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57" w:rsidRPr="00F80357" w:rsidRDefault="00F80357" w:rsidP="00F8035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t>Tanh，又稱為雙曲正切函數，基本的定義如下：</w:t>
      </w:r>
    </w:p>
    <w:p w:rsidR="00F80357" w:rsidRPr="00F80357" w:rsidRDefault="00F80357" w:rsidP="00F8035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772097" cy="860466"/>
            <wp:effectExtent l="0" t="0" r="9525" b="0"/>
            <wp:docPr id="12" name="圖片 12" descr="這張圖片的 alt 屬性值為空，它的檔案名稱為 image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這張圖片的 alt 屬性值為空，它的檔案名稱為 image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61" cy="88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357">
        <w:rPr>
          <w:rFonts w:ascii="新細明體" w:eastAsia="新細明體" w:hAnsi="新細明體" w:cs="新細明體"/>
          <w:kern w:val="0"/>
          <w:szCs w:val="24"/>
        </w:rPr>
        <w:t>撰寫說明…</w:t>
      </w:r>
      <w:r w:rsidRPr="00F8035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256412" cy="931181"/>
            <wp:effectExtent l="0" t="0" r="1270" b="2540"/>
            <wp:docPr id="11" name="圖片 11" descr="這張圖片的 alt 屬性值為空，它的檔案名稱為 image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這張圖片的 alt 屬性值為空，它的檔案名稱為 image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89" cy="9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35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452058" cy="1059598"/>
            <wp:effectExtent l="0" t="0" r="0" b="7620"/>
            <wp:docPr id="10" name="圖片 10" descr="這張圖片的 alt 屬性值為空，它的檔案名稱為 image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這張圖片的 alt 屬性值為空，它的檔案名稱為 image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51" cy="10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57" w:rsidRPr="00F80357" w:rsidRDefault="00F80357" w:rsidP="00F8035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t>基本上便是 sinh(x) / cosh(x)，繪製出的圖案其實便是將我們輸入的 x 值映射在 [-1, 1] 之間。</w:t>
      </w:r>
    </w:p>
    <w:p w:rsidR="00F80357" w:rsidRPr="00F80357" w:rsidRDefault="00F80357" w:rsidP="00F8035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t>以下我寫了一個簡單的 sample code 來顯示 tanh(x) 的圖形：</w:t>
      </w:r>
    </w:p>
    <w:p w:rsidR="00F80357" w:rsidRPr="00F80357" w:rsidRDefault="00F80357" w:rsidP="00F8035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細明體" w:eastAsia="細明體" w:hAnsi="細明體" w:cs="細明體"/>
          <w:kern w:val="0"/>
          <w:szCs w:val="24"/>
        </w:rPr>
      </w:pPr>
      <w:r w:rsidRPr="00F80357">
        <w:rPr>
          <w:rFonts w:ascii="細明體" w:eastAsia="細明體" w:hAnsi="細明體" w:cs="細明體"/>
          <w:i/>
          <w:iCs/>
          <w:color w:val="408080"/>
          <w:kern w:val="0"/>
          <w:szCs w:val="24"/>
        </w:rPr>
        <w:t># -*- coding: utf-8 -*-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matplotlib.pyplot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as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plt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math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value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-10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x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[value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+</w:t>
      </w:r>
      <w:r w:rsidRPr="00F80357">
        <w:rPr>
          <w:rFonts w:ascii="細明體" w:eastAsia="細明體" w:hAnsi="細明體" w:cs="細明體"/>
          <w:kern w:val="0"/>
          <w:szCs w:val="24"/>
        </w:rPr>
        <w:t>n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*0.01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n </w:t>
      </w:r>
      <w:r w:rsidRPr="00F80357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color w:val="008000"/>
          <w:kern w:val="0"/>
          <w:szCs w:val="24"/>
        </w:rPr>
        <w:t>range</w:t>
      </w:r>
      <w:r w:rsidRPr="00F80357">
        <w:rPr>
          <w:rFonts w:ascii="細明體" w:eastAsia="細明體" w:hAnsi="細明體" w:cs="細明體"/>
          <w:kern w:val="0"/>
          <w:szCs w:val="24"/>
        </w:rPr>
        <w:t>(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2001</w:t>
      </w:r>
      <w:r w:rsidRPr="00F80357">
        <w:rPr>
          <w:rFonts w:ascii="細明體" w:eastAsia="細明體" w:hAnsi="細明體" w:cs="細明體"/>
          <w:kern w:val="0"/>
          <w:szCs w:val="24"/>
        </w:rPr>
        <w:t>)]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y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[math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tanh(v)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v </w:t>
      </w:r>
      <w:r w:rsidRPr="00F80357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  <w:t>plt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plot(x, y)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ax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plt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gca()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'right'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set_color(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'top'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set_color(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xaxis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set_ticks_position(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set_position((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F80357">
        <w:rPr>
          <w:rFonts w:ascii="細明體" w:eastAsia="細明體" w:hAnsi="細明體" w:cs="細明體"/>
          <w:kern w:val="0"/>
          <w:szCs w:val="24"/>
        </w:rPr>
        <w:t>,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F80357">
        <w:rPr>
          <w:rFonts w:ascii="細明體" w:eastAsia="細明體" w:hAnsi="細明體" w:cs="細明體"/>
          <w:kern w:val="0"/>
          <w:szCs w:val="24"/>
        </w:rPr>
        <w:t>))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yaxis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set_ticks_position(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set_position((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F80357">
        <w:rPr>
          <w:rFonts w:ascii="細明體" w:eastAsia="細明體" w:hAnsi="細明體" w:cs="細明體"/>
          <w:kern w:val="0"/>
          <w:szCs w:val="24"/>
        </w:rPr>
        <w:t>,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F80357">
        <w:rPr>
          <w:rFonts w:ascii="細明體" w:eastAsia="細明體" w:hAnsi="細明體" w:cs="細明體"/>
          <w:kern w:val="0"/>
          <w:szCs w:val="24"/>
        </w:rPr>
        <w:t>))</w:t>
      </w:r>
      <w:r w:rsidRPr="00F80357">
        <w:rPr>
          <w:rFonts w:ascii="細明體" w:eastAsia="細明體" w:hAnsi="細明體" w:cs="細明體"/>
          <w:kern w:val="0"/>
          <w:szCs w:val="24"/>
        </w:rPr>
        <w:br/>
        <w:t>plt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show()</w:t>
      </w:r>
    </w:p>
    <w:p w:rsidR="00F80357" w:rsidRPr="00F80357" w:rsidRDefault="00F80357" w:rsidP="00F8035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lastRenderedPageBreak/>
        <w:br/>
        <w:t>Output:</w:t>
      </w:r>
    </w:p>
    <w:p w:rsidR="00F80357" w:rsidRPr="00F80357" w:rsidRDefault="00F80357" w:rsidP="00F8035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530304" cy="2647727"/>
            <wp:effectExtent l="0" t="0" r="0" b="635"/>
            <wp:docPr id="9" name="圖片 9" descr="https://i1.wp.com/clay-atlas.com/wp-content/uploads/2019/10/image-43.png?resize=640%2C4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1.wp.com/clay-atlas.com/wp-content/uploads/2019/10/image-43.png?resize=640%2C480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24" cy="267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57" w:rsidRPr="00F80357" w:rsidRDefault="00F80357" w:rsidP="00F8035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t>若是不用 python 內建的 math.tanh，而是改用定義的公式來計算：</w:t>
      </w:r>
    </w:p>
    <w:p w:rsidR="00F80357" w:rsidRPr="00F80357" w:rsidRDefault="00F80357" w:rsidP="00F8035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細明體" w:eastAsia="細明體" w:hAnsi="細明體" w:cs="細明體"/>
          <w:kern w:val="0"/>
          <w:szCs w:val="24"/>
        </w:rPr>
      </w:pP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def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color w:val="0000FF"/>
          <w:kern w:val="0"/>
          <w:szCs w:val="24"/>
        </w:rPr>
        <w:t>sinh</w:t>
      </w:r>
      <w:r w:rsidRPr="00F80357">
        <w:rPr>
          <w:rFonts w:ascii="細明體" w:eastAsia="細明體" w:hAnsi="細明體" w:cs="細明體"/>
          <w:kern w:val="0"/>
          <w:szCs w:val="24"/>
        </w:rPr>
        <w:t>(x):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(math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exp(x)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-</w:t>
      </w:r>
      <w:r w:rsidRPr="00F80357">
        <w:rPr>
          <w:rFonts w:ascii="細明體" w:eastAsia="細明體" w:hAnsi="細明體" w:cs="細明體"/>
          <w:kern w:val="0"/>
          <w:szCs w:val="24"/>
        </w:rPr>
        <w:t>math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exp(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-1*</w:t>
      </w:r>
      <w:r w:rsidRPr="00F80357">
        <w:rPr>
          <w:rFonts w:ascii="細明體" w:eastAsia="細明體" w:hAnsi="細明體" w:cs="細明體"/>
          <w:kern w:val="0"/>
          <w:szCs w:val="24"/>
        </w:rPr>
        <w:t>x))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/2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def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color w:val="0000FF"/>
          <w:kern w:val="0"/>
          <w:szCs w:val="24"/>
        </w:rPr>
        <w:t>cosh</w:t>
      </w:r>
      <w:r w:rsidRPr="00F80357">
        <w:rPr>
          <w:rFonts w:ascii="細明體" w:eastAsia="細明體" w:hAnsi="細明體" w:cs="細明體"/>
          <w:kern w:val="0"/>
          <w:szCs w:val="24"/>
        </w:rPr>
        <w:t>(x):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(math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exp(x)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+</w:t>
      </w:r>
      <w:r w:rsidRPr="00F80357">
        <w:rPr>
          <w:rFonts w:ascii="細明體" w:eastAsia="細明體" w:hAnsi="細明體" w:cs="細明體"/>
          <w:kern w:val="0"/>
          <w:szCs w:val="24"/>
        </w:rPr>
        <w:t>math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exp(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-1*</w:t>
      </w:r>
      <w:r w:rsidRPr="00F80357">
        <w:rPr>
          <w:rFonts w:ascii="細明體" w:eastAsia="細明體" w:hAnsi="細明體" w:cs="細明體"/>
          <w:kern w:val="0"/>
          <w:szCs w:val="24"/>
        </w:rPr>
        <w:t>x))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/2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def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color w:val="0000FF"/>
          <w:kern w:val="0"/>
          <w:szCs w:val="24"/>
        </w:rPr>
        <w:t>tanh</w:t>
      </w:r>
      <w:r w:rsidRPr="00F80357">
        <w:rPr>
          <w:rFonts w:ascii="細明體" w:eastAsia="細明體" w:hAnsi="細明體" w:cs="細明體"/>
          <w:kern w:val="0"/>
          <w:szCs w:val="24"/>
        </w:rPr>
        <w:t>(x):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sinh(x)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/</w:t>
      </w:r>
      <w:r w:rsidRPr="00F80357">
        <w:rPr>
          <w:rFonts w:ascii="細明體" w:eastAsia="細明體" w:hAnsi="細明體" w:cs="細明體"/>
          <w:kern w:val="0"/>
          <w:szCs w:val="24"/>
        </w:rPr>
        <w:t>cosh(x)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value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-10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x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[value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+</w:t>
      </w:r>
      <w:r w:rsidRPr="00F80357">
        <w:rPr>
          <w:rFonts w:ascii="細明體" w:eastAsia="細明體" w:hAnsi="細明體" w:cs="細明體"/>
          <w:kern w:val="0"/>
          <w:szCs w:val="24"/>
        </w:rPr>
        <w:t>n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*0.01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n </w:t>
      </w:r>
      <w:r w:rsidRPr="00F80357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</w:t>
      </w:r>
      <w:r w:rsidRPr="00F80357">
        <w:rPr>
          <w:rFonts w:ascii="細明體" w:eastAsia="細明體" w:hAnsi="細明體" w:cs="細明體"/>
          <w:color w:val="008000"/>
          <w:kern w:val="0"/>
          <w:szCs w:val="24"/>
        </w:rPr>
        <w:t>range</w:t>
      </w:r>
      <w:r w:rsidRPr="00F80357">
        <w:rPr>
          <w:rFonts w:ascii="細明體" w:eastAsia="細明體" w:hAnsi="細明體" w:cs="細明體"/>
          <w:kern w:val="0"/>
          <w:szCs w:val="24"/>
        </w:rPr>
        <w:t>(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2001</w:t>
      </w:r>
      <w:r w:rsidRPr="00F80357">
        <w:rPr>
          <w:rFonts w:ascii="細明體" w:eastAsia="細明體" w:hAnsi="細明體" w:cs="細明體"/>
          <w:kern w:val="0"/>
          <w:szCs w:val="24"/>
        </w:rPr>
        <w:t>)]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y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[tanh(v) </w:t>
      </w:r>
      <w:r w:rsidRPr="00F80357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v </w:t>
      </w:r>
      <w:r w:rsidRPr="00F80357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br/>
        <w:t>plt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plot(x, y)</w:t>
      </w:r>
      <w:r w:rsidRPr="00F80357">
        <w:rPr>
          <w:rFonts w:ascii="細明體" w:eastAsia="細明體" w:hAnsi="細明體" w:cs="細明體"/>
          <w:kern w:val="0"/>
          <w:szCs w:val="24"/>
        </w:rPr>
        <w:br/>
        <w:t xml:space="preserve">ax 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F80357">
        <w:rPr>
          <w:rFonts w:ascii="細明體" w:eastAsia="細明體" w:hAnsi="細明體" w:cs="細明體"/>
          <w:kern w:val="0"/>
          <w:szCs w:val="24"/>
        </w:rPr>
        <w:t xml:space="preserve"> plt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gca()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'right'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set_color(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'top'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set_color(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</w:r>
      <w:r w:rsidRPr="00F80357">
        <w:rPr>
          <w:rFonts w:ascii="細明體" w:eastAsia="細明體" w:hAnsi="細明體" w:cs="細明體"/>
          <w:kern w:val="0"/>
          <w:szCs w:val="24"/>
        </w:rPr>
        <w:lastRenderedPageBreak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xaxis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set_ticks_position(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set_position((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F80357">
        <w:rPr>
          <w:rFonts w:ascii="細明體" w:eastAsia="細明體" w:hAnsi="細明體" w:cs="細明體"/>
          <w:kern w:val="0"/>
          <w:szCs w:val="24"/>
        </w:rPr>
        <w:t>,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F80357">
        <w:rPr>
          <w:rFonts w:ascii="細明體" w:eastAsia="細明體" w:hAnsi="細明體" w:cs="細明體"/>
          <w:kern w:val="0"/>
          <w:szCs w:val="24"/>
        </w:rPr>
        <w:t>))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yaxis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set_ticks_position(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F80357">
        <w:rPr>
          <w:rFonts w:ascii="細明體" w:eastAsia="細明體" w:hAnsi="細明體" w:cs="細明體"/>
          <w:kern w:val="0"/>
          <w:szCs w:val="24"/>
        </w:rPr>
        <w:t>)</w:t>
      </w:r>
      <w:r w:rsidRPr="00F80357">
        <w:rPr>
          <w:rFonts w:ascii="細明體" w:eastAsia="細明體" w:hAnsi="細明體" w:cs="細明體"/>
          <w:kern w:val="0"/>
          <w:szCs w:val="24"/>
        </w:rPr>
        <w:br/>
        <w:t>ax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spines[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F80357">
        <w:rPr>
          <w:rFonts w:ascii="細明體" w:eastAsia="細明體" w:hAnsi="細明體" w:cs="細明體"/>
          <w:kern w:val="0"/>
          <w:szCs w:val="24"/>
        </w:rPr>
        <w:t>]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set_position((</w:t>
      </w:r>
      <w:r w:rsidRPr="00F80357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F80357">
        <w:rPr>
          <w:rFonts w:ascii="細明體" w:eastAsia="細明體" w:hAnsi="細明體" w:cs="細明體"/>
          <w:kern w:val="0"/>
          <w:szCs w:val="24"/>
        </w:rPr>
        <w:t>,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F80357">
        <w:rPr>
          <w:rFonts w:ascii="細明體" w:eastAsia="細明體" w:hAnsi="細明體" w:cs="細明體"/>
          <w:kern w:val="0"/>
          <w:szCs w:val="24"/>
        </w:rPr>
        <w:t>))</w:t>
      </w:r>
      <w:r w:rsidRPr="00F80357">
        <w:rPr>
          <w:rFonts w:ascii="細明體" w:eastAsia="細明體" w:hAnsi="細明體" w:cs="細明體"/>
          <w:kern w:val="0"/>
          <w:szCs w:val="24"/>
        </w:rPr>
        <w:br/>
        <w:t>plt</w:t>
      </w:r>
      <w:r w:rsidRPr="00F80357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F80357">
        <w:rPr>
          <w:rFonts w:ascii="細明體" w:eastAsia="細明體" w:hAnsi="細明體" w:cs="細明體"/>
          <w:kern w:val="0"/>
          <w:szCs w:val="24"/>
        </w:rPr>
        <w:t>show()</w:t>
      </w:r>
    </w:p>
    <w:p w:rsidR="00F80357" w:rsidRPr="00F80357" w:rsidRDefault="00F80357" w:rsidP="00F8035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br/>
        <w:t>Output:</w:t>
      </w:r>
    </w:p>
    <w:p w:rsidR="00F80357" w:rsidRPr="00F80357" w:rsidRDefault="00F80357" w:rsidP="00F80357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F8035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445469" cy="2584102"/>
            <wp:effectExtent l="0" t="0" r="3175" b="6985"/>
            <wp:docPr id="8" name="圖片 8" descr="https://i0.wp.com/clay-atlas.com/wp-content/uploads/2019/10/image-44.png?resize=640%2C4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0.wp.com/clay-atlas.com/wp-content/uploads/2019/10/image-44.png?resize=640%2C480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95" cy="260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0357" w:rsidRPr="00F80357" w:rsidRDefault="00F80357" w:rsidP="00F8035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t>我們也可以得到一樣的結果。</w:t>
      </w:r>
    </w:p>
    <w:p w:rsidR="00F80357" w:rsidRPr="00F80357" w:rsidRDefault="006D7238" w:rsidP="00F8035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F80357" w:rsidRPr="00F80357" w:rsidRDefault="00F80357" w:rsidP="00F80357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80357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應用</w:t>
      </w:r>
    </w:p>
    <w:p w:rsidR="00F80357" w:rsidRPr="00F80357" w:rsidRDefault="00F80357" w:rsidP="00F8035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t>tanh 函數也存在著梯度飽和的問題，跟 sigmoid 函數一樣</w:t>
      </w:r>
    </w:p>
    <w:p w:rsidR="00F80357" w:rsidRPr="00F80357" w:rsidRDefault="00F80357" w:rsidP="00F8035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357">
        <w:rPr>
          <w:rFonts w:ascii="新細明體" w:eastAsia="新細明體" w:hAnsi="新細明體" w:cs="新細明體"/>
          <w:kern w:val="0"/>
          <w:szCs w:val="24"/>
        </w:rPr>
        <w:t>收斂比 ReLU 慢</w:t>
      </w:r>
    </w:p>
    <w:p w:rsidR="00BD74A6" w:rsidRPr="00F80357" w:rsidRDefault="00BD74A6" w:rsidP="00F80357"/>
    <w:sectPr w:rsidR="00BD74A6" w:rsidRPr="00F80357" w:rsidSect="00F902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238" w:rsidRDefault="006D7238" w:rsidP="00F902BF">
      <w:r>
        <w:separator/>
      </w:r>
    </w:p>
  </w:endnote>
  <w:endnote w:type="continuationSeparator" w:id="0">
    <w:p w:rsidR="006D7238" w:rsidRDefault="006D7238" w:rsidP="00F9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238" w:rsidRDefault="006D7238" w:rsidP="00F902BF">
      <w:r>
        <w:separator/>
      </w:r>
    </w:p>
  </w:footnote>
  <w:footnote w:type="continuationSeparator" w:id="0">
    <w:p w:rsidR="006D7238" w:rsidRDefault="006D7238" w:rsidP="00F9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51D"/>
    <w:multiLevelType w:val="multilevel"/>
    <w:tmpl w:val="AE3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67A8F"/>
    <w:multiLevelType w:val="multilevel"/>
    <w:tmpl w:val="165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951E1"/>
    <w:multiLevelType w:val="multilevel"/>
    <w:tmpl w:val="D5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73"/>
    <w:rsid w:val="0057129B"/>
    <w:rsid w:val="005C2ACC"/>
    <w:rsid w:val="0068562A"/>
    <w:rsid w:val="006D7238"/>
    <w:rsid w:val="00AF2239"/>
    <w:rsid w:val="00BD74A6"/>
    <w:rsid w:val="00DC6B73"/>
    <w:rsid w:val="00F80357"/>
    <w:rsid w:val="00F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2FFB1-EA4C-4DCE-AED4-194AEC9C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8562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02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02B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712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1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7129B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57129B"/>
  </w:style>
  <w:style w:type="character" w:customStyle="1" w:styleId="p">
    <w:name w:val="p"/>
    <w:basedOn w:val="a0"/>
    <w:rsid w:val="0057129B"/>
  </w:style>
  <w:style w:type="character" w:styleId="a7">
    <w:name w:val="Hyperlink"/>
    <w:basedOn w:val="a0"/>
    <w:uiPriority w:val="99"/>
    <w:unhideWhenUsed/>
    <w:rsid w:val="0057129B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68562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685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1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4778421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1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1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531348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06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47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050763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3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1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tisnis pis</dc:creator>
  <cp:keywords/>
  <dc:description/>
  <cp:lastModifiedBy>H708</cp:lastModifiedBy>
  <cp:revision>3</cp:revision>
  <dcterms:created xsi:type="dcterms:W3CDTF">2020-10-31T14:27:00Z</dcterms:created>
  <dcterms:modified xsi:type="dcterms:W3CDTF">2020-11-01T00:18:00Z</dcterms:modified>
</cp:coreProperties>
</file>