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6.png" ContentType="image/png"/>
  <Override PartName="/word/media/rId32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KSB620 SA2 – Visual Summaries</w:t>
      </w:r>
    </w:p>
    <w:p>
      <w:pPr>
        <w:pStyle w:val="Author"/>
      </w:pPr>
      <w:r>
        <w:t xml:space="preserve">Tazvitya Aubrey Chihota</w:t>
      </w:r>
    </w:p>
    <w:bookmarkStart w:id="23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goal of this report is to apply effective data presentation techniques by producing seven high-quality visuals and descriptive tables using the</w:t>
      </w:r>
      <w:r>
        <w:t xml:space="preserve"> </w:t>
      </w:r>
      <w:r>
        <w:rPr>
          <w:b/>
          <w:bCs/>
        </w:rPr>
        <w:t xml:space="preserve">Real or Fake Job Postings</w:t>
      </w:r>
      <w:r>
        <w:t xml:space="preserve"> </w:t>
      </w:r>
      <w:r>
        <w:t xml:space="preserve">dataset.</w:t>
      </w:r>
    </w:p>
    <w:p>
      <w:pPr>
        <w:pStyle w:val="BodyText"/>
      </w:pPr>
      <w:r>
        <w:t xml:space="preserve">The dataset contains job listings with various attributes such as employment type, salary range, required experience, telecommuting availability, and a binary indicator showing whether a posting is</w:t>
      </w:r>
      <w:r>
        <w:t xml:space="preserve"> </w:t>
      </w:r>
      <w:r>
        <w:rPr>
          <w:b/>
          <w:bCs/>
        </w:rPr>
        <w:t xml:space="preserve">fraudulent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legitimate</w:t>
      </w:r>
      <w:r>
        <w:t xml:space="preserve">.</w:t>
      </w:r>
    </w:p>
    <w:p>
      <w:pPr>
        <w:pStyle w:val="BodyText"/>
      </w:pPr>
      <w:r>
        <w:t xml:space="preserve">The analysis explores these variables through:</w:t>
      </w:r>
      <w:r>
        <w:t xml:space="preserve"> </w:t>
      </w:r>
      <w:r>
        <w:t xml:space="preserve">- Two</w:t>
      </w:r>
      <w:r>
        <w:t xml:space="preserve"> </w:t>
      </w:r>
      <w:r>
        <w:rPr>
          <w:b/>
          <w:bCs/>
        </w:rPr>
        <w:t xml:space="preserve">univariate plots</w:t>
      </w:r>
      <w:r>
        <w:t xml:space="preserve"> </w:t>
      </w:r>
      <w:r>
        <w:t xml:space="preserve">to describe single-variable distributions.</w:t>
      </w:r>
      <w:r>
        <w:br/>
      </w:r>
      <w:r>
        <w:t xml:space="preserve">- One</w:t>
      </w:r>
      <w:r>
        <w:t xml:space="preserve"> </w:t>
      </w:r>
      <w:r>
        <w:rPr>
          <w:b/>
          <w:bCs/>
        </w:rPr>
        <w:t xml:space="preserve">bivariate</w:t>
      </w:r>
      <w:r>
        <w:t xml:space="preserve">, one</w:t>
      </w:r>
      <w:r>
        <w:t xml:space="preserve"> </w:t>
      </w:r>
      <w:r>
        <w:rPr>
          <w:b/>
          <w:bCs/>
        </w:rPr>
        <w:t xml:space="preserve">trivariate</w:t>
      </w:r>
      <w:r>
        <w:t xml:space="preserve">, and one</w:t>
      </w:r>
      <w:r>
        <w:t xml:space="preserve"> </w:t>
      </w:r>
      <w:r>
        <w:rPr>
          <w:b/>
          <w:bCs/>
        </w:rPr>
        <w:t xml:space="preserve">quadrivariate</w:t>
      </w:r>
      <w:r>
        <w:t xml:space="preserve"> </w:t>
      </w:r>
      <w:r>
        <w:t xml:space="preserve">plot to examine relationships between multiple variables.</w:t>
      </w:r>
      <w:r>
        <w:br/>
      </w:r>
      <w:r>
        <w:t xml:space="preserve">- Two</w:t>
      </w:r>
      <w:r>
        <w:t xml:space="preserve"> </w:t>
      </w:r>
      <w:r>
        <w:rPr>
          <w:b/>
          <w:bCs/>
        </w:rPr>
        <w:t xml:space="preserve">descriptive tables</w:t>
      </w:r>
      <w:r>
        <w:t xml:space="preserve"> </w:t>
      </w:r>
      <w:r>
        <w:t xml:space="preserve">(one categorical and one numeric) to summarize key data characteristics.</w:t>
      </w:r>
    </w:p>
    <w:p>
      <w:pPr>
        <w:pStyle w:val="BodyText"/>
      </w:pPr>
      <w:r>
        <w:t xml:space="preserve">All visuals are generated using</w:t>
      </w:r>
      <w:r>
        <w:t xml:space="preserve"> </w:t>
      </w:r>
      <w:r>
        <w:rPr>
          <w:b/>
          <w:bCs/>
        </w:rPr>
        <w:t xml:space="preserve">R and the tidyverse</w:t>
      </w:r>
      <w:r>
        <w:t xml:space="preserve">, following the</w:t>
      </w:r>
      <w:r>
        <w:t xml:space="preserve"> </w:t>
      </w:r>
      <w:r>
        <w:rPr>
          <w:i/>
          <w:iCs/>
        </w:rPr>
        <w:t xml:space="preserve">Effectively Presenting Data</w:t>
      </w:r>
      <w:r>
        <w:t xml:space="preserve"> </w:t>
      </w:r>
      <w:r>
        <w:t xml:space="preserve">principles — emphasizing clarity, simplicity, and accessibility. Each visualization is accompanied by a brief interpretation highlighting meaningful insights about employment trends and fraudulent activity patterns.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ubrey_files/figure-docx/Univariate%20Plot%20(Categorical%20Variable)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X43b5d88ed65ea7aec67ee2ae55c91eec8b49e38"/>
    <w:p>
      <w:pPr>
        <w:pStyle w:val="Heading2"/>
      </w:pPr>
      <w:r>
        <w:t xml:space="preserve">Most job postings are full-time positions, showing a dominance of stable employment over part-time or contract work.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ubrey_files/figure-docx/Univariate%20Plot%20(Numeric%20Variable)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X7de905e5c7f0931b27915badcee86371f9cf9c1"/>
    <w:p>
      <w:pPr>
        <w:pStyle w:val="Heading2"/>
      </w:pPr>
      <w:r>
        <w:t xml:space="preserve">The distribution is right-skewed, with most jobs offering salaries below $70,000 and a few highly paid outliers.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ubrey_files/figure-docx/Bivariate%20Plot%20(Categorical%20+%20Numeric)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X93b6c96be3faf51a9471b83724e983d45ab7a4d"/>
    <w:p>
      <w:pPr>
        <w:pStyle w:val="Heading2"/>
      </w:pPr>
      <w:r>
        <w:t xml:space="preserve">Full-time positions show the widest salary spread and the highest average pay, while internships and temporary roles remain at the lower end.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ubrey_files/figure-docx/Trivariate%20Plot%20(Two%20Numeric%20+%20One%20Categorical)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Xf1aa31440b2825ebc6334ac0ae23845e7047cba"/>
    <w:p>
      <w:pPr>
        <w:pStyle w:val="Heading2"/>
      </w:pPr>
      <w:r>
        <w:t xml:space="preserve">Fraudulent postings are more common among listings that lack company logos and allow telecommuting.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ubrey_files/figure-docx/Quadrivariate%20Plot%20(4%20Variables)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X48927457dbc1163bbd83d9a3f805bc84dd4bdab"/>
    <w:p>
      <w:pPr>
        <w:pStyle w:val="Heading2"/>
      </w:pPr>
      <w:r>
        <w:t xml:space="preserve">Fraudulent jobs concentrate in entry-level full-time listings, suggesting scammers target inexperienced applicants.</w:t>
      </w:r>
    </w:p>
    <w:p>
      <w:pPr>
        <w:pStyle w:val="TableCaption"/>
      </w:pPr>
      <w:r>
        <w:t xml:space="preserve">Table 1: Distribution of Employment Types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Distribution of Employment Typ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employment_type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Part-time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19.413%</w:t>
            </w:r>
          </w:p>
        </w:tc>
      </w:tr>
    </w:tbl>
    <w:bookmarkEnd w:id="40"/>
    <w:bookmarkStart w:id="41" w:name="X6c781d0aae4b4eddf48cb670794d620ee60f0cf"/>
    <w:p>
      <w:pPr>
        <w:pStyle w:val="Heading2"/>
      </w:pPr>
      <w:r>
        <w:t xml:space="preserve">Over half of postings are full-time roles, confirming a high demand for regular employment contracts.</w:t>
      </w:r>
    </w:p>
    <w:p>
      <w:pPr>
        <w:pStyle w:val="TableCaption"/>
      </w:pPr>
      <w:r>
        <w:t xml:space="preserve">Table 2: Summary Statistics for Average Salary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Summary Statistics for Average Salary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Mean_Salary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Max_Salary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664074.4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22373525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1e+09</w:t>
            </w:r>
          </w:p>
        </w:tc>
      </w:tr>
    </w:tbl>
    <w:bookmarkEnd w:id="41"/>
    <w:bookmarkStart w:id="42" w:name="X562776545c98b1269ddcd3460b0eac6168ff184"/>
    <w:p>
      <w:pPr>
        <w:pStyle w:val="Heading2"/>
      </w:pPr>
      <w:r>
        <w:t xml:space="preserve">The salary range shows high variance, indicating that the dataset includes both entry-level and high-paying roles.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KSB620 SA2 – Visual Summaries</dc:title>
  <dc:creator>Tazvitya Aubrey Chihota</dc:creator>
  <cp:keywords/>
  <dcterms:created xsi:type="dcterms:W3CDTF">2025-10-05T17:29:54Z</dcterms:created>
  <dcterms:modified xsi:type="dcterms:W3CDTF">2025-10-05T17:29:54Z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