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3E9AC94" w14:textId="36CA3330" w:rsidR="00584DC5" w:rsidRPr="004C4EC4" w:rsidRDefault="1E4247D2" w:rsidP="5DEE0FAC">
      <w:pPr>
        <w:spacing w:after="240"/>
        <w:jc w:val="center"/>
      </w:pPr>
      <w:r>
        <w:rPr>
          <w:noProof/>
        </w:rPr>
        <w:drawing>
          <wp:inline distT="0" distB="0" distL="0" distR="0" wp14:anchorId="0E0A21B1" wp14:editId="5379DCF3">
            <wp:extent cx="2209800" cy="1143188"/>
            <wp:effectExtent l="0" t="0" r="0" b="0"/>
            <wp:docPr id="1019157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7893" name="Picture 1019157893"/>
                    <pic:cNvPicPr/>
                  </pic:nvPicPr>
                  <pic:blipFill>
                    <a:blip r:embed="rId9">
                      <a:extLst>
                        <a:ext uri="{28A0092B-C50C-407E-A947-70E740481C1C}">
                          <a14:useLocalDpi xmlns:a14="http://schemas.microsoft.com/office/drawing/2010/main"/>
                        </a:ext>
                      </a:extLst>
                    </a:blip>
                    <a:stretch>
                      <a:fillRect/>
                    </a:stretch>
                  </pic:blipFill>
                  <pic:spPr>
                    <a:xfrm>
                      <a:off x="0" y="0"/>
                      <a:ext cx="2209800" cy="1143188"/>
                    </a:xfrm>
                    <a:prstGeom prst="rect">
                      <a:avLst/>
                    </a:prstGeom>
                  </pic:spPr>
                </pic:pic>
              </a:graphicData>
            </a:graphic>
          </wp:inline>
        </w:drawing>
      </w:r>
    </w:p>
    <w:p w14:paraId="368E60D7" w14:textId="31964634" w:rsidR="00584DC5" w:rsidRPr="004C4EC4" w:rsidRDefault="00584DC5" w:rsidP="000E5F1C">
      <w:pPr>
        <w:spacing w:after="240"/>
        <w:jc w:val="center"/>
        <w:rPr>
          <w:rFonts w:cs="Arial"/>
        </w:rPr>
      </w:pPr>
    </w:p>
    <w:p w14:paraId="3AE8634E" w14:textId="77777777" w:rsidR="00584DC5" w:rsidRPr="004C4EC4" w:rsidRDefault="00584DC5" w:rsidP="000E5F1C">
      <w:pPr>
        <w:spacing w:after="240"/>
        <w:jc w:val="center"/>
        <w:rPr>
          <w:rFonts w:cs="Arial"/>
        </w:rPr>
      </w:pPr>
      <w:bookmarkStart w:id="0" w:name="_n1k7inb04wvu" w:colFirst="0" w:colLast="0"/>
      <w:bookmarkStart w:id="1" w:name="_72ady53vnts" w:colFirst="0" w:colLast="0"/>
      <w:bookmarkEnd w:id="0"/>
      <w:bookmarkEnd w:id="1"/>
    </w:p>
    <w:p w14:paraId="0036878C" w14:textId="796D85F5" w:rsidR="00584DC5" w:rsidRPr="00BE1096" w:rsidRDefault="00F112C2" w:rsidP="000E5F1C">
      <w:pPr>
        <w:spacing w:after="240"/>
        <w:jc w:val="center"/>
        <w:rPr>
          <w:rFonts w:cs="Arial"/>
          <w:color w:val="auto"/>
        </w:rPr>
      </w:pPr>
      <w:bookmarkStart w:id="2" w:name="_yri9rw1jgpby"/>
      <w:bookmarkEnd w:id="2"/>
      <w:r>
        <w:rPr>
          <w:rFonts w:cs="Arial"/>
          <w:color w:val="auto"/>
        </w:rPr>
        <w:t>TRABAJO DE GRADO</w:t>
      </w:r>
    </w:p>
    <w:p w14:paraId="1F27FCEC" w14:textId="02E56EF3" w:rsidR="31F24677" w:rsidRDefault="2B6D5ECD" w:rsidP="20C3B304">
      <w:pPr>
        <w:spacing w:after="240"/>
        <w:jc w:val="center"/>
        <w:rPr>
          <w:rFonts w:cs="Arial"/>
          <w:color w:val="auto"/>
        </w:rPr>
      </w:pPr>
      <w:r>
        <w:rPr>
          <w:rFonts w:cs="Arial"/>
          <w:color w:val="auto"/>
        </w:rPr>
        <w:t xml:space="preserve">DESARROLLO DE UN PROTOTIPO DE VIDEOJUEGO EDUCATIVO COMO HERRAMIENTA TECNOLÓGICA DIDÁCTICA PARA INCENTIVAR EL PENSAMIENTO COMPUTACIONAL EN ESTUDIANTES DE GRADO </w:t>
      </w:r>
      <w:r w:rsidR="00124841">
        <w:rPr>
          <w:rFonts w:cs="Arial"/>
          <w:color w:val="auto"/>
        </w:rPr>
        <w:t>QUIN</w:t>
      </w:r>
      <w:r>
        <w:rPr>
          <w:rFonts w:cs="Arial"/>
          <w:color w:val="auto"/>
        </w:rPr>
        <w:t>TO DE PRIMARIA DEL COLEGIO EL LIBERTADOR IED.</w:t>
      </w:r>
    </w:p>
    <w:p w14:paraId="617225D0" w14:textId="4B28DCC6" w:rsidR="479DD893" w:rsidRDefault="479DD893" w:rsidP="479DD893">
      <w:pPr>
        <w:spacing w:after="240"/>
        <w:jc w:val="center"/>
        <w:rPr>
          <w:rFonts w:cs="Arial"/>
          <w:color w:val="auto"/>
        </w:rPr>
      </w:pPr>
    </w:p>
    <w:p w14:paraId="34D630BB" w14:textId="029D47C7" w:rsidR="3E8FA5B9" w:rsidRPr="003D28A4" w:rsidRDefault="3E8FA5B9" w:rsidP="305414C9">
      <w:pPr>
        <w:spacing w:after="240"/>
        <w:jc w:val="center"/>
        <w:rPr>
          <w:rFonts w:cs="Arial"/>
          <w:lang w:val="en-US"/>
        </w:rPr>
      </w:pPr>
      <w:r w:rsidRPr="003D28A4">
        <w:rPr>
          <w:rFonts w:cs="Arial"/>
          <w:lang w:val="en-US"/>
        </w:rPr>
        <w:t>SANTIAGO BENAVIDES REY – 67001112 – sbenavides12@ucatolica.edu.co</w:t>
      </w:r>
    </w:p>
    <w:p w14:paraId="7569B1CE" w14:textId="271142CA" w:rsidR="3E8FA5B9" w:rsidRDefault="3E8FA5B9" w:rsidP="305414C9">
      <w:pPr>
        <w:spacing w:after="240"/>
        <w:jc w:val="center"/>
      </w:pPr>
      <w:r w:rsidRPr="7C35B39E">
        <w:rPr>
          <w:rFonts w:cs="Arial"/>
        </w:rPr>
        <w:t xml:space="preserve">SANTIAGO VALDIRI GARCIA – 67001055 – </w:t>
      </w:r>
      <w:r w:rsidR="3C7FA4A1" w:rsidRPr="7C35B39E">
        <w:rPr>
          <w:rFonts w:cs="Arial"/>
        </w:rPr>
        <w:t>svaldiri55@ucatolica.edu.co</w:t>
      </w:r>
    </w:p>
    <w:p w14:paraId="499B29B3" w14:textId="77777777" w:rsidR="00584DC5" w:rsidRPr="00BE1096" w:rsidRDefault="00584DC5" w:rsidP="000E5F1C">
      <w:pPr>
        <w:spacing w:after="240"/>
        <w:jc w:val="center"/>
        <w:rPr>
          <w:rFonts w:cs="Arial"/>
          <w:color w:val="auto"/>
        </w:rPr>
      </w:pPr>
    </w:p>
    <w:p w14:paraId="609B9A68" w14:textId="47C2FFC7" w:rsidR="00584DC5" w:rsidRPr="00BE1096" w:rsidRDefault="00584DC5" w:rsidP="000E5F1C">
      <w:pPr>
        <w:spacing w:after="240"/>
        <w:jc w:val="center"/>
        <w:rPr>
          <w:rFonts w:cs="Arial"/>
          <w:color w:val="auto"/>
        </w:rPr>
      </w:pPr>
    </w:p>
    <w:p w14:paraId="576B7803" w14:textId="5B0E7A3A" w:rsidR="00C347BD" w:rsidRPr="00BE1096" w:rsidRDefault="00C347BD" w:rsidP="217A1F85">
      <w:pPr>
        <w:spacing w:after="240"/>
        <w:jc w:val="center"/>
        <w:rPr>
          <w:rFonts w:cs="Arial"/>
          <w:color w:val="auto"/>
        </w:rPr>
      </w:pPr>
    </w:p>
    <w:p w14:paraId="2E7413C9" w14:textId="77777777" w:rsidR="00E942C2" w:rsidRPr="00BE1096" w:rsidRDefault="00E942C2" w:rsidP="000E5F1C">
      <w:pPr>
        <w:spacing w:after="240"/>
        <w:jc w:val="center"/>
        <w:rPr>
          <w:rFonts w:cs="Arial"/>
          <w:color w:val="auto"/>
        </w:rPr>
      </w:pPr>
    </w:p>
    <w:p w14:paraId="4C7F7494" w14:textId="77777777" w:rsidR="00584DC5" w:rsidRPr="00BE1096" w:rsidRDefault="00584DC5" w:rsidP="000E5F1C">
      <w:pPr>
        <w:spacing w:after="240"/>
        <w:jc w:val="left"/>
        <w:rPr>
          <w:rFonts w:cs="Arial"/>
          <w:color w:val="auto"/>
        </w:rPr>
      </w:pPr>
    </w:p>
    <w:p w14:paraId="50A821B7" w14:textId="77777777" w:rsidR="00584DC5" w:rsidRPr="00BE1096" w:rsidRDefault="00A045EA" w:rsidP="000E5F1C">
      <w:pPr>
        <w:spacing w:after="240"/>
        <w:jc w:val="center"/>
        <w:rPr>
          <w:rFonts w:cs="Arial"/>
          <w:color w:val="auto"/>
        </w:rPr>
      </w:pPr>
      <w:r>
        <w:rPr>
          <w:rFonts w:cs="Arial"/>
          <w:smallCaps/>
          <w:color w:val="auto"/>
        </w:rPr>
        <w:t>UNIVERSIDAD CATÓLICA DE COLOMBIA</w:t>
      </w:r>
    </w:p>
    <w:p w14:paraId="5D223C0D" w14:textId="77777777" w:rsidR="00584DC5" w:rsidRPr="00BE1096" w:rsidRDefault="00A045EA" w:rsidP="000E5F1C">
      <w:pPr>
        <w:spacing w:after="240"/>
        <w:jc w:val="center"/>
        <w:rPr>
          <w:rFonts w:cs="Arial"/>
          <w:color w:val="auto"/>
        </w:rPr>
      </w:pPr>
      <w:r>
        <w:rPr>
          <w:rFonts w:cs="Arial"/>
          <w:smallCaps/>
          <w:color w:val="auto"/>
        </w:rPr>
        <w:t>FACULTAD DE INGENIERÍA</w:t>
      </w:r>
    </w:p>
    <w:p w14:paraId="05669F02" w14:textId="072D25FE" w:rsidR="00584DC5" w:rsidRPr="00BE1096" w:rsidRDefault="00A045EA" w:rsidP="000E5F1C">
      <w:pPr>
        <w:spacing w:after="240"/>
        <w:jc w:val="center"/>
        <w:rPr>
          <w:rFonts w:cs="Arial"/>
          <w:color w:val="auto"/>
        </w:rPr>
      </w:pPr>
      <w:r>
        <w:rPr>
          <w:rFonts w:cs="Arial"/>
          <w:smallCaps/>
          <w:color w:val="auto"/>
        </w:rPr>
        <w:t>PROGRAMA DE INGENIERÍA DE SISTEMAS Y COMPUTACIÓN</w:t>
      </w:r>
    </w:p>
    <w:p w14:paraId="104170FB" w14:textId="77777777" w:rsidR="00E942C2" w:rsidRPr="00BE1096" w:rsidRDefault="00E942C2" w:rsidP="000E5F1C">
      <w:pPr>
        <w:spacing w:after="240"/>
        <w:jc w:val="center"/>
        <w:rPr>
          <w:rFonts w:cs="Arial"/>
          <w:smallCaps/>
          <w:color w:val="auto"/>
        </w:rPr>
      </w:pPr>
      <w:r>
        <w:rPr>
          <w:rFonts w:cs="Arial"/>
          <w:smallCaps/>
          <w:color w:val="auto"/>
        </w:rPr>
        <w:t xml:space="preserve">BOGOTÁ D.C </w:t>
      </w:r>
    </w:p>
    <w:p w14:paraId="4CEED2DD" w14:textId="1C19F9CF" w:rsidR="00584DC5" w:rsidRPr="00BE1096" w:rsidRDefault="15A0F2CC" w:rsidP="4427EDC1">
      <w:pPr>
        <w:spacing w:after="240"/>
        <w:jc w:val="center"/>
        <w:rPr>
          <w:rFonts w:cs="Arial"/>
          <w:color w:val="auto"/>
        </w:rPr>
      </w:pPr>
      <w:r>
        <w:rPr>
          <w:rFonts w:cs="Arial"/>
          <w:smallCaps/>
          <w:color w:val="auto"/>
        </w:rPr>
        <w:t>2026</w:t>
      </w:r>
      <w:r>
        <w:rPr>
          <w:rFonts w:cs="Arial"/>
          <w:color w:val="auto"/>
        </w:rPr>
        <w:br w:type="page"/>
      </w:r>
    </w:p>
    <w:p w14:paraId="165EE6A8" w14:textId="2D605835" w:rsidR="00E942C2" w:rsidRPr="00BE1096" w:rsidRDefault="00E942C2" w:rsidP="00C347BD">
      <w:pPr>
        <w:spacing w:after="240"/>
        <w:jc w:val="center"/>
        <w:rPr>
          <w:rFonts w:cs="Arial"/>
          <w:color w:val="auto"/>
        </w:rPr>
      </w:pPr>
      <w:r>
        <w:rPr>
          <w:rFonts w:cs="Arial"/>
          <w:color w:val="auto"/>
        </w:rPr>
        <w:lastRenderedPageBreak/>
        <w:t>TRABAJO DE GRADO</w:t>
      </w:r>
    </w:p>
    <w:p w14:paraId="53AF4929" w14:textId="4819D9B5" w:rsidR="00E942C2" w:rsidRPr="00BE1096" w:rsidRDefault="5BD5F48E" w:rsidP="00C347BD">
      <w:pPr>
        <w:spacing w:after="240"/>
        <w:jc w:val="center"/>
        <w:rPr>
          <w:rFonts w:cs="Arial"/>
          <w:color w:val="auto"/>
        </w:rPr>
      </w:pPr>
      <w:r>
        <w:rPr>
          <w:rFonts w:cs="Arial"/>
          <w:color w:val="auto"/>
        </w:rPr>
        <w:t xml:space="preserve">DESARROLLO DE UN PROTOTIPO DE VIDEOJUEGO EDUCATIVO COMO HERRAMIENTA TECNOLÓGICA DIDÁCTICA PARA INCENTIVAR EL PENSAMIENTO COMPUTACIONAL EN ESTUDIANTES DE GRADO </w:t>
      </w:r>
      <w:r w:rsidR="00124841">
        <w:rPr>
          <w:rFonts w:cs="Arial"/>
          <w:color w:val="auto"/>
        </w:rPr>
        <w:t>QUIN</w:t>
      </w:r>
      <w:r>
        <w:rPr>
          <w:rFonts w:cs="Arial"/>
          <w:color w:val="auto"/>
        </w:rPr>
        <w:t>TO DE PRIMARIA DEL COLEGIO EL LIBERTADOR IED.</w:t>
      </w:r>
    </w:p>
    <w:p w14:paraId="06969B31" w14:textId="77777777" w:rsidR="00E942C2" w:rsidRPr="00BE1096" w:rsidRDefault="00E942C2" w:rsidP="00C347BD">
      <w:pPr>
        <w:spacing w:after="240"/>
        <w:jc w:val="center"/>
        <w:rPr>
          <w:rFonts w:cs="Arial"/>
          <w:color w:val="auto"/>
        </w:rPr>
      </w:pPr>
    </w:p>
    <w:p w14:paraId="5ACC4C7D" w14:textId="77777777" w:rsidR="00E942C2" w:rsidRPr="00BE1096" w:rsidRDefault="00E942C2" w:rsidP="00C347BD">
      <w:pPr>
        <w:spacing w:after="240"/>
        <w:jc w:val="center"/>
        <w:rPr>
          <w:rFonts w:cs="Arial"/>
          <w:color w:val="auto"/>
        </w:rPr>
      </w:pPr>
    </w:p>
    <w:p w14:paraId="3D1D3402" w14:textId="3CD222A2" w:rsidR="17D9C35E" w:rsidRPr="003D28A4" w:rsidRDefault="17D9C35E" w:rsidP="305414C9">
      <w:pPr>
        <w:spacing w:after="240"/>
        <w:jc w:val="center"/>
        <w:rPr>
          <w:rFonts w:cs="Arial"/>
          <w:lang w:val="en-US"/>
        </w:rPr>
      </w:pPr>
      <w:r w:rsidRPr="003D28A4">
        <w:rPr>
          <w:rFonts w:cs="Arial"/>
          <w:lang w:val="en-US"/>
        </w:rPr>
        <w:t>SANTIAGO BENAVIDES REY – 67001112 – sbenavides12@ucatolica.edu.co</w:t>
      </w:r>
    </w:p>
    <w:p w14:paraId="26EFA6F2" w14:textId="6A456E10" w:rsidR="17D9C35E" w:rsidRDefault="17D9C35E" w:rsidP="305414C9">
      <w:pPr>
        <w:spacing w:after="240"/>
        <w:jc w:val="center"/>
      </w:pPr>
      <w:r w:rsidRPr="7C35B39E">
        <w:rPr>
          <w:rFonts w:cs="Arial"/>
        </w:rPr>
        <w:t>SANTIAGO VALDIRI GARCIA – 67001055 –</w:t>
      </w:r>
      <w:r w:rsidR="766CD4D2" w:rsidRPr="7C35B39E">
        <w:rPr>
          <w:rFonts w:cs="Arial"/>
        </w:rPr>
        <w:t xml:space="preserve"> svaldiri55@ucatolica.edu.co</w:t>
      </w:r>
    </w:p>
    <w:p w14:paraId="205DD1AE" w14:textId="05D4D2F2" w:rsidR="00E942C2" w:rsidRPr="00BE1096" w:rsidRDefault="00E942C2" w:rsidP="217A1F85">
      <w:pPr>
        <w:spacing w:after="240"/>
        <w:jc w:val="center"/>
        <w:rPr>
          <w:rFonts w:cs="Arial"/>
        </w:rPr>
      </w:pPr>
    </w:p>
    <w:p w14:paraId="4A41C7C4" w14:textId="77777777" w:rsidR="00E942C2" w:rsidRPr="00BE1096" w:rsidRDefault="00E942C2" w:rsidP="00C347BD">
      <w:pPr>
        <w:spacing w:after="240"/>
        <w:jc w:val="center"/>
        <w:rPr>
          <w:rFonts w:cs="Arial"/>
          <w:color w:val="auto"/>
        </w:rPr>
      </w:pPr>
    </w:p>
    <w:p w14:paraId="171A6CC3" w14:textId="3E8E90C6" w:rsidR="00E942C2" w:rsidRPr="00BE1096" w:rsidRDefault="00C347BD" w:rsidP="00C347BD">
      <w:pPr>
        <w:spacing w:after="240"/>
        <w:jc w:val="center"/>
        <w:rPr>
          <w:rFonts w:cs="Arial"/>
          <w:color w:val="auto"/>
        </w:rPr>
      </w:pPr>
      <w:r>
        <w:rPr>
          <w:rFonts w:cs="Arial"/>
          <w:color w:val="auto"/>
        </w:rPr>
        <w:t>Trabajo de grado presentado para optar al título de Ingeniero de Sistemas y Computación</w:t>
      </w:r>
    </w:p>
    <w:p w14:paraId="70B8EA64" w14:textId="11769CB0" w:rsidR="00E942C2" w:rsidRPr="00BE1096" w:rsidRDefault="00E942C2" w:rsidP="00C347BD">
      <w:pPr>
        <w:spacing w:after="240"/>
        <w:jc w:val="center"/>
        <w:rPr>
          <w:rFonts w:cs="Arial"/>
          <w:color w:val="auto"/>
        </w:rPr>
      </w:pPr>
    </w:p>
    <w:p w14:paraId="222B34E8" w14:textId="788FF994" w:rsidR="00C347BD" w:rsidRPr="00BE1096" w:rsidRDefault="00C347BD" w:rsidP="217A1F85">
      <w:pPr>
        <w:spacing w:after="240"/>
        <w:jc w:val="center"/>
        <w:rPr>
          <w:rFonts w:cs="Arial"/>
          <w:color w:val="auto"/>
        </w:rPr>
      </w:pPr>
    </w:p>
    <w:p w14:paraId="5A1E474C" w14:textId="1DBC67A8" w:rsidR="00E942C2" w:rsidRPr="00BE1096" w:rsidRDefault="00C347BD" w:rsidP="00C347BD">
      <w:pPr>
        <w:spacing w:after="240"/>
        <w:jc w:val="center"/>
        <w:rPr>
          <w:rFonts w:cs="Arial"/>
          <w:color w:val="auto"/>
        </w:rPr>
      </w:pPr>
      <w:r>
        <w:rPr>
          <w:rFonts w:cs="Arial"/>
          <w:color w:val="auto"/>
        </w:rPr>
        <w:t>Docente</w:t>
      </w:r>
    </w:p>
    <w:p w14:paraId="5433A006" w14:textId="38F7665C" w:rsidR="00E942C2" w:rsidRPr="00BE1096" w:rsidRDefault="4EF08ADC" w:rsidP="00C347BD">
      <w:pPr>
        <w:spacing w:after="240"/>
        <w:jc w:val="center"/>
        <w:rPr>
          <w:rFonts w:cs="Arial"/>
          <w:color w:val="auto"/>
        </w:rPr>
      </w:pPr>
      <w:r>
        <w:rPr>
          <w:rFonts w:cs="Arial"/>
          <w:color w:val="auto"/>
        </w:rPr>
        <w:t>JUAN CARLOS NAVARRO BELTRÁN</w:t>
      </w:r>
    </w:p>
    <w:p w14:paraId="374EC4CB" w14:textId="77777777" w:rsidR="002B29CC" w:rsidRDefault="7C35B39E">
      <w:pPr>
        <w:spacing w:after="240"/>
        <w:jc w:val="center"/>
        <w:rPr>
          <w:rFonts w:cs="Arial"/>
        </w:rPr>
      </w:pPr>
      <w:r w:rsidRPr="7C35B39E">
        <w:rPr>
          <w:rFonts w:cs="Arial"/>
        </w:rPr>
        <w:t>M.Sc. en Ingeniería de Telecomunicaciones</w:t>
      </w:r>
    </w:p>
    <w:p w14:paraId="5026F8C0" w14:textId="53E9B401" w:rsidR="64906D6B" w:rsidRDefault="64906D6B" w:rsidP="7C35B39E">
      <w:pPr>
        <w:spacing w:after="240"/>
        <w:jc w:val="center"/>
      </w:pPr>
      <w:r w:rsidRPr="7C35B39E">
        <w:rPr>
          <w:rFonts w:cs="Arial"/>
        </w:rPr>
        <w:t>jcnavarro@ucatolica.edu.co</w:t>
      </w:r>
    </w:p>
    <w:p w14:paraId="67DBAB83" w14:textId="714FB0C2" w:rsidR="00C347BD" w:rsidRPr="00BE1096" w:rsidRDefault="00C347BD" w:rsidP="00C347BD">
      <w:pPr>
        <w:spacing w:after="240"/>
        <w:jc w:val="center"/>
        <w:rPr>
          <w:rFonts w:cs="Arial"/>
          <w:color w:val="auto"/>
        </w:rPr>
      </w:pPr>
    </w:p>
    <w:p w14:paraId="6DA54846" w14:textId="77777777" w:rsidR="00E942C2" w:rsidRPr="00BE1096" w:rsidRDefault="00E942C2" w:rsidP="00C347BD">
      <w:pPr>
        <w:spacing w:after="240"/>
        <w:jc w:val="center"/>
        <w:rPr>
          <w:rFonts w:cs="Arial"/>
          <w:color w:val="auto"/>
        </w:rPr>
      </w:pPr>
      <w:r>
        <w:rPr>
          <w:rFonts w:cs="Arial"/>
          <w:smallCaps/>
          <w:color w:val="auto"/>
        </w:rPr>
        <w:t>UNIVERSIDAD CATÓLICA DE COLOMBIA</w:t>
      </w:r>
    </w:p>
    <w:p w14:paraId="78D299F1" w14:textId="77777777" w:rsidR="00E942C2" w:rsidRPr="00BE1096" w:rsidRDefault="00E942C2" w:rsidP="00C347BD">
      <w:pPr>
        <w:spacing w:after="240"/>
        <w:jc w:val="center"/>
        <w:rPr>
          <w:rFonts w:cs="Arial"/>
          <w:color w:val="auto"/>
        </w:rPr>
      </w:pPr>
      <w:r>
        <w:rPr>
          <w:rFonts w:cs="Arial"/>
          <w:smallCaps/>
          <w:color w:val="auto"/>
        </w:rPr>
        <w:t>FACULTAD DE INGENIERÍA</w:t>
      </w:r>
    </w:p>
    <w:p w14:paraId="1E4B4598" w14:textId="77777777" w:rsidR="005A0A39" w:rsidRPr="00BE1096" w:rsidRDefault="005A0A39" w:rsidP="005A0A39">
      <w:pPr>
        <w:spacing w:after="240"/>
        <w:jc w:val="center"/>
        <w:rPr>
          <w:rFonts w:cs="Arial"/>
          <w:color w:val="auto"/>
        </w:rPr>
      </w:pPr>
      <w:r>
        <w:rPr>
          <w:rFonts w:cs="Arial"/>
          <w:smallCaps/>
          <w:color w:val="auto"/>
        </w:rPr>
        <w:t>PROGRAMA DE INGENIERÍA DE SISTEMAS Y COMPUTACIÓN</w:t>
      </w:r>
    </w:p>
    <w:p w14:paraId="42798C12" w14:textId="70D90F59" w:rsidR="00E942C2" w:rsidRPr="00BE1096" w:rsidRDefault="00E942C2" w:rsidP="00C347BD">
      <w:pPr>
        <w:spacing w:after="240"/>
        <w:jc w:val="center"/>
        <w:rPr>
          <w:rFonts w:cs="Arial"/>
          <w:smallCaps/>
          <w:color w:val="auto"/>
        </w:rPr>
      </w:pPr>
      <w:r>
        <w:rPr>
          <w:rFonts w:cs="Arial"/>
          <w:smallCaps/>
          <w:color w:val="auto"/>
        </w:rPr>
        <w:t xml:space="preserve">BOGOTÁ D.C </w:t>
      </w:r>
    </w:p>
    <w:p w14:paraId="24805608" w14:textId="223F7D14" w:rsidR="198945F0" w:rsidRDefault="198945F0" w:rsidP="4427EDC1">
      <w:pPr>
        <w:spacing w:after="240"/>
        <w:jc w:val="center"/>
        <w:rPr>
          <w:rFonts w:cs="Arial"/>
          <w:smallCaps/>
          <w:color w:val="auto"/>
        </w:rPr>
        <w:sectPr w:rsidR="198945F0" w:rsidSect="009F5DBC">
          <w:footerReference w:type="default" r:id="rId10"/>
          <w:type w:val="continuous"/>
          <w:pgSz w:w="12242" w:h="15842"/>
          <w:pgMar w:top="1134" w:right="1134" w:bottom="1134" w:left="1134" w:header="0" w:footer="720" w:gutter="0"/>
          <w:cols w:space="720"/>
        </w:sectPr>
      </w:pPr>
      <w:r>
        <w:rPr>
          <w:rFonts w:cs="Arial"/>
          <w:smallCaps/>
          <w:color w:val="auto"/>
        </w:rPr>
        <w:t>2026</w:t>
      </w:r>
    </w:p>
    <w:p w14:paraId="6076C679" w14:textId="77777777" w:rsidR="002B29CC" w:rsidRDefault="00A16B10">
      <w:pPr>
        <w:spacing w:after="240"/>
        <w:ind w:left="4536"/>
        <w:jc w:val="left"/>
        <w:rPr>
          <w:rFonts w:cs="Arial"/>
        </w:rPr>
      </w:pPr>
      <w:r>
        <w:rPr>
          <w:rFonts w:cs="Arial"/>
        </w:rPr>
        <w:lastRenderedPageBreak/>
        <w:t>Nota de aceptación:</w:t>
      </w:r>
    </w:p>
    <w:p w14:paraId="788AB355" w14:textId="77777777" w:rsidR="002B29CC" w:rsidRDefault="00A16B10">
      <w:pPr>
        <w:spacing w:after="240"/>
        <w:ind w:left="4536"/>
        <w:jc w:val="left"/>
        <w:rPr>
          <w:rFonts w:cs="Arial"/>
        </w:rPr>
      </w:pPr>
      <w:r>
        <w:rPr>
          <w:rFonts w:cs="Arial"/>
        </w:rPr>
        <w:t>______________________________________</w:t>
      </w:r>
    </w:p>
    <w:p w14:paraId="26B6E24D" w14:textId="77777777" w:rsidR="002B29CC" w:rsidRDefault="00A16B10">
      <w:pPr>
        <w:spacing w:after="240"/>
        <w:ind w:left="4536"/>
        <w:jc w:val="left"/>
        <w:rPr>
          <w:rFonts w:cs="Arial"/>
        </w:rPr>
      </w:pPr>
      <w:r>
        <w:rPr>
          <w:rFonts w:cs="Arial"/>
        </w:rPr>
        <w:t>______________________________________</w:t>
      </w:r>
    </w:p>
    <w:p w14:paraId="52C71215" w14:textId="77777777" w:rsidR="002B29CC" w:rsidRDefault="00A16B10">
      <w:pPr>
        <w:spacing w:after="240"/>
        <w:ind w:left="4536"/>
        <w:jc w:val="left"/>
        <w:rPr>
          <w:rFonts w:cs="Arial"/>
        </w:rPr>
      </w:pPr>
      <w:r>
        <w:rPr>
          <w:rFonts w:cs="Arial"/>
        </w:rPr>
        <w:t>______________________________________</w:t>
      </w:r>
    </w:p>
    <w:p w14:paraId="7120A608" w14:textId="77777777" w:rsidR="002B29CC" w:rsidRDefault="00A16B10">
      <w:pPr>
        <w:spacing w:after="240"/>
        <w:ind w:left="4536"/>
        <w:jc w:val="left"/>
        <w:rPr>
          <w:rFonts w:cs="Arial"/>
        </w:rPr>
      </w:pPr>
      <w:r>
        <w:rPr>
          <w:rFonts w:cs="Arial"/>
        </w:rPr>
        <w:t>______________________________________</w:t>
      </w:r>
    </w:p>
    <w:p w14:paraId="414362C3" w14:textId="77777777" w:rsidR="002B29CC" w:rsidRDefault="00A16B10">
      <w:pPr>
        <w:spacing w:after="240"/>
        <w:ind w:left="4536"/>
        <w:jc w:val="left"/>
        <w:rPr>
          <w:rFonts w:cs="Arial"/>
        </w:rPr>
      </w:pPr>
      <w:r>
        <w:rPr>
          <w:rFonts w:cs="Arial"/>
        </w:rPr>
        <w:t>______________________________________</w:t>
      </w:r>
    </w:p>
    <w:p w14:paraId="672A6659" w14:textId="77777777" w:rsidR="002B29CC" w:rsidRDefault="002B29CC">
      <w:pPr>
        <w:spacing w:after="480"/>
        <w:jc w:val="center"/>
        <w:rPr>
          <w:rFonts w:cs="Arial"/>
        </w:rPr>
      </w:pPr>
    </w:p>
    <w:p w14:paraId="2447AC1D" w14:textId="77777777" w:rsidR="002B29CC" w:rsidRDefault="00A16B10">
      <w:pPr>
        <w:ind w:left="4536"/>
        <w:jc w:val="left"/>
        <w:rPr>
          <w:rFonts w:cs="Arial"/>
        </w:rPr>
      </w:pPr>
      <w:r>
        <w:rPr>
          <w:rFonts w:cs="Arial"/>
        </w:rPr>
        <w:t>______________________________________</w:t>
      </w:r>
    </w:p>
    <w:p w14:paraId="14945580" w14:textId="77777777" w:rsidR="002B29CC" w:rsidRDefault="00A16B10">
      <w:pPr>
        <w:spacing w:after="480"/>
        <w:ind w:left="4536"/>
        <w:jc w:val="left"/>
        <w:rPr>
          <w:rFonts w:cs="Arial"/>
        </w:rPr>
      </w:pPr>
      <w:r>
        <w:rPr>
          <w:rFonts w:cs="Arial"/>
        </w:rPr>
        <w:t>Firma del presidente del jurado</w:t>
      </w:r>
    </w:p>
    <w:p w14:paraId="5138543D" w14:textId="77777777" w:rsidR="002B29CC" w:rsidRDefault="00A16B10">
      <w:pPr>
        <w:spacing w:after="480"/>
        <w:ind w:left="4536"/>
        <w:jc w:val="left"/>
        <w:rPr>
          <w:rFonts w:cs="Arial"/>
        </w:rPr>
      </w:pPr>
      <w:r>
        <w:rPr>
          <w:rFonts w:cs="Arial"/>
        </w:rPr>
        <w:t>Correo electrónico: ______________________</w:t>
      </w:r>
    </w:p>
    <w:p w14:paraId="23774AA6" w14:textId="77777777" w:rsidR="002B29CC" w:rsidRDefault="00A16B10">
      <w:pPr>
        <w:ind w:left="4536"/>
        <w:jc w:val="left"/>
        <w:rPr>
          <w:rFonts w:cs="Arial"/>
        </w:rPr>
      </w:pPr>
      <w:r>
        <w:rPr>
          <w:rFonts w:cs="Arial"/>
        </w:rPr>
        <w:t>______________________________________</w:t>
      </w:r>
    </w:p>
    <w:p w14:paraId="2BF08156" w14:textId="77777777" w:rsidR="002B29CC" w:rsidRDefault="00A16B10">
      <w:pPr>
        <w:spacing w:after="480"/>
        <w:ind w:left="4536"/>
        <w:jc w:val="left"/>
        <w:rPr>
          <w:rFonts w:cs="Arial"/>
        </w:rPr>
      </w:pPr>
      <w:r>
        <w:rPr>
          <w:rFonts w:cs="Arial"/>
        </w:rPr>
        <w:t>Firma del jurado</w:t>
      </w:r>
    </w:p>
    <w:p w14:paraId="41602ECC" w14:textId="77777777" w:rsidR="002B29CC" w:rsidRDefault="00A16B10">
      <w:pPr>
        <w:spacing w:after="480"/>
        <w:ind w:left="4536"/>
        <w:jc w:val="left"/>
        <w:rPr>
          <w:rFonts w:cs="Arial"/>
        </w:rPr>
      </w:pPr>
      <w:r>
        <w:rPr>
          <w:rFonts w:cs="Arial"/>
        </w:rPr>
        <w:t>Correo electrónico: ______________________</w:t>
      </w:r>
    </w:p>
    <w:p w14:paraId="0587FF3C" w14:textId="77777777" w:rsidR="002B29CC" w:rsidRDefault="00A16B10">
      <w:pPr>
        <w:ind w:left="4536"/>
        <w:jc w:val="left"/>
        <w:rPr>
          <w:rFonts w:cs="Arial"/>
        </w:rPr>
      </w:pPr>
      <w:r>
        <w:rPr>
          <w:rFonts w:cs="Arial"/>
        </w:rPr>
        <w:t>______________________________________</w:t>
      </w:r>
    </w:p>
    <w:p w14:paraId="0B2E44D9" w14:textId="77777777" w:rsidR="002B29CC" w:rsidRDefault="00A16B10">
      <w:pPr>
        <w:spacing w:after="480"/>
        <w:ind w:left="4536"/>
        <w:jc w:val="left"/>
        <w:rPr>
          <w:rFonts w:cs="Arial"/>
        </w:rPr>
      </w:pPr>
      <w:r>
        <w:rPr>
          <w:rFonts w:cs="Arial"/>
        </w:rPr>
        <w:t>Firma del jurado</w:t>
      </w:r>
    </w:p>
    <w:p w14:paraId="420839BC" w14:textId="77777777" w:rsidR="002B29CC" w:rsidRDefault="00A16B10">
      <w:pPr>
        <w:spacing w:after="480"/>
        <w:ind w:left="4536"/>
        <w:jc w:val="left"/>
        <w:rPr>
          <w:rFonts w:cs="Arial"/>
        </w:rPr>
      </w:pPr>
      <w:r>
        <w:rPr>
          <w:rFonts w:cs="Arial"/>
        </w:rPr>
        <w:t>Correo electrónico: ______________________</w:t>
      </w:r>
    </w:p>
    <w:p w14:paraId="10A84145" w14:textId="77777777" w:rsidR="002B29CC" w:rsidRDefault="00A16B10">
      <w:pPr>
        <w:spacing w:after="240"/>
        <w:ind w:left="4536"/>
        <w:jc w:val="left"/>
        <w:rPr>
          <w:rFonts w:cs="Arial"/>
        </w:rPr>
      </w:pPr>
      <w:r>
        <w:rPr>
          <w:rFonts w:cs="Arial"/>
        </w:rPr>
        <w:t>Bogotá D.C., [día, mes, año]</w:t>
      </w:r>
      <w:r>
        <w:rPr>
          <w:rFonts w:cs="Arial"/>
        </w:rPr>
        <w:br w:type="page"/>
      </w:r>
    </w:p>
    <w:p w14:paraId="51B387ED" w14:textId="77777777" w:rsidR="002B29CC" w:rsidRDefault="00A16B10">
      <w:pPr>
        <w:spacing w:after="480"/>
        <w:jc w:val="right"/>
        <w:rPr>
          <w:rFonts w:cs="Arial"/>
          <w:b/>
          <w:bCs/>
        </w:rPr>
      </w:pPr>
      <w:r>
        <w:rPr>
          <w:rFonts w:cs="Arial"/>
          <w:b/>
          <w:bCs/>
        </w:rPr>
        <w:lastRenderedPageBreak/>
        <w:t>Dedicatoria</w:t>
      </w:r>
    </w:p>
    <w:p w14:paraId="4246BA6A" w14:textId="77777777" w:rsidR="002B29CC" w:rsidRDefault="00A16B10">
      <w:pPr>
        <w:spacing w:after="240"/>
        <w:jc w:val="center"/>
        <w:rPr>
          <w:rFonts w:cs="Arial"/>
          <w:sz w:val="20"/>
          <w:szCs w:val="20"/>
        </w:rPr>
      </w:pPr>
      <w:r>
        <w:rPr>
          <w:rFonts w:cs="Arial"/>
          <w:sz w:val="20"/>
          <w:szCs w:val="20"/>
        </w:rPr>
        <w:t>[Texto de la dedicatoria: se relacionan personas cercanas. Centrado, inferior a media página, tamaño 10 puntos.]</w:t>
      </w:r>
      <w:r>
        <w:rPr>
          <w:rFonts w:cs="Arial"/>
          <w:sz w:val="20"/>
          <w:szCs w:val="20"/>
        </w:rPr>
        <w:br w:type="page"/>
      </w:r>
    </w:p>
    <w:p w14:paraId="5A472E30" w14:textId="77777777" w:rsidR="002B29CC" w:rsidRDefault="00A16B10">
      <w:pPr>
        <w:spacing w:after="480"/>
        <w:jc w:val="center"/>
        <w:rPr>
          <w:rFonts w:cs="Arial"/>
          <w:b/>
          <w:bCs/>
        </w:rPr>
      </w:pPr>
      <w:r>
        <w:rPr>
          <w:rFonts w:cs="Arial"/>
          <w:b/>
          <w:bCs/>
        </w:rPr>
        <w:lastRenderedPageBreak/>
        <w:t>Agradecimientos</w:t>
      </w:r>
    </w:p>
    <w:p w14:paraId="53F30536" w14:textId="77777777" w:rsidR="002B29CC" w:rsidRDefault="00A16B10">
      <w:pPr>
        <w:spacing w:after="240"/>
        <w:jc w:val="center"/>
        <w:rPr>
          <w:rFonts w:cs="Arial"/>
          <w:sz w:val="20"/>
          <w:szCs w:val="20"/>
        </w:rPr>
      </w:pPr>
      <w:r>
        <w:rPr>
          <w:rFonts w:cs="Arial"/>
          <w:sz w:val="20"/>
          <w:szCs w:val="20"/>
        </w:rPr>
        <w:t>[Texto de los agradecimientos: se relacionan terceros que aportaron al desarrollo del trabajo de grado.]</w:t>
      </w:r>
      <w:r>
        <w:rPr>
          <w:rFonts w:cs="Arial"/>
          <w:sz w:val="20"/>
          <w:szCs w:val="20"/>
        </w:rPr>
        <w:br w:type="page"/>
      </w:r>
    </w:p>
    <w:p w14:paraId="45FF6619" w14:textId="55425508" w:rsidR="00584DC5" w:rsidRPr="00BE1096" w:rsidRDefault="00A045EA" w:rsidP="00E942C2">
      <w:pPr>
        <w:tabs>
          <w:tab w:val="left" w:pos="4678"/>
        </w:tabs>
        <w:jc w:val="center"/>
        <w:rPr>
          <w:rFonts w:cs="Arial"/>
          <w:b/>
          <w:bCs/>
        </w:rPr>
      </w:pPr>
      <w:r>
        <w:rPr>
          <w:rFonts w:cs="Arial"/>
          <w:b/>
          <w:bCs/>
        </w:rPr>
        <w:lastRenderedPageBreak/>
        <w:t xml:space="preserve">CONTENIDO </w:t>
      </w:r>
    </w:p>
    <w:p w14:paraId="153DF58F" w14:textId="053DD455" w:rsidR="007B47F8" w:rsidRPr="00BE1096" w:rsidRDefault="007B47F8" w:rsidP="00E942C2">
      <w:pPr>
        <w:tabs>
          <w:tab w:val="left" w:pos="4678"/>
        </w:tabs>
        <w:jc w:val="center"/>
        <w:rPr>
          <w:rFonts w:cs="Arial"/>
        </w:rPr>
      </w:pPr>
    </w:p>
    <w:p w14:paraId="30077418" w14:textId="1D8A4DE4" w:rsidR="007B47F8" w:rsidRPr="00BE1096" w:rsidRDefault="007B47F8" w:rsidP="00452BC6">
      <w:pPr>
        <w:tabs>
          <w:tab w:val="left" w:pos="4678"/>
        </w:tabs>
        <w:jc w:val="right"/>
        <w:rPr>
          <w:rFonts w:cs="Arial"/>
        </w:rPr>
      </w:pPr>
      <w:r>
        <w:rPr>
          <w:rFonts w:cs="Arial"/>
        </w:rPr>
        <w:t>Pág.</w:t>
      </w:r>
    </w:p>
    <w:p w14:paraId="7E0D855B" w14:textId="0662CCF6" w:rsidR="007B47F8" w:rsidRPr="00BE1096" w:rsidRDefault="007B47F8" w:rsidP="004C4EC4">
      <w:pPr>
        <w:pStyle w:val="TDC1"/>
        <w:rPr>
          <w:rFonts w:cs="Arial"/>
        </w:rPr>
      </w:pPr>
    </w:p>
    <w:sdt>
      <w:sdtPr>
        <w:id w:val="183591806"/>
        <w:docPartObj>
          <w:docPartGallery w:val="Table of Contents"/>
          <w:docPartUnique/>
        </w:docPartObj>
      </w:sdtPr>
      <w:sdtEndPr/>
      <w:sdtContent>
        <w:p w14:paraId="4A42B3AE" w14:textId="06D3776E" w:rsidR="0057381C" w:rsidRDefault="20C3B304">
          <w:pPr>
            <w:pStyle w:val="TDC1"/>
            <w:rPr>
              <w:rFonts w:asciiTheme="minorHAnsi" w:eastAsiaTheme="minorEastAsia" w:hAnsiTheme="minorHAnsi" w:cstheme="minorBidi"/>
              <w:noProof/>
              <w:color w:val="auto"/>
              <w:kern w:val="2"/>
              <w14:ligatures w14:val="standardContextual"/>
            </w:rPr>
          </w:pPr>
          <w:r>
            <w:fldChar w:fldCharType="begin"/>
          </w:r>
          <w:r>
            <w:instrText>TOC \o "1-9" \z \u \h</w:instrText>
          </w:r>
          <w:r>
            <w:fldChar w:fldCharType="separate"/>
          </w:r>
          <w:hyperlink w:anchor="_Toc242826766" w:history="1">
            <w:r w:rsidR="0057381C" w:rsidRPr="008D2322">
              <w:rPr>
                <w:rStyle w:val="Hipervnculo"/>
                <w:rFonts w:cs="Arial"/>
                <w:b/>
                <w:bCs/>
                <w:noProof/>
              </w:rPr>
              <w:t>INTRODUCCIÓN</w:t>
            </w:r>
            <w:r w:rsidR="0057381C">
              <w:rPr>
                <w:noProof/>
                <w:webHidden/>
              </w:rPr>
              <w:tab/>
            </w:r>
            <w:r w:rsidR="0057381C">
              <w:rPr>
                <w:noProof/>
                <w:webHidden/>
              </w:rPr>
              <w:fldChar w:fldCharType="begin"/>
            </w:r>
            <w:r w:rsidR="0057381C">
              <w:rPr>
                <w:noProof/>
                <w:webHidden/>
              </w:rPr>
              <w:instrText xml:space="preserve"> PAGEREF _Toc242826766 \h </w:instrText>
            </w:r>
            <w:r w:rsidR="0057381C">
              <w:rPr>
                <w:noProof/>
                <w:webHidden/>
              </w:rPr>
            </w:r>
            <w:r w:rsidR="0057381C">
              <w:rPr>
                <w:noProof/>
                <w:webHidden/>
              </w:rPr>
              <w:fldChar w:fldCharType="separate"/>
            </w:r>
            <w:r w:rsidR="0057381C">
              <w:rPr>
                <w:noProof/>
                <w:webHidden/>
              </w:rPr>
              <w:t>15</w:t>
            </w:r>
            <w:r w:rsidR="0057381C">
              <w:rPr>
                <w:noProof/>
                <w:webHidden/>
              </w:rPr>
              <w:fldChar w:fldCharType="end"/>
            </w:r>
          </w:hyperlink>
        </w:p>
        <w:p w14:paraId="7BF3EEE0" w14:textId="22EB5AA5" w:rsidR="0057381C" w:rsidRDefault="0057381C">
          <w:pPr>
            <w:pStyle w:val="TDC1"/>
            <w:rPr>
              <w:rFonts w:asciiTheme="minorHAnsi" w:eastAsiaTheme="minorEastAsia" w:hAnsiTheme="minorHAnsi" w:cstheme="minorBidi"/>
              <w:noProof/>
              <w:color w:val="auto"/>
              <w:kern w:val="2"/>
              <w14:ligatures w14:val="standardContextual"/>
            </w:rPr>
          </w:pPr>
          <w:hyperlink w:anchor="_Toc242826767" w:history="1">
            <w:r w:rsidRPr="008D2322">
              <w:rPr>
                <w:rStyle w:val="Hipervnculo"/>
                <w:rFonts w:cs="Arial"/>
                <w:b/>
                <w:bCs/>
                <w:noProof/>
              </w:rPr>
              <w:t>1. CONTEXTO DEL PROYECTO</w:t>
            </w:r>
            <w:r>
              <w:rPr>
                <w:noProof/>
                <w:webHidden/>
              </w:rPr>
              <w:tab/>
            </w:r>
            <w:r>
              <w:rPr>
                <w:noProof/>
                <w:webHidden/>
              </w:rPr>
              <w:fldChar w:fldCharType="begin"/>
            </w:r>
            <w:r>
              <w:rPr>
                <w:noProof/>
                <w:webHidden/>
              </w:rPr>
              <w:instrText xml:space="preserve"> PAGEREF _Toc242826767 \h </w:instrText>
            </w:r>
            <w:r>
              <w:rPr>
                <w:noProof/>
                <w:webHidden/>
              </w:rPr>
            </w:r>
            <w:r>
              <w:rPr>
                <w:noProof/>
                <w:webHidden/>
              </w:rPr>
              <w:fldChar w:fldCharType="separate"/>
            </w:r>
            <w:r>
              <w:rPr>
                <w:noProof/>
                <w:webHidden/>
              </w:rPr>
              <w:t>17</w:t>
            </w:r>
            <w:r>
              <w:rPr>
                <w:noProof/>
                <w:webHidden/>
              </w:rPr>
              <w:fldChar w:fldCharType="end"/>
            </w:r>
          </w:hyperlink>
        </w:p>
        <w:p w14:paraId="58201151" w14:textId="015F53F1"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768" w:history="1">
            <w:r w:rsidRPr="008D2322">
              <w:rPr>
                <w:rStyle w:val="Hipervnculo"/>
                <w:noProof/>
              </w:rPr>
              <w:t>1.1 Planteamiento del problema</w:t>
            </w:r>
            <w:r>
              <w:rPr>
                <w:noProof/>
                <w:webHidden/>
              </w:rPr>
              <w:tab/>
            </w:r>
            <w:r>
              <w:rPr>
                <w:noProof/>
                <w:webHidden/>
              </w:rPr>
              <w:fldChar w:fldCharType="begin"/>
            </w:r>
            <w:r>
              <w:rPr>
                <w:noProof/>
                <w:webHidden/>
              </w:rPr>
              <w:instrText xml:space="preserve"> PAGEREF _Toc242826768 \h </w:instrText>
            </w:r>
            <w:r>
              <w:rPr>
                <w:noProof/>
                <w:webHidden/>
              </w:rPr>
            </w:r>
            <w:r>
              <w:rPr>
                <w:noProof/>
                <w:webHidden/>
              </w:rPr>
              <w:fldChar w:fldCharType="separate"/>
            </w:r>
            <w:r>
              <w:rPr>
                <w:noProof/>
                <w:webHidden/>
              </w:rPr>
              <w:t>17</w:t>
            </w:r>
            <w:r>
              <w:rPr>
                <w:noProof/>
                <w:webHidden/>
              </w:rPr>
              <w:fldChar w:fldCharType="end"/>
            </w:r>
          </w:hyperlink>
        </w:p>
        <w:p w14:paraId="614539B3" w14:textId="3F1D2D07"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769" w:history="1">
            <w:r w:rsidRPr="008D2322">
              <w:rPr>
                <w:rStyle w:val="Hipervnculo"/>
                <w:noProof/>
              </w:rPr>
              <w:t>1.2 Pregunta de investigación</w:t>
            </w:r>
            <w:r>
              <w:rPr>
                <w:noProof/>
                <w:webHidden/>
              </w:rPr>
              <w:tab/>
            </w:r>
            <w:r>
              <w:rPr>
                <w:noProof/>
                <w:webHidden/>
              </w:rPr>
              <w:fldChar w:fldCharType="begin"/>
            </w:r>
            <w:r>
              <w:rPr>
                <w:noProof/>
                <w:webHidden/>
              </w:rPr>
              <w:instrText xml:space="preserve"> PAGEREF _Toc242826769 \h </w:instrText>
            </w:r>
            <w:r>
              <w:rPr>
                <w:noProof/>
                <w:webHidden/>
              </w:rPr>
            </w:r>
            <w:r>
              <w:rPr>
                <w:noProof/>
                <w:webHidden/>
              </w:rPr>
              <w:fldChar w:fldCharType="separate"/>
            </w:r>
            <w:r>
              <w:rPr>
                <w:noProof/>
                <w:webHidden/>
              </w:rPr>
              <w:t>20</w:t>
            </w:r>
            <w:r>
              <w:rPr>
                <w:noProof/>
                <w:webHidden/>
              </w:rPr>
              <w:fldChar w:fldCharType="end"/>
            </w:r>
          </w:hyperlink>
        </w:p>
        <w:p w14:paraId="37C369BC" w14:textId="754FE067"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770" w:history="1">
            <w:r w:rsidRPr="008D2322">
              <w:rPr>
                <w:rStyle w:val="Hipervnculo"/>
                <w:noProof/>
              </w:rPr>
              <w:t>1.3 Justificación</w:t>
            </w:r>
            <w:r>
              <w:rPr>
                <w:noProof/>
                <w:webHidden/>
              </w:rPr>
              <w:tab/>
            </w:r>
            <w:r>
              <w:rPr>
                <w:noProof/>
                <w:webHidden/>
              </w:rPr>
              <w:fldChar w:fldCharType="begin"/>
            </w:r>
            <w:r>
              <w:rPr>
                <w:noProof/>
                <w:webHidden/>
              </w:rPr>
              <w:instrText xml:space="preserve"> PAGEREF _Toc242826770 \h </w:instrText>
            </w:r>
            <w:r>
              <w:rPr>
                <w:noProof/>
                <w:webHidden/>
              </w:rPr>
            </w:r>
            <w:r>
              <w:rPr>
                <w:noProof/>
                <w:webHidden/>
              </w:rPr>
              <w:fldChar w:fldCharType="separate"/>
            </w:r>
            <w:r>
              <w:rPr>
                <w:noProof/>
                <w:webHidden/>
              </w:rPr>
              <w:t>20</w:t>
            </w:r>
            <w:r>
              <w:rPr>
                <w:noProof/>
                <w:webHidden/>
              </w:rPr>
              <w:fldChar w:fldCharType="end"/>
            </w:r>
          </w:hyperlink>
        </w:p>
        <w:p w14:paraId="5EBC25BD" w14:textId="28FC325E"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771" w:history="1">
            <w:r w:rsidRPr="008D2322">
              <w:rPr>
                <w:rStyle w:val="Hipervnculo"/>
                <w:noProof/>
              </w:rPr>
              <w:t>1.4 Antecedentes del proyecto</w:t>
            </w:r>
            <w:r>
              <w:rPr>
                <w:noProof/>
                <w:webHidden/>
              </w:rPr>
              <w:tab/>
            </w:r>
            <w:r>
              <w:rPr>
                <w:noProof/>
                <w:webHidden/>
              </w:rPr>
              <w:fldChar w:fldCharType="begin"/>
            </w:r>
            <w:r>
              <w:rPr>
                <w:noProof/>
                <w:webHidden/>
              </w:rPr>
              <w:instrText xml:space="preserve"> PAGEREF _Toc242826771 \h </w:instrText>
            </w:r>
            <w:r>
              <w:rPr>
                <w:noProof/>
                <w:webHidden/>
              </w:rPr>
            </w:r>
            <w:r>
              <w:rPr>
                <w:noProof/>
                <w:webHidden/>
              </w:rPr>
              <w:fldChar w:fldCharType="separate"/>
            </w:r>
            <w:r>
              <w:rPr>
                <w:noProof/>
                <w:webHidden/>
              </w:rPr>
              <w:t>22</w:t>
            </w:r>
            <w:r>
              <w:rPr>
                <w:noProof/>
                <w:webHidden/>
              </w:rPr>
              <w:fldChar w:fldCharType="end"/>
            </w:r>
          </w:hyperlink>
        </w:p>
        <w:p w14:paraId="7300B8B2" w14:textId="3D8BF31B" w:rsidR="0057381C" w:rsidRDefault="0057381C">
          <w:pPr>
            <w:pStyle w:val="TDC1"/>
            <w:rPr>
              <w:rFonts w:asciiTheme="minorHAnsi" w:eastAsiaTheme="minorEastAsia" w:hAnsiTheme="minorHAnsi" w:cstheme="minorBidi"/>
              <w:noProof/>
              <w:color w:val="auto"/>
              <w:kern w:val="2"/>
              <w14:ligatures w14:val="standardContextual"/>
            </w:rPr>
          </w:pPr>
          <w:hyperlink w:anchor="_Toc242826772" w:history="1">
            <w:r w:rsidRPr="008D2322">
              <w:rPr>
                <w:rStyle w:val="Hipervnculo"/>
                <w:rFonts w:cs="Arial"/>
                <w:b/>
                <w:bCs/>
                <w:noProof/>
              </w:rPr>
              <w:t>2. OBJETIVOS</w:t>
            </w:r>
            <w:r>
              <w:rPr>
                <w:noProof/>
                <w:webHidden/>
              </w:rPr>
              <w:tab/>
            </w:r>
            <w:r>
              <w:rPr>
                <w:noProof/>
                <w:webHidden/>
              </w:rPr>
              <w:fldChar w:fldCharType="begin"/>
            </w:r>
            <w:r>
              <w:rPr>
                <w:noProof/>
                <w:webHidden/>
              </w:rPr>
              <w:instrText xml:space="preserve"> PAGEREF _Toc242826772 \h </w:instrText>
            </w:r>
            <w:r>
              <w:rPr>
                <w:noProof/>
                <w:webHidden/>
              </w:rPr>
            </w:r>
            <w:r>
              <w:rPr>
                <w:noProof/>
                <w:webHidden/>
              </w:rPr>
              <w:fldChar w:fldCharType="separate"/>
            </w:r>
            <w:r>
              <w:rPr>
                <w:noProof/>
                <w:webHidden/>
              </w:rPr>
              <w:t>24</w:t>
            </w:r>
            <w:r>
              <w:rPr>
                <w:noProof/>
                <w:webHidden/>
              </w:rPr>
              <w:fldChar w:fldCharType="end"/>
            </w:r>
          </w:hyperlink>
        </w:p>
        <w:p w14:paraId="7DBA7A39" w14:textId="4E47A81F"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773" w:history="1">
            <w:r w:rsidRPr="008D2322">
              <w:rPr>
                <w:rStyle w:val="Hipervnculo"/>
                <w:noProof/>
              </w:rPr>
              <w:t>2.1 Objetivo general</w:t>
            </w:r>
            <w:r>
              <w:rPr>
                <w:noProof/>
                <w:webHidden/>
              </w:rPr>
              <w:tab/>
            </w:r>
            <w:r>
              <w:rPr>
                <w:noProof/>
                <w:webHidden/>
              </w:rPr>
              <w:fldChar w:fldCharType="begin"/>
            </w:r>
            <w:r>
              <w:rPr>
                <w:noProof/>
                <w:webHidden/>
              </w:rPr>
              <w:instrText xml:space="preserve"> PAGEREF _Toc242826773 \h </w:instrText>
            </w:r>
            <w:r>
              <w:rPr>
                <w:noProof/>
                <w:webHidden/>
              </w:rPr>
            </w:r>
            <w:r>
              <w:rPr>
                <w:noProof/>
                <w:webHidden/>
              </w:rPr>
              <w:fldChar w:fldCharType="separate"/>
            </w:r>
            <w:r>
              <w:rPr>
                <w:noProof/>
                <w:webHidden/>
              </w:rPr>
              <w:t>24</w:t>
            </w:r>
            <w:r>
              <w:rPr>
                <w:noProof/>
                <w:webHidden/>
              </w:rPr>
              <w:fldChar w:fldCharType="end"/>
            </w:r>
          </w:hyperlink>
        </w:p>
        <w:p w14:paraId="75EFDCC2" w14:textId="685887D8"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774" w:history="1">
            <w:r w:rsidRPr="008D2322">
              <w:rPr>
                <w:rStyle w:val="Hipervnculo"/>
                <w:noProof/>
              </w:rPr>
              <w:t>2.2 Objetivos específicos</w:t>
            </w:r>
            <w:r>
              <w:rPr>
                <w:noProof/>
                <w:webHidden/>
              </w:rPr>
              <w:tab/>
            </w:r>
            <w:r>
              <w:rPr>
                <w:noProof/>
                <w:webHidden/>
              </w:rPr>
              <w:fldChar w:fldCharType="begin"/>
            </w:r>
            <w:r>
              <w:rPr>
                <w:noProof/>
                <w:webHidden/>
              </w:rPr>
              <w:instrText xml:space="preserve"> PAGEREF _Toc242826774 \h </w:instrText>
            </w:r>
            <w:r>
              <w:rPr>
                <w:noProof/>
                <w:webHidden/>
              </w:rPr>
            </w:r>
            <w:r>
              <w:rPr>
                <w:noProof/>
                <w:webHidden/>
              </w:rPr>
              <w:fldChar w:fldCharType="separate"/>
            </w:r>
            <w:r>
              <w:rPr>
                <w:noProof/>
                <w:webHidden/>
              </w:rPr>
              <w:t>24</w:t>
            </w:r>
            <w:r>
              <w:rPr>
                <w:noProof/>
                <w:webHidden/>
              </w:rPr>
              <w:fldChar w:fldCharType="end"/>
            </w:r>
          </w:hyperlink>
        </w:p>
        <w:p w14:paraId="0DF4E8A7" w14:textId="5788B7AD" w:rsidR="0057381C" w:rsidRDefault="0057381C">
          <w:pPr>
            <w:pStyle w:val="TDC1"/>
            <w:rPr>
              <w:rFonts w:asciiTheme="minorHAnsi" w:eastAsiaTheme="minorEastAsia" w:hAnsiTheme="minorHAnsi" w:cstheme="minorBidi"/>
              <w:noProof/>
              <w:color w:val="auto"/>
              <w:kern w:val="2"/>
              <w14:ligatures w14:val="standardContextual"/>
            </w:rPr>
          </w:pPr>
          <w:hyperlink w:anchor="_Toc242826775" w:history="1">
            <w:r w:rsidRPr="008D2322">
              <w:rPr>
                <w:rStyle w:val="Hipervnculo"/>
                <w:rFonts w:cs="Arial"/>
                <w:b/>
                <w:bCs/>
                <w:noProof/>
              </w:rPr>
              <w:t>3. MARCOS DE REFERENCIA</w:t>
            </w:r>
            <w:r>
              <w:rPr>
                <w:noProof/>
                <w:webHidden/>
              </w:rPr>
              <w:tab/>
            </w:r>
            <w:r>
              <w:rPr>
                <w:noProof/>
                <w:webHidden/>
              </w:rPr>
              <w:fldChar w:fldCharType="begin"/>
            </w:r>
            <w:r>
              <w:rPr>
                <w:noProof/>
                <w:webHidden/>
              </w:rPr>
              <w:instrText xml:space="preserve"> PAGEREF _Toc242826775 \h </w:instrText>
            </w:r>
            <w:r>
              <w:rPr>
                <w:noProof/>
                <w:webHidden/>
              </w:rPr>
            </w:r>
            <w:r>
              <w:rPr>
                <w:noProof/>
                <w:webHidden/>
              </w:rPr>
              <w:fldChar w:fldCharType="separate"/>
            </w:r>
            <w:r>
              <w:rPr>
                <w:noProof/>
                <w:webHidden/>
              </w:rPr>
              <w:t>25</w:t>
            </w:r>
            <w:r>
              <w:rPr>
                <w:noProof/>
                <w:webHidden/>
              </w:rPr>
              <w:fldChar w:fldCharType="end"/>
            </w:r>
          </w:hyperlink>
        </w:p>
        <w:p w14:paraId="078E10FC" w14:textId="3D115CD8"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776" w:history="1">
            <w:r w:rsidRPr="008D2322">
              <w:rPr>
                <w:rStyle w:val="Hipervnculo"/>
                <w:noProof/>
              </w:rPr>
              <w:t>3.1 Marco conceptual</w:t>
            </w:r>
            <w:r>
              <w:rPr>
                <w:noProof/>
                <w:webHidden/>
              </w:rPr>
              <w:tab/>
            </w:r>
            <w:r>
              <w:rPr>
                <w:noProof/>
                <w:webHidden/>
              </w:rPr>
              <w:fldChar w:fldCharType="begin"/>
            </w:r>
            <w:r>
              <w:rPr>
                <w:noProof/>
                <w:webHidden/>
              </w:rPr>
              <w:instrText xml:space="preserve"> PAGEREF _Toc242826776 \h </w:instrText>
            </w:r>
            <w:r>
              <w:rPr>
                <w:noProof/>
                <w:webHidden/>
              </w:rPr>
            </w:r>
            <w:r>
              <w:rPr>
                <w:noProof/>
                <w:webHidden/>
              </w:rPr>
              <w:fldChar w:fldCharType="separate"/>
            </w:r>
            <w:r>
              <w:rPr>
                <w:noProof/>
                <w:webHidden/>
              </w:rPr>
              <w:t>25</w:t>
            </w:r>
            <w:r>
              <w:rPr>
                <w:noProof/>
                <w:webHidden/>
              </w:rPr>
              <w:fldChar w:fldCharType="end"/>
            </w:r>
          </w:hyperlink>
        </w:p>
        <w:p w14:paraId="702E3D81" w14:textId="0278AEA9" w:rsidR="0057381C" w:rsidRDefault="0057381C">
          <w:pPr>
            <w:pStyle w:val="TDC3"/>
            <w:rPr>
              <w:rFonts w:asciiTheme="minorHAnsi" w:eastAsiaTheme="minorEastAsia" w:hAnsiTheme="minorHAnsi" w:cstheme="minorBidi"/>
              <w:noProof/>
              <w:color w:val="auto"/>
              <w:kern w:val="2"/>
              <w14:ligatures w14:val="standardContextual"/>
            </w:rPr>
          </w:pPr>
          <w:hyperlink w:anchor="_Toc242826777" w:history="1">
            <w:r w:rsidRPr="008D2322">
              <w:rPr>
                <w:rStyle w:val="Hipervnculo"/>
                <w:noProof/>
              </w:rPr>
              <w:t>3.1.1 El pensamiento computacional (PC):</w:t>
            </w:r>
            <w:r>
              <w:rPr>
                <w:noProof/>
                <w:webHidden/>
              </w:rPr>
              <w:tab/>
            </w:r>
            <w:r>
              <w:rPr>
                <w:noProof/>
                <w:webHidden/>
              </w:rPr>
              <w:fldChar w:fldCharType="begin"/>
            </w:r>
            <w:r>
              <w:rPr>
                <w:noProof/>
                <w:webHidden/>
              </w:rPr>
              <w:instrText xml:space="preserve"> PAGEREF _Toc242826777 \h </w:instrText>
            </w:r>
            <w:r>
              <w:rPr>
                <w:noProof/>
                <w:webHidden/>
              </w:rPr>
            </w:r>
            <w:r>
              <w:rPr>
                <w:noProof/>
                <w:webHidden/>
              </w:rPr>
              <w:fldChar w:fldCharType="separate"/>
            </w:r>
            <w:r>
              <w:rPr>
                <w:noProof/>
                <w:webHidden/>
              </w:rPr>
              <w:t>25</w:t>
            </w:r>
            <w:r>
              <w:rPr>
                <w:noProof/>
                <w:webHidden/>
              </w:rPr>
              <w:fldChar w:fldCharType="end"/>
            </w:r>
          </w:hyperlink>
        </w:p>
        <w:p w14:paraId="38FA7347" w14:textId="34052CAE" w:rsidR="0057381C" w:rsidRDefault="0057381C">
          <w:pPr>
            <w:pStyle w:val="TDC3"/>
            <w:rPr>
              <w:rFonts w:asciiTheme="minorHAnsi" w:eastAsiaTheme="minorEastAsia" w:hAnsiTheme="minorHAnsi" w:cstheme="minorBidi"/>
              <w:noProof/>
              <w:color w:val="auto"/>
              <w:kern w:val="2"/>
              <w14:ligatures w14:val="standardContextual"/>
            </w:rPr>
          </w:pPr>
          <w:hyperlink w:anchor="_Toc242826778" w:history="1">
            <w:r w:rsidRPr="008D2322">
              <w:rPr>
                <w:rStyle w:val="Hipervnculo"/>
                <w:noProof/>
              </w:rPr>
              <w:t>3.1.2. Pruebas Bebras:</w:t>
            </w:r>
            <w:r>
              <w:rPr>
                <w:noProof/>
                <w:webHidden/>
              </w:rPr>
              <w:tab/>
            </w:r>
            <w:r>
              <w:rPr>
                <w:noProof/>
                <w:webHidden/>
              </w:rPr>
              <w:fldChar w:fldCharType="begin"/>
            </w:r>
            <w:r>
              <w:rPr>
                <w:noProof/>
                <w:webHidden/>
              </w:rPr>
              <w:instrText xml:space="preserve"> PAGEREF _Toc242826778 \h </w:instrText>
            </w:r>
            <w:r>
              <w:rPr>
                <w:noProof/>
                <w:webHidden/>
              </w:rPr>
            </w:r>
            <w:r>
              <w:rPr>
                <w:noProof/>
                <w:webHidden/>
              </w:rPr>
              <w:fldChar w:fldCharType="separate"/>
            </w:r>
            <w:r>
              <w:rPr>
                <w:noProof/>
                <w:webHidden/>
              </w:rPr>
              <w:t>26</w:t>
            </w:r>
            <w:r>
              <w:rPr>
                <w:noProof/>
                <w:webHidden/>
              </w:rPr>
              <w:fldChar w:fldCharType="end"/>
            </w:r>
          </w:hyperlink>
        </w:p>
        <w:p w14:paraId="7B25368B" w14:textId="083756AB" w:rsidR="0057381C" w:rsidRDefault="0057381C">
          <w:pPr>
            <w:pStyle w:val="TDC3"/>
            <w:rPr>
              <w:rFonts w:asciiTheme="minorHAnsi" w:eastAsiaTheme="minorEastAsia" w:hAnsiTheme="minorHAnsi" w:cstheme="minorBidi"/>
              <w:noProof/>
              <w:color w:val="auto"/>
              <w:kern w:val="2"/>
              <w14:ligatures w14:val="standardContextual"/>
            </w:rPr>
          </w:pPr>
          <w:hyperlink w:anchor="_Toc242826779" w:history="1">
            <w:r w:rsidRPr="008D2322">
              <w:rPr>
                <w:rStyle w:val="Hipervnculo"/>
                <w:noProof/>
              </w:rPr>
              <w:t>3.1.3. teoría del flujo</w:t>
            </w:r>
            <w:r>
              <w:rPr>
                <w:noProof/>
                <w:webHidden/>
              </w:rPr>
              <w:tab/>
            </w:r>
            <w:r>
              <w:rPr>
                <w:noProof/>
                <w:webHidden/>
              </w:rPr>
              <w:fldChar w:fldCharType="begin"/>
            </w:r>
            <w:r>
              <w:rPr>
                <w:noProof/>
                <w:webHidden/>
              </w:rPr>
              <w:instrText xml:space="preserve"> PAGEREF _Toc242826779 \h </w:instrText>
            </w:r>
            <w:r>
              <w:rPr>
                <w:noProof/>
                <w:webHidden/>
              </w:rPr>
            </w:r>
            <w:r>
              <w:rPr>
                <w:noProof/>
                <w:webHidden/>
              </w:rPr>
              <w:fldChar w:fldCharType="separate"/>
            </w:r>
            <w:r>
              <w:rPr>
                <w:noProof/>
                <w:webHidden/>
              </w:rPr>
              <w:t>26</w:t>
            </w:r>
            <w:r>
              <w:rPr>
                <w:noProof/>
                <w:webHidden/>
              </w:rPr>
              <w:fldChar w:fldCharType="end"/>
            </w:r>
          </w:hyperlink>
        </w:p>
        <w:p w14:paraId="5DAA64D6" w14:textId="791919EE" w:rsidR="0057381C" w:rsidRDefault="0057381C">
          <w:pPr>
            <w:pStyle w:val="TDC3"/>
            <w:rPr>
              <w:rFonts w:asciiTheme="minorHAnsi" w:eastAsiaTheme="minorEastAsia" w:hAnsiTheme="minorHAnsi" w:cstheme="minorBidi"/>
              <w:noProof/>
              <w:color w:val="auto"/>
              <w:kern w:val="2"/>
              <w14:ligatures w14:val="standardContextual"/>
            </w:rPr>
          </w:pPr>
          <w:hyperlink w:anchor="_Toc242826780" w:history="1">
            <w:r w:rsidRPr="008D2322">
              <w:rPr>
                <w:rStyle w:val="Hipervnculo"/>
                <w:noProof/>
              </w:rPr>
              <w:t>3.1.4. Teoría de la Autodeterminación</w:t>
            </w:r>
            <w:r>
              <w:rPr>
                <w:noProof/>
                <w:webHidden/>
              </w:rPr>
              <w:tab/>
            </w:r>
            <w:r>
              <w:rPr>
                <w:noProof/>
                <w:webHidden/>
              </w:rPr>
              <w:fldChar w:fldCharType="begin"/>
            </w:r>
            <w:r>
              <w:rPr>
                <w:noProof/>
                <w:webHidden/>
              </w:rPr>
              <w:instrText xml:space="preserve"> PAGEREF _Toc242826780 \h </w:instrText>
            </w:r>
            <w:r>
              <w:rPr>
                <w:noProof/>
                <w:webHidden/>
              </w:rPr>
            </w:r>
            <w:r>
              <w:rPr>
                <w:noProof/>
                <w:webHidden/>
              </w:rPr>
              <w:fldChar w:fldCharType="separate"/>
            </w:r>
            <w:r>
              <w:rPr>
                <w:noProof/>
                <w:webHidden/>
              </w:rPr>
              <w:t>27</w:t>
            </w:r>
            <w:r>
              <w:rPr>
                <w:noProof/>
                <w:webHidden/>
              </w:rPr>
              <w:fldChar w:fldCharType="end"/>
            </w:r>
          </w:hyperlink>
        </w:p>
        <w:p w14:paraId="6CEB46C6" w14:textId="6DCD20C7" w:rsidR="0057381C" w:rsidRDefault="0057381C">
          <w:pPr>
            <w:pStyle w:val="TDC3"/>
            <w:rPr>
              <w:rFonts w:asciiTheme="minorHAnsi" w:eastAsiaTheme="minorEastAsia" w:hAnsiTheme="minorHAnsi" w:cstheme="minorBidi"/>
              <w:noProof/>
              <w:color w:val="auto"/>
              <w:kern w:val="2"/>
              <w14:ligatures w14:val="standardContextual"/>
            </w:rPr>
          </w:pPr>
          <w:hyperlink w:anchor="_Toc242826781" w:history="1">
            <w:r w:rsidRPr="008D2322">
              <w:rPr>
                <w:rStyle w:val="Hipervnculo"/>
                <w:noProof/>
              </w:rPr>
              <w:t>3.1.6 GOLDEN PATH</w:t>
            </w:r>
            <w:r>
              <w:rPr>
                <w:noProof/>
                <w:webHidden/>
              </w:rPr>
              <w:tab/>
            </w:r>
            <w:r>
              <w:rPr>
                <w:noProof/>
                <w:webHidden/>
              </w:rPr>
              <w:fldChar w:fldCharType="begin"/>
            </w:r>
            <w:r>
              <w:rPr>
                <w:noProof/>
                <w:webHidden/>
              </w:rPr>
              <w:instrText xml:space="preserve"> PAGEREF _Toc242826781 \h </w:instrText>
            </w:r>
            <w:r>
              <w:rPr>
                <w:noProof/>
                <w:webHidden/>
              </w:rPr>
            </w:r>
            <w:r>
              <w:rPr>
                <w:noProof/>
                <w:webHidden/>
              </w:rPr>
              <w:fldChar w:fldCharType="separate"/>
            </w:r>
            <w:r>
              <w:rPr>
                <w:noProof/>
                <w:webHidden/>
              </w:rPr>
              <w:t>28</w:t>
            </w:r>
            <w:r>
              <w:rPr>
                <w:noProof/>
                <w:webHidden/>
              </w:rPr>
              <w:fldChar w:fldCharType="end"/>
            </w:r>
          </w:hyperlink>
        </w:p>
        <w:p w14:paraId="1906FC63" w14:textId="76B66015" w:rsidR="0057381C" w:rsidRDefault="0057381C">
          <w:pPr>
            <w:pStyle w:val="TDC3"/>
            <w:rPr>
              <w:rFonts w:asciiTheme="minorHAnsi" w:eastAsiaTheme="minorEastAsia" w:hAnsiTheme="minorHAnsi" w:cstheme="minorBidi"/>
              <w:noProof/>
              <w:color w:val="auto"/>
              <w:kern w:val="2"/>
              <w14:ligatures w14:val="standardContextual"/>
            </w:rPr>
          </w:pPr>
          <w:hyperlink w:anchor="_Toc242826782" w:history="1">
            <w:r w:rsidRPr="008D2322">
              <w:rPr>
                <w:rStyle w:val="Hipervnculo"/>
                <w:noProof/>
              </w:rPr>
              <w:t>3.1.7 Gamificación</w:t>
            </w:r>
            <w:r>
              <w:rPr>
                <w:noProof/>
                <w:webHidden/>
              </w:rPr>
              <w:tab/>
            </w:r>
            <w:r>
              <w:rPr>
                <w:noProof/>
                <w:webHidden/>
              </w:rPr>
              <w:fldChar w:fldCharType="begin"/>
            </w:r>
            <w:r>
              <w:rPr>
                <w:noProof/>
                <w:webHidden/>
              </w:rPr>
              <w:instrText xml:space="preserve"> PAGEREF _Toc242826782 \h </w:instrText>
            </w:r>
            <w:r>
              <w:rPr>
                <w:noProof/>
                <w:webHidden/>
              </w:rPr>
            </w:r>
            <w:r>
              <w:rPr>
                <w:noProof/>
                <w:webHidden/>
              </w:rPr>
              <w:fldChar w:fldCharType="separate"/>
            </w:r>
            <w:r>
              <w:rPr>
                <w:noProof/>
                <w:webHidden/>
              </w:rPr>
              <w:t>29</w:t>
            </w:r>
            <w:r>
              <w:rPr>
                <w:noProof/>
                <w:webHidden/>
              </w:rPr>
              <w:fldChar w:fldCharType="end"/>
            </w:r>
          </w:hyperlink>
        </w:p>
        <w:p w14:paraId="3C0D2F84" w14:textId="76A88974"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783" w:history="1">
            <w:r w:rsidRPr="008D2322">
              <w:rPr>
                <w:rStyle w:val="Hipervnculo"/>
                <w:noProof/>
              </w:rPr>
              <w:t>3.2 Marco teórico</w:t>
            </w:r>
            <w:r>
              <w:rPr>
                <w:noProof/>
                <w:webHidden/>
              </w:rPr>
              <w:tab/>
            </w:r>
            <w:r>
              <w:rPr>
                <w:noProof/>
                <w:webHidden/>
              </w:rPr>
              <w:fldChar w:fldCharType="begin"/>
            </w:r>
            <w:r>
              <w:rPr>
                <w:noProof/>
                <w:webHidden/>
              </w:rPr>
              <w:instrText xml:space="preserve"> PAGEREF _Toc242826783 \h </w:instrText>
            </w:r>
            <w:r>
              <w:rPr>
                <w:noProof/>
                <w:webHidden/>
              </w:rPr>
            </w:r>
            <w:r>
              <w:rPr>
                <w:noProof/>
                <w:webHidden/>
              </w:rPr>
              <w:fldChar w:fldCharType="separate"/>
            </w:r>
            <w:r>
              <w:rPr>
                <w:noProof/>
                <w:webHidden/>
              </w:rPr>
              <w:t>29</w:t>
            </w:r>
            <w:r>
              <w:rPr>
                <w:noProof/>
                <w:webHidden/>
              </w:rPr>
              <w:fldChar w:fldCharType="end"/>
            </w:r>
          </w:hyperlink>
        </w:p>
        <w:p w14:paraId="60E4B4B7" w14:textId="3DA141DE" w:rsidR="0057381C" w:rsidRDefault="0057381C">
          <w:pPr>
            <w:pStyle w:val="TDC3"/>
            <w:rPr>
              <w:rFonts w:asciiTheme="minorHAnsi" w:eastAsiaTheme="minorEastAsia" w:hAnsiTheme="minorHAnsi" w:cstheme="minorBidi"/>
              <w:noProof/>
              <w:color w:val="auto"/>
              <w:kern w:val="2"/>
              <w14:ligatures w14:val="standardContextual"/>
            </w:rPr>
          </w:pPr>
          <w:hyperlink w:anchor="_Toc242826784" w:history="1">
            <w:r w:rsidRPr="008D2322">
              <w:rPr>
                <w:rStyle w:val="Hipervnculo"/>
                <w:noProof/>
              </w:rPr>
              <w:t>3.2.1 Aprendizaje basado en juegos (ABJ)</w:t>
            </w:r>
            <w:r>
              <w:rPr>
                <w:noProof/>
                <w:webHidden/>
              </w:rPr>
              <w:tab/>
            </w:r>
            <w:r>
              <w:rPr>
                <w:noProof/>
                <w:webHidden/>
              </w:rPr>
              <w:fldChar w:fldCharType="begin"/>
            </w:r>
            <w:r>
              <w:rPr>
                <w:noProof/>
                <w:webHidden/>
              </w:rPr>
              <w:instrText xml:space="preserve"> PAGEREF _Toc242826784 \h </w:instrText>
            </w:r>
            <w:r>
              <w:rPr>
                <w:noProof/>
                <w:webHidden/>
              </w:rPr>
            </w:r>
            <w:r>
              <w:rPr>
                <w:noProof/>
                <w:webHidden/>
              </w:rPr>
              <w:fldChar w:fldCharType="separate"/>
            </w:r>
            <w:r>
              <w:rPr>
                <w:noProof/>
                <w:webHidden/>
              </w:rPr>
              <w:t>29</w:t>
            </w:r>
            <w:r>
              <w:rPr>
                <w:noProof/>
                <w:webHidden/>
              </w:rPr>
              <w:fldChar w:fldCharType="end"/>
            </w:r>
          </w:hyperlink>
        </w:p>
        <w:p w14:paraId="40F5C18C" w14:textId="2F8BD34C" w:rsidR="0057381C" w:rsidRDefault="0057381C">
          <w:pPr>
            <w:pStyle w:val="TDC3"/>
            <w:rPr>
              <w:rFonts w:asciiTheme="minorHAnsi" w:eastAsiaTheme="minorEastAsia" w:hAnsiTheme="minorHAnsi" w:cstheme="minorBidi"/>
              <w:noProof/>
              <w:color w:val="auto"/>
              <w:kern w:val="2"/>
              <w14:ligatures w14:val="standardContextual"/>
            </w:rPr>
          </w:pPr>
          <w:hyperlink w:anchor="_Toc242826785" w:history="1">
            <w:r w:rsidRPr="008D2322">
              <w:rPr>
                <w:rStyle w:val="Hipervnculo"/>
                <w:noProof/>
              </w:rPr>
              <w:t>3.2.2. Juego Serio</w:t>
            </w:r>
            <w:r>
              <w:rPr>
                <w:noProof/>
                <w:webHidden/>
              </w:rPr>
              <w:tab/>
            </w:r>
            <w:r>
              <w:rPr>
                <w:noProof/>
                <w:webHidden/>
              </w:rPr>
              <w:fldChar w:fldCharType="begin"/>
            </w:r>
            <w:r>
              <w:rPr>
                <w:noProof/>
                <w:webHidden/>
              </w:rPr>
              <w:instrText xml:space="preserve"> PAGEREF _Toc242826785 \h </w:instrText>
            </w:r>
            <w:r>
              <w:rPr>
                <w:noProof/>
                <w:webHidden/>
              </w:rPr>
            </w:r>
            <w:r>
              <w:rPr>
                <w:noProof/>
                <w:webHidden/>
              </w:rPr>
              <w:fldChar w:fldCharType="separate"/>
            </w:r>
            <w:r>
              <w:rPr>
                <w:noProof/>
                <w:webHidden/>
              </w:rPr>
              <w:t>30</w:t>
            </w:r>
            <w:r>
              <w:rPr>
                <w:noProof/>
                <w:webHidden/>
              </w:rPr>
              <w:fldChar w:fldCharType="end"/>
            </w:r>
          </w:hyperlink>
        </w:p>
        <w:p w14:paraId="2F0EF55F" w14:textId="0D52C566" w:rsidR="0057381C" w:rsidRDefault="0057381C">
          <w:pPr>
            <w:pStyle w:val="TDC3"/>
            <w:rPr>
              <w:rFonts w:asciiTheme="minorHAnsi" w:eastAsiaTheme="minorEastAsia" w:hAnsiTheme="minorHAnsi" w:cstheme="minorBidi"/>
              <w:noProof/>
              <w:color w:val="auto"/>
              <w:kern w:val="2"/>
              <w14:ligatures w14:val="standardContextual"/>
            </w:rPr>
          </w:pPr>
          <w:hyperlink w:anchor="_Toc242826786" w:history="1">
            <w:r w:rsidRPr="008D2322">
              <w:rPr>
                <w:rStyle w:val="Hipervnculo"/>
                <w:noProof/>
              </w:rPr>
              <w:t>3.2.3 Descripción de Metodologías</w:t>
            </w:r>
            <w:r>
              <w:rPr>
                <w:noProof/>
                <w:webHidden/>
              </w:rPr>
              <w:tab/>
            </w:r>
            <w:r>
              <w:rPr>
                <w:noProof/>
                <w:webHidden/>
              </w:rPr>
              <w:fldChar w:fldCharType="begin"/>
            </w:r>
            <w:r>
              <w:rPr>
                <w:noProof/>
                <w:webHidden/>
              </w:rPr>
              <w:instrText xml:space="preserve"> PAGEREF _Toc242826786 \h </w:instrText>
            </w:r>
            <w:r>
              <w:rPr>
                <w:noProof/>
                <w:webHidden/>
              </w:rPr>
            </w:r>
            <w:r>
              <w:rPr>
                <w:noProof/>
                <w:webHidden/>
              </w:rPr>
              <w:fldChar w:fldCharType="separate"/>
            </w:r>
            <w:r>
              <w:rPr>
                <w:noProof/>
                <w:webHidden/>
              </w:rPr>
              <w:t>30</w:t>
            </w:r>
            <w:r>
              <w:rPr>
                <w:noProof/>
                <w:webHidden/>
              </w:rPr>
              <w:fldChar w:fldCharType="end"/>
            </w:r>
          </w:hyperlink>
        </w:p>
        <w:p w14:paraId="6BE80B5C" w14:textId="5DD947CA" w:rsidR="0057381C" w:rsidRDefault="0057381C">
          <w:pPr>
            <w:pStyle w:val="TDC3"/>
            <w:rPr>
              <w:rFonts w:asciiTheme="minorHAnsi" w:eastAsiaTheme="minorEastAsia" w:hAnsiTheme="minorHAnsi" w:cstheme="minorBidi"/>
              <w:noProof/>
              <w:color w:val="auto"/>
              <w:kern w:val="2"/>
              <w14:ligatures w14:val="standardContextual"/>
            </w:rPr>
          </w:pPr>
          <w:hyperlink w:anchor="_Toc242826787" w:history="1">
            <w:r w:rsidRPr="008D2322">
              <w:rPr>
                <w:rStyle w:val="Hipervnculo"/>
                <w:noProof/>
              </w:rPr>
              <w:t>3.2.4. Patrones de Desarrollo y Modelos Instruccionales</w:t>
            </w:r>
            <w:r>
              <w:rPr>
                <w:noProof/>
                <w:webHidden/>
              </w:rPr>
              <w:tab/>
            </w:r>
            <w:r>
              <w:rPr>
                <w:noProof/>
                <w:webHidden/>
              </w:rPr>
              <w:fldChar w:fldCharType="begin"/>
            </w:r>
            <w:r>
              <w:rPr>
                <w:noProof/>
                <w:webHidden/>
              </w:rPr>
              <w:instrText xml:space="preserve"> PAGEREF _Toc242826787 \h </w:instrText>
            </w:r>
            <w:r>
              <w:rPr>
                <w:noProof/>
                <w:webHidden/>
              </w:rPr>
            </w:r>
            <w:r>
              <w:rPr>
                <w:noProof/>
                <w:webHidden/>
              </w:rPr>
              <w:fldChar w:fldCharType="separate"/>
            </w:r>
            <w:r>
              <w:rPr>
                <w:noProof/>
                <w:webHidden/>
              </w:rPr>
              <w:t>32</w:t>
            </w:r>
            <w:r>
              <w:rPr>
                <w:noProof/>
                <w:webHidden/>
              </w:rPr>
              <w:fldChar w:fldCharType="end"/>
            </w:r>
          </w:hyperlink>
        </w:p>
        <w:p w14:paraId="4008BE0F" w14:textId="3FC2DB49" w:rsidR="0057381C" w:rsidRDefault="0057381C">
          <w:pPr>
            <w:pStyle w:val="TDC3"/>
            <w:rPr>
              <w:rFonts w:asciiTheme="minorHAnsi" w:eastAsiaTheme="minorEastAsia" w:hAnsiTheme="minorHAnsi" w:cstheme="minorBidi"/>
              <w:noProof/>
              <w:color w:val="auto"/>
              <w:kern w:val="2"/>
              <w14:ligatures w14:val="standardContextual"/>
            </w:rPr>
          </w:pPr>
          <w:hyperlink w:anchor="_Toc242826788" w:history="1">
            <w:r w:rsidRPr="008D2322">
              <w:rPr>
                <w:rStyle w:val="Hipervnculo"/>
                <w:noProof/>
              </w:rPr>
              <w:t>3.2.5. HERRAMIENTAS Y Frameworks</w:t>
            </w:r>
            <w:r>
              <w:rPr>
                <w:noProof/>
                <w:webHidden/>
              </w:rPr>
              <w:tab/>
            </w:r>
            <w:r>
              <w:rPr>
                <w:noProof/>
                <w:webHidden/>
              </w:rPr>
              <w:fldChar w:fldCharType="begin"/>
            </w:r>
            <w:r>
              <w:rPr>
                <w:noProof/>
                <w:webHidden/>
              </w:rPr>
              <w:instrText xml:space="preserve"> PAGEREF _Toc242826788 \h </w:instrText>
            </w:r>
            <w:r>
              <w:rPr>
                <w:noProof/>
                <w:webHidden/>
              </w:rPr>
            </w:r>
            <w:r>
              <w:rPr>
                <w:noProof/>
                <w:webHidden/>
              </w:rPr>
              <w:fldChar w:fldCharType="separate"/>
            </w:r>
            <w:r>
              <w:rPr>
                <w:noProof/>
                <w:webHidden/>
              </w:rPr>
              <w:t>33</w:t>
            </w:r>
            <w:r>
              <w:rPr>
                <w:noProof/>
                <w:webHidden/>
              </w:rPr>
              <w:fldChar w:fldCharType="end"/>
            </w:r>
          </w:hyperlink>
        </w:p>
        <w:p w14:paraId="2A70262F" w14:textId="49C13BAD" w:rsidR="0057381C" w:rsidRDefault="0057381C">
          <w:pPr>
            <w:pStyle w:val="TDC3"/>
            <w:rPr>
              <w:rFonts w:asciiTheme="minorHAnsi" w:eastAsiaTheme="minorEastAsia" w:hAnsiTheme="minorHAnsi" w:cstheme="minorBidi"/>
              <w:noProof/>
              <w:color w:val="auto"/>
              <w:kern w:val="2"/>
              <w14:ligatures w14:val="standardContextual"/>
            </w:rPr>
          </w:pPr>
          <w:hyperlink w:anchor="_Toc242826789" w:history="1">
            <w:r w:rsidRPr="008D2322">
              <w:rPr>
                <w:rStyle w:val="Hipervnculo"/>
                <w:noProof/>
              </w:rPr>
              <w:t>3.2.6. DESARROLLO ITERATIVO E INCREMENTAL</w:t>
            </w:r>
            <w:r>
              <w:rPr>
                <w:noProof/>
                <w:webHidden/>
              </w:rPr>
              <w:tab/>
            </w:r>
            <w:r>
              <w:rPr>
                <w:noProof/>
                <w:webHidden/>
              </w:rPr>
              <w:fldChar w:fldCharType="begin"/>
            </w:r>
            <w:r>
              <w:rPr>
                <w:noProof/>
                <w:webHidden/>
              </w:rPr>
              <w:instrText xml:space="preserve"> PAGEREF _Toc242826789 \h </w:instrText>
            </w:r>
            <w:r>
              <w:rPr>
                <w:noProof/>
                <w:webHidden/>
              </w:rPr>
            </w:r>
            <w:r>
              <w:rPr>
                <w:noProof/>
                <w:webHidden/>
              </w:rPr>
              <w:fldChar w:fldCharType="separate"/>
            </w:r>
            <w:r>
              <w:rPr>
                <w:noProof/>
                <w:webHidden/>
              </w:rPr>
              <w:t>33</w:t>
            </w:r>
            <w:r>
              <w:rPr>
                <w:noProof/>
                <w:webHidden/>
              </w:rPr>
              <w:fldChar w:fldCharType="end"/>
            </w:r>
          </w:hyperlink>
        </w:p>
        <w:p w14:paraId="2B759FA9" w14:textId="7937BED3" w:rsidR="0057381C" w:rsidRDefault="0057381C">
          <w:pPr>
            <w:pStyle w:val="TDC3"/>
            <w:rPr>
              <w:rFonts w:asciiTheme="minorHAnsi" w:eastAsiaTheme="minorEastAsia" w:hAnsiTheme="minorHAnsi" w:cstheme="minorBidi"/>
              <w:noProof/>
              <w:color w:val="auto"/>
              <w:kern w:val="2"/>
              <w14:ligatures w14:val="standardContextual"/>
            </w:rPr>
          </w:pPr>
          <w:hyperlink w:anchor="_Toc242826790" w:history="1">
            <w:r w:rsidRPr="008D2322">
              <w:rPr>
                <w:rStyle w:val="Hipervnculo"/>
                <w:noProof/>
              </w:rPr>
              <w:t>3.2.7. PROTOTIPO</w:t>
            </w:r>
            <w:r>
              <w:rPr>
                <w:noProof/>
                <w:webHidden/>
              </w:rPr>
              <w:tab/>
            </w:r>
            <w:r>
              <w:rPr>
                <w:noProof/>
                <w:webHidden/>
              </w:rPr>
              <w:fldChar w:fldCharType="begin"/>
            </w:r>
            <w:r>
              <w:rPr>
                <w:noProof/>
                <w:webHidden/>
              </w:rPr>
              <w:instrText xml:space="preserve"> PAGEREF _Toc242826790 \h </w:instrText>
            </w:r>
            <w:r>
              <w:rPr>
                <w:noProof/>
                <w:webHidden/>
              </w:rPr>
            </w:r>
            <w:r>
              <w:rPr>
                <w:noProof/>
                <w:webHidden/>
              </w:rPr>
              <w:fldChar w:fldCharType="separate"/>
            </w:r>
            <w:r>
              <w:rPr>
                <w:noProof/>
                <w:webHidden/>
              </w:rPr>
              <w:t>33</w:t>
            </w:r>
            <w:r>
              <w:rPr>
                <w:noProof/>
                <w:webHidden/>
              </w:rPr>
              <w:fldChar w:fldCharType="end"/>
            </w:r>
          </w:hyperlink>
        </w:p>
        <w:p w14:paraId="5A7ACDEA" w14:textId="15D0F478"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791" w:history="1">
            <w:r w:rsidRPr="008D2322">
              <w:rPr>
                <w:rStyle w:val="Hipervnculo"/>
                <w:noProof/>
              </w:rPr>
              <w:t>3.3 Marco jurídico</w:t>
            </w:r>
            <w:r>
              <w:rPr>
                <w:noProof/>
                <w:webHidden/>
              </w:rPr>
              <w:tab/>
            </w:r>
            <w:r>
              <w:rPr>
                <w:noProof/>
                <w:webHidden/>
              </w:rPr>
              <w:fldChar w:fldCharType="begin"/>
            </w:r>
            <w:r>
              <w:rPr>
                <w:noProof/>
                <w:webHidden/>
              </w:rPr>
              <w:instrText xml:space="preserve"> PAGEREF _Toc242826791 \h </w:instrText>
            </w:r>
            <w:r>
              <w:rPr>
                <w:noProof/>
                <w:webHidden/>
              </w:rPr>
            </w:r>
            <w:r>
              <w:rPr>
                <w:noProof/>
                <w:webHidden/>
              </w:rPr>
              <w:fldChar w:fldCharType="separate"/>
            </w:r>
            <w:r>
              <w:rPr>
                <w:noProof/>
                <w:webHidden/>
              </w:rPr>
              <w:t>34</w:t>
            </w:r>
            <w:r>
              <w:rPr>
                <w:noProof/>
                <w:webHidden/>
              </w:rPr>
              <w:fldChar w:fldCharType="end"/>
            </w:r>
          </w:hyperlink>
        </w:p>
        <w:p w14:paraId="343A7AB3" w14:textId="7FBA96E4" w:rsidR="0057381C" w:rsidRDefault="0057381C">
          <w:pPr>
            <w:pStyle w:val="TDC3"/>
            <w:rPr>
              <w:rFonts w:asciiTheme="minorHAnsi" w:eastAsiaTheme="minorEastAsia" w:hAnsiTheme="minorHAnsi" w:cstheme="minorBidi"/>
              <w:noProof/>
              <w:color w:val="auto"/>
              <w:kern w:val="2"/>
              <w14:ligatures w14:val="standardContextual"/>
            </w:rPr>
          </w:pPr>
          <w:hyperlink w:anchor="_Toc242826792" w:history="1">
            <w:r w:rsidRPr="008D2322">
              <w:rPr>
                <w:rStyle w:val="Hipervnculo"/>
                <w:noProof/>
              </w:rPr>
              <w:t>3.3.1. Tratamiento de datos personales y régimen de habeas data</w:t>
            </w:r>
            <w:r>
              <w:rPr>
                <w:noProof/>
                <w:webHidden/>
              </w:rPr>
              <w:tab/>
            </w:r>
            <w:r>
              <w:rPr>
                <w:noProof/>
                <w:webHidden/>
              </w:rPr>
              <w:fldChar w:fldCharType="begin"/>
            </w:r>
            <w:r>
              <w:rPr>
                <w:noProof/>
                <w:webHidden/>
              </w:rPr>
              <w:instrText xml:space="preserve"> PAGEREF _Toc242826792 \h </w:instrText>
            </w:r>
            <w:r>
              <w:rPr>
                <w:noProof/>
                <w:webHidden/>
              </w:rPr>
            </w:r>
            <w:r>
              <w:rPr>
                <w:noProof/>
                <w:webHidden/>
              </w:rPr>
              <w:fldChar w:fldCharType="separate"/>
            </w:r>
            <w:r>
              <w:rPr>
                <w:noProof/>
                <w:webHidden/>
              </w:rPr>
              <w:t>34</w:t>
            </w:r>
            <w:r>
              <w:rPr>
                <w:noProof/>
                <w:webHidden/>
              </w:rPr>
              <w:fldChar w:fldCharType="end"/>
            </w:r>
          </w:hyperlink>
        </w:p>
        <w:p w14:paraId="4282060F" w14:textId="01B4A342" w:rsidR="0057381C" w:rsidRDefault="0057381C">
          <w:pPr>
            <w:pStyle w:val="TDC3"/>
            <w:rPr>
              <w:rFonts w:asciiTheme="minorHAnsi" w:eastAsiaTheme="minorEastAsia" w:hAnsiTheme="minorHAnsi" w:cstheme="minorBidi"/>
              <w:noProof/>
              <w:color w:val="auto"/>
              <w:kern w:val="2"/>
              <w14:ligatures w14:val="standardContextual"/>
            </w:rPr>
          </w:pPr>
          <w:hyperlink w:anchor="_Toc242826793" w:history="1">
            <w:r w:rsidRPr="008D2322">
              <w:rPr>
                <w:rStyle w:val="Hipervnculo"/>
                <w:noProof/>
              </w:rPr>
              <w:t>3.3.2. Derechos de autor sobre los personajes utilizados</w:t>
            </w:r>
            <w:r>
              <w:rPr>
                <w:noProof/>
                <w:webHidden/>
              </w:rPr>
              <w:tab/>
            </w:r>
            <w:r>
              <w:rPr>
                <w:noProof/>
                <w:webHidden/>
              </w:rPr>
              <w:fldChar w:fldCharType="begin"/>
            </w:r>
            <w:r>
              <w:rPr>
                <w:noProof/>
                <w:webHidden/>
              </w:rPr>
              <w:instrText xml:space="preserve"> PAGEREF _Toc242826793 \h </w:instrText>
            </w:r>
            <w:r>
              <w:rPr>
                <w:noProof/>
                <w:webHidden/>
              </w:rPr>
            </w:r>
            <w:r>
              <w:rPr>
                <w:noProof/>
                <w:webHidden/>
              </w:rPr>
              <w:fldChar w:fldCharType="separate"/>
            </w:r>
            <w:r>
              <w:rPr>
                <w:noProof/>
                <w:webHidden/>
              </w:rPr>
              <w:t>36</w:t>
            </w:r>
            <w:r>
              <w:rPr>
                <w:noProof/>
                <w:webHidden/>
              </w:rPr>
              <w:fldChar w:fldCharType="end"/>
            </w:r>
          </w:hyperlink>
        </w:p>
        <w:p w14:paraId="112F4FE8" w14:textId="36AFE800"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794" w:history="1">
            <w:r w:rsidRPr="008D2322">
              <w:rPr>
                <w:rStyle w:val="Hipervnculo"/>
                <w:noProof/>
              </w:rPr>
              <w:t>3.4 Marco demográfico</w:t>
            </w:r>
            <w:r>
              <w:rPr>
                <w:noProof/>
                <w:webHidden/>
              </w:rPr>
              <w:tab/>
            </w:r>
            <w:r>
              <w:rPr>
                <w:noProof/>
                <w:webHidden/>
              </w:rPr>
              <w:fldChar w:fldCharType="begin"/>
            </w:r>
            <w:r>
              <w:rPr>
                <w:noProof/>
                <w:webHidden/>
              </w:rPr>
              <w:instrText xml:space="preserve"> PAGEREF _Toc242826794 \h </w:instrText>
            </w:r>
            <w:r>
              <w:rPr>
                <w:noProof/>
                <w:webHidden/>
              </w:rPr>
            </w:r>
            <w:r>
              <w:rPr>
                <w:noProof/>
                <w:webHidden/>
              </w:rPr>
              <w:fldChar w:fldCharType="separate"/>
            </w:r>
            <w:r>
              <w:rPr>
                <w:noProof/>
                <w:webHidden/>
              </w:rPr>
              <w:t>37</w:t>
            </w:r>
            <w:r>
              <w:rPr>
                <w:noProof/>
                <w:webHidden/>
              </w:rPr>
              <w:fldChar w:fldCharType="end"/>
            </w:r>
          </w:hyperlink>
        </w:p>
        <w:p w14:paraId="5F1944AE" w14:textId="6BDB0E7D" w:rsidR="0057381C" w:rsidRDefault="0057381C">
          <w:pPr>
            <w:pStyle w:val="TDC1"/>
            <w:rPr>
              <w:rFonts w:asciiTheme="minorHAnsi" w:eastAsiaTheme="minorEastAsia" w:hAnsiTheme="minorHAnsi" w:cstheme="minorBidi"/>
              <w:noProof/>
              <w:color w:val="auto"/>
              <w:kern w:val="2"/>
              <w14:ligatures w14:val="standardContextual"/>
            </w:rPr>
          </w:pPr>
          <w:hyperlink w:anchor="_Toc242826795" w:history="1">
            <w:r w:rsidRPr="008D2322">
              <w:rPr>
                <w:rStyle w:val="Hipervnculo"/>
                <w:rFonts w:cs="Arial"/>
                <w:b/>
                <w:bCs/>
                <w:noProof/>
              </w:rPr>
              <w:t>4. ESTADO DEL ARTE</w:t>
            </w:r>
            <w:r>
              <w:rPr>
                <w:noProof/>
                <w:webHidden/>
              </w:rPr>
              <w:tab/>
            </w:r>
            <w:r>
              <w:rPr>
                <w:noProof/>
                <w:webHidden/>
              </w:rPr>
              <w:fldChar w:fldCharType="begin"/>
            </w:r>
            <w:r>
              <w:rPr>
                <w:noProof/>
                <w:webHidden/>
              </w:rPr>
              <w:instrText xml:space="preserve"> PAGEREF _Toc242826795 \h </w:instrText>
            </w:r>
            <w:r>
              <w:rPr>
                <w:noProof/>
                <w:webHidden/>
              </w:rPr>
            </w:r>
            <w:r>
              <w:rPr>
                <w:noProof/>
                <w:webHidden/>
              </w:rPr>
              <w:fldChar w:fldCharType="separate"/>
            </w:r>
            <w:r>
              <w:rPr>
                <w:noProof/>
                <w:webHidden/>
              </w:rPr>
              <w:t>38</w:t>
            </w:r>
            <w:r>
              <w:rPr>
                <w:noProof/>
                <w:webHidden/>
              </w:rPr>
              <w:fldChar w:fldCharType="end"/>
            </w:r>
          </w:hyperlink>
        </w:p>
        <w:p w14:paraId="676CB966" w14:textId="7A8C809C" w:rsidR="0057381C" w:rsidRDefault="0057381C">
          <w:pPr>
            <w:pStyle w:val="TDC1"/>
            <w:rPr>
              <w:rFonts w:asciiTheme="minorHAnsi" w:eastAsiaTheme="minorEastAsia" w:hAnsiTheme="minorHAnsi" w:cstheme="minorBidi"/>
              <w:noProof/>
              <w:color w:val="auto"/>
              <w:kern w:val="2"/>
              <w14:ligatures w14:val="standardContextual"/>
            </w:rPr>
          </w:pPr>
          <w:hyperlink w:anchor="_Toc242826796" w:history="1">
            <w:r w:rsidRPr="008D2322">
              <w:rPr>
                <w:rStyle w:val="Hipervnculo"/>
                <w:rFonts w:cs="Arial"/>
                <w:b/>
                <w:bCs/>
                <w:noProof/>
              </w:rPr>
              <w:t>5. DISEÑO METODOLÓGICO</w:t>
            </w:r>
            <w:r>
              <w:rPr>
                <w:noProof/>
                <w:webHidden/>
              </w:rPr>
              <w:tab/>
            </w:r>
            <w:r>
              <w:rPr>
                <w:noProof/>
                <w:webHidden/>
              </w:rPr>
              <w:fldChar w:fldCharType="begin"/>
            </w:r>
            <w:r>
              <w:rPr>
                <w:noProof/>
                <w:webHidden/>
              </w:rPr>
              <w:instrText xml:space="preserve"> PAGEREF _Toc242826796 \h </w:instrText>
            </w:r>
            <w:r>
              <w:rPr>
                <w:noProof/>
                <w:webHidden/>
              </w:rPr>
            </w:r>
            <w:r>
              <w:rPr>
                <w:noProof/>
                <w:webHidden/>
              </w:rPr>
              <w:fldChar w:fldCharType="separate"/>
            </w:r>
            <w:r>
              <w:rPr>
                <w:noProof/>
                <w:webHidden/>
              </w:rPr>
              <w:t>42</w:t>
            </w:r>
            <w:r>
              <w:rPr>
                <w:noProof/>
                <w:webHidden/>
              </w:rPr>
              <w:fldChar w:fldCharType="end"/>
            </w:r>
          </w:hyperlink>
        </w:p>
        <w:p w14:paraId="5111775D" w14:textId="3B24E15A"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797" w:history="1">
            <w:r w:rsidRPr="008D2322">
              <w:rPr>
                <w:rStyle w:val="Hipervnculo"/>
                <w:noProof/>
              </w:rPr>
              <w:t>5.1 Fases del trabajo de grado</w:t>
            </w:r>
            <w:r>
              <w:rPr>
                <w:noProof/>
                <w:webHidden/>
              </w:rPr>
              <w:tab/>
            </w:r>
            <w:r>
              <w:rPr>
                <w:noProof/>
                <w:webHidden/>
              </w:rPr>
              <w:fldChar w:fldCharType="begin"/>
            </w:r>
            <w:r>
              <w:rPr>
                <w:noProof/>
                <w:webHidden/>
              </w:rPr>
              <w:instrText xml:space="preserve"> PAGEREF _Toc242826797 \h </w:instrText>
            </w:r>
            <w:r>
              <w:rPr>
                <w:noProof/>
                <w:webHidden/>
              </w:rPr>
            </w:r>
            <w:r>
              <w:rPr>
                <w:noProof/>
                <w:webHidden/>
              </w:rPr>
              <w:fldChar w:fldCharType="separate"/>
            </w:r>
            <w:r>
              <w:rPr>
                <w:noProof/>
                <w:webHidden/>
              </w:rPr>
              <w:t>43</w:t>
            </w:r>
            <w:r>
              <w:rPr>
                <w:noProof/>
                <w:webHidden/>
              </w:rPr>
              <w:fldChar w:fldCharType="end"/>
            </w:r>
          </w:hyperlink>
        </w:p>
        <w:p w14:paraId="261D078C" w14:textId="64AE3A83" w:rsidR="0057381C" w:rsidRDefault="0057381C">
          <w:pPr>
            <w:pStyle w:val="TDC3"/>
            <w:rPr>
              <w:rFonts w:asciiTheme="minorHAnsi" w:eastAsiaTheme="minorEastAsia" w:hAnsiTheme="minorHAnsi" w:cstheme="minorBidi"/>
              <w:noProof/>
              <w:color w:val="auto"/>
              <w:kern w:val="2"/>
              <w14:ligatures w14:val="standardContextual"/>
            </w:rPr>
          </w:pPr>
          <w:hyperlink w:anchor="_Toc242826798" w:history="1">
            <w:r w:rsidRPr="008D2322">
              <w:rPr>
                <w:rStyle w:val="Hipervnculo"/>
                <w:noProof/>
              </w:rPr>
              <w:t>5.1.1 Apertura del trabajo con Árcade y Kanban</w:t>
            </w:r>
            <w:r>
              <w:rPr>
                <w:noProof/>
                <w:webHidden/>
              </w:rPr>
              <w:tab/>
            </w:r>
            <w:r>
              <w:rPr>
                <w:noProof/>
                <w:webHidden/>
              </w:rPr>
              <w:fldChar w:fldCharType="begin"/>
            </w:r>
            <w:r>
              <w:rPr>
                <w:noProof/>
                <w:webHidden/>
              </w:rPr>
              <w:instrText xml:space="preserve"> PAGEREF _Toc242826798 \h </w:instrText>
            </w:r>
            <w:r>
              <w:rPr>
                <w:noProof/>
                <w:webHidden/>
              </w:rPr>
            </w:r>
            <w:r>
              <w:rPr>
                <w:noProof/>
                <w:webHidden/>
              </w:rPr>
              <w:fldChar w:fldCharType="separate"/>
            </w:r>
            <w:r>
              <w:rPr>
                <w:noProof/>
                <w:webHidden/>
              </w:rPr>
              <w:t>43</w:t>
            </w:r>
            <w:r>
              <w:rPr>
                <w:noProof/>
                <w:webHidden/>
              </w:rPr>
              <w:fldChar w:fldCharType="end"/>
            </w:r>
          </w:hyperlink>
        </w:p>
        <w:p w14:paraId="42B75AC1" w14:textId="761A3B96" w:rsidR="0057381C" w:rsidRDefault="0057381C">
          <w:pPr>
            <w:pStyle w:val="TDC3"/>
            <w:rPr>
              <w:rFonts w:asciiTheme="minorHAnsi" w:eastAsiaTheme="minorEastAsia" w:hAnsiTheme="minorHAnsi" w:cstheme="minorBidi"/>
              <w:noProof/>
              <w:color w:val="auto"/>
              <w:kern w:val="2"/>
              <w14:ligatures w14:val="standardContextual"/>
            </w:rPr>
          </w:pPr>
          <w:hyperlink w:anchor="_Toc242826799" w:history="1">
            <w:r w:rsidRPr="008D2322">
              <w:rPr>
                <w:rStyle w:val="Hipervnculo"/>
                <w:noProof/>
              </w:rPr>
              <w:t>5.1.2 Diseño del guion</w:t>
            </w:r>
            <w:r>
              <w:rPr>
                <w:noProof/>
                <w:webHidden/>
              </w:rPr>
              <w:tab/>
            </w:r>
            <w:r>
              <w:rPr>
                <w:noProof/>
                <w:webHidden/>
              </w:rPr>
              <w:fldChar w:fldCharType="begin"/>
            </w:r>
            <w:r>
              <w:rPr>
                <w:noProof/>
                <w:webHidden/>
              </w:rPr>
              <w:instrText xml:space="preserve"> PAGEREF _Toc242826799 \h </w:instrText>
            </w:r>
            <w:r>
              <w:rPr>
                <w:noProof/>
                <w:webHidden/>
              </w:rPr>
            </w:r>
            <w:r>
              <w:rPr>
                <w:noProof/>
                <w:webHidden/>
              </w:rPr>
              <w:fldChar w:fldCharType="separate"/>
            </w:r>
            <w:r>
              <w:rPr>
                <w:noProof/>
                <w:webHidden/>
              </w:rPr>
              <w:t>44</w:t>
            </w:r>
            <w:r>
              <w:rPr>
                <w:noProof/>
                <w:webHidden/>
              </w:rPr>
              <w:fldChar w:fldCharType="end"/>
            </w:r>
          </w:hyperlink>
        </w:p>
        <w:p w14:paraId="0F21703D" w14:textId="1387710C" w:rsidR="0057381C" w:rsidRDefault="0057381C">
          <w:pPr>
            <w:pStyle w:val="TDC3"/>
            <w:rPr>
              <w:rFonts w:asciiTheme="minorHAnsi" w:eastAsiaTheme="minorEastAsia" w:hAnsiTheme="minorHAnsi" w:cstheme="minorBidi"/>
              <w:noProof/>
              <w:color w:val="auto"/>
              <w:kern w:val="2"/>
              <w14:ligatures w14:val="standardContextual"/>
            </w:rPr>
          </w:pPr>
          <w:hyperlink w:anchor="_Toc242826800" w:history="1">
            <w:r w:rsidRPr="008D2322">
              <w:rPr>
                <w:rStyle w:val="Hipervnculo"/>
                <w:noProof/>
              </w:rPr>
              <w:t>5.1.3 Especificación de requerimientos (objetivo 1)</w:t>
            </w:r>
            <w:r>
              <w:rPr>
                <w:noProof/>
                <w:webHidden/>
              </w:rPr>
              <w:tab/>
            </w:r>
            <w:r>
              <w:rPr>
                <w:noProof/>
                <w:webHidden/>
              </w:rPr>
              <w:fldChar w:fldCharType="begin"/>
            </w:r>
            <w:r>
              <w:rPr>
                <w:noProof/>
                <w:webHidden/>
              </w:rPr>
              <w:instrText xml:space="preserve"> PAGEREF _Toc242826800 \h </w:instrText>
            </w:r>
            <w:r>
              <w:rPr>
                <w:noProof/>
                <w:webHidden/>
              </w:rPr>
            </w:r>
            <w:r>
              <w:rPr>
                <w:noProof/>
                <w:webHidden/>
              </w:rPr>
              <w:fldChar w:fldCharType="separate"/>
            </w:r>
            <w:r>
              <w:rPr>
                <w:noProof/>
                <w:webHidden/>
              </w:rPr>
              <w:t>45</w:t>
            </w:r>
            <w:r>
              <w:rPr>
                <w:noProof/>
                <w:webHidden/>
              </w:rPr>
              <w:fldChar w:fldCharType="end"/>
            </w:r>
          </w:hyperlink>
        </w:p>
        <w:p w14:paraId="10DB8AA3" w14:textId="083F7E41" w:rsidR="0057381C" w:rsidRDefault="0057381C">
          <w:pPr>
            <w:pStyle w:val="TDC3"/>
            <w:rPr>
              <w:rFonts w:asciiTheme="minorHAnsi" w:eastAsiaTheme="minorEastAsia" w:hAnsiTheme="minorHAnsi" w:cstheme="minorBidi"/>
              <w:noProof/>
              <w:color w:val="auto"/>
              <w:kern w:val="2"/>
              <w14:ligatures w14:val="standardContextual"/>
            </w:rPr>
          </w:pPr>
          <w:hyperlink w:anchor="_Toc242826801" w:history="1">
            <w:r w:rsidRPr="008D2322">
              <w:rPr>
                <w:rStyle w:val="Hipervnculo"/>
                <w:noProof/>
              </w:rPr>
              <w:t>5.1.4 Diseño del videojuego (objetivo 2)</w:t>
            </w:r>
            <w:r>
              <w:rPr>
                <w:noProof/>
                <w:webHidden/>
              </w:rPr>
              <w:tab/>
            </w:r>
            <w:r>
              <w:rPr>
                <w:noProof/>
                <w:webHidden/>
              </w:rPr>
              <w:fldChar w:fldCharType="begin"/>
            </w:r>
            <w:r>
              <w:rPr>
                <w:noProof/>
                <w:webHidden/>
              </w:rPr>
              <w:instrText xml:space="preserve"> PAGEREF _Toc242826801 \h </w:instrText>
            </w:r>
            <w:r>
              <w:rPr>
                <w:noProof/>
                <w:webHidden/>
              </w:rPr>
            </w:r>
            <w:r>
              <w:rPr>
                <w:noProof/>
                <w:webHidden/>
              </w:rPr>
              <w:fldChar w:fldCharType="separate"/>
            </w:r>
            <w:r>
              <w:rPr>
                <w:noProof/>
                <w:webHidden/>
              </w:rPr>
              <w:t>46</w:t>
            </w:r>
            <w:r>
              <w:rPr>
                <w:noProof/>
                <w:webHidden/>
              </w:rPr>
              <w:fldChar w:fldCharType="end"/>
            </w:r>
          </w:hyperlink>
        </w:p>
        <w:p w14:paraId="516244B7" w14:textId="0ACFF89D" w:rsidR="0057381C" w:rsidRDefault="0057381C">
          <w:pPr>
            <w:pStyle w:val="TDC3"/>
            <w:rPr>
              <w:rFonts w:asciiTheme="minorHAnsi" w:eastAsiaTheme="minorEastAsia" w:hAnsiTheme="minorHAnsi" w:cstheme="minorBidi"/>
              <w:noProof/>
              <w:color w:val="auto"/>
              <w:kern w:val="2"/>
              <w14:ligatures w14:val="standardContextual"/>
            </w:rPr>
          </w:pPr>
          <w:hyperlink w:anchor="_Toc242826802" w:history="1">
            <w:r w:rsidRPr="008D2322">
              <w:rPr>
                <w:rStyle w:val="Hipervnculo"/>
                <w:noProof/>
              </w:rPr>
              <w:t>5.1.5 Ciclo Diseño ↔ Desarrollo ↔ Pruebas (objetivo 3)</w:t>
            </w:r>
            <w:r>
              <w:rPr>
                <w:noProof/>
                <w:webHidden/>
              </w:rPr>
              <w:tab/>
            </w:r>
            <w:r>
              <w:rPr>
                <w:noProof/>
                <w:webHidden/>
              </w:rPr>
              <w:fldChar w:fldCharType="begin"/>
            </w:r>
            <w:r>
              <w:rPr>
                <w:noProof/>
                <w:webHidden/>
              </w:rPr>
              <w:instrText xml:space="preserve"> PAGEREF _Toc242826802 \h </w:instrText>
            </w:r>
            <w:r>
              <w:rPr>
                <w:noProof/>
                <w:webHidden/>
              </w:rPr>
            </w:r>
            <w:r>
              <w:rPr>
                <w:noProof/>
                <w:webHidden/>
              </w:rPr>
              <w:fldChar w:fldCharType="separate"/>
            </w:r>
            <w:r>
              <w:rPr>
                <w:noProof/>
                <w:webHidden/>
              </w:rPr>
              <w:t>47</w:t>
            </w:r>
            <w:r>
              <w:rPr>
                <w:noProof/>
                <w:webHidden/>
              </w:rPr>
              <w:fldChar w:fldCharType="end"/>
            </w:r>
          </w:hyperlink>
        </w:p>
        <w:p w14:paraId="41F2EE7B" w14:textId="07B9160C" w:rsidR="0057381C" w:rsidRDefault="0057381C">
          <w:pPr>
            <w:pStyle w:val="TDC3"/>
            <w:rPr>
              <w:rFonts w:asciiTheme="minorHAnsi" w:eastAsiaTheme="minorEastAsia" w:hAnsiTheme="minorHAnsi" w:cstheme="minorBidi"/>
              <w:noProof/>
              <w:color w:val="auto"/>
              <w:kern w:val="2"/>
              <w14:ligatures w14:val="standardContextual"/>
            </w:rPr>
          </w:pPr>
          <w:hyperlink w:anchor="_Toc242826803" w:history="1">
            <w:r w:rsidRPr="008D2322">
              <w:rPr>
                <w:rStyle w:val="Hipervnculo"/>
                <w:noProof/>
              </w:rPr>
              <w:t>5.1.6 Evaluación del prototipo (objetivo 4)</w:t>
            </w:r>
            <w:r>
              <w:rPr>
                <w:noProof/>
                <w:webHidden/>
              </w:rPr>
              <w:tab/>
            </w:r>
            <w:r>
              <w:rPr>
                <w:noProof/>
                <w:webHidden/>
              </w:rPr>
              <w:fldChar w:fldCharType="begin"/>
            </w:r>
            <w:r>
              <w:rPr>
                <w:noProof/>
                <w:webHidden/>
              </w:rPr>
              <w:instrText xml:space="preserve"> PAGEREF _Toc242826803 \h </w:instrText>
            </w:r>
            <w:r>
              <w:rPr>
                <w:noProof/>
                <w:webHidden/>
              </w:rPr>
            </w:r>
            <w:r>
              <w:rPr>
                <w:noProof/>
                <w:webHidden/>
              </w:rPr>
              <w:fldChar w:fldCharType="separate"/>
            </w:r>
            <w:r>
              <w:rPr>
                <w:noProof/>
                <w:webHidden/>
              </w:rPr>
              <w:t>50</w:t>
            </w:r>
            <w:r>
              <w:rPr>
                <w:noProof/>
                <w:webHidden/>
              </w:rPr>
              <w:fldChar w:fldCharType="end"/>
            </w:r>
          </w:hyperlink>
        </w:p>
        <w:p w14:paraId="1FB3C1E6" w14:textId="1BEC6968"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804" w:history="1">
            <w:r w:rsidRPr="008D2322">
              <w:rPr>
                <w:rStyle w:val="Hipervnculo"/>
                <w:noProof/>
              </w:rPr>
              <w:t>5.2 Instrumentos o herramientas utilizadas</w:t>
            </w:r>
            <w:r>
              <w:rPr>
                <w:noProof/>
                <w:webHidden/>
              </w:rPr>
              <w:tab/>
            </w:r>
            <w:r>
              <w:rPr>
                <w:noProof/>
                <w:webHidden/>
              </w:rPr>
              <w:fldChar w:fldCharType="begin"/>
            </w:r>
            <w:r>
              <w:rPr>
                <w:noProof/>
                <w:webHidden/>
              </w:rPr>
              <w:instrText xml:space="preserve"> PAGEREF _Toc242826804 \h </w:instrText>
            </w:r>
            <w:r>
              <w:rPr>
                <w:noProof/>
                <w:webHidden/>
              </w:rPr>
            </w:r>
            <w:r>
              <w:rPr>
                <w:noProof/>
                <w:webHidden/>
              </w:rPr>
              <w:fldChar w:fldCharType="separate"/>
            </w:r>
            <w:r>
              <w:rPr>
                <w:noProof/>
                <w:webHidden/>
              </w:rPr>
              <w:t>50</w:t>
            </w:r>
            <w:r>
              <w:rPr>
                <w:noProof/>
                <w:webHidden/>
              </w:rPr>
              <w:fldChar w:fldCharType="end"/>
            </w:r>
          </w:hyperlink>
        </w:p>
        <w:p w14:paraId="4E224688" w14:textId="0C2E6B3E"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805" w:history="1">
            <w:r w:rsidRPr="008D2322">
              <w:rPr>
                <w:rStyle w:val="Hipervnculo"/>
                <w:noProof/>
              </w:rPr>
              <w:t>5.3 Población y muestra</w:t>
            </w:r>
            <w:r>
              <w:rPr>
                <w:noProof/>
                <w:webHidden/>
              </w:rPr>
              <w:tab/>
            </w:r>
            <w:r>
              <w:rPr>
                <w:noProof/>
                <w:webHidden/>
              </w:rPr>
              <w:fldChar w:fldCharType="begin"/>
            </w:r>
            <w:r>
              <w:rPr>
                <w:noProof/>
                <w:webHidden/>
              </w:rPr>
              <w:instrText xml:space="preserve"> PAGEREF _Toc242826805 \h </w:instrText>
            </w:r>
            <w:r>
              <w:rPr>
                <w:noProof/>
                <w:webHidden/>
              </w:rPr>
            </w:r>
            <w:r>
              <w:rPr>
                <w:noProof/>
                <w:webHidden/>
              </w:rPr>
              <w:fldChar w:fldCharType="separate"/>
            </w:r>
            <w:r>
              <w:rPr>
                <w:noProof/>
                <w:webHidden/>
              </w:rPr>
              <w:t>51</w:t>
            </w:r>
            <w:r>
              <w:rPr>
                <w:noProof/>
                <w:webHidden/>
              </w:rPr>
              <w:fldChar w:fldCharType="end"/>
            </w:r>
          </w:hyperlink>
        </w:p>
        <w:p w14:paraId="13F8AF2B" w14:textId="1E1CE385" w:rsidR="0057381C" w:rsidRDefault="0057381C">
          <w:pPr>
            <w:pStyle w:val="TDC1"/>
            <w:rPr>
              <w:rFonts w:asciiTheme="minorHAnsi" w:eastAsiaTheme="minorEastAsia" w:hAnsiTheme="minorHAnsi" w:cstheme="minorBidi"/>
              <w:noProof/>
              <w:color w:val="auto"/>
              <w:kern w:val="2"/>
              <w14:ligatures w14:val="standardContextual"/>
            </w:rPr>
          </w:pPr>
          <w:hyperlink w:anchor="_Toc242826806" w:history="1">
            <w:r w:rsidRPr="008D2322">
              <w:rPr>
                <w:rStyle w:val="Hipervnculo"/>
                <w:rFonts w:cs="Arial"/>
                <w:b/>
                <w:noProof/>
              </w:rPr>
              <w:t>6. LINEAMIENTOS Y REQUERIMIENTOS DEL VIDEOJUEGO</w:t>
            </w:r>
            <w:r>
              <w:rPr>
                <w:noProof/>
                <w:webHidden/>
              </w:rPr>
              <w:tab/>
            </w:r>
            <w:r>
              <w:rPr>
                <w:noProof/>
                <w:webHidden/>
              </w:rPr>
              <w:fldChar w:fldCharType="begin"/>
            </w:r>
            <w:r>
              <w:rPr>
                <w:noProof/>
                <w:webHidden/>
              </w:rPr>
              <w:instrText xml:space="preserve"> PAGEREF _Toc242826806 \h </w:instrText>
            </w:r>
            <w:r>
              <w:rPr>
                <w:noProof/>
                <w:webHidden/>
              </w:rPr>
            </w:r>
            <w:r>
              <w:rPr>
                <w:noProof/>
                <w:webHidden/>
              </w:rPr>
              <w:fldChar w:fldCharType="separate"/>
            </w:r>
            <w:r>
              <w:rPr>
                <w:noProof/>
                <w:webHidden/>
              </w:rPr>
              <w:t>52</w:t>
            </w:r>
            <w:r>
              <w:rPr>
                <w:noProof/>
                <w:webHidden/>
              </w:rPr>
              <w:fldChar w:fldCharType="end"/>
            </w:r>
          </w:hyperlink>
        </w:p>
        <w:p w14:paraId="4664BD57" w14:textId="00675D62"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807" w:history="1">
            <w:r w:rsidRPr="008D2322">
              <w:rPr>
                <w:rStyle w:val="Hipervnculo"/>
                <w:noProof/>
              </w:rPr>
              <w:t>6.1 Desarrollo</w:t>
            </w:r>
            <w:r>
              <w:rPr>
                <w:noProof/>
                <w:webHidden/>
              </w:rPr>
              <w:tab/>
            </w:r>
            <w:r>
              <w:rPr>
                <w:noProof/>
                <w:webHidden/>
              </w:rPr>
              <w:fldChar w:fldCharType="begin"/>
            </w:r>
            <w:r>
              <w:rPr>
                <w:noProof/>
                <w:webHidden/>
              </w:rPr>
              <w:instrText xml:space="preserve"> PAGEREF _Toc242826807 \h </w:instrText>
            </w:r>
            <w:r>
              <w:rPr>
                <w:noProof/>
                <w:webHidden/>
              </w:rPr>
            </w:r>
            <w:r>
              <w:rPr>
                <w:noProof/>
                <w:webHidden/>
              </w:rPr>
              <w:fldChar w:fldCharType="separate"/>
            </w:r>
            <w:r>
              <w:rPr>
                <w:noProof/>
                <w:webHidden/>
              </w:rPr>
              <w:t>52</w:t>
            </w:r>
            <w:r>
              <w:rPr>
                <w:noProof/>
                <w:webHidden/>
              </w:rPr>
              <w:fldChar w:fldCharType="end"/>
            </w:r>
          </w:hyperlink>
        </w:p>
        <w:p w14:paraId="21C09FB4" w14:textId="6A7BB072" w:rsidR="0057381C" w:rsidRDefault="0057381C">
          <w:pPr>
            <w:pStyle w:val="TDC3"/>
            <w:rPr>
              <w:rFonts w:asciiTheme="minorHAnsi" w:eastAsiaTheme="minorEastAsia" w:hAnsiTheme="minorHAnsi" w:cstheme="minorBidi"/>
              <w:noProof/>
              <w:color w:val="auto"/>
              <w:kern w:val="2"/>
              <w14:ligatures w14:val="standardContextual"/>
            </w:rPr>
          </w:pPr>
          <w:hyperlink w:anchor="_Toc242826808" w:history="1">
            <w:r w:rsidRPr="008D2322">
              <w:rPr>
                <w:rStyle w:val="Hipervnculo"/>
                <w:rFonts w:cs="Arial"/>
                <w:noProof/>
              </w:rPr>
              <w:t>6.1.1 De la revisión teórica a los lineamientos</w:t>
            </w:r>
            <w:r>
              <w:rPr>
                <w:noProof/>
                <w:webHidden/>
              </w:rPr>
              <w:tab/>
            </w:r>
            <w:r>
              <w:rPr>
                <w:noProof/>
                <w:webHidden/>
              </w:rPr>
              <w:fldChar w:fldCharType="begin"/>
            </w:r>
            <w:r>
              <w:rPr>
                <w:noProof/>
                <w:webHidden/>
              </w:rPr>
              <w:instrText xml:space="preserve"> PAGEREF _Toc242826808 \h </w:instrText>
            </w:r>
            <w:r>
              <w:rPr>
                <w:noProof/>
                <w:webHidden/>
              </w:rPr>
            </w:r>
            <w:r>
              <w:rPr>
                <w:noProof/>
                <w:webHidden/>
              </w:rPr>
              <w:fldChar w:fldCharType="separate"/>
            </w:r>
            <w:r>
              <w:rPr>
                <w:noProof/>
                <w:webHidden/>
              </w:rPr>
              <w:t>52</w:t>
            </w:r>
            <w:r>
              <w:rPr>
                <w:noProof/>
                <w:webHidden/>
              </w:rPr>
              <w:fldChar w:fldCharType="end"/>
            </w:r>
          </w:hyperlink>
        </w:p>
        <w:p w14:paraId="75BB81D9" w14:textId="537C5563" w:rsidR="0057381C" w:rsidRDefault="0057381C">
          <w:pPr>
            <w:pStyle w:val="TDC3"/>
            <w:rPr>
              <w:rFonts w:asciiTheme="minorHAnsi" w:eastAsiaTheme="minorEastAsia" w:hAnsiTheme="minorHAnsi" w:cstheme="minorBidi"/>
              <w:noProof/>
              <w:color w:val="auto"/>
              <w:kern w:val="2"/>
              <w14:ligatures w14:val="standardContextual"/>
            </w:rPr>
          </w:pPr>
          <w:hyperlink w:anchor="_Toc242826809" w:history="1">
            <w:r w:rsidRPr="008D2322">
              <w:rPr>
                <w:rStyle w:val="Hipervnculo"/>
                <w:rFonts w:cs="Arial"/>
                <w:noProof/>
              </w:rPr>
              <w:t>6.1.2 Especificación de requerimientos</w:t>
            </w:r>
            <w:r>
              <w:rPr>
                <w:noProof/>
                <w:webHidden/>
              </w:rPr>
              <w:tab/>
            </w:r>
            <w:r>
              <w:rPr>
                <w:noProof/>
                <w:webHidden/>
              </w:rPr>
              <w:fldChar w:fldCharType="begin"/>
            </w:r>
            <w:r>
              <w:rPr>
                <w:noProof/>
                <w:webHidden/>
              </w:rPr>
              <w:instrText xml:space="preserve"> PAGEREF _Toc242826809 \h </w:instrText>
            </w:r>
            <w:r>
              <w:rPr>
                <w:noProof/>
                <w:webHidden/>
              </w:rPr>
            </w:r>
            <w:r>
              <w:rPr>
                <w:noProof/>
                <w:webHidden/>
              </w:rPr>
              <w:fldChar w:fldCharType="separate"/>
            </w:r>
            <w:r>
              <w:rPr>
                <w:noProof/>
                <w:webHidden/>
              </w:rPr>
              <w:t>53</w:t>
            </w:r>
            <w:r>
              <w:rPr>
                <w:noProof/>
                <w:webHidden/>
              </w:rPr>
              <w:fldChar w:fldCharType="end"/>
            </w:r>
          </w:hyperlink>
        </w:p>
        <w:p w14:paraId="35714A48" w14:textId="59CAAD0D" w:rsidR="0057381C" w:rsidRDefault="0057381C">
          <w:pPr>
            <w:pStyle w:val="TDC3"/>
            <w:rPr>
              <w:rFonts w:asciiTheme="minorHAnsi" w:eastAsiaTheme="minorEastAsia" w:hAnsiTheme="minorHAnsi" w:cstheme="minorBidi"/>
              <w:noProof/>
              <w:color w:val="auto"/>
              <w:kern w:val="2"/>
              <w14:ligatures w14:val="standardContextual"/>
            </w:rPr>
          </w:pPr>
          <w:hyperlink w:anchor="_Toc242826810" w:history="1">
            <w:r w:rsidRPr="008D2322">
              <w:rPr>
                <w:rStyle w:val="Hipervnculo"/>
                <w:rFonts w:cs="Arial"/>
                <w:noProof/>
              </w:rPr>
              <w:t>6.1.3 Un documento que se corrigió con el juego</w:t>
            </w:r>
            <w:r>
              <w:rPr>
                <w:noProof/>
                <w:webHidden/>
              </w:rPr>
              <w:tab/>
            </w:r>
            <w:r>
              <w:rPr>
                <w:noProof/>
                <w:webHidden/>
              </w:rPr>
              <w:fldChar w:fldCharType="begin"/>
            </w:r>
            <w:r>
              <w:rPr>
                <w:noProof/>
                <w:webHidden/>
              </w:rPr>
              <w:instrText xml:space="preserve"> PAGEREF _Toc242826810 \h </w:instrText>
            </w:r>
            <w:r>
              <w:rPr>
                <w:noProof/>
                <w:webHidden/>
              </w:rPr>
            </w:r>
            <w:r>
              <w:rPr>
                <w:noProof/>
                <w:webHidden/>
              </w:rPr>
              <w:fldChar w:fldCharType="separate"/>
            </w:r>
            <w:r>
              <w:rPr>
                <w:noProof/>
                <w:webHidden/>
              </w:rPr>
              <w:t>54</w:t>
            </w:r>
            <w:r>
              <w:rPr>
                <w:noProof/>
                <w:webHidden/>
              </w:rPr>
              <w:fldChar w:fldCharType="end"/>
            </w:r>
          </w:hyperlink>
        </w:p>
        <w:p w14:paraId="563B8E16" w14:textId="4AB84017"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811" w:history="1">
            <w:r w:rsidRPr="008D2322">
              <w:rPr>
                <w:rStyle w:val="Hipervnculo"/>
                <w:noProof/>
              </w:rPr>
              <w:t>6.2 Resultados</w:t>
            </w:r>
            <w:r>
              <w:rPr>
                <w:noProof/>
                <w:webHidden/>
              </w:rPr>
              <w:tab/>
            </w:r>
            <w:r>
              <w:rPr>
                <w:noProof/>
                <w:webHidden/>
              </w:rPr>
              <w:fldChar w:fldCharType="begin"/>
            </w:r>
            <w:r>
              <w:rPr>
                <w:noProof/>
                <w:webHidden/>
              </w:rPr>
              <w:instrText xml:space="preserve"> PAGEREF _Toc242826811 \h </w:instrText>
            </w:r>
            <w:r>
              <w:rPr>
                <w:noProof/>
                <w:webHidden/>
              </w:rPr>
            </w:r>
            <w:r>
              <w:rPr>
                <w:noProof/>
                <w:webHidden/>
              </w:rPr>
              <w:fldChar w:fldCharType="separate"/>
            </w:r>
            <w:r>
              <w:rPr>
                <w:noProof/>
                <w:webHidden/>
              </w:rPr>
              <w:t>54</w:t>
            </w:r>
            <w:r>
              <w:rPr>
                <w:noProof/>
                <w:webHidden/>
              </w:rPr>
              <w:fldChar w:fldCharType="end"/>
            </w:r>
          </w:hyperlink>
        </w:p>
        <w:p w14:paraId="45C6CB57" w14:textId="03220ECB"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812" w:history="1">
            <w:r w:rsidRPr="008D2322">
              <w:rPr>
                <w:rStyle w:val="Hipervnculo"/>
                <w:noProof/>
              </w:rPr>
              <w:t>6.3 Conclusiones del objetivo</w:t>
            </w:r>
            <w:r>
              <w:rPr>
                <w:noProof/>
                <w:webHidden/>
              </w:rPr>
              <w:tab/>
            </w:r>
            <w:r>
              <w:rPr>
                <w:noProof/>
                <w:webHidden/>
              </w:rPr>
              <w:fldChar w:fldCharType="begin"/>
            </w:r>
            <w:r>
              <w:rPr>
                <w:noProof/>
                <w:webHidden/>
              </w:rPr>
              <w:instrText xml:space="preserve"> PAGEREF _Toc242826812 \h </w:instrText>
            </w:r>
            <w:r>
              <w:rPr>
                <w:noProof/>
                <w:webHidden/>
              </w:rPr>
            </w:r>
            <w:r>
              <w:rPr>
                <w:noProof/>
                <w:webHidden/>
              </w:rPr>
              <w:fldChar w:fldCharType="separate"/>
            </w:r>
            <w:r>
              <w:rPr>
                <w:noProof/>
                <w:webHidden/>
              </w:rPr>
              <w:t>55</w:t>
            </w:r>
            <w:r>
              <w:rPr>
                <w:noProof/>
                <w:webHidden/>
              </w:rPr>
              <w:fldChar w:fldCharType="end"/>
            </w:r>
          </w:hyperlink>
        </w:p>
        <w:p w14:paraId="7673B147" w14:textId="6CFBFCDB" w:rsidR="0057381C" w:rsidRDefault="0057381C">
          <w:pPr>
            <w:pStyle w:val="TDC1"/>
            <w:rPr>
              <w:rFonts w:asciiTheme="minorHAnsi" w:eastAsiaTheme="minorEastAsia" w:hAnsiTheme="minorHAnsi" w:cstheme="minorBidi"/>
              <w:noProof/>
              <w:color w:val="auto"/>
              <w:kern w:val="2"/>
              <w14:ligatures w14:val="standardContextual"/>
            </w:rPr>
          </w:pPr>
          <w:hyperlink w:anchor="_Toc242826813" w:history="1">
            <w:r w:rsidRPr="008D2322">
              <w:rPr>
                <w:rStyle w:val="Hipervnculo"/>
                <w:rFonts w:cs="Arial"/>
                <w:b/>
                <w:noProof/>
              </w:rPr>
              <w:t>7. DISEÑO PEDAGÓGICO Y NARRATIVO DEL VIDEOJUEGO</w:t>
            </w:r>
            <w:r>
              <w:rPr>
                <w:noProof/>
                <w:webHidden/>
              </w:rPr>
              <w:tab/>
            </w:r>
            <w:r>
              <w:rPr>
                <w:noProof/>
                <w:webHidden/>
              </w:rPr>
              <w:fldChar w:fldCharType="begin"/>
            </w:r>
            <w:r>
              <w:rPr>
                <w:noProof/>
                <w:webHidden/>
              </w:rPr>
              <w:instrText xml:space="preserve"> PAGEREF _Toc242826813 \h </w:instrText>
            </w:r>
            <w:r>
              <w:rPr>
                <w:noProof/>
                <w:webHidden/>
              </w:rPr>
            </w:r>
            <w:r>
              <w:rPr>
                <w:noProof/>
                <w:webHidden/>
              </w:rPr>
              <w:fldChar w:fldCharType="separate"/>
            </w:r>
            <w:r>
              <w:rPr>
                <w:noProof/>
                <w:webHidden/>
              </w:rPr>
              <w:t>56</w:t>
            </w:r>
            <w:r>
              <w:rPr>
                <w:noProof/>
                <w:webHidden/>
              </w:rPr>
              <w:fldChar w:fldCharType="end"/>
            </w:r>
          </w:hyperlink>
        </w:p>
        <w:p w14:paraId="4F64E77B" w14:textId="434AAB13"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814" w:history="1">
            <w:r w:rsidRPr="008D2322">
              <w:rPr>
                <w:rStyle w:val="Hipervnculo"/>
                <w:noProof/>
              </w:rPr>
              <w:t>7.1 Desarrollo</w:t>
            </w:r>
            <w:r>
              <w:rPr>
                <w:noProof/>
                <w:webHidden/>
              </w:rPr>
              <w:tab/>
            </w:r>
            <w:r>
              <w:rPr>
                <w:noProof/>
                <w:webHidden/>
              </w:rPr>
              <w:fldChar w:fldCharType="begin"/>
            </w:r>
            <w:r>
              <w:rPr>
                <w:noProof/>
                <w:webHidden/>
              </w:rPr>
              <w:instrText xml:space="preserve"> PAGEREF _Toc242826814 \h </w:instrText>
            </w:r>
            <w:r>
              <w:rPr>
                <w:noProof/>
                <w:webHidden/>
              </w:rPr>
            </w:r>
            <w:r>
              <w:rPr>
                <w:noProof/>
                <w:webHidden/>
              </w:rPr>
              <w:fldChar w:fldCharType="separate"/>
            </w:r>
            <w:r>
              <w:rPr>
                <w:noProof/>
                <w:webHidden/>
              </w:rPr>
              <w:t>56</w:t>
            </w:r>
            <w:r>
              <w:rPr>
                <w:noProof/>
                <w:webHidden/>
              </w:rPr>
              <w:fldChar w:fldCharType="end"/>
            </w:r>
          </w:hyperlink>
        </w:p>
        <w:p w14:paraId="6D1128BB" w14:textId="0E4562D5" w:rsidR="0057381C" w:rsidRDefault="0057381C">
          <w:pPr>
            <w:pStyle w:val="TDC3"/>
            <w:rPr>
              <w:rFonts w:asciiTheme="minorHAnsi" w:eastAsiaTheme="minorEastAsia" w:hAnsiTheme="minorHAnsi" w:cstheme="minorBidi"/>
              <w:noProof/>
              <w:color w:val="auto"/>
              <w:kern w:val="2"/>
              <w14:ligatures w14:val="standardContextual"/>
            </w:rPr>
          </w:pPr>
          <w:hyperlink w:anchor="_Toc242826815" w:history="1">
            <w:r w:rsidRPr="008D2322">
              <w:rPr>
                <w:rStyle w:val="Hipervnculo"/>
                <w:rFonts w:cs="Arial"/>
                <w:noProof/>
              </w:rPr>
              <w:t>7.1.1 Premisa y hilo narrativo</w:t>
            </w:r>
            <w:r>
              <w:rPr>
                <w:noProof/>
                <w:webHidden/>
              </w:rPr>
              <w:tab/>
            </w:r>
            <w:r>
              <w:rPr>
                <w:noProof/>
                <w:webHidden/>
              </w:rPr>
              <w:fldChar w:fldCharType="begin"/>
            </w:r>
            <w:r>
              <w:rPr>
                <w:noProof/>
                <w:webHidden/>
              </w:rPr>
              <w:instrText xml:space="preserve"> PAGEREF _Toc242826815 \h </w:instrText>
            </w:r>
            <w:r>
              <w:rPr>
                <w:noProof/>
                <w:webHidden/>
              </w:rPr>
            </w:r>
            <w:r>
              <w:rPr>
                <w:noProof/>
                <w:webHidden/>
              </w:rPr>
              <w:fldChar w:fldCharType="separate"/>
            </w:r>
            <w:r>
              <w:rPr>
                <w:noProof/>
                <w:webHidden/>
              </w:rPr>
              <w:t>56</w:t>
            </w:r>
            <w:r>
              <w:rPr>
                <w:noProof/>
                <w:webHidden/>
              </w:rPr>
              <w:fldChar w:fldCharType="end"/>
            </w:r>
          </w:hyperlink>
        </w:p>
        <w:p w14:paraId="46547FF9" w14:textId="1F31BBB2" w:rsidR="0057381C" w:rsidRDefault="0057381C">
          <w:pPr>
            <w:pStyle w:val="TDC3"/>
            <w:rPr>
              <w:rFonts w:asciiTheme="minorHAnsi" w:eastAsiaTheme="minorEastAsia" w:hAnsiTheme="minorHAnsi" w:cstheme="minorBidi"/>
              <w:noProof/>
              <w:color w:val="auto"/>
              <w:kern w:val="2"/>
              <w14:ligatures w14:val="standardContextual"/>
            </w:rPr>
          </w:pPr>
          <w:hyperlink w:anchor="_Toc242826816" w:history="1">
            <w:r w:rsidRPr="008D2322">
              <w:rPr>
                <w:rStyle w:val="Hipervnculo"/>
                <w:rFonts w:cs="Arial"/>
                <w:noProof/>
              </w:rPr>
              <w:t>7.1.2 Niveles, facetas y retos</w:t>
            </w:r>
            <w:r>
              <w:rPr>
                <w:noProof/>
                <w:webHidden/>
              </w:rPr>
              <w:tab/>
            </w:r>
            <w:r>
              <w:rPr>
                <w:noProof/>
                <w:webHidden/>
              </w:rPr>
              <w:fldChar w:fldCharType="begin"/>
            </w:r>
            <w:r>
              <w:rPr>
                <w:noProof/>
                <w:webHidden/>
              </w:rPr>
              <w:instrText xml:space="preserve"> PAGEREF _Toc242826816 \h </w:instrText>
            </w:r>
            <w:r>
              <w:rPr>
                <w:noProof/>
                <w:webHidden/>
              </w:rPr>
            </w:r>
            <w:r>
              <w:rPr>
                <w:noProof/>
                <w:webHidden/>
              </w:rPr>
              <w:fldChar w:fldCharType="separate"/>
            </w:r>
            <w:r>
              <w:rPr>
                <w:noProof/>
                <w:webHidden/>
              </w:rPr>
              <w:t>56</w:t>
            </w:r>
            <w:r>
              <w:rPr>
                <w:noProof/>
                <w:webHidden/>
              </w:rPr>
              <w:fldChar w:fldCharType="end"/>
            </w:r>
          </w:hyperlink>
        </w:p>
        <w:p w14:paraId="32BE5EFB" w14:textId="240CE264" w:rsidR="0057381C" w:rsidRDefault="0057381C">
          <w:pPr>
            <w:pStyle w:val="TDC3"/>
            <w:rPr>
              <w:rFonts w:asciiTheme="minorHAnsi" w:eastAsiaTheme="minorEastAsia" w:hAnsiTheme="minorHAnsi" w:cstheme="minorBidi"/>
              <w:noProof/>
              <w:color w:val="auto"/>
              <w:kern w:val="2"/>
              <w14:ligatures w14:val="standardContextual"/>
            </w:rPr>
          </w:pPr>
          <w:hyperlink w:anchor="_Toc242826817" w:history="1">
            <w:r w:rsidRPr="008D2322">
              <w:rPr>
                <w:rStyle w:val="Hipervnculo"/>
                <w:rFonts w:cs="Arial"/>
                <w:noProof/>
              </w:rPr>
              <w:t>7.1.3 Andamiaje y retroalimentación</w:t>
            </w:r>
            <w:r>
              <w:rPr>
                <w:noProof/>
                <w:webHidden/>
              </w:rPr>
              <w:tab/>
            </w:r>
            <w:r>
              <w:rPr>
                <w:noProof/>
                <w:webHidden/>
              </w:rPr>
              <w:fldChar w:fldCharType="begin"/>
            </w:r>
            <w:r>
              <w:rPr>
                <w:noProof/>
                <w:webHidden/>
              </w:rPr>
              <w:instrText xml:space="preserve"> PAGEREF _Toc242826817 \h </w:instrText>
            </w:r>
            <w:r>
              <w:rPr>
                <w:noProof/>
                <w:webHidden/>
              </w:rPr>
            </w:r>
            <w:r>
              <w:rPr>
                <w:noProof/>
                <w:webHidden/>
              </w:rPr>
              <w:fldChar w:fldCharType="separate"/>
            </w:r>
            <w:r>
              <w:rPr>
                <w:noProof/>
                <w:webHidden/>
              </w:rPr>
              <w:t>57</w:t>
            </w:r>
            <w:r>
              <w:rPr>
                <w:noProof/>
                <w:webHidden/>
              </w:rPr>
              <w:fldChar w:fldCharType="end"/>
            </w:r>
          </w:hyperlink>
        </w:p>
        <w:p w14:paraId="4C4E8FC3" w14:textId="0911D7D7" w:rsidR="0057381C" w:rsidRDefault="0057381C">
          <w:pPr>
            <w:pStyle w:val="TDC3"/>
            <w:rPr>
              <w:rFonts w:asciiTheme="minorHAnsi" w:eastAsiaTheme="minorEastAsia" w:hAnsiTheme="minorHAnsi" w:cstheme="minorBidi"/>
              <w:noProof/>
              <w:color w:val="auto"/>
              <w:kern w:val="2"/>
              <w14:ligatures w14:val="standardContextual"/>
            </w:rPr>
          </w:pPr>
          <w:hyperlink w:anchor="_Toc242826818" w:history="1">
            <w:r w:rsidRPr="008D2322">
              <w:rPr>
                <w:rStyle w:val="Hipervnculo"/>
                <w:rFonts w:cs="Arial"/>
                <w:noProof/>
              </w:rPr>
              <w:t>7.1.4 Casos de uso, historias de usuario y arquitectura</w:t>
            </w:r>
            <w:r>
              <w:rPr>
                <w:noProof/>
                <w:webHidden/>
              </w:rPr>
              <w:tab/>
            </w:r>
            <w:r>
              <w:rPr>
                <w:noProof/>
                <w:webHidden/>
              </w:rPr>
              <w:fldChar w:fldCharType="begin"/>
            </w:r>
            <w:r>
              <w:rPr>
                <w:noProof/>
                <w:webHidden/>
              </w:rPr>
              <w:instrText xml:space="preserve"> PAGEREF _Toc242826818 \h </w:instrText>
            </w:r>
            <w:r>
              <w:rPr>
                <w:noProof/>
                <w:webHidden/>
              </w:rPr>
            </w:r>
            <w:r>
              <w:rPr>
                <w:noProof/>
                <w:webHidden/>
              </w:rPr>
              <w:fldChar w:fldCharType="separate"/>
            </w:r>
            <w:r>
              <w:rPr>
                <w:noProof/>
                <w:webHidden/>
              </w:rPr>
              <w:t>58</w:t>
            </w:r>
            <w:r>
              <w:rPr>
                <w:noProof/>
                <w:webHidden/>
              </w:rPr>
              <w:fldChar w:fldCharType="end"/>
            </w:r>
          </w:hyperlink>
        </w:p>
        <w:p w14:paraId="7CEDF7BD" w14:textId="148F46D5"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819" w:history="1">
            <w:r w:rsidRPr="008D2322">
              <w:rPr>
                <w:rStyle w:val="Hipervnculo"/>
                <w:noProof/>
              </w:rPr>
              <w:t>7.2 Resultados</w:t>
            </w:r>
            <w:r>
              <w:rPr>
                <w:noProof/>
                <w:webHidden/>
              </w:rPr>
              <w:tab/>
            </w:r>
            <w:r>
              <w:rPr>
                <w:noProof/>
                <w:webHidden/>
              </w:rPr>
              <w:fldChar w:fldCharType="begin"/>
            </w:r>
            <w:r>
              <w:rPr>
                <w:noProof/>
                <w:webHidden/>
              </w:rPr>
              <w:instrText xml:space="preserve"> PAGEREF _Toc242826819 \h </w:instrText>
            </w:r>
            <w:r>
              <w:rPr>
                <w:noProof/>
                <w:webHidden/>
              </w:rPr>
            </w:r>
            <w:r>
              <w:rPr>
                <w:noProof/>
                <w:webHidden/>
              </w:rPr>
              <w:fldChar w:fldCharType="separate"/>
            </w:r>
            <w:r>
              <w:rPr>
                <w:noProof/>
                <w:webHidden/>
              </w:rPr>
              <w:t>58</w:t>
            </w:r>
            <w:r>
              <w:rPr>
                <w:noProof/>
                <w:webHidden/>
              </w:rPr>
              <w:fldChar w:fldCharType="end"/>
            </w:r>
          </w:hyperlink>
        </w:p>
        <w:p w14:paraId="50460DF0" w14:textId="7476C4A1"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820" w:history="1">
            <w:r w:rsidRPr="008D2322">
              <w:rPr>
                <w:rStyle w:val="Hipervnculo"/>
                <w:noProof/>
              </w:rPr>
              <w:t>7.3 Conclusiones del objetivo</w:t>
            </w:r>
            <w:r>
              <w:rPr>
                <w:noProof/>
                <w:webHidden/>
              </w:rPr>
              <w:tab/>
            </w:r>
            <w:r>
              <w:rPr>
                <w:noProof/>
                <w:webHidden/>
              </w:rPr>
              <w:fldChar w:fldCharType="begin"/>
            </w:r>
            <w:r>
              <w:rPr>
                <w:noProof/>
                <w:webHidden/>
              </w:rPr>
              <w:instrText xml:space="preserve"> PAGEREF _Toc242826820 \h </w:instrText>
            </w:r>
            <w:r>
              <w:rPr>
                <w:noProof/>
                <w:webHidden/>
              </w:rPr>
            </w:r>
            <w:r>
              <w:rPr>
                <w:noProof/>
                <w:webHidden/>
              </w:rPr>
              <w:fldChar w:fldCharType="separate"/>
            </w:r>
            <w:r>
              <w:rPr>
                <w:noProof/>
                <w:webHidden/>
              </w:rPr>
              <w:t>59</w:t>
            </w:r>
            <w:r>
              <w:rPr>
                <w:noProof/>
                <w:webHidden/>
              </w:rPr>
              <w:fldChar w:fldCharType="end"/>
            </w:r>
          </w:hyperlink>
        </w:p>
        <w:p w14:paraId="2A9188D4" w14:textId="29B657A5" w:rsidR="0057381C" w:rsidRDefault="0057381C">
          <w:pPr>
            <w:pStyle w:val="TDC1"/>
            <w:rPr>
              <w:rFonts w:asciiTheme="minorHAnsi" w:eastAsiaTheme="minorEastAsia" w:hAnsiTheme="minorHAnsi" w:cstheme="minorBidi"/>
              <w:noProof/>
              <w:color w:val="auto"/>
              <w:kern w:val="2"/>
              <w14:ligatures w14:val="standardContextual"/>
            </w:rPr>
          </w:pPr>
          <w:hyperlink w:anchor="_Toc242826821" w:history="1">
            <w:r w:rsidRPr="008D2322">
              <w:rPr>
                <w:rStyle w:val="Hipervnculo"/>
                <w:rFonts w:cs="Arial"/>
                <w:b/>
                <w:noProof/>
              </w:rPr>
              <w:t>8. DESARROLLO DEL PROTOTIPO FUNCIONAL</w:t>
            </w:r>
            <w:r>
              <w:rPr>
                <w:noProof/>
                <w:webHidden/>
              </w:rPr>
              <w:tab/>
            </w:r>
            <w:r>
              <w:rPr>
                <w:noProof/>
                <w:webHidden/>
              </w:rPr>
              <w:fldChar w:fldCharType="begin"/>
            </w:r>
            <w:r>
              <w:rPr>
                <w:noProof/>
                <w:webHidden/>
              </w:rPr>
              <w:instrText xml:space="preserve"> PAGEREF _Toc242826821 \h </w:instrText>
            </w:r>
            <w:r>
              <w:rPr>
                <w:noProof/>
                <w:webHidden/>
              </w:rPr>
            </w:r>
            <w:r>
              <w:rPr>
                <w:noProof/>
                <w:webHidden/>
              </w:rPr>
              <w:fldChar w:fldCharType="separate"/>
            </w:r>
            <w:r>
              <w:rPr>
                <w:noProof/>
                <w:webHidden/>
              </w:rPr>
              <w:t>60</w:t>
            </w:r>
            <w:r>
              <w:rPr>
                <w:noProof/>
                <w:webHidden/>
              </w:rPr>
              <w:fldChar w:fldCharType="end"/>
            </w:r>
          </w:hyperlink>
        </w:p>
        <w:p w14:paraId="2C3B0249" w14:textId="7750258A"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822" w:history="1">
            <w:r w:rsidRPr="008D2322">
              <w:rPr>
                <w:rStyle w:val="Hipervnculo"/>
                <w:noProof/>
              </w:rPr>
              <w:t>8.1 Desarrollo</w:t>
            </w:r>
            <w:r>
              <w:rPr>
                <w:noProof/>
                <w:webHidden/>
              </w:rPr>
              <w:tab/>
            </w:r>
            <w:r>
              <w:rPr>
                <w:noProof/>
                <w:webHidden/>
              </w:rPr>
              <w:fldChar w:fldCharType="begin"/>
            </w:r>
            <w:r>
              <w:rPr>
                <w:noProof/>
                <w:webHidden/>
              </w:rPr>
              <w:instrText xml:space="preserve"> PAGEREF _Toc242826822 \h </w:instrText>
            </w:r>
            <w:r>
              <w:rPr>
                <w:noProof/>
                <w:webHidden/>
              </w:rPr>
            </w:r>
            <w:r>
              <w:rPr>
                <w:noProof/>
                <w:webHidden/>
              </w:rPr>
              <w:fldChar w:fldCharType="separate"/>
            </w:r>
            <w:r>
              <w:rPr>
                <w:noProof/>
                <w:webHidden/>
              </w:rPr>
              <w:t>60</w:t>
            </w:r>
            <w:r>
              <w:rPr>
                <w:noProof/>
                <w:webHidden/>
              </w:rPr>
              <w:fldChar w:fldCharType="end"/>
            </w:r>
          </w:hyperlink>
        </w:p>
        <w:p w14:paraId="6ED3791E" w14:textId="58C63C61" w:rsidR="0057381C" w:rsidRDefault="0057381C">
          <w:pPr>
            <w:pStyle w:val="TDC3"/>
            <w:rPr>
              <w:rFonts w:asciiTheme="minorHAnsi" w:eastAsiaTheme="minorEastAsia" w:hAnsiTheme="minorHAnsi" w:cstheme="minorBidi"/>
              <w:noProof/>
              <w:color w:val="auto"/>
              <w:kern w:val="2"/>
              <w14:ligatures w14:val="standardContextual"/>
            </w:rPr>
          </w:pPr>
          <w:hyperlink w:anchor="_Toc242826823" w:history="1">
            <w:r w:rsidRPr="008D2322">
              <w:rPr>
                <w:rStyle w:val="Hipervnculo"/>
                <w:rFonts w:cs="Arial"/>
                <w:noProof/>
              </w:rPr>
              <w:t>8.1.1 Organización del trabajo</w:t>
            </w:r>
            <w:r>
              <w:rPr>
                <w:noProof/>
                <w:webHidden/>
              </w:rPr>
              <w:tab/>
            </w:r>
            <w:r>
              <w:rPr>
                <w:noProof/>
                <w:webHidden/>
              </w:rPr>
              <w:fldChar w:fldCharType="begin"/>
            </w:r>
            <w:r>
              <w:rPr>
                <w:noProof/>
                <w:webHidden/>
              </w:rPr>
              <w:instrText xml:space="preserve"> PAGEREF _Toc242826823 \h </w:instrText>
            </w:r>
            <w:r>
              <w:rPr>
                <w:noProof/>
                <w:webHidden/>
              </w:rPr>
            </w:r>
            <w:r>
              <w:rPr>
                <w:noProof/>
                <w:webHidden/>
              </w:rPr>
              <w:fldChar w:fldCharType="separate"/>
            </w:r>
            <w:r>
              <w:rPr>
                <w:noProof/>
                <w:webHidden/>
              </w:rPr>
              <w:t>60</w:t>
            </w:r>
            <w:r>
              <w:rPr>
                <w:noProof/>
                <w:webHidden/>
              </w:rPr>
              <w:fldChar w:fldCharType="end"/>
            </w:r>
          </w:hyperlink>
        </w:p>
        <w:p w14:paraId="41DA627E" w14:textId="21A4EA83" w:rsidR="0057381C" w:rsidRDefault="0057381C">
          <w:pPr>
            <w:pStyle w:val="TDC3"/>
            <w:rPr>
              <w:rFonts w:asciiTheme="minorHAnsi" w:eastAsiaTheme="minorEastAsia" w:hAnsiTheme="minorHAnsi" w:cstheme="minorBidi"/>
              <w:noProof/>
              <w:color w:val="auto"/>
              <w:kern w:val="2"/>
              <w14:ligatures w14:val="standardContextual"/>
            </w:rPr>
          </w:pPr>
          <w:hyperlink w:anchor="_Toc242826824" w:history="1">
            <w:r w:rsidRPr="008D2322">
              <w:rPr>
                <w:rStyle w:val="Hipervnculo"/>
                <w:rFonts w:cs="Arial"/>
                <w:noProof/>
              </w:rPr>
              <w:t>8.1.2 Arquitectura implementada</w:t>
            </w:r>
            <w:r>
              <w:rPr>
                <w:noProof/>
                <w:webHidden/>
              </w:rPr>
              <w:tab/>
            </w:r>
            <w:r>
              <w:rPr>
                <w:noProof/>
                <w:webHidden/>
              </w:rPr>
              <w:fldChar w:fldCharType="begin"/>
            </w:r>
            <w:r>
              <w:rPr>
                <w:noProof/>
                <w:webHidden/>
              </w:rPr>
              <w:instrText xml:space="preserve"> PAGEREF _Toc242826824 \h </w:instrText>
            </w:r>
            <w:r>
              <w:rPr>
                <w:noProof/>
                <w:webHidden/>
              </w:rPr>
            </w:r>
            <w:r>
              <w:rPr>
                <w:noProof/>
                <w:webHidden/>
              </w:rPr>
              <w:fldChar w:fldCharType="separate"/>
            </w:r>
            <w:r>
              <w:rPr>
                <w:noProof/>
                <w:webHidden/>
              </w:rPr>
              <w:t>61</w:t>
            </w:r>
            <w:r>
              <w:rPr>
                <w:noProof/>
                <w:webHidden/>
              </w:rPr>
              <w:fldChar w:fldCharType="end"/>
            </w:r>
          </w:hyperlink>
        </w:p>
        <w:p w14:paraId="72015982" w14:textId="1E3B17E1" w:rsidR="0057381C" w:rsidRDefault="0057381C">
          <w:pPr>
            <w:pStyle w:val="TDC3"/>
            <w:rPr>
              <w:rFonts w:asciiTheme="minorHAnsi" w:eastAsiaTheme="minorEastAsia" w:hAnsiTheme="minorHAnsi" w:cstheme="minorBidi"/>
              <w:noProof/>
              <w:color w:val="auto"/>
              <w:kern w:val="2"/>
              <w14:ligatures w14:val="standardContextual"/>
            </w:rPr>
          </w:pPr>
          <w:hyperlink w:anchor="_Toc242826825" w:history="1">
            <w:r w:rsidRPr="008D2322">
              <w:rPr>
                <w:rStyle w:val="Hipervnculo"/>
                <w:rFonts w:cs="Arial"/>
                <w:noProof/>
              </w:rPr>
              <w:t>8.1.3 Los tres niveles implementados</w:t>
            </w:r>
            <w:r>
              <w:rPr>
                <w:noProof/>
                <w:webHidden/>
              </w:rPr>
              <w:tab/>
            </w:r>
            <w:r>
              <w:rPr>
                <w:noProof/>
                <w:webHidden/>
              </w:rPr>
              <w:fldChar w:fldCharType="begin"/>
            </w:r>
            <w:r>
              <w:rPr>
                <w:noProof/>
                <w:webHidden/>
              </w:rPr>
              <w:instrText xml:space="preserve"> PAGEREF _Toc242826825 \h </w:instrText>
            </w:r>
            <w:r>
              <w:rPr>
                <w:noProof/>
                <w:webHidden/>
              </w:rPr>
            </w:r>
            <w:r>
              <w:rPr>
                <w:noProof/>
                <w:webHidden/>
              </w:rPr>
              <w:fldChar w:fldCharType="separate"/>
            </w:r>
            <w:r>
              <w:rPr>
                <w:noProof/>
                <w:webHidden/>
              </w:rPr>
              <w:t>62</w:t>
            </w:r>
            <w:r>
              <w:rPr>
                <w:noProof/>
                <w:webHidden/>
              </w:rPr>
              <w:fldChar w:fldCharType="end"/>
            </w:r>
          </w:hyperlink>
        </w:p>
        <w:p w14:paraId="38D3B2FC" w14:textId="0FF27C39" w:rsidR="0057381C" w:rsidRDefault="0057381C">
          <w:pPr>
            <w:pStyle w:val="TDC3"/>
            <w:rPr>
              <w:rFonts w:asciiTheme="minorHAnsi" w:eastAsiaTheme="minorEastAsia" w:hAnsiTheme="minorHAnsi" w:cstheme="minorBidi"/>
              <w:noProof/>
              <w:color w:val="auto"/>
              <w:kern w:val="2"/>
              <w14:ligatures w14:val="standardContextual"/>
            </w:rPr>
          </w:pPr>
          <w:hyperlink w:anchor="_Toc242826826" w:history="1">
            <w:r w:rsidRPr="008D2322">
              <w:rPr>
                <w:rStyle w:val="Hipervnculo"/>
                <w:rFonts w:cs="Arial"/>
                <w:noProof/>
              </w:rPr>
              <w:t>8.1.4 Rendimiento</w:t>
            </w:r>
            <w:r>
              <w:rPr>
                <w:noProof/>
                <w:webHidden/>
              </w:rPr>
              <w:tab/>
            </w:r>
            <w:r>
              <w:rPr>
                <w:noProof/>
                <w:webHidden/>
              </w:rPr>
              <w:fldChar w:fldCharType="begin"/>
            </w:r>
            <w:r>
              <w:rPr>
                <w:noProof/>
                <w:webHidden/>
              </w:rPr>
              <w:instrText xml:space="preserve"> PAGEREF _Toc242826826 \h </w:instrText>
            </w:r>
            <w:r>
              <w:rPr>
                <w:noProof/>
                <w:webHidden/>
              </w:rPr>
            </w:r>
            <w:r>
              <w:rPr>
                <w:noProof/>
                <w:webHidden/>
              </w:rPr>
              <w:fldChar w:fldCharType="separate"/>
            </w:r>
            <w:r>
              <w:rPr>
                <w:noProof/>
                <w:webHidden/>
              </w:rPr>
              <w:t>64</w:t>
            </w:r>
            <w:r>
              <w:rPr>
                <w:noProof/>
                <w:webHidden/>
              </w:rPr>
              <w:fldChar w:fldCharType="end"/>
            </w:r>
          </w:hyperlink>
        </w:p>
        <w:p w14:paraId="2C86309C" w14:textId="6B6D1983"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827" w:history="1">
            <w:r w:rsidRPr="008D2322">
              <w:rPr>
                <w:rStyle w:val="Hipervnculo"/>
                <w:noProof/>
              </w:rPr>
              <w:t>8.2 Resultados</w:t>
            </w:r>
            <w:r>
              <w:rPr>
                <w:noProof/>
                <w:webHidden/>
              </w:rPr>
              <w:tab/>
            </w:r>
            <w:r>
              <w:rPr>
                <w:noProof/>
                <w:webHidden/>
              </w:rPr>
              <w:fldChar w:fldCharType="begin"/>
            </w:r>
            <w:r>
              <w:rPr>
                <w:noProof/>
                <w:webHidden/>
              </w:rPr>
              <w:instrText xml:space="preserve"> PAGEREF _Toc242826827 \h </w:instrText>
            </w:r>
            <w:r>
              <w:rPr>
                <w:noProof/>
                <w:webHidden/>
              </w:rPr>
            </w:r>
            <w:r>
              <w:rPr>
                <w:noProof/>
                <w:webHidden/>
              </w:rPr>
              <w:fldChar w:fldCharType="separate"/>
            </w:r>
            <w:r>
              <w:rPr>
                <w:noProof/>
                <w:webHidden/>
              </w:rPr>
              <w:t>65</w:t>
            </w:r>
            <w:r>
              <w:rPr>
                <w:noProof/>
                <w:webHidden/>
              </w:rPr>
              <w:fldChar w:fldCharType="end"/>
            </w:r>
          </w:hyperlink>
        </w:p>
        <w:p w14:paraId="330399F4" w14:textId="5D38F1C0"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828" w:history="1">
            <w:r w:rsidRPr="008D2322">
              <w:rPr>
                <w:rStyle w:val="Hipervnculo"/>
                <w:noProof/>
              </w:rPr>
              <w:t>8.3 Conclusiones del objetivo</w:t>
            </w:r>
            <w:r>
              <w:rPr>
                <w:noProof/>
                <w:webHidden/>
              </w:rPr>
              <w:tab/>
            </w:r>
            <w:r>
              <w:rPr>
                <w:noProof/>
                <w:webHidden/>
              </w:rPr>
              <w:fldChar w:fldCharType="begin"/>
            </w:r>
            <w:r>
              <w:rPr>
                <w:noProof/>
                <w:webHidden/>
              </w:rPr>
              <w:instrText xml:space="preserve"> PAGEREF _Toc242826828 \h </w:instrText>
            </w:r>
            <w:r>
              <w:rPr>
                <w:noProof/>
                <w:webHidden/>
              </w:rPr>
            </w:r>
            <w:r>
              <w:rPr>
                <w:noProof/>
                <w:webHidden/>
              </w:rPr>
              <w:fldChar w:fldCharType="separate"/>
            </w:r>
            <w:r>
              <w:rPr>
                <w:noProof/>
                <w:webHidden/>
              </w:rPr>
              <w:t>67</w:t>
            </w:r>
            <w:r>
              <w:rPr>
                <w:noProof/>
                <w:webHidden/>
              </w:rPr>
              <w:fldChar w:fldCharType="end"/>
            </w:r>
          </w:hyperlink>
        </w:p>
        <w:p w14:paraId="2C35F1D8" w14:textId="1D3D6088" w:rsidR="0057381C" w:rsidRDefault="0057381C">
          <w:pPr>
            <w:pStyle w:val="TDC1"/>
            <w:rPr>
              <w:rFonts w:asciiTheme="minorHAnsi" w:eastAsiaTheme="minorEastAsia" w:hAnsiTheme="minorHAnsi" w:cstheme="minorBidi"/>
              <w:noProof/>
              <w:color w:val="auto"/>
              <w:kern w:val="2"/>
              <w14:ligatures w14:val="standardContextual"/>
            </w:rPr>
          </w:pPr>
          <w:hyperlink w:anchor="_Toc242826829" w:history="1">
            <w:r w:rsidRPr="008D2322">
              <w:rPr>
                <w:rStyle w:val="Hipervnculo"/>
                <w:rFonts w:cs="Arial"/>
                <w:b/>
                <w:noProof/>
              </w:rPr>
              <w:t>9. EVALUACIÓN DEL PROTOTIPO</w:t>
            </w:r>
            <w:r>
              <w:rPr>
                <w:noProof/>
                <w:webHidden/>
              </w:rPr>
              <w:tab/>
            </w:r>
            <w:r>
              <w:rPr>
                <w:noProof/>
                <w:webHidden/>
              </w:rPr>
              <w:fldChar w:fldCharType="begin"/>
            </w:r>
            <w:r>
              <w:rPr>
                <w:noProof/>
                <w:webHidden/>
              </w:rPr>
              <w:instrText xml:space="preserve"> PAGEREF _Toc242826829 \h </w:instrText>
            </w:r>
            <w:r>
              <w:rPr>
                <w:noProof/>
                <w:webHidden/>
              </w:rPr>
            </w:r>
            <w:r>
              <w:rPr>
                <w:noProof/>
                <w:webHidden/>
              </w:rPr>
              <w:fldChar w:fldCharType="separate"/>
            </w:r>
            <w:r>
              <w:rPr>
                <w:noProof/>
                <w:webHidden/>
              </w:rPr>
              <w:t>68</w:t>
            </w:r>
            <w:r>
              <w:rPr>
                <w:noProof/>
                <w:webHidden/>
              </w:rPr>
              <w:fldChar w:fldCharType="end"/>
            </w:r>
          </w:hyperlink>
        </w:p>
        <w:p w14:paraId="2C8BBAE5" w14:textId="3CAB3DBF"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830" w:history="1">
            <w:r w:rsidRPr="008D2322">
              <w:rPr>
                <w:rStyle w:val="Hipervnculo"/>
                <w:noProof/>
              </w:rPr>
              <w:t>9.1 Desarrollo</w:t>
            </w:r>
            <w:r>
              <w:rPr>
                <w:noProof/>
                <w:webHidden/>
              </w:rPr>
              <w:tab/>
            </w:r>
            <w:r>
              <w:rPr>
                <w:noProof/>
                <w:webHidden/>
              </w:rPr>
              <w:fldChar w:fldCharType="begin"/>
            </w:r>
            <w:r>
              <w:rPr>
                <w:noProof/>
                <w:webHidden/>
              </w:rPr>
              <w:instrText xml:space="preserve"> PAGEREF _Toc242826830 \h </w:instrText>
            </w:r>
            <w:r>
              <w:rPr>
                <w:noProof/>
                <w:webHidden/>
              </w:rPr>
            </w:r>
            <w:r>
              <w:rPr>
                <w:noProof/>
                <w:webHidden/>
              </w:rPr>
              <w:fldChar w:fldCharType="separate"/>
            </w:r>
            <w:r>
              <w:rPr>
                <w:noProof/>
                <w:webHidden/>
              </w:rPr>
              <w:t>68</w:t>
            </w:r>
            <w:r>
              <w:rPr>
                <w:noProof/>
                <w:webHidden/>
              </w:rPr>
              <w:fldChar w:fldCharType="end"/>
            </w:r>
          </w:hyperlink>
        </w:p>
        <w:p w14:paraId="078DAB5A" w14:textId="78DCB078" w:rsidR="0057381C" w:rsidRDefault="0057381C">
          <w:pPr>
            <w:pStyle w:val="TDC3"/>
            <w:rPr>
              <w:rFonts w:asciiTheme="minorHAnsi" w:eastAsiaTheme="minorEastAsia" w:hAnsiTheme="minorHAnsi" w:cstheme="minorBidi"/>
              <w:noProof/>
              <w:color w:val="auto"/>
              <w:kern w:val="2"/>
              <w14:ligatures w14:val="standardContextual"/>
            </w:rPr>
          </w:pPr>
          <w:hyperlink w:anchor="_Toc242826831" w:history="1">
            <w:r w:rsidRPr="008D2322">
              <w:rPr>
                <w:rStyle w:val="Hipervnculo"/>
                <w:rFonts w:cs="Arial"/>
                <w:noProof/>
              </w:rPr>
              <w:t>9.1.1 Catálogo de casos</w:t>
            </w:r>
            <w:r>
              <w:rPr>
                <w:noProof/>
                <w:webHidden/>
              </w:rPr>
              <w:tab/>
            </w:r>
            <w:r>
              <w:rPr>
                <w:noProof/>
                <w:webHidden/>
              </w:rPr>
              <w:fldChar w:fldCharType="begin"/>
            </w:r>
            <w:r>
              <w:rPr>
                <w:noProof/>
                <w:webHidden/>
              </w:rPr>
              <w:instrText xml:space="preserve"> PAGEREF _Toc242826831 \h </w:instrText>
            </w:r>
            <w:r>
              <w:rPr>
                <w:noProof/>
                <w:webHidden/>
              </w:rPr>
            </w:r>
            <w:r>
              <w:rPr>
                <w:noProof/>
                <w:webHidden/>
              </w:rPr>
              <w:fldChar w:fldCharType="separate"/>
            </w:r>
            <w:r>
              <w:rPr>
                <w:noProof/>
                <w:webHidden/>
              </w:rPr>
              <w:t>68</w:t>
            </w:r>
            <w:r>
              <w:rPr>
                <w:noProof/>
                <w:webHidden/>
              </w:rPr>
              <w:fldChar w:fldCharType="end"/>
            </w:r>
          </w:hyperlink>
        </w:p>
        <w:p w14:paraId="60F34C19" w14:textId="51BCB14F" w:rsidR="0057381C" w:rsidRDefault="0057381C">
          <w:pPr>
            <w:pStyle w:val="TDC3"/>
            <w:rPr>
              <w:rFonts w:asciiTheme="minorHAnsi" w:eastAsiaTheme="minorEastAsia" w:hAnsiTheme="minorHAnsi" w:cstheme="minorBidi"/>
              <w:noProof/>
              <w:color w:val="auto"/>
              <w:kern w:val="2"/>
              <w14:ligatures w14:val="standardContextual"/>
            </w:rPr>
          </w:pPr>
          <w:hyperlink w:anchor="_Toc242826832" w:history="1">
            <w:r w:rsidRPr="008D2322">
              <w:rPr>
                <w:rStyle w:val="Hipervnculo"/>
                <w:rFonts w:cs="Arial"/>
                <w:noProof/>
              </w:rPr>
              <w:t>9.1.2 Quién ejecuta y cómo se observa</w:t>
            </w:r>
            <w:r>
              <w:rPr>
                <w:noProof/>
                <w:webHidden/>
              </w:rPr>
              <w:tab/>
            </w:r>
            <w:r>
              <w:rPr>
                <w:noProof/>
                <w:webHidden/>
              </w:rPr>
              <w:fldChar w:fldCharType="begin"/>
            </w:r>
            <w:r>
              <w:rPr>
                <w:noProof/>
                <w:webHidden/>
              </w:rPr>
              <w:instrText xml:space="preserve"> PAGEREF _Toc242826832 \h </w:instrText>
            </w:r>
            <w:r>
              <w:rPr>
                <w:noProof/>
                <w:webHidden/>
              </w:rPr>
            </w:r>
            <w:r>
              <w:rPr>
                <w:noProof/>
                <w:webHidden/>
              </w:rPr>
              <w:fldChar w:fldCharType="separate"/>
            </w:r>
            <w:r>
              <w:rPr>
                <w:noProof/>
                <w:webHidden/>
              </w:rPr>
              <w:t>69</w:t>
            </w:r>
            <w:r>
              <w:rPr>
                <w:noProof/>
                <w:webHidden/>
              </w:rPr>
              <w:fldChar w:fldCharType="end"/>
            </w:r>
          </w:hyperlink>
        </w:p>
        <w:p w14:paraId="70BB41F5" w14:textId="16052581" w:rsidR="0057381C" w:rsidRDefault="0057381C">
          <w:pPr>
            <w:pStyle w:val="TDC3"/>
            <w:rPr>
              <w:rFonts w:asciiTheme="minorHAnsi" w:eastAsiaTheme="minorEastAsia" w:hAnsiTheme="minorHAnsi" w:cstheme="minorBidi"/>
              <w:noProof/>
              <w:color w:val="auto"/>
              <w:kern w:val="2"/>
              <w14:ligatures w14:val="standardContextual"/>
            </w:rPr>
          </w:pPr>
          <w:hyperlink w:anchor="_Toc242826833" w:history="1">
            <w:r w:rsidRPr="008D2322">
              <w:rPr>
                <w:rStyle w:val="Hipervnculo"/>
                <w:rFonts w:cs="Arial"/>
                <w:noProof/>
              </w:rPr>
              <w:t>9.1.3 El candidato rc3</w:t>
            </w:r>
            <w:r>
              <w:rPr>
                <w:noProof/>
                <w:webHidden/>
              </w:rPr>
              <w:tab/>
            </w:r>
            <w:r>
              <w:rPr>
                <w:noProof/>
                <w:webHidden/>
              </w:rPr>
              <w:fldChar w:fldCharType="begin"/>
            </w:r>
            <w:r>
              <w:rPr>
                <w:noProof/>
                <w:webHidden/>
              </w:rPr>
              <w:instrText xml:space="preserve"> PAGEREF _Toc242826833 \h </w:instrText>
            </w:r>
            <w:r>
              <w:rPr>
                <w:noProof/>
                <w:webHidden/>
              </w:rPr>
            </w:r>
            <w:r>
              <w:rPr>
                <w:noProof/>
                <w:webHidden/>
              </w:rPr>
              <w:fldChar w:fldCharType="separate"/>
            </w:r>
            <w:r>
              <w:rPr>
                <w:noProof/>
                <w:webHidden/>
              </w:rPr>
              <w:t>69</w:t>
            </w:r>
            <w:r>
              <w:rPr>
                <w:noProof/>
                <w:webHidden/>
              </w:rPr>
              <w:fldChar w:fldCharType="end"/>
            </w:r>
          </w:hyperlink>
        </w:p>
        <w:p w14:paraId="5ADE3CE7" w14:textId="2DC8BA8C" w:rsidR="0057381C" w:rsidRDefault="0057381C">
          <w:pPr>
            <w:pStyle w:val="TDC3"/>
            <w:rPr>
              <w:rFonts w:asciiTheme="minorHAnsi" w:eastAsiaTheme="minorEastAsia" w:hAnsiTheme="minorHAnsi" w:cstheme="minorBidi"/>
              <w:noProof/>
              <w:color w:val="auto"/>
              <w:kern w:val="2"/>
              <w14:ligatures w14:val="standardContextual"/>
            </w:rPr>
          </w:pPr>
          <w:hyperlink w:anchor="_Toc242826834" w:history="1">
            <w:r w:rsidRPr="008D2322">
              <w:rPr>
                <w:rStyle w:val="Hipervnculo"/>
                <w:rFonts w:cs="Arial"/>
                <w:noProof/>
              </w:rPr>
              <w:t>9.1.4 Criterios de veredicto</w:t>
            </w:r>
            <w:r>
              <w:rPr>
                <w:noProof/>
                <w:webHidden/>
              </w:rPr>
              <w:tab/>
            </w:r>
            <w:r>
              <w:rPr>
                <w:noProof/>
                <w:webHidden/>
              </w:rPr>
              <w:fldChar w:fldCharType="begin"/>
            </w:r>
            <w:r>
              <w:rPr>
                <w:noProof/>
                <w:webHidden/>
              </w:rPr>
              <w:instrText xml:space="preserve"> PAGEREF _Toc242826834 \h </w:instrText>
            </w:r>
            <w:r>
              <w:rPr>
                <w:noProof/>
                <w:webHidden/>
              </w:rPr>
            </w:r>
            <w:r>
              <w:rPr>
                <w:noProof/>
                <w:webHidden/>
              </w:rPr>
              <w:fldChar w:fldCharType="separate"/>
            </w:r>
            <w:r>
              <w:rPr>
                <w:noProof/>
                <w:webHidden/>
              </w:rPr>
              <w:t>70</w:t>
            </w:r>
            <w:r>
              <w:rPr>
                <w:noProof/>
                <w:webHidden/>
              </w:rPr>
              <w:fldChar w:fldCharType="end"/>
            </w:r>
          </w:hyperlink>
        </w:p>
        <w:p w14:paraId="1AD34F26" w14:textId="2764D429"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835" w:history="1">
            <w:r w:rsidRPr="008D2322">
              <w:rPr>
                <w:rStyle w:val="Hipervnculo"/>
                <w:noProof/>
              </w:rPr>
              <w:t>9.2 Resultados</w:t>
            </w:r>
            <w:r>
              <w:rPr>
                <w:noProof/>
                <w:webHidden/>
              </w:rPr>
              <w:tab/>
            </w:r>
            <w:r>
              <w:rPr>
                <w:noProof/>
                <w:webHidden/>
              </w:rPr>
              <w:fldChar w:fldCharType="begin"/>
            </w:r>
            <w:r>
              <w:rPr>
                <w:noProof/>
                <w:webHidden/>
              </w:rPr>
              <w:instrText xml:space="preserve"> PAGEREF _Toc242826835 \h </w:instrText>
            </w:r>
            <w:r>
              <w:rPr>
                <w:noProof/>
                <w:webHidden/>
              </w:rPr>
            </w:r>
            <w:r>
              <w:rPr>
                <w:noProof/>
                <w:webHidden/>
              </w:rPr>
              <w:fldChar w:fldCharType="separate"/>
            </w:r>
            <w:r>
              <w:rPr>
                <w:noProof/>
                <w:webHidden/>
              </w:rPr>
              <w:t>70</w:t>
            </w:r>
            <w:r>
              <w:rPr>
                <w:noProof/>
                <w:webHidden/>
              </w:rPr>
              <w:fldChar w:fldCharType="end"/>
            </w:r>
          </w:hyperlink>
        </w:p>
        <w:p w14:paraId="3790277E" w14:textId="1D9E662C" w:rsidR="0057381C" w:rsidRDefault="0057381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26836" w:history="1">
            <w:r w:rsidRPr="008D2322">
              <w:rPr>
                <w:rStyle w:val="Hipervnculo"/>
                <w:noProof/>
              </w:rPr>
              <w:t>9.3 Conclusiones del objetivo</w:t>
            </w:r>
            <w:r>
              <w:rPr>
                <w:noProof/>
                <w:webHidden/>
              </w:rPr>
              <w:tab/>
            </w:r>
            <w:r>
              <w:rPr>
                <w:noProof/>
                <w:webHidden/>
              </w:rPr>
              <w:fldChar w:fldCharType="begin"/>
            </w:r>
            <w:r>
              <w:rPr>
                <w:noProof/>
                <w:webHidden/>
              </w:rPr>
              <w:instrText xml:space="preserve"> PAGEREF _Toc242826836 \h </w:instrText>
            </w:r>
            <w:r>
              <w:rPr>
                <w:noProof/>
                <w:webHidden/>
              </w:rPr>
            </w:r>
            <w:r>
              <w:rPr>
                <w:noProof/>
                <w:webHidden/>
              </w:rPr>
              <w:fldChar w:fldCharType="separate"/>
            </w:r>
            <w:r>
              <w:rPr>
                <w:noProof/>
                <w:webHidden/>
              </w:rPr>
              <w:t>74</w:t>
            </w:r>
            <w:r>
              <w:rPr>
                <w:noProof/>
                <w:webHidden/>
              </w:rPr>
              <w:fldChar w:fldCharType="end"/>
            </w:r>
          </w:hyperlink>
        </w:p>
        <w:p w14:paraId="3047D994" w14:textId="4DC239FD" w:rsidR="0057381C" w:rsidRDefault="0057381C">
          <w:pPr>
            <w:pStyle w:val="TDC3"/>
            <w:rPr>
              <w:rFonts w:asciiTheme="minorHAnsi" w:eastAsiaTheme="minorEastAsia" w:hAnsiTheme="minorHAnsi" w:cstheme="minorBidi"/>
              <w:noProof/>
              <w:color w:val="auto"/>
              <w:kern w:val="2"/>
              <w14:ligatures w14:val="standardContextual"/>
            </w:rPr>
          </w:pPr>
          <w:hyperlink w:anchor="_Toc242826837" w:history="1">
            <w:r w:rsidRPr="008D2322">
              <w:rPr>
                <w:rStyle w:val="Hipervnculo"/>
                <w:rFonts w:cs="Arial"/>
                <w:noProof/>
              </w:rPr>
              <w:t>9.3.1 Oportunidades de mejora para trabajos futuros</w:t>
            </w:r>
            <w:r>
              <w:rPr>
                <w:noProof/>
                <w:webHidden/>
              </w:rPr>
              <w:tab/>
            </w:r>
            <w:r>
              <w:rPr>
                <w:noProof/>
                <w:webHidden/>
              </w:rPr>
              <w:fldChar w:fldCharType="begin"/>
            </w:r>
            <w:r>
              <w:rPr>
                <w:noProof/>
                <w:webHidden/>
              </w:rPr>
              <w:instrText xml:space="preserve"> PAGEREF _Toc242826837 \h </w:instrText>
            </w:r>
            <w:r>
              <w:rPr>
                <w:noProof/>
                <w:webHidden/>
              </w:rPr>
            </w:r>
            <w:r>
              <w:rPr>
                <w:noProof/>
                <w:webHidden/>
              </w:rPr>
              <w:fldChar w:fldCharType="separate"/>
            </w:r>
            <w:r>
              <w:rPr>
                <w:noProof/>
                <w:webHidden/>
              </w:rPr>
              <w:t>75</w:t>
            </w:r>
            <w:r>
              <w:rPr>
                <w:noProof/>
                <w:webHidden/>
              </w:rPr>
              <w:fldChar w:fldCharType="end"/>
            </w:r>
          </w:hyperlink>
        </w:p>
        <w:p w14:paraId="4F72BD36" w14:textId="4B365DED" w:rsidR="0057381C" w:rsidRDefault="0057381C">
          <w:pPr>
            <w:pStyle w:val="TDC1"/>
            <w:rPr>
              <w:rFonts w:asciiTheme="minorHAnsi" w:eastAsiaTheme="minorEastAsia" w:hAnsiTheme="minorHAnsi" w:cstheme="minorBidi"/>
              <w:noProof/>
              <w:color w:val="auto"/>
              <w:kern w:val="2"/>
              <w14:ligatures w14:val="standardContextual"/>
            </w:rPr>
          </w:pPr>
          <w:hyperlink w:anchor="_Toc242826838" w:history="1">
            <w:r w:rsidRPr="008D2322">
              <w:rPr>
                <w:rStyle w:val="Hipervnculo"/>
                <w:rFonts w:cs="Arial"/>
                <w:b/>
                <w:noProof/>
              </w:rPr>
              <w:t>10. CONCLUSIONES</w:t>
            </w:r>
            <w:r>
              <w:rPr>
                <w:noProof/>
                <w:webHidden/>
              </w:rPr>
              <w:tab/>
            </w:r>
            <w:r>
              <w:rPr>
                <w:noProof/>
                <w:webHidden/>
              </w:rPr>
              <w:fldChar w:fldCharType="begin"/>
            </w:r>
            <w:r>
              <w:rPr>
                <w:noProof/>
                <w:webHidden/>
              </w:rPr>
              <w:instrText xml:space="preserve"> PAGEREF _Toc242826838 \h </w:instrText>
            </w:r>
            <w:r>
              <w:rPr>
                <w:noProof/>
                <w:webHidden/>
              </w:rPr>
            </w:r>
            <w:r>
              <w:rPr>
                <w:noProof/>
                <w:webHidden/>
              </w:rPr>
              <w:fldChar w:fldCharType="separate"/>
            </w:r>
            <w:r>
              <w:rPr>
                <w:noProof/>
                <w:webHidden/>
              </w:rPr>
              <w:t>76</w:t>
            </w:r>
            <w:r>
              <w:rPr>
                <w:noProof/>
                <w:webHidden/>
              </w:rPr>
              <w:fldChar w:fldCharType="end"/>
            </w:r>
          </w:hyperlink>
        </w:p>
        <w:p w14:paraId="7FD18E2A" w14:textId="65A1B5E4" w:rsidR="0057381C" w:rsidRDefault="0057381C">
          <w:pPr>
            <w:pStyle w:val="TDC1"/>
            <w:rPr>
              <w:rFonts w:asciiTheme="minorHAnsi" w:eastAsiaTheme="minorEastAsia" w:hAnsiTheme="minorHAnsi" w:cstheme="minorBidi"/>
              <w:noProof/>
              <w:color w:val="auto"/>
              <w:kern w:val="2"/>
              <w14:ligatures w14:val="standardContextual"/>
            </w:rPr>
          </w:pPr>
          <w:hyperlink w:anchor="_Toc242826839" w:history="1">
            <w:r w:rsidRPr="008D2322">
              <w:rPr>
                <w:rStyle w:val="Hipervnculo"/>
                <w:rFonts w:cs="Arial"/>
                <w:b/>
                <w:noProof/>
              </w:rPr>
              <w:t>11. RECOMENDACIONES</w:t>
            </w:r>
            <w:r>
              <w:rPr>
                <w:noProof/>
                <w:webHidden/>
              </w:rPr>
              <w:tab/>
            </w:r>
            <w:r>
              <w:rPr>
                <w:noProof/>
                <w:webHidden/>
              </w:rPr>
              <w:fldChar w:fldCharType="begin"/>
            </w:r>
            <w:r>
              <w:rPr>
                <w:noProof/>
                <w:webHidden/>
              </w:rPr>
              <w:instrText xml:space="preserve"> PAGEREF _Toc242826839 \h </w:instrText>
            </w:r>
            <w:r>
              <w:rPr>
                <w:noProof/>
                <w:webHidden/>
              </w:rPr>
            </w:r>
            <w:r>
              <w:rPr>
                <w:noProof/>
                <w:webHidden/>
              </w:rPr>
              <w:fldChar w:fldCharType="separate"/>
            </w:r>
            <w:r>
              <w:rPr>
                <w:noProof/>
                <w:webHidden/>
              </w:rPr>
              <w:t>77</w:t>
            </w:r>
            <w:r>
              <w:rPr>
                <w:noProof/>
                <w:webHidden/>
              </w:rPr>
              <w:fldChar w:fldCharType="end"/>
            </w:r>
          </w:hyperlink>
        </w:p>
        <w:p w14:paraId="2547E163" w14:textId="5DFC61F2" w:rsidR="0057381C" w:rsidRDefault="0057381C">
          <w:pPr>
            <w:pStyle w:val="TDC1"/>
            <w:rPr>
              <w:rFonts w:asciiTheme="minorHAnsi" w:eastAsiaTheme="minorEastAsia" w:hAnsiTheme="minorHAnsi" w:cstheme="minorBidi"/>
              <w:noProof/>
              <w:color w:val="auto"/>
              <w:kern w:val="2"/>
              <w14:ligatures w14:val="standardContextual"/>
            </w:rPr>
          </w:pPr>
          <w:hyperlink w:anchor="_Toc242826840" w:history="1">
            <w:r w:rsidRPr="008D2322">
              <w:rPr>
                <w:rStyle w:val="Hipervnculo"/>
                <w:rFonts w:cs="Arial"/>
                <w:b/>
                <w:bCs/>
                <w:noProof/>
              </w:rPr>
              <w:t>BIBLIOGRAFÍA</w:t>
            </w:r>
            <w:r>
              <w:rPr>
                <w:noProof/>
                <w:webHidden/>
              </w:rPr>
              <w:tab/>
            </w:r>
            <w:r>
              <w:rPr>
                <w:noProof/>
                <w:webHidden/>
              </w:rPr>
              <w:fldChar w:fldCharType="begin"/>
            </w:r>
            <w:r>
              <w:rPr>
                <w:noProof/>
                <w:webHidden/>
              </w:rPr>
              <w:instrText xml:space="preserve"> PAGEREF _Toc242826840 \h </w:instrText>
            </w:r>
            <w:r>
              <w:rPr>
                <w:noProof/>
                <w:webHidden/>
              </w:rPr>
            </w:r>
            <w:r>
              <w:rPr>
                <w:noProof/>
                <w:webHidden/>
              </w:rPr>
              <w:fldChar w:fldCharType="separate"/>
            </w:r>
            <w:r>
              <w:rPr>
                <w:noProof/>
                <w:webHidden/>
              </w:rPr>
              <w:t>79</w:t>
            </w:r>
            <w:r>
              <w:rPr>
                <w:noProof/>
                <w:webHidden/>
              </w:rPr>
              <w:fldChar w:fldCharType="end"/>
            </w:r>
          </w:hyperlink>
        </w:p>
        <w:p w14:paraId="3A630407" w14:textId="519E5DD1" w:rsidR="00EF3182" w:rsidRPr="00BE1096" w:rsidRDefault="20C3B304" w:rsidP="217A1F85">
          <w:pPr>
            <w:pStyle w:val="TDC1"/>
            <w:tabs>
              <w:tab w:val="clear" w:pos="9352"/>
              <w:tab w:val="right" w:pos="9345"/>
            </w:tabs>
            <w:rPr>
              <w:noProof/>
            </w:rPr>
          </w:pPr>
          <w:r>
            <w:fldChar w:fldCharType="end"/>
          </w:r>
        </w:p>
      </w:sdtContent>
    </w:sdt>
    <w:p w14:paraId="683BCD7E" w14:textId="039E4F26" w:rsidR="00584DC5" w:rsidRPr="00BE1096" w:rsidRDefault="00584DC5" w:rsidP="000E5F1C">
      <w:pPr>
        <w:tabs>
          <w:tab w:val="right" w:pos="9352"/>
        </w:tabs>
        <w:jc w:val="left"/>
        <w:rPr>
          <w:rFonts w:cs="Arial"/>
        </w:rPr>
      </w:pPr>
    </w:p>
    <w:p w14:paraId="1DDF4402" w14:textId="77777777" w:rsidR="00584DC5" w:rsidRPr="00BE1096" w:rsidRDefault="00584DC5" w:rsidP="000E5F1C">
      <w:pPr>
        <w:jc w:val="center"/>
        <w:rPr>
          <w:rFonts w:cs="Arial"/>
        </w:rPr>
      </w:pPr>
    </w:p>
    <w:p w14:paraId="1940C643" w14:textId="77777777" w:rsidR="00584DC5" w:rsidRPr="00BE1096" w:rsidRDefault="00A045EA" w:rsidP="000E5F1C">
      <w:pPr>
        <w:rPr>
          <w:rFonts w:cs="Arial"/>
        </w:rPr>
      </w:pPr>
      <w:r>
        <w:rPr>
          <w:rFonts w:cs="Arial"/>
        </w:rPr>
        <w:br w:type="page"/>
      </w:r>
    </w:p>
    <w:p w14:paraId="452BE979" w14:textId="77777777" w:rsidR="004C4EC4" w:rsidRPr="00BE1096" w:rsidRDefault="004C4EC4" w:rsidP="004C4EC4">
      <w:pPr>
        <w:jc w:val="left"/>
        <w:rPr>
          <w:rFonts w:cs="Arial"/>
        </w:rPr>
      </w:pPr>
    </w:p>
    <w:p w14:paraId="40A8A059" w14:textId="5F2472F9" w:rsidR="004C4EC4" w:rsidRPr="00BE1096" w:rsidRDefault="004C4EC4" w:rsidP="00370017">
      <w:pPr>
        <w:jc w:val="center"/>
        <w:rPr>
          <w:rFonts w:cs="Arial"/>
          <w:b/>
          <w:bCs/>
        </w:rPr>
      </w:pPr>
      <w:r>
        <w:rPr>
          <w:rFonts w:cs="Arial"/>
          <w:b/>
          <w:bCs/>
        </w:rPr>
        <w:t>LISTA DE TABLAS</w:t>
      </w:r>
    </w:p>
    <w:p w14:paraId="145BA755" w14:textId="551378E3" w:rsidR="00370017" w:rsidRPr="00BE1096" w:rsidRDefault="00370017" w:rsidP="00370017">
      <w:pPr>
        <w:jc w:val="right"/>
        <w:rPr>
          <w:rFonts w:cs="Arial"/>
        </w:rPr>
      </w:pPr>
      <w:r>
        <w:rPr>
          <w:rFonts w:cs="Arial"/>
        </w:rPr>
        <w:t>Pag.</w:t>
      </w:r>
    </w:p>
    <w:p w14:paraId="5125F6B1" w14:textId="6DA17AA7" w:rsidR="0057381C"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Style w:val="Hipervnculo"/>
          <w:rFonts w:cs="Arial"/>
          <w:noProof/>
        </w:rPr>
        <w:fldChar w:fldCharType="begin"/>
      </w:r>
      <w:r>
        <w:rPr>
          <w:rStyle w:val="Hipervnculo"/>
          <w:rFonts w:cs="Arial"/>
          <w:noProof/>
        </w:rPr>
        <w:instrText xml:space="preserve"> TOC \h \z \c "Tabla" </w:instrText>
      </w:r>
      <w:r>
        <w:rPr>
          <w:rStyle w:val="Hipervnculo"/>
          <w:rFonts w:cs="Arial"/>
          <w:noProof/>
        </w:rPr>
        <w:fldChar w:fldCharType="separate"/>
      </w:r>
      <w:hyperlink w:anchor="_Toc242826841" w:history="1">
        <w:r w:rsidR="0057381C" w:rsidRPr="002F6956">
          <w:rPr>
            <w:rStyle w:val="Hipervnculo"/>
            <w:rFonts w:cs="Arial"/>
            <w:noProof/>
          </w:rPr>
          <w:t>Tabla 1. Lineamientos conceptuales del videojuego</w:t>
        </w:r>
        <w:r w:rsidR="0057381C">
          <w:rPr>
            <w:noProof/>
            <w:webHidden/>
          </w:rPr>
          <w:tab/>
        </w:r>
        <w:r w:rsidR="0057381C">
          <w:rPr>
            <w:noProof/>
            <w:webHidden/>
          </w:rPr>
          <w:fldChar w:fldCharType="begin"/>
        </w:r>
        <w:r w:rsidR="0057381C">
          <w:rPr>
            <w:noProof/>
            <w:webHidden/>
          </w:rPr>
          <w:instrText xml:space="preserve"> PAGEREF _Toc242826841 \h </w:instrText>
        </w:r>
        <w:r w:rsidR="0057381C">
          <w:rPr>
            <w:noProof/>
            <w:webHidden/>
          </w:rPr>
        </w:r>
        <w:r w:rsidR="0057381C">
          <w:rPr>
            <w:noProof/>
            <w:webHidden/>
          </w:rPr>
          <w:fldChar w:fldCharType="separate"/>
        </w:r>
        <w:r w:rsidR="0057381C">
          <w:rPr>
            <w:noProof/>
            <w:webHidden/>
          </w:rPr>
          <w:t>52</w:t>
        </w:r>
        <w:r w:rsidR="0057381C">
          <w:rPr>
            <w:noProof/>
            <w:webHidden/>
          </w:rPr>
          <w:fldChar w:fldCharType="end"/>
        </w:r>
      </w:hyperlink>
    </w:p>
    <w:p w14:paraId="3875B3BA" w14:textId="26E5E4E3" w:rsidR="0057381C" w:rsidRDefault="0057381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26842" w:history="1">
        <w:r w:rsidRPr="002F6956">
          <w:rPr>
            <w:rStyle w:val="Hipervnculo"/>
            <w:rFonts w:cs="Arial"/>
            <w:noProof/>
          </w:rPr>
          <w:t>Tabla 2. Módulos funcionales y requerimientos que agrupan</w:t>
        </w:r>
        <w:r>
          <w:rPr>
            <w:noProof/>
            <w:webHidden/>
          </w:rPr>
          <w:tab/>
        </w:r>
        <w:r>
          <w:rPr>
            <w:noProof/>
            <w:webHidden/>
          </w:rPr>
          <w:fldChar w:fldCharType="begin"/>
        </w:r>
        <w:r>
          <w:rPr>
            <w:noProof/>
            <w:webHidden/>
          </w:rPr>
          <w:instrText xml:space="preserve"> PAGEREF _Toc242826842 \h </w:instrText>
        </w:r>
        <w:r>
          <w:rPr>
            <w:noProof/>
            <w:webHidden/>
          </w:rPr>
        </w:r>
        <w:r>
          <w:rPr>
            <w:noProof/>
            <w:webHidden/>
          </w:rPr>
          <w:fldChar w:fldCharType="separate"/>
        </w:r>
        <w:r>
          <w:rPr>
            <w:noProof/>
            <w:webHidden/>
          </w:rPr>
          <w:t>53</w:t>
        </w:r>
        <w:r>
          <w:rPr>
            <w:noProof/>
            <w:webHidden/>
          </w:rPr>
          <w:fldChar w:fldCharType="end"/>
        </w:r>
      </w:hyperlink>
    </w:p>
    <w:p w14:paraId="167CAEBB" w14:textId="1CB0E362" w:rsidR="0057381C" w:rsidRDefault="0057381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26843" w:history="1">
        <w:r w:rsidRPr="002F6956">
          <w:rPr>
            <w:rStyle w:val="Hipervnculo"/>
            <w:rFonts w:cs="Arial"/>
            <w:noProof/>
          </w:rPr>
          <w:t>Tabla 3. Facetas del pensamiento computacional, nivel donde se ejercitan y requerimientos que las implementan</w:t>
        </w:r>
        <w:r>
          <w:rPr>
            <w:noProof/>
            <w:webHidden/>
          </w:rPr>
          <w:tab/>
        </w:r>
        <w:r>
          <w:rPr>
            <w:noProof/>
            <w:webHidden/>
          </w:rPr>
          <w:fldChar w:fldCharType="begin"/>
        </w:r>
        <w:r>
          <w:rPr>
            <w:noProof/>
            <w:webHidden/>
          </w:rPr>
          <w:instrText xml:space="preserve"> PAGEREF _Toc242826843 \h </w:instrText>
        </w:r>
        <w:r>
          <w:rPr>
            <w:noProof/>
            <w:webHidden/>
          </w:rPr>
        </w:r>
        <w:r>
          <w:rPr>
            <w:noProof/>
            <w:webHidden/>
          </w:rPr>
          <w:fldChar w:fldCharType="separate"/>
        </w:r>
        <w:r>
          <w:rPr>
            <w:noProof/>
            <w:webHidden/>
          </w:rPr>
          <w:t>54</w:t>
        </w:r>
        <w:r>
          <w:rPr>
            <w:noProof/>
            <w:webHidden/>
          </w:rPr>
          <w:fldChar w:fldCharType="end"/>
        </w:r>
      </w:hyperlink>
    </w:p>
    <w:p w14:paraId="4847EC56" w14:textId="4E581BF3" w:rsidR="0057381C" w:rsidRDefault="0057381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26844" w:history="1">
        <w:r w:rsidRPr="002F6956">
          <w:rPr>
            <w:rStyle w:val="Hipervnculo"/>
            <w:rFonts w:cs="Arial"/>
            <w:noProof/>
          </w:rPr>
          <w:t>Tabla 4. Metas del primer objetivo y resultado obtenido</w:t>
        </w:r>
        <w:r>
          <w:rPr>
            <w:noProof/>
            <w:webHidden/>
          </w:rPr>
          <w:tab/>
        </w:r>
        <w:r>
          <w:rPr>
            <w:noProof/>
            <w:webHidden/>
          </w:rPr>
          <w:fldChar w:fldCharType="begin"/>
        </w:r>
        <w:r>
          <w:rPr>
            <w:noProof/>
            <w:webHidden/>
          </w:rPr>
          <w:instrText xml:space="preserve"> PAGEREF _Toc242826844 \h </w:instrText>
        </w:r>
        <w:r>
          <w:rPr>
            <w:noProof/>
            <w:webHidden/>
          </w:rPr>
        </w:r>
        <w:r>
          <w:rPr>
            <w:noProof/>
            <w:webHidden/>
          </w:rPr>
          <w:fldChar w:fldCharType="separate"/>
        </w:r>
        <w:r>
          <w:rPr>
            <w:noProof/>
            <w:webHidden/>
          </w:rPr>
          <w:t>55</w:t>
        </w:r>
        <w:r>
          <w:rPr>
            <w:noProof/>
            <w:webHidden/>
          </w:rPr>
          <w:fldChar w:fldCharType="end"/>
        </w:r>
      </w:hyperlink>
    </w:p>
    <w:p w14:paraId="0A42861F" w14:textId="3099172E" w:rsidR="0057381C" w:rsidRDefault="0057381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26845" w:history="1">
        <w:r w:rsidRPr="002F6956">
          <w:rPr>
            <w:rStyle w:val="Hipervnculo"/>
            <w:rFonts w:cs="Arial"/>
            <w:noProof/>
          </w:rPr>
          <w:t>Tabla 5. Estructura pedagógica de los tres niveles</w:t>
        </w:r>
        <w:r>
          <w:rPr>
            <w:noProof/>
            <w:webHidden/>
          </w:rPr>
          <w:tab/>
        </w:r>
        <w:r>
          <w:rPr>
            <w:noProof/>
            <w:webHidden/>
          </w:rPr>
          <w:fldChar w:fldCharType="begin"/>
        </w:r>
        <w:r>
          <w:rPr>
            <w:noProof/>
            <w:webHidden/>
          </w:rPr>
          <w:instrText xml:space="preserve"> PAGEREF _Toc242826845 \h </w:instrText>
        </w:r>
        <w:r>
          <w:rPr>
            <w:noProof/>
            <w:webHidden/>
          </w:rPr>
        </w:r>
        <w:r>
          <w:rPr>
            <w:noProof/>
            <w:webHidden/>
          </w:rPr>
          <w:fldChar w:fldCharType="separate"/>
        </w:r>
        <w:r>
          <w:rPr>
            <w:noProof/>
            <w:webHidden/>
          </w:rPr>
          <w:t>57</w:t>
        </w:r>
        <w:r>
          <w:rPr>
            <w:noProof/>
            <w:webHidden/>
          </w:rPr>
          <w:fldChar w:fldCharType="end"/>
        </w:r>
      </w:hyperlink>
    </w:p>
    <w:p w14:paraId="352015CD" w14:textId="4DCEEB2A" w:rsidR="0057381C" w:rsidRDefault="0057381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26846" w:history="1">
        <w:r w:rsidRPr="002F6956">
          <w:rPr>
            <w:rStyle w:val="Hipervnculo"/>
            <w:rFonts w:cs="Arial"/>
            <w:noProof/>
          </w:rPr>
          <w:t>Tabla 6. Comparación de la dificultad entre niveles</w:t>
        </w:r>
        <w:r>
          <w:rPr>
            <w:noProof/>
            <w:webHidden/>
          </w:rPr>
          <w:tab/>
        </w:r>
        <w:r>
          <w:rPr>
            <w:noProof/>
            <w:webHidden/>
          </w:rPr>
          <w:fldChar w:fldCharType="begin"/>
        </w:r>
        <w:r>
          <w:rPr>
            <w:noProof/>
            <w:webHidden/>
          </w:rPr>
          <w:instrText xml:space="preserve"> PAGEREF _Toc242826846 \h </w:instrText>
        </w:r>
        <w:r>
          <w:rPr>
            <w:noProof/>
            <w:webHidden/>
          </w:rPr>
        </w:r>
        <w:r>
          <w:rPr>
            <w:noProof/>
            <w:webHidden/>
          </w:rPr>
          <w:fldChar w:fldCharType="separate"/>
        </w:r>
        <w:r>
          <w:rPr>
            <w:noProof/>
            <w:webHidden/>
          </w:rPr>
          <w:t>58</w:t>
        </w:r>
        <w:r>
          <w:rPr>
            <w:noProof/>
            <w:webHidden/>
          </w:rPr>
          <w:fldChar w:fldCharType="end"/>
        </w:r>
      </w:hyperlink>
    </w:p>
    <w:p w14:paraId="2AF11857" w14:textId="2693006F" w:rsidR="0057381C" w:rsidRDefault="0057381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26847" w:history="1">
        <w:r w:rsidRPr="002F6956">
          <w:rPr>
            <w:rStyle w:val="Hipervnculo"/>
            <w:rFonts w:cs="Arial"/>
            <w:noProof/>
          </w:rPr>
          <w:t>Tabla 7. Metas del segundo objetivo y resultado obtenido</w:t>
        </w:r>
        <w:r>
          <w:rPr>
            <w:noProof/>
            <w:webHidden/>
          </w:rPr>
          <w:tab/>
        </w:r>
        <w:r>
          <w:rPr>
            <w:noProof/>
            <w:webHidden/>
          </w:rPr>
          <w:fldChar w:fldCharType="begin"/>
        </w:r>
        <w:r>
          <w:rPr>
            <w:noProof/>
            <w:webHidden/>
          </w:rPr>
          <w:instrText xml:space="preserve"> PAGEREF _Toc242826847 \h </w:instrText>
        </w:r>
        <w:r>
          <w:rPr>
            <w:noProof/>
            <w:webHidden/>
          </w:rPr>
        </w:r>
        <w:r>
          <w:rPr>
            <w:noProof/>
            <w:webHidden/>
          </w:rPr>
          <w:fldChar w:fldCharType="separate"/>
        </w:r>
        <w:r>
          <w:rPr>
            <w:noProof/>
            <w:webHidden/>
          </w:rPr>
          <w:t>59</w:t>
        </w:r>
        <w:r>
          <w:rPr>
            <w:noProof/>
            <w:webHidden/>
          </w:rPr>
          <w:fldChar w:fldCharType="end"/>
        </w:r>
      </w:hyperlink>
    </w:p>
    <w:p w14:paraId="7E3F844A" w14:textId="08BFC190" w:rsidR="0057381C" w:rsidRDefault="0057381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26848" w:history="1">
        <w:r w:rsidRPr="002F6956">
          <w:rPr>
            <w:rStyle w:val="Hipervnculo"/>
            <w:rFonts w:cs="Arial"/>
            <w:noProof/>
          </w:rPr>
          <w:t>Tabla 8. Incrementos del desarrollo</w:t>
        </w:r>
        <w:r>
          <w:rPr>
            <w:noProof/>
            <w:webHidden/>
          </w:rPr>
          <w:tab/>
        </w:r>
        <w:r>
          <w:rPr>
            <w:noProof/>
            <w:webHidden/>
          </w:rPr>
          <w:fldChar w:fldCharType="begin"/>
        </w:r>
        <w:r>
          <w:rPr>
            <w:noProof/>
            <w:webHidden/>
          </w:rPr>
          <w:instrText xml:space="preserve"> PAGEREF _Toc242826848 \h </w:instrText>
        </w:r>
        <w:r>
          <w:rPr>
            <w:noProof/>
            <w:webHidden/>
          </w:rPr>
        </w:r>
        <w:r>
          <w:rPr>
            <w:noProof/>
            <w:webHidden/>
          </w:rPr>
          <w:fldChar w:fldCharType="separate"/>
        </w:r>
        <w:r>
          <w:rPr>
            <w:noProof/>
            <w:webHidden/>
          </w:rPr>
          <w:t>60</w:t>
        </w:r>
        <w:r>
          <w:rPr>
            <w:noProof/>
            <w:webHidden/>
          </w:rPr>
          <w:fldChar w:fldCharType="end"/>
        </w:r>
      </w:hyperlink>
    </w:p>
    <w:p w14:paraId="65C2FE0C" w14:textId="56CDF7E5" w:rsidR="0057381C" w:rsidRDefault="0057381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26849" w:history="1">
        <w:r w:rsidRPr="002F6956">
          <w:rPr>
            <w:rStyle w:val="Hipervnculo"/>
            <w:rFonts w:cs="Arial"/>
            <w:noProof/>
          </w:rPr>
          <w:t>Tabla 9. Metas del tercer objetivo y resultado obtenido</w:t>
        </w:r>
        <w:r>
          <w:rPr>
            <w:noProof/>
            <w:webHidden/>
          </w:rPr>
          <w:tab/>
        </w:r>
        <w:r>
          <w:rPr>
            <w:noProof/>
            <w:webHidden/>
          </w:rPr>
          <w:fldChar w:fldCharType="begin"/>
        </w:r>
        <w:r>
          <w:rPr>
            <w:noProof/>
            <w:webHidden/>
          </w:rPr>
          <w:instrText xml:space="preserve"> PAGEREF _Toc242826849 \h </w:instrText>
        </w:r>
        <w:r>
          <w:rPr>
            <w:noProof/>
            <w:webHidden/>
          </w:rPr>
        </w:r>
        <w:r>
          <w:rPr>
            <w:noProof/>
            <w:webHidden/>
          </w:rPr>
          <w:fldChar w:fldCharType="separate"/>
        </w:r>
        <w:r>
          <w:rPr>
            <w:noProof/>
            <w:webHidden/>
          </w:rPr>
          <w:t>66</w:t>
        </w:r>
        <w:r>
          <w:rPr>
            <w:noProof/>
            <w:webHidden/>
          </w:rPr>
          <w:fldChar w:fldCharType="end"/>
        </w:r>
      </w:hyperlink>
    </w:p>
    <w:p w14:paraId="0498F33F" w14:textId="63E47C37" w:rsidR="0057381C" w:rsidRDefault="0057381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26850" w:history="1">
        <w:r w:rsidRPr="002F6956">
          <w:rPr>
            <w:rStyle w:val="Hipervnculo"/>
            <w:rFonts w:cs="Arial"/>
            <w:noProof/>
          </w:rPr>
          <w:t>Tabla 10. Resultado de la suite de pruebas del 1 de octubre de 2026</w:t>
        </w:r>
        <w:r>
          <w:rPr>
            <w:noProof/>
            <w:webHidden/>
          </w:rPr>
          <w:tab/>
        </w:r>
        <w:r>
          <w:rPr>
            <w:noProof/>
            <w:webHidden/>
          </w:rPr>
          <w:fldChar w:fldCharType="begin"/>
        </w:r>
        <w:r>
          <w:rPr>
            <w:noProof/>
            <w:webHidden/>
          </w:rPr>
          <w:instrText xml:space="preserve"> PAGEREF _Toc242826850 \h </w:instrText>
        </w:r>
        <w:r>
          <w:rPr>
            <w:noProof/>
            <w:webHidden/>
          </w:rPr>
        </w:r>
        <w:r>
          <w:rPr>
            <w:noProof/>
            <w:webHidden/>
          </w:rPr>
          <w:fldChar w:fldCharType="separate"/>
        </w:r>
        <w:r>
          <w:rPr>
            <w:noProof/>
            <w:webHidden/>
          </w:rPr>
          <w:t>67</w:t>
        </w:r>
        <w:r>
          <w:rPr>
            <w:noProof/>
            <w:webHidden/>
          </w:rPr>
          <w:fldChar w:fldCharType="end"/>
        </w:r>
      </w:hyperlink>
    </w:p>
    <w:p w14:paraId="7AB8660A" w14:textId="1BF4E2EC" w:rsidR="0057381C" w:rsidRDefault="0057381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26851" w:history="1">
        <w:r w:rsidRPr="002F6956">
          <w:rPr>
            <w:rStyle w:val="Hipervnculo"/>
            <w:rFonts w:cs="Arial"/>
            <w:noProof/>
          </w:rPr>
          <w:t>Tabla 11. Presupuestos de rendimiento y estado de su medición</w:t>
        </w:r>
        <w:r>
          <w:rPr>
            <w:noProof/>
            <w:webHidden/>
          </w:rPr>
          <w:tab/>
        </w:r>
        <w:r>
          <w:rPr>
            <w:noProof/>
            <w:webHidden/>
          </w:rPr>
          <w:fldChar w:fldCharType="begin"/>
        </w:r>
        <w:r>
          <w:rPr>
            <w:noProof/>
            <w:webHidden/>
          </w:rPr>
          <w:instrText xml:space="preserve"> PAGEREF _Toc242826851 \h </w:instrText>
        </w:r>
        <w:r>
          <w:rPr>
            <w:noProof/>
            <w:webHidden/>
          </w:rPr>
        </w:r>
        <w:r>
          <w:rPr>
            <w:noProof/>
            <w:webHidden/>
          </w:rPr>
          <w:fldChar w:fldCharType="separate"/>
        </w:r>
        <w:r>
          <w:rPr>
            <w:noProof/>
            <w:webHidden/>
          </w:rPr>
          <w:t>67</w:t>
        </w:r>
        <w:r>
          <w:rPr>
            <w:noProof/>
            <w:webHidden/>
          </w:rPr>
          <w:fldChar w:fldCharType="end"/>
        </w:r>
      </w:hyperlink>
    </w:p>
    <w:p w14:paraId="0F2F89A4" w14:textId="69425005" w:rsidR="0057381C" w:rsidRDefault="0057381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26852" w:history="1">
        <w:r w:rsidRPr="002F6956">
          <w:rPr>
            <w:rStyle w:val="Hipervnculo"/>
            <w:rFonts w:cs="Arial"/>
            <w:noProof/>
          </w:rPr>
          <w:t>Tabla 12. Metas del cuarto objetivo y resultado obtenido</w:t>
        </w:r>
        <w:r>
          <w:rPr>
            <w:noProof/>
            <w:webHidden/>
          </w:rPr>
          <w:tab/>
        </w:r>
        <w:r>
          <w:rPr>
            <w:noProof/>
            <w:webHidden/>
          </w:rPr>
          <w:fldChar w:fldCharType="begin"/>
        </w:r>
        <w:r>
          <w:rPr>
            <w:noProof/>
            <w:webHidden/>
          </w:rPr>
          <w:instrText xml:space="preserve"> PAGEREF _Toc242826852 \h </w:instrText>
        </w:r>
        <w:r>
          <w:rPr>
            <w:noProof/>
            <w:webHidden/>
          </w:rPr>
        </w:r>
        <w:r>
          <w:rPr>
            <w:noProof/>
            <w:webHidden/>
          </w:rPr>
          <w:fldChar w:fldCharType="separate"/>
        </w:r>
        <w:r>
          <w:rPr>
            <w:noProof/>
            <w:webHidden/>
          </w:rPr>
          <w:t>70</w:t>
        </w:r>
        <w:r>
          <w:rPr>
            <w:noProof/>
            <w:webHidden/>
          </w:rPr>
          <w:fldChar w:fldCharType="end"/>
        </w:r>
      </w:hyperlink>
    </w:p>
    <w:p w14:paraId="2DC023BC" w14:textId="7BB62B6B" w:rsidR="0057381C" w:rsidRDefault="0057381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26853" w:history="1">
        <w:r w:rsidRPr="002F6956">
          <w:rPr>
            <w:rStyle w:val="Hipervnculo"/>
            <w:rFonts w:cs="Arial"/>
            <w:noProof/>
          </w:rPr>
          <w:t>Tabla 13. Veredictos de rc3 por sesión</w:t>
        </w:r>
        <w:r>
          <w:rPr>
            <w:noProof/>
            <w:webHidden/>
          </w:rPr>
          <w:tab/>
        </w:r>
        <w:r>
          <w:rPr>
            <w:noProof/>
            <w:webHidden/>
          </w:rPr>
          <w:fldChar w:fldCharType="begin"/>
        </w:r>
        <w:r>
          <w:rPr>
            <w:noProof/>
            <w:webHidden/>
          </w:rPr>
          <w:instrText xml:space="preserve"> PAGEREF _Toc242826853 \h </w:instrText>
        </w:r>
        <w:r>
          <w:rPr>
            <w:noProof/>
            <w:webHidden/>
          </w:rPr>
        </w:r>
        <w:r>
          <w:rPr>
            <w:noProof/>
            <w:webHidden/>
          </w:rPr>
          <w:fldChar w:fldCharType="separate"/>
        </w:r>
        <w:r>
          <w:rPr>
            <w:noProof/>
            <w:webHidden/>
          </w:rPr>
          <w:t>71</w:t>
        </w:r>
        <w:r>
          <w:rPr>
            <w:noProof/>
            <w:webHidden/>
          </w:rPr>
          <w:fldChar w:fldCharType="end"/>
        </w:r>
      </w:hyperlink>
    </w:p>
    <w:p w14:paraId="3F279DE4" w14:textId="1FD335DE" w:rsidR="0057381C" w:rsidRDefault="0057381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26854" w:history="1">
        <w:r w:rsidRPr="002F6956">
          <w:rPr>
            <w:rStyle w:val="Hipervnculo"/>
            <w:rFonts w:cs="Arial"/>
            <w:noProof/>
          </w:rPr>
          <w:t>Tabla 14. Presupuestos de rendimiento y de paquete en rc3</w:t>
        </w:r>
        <w:r>
          <w:rPr>
            <w:noProof/>
            <w:webHidden/>
          </w:rPr>
          <w:tab/>
        </w:r>
        <w:r>
          <w:rPr>
            <w:noProof/>
            <w:webHidden/>
          </w:rPr>
          <w:fldChar w:fldCharType="begin"/>
        </w:r>
        <w:r>
          <w:rPr>
            <w:noProof/>
            <w:webHidden/>
          </w:rPr>
          <w:instrText xml:space="preserve"> PAGEREF _Toc242826854 \h </w:instrText>
        </w:r>
        <w:r>
          <w:rPr>
            <w:noProof/>
            <w:webHidden/>
          </w:rPr>
        </w:r>
        <w:r>
          <w:rPr>
            <w:noProof/>
            <w:webHidden/>
          </w:rPr>
          <w:fldChar w:fldCharType="separate"/>
        </w:r>
        <w:r>
          <w:rPr>
            <w:noProof/>
            <w:webHidden/>
          </w:rPr>
          <w:t>72</w:t>
        </w:r>
        <w:r>
          <w:rPr>
            <w:noProof/>
            <w:webHidden/>
          </w:rPr>
          <w:fldChar w:fldCharType="end"/>
        </w:r>
      </w:hyperlink>
    </w:p>
    <w:p w14:paraId="6DE10F50" w14:textId="19F0A525" w:rsidR="0057381C" w:rsidRDefault="0057381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26855" w:history="1">
        <w:r w:rsidRPr="002F6956">
          <w:rPr>
            <w:rStyle w:val="Hipervnculo"/>
            <w:rFonts w:cs="Arial"/>
            <w:noProof/>
          </w:rPr>
          <w:t>Tabla 15. Defectos hallados por severidad y estado al cierre de la pasada sobre rc3</w:t>
        </w:r>
        <w:r>
          <w:rPr>
            <w:noProof/>
            <w:webHidden/>
          </w:rPr>
          <w:tab/>
        </w:r>
        <w:r>
          <w:rPr>
            <w:noProof/>
            <w:webHidden/>
          </w:rPr>
          <w:fldChar w:fldCharType="begin"/>
        </w:r>
        <w:r>
          <w:rPr>
            <w:noProof/>
            <w:webHidden/>
          </w:rPr>
          <w:instrText xml:space="preserve"> PAGEREF _Toc242826855 \h </w:instrText>
        </w:r>
        <w:r>
          <w:rPr>
            <w:noProof/>
            <w:webHidden/>
          </w:rPr>
        </w:r>
        <w:r>
          <w:rPr>
            <w:noProof/>
            <w:webHidden/>
          </w:rPr>
          <w:fldChar w:fldCharType="separate"/>
        </w:r>
        <w:r>
          <w:rPr>
            <w:noProof/>
            <w:webHidden/>
          </w:rPr>
          <w:t>73</w:t>
        </w:r>
        <w:r>
          <w:rPr>
            <w:noProof/>
            <w:webHidden/>
          </w:rPr>
          <w:fldChar w:fldCharType="end"/>
        </w:r>
      </w:hyperlink>
    </w:p>
    <w:p w14:paraId="6E1567F2" w14:textId="44B984F7" w:rsidR="0057381C" w:rsidRDefault="0057381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26856" w:history="1">
        <w:r w:rsidRPr="002F6956">
          <w:rPr>
            <w:rStyle w:val="Hipervnculo"/>
            <w:rFonts w:cs="Arial"/>
            <w:noProof/>
          </w:rPr>
          <w:t>Tabla 16. Comprobaciones con personas y su resultado al 13 de octubre de 2026</w:t>
        </w:r>
        <w:r>
          <w:rPr>
            <w:noProof/>
            <w:webHidden/>
          </w:rPr>
          <w:tab/>
        </w:r>
        <w:r>
          <w:rPr>
            <w:noProof/>
            <w:webHidden/>
          </w:rPr>
          <w:fldChar w:fldCharType="begin"/>
        </w:r>
        <w:r>
          <w:rPr>
            <w:noProof/>
            <w:webHidden/>
          </w:rPr>
          <w:instrText xml:space="preserve"> PAGEREF _Toc242826856 \h </w:instrText>
        </w:r>
        <w:r>
          <w:rPr>
            <w:noProof/>
            <w:webHidden/>
          </w:rPr>
        </w:r>
        <w:r>
          <w:rPr>
            <w:noProof/>
            <w:webHidden/>
          </w:rPr>
          <w:fldChar w:fldCharType="separate"/>
        </w:r>
        <w:r>
          <w:rPr>
            <w:noProof/>
            <w:webHidden/>
          </w:rPr>
          <w:t>74</w:t>
        </w:r>
        <w:r>
          <w:rPr>
            <w:noProof/>
            <w:webHidden/>
          </w:rPr>
          <w:fldChar w:fldCharType="end"/>
        </w:r>
      </w:hyperlink>
    </w:p>
    <w:p w14:paraId="4641A0BB" w14:textId="5081055C" w:rsidR="0057381C" w:rsidRDefault="0057381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26857" w:history="1">
        <w:r w:rsidRPr="002F6956">
          <w:rPr>
            <w:rStyle w:val="Hipervnculo"/>
            <w:rFonts w:cs="Arial"/>
            <w:noProof/>
          </w:rPr>
          <w:t>Tabla 17. Equipos de la sesión del 13 de octubre de 2026</w:t>
        </w:r>
        <w:r>
          <w:rPr>
            <w:noProof/>
            <w:webHidden/>
          </w:rPr>
          <w:tab/>
        </w:r>
        <w:r>
          <w:rPr>
            <w:noProof/>
            <w:webHidden/>
          </w:rPr>
          <w:fldChar w:fldCharType="begin"/>
        </w:r>
        <w:r>
          <w:rPr>
            <w:noProof/>
            <w:webHidden/>
          </w:rPr>
          <w:instrText xml:space="preserve"> PAGEREF _Toc242826857 \h </w:instrText>
        </w:r>
        <w:r>
          <w:rPr>
            <w:noProof/>
            <w:webHidden/>
          </w:rPr>
        </w:r>
        <w:r>
          <w:rPr>
            <w:noProof/>
            <w:webHidden/>
          </w:rPr>
          <w:fldChar w:fldCharType="separate"/>
        </w:r>
        <w:r>
          <w:rPr>
            <w:noProof/>
            <w:webHidden/>
          </w:rPr>
          <w:t>74</w:t>
        </w:r>
        <w:r>
          <w:rPr>
            <w:noProof/>
            <w:webHidden/>
          </w:rPr>
          <w:fldChar w:fldCharType="end"/>
        </w:r>
      </w:hyperlink>
    </w:p>
    <w:p w14:paraId="201C448F" w14:textId="5EBFFC79" w:rsidR="004C4EC4" w:rsidRPr="00BE1096" w:rsidRDefault="00370017" w:rsidP="005A10B5">
      <w:pPr>
        <w:pStyle w:val="TDC1"/>
        <w:rPr>
          <w:rFonts w:eastAsia="Arial" w:cs="Arial"/>
        </w:rPr>
      </w:pPr>
      <w:r>
        <w:rPr>
          <w:rStyle w:val="Hipervnculo"/>
          <w:rFonts w:cs="Arial"/>
          <w:noProof/>
        </w:rPr>
        <w:fldChar w:fldCharType="end"/>
      </w:r>
      <w:r>
        <w:rPr>
          <w:rFonts w:cs="Arial"/>
        </w:rPr>
        <w:t xml:space="preserve"> </w:t>
      </w:r>
    </w:p>
    <w:p w14:paraId="777EEDB3" w14:textId="642FB132" w:rsidR="004C4EC4" w:rsidRPr="00BE1096" w:rsidRDefault="004C4EC4" w:rsidP="004C4EC4">
      <w:pPr>
        <w:ind w:firstLine="431"/>
        <w:jc w:val="right"/>
        <w:rPr>
          <w:rFonts w:eastAsia="Arial" w:cs="Arial"/>
        </w:rPr>
      </w:pPr>
    </w:p>
    <w:p w14:paraId="14ADB09F" w14:textId="2DA804AC" w:rsidR="00020D7E" w:rsidRPr="00BE1096" w:rsidRDefault="00020D7E" w:rsidP="004C4EC4">
      <w:pPr>
        <w:ind w:firstLine="431"/>
        <w:jc w:val="right"/>
        <w:rPr>
          <w:rFonts w:eastAsia="Arial" w:cs="Arial"/>
        </w:rPr>
      </w:pPr>
    </w:p>
    <w:p w14:paraId="002E6470" w14:textId="77777777" w:rsidR="002B29CC" w:rsidRDefault="00A16B10">
      <w:pPr>
        <w:spacing w:after="240"/>
        <w:jc w:val="center"/>
        <w:rPr>
          <w:rFonts w:cs="Arial"/>
          <w:b/>
          <w:bCs/>
        </w:rPr>
      </w:pPr>
      <w:r>
        <w:rPr>
          <w:rFonts w:cs="Arial"/>
          <w:b/>
          <w:bCs/>
        </w:rPr>
        <w:t>LISTA DE CUADROS</w:t>
      </w:r>
    </w:p>
    <w:p w14:paraId="540BA65C" w14:textId="77777777" w:rsidR="002B29CC" w:rsidRDefault="00A16B10">
      <w:pPr>
        <w:spacing w:after="240"/>
        <w:jc w:val="right"/>
        <w:rPr>
          <w:rFonts w:cs="Arial"/>
        </w:rPr>
      </w:pPr>
      <w:r>
        <w:rPr>
          <w:rFonts w:cs="Arial"/>
        </w:rPr>
        <w:t>Pág.</w:t>
      </w:r>
    </w:p>
    <w:p w14:paraId="548CB8DE" w14:textId="77777777" w:rsidR="002B29CC" w:rsidRDefault="00A16B10">
      <w:pPr>
        <w:spacing w:after="240"/>
        <w:jc w:val="left"/>
        <w:rPr>
          <w:rFonts w:cs="Arial"/>
        </w:rPr>
      </w:pPr>
      <w:r>
        <w:rPr>
          <w:rFonts w:cs="Arial"/>
        </w:rPr>
        <w:t>El presente trabajo de grado no incluye cuadros.</w:t>
      </w:r>
    </w:p>
    <w:p w14:paraId="24328BF0" w14:textId="77777777" w:rsidR="00370017" w:rsidRPr="00BE1096" w:rsidRDefault="00370017">
      <w:pPr>
        <w:spacing w:before="240" w:after="480"/>
        <w:ind w:firstLine="709"/>
        <w:rPr>
          <w:rFonts w:cs="Arial"/>
        </w:rPr>
      </w:pPr>
      <w:r>
        <w:rPr>
          <w:rFonts w:cs="Arial"/>
        </w:rPr>
        <w:br w:type="page"/>
      </w:r>
    </w:p>
    <w:p w14:paraId="2A202FFE" w14:textId="6B33ED67" w:rsidR="001D48D4" w:rsidRPr="00BE1096" w:rsidRDefault="001D48D4" w:rsidP="000E5F1C">
      <w:pPr>
        <w:jc w:val="center"/>
        <w:rPr>
          <w:rFonts w:cs="Arial"/>
          <w:b/>
          <w:bCs/>
        </w:rPr>
      </w:pPr>
      <w:r>
        <w:rPr>
          <w:rFonts w:cs="Arial"/>
          <w:b/>
          <w:bCs/>
        </w:rPr>
        <w:lastRenderedPageBreak/>
        <w:t>LISTA DE FIGURAS</w:t>
      </w:r>
    </w:p>
    <w:p w14:paraId="53A60427" w14:textId="77777777" w:rsidR="00BE1096" w:rsidRPr="00BE1096" w:rsidRDefault="00BE1096" w:rsidP="000E5F1C">
      <w:pPr>
        <w:ind w:firstLine="431"/>
        <w:jc w:val="right"/>
        <w:rPr>
          <w:rFonts w:eastAsia="Arial" w:cs="Arial"/>
        </w:rPr>
      </w:pPr>
    </w:p>
    <w:p w14:paraId="73B313D3" w14:textId="77777777" w:rsidR="00BE1096" w:rsidRPr="00BE1096" w:rsidRDefault="00BE1096" w:rsidP="000E5F1C">
      <w:pPr>
        <w:ind w:firstLine="431"/>
        <w:jc w:val="right"/>
        <w:rPr>
          <w:rFonts w:eastAsia="Arial" w:cs="Arial"/>
        </w:rPr>
      </w:pPr>
    </w:p>
    <w:p w14:paraId="2FDDF745" w14:textId="22FA343F" w:rsidR="001D48D4" w:rsidRPr="00BE1096" w:rsidRDefault="001D48D4" w:rsidP="000E5F1C">
      <w:pPr>
        <w:ind w:firstLine="431"/>
        <w:jc w:val="right"/>
        <w:rPr>
          <w:rFonts w:eastAsia="Arial" w:cs="Arial"/>
        </w:rPr>
      </w:pPr>
      <w:r>
        <w:rPr>
          <w:rFonts w:eastAsia="Arial" w:cs="Arial"/>
        </w:rPr>
        <w:t>Pág.</w:t>
      </w:r>
    </w:p>
    <w:p w14:paraId="3615D42F" w14:textId="77777777" w:rsidR="001D48D4" w:rsidRPr="00BE1096" w:rsidRDefault="001D48D4" w:rsidP="000E5F1C">
      <w:pPr>
        <w:ind w:firstLine="431"/>
        <w:jc w:val="right"/>
        <w:rPr>
          <w:rFonts w:eastAsia="Arial" w:cs="Arial"/>
        </w:rPr>
      </w:pPr>
    </w:p>
    <w:p w14:paraId="2D6FB6A6" w14:textId="6DFCC741" w:rsidR="0057381C"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Fonts w:cs="Arial"/>
          <w:smallCaps w:val="0"/>
          <w:sz w:val="28"/>
          <w:szCs w:val="28"/>
        </w:rPr>
        <w:fldChar w:fldCharType="begin"/>
      </w:r>
      <w:r>
        <w:rPr>
          <w:rFonts w:cs="Arial"/>
          <w:sz w:val="28"/>
          <w:szCs w:val="28"/>
        </w:rPr>
        <w:instrText xml:space="preserve"> TOC \h \z \c "Figura" </w:instrText>
      </w:r>
      <w:r>
        <w:rPr>
          <w:rFonts w:cs="Arial"/>
          <w:smallCaps w:val="0"/>
          <w:sz w:val="28"/>
          <w:szCs w:val="28"/>
        </w:rPr>
        <w:fldChar w:fldCharType="separate"/>
      </w:r>
      <w:hyperlink w:anchor="_Toc242826858" w:history="1">
        <w:r w:rsidR="0057381C" w:rsidRPr="002A3941">
          <w:rPr>
            <w:rStyle w:val="Hipervnculo"/>
            <w:rFonts w:cs="Arial"/>
            <w:noProof/>
          </w:rPr>
          <w:t>Figura 1. Promedio Bebras por grado en 2025</w:t>
        </w:r>
        <w:r w:rsidR="0057381C">
          <w:rPr>
            <w:noProof/>
            <w:webHidden/>
          </w:rPr>
          <w:tab/>
        </w:r>
        <w:r w:rsidR="0057381C">
          <w:rPr>
            <w:noProof/>
            <w:webHidden/>
          </w:rPr>
          <w:fldChar w:fldCharType="begin"/>
        </w:r>
        <w:r w:rsidR="0057381C">
          <w:rPr>
            <w:noProof/>
            <w:webHidden/>
          </w:rPr>
          <w:instrText xml:space="preserve"> PAGEREF _Toc242826858 \h </w:instrText>
        </w:r>
        <w:r w:rsidR="0057381C">
          <w:rPr>
            <w:noProof/>
            <w:webHidden/>
          </w:rPr>
        </w:r>
        <w:r w:rsidR="0057381C">
          <w:rPr>
            <w:noProof/>
            <w:webHidden/>
          </w:rPr>
          <w:fldChar w:fldCharType="separate"/>
        </w:r>
        <w:r w:rsidR="0057381C">
          <w:rPr>
            <w:noProof/>
            <w:webHidden/>
          </w:rPr>
          <w:t>17</w:t>
        </w:r>
        <w:r w:rsidR="0057381C">
          <w:rPr>
            <w:noProof/>
            <w:webHidden/>
          </w:rPr>
          <w:fldChar w:fldCharType="end"/>
        </w:r>
      </w:hyperlink>
    </w:p>
    <w:p w14:paraId="31BECABC" w14:textId="164307A6" w:rsidR="0057381C" w:rsidRDefault="0057381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26859" w:history="1">
        <w:r w:rsidRPr="002A3941">
          <w:rPr>
            <w:rStyle w:val="Hipervnculo"/>
            <w:rFonts w:cs="Arial"/>
            <w:noProof/>
          </w:rPr>
          <w:t>Figura 2. Promedio Bebras por año desde 2022.</w:t>
        </w:r>
        <w:r>
          <w:rPr>
            <w:noProof/>
            <w:webHidden/>
          </w:rPr>
          <w:tab/>
        </w:r>
        <w:r>
          <w:rPr>
            <w:noProof/>
            <w:webHidden/>
          </w:rPr>
          <w:fldChar w:fldCharType="begin"/>
        </w:r>
        <w:r>
          <w:rPr>
            <w:noProof/>
            <w:webHidden/>
          </w:rPr>
          <w:instrText xml:space="preserve"> PAGEREF _Toc242826859 \h </w:instrText>
        </w:r>
        <w:r>
          <w:rPr>
            <w:noProof/>
            <w:webHidden/>
          </w:rPr>
        </w:r>
        <w:r>
          <w:rPr>
            <w:noProof/>
            <w:webHidden/>
          </w:rPr>
          <w:fldChar w:fldCharType="separate"/>
        </w:r>
        <w:r>
          <w:rPr>
            <w:noProof/>
            <w:webHidden/>
          </w:rPr>
          <w:t>18</w:t>
        </w:r>
        <w:r>
          <w:rPr>
            <w:noProof/>
            <w:webHidden/>
          </w:rPr>
          <w:fldChar w:fldCharType="end"/>
        </w:r>
      </w:hyperlink>
    </w:p>
    <w:p w14:paraId="7F746343" w14:textId="0497C3F2" w:rsidR="0057381C" w:rsidRDefault="0057381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26860" w:history="1">
        <w:r w:rsidRPr="002A3941">
          <w:rPr>
            <w:rStyle w:val="Hipervnculo"/>
            <w:rFonts w:cs="Arial"/>
            <w:noProof/>
          </w:rPr>
          <w:t>Figura 3</w:t>
        </w:r>
        <w:r w:rsidRPr="002A3941">
          <w:rPr>
            <w:rStyle w:val="Hipervnculo"/>
            <w:rFonts w:eastAsia="Arial" w:cs="Arial"/>
            <w:noProof/>
          </w:rPr>
          <w:t>. Promedio resultado Bebras por grado en 2025</w:t>
        </w:r>
        <w:r>
          <w:rPr>
            <w:noProof/>
            <w:webHidden/>
          </w:rPr>
          <w:tab/>
        </w:r>
        <w:r>
          <w:rPr>
            <w:noProof/>
            <w:webHidden/>
          </w:rPr>
          <w:fldChar w:fldCharType="begin"/>
        </w:r>
        <w:r>
          <w:rPr>
            <w:noProof/>
            <w:webHidden/>
          </w:rPr>
          <w:instrText xml:space="preserve"> PAGEREF _Toc242826860 \h </w:instrText>
        </w:r>
        <w:r>
          <w:rPr>
            <w:noProof/>
            <w:webHidden/>
          </w:rPr>
        </w:r>
        <w:r>
          <w:rPr>
            <w:noProof/>
            <w:webHidden/>
          </w:rPr>
          <w:fldChar w:fldCharType="separate"/>
        </w:r>
        <w:r>
          <w:rPr>
            <w:noProof/>
            <w:webHidden/>
          </w:rPr>
          <w:t>18</w:t>
        </w:r>
        <w:r>
          <w:rPr>
            <w:noProof/>
            <w:webHidden/>
          </w:rPr>
          <w:fldChar w:fldCharType="end"/>
        </w:r>
      </w:hyperlink>
    </w:p>
    <w:p w14:paraId="2F1100CB" w14:textId="612A7C80" w:rsidR="0057381C" w:rsidRDefault="0057381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26861" w:history="1">
        <w:r w:rsidRPr="002A3941">
          <w:rPr>
            <w:rStyle w:val="Hipervnculo"/>
            <w:rFonts w:cs="Arial"/>
            <w:noProof/>
          </w:rPr>
          <w:t>Figura 4</w:t>
        </w:r>
        <w:r w:rsidRPr="002A3941">
          <w:rPr>
            <w:rStyle w:val="Hipervnculo"/>
            <w:rFonts w:eastAsia="Arial" w:cs="Arial"/>
            <w:noProof/>
          </w:rPr>
          <w:t>. Resultados de proyecto Gamificación  y  aprendizaje  basado  en  juegos:  Estrategias  para  aumentar  la motivación y el compromiso en el aula.</w:t>
        </w:r>
        <w:r>
          <w:rPr>
            <w:noProof/>
            <w:webHidden/>
          </w:rPr>
          <w:tab/>
        </w:r>
        <w:r>
          <w:rPr>
            <w:noProof/>
            <w:webHidden/>
          </w:rPr>
          <w:fldChar w:fldCharType="begin"/>
        </w:r>
        <w:r>
          <w:rPr>
            <w:noProof/>
            <w:webHidden/>
          </w:rPr>
          <w:instrText xml:space="preserve"> PAGEREF _Toc242826861 \h </w:instrText>
        </w:r>
        <w:r>
          <w:rPr>
            <w:noProof/>
            <w:webHidden/>
          </w:rPr>
        </w:r>
        <w:r>
          <w:rPr>
            <w:noProof/>
            <w:webHidden/>
          </w:rPr>
          <w:fldChar w:fldCharType="separate"/>
        </w:r>
        <w:r>
          <w:rPr>
            <w:noProof/>
            <w:webHidden/>
          </w:rPr>
          <w:t>21</w:t>
        </w:r>
        <w:r>
          <w:rPr>
            <w:noProof/>
            <w:webHidden/>
          </w:rPr>
          <w:fldChar w:fldCharType="end"/>
        </w:r>
      </w:hyperlink>
    </w:p>
    <w:p w14:paraId="3A584489" w14:textId="6AC2EEB0" w:rsidR="0057381C" w:rsidRDefault="0057381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26862" w:history="1">
        <w:r w:rsidRPr="002A3941">
          <w:rPr>
            <w:rStyle w:val="Hipervnculo"/>
            <w:rFonts w:cs="Arial"/>
            <w:noProof/>
          </w:rPr>
          <w:t>Figura 5. Teoría de flujo de Csíkszentmihályi</w:t>
        </w:r>
        <w:r>
          <w:rPr>
            <w:noProof/>
            <w:webHidden/>
          </w:rPr>
          <w:tab/>
        </w:r>
        <w:r>
          <w:rPr>
            <w:noProof/>
            <w:webHidden/>
          </w:rPr>
          <w:fldChar w:fldCharType="begin"/>
        </w:r>
        <w:r>
          <w:rPr>
            <w:noProof/>
            <w:webHidden/>
          </w:rPr>
          <w:instrText xml:space="preserve"> PAGEREF _Toc242826862 \h </w:instrText>
        </w:r>
        <w:r>
          <w:rPr>
            <w:noProof/>
            <w:webHidden/>
          </w:rPr>
        </w:r>
        <w:r>
          <w:rPr>
            <w:noProof/>
            <w:webHidden/>
          </w:rPr>
          <w:fldChar w:fldCharType="separate"/>
        </w:r>
        <w:r>
          <w:rPr>
            <w:noProof/>
            <w:webHidden/>
          </w:rPr>
          <w:t>26</w:t>
        </w:r>
        <w:r>
          <w:rPr>
            <w:noProof/>
            <w:webHidden/>
          </w:rPr>
          <w:fldChar w:fldCharType="end"/>
        </w:r>
      </w:hyperlink>
    </w:p>
    <w:p w14:paraId="674A1EF9" w14:textId="70157E93" w:rsidR="0057381C" w:rsidRDefault="0057381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26863" w:history="1">
        <w:r w:rsidRPr="002A3941">
          <w:rPr>
            <w:rStyle w:val="Hipervnculo"/>
            <w:rFonts w:cs="Arial"/>
            <w:noProof/>
          </w:rPr>
          <w:t>Figura 6. Panel de encendido del Nivel 1</w:t>
        </w:r>
        <w:r>
          <w:rPr>
            <w:noProof/>
            <w:webHidden/>
          </w:rPr>
          <w:tab/>
        </w:r>
        <w:r>
          <w:rPr>
            <w:noProof/>
            <w:webHidden/>
          </w:rPr>
          <w:fldChar w:fldCharType="begin"/>
        </w:r>
        <w:r>
          <w:rPr>
            <w:noProof/>
            <w:webHidden/>
          </w:rPr>
          <w:instrText xml:space="preserve"> PAGEREF _Toc242826863 \h </w:instrText>
        </w:r>
        <w:r>
          <w:rPr>
            <w:noProof/>
            <w:webHidden/>
          </w:rPr>
        </w:r>
        <w:r>
          <w:rPr>
            <w:noProof/>
            <w:webHidden/>
          </w:rPr>
          <w:fldChar w:fldCharType="separate"/>
        </w:r>
        <w:r>
          <w:rPr>
            <w:noProof/>
            <w:webHidden/>
          </w:rPr>
          <w:t>62</w:t>
        </w:r>
        <w:r>
          <w:rPr>
            <w:noProof/>
            <w:webHidden/>
          </w:rPr>
          <w:fldChar w:fldCharType="end"/>
        </w:r>
      </w:hyperlink>
    </w:p>
    <w:p w14:paraId="2193232E" w14:textId="2CE976AA" w:rsidR="0057381C" w:rsidRDefault="0057381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26864" w:history="1">
        <w:r w:rsidRPr="002A3941">
          <w:rPr>
            <w:rStyle w:val="Hipervnculo"/>
            <w:rFonts w:cs="Arial"/>
            <w:noProof/>
          </w:rPr>
          <w:t>Figura 7. Laberinto del Nivel 2 con el editor de bloques</w:t>
        </w:r>
        <w:r>
          <w:rPr>
            <w:noProof/>
            <w:webHidden/>
          </w:rPr>
          <w:tab/>
        </w:r>
        <w:r>
          <w:rPr>
            <w:noProof/>
            <w:webHidden/>
          </w:rPr>
          <w:fldChar w:fldCharType="begin"/>
        </w:r>
        <w:r>
          <w:rPr>
            <w:noProof/>
            <w:webHidden/>
          </w:rPr>
          <w:instrText xml:space="preserve"> PAGEREF _Toc242826864 \h </w:instrText>
        </w:r>
        <w:r>
          <w:rPr>
            <w:noProof/>
            <w:webHidden/>
          </w:rPr>
        </w:r>
        <w:r>
          <w:rPr>
            <w:noProof/>
            <w:webHidden/>
          </w:rPr>
          <w:fldChar w:fldCharType="separate"/>
        </w:r>
        <w:r>
          <w:rPr>
            <w:noProof/>
            <w:webHidden/>
          </w:rPr>
          <w:t>63</w:t>
        </w:r>
        <w:r>
          <w:rPr>
            <w:noProof/>
            <w:webHidden/>
          </w:rPr>
          <w:fldChar w:fldCharType="end"/>
        </w:r>
      </w:hyperlink>
    </w:p>
    <w:p w14:paraId="24B964B1" w14:textId="1107730F" w:rsidR="0057381C" w:rsidRDefault="0057381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26865" w:history="1">
        <w:r w:rsidRPr="002A3941">
          <w:rPr>
            <w:rStyle w:val="Hipervnculo"/>
            <w:rFonts w:cs="Arial"/>
            <w:noProof/>
          </w:rPr>
          <w:t>Figura 8. Recolección de materiales en el Nivel 3, con la lista de tareas y las flechas en pantalla</w:t>
        </w:r>
        <w:r>
          <w:rPr>
            <w:noProof/>
            <w:webHidden/>
          </w:rPr>
          <w:tab/>
        </w:r>
        <w:r>
          <w:rPr>
            <w:noProof/>
            <w:webHidden/>
          </w:rPr>
          <w:fldChar w:fldCharType="begin"/>
        </w:r>
        <w:r>
          <w:rPr>
            <w:noProof/>
            <w:webHidden/>
          </w:rPr>
          <w:instrText xml:space="preserve"> PAGEREF _Toc242826865 \h </w:instrText>
        </w:r>
        <w:r>
          <w:rPr>
            <w:noProof/>
            <w:webHidden/>
          </w:rPr>
        </w:r>
        <w:r>
          <w:rPr>
            <w:noProof/>
            <w:webHidden/>
          </w:rPr>
          <w:fldChar w:fldCharType="separate"/>
        </w:r>
        <w:r>
          <w:rPr>
            <w:noProof/>
            <w:webHidden/>
          </w:rPr>
          <w:t>63</w:t>
        </w:r>
        <w:r>
          <w:rPr>
            <w:noProof/>
            <w:webHidden/>
          </w:rPr>
          <w:fldChar w:fldCharType="end"/>
        </w:r>
      </w:hyperlink>
    </w:p>
    <w:p w14:paraId="72ECE17B" w14:textId="7758B0FD" w:rsidR="00584DC5" w:rsidRPr="00BE1096" w:rsidRDefault="00370017" w:rsidP="4995B651">
      <w:pPr>
        <w:tabs>
          <w:tab w:val="right" w:pos="9352"/>
        </w:tabs>
        <w:jc w:val="left"/>
        <w:rPr>
          <w:rFonts w:eastAsia="Arial" w:cs="Arial"/>
        </w:rPr>
      </w:pPr>
      <w:r>
        <w:rPr>
          <w:rFonts w:cs="Arial"/>
          <w:smallCaps/>
          <w:sz w:val="36"/>
          <w:szCs w:val="36"/>
        </w:rPr>
        <w:fldChar w:fldCharType="end"/>
      </w:r>
    </w:p>
    <w:p w14:paraId="67B7E8E4" w14:textId="77777777" w:rsidR="002B29CC" w:rsidRDefault="00A16B10">
      <w:pPr>
        <w:spacing w:after="240"/>
        <w:jc w:val="center"/>
        <w:rPr>
          <w:rFonts w:cs="Arial"/>
          <w:b/>
          <w:bCs/>
        </w:rPr>
      </w:pPr>
      <w:r>
        <w:rPr>
          <w:rFonts w:cs="Arial"/>
          <w:b/>
          <w:bCs/>
        </w:rPr>
        <w:t>LISTA DE ANEXOS</w:t>
      </w:r>
    </w:p>
    <w:p w14:paraId="3494EF85" w14:textId="77777777" w:rsidR="002B29CC" w:rsidRDefault="00A16B10">
      <w:pPr>
        <w:spacing w:after="240"/>
        <w:jc w:val="right"/>
        <w:rPr>
          <w:rFonts w:cs="Arial"/>
        </w:rPr>
      </w:pPr>
      <w:r>
        <w:rPr>
          <w:rFonts w:cs="Arial"/>
        </w:rPr>
        <w:t>Pág.</w:t>
      </w:r>
    </w:p>
    <w:p w14:paraId="59328432" w14:textId="77777777" w:rsidR="002B29CC" w:rsidRDefault="00A16B10">
      <w:pPr>
        <w:spacing w:after="120"/>
        <w:jc w:val="left"/>
        <w:rPr>
          <w:rFonts w:cs="Arial"/>
        </w:rPr>
      </w:pPr>
      <w:r>
        <w:rPr>
          <w:rFonts w:cs="Arial"/>
        </w:rPr>
        <w:t>Anexo A. Presupuesto del trabajo de grado</w:t>
      </w:r>
    </w:p>
    <w:p w14:paraId="47C48943" w14:textId="77777777" w:rsidR="002B29CC" w:rsidRDefault="00A16B10">
      <w:pPr>
        <w:spacing w:after="240"/>
        <w:jc w:val="left"/>
        <w:rPr>
          <w:rFonts w:cs="Arial"/>
        </w:rPr>
      </w:pPr>
      <w:r>
        <w:rPr>
          <w:rFonts w:cs="Arial"/>
        </w:rPr>
        <w:t>Anexo B. Cronograma del trabajo de grado</w:t>
      </w:r>
    </w:p>
    <w:p w14:paraId="04931915" w14:textId="43664881" w:rsidR="00584DC5" w:rsidRDefault="0040541B" w:rsidP="0040541B">
      <w:pPr>
        <w:spacing w:after="240"/>
        <w:jc w:val="left"/>
        <w:rPr>
          <w:rFonts w:eastAsia="Arial" w:cs="Arial"/>
        </w:rPr>
      </w:pPr>
      <w:r w:rsidRPr="0040541B">
        <w:rPr>
          <w:rFonts w:eastAsia="Arial" w:cs="Arial"/>
          <w:color w:val="auto"/>
        </w:rPr>
        <w:t>Anexo C. Solución del primer objetivo específico: lineamientos y especificación de requerimientos (Solución OE1_Requerimientos.docx)</w:t>
      </w:r>
    </w:p>
    <w:p w14:paraId="0153124C" w14:textId="08D5D347" w:rsidR="0040541B" w:rsidRDefault="0040541B" w:rsidP="0040541B">
      <w:pPr>
        <w:spacing w:after="240"/>
        <w:jc w:val="left"/>
        <w:rPr>
          <w:rFonts w:eastAsia="Arial" w:cs="Arial"/>
        </w:rPr>
      </w:pPr>
      <w:r w:rsidRPr="0040541B">
        <w:rPr>
          <w:rFonts w:eastAsia="Arial" w:cs="Arial"/>
          <w:color w:val="auto"/>
        </w:rPr>
        <w:t>Anexo D. Solución del segundo objetivo específico: diseño del videojuego (Solucion_OE2_Diseno_final.docx)</w:t>
      </w:r>
    </w:p>
    <w:p w14:paraId="0800EC44" w14:textId="77777777" w:rsidR="00041696" w:rsidRDefault="0040541B" w:rsidP="0040541B">
      <w:pPr>
        <w:spacing w:after="240"/>
        <w:jc w:val="left"/>
        <w:rPr>
          <w:rFonts w:eastAsia="Arial" w:cs="Arial"/>
          <w:color w:val="auto"/>
        </w:rPr>
      </w:pPr>
      <w:r w:rsidRPr="0040541B">
        <w:rPr>
          <w:rFonts w:eastAsia="Arial" w:cs="Arial"/>
          <w:color w:val="auto"/>
        </w:rPr>
        <w:t>Anexo E. Solución del tercer objetivo específico: prototipo funcional y sus anexos (Solucion_OE3_Prototipo_funcional.docx)</w:t>
      </w:r>
    </w:p>
    <w:p w14:paraId="65B26B93" w14:textId="2674953E" w:rsidR="0040541B" w:rsidRDefault="00041696" w:rsidP="0040541B">
      <w:pPr>
        <w:spacing w:after="240"/>
        <w:jc w:val="left"/>
        <w:rPr>
          <w:rFonts w:eastAsia="Arial" w:cs="Arial"/>
        </w:rPr>
      </w:pPr>
      <w:r>
        <w:rPr>
          <w:rFonts w:eastAsia="Arial" w:cs="Arial"/>
          <w:color w:val="auto"/>
        </w:rPr>
        <w:t>Anexo F. Formato de consentimiento informado para la sesión con estudiantes: autorización de los acudientes y asentimiento del estudiante (RNF-12)</w:t>
      </w:r>
    </w:p>
    <w:p w14:paraId="22B553C9" w14:textId="45C5B062" w:rsidR="0040541B" w:rsidRDefault="00D940FE" w:rsidP="00D940FE">
      <w:pPr>
        <w:spacing w:after="240"/>
        <w:jc w:val="left"/>
        <w:rPr>
          <w:rFonts w:eastAsia="Arial"/>
        </w:rPr>
      </w:pPr>
      <w:r w:rsidRPr="00D940FE">
        <w:rPr>
          <w:rFonts w:eastAsia="Arial" w:cs="Arial"/>
          <w:color w:val="auto"/>
        </w:rPr>
        <w:t>Anexo G. Solución del cuarto objetivo específico: evaluación del prototipo (Solucion_OE4_Evaluacion_prototipo.docx)</w:t>
      </w:r>
    </w:p>
    <w:p w14:paraId="09B37CC1" w14:textId="11D8D64C" w:rsidR="00D940FE" w:rsidRDefault="0057381C" w:rsidP="0057381C">
      <w:pPr>
        <w:spacing w:after="240"/>
        <w:jc w:val="left"/>
        <w:rPr>
          <w:rFonts w:eastAsia="Arial"/>
        </w:rPr>
      </w:pPr>
      <w:r w:rsidRPr="0057381C">
        <w:rPr>
          <w:rFonts w:eastAsia="Arial" w:cs="Arial"/>
          <w:color w:val="auto"/>
        </w:rPr>
        <w:t>Anexo H. Autorización para el uso de los personajes de la Familia Anonaky (Autorizacion_Familia_Anonaky.docx), pendiente de firma</w:t>
      </w:r>
    </w:p>
    <w:p w14:paraId="78EC0716" w14:textId="1471270A" w:rsidR="0057381C" w:rsidRDefault="0057381C" w:rsidP="0057381C">
      <w:pPr>
        <w:spacing w:after="240"/>
        <w:jc w:val="left"/>
        <w:rPr>
          <w:rFonts w:eastAsia="Arial"/>
        </w:rPr>
      </w:pPr>
      <w:r w:rsidRPr="0057381C">
        <w:rPr>
          <w:rFonts w:eastAsia="Arial" w:cs="Arial"/>
          <w:color w:val="auto"/>
        </w:rPr>
        <w:t>Anexo I. Autorización para el uso de las ilustraciones de la producción de arte (Autorizacion_Produccion_Arte.docx), pendiente de firma</w:t>
      </w:r>
    </w:p>
    <w:p w14:paraId="4CF95650" w14:textId="77777777" w:rsidR="0057381C" w:rsidRPr="00BE1096" w:rsidRDefault="0057381C" w:rsidP="4995B651">
      <w:pPr>
        <w:jc w:val="center"/>
        <w:rPr>
          <w:rFonts w:eastAsia="Arial" w:cs="Arial"/>
        </w:rPr>
      </w:pPr>
    </w:p>
    <w:p w14:paraId="779A4CF6" w14:textId="77777777" w:rsidR="004C4EC4" w:rsidRPr="00BE1096" w:rsidRDefault="004C4EC4" w:rsidP="000E5F1C">
      <w:pPr>
        <w:jc w:val="center"/>
        <w:rPr>
          <w:rFonts w:cs="Arial"/>
        </w:rPr>
      </w:pPr>
    </w:p>
    <w:p w14:paraId="53CF701F" w14:textId="581D4B9E" w:rsidR="57986880" w:rsidRDefault="57986880" w:rsidP="57986880">
      <w:pPr>
        <w:jc w:val="center"/>
        <w:rPr>
          <w:rFonts w:cs="Arial"/>
        </w:rPr>
      </w:pPr>
    </w:p>
    <w:p w14:paraId="39BA176A" w14:textId="298F2179" w:rsidR="57986880" w:rsidRDefault="57986880" w:rsidP="57986880">
      <w:pPr>
        <w:jc w:val="center"/>
        <w:rPr>
          <w:rFonts w:cs="Arial"/>
        </w:rPr>
      </w:pPr>
    </w:p>
    <w:p w14:paraId="0C08644C" w14:textId="7BBAEEDD" w:rsidR="57986880" w:rsidRDefault="57986880" w:rsidP="57986880">
      <w:pPr>
        <w:jc w:val="center"/>
        <w:rPr>
          <w:rFonts w:cs="Arial"/>
        </w:rPr>
      </w:pPr>
    </w:p>
    <w:p w14:paraId="180B00D3" w14:textId="386138BD" w:rsidR="57986880" w:rsidRDefault="57986880" w:rsidP="57986880">
      <w:pPr>
        <w:jc w:val="center"/>
        <w:rPr>
          <w:rFonts w:cs="Arial"/>
        </w:rPr>
      </w:pPr>
    </w:p>
    <w:p w14:paraId="08967E95" w14:textId="70430383" w:rsidR="57986880" w:rsidRDefault="57986880" w:rsidP="57986880">
      <w:pPr>
        <w:jc w:val="center"/>
        <w:rPr>
          <w:rFonts w:cs="Arial"/>
        </w:rPr>
      </w:pPr>
    </w:p>
    <w:p w14:paraId="6FE8BFB0" w14:textId="23CBE265" w:rsidR="57986880" w:rsidRDefault="57986880" w:rsidP="57986880">
      <w:pPr>
        <w:jc w:val="center"/>
        <w:rPr>
          <w:rFonts w:cs="Arial"/>
        </w:rPr>
      </w:pPr>
    </w:p>
    <w:p w14:paraId="317D013B" w14:textId="36BCA7AA" w:rsidR="57986880" w:rsidRDefault="57986880" w:rsidP="57986880">
      <w:pPr>
        <w:jc w:val="center"/>
        <w:rPr>
          <w:rFonts w:cs="Arial"/>
        </w:rPr>
      </w:pPr>
    </w:p>
    <w:p w14:paraId="27FA4FAA" w14:textId="0BDB81F4" w:rsidR="57986880" w:rsidRDefault="57986880" w:rsidP="57986880">
      <w:pPr>
        <w:jc w:val="center"/>
        <w:rPr>
          <w:rFonts w:cs="Arial"/>
        </w:rPr>
      </w:pPr>
    </w:p>
    <w:p w14:paraId="478EE313" w14:textId="5FF6E47C" w:rsidR="57986880" w:rsidRDefault="57986880" w:rsidP="57986880">
      <w:pPr>
        <w:jc w:val="center"/>
        <w:rPr>
          <w:rFonts w:cs="Arial"/>
        </w:rPr>
      </w:pPr>
    </w:p>
    <w:p w14:paraId="7571A3AE" w14:textId="46EDC92E" w:rsidR="57986880" w:rsidRDefault="57986880" w:rsidP="57986880">
      <w:pPr>
        <w:jc w:val="center"/>
        <w:rPr>
          <w:rFonts w:cs="Arial"/>
        </w:rPr>
      </w:pPr>
    </w:p>
    <w:p w14:paraId="60E7A417" w14:textId="7A4B221D" w:rsidR="57986880" w:rsidRDefault="57986880" w:rsidP="57986880">
      <w:pPr>
        <w:jc w:val="center"/>
        <w:rPr>
          <w:rFonts w:cs="Arial"/>
        </w:rPr>
      </w:pPr>
    </w:p>
    <w:p w14:paraId="0E675A6A" w14:textId="1E4FAC22" w:rsidR="57986880" w:rsidRDefault="57986880" w:rsidP="57986880">
      <w:pPr>
        <w:jc w:val="center"/>
        <w:rPr>
          <w:rFonts w:cs="Arial"/>
        </w:rPr>
      </w:pPr>
    </w:p>
    <w:p w14:paraId="18FA4348" w14:textId="3B90D2AB" w:rsidR="57986880" w:rsidRDefault="57986880" w:rsidP="57986880">
      <w:pPr>
        <w:jc w:val="center"/>
        <w:rPr>
          <w:rFonts w:cs="Arial"/>
        </w:rPr>
      </w:pPr>
    </w:p>
    <w:p w14:paraId="0F79D272" w14:textId="4A97D845" w:rsidR="57986880" w:rsidRDefault="57986880" w:rsidP="57986880">
      <w:pPr>
        <w:jc w:val="center"/>
        <w:rPr>
          <w:rFonts w:cs="Arial"/>
        </w:rPr>
      </w:pPr>
    </w:p>
    <w:p w14:paraId="6827EABE" w14:textId="6EFEC3AB" w:rsidR="57986880" w:rsidRDefault="57986880" w:rsidP="57986880">
      <w:pPr>
        <w:jc w:val="center"/>
        <w:rPr>
          <w:rFonts w:cs="Arial"/>
        </w:rPr>
      </w:pPr>
    </w:p>
    <w:p w14:paraId="2D74509A" w14:textId="6CD29188" w:rsidR="57986880" w:rsidRDefault="57986880" w:rsidP="57986880">
      <w:pPr>
        <w:jc w:val="center"/>
        <w:rPr>
          <w:rFonts w:cs="Arial"/>
        </w:rPr>
      </w:pPr>
    </w:p>
    <w:p w14:paraId="0EA67786" w14:textId="10A4E45F" w:rsidR="57986880" w:rsidRDefault="57986880" w:rsidP="57986880">
      <w:pPr>
        <w:jc w:val="center"/>
        <w:rPr>
          <w:rFonts w:cs="Arial"/>
        </w:rPr>
      </w:pPr>
    </w:p>
    <w:p w14:paraId="3FC351BB" w14:textId="03221875" w:rsidR="57986880" w:rsidRDefault="57986880" w:rsidP="57986880">
      <w:pPr>
        <w:jc w:val="center"/>
        <w:rPr>
          <w:rFonts w:cs="Arial"/>
        </w:rPr>
      </w:pPr>
    </w:p>
    <w:p w14:paraId="41630C2B" w14:textId="170914E4" w:rsidR="57986880" w:rsidRDefault="57986880" w:rsidP="57986880">
      <w:pPr>
        <w:jc w:val="center"/>
        <w:rPr>
          <w:rFonts w:cs="Arial"/>
        </w:rPr>
      </w:pPr>
    </w:p>
    <w:p w14:paraId="397425FE" w14:textId="362C4B28" w:rsidR="57986880" w:rsidRDefault="57986880" w:rsidP="57986880">
      <w:pPr>
        <w:jc w:val="center"/>
        <w:rPr>
          <w:rFonts w:cs="Arial"/>
        </w:rPr>
      </w:pPr>
    </w:p>
    <w:p w14:paraId="302B47FE" w14:textId="6301F891" w:rsidR="57986880" w:rsidRDefault="57986880" w:rsidP="57986880">
      <w:pPr>
        <w:jc w:val="center"/>
        <w:rPr>
          <w:rFonts w:cs="Arial"/>
        </w:rPr>
      </w:pPr>
    </w:p>
    <w:p w14:paraId="1F97C8EC" w14:textId="7B8D4584" w:rsidR="57986880" w:rsidRDefault="57986880" w:rsidP="57986880">
      <w:pPr>
        <w:jc w:val="center"/>
        <w:rPr>
          <w:rFonts w:cs="Arial"/>
        </w:rPr>
      </w:pPr>
    </w:p>
    <w:p w14:paraId="0952D136" w14:textId="284258A9" w:rsidR="57986880" w:rsidRDefault="57986880" w:rsidP="57986880">
      <w:pPr>
        <w:jc w:val="center"/>
        <w:rPr>
          <w:rFonts w:cs="Arial"/>
        </w:rPr>
      </w:pPr>
    </w:p>
    <w:p w14:paraId="5D840AD9" w14:textId="72F1438A" w:rsidR="57986880" w:rsidRDefault="57986880" w:rsidP="57986880">
      <w:pPr>
        <w:jc w:val="center"/>
        <w:rPr>
          <w:rFonts w:cs="Arial"/>
        </w:rPr>
      </w:pPr>
    </w:p>
    <w:p w14:paraId="70F67E96" w14:textId="12285C3A" w:rsidR="004C4EC4" w:rsidRPr="00BE1096" w:rsidRDefault="004C4EC4" w:rsidP="57986880">
      <w:pPr>
        <w:spacing w:before="240" w:after="480"/>
        <w:ind w:firstLine="709"/>
        <w:rPr>
          <w:rFonts w:cs="Arial"/>
        </w:rPr>
      </w:pPr>
    </w:p>
    <w:p w14:paraId="3B6346FD" w14:textId="23299946" w:rsidR="004C4EC4" w:rsidRPr="00BE1096" w:rsidRDefault="004C4EC4" w:rsidP="004C4EC4">
      <w:pPr>
        <w:jc w:val="center"/>
        <w:rPr>
          <w:rFonts w:cs="Arial"/>
          <w:b/>
          <w:bCs/>
        </w:rPr>
      </w:pPr>
      <w:r>
        <w:rPr>
          <w:rFonts w:cs="Arial"/>
          <w:b/>
          <w:bCs/>
        </w:rPr>
        <w:t>GLOSARIO</w:t>
      </w:r>
    </w:p>
    <w:p w14:paraId="31A75D2B" w14:textId="77777777" w:rsidR="00BE1096" w:rsidRPr="00BE1096" w:rsidRDefault="00BE1096" w:rsidP="004C4EC4">
      <w:pPr>
        <w:jc w:val="center"/>
        <w:rPr>
          <w:rFonts w:cs="Arial"/>
          <w:b/>
          <w:bCs/>
        </w:rPr>
      </w:pPr>
    </w:p>
    <w:p w14:paraId="63B234C9" w14:textId="6554C0A3" w:rsidR="349EB4B6" w:rsidRDefault="349EB4B6" w:rsidP="00D94BBC">
      <w:pPr>
        <w:pStyle w:val="Normal1"/>
        <w:jc w:val="both"/>
      </w:pPr>
      <w:r>
        <w:rPr>
          <w:b/>
          <w:bCs/>
        </w:rPr>
        <w:t>ABSTRACCIÓN:</w:t>
      </w:r>
      <w:r>
        <w:t xml:space="preserve"> Proceso de identificar los elementos esenciales de un problema y dejar de lado los detalles que no aportan a su solución, con el fin de construir una representación más clara y manejable de la situación.</w:t>
      </w:r>
    </w:p>
    <w:p w14:paraId="3032ADB9" w14:textId="23C06C6E" w:rsidR="349EB4B6" w:rsidRDefault="349EB4B6" w:rsidP="00D94BBC">
      <w:pPr>
        <w:pStyle w:val="Normal1"/>
        <w:jc w:val="both"/>
      </w:pPr>
      <w:r>
        <w:rPr>
          <w:b/>
          <w:bCs/>
        </w:rPr>
        <w:t>ALGORITMO:</w:t>
      </w:r>
      <w:r>
        <w:t xml:space="preserve"> Secuencia ordenada de pasos diseñada para resolver un problema. Su valor está en que puede ser seguida tanto por una persona como por una máquina, siempre que la lógica detrás de cada paso sea correcta.</w:t>
      </w:r>
    </w:p>
    <w:p w14:paraId="66336C75" w14:textId="13C1EB90" w:rsidR="349EB4B6" w:rsidRDefault="349EB4B6" w:rsidP="00D94BBC">
      <w:pPr>
        <w:pStyle w:val="Normal1"/>
        <w:jc w:val="both"/>
      </w:pPr>
      <w:r>
        <w:rPr>
          <w:b/>
          <w:bCs/>
        </w:rPr>
        <w:t>APRENDIZAJE BASADO EN JUEGOS (ABJ):</w:t>
      </w:r>
      <w:r>
        <w:t xml:space="preserve"> Metodología pedagógica que utiliza juegos completos como herramienta de enseñanza. Su principio central es que el estudiante aprende mejor cuando participa activamente, se equivoca en un entorno seguro y ajusta su razonamiento a partir de esa experiencia.</w:t>
      </w:r>
    </w:p>
    <w:p w14:paraId="1E534605" w14:textId="51021FD8" w:rsidR="349EB4B6" w:rsidRDefault="349EB4B6" w:rsidP="00D94BBC">
      <w:pPr>
        <w:pStyle w:val="Normal1"/>
        <w:jc w:val="both"/>
      </w:pPr>
      <w:r>
        <w:rPr>
          <w:b/>
          <w:bCs/>
        </w:rPr>
        <w:t>ASSETS:</w:t>
      </w:r>
      <w:r>
        <w:t xml:space="preserve"> Conjunto de recursos digitales que conforman la experiencia visual y sonora de un videojuego, incluyendo personajes, fondos, animaciones y efectos de audio.</w:t>
      </w:r>
    </w:p>
    <w:p w14:paraId="1CA38928" w14:textId="6A51E33F" w:rsidR="349EB4B6" w:rsidRDefault="349EB4B6" w:rsidP="00D94BBC">
      <w:pPr>
        <w:pStyle w:val="Normal1"/>
        <w:jc w:val="both"/>
      </w:pPr>
      <w:r>
        <w:rPr>
          <w:b/>
          <w:bCs/>
        </w:rPr>
        <w:t>BEBRAS:</w:t>
      </w:r>
      <w:r>
        <w:t xml:space="preserve"> Evaluación internacional de carácter diagnóstico que mide el desarrollo del pensamiento computacional en estudiantes de 5 a 19 años. Colombia participa en ella junto a 78 países, y sus resultados permiten identificar el estado de estas habilidades en el sistema educativo nacional.</w:t>
      </w:r>
    </w:p>
    <w:p w14:paraId="4A7AE3AD" w14:textId="1EB4C7AD" w:rsidR="349EB4B6" w:rsidRDefault="349EB4B6" w:rsidP="00D94BBC">
      <w:pPr>
        <w:pStyle w:val="Normal1"/>
        <w:jc w:val="both"/>
      </w:pPr>
      <w:r>
        <w:rPr>
          <w:b/>
          <w:bCs/>
        </w:rPr>
        <w:t>C#:</w:t>
      </w:r>
      <w:r>
        <w:t xml:space="preserve"> Lenguaje de programación empleado para implementar la lógica del videojuego dentro del motor Unity. Es, en términos prácticos, el medio a través del cual el desarrollador define el comportamiento de cada elemento del juego.</w:t>
      </w:r>
    </w:p>
    <w:p w14:paraId="4251E882" w14:textId="180DC99F" w:rsidR="349EB4B6" w:rsidRDefault="349EB4B6" w:rsidP="00D94BBC">
      <w:pPr>
        <w:pStyle w:val="Normal1"/>
        <w:jc w:val="both"/>
      </w:pPr>
      <w:r>
        <w:rPr>
          <w:b/>
          <w:bCs/>
        </w:rPr>
        <w:t>DEPURACIÓN:</w:t>
      </w:r>
      <w:r>
        <w:t xml:space="preserve"> Capacidad de identificar y corregir errores en una solución cuando esta no produce los resultados esperados. Más que un paso técnico, representa una forma de pensamiento crítico aplicada al proceso de resolución de problemas.</w:t>
      </w:r>
    </w:p>
    <w:p w14:paraId="4A5308EB" w14:textId="07DCB0EF" w:rsidR="349EB4B6" w:rsidRDefault="349EB4B6" w:rsidP="00D94BBC">
      <w:pPr>
        <w:pStyle w:val="Normal1"/>
        <w:jc w:val="both"/>
      </w:pPr>
      <w:r>
        <w:rPr>
          <w:b/>
          <w:bCs/>
        </w:rPr>
        <w:t>DESCOMPOSICIÓN:</w:t>
      </w:r>
      <w:r>
        <w:t xml:space="preserve"> Estrategia que consiste en dividir un problema complejo en partes más pequeñas y abordables. Trabajar cada parte por separado hace que el problema en su conjunto resulte menos abrumador y más fácil de resolver.</w:t>
      </w:r>
    </w:p>
    <w:p w14:paraId="071F7802" w14:textId="245CD7D3" w:rsidR="349EB4B6" w:rsidRDefault="349EB4B6" w:rsidP="00D94BBC">
      <w:pPr>
        <w:pStyle w:val="Normal1"/>
        <w:jc w:val="both"/>
      </w:pPr>
      <w:r>
        <w:rPr>
          <w:b/>
          <w:bCs/>
        </w:rPr>
        <w:lastRenderedPageBreak/>
        <w:t>GAMIFICACIÓN:</w:t>
      </w:r>
      <w:r>
        <w:t xml:space="preserve"> Estrategia que incorpora elementos propios de los juegos, como puntos, recompensas y desafíos, en contextos educativos que no son lúdicos por naturaleza, con el propósito de aumentar la motivación y el compromiso del estudiante.</w:t>
      </w:r>
    </w:p>
    <w:p w14:paraId="7E7E0597" w14:textId="1DEB2B6A" w:rsidR="21F2348A" w:rsidRDefault="21F2348A" w:rsidP="00D94BBC">
      <w:pPr>
        <w:pStyle w:val="Normal1"/>
        <w:jc w:val="both"/>
      </w:pPr>
      <w:r>
        <w:rPr>
          <w:b/>
          <w:bCs/>
        </w:rPr>
        <w:t>GOLDEN PATH:</w:t>
      </w:r>
      <w:r>
        <w:t xml:space="preserve"> Recorrido ideal que el diseñador tiene en mente cuando construye un videojuego: la secuencia de acciones que lleva al jugador desde el inicio hasta el objetivo final de la manera más natural y sin obstáculos que interrumpan la experiencia.</w:t>
      </w:r>
    </w:p>
    <w:p w14:paraId="608D3B6B" w14:textId="13E1BC5B" w:rsidR="21F2348A" w:rsidRDefault="21F2348A" w:rsidP="00D94BBC">
      <w:pPr>
        <w:pStyle w:val="Normal1"/>
        <w:jc w:val="both"/>
      </w:pPr>
      <w:r>
        <w:rPr>
          <w:b/>
          <w:bCs/>
        </w:rPr>
        <w:t>HABEAS DATA:</w:t>
      </w:r>
      <w:r>
        <w:t xml:space="preserve"> Derecho fundamental que le garantiza a toda persona la posibilidad de conocer, actualizar y corregir la información que sobre ella reposa en bases de datos de entidades públicas o privadas.</w:t>
      </w:r>
    </w:p>
    <w:p w14:paraId="25603EB6" w14:textId="3ADD5C3A" w:rsidR="21F2348A" w:rsidRDefault="21F2348A" w:rsidP="00D94BBC">
      <w:pPr>
        <w:pStyle w:val="Normal1"/>
        <w:jc w:val="both"/>
      </w:pPr>
      <w:r>
        <w:rPr>
          <w:b/>
          <w:bCs/>
        </w:rPr>
        <w:t>ITERACIÓN:</w:t>
      </w:r>
      <w:r>
        <w:t xml:space="preserve"> Repetición de ciclos de diseño, desarrollo y revisión con el propósito de mejorar progresivamente una solución. Cada ciclo incorpora lo aprendido en el anterior, acercando el producto cada vez más al resultado esperado.</w:t>
      </w:r>
    </w:p>
    <w:p w14:paraId="0071F7A3" w14:textId="0CB9BBC1" w:rsidR="21F2348A" w:rsidRDefault="21F2348A" w:rsidP="00D94BBC">
      <w:pPr>
        <w:pStyle w:val="Normal1"/>
        <w:jc w:val="both"/>
      </w:pPr>
      <w:r>
        <w:rPr>
          <w:b/>
          <w:bCs/>
        </w:rPr>
        <w:t>KANBAN:</w:t>
      </w:r>
      <w:r>
        <w:t xml:space="preserve"> Metodología ágil que organiza el trabajo de forma visual mediante un tablero de columnas, permitiendo que el equipo sepa en todo momento qué está pendiente, qué está en proceso y qué ya fue completado.</w:t>
      </w:r>
    </w:p>
    <w:p w14:paraId="795EC482" w14:textId="34C5916F" w:rsidR="21F2348A" w:rsidRDefault="21F2348A" w:rsidP="00D94BBC">
      <w:pPr>
        <w:pStyle w:val="Normal1"/>
        <w:jc w:val="both"/>
      </w:pPr>
      <w:r>
        <w:rPr>
          <w:b/>
          <w:bCs/>
        </w:rPr>
        <w:t>MECÁNICA DE JUEGO:</w:t>
      </w:r>
      <w:r>
        <w:t xml:space="preserve"> Conjunto de reglas que determinan cómo se comportan los elementos de un videojuego y qué puede hacer el jugador dentro de él. Son, en esencia, las instrucciones que definen cómo se juega.</w:t>
      </w:r>
    </w:p>
    <w:p w14:paraId="4CB2C66A" w14:textId="3773CD99" w:rsidR="21F2348A" w:rsidRDefault="21F2348A" w:rsidP="00D94BBC">
      <w:pPr>
        <w:pStyle w:val="Normal1"/>
        <w:jc w:val="both"/>
      </w:pPr>
      <w:r>
        <w:rPr>
          <w:b/>
          <w:bCs/>
        </w:rPr>
        <w:t>METODOLOGÍA ÁRCADE:</w:t>
      </w:r>
      <w:r>
        <w:t xml:space="preserve"> Metodología de desarrollo de videojuegos pensada para equipos pequeños con recursos y tiempo limitados. Se estructura en cuatro fases: sensibilización, especificación, diseño y un ciclo iterativo de diseño, desarrollo y pruebas.</w:t>
      </w:r>
    </w:p>
    <w:p w14:paraId="4D82ADAC" w14:textId="3B736799" w:rsidR="21F2348A" w:rsidRDefault="21F2348A" w:rsidP="00D94BBC">
      <w:pPr>
        <w:pStyle w:val="Normal1"/>
        <w:jc w:val="both"/>
      </w:pPr>
      <w:r>
        <w:rPr>
          <w:b/>
          <w:bCs/>
        </w:rPr>
        <w:t>MODELO MDA:</w:t>
      </w:r>
      <w:r>
        <w:t xml:space="preserve"> Marco de diseño de videojuegos que analiza la experiencia del jugador desde tres dimensiones: las mecánicas o reglas, las dinámicas que emergen cuando el jugador interactúa con ellas, y las emociones o estéticas que todo eso genera.</w:t>
      </w:r>
    </w:p>
    <w:p w14:paraId="506E0257" w14:textId="44B1CE89" w:rsidR="21F2348A" w:rsidRDefault="21F2348A" w:rsidP="00D94BBC">
      <w:pPr>
        <w:pStyle w:val="Normal1"/>
        <w:jc w:val="both"/>
      </w:pPr>
      <w:r>
        <w:rPr>
          <w:b/>
          <w:bCs/>
        </w:rPr>
        <w:t>PENSAMIENTO COMPUTACIONAL (PC):</w:t>
      </w:r>
      <w:r>
        <w:t xml:space="preserve"> Conjunto de habilidades cognitivas que incluyen la abstracción, la descomposición, el reconocimiento de patrones y el diseño de algoritmos. Su importancia radica en que no se limita a la informática, sino que puede aplicarse para resolver problemas de forma lógica y estructurada en cualquier área del conocimiento.</w:t>
      </w:r>
    </w:p>
    <w:p w14:paraId="4DE3BBAD" w14:textId="203EC9BF" w:rsidR="21F2348A" w:rsidRDefault="21F2348A" w:rsidP="00D94BBC">
      <w:pPr>
        <w:pStyle w:val="Normal1"/>
        <w:jc w:val="both"/>
      </w:pPr>
      <w:r>
        <w:rPr>
          <w:b/>
          <w:bCs/>
        </w:rPr>
        <w:t>PROTOTIPO:</w:t>
      </w:r>
      <w:r>
        <w:t xml:space="preserve"> Versión funcional pero preliminar de un producto de software, construida con el propósito de validar ideas, detectar errores y recoger retroalimentación antes de avanzar hacia una versión definitiva.</w:t>
      </w:r>
    </w:p>
    <w:p w14:paraId="765A8001" w14:textId="00175765" w:rsidR="21F2348A" w:rsidRDefault="21F2348A" w:rsidP="00D94BBC">
      <w:pPr>
        <w:pStyle w:val="Normal1"/>
        <w:jc w:val="both"/>
      </w:pPr>
      <w:r>
        <w:rPr>
          <w:b/>
          <w:bCs/>
        </w:rPr>
        <w:t>RECONOCIMIENTO DE PATRONES:</w:t>
      </w:r>
      <w:r>
        <w:t xml:space="preserve"> Habilidad para identificar regularidades, similitudes o tendencias dentro de un conjunto de datos o situaciones, con el fin de anticipar comportamientos o generalizar soluciones a problemas parecidos.</w:t>
      </w:r>
    </w:p>
    <w:p w14:paraId="35A22D01" w14:textId="7084A391" w:rsidR="21F2348A" w:rsidRDefault="21F2348A" w:rsidP="00D94BBC">
      <w:pPr>
        <w:pStyle w:val="Normal1"/>
        <w:jc w:val="both"/>
      </w:pPr>
      <w:r>
        <w:rPr>
          <w:b/>
          <w:bCs/>
        </w:rPr>
        <w:t>TEORÍA DE LA AUTODETERMINACIÓN:</w:t>
      </w:r>
      <w:r>
        <w:t xml:space="preserve"> Teoría psicológica de Deci y Ryan que explica la motivación humana a partir de tres necesidades básicas: sentirse autónomo en las propias decisiones, sentirse capaz de llevar a cabo una tarea y sentirse parte de un grupo. Cuando estas tres necesidades se satisfacen, la motivación surge de adentro hacia afuera.</w:t>
      </w:r>
    </w:p>
    <w:p w14:paraId="146B8A8D" w14:textId="1F72118E" w:rsidR="21F2348A" w:rsidRDefault="21F2348A" w:rsidP="00D94BBC">
      <w:pPr>
        <w:pStyle w:val="Normal1"/>
        <w:jc w:val="both"/>
      </w:pPr>
      <w:r>
        <w:rPr>
          <w:b/>
          <w:bCs/>
        </w:rPr>
        <w:t>TEORÍA DEL FLUJO:</w:t>
      </w:r>
      <w:r>
        <w:t xml:space="preserve"> Concepto desarrollado por Csíkszentmihályi para describir ese estado en el que una persona está tan concentrada en lo que hace que pierde la noción del tiempo. Ocurre cuando el nivel de desafío de una tarea y las habilidades de quien la realiza están en equilibrio.</w:t>
      </w:r>
    </w:p>
    <w:p w14:paraId="5D86ADCF" w14:textId="14196509" w:rsidR="21F2348A" w:rsidRDefault="21F2348A" w:rsidP="00D94BBC">
      <w:pPr>
        <w:pStyle w:val="Normal1"/>
        <w:jc w:val="both"/>
      </w:pPr>
      <w:r>
        <w:rPr>
          <w:b/>
          <w:bCs/>
        </w:rPr>
        <w:t>THINKING ALOUD:</w:t>
      </w:r>
      <w:r>
        <w:t xml:space="preserve"> Técnica de evaluación en la que los participantes verbalizan en voz alta lo que piensan mientras interactúan con un producto, lo que permite al equipo de desarrollo entender dónde surgen las dudas y qué aspectos necesitan mejorarse.</w:t>
      </w:r>
    </w:p>
    <w:p w14:paraId="2ED7B5F2" w14:textId="51183DEB" w:rsidR="21F2348A" w:rsidRDefault="21F2348A" w:rsidP="00D94BBC">
      <w:pPr>
        <w:pStyle w:val="Normal1"/>
        <w:jc w:val="both"/>
      </w:pPr>
      <w:r>
        <w:rPr>
          <w:b/>
          <w:bCs/>
        </w:rPr>
        <w:t>UNITY:</w:t>
      </w:r>
      <w:r>
        <w:t xml:space="preserve"> Motor de desarrollo de videojuegos que permite crear experiencias interactivas en 2D y 3D. Es una de las plataformas más utilizadas tanto en la industria como en proyectos académicos, gracias a su accesibilidad y amplia documentación.</w:t>
      </w:r>
    </w:p>
    <w:p w14:paraId="48A35B2D" w14:textId="20662CD9" w:rsidR="21F2348A" w:rsidRDefault="21F2348A" w:rsidP="00D94BBC">
      <w:pPr>
        <w:pStyle w:val="Normal1"/>
        <w:jc w:val="both"/>
      </w:pPr>
      <w:r>
        <w:rPr>
          <w:b/>
          <w:bCs/>
        </w:rPr>
        <w:t>VIDEOJUEGO EDUCATIVO:</w:t>
      </w:r>
      <w:r>
        <w:t xml:space="preserve"> Producto de software interactivo diseñado con una intención pedagógica clara, donde las mecánicas del juego y los objetivos de aprendizaje están integrados de forma que el estudiante desarrolla competencias específicas mientras juega.</w:t>
      </w:r>
    </w:p>
    <w:p w14:paraId="2302213B" w14:textId="58211CCD" w:rsidR="004C4EC4" w:rsidRPr="00BE1096" w:rsidRDefault="004C4EC4">
      <w:pPr>
        <w:spacing w:before="240" w:after="480"/>
        <w:ind w:firstLine="709"/>
        <w:rPr>
          <w:rFonts w:eastAsia="Arial" w:cs="Arial"/>
        </w:rPr>
      </w:pPr>
      <w:r>
        <w:rPr>
          <w:rFonts w:cs="Arial"/>
        </w:rPr>
        <w:br w:type="page"/>
      </w:r>
    </w:p>
    <w:p w14:paraId="085802D4" w14:textId="7740573A" w:rsidR="004C4EC4" w:rsidRPr="00BE1096" w:rsidRDefault="67317C0D" w:rsidP="004C4EC4">
      <w:pPr>
        <w:pStyle w:val="Normal1"/>
        <w:jc w:val="center"/>
        <w:rPr>
          <w:b/>
          <w:bCs/>
          <w:sz w:val="24"/>
          <w:szCs w:val="24"/>
        </w:rPr>
      </w:pPr>
      <w:r>
        <w:rPr>
          <w:b/>
          <w:bCs/>
          <w:sz w:val="24"/>
          <w:szCs w:val="24"/>
        </w:rPr>
        <w:lastRenderedPageBreak/>
        <w:t>RESUMEN</w:t>
      </w:r>
    </w:p>
    <w:p w14:paraId="485E2F1D" w14:textId="6F61DF68" w:rsidR="4EE494BF" w:rsidRDefault="4EE494BF" w:rsidP="217A1F85">
      <w:pPr>
        <w:spacing w:before="240" w:after="240"/>
      </w:pPr>
      <w:r>
        <w:rPr>
          <w:rFonts w:eastAsia="Arial" w:cs="Arial"/>
        </w:rPr>
        <w:t xml:space="preserve">En Colombia, muchos estudiantes de primaria llegan a grados superiores sin haber desarrollado habilidades básicas de razonamiento lógico y resolución estructurada de problemas, no porque les falte capacidad, sino porque pocas veces han tenido acceso a herramientas que trabajen estas competencias de forma deliberada en el aula. En el Colegio El Libertador IED, los docentes de grado </w:t>
      </w:r>
      <w:r w:rsidR="00124841">
        <w:rPr>
          <w:rFonts w:eastAsia="Arial" w:cs="Arial"/>
        </w:rPr>
        <w:t>quin</w:t>
      </w:r>
      <w:r>
        <w:rPr>
          <w:rFonts w:eastAsia="Arial" w:cs="Arial"/>
        </w:rPr>
        <w:t>to han identificado precisamente esta situación: sus estudiantes presentan dificultades para analizar información, reconocer patrones y plantear soluciones paso a paso, lo que se refleja en su desempeño tanto en evaluaciones internas como en pruebas externas. Frente a eso, seguir haciendo lo mismo no parece una opción suficiente.</w:t>
      </w:r>
    </w:p>
    <w:p w14:paraId="413F2D88" w14:textId="66A9C206" w:rsidR="4EE494BF" w:rsidRDefault="4EE494BF" w:rsidP="217A1F85">
      <w:pPr>
        <w:spacing w:before="240" w:after="240"/>
      </w:pPr>
      <w:r w:rsidRPr="097E9EEC">
        <w:rPr>
          <w:rFonts w:eastAsia="Arial" w:cs="Arial"/>
        </w:rPr>
        <w:t xml:space="preserve">Por esa razón, este trabajo propone construir un prototipo de videojuego educativo en 2D que ponga a los estudiantes frente a retos progresivos diseñados para desarrollar habilidades del pensamiento computacional como la descomposición, la abstracción, el reconocimiento de patrones y el pensamiento algorítmico. El videojuego se desarrolla en Unity con C#, utiliza personajes </w:t>
      </w:r>
      <w:r w:rsidR="00041696">
        <w:rPr>
          <w:rFonts w:eastAsia="Arial" w:cs="Arial"/>
        </w:rPr>
        <w:t>basados en la Familia Anonaky, con autorización escrita de sus autores,</w:t>
      </w:r>
      <w:r w:rsidR="4DCAF31B" w:rsidRPr="097E9EEC">
        <w:rPr>
          <w:rFonts w:eastAsia="Arial" w:cs="Arial"/>
        </w:rPr>
        <w:t xml:space="preserve"> </w:t>
      </w:r>
      <w:r w:rsidRPr="097E9EEC">
        <w:rPr>
          <w:rFonts w:eastAsia="Arial" w:cs="Arial"/>
        </w:rPr>
        <w:t>y se gestiona mediante la metodología Árcade complementada con Kanban, lo que permite trabajar de forma organizada e iterativa con un equipo pequeño y en un tiempo acotado de catorce semanas.</w:t>
      </w:r>
    </w:p>
    <w:p w14:paraId="6C4F00F2" w14:textId="191AF3EE" w:rsidR="4EE494BF" w:rsidRDefault="4EE494BF" w:rsidP="217A1F85">
      <w:pPr>
        <w:spacing w:before="240" w:after="240"/>
      </w:pPr>
      <w:r>
        <w:rPr>
          <w:rFonts w:eastAsia="Arial" w:cs="Arial"/>
        </w:rPr>
        <w:t>El resultado esperado es un prototipo funcional, documentado y evaluado mediante pruebas técnicas que verifiquen el cumplimiento de los requerimientos definidos. Más allá del producto en sí, se espera que esta propuesta demuestre que es posible diseñar herramientas educativas accesibles, motivadoras y pedagógicamente sólidas para contextos escolares como el de El Libertador, y que pueda servir de referente para otras instituciones que quieran dar ese mismo paso.</w:t>
      </w:r>
    </w:p>
    <w:p w14:paraId="34F50207" w14:textId="76C5049D" w:rsidR="217A1F85" w:rsidRDefault="217A1F85" w:rsidP="1BCF2759">
      <w:pPr>
        <w:spacing w:before="240" w:after="240"/>
        <w:rPr>
          <w:color w:val="auto"/>
        </w:rPr>
      </w:pPr>
    </w:p>
    <w:p w14:paraId="33134193" w14:textId="527D36FC" w:rsidR="217A1F85" w:rsidRDefault="217A1F85" w:rsidP="1BCF2759">
      <w:pPr>
        <w:pStyle w:val="Normal1"/>
        <w:jc w:val="both"/>
        <w:rPr>
          <w:color w:val="auto"/>
          <w:sz w:val="24"/>
          <w:szCs w:val="24"/>
        </w:rPr>
      </w:pPr>
    </w:p>
    <w:p w14:paraId="2EBC4C99" w14:textId="38B44D2E" w:rsidR="004C4EC4" w:rsidRPr="00BE1096" w:rsidRDefault="004C4EC4" w:rsidP="1BCF2759">
      <w:pPr>
        <w:pStyle w:val="Normal1"/>
        <w:jc w:val="both"/>
        <w:rPr>
          <w:color w:val="auto"/>
          <w:sz w:val="24"/>
          <w:szCs w:val="24"/>
        </w:rPr>
      </w:pPr>
    </w:p>
    <w:p w14:paraId="72D95A24" w14:textId="6D665EFC" w:rsidR="67317C0D" w:rsidRDefault="5041A6AB" w:rsidP="217A1F85">
      <w:pPr>
        <w:pStyle w:val="Normal1"/>
        <w:jc w:val="both"/>
        <w:rPr>
          <w:color w:val="FF0000"/>
        </w:rPr>
      </w:pPr>
      <w:r w:rsidRPr="57BC5314">
        <w:rPr>
          <w:sz w:val="24"/>
          <w:szCs w:val="24"/>
        </w:rPr>
        <w:t xml:space="preserve">PALABRAS CLAVE: </w:t>
      </w:r>
      <w:r w:rsidR="2B6668FE" w:rsidRPr="57BC5314">
        <w:rPr>
          <w:sz w:val="24"/>
          <w:szCs w:val="24"/>
        </w:rPr>
        <w:t>Juego educativo</w:t>
      </w:r>
      <w:r w:rsidRPr="57BC5314">
        <w:rPr>
          <w:sz w:val="24"/>
          <w:szCs w:val="24"/>
        </w:rPr>
        <w:t xml:space="preserve">, </w:t>
      </w:r>
      <w:r w:rsidR="40D13939" w:rsidRPr="57BC5314">
        <w:rPr>
          <w:sz w:val="24"/>
          <w:szCs w:val="24"/>
        </w:rPr>
        <w:t>Enseñanza primaria</w:t>
      </w:r>
      <w:r w:rsidRPr="57BC5314">
        <w:rPr>
          <w:sz w:val="24"/>
          <w:szCs w:val="24"/>
        </w:rPr>
        <w:t xml:space="preserve">, </w:t>
      </w:r>
      <w:r w:rsidR="2DE5FC2D" w:rsidRPr="57BC5314">
        <w:rPr>
          <w:sz w:val="24"/>
          <w:szCs w:val="24"/>
        </w:rPr>
        <w:t>Aprendizaje activo</w:t>
      </w:r>
      <w:r w:rsidRPr="57BC5314">
        <w:rPr>
          <w:sz w:val="24"/>
          <w:szCs w:val="24"/>
        </w:rPr>
        <w:t xml:space="preserve">, </w:t>
      </w:r>
      <w:r w:rsidR="172F7B1A" w:rsidRPr="57BC5314">
        <w:rPr>
          <w:sz w:val="24"/>
          <w:szCs w:val="24"/>
        </w:rPr>
        <w:t>Resolución de problemas</w:t>
      </w:r>
      <w:r w:rsidRPr="57BC5314">
        <w:rPr>
          <w:sz w:val="24"/>
          <w:szCs w:val="24"/>
        </w:rPr>
        <w:t xml:space="preserve">, </w:t>
      </w:r>
      <w:r w:rsidR="75DBEED5" w:rsidRPr="57BC5314">
        <w:rPr>
          <w:sz w:val="24"/>
          <w:szCs w:val="24"/>
        </w:rPr>
        <w:t>Tecnología educacional</w:t>
      </w:r>
      <w:r w:rsidRPr="57BC5314">
        <w:rPr>
          <w:sz w:val="24"/>
          <w:szCs w:val="24"/>
        </w:rPr>
        <w:t>.</w:t>
      </w:r>
    </w:p>
    <w:p w14:paraId="0A37501D" w14:textId="77777777" w:rsidR="002B29CC" w:rsidRDefault="00A16B10">
      <w:pPr>
        <w:spacing w:after="240"/>
        <w:jc w:val="center"/>
        <w:rPr>
          <w:rFonts w:cs="Arial"/>
        </w:rPr>
      </w:pPr>
      <w:r>
        <w:rPr>
          <w:rFonts w:cs="Arial"/>
        </w:rPr>
        <w:br w:type="page"/>
      </w:r>
    </w:p>
    <w:p w14:paraId="056CBDF8" w14:textId="77777777" w:rsidR="002B29CC" w:rsidRPr="003D28A4" w:rsidRDefault="00A16B10">
      <w:pPr>
        <w:spacing w:after="240"/>
        <w:jc w:val="center"/>
        <w:rPr>
          <w:rFonts w:cs="Arial"/>
          <w:b/>
          <w:bCs/>
          <w:lang w:val="en-US"/>
        </w:rPr>
      </w:pPr>
      <w:r w:rsidRPr="003D28A4">
        <w:rPr>
          <w:rFonts w:cs="Arial"/>
          <w:b/>
          <w:bCs/>
          <w:lang w:val="en-US"/>
        </w:rPr>
        <w:lastRenderedPageBreak/>
        <w:t>ABSTRACT</w:t>
      </w:r>
    </w:p>
    <w:p w14:paraId="66312F8C" w14:textId="77777777" w:rsidR="002B29CC" w:rsidRPr="003D28A4" w:rsidRDefault="00A16B10">
      <w:pPr>
        <w:spacing w:after="240"/>
        <w:rPr>
          <w:rFonts w:cs="Arial"/>
          <w:lang w:val="en-US"/>
        </w:rPr>
      </w:pPr>
      <w:r w:rsidRPr="003D28A4">
        <w:rPr>
          <w:rFonts w:cs="Arial"/>
          <w:lang w:val="en-US"/>
        </w:rPr>
        <w:t>In Colombia, many primary school students reach higher grades without having developed basic logical reasoning and structured problem-solving skills, not because they lack the ability, but because they have rarely had access to tools that work on these competencies deliberately in the classroom. At Colegio El Libertador IED, fourth-grade teachers have identified precisely this situation: their students show difficulties in analysing information, recognising patterns and formulating step-by-step solutions, which is reflected in their performance in both internal assessments and external tests. Faced with this, continuing to do the same does not seem a sufficient option.</w:t>
      </w:r>
    </w:p>
    <w:p w14:paraId="5AA5ECED" w14:textId="4F679FF3" w:rsidR="002B29CC" w:rsidRDefault="097E9EEC" w:rsidP="097E9EEC">
      <w:pPr>
        <w:spacing w:after="240"/>
        <w:rPr>
          <w:rFonts w:cs="Arial"/>
          <w:lang w:val="en-US"/>
        </w:rPr>
      </w:pPr>
      <w:r w:rsidRPr="097E9EEC">
        <w:rPr>
          <w:rFonts w:cs="Arial"/>
          <w:lang w:val="en-US"/>
        </w:rPr>
        <w:t>For this reason, this work proposes building a prototype of a 2D educational video game that places students before progressive challenges designed to develop computational thinking skills such as decomposition, abstraction, pattern recognition and algorithmic thinking. T</w:t>
      </w:r>
      <w:r w:rsidR="14A3692C" w:rsidRPr="097E9EEC">
        <w:rPr>
          <w:rFonts w:cs="Arial"/>
          <w:lang w:val="en-US"/>
        </w:rPr>
        <w:t xml:space="preserve">he video game is developed in Unity using C# and features characters </w:t>
      </w:r>
      <w:r w:rsidR="00041696">
        <w:rPr>
          <w:rFonts w:cs="Arial"/>
          <w:lang w:val="en-US"/>
        </w:rPr>
        <w:t>based on the Anonaky Family, used with the written permission of their creators,</w:t>
      </w:r>
      <w:r w:rsidRPr="097E9EEC">
        <w:rPr>
          <w:rFonts w:cs="Arial"/>
          <w:lang w:val="en-US"/>
        </w:rPr>
        <w:t xml:space="preserve"> and is managed through the Árcade methodology complemented with Kanban, which makes it possible to work in an organised and iterative way with a small team within a limited time frame of fourteen weeks.</w:t>
      </w:r>
    </w:p>
    <w:p w14:paraId="731CABF8" w14:textId="77777777" w:rsidR="002B29CC" w:rsidRPr="003D28A4" w:rsidRDefault="00A16B10">
      <w:pPr>
        <w:spacing w:after="240"/>
        <w:rPr>
          <w:rFonts w:cs="Arial"/>
          <w:lang w:val="en-US"/>
        </w:rPr>
      </w:pPr>
      <w:r w:rsidRPr="003D28A4">
        <w:rPr>
          <w:rFonts w:cs="Arial"/>
          <w:lang w:val="en-US"/>
        </w:rPr>
        <w:t>The expected result is a functional prototype, documented and evaluated through technical tests that verify compliance with the defined requirements. Beyond the product itself, this proposal is expected to demonstrate that it is possible to design accessible, motivating and pedagogically sound educational tools for school contexts such as that of El Libertador, and that it may serve as a reference for other institutions wishing to take the same step.</w:t>
      </w:r>
    </w:p>
    <w:p w14:paraId="0A9839C6" w14:textId="56BE84E5" w:rsidR="002B29CC" w:rsidRPr="003D28A4" w:rsidRDefault="57BC5314">
      <w:pPr>
        <w:spacing w:after="240"/>
        <w:rPr>
          <w:lang w:val="en-US"/>
        </w:rPr>
      </w:pPr>
      <w:r w:rsidRPr="003D28A4">
        <w:rPr>
          <w:rFonts w:cs="Arial"/>
          <w:lang w:val="en-US"/>
        </w:rPr>
        <w:t xml:space="preserve">KEYWORDS: </w:t>
      </w:r>
      <w:r w:rsidR="767EDBC7" w:rsidRPr="003D28A4">
        <w:rPr>
          <w:rFonts w:cs="Arial"/>
          <w:lang w:val="en-US"/>
        </w:rPr>
        <w:t>activity learning, educational games, educational technology, primary education, problem solving.</w:t>
      </w:r>
    </w:p>
    <w:p w14:paraId="095ACD9A" w14:textId="77777777" w:rsidR="004C4EC4" w:rsidRPr="003D28A4" w:rsidRDefault="004C4EC4" w:rsidP="004C4EC4">
      <w:pPr>
        <w:pStyle w:val="Normal1"/>
        <w:jc w:val="both"/>
        <w:rPr>
          <w:sz w:val="24"/>
          <w:szCs w:val="24"/>
          <w:lang w:val="en-US"/>
        </w:rPr>
      </w:pPr>
    </w:p>
    <w:p w14:paraId="1A35F59A" w14:textId="7B368F91" w:rsidR="00584DC5" w:rsidRPr="003D28A4" w:rsidRDefault="00584DC5" w:rsidP="004C4EC4">
      <w:pPr>
        <w:jc w:val="center"/>
        <w:rPr>
          <w:rFonts w:cs="Arial"/>
          <w:lang w:val="en-US"/>
        </w:rPr>
      </w:pPr>
    </w:p>
    <w:p w14:paraId="231BC68D" w14:textId="77777777" w:rsidR="00584DC5" w:rsidRPr="003D28A4" w:rsidRDefault="00A045EA" w:rsidP="000E5F1C">
      <w:pPr>
        <w:rPr>
          <w:rFonts w:cs="Arial"/>
          <w:lang w:val="en-US"/>
        </w:rPr>
      </w:pPr>
      <w:r w:rsidRPr="003D28A4">
        <w:rPr>
          <w:rFonts w:cs="Arial"/>
          <w:lang w:val="en-US"/>
        </w:rPr>
        <w:br w:type="page"/>
      </w:r>
    </w:p>
    <w:p w14:paraId="5F2CC4C6" w14:textId="6F00E793" w:rsidR="7B21D449" w:rsidRDefault="79B22081" w:rsidP="72B44A95">
      <w:pPr>
        <w:pStyle w:val="Ttulo1"/>
        <w:rPr>
          <w:rFonts w:cs="Arial"/>
          <w:b/>
          <w:bCs/>
          <w:caps w:val="0"/>
        </w:rPr>
      </w:pPr>
      <w:bookmarkStart w:id="3" w:name="_Toc475112151"/>
      <w:bookmarkStart w:id="4" w:name="_Toc475115507"/>
      <w:bookmarkStart w:id="5" w:name="_Toc242826766"/>
      <w:r w:rsidRPr="72B44A95">
        <w:rPr>
          <w:rFonts w:cs="Arial"/>
          <w:b/>
          <w:bCs/>
          <w:caps w:val="0"/>
        </w:rPr>
        <w:lastRenderedPageBreak/>
        <w:t>INTRODUCCIÓN</w:t>
      </w:r>
      <w:bookmarkEnd w:id="3"/>
      <w:bookmarkEnd w:id="4"/>
      <w:bookmarkEnd w:id="5"/>
    </w:p>
    <w:p w14:paraId="027902AF" w14:textId="46FAD1A5" w:rsidR="47DAAA36" w:rsidRDefault="573E5BFA" w:rsidP="217A1F85">
      <w:pPr>
        <w:spacing w:before="240" w:after="240"/>
      </w:pPr>
      <w:r w:rsidRPr="57BC5314">
        <w:rPr>
          <w:rFonts w:eastAsia="Arial" w:cs="Arial"/>
        </w:rPr>
        <w:t xml:space="preserve">El pensamiento computacional se ha consolidado como una competencia fundamental para el siglo XXI, dado que trasciende la programación e integra procesos como la abstracción, la descomposición de problemas, el reconocimiento de patrones y el diseño de soluciones algorítmicas aplicables a múltiples disciplinas [1]. Sin embargo, su integración efectiva en las aulas colombianas sigue siendo limitada: los resultados de la prueba Bebras Colombia revelan que los estudiantes de grado cuarto alcanzaron un promedio de apenas 4,57 puntos sobre 15 en 2025, cifra considerablemente inferior al promedio de 7,5 registrado en Francia ese mismo año [2]. A esto se suman la escasa formación docente en el área, la brecha entre instituciones públicas y privadas, y la falta de integración pedagógica entre el pensamiento computacional y las áreas curriculares [3]. En el Colegio El Libertador IED, estos factores se evidencian en las dificultades que presentan los estudiantes de grado </w:t>
      </w:r>
      <w:r w:rsidR="00F93A89">
        <w:rPr>
          <w:rFonts w:eastAsia="Arial" w:cs="Arial"/>
        </w:rPr>
        <w:t>quin</w:t>
      </w:r>
      <w:r w:rsidRPr="57BC5314">
        <w:rPr>
          <w:rFonts w:eastAsia="Arial" w:cs="Arial"/>
        </w:rPr>
        <w:t>to de primaria para interpretar secuencias lógicas, reconocer patrones y resolver problemas de manera estructurada.</w:t>
      </w:r>
      <w:r w:rsidR="553269FF" w:rsidRPr="57BC5314">
        <w:rPr>
          <w:rFonts w:eastAsia="Arial" w:cs="Arial"/>
        </w:rPr>
        <w:t xml:space="preserve"> Este panorama conduce al interrogante que orienta el presente trabajo: ¿de qué manera se puede desarrollar un videojuego educativo para incentivar el pensamiento computacional en estudiantes de grado </w:t>
      </w:r>
      <w:r w:rsidR="00124841">
        <w:rPr>
          <w:rFonts w:eastAsia="Arial" w:cs="Arial"/>
        </w:rPr>
        <w:t>quin</w:t>
      </w:r>
      <w:r w:rsidR="553269FF" w:rsidRPr="57BC5314">
        <w:rPr>
          <w:rFonts w:eastAsia="Arial" w:cs="Arial"/>
        </w:rPr>
        <w:t>to de primaria del Colegio El Libertador IED?</w:t>
      </w:r>
    </w:p>
    <w:p w14:paraId="0CB2A105" w14:textId="0D315C74" w:rsidR="47DAAA36" w:rsidRDefault="47DAAA36" w:rsidP="217A1F85">
      <w:pPr>
        <w:spacing w:before="240" w:after="240"/>
      </w:pPr>
      <w:r>
        <w:rPr>
          <w:rFonts w:eastAsia="Arial" w:cs="Arial"/>
        </w:rPr>
        <w:t xml:space="preserve">Frente a esta problemática, el presente trabajo propone el desarrollo de un prototipo de videojuego educativo en 2D como herramienta tecnológica didáctica orientada a incentivar el pensamiento computacional en estudiantes de grado </w:t>
      </w:r>
      <w:r w:rsidR="00124841">
        <w:rPr>
          <w:rFonts w:eastAsia="Arial" w:cs="Arial"/>
        </w:rPr>
        <w:t>quin</w:t>
      </w:r>
      <w:r>
        <w:rPr>
          <w:rFonts w:eastAsia="Arial" w:cs="Arial"/>
        </w:rPr>
        <w:t>to de primaria del Colegio El Libertador IED. La propuesta se sustenta en el Aprendizaje Basado en Juegos (ABJ), cuya efectividad ha sido ampliamente documentada: estudios experimentales han demostrado que el 100 % de los estudiantes que trabajaron con juegos didácticos alcanzaron los niveles de aprendizaje esperados, frente a más del 54 % que no los logró mediante métodos tradicionales [4]. El videojuego incorpora mecánicas de progresión por niveles, toma de decisiones y resolución de retos lógicos, enmarcadas en la Teoría del Flujo de Csíkszentmihályi y la Teoría de la Autodeterminación de Deci y Ryan, con el propósito de mantener la motivación intrínseca del estudiante durante el proceso de aprendizaje [5].</w:t>
      </w:r>
    </w:p>
    <w:p w14:paraId="1C949611" w14:textId="07353EBA" w:rsidR="47DAAA36" w:rsidRDefault="47DAAA36" w:rsidP="217A1F85">
      <w:pPr>
        <w:spacing w:before="240" w:after="240"/>
        <w:jc w:val="left"/>
      </w:pPr>
      <w:r>
        <w:rPr>
          <w:rFonts w:eastAsia="Arial" w:cs="Arial"/>
        </w:rPr>
        <w:t xml:space="preserve">Para su desarrollo se adoptó la metodología Árcade, orientada al diseño de videojuegos en entornos formativos con equipos reducidos y recursos limitados, complementada con la metodología ágil Kanban para la gestión operativa de las actividades [6]. El proceso se divide en cuatro fases: definición de lineamientos y requerimientos, diseño del videojuego, desarrollo del prototipo funcional y evaluación mediante pruebas funcionales. Los datos obtenidos provienen de referentes teóricos sobre pensamiento computacional, resultados de evaluaciones Bebras, antecedentes nacionales e internacionales sobre ABJ y gamificación, así como observaciones del contexto escolar de la institución. </w:t>
      </w:r>
    </w:p>
    <w:p w14:paraId="627F5318" w14:textId="7A7AB583" w:rsidR="6D8D273E" w:rsidRDefault="6D8D273E" w:rsidP="097E9EEC">
      <w:pPr>
        <w:spacing w:before="240" w:after="240"/>
        <w:jc w:val="left"/>
        <w:rPr>
          <w:rFonts w:eastAsia="Arial" w:cs="Arial"/>
        </w:rPr>
      </w:pPr>
      <w:r w:rsidRPr="097E9EEC">
        <w:rPr>
          <w:rFonts w:eastAsia="Arial" w:cs="Arial"/>
        </w:rPr>
        <w:t>Los resultados de este proyecto no se limitan al aula. A nivel social, busca que estudiantes de una institución pública tengan acceso a herramientas que desarrollen habilidades de razonamiento lógico que normalmente están reservadas para colegios con más recursos. En lo económico, fortalecer estas competencias desde temprano prepara mejor a los niños para un mercado laboral cada vez más digital. Tecnológicamente, el prototipo está pensado para ser replicable y de bajo costo, de modo que otras instituciones puedan adaptarlo sin grandes inversiones. En lo cultural, usar personajes como la Familia Anonaky del libro Tecnología para Niños de Bibiana Patricia Rey Barrote y Luis Eduardo Benavides Porras</w:t>
      </w:r>
      <w:r w:rsidR="00041696">
        <w:rPr>
          <w:rFonts w:eastAsia="Arial" w:cs="Arial"/>
        </w:rPr>
        <w:t>, con el permiso escrito de sus autores,</w:t>
      </w:r>
      <w:r w:rsidRPr="097E9EEC">
        <w:rPr>
          <w:rFonts w:eastAsia="Arial" w:cs="Arial"/>
        </w:rPr>
        <w:t xml:space="preserve"> busca que los estudiantes se identifiquen con contenidos digitales </w:t>
      </w:r>
      <w:r w:rsidRPr="097E9EEC">
        <w:rPr>
          <w:rFonts w:eastAsia="Arial" w:cs="Arial"/>
        </w:rPr>
        <w:lastRenderedPageBreak/>
        <w:t xml:space="preserve">cercanos a su contexto. Y en lo ambiental, al ser una herramienta completamente digital, prescinde de materiales físicos desechables que suelen acompañar los recursos didácticos tradicionales. </w:t>
      </w:r>
    </w:p>
    <w:p w14:paraId="1F12DD81" w14:textId="347D0960" w:rsidR="6D8D273E" w:rsidRDefault="6D8D273E" w:rsidP="1BCF2759">
      <w:pPr>
        <w:spacing w:before="240" w:after="240"/>
        <w:jc w:val="left"/>
        <w:rPr>
          <w:rFonts w:eastAsia="Arial" w:cs="Arial"/>
        </w:rPr>
      </w:pPr>
      <w:r>
        <w:rPr>
          <w:rFonts w:eastAsia="Arial" w:cs="Arial"/>
        </w:rPr>
        <w:t>Se espera que el prototipo resultante contribuya al fortalecimiento de habilidades como la descomposición, la abstracción y el pensamiento algorítmico en los estudiantes, y que su diseño sea replicable en otros contextos educativos del país como aporte al mejoramiento de la enseñanza del pensamiento computacional en Colombia.</w:t>
      </w:r>
    </w:p>
    <w:p w14:paraId="0FA6FF91" w14:textId="4C5A6FF7" w:rsidR="217A1F85" w:rsidRDefault="217A1F85" w:rsidP="217A1F85">
      <w:pPr>
        <w:rPr>
          <w:rFonts w:eastAsia="Arial" w:cs="Arial"/>
          <w:color w:val="auto"/>
        </w:rPr>
      </w:pPr>
    </w:p>
    <w:p w14:paraId="62832599" w14:textId="77777777" w:rsidR="004C4EC4" w:rsidRPr="00BE1096" w:rsidRDefault="004C4EC4" w:rsidP="004C4EC4">
      <w:pPr>
        <w:jc w:val="left"/>
        <w:rPr>
          <w:rFonts w:cs="Arial"/>
        </w:rPr>
      </w:pPr>
    </w:p>
    <w:p w14:paraId="332D01A3" w14:textId="77777777" w:rsidR="004C4EC4" w:rsidRPr="00BE1096" w:rsidRDefault="004C4EC4" w:rsidP="000E5F1C">
      <w:pPr>
        <w:jc w:val="left"/>
        <w:rPr>
          <w:rFonts w:cs="Arial"/>
        </w:rPr>
      </w:pPr>
    </w:p>
    <w:p w14:paraId="73C21623" w14:textId="77777777" w:rsidR="00584DC5" w:rsidRPr="00BE1096" w:rsidRDefault="00A045EA" w:rsidP="000E5F1C">
      <w:pPr>
        <w:rPr>
          <w:rFonts w:cs="Arial"/>
        </w:rPr>
      </w:pPr>
      <w:r>
        <w:rPr>
          <w:rFonts w:cs="Arial"/>
        </w:rPr>
        <w:br w:type="page"/>
      </w:r>
    </w:p>
    <w:p w14:paraId="77D8326D" w14:textId="7DB2CB3F" w:rsidR="00584DC5" w:rsidRPr="00BE1096" w:rsidRDefault="129C1BDA" w:rsidP="72B44A95">
      <w:pPr>
        <w:pStyle w:val="Ttulo1"/>
        <w:ind w:left="426"/>
        <w:rPr>
          <w:rFonts w:cs="Arial"/>
          <w:b/>
          <w:bCs/>
          <w:caps w:val="0"/>
        </w:rPr>
      </w:pPr>
      <w:bookmarkStart w:id="6" w:name="_Toc242826767"/>
      <w:r w:rsidRPr="72B44A95">
        <w:rPr>
          <w:rFonts w:cs="Arial"/>
          <w:b/>
          <w:bCs/>
          <w:caps w:val="0"/>
        </w:rPr>
        <w:lastRenderedPageBreak/>
        <w:t>1. CONTEXTO DEL PROYECTO</w:t>
      </w:r>
      <w:bookmarkEnd w:id="6"/>
      <w:r w:rsidRPr="72B44A95">
        <w:rPr>
          <w:rFonts w:cs="Arial"/>
          <w:b/>
          <w:bCs/>
          <w:caps w:val="0"/>
        </w:rPr>
        <w:t xml:space="preserve"> </w:t>
      </w:r>
    </w:p>
    <w:p w14:paraId="51385A13" w14:textId="77777777" w:rsidR="00BE1096" w:rsidRPr="00BE1096" w:rsidRDefault="00BE1096" w:rsidP="00BE1096">
      <w:pPr>
        <w:rPr>
          <w:rFonts w:cs="Arial"/>
        </w:rPr>
      </w:pPr>
    </w:p>
    <w:p w14:paraId="74384CFD" w14:textId="344CE80A" w:rsidR="00626496" w:rsidRPr="00BE1096" w:rsidRDefault="00626496" w:rsidP="000E5F1C">
      <w:pPr>
        <w:rPr>
          <w:rFonts w:cs="Arial"/>
        </w:rPr>
      </w:pPr>
    </w:p>
    <w:p w14:paraId="056E8D18" w14:textId="77777777" w:rsidR="00ED28B2" w:rsidRPr="00BE1096" w:rsidRDefault="00ED28B2" w:rsidP="000E5F1C">
      <w:pPr>
        <w:rPr>
          <w:rFonts w:cs="Arial"/>
        </w:rPr>
      </w:pPr>
    </w:p>
    <w:p w14:paraId="4F6BD7A3" w14:textId="26F78BDD" w:rsidR="00584DC5" w:rsidRPr="009B3F82" w:rsidRDefault="67FBA062" w:rsidP="00D94BBC">
      <w:pPr>
        <w:pStyle w:val="Ttulo2"/>
      </w:pPr>
      <w:bookmarkStart w:id="7" w:name="_Toc475112154"/>
      <w:bookmarkStart w:id="8" w:name="_Toc475115510"/>
      <w:bookmarkStart w:id="9" w:name="_Toc242826768"/>
      <w:r>
        <w:t>1.1 Planteamiento del problema</w:t>
      </w:r>
      <w:bookmarkEnd w:id="7"/>
      <w:bookmarkEnd w:id="8"/>
      <w:bookmarkEnd w:id="9"/>
    </w:p>
    <w:p w14:paraId="73619E11" w14:textId="28FC9D64" w:rsidR="093F5866" w:rsidRDefault="130273DE" w:rsidP="305414C9">
      <w:pPr>
        <w:spacing w:before="240" w:after="240"/>
        <w:rPr>
          <w:rFonts w:cs="Arial"/>
        </w:rPr>
      </w:pPr>
      <w:r>
        <w:rPr>
          <w:rFonts w:eastAsia="Arial" w:cs="Arial"/>
        </w:rPr>
        <w:t>El pensamiento computacional se considera actualmente una competencia clave para desarrollar habilidades de resolución de problemas en el siglo XXI. Desde la influyente propuesta de Wing [1], sabemos que esta forma de razonamiento no solo comprende la programación: abarca procesos como la abstracción, la descomposición de problemas, el reconocimiento de patrones y el pensamiento algorítmico, todos ellos útiles no solo en informática, sino en cualquier disciplina que exija enfrentar situaciones complejas con lógica y sistematicidad. Sin embargo, y a pesar de este reconocimiento amplio, su integración real en las aulas sigue siendo más la excepción que la regla.</w:t>
      </w:r>
    </w:p>
    <w:p w14:paraId="40259D29" w14:textId="2D71715B" w:rsidR="13CDADA6" w:rsidRDefault="32B10C22" w:rsidP="2D468143">
      <w:pPr>
        <w:spacing w:before="240" w:after="240"/>
      </w:pPr>
      <w:r>
        <w:rPr>
          <w:rFonts w:eastAsia="Arial" w:cs="Arial"/>
        </w:rPr>
        <w:t>Uno de los factores que explica esta situación es la forma en que los currículos escolares están estructurados en la región. Según González-Pizarro et al. [7], el pensamiento computacional rara vez aparece como contenido obligatorio en los programas de educación primaria y secundaria; cuando lo hace, suele depender de proyectos extracurriculares o iniciativas voluntarias que no llegan a todos los estudiantes por igual. Esto genera, inevitablemente, una formación parcial y desigual que deja a muchos niños y jóvenes sin las herramientas conceptuales que estas habilidades pueden ofrecer.</w:t>
      </w:r>
    </w:p>
    <w:p w14:paraId="5381ADC7" w14:textId="3ACB8537" w:rsidR="25C1A96C" w:rsidRDefault="6E0268FF" w:rsidP="217A1F85">
      <w:pPr>
        <w:spacing w:before="240" w:after="240"/>
        <w:rPr>
          <w:rFonts w:eastAsia="Arial" w:cs="Arial"/>
        </w:rPr>
      </w:pPr>
      <w:r>
        <w:rPr>
          <w:rFonts w:eastAsia="Arial" w:cs="Arial"/>
        </w:rPr>
        <w:t>Los efectos de esta situación se vuelven visibles cuando se analizan los resultados de evaluaciones específicas. En la prueba Bebras Colombia, por ejemplo, los participantes de grado cuarto alcanzaron un promedio de apenas 4,57 puntos sobre 15 [2], y de 5,08 de media entre todos los estudiantes, lo que ya de por sí resulta preocupante. Pero el dato que más llama la atención es que el puntaje se ha visto reducido a lo largo de los años. Esto no es un dato menor, porque diseñar secuencias lógicas o estructurar soluciones paso a paso son habilidades centrales del pensamiento computacional, a comparación de los resultados en las evaluaciones bebras de 2025 en Francia, donde se puede observar que la media está en 7,5 sobre 15. A esto se suman dificultades en aspectos como la identificación de patrones, la descomposición de problemas y la representación de información en entornos digitales, tal como señalan Rojas y Aravena [8].</w:t>
      </w:r>
    </w:p>
    <w:p w14:paraId="03BD74BF" w14:textId="058FDB2B" w:rsidR="25C1A96C" w:rsidRDefault="43907F5F" w:rsidP="217A1F85">
      <w:pPr>
        <w:pStyle w:val="Descripcin"/>
        <w:spacing w:before="240" w:after="240"/>
        <w:rPr>
          <w:rFonts w:cs="Arial"/>
          <w:i w:val="0"/>
          <w:iCs w:val="0"/>
        </w:rPr>
      </w:pPr>
      <w:bookmarkStart w:id="10" w:name="_Toc242826858"/>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2FFC">
        <w:rPr>
          <w:rFonts w:cs="Arial"/>
          <w:noProof/>
        </w:rPr>
        <w:t>1</w:t>
      </w:r>
      <w:r>
        <w:rPr>
          <w:rFonts w:cs="Arial"/>
          <w:noProof/>
        </w:rPr>
        <w:fldChar w:fldCharType="end"/>
      </w:r>
      <w:r>
        <w:rPr>
          <w:rFonts w:cs="Arial"/>
        </w:rPr>
        <w:t>. P</w:t>
      </w:r>
      <w:r>
        <w:rPr>
          <w:rFonts w:cs="Arial"/>
          <w:i w:val="0"/>
          <w:iCs w:val="0"/>
        </w:rPr>
        <w:t>romedio Bebras por grado en 2025</w:t>
      </w:r>
      <w:bookmarkEnd w:id="10"/>
    </w:p>
    <w:p w14:paraId="7460081D" w14:textId="218E9ED1" w:rsidR="25C1A96C" w:rsidRDefault="43907F5F" w:rsidP="217A1F85">
      <w:pPr>
        <w:spacing w:before="240" w:after="240"/>
        <w:jc w:val="center"/>
      </w:pPr>
      <w:r>
        <w:rPr>
          <w:noProof/>
        </w:rPr>
        <w:lastRenderedPageBreak/>
        <w:drawing>
          <wp:inline distT="0" distB="0" distL="0" distR="0" wp14:anchorId="466F839D" wp14:editId="77C20EEE">
            <wp:extent cx="4648200" cy="2371370"/>
            <wp:effectExtent l="0" t="0" r="0" b="0"/>
            <wp:docPr id="55573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3306" name="Picture 55573306"/>
                    <pic:cNvPicPr/>
                  </pic:nvPicPr>
                  <pic:blipFill>
                    <a:blip r:embed="rId11">
                      <a:extLst>
                        <a:ext uri="{28A0092B-C50C-407E-A947-70E740481C1C}">
                          <a14:useLocalDpi xmlns:a14="http://schemas.microsoft.com/office/drawing/2010/main"/>
                        </a:ext>
                      </a:extLst>
                    </a:blip>
                    <a:stretch>
                      <a:fillRect/>
                    </a:stretch>
                  </pic:blipFill>
                  <pic:spPr>
                    <a:xfrm>
                      <a:off x="0" y="0"/>
                      <a:ext cx="4648200" cy="2371370"/>
                    </a:xfrm>
                    <a:prstGeom prst="rect">
                      <a:avLst/>
                    </a:prstGeom>
                  </pic:spPr>
                </pic:pic>
              </a:graphicData>
            </a:graphic>
          </wp:inline>
        </w:drawing>
      </w:r>
    </w:p>
    <w:p w14:paraId="75C643AB" w14:textId="4301F3C7" w:rsidR="25C1A96C" w:rsidRDefault="43907F5F" w:rsidP="217A1F85">
      <w:pPr>
        <w:spacing w:before="240" w:after="240"/>
      </w:pPr>
      <w:r w:rsidRPr="72B44A95">
        <w:rPr>
          <w:rFonts w:cs="Arial"/>
          <w:color w:val="44546A" w:themeColor="text2"/>
          <w:sz w:val="18"/>
          <w:szCs w:val="18"/>
        </w:rPr>
        <w:t xml:space="preserve">Fuente:  </w:t>
      </w:r>
      <w:hyperlink r:id="rId12">
        <w:r w:rsidRPr="72B44A95">
          <w:rPr>
            <w:rStyle w:val="Hipervnculo"/>
            <w:rFonts w:cs="Arial"/>
            <w:color w:val="44546A" w:themeColor="text2"/>
            <w:sz w:val="18"/>
            <w:szCs w:val="18"/>
          </w:rPr>
          <w:t>https://fedesoft.org/bebras-colombia-dashboard-de-resultados-2022-2023-2024/</w:t>
        </w:r>
      </w:hyperlink>
    </w:p>
    <w:p w14:paraId="1AB55D63" w14:textId="071CE296" w:rsidR="72B44A95" w:rsidRDefault="72B44A95" w:rsidP="72B44A95">
      <w:pPr>
        <w:spacing w:before="240" w:after="240"/>
        <w:rPr>
          <w:rFonts w:cs="Arial"/>
          <w:color w:val="44546A" w:themeColor="text2"/>
          <w:sz w:val="18"/>
          <w:szCs w:val="18"/>
        </w:rPr>
      </w:pPr>
    </w:p>
    <w:p w14:paraId="23160CFC" w14:textId="3EEBA45B" w:rsidR="72B44A95" w:rsidRDefault="72B44A95" w:rsidP="72B44A95">
      <w:pPr>
        <w:spacing w:before="240" w:after="240"/>
        <w:rPr>
          <w:rFonts w:cs="Arial"/>
          <w:color w:val="44546A" w:themeColor="text2"/>
          <w:sz w:val="18"/>
          <w:szCs w:val="18"/>
        </w:rPr>
      </w:pPr>
    </w:p>
    <w:p w14:paraId="6840B358" w14:textId="4160229B" w:rsidR="72B44A95" w:rsidRDefault="72B44A95" w:rsidP="72B44A95">
      <w:pPr>
        <w:spacing w:before="240" w:after="240"/>
        <w:rPr>
          <w:rFonts w:cs="Arial"/>
          <w:color w:val="44546A" w:themeColor="text2"/>
          <w:sz w:val="18"/>
          <w:szCs w:val="18"/>
        </w:rPr>
      </w:pPr>
    </w:p>
    <w:p w14:paraId="426FD989" w14:textId="4FE10944" w:rsidR="72B44A95" w:rsidRDefault="72B44A95" w:rsidP="72B44A95">
      <w:pPr>
        <w:spacing w:before="240" w:after="240"/>
        <w:rPr>
          <w:rFonts w:cs="Arial"/>
          <w:color w:val="44546A" w:themeColor="text2"/>
          <w:sz w:val="18"/>
          <w:szCs w:val="18"/>
        </w:rPr>
      </w:pPr>
    </w:p>
    <w:p w14:paraId="4637E113" w14:textId="245E0082" w:rsidR="72B44A95" w:rsidRDefault="72B44A95" w:rsidP="72B44A95">
      <w:pPr>
        <w:spacing w:before="240" w:after="240"/>
        <w:rPr>
          <w:rFonts w:cs="Arial"/>
          <w:color w:val="44546A" w:themeColor="text2"/>
          <w:sz w:val="18"/>
          <w:szCs w:val="18"/>
        </w:rPr>
      </w:pPr>
    </w:p>
    <w:p w14:paraId="73E7D620" w14:textId="2921D265" w:rsidR="72B44A95" w:rsidRDefault="72B44A95" w:rsidP="72B44A95">
      <w:pPr>
        <w:spacing w:before="240" w:after="240"/>
        <w:rPr>
          <w:rFonts w:cs="Arial"/>
          <w:color w:val="44546A" w:themeColor="text2"/>
          <w:sz w:val="18"/>
          <w:szCs w:val="18"/>
        </w:rPr>
      </w:pPr>
    </w:p>
    <w:p w14:paraId="35C86BB5" w14:textId="0930BC8D" w:rsidR="72B44A95" w:rsidRDefault="72B44A95" w:rsidP="72B44A95">
      <w:pPr>
        <w:spacing w:before="240" w:after="240"/>
        <w:rPr>
          <w:rFonts w:cs="Arial"/>
          <w:color w:val="44546A" w:themeColor="text2"/>
          <w:sz w:val="18"/>
          <w:szCs w:val="18"/>
        </w:rPr>
      </w:pPr>
    </w:p>
    <w:p w14:paraId="0D79F9D8" w14:textId="6277017E" w:rsidR="25C1A96C" w:rsidRDefault="0C871EDE" w:rsidP="72B44A95">
      <w:pPr>
        <w:pStyle w:val="Descripcin"/>
        <w:spacing w:before="240" w:after="240"/>
        <w:rPr>
          <w:rFonts w:cs="Arial"/>
          <w:i w:val="0"/>
          <w:iCs w:val="0"/>
        </w:rPr>
      </w:pPr>
      <w:bookmarkStart w:id="11" w:name="_Toc242826859"/>
      <w:r w:rsidRPr="72B44A95">
        <w:rPr>
          <w:rFonts w:cs="Arial"/>
        </w:rPr>
        <w:t>Figur</w:t>
      </w:r>
      <w:r w:rsidRPr="72B44A95">
        <w:rPr>
          <w:rFonts w:cs="Arial"/>
          <w:i w:val="0"/>
          <w:iCs w:val="0"/>
        </w:rPr>
        <w:t xml:space="preserve">a </w:t>
      </w:r>
      <w:r w:rsidR="25C1A96C" w:rsidRPr="72B44A95">
        <w:rPr>
          <w:rFonts w:cs="Arial"/>
        </w:rPr>
        <w:fldChar w:fldCharType="begin"/>
      </w:r>
      <w:r w:rsidR="25C1A96C" w:rsidRPr="72B44A95">
        <w:rPr>
          <w:rFonts w:cs="Arial"/>
        </w:rPr>
        <w:instrText xml:space="preserve"> SEQ Figura \* ARABIC </w:instrText>
      </w:r>
      <w:r w:rsidR="25C1A96C" w:rsidRPr="72B44A95">
        <w:rPr>
          <w:rFonts w:cs="Arial"/>
        </w:rPr>
        <w:fldChar w:fldCharType="separate"/>
      </w:r>
      <w:r w:rsidR="00402FFC">
        <w:rPr>
          <w:rFonts w:cs="Arial"/>
          <w:noProof/>
        </w:rPr>
        <w:t>2</w:t>
      </w:r>
      <w:r w:rsidR="25C1A96C" w:rsidRPr="72B44A95">
        <w:rPr>
          <w:rFonts w:cs="Arial"/>
          <w:noProof/>
        </w:rPr>
        <w:fldChar w:fldCharType="end"/>
      </w:r>
      <w:r w:rsidRPr="72B44A95">
        <w:rPr>
          <w:rFonts w:cs="Arial"/>
          <w:i w:val="0"/>
          <w:iCs w:val="0"/>
        </w:rPr>
        <w:t>. Promedio Bebras por año desde 2022.</w:t>
      </w:r>
      <w:bookmarkEnd w:id="11"/>
    </w:p>
    <w:p w14:paraId="73001F50" w14:textId="23C26195" w:rsidR="25C1A96C" w:rsidRDefault="617236EC" w:rsidP="217A1F85">
      <w:pPr>
        <w:spacing w:before="240" w:after="240"/>
        <w:jc w:val="center"/>
      </w:pPr>
      <w:r>
        <w:rPr>
          <w:noProof/>
        </w:rPr>
        <w:drawing>
          <wp:inline distT="0" distB="0" distL="0" distR="0" wp14:anchorId="01966371" wp14:editId="1FBF35EA">
            <wp:extent cx="3050853" cy="2801140"/>
            <wp:effectExtent l="0" t="0" r="0" b="0"/>
            <wp:docPr id="42221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1879" name="Picture 42221879"/>
                    <pic:cNvPicPr/>
                  </pic:nvPicPr>
                  <pic:blipFill>
                    <a:blip r:embed="rId13">
                      <a:extLst>
                        <a:ext uri="{28A0092B-C50C-407E-A947-70E740481C1C}">
                          <a14:useLocalDpi xmlns:a14="http://schemas.microsoft.com/office/drawing/2010/main"/>
                        </a:ext>
                      </a:extLst>
                    </a:blip>
                    <a:stretch>
                      <a:fillRect/>
                    </a:stretch>
                  </pic:blipFill>
                  <pic:spPr>
                    <a:xfrm>
                      <a:off x="0" y="0"/>
                      <a:ext cx="3050853" cy="2801140"/>
                    </a:xfrm>
                    <a:prstGeom prst="rect">
                      <a:avLst/>
                    </a:prstGeom>
                  </pic:spPr>
                </pic:pic>
              </a:graphicData>
            </a:graphic>
          </wp:inline>
        </w:drawing>
      </w:r>
    </w:p>
    <w:p w14:paraId="3440CF83" w14:textId="18B92CC2" w:rsidR="25C1A96C" w:rsidRDefault="1C43B2D6" w:rsidP="217A1F85">
      <w:pPr>
        <w:spacing w:before="240" w:after="240"/>
        <w:rPr>
          <w:rFonts w:cs="Arial"/>
          <w:color w:val="44546A" w:themeColor="text2"/>
          <w:sz w:val="18"/>
          <w:szCs w:val="18"/>
        </w:rPr>
      </w:pPr>
      <w:r w:rsidRPr="72B44A95">
        <w:rPr>
          <w:rFonts w:cs="Arial"/>
          <w:color w:val="44546A" w:themeColor="text2"/>
          <w:sz w:val="18"/>
          <w:szCs w:val="18"/>
        </w:rPr>
        <w:t xml:space="preserve">Fuente:  </w:t>
      </w:r>
      <w:hyperlink r:id="rId14">
        <w:r w:rsidRPr="72B44A95">
          <w:rPr>
            <w:rStyle w:val="Hipervnculo"/>
            <w:rFonts w:cs="Arial"/>
            <w:color w:val="44546A" w:themeColor="text2"/>
            <w:sz w:val="18"/>
            <w:szCs w:val="18"/>
          </w:rPr>
          <w:t>https://fedesoft.org/bebras-colombia-dashboard-de-resultados-2022-2023-2024/</w:t>
        </w:r>
      </w:hyperlink>
    </w:p>
    <w:p w14:paraId="674876E5" w14:textId="1BB5B258" w:rsidR="25C1A96C" w:rsidRDefault="00163E33" w:rsidP="217A1F85">
      <w:pPr>
        <w:pStyle w:val="Descripcin"/>
        <w:rPr>
          <w:rFonts w:eastAsia="Arial" w:cs="Arial"/>
        </w:rPr>
      </w:pPr>
      <w:bookmarkStart w:id="12" w:name="_Toc242826860"/>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2FFC">
        <w:rPr>
          <w:rFonts w:cs="Arial"/>
          <w:noProof/>
        </w:rPr>
        <w:t>3</w:t>
      </w:r>
      <w:r>
        <w:rPr>
          <w:rFonts w:cs="Arial"/>
        </w:rPr>
        <w:fldChar w:fldCharType="end"/>
      </w:r>
      <w:r>
        <w:rPr>
          <w:rFonts w:eastAsia="Arial" w:cs="Arial"/>
          <w:i w:val="0"/>
          <w:iCs w:val="0"/>
        </w:rPr>
        <w:t>. Promedio resultado Bebras por grado en 2025</w:t>
      </w:r>
      <w:bookmarkEnd w:id="12"/>
    </w:p>
    <w:p w14:paraId="4CFCD5D8" w14:textId="7444EB9E" w:rsidR="25C1A96C" w:rsidRDefault="314554C2" w:rsidP="217A1F85">
      <w:pPr>
        <w:spacing w:before="240" w:after="240"/>
        <w:jc w:val="center"/>
      </w:pPr>
      <w:r>
        <w:rPr>
          <w:noProof/>
        </w:rPr>
        <w:lastRenderedPageBreak/>
        <w:drawing>
          <wp:inline distT="0" distB="0" distL="0" distR="0" wp14:anchorId="034C6FAC" wp14:editId="63729E26">
            <wp:extent cx="3253817" cy="2365836"/>
            <wp:effectExtent l="0" t="0" r="0" b="0"/>
            <wp:docPr id="628970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70660" name="Picture 628970660"/>
                    <pic:cNvPicPr/>
                  </pic:nvPicPr>
                  <pic:blipFill>
                    <a:blip r:embed="rId15">
                      <a:extLst>
                        <a:ext uri="{28A0092B-C50C-407E-A947-70E740481C1C}">
                          <a14:useLocalDpi xmlns:a14="http://schemas.microsoft.com/office/drawing/2010/main"/>
                        </a:ext>
                      </a:extLst>
                    </a:blip>
                    <a:stretch>
                      <a:fillRect/>
                    </a:stretch>
                  </pic:blipFill>
                  <pic:spPr>
                    <a:xfrm>
                      <a:off x="0" y="0"/>
                      <a:ext cx="3253817" cy="2365836"/>
                    </a:xfrm>
                    <a:prstGeom prst="rect">
                      <a:avLst/>
                    </a:prstGeom>
                  </pic:spPr>
                </pic:pic>
              </a:graphicData>
            </a:graphic>
          </wp:inline>
        </w:drawing>
      </w:r>
    </w:p>
    <w:p w14:paraId="48B8D05E" w14:textId="7781D4A5" w:rsidR="25C1A96C" w:rsidRDefault="47ECC652" w:rsidP="217A1F85">
      <w:pPr>
        <w:rPr>
          <w:rFonts w:eastAsia="Arial" w:cs="Arial"/>
          <w:color w:val="44546A" w:themeColor="text2"/>
          <w:sz w:val="18"/>
          <w:szCs w:val="18"/>
        </w:rPr>
      </w:pPr>
      <w:r>
        <w:rPr>
          <w:rFonts w:eastAsia="Arial" w:cs="Arial"/>
          <w:color w:val="44546A" w:themeColor="text2"/>
          <w:sz w:val="18"/>
          <w:szCs w:val="18"/>
        </w:rPr>
        <w:t>Fuente:  https://castor-informatique.fr/resultats.php</w:t>
      </w:r>
    </w:p>
    <w:p w14:paraId="249A8CFA" w14:textId="2D02F77D" w:rsidR="25C1A96C" w:rsidRDefault="185586B4" w:rsidP="2D468143">
      <w:pPr>
        <w:spacing w:before="240" w:after="240"/>
      </w:pPr>
      <w:r>
        <w:rPr>
          <w:rFonts w:eastAsia="Arial" w:cs="Arial"/>
        </w:rPr>
        <w:t>Ahora bien, sería inexacto presentar este problema como si afectara a todos los estudiantes de la misma manera. Existen brechas que lo complejizan: los estudiantes de colegios privados tienden a obtener mejores resultados que los de instituciones públicas, en parte porque cuentan con más recursos tecnológicos y con propuestas pedagógicas que incluyen programación o robótica desde edades tempranas [2]. La brecha de género es otro asunto que merece atención. Los datos muestran que los estudiantes varones tienden a superar a las estudiantes mujeres en actividades de programación y resolución de problemas computacionales; esa diferencia no se mantiene estable, sino que crece a medida que avanzan los años escolares [9]. No es un problema de capacidad, sino de exposición y de los mensajes que la cultura manda desde temprano sobre quién “pertenece” al mundo tecnológico. Finalmente, hay que añadir la limitada formación docente en esta área: muchos profesores no han recibido preparación específica en pensamiento computacional, lo que hace que la tecnología en el aula se reduzca, en el mejor de los casos, al uso básico de herramientas digitales, sin llegar al razonamiento algorítmico ni a la resolución sistemática de problemas [3].</w:t>
      </w:r>
    </w:p>
    <w:p w14:paraId="1B773382" w14:textId="321FD7FF" w:rsidR="25C1A96C" w:rsidRDefault="185586B4" w:rsidP="6464A0D5">
      <w:pPr>
        <w:spacing w:before="240" w:after="240"/>
        <w:rPr>
          <w:rFonts w:eastAsia="Arial" w:cs="Arial"/>
        </w:rPr>
      </w:pPr>
      <w:r>
        <w:rPr>
          <w:rFonts w:eastAsia="Arial" w:cs="Arial"/>
        </w:rPr>
        <w:t>Frente a esto, no sorprende que investigadores y docentes estén buscando alternativas pedagógicas más efectivas. La gamificación y el aprendizaje basado en juegos ha sido unas de las más exploradas. Flores [10] define la gamificación como el uso de mecánicas propias del diseño de juegos —puntos, desafíos, narrativas y recompensas— dentro de contextos educativos con objetivos concretos. El Aprendizaje Basado en Juegos (ABJ) [4] se distingue por integrar directamente juegos específicos o simulaciones en el proceso de enseñanza para abordar conceptos y habilidades concretas. A diferencia de los modelos tradicionales centrados en la repetición, el ABJ convierte al estudiante en un protagonista activo de su formación, permitiéndole aprender a través del ensayo y el error en un entorno seguro y emocionalmente estimulante. Esta experiencia lúdica proporciona una retroalimentación inmediata que fortalece la capacidad de los discentes para formular soluciones claras y eficientes mediante la resolución de problemas en escenarios interactivos [11].</w:t>
      </w:r>
    </w:p>
    <w:p w14:paraId="552C50C8" w14:textId="111522B6" w:rsidR="25C1A96C" w:rsidRDefault="185586B4" w:rsidP="305414C9">
      <w:pPr>
        <w:spacing w:before="240" w:after="240"/>
        <w:rPr>
          <w:rFonts w:eastAsia="Arial" w:cs="Arial"/>
        </w:rPr>
      </w:pPr>
      <w:r>
        <w:rPr>
          <w:rFonts w:eastAsia="Arial" w:cs="Arial"/>
        </w:rPr>
        <w:t xml:space="preserve">Herramientas como </w:t>
      </w:r>
      <w:r>
        <w:rPr>
          <w:rFonts w:eastAsia="Arial" w:cs="Arial"/>
          <w:b/>
          <w:bCs/>
        </w:rPr>
        <w:t xml:space="preserve">Patrony </w:t>
      </w:r>
      <w:r>
        <w:rPr>
          <w:rFonts w:eastAsia="Arial" w:cs="Arial"/>
        </w:rPr>
        <w:t xml:space="preserve">o </w:t>
      </w:r>
      <w:r>
        <w:rPr>
          <w:rFonts w:eastAsia="Arial" w:cs="Arial"/>
          <w:b/>
          <w:bCs/>
        </w:rPr>
        <w:t>EasyLogic</w:t>
      </w:r>
      <w:r>
        <w:rPr>
          <w:rFonts w:eastAsia="Arial" w:cs="Arial"/>
        </w:rPr>
        <w:t xml:space="preserve"> [11]son ejemplos de cómo esto puede verse en la práctica. El estudiante no recibe el concepto de algoritmo como definición; lo vive tomando decisiones dentro de una narrativa que avanza o se traba según sus elecciones. La retroalimentación es inmediata, lo que Prieto [12] destaca como uno de los elementos más </w:t>
      </w:r>
      <w:r>
        <w:rPr>
          <w:rFonts w:eastAsia="Arial" w:cs="Arial"/>
        </w:rPr>
        <w:lastRenderedPageBreak/>
        <w:t>valiosos: el error no llega marcado en rojo días después, aparece en el momento y el estudiante puede ajustar su razonamiento ahí mismo.</w:t>
      </w:r>
    </w:p>
    <w:p w14:paraId="66CCAE05" w14:textId="70F71757" w:rsidR="5D85D160" w:rsidRDefault="46B27B7C" w:rsidP="6464A0D5">
      <w:pPr>
        <w:spacing w:before="240" w:after="240"/>
        <w:rPr>
          <w:rFonts w:eastAsia="Arial" w:cs="Arial"/>
        </w:rPr>
      </w:pPr>
      <w:r>
        <w:rPr>
          <w:rFonts w:eastAsia="Arial" w:cs="Arial"/>
        </w:rPr>
        <w:t>Los resultados de experiencias con el Aprendizaje Basado en Juegos (ABJ) muestran efectos positivos en el desarrollo del pensamiento computacional. A diferencia de los métodos tradicionales, el ABJ permite que el educando se convierta en un protagonista activo, facilitando la comprensión de conceptos complejos a través de la experiencia directa y el ensayo-error. Así como lo demuestra el estudio de Carapas et al [4], en áreas como las matemáticas, el 100% de los estudiantes que trabajaron con juegos didácticos lograron alcanzar o dominar los niveles de aprendizaje requeridos, superando ampliamente a los grupos que utilizaron materiales tradicionales, donde más del 54% no logró el nivel satisfactorio. Asimismo, la implementación de entornos ludificados tiende a incrementar la participación y el compromiso de los estudiantes, favoreciendo el desarrollo de habilidades cognitivas relevantes para la resolución de problemas y el razonamiento lógico [10].</w:t>
      </w:r>
    </w:p>
    <w:p w14:paraId="5E487C3A" w14:textId="518B04E2" w:rsidR="7A55D895" w:rsidRDefault="0F03F11B" w:rsidP="217A1F85">
      <w:pPr>
        <w:spacing w:before="240" w:after="240"/>
        <w:rPr>
          <w:rFonts w:eastAsia="Arial" w:cs="Arial"/>
        </w:rPr>
      </w:pPr>
      <w:r>
        <w:rPr>
          <w:rFonts w:eastAsia="Arial" w:cs="Arial"/>
        </w:rPr>
        <w:t xml:space="preserve">En este contexto, resulta pertinente explorar el uso de herramientas educativas basadas en videojuegos como estrategia pedagógica para fortalecer estas competencias desde edades tempranas. En particular, en los estudiantes de grado </w:t>
      </w:r>
      <w:r w:rsidR="00124841">
        <w:rPr>
          <w:rFonts w:eastAsia="Arial" w:cs="Arial"/>
        </w:rPr>
        <w:t>quin</w:t>
      </w:r>
      <w:r>
        <w:rPr>
          <w:rFonts w:eastAsia="Arial" w:cs="Arial"/>
        </w:rPr>
        <w:t>to de primaria con edades entre 9 y 11 años del Colegio El Libertador IED, donde según observaciones de los docentes y el desempeño académico de los estudiantes se ha evidenciado la necesidad de fortalecer habilidades asociadas al razonamiento lógico y la resolución de problemas, el desarrollo de recursos didácticos interactivos puede representar una alternativa para apoyar los procesos de aprendizaje. Por ello, el presente trabajo plantea el desarrollo de un prototipo de videojuego educativo orientado a incentivar el pensamiento computacional, incorporando retos progresivos y dinámicas de resolución de problemas que permitan promover habilidades como la identificación de patrones, la estructuración de secuencias lógicas y el pensamiento algorítmico en los estudiantes.</w:t>
      </w:r>
    </w:p>
    <w:p w14:paraId="48588081" w14:textId="29465719" w:rsidR="64670F54" w:rsidRDefault="64670F54" w:rsidP="7A55D895">
      <w:pPr>
        <w:rPr>
          <w:rFonts w:cs="Arial"/>
          <w:color w:val="70AD47" w:themeColor="accent6"/>
        </w:rPr>
      </w:pPr>
    </w:p>
    <w:p w14:paraId="2868A8A2" w14:textId="49CBF37A" w:rsidR="7A55D895" w:rsidRDefault="7A55D895" w:rsidP="7A55D895">
      <w:pPr>
        <w:rPr>
          <w:rFonts w:cs="Arial"/>
        </w:rPr>
      </w:pPr>
    </w:p>
    <w:p w14:paraId="0C5B7E78" w14:textId="479FB377" w:rsidR="000E5F1C" w:rsidRPr="00BE1096" w:rsidRDefault="67FBA062" w:rsidP="00D94BBC">
      <w:pPr>
        <w:pStyle w:val="Ttulo2"/>
      </w:pPr>
      <w:bookmarkStart w:id="13" w:name="_Toc475112156"/>
      <w:bookmarkStart w:id="14" w:name="_Toc475115512"/>
      <w:bookmarkStart w:id="15" w:name="_Toc242826769"/>
      <w:r>
        <w:t>1.2 Pregunta de investigación</w:t>
      </w:r>
      <w:bookmarkEnd w:id="13"/>
      <w:bookmarkEnd w:id="14"/>
      <w:bookmarkEnd w:id="15"/>
    </w:p>
    <w:p w14:paraId="7A55C241" w14:textId="5101746A" w:rsidR="00801F5A" w:rsidRPr="00BE1096" w:rsidRDefault="00801F5A" w:rsidP="000E5F1C">
      <w:pPr>
        <w:rPr>
          <w:rFonts w:cs="Arial"/>
        </w:rPr>
      </w:pPr>
    </w:p>
    <w:p w14:paraId="6193EA42" w14:textId="37946EBB" w:rsidR="7F8C1DB8" w:rsidRDefault="646C844D" w:rsidP="2D468143">
      <w:pPr>
        <w:rPr>
          <w:rFonts w:cs="Arial"/>
        </w:rPr>
      </w:pPr>
      <w:r w:rsidRPr="57BC5314">
        <w:rPr>
          <w:rFonts w:cs="Arial"/>
        </w:rPr>
        <w:t xml:space="preserve">¿De qué manera se puede desarrollar un videojuego educativo </w:t>
      </w:r>
      <w:r w:rsidR="6316A7C3" w:rsidRPr="57BC5314">
        <w:rPr>
          <w:rFonts w:cs="Arial"/>
        </w:rPr>
        <w:t xml:space="preserve">como herramienta tecnológica didáctica, teniendo en cuenta aspectos pedagógicos, narrativos y técnicos </w:t>
      </w:r>
      <w:r w:rsidRPr="57BC5314">
        <w:rPr>
          <w:rFonts w:cs="Arial"/>
        </w:rPr>
        <w:t xml:space="preserve">para incentivar el pensamiento computacional en estudiantes de grado </w:t>
      </w:r>
      <w:r w:rsidR="00124841">
        <w:rPr>
          <w:rFonts w:cs="Arial"/>
        </w:rPr>
        <w:t>quin</w:t>
      </w:r>
      <w:r w:rsidRPr="57BC5314">
        <w:rPr>
          <w:rFonts w:cs="Arial"/>
        </w:rPr>
        <w:t>to de primaria del Colegio El Libertador IED?</w:t>
      </w:r>
    </w:p>
    <w:p w14:paraId="691575C8" w14:textId="39A9422D" w:rsidR="217A1F85" w:rsidRDefault="217A1F85" w:rsidP="57986880">
      <w:pPr>
        <w:rPr>
          <w:rFonts w:cs="Arial"/>
        </w:rPr>
      </w:pPr>
    </w:p>
    <w:p w14:paraId="7ADF451E" w14:textId="7A180526" w:rsidR="784BA838" w:rsidRDefault="784BA838" w:rsidP="00D94BBC">
      <w:pPr>
        <w:pStyle w:val="Ttulo2"/>
      </w:pPr>
      <w:bookmarkStart w:id="16" w:name="_Toc242826770"/>
      <w:r>
        <w:t>1.3 Justificación</w:t>
      </w:r>
      <w:bookmarkEnd w:id="16"/>
    </w:p>
    <w:p w14:paraId="3D06BF60" w14:textId="5D591389" w:rsidR="217A1F85" w:rsidRDefault="217A1F85" w:rsidP="217A1F85">
      <w:pPr>
        <w:rPr>
          <w:rFonts w:cs="Arial"/>
        </w:rPr>
      </w:pPr>
    </w:p>
    <w:p w14:paraId="6A12A882" w14:textId="159CD111" w:rsidR="19AC15ED" w:rsidRDefault="6366B691" w:rsidP="0EA52D27">
      <w:pPr>
        <w:spacing w:after="240"/>
        <w:rPr>
          <w:rFonts w:cs="Arial"/>
        </w:rPr>
      </w:pPr>
      <w:r>
        <w:rPr>
          <w:rFonts w:cs="Arial"/>
        </w:rPr>
        <w:t>El desarrollo de habilidades relacionadas con el pensamiento computacional constituye un aspecto relevante dentro de los procesos educativos actuales, debido a su relación directa con el razonamiento lógico, la resolución estructurada de problemas y la capacidad de analizar situaciones complejas. Tal como plantea Wing [1], el pensamiento computacional permite abordar problemas mediante procesos como la abstracción, la descomposición y la construcción de soluciones algorítmicas, habilidades que pueden aplicarse en diferentes áreas del conocimiento y no exclusivamente en la informática.</w:t>
      </w:r>
    </w:p>
    <w:p w14:paraId="1FD278A6" w14:textId="5650BA63" w:rsidR="47FD768C" w:rsidRDefault="47FD768C" w:rsidP="6464A0D5">
      <w:pPr>
        <w:spacing w:after="240"/>
        <w:rPr>
          <w:rFonts w:cs="Arial"/>
        </w:rPr>
      </w:pPr>
      <w:r>
        <w:rPr>
          <w:rFonts w:cs="Arial"/>
        </w:rPr>
        <w:t xml:space="preserve">En el contexto del Colegio El Libertador IED, ubicado en la localidad Rafael Uribe Uribe, </w:t>
      </w:r>
      <w:r>
        <w:rPr>
          <w:rFonts w:cs="Arial"/>
        </w:rPr>
        <w:lastRenderedPageBreak/>
        <w:t xml:space="preserve">profesores han identificado que los estudiantes de grado </w:t>
      </w:r>
      <w:r w:rsidR="00124841">
        <w:rPr>
          <w:rFonts w:cs="Arial"/>
        </w:rPr>
        <w:t>quin</w:t>
      </w:r>
      <w:r>
        <w:rPr>
          <w:rFonts w:cs="Arial"/>
        </w:rPr>
        <w:t>to presentan dificultades significativas en la interpretación, análisis y resolución de problemas. Estas problemáticas se evidencian en el bajo desempeño en evaluaciones internas, así como en resultados descendentes en las Pruebas Saber y BEBRAS de grado quinto. Adicionalmente, se observan debilidades en habilidades cognitivas como el pensamiento lógico, el análisis de información, la relación de datos y la resolución de problemas de manera estructurada, lo que limita el desarrollo de habilidades del pensamiento computacional.</w:t>
      </w:r>
    </w:p>
    <w:p w14:paraId="06F35F61" w14:textId="562CFCFA" w:rsidR="19AC15ED" w:rsidRDefault="19DC4520" w:rsidP="0EA52D27">
      <w:pPr>
        <w:spacing w:after="240"/>
      </w:pPr>
      <w:r>
        <w:rPr>
          <w:rFonts w:cs="Arial"/>
        </w:rPr>
        <w:t>Ante lo anterior, surge la necesidad de explorar estrategias pedagógicas que faciliten el fortalecimiento de estas competencias en los estudiantes desde edades tempranas. Diversas investigaciones han señalado que el uso de herramientas digitales interactivas puede favorecer los procesos de aprendizaje al permitir que los estudiantes participen activamente en la resolución de retos y situaciones problemáticas dentro de entornos dinámicos [10]</w:t>
      </w:r>
      <w:r>
        <w:rPr>
          <w:rFonts w:cs="Arial"/>
          <w:vertAlign w:val="superscript"/>
        </w:rPr>
        <w:t xml:space="preserve">, </w:t>
      </w:r>
      <w:r>
        <w:rPr>
          <w:rFonts w:cs="Arial"/>
        </w:rPr>
        <w:t>[4]. Estas experiencias educativas, especialmente cuando incorporan elementos de gamificación y aprendizaje basado en juegos, tienden a incrementar el interés y la motivación de los estudiantes durante el proceso de aprendizaje.</w:t>
      </w:r>
    </w:p>
    <w:p w14:paraId="2D544905" w14:textId="2D08278C" w:rsidR="5AD582F9" w:rsidRDefault="5AD582F9" w:rsidP="6464A0D5">
      <w:pPr>
        <w:spacing w:after="240"/>
      </w:pPr>
      <w:r>
        <w:rPr>
          <w:rFonts w:eastAsia="Arial" w:cs="Arial"/>
        </w:rPr>
        <w:t xml:space="preserve">No obstante, aunque la institución cuenta con herramientas digitales como Code.org, Scratch y GCompris, estas no se encuentran articuladas directamente con la resolución de problemas matemáticos. Esto evidencia que la problemática no radica en la ausencia de recursos tecnológicos, sino en la falta de integración pedagógica entre el pensamiento computacional y las matemáticas, generando una brecha entre el uso de tecnología y el mejoramiento del rendimiento académico. </w:t>
      </w:r>
    </w:p>
    <w:p w14:paraId="372E548D" w14:textId="7AD62CA3" w:rsidR="19AC15ED" w:rsidRDefault="6366B691" w:rsidP="0EA52D27">
      <w:pPr>
        <w:spacing w:after="240"/>
      </w:pPr>
      <w:r>
        <w:rPr>
          <w:rFonts w:cs="Arial"/>
        </w:rPr>
        <w:t>Asimismo, los entornos educativos basados en retos progresivos y retroalimentación inmediata pueden contribuir al desarrollo de habilidades cognitivas relacionadas con el reconocimiento de patrones, la formulación de estrategias y la estructuración lógica de soluciones [11]. En este sentido, los videojuegos educativos se presentan como una alternativa pedagógica que permite integrar elementos lúdicos con objetivos formativos, favoreciendo experiencias de aprendizaje más participativas.</w:t>
      </w:r>
    </w:p>
    <w:p w14:paraId="34F2D272" w14:textId="7CC2BA80" w:rsidR="1055C970" w:rsidRDefault="2F6B60E4" w:rsidP="217A1F85">
      <w:pPr>
        <w:spacing w:after="240"/>
        <w:rPr>
          <w:rFonts w:eastAsia="Arial" w:cs="Arial"/>
        </w:rPr>
      </w:pPr>
      <w:r w:rsidRPr="57BC5314">
        <w:rPr>
          <w:rFonts w:eastAsia="Arial" w:cs="Arial"/>
        </w:rPr>
        <w:t xml:space="preserve">En este contexto, el desarrollo de un videojuego educativo representa una oportunidad pertinente y viable, dado que la institución cuenta con acceso a computadores y conexión a internet, y los estudiantes presentan una alta motivación hacia los entornos digitales y los videojuegos. Además, existe apertura institucional para la incorporación de herramientas tecnológicas en el aula, lo que facilita la implementación de este tipo de propuestas sin requerir cambios estructurales significativos. Por otro lado hemos observado que hay proyecto en los que se busca hacer una aplicación de la gamificación y el aprendizaje basado en juegos, como el proyecto realizado por Ana Mireya et al [13], como propuesta para aumentar la motivación y el compromiso en el aula, analizando dos grupos, grupo de experimental (donde se aplica la solución), y grupo control, donde no se aplica la misma; obteniendo así los siguientes resultados, evidenciando una importante mejoría y eliminando los casos </w:t>
      </w:r>
      <w:r w:rsidR="285A1F54" w:rsidRPr="57BC5314">
        <w:rPr>
          <w:rFonts w:eastAsia="Arial" w:cs="Arial"/>
        </w:rPr>
        <w:t>atípicos</w:t>
      </w:r>
      <w:r w:rsidRPr="57BC5314">
        <w:rPr>
          <w:rFonts w:eastAsia="Arial" w:cs="Arial"/>
        </w:rPr>
        <w:t>:</w:t>
      </w:r>
    </w:p>
    <w:p w14:paraId="373BC0AA" w14:textId="5FF39D80" w:rsidR="3AA785B1" w:rsidRDefault="00163E33" w:rsidP="217A1F85">
      <w:pPr>
        <w:pStyle w:val="Descripcin"/>
        <w:rPr>
          <w:rFonts w:eastAsia="Arial" w:cs="Arial"/>
          <w:i w:val="0"/>
          <w:iCs w:val="0"/>
        </w:rPr>
      </w:pPr>
      <w:bookmarkStart w:id="17" w:name="_Toc242826861"/>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2FFC">
        <w:rPr>
          <w:rFonts w:cs="Arial"/>
          <w:noProof/>
        </w:rPr>
        <w:t>4</w:t>
      </w:r>
      <w:r>
        <w:rPr>
          <w:rFonts w:cs="Arial"/>
          <w:noProof/>
        </w:rPr>
        <w:fldChar w:fldCharType="end"/>
      </w:r>
      <w:r>
        <w:rPr>
          <w:rFonts w:eastAsia="Arial" w:cs="Arial"/>
          <w:i w:val="0"/>
          <w:iCs w:val="0"/>
        </w:rPr>
        <w:t>. Resultados de proyecto Gamificación  y  aprendizaje  basado  en  juegos:  Estrategias  para  aumentar  la motivación y el compromiso en el aula.</w:t>
      </w:r>
      <w:bookmarkEnd w:id="17"/>
    </w:p>
    <w:p w14:paraId="478222E2" w14:textId="3D7A501D" w:rsidR="217A1F85" w:rsidRDefault="217A1F85" w:rsidP="217A1F85">
      <w:pPr>
        <w:spacing w:after="240"/>
      </w:pPr>
    </w:p>
    <w:p w14:paraId="69E995FA" w14:textId="4BDD702C" w:rsidR="63C48D6A" w:rsidRDefault="63C48D6A" w:rsidP="217A1F85">
      <w:pPr>
        <w:spacing w:after="240"/>
        <w:jc w:val="center"/>
      </w:pPr>
      <w:r>
        <w:rPr>
          <w:noProof/>
        </w:rPr>
        <w:lastRenderedPageBreak/>
        <w:drawing>
          <wp:inline distT="0" distB="0" distL="0" distR="0" wp14:anchorId="0388DB65" wp14:editId="20594068">
            <wp:extent cx="3508558" cy="2473830"/>
            <wp:effectExtent l="0" t="0" r="0" b="0"/>
            <wp:docPr id="17310050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05007" name="Picture 1731005007"/>
                    <pic:cNvPicPr/>
                  </pic:nvPicPr>
                  <pic:blipFill>
                    <a:blip r:embed="rId16">
                      <a:extLst>
                        <a:ext uri="{28A0092B-C50C-407E-A947-70E740481C1C}">
                          <a14:useLocalDpi xmlns:a14="http://schemas.microsoft.com/office/drawing/2010/main"/>
                        </a:ext>
                      </a:extLst>
                    </a:blip>
                    <a:stretch>
                      <a:fillRect/>
                    </a:stretch>
                  </pic:blipFill>
                  <pic:spPr>
                    <a:xfrm>
                      <a:off x="0" y="0"/>
                      <a:ext cx="3508558" cy="2473830"/>
                    </a:xfrm>
                    <a:prstGeom prst="rect">
                      <a:avLst/>
                    </a:prstGeom>
                  </pic:spPr>
                </pic:pic>
              </a:graphicData>
            </a:graphic>
          </wp:inline>
        </w:drawing>
      </w:r>
    </w:p>
    <w:p w14:paraId="305E122F" w14:textId="0B33073F" w:rsidR="7934410D" w:rsidRDefault="7934410D" w:rsidP="217A1F85">
      <w:pPr>
        <w:rPr>
          <w:rFonts w:eastAsia="Arial" w:cs="Arial"/>
          <w:color w:val="44546A" w:themeColor="text2"/>
          <w:sz w:val="18"/>
          <w:szCs w:val="18"/>
        </w:rPr>
      </w:pPr>
      <w:r>
        <w:rPr>
          <w:rFonts w:eastAsia="Arial" w:cs="Arial"/>
          <w:color w:val="44546A" w:themeColor="text2"/>
          <w:sz w:val="18"/>
          <w:szCs w:val="18"/>
        </w:rPr>
        <w:t xml:space="preserve">Fuente:  </w:t>
      </w:r>
      <w:hyperlink r:id="rId17">
        <w:r>
          <w:rPr>
            <w:rStyle w:val="Hipervnculo"/>
            <w:rFonts w:eastAsia="Arial" w:cs="Arial"/>
            <w:color w:val="44546A" w:themeColor="text2"/>
            <w:sz w:val="18"/>
            <w:szCs w:val="18"/>
          </w:rPr>
          <w:t>https://doi.org/10.61368/r.s.d.h.v6i1.544</w:t>
        </w:r>
      </w:hyperlink>
    </w:p>
    <w:p w14:paraId="3A0614C9" w14:textId="19C8716E" w:rsidR="7A55D895" w:rsidRDefault="12664C2C" w:rsidP="217A1F85">
      <w:pPr>
        <w:spacing w:before="240" w:after="240"/>
      </w:pPr>
      <w:r>
        <w:rPr>
          <w:rFonts w:eastAsia="Arial" w:cs="Arial"/>
        </w:rPr>
        <w:t xml:space="preserve">A partir de lo anterior, el presente proyecto propone el desarrollo de un prototipo de videojuego educativo orientado a </w:t>
      </w:r>
      <w:r w:rsidR="00041696">
        <w:rPr>
          <w:rFonts w:eastAsia="Arial" w:cs="Arial"/>
        </w:rPr>
        <w:t xml:space="preserve">trabajar de manera intencional el pensamiento computacional en estudiantes de grado </w:t>
      </w:r>
      <w:r w:rsidR="00124841">
        <w:rPr>
          <w:rFonts w:eastAsia="Arial" w:cs="Arial"/>
        </w:rPr>
        <w:t>quin</w:t>
      </w:r>
      <w:r w:rsidR="00041696">
        <w:rPr>
          <w:rFonts w:eastAsia="Arial" w:cs="Arial"/>
        </w:rPr>
        <w:t>to, con retos lógicos situados en una historia de tres niveles que va del fuego a la balsa y que pueden servir de base para resolver problemas en otras áreas, entre ellas las matemáticas</w:t>
      </w:r>
      <w:r>
        <w:rPr>
          <w:rFonts w:eastAsia="Arial" w:cs="Arial"/>
        </w:rPr>
        <w:t>. Mediante la incorporación de desafíos progresivos, situaciones contextualizadas y dinámicas de resolución de problemas, se busca fortalecer habilidades como la descomposición, el reconocimiento de patrones, la abstracción y el diseño de soluciones, contribuyendo así al mejoramiento del desempeño académico, la motivación por el aprendizaje y el desarrollo de competencias fundamentales en el contexto educativo actual. De igual forma, se espera que esta propuesta pueda ser replicable en otros grados y contextos educativos, aportando al fortalecimiento de la enseñanza del pensamiento computacional en Colombia y a la integración efectiva de la tecnología como herramienta pedagógica.</w:t>
      </w:r>
    </w:p>
    <w:p w14:paraId="32F24A07" w14:textId="6EC6E5B8" w:rsidR="00E83768" w:rsidRPr="009B3F82" w:rsidRDefault="129C1BDA" w:rsidP="00D94BBC">
      <w:pPr>
        <w:pStyle w:val="Ttulo2"/>
      </w:pPr>
      <w:bookmarkStart w:id="18" w:name="_Toc475112155"/>
      <w:bookmarkStart w:id="19" w:name="_Toc475115511"/>
      <w:bookmarkStart w:id="20" w:name="_Toc242826771"/>
      <w:r>
        <w:t>1.4 Antecedentes del</w:t>
      </w:r>
      <w:bookmarkEnd w:id="18"/>
      <w:bookmarkEnd w:id="19"/>
      <w:r>
        <w:t xml:space="preserve"> proyecto</w:t>
      </w:r>
      <w:bookmarkEnd w:id="20"/>
    </w:p>
    <w:p w14:paraId="140EBC8C" w14:textId="77777777" w:rsidR="00E83768" w:rsidRPr="00BE1096" w:rsidRDefault="00E83768" w:rsidP="00E83768">
      <w:pPr>
        <w:rPr>
          <w:rFonts w:cs="Arial"/>
        </w:rPr>
      </w:pPr>
    </w:p>
    <w:p w14:paraId="7A18F9F2" w14:textId="30E49ACC" w:rsidR="00E83768" w:rsidRPr="00BE1096" w:rsidRDefault="6FB34D05" w:rsidP="217A1F85">
      <w:pPr>
        <w:spacing w:after="240"/>
      </w:pPr>
      <w:r>
        <w:rPr>
          <w:rFonts w:eastAsia="Arial" w:cs="Arial"/>
          <w:color w:val="000000" w:themeColor="text1"/>
        </w:rPr>
        <w:t>A continuación, se detallan investigaciones anteriores sobre cómo fomentar el pensamiento computacional, el uso de juegos como herramienta educativa y el aprendizaje a través de ellos. Estos estudios servirán de base para la presente iniciativa.</w:t>
      </w:r>
    </w:p>
    <w:p w14:paraId="429F7951" w14:textId="65238D6A" w:rsidR="6FB34D05" w:rsidRDefault="6FB34D05" w:rsidP="217A1F85">
      <w:pPr>
        <w:spacing w:after="240"/>
        <w:rPr>
          <w:rFonts w:cs="Arial"/>
          <w:b/>
          <w:bCs/>
        </w:rPr>
      </w:pPr>
      <w:r>
        <w:rPr>
          <w:rFonts w:cs="Arial"/>
          <w:b/>
          <w:bCs/>
        </w:rPr>
        <w:t>Antecedentes Internacionales</w:t>
      </w:r>
    </w:p>
    <w:p w14:paraId="645F79C8" w14:textId="778CE85A" w:rsidR="6FB34D05" w:rsidRDefault="6FB34D05" w:rsidP="217A1F85">
      <w:pPr>
        <w:spacing w:after="240"/>
      </w:pPr>
      <w:r>
        <w:rPr>
          <w:rFonts w:eastAsia="Arial" w:cs="Arial"/>
          <w:color w:val="000000" w:themeColor="text1"/>
        </w:rPr>
        <w:t>En el panorama global, GONZÁLEZ-PIZARRO et al. [7] investigan las brechas en el desarrollo del pensamiento computacional entre alumnos que inician estudios universitarios en áreas STEM en Chile. Los investigadores señalan que el pensamiento computacional se enseña poco en los planes de estudio de la región, dependiendo sobre todo de actividades fuera del horario escolar, lo que provoca una preparación dispar entre alumnos de colegios estatales y particulares. Este estudio es importante para nuestra iniciativa, ya que valida la necesidad de incluir materiales educativos que refuercen estas habilidades desde la escuela primaria.</w:t>
      </w:r>
    </w:p>
    <w:p w14:paraId="33CD0A40" w14:textId="5BB9EE12" w:rsidR="59AF0EEC" w:rsidRDefault="59AF0EEC" w:rsidP="217A1F85">
      <w:pPr>
        <w:spacing w:after="240"/>
      </w:pPr>
      <w:r>
        <w:rPr>
          <w:rFonts w:eastAsia="Arial" w:cs="Arial"/>
          <w:color w:val="000000" w:themeColor="text1"/>
        </w:rPr>
        <w:t xml:space="preserve">CARAPÁS REVELO et al. [4], por otro lado, compartieron sus hallazgos sobre cómo aplicaron el aprendizaje basado en juegos en matemáticas. Sus resultados revelaron que el cien por cien de los alumnos que utilizaron juegos educativos llegaron al nivel de aprendizaje esperado, </w:t>
      </w:r>
      <w:r>
        <w:rPr>
          <w:rFonts w:eastAsia="Arial" w:cs="Arial"/>
          <w:color w:val="000000" w:themeColor="text1"/>
        </w:rPr>
        <w:lastRenderedPageBreak/>
        <w:t>a diferencia de poco más del cincuenta y cuatro por cien que no lo consiguieron con las técnicas de siempre. Esta investigación ofrece datos reales sobre la eficacia del ABJ y sirve de guía para crear los desafíos graduales de nuestro prototipo.</w:t>
      </w:r>
    </w:p>
    <w:p w14:paraId="7EAD965F" w14:textId="43220823" w:rsidR="59AF0EEC" w:rsidRDefault="59AF0EEC" w:rsidP="217A1F85">
      <w:pPr>
        <w:spacing w:after="240"/>
        <w:rPr>
          <w:rFonts w:cs="Arial"/>
          <w:b/>
          <w:bCs/>
          <w:highlight w:val="yellow"/>
        </w:rPr>
      </w:pPr>
      <w:r w:rsidRPr="72B44A95">
        <w:rPr>
          <w:rFonts w:cs="Arial"/>
          <w:b/>
          <w:bCs/>
        </w:rPr>
        <w:t xml:space="preserve">Antecedentes nacionales </w:t>
      </w:r>
    </w:p>
    <w:p w14:paraId="3040384D" w14:textId="76425FC3" w:rsidR="2411D827" w:rsidRDefault="2411D827" w:rsidP="217A1F85">
      <w:pPr>
        <w:spacing w:after="240"/>
        <w:rPr>
          <w:rFonts w:eastAsia="Arial" w:cs="Arial"/>
          <w:color w:val="000000" w:themeColor="text1"/>
        </w:rPr>
      </w:pPr>
      <w:r>
        <w:rPr>
          <w:rFonts w:eastAsia="Arial" w:cs="Arial"/>
          <w:color w:val="000000" w:themeColor="text1"/>
        </w:rPr>
        <w:t>En Colombia, NIÑO MARTÍNEZ, OSPINA GONZÁLEZ y ESPINOSA ROJAS [3] revisaron las estrategias para enseñar el pensamiento computacional a los más jóvenes en el país. Señalan que los maestros tienen poca capacitación en este campo y que la tecnología se limita a un uso elemental de herramientas digitales, sin explorar el razonamiento detrás de los algoritmos. Por eso, proyectos como este, que buscan incorporar el pensamiento computacional de forma deliberada en las clases, son muy oportunos.</w:t>
      </w:r>
    </w:p>
    <w:p w14:paraId="512DF545" w14:textId="042CECA4" w:rsidR="366E4596" w:rsidRDefault="366E4596" w:rsidP="217A1F85">
      <w:pPr>
        <w:spacing w:after="240"/>
      </w:pPr>
      <w:r>
        <w:rPr>
          <w:rFonts w:eastAsia="Arial" w:cs="Arial"/>
          <w:color w:val="000000" w:themeColor="text1"/>
        </w:rPr>
        <w:t>Adicionalmente, ROJAS LOPERA y ARAVENA DOMICH [8] señalan que los alumnos en Colombia enfrentan retos al reconocer secuencias, desglosar situaciones y mostrar datos en formatos electrónicos. Estas conclusiones concuerdan con los problemas observados en el Colegio El Libertador IED y apoyan las metas educativas del prototipo.</w:t>
      </w:r>
    </w:p>
    <w:p w14:paraId="338A6F58" w14:textId="77777777" w:rsidR="00437A9C" w:rsidRPr="00BE1096" w:rsidRDefault="00437A9C">
      <w:pPr>
        <w:spacing w:before="240" w:after="480"/>
        <w:ind w:firstLine="709"/>
        <w:rPr>
          <w:rFonts w:cs="Arial"/>
          <w:caps/>
        </w:rPr>
      </w:pPr>
      <w:r>
        <w:rPr>
          <w:rFonts w:cs="Arial"/>
        </w:rPr>
        <w:br w:type="page"/>
      </w:r>
    </w:p>
    <w:p w14:paraId="71800A6E" w14:textId="71A082E2" w:rsidR="00584DC5" w:rsidRPr="00BE1096" w:rsidRDefault="79B22081" w:rsidP="72B44A95">
      <w:pPr>
        <w:pStyle w:val="Ttulo1"/>
        <w:ind w:left="426"/>
        <w:rPr>
          <w:rFonts w:cs="Arial"/>
          <w:b/>
          <w:bCs/>
          <w:caps w:val="0"/>
        </w:rPr>
      </w:pPr>
      <w:bookmarkStart w:id="21" w:name="_Toc242826772"/>
      <w:r w:rsidRPr="72B44A95">
        <w:rPr>
          <w:rFonts w:cs="Arial"/>
          <w:b/>
          <w:bCs/>
          <w:caps w:val="0"/>
        </w:rPr>
        <w:lastRenderedPageBreak/>
        <w:t>2. OBJETIVOS</w:t>
      </w:r>
      <w:bookmarkEnd w:id="21"/>
    </w:p>
    <w:p w14:paraId="45987B18" w14:textId="77777777" w:rsidR="00BE1096" w:rsidRPr="00BE1096" w:rsidRDefault="00BE1096" w:rsidP="00BE1096">
      <w:pPr>
        <w:rPr>
          <w:rFonts w:cs="Arial"/>
        </w:rPr>
      </w:pPr>
    </w:p>
    <w:p w14:paraId="5FD102A0" w14:textId="77777777" w:rsidR="00BE1096" w:rsidRPr="00BE1096" w:rsidRDefault="00BE1096" w:rsidP="00BE1096">
      <w:pPr>
        <w:rPr>
          <w:rFonts w:cs="Arial"/>
        </w:rPr>
      </w:pPr>
    </w:p>
    <w:p w14:paraId="2B880427" w14:textId="0DE40BA7" w:rsidR="00B01913" w:rsidRPr="00BE1096" w:rsidRDefault="00B01913" w:rsidP="217A1F85">
      <w:pPr>
        <w:rPr>
          <w:rFonts w:cs="Arial"/>
        </w:rPr>
      </w:pPr>
    </w:p>
    <w:p w14:paraId="581D1FBC" w14:textId="6CA554F2" w:rsidR="00584DC5" w:rsidRPr="009B3F82" w:rsidRDefault="129C1BDA" w:rsidP="00D94BBC">
      <w:pPr>
        <w:pStyle w:val="Ttulo2"/>
        <w:ind w:left="567" w:hanging="576"/>
      </w:pPr>
      <w:bookmarkStart w:id="22" w:name="_Toc475112161"/>
      <w:bookmarkStart w:id="23" w:name="_Toc475115517"/>
      <w:bookmarkStart w:id="24" w:name="_Toc242826773"/>
      <w:r>
        <w:t>2.1 Objetivo general</w:t>
      </w:r>
      <w:bookmarkEnd w:id="22"/>
      <w:bookmarkEnd w:id="23"/>
      <w:bookmarkEnd w:id="24"/>
    </w:p>
    <w:p w14:paraId="1C7B8F15" w14:textId="3D9372E6" w:rsidR="20C3B304" w:rsidRDefault="20C3B304" w:rsidP="217A1F85">
      <w:pPr>
        <w:ind w:left="709" w:hanging="709"/>
        <w:rPr>
          <w:rFonts w:cs="Arial"/>
        </w:rPr>
      </w:pPr>
    </w:p>
    <w:p w14:paraId="0FB09C5B" w14:textId="3E026F57" w:rsidR="14520AB3" w:rsidRDefault="100E1F97" w:rsidP="20C3B304">
      <w:pPr>
        <w:ind w:left="709" w:hanging="709"/>
        <w:rPr>
          <w:rFonts w:eastAsia="Arial" w:cs="Arial"/>
        </w:rPr>
      </w:pPr>
      <w:r w:rsidRPr="57BC5314">
        <w:rPr>
          <w:rFonts w:cs="Arial"/>
          <w:color w:val="auto"/>
        </w:rPr>
        <w:t>Desarrollar un prototipo de videojuego educativo como herramienta tecnológica didáctica para</w:t>
      </w:r>
      <w:r w:rsidR="60B94823" w:rsidRPr="57BC5314">
        <w:rPr>
          <w:rFonts w:cs="Arial"/>
          <w:color w:val="auto"/>
        </w:rPr>
        <w:t xml:space="preserve"> incorporar las facetas del pensamiento computacional</w:t>
      </w:r>
      <w:r w:rsidRPr="57BC5314">
        <w:rPr>
          <w:rFonts w:eastAsia="Arial" w:cs="Arial"/>
        </w:rPr>
        <w:t xml:space="preserve"> en estudiantes de grado </w:t>
      </w:r>
      <w:r w:rsidR="00124841">
        <w:rPr>
          <w:rFonts w:eastAsia="Arial" w:cs="Arial"/>
        </w:rPr>
        <w:t>quin</w:t>
      </w:r>
      <w:r w:rsidRPr="57BC5314">
        <w:rPr>
          <w:rFonts w:eastAsia="Arial" w:cs="Arial"/>
        </w:rPr>
        <w:t>to de primaria del colegio El Libertador IED.</w:t>
      </w:r>
      <w:bookmarkStart w:id="25" w:name="_Toc475112162"/>
      <w:bookmarkStart w:id="26" w:name="_Toc475115518"/>
    </w:p>
    <w:p w14:paraId="4F6D9903" w14:textId="77777777" w:rsidR="00B341C4" w:rsidRPr="00BE1096" w:rsidRDefault="00B341C4" w:rsidP="00B341C4">
      <w:pPr>
        <w:ind w:left="709" w:hanging="709"/>
        <w:rPr>
          <w:rFonts w:cs="Arial"/>
        </w:rPr>
      </w:pPr>
    </w:p>
    <w:p w14:paraId="70576036" w14:textId="058A979B" w:rsidR="00584DC5" w:rsidRPr="009B3F82" w:rsidRDefault="129C1BDA" w:rsidP="00D94BBC">
      <w:pPr>
        <w:pStyle w:val="Ttulo2"/>
        <w:ind w:left="567" w:hanging="576"/>
      </w:pPr>
      <w:bookmarkStart w:id="27" w:name="_Toc242826774"/>
      <w:r>
        <w:t>2.2 Objetivos específicos</w:t>
      </w:r>
      <w:bookmarkEnd w:id="25"/>
      <w:bookmarkEnd w:id="26"/>
      <w:bookmarkEnd w:id="27"/>
    </w:p>
    <w:p w14:paraId="41D71EF5" w14:textId="0E906B41" w:rsidR="20C3B304" w:rsidRDefault="20C3B304" w:rsidP="20C3B304"/>
    <w:p w14:paraId="5550AE1B" w14:textId="789DCE03" w:rsidR="3DC2C39C" w:rsidRDefault="3DC2C39C" w:rsidP="2D468143">
      <w:pPr>
        <w:pStyle w:val="Prrafodelista"/>
        <w:numPr>
          <w:ilvl w:val="0"/>
          <w:numId w:val="24"/>
        </w:numPr>
      </w:pPr>
      <w:r>
        <w:t>Definir lineamientos conceptuales para la especificación de requerimientos funcionales y no funcionales de un videojuego educativo, basado en criterios pedagógicos y técnicos.</w:t>
      </w:r>
    </w:p>
    <w:p w14:paraId="166A298F" w14:textId="50E621FA" w:rsidR="20C3B304" w:rsidRDefault="20C3B304" w:rsidP="20C3B304">
      <w:pPr>
        <w:rPr>
          <w:rFonts w:cs="Arial"/>
          <w:color w:val="auto"/>
        </w:rPr>
      </w:pPr>
    </w:p>
    <w:p w14:paraId="336A1FE3" w14:textId="4A48E439" w:rsidR="20C3B304" w:rsidRDefault="0A642780" w:rsidP="2D468143">
      <w:pPr>
        <w:pStyle w:val="Prrafodelista"/>
        <w:numPr>
          <w:ilvl w:val="0"/>
          <w:numId w:val="24"/>
        </w:numPr>
      </w:pPr>
      <w:r>
        <w:t>Diseñar el videojuego educativo basado en una estructura pedagógica y narrativa clara, mediante la definición de objetivos de aprendizaje, secuencias de niveles y retos progresivos, con el fin de garantizar coherencia formativa en el pensamiento computacional.</w:t>
      </w:r>
    </w:p>
    <w:p w14:paraId="0166F58C" w14:textId="65F1C832" w:rsidR="2D468143" w:rsidRDefault="2D468143" w:rsidP="2D468143"/>
    <w:p w14:paraId="4613CA45" w14:textId="091D956D" w:rsidR="0F480085" w:rsidRDefault="0F480085" w:rsidP="20C3B304">
      <w:pPr>
        <w:pStyle w:val="Prrafodelista"/>
        <w:numPr>
          <w:ilvl w:val="0"/>
          <w:numId w:val="24"/>
        </w:numPr>
        <w:rPr>
          <w:rFonts w:cs="Arial"/>
          <w:color w:val="auto"/>
        </w:rPr>
      </w:pPr>
      <w:r>
        <w:rPr>
          <w:rFonts w:cs="Arial"/>
          <w:color w:val="auto"/>
        </w:rPr>
        <w:t>Desarrollar el prototipo funcional del videojuego incorporando niveles y desafíos progresivos centrados en la resolución de problemas lógicos.</w:t>
      </w:r>
    </w:p>
    <w:p w14:paraId="5BB7E037" w14:textId="346563A8" w:rsidR="20C3B304" w:rsidRDefault="20C3B304" w:rsidP="20C3B304">
      <w:pPr>
        <w:rPr>
          <w:rFonts w:cs="Arial"/>
          <w:color w:val="auto"/>
        </w:rPr>
      </w:pPr>
    </w:p>
    <w:p w14:paraId="0F5E0911" w14:textId="35E7C9A0" w:rsidR="20C3B304" w:rsidRDefault="1F90E9EF" w:rsidP="2D468143">
      <w:pPr>
        <w:pStyle w:val="Prrafodelista"/>
        <w:numPr>
          <w:ilvl w:val="0"/>
          <w:numId w:val="24"/>
        </w:numPr>
      </w:pPr>
      <w:r>
        <w:t>Evaluar el prototipo del videojuego mediante pruebas funcionales basadas en los requerimientos previamente definidos, con el propósito de comprobar su funcionamiento e identificar oportunidades de mejora para trabajos futuros.</w:t>
      </w:r>
    </w:p>
    <w:p w14:paraId="761F2BF0" w14:textId="69E9431D" w:rsidR="20C3B304" w:rsidRDefault="20C3B304" w:rsidP="217A1F85">
      <w:pPr>
        <w:rPr>
          <w:rFonts w:cs="Arial"/>
          <w:color w:val="auto"/>
        </w:rPr>
      </w:pPr>
    </w:p>
    <w:p w14:paraId="6FAF1D3E" w14:textId="3B078B0C" w:rsidR="0917C8D9" w:rsidRDefault="0917C8D9" w:rsidP="00D94BBC"/>
    <w:p w14:paraId="28AF6E92" w14:textId="32AC98C2" w:rsidR="0917C8D9" w:rsidRDefault="0917C8D9" w:rsidP="217A1F85">
      <w:pPr>
        <w:rPr>
          <w:rFonts w:eastAsia="Arial" w:cs="Arial"/>
        </w:rPr>
      </w:pPr>
    </w:p>
    <w:p w14:paraId="683036D4" w14:textId="66CBFE15" w:rsidR="00584DC5" w:rsidRPr="00BE1096" w:rsidRDefault="00A045EA" w:rsidP="000E5F1C">
      <w:pPr>
        <w:rPr>
          <w:rFonts w:eastAsia="Arial" w:cs="Arial"/>
          <w:color w:val="FF0000"/>
        </w:rPr>
      </w:pPr>
      <w:r>
        <w:rPr>
          <w:rFonts w:cs="Arial"/>
          <w:color w:val="FF0000"/>
        </w:rPr>
        <w:br w:type="page"/>
      </w:r>
    </w:p>
    <w:p w14:paraId="1CB43F7B" w14:textId="7AD490DE" w:rsidR="00584DC5" w:rsidRPr="00BE1096" w:rsidRDefault="287CED11" w:rsidP="72B44A95">
      <w:pPr>
        <w:pStyle w:val="Ttulo1"/>
        <w:ind w:left="426" w:hanging="432"/>
        <w:rPr>
          <w:rFonts w:cs="Arial"/>
          <w:b/>
          <w:bCs/>
          <w:caps w:val="0"/>
        </w:rPr>
      </w:pPr>
      <w:bookmarkStart w:id="28" w:name="_Toc475112165"/>
      <w:bookmarkStart w:id="29" w:name="_Toc475115521"/>
      <w:bookmarkStart w:id="30" w:name="_Toc242826775"/>
      <w:r w:rsidRPr="72B44A95">
        <w:rPr>
          <w:rFonts w:cs="Arial"/>
          <w:b/>
          <w:bCs/>
          <w:caps w:val="0"/>
        </w:rPr>
        <w:lastRenderedPageBreak/>
        <w:t>3. MARCOS DE REFERENCIA</w:t>
      </w:r>
      <w:bookmarkEnd w:id="28"/>
      <w:bookmarkEnd w:id="29"/>
      <w:bookmarkEnd w:id="30"/>
    </w:p>
    <w:p w14:paraId="6A77B327" w14:textId="1BC5AC00" w:rsidR="00B01913" w:rsidRPr="00BE1096" w:rsidRDefault="00B01913" w:rsidP="217A1F85">
      <w:pPr>
        <w:rPr>
          <w:rFonts w:cs="Arial"/>
        </w:rPr>
      </w:pPr>
    </w:p>
    <w:p w14:paraId="49F40AB4" w14:textId="086146BC" w:rsidR="00584DC5" w:rsidRPr="009B3F82" w:rsidRDefault="129C1BDA" w:rsidP="00D94BBC">
      <w:pPr>
        <w:pStyle w:val="Ttulo2"/>
        <w:ind w:left="567" w:hanging="576"/>
      </w:pPr>
      <w:bookmarkStart w:id="31" w:name="_Toc475112166"/>
      <w:bookmarkStart w:id="32" w:name="_Toc475115522"/>
      <w:bookmarkStart w:id="33" w:name="_Toc242826776"/>
      <w:r>
        <w:t>3.1 Marco conceptual</w:t>
      </w:r>
      <w:bookmarkEnd w:id="31"/>
      <w:bookmarkEnd w:id="32"/>
      <w:bookmarkEnd w:id="33"/>
    </w:p>
    <w:p w14:paraId="39BE2245" w14:textId="4529E2A8" w:rsidR="00007D0D" w:rsidRPr="00BE1096" w:rsidRDefault="00007D0D" w:rsidP="217A1F85">
      <w:pPr>
        <w:rPr>
          <w:rFonts w:cs="Arial"/>
        </w:rPr>
      </w:pPr>
    </w:p>
    <w:p w14:paraId="2E16919E" w14:textId="6664E814" w:rsidR="223ACBDC" w:rsidRDefault="1A730586" w:rsidP="305414C9">
      <w:pPr>
        <w:pStyle w:val="Ttulo3"/>
        <w:rPr>
          <w:rFonts w:cs="Arial"/>
        </w:rPr>
      </w:pPr>
      <w:bookmarkStart w:id="34" w:name="_Toc242826777"/>
      <w:r>
        <w:t>3.1.1 El pensamiento computacional (PC):</w:t>
      </w:r>
      <w:bookmarkEnd w:id="34"/>
    </w:p>
    <w:p w14:paraId="109508F6" w14:textId="5C8FFF0F" w:rsidR="223ACBDC" w:rsidRDefault="01273F7F" w:rsidP="2D468143">
      <w:pPr>
        <w:rPr>
          <w:rFonts w:cs="Arial"/>
        </w:rPr>
      </w:pPr>
      <w:r>
        <w:rPr>
          <w:rFonts w:cs="Arial"/>
        </w:rPr>
        <w:t>Según Wing [14] y Shute [15] se define como el proceso de pensamiento implicado en la formulación de problemas y sus soluciones, de modo que dichas soluciones estén representadas de una forma que pueda ser ejecutada eficazmente por un agente de procesamiento de información, ya sea humano o máquina. Se considera la base conceptual necesaria para resolver problemas de manera efectiva y eficiente mediante soluciones que son reutilizables en diferentes contextos. Más que una habilidad técnica limitada a la programación es una alfabetización esencial para el siglo XXI que permite a las personas comunicarse con las computadoras para aprovechar su poder de procesamiento.</w:t>
      </w:r>
    </w:p>
    <w:p w14:paraId="1DB93514" w14:textId="0E8377ED" w:rsidR="2D468143" w:rsidRDefault="2D468143" w:rsidP="2D468143">
      <w:pPr>
        <w:rPr>
          <w:rFonts w:cs="Arial"/>
        </w:rPr>
      </w:pPr>
    </w:p>
    <w:p w14:paraId="42838B4B" w14:textId="642C8F95" w:rsidR="223ACBDC" w:rsidRDefault="1AA5A2AB" w:rsidP="2D468143">
      <w:pPr>
        <w:rPr>
          <w:rFonts w:cs="Arial"/>
        </w:rPr>
      </w:pPr>
      <w:r>
        <w:rPr>
          <w:rFonts w:cs="Arial"/>
        </w:rPr>
        <w:t>El pensamiento computacional se categoriza en seis facetas principales que conforman su base conceptual para la resolución de problemas. Estas facetas son [1]:</w:t>
      </w:r>
    </w:p>
    <w:p w14:paraId="1D2DCF34" w14:textId="5269F829" w:rsidR="223ACBDC" w:rsidRDefault="223ACBDC" w:rsidP="2D468143">
      <w:pPr>
        <w:pStyle w:val="Prrafodelista"/>
        <w:numPr>
          <w:ilvl w:val="0"/>
          <w:numId w:val="23"/>
        </w:numPr>
        <w:rPr>
          <w:rFonts w:cs="Arial"/>
        </w:rPr>
      </w:pPr>
      <w:r>
        <w:rPr>
          <w:rFonts w:cs="Arial"/>
        </w:rPr>
        <w:t>Descomposición: Consiste en diseccionar un problema o sistema complejo en partes más pequeñas y manejables. Estas partes no son piezas aleatorias, sino elementos funcionales que, en conjunto, conforman la totalidad del sistema.</w:t>
      </w:r>
    </w:p>
    <w:p w14:paraId="1A870CD3" w14:textId="772BCD28" w:rsidR="223ACBDC" w:rsidRDefault="223ACBDC" w:rsidP="2D468143">
      <w:pPr>
        <w:pStyle w:val="Prrafodelista"/>
        <w:numPr>
          <w:ilvl w:val="0"/>
          <w:numId w:val="23"/>
        </w:numPr>
        <w:rPr>
          <w:rFonts w:cs="Arial"/>
        </w:rPr>
      </w:pPr>
      <w:r>
        <w:rPr>
          <w:rFonts w:cs="Arial"/>
        </w:rPr>
        <w:t>Abstracción: Es el proceso de extraer la esencia de un sistema complejo. Se divide en tres subcategorías: la recopilación y análisis de datos relevantes, el reconocimiento de patrones o reglas subyacentes, y el modelado o creación de simulaciones que representen el funcionamiento del sistema.</w:t>
      </w:r>
    </w:p>
    <w:p w14:paraId="7A5385CF" w14:textId="446C8002" w:rsidR="223ACBDC" w:rsidRDefault="775AB036" w:rsidP="2D468143">
      <w:pPr>
        <w:pStyle w:val="Prrafodelista"/>
        <w:numPr>
          <w:ilvl w:val="0"/>
          <w:numId w:val="23"/>
        </w:numPr>
        <w:rPr>
          <w:rFonts w:cs="Arial"/>
        </w:rPr>
      </w:pPr>
      <w:r>
        <w:rPr>
          <w:rFonts w:cs="Arial"/>
        </w:rPr>
        <w:t>Pensamiento algorítmico: Implica el diseño de instrucciones lógicas y ordenadas para generar una solución a un problema, las cuales pueden ser ejecutadas por un humano o una máquina. Esta faceta incluye el diseño de pasos secuenciales, el procesamiento en paralelo, la búsqueda de eficiencia (pocos pasos) y la automatización de procedimientos para resolver problemas similares.</w:t>
      </w:r>
    </w:p>
    <w:p w14:paraId="4B80937C" w14:textId="6D2B8CA1" w:rsidR="223ACBDC" w:rsidRDefault="223ACBDC" w:rsidP="2D468143">
      <w:pPr>
        <w:pStyle w:val="Prrafodelista"/>
        <w:numPr>
          <w:ilvl w:val="0"/>
          <w:numId w:val="23"/>
        </w:numPr>
        <w:rPr>
          <w:rFonts w:cs="Arial"/>
        </w:rPr>
      </w:pPr>
      <w:r>
        <w:rPr>
          <w:rFonts w:cs="Arial"/>
        </w:rPr>
        <w:t>Depuración: Se refiere a la capacidad de detectar, identificar y corregir errores cuando una solución no funciona de la manera esperada.</w:t>
      </w:r>
    </w:p>
    <w:p w14:paraId="3616835E" w14:textId="6559223A" w:rsidR="223ACBDC" w:rsidRDefault="223ACBDC" w:rsidP="2D468143">
      <w:pPr>
        <w:pStyle w:val="Prrafodelista"/>
        <w:numPr>
          <w:ilvl w:val="0"/>
          <w:numId w:val="23"/>
        </w:numPr>
        <w:rPr>
          <w:rFonts w:cs="Arial"/>
        </w:rPr>
      </w:pPr>
      <w:r>
        <w:rPr>
          <w:rFonts w:cs="Arial"/>
        </w:rPr>
        <w:t>Iteración: Consiste en repetir los procesos de diseño para refinar las soluciones de manera constante hasta alcanzar el resultado ideal.</w:t>
      </w:r>
    </w:p>
    <w:p w14:paraId="29C1868C" w14:textId="75A0324C" w:rsidR="223ACBDC" w:rsidRDefault="223ACBDC" w:rsidP="2D468143">
      <w:pPr>
        <w:pStyle w:val="Prrafodelista"/>
        <w:numPr>
          <w:ilvl w:val="0"/>
          <w:numId w:val="23"/>
        </w:numPr>
        <w:rPr>
          <w:rFonts w:cs="Arial"/>
        </w:rPr>
      </w:pPr>
      <w:r>
        <w:rPr>
          <w:rFonts w:cs="Arial"/>
        </w:rPr>
        <w:t>Generalización: Es la capacidad de transferir las habilidades de pensamiento computacional adquiridas a una amplia gama de situaciones y dominios diferentes para resolver problemas de manera efectiva.</w:t>
      </w:r>
    </w:p>
    <w:p w14:paraId="3F0DED92" w14:textId="4B03900A" w:rsidR="2D468143" w:rsidRDefault="2D468143" w:rsidP="2D468143">
      <w:pPr>
        <w:rPr>
          <w:rFonts w:cs="Arial"/>
        </w:rPr>
      </w:pPr>
    </w:p>
    <w:p w14:paraId="6C7D0E43" w14:textId="4B32DEFA" w:rsidR="4EE4C567" w:rsidRDefault="0281CDEC" w:rsidP="2D468143">
      <w:pPr>
        <w:rPr>
          <w:rFonts w:cs="Arial"/>
        </w:rPr>
      </w:pPr>
      <w:r>
        <w:rPr>
          <w:rFonts w:cs="Arial"/>
        </w:rPr>
        <w:t>Aunque el pensamiento computacional debe de conceptos fundamentales de las matemáticas y la ingeniería, se diferencia del pensamiento matemático en aspectos clave [14]:</w:t>
      </w:r>
    </w:p>
    <w:p w14:paraId="6FC4616D" w14:textId="63BC7412" w:rsidR="4EE4C567" w:rsidRDefault="4EE4C567" w:rsidP="2D468143">
      <w:pPr>
        <w:pStyle w:val="Prrafodelista"/>
        <w:numPr>
          <w:ilvl w:val="0"/>
          <w:numId w:val="22"/>
        </w:numPr>
        <w:rPr>
          <w:rFonts w:cs="Arial"/>
        </w:rPr>
      </w:pPr>
      <w:r>
        <w:rPr>
          <w:rFonts w:cs="Arial"/>
        </w:rPr>
        <w:t>Restricciones físicas y del entorno: A diferencia de las matemáticas puras, donde los problemas pueden ser puramente teóricos, las soluciones en el pensamiento computacional están limitadas por la física del agente de procesamiento (el hardware) y su entorno operativo. Esto obliga al investigador a considerar condiciones de borde, posibles fallos del sistema y la imprevisibilidad del mundo real.</w:t>
      </w:r>
    </w:p>
    <w:p w14:paraId="2A3CF4A6" w14:textId="0C454CC2" w:rsidR="4EE4C567" w:rsidRDefault="4EE4C567" w:rsidP="2D468143">
      <w:pPr>
        <w:pStyle w:val="Prrafodelista"/>
        <w:numPr>
          <w:ilvl w:val="0"/>
          <w:numId w:val="22"/>
        </w:numPr>
        <w:rPr>
          <w:rFonts w:cs="Arial"/>
        </w:rPr>
      </w:pPr>
      <w:r>
        <w:rPr>
          <w:rFonts w:cs="Arial"/>
        </w:rPr>
        <w:t>Naturaleza de las soluciones: Mientras que el pensamiento matemático suele buscar soluciones completamente analizables, como pruebas, teoremas o algoritmos específicos, el pensamiento computacional aborda problemas del mundo real cuyas soluciones pueden manifestarse como sistemas de software grandes y complejos.</w:t>
      </w:r>
    </w:p>
    <w:p w14:paraId="5828B878" w14:textId="3856AD15" w:rsidR="4EE4C567" w:rsidRDefault="4EE4C567" w:rsidP="2D468143">
      <w:pPr>
        <w:pStyle w:val="Prrafodelista"/>
        <w:numPr>
          <w:ilvl w:val="0"/>
          <w:numId w:val="22"/>
        </w:numPr>
        <w:rPr>
          <w:rFonts w:cs="Arial"/>
        </w:rPr>
      </w:pPr>
      <w:r>
        <w:rPr>
          <w:rFonts w:cs="Arial"/>
        </w:rPr>
        <w:t xml:space="preserve">Creación en el ciberespacio: El pensamiento computacional permite construir mundos </w:t>
      </w:r>
      <w:r>
        <w:rPr>
          <w:rFonts w:cs="Arial"/>
        </w:rPr>
        <w:lastRenderedPageBreak/>
        <w:t>virtuales en el ciberespacio que no están restringidos por la realidad física, lo que otorga una libertad creativa donde el único límite es la imaginación.</w:t>
      </w:r>
    </w:p>
    <w:p w14:paraId="6370BE18" w14:textId="061ECDE7" w:rsidR="4EE4C567" w:rsidRDefault="4EE4C567" w:rsidP="2D468143">
      <w:pPr>
        <w:pStyle w:val="Prrafodelista"/>
        <w:numPr>
          <w:ilvl w:val="0"/>
          <w:numId w:val="22"/>
        </w:numPr>
        <w:rPr>
          <w:rFonts w:cs="Arial"/>
        </w:rPr>
      </w:pPr>
      <w:r>
        <w:rPr>
          <w:rFonts w:cs="Arial"/>
        </w:rPr>
        <w:t>Áreas de aplicación: Si bien comparten procesos como la resolución de problemas, el modelado y el análisis de datos, el pensamiento matemático se centra en dominios como el cálculo, la geometría y la teoría de conjuntos; por el contrario, el pensamiento computacional se especializa en la simulación, la minería de datos, la robótica y la programación.</w:t>
      </w:r>
    </w:p>
    <w:p w14:paraId="58A8AEF7" w14:textId="2568D77A" w:rsidR="4EE4C567" w:rsidRDefault="618BBF8C" w:rsidP="2D468143">
      <w:pPr>
        <w:pStyle w:val="Prrafodelista"/>
        <w:numPr>
          <w:ilvl w:val="0"/>
          <w:numId w:val="22"/>
        </w:numPr>
        <w:rPr>
          <w:rFonts w:cs="Arial"/>
        </w:rPr>
      </w:pPr>
      <w:r>
        <w:rPr>
          <w:rFonts w:cs="Arial"/>
        </w:rPr>
        <w:t>En última instancia, el pensamiento computacional funciona como un "concepto paraguas" que integra el pensamiento matemático, el de diseño y el de sistemas, permitiendo al investigador no solo entender sistemas complejos, sino también diseñar soluciones automatizadas y generalizables.</w:t>
      </w:r>
    </w:p>
    <w:p w14:paraId="1A9270F4" w14:textId="70B8D3CC" w:rsidR="2EEB9016" w:rsidRDefault="2EEB9016" w:rsidP="6464A0D5">
      <w:pPr>
        <w:rPr>
          <w:rFonts w:cs="Arial"/>
        </w:rPr>
      </w:pPr>
      <w:r>
        <w:rPr>
          <w:rFonts w:cs="Arial"/>
        </w:rPr>
        <w:t>Esta definición del pensamiento computacional es clave para el desarrollo del presente proyecto, ya que permite establecer el marco conceptual sobre el cual se orienta su desarrollo. Al comprender la definición planteada y sus seis facetas mencionadas se permite delimitar los tipos de procesos cognitivos que se busca fomentar en los estudiantes. De esta forma, además de contextualizar la propuesta, también permite orientar el diseño de las mecánicas y los retos progresivos afocados en promover la resolución estructurada de problemas.</w:t>
      </w:r>
    </w:p>
    <w:p w14:paraId="2E793386" w14:textId="46D8DC94" w:rsidR="305414C9" w:rsidRDefault="305414C9" w:rsidP="305414C9">
      <w:pPr>
        <w:rPr>
          <w:rFonts w:cs="Arial"/>
        </w:rPr>
      </w:pPr>
    </w:p>
    <w:p w14:paraId="1387AC2F" w14:textId="67E5C271" w:rsidR="12853A94" w:rsidRDefault="58A8E147" w:rsidP="305414C9">
      <w:pPr>
        <w:pStyle w:val="Ttulo3"/>
        <w:rPr>
          <w:rFonts w:cs="Arial"/>
          <w:b/>
          <w:bCs/>
        </w:rPr>
      </w:pPr>
      <w:bookmarkStart w:id="35" w:name="_Toc242826778"/>
      <w:r>
        <w:t>3.1.2. Pruebas Bebras:</w:t>
      </w:r>
      <w:bookmarkEnd w:id="35"/>
      <w:r>
        <w:t xml:space="preserve"> </w:t>
      </w:r>
    </w:p>
    <w:p w14:paraId="4617F795" w14:textId="26DA752E" w:rsidR="27A57A51" w:rsidRDefault="750B5A9F" w:rsidP="305414C9">
      <w:pPr>
        <w:rPr>
          <w:rFonts w:cs="Arial"/>
        </w:rPr>
      </w:pPr>
      <w:r>
        <w:rPr>
          <w:rFonts w:cs="Arial"/>
        </w:rPr>
        <w:t>Según FEDESOFT [16] se definen como una iniciativa internacional diseñada para promover las habilidades y los pilares del pensamiento computacional en niños y jóvenes de entre 5 y 19 años, pertenecientes a instituciones educativas públicas y privadas. Esta iniciativa forma parte del “International Challenge on Informatics and Computational Thinking Bebras”, una red global que integra a 78 países. El desafío consiste en una prueba tipo diagnóstico compuesta por 15 ejercicios de diversos niveles de dificultad según la categoría definidas del pensamiento computacional. Los estudiantes disponen de un tiempo estimado de 45 a 60 minutos para resolverla bajo la supervisión de docentes.</w:t>
      </w:r>
    </w:p>
    <w:p w14:paraId="6ABABB59" w14:textId="03854E97" w:rsidR="6464A0D5" w:rsidRDefault="6464A0D5" w:rsidP="6464A0D5">
      <w:pPr>
        <w:rPr>
          <w:rFonts w:cs="Arial"/>
        </w:rPr>
      </w:pPr>
    </w:p>
    <w:p w14:paraId="5E6E3DF4" w14:textId="61CE9BD0" w:rsidR="6EB1E0CF" w:rsidRDefault="471B92BA" w:rsidP="6464A0D5">
      <w:pPr>
        <w:pStyle w:val="Ttulo3"/>
        <w:rPr>
          <w:rFonts w:cs="Arial"/>
        </w:rPr>
      </w:pPr>
      <w:bookmarkStart w:id="36" w:name="_Toc242826779"/>
      <w:r>
        <w:t>3.1.3. teoría del flujo</w:t>
      </w:r>
      <w:bookmarkEnd w:id="36"/>
    </w:p>
    <w:p w14:paraId="4FCE149F" w14:textId="6808F820" w:rsidR="6464A0D5" w:rsidRDefault="6464A0D5" w:rsidP="6464A0D5"/>
    <w:p w14:paraId="442A74F1" w14:textId="3B304F97" w:rsidR="5F24F7EC" w:rsidRDefault="0380B27D" w:rsidP="6464A0D5">
      <w:r>
        <w:t>Teoría del flujo, desarrollada por el psicólogo Mihály Csíkszentmihályi, la cual define este estado como una "experiencia óptima" de inmersión total y absorción en una actividad. Según este marco, el flujo ocurre cuando una persona se encuentra completamente involucrada en lo que hace, alcanzando un estado de existencia que trasciende lo ordinario y donde el desempeño alcanza su nivel máximo [17].</w:t>
      </w:r>
    </w:p>
    <w:p w14:paraId="6B97617F" w14:textId="6836F256" w:rsidR="6464A0D5" w:rsidRDefault="6464A0D5" w:rsidP="6464A0D5"/>
    <w:p w14:paraId="64099679" w14:textId="64D1FDDF" w:rsidR="26AE76CF" w:rsidRDefault="600517FA" w:rsidP="217A1F85">
      <w:pPr>
        <w:pStyle w:val="Descripcin"/>
        <w:rPr>
          <w:rFonts w:cs="Arial"/>
          <w:i w:val="0"/>
          <w:iCs w:val="0"/>
        </w:rPr>
      </w:pPr>
      <w:bookmarkStart w:id="37" w:name="_Toc242826862"/>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2FFC">
        <w:rPr>
          <w:rFonts w:cs="Arial"/>
          <w:noProof/>
        </w:rPr>
        <w:t>5</w:t>
      </w:r>
      <w:r>
        <w:rPr>
          <w:rFonts w:cs="Arial"/>
          <w:noProof/>
        </w:rPr>
        <w:fldChar w:fldCharType="end"/>
      </w:r>
      <w:r>
        <w:rPr>
          <w:rFonts w:cs="Arial"/>
          <w:i w:val="0"/>
          <w:iCs w:val="0"/>
        </w:rPr>
        <w:t>. Teoría de flujo de Csíkszentmihályi</w:t>
      </w:r>
      <w:bookmarkEnd w:id="37"/>
    </w:p>
    <w:p w14:paraId="50F476AF" w14:textId="78E6F796" w:rsidR="7EC90061" w:rsidRDefault="42EB84F8" w:rsidP="6464A0D5">
      <w:pPr>
        <w:jc w:val="center"/>
      </w:pPr>
      <w:r>
        <w:rPr>
          <w:noProof/>
        </w:rPr>
        <w:lastRenderedPageBreak/>
        <w:drawing>
          <wp:inline distT="0" distB="0" distL="0" distR="0" wp14:anchorId="14A18E35" wp14:editId="1CCC0B41">
            <wp:extent cx="3964673" cy="2620716"/>
            <wp:effectExtent l="0" t="0" r="0" b="0"/>
            <wp:docPr id="552541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41753" name="Picture 552541753"/>
                    <pic:cNvPicPr/>
                  </pic:nvPicPr>
                  <pic:blipFill>
                    <a:blip r:embed="rId18">
                      <a:extLst>
                        <a:ext uri="{28A0092B-C50C-407E-A947-70E740481C1C}">
                          <a14:useLocalDpi xmlns:a14="http://schemas.microsoft.com/office/drawing/2010/main"/>
                        </a:ext>
                      </a:extLst>
                    </a:blip>
                    <a:stretch>
                      <a:fillRect/>
                    </a:stretch>
                  </pic:blipFill>
                  <pic:spPr>
                    <a:xfrm>
                      <a:off x="0" y="0"/>
                      <a:ext cx="3964673" cy="2620716"/>
                    </a:xfrm>
                    <a:prstGeom prst="rect">
                      <a:avLst/>
                    </a:prstGeom>
                  </pic:spPr>
                </pic:pic>
              </a:graphicData>
            </a:graphic>
          </wp:inline>
        </w:drawing>
      </w:r>
    </w:p>
    <w:p w14:paraId="69730DF8" w14:textId="511543D1" w:rsidR="26AE76CF" w:rsidRDefault="26AE76CF" w:rsidP="6464A0D5">
      <w:pPr>
        <w:rPr>
          <w:rFonts w:cs="Arial"/>
          <w:color w:val="44546A" w:themeColor="text2"/>
          <w:sz w:val="18"/>
          <w:szCs w:val="18"/>
        </w:rPr>
      </w:pPr>
      <w:r>
        <w:rPr>
          <w:rFonts w:cs="Arial"/>
          <w:color w:val="44546A" w:themeColor="text2"/>
          <w:sz w:val="18"/>
          <w:szCs w:val="18"/>
        </w:rPr>
        <w:t xml:space="preserve">Fuente: </w:t>
      </w:r>
      <w:hyperlink r:id="rId19">
        <w:r>
          <w:rPr>
            <w:rStyle w:val="Hipervnculo"/>
            <w:rFonts w:cs="Arial"/>
            <w:color w:val="44546A" w:themeColor="text2"/>
            <w:sz w:val="18"/>
            <w:szCs w:val="18"/>
          </w:rPr>
          <w:t>https://andreadobrovska.com/teoria-del-flujo/</w:t>
        </w:r>
      </w:hyperlink>
    </w:p>
    <w:p w14:paraId="7FEA76B2" w14:textId="674E006E" w:rsidR="6464A0D5" w:rsidRDefault="6464A0D5" w:rsidP="6464A0D5">
      <w:pPr>
        <w:rPr>
          <w:rFonts w:cs="Arial"/>
          <w:color w:val="44546A" w:themeColor="text2"/>
          <w:sz w:val="18"/>
          <w:szCs w:val="18"/>
        </w:rPr>
      </w:pPr>
    </w:p>
    <w:p w14:paraId="363A7417" w14:textId="06BF9FF5" w:rsidR="442F371A" w:rsidRDefault="76F4D5AE" w:rsidP="6464A0D5">
      <w:pPr>
        <w:pStyle w:val="Ttulo3"/>
      </w:pPr>
      <w:bookmarkStart w:id="38" w:name="_Toc242826780"/>
      <w:r>
        <w:t>3.1.4. Teoría de la Autodeterminación</w:t>
      </w:r>
      <w:bookmarkEnd w:id="38"/>
    </w:p>
    <w:p w14:paraId="647DF573" w14:textId="73EDADCF" w:rsidR="6464A0D5" w:rsidRDefault="6464A0D5" w:rsidP="6464A0D5"/>
    <w:p w14:paraId="0E6B712B" w14:textId="1033BF73" w:rsidR="442F371A" w:rsidRDefault="1CBED99F" w:rsidP="6464A0D5">
      <w:r>
        <w:t>La teoría de la autodeterminación [5], desarrollada por Deci y Ryan, es una macroteoría que analiza cómo la conducta humana es influenciada por factores que afectan la motivación, centrándose en la capacidad del individuo para decidir de manera voluntaria sus acciones. Esta perspectiva considera al ser humano como un ente activo que tiende al desarrollo, al crecimiento y a la búsqueda de experiencias para satisfacer sus necesidades. Se deben considerar los siguientes pilares fundamentales:</w:t>
      </w:r>
    </w:p>
    <w:p w14:paraId="013E1659" w14:textId="3F76891F" w:rsidR="6464A0D5" w:rsidRDefault="6464A0D5" w:rsidP="6464A0D5"/>
    <w:p w14:paraId="597128D4" w14:textId="3F555732" w:rsidR="1214FC35" w:rsidRDefault="1214FC35" w:rsidP="6464A0D5">
      <w:pPr>
        <w:pStyle w:val="Prrafodelista"/>
        <w:numPr>
          <w:ilvl w:val="0"/>
          <w:numId w:val="18"/>
        </w:numPr>
        <w:rPr>
          <w:rFonts w:eastAsia="Arial" w:cs="Arial"/>
        </w:rPr>
      </w:pPr>
      <w:r>
        <w:rPr>
          <w:rFonts w:eastAsia="Arial" w:cs="Arial"/>
        </w:rPr>
        <w:t>Necesidades Psicológicas Básicas:</w:t>
      </w:r>
      <w:r>
        <w:br/>
      </w:r>
      <w:r>
        <w:rPr>
          <w:rFonts w:eastAsia="Arial" w:cs="Arial"/>
        </w:rPr>
        <w:t xml:space="preserve">La teoría postula que existen tres necesidades psíquicas fundamentales que el ser humano requiere satisfacer para sentir motivación y bienestar, más allá de las necesidades fisiológicas: </w:t>
      </w:r>
    </w:p>
    <w:p w14:paraId="4C55F6FC" w14:textId="57442B52" w:rsidR="1214FC35" w:rsidRDefault="1214FC35" w:rsidP="6464A0D5">
      <w:pPr>
        <w:pStyle w:val="Prrafodelista"/>
        <w:numPr>
          <w:ilvl w:val="1"/>
          <w:numId w:val="18"/>
        </w:numPr>
        <w:rPr>
          <w:rFonts w:eastAsia="Arial" w:cs="Arial"/>
        </w:rPr>
      </w:pPr>
      <w:r>
        <w:rPr>
          <w:rFonts w:eastAsia="Arial" w:cs="Arial"/>
        </w:rPr>
        <w:t>Autonomía: Es la necesidad de sentirse libre para elegir y considerar que las propias acciones tienen un efecto real en la vida o la realidad.</w:t>
      </w:r>
    </w:p>
    <w:p w14:paraId="5B484D75" w14:textId="307980F4" w:rsidR="1214FC35" w:rsidRDefault="1214FC35" w:rsidP="6464A0D5">
      <w:pPr>
        <w:pStyle w:val="Prrafodelista"/>
        <w:numPr>
          <w:ilvl w:val="1"/>
          <w:numId w:val="18"/>
        </w:numPr>
        <w:rPr>
          <w:rFonts w:eastAsia="Arial" w:cs="Arial"/>
        </w:rPr>
      </w:pPr>
      <w:r>
        <w:rPr>
          <w:rFonts w:eastAsia="Arial" w:cs="Arial"/>
        </w:rPr>
        <w:t>Auto competencia: Se refiere a la creencia de que se poseen los recursos y habilidades necesarios para llevar a cabo una conducta con éxito.</w:t>
      </w:r>
    </w:p>
    <w:p w14:paraId="585F3EB3" w14:textId="209D88E3" w:rsidR="1214FC35" w:rsidRDefault="1214FC35" w:rsidP="6464A0D5">
      <w:pPr>
        <w:pStyle w:val="Prrafodelista"/>
        <w:numPr>
          <w:ilvl w:val="1"/>
          <w:numId w:val="18"/>
        </w:numPr>
        <w:rPr>
          <w:rFonts w:eastAsia="Arial" w:cs="Arial"/>
        </w:rPr>
      </w:pPr>
      <w:r>
        <w:rPr>
          <w:rFonts w:eastAsia="Arial" w:cs="Arial"/>
        </w:rPr>
        <w:t>Vinculación o relación: Es la necesidad constante de sentirse parte de un grupo, interactuando positivamente y estableciendo lazos de apoyo mutuo.</w:t>
      </w:r>
    </w:p>
    <w:p w14:paraId="11B7CCF3" w14:textId="0B8B4FDF" w:rsidR="1214FC35" w:rsidRDefault="1214FC35" w:rsidP="6464A0D5">
      <w:pPr>
        <w:pStyle w:val="Prrafodelista"/>
        <w:numPr>
          <w:ilvl w:val="0"/>
          <w:numId w:val="18"/>
        </w:numPr>
        <w:rPr>
          <w:rFonts w:eastAsia="Arial" w:cs="Arial"/>
        </w:rPr>
      </w:pPr>
      <w:r>
        <w:rPr>
          <w:rFonts w:eastAsia="Arial" w:cs="Arial"/>
        </w:rPr>
        <w:t>Tipos de Motivación (Teoría de las Orientaciones Causales):</w:t>
      </w:r>
    </w:p>
    <w:p w14:paraId="2275FA53" w14:textId="2FC21CB1" w:rsidR="1214FC35" w:rsidRDefault="1214FC35" w:rsidP="6464A0D5">
      <w:pPr>
        <w:pStyle w:val="Prrafodelista"/>
        <w:rPr>
          <w:rFonts w:eastAsia="Arial" w:cs="Arial"/>
        </w:rPr>
      </w:pPr>
      <w:r>
        <w:rPr>
          <w:rFonts w:eastAsia="Arial" w:cs="Arial"/>
        </w:rPr>
        <w:t>La teoría distingue tres orientaciones principales que mueven la conducta</w:t>
      </w:r>
    </w:p>
    <w:p w14:paraId="28A4529D" w14:textId="2E6417D0" w:rsidR="1214FC35" w:rsidRDefault="1214FC35" w:rsidP="6464A0D5">
      <w:pPr>
        <w:pStyle w:val="Prrafodelista"/>
        <w:numPr>
          <w:ilvl w:val="0"/>
          <w:numId w:val="17"/>
        </w:numPr>
        <w:rPr>
          <w:rFonts w:eastAsia="Arial" w:cs="Arial"/>
        </w:rPr>
      </w:pPr>
      <w:r>
        <w:rPr>
          <w:rFonts w:eastAsia="Arial" w:cs="Arial"/>
        </w:rPr>
        <w:t>Motivación intrínseca: Es la fuerza que proviene del interior, donde la conducta se realiza por el placer y la voluntad propia, representando el mayor grado de autodeterminación.</w:t>
      </w:r>
    </w:p>
    <w:p w14:paraId="6FAAAEFC" w14:textId="15DAA78F" w:rsidR="1214FC35" w:rsidRDefault="1214FC35" w:rsidP="6464A0D5">
      <w:pPr>
        <w:pStyle w:val="Prrafodelista"/>
        <w:numPr>
          <w:ilvl w:val="0"/>
          <w:numId w:val="17"/>
        </w:numPr>
        <w:rPr>
          <w:rFonts w:eastAsia="Arial" w:cs="Arial"/>
        </w:rPr>
      </w:pPr>
      <w:r>
        <w:rPr>
          <w:rFonts w:eastAsia="Arial" w:cs="Arial"/>
        </w:rPr>
        <w:t>Motivación extrínseca: Surge cuando se busca suplir una carencia o necesidad mediante la conducta, generalmente controlada por elementos externos para obtener una recompensa o evitar un castigo.</w:t>
      </w:r>
    </w:p>
    <w:p w14:paraId="06BA4669" w14:textId="220E0F60" w:rsidR="1214FC35" w:rsidRDefault="1214FC35" w:rsidP="6464A0D5">
      <w:pPr>
        <w:pStyle w:val="Prrafodelista"/>
        <w:numPr>
          <w:ilvl w:val="0"/>
          <w:numId w:val="17"/>
        </w:numPr>
        <w:rPr>
          <w:rFonts w:eastAsia="Arial" w:cs="Arial"/>
        </w:rPr>
      </w:pPr>
      <w:r>
        <w:rPr>
          <w:rFonts w:eastAsia="Arial" w:cs="Arial"/>
        </w:rPr>
        <w:t>Desmotivación o motivación impersonal: Ocurre cuando se frustran las necesidades básicas, generando una sensación de falta de competencia y control sobre la realidad.</w:t>
      </w:r>
    </w:p>
    <w:p w14:paraId="77E73BEB" w14:textId="20ED9A93" w:rsidR="1214FC35" w:rsidRDefault="1214FC35" w:rsidP="6464A0D5">
      <w:pPr>
        <w:pStyle w:val="Prrafodelista"/>
        <w:numPr>
          <w:ilvl w:val="0"/>
          <w:numId w:val="18"/>
        </w:numPr>
        <w:rPr>
          <w:rFonts w:eastAsia="Arial" w:cs="Arial"/>
        </w:rPr>
      </w:pPr>
      <w:r>
        <w:rPr>
          <w:rFonts w:eastAsia="Arial" w:cs="Arial"/>
        </w:rPr>
        <w:t xml:space="preserve">Internalización de la Conducta (Teoría de la Integración Orgánica) Este concepto explica </w:t>
      </w:r>
      <w:r>
        <w:rPr>
          <w:rFonts w:eastAsia="Arial" w:cs="Arial"/>
        </w:rPr>
        <w:lastRenderedPageBreak/>
        <w:t>cómo la motivación extrínseca puede volverse más autónoma a través de cuatro tipos de regulación:</w:t>
      </w:r>
    </w:p>
    <w:p w14:paraId="7549F1FC" w14:textId="30DB2A65" w:rsidR="1214FC35" w:rsidRDefault="1214FC35" w:rsidP="6464A0D5">
      <w:pPr>
        <w:pStyle w:val="Prrafodelista"/>
        <w:numPr>
          <w:ilvl w:val="1"/>
          <w:numId w:val="18"/>
        </w:numPr>
        <w:rPr>
          <w:rFonts w:eastAsia="Arial" w:cs="Arial"/>
        </w:rPr>
      </w:pPr>
      <w:r>
        <w:rPr>
          <w:rFonts w:eastAsia="Arial" w:cs="Arial"/>
        </w:rPr>
        <w:t>Regulación externa: La conducta es totalmente controlada por premios o castigos externos.</w:t>
      </w:r>
    </w:p>
    <w:p w14:paraId="34F4D529" w14:textId="506A41E5" w:rsidR="1214FC35" w:rsidRDefault="1214FC35" w:rsidP="6464A0D5">
      <w:pPr>
        <w:pStyle w:val="Prrafodelista"/>
        <w:numPr>
          <w:ilvl w:val="1"/>
          <w:numId w:val="18"/>
        </w:numPr>
        <w:rPr>
          <w:rFonts w:eastAsia="Arial" w:cs="Arial"/>
        </w:rPr>
      </w:pPr>
      <w:r>
        <w:rPr>
          <w:rFonts w:eastAsia="Arial" w:cs="Arial"/>
        </w:rPr>
        <w:t xml:space="preserve">Regulación introyectada: El sujeto administra internamente los premios o castigos, aunque la motivación sigue siendo externa. </w:t>
      </w:r>
    </w:p>
    <w:p w14:paraId="53485639" w14:textId="4E99BAAA" w:rsidR="1214FC35" w:rsidRDefault="1214FC35" w:rsidP="6464A0D5">
      <w:pPr>
        <w:pStyle w:val="Prrafodelista"/>
        <w:numPr>
          <w:ilvl w:val="1"/>
          <w:numId w:val="18"/>
        </w:numPr>
        <w:rPr>
          <w:rFonts w:eastAsia="Arial" w:cs="Arial"/>
        </w:rPr>
      </w:pPr>
      <w:r>
        <w:rPr>
          <w:rFonts w:eastAsia="Arial" w:cs="Arial"/>
        </w:rPr>
        <w:t>Regulación identificada: Se empieza a otorgar un valor propio a la actividad realizada. Regulación integrada: La conducta se ve como positiva para la persona, aunque no genere disfrute por sí misma aún guarda relación con elementos externos.</w:t>
      </w:r>
    </w:p>
    <w:p w14:paraId="69AF0A4B" w14:textId="7E10ABC2" w:rsidR="1214FC35" w:rsidRDefault="1214FC35" w:rsidP="6464A0D5">
      <w:pPr>
        <w:pStyle w:val="Prrafodelista"/>
        <w:numPr>
          <w:ilvl w:val="0"/>
          <w:numId w:val="18"/>
        </w:numPr>
        <w:rPr>
          <w:rFonts w:eastAsia="Arial" w:cs="Arial"/>
        </w:rPr>
      </w:pPr>
      <w:r>
        <w:rPr>
          <w:rFonts w:eastAsia="Arial" w:cs="Arial"/>
        </w:rPr>
        <w:t>Contenido de las Metas:</w:t>
      </w:r>
    </w:p>
    <w:p w14:paraId="52099DB2" w14:textId="2A5CA544" w:rsidR="64725CEA" w:rsidRDefault="64725CEA" w:rsidP="6464A0D5">
      <w:pPr>
        <w:pStyle w:val="Prrafodelista"/>
        <w:numPr>
          <w:ilvl w:val="0"/>
          <w:numId w:val="16"/>
        </w:numPr>
        <w:rPr>
          <w:rFonts w:eastAsia="Arial" w:cs="Arial"/>
        </w:rPr>
      </w:pPr>
      <w:r>
        <w:rPr>
          <w:rFonts w:eastAsia="Arial" w:cs="Arial"/>
        </w:rPr>
        <w:t>Metas intrínsecas: crecimiento personal, salud, contribución a la comunidad.</w:t>
      </w:r>
    </w:p>
    <w:p w14:paraId="678BBC43" w14:textId="333044C2" w:rsidR="2BD2C4B3" w:rsidRDefault="2BD2C4B3" w:rsidP="6464A0D5">
      <w:pPr>
        <w:pStyle w:val="Prrafodelista"/>
        <w:numPr>
          <w:ilvl w:val="0"/>
          <w:numId w:val="16"/>
        </w:numPr>
        <w:rPr>
          <w:rFonts w:eastAsia="Arial" w:cs="Arial"/>
        </w:rPr>
      </w:pPr>
      <w:r>
        <w:rPr>
          <w:rFonts w:eastAsia="Arial" w:cs="Arial"/>
        </w:rPr>
        <w:t>Metas extrínsecas: éxito financiero, fama o apariencia, las cuales.</w:t>
      </w:r>
    </w:p>
    <w:p w14:paraId="67DDA697" w14:textId="70B498E5" w:rsidR="6464A0D5" w:rsidRDefault="6464A0D5" w:rsidP="6464A0D5">
      <w:pPr>
        <w:pStyle w:val="Prrafodelista"/>
        <w:ind w:left="1440"/>
        <w:rPr>
          <w:rFonts w:eastAsia="Arial" w:cs="Arial"/>
        </w:rPr>
      </w:pPr>
    </w:p>
    <w:p w14:paraId="0A502402" w14:textId="32C090AD" w:rsidR="26228A1B" w:rsidRDefault="26228A1B" w:rsidP="6464A0D5">
      <w:pPr>
        <w:rPr>
          <w:rFonts w:eastAsia="Arial" w:cs="Arial"/>
        </w:rPr>
      </w:pPr>
      <w:r>
        <w:rPr>
          <w:rFonts w:eastAsia="Arial" w:cs="Arial"/>
        </w:rPr>
        <w:t>3.1.5 MECANICAS PRINCIPALES DEL VIDEOJUEGO</w:t>
      </w:r>
    </w:p>
    <w:p w14:paraId="1DA3C27B" w14:textId="5F00B6EB" w:rsidR="6464A0D5" w:rsidRDefault="6464A0D5" w:rsidP="6464A0D5">
      <w:pPr>
        <w:rPr>
          <w:rFonts w:eastAsia="Arial" w:cs="Arial"/>
        </w:rPr>
      </w:pPr>
    </w:p>
    <w:p w14:paraId="537FD700" w14:textId="733580A3" w:rsidR="07FA803D" w:rsidRDefault="07FA803D" w:rsidP="6464A0D5">
      <w:pPr>
        <w:rPr>
          <w:rFonts w:eastAsia="Arial" w:cs="Arial"/>
        </w:rPr>
      </w:pPr>
      <w:r>
        <w:rPr>
          <w:rFonts w:eastAsia="Arial" w:cs="Arial"/>
        </w:rPr>
        <w:t>La mecánica de un videojuego se puede definir como las reglas o sistemas bajo los cuales se rige el comportamiento de los diferentes elementos del juego.</w:t>
      </w:r>
    </w:p>
    <w:p w14:paraId="79369347" w14:textId="51420CB6" w:rsidR="6F58806F" w:rsidRDefault="6F58806F" w:rsidP="6464A0D5">
      <w:pPr>
        <w:rPr>
          <w:rFonts w:eastAsia="Arial" w:cs="Arial"/>
        </w:rPr>
      </w:pPr>
      <w:r>
        <w:rPr>
          <w:rFonts w:eastAsia="Arial" w:cs="Arial"/>
        </w:rPr>
        <w:t>Las mecánicas que comúnmente se manejan dentro de un videojuego son las siguientes:</w:t>
      </w:r>
    </w:p>
    <w:p w14:paraId="1194AC37" w14:textId="5637A1CF" w:rsidR="18FB5E36" w:rsidRDefault="18FB5E36" w:rsidP="6464A0D5">
      <w:pPr>
        <w:pStyle w:val="Prrafodelista"/>
        <w:numPr>
          <w:ilvl w:val="0"/>
          <w:numId w:val="14"/>
        </w:numPr>
        <w:rPr>
          <w:rFonts w:eastAsia="Arial" w:cs="Arial"/>
        </w:rPr>
      </w:pPr>
      <w:r>
        <w:rPr>
          <w:rFonts w:eastAsia="Arial" w:cs="Arial"/>
        </w:rPr>
        <w:t xml:space="preserve">Movimiento: </w:t>
      </w:r>
      <w:r>
        <w:tab/>
      </w:r>
      <w:r>
        <w:rPr>
          <w:rFonts w:eastAsia="Arial" w:cs="Arial"/>
        </w:rPr>
        <w:t>Esto permite al jugador desplazarse por el entorno del nivel, ya sea caminar, correr, saltar, etc.</w:t>
      </w:r>
    </w:p>
    <w:p w14:paraId="154E170D" w14:textId="3021C4AB" w:rsidR="18FB5E36" w:rsidRDefault="18FB5E36" w:rsidP="6464A0D5">
      <w:pPr>
        <w:pStyle w:val="Prrafodelista"/>
        <w:numPr>
          <w:ilvl w:val="0"/>
          <w:numId w:val="14"/>
        </w:numPr>
        <w:rPr>
          <w:rFonts w:eastAsia="Arial" w:cs="Arial"/>
        </w:rPr>
      </w:pPr>
      <w:r>
        <w:rPr>
          <w:rFonts w:eastAsia="Arial" w:cs="Arial"/>
        </w:rPr>
        <w:t>Interacción: Son acciones que el jugador puede realizar sobre objetos u otros personajes dentro del juego, estas pueden ser hablar, recoger objetos, activar o desactivar algún elemento del entorno, abrir puertas, etc.</w:t>
      </w:r>
    </w:p>
    <w:p w14:paraId="271A2D05" w14:textId="1B409214" w:rsidR="5E8F7F5D" w:rsidRDefault="5E8F7F5D" w:rsidP="6464A0D5">
      <w:pPr>
        <w:pStyle w:val="Prrafodelista"/>
        <w:numPr>
          <w:ilvl w:val="0"/>
          <w:numId w:val="14"/>
        </w:numPr>
        <w:rPr>
          <w:rFonts w:eastAsia="Arial" w:cs="Arial"/>
        </w:rPr>
      </w:pPr>
      <w:r>
        <w:rPr>
          <w:rFonts w:eastAsia="Arial" w:cs="Arial"/>
        </w:rPr>
        <w:t>Secuenciación de acciones: Esta se basa en que el jugador pueda organizar una serie de instrucciones en un orden específico para alcanzar un objetivo o solucionar un problema</w:t>
      </w:r>
    </w:p>
    <w:p w14:paraId="5302D876" w14:textId="7BE8CD29" w:rsidR="312617EC" w:rsidRDefault="312617EC" w:rsidP="6464A0D5">
      <w:pPr>
        <w:pStyle w:val="Prrafodelista"/>
        <w:numPr>
          <w:ilvl w:val="0"/>
          <w:numId w:val="14"/>
        </w:numPr>
        <w:rPr>
          <w:rFonts w:eastAsia="Arial" w:cs="Arial"/>
        </w:rPr>
      </w:pPr>
      <w:r>
        <w:rPr>
          <w:rFonts w:eastAsia="Arial" w:cs="Arial"/>
        </w:rPr>
        <w:t>Resolución de puzzles: Esta se enfoca en que el jugador se enfrente a problemas diseñados específicamente para requerir de análisis, lógica y experimentación. Con esto se busca que el jugador pueda desarrollar y aplicar procesos mentales estructurados bajo la secuencia de entender el problema, analizar las reglas que tenga el problema, probar diferentes situaciones y mejorar la solución si esta falla</w:t>
      </w:r>
    </w:p>
    <w:p w14:paraId="741B9E59" w14:textId="1CDBCA0D" w:rsidR="57C1BDDC" w:rsidRDefault="57C1BDDC" w:rsidP="6464A0D5">
      <w:pPr>
        <w:pStyle w:val="Prrafodelista"/>
        <w:numPr>
          <w:ilvl w:val="0"/>
          <w:numId w:val="14"/>
        </w:numPr>
        <w:rPr>
          <w:rFonts w:eastAsia="Arial" w:cs="Arial"/>
        </w:rPr>
      </w:pPr>
      <w:r>
        <w:rPr>
          <w:rFonts w:eastAsia="Arial" w:cs="Arial"/>
        </w:rPr>
        <w:t>Sistema de progreso: Con esto se busca que a medida que el jugador vaya cumpliendo objetivos y/o niveles, se le permita seguir avanzando con los niveles y desbloquear contenido</w:t>
      </w:r>
    </w:p>
    <w:p w14:paraId="56DBA7E6" w14:textId="359FCC50" w:rsidR="5BDE5501" w:rsidRDefault="0045A933" w:rsidP="6464A0D5">
      <w:pPr>
        <w:pStyle w:val="Prrafodelista"/>
        <w:numPr>
          <w:ilvl w:val="0"/>
          <w:numId w:val="14"/>
        </w:numPr>
        <w:rPr>
          <w:rFonts w:eastAsia="Arial" w:cs="Arial"/>
        </w:rPr>
      </w:pPr>
      <w:r>
        <w:rPr>
          <w:rFonts w:eastAsia="Arial" w:cs="Arial"/>
        </w:rPr>
        <w:t>Optimización de soluciones: Esta mecánica incentiva al jugador con mejores recompensas o mayores puntajes por resolver problemas de la manera más eficiente, ya sea con menos recursos o menos pasos necesarios para lograrlo</w:t>
      </w:r>
    </w:p>
    <w:p w14:paraId="7B77BBDB" w14:textId="673475B1" w:rsidR="217A1F85" w:rsidRDefault="217A1F85" w:rsidP="217A1F85">
      <w:pPr>
        <w:pStyle w:val="Prrafodelista"/>
        <w:rPr>
          <w:rFonts w:eastAsia="Arial" w:cs="Arial"/>
        </w:rPr>
      </w:pPr>
    </w:p>
    <w:p w14:paraId="745EAAFB" w14:textId="4DB76D49" w:rsidR="35C400AC" w:rsidRDefault="4BAAC7F7" w:rsidP="217A1F85">
      <w:pPr>
        <w:pStyle w:val="Ttulo3"/>
        <w:rPr>
          <w:rFonts w:eastAsia="Arial" w:cs="Arial"/>
        </w:rPr>
      </w:pPr>
      <w:bookmarkStart w:id="39" w:name="_Toc242826781"/>
      <w:r>
        <w:t>3.1.6 GOLDEN PATH</w:t>
      </w:r>
      <w:bookmarkEnd w:id="39"/>
    </w:p>
    <w:p w14:paraId="0F49E723" w14:textId="4A0422AB" w:rsidR="217A1F85" w:rsidRDefault="217A1F85" w:rsidP="217A1F85"/>
    <w:p w14:paraId="226051AB" w14:textId="4CBAFE15" w:rsidR="7CA21309" w:rsidRDefault="7CA21309" w:rsidP="217A1F85">
      <w:pPr>
        <w:pStyle w:val="Prrafodelista"/>
      </w:pPr>
      <w:r>
        <w:t>Cuando se diseña un videojuego, especialmente uno con propósito educativo, es necesario pensar en cómo el jugador va a interactuar con él desde el primer momento. En ese contexto, el concepto de golden path hace referencia al recorrido ideal que un jugador debería seguir a lo largo del juego, es decir, la secuencia de acciones y decisiones que llevan al usuario desde el inicio hasta el objetivo final de la manera más fluida y coherente posible.</w:t>
      </w:r>
    </w:p>
    <w:p w14:paraId="1609E25C" w14:textId="08D5DFB9" w:rsidR="217A1F85" w:rsidRDefault="217A1F85" w:rsidP="217A1F85">
      <w:pPr>
        <w:pStyle w:val="Prrafodelista"/>
      </w:pPr>
    </w:p>
    <w:p w14:paraId="448F7F41" w14:textId="432F98B4" w:rsidR="7CA21309" w:rsidRDefault="7CA21309" w:rsidP="217A1F85">
      <w:pPr>
        <w:pStyle w:val="Prrafodelista"/>
      </w:pPr>
      <w:r>
        <w:lastRenderedPageBreak/>
        <w:t>Dicho de otra forma, el golden path es el camino "perfecto" que el diseñador tiene en mente cuando construye la experiencia: aquel en el que el jugador entiende las mecánicas, avanza por los niveles sin frustrarse y logra los aprendizajes esperados sin desviarse demasiado. No significa que el jugador esté obligado a seguirlo al pie de la letra, sino que el diseño del juego está pensado para que ese camino sea el más natural e intuitivo. [18]</w:t>
      </w:r>
    </w:p>
    <w:p w14:paraId="11EE89FF" w14:textId="3369C569" w:rsidR="217A1F85" w:rsidRDefault="217A1F85" w:rsidP="217A1F85">
      <w:pPr>
        <w:pStyle w:val="Prrafodelista"/>
      </w:pPr>
    </w:p>
    <w:p w14:paraId="3C12C70D" w14:textId="435AA529" w:rsidR="4EB6C903" w:rsidRDefault="1D541B7F" w:rsidP="6464A0D5">
      <w:pPr>
        <w:pStyle w:val="Ttulo3"/>
        <w:rPr>
          <w:rFonts w:eastAsia="Arial" w:cs="Arial"/>
        </w:rPr>
      </w:pPr>
      <w:bookmarkStart w:id="40" w:name="_Toc242826782"/>
      <w:r>
        <w:t>3.1.7 Gamificación</w:t>
      </w:r>
      <w:bookmarkEnd w:id="40"/>
    </w:p>
    <w:p w14:paraId="345EDA99" w14:textId="6A9FDC60" w:rsidR="6464A0D5" w:rsidRDefault="6464A0D5" w:rsidP="6464A0D5"/>
    <w:p w14:paraId="3BED501A" w14:textId="2D2E915B" w:rsidR="29EDBCC0" w:rsidRDefault="41E7AB19" w:rsidP="6464A0D5">
      <w:pPr>
        <w:rPr>
          <w:rFonts w:cs="Arial"/>
          <w:color w:val="auto"/>
        </w:rPr>
      </w:pPr>
      <w:r>
        <w:rPr>
          <w:rFonts w:cs="Arial"/>
          <w:color w:val="auto"/>
        </w:rPr>
        <w:t>La gamificación es definida como el empleo de elementos, estrategias y estructuras de diseño propias del juego en entornos que no son lúdicos por naturaleza</w:t>
      </w:r>
      <w:r>
        <w:rPr>
          <w:rFonts w:eastAsia="Arial" w:cs="Arial"/>
        </w:rPr>
        <w:t xml:space="preserve"> [10], la gamificación integra únicamente componentes específicos del juego con el propósito de incrementas la motivación, la participación y el compromiso del estudiante en actividades educativa.</w:t>
      </w:r>
    </w:p>
    <w:p w14:paraId="683B3601" w14:textId="0D26F641" w:rsidR="6464A0D5" w:rsidRDefault="6464A0D5" w:rsidP="6464A0D5">
      <w:pPr>
        <w:rPr>
          <w:rFonts w:eastAsia="Arial" w:cs="Arial"/>
        </w:rPr>
      </w:pPr>
    </w:p>
    <w:p w14:paraId="5DCC0C67" w14:textId="20B20145" w:rsidR="29EDBCC0" w:rsidRDefault="41E7AB19" w:rsidP="6464A0D5">
      <w:pPr>
        <w:rPr>
          <w:rFonts w:cs="Arial"/>
          <w:color w:val="auto"/>
        </w:rPr>
      </w:pPr>
      <w:r>
        <w:rPr>
          <w:rFonts w:cs="Arial"/>
          <w:color w:val="auto"/>
        </w:rPr>
        <w:t>La gamificación se presenta como una estrategia pedagógica como una alternativa para la solución de la presente problemática obteniendo recompensas al instante o al final del juego, por ejemplo: al completar un problema recibir algo a cambio, como un objeto que ayude a solucionar otro problema aún más difícil.</w:t>
      </w:r>
    </w:p>
    <w:p w14:paraId="5ECEA945" w14:textId="265A0473" w:rsidR="6464A0D5" w:rsidRDefault="6464A0D5" w:rsidP="217A1F85"/>
    <w:p w14:paraId="324B7DFF" w14:textId="6A7DB1D7" w:rsidR="00584DC5" w:rsidRPr="009B3F82" w:rsidRDefault="129C1BDA" w:rsidP="00D94BBC">
      <w:pPr>
        <w:pStyle w:val="Ttulo2"/>
        <w:ind w:left="567" w:hanging="576"/>
      </w:pPr>
      <w:bookmarkStart w:id="41" w:name="_Toc475112167"/>
      <w:bookmarkStart w:id="42" w:name="_Toc475115523"/>
      <w:bookmarkStart w:id="43" w:name="_Toc242826783"/>
      <w:r>
        <w:t>3.2 Marco teórico</w:t>
      </w:r>
      <w:bookmarkEnd w:id="41"/>
      <w:bookmarkEnd w:id="42"/>
      <w:bookmarkEnd w:id="43"/>
    </w:p>
    <w:p w14:paraId="2E97B7D1" w14:textId="3B410283" w:rsidR="4427EDC1" w:rsidRDefault="4427EDC1" w:rsidP="217A1F85">
      <w:pPr>
        <w:rPr>
          <w:rFonts w:cs="Arial"/>
        </w:rPr>
      </w:pPr>
    </w:p>
    <w:p w14:paraId="10D7B000" w14:textId="121AC6E7" w:rsidR="1686C555" w:rsidRDefault="7A535311" w:rsidP="4427EDC1">
      <w:pPr>
        <w:pStyle w:val="Ttulo3"/>
        <w:rPr>
          <w:rFonts w:cs="Arial"/>
        </w:rPr>
      </w:pPr>
      <w:bookmarkStart w:id="44" w:name="_Toc242826784"/>
      <w:r>
        <w:t>3.2.1 Aprendizaje basado en juegos (ABJ)</w:t>
      </w:r>
      <w:bookmarkEnd w:id="44"/>
    </w:p>
    <w:p w14:paraId="1CF7E7ED" w14:textId="17ECE10E" w:rsidR="2D468143" w:rsidRDefault="2D468143" w:rsidP="2D468143">
      <w:pPr>
        <w:rPr>
          <w:rFonts w:cs="Arial"/>
          <w:color w:val="auto"/>
        </w:rPr>
      </w:pPr>
    </w:p>
    <w:p w14:paraId="3700F25B" w14:textId="7E24D91F" w:rsidR="141F1C7B" w:rsidRDefault="141F1C7B" w:rsidP="6464A0D5">
      <w:pPr>
        <w:pStyle w:val="Prrafodelista"/>
        <w:numPr>
          <w:ilvl w:val="0"/>
          <w:numId w:val="7"/>
        </w:numPr>
        <w:rPr>
          <w:rFonts w:eastAsia="Arial" w:cs="Arial"/>
        </w:rPr>
      </w:pPr>
      <w:r>
        <w:rPr>
          <w:rFonts w:eastAsia="Arial" w:cs="Arial"/>
        </w:rPr>
        <w:t>Definición del (ABJ):</w:t>
      </w:r>
    </w:p>
    <w:p w14:paraId="2D781499" w14:textId="30499198" w:rsidR="141F1C7B" w:rsidRDefault="4F5D3005" w:rsidP="3AF73952">
      <w:pPr>
        <w:rPr>
          <w:rFonts w:eastAsia="Arial" w:cs="Arial"/>
        </w:rPr>
      </w:pPr>
      <w:r>
        <w:rPr>
          <w:rFonts w:eastAsia="Arial" w:cs="Arial"/>
        </w:rPr>
        <w:t xml:space="preserve"> El Aprendizaje Basado en Juegos (ABJ) se entiende como una metodología activa que emplea juegos en su totalidad como recursos para favorecer el aprendizaje, la interiorización de conceptos o la evaluación [19]. </w:t>
      </w:r>
    </w:p>
    <w:p w14:paraId="1410C067" w14:textId="3183A995" w:rsidR="141F1C7B" w:rsidRDefault="4F5D3005" w:rsidP="6464A0D5">
      <w:pPr>
        <w:rPr>
          <w:rFonts w:eastAsia="Arial" w:cs="Arial"/>
        </w:rPr>
      </w:pPr>
      <w:r>
        <w:rPr>
          <w:rFonts w:eastAsia="Arial" w:cs="Arial"/>
        </w:rPr>
        <w:t>En contraste con los enfoques tradicionales, esta estrategia posiciona al estudiante como actor central de su propio proceso de formación, posibilitando que el desarrollo de competencias ocurra de forma inmersiva mediante la vivencia lúdica [13].</w:t>
      </w:r>
    </w:p>
    <w:p w14:paraId="47D23636" w14:textId="6D30C38F" w:rsidR="6464A0D5" w:rsidRDefault="6464A0D5" w:rsidP="6464A0D5">
      <w:pPr>
        <w:rPr>
          <w:rFonts w:eastAsia="Arial" w:cs="Arial"/>
        </w:rPr>
      </w:pPr>
    </w:p>
    <w:p w14:paraId="0F21DF89" w14:textId="0290D077" w:rsidR="141F1C7B" w:rsidRDefault="141F1C7B" w:rsidP="6464A0D5">
      <w:pPr>
        <w:pStyle w:val="Prrafodelista"/>
        <w:numPr>
          <w:ilvl w:val="0"/>
          <w:numId w:val="7"/>
        </w:numPr>
        <w:rPr>
          <w:rFonts w:eastAsia="Arial" w:cs="Arial"/>
        </w:rPr>
      </w:pPr>
      <w:r>
        <w:rPr>
          <w:rFonts w:eastAsia="Arial" w:cs="Arial"/>
        </w:rPr>
        <w:t>Funcionamiento de la Metodología</w:t>
      </w:r>
    </w:p>
    <w:p w14:paraId="243B475D" w14:textId="1D5224BF" w:rsidR="141F1C7B" w:rsidRDefault="4F5D3005" w:rsidP="6464A0D5">
      <w:pPr>
        <w:rPr>
          <w:rFonts w:eastAsia="Arial" w:cs="Arial"/>
        </w:rPr>
      </w:pPr>
      <w:r>
        <w:rPr>
          <w:rFonts w:eastAsia="Arial" w:cs="Arial"/>
        </w:rPr>
        <w:t>ABJ se basa en la integración de elementos propios del juego —como reglas, desafíos progresivos, recompensas y retroalimentación inmediata— dentro de un entorno educativo diseñado con una intencionalidad pedagógica clara [13]. Esta metodología opera bajo el principio de "aprender haciendo", donde los estudiantes interactúan con situaciones que reflejan problemas del mundo real. Un componente esencial de su mecánica es el ensayo y error, que proporciona un entorno seguro donde el alumno puede experimentar, cometer errores y aprender de ellos sin temor a repercusiones negativas, fortaleciendo así la perseverancia y la toma de decisiones [20].</w:t>
      </w:r>
    </w:p>
    <w:p w14:paraId="42878421" w14:textId="7399949A" w:rsidR="6464A0D5" w:rsidRDefault="6464A0D5" w:rsidP="6464A0D5">
      <w:pPr>
        <w:rPr>
          <w:rFonts w:eastAsia="Arial" w:cs="Arial"/>
        </w:rPr>
      </w:pPr>
    </w:p>
    <w:p w14:paraId="10F444CD" w14:textId="794E63E4" w:rsidR="141F1C7B" w:rsidRDefault="141F1C7B" w:rsidP="6464A0D5">
      <w:pPr>
        <w:pStyle w:val="Prrafodelista"/>
        <w:numPr>
          <w:ilvl w:val="0"/>
          <w:numId w:val="7"/>
        </w:numPr>
        <w:rPr>
          <w:rFonts w:eastAsia="Arial" w:cs="Arial"/>
        </w:rPr>
      </w:pPr>
      <w:r>
        <w:rPr>
          <w:rFonts w:eastAsia="Arial" w:cs="Arial"/>
        </w:rPr>
        <w:t xml:space="preserve">Evidencia de Efectividad Académica </w:t>
      </w:r>
    </w:p>
    <w:p w14:paraId="1FC2746C" w14:textId="18018727" w:rsidR="141F1C7B" w:rsidRDefault="4F5D3005" w:rsidP="6464A0D5">
      <w:pPr>
        <w:rPr>
          <w:rFonts w:eastAsia="Arial" w:cs="Arial"/>
        </w:rPr>
      </w:pPr>
      <w:r>
        <w:rPr>
          <w:rFonts w:eastAsia="Arial" w:cs="Arial"/>
        </w:rPr>
        <w:t xml:space="preserve">La implementación del ABJ ha demostrado ser una estrategia eficaz para mejorar la calidad del proceso educativo [21]. Estudios experimentales han revelado que los estudiantes que utilizan plataformas de aprendizaje basadas en juegos logran un rendimiento académico superior, alcanzando promedios notablemente más altos en comparación con grupos que siguen métodos pedagógicos convencionales [13]. Específicamente, se ha constatado un incremento significativo en la motivación académica y una mejora en la comprensión de </w:t>
      </w:r>
      <w:r>
        <w:rPr>
          <w:rFonts w:eastAsia="Arial" w:cs="Arial"/>
        </w:rPr>
        <w:lastRenderedPageBreak/>
        <w:t>contenidos, especialmente en áreas que tradicionalmente presentan mayores dificultades de aprendizaje [21].</w:t>
      </w:r>
    </w:p>
    <w:p w14:paraId="792AC560" w14:textId="41F63753" w:rsidR="141F1C7B" w:rsidRDefault="141F1C7B" w:rsidP="6464A0D5">
      <w:pPr>
        <w:pStyle w:val="Prrafodelista"/>
        <w:numPr>
          <w:ilvl w:val="0"/>
          <w:numId w:val="7"/>
        </w:numPr>
        <w:rPr>
          <w:rFonts w:eastAsia="Arial" w:cs="Arial"/>
        </w:rPr>
      </w:pPr>
      <w:r>
        <w:rPr>
          <w:rFonts w:eastAsia="Arial" w:cs="Arial"/>
        </w:rPr>
        <w:t xml:space="preserve">Diferencia Conceptual: </w:t>
      </w:r>
    </w:p>
    <w:p w14:paraId="765CA36B" w14:textId="3123ABD8" w:rsidR="141F1C7B" w:rsidRDefault="4F5D3005" w:rsidP="6464A0D5">
      <w:pPr>
        <w:rPr>
          <w:rFonts w:eastAsia="Arial" w:cs="Arial"/>
        </w:rPr>
      </w:pPr>
      <w:r>
        <w:rPr>
          <w:rFonts w:eastAsia="Arial" w:cs="Arial"/>
        </w:rPr>
        <w:t>Gamificación vs. ABJ Es preciso distinguir estos términos para evitar ambigüedades en la investigación [20]: Gamificación: Se define como la aplicación de dinámicas y mecánicas de juego (como puntos, medallas o rankings) en contextos que no son lúdicos para motivar y moldear comportamientos. Se considera un "juego parcial" porque solo toma elementos aislados del diseño de juegos. ABJ: Implica el uso de juegos íntegros (videojuegos, simuladores o juegos de mesa) donde el contenido educativo está embebido en la experiencia total del juego. Mientras la gamificación busca motivar mediante estímulos externos, el ABJ utiliza el juego como el entorno mismo donde ocurre el aprendizaje.</w:t>
      </w:r>
    </w:p>
    <w:p w14:paraId="1985A27F" w14:textId="1158698A" w:rsidR="141F1C7B" w:rsidRDefault="141F1C7B" w:rsidP="6464A0D5">
      <w:pPr>
        <w:pStyle w:val="Prrafodelista"/>
        <w:numPr>
          <w:ilvl w:val="0"/>
          <w:numId w:val="7"/>
        </w:numPr>
        <w:rPr>
          <w:rFonts w:eastAsia="Arial" w:cs="Arial"/>
        </w:rPr>
      </w:pPr>
      <w:r>
        <w:rPr>
          <w:rFonts w:eastAsia="Arial" w:cs="Arial"/>
        </w:rPr>
        <w:t>Utilidad del ABJ</w:t>
      </w:r>
    </w:p>
    <w:p w14:paraId="58FEE9D4" w14:textId="02F4C61D" w:rsidR="141F1C7B" w:rsidRDefault="4F5D3005" w:rsidP="6464A0D5">
      <w:pPr>
        <w:rPr>
          <w:rFonts w:eastAsia="Arial" w:cs="Arial"/>
        </w:rPr>
      </w:pPr>
      <w:r>
        <w:rPr>
          <w:rFonts w:eastAsia="Arial" w:cs="Arial"/>
        </w:rPr>
        <w:t xml:space="preserve"> Ante la problemática del bajo rendimiento en razonamiento lógico, el ABJ se constituye como un recurso innovador capaz de fortalecer habilidades fundamentales del siglo XXI. Herramientas específicas como Minecraft Education han evidenciado su capacidad para impulsar el pensamiento computacional, al estimular la resolución de problemas, la creatividad y el trabajo colaborativo [22]. A través del ABJ, los estudiantes pueden visualizar y operar con conceptos abstractos de manera intuitiva y dinámica, lo que contribuye a reducir la ansiedad y a consolidar la seguridad frente a situaciones complejas. En consecuencia, particularmente en el caso de estudiantes de primaria, el ABJ favorece la construcción de secuencias lógicas y el pensamiento algorítmico al transformar la teoría en una experiencia práctica y con sentido [13].</w:t>
      </w:r>
    </w:p>
    <w:p w14:paraId="6430EAC8" w14:textId="6D9F6261" w:rsidR="6464A0D5" w:rsidRDefault="6464A0D5" w:rsidP="6464A0D5">
      <w:pPr>
        <w:rPr>
          <w:rFonts w:cs="Arial"/>
          <w:color w:val="auto"/>
        </w:rPr>
      </w:pPr>
    </w:p>
    <w:p w14:paraId="69A1B69C" w14:textId="245C7D40" w:rsidR="1D183C76" w:rsidRDefault="1D183C76" w:rsidP="72B44A95">
      <w:pPr>
        <w:pStyle w:val="Ttulo3"/>
        <w:rPr>
          <w:caps w:val="0"/>
        </w:rPr>
      </w:pPr>
      <w:bookmarkStart w:id="45" w:name="_Toc242826785"/>
      <w:r>
        <w:t xml:space="preserve">3.2.2. </w:t>
      </w:r>
      <w:r>
        <w:rPr>
          <w:caps w:val="0"/>
        </w:rPr>
        <w:t>Juego Serio</w:t>
      </w:r>
      <w:bookmarkEnd w:id="45"/>
    </w:p>
    <w:p w14:paraId="6B87F077" w14:textId="798B6013" w:rsidR="00D94BBC" w:rsidRDefault="00D94BBC" w:rsidP="00D94BBC"/>
    <w:p w14:paraId="6D8607EE" w14:textId="4264423E" w:rsidR="51F763F2" w:rsidRDefault="51F763F2" w:rsidP="3AF73952">
      <w:pPr>
        <w:rPr>
          <w:rFonts w:eastAsia="Arial" w:cs="Arial"/>
          <w:b/>
          <w:bCs/>
        </w:rPr>
      </w:pPr>
      <w:r>
        <w:rPr>
          <w:rFonts w:eastAsia="Arial" w:cs="Arial"/>
        </w:rPr>
        <w:t>Los juegos serios trascienden el mero entretenimiento o la diversión para incorporar un propósito formativo explícito, siendo aplicables en la enseñanza y la transformación de conductas en distintas áreas del saber, así como en el fortalecimiento de habilidades y competencias. En este marco, un juego serio no se limita al componente lúdico, sino que integra una intencionalidad educativa clara y deliberadamente diseñada, capaz de potenciar el aprendizaje, respaldar los procesos de instrucción, promover cambios de actitud o comportamiento y optimizar la adquisición de destrezas [23].</w:t>
      </w:r>
    </w:p>
    <w:p w14:paraId="3923E256" w14:textId="37D2EA9B" w:rsidR="2D468143" w:rsidRDefault="2D468143" w:rsidP="2D468143">
      <w:pPr>
        <w:rPr>
          <w:rFonts w:cs="Arial"/>
          <w:b/>
          <w:bCs/>
          <w:color w:val="auto"/>
        </w:rPr>
      </w:pPr>
    </w:p>
    <w:p w14:paraId="3609F622" w14:textId="274AF24D" w:rsidR="070DB200" w:rsidRDefault="33AEE431" w:rsidP="72B44A95">
      <w:pPr>
        <w:pStyle w:val="Ttulo3"/>
        <w:rPr>
          <w:caps w:val="0"/>
        </w:rPr>
      </w:pPr>
      <w:bookmarkStart w:id="46" w:name="_Toc242826786"/>
      <w:r>
        <w:t xml:space="preserve">3.2.3 </w:t>
      </w:r>
      <w:r>
        <w:rPr>
          <w:caps w:val="0"/>
        </w:rPr>
        <w:t>Descripción de Metodologías</w:t>
      </w:r>
      <w:bookmarkEnd w:id="46"/>
    </w:p>
    <w:p w14:paraId="0C701DA1" w14:textId="09ED9076" w:rsidR="2D468143" w:rsidRDefault="5816F8A9" w:rsidP="217A1F85">
      <w:pPr>
        <w:ind w:left="720"/>
        <w:rPr>
          <w:rFonts w:cs="Arial"/>
          <w:color w:val="auto"/>
        </w:rPr>
      </w:pPr>
      <w:r>
        <w:rPr>
          <w:rFonts w:cs="Arial"/>
          <w:color w:val="auto"/>
        </w:rPr>
        <w:t>3.2.3.1 METODOLOGIA DE DESARROLLO KANBAN</w:t>
      </w:r>
    </w:p>
    <w:p w14:paraId="6F821ADD" w14:textId="2A878A9C" w:rsidR="2D468143" w:rsidRDefault="0B5064D7" w:rsidP="217A1F85">
      <w:pPr>
        <w:rPr>
          <w:rFonts w:cs="Arial"/>
          <w:color w:val="auto"/>
        </w:rPr>
      </w:pPr>
      <w:r>
        <w:rPr>
          <w:rFonts w:cs="Arial"/>
          <w:color w:val="auto"/>
        </w:rPr>
        <w:t xml:space="preserve">El desarrollo del proyecto se fundamenta bajo un enfoque ágil para la gestión y desarrollo de software, empleando la metodología Kanban como base para la planificación y ejecución de las actividades. Kanban es una metodología ágil que permite organizar el trabajo de manera visual mediante un tablero dividido en columnas que representan el flujo de tareas, normalmente estas están etiquetadas como “por hacer”, “en proceso” y “terminado”. Con esta organización según </w:t>
      </w:r>
      <w:r>
        <w:rPr>
          <w:rFonts w:eastAsia="Arial" w:cs="Arial"/>
        </w:rPr>
        <w:t xml:space="preserve">ANDERSON, </w:t>
      </w:r>
      <w:r>
        <w:rPr>
          <w:rFonts w:cs="Arial"/>
          <w:color w:val="auto"/>
        </w:rPr>
        <w:t>se puede hacer una priorización de actividades de manera más fácil, así como el seguimiento del progreso y la identificación de cuellos de botella en tiempo real [24].</w:t>
      </w:r>
    </w:p>
    <w:p w14:paraId="23D6F045" w14:textId="799B0F43" w:rsidR="2D468143" w:rsidRDefault="2D468143" w:rsidP="217A1F85">
      <w:pPr>
        <w:rPr>
          <w:rFonts w:cs="Arial"/>
          <w:color w:val="auto"/>
        </w:rPr>
      </w:pPr>
    </w:p>
    <w:p w14:paraId="75AFB4C8" w14:textId="3DB1180F" w:rsidR="2D468143" w:rsidRDefault="0B5064D7" w:rsidP="217A1F85">
      <w:pPr>
        <w:rPr>
          <w:rFonts w:cs="Arial"/>
          <w:color w:val="auto"/>
        </w:rPr>
      </w:pPr>
      <w:r>
        <w:rPr>
          <w:rFonts w:cs="Arial"/>
          <w:color w:val="auto"/>
        </w:rPr>
        <w:t>Uno de los principios fundamentales de esta metodología es la visualización del trabajo para los miembros del equipo, la cual permite tener una visión clara del estado de cada tarea y del avance global del proyecto</w:t>
      </w:r>
    </w:p>
    <w:p w14:paraId="2698DE5C" w14:textId="1845B7C5" w:rsidR="2D468143" w:rsidRDefault="2D468143" w:rsidP="217A1F85">
      <w:pPr>
        <w:rPr>
          <w:rFonts w:cs="Arial"/>
          <w:color w:val="auto"/>
        </w:rPr>
      </w:pPr>
    </w:p>
    <w:p w14:paraId="55FF4EF1" w14:textId="5FDA0DC2" w:rsidR="2D468143" w:rsidRDefault="0B5064D7" w:rsidP="217A1F85">
      <w:pPr>
        <w:rPr>
          <w:rFonts w:cs="Arial"/>
          <w:color w:val="auto"/>
        </w:rPr>
      </w:pPr>
      <w:r>
        <w:rPr>
          <w:rFonts w:cs="Arial"/>
          <w:color w:val="auto"/>
        </w:rPr>
        <w:t xml:space="preserve">Kanban se adapta de manera efectiva a equipos reducidos, debido a su flexibilidad y </w:t>
      </w:r>
      <w:r>
        <w:rPr>
          <w:rFonts w:cs="Arial"/>
          <w:color w:val="auto"/>
        </w:rPr>
        <w:lastRenderedPageBreak/>
        <w:t>simplicidad en la gestión integral de tareas. El enfoque iterativo que maneja permite que las fases de desarrollo se ejecuten de forma paralela y correctamente retroalimentada, favoreciendo la creación de prototipos y mejora continua del producto.</w:t>
      </w:r>
    </w:p>
    <w:p w14:paraId="28B9331C" w14:textId="6E5D1070" w:rsidR="2D468143" w:rsidRDefault="2D468143" w:rsidP="217A1F85">
      <w:pPr>
        <w:rPr>
          <w:rFonts w:cs="Arial"/>
          <w:color w:val="auto"/>
        </w:rPr>
      </w:pPr>
    </w:p>
    <w:p w14:paraId="4EB28D0F" w14:textId="39BA4DBD" w:rsidR="2D468143" w:rsidRDefault="0B5064D7" w:rsidP="217A1F85">
      <w:pPr>
        <w:rPr>
          <w:rFonts w:cs="Arial"/>
          <w:color w:val="auto"/>
        </w:rPr>
      </w:pPr>
      <w:r>
        <w:rPr>
          <w:rFonts w:cs="Arial"/>
          <w:color w:val="auto"/>
        </w:rPr>
        <w:t>Por último, la documentación y organización de tareas mediante Kanban facilita la integración de elementos de diseño, narrativa y programación, promoviendo así la coordinación entre los integrantes del equipo y la trazabilidad que se le da a cada actividad. Asegurando así que las decisiones de diseño y desarrollo estén respaldadas por un seguimiento sistemático, permitiendo la implementación de mejoras continuas sin necesidad de comprometer la calidad del producto.</w:t>
      </w:r>
    </w:p>
    <w:p w14:paraId="07B3BC14" w14:textId="4ACFC37E" w:rsidR="2D468143" w:rsidRDefault="2D468143" w:rsidP="217A1F85">
      <w:pPr>
        <w:rPr>
          <w:rFonts w:cs="Arial"/>
          <w:color w:val="auto"/>
        </w:rPr>
      </w:pPr>
    </w:p>
    <w:p w14:paraId="13EE632F" w14:textId="5DCA2623" w:rsidR="2D468143" w:rsidRDefault="2D468143" w:rsidP="217A1F85">
      <w:pPr>
        <w:rPr>
          <w:rFonts w:cs="Arial"/>
          <w:color w:val="auto"/>
        </w:rPr>
      </w:pPr>
    </w:p>
    <w:p w14:paraId="1432A468" w14:textId="4F8E50C9" w:rsidR="2D468143" w:rsidRDefault="2D468143" w:rsidP="217A1F85"/>
    <w:p w14:paraId="4FA03BA9" w14:textId="01F88AB4" w:rsidR="2D468143" w:rsidRDefault="5816F8A9" w:rsidP="00D94BBC">
      <w:pPr>
        <w:ind w:firstLine="720"/>
        <w:rPr>
          <w:rFonts w:cs="Arial"/>
          <w:color w:val="auto"/>
        </w:rPr>
      </w:pPr>
      <w:r>
        <w:t>3.2.3.2 METODOLOGIA DE DESARROLLO ARCADE Y SU IMPLEMENTACIÓN EN KANBAN Y SERIOUS GAMES</w:t>
      </w:r>
    </w:p>
    <w:p w14:paraId="6DA842AF" w14:textId="6EB44306" w:rsidR="2D468143" w:rsidRDefault="2D468143" w:rsidP="217A1F85">
      <w:pPr>
        <w:ind w:left="720"/>
        <w:rPr>
          <w:rFonts w:cs="Arial"/>
          <w:color w:val="auto"/>
        </w:rPr>
      </w:pPr>
    </w:p>
    <w:p w14:paraId="6EE8894F" w14:textId="39BEBFD4" w:rsidR="2D468143" w:rsidRDefault="1FA085E5" w:rsidP="217A1F85">
      <w:pPr>
        <w:ind w:firstLine="720"/>
        <w:rPr>
          <w:rFonts w:cs="Arial"/>
          <w:color w:val="auto"/>
        </w:rPr>
      </w:pPr>
      <w:r>
        <w:rPr>
          <w:rFonts w:cs="Arial"/>
          <w:color w:val="auto"/>
        </w:rPr>
        <w:t>Metodología Árcade</w:t>
      </w:r>
    </w:p>
    <w:p w14:paraId="631EC44B" w14:textId="22B49E35" w:rsidR="2D468143" w:rsidRDefault="3D736037" w:rsidP="217A1F85">
      <w:r>
        <w:rPr>
          <w:rFonts w:cs="Arial"/>
          <w:color w:val="auto"/>
        </w:rPr>
        <w:t>La metodología Árcade fue propuesta por López-Mera como una alternativa orientada al diseño y desarrollo de videojuegos en contextos formativos de ingeniería, en los cuales los desarrolladores cuentan con habilidades en programación, pero no necesariamente con formación artística avanzada [6]. Su nombre rinde homenaje a las máquinas arcade, cuyos primeros videojuegos eran producidos por uno o dos programadores, lo que refleja la intención de la metodología: permitir el desarrollo de videojuegos funcionales con equipos reducidos, presupuestos limitados y plazos acotados [6, p. 52].</w:t>
      </w:r>
    </w:p>
    <w:p w14:paraId="582FA302" w14:textId="4E1206E1" w:rsidR="2D468143" w:rsidRDefault="2D468143" w:rsidP="217A1F85">
      <w:pPr>
        <w:rPr>
          <w:rFonts w:cs="Arial"/>
          <w:color w:val="auto"/>
        </w:rPr>
      </w:pPr>
    </w:p>
    <w:p w14:paraId="0AAAEABD" w14:textId="26D6CFC6" w:rsidR="2D468143" w:rsidRDefault="1FA085E5" w:rsidP="217A1F85">
      <w:r>
        <w:rPr>
          <w:rFonts w:cs="Arial"/>
          <w:color w:val="auto"/>
        </w:rPr>
        <w:t>Árcade se estructura en cuatro fases. La primera, Sensibilización, busca aproximar al desarrollador a las áreas artísticas y de derechos de autor que normalmente no se abordan en los procesos formativos de ingeniería, mediante actividades como la edición de imágenes y la composición visual [6, p. 54]. La segunda fase, Especificación, corresponde a la identificación del problema que el videojuego pretende abordar, así como la definición de su objetivo principal, la temática y las fuentes documentales que la respaldan.</w:t>
      </w:r>
    </w:p>
    <w:p w14:paraId="7B41E9EC" w14:textId="52E5DD68" w:rsidR="2D468143" w:rsidRDefault="2D468143" w:rsidP="217A1F85">
      <w:pPr>
        <w:rPr>
          <w:rFonts w:cs="Arial"/>
          <w:color w:val="auto"/>
        </w:rPr>
      </w:pPr>
    </w:p>
    <w:p w14:paraId="16D0D731" w14:textId="639BECE4" w:rsidR="2D468143" w:rsidRDefault="1FA085E5" w:rsidP="217A1F85">
      <w:r>
        <w:rPr>
          <w:rFonts w:cs="Arial"/>
          <w:color w:val="auto"/>
        </w:rPr>
        <w:t>La tercera fase, Diseño, se subdivide en cuatro momentos. El primero aplica el modelo MDA (Mechanics, Dynamics, Aesthetics) propuesto por Hunicke, LeBlanc y Zubek, mediante el cual se definen las reglas, las dinámicas de interacción y las estéticas o atractivos que generarán la experiencia del jugador [25]. El segundo momento corresponde a la elaboración de la estructura lúdico-narrativa y la estructura software-hardware, esta última apoyada en diagramas UML. Posteriormente se construye el guion del videojuego, que describe pantalla por pantalla los eventos, diálogos e interacciones, y finalmente se identifican y elaboran los assets o recursos digitales necesarios para la producción [6, p. 55].</w:t>
      </w:r>
    </w:p>
    <w:p w14:paraId="2F6C4533" w14:textId="12AFF56D" w:rsidR="2D468143" w:rsidRDefault="2D468143" w:rsidP="217A1F85">
      <w:pPr>
        <w:rPr>
          <w:rFonts w:cs="Arial"/>
          <w:color w:val="auto"/>
        </w:rPr>
      </w:pPr>
    </w:p>
    <w:p w14:paraId="0DEE6788" w14:textId="2A0EB61A" w:rsidR="2D468143" w:rsidRDefault="1FA085E5" w:rsidP="217A1F85">
      <w:r>
        <w:rPr>
          <w:rFonts w:cs="Arial"/>
          <w:color w:val="auto"/>
        </w:rPr>
        <w:t>La cuarta fase, Ciclo Diseño ↔ Desarrollo ↔ Pruebas, es de naturaleza iterativa e integra la codificación, la incorporación de los assets y las pruebas con usuarios mediante la técnica Thinking Aloud, en la cual los jugadores verbalizan sus pensamientos durante la interacción para identificar errores y aspectos por mejorar [6, p. 57]. Esta retroalimentación alimenta nuevas iteraciones hasta alcanzar una versión funcional del producto.</w:t>
      </w:r>
    </w:p>
    <w:p w14:paraId="0490E376" w14:textId="76273535" w:rsidR="2D468143" w:rsidRDefault="2D468143" w:rsidP="2D468143">
      <w:pPr>
        <w:rPr>
          <w:rFonts w:cs="Arial"/>
          <w:b/>
          <w:bCs/>
          <w:color w:val="auto"/>
        </w:rPr>
      </w:pPr>
    </w:p>
    <w:p w14:paraId="29A82F18" w14:textId="46D7D42C" w:rsidR="6464A0D5" w:rsidRDefault="487FD564" w:rsidP="217A1F85">
      <w:pPr>
        <w:ind w:left="720"/>
        <w:rPr>
          <w:rFonts w:cs="Arial"/>
          <w:color w:val="auto"/>
        </w:rPr>
      </w:pPr>
      <w:r>
        <w:rPr>
          <w:rFonts w:cs="Arial"/>
          <w:color w:val="auto"/>
        </w:rPr>
        <w:t>Implementación con Kanban</w:t>
      </w:r>
    </w:p>
    <w:p w14:paraId="16A639C3" w14:textId="677B3941" w:rsidR="6464A0D5" w:rsidRDefault="487FD564" w:rsidP="217A1F85">
      <w:r>
        <w:rPr>
          <w:rFonts w:cs="Arial"/>
          <w:color w:val="auto"/>
        </w:rPr>
        <w:lastRenderedPageBreak/>
        <w:t>La metodología Árcade no entra en contradicción con los marcos de trabajo ágil; por el contrario, su carácter iterativo y su orientación a equipos pequeños la hacen particularmente compatible con Kanban [6, p. 58]. Kanban, cuyo nombre proviene del japonés y significa señal visual o tarjeta de signos, organiza el trabajo mediante un tablero dividido en columnas que representan el estado de cada tarea, comúnmente etiquetadas como por hacer, en proceso y terminado [26].</w:t>
      </w:r>
    </w:p>
    <w:p w14:paraId="41FCC4C1" w14:textId="79C25922" w:rsidR="6464A0D5" w:rsidRDefault="487FD564" w:rsidP="217A1F85">
      <w:r>
        <w:rPr>
          <w:rFonts w:cs="Arial"/>
          <w:color w:val="auto"/>
        </w:rPr>
        <w:t>Entre sus principios fundamentales se encuentran la visualización del flujo de trabajo, la limitación de la carga simultánea de tareas y la gestión continua del flujo, lo que permite anticipar cuellos de botella y prevenir retrasos [24, p. 15]. La limitación del trabajo en curso establece metas alcanzables y asegura que ninguna actividad quede bloqueada, manteniendo así un ritmo sostenido de producción [24, p. 18].</w:t>
      </w:r>
    </w:p>
    <w:p w14:paraId="13690546" w14:textId="387B50AD" w:rsidR="6464A0D5" w:rsidRDefault="487FD564" w:rsidP="217A1F85">
      <w:r>
        <w:rPr>
          <w:rFonts w:cs="Arial"/>
          <w:color w:val="auto"/>
        </w:rPr>
        <w:t>La integración de Kanban con la metodología Árcade resulta natural en proyectos de juegos serios desarrollados por equipos reducidos. Mientras Árcade aporta la estructura conceptual y las fases del proceso creativo, Kanban proporciona el mecanismo operativo para gestionar de manera visual las tareas asociadas a cada fase, facilitando la trazabilidad y la coordinación entre las dimensiones de diseño, narrativa y programación.</w:t>
      </w:r>
    </w:p>
    <w:p w14:paraId="09B6270D" w14:textId="438E0FD5" w:rsidR="217A1F85" w:rsidRDefault="217A1F85" w:rsidP="217A1F85">
      <w:pPr>
        <w:rPr>
          <w:rFonts w:cs="Arial"/>
          <w:color w:val="auto"/>
        </w:rPr>
      </w:pPr>
    </w:p>
    <w:p w14:paraId="38892563" w14:textId="387D85F0" w:rsidR="5EE54202" w:rsidRDefault="5EE54202" w:rsidP="217A1F85">
      <w:pPr>
        <w:ind w:left="720"/>
        <w:rPr>
          <w:rFonts w:cs="Arial"/>
          <w:color w:val="auto"/>
        </w:rPr>
      </w:pPr>
      <w:r>
        <w:rPr>
          <w:rFonts w:cs="Arial"/>
          <w:color w:val="auto"/>
        </w:rPr>
        <w:t>Aplicación al diseño de juegos serios</w:t>
      </w:r>
    </w:p>
    <w:p w14:paraId="32396AB2" w14:textId="09157839" w:rsidR="5EE54202" w:rsidRDefault="5EE54202" w:rsidP="217A1F85">
      <w:r>
        <w:rPr>
          <w:rFonts w:cs="Arial"/>
          <w:color w:val="auto"/>
        </w:rPr>
        <w:t>Sandí Delgado y Bazán, tras analizar nueve metodologías reconocidas para el diseño de juegos serios —entre ellas EMERGO, LEGADEE, SAVIE, DODDEL, VGSCL, MECONESIS y MPDSG—, identificaron un conjunto de características distintivas que toda propuesta metodológica debería contemplar: el diseño centrado en el usuario, la elicitación de requerimientos, la asignación clara de roles, la reutilización de componentes de software, el diseño de prototipos, la definición explícita de objetivos pedagógicos y lúdicos, la validación de objetivos durante el desarrollo y la evaluación de la experiencia de usuario [24, p. 21].</w:t>
      </w:r>
    </w:p>
    <w:p w14:paraId="05A4ADC3" w14:textId="416257DC" w:rsidR="5EE54202" w:rsidRDefault="5EE54202" w:rsidP="217A1F85">
      <w:r>
        <w:rPr>
          <w:rFonts w:cs="Arial"/>
          <w:color w:val="auto"/>
        </w:rPr>
        <w:t>La metodología Árcade incorpora varios de estos elementos de manera natural: contempla la elicitación del problema y la temática en su fase de Especificación, integra el diseño centrado en el usuario mediante las pruebas iterativas con Thinking Aloud, articula la creación de prototipos en su ciclo final y promueve la documentación sistemática a través del guion y el desglose de assets. La complementariedad con Kanban refuerza, además, la trazabilidad y la validación continua de los objetivos, garantizando que las decisiones de diseño y desarrollo estén respaldadas por un seguimiento sistemático que permita la mejora continua del producto sin comprometer su calidad [6, p. 58].</w:t>
      </w:r>
    </w:p>
    <w:p w14:paraId="73D9F64D" w14:textId="3C5CD9A1" w:rsidR="217A1F85" w:rsidRDefault="217A1F85" w:rsidP="217A1F85">
      <w:pPr>
        <w:rPr>
          <w:rFonts w:cs="Arial"/>
          <w:color w:val="auto"/>
        </w:rPr>
      </w:pPr>
    </w:p>
    <w:p w14:paraId="013B3CE2" w14:textId="4E2ECBDE" w:rsidR="6464A0D5" w:rsidRDefault="6464A0D5" w:rsidP="6464A0D5">
      <w:pPr>
        <w:rPr>
          <w:rFonts w:cs="Arial"/>
          <w:color w:val="auto"/>
        </w:rPr>
      </w:pPr>
    </w:p>
    <w:p w14:paraId="26B60AF1" w14:textId="06446B07" w:rsidR="6237684F" w:rsidRDefault="619CD251" w:rsidP="57BC5314">
      <w:pPr>
        <w:pStyle w:val="Ttulo3"/>
      </w:pPr>
      <w:bookmarkStart w:id="47" w:name="_Toc242826787"/>
      <w:r>
        <w:t>3.2.</w:t>
      </w:r>
      <w:r w:rsidR="75538192">
        <w:t xml:space="preserve">4. </w:t>
      </w:r>
      <w:r>
        <w:t>Patrones de Desarrollo y Modelos Instruccionales</w:t>
      </w:r>
      <w:bookmarkEnd w:id="47"/>
    </w:p>
    <w:p w14:paraId="39FAD6D4" w14:textId="74B1FF58" w:rsidR="6237684F" w:rsidRDefault="5B1A784B" w:rsidP="2D468143">
      <w:pPr>
        <w:rPr>
          <w:rFonts w:cs="Arial"/>
          <w:color w:val="auto"/>
        </w:rPr>
      </w:pPr>
      <w:r>
        <w:rPr>
          <w:rFonts w:cs="Arial"/>
          <w:color w:val="auto"/>
        </w:rPr>
        <w:t>Para garantizar que el desarrollo de software educativo y las actividades lúdicas tengan solidez pedagógica, se siguen patrones estructurados de diseño instruccional [6]:</w:t>
      </w:r>
    </w:p>
    <w:p w14:paraId="08C819E9" w14:textId="6B141927" w:rsidR="6237684F" w:rsidRDefault="6237684F" w:rsidP="2D468143">
      <w:pPr>
        <w:pStyle w:val="Prrafodelista"/>
        <w:numPr>
          <w:ilvl w:val="0"/>
          <w:numId w:val="20"/>
        </w:numPr>
        <w:rPr>
          <w:rFonts w:cs="Arial"/>
          <w:color w:val="auto"/>
        </w:rPr>
      </w:pPr>
      <w:r>
        <w:rPr>
          <w:rFonts w:cs="Arial"/>
          <w:color w:val="auto"/>
        </w:rPr>
        <w:t>Modelo ADDIE: este patrón sistemático (Análisis, Diseño, Desarrollo, Implementación y Evaluación) se utiliza para planificar detalladamente cada recurso digital, asegurando que los elementos de juego estén alineados con los objetivos de aprendizaje del PC.</w:t>
      </w:r>
    </w:p>
    <w:p w14:paraId="0E5642B1" w14:textId="55700012" w:rsidR="6237684F" w:rsidRDefault="6237684F" w:rsidP="2D468143">
      <w:pPr>
        <w:pStyle w:val="Prrafodelista"/>
        <w:numPr>
          <w:ilvl w:val="0"/>
          <w:numId w:val="20"/>
        </w:numPr>
        <w:rPr>
          <w:rFonts w:cs="Arial"/>
          <w:color w:val="auto"/>
        </w:rPr>
      </w:pPr>
      <w:r>
        <w:rPr>
          <w:rFonts w:cs="Arial"/>
          <w:color w:val="auto"/>
        </w:rPr>
        <w:t>Eventos de Instrucción de Gagné: se aplican los nueve eventos de este modelo para estructurar las clases gamificadas. Esto incluye captar la atención del estudiante, proporcionar retroalimentación constante y evaluar el desempeño de manera continua, asegurando que el juego sea "pedagógicamente sólido".</w:t>
      </w:r>
    </w:p>
    <w:p w14:paraId="44C7D0F0" w14:textId="4AEE6309" w:rsidR="6237684F" w:rsidRDefault="6237684F" w:rsidP="2D468143">
      <w:pPr>
        <w:pStyle w:val="Prrafodelista"/>
        <w:numPr>
          <w:ilvl w:val="0"/>
          <w:numId w:val="20"/>
        </w:numPr>
        <w:rPr>
          <w:rFonts w:cs="Arial"/>
          <w:color w:val="auto"/>
        </w:rPr>
      </w:pPr>
      <w:r>
        <w:rPr>
          <w:rFonts w:cs="Arial"/>
          <w:color w:val="auto"/>
        </w:rPr>
        <w:t xml:space="preserve">Diseño de Unidades Didácticas Digitales: El patrón de desarrollo </w:t>
      </w:r>
      <w:r w:rsidR="00041696">
        <w:rPr>
          <w:rFonts w:cs="Arial"/>
          <w:color w:val="auto"/>
        </w:rPr>
        <w:t>organiza</w:t>
      </w:r>
      <w:r>
        <w:rPr>
          <w:rFonts w:cs="Arial"/>
          <w:color w:val="auto"/>
        </w:rPr>
        <w:t xml:space="preserve"> el acceso secuencial a los contenidos. Esto permite una navegación intuitiva y progresiva (usando botones de "siguiente" y menús estructurados) para que </w:t>
      </w:r>
      <w:r w:rsidR="00041696">
        <w:rPr>
          <w:rFonts w:cs="Arial"/>
          <w:color w:val="auto"/>
        </w:rPr>
        <w:t xml:space="preserve">los estudiantes de grado </w:t>
      </w:r>
      <w:r w:rsidR="00124841">
        <w:rPr>
          <w:rFonts w:cs="Arial"/>
          <w:color w:val="auto"/>
        </w:rPr>
        <w:t>quin</w:t>
      </w:r>
      <w:r w:rsidR="00041696">
        <w:rPr>
          <w:rFonts w:cs="Arial"/>
          <w:color w:val="auto"/>
        </w:rPr>
        <w:t xml:space="preserve">to, </w:t>
      </w:r>
      <w:r w:rsidR="00041696">
        <w:rPr>
          <w:rFonts w:cs="Arial"/>
          <w:color w:val="auto"/>
        </w:rPr>
        <w:lastRenderedPageBreak/>
        <w:t>de 9 a 11 años, mantengan la ubicación espacial y el orden lógico de las actividades. En el prototipo, cada nivel se habilita al completar el anterior y las escenas narrativas avanzan con un clic</w:t>
      </w:r>
      <w:r>
        <w:rPr>
          <w:rFonts w:cs="Arial"/>
          <w:color w:val="auto"/>
        </w:rPr>
        <w:t>.</w:t>
      </w:r>
    </w:p>
    <w:p w14:paraId="222A4437" w14:textId="5AE397FE" w:rsidR="2D468143" w:rsidRDefault="2D468143" w:rsidP="2D468143">
      <w:pPr>
        <w:rPr>
          <w:rFonts w:cs="Arial"/>
          <w:color w:val="auto"/>
        </w:rPr>
      </w:pPr>
    </w:p>
    <w:p w14:paraId="7110E9CD" w14:textId="1BD99BF7" w:rsidR="663B5C3C" w:rsidRDefault="0C01678D" w:rsidP="4427EDC1">
      <w:pPr>
        <w:pStyle w:val="Ttulo3"/>
        <w:rPr>
          <w:rFonts w:cs="Arial"/>
          <w:b/>
          <w:bCs/>
        </w:rPr>
      </w:pPr>
      <w:bookmarkStart w:id="48" w:name="_Toc242826788"/>
      <w:r>
        <w:t>3.2.</w:t>
      </w:r>
      <w:r w:rsidR="4217554F">
        <w:t>5. HERRAMIENTAS Y</w:t>
      </w:r>
      <w:r>
        <w:t xml:space="preserve"> Frameworks</w:t>
      </w:r>
      <w:bookmarkEnd w:id="48"/>
    </w:p>
    <w:p w14:paraId="004931E9" w14:textId="225812A8" w:rsidR="663B5C3C" w:rsidRDefault="663B5C3C" w:rsidP="2D468143">
      <w:r>
        <w:rPr>
          <w:rFonts w:cs="Arial"/>
          <w:color w:val="auto"/>
        </w:rPr>
        <w:t>La elección de herramientas no es arbitraria, sino que responde a patrones de aprendizaje específicos:</w:t>
      </w:r>
    </w:p>
    <w:p w14:paraId="4BDEB25B" w14:textId="136B621C" w:rsidR="663B5C3C" w:rsidRDefault="559A2306" w:rsidP="2D468143">
      <w:pPr>
        <w:pStyle w:val="Prrafodelista"/>
        <w:numPr>
          <w:ilvl w:val="0"/>
          <w:numId w:val="19"/>
        </w:numPr>
        <w:rPr>
          <w:rFonts w:cs="Arial"/>
          <w:color w:val="auto"/>
        </w:rPr>
      </w:pPr>
      <w:r>
        <w:rPr>
          <w:rFonts w:cs="Arial"/>
          <w:color w:val="auto"/>
        </w:rPr>
        <w:t>Programación por Bloques (Scratch y Code.org) [6]: Estas herramientas eliminan la barrera de la sintaxis compleja y permiten que los niños se enfoquen en la abstracción y el diseño de algoritmos mediante la manipulación visual de piezas, similar a un rompecabezas.</w:t>
      </w:r>
    </w:p>
    <w:p w14:paraId="186D4602" w14:textId="5C589F1D" w:rsidR="663B5C3C" w:rsidRDefault="559A2306" w:rsidP="2D468143">
      <w:pPr>
        <w:pStyle w:val="Prrafodelista"/>
        <w:numPr>
          <w:ilvl w:val="0"/>
          <w:numId w:val="19"/>
        </w:numPr>
        <w:rPr>
          <w:rFonts w:cs="Arial"/>
          <w:color w:val="auto"/>
        </w:rPr>
      </w:pPr>
      <w:r>
        <w:rPr>
          <w:rFonts w:cs="Arial"/>
          <w:color w:val="auto"/>
        </w:rPr>
        <w:t>Entornos Multidisciplinares (Minecraft) [27]: Este software funciona como un mediador para contenidos curriculares diversos. Su patrón de "bloques" agiliza el pensamiento geométrico y en 3D, mientras que sus biomas permiten trabajar ciencias naturales.</w:t>
      </w:r>
    </w:p>
    <w:p w14:paraId="21D21AB9" w14:textId="7473F6B6" w:rsidR="663B5C3C" w:rsidRDefault="559A2306" w:rsidP="2D468143">
      <w:pPr>
        <w:pStyle w:val="Prrafodelista"/>
        <w:numPr>
          <w:ilvl w:val="0"/>
          <w:numId w:val="19"/>
        </w:numPr>
        <w:rPr>
          <w:rFonts w:cs="Arial"/>
          <w:color w:val="auto"/>
        </w:rPr>
      </w:pPr>
      <w:r>
        <w:rPr>
          <w:rFonts w:cs="Arial"/>
          <w:color w:val="auto"/>
        </w:rPr>
        <w:t>Videojuegos Comerciales como Estrategia (Hearthstone) [27]: Se utilizan juegos no educativos para el cálculo mental rápido, aprovechando que las mecánicas lúdicas obligan al cerebro a procesar información numérica de forma constante para ganar.</w:t>
      </w:r>
    </w:p>
    <w:p w14:paraId="5C104A4F" w14:textId="3183470E" w:rsidR="663B5C3C" w:rsidRDefault="663B5C3C" w:rsidP="2D468143">
      <w:pPr>
        <w:pStyle w:val="Prrafodelista"/>
        <w:numPr>
          <w:ilvl w:val="0"/>
          <w:numId w:val="19"/>
        </w:numPr>
        <w:rPr>
          <w:rFonts w:cs="Arial"/>
          <w:color w:val="auto"/>
        </w:rPr>
      </w:pPr>
      <w:r>
        <w:rPr>
          <w:rFonts w:cs="Arial"/>
          <w:color w:val="auto"/>
        </w:rPr>
        <w:t>Sistemas de Interacción Social (Padlet y Genially): Se integran para fomentar el aprendizaje colaborativo (conectivismo) y proporcionar retroalimentación inmediata, un elemento crítico para mantener la motivación intrínseca en entornos gamificados.</w:t>
      </w:r>
    </w:p>
    <w:p w14:paraId="1789368A" w14:textId="0D1517C6" w:rsidR="6464A0D5" w:rsidRDefault="6464A0D5" w:rsidP="6464A0D5">
      <w:pPr>
        <w:pStyle w:val="Prrafodelista"/>
        <w:rPr>
          <w:rFonts w:cs="Arial"/>
          <w:color w:val="auto"/>
        </w:rPr>
      </w:pPr>
    </w:p>
    <w:p w14:paraId="492AE197" w14:textId="6A0C0E87" w:rsidR="6464A0D5" w:rsidRDefault="6464A0D5" w:rsidP="6464A0D5">
      <w:pPr>
        <w:rPr>
          <w:rFonts w:cs="Arial"/>
          <w:color w:val="auto"/>
        </w:rPr>
      </w:pPr>
    </w:p>
    <w:p w14:paraId="1BDDC981" w14:textId="50296ECC" w:rsidR="6F01B0CD" w:rsidRDefault="2CE9C286" w:rsidP="00D94BBC">
      <w:pPr>
        <w:pStyle w:val="Ttulo3"/>
        <w:rPr>
          <w:rFonts w:cs="Arial"/>
        </w:rPr>
      </w:pPr>
      <w:bookmarkStart w:id="49" w:name="_Toc242826789"/>
      <w:r>
        <w:t>3.2.</w:t>
      </w:r>
      <w:r w:rsidR="6CCA23F5">
        <w:t>6</w:t>
      </w:r>
      <w:r>
        <w:t>. DESARROLLO ITERATIVO E INCREMENTAL</w:t>
      </w:r>
      <w:bookmarkEnd w:id="49"/>
    </w:p>
    <w:p w14:paraId="3030C125" w14:textId="138A9A7B" w:rsidR="6464A0D5" w:rsidRDefault="6464A0D5" w:rsidP="6464A0D5">
      <w:pPr>
        <w:rPr>
          <w:rFonts w:cs="Arial"/>
          <w:color w:val="auto"/>
        </w:rPr>
      </w:pPr>
    </w:p>
    <w:p w14:paraId="0508F3A3" w14:textId="68D726C0" w:rsidR="38A51A5B" w:rsidRDefault="38A51A5B" w:rsidP="6464A0D5">
      <w:pPr>
        <w:rPr>
          <w:rFonts w:cs="Arial"/>
          <w:color w:val="auto"/>
        </w:rPr>
      </w:pPr>
      <w:r>
        <w:rPr>
          <w:rFonts w:cs="Arial"/>
          <w:color w:val="auto"/>
        </w:rPr>
        <w:t xml:space="preserve">El desarrollo se sustenta en un enfoque iterativo e incremental, el cual permite construir el videojuego educativo de manera progresiva, validando continuamente cada componente antes de su integración final. </w:t>
      </w:r>
    </w:p>
    <w:p w14:paraId="5966001E" w14:textId="235F5F64" w:rsidR="6464A0D5" w:rsidRDefault="6464A0D5" w:rsidP="6464A0D5">
      <w:pPr>
        <w:rPr>
          <w:rFonts w:cs="Arial"/>
          <w:color w:val="auto"/>
        </w:rPr>
      </w:pPr>
    </w:p>
    <w:p w14:paraId="0F6BCC70" w14:textId="258C8991" w:rsidR="43447F6D" w:rsidRDefault="43447F6D" w:rsidP="6464A0D5">
      <w:pPr>
        <w:rPr>
          <w:rFonts w:cs="Arial"/>
          <w:color w:val="auto"/>
        </w:rPr>
      </w:pPr>
      <w:r>
        <w:rPr>
          <w:rFonts w:cs="Arial"/>
          <w:color w:val="auto"/>
        </w:rPr>
        <w:t>En la modalidad iterativa, cada iteración genera un prototipo funcional parcial del videojuego, lo que facilita la retroalimentación temprana acerca de las mecánicas de juego, la narrativa, los elementos existentes, asegurando que las versiones del videojuego cumplan con los objetivos de aprendizaje y los requerimientos técnicos establecidos.</w:t>
      </w:r>
    </w:p>
    <w:p w14:paraId="7874DA83" w14:textId="6A3FA655" w:rsidR="6464A0D5" w:rsidRDefault="6464A0D5" w:rsidP="6464A0D5">
      <w:pPr>
        <w:rPr>
          <w:rFonts w:cs="Arial"/>
          <w:color w:val="auto"/>
        </w:rPr>
      </w:pPr>
    </w:p>
    <w:p w14:paraId="7C16DF92" w14:textId="14689224" w:rsidR="03D3836D" w:rsidRDefault="03D3836D" w:rsidP="6464A0D5">
      <w:pPr>
        <w:rPr>
          <w:rFonts w:cs="Arial"/>
          <w:color w:val="auto"/>
        </w:rPr>
      </w:pPr>
      <w:r>
        <w:rPr>
          <w:rFonts w:cs="Arial"/>
          <w:color w:val="auto"/>
        </w:rPr>
        <w:t>Por otro lado, el enfoque incremental implica que cada iteración agrega nuevas funcionalidades o mejora los elementos previos, de manera que el producto final se construye como un conjunto de incrementos sucesivos y funcionalidades.</w:t>
      </w:r>
    </w:p>
    <w:p w14:paraId="123973AC" w14:textId="7D8B5590" w:rsidR="6464A0D5" w:rsidRDefault="6464A0D5" w:rsidP="6464A0D5">
      <w:pPr>
        <w:rPr>
          <w:rFonts w:cs="Arial"/>
          <w:color w:val="auto"/>
        </w:rPr>
      </w:pPr>
    </w:p>
    <w:p w14:paraId="75B9CF59" w14:textId="7638A186" w:rsidR="07323D79" w:rsidRDefault="0ECF0F9A" w:rsidP="6464A0D5">
      <w:pPr>
        <w:rPr>
          <w:rFonts w:cs="Arial"/>
          <w:color w:val="auto"/>
        </w:rPr>
      </w:pPr>
      <w:r>
        <w:rPr>
          <w:rFonts w:cs="Arial"/>
          <w:color w:val="auto"/>
        </w:rPr>
        <w:t>La combinación de ambas modalidades con la metodología aplicada aporta diversas ventajas para el equipo. Entre estas ventajas se destacan la posibilidad de priorizar diversas tareas de forma flexible, visualizar el progreso en tiempo real, detectar y corregir errores rápidamente y mantener la coherencia entre los objetivos pedagógicos y el desarrollo técnico del prototipo [28].</w:t>
      </w:r>
    </w:p>
    <w:p w14:paraId="4D58DAEA" w14:textId="251C291A" w:rsidR="6464A0D5" w:rsidRDefault="6464A0D5" w:rsidP="6464A0D5">
      <w:pPr>
        <w:rPr>
          <w:rFonts w:cs="Arial"/>
          <w:color w:val="auto"/>
        </w:rPr>
      </w:pPr>
    </w:p>
    <w:p w14:paraId="7A88FE87" w14:textId="3912ACF1" w:rsidR="3ABE908B" w:rsidRDefault="5166E0E5" w:rsidP="00D94BBC">
      <w:pPr>
        <w:pStyle w:val="Ttulo3"/>
        <w:rPr>
          <w:rFonts w:cs="Arial"/>
        </w:rPr>
      </w:pPr>
      <w:bookmarkStart w:id="50" w:name="_Toc242826790"/>
      <w:r>
        <w:t>3.2.</w:t>
      </w:r>
      <w:r w:rsidR="3F240149">
        <w:t>7</w:t>
      </w:r>
      <w:r>
        <w:t>. PROTOTIPO</w:t>
      </w:r>
      <w:bookmarkEnd w:id="50"/>
    </w:p>
    <w:p w14:paraId="52B9E99B" w14:textId="139DC68E" w:rsidR="6464A0D5" w:rsidRDefault="6464A0D5" w:rsidP="6464A0D5">
      <w:pPr>
        <w:rPr>
          <w:rFonts w:cs="Arial"/>
          <w:color w:val="auto"/>
        </w:rPr>
      </w:pPr>
    </w:p>
    <w:p w14:paraId="42A7886B" w14:textId="758594D4" w:rsidR="3ABE908B" w:rsidRDefault="79E464BC" w:rsidP="6464A0D5">
      <w:pPr>
        <w:rPr>
          <w:rFonts w:cs="Arial"/>
          <w:color w:val="auto"/>
        </w:rPr>
      </w:pPr>
      <w:r>
        <w:rPr>
          <w:rFonts w:cs="Arial"/>
          <w:color w:val="auto"/>
        </w:rPr>
        <w:t xml:space="preserve">Es un enfoque fundamental en el desarrollo de software y videojuegos, que consiste en la creación de versiones preliminares y funcionales del producto con el fin de validar conceptos, mecánicas y funcionalidades aplicadas antes de la implementación final. En el contexto de </w:t>
      </w:r>
      <w:r>
        <w:rPr>
          <w:rFonts w:cs="Arial"/>
          <w:color w:val="auto"/>
        </w:rPr>
        <w:lastRenderedPageBreak/>
        <w:t>proyectos educativos, los prototipos permiten evaluar de manera temprana la eficacia de los contenidos pedagógicos, la interacción del usuario y la experiencia general del juego [29].</w:t>
      </w:r>
    </w:p>
    <w:p w14:paraId="4017C44A" w14:textId="1ECCD4E3" w:rsidR="6464A0D5" w:rsidRDefault="6464A0D5" w:rsidP="6464A0D5">
      <w:pPr>
        <w:rPr>
          <w:rFonts w:cs="Arial"/>
          <w:color w:val="auto"/>
        </w:rPr>
      </w:pPr>
    </w:p>
    <w:p w14:paraId="389BF656" w14:textId="718A567B" w:rsidR="2D468143" w:rsidRDefault="2D468143" w:rsidP="2D468143">
      <w:pPr>
        <w:rPr>
          <w:rFonts w:cs="Arial"/>
          <w:color w:val="auto"/>
        </w:rPr>
      </w:pPr>
    </w:p>
    <w:p w14:paraId="152D7AFA" w14:textId="66E78B0A" w:rsidR="00584DC5" w:rsidRPr="00BE1096" w:rsidRDefault="129C1BDA" w:rsidP="00D94BBC">
      <w:pPr>
        <w:pStyle w:val="Ttulo2"/>
        <w:ind w:left="567" w:hanging="576"/>
      </w:pPr>
      <w:bookmarkStart w:id="51" w:name="_Toc475112168"/>
      <w:bookmarkStart w:id="52" w:name="_Toc475115524"/>
      <w:bookmarkStart w:id="53" w:name="_Toc242826791"/>
      <w:r>
        <w:t>3.3 Marco jurídico</w:t>
      </w:r>
      <w:bookmarkEnd w:id="51"/>
      <w:bookmarkEnd w:id="52"/>
      <w:bookmarkEnd w:id="53"/>
    </w:p>
    <w:p w14:paraId="33555C9C" w14:textId="0F8AAFF2" w:rsidR="217A1F85" w:rsidRDefault="217A1F85" w:rsidP="3AF73952"/>
    <w:p w14:paraId="6FB6431A" w14:textId="2C964E60" w:rsidR="5FC44767" w:rsidRDefault="5FC44767">
      <w:r>
        <w:rPr>
          <w:rFonts w:eastAsia="Arial" w:cs="Arial"/>
        </w:rPr>
        <w:t>Este proyecto comprende dos dimensiones que demandan consideración normativa: de una parte, el manejo de la información personal de los estudiantes que participarán como usuarios del videojuego y, de otra, el empleo de personajes que cuentan con autores identificados y una obra registrada como referente. A continuación, se expone el marco regulatorio aplicable a cada una de estas dimensiones, organizado desde los instrumentos internacionales hasta los lineamientos institucionales.</w:t>
      </w:r>
    </w:p>
    <w:p w14:paraId="53B2B03D" w14:textId="35A61C38" w:rsidR="217A1F85" w:rsidRDefault="217A1F85" w:rsidP="217A1F85">
      <w:pPr>
        <w:rPr>
          <w:rFonts w:cs="Arial"/>
        </w:rPr>
      </w:pPr>
    </w:p>
    <w:p w14:paraId="3315CA3E" w14:textId="5CEE5D09" w:rsidR="608005DF" w:rsidRDefault="78AD16DD" w:rsidP="217A1F85">
      <w:pPr>
        <w:pStyle w:val="Ttulo3"/>
        <w:rPr>
          <w:rFonts w:cs="Arial"/>
        </w:rPr>
      </w:pPr>
      <w:bookmarkStart w:id="54" w:name="_Toc242826792"/>
      <w:r>
        <w:t>3.3.1. Tratamiento de datos personales y régimen de habeas data</w:t>
      </w:r>
      <w:bookmarkEnd w:id="54"/>
    </w:p>
    <w:p w14:paraId="420EB222" w14:textId="61A16B2B" w:rsidR="217A1F85" w:rsidRDefault="217A1F85" w:rsidP="217A1F85"/>
    <w:p w14:paraId="03A93F26" w14:textId="21BED255" w:rsidR="7E35AE34" w:rsidRDefault="7E35AE34">
      <w:r w:rsidRPr="097E9EEC">
        <w:rPr>
          <w:rFonts w:eastAsia="Arial" w:cs="Arial"/>
        </w:rPr>
        <w:t xml:space="preserve">El videojuego almacenará el nombre de los estudiantes de grado </w:t>
      </w:r>
      <w:r w:rsidR="00124841">
        <w:rPr>
          <w:rFonts w:eastAsia="Arial" w:cs="Arial"/>
        </w:rPr>
        <w:t>quin</w:t>
      </w:r>
      <w:r w:rsidRPr="097E9EEC">
        <w:rPr>
          <w:rFonts w:eastAsia="Arial" w:cs="Arial"/>
        </w:rPr>
        <w:t xml:space="preserve">to del Colegio El Libertador IED con el exclusivo fin de vincular el avance y </w:t>
      </w:r>
      <w:r w:rsidR="6275789E" w:rsidRPr="097E9EEC">
        <w:rPr>
          <w:rFonts w:eastAsia="Arial" w:cs="Arial"/>
        </w:rPr>
        <w:t>los indicadores de desempeño</w:t>
      </w:r>
      <w:r w:rsidRPr="097E9EEC">
        <w:rPr>
          <w:rFonts w:eastAsia="Arial" w:cs="Arial"/>
        </w:rPr>
        <w:t xml:space="preserve"> de cada usuario a su perfil dentro del juego. Al tratarse de información personal de menores de edad, su recopilación y utilización se encuentran sujetas a un conjunto de disposiciones que el proyecto debe observar en todas sus etapas y que se detallan a continuación:</w:t>
      </w:r>
    </w:p>
    <w:p w14:paraId="0F862113" w14:textId="68D71B24" w:rsidR="7F9DBA62" w:rsidRDefault="7F9DBA62" w:rsidP="217A1F85"/>
    <w:p w14:paraId="6CA2AD7F" w14:textId="20F8340F" w:rsidR="5ADC4FF2" w:rsidRDefault="1DDA8B19" w:rsidP="00D94BBC">
      <w:pPr>
        <w:spacing w:before="240" w:after="240"/>
      </w:pPr>
      <w:r>
        <w:rPr>
          <w:rFonts w:eastAsia="Arial" w:cs="Arial"/>
          <w:b/>
          <w:bCs/>
        </w:rPr>
        <w:t>Ámbito internacional</w:t>
      </w:r>
    </w:p>
    <w:p w14:paraId="364FCB69" w14:textId="55E65187" w:rsidR="5ADC4FF2" w:rsidRDefault="1DDA8B19" w:rsidP="3AF73952">
      <w:pPr>
        <w:spacing w:before="240" w:after="240"/>
        <w:rPr>
          <w:rFonts w:eastAsia="Arial" w:cs="Arial"/>
        </w:rPr>
      </w:pPr>
      <w:r>
        <w:rPr>
          <w:rFonts w:eastAsia="Arial" w:cs="Arial"/>
        </w:rPr>
        <w:t>La Declaración Universal de los Derechos Humanos de 1948 reconoce en su artículo 12 el derecho de toda persona a ser resguardada ante injerencias arbitrarias en su vida privada, constituyéndose en el fundamento más amplio del derecho a la protección de datos [30].</w:t>
      </w:r>
    </w:p>
    <w:p w14:paraId="728EEF84" w14:textId="6E9C4DD6" w:rsidR="7F9DBA62" w:rsidRDefault="323BF641" w:rsidP="217A1F85">
      <w:pPr>
        <w:rPr>
          <w:rFonts w:eastAsia="Arial" w:cs="Arial"/>
        </w:rPr>
      </w:pPr>
      <w:r>
        <w:rPr>
          <w:rFonts w:eastAsia="Arial" w:cs="Arial"/>
        </w:rPr>
        <w:t>A ello se añade la Convención sobre los Derechos del Niño de 1989, ratificada por Colombia a través de la Ley 12 de 1991, que en su artículo 16 determina que ningún niño puede ser objeto de intromisiones ilegítimas en su vida privada, e impone a los Estados la obligación de garantizar en todo momento el interés superior del menor [31]. Este instrumento resulta de aplicación directa en el manejo de datos personales de niños, niñas y adolescentes.</w:t>
      </w:r>
    </w:p>
    <w:p w14:paraId="07CEB00F" w14:textId="65D66803" w:rsidR="217A1F85" w:rsidRDefault="217A1F85" w:rsidP="217A1F85">
      <w:pPr>
        <w:rPr>
          <w:rFonts w:eastAsia="Arial" w:cs="Arial"/>
        </w:rPr>
      </w:pPr>
    </w:p>
    <w:p w14:paraId="773079CD" w14:textId="1FEF61BB" w:rsidR="7F9DBA62" w:rsidRDefault="7F9DBA62" w:rsidP="217A1F85">
      <w:r>
        <w:rPr>
          <w:rFonts w:eastAsia="Arial" w:cs="Arial"/>
        </w:rPr>
        <w:t>Los Estándares Iberoamericanos de Protección de Datos Personales (2017), emitidos por la Red Iberoamericana de Protección de Datos, contemplan disposiciones particulares sobre el consentimiento informado y la protección reforzada de la información personal de menores de edad [32].</w:t>
      </w:r>
    </w:p>
    <w:p w14:paraId="1794DDB6" w14:textId="4B498647" w:rsidR="217A1F85" w:rsidRDefault="217A1F85" w:rsidP="217A1F85">
      <w:pPr>
        <w:rPr>
          <w:rFonts w:eastAsia="Arial" w:cs="Arial"/>
        </w:rPr>
      </w:pPr>
    </w:p>
    <w:p w14:paraId="12F7AE7C" w14:textId="373551C7" w:rsidR="353B26E9" w:rsidRDefault="353B26E9" w:rsidP="217A1F85">
      <w:pPr>
        <w:ind w:left="567"/>
        <w:rPr>
          <w:rFonts w:eastAsia="Arial" w:cs="Arial"/>
          <w:b/>
          <w:bCs/>
        </w:rPr>
      </w:pPr>
      <w:r>
        <w:rPr>
          <w:rFonts w:eastAsia="Arial" w:cs="Arial"/>
          <w:b/>
          <w:bCs/>
        </w:rPr>
        <w:t>Ámbito nacional</w:t>
      </w:r>
    </w:p>
    <w:p w14:paraId="3F6B177F" w14:textId="2D59234F" w:rsidR="217A1F85" w:rsidRDefault="217A1F85" w:rsidP="217A1F85">
      <w:pPr>
        <w:rPr>
          <w:rFonts w:eastAsia="Arial" w:cs="Arial"/>
          <w:b/>
          <w:bCs/>
        </w:rPr>
      </w:pPr>
    </w:p>
    <w:p w14:paraId="64EF128D" w14:textId="72914DAB" w:rsidR="353B26E9" w:rsidRDefault="7426EC90" w:rsidP="217A1F85">
      <w:pPr>
        <w:rPr>
          <w:rFonts w:eastAsia="Arial" w:cs="Arial"/>
        </w:rPr>
      </w:pPr>
      <w:r>
        <w:rPr>
          <w:rFonts w:eastAsia="Arial" w:cs="Arial"/>
        </w:rPr>
        <w:t>En Colombia, el punto de partida es el artículo 15 de la Constitución Política de 1991, que consagra el derecho fundamental al habeas data y garantiza a toda persona la facultad de conocer, actualizar y rectificar la información que sobre ella repose en bases de datos públicas o privadas [33]. Del mismo modo, el artículo 44 reconoce los derechos fundamentales de los niños como prevalentes sobre los de los demás.</w:t>
      </w:r>
    </w:p>
    <w:p w14:paraId="19738C04" w14:textId="05307730" w:rsidR="217A1F85" w:rsidRDefault="217A1F85" w:rsidP="217A1F85">
      <w:pPr>
        <w:rPr>
          <w:rFonts w:eastAsia="Arial" w:cs="Arial"/>
        </w:rPr>
      </w:pPr>
    </w:p>
    <w:p w14:paraId="2A46F119" w14:textId="6842D6FF" w:rsidR="353B26E9" w:rsidRDefault="3B15F250" w:rsidP="217A1F85">
      <w:r>
        <w:rPr>
          <w:rFonts w:eastAsia="Arial" w:cs="Arial"/>
        </w:rPr>
        <w:t xml:space="preserve">La Ley 1098 de 2006, denominada Código de la Infancia y la Adolescencia, establece el </w:t>
      </w:r>
      <w:r>
        <w:rPr>
          <w:rFonts w:eastAsia="Arial" w:cs="Arial"/>
        </w:rPr>
        <w:lastRenderedPageBreak/>
        <w:t>principio del interés superior del menor y obliga a asegurar su protección integral en cualquier actuación que los involucre, incluyendo el tratamiento de su información personal [34].</w:t>
      </w:r>
    </w:p>
    <w:p w14:paraId="696D8136" w14:textId="2177E878" w:rsidR="217A1F85" w:rsidRDefault="217A1F85" w:rsidP="217A1F85">
      <w:pPr>
        <w:rPr>
          <w:rFonts w:eastAsia="Arial" w:cs="Arial"/>
        </w:rPr>
      </w:pPr>
    </w:p>
    <w:p w14:paraId="6600760B" w14:textId="44BFA7BA" w:rsidR="353B26E9" w:rsidRDefault="644F9963" w:rsidP="217A1F85">
      <w:r>
        <w:rPr>
          <w:rFonts w:eastAsia="Arial" w:cs="Arial"/>
        </w:rPr>
        <w:t>La norma central en materia de protección de datos es la Ley 1581 de 2012, que fija los principios rectores de todo tratamiento de información personal: legalidad, finalidad, libertad, veracidad, transparencia, acceso restringido, seguridad y confidencialidad. Su artículo 7 reviste especial relevancia para este proyecto, al establecer que el tratamiento de datos de niños, niñas y adolescentes únicamente es admisible cuando responde al interés superior del menor [35].</w:t>
      </w:r>
    </w:p>
    <w:p w14:paraId="6D77C3D0" w14:textId="68151D1C" w:rsidR="217A1F85" w:rsidRDefault="217A1F85" w:rsidP="217A1F85">
      <w:pPr>
        <w:rPr>
          <w:rFonts w:eastAsia="Arial" w:cs="Arial"/>
        </w:rPr>
      </w:pPr>
    </w:p>
    <w:p w14:paraId="58C3C98F" w14:textId="1020C420" w:rsidR="353B26E9" w:rsidRDefault="353B26E9" w:rsidP="217A1F85">
      <w:r>
        <w:rPr>
          <w:rFonts w:eastAsia="Arial" w:cs="Arial"/>
        </w:rPr>
        <w:t>El Decreto 1377 de 2013 reglamenta parcialmente la Ley 1581 de 2012 y precisa los criterios para obtener la autorización del titular, el contenido de las políticas de tratamiento y los mecanismos para el ejercicio de los derechos de acceso, rectificación, actualización y supresión [36].</w:t>
      </w:r>
    </w:p>
    <w:p w14:paraId="3DE0949B" w14:textId="09B6B218" w:rsidR="217A1F85" w:rsidRDefault="217A1F85" w:rsidP="217A1F85">
      <w:pPr>
        <w:rPr>
          <w:rFonts w:eastAsia="Arial" w:cs="Arial"/>
        </w:rPr>
      </w:pPr>
    </w:p>
    <w:p w14:paraId="43F437EF" w14:textId="7AE71DDC" w:rsidR="353B26E9" w:rsidRDefault="353B26E9" w:rsidP="217A1F85">
      <w:r>
        <w:rPr>
          <w:rFonts w:eastAsia="Arial" w:cs="Arial"/>
        </w:rPr>
        <w:t>La Sentencia C-748 de 2011 de la Corte Constitucional señala que el tratamiento de datos personales de menores es válido siempre que se garantice el interés superior del menor y se cuente con la autorización de sus representantes legales, condiciones que deben verificarse de manera simultánea [37].</w:t>
      </w:r>
    </w:p>
    <w:p w14:paraId="209ED971" w14:textId="6407C036" w:rsidR="217A1F85" w:rsidRDefault="217A1F85" w:rsidP="217A1F85">
      <w:pPr>
        <w:rPr>
          <w:rFonts w:eastAsia="Arial" w:cs="Arial"/>
        </w:rPr>
      </w:pPr>
    </w:p>
    <w:p w14:paraId="63A61A87" w14:textId="33A3AE74" w:rsidR="31CC6995" w:rsidRDefault="31CC6995" w:rsidP="217A1F85">
      <w:pPr>
        <w:ind w:left="720"/>
        <w:rPr>
          <w:rFonts w:eastAsia="Arial" w:cs="Arial"/>
          <w:b/>
          <w:bCs/>
        </w:rPr>
      </w:pPr>
      <w:r>
        <w:rPr>
          <w:rFonts w:eastAsia="Arial" w:cs="Arial"/>
          <w:b/>
          <w:bCs/>
        </w:rPr>
        <w:t>Ámbito regional — Distrito Capital</w:t>
      </w:r>
    </w:p>
    <w:p w14:paraId="5AD6CD38" w14:textId="4317367A" w:rsidR="217A1F85" w:rsidRDefault="217A1F85" w:rsidP="217A1F85">
      <w:pPr>
        <w:rPr>
          <w:rFonts w:eastAsia="Arial" w:cs="Arial"/>
          <w:b/>
          <w:bCs/>
        </w:rPr>
      </w:pPr>
    </w:p>
    <w:p w14:paraId="17581CC1" w14:textId="6BBE89EC" w:rsidR="31CC6995" w:rsidRDefault="31CC6995" w:rsidP="217A1F85">
      <w:pPr>
        <w:rPr>
          <w:rFonts w:eastAsia="Arial" w:cs="Arial"/>
        </w:rPr>
      </w:pPr>
      <w:r>
        <w:rPr>
          <w:rFonts w:eastAsia="Arial" w:cs="Arial"/>
        </w:rPr>
        <w:t>El Acuerdo 257 de 2006 del Concejo de Bogotá reglamenta la estructura de la Administración Distrital y, en lo relativo a la Secretaría de Educación del Distrito, define sus competencias en la garantía del derecho a la educación y la salvaguarda de los derechos de los estudiantes en las instituciones educativas distritales [38].</w:t>
      </w:r>
    </w:p>
    <w:p w14:paraId="362CD36B" w14:textId="559581DA" w:rsidR="217A1F85" w:rsidRDefault="217A1F85" w:rsidP="217A1F85">
      <w:pPr>
        <w:rPr>
          <w:rFonts w:eastAsia="Arial" w:cs="Arial"/>
        </w:rPr>
      </w:pPr>
    </w:p>
    <w:p w14:paraId="5F02D5B0" w14:textId="244FC6F1" w:rsidR="2C9C0881" w:rsidRDefault="2C9C0881" w:rsidP="3AF73952">
      <w:pPr>
        <w:rPr>
          <w:rFonts w:eastAsia="Arial" w:cs="Arial"/>
        </w:rPr>
      </w:pPr>
      <w:r>
        <w:rPr>
          <w:rFonts w:eastAsia="Arial" w:cs="Arial"/>
        </w:rPr>
        <w:t>Las Directivas de la Secretaría de Educación del Distrito establecen lineamientos para el manejo responsable de la información de los estudiantes en instituciones educativas oficiales, en concordancia con la Ley 1581 de 2012 y con los manuales de convivencia institucionales.</w:t>
      </w:r>
    </w:p>
    <w:p w14:paraId="11F263BC" w14:textId="39F80A57" w:rsidR="217A1F85" w:rsidRDefault="217A1F85" w:rsidP="217A1F85">
      <w:pPr>
        <w:rPr>
          <w:rFonts w:eastAsia="Arial" w:cs="Arial"/>
        </w:rPr>
      </w:pPr>
    </w:p>
    <w:p w14:paraId="60B2F03D" w14:textId="2353B256" w:rsidR="2C9C0881" w:rsidRDefault="2C9C0881" w:rsidP="3AF73952">
      <w:pPr>
        <w:rPr>
          <w:rFonts w:eastAsia="Arial" w:cs="Arial"/>
        </w:rPr>
      </w:pPr>
      <w:r>
        <w:rPr>
          <w:rFonts w:eastAsia="Arial" w:cs="Arial"/>
        </w:rPr>
        <w:t>En consecuencia, para el desarrollo del presente proyecto se contempla:</w:t>
      </w:r>
    </w:p>
    <w:p w14:paraId="2B0F9CF9" w14:textId="320BEF84" w:rsidR="13AA45F0" w:rsidRDefault="13AA45F0" w:rsidP="217A1F85">
      <w:r>
        <w:rPr>
          <w:rFonts w:eastAsia="Arial" w:cs="Arial"/>
        </w:rPr>
        <w:t xml:space="preserve"> </w:t>
      </w:r>
    </w:p>
    <w:p w14:paraId="6BA89244" w14:textId="4B97D6EE" w:rsidR="1FCAC5EA" w:rsidRDefault="1FCAC5EA" w:rsidP="3AF73952">
      <w:pPr>
        <w:pStyle w:val="Prrafodelista"/>
        <w:numPr>
          <w:ilvl w:val="0"/>
          <w:numId w:val="3"/>
        </w:numPr>
        <w:rPr>
          <w:rFonts w:eastAsia="Arial" w:cs="Arial"/>
        </w:rPr>
      </w:pPr>
      <w:r>
        <w:rPr>
          <w:rFonts w:eastAsia="Arial" w:cs="Arial"/>
        </w:rPr>
        <w:t>La elaboración de un consentimiento informado dirigido a los padres de familia o representantes legales, en el que se describe la finalidad del tratamiento, los datos recopilados, su uso exclusivo con fines académicos y el derecho a solicitar la eliminación de la información en cualquier momento.</w:t>
      </w:r>
    </w:p>
    <w:p w14:paraId="0D508D21" w14:textId="678CA71D" w:rsidR="1FCAC5EA" w:rsidRDefault="1FCAC5EA" w:rsidP="3AF73952">
      <w:pPr>
        <w:pStyle w:val="Prrafodelista"/>
        <w:numPr>
          <w:ilvl w:val="0"/>
          <w:numId w:val="3"/>
        </w:numPr>
        <w:spacing w:before="240" w:after="240"/>
      </w:pPr>
      <w:r>
        <w:t>El registro del nombre del estudiante únicamente con el propósito de vincular el progreso individual dentro del videojuego, sin incluir datos sensibles ni información adicional que permita su identificación externa.</w:t>
      </w:r>
    </w:p>
    <w:p w14:paraId="02A620FB" w14:textId="0A5E3747" w:rsidR="1FCAC5EA" w:rsidRDefault="1FCAC5EA" w:rsidP="3AF73952">
      <w:pPr>
        <w:pStyle w:val="Prrafodelista"/>
        <w:numPr>
          <w:ilvl w:val="0"/>
          <w:numId w:val="3"/>
        </w:numPr>
        <w:spacing w:before="240" w:after="240"/>
      </w:pPr>
      <w:r>
        <w:t xml:space="preserve">La adopción de medidas de </w:t>
      </w:r>
      <w:r w:rsidR="00041696">
        <w:t>protección acordes con un prototipo que funciona sin conexión. Los datos quedan en un archivo JSON sin cifrar en el equipo donde se ejecuta el juego, que no los transmite por red. Cada perfil contiene el nombre o alias y el progreso, con cuatro indicadores de desempeño por fase, y se puede borrar de forma definitiva desde el propio juego. Como el informe docente se abre sin contraseña, la custodia del equipo queda a cargo de la institución</w:t>
      </w:r>
      <w:r>
        <w:t>.</w:t>
      </w:r>
    </w:p>
    <w:p w14:paraId="754743C1" w14:textId="3709EDC8" w:rsidR="1FCAC5EA" w:rsidRDefault="1FCAC5EA" w:rsidP="3AF73952">
      <w:pPr>
        <w:pStyle w:val="Prrafodelista"/>
        <w:numPr>
          <w:ilvl w:val="0"/>
          <w:numId w:val="3"/>
        </w:numPr>
      </w:pPr>
      <w:r>
        <w:t>La articulación con las directivas del Colegio El Libertador IED para el cumplimiento de su política institucional de tratamiento de datos personales.</w:t>
      </w:r>
    </w:p>
    <w:p w14:paraId="0107D475" w14:textId="77CAA6FD" w:rsidR="217A1F85" w:rsidRDefault="217A1F85" w:rsidP="217A1F85">
      <w:pPr>
        <w:rPr>
          <w:rFonts w:eastAsia="Arial" w:cs="Arial"/>
        </w:rPr>
      </w:pPr>
    </w:p>
    <w:p w14:paraId="723FDC3F" w14:textId="210A7381" w:rsidR="13AA45F0" w:rsidRDefault="3DD78914" w:rsidP="217A1F85">
      <w:pPr>
        <w:pStyle w:val="Ttulo3"/>
      </w:pPr>
      <w:bookmarkStart w:id="55" w:name="_Toc242826793"/>
      <w:r>
        <w:t>3.3.2. Derechos de autor sobre los personajes utilizados</w:t>
      </w:r>
      <w:bookmarkEnd w:id="55"/>
    </w:p>
    <w:p w14:paraId="09E57648" w14:textId="43F6331D" w:rsidR="217A1F85" w:rsidRDefault="217A1F85" w:rsidP="217A1F85"/>
    <w:p w14:paraId="6621A82B" w14:textId="5BE9BE02" w:rsidR="086D81DB" w:rsidRDefault="086D81DB">
      <w:r>
        <w:rPr>
          <w:rFonts w:eastAsia="Arial" w:cs="Arial"/>
        </w:rPr>
        <w:t>El diseño visual del videojuego incorpora personajes inspirados en la Familia Anonaky, creada por Bibiana Patricia Rey Barrote y Luis Eduardo Benavides Porras en la obra Tecnología para niños: libro de actividades. Al constituirse como una obra protegida, su empleo dentro del proyecto exige el cumplimiento del régimen de propiedad intelectual vigente.</w:t>
      </w:r>
    </w:p>
    <w:p w14:paraId="51EE22CF" w14:textId="4A1FEF78" w:rsidR="217A1F85" w:rsidRDefault="217A1F85" w:rsidP="217A1F85"/>
    <w:p w14:paraId="5757AA04" w14:textId="3E7FB0B4" w:rsidR="13AA45F0" w:rsidRDefault="3DD78914" w:rsidP="217A1F85">
      <w:pPr>
        <w:ind w:left="720"/>
        <w:rPr>
          <w:b/>
          <w:bCs/>
        </w:rPr>
      </w:pPr>
      <w:r>
        <w:rPr>
          <w:b/>
          <w:bCs/>
        </w:rPr>
        <w:t>Ámbito internacional</w:t>
      </w:r>
    </w:p>
    <w:p w14:paraId="3987165E" w14:textId="0C0E9F54" w:rsidR="13AA45F0" w:rsidRDefault="362C8C3F" w:rsidP="217A1F85">
      <w:pPr>
        <w:rPr>
          <w:rFonts w:eastAsia="Arial" w:cs="Arial"/>
        </w:rPr>
      </w:pPr>
      <w:r>
        <w:rPr>
          <w:rFonts w:eastAsia="Arial" w:cs="Arial"/>
        </w:rPr>
        <w:t>El Convenio de Berna de 1886, al que Colombia se adhirió mediante la Ley 33 de 1987, establece que las obras literarias y artísticas, incluyendo ilustraciones y personajes, gozan de protección automática desde el momento de su creación, sin necesidad de registro previo [39].</w:t>
      </w:r>
    </w:p>
    <w:p w14:paraId="21F63F69" w14:textId="236C4575" w:rsidR="13AA45F0" w:rsidRDefault="17144ADA" w:rsidP="217A1F85">
      <w:r>
        <w:rPr>
          <w:rFonts w:eastAsia="Arial" w:cs="Arial"/>
        </w:rPr>
        <w:t>El Tratado de la OMPI sobre Derecho de Autor de 1996, incorporado al ordenamiento colombiano por la Ley 565 de 2000, actualiza dicha protección en el entorno digital y refuerza los derechos del autor frente a la reproducción y difusión de sus obras en medios electrónicos [40].</w:t>
      </w:r>
    </w:p>
    <w:p w14:paraId="612CC8FB" w14:textId="0F42E561" w:rsidR="217A1F85" w:rsidRDefault="217A1F85" w:rsidP="217A1F85">
      <w:pPr>
        <w:rPr>
          <w:rFonts w:eastAsia="Arial" w:cs="Arial"/>
        </w:rPr>
      </w:pPr>
    </w:p>
    <w:p w14:paraId="6FC79C93" w14:textId="4B187CAC" w:rsidR="3E53E33F" w:rsidRDefault="7EA30C7C" w:rsidP="217A1F85">
      <w:pPr>
        <w:ind w:left="720"/>
        <w:rPr>
          <w:rFonts w:eastAsia="Arial" w:cs="Arial"/>
          <w:b/>
          <w:bCs/>
        </w:rPr>
      </w:pPr>
      <w:r>
        <w:rPr>
          <w:rFonts w:eastAsia="Arial" w:cs="Arial"/>
          <w:b/>
          <w:bCs/>
        </w:rPr>
        <w:t>Ámbito nacional</w:t>
      </w:r>
    </w:p>
    <w:p w14:paraId="644C064F" w14:textId="079267B6" w:rsidR="3E53E33F" w:rsidRDefault="4BF35A0A" w:rsidP="217A1F85">
      <w:pPr>
        <w:rPr>
          <w:rFonts w:eastAsia="Arial" w:cs="Arial"/>
        </w:rPr>
      </w:pPr>
      <w:r>
        <w:rPr>
          <w:rFonts w:eastAsia="Arial" w:cs="Arial"/>
        </w:rPr>
        <w:t>En Colombia, la Ley 23 de 1982 reconoce los derechos morales y patrimoniales del autor desde el instante mismo en que crea su obra, e incluye entre las obras protegidas las ilustraciones y los personajes. Su artículo 30 consagra el derecho moral de paternidad, de carácter irrenunciable e inalienable, que obliga al reconocimiento expreso del autor en todo uso de su obra [41].</w:t>
      </w:r>
    </w:p>
    <w:p w14:paraId="4DD4B62B" w14:textId="170A1383" w:rsidR="217A1F85" w:rsidRDefault="217A1F85" w:rsidP="217A1F85">
      <w:pPr>
        <w:rPr>
          <w:rFonts w:eastAsia="Arial" w:cs="Arial"/>
        </w:rPr>
      </w:pPr>
    </w:p>
    <w:p w14:paraId="2CFAA7F5" w14:textId="741BFAC9" w:rsidR="3E53E33F" w:rsidRDefault="4C928271" w:rsidP="217A1F85">
      <w:pPr>
        <w:rPr>
          <w:rFonts w:eastAsia="Arial" w:cs="Arial"/>
        </w:rPr>
      </w:pPr>
      <w:r>
        <w:rPr>
          <w:rFonts w:eastAsia="Arial" w:cs="Arial"/>
        </w:rPr>
        <w:t>La Ley 44 de 1993 fortaleció los mecanismos de protección e instauró sanciones para quienes hagan uso de obras protegidas sin la debida autorización [42].</w:t>
      </w:r>
    </w:p>
    <w:p w14:paraId="19B2833B" w14:textId="67F9FA57" w:rsidR="217A1F85" w:rsidRDefault="217A1F85" w:rsidP="217A1F85">
      <w:pPr>
        <w:rPr>
          <w:rFonts w:eastAsia="Arial" w:cs="Arial"/>
        </w:rPr>
      </w:pPr>
    </w:p>
    <w:p w14:paraId="463D1695" w14:textId="134B1B0F" w:rsidR="3E53E33F" w:rsidRDefault="3E81F957" w:rsidP="217A1F85">
      <w:pPr>
        <w:rPr>
          <w:rFonts w:eastAsia="Arial" w:cs="Arial"/>
        </w:rPr>
      </w:pPr>
      <w:r>
        <w:rPr>
          <w:rFonts w:eastAsia="Arial" w:cs="Arial"/>
        </w:rPr>
        <w:t>Más recientemente, la Ley 1915 de 2018 actualizó el régimen colombiano de derechos de autor para adecuarlo a los entornos digitales y reforzar las disposiciones relativas a obras derivadas [43].</w:t>
      </w:r>
    </w:p>
    <w:p w14:paraId="759F7B2D" w14:textId="40C411D5" w:rsidR="217A1F85" w:rsidRDefault="217A1F85" w:rsidP="217A1F85">
      <w:pPr>
        <w:rPr>
          <w:rFonts w:eastAsia="Arial" w:cs="Arial"/>
        </w:rPr>
      </w:pPr>
    </w:p>
    <w:p w14:paraId="2FBEDD57" w14:textId="7416547C" w:rsidR="21FF139D" w:rsidRDefault="21FF139D">
      <w:r>
        <w:rPr>
          <w:rFonts w:eastAsia="Arial" w:cs="Arial"/>
        </w:rPr>
        <w:t>En el ámbito institucional, la Universidad Católica de Colombia exige en sus políticas de propiedad intelectual que los trabajos de grado sean originales y que las obras de terceros empleadas durante su desarrollo sean debidamente respetadas, lo que convierte el cumplimiento de este marco normativo no solo en una obligación legal, sino también en un requisito académico del proyecto.</w:t>
      </w:r>
    </w:p>
    <w:p w14:paraId="2F743ABA" w14:textId="387357B9" w:rsidR="217A1F85" w:rsidRDefault="217A1F85" w:rsidP="217A1F85">
      <w:pPr>
        <w:rPr>
          <w:rFonts w:eastAsia="Arial" w:cs="Arial"/>
        </w:rPr>
      </w:pPr>
    </w:p>
    <w:p w14:paraId="37914A6E" w14:textId="7DC322FA" w:rsidR="21FF139D" w:rsidRDefault="21FF139D">
      <w:r>
        <w:rPr>
          <w:rFonts w:eastAsia="Arial" w:cs="Arial"/>
        </w:rPr>
        <w:t>En cumplimiento de esta normativa, el presente proyecto contempla:</w:t>
      </w:r>
    </w:p>
    <w:p w14:paraId="4A7D1864" w14:textId="219A1636" w:rsidR="3E53E33F" w:rsidRDefault="3E53E33F" w:rsidP="217A1F85">
      <w:r>
        <w:rPr>
          <w:rFonts w:eastAsia="Arial" w:cs="Arial"/>
        </w:rPr>
        <w:t xml:space="preserve"> </w:t>
      </w:r>
    </w:p>
    <w:p w14:paraId="583EB9C6" w14:textId="61282C06" w:rsidR="7579109F" w:rsidRDefault="7579109F" w:rsidP="3AF73952">
      <w:pPr>
        <w:pStyle w:val="Prrafodelista"/>
        <w:numPr>
          <w:ilvl w:val="0"/>
          <w:numId w:val="1"/>
        </w:numPr>
        <w:rPr>
          <w:rFonts w:eastAsia="Arial" w:cs="Arial"/>
        </w:rPr>
      </w:pPr>
      <w:r>
        <w:rPr>
          <w:rFonts w:eastAsia="Arial" w:cs="Arial"/>
        </w:rPr>
        <w:t>La solicitud formal por escrito a los autores Bibiana Patricia Rey Barrote y Luis Eduardo Benavides Porras de la autorización de uso de las ilustraciones de los personajes de la Familia Anonaky, pertenecientes al libro Tecnología para niños: Libro de actividades publicado el 9 de julio de 2019, para su incorporación en el prototipo del videojuego educativo con fines estrictamente académicos y no comerciales.</w:t>
      </w:r>
    </w:p>
    <w:p w14:paraId="2299DA51" w14:textId="5AAA7342" w:rsidR="7579109F" w:rsidRDefault="7579109F" w:rsidP="3AF73952">
      <w:pPr>
        <w:pStyle w:val="Prrafodelista"/>
        <w:numPr>
          <w:ilvl w:val="0"/>
          <w:numId w:val="1"/>
        </w:numPr>
        <w:spacing w:before="240" w:after="240"/>
      </w:pPr>
      <w:r>
        <w:t xml:space="preserve">La suscripción de una licencia o autorización de uso en la que se especifique el alcance de la utilización, el contexto académico del proyecto, la ausencia de explotación comercial del prototipo y el compromiso de respetar los derechos morales de los autores, incluyendo el reconocimiento expreso de su autoría en los créditos del </w:t>
      </w:r>
      <w:r>
        <w:lastRenderedPageBreak/>
        <w:t>videojuego.</w:t>
      </w:r>
    </w:p>
    <w:p w14:paraId="29ABED53" w14:textId="17DCBA6A" w:rsidR="7579109F" w:rsidRDefault="00041696" w:rsidP="3AF73952">
      <w:pPr>
        <w:pStyle w:val="Prrafodelista"/>
        <w:numPr>
          <w:ilvl w:val="0"/>
          <w:numId w:val="1"/>
        </w:numPr>
        <w:spacing w:before="240" w:after="240"/>
      </w:pPr>
      <w:r>
        <w:t>La autorización escrita de los autores, confirmada el 30 de agosto de 2026, con la que el prototipo emplea personajes derivados de los diseños de la Familia Anonaky; la alternativa de diseñar personajes propios no llegó a usarse</w:t>
      </w:r>
      <w:r w:rsidR="7579109F">
        <w:t>.</w:t>
      </w:r>
    </w:p>
    <w:p w14:paraId="55F112E1" w14:textId="7B322DE6" w:rsidR="7579109F" w:rsidRDefault="7579109F" w:rsidP="3AF73952">
      <w:pPr>
        <w:pStyle w:val="Prrafodelista"/>
        <w:numPr>
          <w:ilvl w:val="0"/>
          <w:numId w:val="1"/>
        </w:numPr>
      </w:pPr>
      <w:r>
        <w:t>El reconocimiento explícito de la autoría dentro de la documentación del proyecto y de los créditos del videojuego, conforme al derecho moral de paternidad consagrado en el artículo 30 de la Ley 23 de 1982.</w:t>
      </w:r>
    </w:p>
    <w:p w14:paraId="0EEF9169" w14:textId="15B6ED3F" w:rsidR="217A1F85" w:rsidRDefault="217A1F85" w:rsidP="217A1F85">
      <w:pPr>
        <w:rPr>
          <w:rFonts w:eastAsia="Arial" w:cs="Arial"/>
          <w:b/>
          <w:bCs/>
        </w:rPr>
      </w:pPr>
    </w:p>
    <w:p w14:paraId="5D6EA5D3" w14:textId="2EE4FECB" w:rsidR="24C09A5E" w:rsidRDefault="129C1BDA" w:rsidP="00D94BBC">
      <w:pPr>
        <w:pStyle w:val="Ttulo2"/>
        <w:ind w:left="567" w:hanging="576"/>
        <w:rPr>
          <w:color w:val="auto"/>
        </w:rPr>
      </w:pPr>
      <w:bookmarkStart w:id="56" w:name="_Toc475112170"/>
      <w:bookmarkStart w:id="57" w:name="_Toc475115526"/>
      <w:bookmarkStart w:id="58" w:name="_Toc242826794"/>
      <w:r w:rsidRPr="72B44A95">
        <w:rPr>
          <w:color w:val="auto"/>
        </w:rPr>
        <w:t>3.4 Marco demográfico</w:t>
      </w:r>
      <w:bookmarkEnd w:id="56"/>
      <w:bookmarkEnd w:id="57"/>
      <w:bookmarkEnd w:id="58"/>
    </w:p>
    <w:p w14:paraId="7F25C57C" w14:textId="2324EDE4" w:rsidR="34357A36" w:rsidRDefault="34357A36" w:rsidP="217A1F85">
      <w:pPr>
        <w:spacing w:before="240" w:after="240"/>
      </w:pPr>
      <w:r>
        <w:rPr>
          <w:rFonts w:eastAsia="Arial" w:cs="Arial"/>
        </w:rPr>
        <w:t xml:space="preserve">La población objeto del presente proyecto corresponde a estudiantes de grado </w:t>
      </w:r>
      <w:r w:rsidR="00124841">
        <w:rPr>
          <w:rFonts w:eastAsia="Arial" w:cs="Arial"/>
        </w:rPr>
        <w:t>quin</w:t>
      </w:r>
      <w:r>
        <w:rPr>
          <w:rFonts w:eastAsia="Arial" w:cs="Arial"/>
        </w:rPr>
        <w:t>to de primaria, con edades comprendidas entre los 9 y 11 años. Se trata de niños que se encuentran en una etapa de desarrollo cognitivo en la cual comienzan a consolidar habilidades de pensamiento lógico y resolución de problemas, lo que los convierte en un público idóneo para la introducción de conceptos relacionados con el pensamiento computacional a través de experiencias interactivas como el videojuego.</w:t>
      </w:r>
    </w:p>
    <w:p w14:paraId="225386B0" w14:textId="34DE76C9" w:rsidR="34357A36" w:rsidRDefault="34357A36" w:rsidP="217A1F85">
      <w:pPr>
        <w:spacing w:before="240" w:after="240"/>
      </w:pPr>
      <w:r>
        <w:rPr>
          <w:rFonts w:eastAsia="Arial" w:cs="Arial"/>
        </w:rPr>
        <w:t>En cuanto a su contexto escolar, este grupo se encuentra en la transición entre los primeros años de educación básica primaria y los grados superiores, por lo que ya cuentan con competencias básicas de lectoescritura y comprensión de instrucciones, facilitando su interacción con los elementos del videojuego sin requerir acompañamiento constante.</w:t>
      </w:r>
    </w:p>
    <w:p w14:paraId="58DBD073" w14:textId="6C1156C4" w:rsidR="217A1F85" w:rsidRDefault="217A1F85" w:rsidP="217A1F85">
      <w:pPr>
        <w:spacing w:before="240" w:after="240"/>
        <w:rPr>
          <w:rFonts w:eastAsia="Arial" w:cs="Arial"/>
        </w:rPr>
      </w:pPr>
    </w:p>
    <w:p w14:paraId="50A27B2D" w14:textId="087D0859" w:rsidR="217A1F85" w:rsidRDefault="217A1F85" w:rsidP="217A1F85">
      <w:pPr>
        <w:rPr>
          <w:rFonts w:cs="Arial"/>
          <w:color w:val="FF0000"/>
        </w:rPr>
      </w:pPr>
    </w:p>
    <w:p w14:paraId="6149462B" w14:textId="77777777" w:rsidR="00F45FF9" w:rsidRPr="00BE1096" w:rsidRDefault="00F45FF9" w:rsidP="00221D34">
      <w:pPr>
        <w:rPr>
          <w:rFonts w:cs="Arial"/>
        </w:rPr>
      </w:pPr>
    </w:p>
    <w:p w14:paraId="58D5C6A8" w14:textId="77777777" w:rsidR="00D87C53" w:rsidRPr="00BE1096" w:rsidRDefault="00D87C53">
      <w:pPr>
        <w:spacing w:before="240" w:after="480"/>
        <w:ind w:firstLine="709"/>
        <w:rPr>
          <w:rFonts w:cs="Arial"/>
          <w:color w:val="auto"/>
        </w:rPr>
      </w:pPr>
      <w:bookmarkStart w:id="59" w:name="_Toc475112171"/>
      <w:bookmarkStart w:id="60" w:name="_Toc475115527"/>
      <w:r>
        <w:rPr>
          <w:rFonts w:cs="Arial"/>
          <w:caps/>
        </w:rPr>
        <w:br w:type="page"/>
      </w:r>
    </w:p>
    <w:p w14:paraId="607C2F09" w14:textId="5A570E8B" w:rsidR="00584DC5" w:rsidRPr="00BE1096" w:rsidRDefault="287CED11" w:rsidP="72B44A95">
      <w:pPr>
        <w:pStyle w:val="Ttulo1"/>
        <w:ind w:left="426" w:hanging="432"/>
        <w:rPr>
          <w:rFonts w:cs="Arial"/>
          <w:b/>
          <w:bCs/>
          <w:caps w:val="0"/>
        </w:rPr>
      </w:pPr>
      <w:bookmarkStart w:id="61" w:name="_Toc242826795"/>
      <w:r w:rsidRPr="72B44A95">
        <w:rPr>
          <w:rFonts w:cs="Arial"/>
          <w:b/>
          <w:bCs/>
          <w:caps w:val="0"/>
        </w:rPr>
        <w:lastRenderedPageBreak/>
        <w:t>4. ESTADO DEL ARTE</w:t>
      </w:r>
      <w:bookmarkEnd w:id="59"/>
      <w:bookmarkEnd w:id="60"/>
      <w:bookmarkEnd w:id="61"/>
    </w:p>
    <w:p w14:paraId="64B28EC6" w14:textId="77777777" w:rsidR="00BE1096" w:rsidRPr="00BE1096" w:rsidRDefault="00BE1096" w:rsidP="00BE1096">
      <w:pPr>
        <w:rPr>
          <w:rFonts w:cs="Arial"/>
        </w:rPr>
      </w:pPr>
    </w:p>
    <w:p w14:paraId="5F3C23A3" w14:textId="4443B450" w:rsidR="00BE1096" w:rsidRPr="00BE1096" w:rsidRDefault="1FF3119C" w:rsidP="217A1F85">
      <w:pPr>
        <w:spacing w:before="240" w:after="240"/>
        <w:rPr>
          <w:rFonts w:eastAsia="Arial" w:cs="Arial"/>
        </w:rPr>
      </w:pPr>
      <w:r>
        <w:rPr>
          <w:rFonts w:eastAsia="Arial" w:cs="Arial"/>
        </w:rPr>
        <w:t>1. STAMATAKIS, Kyriakoulis y Kordaki publicaron en 2025 una revisión sistemática siguiendo el protocolo PRISMA, en la que examinaron 78 estudios entre 2011 y 2024 sobre el uso de videojuegos serios y digitales para el desarrollo del pensamiento computacional y la programación en educación K-12. Sus conclusiones señalan que estos recursos producen efectos positivos cuando se diseñan bajo principios pedagógicos claros. Para el presente proyecto resulta importante porque ofrece un panorama actualizado de lo que se ha hecho en la última década y permite ubicar el prototipo dentro de una tendencia investigativa consolidada [23].</w:t>
      </w:r>
    </w:p>
    <w:p w14:paraId="11D2EEFB" w14:textId="67752107" w:rsidR="00BE1096" w:rsidRPr="00BE1096" w:rsidRDefault="1FF3119C" w:rsidP="217A1F85">
      <w:pPr>
        <w:spacing w:before="240" w:after="240"/>
        <w:rPr>
          <w:rFonts w:eastAsia="Arial" w:cs="Arial"/>
        </w:rPr>
      </w:pPr>
      <w:r>
        <w:rPr>
          <w:rFonts w:eastAsia="Arial" w:cs="Arial"/>
        </w:rPr>
        <w:t>2. Giannakoulas y Xinogalos llevaron a cabo en 2023 una revisión sistemática enfocada exclusivamente en estudiantes de primaria, analizando 61 estudios sobre juegos educativos orientados al pensamiento computacional. Reportan que los niños y niñas no solo desarrollan las habilidades esperadas, sino que también muestran una actitud favorable hacia el uso de juegos como recurso de aprendizaje. Esta evidencia respalda la decisión de plantear el videojuego como estrategia central del proyecto, ya que la población objetivo coincide con la analizada en su revisión [44].</w:t>
      </w:r>
    </w:p>
    <w:p w14:paraId="0664A851" w14:textId="0BB66203" w:rsidR="00BE1096" w:rsidRPr="00BE1096" w:rsidRDefault="1FF3119C" w:rsidP="217A1F85">
      <w:pPr>
        <w:spacing w:before="240" w:after="240"/>
        <w:rPr>
          <w:rFonts w:eastAsia="Arial" w:cs="Arial"/>
        </w:rPr>
      </w:pPr>
      <w:r>
        <w:rPr>
          <w:rFonts w:eastAsia="Arial" w:cs="Arial"/>
        </w:rPr>
        <w:t>3. Wang, Cheng y Li, en otra revisión sistemática publicada en 2023, profundizaron en los elementos de diseño que hacen que un juego efectivamente fortalezca el pensamiento computacional. Identifican como factores determinantes los objetivos y reglas claras, los retos progresivos, la retroalimentación inmediata, las narrativas, los avatares, la interacción social y los mecanismos de recompensa. Estos elementos servirán como guía durante la fase de diseño del prototipo, ya que permiten anticipar qué decisiones de diseño tienen mayor probabilidad de generar aprendizaje [45].</w:t>
      </w:r>
    </w:p>
    <w:p w14:paraId="053A1496" w14:textId="34AC4D32" w:rsidR="00BE1096" w:rsidRPr="00BE1096" w:rsidRDefault="1FF3119C" w:rsidP="217A1F85">
      <w:pPr>
        <w:spacing w:before="240" w:after="240"/>
        <w:rPr>
          <w:rFonts w:eastAsia="Arial" w:cs="Arial"/>
        </w:rPr>
      </w:pPr>
      <w:r>
        <w:rPr>
          <w:rFonts w:eastAsia="Arial" w:cs="Arial"/>
        </w:rPr>
        <w:t>4. Alqarni publicó en 2025 un estudio experimental con estudiantes de primaria en el que comparó el efecto de la gamificación frente a la enseñanza tradicional sobre el pensamiento computacional y la programación visual. Los resultados muestran mejoras estadísticamente significativas en el grupo experimental, asociadas además a un mayor compromiso e implicación de los estudiantes. Este antecedente es útil porque demuestra empíricamente, en una muestra similar a la del presente proyecto, que los entornos lúdicos producen ganancias reales de aprendizaje [46].</w:t>
      </w:r>
    </w:p>
    <w:p w14:paraId="37BBB538" w14:textId="69754A68" w:rsidR="00BE1096" w:rsidRPr="00BE1096" w:rsidRDefault="1FF3119C" w:rsidP="217A1F85">
      <w:pPr>
        <w:spacing w:before="240" w:after="240"/>
        <w:rPr>
          <w:rFonts w:eastAsia="Arial" w:cs="Arial"/>
        </w:rPr>
      </w:pPr>
      <w:r>
        <w:rPr>
          <w:rFonts w:eastAsia="Arial" w:cs="Arial"/>
        </w:rPr>
        <w:t>5. Chuang y colaboradores, también en 2025, realizaron un cuasiexperimento con cuarenta estudiantes de primaria comparando dos versiones de un mismo videojuego —una en realidad virtual y otra en computador— integradas con siete pasos de enseñanza del pensamiento computacional. Aunque ambas versiones produjeron mejoras, la versión en VR superó a la de PC en habilidades de interpretación. Este estudio aporta dos elementos al proyecto: la importancia de definir bien la secuencia pedagógica dentro del juego y la posibilidad de pensar futuras adaptaciones del prototipo a otros entornos [47].</w:t>
      </w:r>
    </w:p>
    <w:p w14:paraId="6120317A" w14:textId="7B36E1BE" w:rsidR="00BE1096" w:rsidRPr="00BE1096" w:rsidRDefault="1FF3119C" w:rsidP="217A1F85">
      <w:pPr>
        <w:spacing w:before="240" w:after="240"/>
        <w:rPr>
          <w:rFonts w:eastAsia="Arial" w:cs="Arial"/>
        </w:rPr>
      </w:pPr>
      <w:r>
        <w:rPr>
          <w:rFonts w:eastAsia="Arial" w:cs="Arial"/>
        </w:rPr>
        <w:t xml:space="preserve">6. Liu y su equipo publicaron en 2024 en </w:t>
      </w:r>
      <w:r>
        <w:rPr>
          <w:rFonts w:eastAsia="Arial" w:cs="Arial"/>
          <w:i/>
          <w:iCs/>
        </w:rPr>
        <w:t>British Journal of Educational Technology</w:t>
      </w:r>
      <w:r>
        <w:rPr>
          <w:rFonts w:eastAsia="Arial" w:cs="Arial"/>
        </w:rPr>
        <w:t xml:space="preserve"> un trabajo dedicado a la evaluación implícita del pensamiento computacional mediante un videojuego serio de puzzles lógicos. La investigación demuestra que el comportamiento del jugador dentro del juego ya es, en sí mismo, una fuente válida de información sobre las habilidades adquiridas. Para el proyecto esto abre una vía interesante: el seguimiento del progreso del estudiante </w:t>
      </w:r>
      <w:r>
        <w:rPr>
          <w:rFonts w:eastAsia="Arial" w:cs="Arial"/>
        </w:rPr>
        <w:lastRenderedPageBreak/>
        <w:t>puede integrarse al propio diseño del videojuego, sin necesidad de aplicar tests externos [48].</w:t>
      </w:r>
    </w:p>
    <w:p w14:paraId="4580C18A" w14:textId="700AE106" w:rsidR="00BE1096" w:rsidRPr="00BE1096" w:rsidRDefault="1FF3119C" w:rsidP="217A1F85">
      <w:pPr>
        <w:spacing w:before="240" w:after="240"/>
        <w:rPr>
          <w:rFonts w:eastAsia="Arial" w:cs="Arial"/>
        </w:rPr>
      </w:pPr>
      <w:r>
        <w:rPr>
          <w:rFonts w:eastAsia="Arial" w:cs="Arial"/>
        </w:rPr>
        <w:t>7. Chen, Chung y Feng presentaron en 2025 un estudio con 72 niños y niñas de entre 6 y 9 años, quienes utilizaron el videojuego codeSpark Academy una vez por semana durante seis semanas. Aplicando el instrumento validado TechCheck antes y después de la intervención, encontraron mejoras significativas en pensamiento computacional. Este antecedente refuerza la idea de que basta con sesiones cortas y sostenidas para producir cambios medibles, lo cual es importante considerando las limitaciones de tiempo escolar en el Colegio El Libertador IED [49].</w:t>
      </w:r>
    </w:p>
    <w:p w14:paraId="1DF42C2E" w14:textId="301DD422" w:rsidR="00BE1096" w:rsidRPr="00BE1096" w:rsidRDefault="1FF3119C" w:rsidP="217A1F85">
      <w:pPr>
        <w:spacing w:before="240" w:after="240"/>
        <w:rPr>
          <w:rFonts w:eastAsia="Arial" w:cs="Arial"/>
        </w:rPr>
      </w:pPr>
      <w:r>
        <w:rPr>
          <w:rFonts w:eastAsia="Arial" w:cs="Arial"/>
        </w:rPr>
        <w:t>8. Huang y colaboradores, en otra investigación publicada en 2025, realizaron un experimento con 54 estudiantes de aproximadamente 10 años, integrando el aprendizaje basado en juegos con dos métodos guiados de pensamiento (5W1H y CABCM). Los resultados muestran ganancias significativas en pensamiento computacional y autoeficacia. Lo que resulta valioso para el proyecto es que demuestra que el juego no debe operar como recurso aislado: combinarlo con guías cognitivas potencia los resultados [50].</w:t>
      </w:r>
    </w:p>
    <w:p w14:paraId="32586C9E" w14:textId="2BDBACAB" w:rsidR="00BE1096" w:rsidRPr="00BE1096" w:rsidRDefault="1FF3119C" w:rsidP="217A1F85">
      <w:pPr>
        <w:spacing w:before="240" w:after="240"/>
        <w:rPr>
          <w:rFonts w:eastAsia="Arial" w:cs="Arial"/>
        </w:rPr>
      </w:pPr>
      <w:r>
        <w:rPr>
          <w:rFonts w:eastAsia="Arial" w:cs="Arial"/>
        </w:rPr>
        <w:t>9. Wanglang y su equipo publicaron en 2025, en una revista del grupo Nature, una revisión de scoping sobre la integración entre pensamiento computacional, diseño de juegos y design thinking. Sus hallazgos sugieren que la práctica de diseñar juegos —no solo jugarlos— también desarrolla habilidades computacionales. Aunque el presente proyecto se centra en jugar, este trabajo es útil para argumentar la conexión natural entre pensamiento computacional y videojuegos como objetos culturales [51].</w:t>
      </w:r>
    </w:p>
    <w:p w14:paraId="6D0DFF81" w14:textId="69CC4AEF" w:rsidR="00BE1096" w:rsidRPr="00BE1096" w:rsidRDefault="1FF3119C" w:rsidP="217A1F85">
      <w:pPr>
        <w:spacing w:before="240" w:after="240"/>
        <w:rPr>
          <w:rFonts w:eastAsia="Arial" w:cs="Arial"/>
        </w:rPr>
      </w:pPr>
      <w:r>
        <w:rPr>
          <w:rFonts w:eastAsia="Arial" w:cs="Arial"/>
        </w:rPr>
        <w:t xml:space="preserve">10. Sotomayor-González, Gértrudix-Barrio y Rivas-Rebaque publicaron en 2022 en la </w:t>
      </w:r>
      <w:r>
        <w:rPr>
          <w:rFonts w:eastAsia="Arial" w:cs="Arial"/>
          <w:i/>
          <w:iCs/>
        </w:rPr>
        <w:t>Revista Colombiana de Educación</w:t>
      </w:r>
      <w:r>
        <w:rPr>
          <w:rFonts w:eastAsia="Arial" w:cs="Arial"/>
        </w:rPr>
        <w:t xml:space="preserve"> una revisión bibliográfica sobre el papel de los videojuegos como medio de transmisión de aprendizajes en la educación formal en el contexto luso-español. Concluyen que estos recursos se han consolidado como herramientas válidas cuando responden a un diseño pedagógico cuidadoso. Su valor para el proyecto radica en que aporta una mirada iberoamericana, lingüística y culturalmente cercana al contexto colombiano [27].</w:t>
      </w:r>
    </w:p>
    <w:p w14:paraId="53AA6A3B" w14:textId="7D36751B" w:rsidR="00BE1096" w:rsidRPr="00BE1096" w:rsidRDefault="1FF3119C" w:rsidP="217A1F85">
      <w:pPr>
        <w:spacing w:before="240" w:after="240"/>
        <w:rPr>
          <w:rFonts w:eastAsia="Arial" w:cs="Arial"/>
        </w:rPr>
      </w:pPr>
      <w:r>
        <w:rPr>
          <w:rFonts w:eastAsia="Arial" w:cs="Arial"/>
        </w:rPr>
        <w:t>11. Sánchez Barrientos y Valdez Cardona desarrollaron en 2024 un trabajo de grado de maestría sobre el fortalecimiento del pensamiento computacional en niños de segundo de primaria de una institución educativa de Medellín mediante gamificación mediada por TIC. Es probablemente el antecedente más cercano al presente proyecto: comparte país, nivel educativo y enfoque pedagógico. Sus resultados positivos respaldan la viabilidad de la propuesta y ofrecen además ideas concretas sobre cómo articular el videojuego con la dinámica del aula [52].</w:t>
      </w:r>
    </w:p>
    <w:p w14:paraId="5B889F59" w14:textId="013EE5D4" w:rsidR="00BE1096" w:rsidRPr="00BE1096" w:rsidRDefault="1FF3119C" w:rsidP="217A1F85">
      <w:pPr>
        <w:spacing w:before="240" w:after="240"/>
        <w:rPr>
          <w:rFonts w:eastAsia="Arial" w:cs="Arial"/>
        </w:rPr>
      </w:pPr>
      <w:r>
        <w:rPr>
          <w:rFonts w:eastAsia="Arial" w:cs="Arial"/>
        </w:rPr>
        <w:t>12. Piñero Lardín presentó en 2025 una tesis doctoral en la Universidad de Granada sobre el uso de Minecraft Education en educación primaria, analizando su impacto sobre el rendimiento académico y el pensamiento computacional. Aunque trabaja con un videojuego comercial y no con un prototipo propio, sus hallazgos confirman que los videojuegos pueden integrarse al currículo escolar y producir aprendizajes medibles, lo que sirve como respaldo de la viabilidad académica del presente trabajo [22].</w:t>
      </w:r>
    </w:p>
    <w:p w14:paraId="4DD730C7" w14:textId="6F143343" w:rsidR="00BE1096" w:rsidRPr="00BE1096" w:rsidRDefault="1FF3119C" w:rsidP="217A1F85">
      <w:pPr>
        <w:spacing w:before="240" w:after="240"/>
        <w:rPr>
          <w:rFonts w:eastAsia="Arial" w:cs="Arial"/>
        </w:rPr>
      </w:pPr>
      <w:r>
        <w:rPr>
          <w:rFonts w:eastAsia="Arial" w:cs="Arial"/>
        </w:rPr>
        <w:t xml:space="preserve">13. Carapás Revelo y colaboradores publicaron en 2025 un estudio aplicado en el que documentaron cómo el aprendizaje basado en juegos y la gamificación lograron que el 100% de los estudiantes alcanzara los niveles esperados en ecuaciones de primer grado, frente a un </w:t>
      </w:r>
      <w:r>
        <w:rPr>
          <w:rFonts w:eastAsia="Arial" w:cs="Arial"/>
        </w:rPr>
        <w:lastRenderedPageBreak/>
        <w:t>54% que lo había logrado con materiales tradicionales. Aunque la temática es matemática, el contraste numérico entre ambas estrategias es contundente y permite argumentar el valor del ABJ frente a la enseñanza convencional [4].</w:t>
      </w:r>
    </w:p>
    <w:p w14:paraId="45AF6D62" w14:textId="08559F6C" w:rsidR="00BE1096" w:rsidRPr="00BE1096" w:rsidRDefault="1FF3119C" w:rsidP="217A1F85">
      <w:pPr>
        <w:spacing w:before="240" w:after="240"/>
        <w:rPr>
          <w:rFonts w:eastAsia="Arial" w:cs="Arial"/>
        </w:rPr>
      </w:pPr>
      <w:r>
        <w:rPr>
          <w:rFonts w:eastAsia="Arial" w:cs="Arial"/>
        </w:rPr>
        <w:t xml:space="preserve">14. González-Pizarro, López, Vásquez y Castro publicaron en 2024 en </w:t>
      </w:r>
      <w:r>
        <w:rPr>
          <w:rFonts w:eastAsia="Arial" w:cs="Arial"/>
          <w:i/>
          <w:iCs/>
        </w:rPr>
        <w:t>IEEE Transactions on Education</w:t>
      </w:r>
      <w:r>
        <w:rPr>
          <w:rFonts w:eastAsia="Arial" w:cs="Arial"/>
        </w:rPr>
        <w:t xml:space="preserve"> una investigación sobre las desigualdades en pensamiento computacional entre estudiantes que ingresan a programas STEM en una universidad chilena. Sus datos muestran que estas brechas se originan en la educación básica. Este antecedente es relevante para justificar la pertinencia del proyecto: intervenir tempranamente, en grado </w:t>
      </w:r>
      <w:r w:rsidR="00124841">
        <w:rPr>
          <w:rFonts w:eastAsia="Arial" w:cs="Arial"/>
        </w:rPr>
        <w:t>quin</w:t>
      </w:r>
      <w:r>
        <w:rPr>
          <w:rFonts w:eastAsia="Arial" w:cs="Arial"/>
        </w:rPr>
        <w:t>to, ayuda a reducir disparidades que después son difíciles de corregir [7].</w:t>
      </w:r>
    </w:p>
    <w:p w14:paraId="658C0358" w14:textId="2A7ADA58" w:rsidR="00BE1096" w:rsidRPr="00BE1096" w:rsidRDefault="1FF3119C" w:rsidP="217A1F85">
      <w:pPr>
        <w:spacing w:before="240" w:after="240"/>
        <w:rPr>
          <w:rFonts w:eastAsia="Arial" w:cs="Arial"/>
        </w:rPr>
      </w:pPr>
      <w:r>
        <w:rPr>
          <w:rFonts w:eastAsia="Arial" w:cs="Arial"/>
        </w:rPr>
        <w:t>15. Shute, Sun y Asbell-Clarke publicaron en 2017 un trabajo de referencia obligada sobre el pensamiento computacional, en el que sistematizan sus componentes —descomposición, abstracción, reconocimiento de patrones, algoritmos, depuración, iteración y generalización— y proponen rutas para evaluarlo. Aunque no es el más reciente de los antecedentes, constituye una base conceptual presente en prácticamente todos los estudios actuales y orientará la definición de las habilidades específicas que el videojuego buscará fortalecer [15].</w:t>
      </w:r>
    </w:p>
    <w:p w14:paraId="695C3E06" w14:textId="67CE3BC9" w:rsidR="00BE1096" w:rsidRPr="00BE1096" w:rsidRDefault="1FF3119C" w:rsidP="217A1F85">
      <w:pPr>
        <w:spacing w:before="240" w:after="240"/>
        <w:rPr>
          <w:rFonts w:eastAsia="Arial" w:cs="Arial"/>
        </w:rPr>
      </w:pPr>
      <w:r>
        <w:rPr>
          <w:rFonts w:eastAsia="Arial" w:cs="Arial"/>
        </w:rPr>
        <w:t>16. Niño Martínez, Ospina González y Espinosa Rojas elaboraron en 2022 un estado del arte sobre la enseñanza del pensamiento computacional en preescolar y primaria en el contexto colombiano. Su revisión evidencia que, si bien existen iniciativas, su implementación sigue siendo limitada y dependiente de proyectos puntuales. Este hallazgo refuerza la justificación del presente trabajo y, al mismo tiempo, sirvió como referente metodológico para estructurar la presente revisión [3].</w:t>
      </w:r>
    </w:p>
    <w:p w14:paraId="7339214B" w14:textId="47FDF0E4" w:rsidR="00BE1096" w:rsidRPr="00BE1096" w:rsidRDefault="1FF3119C" w:rsidP="217A1F85">
      <w:pPr>
        <w:spacing w:before="240" w:after="240"/>
        <w:rPr>
          <w:rFonts w:eastAsia="Arial" w:cs="Arial"/>
        </w:rPr>
      </w:pPr>
      <w:r>
        <w:rPr>
          <w:rFonts w:eastAsia="Arial" w:cs="Arial"/>
        </w:rPr>
        <w:t xml:space="preserve">17. Mujica desarrolló una investigación aplicada centrada en la evaluación del pensamiento computacional en estudiantes de educación primaria y media general. Su estudio aporta evidencia sobre las diferencias en el dominio de habilidades entre niveles educativos, lo cual permite ubicar el grado </w:t>
      </w:r>
      <w:r w:rsidR="00124841">
        <w:rPr>
          <w:rFonts w:eastAsia="Arial" w:cs="Arial"/>
        </w:rPr>
        <w:t>quin</w:t>
      </w:r>
      <w:r>
        <w:rPr>
          <w:rFonts w:eastAsia="Arial" w:cs="Arial"/>
        </w:rPr>
        <w:t>to como un momento adecuado para una intervención educativa, justo antes de que las brechas se consoliden [9].</w:t>
      </w:r>
    </w:p>
    <w:p w14:paraId="0C054485" w14:textId="602F8C55" w:rsidR="00BE1096" w:rsidRPr="00BE1096" w:rsidRDefault="1FF3119C" w:rsidP="217A1F85">
      <w:pPr>
        <w:spacing w:before="240" w:after="240"/>
        <w:rPr>
          <w:rFonts w:eastAsia="Arial" w:cs="Arial"/>
        </w:rPr>
      </w:pPr>
      <w:r>
        <w:rPr>
          <w:rFonts w:eastAsia="Arial" w:cs="Arial"/>
        </w:rPr>
        <w:t>18. Rojas Lopera y Aravena Domich publicaron en 2023 una investigación sobre la relación entre pensamiento computacional, aprendizajes y desempeño académico, encontrando que el desarrollo de estas habilidades influye positivamente en la resolución de problemas en distintas áreas del currículo. Este antecedente conecta el pensamiento computacional con un beneficio académico transversal, argumento útil para presentar el proyecto ante las directivas del colegio [8].</w:t>
      </w:r>
    </w:p>
    <w:p w14:paraId="038E3C34" w14:textId="7614A5C0" w:rsidR="00BE1096" w:rsidRPr="00BE1096" w:rsidRDefault="1FF3119C" w:rsidP="217A1F85">
      <w:pPr>
        <w:spacing w:before="240" w:after="240"/>
        <w:rPr>
          <w:rFonts w:eastAsia="Arial" w:cs="Arial"/>
        </w:rPr>
      </w:pPr>
      <w:r>
        <w:rPr>
          <w:rFonts w:eastAsia="Arial" w:cs="Arial"/>
        </w:rPr>
        <w:t>19. Díaz Riofrio y colaboradores publicaron en 2026 un trabajo sobre el aprendizaje basado en juegos como estrategia para fortalecer la motivación y la comprensión de contenidos en educación básica. Sus resultados confirman lo señalado por estudios anteriores: los estudiantes muestran mayor interés y mejor comprensión cuando el aprendizaje se aborda desde lo lúdico. Este antecedente es valioso para justificar el componente motivacional del prototipo [21].</w:t>
      </w:r>
    </w:p>
    <w:p w14:paraId="74612C5C" w14:textId="76BFC957" w:rsidR="00BE1096" w:rsidRPr="00BE1096" w:rsidRDefault="1FF3119C" w:rsidP="217A1F85">
      <w:pPr>
        <w:spacing w:before="240" w:after="240"/>
        <w:rPr>
          <w:rFonts w:eastAsia="Arial" w:cs="Arial"/>
        </w:rPr>
      </w:pPr>
      <w:r>
        <w:rPr>
          <w:rFonts w:eastAsia="Arial" w:cs="Arial"/>
        </w:rPr>
        <w:t xml:space="preserve">20. Chamba Gomes y colaboradores, en un trabajo de 2025, abordaron la gamificación y el ABJ como estrategias para aumentar la motivación y el compromiso en el aula. Su análisis confirma que estas metodologías producen un cambio favorable en la disposición de los estudiantes hacia el aprendizaje, hallazgo que conecta con uno de los argumentos centrales </w:t>
      </w:r>
      <w:r>
        <w:rPr>
          <w:rFonts w:eastAsia="Arial" w:cs="Arial"/>
        </w:rPr>
        <w:lastRenderedPageBreak/>
        <w:t>del presente trabajo: ofrecer a los estudiantes del Colegio El Libertador IED una experiencia que combine aprendizaje y disfrute [13].</w:t>
      </w:r>
    </w:p>
    <w:p w14:paraId="7E6D823F" w14:textId="2BD082B8" w:rsidR="72A31AA5" w:rsidRDefault="72A31AA5" w:rsidP="1BCF2759">
      <w:pPr>
        <w:spacing w:before="240" w:after="240"/>
      </w:pPr>
      <w:r>
        <w:rPr>
          <w:rFonts w:eastAsia="Arial" w:cs="Arial"/>
        </w:rPr>
        <w:t>Lo que muestran estos estudios es que los videojuegos funcionan para desarrollar pensamiento computacional. La evidencia existe. Lo que falta son propuestas construidas desde cero para instituciones públicas colombianas, con equipos pequeños y recursos limitados. Ese es el espacio que este proyecto busca ocupar.</w:t>
      </w:r>
    </w:p>
    <w:p w14:paraId="1E792535" w14:textId="52B35FAC" w:rsidR="00BE1096" w:rsidRPr="00BE1096" w:rsidRDefault="00BE1096" w:rsidP="00BE1096">
      <w:pPr>
        <w:rPr>
          <w:rFonts w:cs="Arial"/>
        </w:rPr>
      </w:pPr>
    </w:p>
    <w:p w14:paraId="172564AF" w14:textId="77777777" w:rsidR="00584DC5" w:rsidRPr="00BE1096" w:rsidRDefault="00A045EA" w:rsidP="000E5F1C">
      <w:pPr>
        <w:rPr>
          <w:rFonts w:cs="Arial"/>
        </w:rPr>
      </w:pPr>
      <w:r>
        <w:rPr>
          <w:rFonts w:cs="Arial"/>
        </w:rPr>
        <w:br w:type="page"/>
      </w:r>
    </w:p>
    <w:p w14:paraId="10943D15" w14:textId="27761CFE" w:rsidR="00584DC5" w:rsidRPr="00BE1096" w:rsidRDefault="287CED11" w:rsidP="72B44A95">
      <w:pPr>
        <w:pStyle w:val="Ttulo1"/>
        <w:ind w:left="426" w:hanging="432"/>
      </w:pPr>
      <w:bookmarkStart w:id="62" w:name="_Toc475112172"/>
      <w:bookmarkStart w:id="63" w:name="_Toc475115528"/>
      <w:bookmarkStart w:id="64" w:name="_Toc242826796"/>
      <w:r w:rsidRPr="11FF0228">
        <w:rPr>
          <w:rFonts w:cs="Arial"/>
          <w:b/>
          <w:bCs/>
          <w:caps w:val="0"/>
        </w:rPr>
        <w:lastRenderedPageBreak/>
        <w:t xml:space="preserve">5. </w:t>
      </w:r>
      <w:bookmarkEnd w:id="62"/>
      <w:bookmarkEnd w:id="63"/>
      <w:r w:rsidR="675EF6CE" w:rsidRPr="11FF0228">
        <w:rPr>
          <w:rFonts w:cs="Arial"/>
          <w:b/>
          <w:bCs/>
          <w:caps w:val="0"/>
        </w:rPr>
        <w:t>DISEÑO METODOLÓGICO</w:t>
      </w:r>
      <w:bookmarkEnd w:id="64"/>
    </w:p>
    <w:p w14:paraId="7B2D3011" w14:textId="77777777" w:rsidR="00BE1096" w:rsidRPr="00BE1096" w:rsidRDefault="00BE1096" w:rsidP="00BE1096">
      <w:pPr>
        <w:rPr>
          <w:rFonts w:cs="Arial"/>
        </w:rPr>
      </w:pPr>
    </w:p>
    <w:p w14:paraId="45A8E10C" w14:textId="2A44CBDF" w:rsidR="002026AF" w:rsidRPr="00BE1096" w:rsidRDefault="0CD7D996" w:rsidP="6464A0D5">
      <w:pPr>
        <w:rPr>
          <w:rFonts w:cs="Arial"/>
        </w:rPr>
      </w:pPr>
      <w:r>
        <w:rPr>
          <w:rFonts w:cs="Arial"/>
        </w:rPr>
        <w:t>El desarrollo del presente trabajo de grado se fundamenta en un enfoque metodológico mixto, con predominancia cualitativa y apoyo de elementos cuantitativos. Este enfoque permite abordar tanto el diseño pedagógico del videojuego educativo como la verificación de su funcionamiento a través de pruebas técnicas.</w:t>
      </w:r>
    </w:p>
    <w:p w14:paraId="363F278C" w14:textId="472ECB4C" w:rsidR="002026AF" w:rsidRPr="00BE1096" w:rsidRDefault="0CD7D996" w:rsidP="6464A0D5">
      <w:r>
        <w:rPr>
          <w:rFonts w:cs="Arial"/>
        </w:rPr>
        <w:t xml:space="preserve"> </w:t>
      </w:r>
    </w:p>
    <w:p w14:paraId="57723526" w14:textId="4F515FBA" w:rsidR="002026AF" w:rsidRPr="00BE1096" w:rsidRDefault="0CD7D996" w:rsidP="6464A0D5">
      <w:r>
        <w:rPr>
          <w:rFonts w:cs="Arial"/>
        </w:rPr>
        <w:t>Desde la perspectiva cualitativa, se desarrollan procesos relacionados con la definición de lineamientos conceptuales, el diseño de la estructura pedagógica y la construcción de la narrativa del videojuego, orientados al fortalecimiento del pensamiento computacional. Por su parte, el componente cuantitativo se evidencia en la evaluación del prototipo mediante pruebas funcionales, basadas en el cumplimiento de requerimientos previamente establecidos.</w:t>
      </w:r>
    </w:p>
    <w:p w14:paraId="5DED3166" w14:textId="74BCD7ED" w:rsidR="002026AF" w:rsidRPr="00BE1096" w:rsidRDefault="0CD7D996" w:rsidP="6464A0D5">
      <w:r>
        <w:rPr>
          <w:rFonts w:cs="Arial"/>
        </w:rPr>
        <w:t xml:space="preserve"> </w:t>
      </w:r>
    </w:p>
    <w:p w14:paraId="5F557306" w14:textId="2351E420" w:rsidR="002026AF" w:rsidRPr="00BE1096" w:rsidRDefault="0CD7D996" w:rsidP="6464A0D5">
      <w:r>
        <w:rPr>
          <w:rFonts w:cs="Arial"/>
        </w:rPr>
        <w:t>En cuanto al tipo de investigación, el proyecto se enmarca en una investigación de tipo aplicada con enfoque de desarrollo tecnológico, dado que tiene como propósito la creación de un prototipo de videojuego educativo como solución a una necesidad identificada en el contexto escolar. Asimismo, presenta un alcance descriptivo y evaluativo, al caracterizar los elementos del videojuego y analizar su funcionamiento.</w:t>
      </w:r>
    </w:p>
    <w:p w14:paraId="07825A74" w14:textId="4CDC8C0F" w:rsidR="002026AF" w:rsidRPr="00BE1096" w:rsidRDefault="002026AF" w:rsidP="217A1F85">
      <w:pPr>
        <w:rPr>
          <w:rFonts w:cs="Arial"/>
        </w:rPr>
      </w:pPr>
    </w:p>
    <w:p w14:paraId="35874CC5" w14:textId="7A6FE95D" w:rsidR="42D29294" w:rsidRDefault="42D29294" w:rsidP="217A1F85">
      <w:pPr>
        <w:rPr>
          <w:rFonts w:cs="Arial"/>
        </w:rPr>
      </w:pPr>
      <w:r>
        <w:rPr>
          <w:rFonts w:cs="Arial"/>
        </w:rPr>
        <w:t>Para guiar el proceso de diseño y desarrollo del prototipo se adopta la metodología Árcade, la cual está orientada al desarrollo de videojuegos en contextos formativos donde los desarrolladores cuentan con habilidades en programación, pero disponen de recursos limitados, plazos acotados y equipos reducidos. Esta metodología resulta pertinente para el presente proyecto, dado que articula de manera coherente las dimensiones pedagógica, narrativa y técnica que exige el diseño de un videojuego educativo orientado al pensamiento computacional.</w:t>
      </w:r>
    </w:p>
    <w:p w14:paraId="6DD52F8E" w14:textId="21512D46" w:rsidR="217A1F85" w:rsidRDefault="217A1F85" w:rsidP="217A1F85">
      <w:pPr>
        <w:rPr>
          <w:rFonts w:cs="Arial"/>
        </w:rPr>
      </w:pPr>
    </w:p>
    <w:p w14:paraId="26B221E5" w14:textId="22E1E999" w:rsidR="42D29294" w:rsidRDefault="42D29294" w:rsidP="217A1F85">
      <w:pPr>
        <w:rPr>
          <w:rFonts w:cs="Arial"/>
        </w:rPr>
      </w:pPr>
      <w:r>
        <w:rPr>
          <w:rFonts w:cs="Arial"/>
        </w:rPr>
        <w:t>La metodología arcade se estructura en cuatro fases: Sensibilización, Especificación, Diseño y el Ciclo Diseño ↔ Desarrollo ↔ Pruebas. Estas fases proporcionan la guía conceptual del proceso creativo, mientras que para la gestión operativa de las actividades se emplea la metodología ágil Kanban, basada en la organización visual del trabajo mediante un flujo continuo de tareas distribuidas en categorías como "por hacer", "en proceso" y "finalizado". La integración entre Árcade y Kanban resulta natural, ya que ambas metodologías comparten una orientación iterativa y se adaptan adecuadamente a equipos reducidos.</w:t>
      </w:r>
    </w:p>
    <w:p w14:paraId="4248CC0A" w14:textId="1D7191ED" w:rsidR="217A1F85" w:rsidRDefault="217A1F85" w:rsidP="217A1F85">
      <w:pPr>
        <w:rPr>
          <w:rFonts w:cs="Arial"/>
        </w:rPr>
      </w:pPr>
    </w:p>
    <w:p w14:paraId="686F652B" w14:textId="313AED5C" w:rsidR="5C609575" w:rsidRDefault="5C609575" w:rsidP="217A1F85">
      <w:r>
        <w:rPr>
          <w:rFonts w:cs="Arial"/>
        </w:rPr>
        <w:t>El proceso metodológico contempla iteraciones tanto a nivel interno de cada fase como entre las diferentes fases del proyecto. A nivel interno, cada fase se desarrolla mediante ciclos de mejora continua que permiten ajustar los resultados parciales. A nivel global, los resultados de fases posteriores pueden generar retroalimentación hacia fases previas, en coherencia con el enfoque ágil basado en Kanban y con el carácter iterativo del Ciclo Diseño ↔ Desarrollo ↔ Pruebas propio de Árcade.</w:t>
      </w:r>
    </w:p>
    <w:p w14:paraId="7360A052" w14:textId="4D2277C6" w:rsidR="5C609575" w:rsidRDefault="5C609575" w:rsidP="217A1F85">
      <w:r>
        <w:rPr>
          <w:rFonts w:cs="Arial"/>
        </w:rPr>
        <w:t>El uso conjunto de Árcade y Kanban resulta pertinente debido a que el proyecto es desarrollado por un equipo reducido y requiere flexibilidad en la ejecución de las tareas. Mientras Árcade aporta la estructura conceptual de las fases creativas y técnicas, Kanban proporciona el mecanismo operativo para la visualización del flujo de trabajo, la priorización de actividades y la identificación temprana de cuellos de botella, garantizando coherencia entre los objetivos planteados y su ejecución.</w:t>
      </w:r>
    </w:p>
    <w:p w14:paraId="190DB574" w14:textId="77777777" w:rsidR="00A34C97" w:rsidRDefault="00A34C97" w:rsidP="217A1F85">
      <w:pPr>
        <w:rPr>
          <w:rFonts w:cs="Arial"/>
          <w:color w:val="auto"/>
        </w:rPr>
      </w:pPr>
    </w:p>
    <w:p w14:paraId="46234890" w14:textId="77777777" w:rsidR="00A34C97" w:rsidRPr="00A34C97" w:rsidRDefault="00A34C97" w:rsidP="00A34C97">
      <w:pPr>
        <w:pStyle w:val="Ttulo2"/>
        <w:ind w:left="567" w:hanging="576"/>
      </w:pPr>
      <w:bookmarkStart w:id="65" w:name="_Toc242826797"/>
      <w:r w:rsidRPr="00A34C97">
        <w:lastRenderedPageBreak/>
        <w:t>5.1 Fases del trabajo de grado</w:t>
      </w:r>
      <w:bookmarkEnd w:id="65"/>
    </w:p>
    <w:p w14:paraId="500EC95E" w14:textId="77777777" w:rsidR="00A34C97" w:rsidRPr="00A34C97" w:rsidRDefault="00A34C97" w:rsidP="00A34C97">
      <w:pPr>
        <w:spacing w:before="240" w:after="240"/>
      </w:pPr>
      <w:r w:rsidRPr="00A34C97">
        <w:t>Las cuatro fases de Árcade (apartado 3.2.3.2) no se recorrieron una vez cada una ni en el orden en que el marco teórico las enumera. Cada acta del proyecto declara en su encabezado la fase en curso y, en una sección propia, anota los compromisos de la sesión como tarjetas de un tablero Kanban con las columnas «por hacer», «en proceso» y «finalizado»: es la sección 5 en las actas de seguimiento y la sección 6 en las demás series. Con esos dos datos se reconstruye qué se hizo en cada fase y cómo se gestionó. Se conservan 33 actas: diez de seguimiento (10/04 a 12/06/2026), ocho de la serie R (R01 a R03 y R06 a R10), cinco de la serie O (O01 a O05) y diez de la serie D (D01 a D10).</w:t>
      </w:r>
    </w:p>
    <w:p w14:paraId="7F3239CD" w14:textId="77777777" w:rsidR="00A34C97" w:rsidRPr="00A34C97" w:rsidRDefault="00A34C97" w:rsidP="00A34C97">
      <w:pPr>
        <w:spacing w:before="240" w:after="240"/>
      </w:pPr>
      <w:r w:rsidRPr="00A34C97">
        <w:t>Las actas no van anexas y se citan por su código y su fecha [53]. La serie de seguimiento se nombra «acta de seguimiento 01» a «acta de seguimiento 10» para no confundirla con la R01 ni con la D01, y cada tarjeta lleva el código de la serie que la abrió: G en el seguimiento y R, O o D en las otras.</w:t>
      </w:r>
    </w:p>
    <w:p w14:paraId="5D37EBC5" w14:textId="0B0458E9" w:rsidR="00A34C97" w:rsidRPr="00A34C97" w:rsidRDefault="00A34C97" w:rsidP="00A34C97">
      <w:pPr>
        <w:spacing w:before="240" w:after="240"/>
      </w:pPr>
      <w:r w:rsidRPr="00A34C97">
        <w:t>La correspondencia con los objetivos es la siguiente. Las dos primeras fases y la escritura del guion se hicieron antes de la serie R y se narran en los apartados 5.1.1 y 5.1.2; el guion forma parte del documento de diseño del objetivo 2 (capítulo 7), de modo que los apartados 5.1.2 y 5.1.4 describen dos momentos de la misma fase. La Especificación es el objetivo 1 y el capítulo 6 (5.1.3), el Diseño es el objetivo 2 y el capítulo 7 (5.1.4), el ciclo Diseño ↔ Desarrollo ↔ Pruebas es el objetivo 3 y el capítulo 8 (5.1.5), y la evaluación del prototipo es el objetivo 4</w:t>
      </w:r>
      <w:r w:rsidR="00DB3E53">
        <w:t xml:space="preserve"> y el capítulo 9</w:t>
      </w:r>
      <w:r w:rsidRPr="00A34C97">
        <w:t xml:space="preserve"> (5.1.6).</w:t>
      </w:r>
    </w:p>
    <w:p w14:paraId="7E8FB3AA" w14:textId="77777777" w:rsidR="00A34C97" w:rsidRPr="00A34C97" w:rsidRDefault="00A34C97" w:rsidP="00A34C97">
      <w:pPr>
        <w:spacing w:before="240" w:after="240"/>
      </w:pPr>
      <w:r w:rsidRPr="00A34C97">
        <w:t>El orden no fue lineal. El guion, que Árcade ubica en el Diseño, quedó consolidado el 12/06/2026 (acta de seguimiento 10), un día antes de que la serie R empezara a derivar los requerimientos, y las series O y D se solaparon entre el 02/09 y el 06/09/2026 (actas D01 a D03, O04 y O05). Es la iteración entre fases que anuncia el comienzo de este capítulo. Las actas la dejan a la vista porque varias corrigen lo que otra había fijado, y los casos se señalan en cada fase.</w:t>
      </w:r>
    </w:p>
    <w:p w14:paraId="31DFA652" w14:textId="77777777" w:rsidR="00A34C97" w:rsidRPr="00A34C97" w:rsidRDefault="00A34C97" w:rsidP="00A34C97">
      <w:pPr>
        <w:pStyle w:val="Ttulo3"/>
        <w:spacing w:before="240"/>
      </w:pPr>
      <w:bookmarkStart w:id="66" w:name="_Toc242826798"/>
      <w:r w:rsidRPr="00A34C97">
        <w:t>5.1.1 Apertura del trabajo con Árcade y Kanban</w:t>
      </w:r>
      <w:bookmarkEnd w:id="66"/>
    </w:p>
    <w:p w14:paraId="1CB13792" w14:textId="77777777" w:rsidR="00A34C97" w:rsidRPr="00A34C97" w:rsidRDefault="00A34C97" w:rsidP="00A34C97">
      <w:pPr>
        <w:spacing w:before="240" w:after="240"/>
      </w:pPr>
      <w:r w:rsidRPr="00A34C97">
        <w:t>La primera sesión de seguimiento se hizo el 10/04/2026, en la semana 1 de 14 del cronograma, por Microsoft Teams y con dos participantes externos a los autores: la asesora, doctora en Psicología, y la docente del Colegio El Libertador IED. Las nueve sesiones siguientes ocurrieron cada viernes de 2:00 a 3:30 p. m. hasta el 12/06/2026. El acta de seguimiento 01 declara como fase «Sensibilización y Especificación» y toma allí las dos decisiones de método: conducir el trabajo con Árcade y gestionarlo con Kanban. El tablero se creó en esa sesión con las tres columnas, y se acordó que cada compromiso de acta fuera una tarjeta «de modo que el avance pueda verse en el tablero y no solo en la memoria de las sesiones».</w:t>
      </w:r>
    </w:p>
    <w:p w14:paraId="44FE32FD" w14:textId="77777777" w:rsidR="00A34C97" w:rsidRPr="00A34C97" w:rsidRDefault="00A34C97" w:rsidP="00A34C97">
      <w:pPr>
        <w:spacing w:before="240" w:after="240"/>
      </w:pPr>
      <w:r w:rsidRPr="00A34C97">
        <w:t xml:space="preserve">Lo decidido en esa acta es especificación. El problema es que el pensamiento computacional se practica y no se explica, por lo que el guion tenía que ser una historia en la que resolver el reto fuera usar la habilidad. Se evaluaron tres formatos: un juego de destreza se descartó porque premia el reflejo y no deja rastro del razonamiento, y un cuestionario ilustrado porque convierte el reto en una pregunta con respuesta correcta. Se adoptó una aventura narrativa con puzles, para un jugador, de 9 a 11 años y de 20 a 40 minutos. La docente observó que un contexto escolar haría leer el reto como tarea, y los estudiantes propusieron una familia </w:t>
      </w:r>
      <w:r w:rsidRPr="00A34C97">
        <w:lastRenderedPageBreak/>
        <w:t>prehistórica, aceptada como premisa de trabajo.</w:t>
      </w:r>
    </w:p>
    <w:p w14:paraId="39266B22" w14:textId="77777777" w:rsidR="00A34C97" w:rsidRPr="00A34C97" w:rsidRDefault="00A34C97" w:rsidP="00A34C97">
      <w:pPr>
        <w:spacing w:before="240" w:after="240"/>
      </w:pPr>
      <w:r w:rsidRPr="00A34C97">
        <w:t>El acta de seguimiento 02 (17/04/2026), rotulada «Especificación», fijó el registro de lenguaje para el destinatario, las habilidades que la historia debía hacer practicar, una historia única y lineal sin misiones secundarias y un esquema de interacción limitado a clic y clic sostenido, origen de la restricción de entrada que el documento de requerimientos recoge como RNF-02 (Anexo C). Movió a «finalizado» las dos tarjetas que la 01 había pasado a «en proceso», G01-1 (desarrollar la premisa) y G01-2 (caracterizar el lenguaje para lectores de grado cuarto), y abrió otras dos. Desde la segunda sesión el tablero mostró, entonces, el recorrido completo de una tarjeta.</w:t>
      </w:r>
    </w:p>
    <w:p w14:paraId="15F0CEFB" w14:textId="77777777" w:rsidR="00A34C97" w:rsidRPr="00A34C97" w:rsidRDefault="00A34C97" w:rsidP="00A34C97">
      <w:pPr>
        <w:spacing w:before="240" w:after="240"/>
      </w:pPr>
      <w:r w:rsidRPr="00A34C97">
        <w:t>De la Sensibilización, en cambio, las actas no registran las actividades que el marco teórico describe, que son la edición de imágenes y la composición visual. Lo que dejan de esa fase es el tratamiento de los derechos de autor. La autorización escrita para usar personajes de terceros, con su plan alterno de personajes originales, quedó como punto abierto en el acta de seguimiento 10 (12/06/2026), pasó a ser una restricción del documento de requerimientos en el acta R01 (13/06/2026) y dio origen al reconocimiento de autoría de la pantalla de créditos en el acta R02 (20/06/2026).</w:t>
      </w:r>
    </w:p>
    <w:p w14:paraId="58F6A598" w14:textId="77777777" w:rsidR="00A34C97" w:rsidRPr="00A34C97" w:rsidRDefault="00A34C97" w:rsidP="00A34C97">
      <w:pPr>
        <w:pStyle w:val="Ttulo3"/>
        <w:spacing w:before="240"/>
      </w:pPr>
      <w:bookmarkStart w:id="67" w:name="_Toc242826799"/>
      <w:r w:rsidRPr="00A34C97">
        <w:t>5.1.2 Diseño del guion</w:t>
      </w:r>
      <w:bookmarkEnd w:id="67"/>
    </w:p>
    <w:p w14:paraId="47AB97A5" w14:textId="77777777" w:rsidR="00A34C97" w:rsidRPr="00A34C97" w:rsidRDefault="00A34C97" w:rsidP="00A34C97">
      <w:pPr>
        <w:spacing w:before="240" w:after="240"/>
      </w:pPr>
      <w:r w:rsidRPr="00A34C97">
        <w:t>Con el acta de seguimiento 03 (24/04/2026) el rótulo de fase pasa a «Diseño» (estructura lúdico-narrativa), el segundo momento del Diseño en Árcade. Se adoptaron tres niveles, uno por descubrimiento (el fuego, la rueda y la balsa), tras descartar cinco niveles cortos, que obligaban a repetir habilidades y a volver triviales los retos, y dos largos, que dejaban sin nivel una de las habilidades. También se fijó la cadena causal que une los niveles, porque el problema de cada uno debía nacer del éxito del anterior, y dos escenas puente no jugables. Ninguna acta nombra el modelo MDA que el marco teórico asigna al primer momento del Diseño; reglas, dinámicas y estética se decidieron sin esa etiqueta, desde las actas de seguimiento 01 y 02.</w:t>
      </w:r>
    </w:p>
    <w:p w14:paraId="01DCFE62" w14:textId="77777777" w:rsidR="00A34C97" w:rsidRPr="00A34C97" w:rsidRDefault="00A34C97" w:rsidP="00A34C97">
      <w:pPr>
        <w:spacing w:before="240" w:after="240"/>
      </w:pPr>
      <w:r w:rsidRPr="00A34C97">
        <w:t>De la 04 a la 09 el rótulo es «Diseño» (construcción del guion) y las sesiones avanzan nivel por nivel. La 04 (01/05/2026) aprobó la caracterización de la familia y del guía con la condición de que cada rasgo tuviera función narrativa, la rotación del personaje jugable por nivel y la mecánica del nivel 1, en la que la posición de las piedras (la hipótesis) no produce efecto hasta ejecutar el golpe (el experimento). La 05 (08/05/2026) fijó la iteración como habilidad principal de ese nivel y la depuración como secundaria, y descartó el puntaje, el contador de errores visible y la medición de tiempo porque convertirían el ensayo en pérdida. La 06 (15/05/2026) hizo lo propio con las tres fases del nivel 2, y la 07 (22/05/2026) y la 08 (29/05/2026) con el nivel 3. En la 08 la asesora insistió en que las fases aprobadas no se pierden tras un fallo, porque si este deshiciera lo aprobado la lección sería no arriesgarse; el acta la llama la decisión pedagógica central del nivel.</w:t>
      </w:r>
    </w:p>
    <w:p w14:paraId="380FADF4" w14:textId="219B9EC8" w:rsidR="00A34C97" w:rsidRPr="00A34C97" w:rsidRDefault="00A34C97" w:rsidP="00A34C97">
      <w:pPr>
        <w:spacing w:before="240" w:after="240"/>
      </w:pPr>
      <w:r w:rsidRPr="00A34C97">
        <w:t xml:space="preserve">La 09 (05/06/2026) leyó seguidos los tres cierres reflexivos y el final para comprobar que siguieran una misma fórmula, y excluyó del guion un nivel avanzado con presión de tiempo porque contradecía el tratamiento del error; quedó escrito como propuesta de trabajo futuro, con su razón. La 10 (12/06/2026) leyó el guion completo y lo dio por consolidado. Aplicó tres ajustes que se habían acordado en sesiones anteriores (el guía permanece como brasa viva al cierre del nivel 1, el golpe desde una posición incorrecta produce chispas visibles y la escena </w:t>
      </w:r>
      <w:r w:rsidRPr="00A34C97">
        <w:lastRenderedPageBreak/>
        <w:t>del primer fallo del nivel 3 solo se reproduce si la prueba falla) y registró cinco puntos abiertos: el título, el nombre del guía, la homogeneidad del esquema de control entre niveles, los valores de configuración del nivel 1 y la autorización de uso de los personajes. Dos de ellos reaparecen en el acta D10 (30/09/2026) como PG-05 y PG-06, que exig</w:t>
      </w:r>
      <w:r w:rsidR="00C8028A">
        <w:t>ían observar a estudiantes jugando y se cerraron en la sesión del 13/10/2026 (apartado 9.2)</w:t>
      </w:r>
      <w:r w:rsidRPr="00A34C97">
        <w:t>, y el de la autorización sigue pendiente de un dato de uno de los autores. El título se fijó con carácter provisional en el acta D03 (06/09/2026).</w:t>
      </w:r>
    </w:p>
    <w:p w14:paraId="453E1AB7" w14:textId="77777777" w:rsidR="00A34C97" w:rsidRPr="00A34C97" w:rsidRDefault="00A34C97" w:rsidP="00A34C97">
      <w:pPr>
        <w:spacing w:before="240" w:after="240"/>
      </w:pPr>
      <w:r w:rsidRPr="00A34C97">
        <w:t>Del 10/04 al 12/06/2026 el tablero siguió una rutina. Cada acta cerró las dos tarjetas de la sesión anterior, con la fecha límite puesta en el viernes siguiente, y abrió dos nuevas, una a cada autor. Entre la G01-1 y la G10-2 se abrieron 20 tarjetas y 19 llegaron a «finalizado» en la sesión siguiente a la que las abrió. La excepción es la G10-2 (gestionar los puntos abiertos que exigían decisión externa al equipo), que el acta R01 dejó «en proceso» y que no vuelve a aparecer en las actas conservadas. Ninguna acta fija un número máximo de tarjetas simultáneas. Las tablas de movimientos muestran que al cerrar cada sesión había exactamente dos en proceso, de modo que el trabajo en curso quedó acotado en la práctica sin que se escribiera como regla.</w:t>
      </w:r>
    </w:p>
    <w:p w14:paraId="12185C2F" w14:textId="77777777" w:rsidR="00A34C97" w:rsidRPr="00A34C97" w:rsidRDefault="00A34C97" w:rsidP="00A34C97">
      <w:pPr>
        <w:pStyle w:val="Ttulo3"/>
        <w:spacing w:before="240"/>
      </w:pPr>
      <w:bookmarkStart w:id="68" w:name="_Toc242826800"/>
      <w:r w:rsidRPr="00A34C97">
        <w:t>5.1.3 Especificación de requerimientos (objetivo 1)</w:t>
      </w:r>
      <w:bookmarkEnd w:id="68"/>
    </w:p>
    <w:p w14:paraId="5BB57C7B" w14:textId="77777777" w:rsidR="00A34C97" w:rsidRPr="00A34C97" w:rsidRDefault="00A34C97" w:rsidP="00A34C97">
      <w:pPr>
        <w:spacing w:before="240" w:after="240"/>
      </w:pPr>
      <w:r w:rsidRPr="00A34C97">
        <w:t>La serie R vuelve al rótulo «Especificación» (identificación del problema y definición de requerimientos). Son sesiones de tres horas entre los dos autores, casi siempre en sábado (la última fue un domingo), sin la asesora ni la docente. Parten del guion ya consolidado, según el acta R01 (13/06/2026), que fijó el método: cada requerimiento debía poder señalarse en un apartado del guion o justificarse en un lineamiento pedagógico (CP), técnico (CT) o narrativo (CN), y se descartó redactar requerimientos «por completitud». La misma acta fijó seis módulos, de la A a la F, y tres prioridades, Alta, Media y Baja.</w:t>
      </w:r>
    </w:p>
    <w:p w14:paraId="5A833356" w14:textId="77777777" w:rsidR="00A34C97" w:rsidRPr="00A34C97" w:rsidRDefault="00A34C97" w:rsidP="00A34C97">
      <w:pPr>
        <w:spacing w:before="240" w:after="240"/>
      </w:pPr>
      <w:r w:rsidRPr="00A34C97">
        <w:t>El acta R02 (20/06/2026) derivó los RF-01 a RF-09 del módulo A, que el guion da por supuestos (pantalla de inicio, perfil, guardado y pausa), y decidió que el perfil se creara solo con un nombre o alias. Dejó la omisión de escenas ya vistas en prioridad Media a partir de la advertencia de la docente de que repetir un nivel no debía obligar a releer la misma escena. La R03 (27/06/2026) trató el andamiaje: el guía pasó a ser un módulo transversal y no un requerimiento por nivel, para que la regla de que no resuelve no quedara escrita tres veces, y se amplió el guion con un botón de ayuda que repite la instrucción, porque un estudiante que olvidó la instrucción sin haber fallado no tenía cómo recuperarla (RF-13). La ampliación se anotó como decisión del documento de requerimientos y no como algo que el guion ya dijera: es retroalimentación de la Especificación hacia el Diseño.</w:t>
      </w:r>
    </w:p>
    <w:p w14:paraId="35434B14" w14:textId="77777777" w:rsidR="00A34C97" w:rsidRPr="00A34C97" w:rsidRDefault="00A34C97" w:rsidP="00A34C97">
      <w:pPr>
        <w:spacing w:before="240" w:after="240"/>
      </w:pPr>
      <w:r w:rsidRPr="00A34C97">
        <w:t>Las sesiones R04 y R05 no se citan porque su acta no se conserva en el archivo del proyecto. Se sabe de ellas lo que dicen otras: la R03 anuncia para el 04/07/2026 el módulo C, y la R06 cierra las tarjetas R05-1 (fichas de RF-22 a RF-34) y R05-2. La R06 (18/07/2026) derivó los RF-35 a RF-44 del nivel 3 y precisó en qué momento se marca cada tarea de la lista, porque sin ese dato dos implementadores producirían listas que se marcan en momentos distintos. La R07 (25/07/2026) cerró el módulo F con los RF-45 a RF-47 y fijó una lista cerrada de cuatro indicadores («intentos», «errores corregidos», «pasos utilizados» y «tiempo de resolución») por perfil, nivel y fase, con la regla de que ninguno se muestre al estudiante como cifra.</w:t>
      </w:r>
    </w:p>
    <w:p w14:paraId="036BED5A" w14:textId="77777777" w:rsidR="00A34C97" w:rsidRPr="00A34C97" w:rsidRDefault="00A34C97" w:rsidP="00A34C97">
      <w:pPr>
        <w:spacing w:before="240" w:after="240"/>
      </w:pPr>
      <w:r w:rsidRPr="00A34C97">
        <w:t xml:space="preserve">La R08 (01/08/2026) exigió que ningún requerimiento no funcional entrara sin su criterio de </w:t>
      </w:r>
      <w:r w:rsidRPr="00A34C97">
        <w:lastRenderedPageBreak/>
        <w:t>verificación, construyó la matriz que vincula cada faceta del pensamiento computacional con su nivel y sus requerimientos, y dio por completo el documento con 47 RF y 23 RNF. La R09 (15/08/2026), rotulada «Especificación» (refinamiento del entregable), releyó el borrador en voz alta con cuatro preguntas por requerimiento (si se entiende sin el guion, si describe una sola capacidad, si puede comprobarse y si tiene origen). Con ellas unificó la redacción, suprimió tres requerimientos por solaparse o contradecir un lineamiento, fusionó las fases de mástil y vela del ensamblaje e incorporó tres que faltaban: la salida con guardado previo, la consulta del progreso por el docente y la eliminación definitiva de datos. La R10 (16/08/2026) renumeró, verificó el origen de cada requerimiento y cerró el entregable con 47 RF y 22 RNF, con la primera entrega fechada el 17/08/2026.</w:t>
      </w:r>
    </w:p>
    <w:p w14:paraId="0C1CA361" w14:textId="77777777" w:rsidR="00A34C97" w:rsidRPr="00A34C97" w:rsidRDefault="00A34C97" w:rsidP="00A34C97">
      <w:pPr>
        <w:spacing w:before="240" w:after="240"/>
      </w:pPr>
      <w:r w:rsidRPr="00A34C97">
        <w:t>El conteo de RNF muestra la iteración dentro de la fase. La R08 contaba 23 porque ya incluía la parametrización de contenidos como requerimiento propio, la R09 dejó la decisión abierta y la R10 volvió a 22. El punto se resolvió después, ya en el Diseño: el acta O01 (22/08/2026) acordó añadir el RNF-18, que entró en el documento de requerimientos con las correcciones del 24/08/2026.</w:t>
      </w:r>
    </w:p>
    <w:p w14:paraId="79FBFB28" w14:textId="77777777" w:rsidR="00A34C97" w:rsidRPr="00A34C97" w:rsidRDefault="00A34C97" w:rsidP="00A34C97">
      <w:pPr>
        <w:spacing w:before="240" w:after="240"/>
      </w:pPr>
      <w:r w:rsidRPr="00A34C97">
        <w:t>En cuanto a Kanban, el tablero pasó de la serie de seguimiento a la serie R sin interrupción: la R01 movió a «finalizado» la G10-1, que había quedado abierta, y dejó la G10-2 «en proceso». El ritmo de dos tarjetas por sesión se mantuvo. Las R01-1 a R03-2 y las R06-1 a R10-2 figuran en sus actas, las R05-1 y R05-2 solo en los movimientos de la R06, y las R04-1 y R04-2 en ningún documento conservado. Cada tarjeta era un fragmento del documento (las fichas de un módulo, los lineamientos, la matriz), de modo que cerrar una equivalía a entregar una parte del Anexo C. La R08 estableció que todo cambio posterior de un requerimiento se anotara en el control de cambios del documento, y la R10 abrió allí la primera fila.</w:t>
      </w:r>
    </w:p>
    <w:p w14:paraId="5896A3B3" w14:textId="77777777" w:rsidR="00A34C97" w:rsidRPr="00A34C97" w:rsidRDefault="00A34C97" w:rsidP="00A34C97">
      <w:pPr>
        <w:pStyle w:val="Ttulo3"/>
        <w:spacing w:before="240"/>
      </w:pPr>
      <w:bookmarkStart w:id="69" w:name="_Toc242826801"/>
      <w:r w:rsidRPr="00A34C97">
        <w:t>5.1.4 Diseño del videojuego (objetivo 2)</w:t>
      </w:r>
      <w:bookmarkEnd w:id="69"/>
    </w:p>
    <w:p w14:paraId="2F7B9785" w14:textId="77777777" w:rsidR="00A34C97" w:rsidRPr="00A34C97" w:rsidRDefault="00A34C97" w:rsidP="00A34C97">
      <w:pPr>
        <w:spacing w:before="240" w:after="240"/>
      </w:pPr>
      <w:r w:rsidRPr="00A34C97">
        <w:t>El acta O01 (22/08/2026) hace de bisagra entre las dos fases, y su rótulo lo dice: cierra las correcciones de la «Especificación» y abre la fase de «Diseño». Revisó las observaciones a la primera entrega, todas de precisión de redacción y de numeración, y las trató como una revisión del documento registrada en su control de cambios, sin reabrir la discusión de los requerimientos: se re-enumeraron los RF, se reescribieron seis y se añadió el RNF-18. De ese acuerdo salió una regla de verificación de citas que se hace contra el nombre del requerimiento y no contra su número, porque un desplazamiento mal aplicado produce identificadores que existen y parecen correctos. La O01 creó también el repositorio Git y fijó dos reglas de gestión: cada commit de código se asocia a su tarjeta del tablero y los documentos fuente no se editan desde el código. La primera ata el Kanban al repositorio, y el acta D10 (30/09/2026) todavía la invoca al exigir que cada mensaje de commit cite su tarjeta D10.</w:t>
      </w:r>
    </w:p>
    <w:p w14:paraId="6634E688" w14:textId="77777777" w:rsidR="00A34C97" w:rsidRPr="00A34C97" w:rsidRDefault="00A34C97" w:rsidP="00A34C97">
      <w:pPr>
        <w:spacing w:before="240" w:after="240"/>
      </w:pPr>
      <w:r w:rsidRPr="00A34C97">
        <w:t>La O02 (29/08/2026), rotulada «Diseño» (momento 2, estructura lúdico-narrativa y historias de usuario), aprobó las 18 historias de usuario en su versión 1.0 (26/08/2026), con la condición de que ninguna describiera la solución técnica, y detectó seis contradicciones entre el guion, los requerimientos y las historias. La más grave era la del RF-19, que volvía a condicionar el soplo a la posición del deslizante después de habilitarlo y hacía perder un avance ya conseguido. Para no discutir cada conflicto por separado se adoptó un orden de precedencia entre los documentos y se abrió un registro de inconsistencias con el conflicto, el documento que prevalece, la corrección y su fecha.</w:t>
      </w:r>
    </w:p>
    <w:p w14:paraId="1E687F77" w14:textId="77777777" w:rsidR="00A34C97" w:rsidRPr="00A34C97" w:rsidRDefault="00A34C97" w:rsidP="00A34C97">
      <w:pPr>
        <w:spacing w:before="240" w:after="240"/>
      </w:pPr>
      <w:r w:rsidRPr="00A34C97">
        <w:lastRenderedPageBreak/>
        <w:t>La O03 (30/08/2026) aplicó el segundo lote de correcciones y dio por cerrado el entregable del objetivo: comprobó que los tres niveles tuvieran dificultad ascendente, que el desbloqueo dependiera del nivel anterior y no del tiempo ni de una cifra, y que todo reto que hace avanzar la historia exigiera una acción de pensamiento computacional, con una meta de más del 85 % que el acta declara cumplida. Esa misma sesión planteó la arquitectura. Descartó un controlador central único, porque impediría verificar la independencia entre niveles, y un bus de eventos global, porque oculta quién escucha qué; fijó una máquina de estados sin estado de derrota y mapeó los módulos contra el tablero Kanban «de modo que cada tarjeta corresponda a una porción identificable del sistema».</w:t>
      </w:r>
    </w:p>
    <w:p w14:paraId="4B788153" w14:textId="65E93012" w:rsidR="00A34C97" w:rsidRPr="00A34C97" w:rsidRDefault="00A34C97" w:rsidP="00A34C97">
      <w:pPr>
        <w:spacing w:before="240" w:after="240"/>
      </w:pPr>
      <w:r w:rsidRPr="00A34C97">
        <w:t xml:space="preserve">El acta D01 (02/09/2026) lleva el rótulo «Diseño» (momento 4, identificación y elaboración de assets). Vinculó a </w:t>
      </w:r>
      <w:r w:rsidR="00FA60A7">
        <w:t>Sofía Valentina Giraldo Segovia, estudiante de animación y diseño, contratada para el diseño y la asesoría de los sprites, y le entregó la dirección de arte. Quedó asentado que su participación es de diseño y asesoría gráfica y que la autoría del trabajo y las decisiones pedagógicas y de mecánica permanecen en los autores, y se fijó una sesión de revisión de assets cada miércoles a la 1:00 p. m. hasta el 30/09/2026. Su encabezado asigna ya la sesión al objetivo 3, de modo que es una de las actas que muestran el solape entre objetivos. El apartado 8.1.1 cuenta cómo se produjo cada sprite</w:t>
      </w:r>
      <w:r w:rsidRPr="00A34C97">
        <w:t>.</w:t>
      </w:r>
    </w:p>
    <w:p w14:paraId="16F4549C" w14:textId="77777777" w:rsidR="00A34C97" w:rsidRPr="00A34C97" w:rsidRDefault="00A34C97" w:rsidP="00A34C97">
      <w:pPr>
        <w:spacing w:before="240" w:after="240"/>
      </w:pPr>
      <w:r w:rsidRPr="00A34C97">
        <w:t>La O04 (05/09/2026), rotulada «Diseño» (momento 2, estructura software-hardware), volvió sobre la arquitectura para consolidarla con la tabla que vincula cada decisión con el requerimiento que la exige. La O05 (06/09/2026), cuyo rótulo cierra el Diseño y abre el Ciclo Diseño ↔ Desarrollo ↔ Pruebas, planeó el desarrollo en cuatro incrementos verticales, comprobó que entre los cuatro cubrían los 47 RF y que las 18 historias tenían slice asignado, y dio otra vez por cumplido el objetivo, ahora con la arquitectura consolidada el 05/09 y la planeación aprobada el 06/09 entre sus entregables. La O03 ya lo había cerrado con la arquitectura apenas planteada; el documento completo se consolidó el 05/09.</w:t>
      </w:r>
    </w:p>
    <w:p w14:paraId="4DAAB40B" w14:textId="251B7E8C" w:rsidR="00A34C97" w:rsidRPr="00A34C97" w:rsidRDefault="00A34C97" w:rsidP="00A34C97">
      <w:pPr>
        <w:spacing w:before="240" w:after="240"/>
      </w:pPr>
      <w:r w:rsidRPr="00A34C97">
        <w:t xml:space="preserve">En el tablero, la O01 cerró las tarjetas R10-1 y R10-2 y abrió dos. La O02 abrió tres (aplicar las correcciones, consolidar la dirección de arte y preparar la presentación para la colaboradora), y la O03 cerró la O02-1 y dejó la O02-2 y la O02-3 «en proceso»; las dos se cerraron en la D01. </w:t>
      </w:r>
      <w:r w:rsidR="0013032C">
        <w:t>La D01 abrió las tarjetas D01-1 a D01-3, que la O04 y la D02 citan con ese código</w:t>
      </w:r>
      <w:r w:rsidRPr="00A34C97">
        <w:t>.</w:t>
      </w:r>
    </w:p>
    <w:p w14:paraId="664FF93B" w14:textId="77777777" w:rsidR="00A34C97" w:rsidRPr="00A34C97" w:rsidRDefault="00A34C97" w:rsidP="00A34C97">
      <w:pPr>
        <w:pStyle w:val="Ttulo3"/>
        <w:spacing w:before="240"/>
      </w:pPr>
      <w:bookmarkStart w:id="70" w:name="_Toc242826802"/>
      <w:r w:rsidRPr="00A34C97">
        <w:t>5.1.5 Ciclo Diseño ↔ Desarrollo ↔ Pruebas (objetivo 3)</w:t>
      </w:r>
      <w:bookmarkEnd w:id="70"/>
    </w:p>
    <w:p w14:paraId="6993EAA8" w14:textId="77777777" w:rsidR="00A34C97" w:rsidRPr="00A34C97" w:rsidRDefault="00A34C97" w:rsidP="00A34C97">
      <w:pPr>
        <w:spacing w:before="240" w:after="240"/>
      </w:pPr>
      <w:r w:rsidRPr="00A34C97">
        <w:t>Del acta D02 (05/09/2026) a la D10 (30/09/2026) el rótulo es «Desarrollo» (ejecución del ciclo Diseño ↔ Desarrollo ↔ Pruebas), y en la D02 habla de planeación del ciclo. Tres de las nueve sesiones (D04, D06 y D09) fueron con la colaboradora y las demás entre los autores; a la D10 asistió uno solo.</w:t>
      </w:r>
    </w:p>
    <w:p w14:paraId="1EDE19B6" w14:textId="77777777" w:rsidR="00A34C97" w:rsidRPr="00A34C97" w:rsidRDefault="00A34C97" w:rsidP="00A34C97">
      <w:pPr>
        <w:spacing w:before="240" w:after="240"/>
      </w:pPr>
      <w:r w:rsidRPr="00A34C97">
        <w:t xml:space="preserve">La D02 retomó la planeación en cuatro incrementos de la O05, la contrastó con los 47 RF y revisó la fase de cimientos del primer slice, ya ejecutada a partir de la tarjeta O03-3 del 30/08/2026: 23 pruebas de lógica y 3 de integración superadas, con el tiempo de carga declarado como no verificado porque la ejecución por lotes no sirve para medirlo. Resolvió dos puntos que ningún documento fijaba. Reconfirmar una fase no sobrescribe el registro anterior, porque acumular inflaría los pasos utilizados, y se rechaza el nombre de perfil que no sirva como nombre de archivo, porque un nombre con separadores de ruta escribiría fuera de la carpeta portable. De las cuatro tareas de la fase siguiente (T05 a T08) se comprometieron solo </w:t>
      </w:r>
      <w:r w:rsidRPr="00A34C97">
        <w:lastRenderedPageBreak/>
        <w:t>las dos primeras, que se sostienen mutuamente y obligan a conectar por primera vez la persistencia con el disco.</w:t>
      </w:r>
    </w:p>
    <w:p w14:paraId="0EC8BF94" w14:textId="77777777" w:rsidR="00A34C97" w:rsidRPr="00A34C97" w:rsidRDefault="00A34C97" w:rsidP="00A34C97">
      <w:pPr>
        <w:spacing w:before="240" w:after="240"/>
      </w:pPr>
      <w:r w:rsidRPr="00A34C97">
        <w:t>La D03 (06/09/2026) ejecutó esas dos tareas y conectó el corredor de pruebas al editor abierto, con lo que quedó habilitado escribir la prueba antes que el código; la O03, la O04, la O05 y la D02 habían dejado esa instalación como pendiente. Resolvió por precedencia del contrato del proyecto que la selección de perfil fuera un panel y no una escena, fijó con carácter provisional el título «Algoritm» y adoptó o descartó tres bocetos de entornos (la vista cenital del nivel 1 no se adoptó y se reservó para la fase 3 del nivel 2). Registró tres defectos hallados al ejecutar, entre ellos una prueba del tiempo de carga que podía pasar sin medir nada. Cerró con 34 de 34 pruebas de lógica y 16 de 16 de integración, y declaró que el punto de control de la fase no se cerraba porque faltaban el menú de niveles, los créditos y comprobaciones manuales.</w:t>
      </w:r>
    </w:p>
    <w:p w14:paraId="3A7AC375" w14:textId="77777777" w:rsidR="00A34C97" w:rsidRPr="00A34C97" w:rsidRDefault="00A34C97" w:rsidP="00A34C97">
      <w:pPr>
        <w:spacing w:before="240" w:after="240"/>
      </w:pPr>
      <w:r w:rsidRPr="00A34C97">
        <w:t>La D04 (09/09/2026), sesión de los miércoles con la colaboradora, tomó decisiones de arte con una medida real: el ejecutable portable armado el 08/09 pesaba 137 MB frente al máximo de 500 MB, de modo que los entornos se entregarían a 2048 × 1152 sin apretar la calidad. Resolvió la progresión de luz del nivel 1 con una máscara de opacidad variable sobre una sola pieza y no con cuatro entornos, para no multiplicar por cuatro el peso. Registró también que el ejecutable dejaba un archivo de registro y archivos de telemetría fuera de su carpeta de datos, defecto que exigía dos decisiones. La respuesta llegó el 29/09/2026 (decisión D3, acta D10): la analítica quedó apagada sin retirar ningún paquete.</w:t>
      </w:r>
    </w:p>
    <w:p w14:paraId="1DA3B77C" w14:textId="31CA85DD" w:rsidR="00A34C97" w:rsidRPr="00A34C97" w:rsidRDefault="00A34C97" w:rsidP="00A34C97">
      <w:pPr>
        <w:spacing w:before="240" w:after="240"/>
      </w:pPr>
      <w:r w:rsidRPr="00A34C97">
        <w:t>La D05 (13/09/2026) revisó la puesta en escena de los niveles 1 y 2 y halló dos escenas del guion que existían como contenido y que nada reproducía, y objetos que el texto nombra y quedaban bajo el cuadro de diálogo. Cuando objeto y encuadre no concordaban, se movió el objeto y no la cámara, porque los encuadres son el diseño registrado; se dejó una comprobación automática y se generaron hojas gráficas de verificación. La misma acta repartió el trabajo y arrastró la tarjeta D0</w:t>
      </w:r>
      <w:r w:rsidR="0013032C">
        <w:t>5-1</w:t>
      </w:r>
      <w:r w:rsidRPr="00A34C97">
        <w:t>, que abre el slice 2 «en paralelo de la finalización del primer Slice». La regla de orden estricto que habían fijado la O05 y la D02 dejó así de regir, como describe el apartado 8.1.1.</w:t>
      </w:r>
    </w:p>
    <w:p w14:paraId="2B7E3B0E" w14:textId="77777777" w:rsidR="00A34C97" w:rsidRPr="00A34C97" w:rsidRDefault="00A34C97" w:rsidP="00A34C97">
      <w:pPr>
        <w:spacing w:before="240" w:after="240"/>
      </w:pPr>
      <w:r w:rsidRPr="00A34C97">
        <w:t>Los entornos finalizados llegaron en la D06 (15/09/2026), que definió los props sobre los marcadores provisionales, ya medidos en sus encuadres. Entre los dos autores se aprobaron dos cambios: el nivel 1 pasó a dos fases (reunir las piezas y encender con dos deslizantes, hallazgo 47 del registro de inconsistencias) y el empuje del bosque del nivel 2 salió a la escena narrativa (hallazgo 50). Declaró el resultado de la suite tal cual: 221 de 221 pruebas de edición y 144 de 153 de juego, con seis omitidas porque el modo por lotes no puede capturarlas y tres fallos de disposición que ese modo provoca por su resolución reducida y que ya existían antes del cambio. Con ese resultado se acordó fusionar la rama del slice 2, que la D07 da por fusionada.</w:t>
      </w:r>
    </w:p>
    <w:p w14:paraId="1ADF05E1" w14:textId="77777777" w:rsidR="00A34C97" w:rsidRPr="00A34C97" w:rsidRDefault="00A34C97" w:rsidP="00A34C97">
      <w:pPr>
        <w:spacing w:before="240" w:after="240"/>
      </w:pPr>
      <w:r w:rsidRPr="00A34C97">
        <w:t>El ensamblaje de la balsa del nivel 3 se definió en la D07 (19/09/2026). Se juega sobre el río y no en una ventana superpuesta, porque el estudiante debe ver de dónde salió cada material, y se arma en tres partes que se bloquean entre sí. Entre los materiales hay un tronco más largo que, usado en la base, hunde la balsa y vuelve la prueba una ocasión de depurar. Colocar una pieza no valida nada; valida el botón. La escena del primer fallo aparece solo la primera vez. La D07 cambió también el encargo de arte: componer la balsa en el motor con ocho piezas en lugar de pedir treinta y cuatro láminas de estado. Fijó que ningún efecto de sonido pueda sonar a derrota, error o castigo, regla que el capítulo 6 cita.</w:t>
      </w:r>
    </w:p>
    <w:p w14:paraId="2351364F" w14:textId="77777777" w:rsidR="00A34C97" w:rsidRPr="00A34C97" w:rsidRDefault="00A34C97" w:rsidP="00A34C97">
      <w:pPr>
        <w:spacing w:before="240" w:after="240"/>
      </w:pPr>
      <w:r w:rsidRPr="00A34C97">
        <w:lastRenderedPageBreak/>
        <w:t>La D08 (23/09/2026) se adelantó a la sesión prevista del 27/09 porque el slice 3 cerró el 21/09, seis días antes del plazo de su tarjeta D07-1, y el carril de arte y sonido quedó integrado a la rama principal el mismo 23/09. Aprobó que el nivel 2 transcurra del amanecer a la noche con luz aplicada sobre la ilustración y no con un dibujo por hora, de modo que el encargo de arte no crece, y que la pantalla funda a negro, a cuatro décimas de segundo por mitad, entre narrativa y juego. Abrió el slice 4 con un módulo de informe que depende solo del núcleo. Repartió lo que quedaba: un autor lleva el slice 4 y el otro los sprites y sonidos. La D09 (24/09/2026) presentó a la colaboradora el juego con corte al último commit, con el slice 4 cerrado y fusionado (RF-01 a RF-47 implementados, 321 de 321 pruebas de edición según su documento de resultados) y los personajes animados en las 18 secuencias narrativas y las cinco escenas jugables, y acordó que los troncos del nivel 2 rodaran en el motor y no como secuencia de cuadros.</w:t>
      </w:r>
    </w:p>
    <w:p w14:paraId="71FC3D53" w14:textId="77777777" w:rsidR="00A34C97" w:rsidRPr="00A34C97" w:rsidRDefault="00A34C97" w:rsidP="00A34C97">
      <w:pPr>
        <w:spacing w:before="240" w:after="240"/>
      </w:pPr>
      <w:r w:rsidRPr="00A34C97">
        <w:t>La D10 (30/09/2026) cerró los tableros del ciclo. Ratificó el cierre general de inconsistencias del 29/09, hecho con una sola regla: ante un conflicto gana el juego y se corrige el documento, lo que solo pide el documento se implementa y lo que solo tiene el juego se escribe en el documento. Revisó una por una las 119 casillas sin cerrar de los tableros de los cuatro slices (103 sin marcar y 16 parciales), y registró con las tarjetas D10-1 a D10-4 las correcciones de los tres niveles y la verificación del arte, y con la D10-5 y la D10-6 la medición de cargas y el arnés de la evaluación.</w:t>
      </w:r>
    </w:p>
    <w:p w14:paraId="6B522A21" w14:textId="77777777" w:rsidR="00A34C97" w:rsidRPr="00A34C97" w:rsidRDefault="00A34C97" w:rsidP="00A34C97">
      <w:pPr>
        <w:spacing w:before="240" w:after="240"/>
      </w:pPr>
      <w:r w:rsidRPr="00A34C97">
        <w:t>El Kanban operó aquí en dos niveles. El primero es el tablero de las actas. El segundo, que la D02 dejó fijado, es el tablero de tareas de cada slice, con casillas verificables y puntos de control, junto a un plan con el alcance y el grafo de dependencias; la D10 los cerró todos salvo ocho casillas. Las tablas de movimientos aparecen en las actas hasta la D04 (09/09/2026); desde la D05 las actas listan los compromisos y los cierres se dicen en el texto (D06-3 en la D07, D07-1 en la D08, D08-1 en la D09, D09-1 en la D10). El tablero hizo visible lo que se atascaba: la D01-3 (habilitar la carpeta de assets) figura «en proceso» en las actas D02, D03 y D04, y la D06-1 (seguimiento de los props, a cargo de la colaboradora) aparece sin cerrar de la D06 a la D09. Las tarjetas D06-2, D07-2 y D08-2 se arrastran a la D10 con la nota «Continúa». La D10 dice también que no revisó las D06-1, D07-3, D09-2, D09-3 y D09-4, porque dependen de personas que no asistieron.</w:t>
      </w:r>
    </w:p>
    <w:p w14:paraId="07FD8B04" w14:textId="77777777" w:rsidR="00A34C97" w:rsidRPr="00A34C97" w:rsidRDefault="00A34C97" w:rsidP="00A34C97">
      <w:pPr>
        <w:spacing w:before="240" w:after="240"/>
      </w:pPr>
      <w:r w:rsidRPr="00A34C97">
        <w:t>Ninguna de estas actas fija un límite numérico de trabajo en curso; lo más cercano es la decisión de la D02 de comprometer dos de las cuatro tareas de la fase de navegación.</w:t>
      </w:r>
    </w:p>
    <w:p w14:paraId="6F38F1D4" w14:textId="74CDDE0E" w:rsidR="00A34C97" w:rsidRPr="00A34C97" w:rsidRDefault="00A34C97" w:rsidP="00A34C97">
      <w:pPr>
        <w:spacing w:before="240" w:after="240"/>
      </w:pPr>
      <w:r w:rsidRPr="00A34C97">
        <w:t>La iteración que el marco teórico atribuye al ciclo se ve en lo que cada acta devolvió al diseño. La D03 corrigió pruebas que podían pasar sin verificar nada, la D04 sustituyó cuatro entornos por una máscara al medir el paquete, la D05 movió objetos de lugar, la D06 rehízo la mecánica del nivel 1 y la adenda del 01/10/2026 a la D10 registra que los cuadros del fuego pasaron a importarse a 1024 px porque el primer ejecutable de doce escenas pesó 866,7 MB frente al tope de 500 MB de RNF-06.</w:t>
      </w:r>
      <w:r w:rsidR="00FA60A7">
        <w:t xml:space="preserve"> La ronda de ajustes del 8 de octubre volvió sobre pantallas ya terminadas, como la portada del menú, el laberinto y el cuadro de diálogo, y se cuenta en el apartado 8.1.3.</w:t>
      </w:r>
      <w:r w:rsidR="00D70711">
        <w:t xml:space="preserve"> El 9 de octubre se repitió el movimiento con el arte final de los personajes: el peso del paquete, medido en un ejecutable, llevó a importar cinco imágenes del Nivel 1 a 256 px (INC-146), como se cuenta en el apartado 8.1.4.</w:t>
      </w:r>
    </w:p>
    <w:p w14:paraId="48846AC5" w14:textId="77777777" w:rsidR="00A34C97" w:rsidRPr="00A34C97" w:rsidRDefault="00A34C97" w:rsidP="00A34C97">
      <w:pPr>
        <w:pStyle w:val="Ttulo3"/>
        <w:spacing w:before="240"/>
      </w:pPr>
      <w:bookmarkStart w:id="71" w:name="_Toc242826803"/>
      <w:r w:rsidRPr="00A34C97">
        <w:lastRenderedPageBreak/>
        <w:t>5.1.6 Evaluación del prototipo (objetivo 4)</w:t>
      </w:r>
      <w:bookmarkEnd w:id="71"/>
    </w:p>
    <w:p w14:paraId="532B10BE" w14:textId="77777777" w:rsidR="00A34C97" w:rsidRPr="00A34C97" w:rsidRDefault="00A34C97" w:rsidP="00A34C97">
      <w:pPr>
        <w:spacing w:before="240" w:after="240"/>
      </w:pPr>
      <w:r w:rsidRPr="00A34C97">
        <w:t>El objetivo 4 no tiene serie de actas propia. Lo que el archivo de actas registra de esta fase está en la D10 y en su adenda del 01/10/2026, que la tratan como parte del ciclo y no como una fase aparte, y en los documentos de resultados del objetivo que la adenda cita.</w:t>
      </w:r>
    </w:p>
    <w:p w14:paraId="1C49303B" w14:textId="0E9A52CF" w:rsidR="00A34C97" w:rsidRPr="00A34C97" w:rsidRDefault="00A34C97" w:rsidP="00A34C97">
      <w:pPr>
        <w:spacing w:before="240" w:after="240"/>
      </w:pPr>
      <w:r w:rsidRPr="00A34C97">
        <w:t>La D10 recoge que el 29/09/2026 entró el plan de pruebas, con unos 120 casos y seis puntos de control, y fija cómo se ejecuta: sobre el ejecutable compilado y con un arnés que lo maneja como caja negra, e incluye dos recorridos completos de la ruta principal, cierres forzados en seis momentos, borrado de un perfil, comprobación de residuos fuera de la carpeta de datos, ejecución desde una ruta con espacios, tres mediciones de la carga de cada escena y la prueba de exclusión de RNF-16. La D10 preveía un segundo candidato si la primera pasada hallaba un defecto bloqueante o mayor, y la adenda registra que esa pasada, sobre el candidato rc1, halló defectos que se corrigieron antes de la entrega: entre ellos, las conexiones de red de los servicios de Unity, que ahora se apagan al compilar. El primer ejecutable de doce escenas pesaba 866,7 MB y quedó en 479,0 MB. El segundo candidato, rc2, se reverificó con un tercer recorrido completo</w:t>
      </w:r>
      <w:r w:rsidR="00DB3E53">
        <w:t>. El 10/10/2026 una tercera versión, rc3, compilada desde el commit f49ccc9 con el arte final de los personajes y un paquete de 426,6 MB, recibió los 136 casos del catálogo: 126 tienen veredicto, con 122 aprobados y 4 fallidos de severidad Menor, y 10 esperan a uno de los autores, entre ellos todos los de verificación manual. El capítulo 9 presenta esos resultados</w:t>
      </w:r>
      <w:r w:rsidRPr="00A34C97">
        <w:t>.</w:t>
      </w:r>
    </w:p>
    <w:p w14:paraId="179D40DD" w14:textId="040D5875" w:rsidR="00A34C97" w:rsidRPr="00A34C97" w:rsidRDefault="00A34C97" w:rsidP="00A34C97">
      <w:pPr>
        <w:spacing w:before="240" w:after="240"/>
      </w:pPr>
      <w:r w:rsidRPr="00A34C97">
        <w:t>En el tablero, la D10 cerró los cuatro tableros de slices salvo ocho casillas que dependen de uno de los autores: la observación de estudiantes jugando (PG-05 y PG-06) y tres ejecuciones: en un segundo equipo (RNF-07), con el adaptador de red deshabilitado (RNF-08) y en un equipo sin tarjeta gráfica dedicada (CT-02). Se marcar</w:t>
      </w:r>
      <w:r w:rsidR="00C8028A">
        <w:t>on con los resultados del 13/10/2026 y no pasaro</w:t>
      </w:r>
      <w:r w:rsidRPr="00A34C97">
        <w:t>n a trabajos futuros. Para la sesión con estudiantes (apartado 5.3) tiene un guion y el formato de consentimiento informado (RNF-12). En términos de Árcade, esa sesión es la parte del ciclo que el marco teórico asigna a la técnica Thinking Aloud (apartado 3.2.3.2)</w:t>
      </w:r>
      <w:r w:rsidR="00DB3E53">
        <w:t xml:space="preserve">; </w:t>
      </w:r>
      <w:r w:rsidR="00F93A89">
        <w:t>se hizo el 13/10/2026 con 4 estudiantes de grado quinto y las tres ejecuciones se aprobaron en dos equipos sin conexión a internet; el capítulo 9 recoge sus resultados</w:t>
      </w:r>
      <w:r w:rsidR="00DB3E53">
        <w:t xml:space="preserve"> (Tabla 16)</w:t>
      </w:r>
      <w:r w:rsidRPr="00A34C97">
        <w:t>.</w:t>
      </w:r>
    </w:p>
    <w:p w14:paraId="678EA7DE" w14:textId="3BDFE692" w:rsidR="00ED28B2" w:rsidRPr="00BE1096" w:rsidRDefault="00ED28B2" w:rsidP="217A1F85">
      <w:pPr>
        <w:rPr>
          <w:rFonts w:cs="Arial"/>
          <w:color w:val="auto"/>
        </w:rPr>
      </w:pPr>
    </w:p>
    <w:p w14:paraId="43614CE0" w14:textId="0F7550E9" w:rsidR="00584DC5" w:rsidRPr="00BE1096" w:rsidRDefault="129C1BDA" w:rsidP="00D94BBC">
      <w:pPr>
        <w:pStyle w:val="Ttulo2"/>
        <w:ind w:left="567" w:hanging="576"/>
      </w:pPr>
      <w:bookmarkStart w:id="72" w:name="_Toc475112174"/>
      <w:bookmarkStart w:id="73" w:name="_Toc475115530"/>
      <w:bookmarkStart w:id="74" w:name="_Toc242826804"/>
      <w:r>
        <w:t>5.</w:t>
      </w:r>
      <w:r w:rsidR="00A34C97">
        <w:t>2</w:t>
      </w:r>
      <w:r>
        <w:t xml:space="preserve"> Instrumentos o herramientas utilizadas</w:t>
      </w:r>
      <w:bookmarkEnd w:id="72"/>
      <w:bookmarkEnd w:id="73"/>
      <w:bookmarkEnd w:id="74"/>
    </w:p>
    <w:p w14:paraId="527219D1" w14:textId="5AA0E299" w:rsidR="217A1F85" w:rsidRDefault="217A1F85" w:rsidP="217A1F85">
      <w:pPr>
        <w:rPr>
          <w:rFonts w:eastAsia="Arial" w:cs="Arial"/>
        </w:rPr>
      </w:pPr>
    </w:p>
    <w:p w14:paraId="67951FA2" w14:textId="1A5E8395" w:rsidR="7882D368" w:rsidRDefault="7882D368" w:rsidP="217A1F85">
      <w:pPr>
        <w:rPr>
          <w:rFonts w:cs="Arial"/>
        </w:rPr>
      </w:pPr>
      <w:r>
        <w:rPr>
          <w:rFonts w:eastAsia="Arial" w:cs="Arial"/>
        </w:rPr>
        <w:t>Para el desarrollo del presente proyecto se emplearán las siguientes herramientas tecnológicas y recursos de apoyo:</w:t>
      </w:r>
    </w:p>
    <w:p w14:paraId="5AB9AFA3" w14:textId="7EFE0847" w:rsidR="7882D368" w:rsidRDefault="7882D368" w:rsidP="217A1F85">
      <w:pPr>
        <w:pStyle w:val="Prrafodelista"/>
        <w:numPr>
          <w:ilvl w:val="0"/>
          <w:numId w:val="6"/>
        </w:numPr>
        <w:spacing w:before="240" w:after="240"/>
        <w:rPr>
          <w:rFonts w:eastAsia="Arial" w:cs="Arial"/>
        </w:rPr>
      </w:pPr>
      <w:r>
        <w:rPr>
          <w:rFonts w:eastAsia="Arial" w:cs="Arial"/>
          <w:b/>
          <w:bCs/>
        </w:rPr>
        <w:t>Unity</w:t>
      </w:r>
      <w:r>
        <w:rPr>
          <w:rFonts w:eastAsia="Arial" w:cs="Arial"/>
        </w:rPr>
        <w:t xml:space="preserve"> se utilizará como motor principal de desarrollo del videojuego, dado que permite la creación de experiencias interactivas de manera eficiente y cuenta con una amplia comunidad de soporte y documentación accesible.</w:t>
      </w:r>
    </w:p>
    <w:p w14:paraId="7DD1A300" w14:textId="77777777" w:rsidR="00041696" w:rsidRDefault="7882D368" w:rsidP="217A1F85">
      <w:pPr>
        <w:pStyle w:val="Prrafodelista"/>
        <w:numPr>
          <w:ilvl w:val="0"/>
          <w:numId w:val="5"/>
        </w:numPr>
        <w:spacing w:before="240" w:after="240"/>
        <w:rPr>
          <w:rFonts w:eastAsia="Arial" w:cs="Arial"/>
        </w:rPr>
      </w:pPr>
      <w:r>
        <w:rPr>
          <w:rFonts w:eastAsia="Arial" w:cs="Arial"/>
          <w:b/>
          <w:bCs/>
        </w:rPr>
        <w:t>C#</w:t>
      </w:r>
      <w:r>
        <w:rPr>
          <w:rFonts w:eastAsia="Arial" w:cs="Arial"/>
        </w:rPr>
        <w:t xml:space="preserve"> será el lenguaje de programación empleado para la implementación de la lógica del juego, la gestión de los niveles y el comportamiento de los elementos interactivos dentro del entorno de Unity.</w:t>
      </w:r>
    </w:p>
    <w:p w14:paraId="19D9BB00"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Unity Test Framework</w:t>
      </w:r>
      <w:r w:rsidRPr="00041696">
        <w:rPr>
          <w:rFonts w:eastAsia="Arial" w:cs="Arial"/>
        </w:rPr>
        <w:t xml:space="preserve"> se utilizará para las pruebas automatizadas en modo edición y en modo juego. Cada prueba lleva en su nombre el identificador del requerimiento o criterio que comprueba, de modo que cada requerimiento se puede rastrear hasta sus pruebas.</w:t>
      </w:r>
    </w:p>
    <w:p w14:paraId="1672C7D6"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Input System</w:t>
      </w:r>
      <w:r w:rsidRPr="00041696">
        <w:rPr>
          <w:rFonts w:eastAsia="Arial" w:cs="Arial"/>
        </w:rPr>
        <w:t xml:space="preserve">, el paquete de entrada de Unity, gestionará los controles del juego, </w:t>
      </w:r>
      <w:r w:rsidRPr="00041696">
        <w:rPr>
          <w:rFonts w:eastAsia="Arial" w:cs="Arial"/>
        </w:rPr>
        <w:lastRenderedPageBreak/>
        <w:t>limitados a clic y clic sostenido; la única excepción es escribir el nombre o alias al crear un perfil.</w:t>
      </w:r>
    </w:p>
    <w:p w14:paraId="3BD21F97"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Git</w:t>
      </w:r>
      <w:r w:rsidRPr="00041696">
        <w:rPr>
          <w:rFonts w:eastAsia="Arial" w:cs="Arial"/>
        </w:rPr>
        <w:t>, con un repositorio en GitHub, se usará para el control de versiones del código y de la documentación.</w:t>
      </w:r>
    </w:p>
    <w:p w14:paraId="3FB63B24" w14:textId="0712C57E" w:rsidR="7882D368" w:rsidRDefault="00041696" w:rsidP="217A1F85">
      <w:pPr>
        <w:pStyle w:val="Prrafodelista"/>
        <w:numPr>
          <w:ilvl w:val="0"/>
          <w:numId w:val="5"/>
        </w:numPr>
        <w:spacing w:before="240" w:after="240"/>
        <w:rPr>
          <w:rFonts w:eastAsia="Arial" w:cs="Arial"/>
        </w:rPr>
      </w:pPr>
      <w:r w:rsidRPr="00041696">
        <w:rPr>
          <w:rFonts w:eastAsia="Arial" w:cs="Arial"/>
          <w:b/>
        </w:rPr>
        <w:t>Claude Code</w:t>
      </w:r>
      <w:r w:rsidRPr="00041696">
        <w:rPr>
          <w:rFonts w:eastAsia="Arial" w:cs="Arial"/>
        </w:rPr>
        <w:t xml:space="preserve"> (Anthropic) servirá como asistente de programación con inteligencia artificial para escribir código y documentación, bajo la revisión de los autores, que responden por lo que entra al proyecto.</w:t>
      </w:r>
    </w:p>
    <w:p w14:paraId="6DF9D58B" w14:textId="2B5294B6" w:rsidR="7882D368" w:rsidRDefault="7882D368" w:rsidP="097E9EEC">
      <w:pPr>
        <w:pStyle w:val="Prrafodelista"/>
        <w:numPr>
          <w:ilvl w:val="0"/>
          <w:numId w:val="4"/>
        </w:numPr>
        <w:spacing w:before="240" w:after="240"/>
      </w:pPr>
      <w:r>
        <w:t>Como recurso gráfico y conceptual</w:t>
      </w:r>
      <w:r w:rsidRPr="097E9EEC">
        <w:rPr>
          <w:rFonts w:eastAsia="Arial" w:cs="Arial"/>
        </w:rPr>
        <w:t xml:space="preserve">, se hará uso del libro “Tecnología Para niños”, </w:t>
      </w:r>
      <w:r>
        <w:t>cuyos personajes e ilustraciones servirán como base para el diseño visual de los personajes del videojuego</w:t>
      </w:r>
      <w:r w:rsidR="00041696">
        <w:t>, con la autorización escrita de sus autores (3.3.2)</w:t>
      </w:r>
      <w:r>
        <w:t>, asegurando coherencia entre la propuesta narrativa y los elementos gráficos del proyecto.</w:t>
      </w:r>
    </w:p>
    <w:p w14:paraId="48616A2D" w14:textId="387BBE69" w:rsidR="7882D368" w:rsidRDefault="7882D368" w:rsidP="217A1F85">
      <w:pPr>
        <w:pStyle w:val="Prrafodelista"/>
        <w:numPr>
          <w:ilvl w:val="0"/>
          <w:numId w:val="4"/>
        </w:numPr>
        <w:spacing w:before="240" w:after="240"/>
      </w:pPr>
      <w:r w:rsidRPr="00517DF2">
        <w:t xml:space="preserve">Finalmente, </w:t>
      </w:r>
      <w:r w:rsidR="00FA60A7" w:rsidRPr="00517DF2">
        <w:rPr>
          <w:b/>
          <w:bCs/>
        </w:rPr>
        <w:t>CLIP Studio</w:t>
      </w:r>
      <w:r w:rsidR="00FA60A7" w:rsidRPr="00517DF2">
        <w:rPr>
          <w:bCs/>
        </w:rPr>
        <w:t xml:space="preserve"> se empleará para ilustrar los sprites del videojuego, incluyendo personajes, fondos e interfaces visuales, con los cinco pasos que describe el apartado 8.1.1 y una identidad visual coherente con la dirección de arte</w:t>
      </w:r>
      <w:r w:rsidRPr="00517DF2">
        <w:t>.</w:t>
      </w:r>
    </w:p>
    <w:p w14:paraId="5A1C9EB9" w14:textId="77777777" w:rsidR="00A21AA2" w:rsidRPr="00BE1096" w:rsidRDefault="00A21AA2" w:rsidP="003959FE">
      <w:pPr>
        <w:rPr>
          <w:rFonts w:cs="Arial"/>
        </w:rPr>
      </w:pPr>
    </w:p>
    <w:p w14:paraId="0394EB3E" w14:textId="2C91A03C" w:rsidR="003959FE" w:rsidRPr="00BE1096" w:rsidRDefault="129C1BDA" w:rsidP="00D94BBC">
      <w:pPr>
        <w:pStyle w:val="Ttulo2"/>
        <w:ind w:left="567" w:hanging="576"/>
      </w:pPr>
      <w:bookmarkStart w:id="75" w:name="_Toc475115531"/>
      <w:bookmarkStart w:id="76" w:name="_Toc242826805"/>
      <w:r>
        <w:t>5.</w:t>
      </w:r>
      <w:r w:rsidR="00A34C97">
        <w:t>3</w:t>
      </w:r>
      <w:r>
        <w:t xml:space="preserve"> Población y muestra</w:t>
      </w:r>
      <w:bookmarkEnd w:id="75"/>
      <w:bookmarkEnd w:id="76"/>
    </w:p>
    <w:p w14:paraId="30DE7FEF" w14:textId="7E8F4471" w:rsidR="3100D60E" w:rsidRDefault="3100D60E" w:rsidP="217A1F85">
      <w:pPr>
        <w:spacing w:before="240" w:after="240"/>
        <w:rPr>
          <w:rFonts w:eastAsia="Arial" w:cs="Arial"/>
        </w:rPr>
      </w:pPr>
      <w:r>
        <w:rPr>
          <w:rFonts w:eastAsia="Arial" w:cs="Arial"/>
        </w:rPr>
        <w:t xml:space="preserve">La población objeto de estudio del presente proyecto está conformada por estudiantes de grado </w:t>
      </w:r>
      <w:r w:rsidR="00124841">
        <w:rPr>
          <w:rFonts w:eastAsia="Arial" w:cs="Arial"/>
        </w:rPr>
        <w:t>quin</w:t>
      </w:r>
      <w:r>
        <w:rPr>
          <w:rFonts w:eastAsia="Arial" w:cs="Arial"/>
        </w:rPr>
        <w:t>to de primaria, con edades comprendidas entre los 9 y 11 años, quienes se encuentran en una etapa de desarrollo cognitivo propicia para la introducción de conceptos del pensamiento computacional mediante herramientas interactivas como el aprendizaje basado en juegos.</w:t>
      </w:r>
    </w:p>
    <w:p w14:paraId="7A07E12E" w14:textId="708CE1B9" w:rsidR="3100D60E" w:rsidRDefault="00C27957" w:rsidP="217A1F85">
      <w:pPr>
        <w:spacing w:before="240" w:after="240"/>
      </w:pPr>
      <w:r>
        <w:rPr>
          <w:rFonts w:eastAsia="Arial" w:cs="Arial"/>
        </w:rPr>
        <w:t>El acceso a la institución se consiguió con la autorización del rector del Colegio El Libertador IED del 17/09/2026, pero la población estudiantil disponible no estaba delimitada ni cuantificada formalmente, por lo que no fue posible realizar un cálculo estadístico tradicional de muestra con margen de error, nivel de confianza y desviación estándar. Por esta razón, se optó</w:t>
      </w:r>
      <w:r w:rsidR="3100D60E">
        <w:rPr>
          <w:rFonts w:eastAsia="Arial" w:cs="Arial"/>
        </w:rPr>
        <w:t xml:space="preserve"> por una </w:t>
      </w:r>
      <w:r w:rsidR="3100D60E">
        <w:rPr>
          <w:rFonts w:eastAsia="Arial" w:cs="Arial"/>
          <w:b/>
          <w:bCs/>
        </w:rPr>
        <w:t>muestra no probabilística por conveniencia</w:t>
      </w:r>
      <w:r w:rsidR="3100D60E">
        <w:rPr>
          <w:rFonts w:eastAsia="Arial" w:cs="Arial"/>
        </w:rPr>
        <w:t>, la cual es pertinente en investigaciones de carácter exploratorio y de desarrollo tecnológico donde el objetivo principal no es la generalización estadística, sino la validación funcional y pedagógica del producto.</w:t>
      </w:r>
    </w:p>
    <w:p w14:paraId="16D8EF7C" w14:textId="2D26BF50" w:rsidR="3100D60E" w:rsidRDefault="3100D60E" w:rsidP="217A1F85">
      <w:pPr>
        <w:spacing w:before="240" w:after="240"/>
      </w:pPr>
      <w:r w:rsidRPr="097E9EEC">
        <w:rPr>
          <w:rFonts w:eastAsia="Arial" w:cs="Arial"/>
        </w:rPr>
        <w:t>La muestra est</w:t>
      </w:r>
      <w:r w:rsidR="002318CF">
        <w:rPr>
          <w:rFonts w:eastAsia="Arial" w:cs="Arial"/>
        </w:rPr>
        <w:t>uvo compuesta por 4 estudiantes de grado quinto de primaria del Colegio El Libertador IED, sede A, que participaron en la sesión de prueba del prototipo el 13/10/2026 y se seleccionaron según criterios de accesibilidad y disposición de la institución educativa. La sesión tuvo carácter de verificación funcional y de usabilidad del prototipo: permitió observar si la interfaz resultaba comprensible y si la ruta principal se completaba sin bloqueos. No constituyó una medición del efecto del videojuego sobre el desarrollo del pensamiento computacional. Este enfoque dio retroalimentación cualitativa sobre la experiencia de usuari</w:t>
      </w:r>
      <w:r w:rsidRPr="097E9EEC">
        <w:rPr>
          <w:rFonts w:eastAsia="Arial" w:cs="Arial"/>
        </w:rPr>
        <w:t>o, sin comprometer la validez del proceso investigativo.</w:t>
      </w:r>
    </w:p>
    <w:p w14:paraId="5ACA7E02" w14:textId="77777777" w:rsidR="0040541B" w:rsidRDefault="0040541B">
      <w:pPr>
        <w:spacing w:after="240"/>
        <w:ind w:firstLine="709"/>
        <w:rPr>
          <w:rFonts w:cs="Arial"/>
          <w:color w:val="auto"/>
        </w:rPr>
      </w:pPr>
      <w:r>
        <w:rPr>
          <w:rFonts w:cs="Arial"/>
          <w:color w:val="auto"/>
        </w:rPr>
        <w:br w:type="page"/>
      </w:r>
    </w:p>
    <w:p w14:paraId="063FCD29" w14:textId="77777777" w:rsidR="0040541B" w:rsidRDefault="0040541B" w:rsidP="0040541B">
      <w:pPr>
        <w:pStyle w:val="Ttulo1"/>
        <w:spacing w:after="240"/>
        <w:rPr>
          <w:rFonts w:cs="Arial"/>
          <w:b/>
        </w:rPr>
      </w:pPr>
      <w:bookmarkStart w:id="77" w:name="_Toc242826806"/>
      <w:r>
        <w:rPr>
          <w:rFonts w:cs="Arial"/>
          <w:b/>
        </w:rPr>
        <w:lastRenderedPageBreak/>
        <w:t>6. LINEAMIENTOS Y REQUERIMIENTOS DEL VIDEOJUEGO</w:t>
      </w:r>
      <w:bookmarkEnd w:id="77"/>
    </w:p>
    <w:p w14:paraId="63576BB5" w14:textId="77777777" w:rsidR="0040541B" w:rsidRDefault="0040541B" w:rsidP="0040541B">
      <w:pPr>
        <w:spacing w:before="240" w:after="240"/>
        <w:rPr>
          <w:rFonts w:cs="Arial"/>
          <w:color w:val="auto"/>
        </w:rPr>
      </w:pPr>
      <w:r>
        <w:rPr>
          <w:rFonts w:cs="Arial"/>
          <w:color w:val="auto"/>
        </w:rPr>
        <w:t>El primer objetivo específico pedía definir los lineamientos conceptuales con los que se especificarían los requerimientos funcionales y no funcionales del videojuego, a partir de criterios pedagógicos y técnicos. Su producto fue un documento de especificación, que se entrega completo en el Anexo C. Se describe aquí cómo se elaboró ese documento y cómo quedó frente a los dos indicadores del objetivo.</w:t>
      </w:r>
    </w:p>
    <w:p w14:paraId="4A9C43DB" w14:textId="77777777" w:rsidR="0040541B" w:rsidRDefault="0040541B" w:rsidP="0040541B">
      <w:pPr>
        <w:pStyle w:val="Ttulo2"/>
        <w:spacing w:before="240"/>
        <w:rPr>
          <w:color w:val="auto"/>
        </w:rPr>
      </w:pPr>
      <w:bookmarkStart w:id="78" w:name="_Toc242826807"/>
      <w:r>
        <w:rPr>
          <w:color w:val="auto"/>
        </w:rPr>
        <w:t>6.1 Desarrollo</w:t>
      </w:r>
      <w:bookmarkEnd w:id="78"/>
    </w:p>
    <w:p w14:paraId="21B07608" w14:textId="77777777" w:rsidR="0040541B" w:rsidRDefault="0040541B" w:rsidP="0040541B">
      <w:pPr>
        <w:pStyle w:val="Ttulo3"/>
        <w:spacing w:before="240"/>
        <w:rPr>
          <w:rFonts w:cs="Arial"/>
        </w:rPr>
      </w:pPr>
      <w:bookmarkStart w:id="79" w:name="_Toc242826808"/>
      <w:r>
        <w:rPr>
          <w:rFonts w:cs="Arial"/>
        </w:rPr>
        <w:t>6.1.1 De la revisión teórica a los lineamientos</w:t>
      </w:r>
      <w:bookmarkEnd w:id="79"/>
    </w:p>
    <w:p w14:paraId="677652FF" w14:textId="77777777" w:rsidR="0040541B" w:rsidRDefault="0040541B" w:rsidP="0040541B">
      <w:pPr>
        <w:spacing w:before="240" w:after="240"/>
        <w:rPr>
          <w:rFonts w:cs="Arial"/>
          <w:color w:val="auto"/>
        </w:rPr>
      </w:pPr>
      <w:r>
        <w:rPr>
          <w:rFonts w:cs="Arial"/>
          <w:color w:val="auto"/>
        </w:rPr>
        <w:t>El punto de partida fue el marco de referencia del capítulo 3. Wing [1] aportó la idea del pensamiento computacional como una forma de resolver problemas, y de Shute, Sun y Asbell-Clarke [15] se tomó la lista de facetas que el juego tenía que trabajar: descomposición, abstracción, reconocimiento de patrones, pensamiento algorítmico, depuración, iteración y generalización. La teoría del flujo [17] sugería ajustar el reto a la destreza del jugador. De la teoría de la autodeterminación [5] salieron las necesidades de autonomía, competencia y vinculación que el diseño debía atender. Como el juego iba a guardar datos de menores de edad, la Ley 1581 de 2012 [35] limitó lo que podía almacenarse y obligó a prever el borrado de perfiles.</w:t>
      </w:r>
    </w:p>
    <w:p w14:paraId="73C39825" w14:textId="77777777" w:rsidR="0040541B" w:rsidRDefault="0040541B" w:rsidP="0040541B">
      <w:pPr>
        <w:spacing w:before="240" w:after="240"/>
        <w:rPr>
          <w:rFonts w:cs="Arial"/>
          <w:color w:val="auto"/>
        </w:rPr>
      </w:pPr>
      <w:r>
        <w:rPr>
          <w:rFonts w:cs="Arial"/>
          <w:color w:val="auto"/>
        </w:rPr>
        <w:t>Antes de redactar un solo requerimiento se escribieron reglas de decisión, que el documento llama lineamientos. Los une una regla sencilla: cada requerimiento, funcional o no funcional, debía poder justificarse en al menos uno de ellos. Quedaron 26, repartidos en tres grupos (Tabla 1).</w:t>
      </w:r>
    </w:p>
    <w:p w14:paraId="17371A9E" w14:textId="0196A49F" w:rsidR="0040541B" w:rsidRDefault="0040541B" w:rsidP="0040541B">
      <w:pPr>
        <w:pStyle w:val="Descripcin"/>
        <w:keepNext/>
        <w:spacing w:before="120" w:after="120"/>
        <w:rPr>
          <w:rFonts w:cs="Arial"/>
          <w:i w:val="0"/>
          <w:color w:val="auto"/>
        </w:rPr>
      </w:pPr>
      <w:bookmarkStart w:id="80" w:name="_Toc242826841"/>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1</w:t>
      </w:r>
      <w:r>
        <w:rPr>
          <w:rFonts w:cs="Arial"/>
          <w:color w:val="auto"/>
        </w:rPr>
        <w:fldChar w:fldCharType="end"/>
      </w:r>
      <w:r>
        <w:rPr>
          <w:rFonts w:cs="Arial"/>
          <w:color w:val="auto"/>
        </w:rPr>
        <w:t xml:space="preserve">. </w:t>
      </w:r>
      <w:r>
        <w:rPr>
          <w:rFonts w:cs="Arial"/>
          <w:i w:val="0"/>
          <w:color w:val="auto"/>
        </w:rPr>
        <w:t>Lineamientos conceptuales del videojuego</w:t>
      </w:r>
      <w:bookmarkEnd w:id="8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964"/>
        <w:gridCol w:w="6000"/>
      </w:tblGrid>
      <w:tr w:rsidR="0040541B" w:rsidRPr="0040541B" w14:paraId="6E1B51DA" w14:textId="77777777" w:rsidTr="003D28A4">
        <w:trPr>
          <w:tblHeader/>
        </w:trPr>
        <w:tc>
          <w:tcPr>
            <w:tcW w:w="1989" w:type="pct"/>
            <w:shd w:val="clear" w:color="auto" w:fill="D9D9D9"/>
          </w:tcPr>
          <w:p w14:paraId="6F6B7C63" w14:textId="547C627F" w:rsidR="0040541B" w:rsidRPr="0040541B" w:rsidRDefault="0040541B" w:rsidP="0040541B">
            <w:pPr>
              <w:spacing w:before="40" w:after="40"/>
              <w:jc w:val="left"/>
              <w:rPr>
                <w:rFonts w:cs="Arial"/>
                <w:b/>
                <w:color w:val="auto"/>
                <w:sz w:val="20"/>
              </w:rPr>
            </w:pPr>
            <w:r w:rsidRPr="0040541B">
              <w:rPr>
                <w:rFonts w:cs="Arial"/>
                <w:b/>
                <w:color w:val="auto"/>
                <w:sz w:val="20"/>
              </w:rPr>
              <w:t>Grupo</w:t>
            </w:r>
          </w:p>
        </w:tc>
        <w:tc>
          <w:tcPr>
            <w:tcW w:w="3011" w:type="pct"/>
            <w:shd w:val="clear" w:color="auto" w:fill="D9D9D9"/>
          </w:tcPr>
          <w:p w14:paraId="098FD642" w14:textId="42DB833E" w:rsidR="0040541B" w:rsidRPr="0040541B" w:rsidRDefault="0040541B" w:rsidP="0040541B">
            <w:pPr>
              <w:spacing w:before="40" w:after="40"/>
              <w:jc w:val="left"/>
              <w:rPr>
                <w:rFonts w:cs="Arial"/>
                <w:b/>
                <w:color w:val="auto"/>
                <w:sz w:val="20"/>
              </w:rPr>
            </w:pPr>
            <w:r w:rsidRPr="0040541B">
              <w:rPr>
                <w:rFonts w:cs="Arial"/>
                <w:b/>
                <w:color w:val="auto"/>
                <w:sz w:val="20"/>
              </w:rPr>
              <w:t>Criterios</w:t>
            </w:r>
          </w:p>
        </w:tc>
      </w:tr>
      <w:tr w:rsidR="0040541B" w:rsidRPr="0040541B" w14:paraId="17CB3CE1" w14:textId="77777777" w:rsidTr="003D28A4">
        <w:tc>
          <w:tcPr>
            <w:tcW w:w="1989" w:type="pct"/>
            <w:shd w:val="clear" w:color="auto" w:fill="auto"/>
          </w:tcPr>
          <w:p w14:paraId="29201B06" w14:textId="7A46CAF2" w:rsidR="0040541B" w:rsidRPr="0040541B" w:rsidRDefault="0040541B" w:rsidP="0040541B">
            <w:pPr>
              <w:spacing w:before="40" w:after="40"/>
              <w:jc w:val="left"/>
              <w:rPr>
                <w:rFonts w:cs="Arial"/>
                <w:color w:val="auto"/>
                <w:sz w:val="20"/>
              </w:rPr>
            </w:pPr>
            <w:r>
              <w:rPr>
                <w:rFonts w:cs="Arial"/>
                <w:color w:val="auto"/>
                <w:sz w:val="20"/>
              </w:rPr>
              <w:t>Pedagógicos (CP-01 a CP-10)</w:t>
            </w:r>
          </w:p>
        </w:tc>
        <w:tc>
          <w:tcPr>
            <w:tcW w:w="3011" w:type="pct"/>
            <w:shd w:val="clear" w:color="auto" w:fill="auto"/>
          </w:tcPr>
          <w:p w14:paraId="4FB96E59" w14:textId="444A5B4D" w:rsidR="0040541B" w:rsidRPr="0040541B" w:rsidRDefault="0040541B" w:rsidP="0040541B">
            <w:pPr>
              <w:spacing w:before="40" w:after="40"/>
              <w:jc w:val="left"/>
              <w:rPr>
                <w:rFonts w:cs="Arial"/>
                <w:color w:val="auto"/>
                <w:sz w:val="20"/>
              </w:rPr>
            </w:pPr>
            <w:r>
              <w:rPr>
                <w:rFonts w:cs="Arial"/>
                <w:color w:val="auto"/>
                <w:sz w:val="20"/>
              </w:rPr>
              <w:t>Anclaje en facetas del pensamiento computacional; el error como información; retroalimentación inmediata y cualitativa; progresión de dificultad y equilibrio entre reto y habilidad; necesidades psicológicas básicas; andamiaje mediante preguntas; explicitación metacognitiva; carga cognitiva adecuada a la edad; evaluación implícita; alineación narrativa-educativa</w:t>
            </w:r>
          </w:p>
        </w:tc>
      </w:tr>
      <w:tr w:rsidR="0040541B" w:rsidRPr="0040541B" w14:paraId="708E47E5" w14:textId="77777777" w:rsidTr="003D28A4">
        <w:tc>
          <w:tcPr>
            <w:tcW w:w="1989" w:type="pct"/>
            <w:shd w:val="clear" w:color="auto" w:fill="auto"/>
          </w:tcPr>
          <w:p w14:paraId="6AEB3078" w14:textId="739D7655" w:rsidR="0040541B" w:rsidRPr="0040541B" w:rsidRDefault="0040541B" w:rsidP="0040541B">
            <w:pPr>
              <w:spacing w:before="40" w:after="40"/>
              <w:jc w:val="left"/>
              <w:rPr>
                <w:rFonts w:cs="Arial"/>
                <w:color w:val="auto"/>
                <w:sz w:val="20"/>
              </w:rPr>
            </w:pPr>
            <w:r>
              <w:rPr>
                <w:rFonts w:cs="Arial"/>
                <w:color w:val="auto"/>
                <w:sz w:val="20"/>
              </w:rPr>
              <w:t>Técnicos (CT-01 a CT-11)</w:t>
            </w:r>
          </w:p>
        </w:tc>
        <w:tc>
          <w:tcPr>
            <w:tcW w:w="3011" w:type="pct"/>
            <w:shd w:val="clear" w:color="auto" w:fill="auto"/>
          </w:tcPr>
          <w:p w14:paraId="5BAF564A" w14:textId="5254B31F" w:rsidR="0040541B" w:rsidRPr="0040541B" w:rsidRDefault="0040541B" w:rsidP="0040541B">
            <w:pPr>
              <w:spacing w:before="40" w:after="40"/>
              <w:jc w:val="left"/>
              <w:rPr>
                <w:rFonts w:cs="Arial"/>
                <w:color w:val="auto"/>
                <w:sz w:val="20"/>
              </w:rPr>
            </w:pPr>
            <w:r>
              <w:rPr>
                <w:rFonts w:cs="Arial"/>
                <w:color w:val="auto"/>
                <w:sz w:val="20"/>
              </w:rPr>
              <w:t>Unity y C# en 2D; bajo consumo de recursos; distribución autocontenida; arquitectura modular; contenidos fuera del código; entrada limitada a clic y clic sostenido; persistencia local; Golden Path garantizado; legalidad de los recursos; trazabilidad; control de versiones</w:t>
            </w:r>
          </w:p>
        </w:tc>
      </w:tr>
      <w:tr w:rsidR="0040541B" w:rsidRPr="0040541B" w14:paraId="201EB116" w14:textId="77777777" w:rsidTr="003D28A4">
        <w:tc>
          <w:tcPr>
            <w:tcW w:w="1989" w:type="pct"/>
            <w:shd w:val="clear" w:color="auto" w:fill="auto"/>
          </w:tcPr>
          <w:p w14:paraId="1D69156E" w14:textId="16689324" w:rsidR="0040541B" w:rsidRPr="0040541B" w:rsidRDefault="0040541B" w:rsidP="0040541B">
            <w:pPr>
              <w:spacing w:before="40" w:after="40"/>
              <w:jc w:val="left"/>
              <w:rPr>
                <w:rFonts w:cs="Arial"/>
                <w:color w:val="auto"/>
                <w:sz w:val="20"/>
              </w:rPr>
            </w:pPr>
            <w:r>
              <w:rPr>
                <w:rFonts w:cs="Arial"/>
                <w:color w:val="auto"/>
                <w:sz w:val="20"/>
              </w:rPr>
              <w:t>Narrativos y de diseño (CN-01 a CN-05)</w:t>
            </w:r>
          </w:p>
        </w:tc>
        <w:tc>
          <w:tcPr>
            <w:tcW w:w="3011" w:type="pct"/>
            <w:shd w:val="clear" w:color="auto" w:fill="auto"/>
          </w:tcPr>
          <w:p w14:paraId="6367CC8A" w14:textId="44E18E9D" w:rsidR="0040541B" w:rsidRPr="0040541B" w:rsidRDefault="0040541B" w:rsidP="0040541B">
            <w:pPr>
              <w:spacing w:before="40" w:after="40"/>
              <w:jc w:val="left"/>
              <w:rPr>
                <w:rFonts w:cs="Arial"/>
                <w:color w:val="auto"/>
                <w:sz w:val="20"/>
              </w:rPr>
            </w:pPr>
            <w:r>
              <w:rPr>
                <w:rFonts w:cs="Arial"/>
                <w:color w:val="auto"/>
                <w:sz w:val="20"/>
              </w:rPr>
              <w:t>Hilo narrativo único; personaje jugable rotativo; guía constante; coherencia visual; cierre reflexivo</w:t>
            </w:r>
          </w:p>
        </w:tc>
      </w:tr>
    </w:tbl>
    <w:p w14:paraId="3B30A221" w14:textId="77777777" w:rsidR="0040541B" w:rsidRDefault="0040541B" w:rsidP="0040541B">
      <w:pPr>
        <w:spacing w:before="80" w:after="240"/>
        <w:rPr>
          <w:rFonts w:cs="Arial"/>
          <w:color w:val="auto"/>
          <w:sz w:val="18"/>
        </w:rPr>
      </w:pPr>
      <w:r>
        <w:rPr>
          <w:rFonts w:cs="Arial"/>
          <w:color w:val="auto"/>
          <w:sz w:val="18"/>
        </w:rPr>
        <w:t>Fuente: elaboración propia a partir de la solución del primer objetivo (Anexo C).</w:t>
      </w:r>
    </w:p>
    <w:p w14:paraId="356B1176" w14:textId="77777777" w:rsidR="0040541B" w:rsidRDefault="0040541B" w:rsidP="0040541B">
      <w:pPr>
        <w:spacing w:before="240" w:after="240"/>
        <w:rPr>
          <w:rFonts w:cs="Arial"/>
          <w:color w:val="auto"/>
        </w:rPr>
      </w:pPr>
      <w:r>
        <w:rPr>
          <w:rFonts w:cs="Arial"/>
          <w:color w:val="auto"/>
        </w:rPr>
        <w:t xml:space="preserve">CP-02, CP-03 y CP-06 están redactados como prohibiciones. El primero impide que un intento fallido produzca pantalla de derrota, pérdida de progreso o penalización; el segundo, que la respuesta del sistema use puntajes en lugar de lenguaje narrativo, y el tercero, que el guía entregue la solución, aunque puede preguntar y descomponer el objetivo. Escritos de esa forma, después pudieron convertirse en pruebas automáticas, algo que un enunciado general sobre la motivación del estudiante no habría permitido. En lo técnico, CT-02 exigía que el juego </w:t>
      </w:r>
      <w:r>
        <w:rPr>
          <w:rFonts w:cs="Arial"/>
          <w:color w:val="auto"/>
        </w:rPr>
        <w:lastRenderedPageBreak/>
        <w:t>corriera en los equipos de la institución sin tarjeta gráfica dedicada, y CT-03, que se entregara como una carpeta ejecutable que no se instala ni necesita internet.</w:t>
      </w:r>
    </w:p>
    <w:p w14:paraId="1253B292" w14:textId="77777777" w:rsidR="0040541B" w:rsidRDefault="0040541B" w:rsidP="0040541B">
      <w:pPr>
        <w:pStyle w:val="Ttulo3"/>
        <w:spacing w:before="240"/>
        <w:rPr>
          <w:rFonts w:cs="Arial"/>
        </w:rPr>
      </w:pPr>
      <w:bookmarkStart w:id="81" w:name="_Toc242826809"/>
      <w:r>
        <w:rPr>
          <w:rFonts w:cs="Arial"/>
        </w:rPr>
        <w:t>6.1.2 Especificación de requerimientos</w:t>
      </w:r>
      <w:bookmarkEnd w:id="81"/>
    </w:p>
    <w:p w14:paraId="542FA2D0" w14:textId="77777777" w:rsidR="0040541B" w:rsidRDefault="0040541B" w:rsidP="0040541B">
      <w:pPr>
        <w:spacing w:before="240" w:after="240"/>
        <w:rPr>
          <w:rFonts w:cs="Arial"/>
          <w:color w:val="auto"/>
        </w:rPr>
      </w:pPr>
      <w:r>
        <w:rPr>
          <w:rFonts w:cs="Arial"/>
          <w:color w:val="auto"/>
        </w:rPr>
        <w:t>Con los lineamientos fijos, el producto se describió como un sistema autónomo: el docente lo abre en la sala de sistemas y cada estudiante lo usa solo, durante una sesión de 20 a 40 minutos. Se identificaron tres usuarios, el estudiante de 9 a 11 años, el docente sin formación en pensamiento computacional y el equipo evaluador. La funcionalidad se dividió en seis módulos, que dan la numeración a los 47 requerimientos funcionales (Tabla 2).</w:t>
      </w:r>
    </w:p>
    <w:p w14:paraId="42B116E8" w14:textId="2F08D07F" w:rsidR="0040541B" w:rsidRDefault="0040541B" w:rsidP="0040541B">
      <w:pPr>
        <w:pStyle w:val="Descripcin"/>
        <w:keepNext/>
        <w:spacing w:before="120" w:after="120"/>
        <w:rPr>
          <w:rFonts w:cs="Arial"/>
          <w:i w:val="0"/>
          <w:color w:val="auto"/>
        </w:rPr>
      </w:pPr>
      <w:bookmarkStart w:id="82" w:name="_Toc242826842"/>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2</w:t>
      </w:r>
      <w:r>
        <w:rPr>
          <w:rFonts w:cs="Arial"/>
          <w:color w:val="auto"/>
        </w:rPr>
        <w:fldChar w:fldCharType="end"/>
      </w:r>
      <w:r>
        <w:rPr>
          <w:rFonts w:cs="Arial"/>
          <w:color w:val="auto"/>
        </w:rPr>
        <w:t xml:space="preserve">. </w:t>
      </w:r>
      <w:r>
        <w:rPr>
          <w:rFonts w:cs="Arial"/>
          <w:i w:val="0"/>
          <w:color w:val="auto"/>
        </w:rPr>
        <w:t>Módulos funcionales y requerimientos que agrupan</w:t>
      </w:r>
      <w:bookmarkEnd w:id="8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01C8F911" w14:textId="77777777" w:rsidTr="0040541B">
        <w:trPr>
          <w:tblHeader/>
        </w:trPr>
        <w:tc>
          <w:tcPr>
            <w:tcW w:w="1666" w:type="pct"/>
            <w:shd w:val="clear" w:color="auto" w:fill="D9D9D9"/>
          </w:tcPr>
          <w:p w14:paraId="123C87C5" w14:textId="052FD02A" w:rsidR="0040541B" w:rsidRPr="0040541B" w:rsidRDefault="0040541B" w:rsidP="0040541B">
            <w:pPr>
              <w:spacing w:before="40" w:after="40"/>
              <w:jc w:val="left"/>
              <w:rPr>
                <w:rFonts w:cs="Arial"/>
                <w:b/>
                <w:color w:val="auto"/>
                <w:sz w:val="20"/>
              </w:rPr>
            </w:pPr>
            <w:r w:rsidRPr="0040541B">
              <w:rPr>
                <w:rFonts w:cs="Arial"/>
                <w:b/>
                <w:color w:val="auto"/>
                <w:sz w:val="20"/>
              </w:rPr>
              <w:t>Módulo</w:t>
            </w:r>
          </w:p>
        </w:tc>
        <w:tc>
          <w:tcPr>
            <w:tcW w:w="1667" w:type="pct"/>
            <w:shd w:val="clear" w:color="auto" w:fill="D9D9D9"/>
          </w:tcPr>
          <w:p w14:paraId="37314D42" w14:textId="16518FF0" w:rsidR="0040541B" w:rsidRPr="0040541B" w:rsidRDefault="0040541B" w:rsidP="0040541B">
            <w:pPr>
              <w:spacing w:before="40" w:after="40"/>
              <w:jc w:val="left"/>
              <w:rPr>
                <w:rFonts w:cs="Arial"/>
                <w:b/>
                <w:color w:val="auto"/>
                <w:sz w:val="20"/>
              </w:rPr>
            </w:pPr>
            <w:r w:rsidRPr="0040541B">
              <w:rPr>
                <w:rFonts w:cs="Arial"/>
                <w:b/>
                <w:color w:val="auto"/>
                <w:sz w:val="20"/>
              </w:rPr>
              <w:t>Contenido</w:t>
            </w:r>
          </w:p>
        </w:tc>
        <w:tc>
          <w:tcPr>
            <w:tcW w:w="1667" w:type="pct"/>
            <w:shd w:val="clear" w:color="auto" w:fill="D9D9D9"/>
          </w:tcPr>
          <w:p w14:paraId="796DBBC2" w14:textId="520B9D65"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40541B" w14:paraId="5B0D689D" w14:textId="77777777" w:rsidTr="0040541B">
        <w:tc>
          <w:tcPr>
            <w:tcW w:w="1666" w:type="pct"/>
            <w:shd w:val="clear" w:color="auto" w:fill="auto"/>
          </w:tcPr>
          <w:p w14:paraId="1607B0C2" w14:textId="22A216E6" w:rsidR="0040541B" w:rsidRPr="0040541B" w:rsidRDefault="0040541B" w:rsidP="0040541B">
            <w:pPr>
              <w:spacing w:before="40" w:after="40"/>
              <w:jc w:val="left"/>
              <w:rPr>
                <w:rFonts w:cs="Arial"/>
                <w:color w:val="auto"/>
                <w:sz w:val="20"/>
              </w:rPr>
            </w:pPr>
            <w:r>
              <w:rPr>
                <w:rFonts w:cs="Arial"/>
                <w:color w:val="auto"/>
                <w:sz w:val="20"/>
              </w:rPr>
              <w:t>A. Sistema y navegación</w:t>
            </w:r>
          </w:p>
        </w:tc>
        <w:tc>
          <w:tcPr>
            <w:tcW w:w="1667" w:type="pct"/>
            <w:shd w:val="clear" w:color="auto" w:fill="auto"/>
          </w:tcPr>
          <w:p w14:paraId="4014C311" w14:textId="3F552E20" w:rsidR="0040541B" w:rsidRPr="0040541B" w:rsidRDefault="0040541B" w:rsidP="0040541B">
            <w:pPr>
              <w:spacing w:before="40" w:after="40"/>
              <w:jc w:val="left"/>
              <w:rPr>
                <w:rFonts w:cs="Arial"/>
                <w:color w:val="auto"/>
                <w:sz w:val="20"/>
              </w:rPr>
            </w:pPr>
            <w:r>
              <w:rPr>
                <w:rFonts w:cs="Arial"/>
                <w:color w:val="auto"/>
                <w:sz w:val="20"/>
              </w:rPr>
              <w:t>Inicio, perfil, menú de niveles, guardado, pausa, créditos y salida</w:t>
            </w:r>
          </w:p>
        </w:tc>
        <w:tc>
          <w:tcPr>
            <w:tcW w:w="1667" w:type="pct"/>
            <w:shd w:val="clear" w:color="auto" w:fill="auto"/>
          </w:tcPr>
          <w:p w14:paraId="778C43AE" w14:textId="41D760C9" w:rsidR="0040541B" w:rsidRPr="0040541B" w:rsidRDefault="0040541B" w:rsidP="0040541B">
            <w:pPr>
              <w:spacing w:before="40" w:after="40"/>
              <w:jc w:val="left"/>
              <w:rPr>
                <w:rFonts w:cs="Arial"/>
                <w:color w:val="auto"/>
                <w:sz w:val="20"/>
              </w:rPr>
            </w:pPr>
            <w:r>
              <w:rPr>
                <w:rFonts w:cs="Arial"/>
                <w:color w:val="auto"/>
                <w:sz w:val="20"/>
              </w:rPr>
              <w:t>RF-01 a RF-09 (9)</w:t>
            </w:r>
          </w:p>
        </w:tc>
      </w:tr>
      <w:tr w:rsidR="0040541B" w:rsidRPr="0040541B" w14:paraId="3290F496" w14:textId="77777777" w:rsidTr="0040541B">
        <w:tc>
          <w:tcPr>
            <w:tcW w:w="1666" w:type="pct"/>
            <w:shd w:val="clear" w:color="auto" w:fill="auto"/>
          </w:tcPr>
          <w:p w14:paraId="2C73395C" w14:textId="7EA8CCB7" w:rsidR="0040541B" w:rsidRPr="0040541B" w:rsidRDefault="0040541B" w:rsidP="0040541B">
            <w:pPr>
              <w:spacing w:before="40" w:after="40"/>
              <w:jc w:val="left"/>
              <w:rPr>
                <w:rFonts w:cs="Arial"/>
                <w:color w:val="auto"/>
                <w:sz w:val="20"/>
              </w:rPr>
            </w:pPr>
            <w:r>
              <w:rPr>
                <w:rFonts w:cs="Arial"/>
                <w:color w:val="auto"/>
                <w:sz w:val="20"/>
              </w:rPr>
              <w:t>B. Andamiaje pedagógico</w:t>
            </w:r>
          </w:p>
        </w:tc>
        <w:tc>
          <w:tcPr>
            <w:tcW w:w="1667" w:type="pct"/>
            <w:shd w:val="clear" w:color="auto" w:fill="auto"/>
          </w:tcPr>
          <w:p w14:paraId="5B6C4E98" w14:textId="2CC2968C" w:rsidR="0040541B" w:rsidRPr="0040541B" w:rsidRDefault="0040541B" w:rsidP="0040541B">
            <w:pPr>
              <w:spacing w:before="40" w:after="40"/>
              <w:jc w:val="left"/>
              <w:rPr>
                <w:rFonts w:cs="Arial"/>
                <w:color w:val="auto"/>
                <w:sz w:val="20"/>
              </w:rPr>
            </w:pPr>
            <w:r>
              <w:rPr>
                <w:rFonts w:cs="Arial"/>
                <w:color w:val="auto"/>
                <w:sz w:val="20"/>
              </w:rPr>
              <w:t>Objetivo del nivel, retroalimentación, cierre reflexivo y pistas</w:t>
            </w:r>
          </w:p>
        </w:tc>
        <w:tc>
          <w:tcPr>
            <w:tcW w:w="1667" w:type="pct"/>
            <w:shd w:val="clear" w:color="auto" w:fill="auto"/>
          </w:tcPr>
          <w:p w14:paraId="651004B1" w14:textId="40163B52" w:rsidR="0040541B" w:rsidRPr="0040541B" w:rsidRDefault="0040541B" w:rsidP="0040541B">
            <w:pPr>
              <w:spacing w:before="40" w:after="40"/>
              <w:jc w:val="left"/>
              <w:rPr>
                <w:rFonts w:cs="Arial"/>
                <w:color w:val="auto"/>
                <w:sz w:val="20"/>
              </w:rPr>
            </w:pPr>
            <w:r>
              <w:rPr>
                <w:rFonts w:cs="Arial"/>
                <w:color w:val="auto"/>
                <w:sz w:val="20"/>
              </w:rPr>
              <w:t>RF-10 a RF-13 (4)</w:t>
            </w:r>
          </w:p>
        </w:tc>
      </w:tr>
      <w:tr w:rsidR="0040541B" w:rsidRPr="0040541B" w14:paraId="5A7E02AE" w14:textId="77777777" w:rsidTr="0040541B">
        <w:tc>
          <w:tcPr>
            <w:tcW w:w="1666" w:type="pct"/>
            <w:shd w:val="clear" w:color="auto" w:fill="auto"/>
          </w:tcPr>
          <w:p w14:paraId="7E03E2C0" w14:textId="2FEE970D" w:rsidR="0040541B" w:rsidRPr="0040541B" w:rsidRDefault="0040541B" w:rsidP="0040541B">
            <w:pPr>
              <w:spacing w:before="40" w:after="40"/>
              <w:jc w:val="left"/>
              <w:rPr>
                <w:rFonts w:cs="Arial"/>
                <w:color w:val="auto"/>
                <w:sz w:val="20"/>
              </w:rPr>
            </w:pPr>
            <w:r>
              <w:rPr>
                <w:rFonts w:cs="Arial"/>
                <w:color w:val="auto"/>
                <w:sz w:val="20"/>
              </w:rPr>
              <w:t>C. Nivel 1, La Oscuridad</w:t>
            </w:r>
          </w:p>
        </w:tc>
        <w:tc>
          <w:tcPr>
            <w:tcW w:w="1667" w:type="pct"/>
            <w:shd w:val="clear" w:color="auto" w:fill="auto"/>
          </w:tcPr>
          <w:p w14:paraId="761ECBCB" w14:textId="6F259487" w:rsidR="0040541B" w:rsidRPr="0040541B" w:rsidRDefault="0040541B" w:rsidP="0040541B">
            <w:pPr>
              <w:spacing w:before="40" w:after="40"/>
              <w:jc w:val="left"/>
              <w:rPr>
                <w:rFonts w:cs="Arial"/>
                <w:color w:val="auto"/>
                <w:sz w:val="20"/>
              </w:rPr>
            </w:pPr>
            <w:r>
              <w:rPr>
                <w:rFonts w:cs="Arial"/>
                <w:color w:val="auto"/>
                <w:sz w:val="20"/>
              </w:rPr>
              <w:t>Encendido del fuego</w:t>
            </w:r>
          </w:p>
        </w:tc>
        <w:tc>
          <w:tcPr>
            <w:tcW w:w="1667" w:type="pct"/>
            <w:shd w:val="clear" w:color="auto" w:fill="auto"/>
          </w:tcPr>
          <w:p w14:paraId="167D2841" w14:textId="0FBFF1D6" w:rsidR="0040541B" w:rsidRPr="0040541B" w:rsidRDefault="0040541B" w:rsidP="0040541B">
            <w:pPr>
              <w:spacing w:before="40" w:after="40"/>
              <w:jc w:val="left"/>
              <w:rPr>
                <w:rFonts w:cs="Arial"/>
                <w:color w:val="auto"/>
                <w:sz w:val="20"/>
              </w:rPr>
            </w:pPr>
            <w:r>
              <w:rPr>
                <w:rFonts w:cs="Arial"/>
                <w:color w:val="auto"/>
                <w:sz w:val="20"/>
              </w:rPr>
              <w:t>RF-14 a RF-21 (8)</w:t>
            </w:r>
          </w:p>
        </w:tc>
      </w:tr>
      <w:tr w:rsidR="0040541B" w:rsidRPr="0040541B" w14:paraId="57309AB5" w14:textId="77777777" w:rsidTr="0040541B">
        <w:tc>
          <w:tcPr>
            <w:tcW w:w="1666" w:type="pct"/>
            <w:shd w:val="clear" w:color="auto" w:fill="auto"/>
          </w:tcPr>
          <w:p w14:paraId="2F39A87A" w14:textId="51AD5CB5" w:rsidR="0040541B" w:rsidRPr="0040541B" w:rsidRDefault="0040541B" w:rsidP="0040541B">
            <w:pPr>
              <w:spacing w:before="40" w:after="40"/>
              <w:jc w:val="left"/>
              <w:rPr>
                <w:rFonts w:cs="Arial"/>
                <w:color w:val="auto"/>
                <w:sz w:val="20"/>
              </w:rPr>
            </w:pPr>
            <w:r>
              <w:rPr>
                <w:rFonts w:cs="Arial"/>
                <w:color w:val="auto"/>
                <w:sz w:val="20"/>
              </w:rPr>
              <w:t>D. Nivel 2, La Rueda</w:t>
            </w:r>
          </w:p>
        </w:tc>
        <w:tc>
          <w:tcPr>
            <w:tcW w:w="1667" w:type="pct"/>
            <w:shd w:val="clear" w:color="auto" w:fill="auto"/>
          </w:tcPr>
          <w:p w14:paraId="52010CF0" w14:textId="02CA6DEA" w:rsidR="0040541B" w:rsidRPr="0040541B" w:rsidRDefault="0040541B" w:rsidP="0040541B">
            <w:pPr>
              <w:spacing w:before="40" w:after="40"/>
              <w:jc w:val="left"/>
              <w:rPr>
                <w:rFonts w:cs="Arial"/>
                <w:color w:val="auto"/>
                <w:sz w:val="20"/>
              </w:rPr>
            </w:pPr>
            <w:r>
              <w:rPr>
                <w:rFonts w:cs="Arial"/>
                <w:color w:val="auto"/>
                <w:sz w:val="20"/>
              </w:rPr>
              <w:t>Patrón, carretilla y laberinto</w:t>
            </w:r>
          </w:p>
        </w:tc>
        <w:tc>
          <w:tcPr>
            <w:tcW w:w="1667" w:type="pct"/>
            <w:shd w:val="clear" w:color="auto" w:fill="auto"/>
          </w:tcPr>
          <w:p w14:paraId="0D5A2B02" w14:textId="2AE75B89" w:rsidR="0040541B" w:rsidRPr="0040541B" w:rsidRDefault="0040541B" w:rsidP="0040541B">
            <w:pPr>
              <w:spacing w:before="40" w:after="40"/>
              <w:jc w:val="left"/>
              <w:rPr>
                <w:rFonts w:cs="Arial"/>
                <w:color w:val="auto"/>
                <w:sz w:val="20"/>
              </w:rPr>
            </w:pPr>
            <w:r>
              <w:rPr>
                <w:rFonts w:cs="Arial"/>
                <w:color w:val="auto"/>
                <w:sz w:val="20"/>
              </w:rPr>
              <w:t>RF-22 a RF-34 (13)</w:t>
            </w:r>
          </w:p>
        </w:tc>
      </w:tr>
      <w:tr w:rsidR="0040541B" w:rsidRPr="0040541B" w14:paraId="31E499E2" w14:textId="77777777" w:rsidTr="0040541B">
        <w:tc>
          <w:tcPr>
            <w:tcW w:w="1666" w:type="pct"/>
            <w:shd w:val="clear" w:color="auto" w:fill="auto"/>
          </w:tcPr>
          <w:p w14:paraId="7EABE752" w14:textId="08AF7316" w:rsidR="0040541B" w:rsidRPr="0040541B" w:rsidRDefault="0040541B" w:rsidP="0040541B">
            <w:pPr>
              <w:spacing w:before="40" w:after="40"/>
              <w:jc w:val="left"/>
              <w:rPr>
                <w:rFonts w:cs="Arial"/>
                <w:color w:val="auto"/>
                <w:sz w:val="20"/>
              </w:rPr>
            </w:pPr>
            <w:r>
              <w:rPr>
                <w:rFonts w:cs="Arial"/>
                <w:color w:val="auto"/>
                <w:sz w:val="20"/>
              </w:rPr>
              <w:t>E. Nivel 3, El Río</w:t>
            </w:r>
          </w:p>
        </w:tc>
        <w:tc>
          <w:tcPr>
            <w:tcW w:w="1667" w:type="pct"/>
            <w:shd w:val="clear" w:color="auto" w:fill="auto"/>
          </w:tcPr>
          <w:p w14:paraId="23D61F44" w14:textId="4DDED514" w:rsidR="0040541B" w:rsidRPr="0040541B" w:rsidRDefault="0040541B" w:rsidP="0040541B">
            <w:pPr>
              <w:spacing w:before="40" w:after="40"/>
              <w:jc w:val="left"/>
              <w:rPr>
                <w:rFonts w:cs="Arial"/>
                <w:color w:val="auto"/>
                <w:sz w:val="20"/>
              </w:rPr>
            </w:pPr>
            <w:r>
              <w:rPr>
                <w:rFonts w:cs="Arial"/>
                <w:color w:val="auto"/>
                <w:sz w:val="20"/>
              </w:rPr>
              <w:t>Recolección, ensamblaje y prueba de la balsa</w:t>
            </w:r>
          </w:p>
        </w:tc>
        <w:tc>
          <w:tcPr>
            <w:tcW w:w="1667" w:type="pct"/>
            <w:shd w:val="clear" w:color="auto" w:fill="auto"/>
          </w:tcPr>
          <w:p w14:paraId="687A2B86" w14:textId="78A1420B" w:rsidR="0040541B" w:rsidRPr="0040541B" w:rsidRDefault="0040541B" w:rsidP="0040541B">
            <w:pPr>
              <w:spacing w:before="40" w:after="40"/>
              <w:jc w:val="left"/>
              <w:rPr>
                <w:rFonts w:cs="Arial"/>
                <w:color w:val="auto"/>
                <w:sz w:val="20"/>
              </w:rPr>
            </w:pPr>
            <w:r>
              <w:rPr>
                <w:rFonts w:cs="Arial"/>
                <w:color w:val="auto"/>
                <w:sz w:val="20"/>
              </w:rPr>
              <w:t>RF-35 a RF-44 (10)</w:t>
            </w:r>
          </w:p>
        </w:tc>
      </w:tr>
      <w:tr w:rsidR="0040541B" w:rsidRPr="0040541B" w14:paraId="01A72B2B" w14:textId="77777777" w:rsidTr="0040541B">
        <w:tc>
          <w:tcPr>
            <w:tcW w:w="1666" w:type="pct"/>
            <w:shd w:val="clear" w:color="auto" w:fill="auto"/>
          </w:tcPr>
          <w:p w14:paraId="29F043A7" w14:textId="5D6FA1C5" w:rsidR="0040541B" w:rsidRPr="0040541B" w:rsidRDefault="0040541B" w:rsidP="0040541B">
            <w:pPr>
              <w:spacing w:before="40" w:after="40"/>
              <w:jc w:val="left"/>
              <w:rPr>
                <w:rFonts w:cs="Arial"/>
                <w:color w:val="auto"/>
                <w:sz w:val="20"/>
              </w:rPr>
            </w:pPr>
            <w:r>
              <w:rPr>
                <w:rFonts w:cs="Arial"/>
                <w:color w:val="auto"/>
                <w:sz w:val="20"/>
              </w:rPr>
              <w:t>F. Progreso y registro</w:t>
            </w:r>
          </w:p>
        </w:tc>
        <w:tc>
          <w:tcPr>
            <w:tcW w:w="1667" w:type="pct"/>
            <w:shd w:val="clear" w:color="auto" w:fill="auto"/>
          </w:tcPr>
          <w:p w14:paraId="01601B43" w14:textId="1E9DF37C" w:rsidR="0040541B" w:rsidRPr="0040541B" w:rsidRDefault="0040541B" w:rsidP="0040541B">
            <w:pPr>
              <w:spacing w:before="40" w:after="40"/>
              <w:jc w:val="left"/>
              <w:rPr>
                <w:rFonts w:cs="Arial"/>
                <w:color w:val="auto"/>
                <w:sz w:val="20"/>
              </w:rPr>
            </w:pPr>
            <w:r>
              <w:rPr>
                <w:rFonts w:cs="Arial"/>
                <w:color w:val="auto"/>
                <w:sz w:val="20"/>
              </w:rPr>
              <w:t>Indicadores, consulta del docente y borrado de datos</w:t>
            </w:r>
          </w:p>
        </w:tc>
        <w:tc>
          <w:tcPr>
            <w:tcW w:w="1667" w:type="pct"/>
            <w:shd w:val="clear" w:color="auto" w:fill="auto"/>
          </w:tcPr>
          <w:p w14:paraId="5F0298A7" w14:textId="2C92AB9F" w:rsidR="0040541B" w:rsidRPr="0040541B" w:rsidRDefault="0040541B" w:rsidP="0040541B">
            <w:pPr>
              <w:spacing w:before="40" w:after="40"/>
              <w:jc w:val="left"/>
              <w:rPr>
                <w:rFonts w:cs="Arial"/>
                <w:color w:val="auto"/>
                <w:sz w:val="20"/>
              </w:rPr>
            </w:pPr>
            <w:r>
              <w:rPr>
                <w:rFonts w:cs="Arial"/>
                <w:color w:val="auto"/>
                <w:sz w:val="20"/>
              </w:rPr>
              <w:t>RF-45 a RF-47 (3)</w:t>
            </w:r>
          </w:p>
        </w:tc>
      </w:tr>
    </w:tbl>
    <w:p w14:paraId="1D663542" w14:textId="77777777" w:rsidR="0040541B" w:rsidRDefault="0040541B" w:rsidP="0040541B">
      <w:pPr>
        <w:spacing w:before="80" w:after="240"/>
        <w:rPr>
          <w:rFonts w:cs="Arial"/>
          <w:color w:val="auto"/>
          <w:sz w:val="18"/>
        </w:rPr>
      </w:pPr>
      <w:r>
        <w:rPr>
          <w:rFonts w:cs="Arial"/>
          <w:color w:val="auto"/>
          <w:sz w:val="18"/>
        </w:rPr>
        <w:t>Fuente: elaboración propia a partir del Anexo C.</w:t>
      </w:r>
    </w:p>
    <w:p w14:paraId="69397B6E" w14:textId="77777777" w:rsidR="0040541B" w:rsidRDefault="0040541B" w:rsidP="0040541B">
      <w:pPr>
        <w:spacing w:before="240" w:after="240"/>
        <w:rPr>
          <w:rFonts w:cs="Arial"/>
          <w:color w:val="auto"/>
        </w:rPr>
      </w:pPr>
      <w:r>
        <w:rPr>
          <w:rFonts w:cs="Arial"/>
          <w:color w:val="auto"/>
        </w:rPr>
        <w:t>Cada requerimiento funcional recibió una prioridad. Alta quería decir que debía estar en el prototipo final; media, que se haría si el cronograma lo permitía, y baja, que era candidato a trabajos futuros. Resultaron 45 de prioridad alta, uno de prioridad media (RF-06, avanzar y omitir diálogos) y uno de prioridad baja (RF-21, la iluminación progresiva de la cueva).</w:t>
      </w:r>
    </w:p>
    <w:p w14:paraId="75A691E6" w14:textId="77777777" w:rsidR="0040541B" w:rsidRDefault="0040541B" w:rsidP="0040541B">
      <w:pPr>
        <w:spacing w:before="240" w:after="240"/>
        <w:rPr>
          <w:rFonts w:cs="Arial"/>
          <w:color w:val="auto"/>
        </w:rPr>
      </w:pPr>
      <w:r>
        <w:rPr>
          <w:rFonts w:cs="Arial"/>
          <w:color w:val="auto"/>
        </w:rPr>
        <w:t>Los 23 requerimientos no funcionales se agruparon en seis categorías: usabilidad, rendimiento, portabilidad, protección de datos, confiabilidad y accesibilidad. Cada uno lleva su criterio de verificación, porque en el cuarto objetivo habría que comprobarlos uno por uno. Ninguna escena puede tardar más de diez segundos en cargar, el juego no puede pasar de 2 GB de memoria ni el paquete de 500 MB, las frases no superan veinte palabras y el contraste entre texto y fondo es de al menos 4,5 a 1. RNF-09 limita lo guardado al nombre o alias del estudiante, su avance y cuatro indicadores de desempeño, y RF-47 le permite al docente borrar un perfil de forma definitiva.</w:t>
      </w:r>
    </w:p>
    <w:p w14:paraId="38F69054" w14:textId="77777777" w:rsidR="0040541B" w:rsidRDefault="0040541B" w:rsidP="0040541B">
      <w:pPr>
        <w:spacing w:before="240" w:after="240"/>
        <w:rPr>
          <w:rFonts w:cs="Arial"/>
          <w:color w:val="auto"/>
        </w:rPr>
      </w:pPr>
      <w:r>
        <w:rPr>
          <w:rFonts w:cs="Arial"/>
          <w:color w:val="auto"/>
        </w:rPr>
        <w:t>Esos cuatro indicadores son los intentos, los errores corregidos, los pasos utilizados y el tiempo de resolución, y sostienen el criterio de evaluación implícita (CP-09). Hubo que definirlos por separado en cada nivel, porque un intento no significa lo mismo al golpear dos piedras que al probar una balsa: en el Nivel 1 cuenta cada golpe que no hace caer la chispa en las hojas, y en el Nivel 3, cada confirmación rechazada. El estudiante nunca los ve como cifras. Solo aparecen en la consulta del docente (RF-46).</w:t>
      </w:r>
    </w:p>
    <w:p w14:paraId="63744F00" w14:textId="77777777" w:rsidR="0040541B" w:rsidRDefault="0040541B" w:rsidP="0040541B">
      <w:pPr>
        <w:pStyle w:val="Ttulo3"/>
        <w:spacing w:before="240"/>
        <w:rPr>
          <w:rFonts w:cs="Arial"/>
        </w:rPr>
      </w:pPr>
      <w:bookmarkStart w:id="83" w:name="_Toc242826810"/>
      <w:r>
        <w:rPr>
          <w:rFonts w:cs="Arial"/>
        </w:rPr>
        <w:lastRenderedPageBreak/>
        <w:t>6.1.3 Un documento que se corrigió con el juego</w:t>
      </w:r>
      <w:bookmarkEnd w:id="83"/>
    </w:p>
    <w:p w14:paraId="2F1C3A26" w14:textId="342CE415" w:rsidR="0040541B" w:rsidRDefault="0040541B" w:rsidP="0040541B">
      <w:pPr>
        <w:spacing w:before="240" w:after="240"/>
        <w:rPr>
          <w:rFonts w:cs="Arial"/>
          <w:color w:val="auto"/>
        </w:rPr>
      </w:pPr>
      <w:r>
        <w:rPr>
          <w:rFonts w:cs="Arial"/>
          <w:color w:val="auto"/>
        </w:rPr>
        <w:t>La especificación se radicó el 17 de agosto de 2026 y tuvo c</w:t>
      </w:r>
      <w:r w:rsidR="00C86FAE">
        <w:rPr>
          <w:rFonts w:cs="Arial"/>
          <w:color w:val="auto"/>
        </w:rPr>
        <w:t>inc</w:t>
      </w:r>
      <w:r>
        <w:rPr>
          <w:rFonts w:cs="Arial"/>
          <w:color w:val="auto"/>
        </w:rPr>
        <w:t>o revisiones más. La del 24 de agosto renumeró los requerimientos y agregó RNF-18, sobre la parametrización de contenidos. El 30 de agosto se resolvieron contradicciones entre los documentos fuente, y e</w:t>
      </w:r>
      <w:r w:rsidR="00C86FAE">
        <w:rPr>
          <w:rFonts w:cs="Arial"/>
          <w:color w:val="auto"/>
        </w:rPr>
        <w:t>ntre el 29 de septiembre y el 1 de octu</w:t>
      </w:r>
      <w:r>
        <w:rPr>
          <w:rFonts w:cs="Arial"/>
          <w:color w:val="auto"/>
        </w:rPr>
        <w:t>bre la especificación se alineó con el prototipo ya construido. La revisión del 29 de septiembre, la más extensa, cerró veintiocho hallazgos que tocaban este documento. El proyecto llevaba un registro de inconsistencias con un orden de precedencia entre documentos, y cada vez que el código y un documento no coincidían se abría un hallazgo y se decidía cuál de los dos cambiaba. El caso más visible fue el Nivel 1. El guion pedía un deslizante de posición y el equipo terminó midiendo la fuerza del golpe y la cercanía de las piedras (INC-47), lo que obligó a reescribir RF-14 a RF-16. Según la revisión 1</w:t>
      </w:r>
      <w:r w:rsidR="00C86FAE">
        <w:rPr>
          <w:rFonts w:cs="Arial"/>
          <w:color w:val="auto"/>
        </w:rPr>
        <w:t>6 del registro, al 1 de octubre todos los hallazgos, de INC-01 a INC-130</w:t>
      </w:r>
      <w:r>
        <w:rPr>
          <w:rFonts w:cs="Arial"/>
          <w:color w:val="auto"/>
        </w:rPr>
        <w:t>, estaban cerrados.</w:t>
      </w:r>
    </w:p>
    <w:p w14:paraId="109E155F" w14:textId="77777777" w:rsidR="0040541B" w:rsidRDefault="0040541B" w:rsidP="0040541B">
      <w:pPr>
        <w:pStyle w:val="Ttulo2"/>
        <w:spacing w:before="240"/>
        <w:rPr>
          <w:color w:val="auto"/>
        </w:rPr>
      </w:pPr>
      <w:bookmarkStart w:id="84" w:name="_Toc242826811"/>
      <w:r>
        <w:rPr>
          <w:color w:val="auto"/>
        </w:rPr>
        <w:t>6.2 Resultados</w:t>
      </w:r>
      <w:bookmarkEnd w:id="84"/>
    </w:p>
    <w:p w14:paraId="6E1811A5" w14:textId="77777777" w:rsidR="0040541B" w:rsidRDefault="0040541B" w:rsidP="0040541B">
      <w:pPr>
        <w:spacing w:before="240" w:after="240"/>
        <w:rPr>
          <w:rFonts w:cs="Arial"/>
          <w:color w:val="auto"/>
        </w:rPr>
      </w:pPr>
      <w:r>
        <w:rPr>
          <w:rFonts w:cs="Arial"/>
          <w:color w:val="auto"/>
        </w:rPr>
        <w:t>El entregable del objetivo es el documento de especificación del Anexo C. Contiene los 26 lineamientos, 47 requerimientos funcionales con su prioridad, 23 no funcionales con su criterio de verificación, la definición operativa de los cuatro indicadores y una matriz que relaciona cada faceta del pensamiento computacional con los requerimientos que la implementan (Tabla 3).</w:t>
      </w:r>
    </w:p>
    <w:p w14:paraId="1BE181C1" w14:textId="187C3364" w:rsidR="0040541B" w:rsidRDefault="0040541B" w:rsidP="0040541B">
      <w:pPr>
        <w:pStyle w:val="Descripcin"/>
        <w:keepNext/>
        <w:spacing w:before="120" w:after="120"/>
        <w:rPr>
          <w:rFonts w:cs="Arial"/>
          <w:i w:val="0"/>
          <w:color w:val="auto"/>
        </w:rPr>
      </w:pPr>
      <w:bookmarkStart w:id="85" w:name="_Toc242826843"/>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3</w:t>
      </w:r>
      <w:r>
        <w:rPr>
          <w:rFonts w:cs="Arial"/>
          <w:color w:val="auto"/>
        </w:rPr>
        <w:fldChar w:fldCharType="end"/>
      </w:r>
      <w:r>
        <w:rPr>
          <w:rFonts w:cs="Arial"/>
          <w:color w:val="auto"/>
        </w:rPr>
        <w:t xml:space="preserve">. </w:t>
      </w:r>
      <w:r>
        <w:rPr>
          <w:rFonts w:cs="Arial"/>
          <w:i w:val="0"/>
          <w:color w:val="auto"/>
        </w:rPr>
        <w:t>Facetas del pensamiento computacional, nivel donde se ejercitan y requerimientos que las implementan</w:t>
      </w:r>
      <w:bookmarkEnd w:id="8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1C1C3292" w14:textId="77777777" w:rsidTr="0040541B">
        <w:trPr>
          <w:tblHeader/>
        </w:trPr>
        <w:tc>
          <w:tcPr>
            <w:tcW w:w="1666" w:type="pct"/>
            <w:shd w:val="clear" w:color="auto" w:fill="D9D9D9"/>
          </w:tcPr>
          <w:p w14:paraId="441A5F24" w14:textId="50765B5B" w:rsidR="0040541B" w:rsidRPr="0040541B" w:rsidRDefault="0040541B" w:rsidP="0040541B">
            <w:pPr>
              <w:spacing w:before="40" w:after="40"/>
              <w:jc w:val="left"/>
              <w:rPr>
                <w:rFonts w:cs="Arial"/>
                <w:b/>
                <w:color w:val="auto"/>
                <w:sz w:val="20"/>
              </w:rPr>
            </w:pPr>
            <w:r w:rsidRPr="0040541B">
              <w:rPr>
                <w:rFonts w:cs="Arial"/>
                <w:b/>
                <w:color w:val="auto"/>
                <w:sz w:val="20"/>
              </w:rPr>
              <w:t>Faceta</w:t>
            </w:r>
          </w:p>
        </w:tc>
        <w:tc>
          <w:tcPr>
            <w:tcW w:w="1667" w:type="pct"/>
            <w:shd w:val="clear" w:color="auto" w:fill="D9D9D9"/>
          </w:tcPr>
          <w:p w14:paraId="42C0D2ED" w14:textId="679BA080"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667" w:type="pct"/>
            <w:shd w:val="clear" w:color="auto" w:fill="D9D9D9"/>
          </w:tcPr>
          <w:p w14:paraId="7A68A8AF" w14:textId="586944A9"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3D28A4" w14:paraId="74B256B8" w14:textId="77777777" w:rsidTr="0040541B">
        <w:tc>
          <w:tcPr>
            <w:tcW w:w="1666" w:type="pct"/>
            <w:shd w:val="clear" w:color="auto" w:fill="auto"/>
          </w:tcPr>
          <w:p w14:paraId="00CCBB39" w14:textId="597BF264" w:rsidR="0040541B" w:rsidRPr="0040541B" w:rsidRDefault="0040541B" w:rsidP="0040541B">
            <w:pPr>
              <w:spacing w:before="40" w:after="40"/>
              <w:jc w:val="left"/>
              <w:rPr>
                <w:rFonts w:cs="Arial"/>
                <w:color w:val="auto"/>
                <w:sz w:val="20"/>
              </w:rPr>
            </w:pPr>
            <w:r>
              <w:rPr>
                <w:rFonts w:cs="Arial"/>
                <w:color w:val="auto"/>
                <w:sz w:val="20"/>
              </w:rPr>
              <w:t>Descomposición</w:t>
            </w:r>
          </w:p>
        </w:tc>
        <w:tc>
          <w:tcPr>
            <w:tcW w:w="1667" w:type="pct"/>
            <w:shd w:val="clear" w:color="auto" w:fill="auto"/>
          </w:tcPr>
          <w:p w14:paraId="49372551" w14:textId="030ECEDB" w:rsidR="0040541B" w:rsidRPr="0040541B" w:rsidRDefault="0040541B" w:rsidP="0040541B">
            <w:pPr>
              <w:spacing w:before="40" w:after="40"/>
              <w:jc w:val="left"/>
              <w:rPr>
                <w:rFonts w:cs="Arial"/>
                <w:color w:val="auto"/>
                <w:sz w:val="20"/>
              </w:rPr>
            </w:pPr>
            <w:r>
              <w:rPr>
                <w:rFonts w:cs="Arial"/>
                <w:color w:val="auto"/>
                <w:sz w:val="20"/>
              </w:rPr>
              <w:t>3, y fase 2 del nivel 2</w:t>
            </w:r>
          </w:p>
        </w:tc>
        <w:tc>
          <w:tcPr>
            <w:tcW w:w="1667" w:type="pct"/>
            <w:shd w:val="clear" w:color="auto" w:fill="auto"/>
          </w:tcPr>
          <w:p w14:paraId="639F6353" w14:textId="6A2269F1"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RF-10, RF-27 a RF-29, RF-35 a RF-40</w:t>
            </w:r>
          </w:p>
        </w:tc>
      </w:tr>
      <w:tr w:rsidR="0040541B" w:rsidRPr="0040541B" w14:paraId="0EF86906" w14:textId="77777777" w:rsidTr="0040541B">
        <w:tc>
          <w:tcPr>
            <w:tcW w:w="1666" w:type="pct"/>
            <w:shd w:val="clear" w:color="auto" w:fill="auto"/>
          </w:tcPr>
          <w:p w14:paraId="78B5BC70" w14:textId="45474035" w:rsidR="0040541B" w:rsidRPr="0040541B" w:rsidRDefault="0040541B" w:rsidP="0040541B">
            <w:pPr>
              <w:spacing w:before="40" w:after="40"/>
              <w:jc w:val="left"/>
              <w:rPr>
                <w:rFonts w:cs="Arial"/>
                <w:color w:val="auto"/>
                <w:sz w:val="20"/>
              </w:rPr>
            </w:pPr>
            <w:r>
              <w:rPr>
                <w:rFonts w:cs="Arial"/>
                <w:color w:val="auto"/>
                <w:sz w:val="20"/>
              </w:rPr>
              <w:t>Abstracción</w:t>
            </w:r>
          </w:p>
        </w:tc>
        <w:tc>
          <w:tcPr>
            <w:tcW w:w="1667" w:type="pct"/>
            <w:shd w:val="clear" w:color="auto" w:fill="auto"/>
          </w:tcPr>
          <w:p w14:paraId="6F0B0E98" w14:textId="5977132F"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163BCB71" w14:textId="4827DB6C" w:rsidR="0040541B" w:rsidRPr="0040541B" w:rsidRDefault="0040541B" w:rsidP="0040541B">
            <w:pPr>
              <w:spacing w:before="40" w:after="40"/>
              <w:jc w:val="left"/>
              <w:rPr>
                <w:rFonts w:cs="Arial"/>
                <w:color w:val="auto"/>
                <w:sz w:val="20"/>
              </w:rPr>
            </w:pPr>
            <w:r>
              <w:rPr>
                <w:rFonts w:cs="Arial"/>
                <w:color w:val="auto"/>
                <w:sz w:val="20"/>
              </w:rPr>
              <w:t>RF-22, RF-23, RF-26</w:t>
            </w:r>
          </w:p>
        </w:tc>
      </w:tr>
      <w:tr w:rsidR="0040541B" w:rsidRPr="0040541B" w14:paraId="7B903FC1" w14:textId="77777777" w:rsidTr="0040541B">
        <w:tc>
          <w:tcPr>
            <w:tcW w:w="1666" w:type="pct"/>
            <w:shd w:val="clear" w:color="auto" w:fill="auto"/>
          </w:tcPr>
          <w:p w14:paraId="6AE1BCC8" w14:textId="3C19A6E9" w:rsidR="0040541B" w:rsidRPr="0040541B" w:rsidRDefault="0040541B" w:rsidP="0040541B">
            <w:pPr>
              <w:spacing w:before="40" w:after="40"/>
              <w:jc w:val="left"/>
              <w:rPr>
                <w:rFonts w:cs="Arial"/>
                <w:color w:val="auto"/>
                <w:sz w:val="20"/>
              </w:rPr>
            </w:pPr>
            <w:r>
              <w:rPr>
                <w:rFonts w:cs="Arial"/>
                <w:color w:val="auto"/>
                <w:sz w:val="20"/>
              </w:rPr>
              <w:t>Reconocimiento de patrones</w:t>
            </w:r>
          </w:p>
        </w:tc>
        <w:tc>
          <w:tcPr>
            <w:tcW w:w="1667" w:type="pct"/>
            <w:shd w:val="clear" w:color="auto" w:fill="auto"/>
          </w:tcPr>
          <w:p w14:paraId="711427EF" w14:textId="3F2508F8"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2D4CEF97" w14:textId="0AD5E126" w:rsidR="0040541B" w:rsidRPr="0040541B" w:rsidRDefault="0040541B" w:rsidP="0040541B">
            <w:pPr>
              <w:spacing w:before="40" w:after="40"/>
              <w:jc w:val="left"/>
              <w:rPr>
                <w:rFonts w:cs="Arial"/>
                <w:color w:val="auto"/>
                <w:sz w:val="20"/>
              </w:rPr>
            </w:pPr>
            <w:r>
              <w:rPr>
                <w:rFonts w:cs="Arial"/>
                <w:color w:val="auto"/>
                <w:sz w:val="20"/>
              </w:rPr>
              <w:t>RF-23 a RF-26</w:t>
            </w:r>
          </w:p>
        </w:tc>
      </w:tr>
      <w:tr w:rsidR="0040541B" w:rsidRPr="0040541B" w14:paraId="7EC9E062" w14:textId="77777777" w:rsidTr="0040541B">
        <w:tc>
          <w:tcPr>
            <w:tcW w:w="1666" w:type="pct"/>
            <w:shd w:val="clear" w:color="auto" w:fill="auto"/>
          </w:tcPr>
          <w:p w14:paraId="67EACF63" w14:textId="4A2B141E" w:rsidR="0040541B" w:rsidRPr="0040541B" w:rsidRDefault="0040541B" w:rsidP="0040541B">
            <w:pPr>
              <w:spacing w:before="40" w:after="40"/>
              <w:jc w:val="left"/>
              <w:rPr>
                <w:rFonts w:cs="Arial"/>
                <w:color w:val="auto"/>
                <w:sz w:val="20"/>
              </w:rPr>
            </w:pPr>
            <w:r>
              <w:rPr>
                <w:rFonts w:cs="Arial"/>
                <w:color w:val="auto"/>
                <w:sz w:val="20"/>
              </w:rPr>
              <w:t>Pensamiento algorítmico</w:t>
            </w:r>
          </w:p>
        </w:tc>
        <w:tc>
          <w:tcPr>
            <w:tcW w:w="1667" w:type="pct"/>
            <w:shd w:val="clear" w:color="auto" w:fill="auto"/>
          </w:tcPr>
          <w:p w14:paraId="362307F8" w14:textId="71AFAE45" w:rsidR="0040541B" w:rsidRPr="0040541B" w:rsidRDefault="0040541B" w:rsidP="0040541B">
            <w:pPr>
              <w:spacing w:before="40" w:after="40"/>
              <w:jc w:val="left"/>
              <w:rPr>
                <w:rFonts w:cs="Arial"/>
                <w:color w:val="auto"/>
                <w:sz w:val="20"/>
              </w:rPr>
            </w:pPr>
            <w:r>
              <w:rPr>
                <w:rFonts w:cs="Arial"/>
                <w:color w:val="auto"/>
                <w:sz w:val="20"/>
              </w:rPr>
              <w:t>2, fases 2 y 3</w:t>
            </w:r>
          </w:p>
        </w:tc>
        <w:tc>
          <w:tcPr>
            <w:tcW w:w="1667" w:type="pct"/>
            <w:shd w:val="clear" w:color="auto" w:fill="auto"/>
          </w:tcPr>
          <w:p w14:paraId="78F58A5C" w14:textId="7BBD7211" w:rsidR="0040541B" w:rsidRPr="0040541B" w:rsidRDefault="0040541B" w:rsidP="0040541B">
            <w:pPr>
              <w:spacing w:before="40" w:after="40"/>
              <w:jc w:val="left"/>
              <w:rPr>
                <w:rFonts w:cs="Arial"/>
                <w:color w:val="auto"/>
                <w:sz w:val="20"/>
              </w:rPr>
            </w:pPr>
            <w:r>
              <w:rPr>
                <w:rFonts w:cs="Arial"/>
                <w:color w:val="auto"/>
                <w:sz w:val="20"/>
              </w:rPr>
              <w:t>RF-29 a RF-32, RF-34</w:t>
            </w:r>
          </w:p>
        </w:tc>
      </w:tr>
      <w:tr w:rsidR="0040541B" w:rsidRPr="003D28A4" w14:paraId="344F9511" w14:textId="77777777" w:rsidTr="0040541B">
        <w:tc>
          <w:tcPr>
            <w:tcW w:w="1666" w:type="pct"/>
            <w:shd w:val="clear" w:color="auto" w:fill="auto"/>
          </w:tcPr>
          <w:p w14:paraId="21B1FE46" w14:textId="2DCDF0AF" w:rsidR="0040541B" w:rsidRPr="0040541B" w:rsidRDefault="0040541B" w:rsidP="0040541B">
            <w:pPr>
              <w:spacing w:before="40" w:after="40"/>
              <w:jc w:val="left"/>
              <w:rPr>
                <w:rFonts w:cs="Arial"/>
                <w:color w:val="auto"/>
                <w:sz w:val="20"/>
              </w:rPr>
            </w:pPr>
            <w:r>
              <w:rPr>
                <w:rFonts w:cs="Arial"/>
                <w:color w:val="auto"/>
                <w:sz w:val="20"/>
              </w:rPr>
              <w:t>Depuración</w:t>
            </w:r>
          </w:p>
        </w:tc>
        <w:tc>
          <w:tcPr>
            <w:tcW w:w="1667" w:type="pct"/>
            <w:shd w:val="clear" w:color="auto" w:fill="auto"/>
          </w:tcPr>
          <w:p w14:paraId="447481D8" w14:textId="509742D0" w:rsidR="0040541B" w:rsidRPr="0040541B" w:rsidRDefault="0040541B" w:rsidP="0040541B">
            <w:pPr>
              <w:spacing w:before="40" w:after="40"/>
              <w:jc w:val="left"/>
              <w:rPr>
                <w:rFonts w:cs="Arial"/>
                <w:color w:val="auto"/>
                <w:sz w:val="20"/>
              </w:rPr>
            </w:pPr>
            <w:r>
              <w:rPr>
                <w:rFonts w:cs="Arial"/>
                <w:color w:val="auto"/>
                <w:sz w:val="20"/>
              </w:rPr>
              <w:t>1, 2 y 3</w:t>
            </w:r>
          </w:p>
        </w:tc>
        <w:tc>
          <w:tcPr>
            <w:tcW w:w="1667" w:type="pct"/>
            <w:shd w:val="clear" w:color="auto" w:fill="auto"/>
          </w:tcPr>
          <w:p w14:paraId="44A62112" w14:textId="55EB0C37"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RF-16 a RF-18, RF-33, RF-34, RF-42 a RF-44</w:t>
            </w:r>
          </w:p>
        </w:tc>
      </w:tr>
      <w:tr w:rsidR="0040541B" w:rsidRPr="003D28A4" w14:paraId="542F9B53" w14:textId="77777777" w:rsidTr="0040541B">
        <w:tc>
          <w:tcPr>
            <w:tcW w:w="1666" w:type="pct"/>
            <w:shd w:val="clear" w:color="auto" w:fill="auto"/>
          </w:tcPr>
          <w:p w14:paraId="6C168BBC" w14:textId="35406DFA" w:rsidR="0040541B" w:rsidRPr="0040541B" w:rsidRDefault="0040541B" w:rsidP="0040541B">
            <w:pPr>
              <w:spacing w:before="40" w:after="40"/>
              <w:jc w:val="left"/>
              <w:rPr>
                <w:rFonts w:cs="Arial"/>
                <w:color w:val="auto"/>
                <w:sz w:val="20"/>
              </w:rPr>
            </w:pPr>
            <w:r>
              <w:rPr>
                <w:rFonts w:cs="Arial"/>
                <w:color w:val="auto"/>
                <w:sz w:val="20"/>
              </w:rPr>
              <w:t>Iteración</w:t>
            </w:r>
          </w:p>
        </w:tc>
        <w:tc>
          <w:tcPr>
            <w:tcW w:w="1667" w:type="pct"/>
            <w:shd w:val="clear" w:color="auto" w:fill="auto"/>
          </w:tcPr>
          <w:p w14:paraId="37FB8DFA" w14:textId="03C7DB0D" w:rsidR="0040541B" w:rsidRPr="0040541B" w:rsidRDefault="0040541B" w:rsidP="0040541B">
            <w:pPr>
              <w:spacing w:before="40" w:after="40"/>
              <w:jc w:val="left"/>
              <w:rPr>
                <w:rFonts w:cs="Arial"/>
                <w:color w:val="auto"/>
                <w:sz w:val="20"/>
              </w:rPr>
            </w:pPr>
            <w:r>
              <w:rPr>
                <w:rFonts w:cs="Arial"/>
                <w:color w:val="auto"/>
                <w:sz w:val="20"/>
              </w:rPr>
              <w:t>1, 2 (fase 3) y 3</w:t>
            </w:r>
          </w:p>
        </w:tc>
        <w:tc>
          <w:tcPr>
            <w:tcW w:w="1667" w:type="pct"/>
            <w:shd w:val="clear" w:color="auto" w:fill="auto"/>
          </w:tcPr>
          <w:p w14:paraId="48829233" w14:textId="252B4349"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RF-14 a RF-16, RF-18 a RF-21, RF-33, RF-34, RF-41, RF-43</w:t>
            </w:r>
          </w:p>
        </w:tc>
      </w:tr>
      <w:tr w:rsidR="0040541B" w:rsidRPr="0040541B" w14:paraId="12B54DCD" w14:textId="77777777" w:rsidTr="0040541B">
        <w:tc>
          <w:tcPr>
            <w:tcW w:w="1666" w:type="pct"/>
            <w:shd w:val="clear" w:color="auto" w:fill="auto"/>
          </w:tcPr>
          <w:p w14:paraId="41668F1A" w14:textId="07C11EE4" w:rsidR="0040541B" w:rsidRPr="0040541B" w:rsidRDefault="0040541B" w:rsidP="0040541B">
            <w:pPr>
              <w:spacing w:before="40" w:after="40"/>
              <w:jc w:val="left"/>
              <w:rPr>
                <w:rFonts w:cs="Arial"/>
                <w:color w:val="auto"/>
                <w:sz w:val="20"/>
              </w:rPr>
            </w:pPr>
            <w:r>
              <w:rPr>
                <w:rFonts w:cs="Arial"/>
                <w:color w:val="auto"/>
                <w:sz w:val="20"/>
              </w:rPr>
              <w:t>Generalización</w:t>
            </w:r>
          </w:p>
        </w:tc>
        <w:tc>
          <w:tcPr>
            <w:tcW w:w="1667" w:type="pct"/>
            <w:shd w:val="clear" w:color="auto" w:fill="auto"/>
          </w:tcPr>
          <w:p w14:paraId="168CAB05" w14:textId="16CABC5D" w:rsidR="0040541B" w:rsidRPr="0040541B" w:rsidRDefault="0040541B" w:rsidP="0040541B">
            <w:pPr>
              <w:spacing w:before="40" w:after="40"/>
              <w:jc w:val="left"/>
              <w:rPr>
                <w:rFonts w:cs="Arial"/>
                <w:color w:val="auto"/>
                <w:sz w:val="20"/>
              </w:rPr>
            </w:pPr>
            <w:r>
              <w:rPr>
                <w:rFonts w:cs="Arial"/>
                <w:color w:val="auto"/>
                <w:sz w:val="20"/>
              </w:rPr>
              <w:t>Cierre de cada nivel</w:t>
            </w:r>
          </w:p>
        </w:tc>
        <w:tc>
          <w:tcPr>
            <w:tcW w:w="1667" w:type="pct"/>
            <w:shd w:val="clear" w:color="auto" w:fill="auto"/>
          </w:tcPr>
          <w:p w14:paraId="2D8998BD" w14:textId="7AA903B7" w:rsidR="0040541B" w:rsidRPr="0040541B" w:rsidRDefault="0040541B" w:rsidP="0040541B">
            <w:pPr>
              <w:spacing w:before="40" w:after="40"/>
              <w:jc w:val="left"/>
              <w:rPr>
                <w:rFonts w:cs="Arial"/>
                <w:color w:val="auto"/>
                <w:sz w:val="20"/>
              </w:rPr>
            </w:pPr>
            <w:r>
              <w:rPr>
                <w:rFonts w:cs="Arial"/>
                <w:color w:val="auto"/>
                <w:sz w:val="20"/>
              </w:rPr>
              <w:t>RF-12, RF-45</w:t>
            </w:r>
          </w:p>
        </w:tc>
      </w:tr>
    </w:tbl>
    <w:p w14:paraId="1303A723" w14:textId="77777777" w:rsidR="0040541B" w:rsidRDefault="0040541B" w:rsidP="0040541B">
      <w:pPr>
        <w:spacing w:before="80" w:after="240"/>
        <w:rPr>
          <w:rFonts w:cs="Arial"/>
          <w:color w:val="auto"/>
          <w:sz w:val="18"/>
        </w:rPr>
      </w:pPr>
      <w:r>
        <w:rPr>
          <w:rFonts w:cs="Arial"/>
          <w:color w:val="auto"/>
          <w:sz w:val="18"/>
        </w:rPr>
        <w:t>Fuente: elaboración propia a partir de la matriz 5.1 del Anexo C.</w:t>
      </w:r>
    </w:p>
    <w:p w14:paraId="61F0D6CA" w14:textId="77777777" w:rsidR="0040541B" w:rsidRDefault="0040541B" w:rsidP="0040541B">
      <w:pPr>
        <w:spacing w:before="240" w:after="240"/>
        <w:rPr>
          <w:rFonts w:cs="Arial"/>
          <w:color w:val="auto"/>
        </w:rPr>
      </w:pPr>
      <w:r>
        <w:rPr>
          <w:rFonts w:cs="Arial"/>
          <w:color w:val="auto"/>
        </w:rPr>
        <w:t xml:space="preserve">La propuesta fijó dos metas para este objetivo (Tabla 4). La primera era que el 100 % de los requerimientos estuviera alineado con el pensamiento computacional. Como el resultado cambia según cómo se lea esa alineación, se reportan las dos lecturas. Con la regla que el documento se impuso, que cada requerimiento se justifique en algún lineamiento, la meta se cumple: las matrices de criterios del diseño (Anexo D, apartados 3.2 a 3.4) trazan los 47 requerimientos funcionales a un criterio pedagógico, técnico o narrativo, o al marco jurídico. De los no funcionales quedan por fuera RNF-15, sobre la convención de nombres del código, y RNF-22, sobre contenido sin violencia ni publicidad. Si en cambio se exige un vínculo directo con una faceta, la matriz de la Tabla 3 cubre 34 de los 47 requerimientos funcionales, un 72 %. Ahí están todos los de mecánica de juego, 31 de 31, y tres de soporte (RF-10, RF-12 y RF-45). Los otros trece tratan de navegación, perfiles, ayuda y consulta del docente, y por sí </w:t>
      </w:r>
      <w:r>
        <w:rPr>
          <w:rFonts w:cs="Arial"/>
          <w:color w:val="auto"/>
        </w:rPr>
        <w:lastRenderedPageBreak/>
        <w:t>mismos no ejercitan ninguna faceta.</w:t>
      </w:r>
    </w:p>
    <w:p w14:paraId="45E646D3" w14:textId="77777777" w:rsidR="0040541B" w:rsidRDefault="0040541B" w:rsidP="0040541B">
      <w:pPr>
        <w:spacing w:before="240" w:after="240"/>
        <w:rPr>
          <w:rFonts w:cs="Arial"/>
          <w:color w:val="auto"/>
        </w:rPr>
      </w:pPr>
      <w:r>
        <w:rPr>
          <w:rFonts w:cs="Arial"/>
          <w:color w:val="auto"/>
        </w:rPr>
        <w:t>La segunda meta pedía que al menos el 80 % de los criterios pedagógicos quedara integrado de forma explícita. Los diez criterios CP tienen al menos un requerimiento que los materializa (Anexo D, apartado 3.2), y el resultado fue del 100 %.</w:t>
      </w:r>
    </w:p>
    <w:p w14:paraId="294E7A45" w14:textId="007D6638" w:rsidR="0040541B" w:rsidRDefault="0040541B" w:rsidP="0040541B">
      <w:pPr>
        <w:pStyle w:val="Descripcin"/>
        <w:keepNext/>
        <w:spacing w:before="120" w:after="120"/>
        <w:rPr>
          <w:rFonts w:cs="Arial"/>
          <w:i w:val="0"/>
          <w:color w:val="auto"/>
        </w:rPr>
      </w:pPr>
      <w:bookmarkStart w:id="86" w:name="_Toc242826844"/>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4</w:t>
      </w:r>
      <w:r>
        <w:rPr>
          <w:rFonts w:cs="Arial"/>
          <w:color w:val="auto"/>
        </w:rPr>
        <w:fldChar w:fldCharType="end"/>
      </w:r>
      <w:r>
        <w:rPr>
          <w:rFonts w:cs="Arial"/>
          <w:color w:val="auto"/>
        </w:rPr>
        <w:t xml:space="preserve">. </w:t>
      </w:r>
      <w:r>
        <w:rPr>
          <w:rFonts w:cs="Arial"/>
          <w:i w:val="0"/>
          <w:color w:val="auto"/>
        </w:rPr>
        <w:t>Metas del primer objetivo y resultado obtenido</w:t>
      </w:r>
      <w:bookmarkEnd w:id="8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1778"/>
        <w:gridCol w:w="4866"/>
      </w:tblGrid>
      <w:tr w:rsidR="0040541B" w:rsidRPr="0040541B" w14:paraId="6316E373" w14:textId="77777777" w:rsidTr="003D28A4">
        <w:trPr>
          <w:tblHeader/>
        </w:trPr>
        <w:tc>
          <w:tcPr>
            <w:tcW w:w="1666" w:type="pct"/>
            <w:shd w:val="clear" w:color="auto" w:fill="D9D9D9"/>
          </w:tcPr>
          <w:p w14:paraId="20A79E35" w14:textId="61A0FEB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892" w:type="pct"/>
            <w:shd w:val="clear" w:color="auto" w:fill="D9D9D9"/>
          </w:tcPr>
          <w:p w14:paraId="596D0E53" w14:textId="7858AFC2"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2442" w:type="pct"/>
            <w:shd w:val="clear" w:color="auto" w:fill="D9D9D9"/>
          </w:tcPr>
          <w:p w14:paraId="47CB7366" w14:textId="7D5B9A49"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2B3C1A4F" w14:textId="77777777" w:rsidTr="003D28A4">
        <w:tc>
          <w:tcPr>
            <w:tcW w:w="1666" w:type="pct"/>
            <w:shd w:val="clear" w:color="auto" w:fill="auto"/>
          </w:tcPr>
          <w:p w14:paraId="002092FD" w14:textId="3E3AE99E" w:rsidR="0040541B" w:rsidRPr="0040541B" w:rsidRDefault="0040541B" w:rsidP="0040541B">
            <w:pPr>
              <w:spacing w:before="40" w:after="40"/>
              <w:jc w:val="left"/>
              <w:rPr>
                <w:rFonts w:cs="Arial"/>
                <w:color w:val="auto"/>
                <w:sz w:val="20"/>
              </w:rPr>
            </w:pPr>
            <w:r>
              <w:rPr>
                <w:rFonts w:cs="Arial"/>
                <w:color w:val="auto"/>
                <w:sz w:val="20"/>
              </w:rPr>
              <w:t>Requerimientos alineados con el pensamiento computacional</w:t>
            </w:r>
          </w:p>
        </w:tc>
        <w:tc>
          <w:tcPr>
            <w:tcW w:w="892" w:type="pct"/>
            <w:shd w:val="clear" w:color="auto" w:fill="auto"/>
          </w:tcPr>
          <w:p w14:paraId="7CB3B013" w14:textId="7521190E" w:rsidR="0040541B" w:rsidRPr="0040541B" w:rsidRDefault="0040541B" w:rsidP="0040541B">
            <w:pPr>
              <w:spacing w:before="40" w:after="40"/>
              <w:jc w:val="left"/>
              <w:rPr>
                <w:rFonts w:cs="Arial"/>
                <w:color w:val="auto"/>
                <w:sz w:val="20"/>
              </w:rPr>
            </w:pPr>
            <w:r>
              <w:rPr>
                <w:rFonts w:cs="Arial"/>
                <w:color w:val="auto"/>
                <w:sz w:val="20"/>
              </w:rPr>
              <w:t>100 %</w:t>
            </w:r>
          </w:p>
        </w:tc>
        <w:tc>
          <w:tcPr>
            <w:tcW w:w="2442" w:type="pct"/>
            <w:shd w:val="clear" w:color="auto" w:fill="auto"/>
          </w:tcPr>
          <w:p w14:paraId="1476C3A4" w14:textId="11CB12F1" w:rsidR="0040541B" w:rsidRPr="0040541B" w:rsidRDefault="0040541B" w:rsidP="0040541B">
            <w:pPr>
              <w:spacing w:before="40" w:after="40"/>
              <w:jc w:val="left"/>
              <w:rPr>
                <w:rFonts w:cs="Arial"/>
                <w:color w:val="auto"/>
                <w:sz w:val="20"/>
              </w:rPr>
            </w:pPr>
            <w:r>
              <w:rPr>
                <w:rFonts w:cs="Arial"/>
                <w:color w:val="auto"/>
                <w:sz w:val="20"/>
              </w:rPr>
              <w:t>47 de 47 RF justificados en un lineamiento; 34 de 47 (72 %) ligados a una faceta, entre ellos los 31 de mecánica</w:t>
            </w:r>
          </w:p>
        </w:tc>
      </w:tr>
      <w:tr w:rsidR="0040541B" w:rsidRPr="0040541B" w14:paraId="69D669AD" w14:textId="77777777" w:rsidTr="003D28A4">
        <w:tc>
          <w:tcPr>
            <w:tcW w:w="1666" w:type="pct"/>
            <w:shd w:val="clear" w:color="auto" w:fill="auto"/>
          </w:tcPr>
          <w:p w14:paraId="3BCA173A" w14:textId="36A26DE9" w:rsidR="0040541B" w:rsidRPr="0040541B" w:rsidRDefault="0040541B" w:rsidP="0040541B">
            <w:pPr>
              <w:spacing w:before="40" w:after="40"/>
              <w:jc w:val="left"/>
              <w:rPr>
                <w:rFonts w:cs="Arial"/>
                <w:color w:val="auto"/>
                <w:sz w:val="20"/>
              </w:rPr>
            </w:pPr>
            <w:r>
              <w:rPr>
                <w:rFonts w:cs="Arial"/>
                <w:color w:val="auto"/>
                <w:sz w:val="20"/>
              </w:rPr>
              <w:t>Criterios pedagógicos integrados en la especificación</w:t>
            </w:r>
          </w:p>
        </w:tc>
        <w:tc>
          <w:tcPr>
            <w:tcW w:w="892" w:type="pct"/>
            <w:shd w:val="clear" w:color="auto" w:fill="auto"/>
          </w:tcPr>
          <w:p w14:paraId="52E9CD55" w14:textId="105F4CA1" w:rsidR="0040541B" w:rsidRPr="0040541B" w:rsidRDefault="0040541B" w:rsidP="0040541B">
            <w:pPr>
              <w:spacing w:before="40" w:after="40"/>
              <w:jc w:val="left"/>
              <w:rPr>
                <w:rFonts w:cs="Arial"/>
                <w:color w:val="auto"/>
                <w:sz w:val="20"/>
              </w:rPr>
            </w:pPr>
            <w:r>
              <w:rPr>
                <w:rFonts w:cs="Arial"/>
                <w:color w:val="auto"/>
                <w:sz w:val="20"/>
              </w:rPr>
              <w:t>80 %</w:t>
            </w:r>
          </w:p>
        </w:tc>
        <w:tc>
          <w:tcPr>
            <w:tcW w:w="2442" w:type="pct"/>
            <w:shd w:val="clear" w:color="auto" w:fill="auto"/>
          </w:tcPr>
          <w:p w14:paraId="6E7717BC" w14:textId="330B6CD1" w:rsidR="0040541B" w:rsidRPr="0040541B" w:rsidRDefault="0040541B" w:rsidP="0040541B">
            <w:pPr>
              <w:spacing w:before="40" w:after="40"/>
              <w:jc w:val="left"/>
              <w:rPr>
                <w:rFonts w:cs="Arial"/>
                <w:color w:val="auto"/>
                <w:sz w:val="20"/>
              </w:rPr>
            </w:pPr>
            <w:r>
              <w:rPr>
                <w:rFonts w:cs="Arial"/>
                <w:color w:val="auto"/>
                <w:sz w:val="20"/>
              </w:rPr>
              <w:t>10 de 10 (100 %)</w:t>
            </w:r>
          </w:p>
        </w:tc>
      </w:tr>
    </w:tbl>
    <w:p w14:paraId="16EF3AE9" w14:textId="77777777" w:rsidR="0040541B" w:rsidRDefault="0040541B" w:rsidP="0040541B">
      <w:pPr>
        <w:spacing w:before="80" w:after="240"/>
        <w:rPr>
          <w:rFonts w:cs="Arial"/>
          <w:color w:val="auto"/>
          <w:sz w:val="18"/>
        </w:rPr>
      </w:pPr>
      <w:r>
        <w:rPr>
          <w:rFonts w:cs="Arial"/>
          <w:color w:val="auto"/>
          <w:sz w:val="18"/>
        </w:rPr>
        <w:t>Fuente: elaboración propia.</w:t>
      </w:r>
    </w:p>
    <w:p w14:paraId="40D520E1" w14:textId="77777777" w:rsidR="0040541B" w:rsidRDefault="0040541B" w:rsidP="0040541B">
      <w:pPr>
        <w:pStyle w:val="Ttulo2"/>
        <w:spacing w:before="240"/>
        <w:rPr>
          <w:color w:val="auto"/>
        </w:rPr>
      </w:pPr>
      <w:bookmarkStart w:id="87" w:name="_Toc242826812"/>
      <w:r>
        <w:rPr>
          <w:color w:val="auto"/>
        </w:rPr>
        <w:t>6.3 Conclusiones del objetivo</w:t>
      </w:r>
      <w:bookmarkEnd w:id="87"/>
    </w:p>
    <w:p w14:paraId="48236217" w14:textId="77777777" w:rsidR="0040541B" w:rsidRDefault="0040541B" w:rsidP="0040541B">
      <w:pPr>
        <w:spacing w:before="240" w:after="240"/>
        <w:rPr>
          <w:rFonts w:cs="Arial"/>
          <w:color w:val="auto"/>
        </w:rPr>
      </w:pPr>
      <w:r>
        <w:rPr>
          <w:rFonts w:cs="Arial"/>
          <w:color w:val="auto"/>
        </w:rPr>
        <w:t>Los lineamientos, escritos antes que los requerimientos, sirvieron después para decidir casos concretos. Por CP-01 no entró al juego ninguna mecánica sin una faceta asociada. CP-02 fue uno de los motivos para dejar fuera un nivel con límite de tiempo, y en él se apoya la regla, acordada en el acta D07, de que ningún fallo tenga sonido.</w:t>
      </w:r>
    </w:p>
    <w:p w14:paraId="47208D03" w14:textId="77777777" w:rsidR="0040541B" w:rsidRDefault="0040541B" w:rsidP="0040541B">
      <w:pPr>
        <w:spacing w:before="240" w:after="240"/>
        <w:rPr>
          <w:rFonts w:cs="Arial"/>
          <w:color w:val="auto"/>
        </w:rPr>
      </w:pPr>
      <w:r>
        <w:rPr>
          <w:rFonts w:cs="Arial"/>
          <w:color w:val="auto"/>
        </w:rPr>
        <w:t>Los criterios redactados como prohibiciones terminaron convertidos en decisiones de arquitectura. El juego no tiene estado de derrota ni campo de puntaje, y el capítulo 8 muestra que esas ausencias se vigilan con pruebas automáticas como GameFlow_CP02_NoExisteEstadoDeDerrota.</w:t>
      </w:r>
    </w:p>
    <w:p w14:paraId="047698AA" w14:textId="77777777" w:rsidR="0040541B" w:rsidRDefault="0040541B" w:rsidP="0040541B">
      <w:pPr>
        <w:spacing w:before="240" w:after="240"/>
        <w:rPr>
          <w:rFonts w:cs="Arial"/>
          <w:color w:val="auto"/>
        </w:rPr>
      </w:pPr>
      <w:r>
        <w:rPr>
          <w:rFonts w:cs="Arial"/>
          <w:color w:val="auto"/>
        </w:rPr>
        <w:t>La especificación tampoco quedó cerrada en una sola entrega. Después de radicarse se revisó cuatro veces, y la mayor parte de los cambios vino del prototipo. RF-14 a RF-16 y RF-26, entre otros, se reescribieron cuando la mecánica ya existía y el equipo pudo probarla en el motor.</w:t>
      </w:r>
    </w:p>
    <w:p w14:paraId="212455C1" w14:textId="77777777" w:rsidR="0040541B" w:rsidRDefault="0040541B" w:rsidP="0040541B">
      <w:pPr>
        <w:spacing w:before="240" w:after="240"/>
        <w:rPr>
          <w:rFonts w:cs="Arial"/>
          <w:color w:val="auto"/>
        </w:rPr>
      </w:pPr>
      <w:r>
        <w:rPr>
          <w:rFonts w:cs="Arial"/>
          <w:color w:val="auto"/>
        </w:rPr>
        <w:t>La matriz de facetas, sin embargo, deja por fuera los módulos de soporte, de modo que la meta del 100 % se alcanza leída a través de los lineamientos y no con un vínculo directo a una faceta. Una versión futura de la matriz debería declarar ese criterio desde el comienzo.</w:t>
      </w:r>
    </w:p>
    <w:p w14:paraId="6F3A17F1" w14:textId="77777777" w:rsidR="0040541B" w:rsidRDefault="0040541B">
      <w:pPr>
        <w:spacing w:after="240"/>
        <w:ind w:firstLine="709"/>
        <w:rPr>
          <w:rFonts w:cs="Arial"/>
          <w:color w:val="auto"/>
        </w:rPr>
      </w:pPr>
      <w:r>
        <w:rPr>
          <w:rFonts w:cs="Arial"/>
          <w:color w:val="auto"/>
        </w:rPr>
        <w:br w:type="page"/>
      </w:r>
    </w:p>
    <w:p w14:paraId="5096E4DF" w14:textId="77777777" w:rsidR="0040541B" w:rsidRDefault="0040541B" w:rsidP="0040541B">
      <w:pPr>
        <w:pStyle w:val="Ttulo1"/>
        <w:spacing w:after="240"/>
        <w:rPr>
          <w:rFonts w:cs="Arial"/>
          <w:b/>
        </w:rPr>
      </w:pPr>
      <w:bookmarkStart w:id="88" w:name="_Toc242826813"/>
      <w:r>
        <w:rPr>
          <w:rFonts w:cs="Arial"/>
          <w:b/>
        </w:rPr>
        <w:lastRenderedPageBreak/>
        <w:t>7. DISEÑO PEDAGÓGICO Y NARRATIVO DEL VIDEOJUEGO</w:t>
      </w:r>
      <w:bookmarkEnd w:id="88"/>
    </w:p>
    <w:p w14:paraId="3BC3339E" w14:textId="77777777" w:rsidR="0040541B" w:rsidRDefault="0040541B" w:rsidP="0040541B">
      <w:pPr>
        <w:spacing w:before="240" w:after="240"/>
        <w:rPr>
          <w:rFonts w:cs="Arial"/>
          <w:color w:val="auto"/>
        </w:rPr>
      </w:pPr>
      <w:r>
        <w:rPr>
          <w:rFonts w:cs="Arial"/>
          <w:color w:val="auto"/>
        </w:rPr>
        <w:t>Del segundo objetivo se esperaba el diseño del videojuego sobre una estructura pedagógica y narrativa clara, con objetivos de aprendizaje, una secuencia de niveles y retos progresivos. Ese diseño quedó reunido en un solo documento que contiene el guion, los casos de uso, las historias de usuario, las matrices de trazabilidad y la arquitectura de software (Anexo D).</w:t>
      </w:r>
    </w:p>
    <w:p w14:paraId="77FB1E7D" w14:textId="77777777" w:rsidR="0040541B" w:rsidRDefault="0040541B" w:rsidP="0040541B">
      <w:pPr>
        <w:pStyle w:val="Ttulo2"/>
        <w:spacing w:before="240"/>
        <w:rPr>
          <w:color w:val="auto"/>
        </w:rPr>
      </w:pPr>
      <w:bookmarkStart w:id="89" w:name="_Toc242826814"/>
      <w:r>
        <w:rPr>
          <w:color w:val="auto"/>
        </w:rPr>
        <w:t>7.1 Desarrollo</w:t>
      </w:r>
      <w:bookmarkEnd w:id="89"/>
    </w:p>
    <w:p w14:paraId="45DA8488" w14:textId="77777777" w:rsidR="0040541B" w:rsidRDefault="0040541B" w:rsidP="0040541B">
      <w:pPr>
        <w:pStyle w:val="Ttulo3"/>
        <w:spacing w:before="240"/>
        <w:rPr>
          <w:rFonts w:cs="Arial"/>
        </w:rPr>
      </w:pPr>
      <w:bookmarkStart w:id="90" w:name="_Toc242826815"/>
      <w:r>
        <w:rPr>
          <w:rFonts w:cs="Arial"/>
        </w:rPr>
        <w:t>7.1.1 Premisa y hilo narrativo</w:t>
      </w:r>
      <w:bookmarkEnd w:id="90"/>
    </w:p>
    <w:p w14:paraId="1A956F66" w14:textId="77777777" w:rsidR="0040541B" w:rsidRDefault="0040541B" w:rsidP="0040541B">
      <w:pPr>
        <w:spacing w:before="240" w:after="240"/>
        <w:rPr>
          <w:rFonts w:cs="Arial"/>
          <w:color w:val="auto"/>
        </w:rPr>
      </w:pPr>
      <w:r>
        <w:rPr>
          <w:rFonts w:cs="Arial"/>
          <w:color w:val="auto"/>
        </w:rPr>
        <w:t>El juego se tituló Algoritmia y su pantalla de inicio lleva el lema «Piensa el orden, enciende el fuego». Es una aventura narrativa en 2D con resolución de puzles, para un jugador, pensada para caber en una sesión de clase de 20 a 40 minutos.</w:t>
      </w:r>
    </w:p>
    <w:p w14:paraId="2A81CB40" w14:textId="77777777" w:rsidR="0040541B" w:rsidRDefault="0040541B" w:rsidP="0040541B">
      <w:pPr>
        <w:spacing w:before="240" w:after="240"/>
        <w:rPr>
          <w:rFonts w:cs="Arial"/>
          <w:color w:val="auto"/>
        </w:rPr>
      </w:pPr>
      <w:r>
        <w:rPr>
          <w:rFonts w:cs="Arial"/>
          <w:color w:val="auto"/>
        </w:rPr>
        <w:t>La premisa es la de una familia prehistórica que avanza hacia la civilización resolviendo tres problemas de supervivencia: la oscuridad, el transporte y el río. Lo que la familia descubre en un nivel crea el problema del siguiente. El fuego permite cocinar, cocinar obliga a recolectar, recolectar obliga a transportar, y el transporte deja a la familia frente a un río que ninguna de sus herramientas anteriores puede cruzar. En esa cadena se apoya el criterio de hilo narrativo único (CN-01).</w:t>
      </w:r>
    </w:p>
    <w:p w14:paraId="1AEDB51B" w14:textId="77777777" w:rsidR="0040541B" w:rsidRDefault="0040541B" w:rsidP="0040541B">
      <w:pPr>
        <w:spacing w:before="240" w:after="240"/>
        <w:rPr>
          <w:rFonts w:cs="Arial"/>
          <w:color w:val="auto"/>
        </w:rPr>
      </w:pPr>
      <w:r>
        <w:rPr>
          <w:rFonts w:cs="Arial"/>
          <w:color w:val="auto"/>
        </w:rPr>
        <w:t>En cada nivel juega un miembro distinto de la familia. Papá, prudente, enciende el fuego en la cueva; la Niña, observadora, descubre la rueda en el bosque, y Mamá, metódica, construye la balsa en el río. El Niño nunca se controla. Su papel es probarlo todo sin pensar, y así contrasta con el ensayo guiado por una hipótesis que se le pide al estudiante. Que la solución la encuentre cada vez alguien distinto responde a la necesidad de vinculación de la teoría de la autodeterminación [5]: los problemas los resuelve la familia entera.</w:t>
      </w:r>
    </w:p>
    <w:p w14:paraId="4AACDD52" w14:textId="4634DB4C" w:rsidR="0040541B" w:rsidRDefault="0040541B" w:rsidP="0040541B">
      <w:pPr>
        <w:spacing w:before="240" w:after="240"/>
        <w:rPr>
          <w:rFonts w:cs="Arial"/>
          <w:color w:val="auto"/>
        </w:rPr>
      </w:pPr>
      <w:r>
        <w:rPr>
          <w:rFonts w:cs="Arial"/>
          <w:color w:val="auto"/>
        </w:rPr>
        <w:t>Algoritm, el guía, acompaña los tres niveles. Es un</w:t>
      </w:r>
      <w:r w:rsidR="00D70711">
        <w:rPr>
          <w:rFonts w:cs="Arial"/>
          <w:color w:val="auto"/>
        </w:rPr>
        <w:t xml:space="preserve"> solo personaje con una silueta por nivel: una llama en la cueva, un disco de madera en el bosque y una gota de agua en el río, con brazos y piernas gruesos y una pantaloneta de cuadros que cambia de color con la forma. Así lo dibuja el diseño final del 9 de octubre (INC-136), y así lo describe desde ese día el guion</w:t>
      </w:r>
      <w:r>
        <w:rPr>
          <w:rFonts w:cs="Arial"/>
          <w:color w:val="auto"/>
        </w:rPr>
        <w:t>. El guion le asigna una función pedagógica que se repite en los tres niveles. Al abrir plantea el objetivo, durante el juego da la instrucción de cada tarea, formula una pista si el estudiante falla tres veces seguidas y, al cerrar, nombra la habilidad que se acaba de practicar. Nunca da la respuesta.</w:t>
      </w:r>
    </w:p>
    <w:p w14:paraId="5BBA8F51" w14:textId="77777777" w:rsidR="0040541B" w:rsidRDefault="0040541B" w:rsidP="0040541B">
      <w:pPr>
        <w:spacing w:before="240" w:after="240"/>
        <w:rPr>
          <w:rFonts w:cs="Arial"/>
          <w:color w:val="auto"/>
        </w:rPr>
      </w:pPr>
      <w:r>
        <w:rPr>
          <w:rFonts w:cs="Arial"/>
          <w:color w:val="auto"/>
        </w:rPr>
        <w:t>La historia se cuenta en quince escenas narrativas: la apertura, tres del Nivel 1, un puente, cinco del Nivel 2, otro puente, tres del Nivel 3 y la escena final. Ninguna es un video. Cada escena es una ilustración fija que la cámara recorre con paneos y acercamientos, con los personajes animados encima y el diálogo en cuadros sucesivos (RF-05).</w:t>
      </w:r>
    </w:p>
    <w:p w14:paraId="5446FD8B" w14:textId="77777777" w:rsidR="0040541B" w:rsidRDefault="0040541B" w:rsidP="0040541B">
      <w:pPr>
        <w:pStyle w:val="Ttulo3"/>
        <w:spacing w:before="240"/>
        <w:rPr>
          <w:rFonts w:cs="Arial"/>
        </w:rPr>
      </w:pPr>
      <w:bookmarkStart w:id="91" w:name="_Toc242826816"/>
      <w:r>
        <w:rPr>
          <w:rFonts w:cs="Arial"/>
        </w:rPr>
        <w:t>7.1.2 Niveles, facetas y retos</w:t>
      </w:r>
      <w:bookmarkEnd w:id="91"/>
    </w:p>
    <w:p w14:paraId="0E207CC5" w14:textId="77777777" w:rsidR="0040541B" w:rsidRDefault="0040541B" w:rsidP="0040541B">
      <w:pPr>
        <w:spacing w:before="240" w:after="240"/>
        <w:rPr>
          <w:rFonts w:cs="Arial"/>
          <w:color w:val="auto"/>
        </w:rPr>
      </w:pPr>
      <w:r>
        <w:rPr>
          <w:rFonts w:cs="Arial"/>
          <w:color w:val="auto"/>
        </w:rPr>
        <w:t>La Tabla 5 resume cómo se repartieron las facetas del pensamiento computacional entre los niveles y qué escena nombra, al final, la habilidad practicada.</w:t>
      </w:r>
    </w:p>
    <w:p w14:paraId="444D66FB" w14:textId="1D5A5067" w:rsidR="0040541B" w:rsidRDefault="0040541B" w:rsidP="0040541B">
      <w:pPr>
        <w:pStyle w:val="Descripcin"/>
        <w:keepNext/>
        <w:spacing w:before="120" w:after="120"/>
        <w:rPr>
          <w:rFonts w:cs="Arial"/>
          <w:i w:val="0"/>
          <w:color w:val="auto"/>
        </w:rPr>
      </w:pPr>
      <w:bookmarkStart w:id="92" w:name="_Toc242826845"/>
      <w:r>
        <w:rPr>
          <w:rFonts w:cs="Arial"/>
          <w:color w:val="auto"/>
        </w:rPr>
        <w:lastRenderedPageBreak/>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5</w:t>
      </w:r>
      <w:r>
        <w:rPr>
          <w:rFonts w:cs="Arial"/>
          <w:color w:val="auto"/>
        </w:rPr>
        <w:fldChar w:fldCharType="end"/>
      </w:r>
      <w:r>
        <w:rPr>
          <w:rFonts w:cs="Arial"/>
          <w:color w:val="auto"/>
        </w:rPr>
        <w:t xml:space="preserve">. </w:t>
      </w:r>
      <w:r>
        <w:rPr>
          <w:rFonts w:cs="Arial"/>
          <w:i w:val="0"/>
          <w:color w:val="auto"/>
        </w:rPr>
        <w:t>Estructura pedagógica de los tres niveles</w:t>
      </w:r>
      <w:bookmarkEnd w:id="9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2D42587B" w14:textId="77777777" w:rsidTr="0040541B">
        <w:trPr>
          <w:tblHeader/>
        </w:trPr>
        <w:tc>
          <w:tcPr>
            <w:tcW w:w="1000" w:type="pct"/>
            <w:shd w:val="clear" w:color="auto" w:fill="D9D9D9"/>
          </w:tcPr>
          <w:p w14:paraId="0B4D5671" w14:textId="2345676E"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000" w:type="pct"/>
            <w:shd w:val="clear" w:color="auto" w:fill="D9D9D9"/>
          </w:tcPr>
          <w:p w14:paraId="30F9E21A" w14:textId="389DABD2" w:rsidR="0040541B" w:rsidRPr="0040541B" w:rsidRDefault="0040541B" w:rsidP="0040541B">
            <w:pPr>
              <w:spacing w:before="40" w:after="40"/>
              <w:jc w:val="left"/>
              <w:rPr>
                <w:rFonts w:cs="Arial"/>
                <w:b/>
                <w:color w:val="auto"/>
                <w:sz w:val="20"/>
              </w:rPr>
            </w:pPr>
            <w:r w:rsidRPr="0040541B">
              <w:rPr>
                <w:rFonts w:cs="Arial"/>
                <w:b/>
                <w:color w:val="auto"/>
                <w:sz w:val="20"/>
              </w:rPr>
              <w:t>Personaje</w:t>
            </w:r>
          </w:p>
        </w:tc>
        <w:tc>
          <w:tcPr>
            <w:tcW w:w="1000" w:type="pct"/>
            <w:shd w:val="clear" w:color="auto" w:fill="D9D9D9"/>
          </w:tcPr>
          <w:p w14:paraId="7D63C9FF" w14:textId="13D56E5C" w:rsidR="0040541B" w:rsidRPr="0040541B" w:rsidRDefault="0040541B" w:rsidP="0040541B">
            <w:pPr>
              <w:spacing w:before="40" w:after="40"/>
              <w:jc w:val="left"/>
              <w:rPr>
                <w:rFonts w:cs="Arial"/>
                <w:b/>
                <w:color w:val="auto"/>
                <w:sz w:val="20"/>
              </w:rPr>
            </w:pPr>
            <w:r w:rsidRPr="0040541B">
              <w:rPr>
                <w:rFonts w:cs="Arial"/>
                <w:b/>
                <w:color w:val="auto"/>
                <w:sz w:val="20"/>
              </w:rPr>
              <w:t>Facetas</w:t>
            </w:r>
          </w:p>
        </w:tc>
        <w:tc>
          <w:tcPr>
            <w:tcW w:w="1000" w:type="pct"/>
            <w:shd w:val="clear" w:color="auto" w:fill="D9D9D9"/>
          </w:tcPr>
          <w:p w14:paraId="78493192" w14:textId="7DF77571" w:rsidR="0040541B" w:rsidRPr="0040541B" w:rsidRDefault="0040541B" w:rsidP="0040541B">
            <w:pPr>
              <w:spacing w:before="40" w:after="40"/>
              <w:jc w:val="left"/>
              <w:rPr>
                <w:rFonts w:cs="Arial"/>
                <w:b/>
                <w:color w:val="auto"/>
                <w:sz w:val="20"/>
              </w:rPr>
            </w:pPr>
            <w:r w:rsidRPr="0040541B">
              <w:rPr>
                <w:rFonts w:cs="Arial"/>
                <w:b/>
                <w:color w:val="auto"/>
                <w:sz w:val="20"/>
              </w:rPr>
              <w:t>Reto del jugador</w:t>
            </w:r>
          </w:p>
        </w:tc>
        <w:tc>
          <w:tcPr>
            <w:tcW w:w="1000" w:type="pct"/>
            <w:shd w:val="clear" w:color="auto" w:fill="D9D9D9"/>
          </w:tcPr>
          <w:p w14:paraId="2AFFAAA5" w14:textId="19616ED5" w:rsidR="0040541B" w:rsidRPr="0040541B" w:rsidRDefault="0040541B" w:rsidP="0040541B">
            <w:pPr>
              <w:spacing w:before="40" w:after="40"/>
              <w:jc w:val="left"/>
              <w:rPr>
                <w:rFonts w:cs="Arial"/>
                <w:b/>
                <w:color w:val="auto"/>
                <w:sz w:val="20"/>
              </w:rPr>
            </w:pPr>
            <w:r w:rsidRPr="0040541B">
              <w:rPr>
                <w:rFonts w:cs="Arial"/>
                <w:b/>
                <w:color w:val="auto"/>
                <w:sz w:val="20"/>
              </w:rPr>
              <w:t>Escena que nombra la habilidad</w:t>
            </w:r>
          </w:p>
        </w:tc>
      </w:tr>
      <w:tr w:rsidR="0040541B" w:rsidRPr="0040541B" w14:paraId="3CD2EE56" w14:textId="77777777" w:rsidTr="0040541B">
        <w:tc>
          <w:tcPr>
            <w:tcW w:w="1000" w:type="pct"/>
            <w:shd w:val="clear" w:color="auto" w:fill="auto"/>
          </w:tcPr>
          <w:p w14:paraId="654926AC" w14:textId="49E5A1BE" w:rsidR="0040541B" w:rsidRPr="0040541B" w:rsidRDefault="0040541B" w:rsidP="0040541B">
            <w:pPr>
              <w:spacing w:before="40" w:after="40"/>
              <w:jc w:val="left"/>
              <w:rPr>
                <w:rFonts w:cs="Arial"/>
                <w:color w:val="auto"/>
                <w:sz w:val="20"/>
              </w:rPr>
            </w:pPr>
            <w:r>
              <w:rPr>
                <w:rFonts w:cs="Arial"/>
                <w:color w:val="auto"/>
                <w:sz w:val="20"/>
              </w:rPr>
              <w:t>1. La Oscuridad</w:t>
            </w:r>
          </w:p>
        </w:tc>
        <w:tc>
          <w:tcPr>
            <w:tcW w:w="1000" w:type="pct"/>
            <w:shd w:val="clear" w:color="auto" w:fill="auto"/>
          </w:tcPr>
          <w:p w14:paraId="425D72F8" w14:textId="097AD0FD" w:rsidR="0040541B" w:rsidRPr="0040541B" w:rsidRDefault="0040541B" w:rsidP="0040541B">
            <w:pPr>
              <w:spacing w:before="40" w:after="40"/>
              <w:jc w:val="left"/>
              <w:rPr>
                <w:rFonts w:cs="Arial"/>
                <w:color w:val="auto"/>
                <w:sz w:val="20"/>
              </w:rPr>
            </w:pPr>
            <w:r>
              <w:rPr>
                <w:rFonts w:cs="Arial"/>
                <w:color w:val="auto"/>
                <w:sz w:val="20"/>
              </w:rPr>
              <w:t>Papá</w:t>
            </w:r>
          </w:p>
        </w:tc>
        <w:tc>
          <w:tcPr>
            <w:tcW w:w="1000" w:type="pct"/>
            <w:shd w:val="clear" w:color="auto" w:fill="auto"/>
          </w:tcPr>
          <w:p w14:paraId="16106FCF" w14:textId="47B04104" w:rsidR="0040541B" w:rsidRPr="0040541B" w:rsidRDefault="0040541B" w:rsidP="0040541B">
            <w:pPr>
              <w:spacing w:before="40" w:after="40"/>
              <w:jc w:val="left"/>
              <w:rPr>
                <w:rFonts w:cs="Arial"/>
                <w:color w:val="auto"/>
                <w:sz w:val="20"/>
              </w:rPr>
            </w:pPr>
            <w:r>
              <w:rPr>
                <w:rFonts w:cs="Arial"/>
                <w:color w:val="auto"/>
                <w:sz w:val="20"/>
              </w:rPr>
              <w:t>Iteración y depuración</w:t>
            </w:r>
          </w:p>
        </w:tc>
        <w:tc>
          <w:tcPr>
            <w:tcW w:w="1000" w:type="pct"/>
            <w:shd w:val="clear" w:color="auto" w:fill="auto"/>
          </w:tcPr>
          <w:p w14:paraId="0F9E1844" w14:textId="4FBB1EC1" w:rsidR="0040541B" w:rsidRPr="0040541B" w:rsidRDefault="0040541B" w:rsidP="0040541B">
            <w:pPr>
              <w:spacing w:before="40" w:after="40"/>
              <w:jc w:val="left"/>
              <w:rPr>
                <w:rFonts w:cs="Arial"/>
                <w:color w:val="auto"/>
                <w:sz w:val="20"/>
              </w:rPr>
            </w:pPr>
            <w:r>
              <w:rPr>
                <w:rFonts w:cs="Arial"/>
                <w:color w:val="auto"/>
                <w:sz w:val="20"/>
              </w:rPr>
              <w:t>Reunir las hojas y las dos piedras, y encender el fuego probando la fuerza del golpe y la cercanía de las piedras</w:t>
            </w:r>
          </w:p>
        </w:tc>
        <w:tc>
          <w:tcPr>
            <w:tcW w:w="1000" w:type="pct"/>
            <w:shd w:val="clear" w:color="auto" w:fill="auto"/>
          </w:tcPr>
          <w:p w14:paraId="3F15A7CB" w14:textId="5897A5F5" w:rsidR="0040541B" w:rsidRPr="0040541B" w:rsidRDefault="0040541B" w:rsidP="0040541B">
            <w:pPr>
              <w:spacing w:before="40" w:after="40"/>
              <w:jc w:val="left"/>
              <w:rPr>
                <w:rFonts w:cs="Arial"/>
                <w:color w:val="auto"/>
                <w:sz w:val="20"/>
              </w:rPr>
            </w:pPr>
            <w:r>
              <w:rPr>
                <w:rFonts w:cs="Arial"/>
                <w:color w:val="auto"/>
                <w:sz w:val="20"/>
              </w:rPr>
              <w:t>1.3: «se llama iterar»</w:t>
            </w:r>
          </w:p>
        </w:tc>
      </w:tr>
      <w:tr w:rsidR="0040541B" w:rsidRPr="0040541B" w14:paraId="57D6DEB1" w14:textId="77777777" w:rsidTr="0040541B">
        <w:tc>
          <w:tcPr>
            <w:tcW w:w="1000" w:type="pct"/>
            <w:shd w:val="clear" w:color="auto" w:fill="auto"/>
          </w:tcPr>
          <w:p w14:paraId="030E400C" w14:textId="4CC68BA8" w:rsidR="0040541B" w:rsidRPr="0040541B" w:rsidRDefault="0040541B" w:rsidP="0040541B">
            <w:pPr>
              <w:spacing w:before="40" w:after="40"/>
              <w:jc w:val="left"/>
              <w:rPr>
                <w:rFonts w:cs="Arial"/>
                <w:color w:val="auto"/>
                <w:sz w:val="20"/>
              </w:rPr>
            </w:pPr>
            <w:r>
              <w:rPr>
                <w:rFonts w:cs="Arial"/>
                <w:color w:val="auto"/>
                <w:sz w:val="20"/>
              </w:rPr>
              <w:t>2. La Rueda</w:t>
            </w:r>
          </w:p>
        </w:tc>
        <w:tc>
          <w:tcPr>
            <w:tcW w:w="1000" w:type="pct"/>
            <w:shd w:val="clear" w:color="auto" w:fill="auto"/>
          </w:tcPr>
          <w:p w14:paraId="54BBC7ED" w14:textId="77E89C32" w:rsidR="0040541B" w:rsidRPr="0040541B" w:rsidRDefault="0040541B" w:rsidP="0040541B">
            <w:pPr>
              <w:spacing w:before="40" w:after="40"/>
              <w:jc w:val="left"/>
              <w:rPr>
                <w:rFonts w:cs="Arial"/>
                <w:color w:val="auto"/>
                <w:sz w:val="20"/>
              </w:rPr>
            </w:pPr>
            <w:r>
              <w:rPr>
                <w:rFonts w:cs="Arial"/>
                <w:color w:val="auto"/>
                <w:sz w:val="20"/>
              </w:rPr>
              <w:t>Niña</w:t>
            </w:r>
          </w:p>
        </w:tc>
        <w:tc>
          <w:tcPr>
            <w:tcW w:w="1000" w:type="pct"/>
            <w:shd w:val="clear" w:color="auto" w:fill="auto"/>
          </w:tcPr>
          <w:p w14:paraId="42F1B873" w14:textId="31BD2725" w:rsidR="0040541B" w:rsidRPr="0040541B" w:rsidRDefault="0040541B" w:rsidP="0040541B">
            <w:pPr>
              <w:spacing w:before="40" w:after="40"/>
              <w:jc w:val="left"/>
              <w:rPr>
                <w:rFonts w:cs="Arial"/>
                <w:color w:val="auto"/>
                <w:sz w:val="20"/>
              </w:rPr>
            </w:pPr>
            <w:r>
              <w:rPr>
                <w:rFonts w:cs="Arial"/>
                <w:color w:val="auto"/>
                <w:sz w:val="20"/>
              </w:rPr>
              <w:t>Abstracción, reconocimiento de patrones y pensamiento algorítmico</w:t>
            </w:r>
          </w:p>
        </w:tc>
        <w:tc>
          <w:tcPr>
            <w:tcW w:w="1000" w:type="pct"/>
            <w:shd w:val="clear" w:color="auto" w:fill="auto"/>
          </w:tcPr>
          <w:p w14:paraId="4E3DED17" w14:textId="40938F62" w:rsidR="0040541B" w:rsidRPr="0040541B" w:rsidRDefault="0040541B" w:rsidP="0040541B">
            <w:pPr>
              <w:spacing w:before="40" w:after="40"/>
              <w:jc w:val="left"/>
              <w:rPr>
                <w:rFonts w:cs="Arial"/>
                <w:color w:val="auto"/>
                <w:sz w:val="20"/>
              </w:rPr>
            </w:pPr>
            <w:r>
              <w:rPr>
                <w:rFonts w:cs="Arial"/>
                <w:color w:val="auto"/>
                <w:sz w:val="20"/>
              </w:rPr>
              <w:t>Elegir los objetos que ruedan, armar una carretilla en orden y programar con bloques la ruta al refugio</w:t>
            </w:r>
          </w:p>
        </w:tc>
        <w:tc>
          <w:tcPr>
            <w:tcW w:w="1000" w:type="pct"/>
            <w:shd w:val="clear" w:color="auto" w:fill="auto"/>
          </w:tcPr>
          <w:p w14:paraId="38BD78FA" w14:textId="77F06D60" w:rsidR="0040541B" w:rsidRPr="0040541B" w:rsidRDefault="0040541B" w:rsidP="0040541B">
            <w:pPr>
              <w:spacing w:before="40" w:after="40"/>
              <w:jc w:val="left"/>
              <w:rPr>
                <w:rFonts w:cs="Arial"/>
                <w:color w:val="auto"/>
                <w:sz w:val="20"/>
              </w:rPr>
            </w:pPr>
            <w:r>
              <w:rPr>
                <w:rFonts w:cs="Arial"/>
                <w:color w:val="auto"/>
                <w:sz w:val="20"/>
              </w:rPr>
              <w:t>2.2: el patrón; 2.5: abstraer y pensar como un algoritmo</w:t>
            </w:r>
          </w:p>
        </w:tc>
      </w:tr>
      <w:tr w:rsidR="0040541B" w:rsidRPr="0040541B" w14:paraId="76E3FBF2" w14:textId="77777777" w:rsidTr="0040541B">
        <w:tc>
          <w:tcPr>
            <w:tcW w:w="1000" w:type="pct"/>
            <w:shd w:val="clear" w:color="auto" w:fill="auto"/>
          </w:tcPr>
          <w:p w14:paraId="692A1E44" w14:textId="5DA106B7" w:rsidR="0040541B" w:rsidRPr="0040541B" w:rsidRDefault="0040541B" w:rsidP="0040541B">
            <w:pPr>
              <w:spacing w:before="40" w:after="40"/>
              <w:jc w:val="left"/>
              <w:rPr>
                <w:rFonts w:cs="Arial"/>
                <w:color w:val="auto"/>
                <w:sz w:val="20"/>
              </w:rPr>
            </w:pPr>
            <w:r>
              <w:rPr>
                <w:rFonts w:cs="Arial"/>
                <w:color w:val="auto"/>
                <w:sz w:val="20"/>
              </w:rPr>
              <w:t>3. El Río</w:t>
            </w:r>
          </w:p>
        </w:tc>
        <w:tc>
          <w:tcPr>
            <w:tcW w:w="1000" w:type="pct"/>
            <w:shd w:val="clear" w:color="auto" w:fill="auto"/>
          </w:tcPr>
          <w:p w14:paraId="0FD7FB1C" w14:textId="058B8AA7" w:rsidR="0040541B" w:rsidRPr="0040541B" w:rsidRDefault="0040541B" w:rsidP="0040541B">
            <w:pPr>
              <w:spacing w:before="40" w:after="40"/>
              <w:jc w:val="left"/>
              <w:rPr>
                <w:rFonts w:cs="Arial"/>
                <w:color w:val="auto"/>
                <w:sz w:val="20"/>
              </w:rPr>
            </w:pPr>
            <w:r>
              <w:rPr>
                <w:rFonts w:cs="Arial"/>
                <w:color w:val="auto"/>
                <w:sz w:val="20"/>
              </w:rPr>
              <w:t>Mamá</w:t>
            </w:r>
          </w:p>
        </w:tc>
        <w:tc>
          <w:tcPr>
            <w:tcW w:w="1000" w:type="pct"/>
            <w:shd w:val="clear" w:color="auto" w:fill="auto"/>
          </w:tcPr>
          <w:p w14:paraId="6BC923EE" w14:textId="5552D8EC" w:rsidR="0040541B" w:rsidRPr="0040541B" w:rsidRDefault="0040541B" w:rsidP="0040541B">
            <w:pPr>
              <w:spacing w:before="40" w:after="40"/>
              <w:jc w:val="left"/>
              <w:rPr>
                <w:rFonts w:cs="Arial"/>
                <w:color w:val="auto"/>
                <w:sz w:val="20"/>
              </w:rPr>
            </w:pPr>
            <w:r>
              <w:rPr>
                <w:rFonts w:cs="Arial"/>
                <w:color w:val="auto"/>
                <w:sz w:val="20"/>
              </w:rPr>
              <w:t>Descomposición y depuración</w:t>
            </w:r>
          </w:p>
        </w:tc>
        <w:tc>
          <w:tcPr>
            <w:tcW w:w="1000" w:type="pct"/>
            <w:shd w:val="clear" w:color="auto" w:fill="auto"/>
          </w:tcPr>
          <w:p w14:paraId="1E745B99" w14:textId="6658AEAC" w:rsidR="0040541B" w:rsidRPr="0040541B" w:rsidRDefault="0040541B" w:rsidP="0040541B">
            <w:pPr>
              <w:spacing w:before="40" w:after="40"/>
              <w:jc w:val="left"/>
              <w:rPr>
                <w:rFonts w:cs="Arial"/>
                <w:color w:val="auto"/>
                <w:sz w:val="20"/>
              </w:rPr>
            </w:pPr>
            <w:r>
              <w:rPr>
                <w:rFonts w:cs="Arial"/>
                <w:color w:val="auto"/>
                <w:sz w:val="20"/>
              </w:rPr>
              <w:t>Reunir materiales con una lista de tareas, ensamblar la balsa por fases y encontrar la pieza que falló</w:t>
            </w:r>
          </w:p>
        </w:tc>
        <w:tc>
          <w:tcPr>
            <w:tcW w:w="1000" w:type="pct"/>
            <w:shd w:val="clear" w:color="auto" w:fill="auto"/>
          </w:tcPr>
          <w:p w14:paraId="70EAB30D" w14:textId="7331EDA0" w:rsidR="0040541B" w:rsidRPr="0040541B" w:rsidRDefault="0040541B" w:rsidP="0040541B">
            <w:pPr>
              <w:spacing w:before="40" w:after="40"/>
              <w:jc w:val="left"/>
              <w:rPr>
                <w:rFonts w:cs="Arial"/>
                <w:color w:val="auto"/>
                <w:sz w:val="20"/>
              </w:rPr>
            </w:pPr>
            <w:r>
              <w:rPr>
                <w:rFonts w:cs="Arial"/>
                <w:color w:val="auto"/>
                <w:sz w:val="20"/>
              </w:rPr>
              <w:t>3.2: «esto se llama depurar»; 3.3: pensar computacionalmente</w:t>
            </w:r>
          </w:p>
        </w:tc>
      </w:tr>
    </w:tbl>
    <w:p w14:paraId="11B89228" w14:textId="77777777" w:rsidR="0040541B" w:rsidRDefault="0040541B" w:rsidP="0040541B">
      <w:pPr>
        <w:spacing w:before="80" w:after="240"/>
        <w:rPr>
          <w:rFonts w:cs="Arial"/>
          <w:color w:val="auto"/>
          <w:sz w:val="18"/>
        </w:rPr>
      </w:pPr>
      <w:r>
        <w:rPr>
          <w:rFonts w:cs="Arial"/>
          <w:color w:val="auto"/>
          <w:sz w:val="18"/>
        </w:rPr>
        <w:t>Fuente: elaboración propia a partir del guion (Anexo D, apartados 1.1.2, 1.4, 1.6 y 1.8).</w:t>
      </w:r>
    </w:p>
    <w:p w14:paraId="1B2174F3" w14:textId="77777777" w:rsidR="0040541B" w:rsidRDefault="0040541B" w:rsidP="0040541B">
      <w:pPr>
        <w:spacing w:before="240" w:after="240"/>
        <w:rPr>
          <w:rFonts w:cs="Arial"/>
          <w:color w:val="auto"/>
        </w:rPr>
      </w:pPr>
      <w:r>
        <w:rPr>
          <w:rFonts w:cs="Arial"/>
          <w:color w:val="auto"/>
        </w:rPr>
        <w:t>El guion fija para cada nivel una idea que enseñar. En el Nivel 1 es que una hipótesis se prueba, se observa y se ajusta, y que un fracaso trae la información que faltaba. El Nivel 2 se centra en distinguir lo que importa de lo que no y en el orden en que se usa una herramienta, mientras que el Nivel 3 plantea partir un problema grande en tareas y, cuando algo falla, buscar el punto exacto de la falla en vez de rehacerlo todo.</w:t>
      </w:r>
    </w:p>
    <w:p w14:paraId="1B1CEEF0" w14:textId="77777777" w:rsidR="0040541B" w:rsidRDefault="0040541B" w:rsidP="0040541B">
      <w:pPr>
        <w:spacing w:before="240" w:after="240"/>
        <w:rPr>
          <w:rFonts w:cs="Arial"/>
          <w:color w:val="auto"/>
        </w:rPr>
      </w:pPr>
      <w:r>
        <w:rPr>
          <w:rFonts w:cs="Arial"/>
          <w:color w:val="auto"/>
        </w:rPr>
        <w:t>El orden de los niveles sigue la teoría del flujo [17], con un reto que crece a medida que el jugador gana destreza. El Nivel 1 tiene una sola fase y dos variables. En el Nivel 2 hay tres fases, cada una en su escenario y con una lógica distinta. El Nivel 3 suma desplazamiento libre por la orilla, una recolección previa y tres fases de ensamblaje que dependen unas de otras. Los niveles se desbloquean en orden (RF-03). El documento fuente del Nivel 2 proponía además un nivel avanzado con límite de tiempo, que quedó fuera del prototipo porque no tenía requerimiento asociado ni espacio en el cronograma, y porque la presión de tiempo chocaba con CP-02.</w:t>
      </w:r>
    </w:p>
    <w:p w14:paraId="49C5AE71" w14:textId="77777777" w:rsidR="0040541B" w:rsidRDefault="0040541B" w:rsidP="0040541B">
      <w:pPr>
        <w:pStyle w:val="Ttulo3"/>
        <w:spacing w:before="240"/>
        <w:rPr>
          <w:rFonts w:cs="Arial"/>
        </w:rPr>
      </w:pPr>
      <w:bookmarkStart w:id="93" w:name="_Toc242826817"/>
      <w:r>
        <w:rPr>
          <w:rFonts w:cs="Arial"/>
        </w:rPr>
        <w:t>7.1.3 Andamiaje y retroalimentación</w:t>
      </w:r>
      <w:bookmarkEnd w:id="93"/>
    </w:p>
    <w:p w14:paraId="2A8FF1A2" w14:textId="77777777" w:rsidR="0040541B" w:rsidRDefault="0040541B" w:rsidP="0040541B">
      <w:pPr>
        <w:spacing w:before="240" w:after="240"/>
        <w:rPr>
          <w:rFonts w:cs="Arial"/>
          <w:color w:val="auto"/>
        </w:rPr>
      </w:pPr>
      <w:r>
        <w:rPr>
          <w:rFonts w:cs="Arial"/>
          <w:color w:val="auto"/>
        </w:rPr>
        <w:t>La ayuda sigue el mismo esquema en los tres niveles. En todas las escenas jugables hay un botón visible que repite la instrucción de la tarea activa sin cambiar nada del juego (RF-13). Si el estudiante falla tres veces seguidas en la misma tarea, Algoritm añade una pista en forma de pregunta. Ese número es un parámetro guardado fuera del código, como el resto de los valores ajustables (CT-05). La pista orienta sin resolver; en el Nivel 1, por ejemplo, nunca dice qué fuerza ni qué cercanía funcionan.</w:t>
      </w:r>
    </w:p>
    <w:p w14:paraId="48DC0F78" w14:textId="77777777" w:rsidR="0040541B" w:rsidRDefault="0040541B" w:rsidP="0040541B">
      <w:pPr>
        <w:spacing w:before="240" w:after="240"/>
        <w:rPr>
          <w:rFonts w:cs="Arial"/>
          <w:color w:val="auto"/>
        </w:rPr>
      </w:pPr>
      <w:r>
        <w:rPr>
          <w:rFonts w:cs="Arial"/>
          <w:color w:val="auto"/>
        </w:rPr>
        <w:t xml:space="preserve">RF-11 exige que cada acción tenga, en menos de un segundo, una respuesta visible y un mensaje narrativo que describa lo ocurrido sin calificarlo. Los intentos son ilimitados, no existe </w:t>
      </w:r>
      <w:r>
        <w:rPr>
          <w:rFonts w:cs="Arial"/>
          <w:color w:val="auto"/>
        </w:rPr>
        <w:lastRenderedPageBreak/>
        <w:t>pantalla de derrota y lo aprobado no se pierde con un fallo posterior (RF-18, RF-41 y RF-43). Al terminar cada nivel el estudiante ve un resumen de lo que hizo, redactado sin cifras.</w:t>
      </w:r>
    </w:p>
    <w:p w14:paraId="7C2BE6A1" w14:textId="77777777" w:rsidR="0040541B" w:rsidRDefault="0040541B" w:rsidP="0040541B">
      <w:pPr>
        <w:spacing w:before="240" w:after="240"/>
        <w:rPr>
          <w:rFonts w:cs="Arial"/>
          <w:color w:val="auto"/>
        </w:rPr>
      </w:pPr>
      <w:r>
        <w:rPr>
          <w:rFonts w:cs="Arial"/>
          <w:color w:val="auto"/>
        </w:rPr>
        <w:t>La entrada se limitó a clic y clic sostenido. Los deslizantes aparecen solo en el Nivel 1 y los botones de dirección en pantalla solo en el Nivel 3, y el teclado se usa únicamente para escribir el nombre del perfil. El documento fuente del Nivel 2 pedía doble clic para ejecutar la secuencia de bloques; el guion lo cambió por un clic simple para respetar CT-06.</w:t>
      </w:r>
    </w:p>
    <w:p w14:paraId="4DFA2D04" w14:textId="77777777" w:rsidR="0040541B" w:rsidRDefault="0040541B" w:rsidP="0040541B">
      <w:pPr>
        <w:pStyle w:val="Ttulo3"/>
        <w:spacing w:before="240"/>
        <w:rPr>
          <w:rFonts w:cs="Arial"/>
        </w:rPr>
      </w:pPr>
      <w:bookmarkStart w:id="94" w:name="_Toc242826818"/>
      <w:r>
        <w:rPr>
          <w:rFonts w:cs="Arial"/>
        </w:rPr>
        <w:t>7.1.4 Casos de uso, historias de usuario y arquitectura</w:t>
      </w:r>
      <w:bookmarkEnd w:id="94"/>
    </w:p>
    <w:p w14:paraId="67736978" w14:textId="77777777" w:rsidR="0040541B" w:rsidRDefault="0040541B" w:rsidP="0040541B">
      <w:pPr>
        <w:spacing w:before="240" w:after="240"/>
        <w:rPr>
          <w:rFonts w:cs="Arial"/>
          <w:color w:val="auto"/>
        </w:rPr>
      </w:pPr>
      <w:r>
        <w:rPr>
          <w:rFonts w:cs="Arial"/>
          <w:color w:val="auto"/>
        </w:rPr>
        <w:t>El comportamiento del sistema se especificó en doce casos de uso. Diez son del estudiante, desde iniciar la sesión hasta ensamblar y depurar la balsa, y dos del docente: consultar el desempeño y eliminar los datos de un estudiante. Las mismas funciones se escribieron como dieciocho historias de usuario, cada una con sus criterios de aceptación. Seis matrices cruzan facetas, criterios, historias e indicadores con los requerimientos del primer objetivo.</w:t>
      </w:r>
    </w:p>
    <w:p w14:paraId="760D367F" w14:textId="77777777" w:rsidR="0040541B" w:rsidRDefault="0040541B" w:rsidP="0040541B">
      <w:pPr>
        <w:spacing w:before="240" w:after="240"/>
        <w:rPr>
          <w:rFonts w:cs="Arial"/>
          <w:color w:val="auto"/>
        </w:rPr>
      </w:pPr>
      <w:r>
        <w:rPr>
          <w:rFonts w:cs="Arial"/>
          <w:color w:val="auto"/>
        </w:rPr>
        <w:t>Para la arquitectura se eligió una máquina de estados finitos que dirige el flujo del juego, un cargador asíncrono de escenas y una organización del código por capas con dependencias en un solo sentido. La máquina tiene nueve estados y ninguno es de derrota. Dos de ellos llevan parámetros: el narrativo recibe el identificador de la secuencia, y el de juego, el nivel y la fase. Por eso añadir una escena narrativa consiste en crear un archivo de datos y no un estado nuevo. Se descartaron tres alternativas: una arquitectura de entidades y componentes, desproporcionada para tres niveles con pocas entidades; un MVC puro, que acopla la vista con el controlador y enreda el paso entre escenas, y un diseño monolítico, con el que dos personas no habrían podido trabajar en paralelo.</w:t>
      </w:r>
    </w:p>
    <w:p w14:paraId="4C825961" w14:textId="77777777" w:rsidR="0040541B" w:rsidRDefault="0040541B" w:rsidP="0040541B">
      <w:pPr>
        <w:pStyle w:val="Ttulo2"/>
        <w:spacing w:before="240"/>
        <w:rPr>
          <w:color w:val="auto"/>
        </w:rPr>
      </w:pPr>
      <w:bookmarkStart w:id="95" w:name="_Toc242826819"/>
      <w:r>
        <w:rPr>
          <w:color w:val="auto"/>
        </w:rPr>
        <w:t>7.2 Resultados</w:t>
      </w:r>
      <w:bookmarkEnd w:id="95"/>
    </w:p>
    <w:p w14:paraId="2B985187" w14:textId="77777777" w:rsidR="0040541B" w:rsidRDefault="0040541B" w:rsidP="0040541B">
      <w:pPr>
        <w:spacing w:before="240" w:after="240"/>
        <w:rPr>
          <w:rFonts w:cs="Arial"/>
          <w:color w:val="auto"/>
        </w:rPr>
      </w:pPr>
      <w:r>
        <w:rPr>
          <w:rFonts w:cs="Arial"/>
          <w:color w:val="auto"/>
        </w:rPr>
        <w:t>El resultado del objetivo es el documento de diseño del Anexo D. Incluye el guion completo de los tres niveles con sus quince escenas, doce casos de uso, dieciocho historias de usuario, seis matrices de trazabilidad y la arquitectura de software.</w:t>
      </w:r>
    </w:p>
    <w:p w14:paraId="06916E38" w14:textId="77777777" w:rsidR="0040541B" w:rsidRDefault="0040541B" w:rsidP="0040541B">
      <w:pPr>
        <w:spacing w:before="240" w:after="240"/>
        <w:rPr>
          <w:rFonts w:cs="Arial"/>
          <w:color w:val="auto"/>
        </w:rPr>
      </w:pPr>
      <w:r>
        <w:rPr>
          <w:rFonts w:cs="Arial"/>
          <w:color w:val="auto"/>
        </w:rPr>
        <w:t>La primera meta pedía tres niveles diseñados con dificultad creciente, y los tres quedaron diseñados. Como el Nivel 2 trabaja cinco facetas y el Nivel 3 tres, su número no sirve para comparar la dificultad. La Tabla 6 compara en cambio lo que el estudiante manipula, lo que planea antes de actuar y cómo ve el error.</w:t>
      </w:r>
    </w:p>
    <w:p w14:paraId="1568099D" w14:textId="49385AE2" w:rsidR="0040541B" w:rsidRDefault="0040541B" w:rsidP="0040541B">
      <w:pPr>
        <w:pStyle w:val="Descripcin"/>
        <w:keepNext/>
        <w:spacing w:before="120" w:after="120"/>
        <w:rPr>
          <w:rFonts w:cs="Arial"/>
          <w:i w:val="0"/>
          <w:color w:val="auto"/>
        </w:rPr>
      </w:pPr>
      <w:bookmarkStart w:id="96" w:name="_Toc242826846"/>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6</w:t>
      </w:r>
      <w:r>
        <w:rPr>
          <w:rFonts w:cs="Arial"/>
          <w:color w:val="auto"/>
        </w:rPr>
        <w:fldChar w:fldCharType="end"/>
      </w:r>
      <w:r>
        <w:rPr>
          <w:rFonts w:cs="Arial"/>
          <w:color w:val="auto"/>
        </w:rPr>
        <w:t xml:space="preserve">. </w:t>
      </w:r>
      <w:r>
        <w:rPr>
          <w:rFonts w:cs="Arial"/>
          <w:i w:val="0"/>
          <w:color w:val="auto"/>
        </w:rPr>
        <w:t>Comparación de la dificultad entre niveles</w:t>
      </w:r>
      <w:bookmarkEnd w:id="9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25F4D3E2" w14:textId="77777777" w:rsidTr="0040541B">
        <w:trPr>
          <w:tblHeader/>
        </w:trPr>
        <w:tc>
          <w:tcPr>
            <w:tcW w:w="1250" w:type="pct"/>
            <w:shd w:val="clear" w:color="auto" w:fill="D9D9D9"/>
          </w:tcPr>
          <w:p w14:paraId="6848CBE8" w14:textId="0CF99AF7" w:rsidR="0040541B" w:rsidRPr="0040541B" w:rsidRDefault="0040541B" w:rsidP="0040541B">
            <w:pPr>
              <w:spacing w:before="40" w:after="40"/>
              <w:jc w:val="left"/>
              <w:rPr>
                <w:rFonts w:cs="Arial"/>
                <w:b/>
                <w:color w:val="auto"/>
                <w:sz w:val="20"/>
              </w:rPr>
            </w:pPr>
            <w:r w:rsidRPr="0040541B">
              <w:rPr>
                <w:rFonts w:cs="Arial"/>
                <w:b/>
                <w:color w:val="auto"/>
                <w:sz w:val="20"/>
              </w:rPr>
              <w:t>Dimensión</w:t>
            </w:r>
          </w:p>
        </w:tc>
        <w:tc>
          <w:tcPr>
            <w:tcW w:w="1250" w:type="pct"/>
            <w:shd w:val="clear" w:color="auto" w:fill="D9D9D9"/>
          </w:tcPr>
          <w:p w14:paraId="4BC37A31" w14:textId="5EBAB112" w:rsidR="0040541B" w:rsidRPr="0040541B" w:rsidRDefault="0040541B" w:rsidP="0040541B">
            <w:pPr>
              <w:spacing w:before="40" w:after="40"/>
              <w:jc w:val="left"/>
              <w:rPr>
                <w:rFonts w:cs="Arial"/>
                <w:b/>
                <w:color w:val="auto"/>
                <w:sz w:val="20"/>
              </w:rPr>
            </w:pPr>
            <w:r w:rsidRPr="0040541B">
              <w:rPr>
                <w:rFonts w:cs="Arial"/>
                <w:b/>
                <w:color w:val="auto"/>
                <w:sz w:val="20"/>
              </w:rPr>
              <w:t>Nivel 1</w:t>
            </w:r>
          </w:p>
        </w:tc>
        <w:tc>
          <w:tcPr>
            <w:tcW w:w="1250" w:type="pct"/>
            <w:shd w:val="clear" w:color="auto" w:fill="D9D9D9"/>
          </w:tcPr>
          <w:p w14:paraId="25338DC2" w14:textId="3B27FA59" w:rsidR="0040541B" w:rsidRPr="0040541B" w:rsidRDefault="0040541B" w:rsidP="0040541B">
            <w:pPr>
              <w:spacing w:before="40" w:after="40"/>
              <w:jc w:val="left"/>
              <w:rPr>
                <w:rFonts w:cs="Arial"/>
                <w:b/>
                <w:color w:val="auto"/>
                <w:sz w:val="20"/>
              </w:rPr>
            </w:pPr>
            <w:r w:rsidRPr="0040541B">
              <w:rPr>
                <w:rFonts w:cs="Arial"/>
                <w:b/>
                <w:color w:val="auto"/>
                <w:sz w:val="20"/>
              </w:rPr>
              <w:t>Nivel 2</w:t>
            </w:r>
          </w:p>
        </w:tc>
        <w:tc>
          <w:tcPr>
            <w:tcW w:w="1250" w:type="pct"/>
            <w:shd w:val="clear" w:color="auto" w:fill="D9D9D9"/>
          </w:tcPr>
          <w:p w14:paraId="45D20ACA" w14:textId="07BBF703" w:rsidR="0040541B" w:rsidRPr="0040541B" w:rsidRDefault="0040541B" w:rsidP="0040541B">
            <w:pPr>
              <w:spacing w:before="40" w:after="40"/>
              <w:jc w:val="left"/>
              <w:rPr>
                <w:rFonts w:cs="Arial"/>
                <w:b/>
                <w:color w:val="auto"/>
                <w:sz w:val="20"/>
              </w:rPr>
            </w:pPr>
            <w:r w:rsidRPr="0040541B">
              <w:rPr>
                <w:rFonts w:cs="Arial"/>
                <w:b/>
                <w:color w:val="auto"/>
                <w:sz w:val="20"/>
              </w:rPr>
              <w:t>Nivel 3</w:t>
            </w:r>
          </w:p>
        </w:tc>
      </w:tr>
      <w:tr w:rsidR="0040541B" w:rsidRPr="0040541B" w14:paraId="780DC67A" w14:textId="77777777" w:rsidTr="0040541B">
        <w:tc>
          <w:tcPr>
            <w:tcW w:w="1250" w:type="pct"/>
            <w:shd w:val="clear" w:color="auto" w:fill="auto"/>
          </w:tcPr>
          <w:p w14:paraId="3C71392D" w14:textId="50FFD6ED" w:rsidR="0040541B" w:rsidRPr="0040541B" w:rsidRDefault="0040541B" w:rsidP="0040541B">
            <w:pPr>
              <w:spacing w:before="40" w:after="40"/>
              <w:jc w:val="left"/>
              <w:rPr>
                <w:rFonts w:cs="Arial"/>
                <w:color w:val="auto"/>
                <w:sz w:val="20"/>
              </w:rPr>
            </w:pPr>
            <w:r>
              <w:rPr>
                <w:rFonts w:cs="Arial"/>
                <w:color w:val="auto"/>
                <w:sz w:val="20"/>
              </w:rPr>
              <w:t>Fases jugables</w:t>
            </w:r>
          </w:p>
        </w:tc>
        <w:tc>
          <w:tcPr>
            <w:tcW w:w="1250" w:type="pct"/>
            <w:shd w:val="clear" w:color="auto" w:fill="auto"/>
          </w:tcPr>
          <w:p w14:paraId="5EAB5667" w14:textId="01E51BB7" w:rsidR="0040541B" w:rsidRPr="0040541B" w:rsidRDefault="0040541B" w:rsidP="0040541B">
            <w:pPr>
              <w:spacing w:before="40" w:after="40"/>
              <w:jc w:val="left"/>
              <w:rPr>
                <w:rFonts w:cs="Arial"/>
                <w:color w:val="auto"/>
                <w:sz w:val="20"/>
              </w:rPr>
            </w:pPr>
            <w:r>
              <w:rPr>
                <w:rFonts w:cs="Arial"/>
                <w:color w:val="auto"/>
                <w:sz w:val="20"/>
              </w:rPr>
              <w:t>Una</w:t>
            </w:r>
          </w:p>
        </w:tc>
        <w:tc>
          <w:tcPr>
            <w:tcW w:w="1250" w:type="pct"/>
            <w:shd w:val="clear" w:color="auto" w:fill="auto"/>
          </w:tcPr>
          <w:p w14:paraId="6E1E8C33" w14:textId="4D64F83F" w:rsidR="0040541B" w:rsidRPr="0040541B" w:rsidRDefault="0040541B" w:rsidP="0040541B">
            <w:pPr>
              <w:spacing w:before="40" w:after="40"/>
              <w:jc w:val="left"/>
              <w:rPr>
                <w:rFonts w:cs="Arial"/>
                <w:color w:val="auto"/>
                <w:sz w:val="20"/>
              </w:rPr>
            </w:pPr>
            <w:r>
              <w:rPr>
                <w:rFonts w:cs="Arial"/>
                <w:color w:val="auto"/>
                <w:sz w:val="20"/>
              </w:rPr>
              <w:t>Tres, cada una en su escenario</w:t>
            </w:r>
          </w:p>
        </w:tc>
        <w:tc>
          <w:tcPr>
            <w:tcW w:w="1250" w:type="pct"/>
            <w:shd w:val="clear" w:color="auto" w:fill="auto"/>
          </w:tcPr>
          <w:p w14:paraId="24F5781D" w14:textId="35946EA5" w:rsidR="0040541B" w:rsidRPr="0040541B" w:rsidRDefault="0040541B" w:rsidP="0040541B">
            <w:pPr>
              <w:spacing w:before="40" w:after="40"/>
              <w:jc w:val="left"/>
              <w:rPr>
                <w:rFonts w:cs="Arial"/>
                <w:color w:val="auto"/>
                <w:sz w:val="20"/>
              </w:rPr>
            </w:pPr>
            <w:r>
              <w:rPr>
                <w:rFonts w:cs="Arial"/>
                <w:color w:val="auto"/>
                <w:sz w:val="20"/>
              </w:rPr>
              <w:t>Tres de ensamblaje, tras la recolección</w:t>
            </w:r>
          </w:p>
        </w:tc>
      </w:tr>
      <w:tr w:rsidR="0040541B" w:rsidRPr="0040541B" w14:paraId="61D1D926" w14:textId="77777777" w:rsidTr="0040541B">
        <w:tc>
          <w:tcPr>
            <w:tcW w:w="1250" w:type="pct"/>
            <w:shd w:val="clear" w:color="auto" w:fill="auto"/>
          </w:tcPr>
          <w:p w14:paraId="43841D46" w14:textId="1A656DAF" w:rsidR="0040541B" w:rsidRPr="0040541B" w:rsidRDefault="0040541B" w:rsidP="0040541B">
            <w:pPr>
              <w:spacing w:before="40" w:after="40"/>
              <w:jc w:val="left"/>
              <w:rPr>
                <w:rFonts w:cs="Arial"/>
                <w:color w:val="auto"/>
                <w:sz w:val="20"/>
              </w:rPr>
            </w:pPr>
            <w:r>
              <w:rPr>
                <w:rFonts w:cs="Arial"/>
                <w:color w:val="auto"/>
                <w:sz w:val="20"/>
              </w:rPr>
              <w:t>Qué manipula</w:t>
            </w:r>
          </w:p>
        </w:tc>
        <w:tc>
          <w:tcPr>
            <w:tcW w:w="1250" w:type="pct"/>
            <w:shd w:val="clear" w:color="auto" w:fill="auto"/>
          </w:tcPr>
          <w:p w14:paraId="3E63D016" w14:textId="402D9FD3" w:rsidR="0040541B" w:rsidRPr="0040541B" w:rsidRDefault="0040541B" w:rsidP="0040541B">
            <w:pPr>
              <w:spacing w:before="40" w:after="40"/>
              <w:jc w:val="left"/>
              <w:rPr>
                <w:rFonts w:cs="Arial"/>
                <w:color w:val="auto"/>
                <w:sz w:val="20"/>
              </w:rPr>
            </w:pPr>
            <w:r>
              <w:rPr>
                <w:rFonts w:cs="Arial"/>
                <w:color w:val="auto"/>
                <w:sz w:val="20"/>
              </w:rPr>
              <w:t>7 piezas y 2 deslizantes</w:t>
            </w:r>
          </w:p>
        </w:tc>
        <w:tc>
          <w:tcPr>
            <w:tcW w:w="1250" w:type="pct"/>
            <w:shd w:val="clear" w:color="auto" w:fill="auto"/>
          </w:tcPr>
          <w:p w14:paraId="1632A4AD" w14:textId="315945E8" w:rsidR="0040541B" w:rsidRPr="0040541B" w:rsidRDefault="0040541B" w:rsidP="0040541B">
            <w:pPr>
              <w:spacing w:before="40" w:after="40"/>
              <w:jc w:val="left"/>
              <w:rPr>
                <w:rFonts w:cs="Arial"/>
                <w:color w:val="auto"/>
                <w:sz w:val="20"/>
              </w:rPr>
            </w:pPr>
            <w:r>
              <w:rPr>
                <w:rFonts w:cs="Arial"/>
                <w:color w:val="auto"/>
                <w:sz w:val="20"/>
              </w:rPr>
              <w:t>14 objetos, 7 piezas de la carretilla y bloques sobre una cuadrícula</w:t>
            </w:r>
          </w:p>
        </w:tc>
        <w:tc>
          <w:tcPr>
            <w:tcW w:w="1250" w:type="pct"/>
            <w:shd w:val="clear" w:color="auto" w:fill="auto"/>
          </w:tcPr>
          <w:p w14:paraId="2FE43BAB" w14:textId="48DBB078" w:rsidR="0040541B" w:rsidRPr="0040541B" w:rsidRDefault="0040541B" w:rsidP="0040541B">
            <w:pPr>
              <w:spacing w:before="40" w:after="40"/>
              <w:jc w:val="left"/>
              <w:rPr>
                <w:rFonts w:cs="Arial"/>
                <w:color w:val="auto"/>
                <w:sz w:val="20"/>
              </w:rPr>
            </w:pPr>
            <w:r>
              <w:rPr>
                <w:rFonts w:cs="Arial"/>
                <w:color w:val="auto"/>
                <w:sz w:val="20"/>
              </w:rPr>
              <w:t>8 materiales en 4 clases y 17 espacios</w:t>
            </w:r>
          </w:p>
        </w:tc>
      </w:tr>
      <w:tr w:rsidR="0040541B" w:rsidRPr="0040541B" w14:paraId="34B0237D" w14:textId="77777777" w:rsidTr="0040541B">
        <w:tc>
          <w:tcPr>
            <w:tcW w:w="1250" w:type="pct"/>
            <w:shd w:val="clear" w:color="auto" w:fill="auto"/>
          </w:tcPr>
          <w:p w14:paraId="4A847254" w14:textId="2F0DC79B" w:rsidR="0040541B" w:rsidRPr="0040541B" w:rsidRDefault="0040541B" w:rsidP="0040541B">
            <w:pPr>
              <w:spacing w:before="40" w:after="40"/>
              <w:jc w:val="left"/>
              <w:rPr>
                <w:rFonts w:cs="Arial"/>
                <w:color w:val="auto"/>
                <w:sz w:val="20"/>
              </w:rPr>
            </w:pPr>
            <w:r>
              <w:rPr>
                <w:rFonts w:cs="Arial"/>
                <w:color w:val="auto"/>
                <w:sz w:val="20"/>
              </w:rPr>
              <w:t>Qué planea</w:t>
            </w:r>
          </w:p>
        </w:tc>
        <w:tc>
          <w:tcPr>
            <w:tcW w:w="1250" w:type="pct"/>
            <w:shd w:val="clear" w:color="auto" w:fill="auto"/>
          </w:tcPr>
          <w:p w14:paraId="5622CD17" w14:textId="3EAF613F" w:rsidR="0040541B" w:rsidRPr="0040541B" w:rsidRDefault="0040541B" w:rsidP="0040541B">
            <w:pPr>
              <w:spacing w:before="40" w:after="40"/>
              <w:jc w:val="left"/>
              <w:rPr>
                <w:rFonts w:cs="Arial"/>
                <w:color w:val="auto"/>
                <w:sz w:val="20"/>
              </w:rPr>
            </w:pPr>
            <w:r>
              <w:rPr>
                <w:rFonts w:cs="Arial"/>
                <w:color w:val="auto"/>
                <w:sz w:val="20"/>
              </w:rPr>
              <w:t>El golpe siguiente</w:t>
            </w:r>
          </w:p>
        </w:tc>
        <w:tc>
          <w:tcPr>
            <w:tcW w:w="1250" w:type="pct"/>
            <w:shd w:val="clear" w:color="auto" w:fill="auto"/>
          </w:tcPr>
          <w:p w14:paraId="1022DDA0" w14:textId="693282DA" w:rsidR="0040541B" w:rsidRPr="0040541B" w:rsidRDefault="0040541B" w:rsidP="0040541B">
            <w:pPr>
              <w:spacing w:before="40" w:after="40"/>
              <w:jc w:val="left"/>
              <w:rPr>
                <w:rFonts w:cs="Arial"/>
                <w:color w:val="auto"/>
                <w:sz w:val="20"/>
              </w:rPr>
            </w:pPr>
            <w:r>
              <w:rPr>
                <w:rFonts w:cs="Arial"/>
                <w:color w:val="auto"/>
                <w:sz w:val="20"/>
              </w:rPr>
              <w:t>El orden del armado y el programa completo antes de ejecutarlo</w:t>
            </w:r>
          </w:p>
        </w:tc>
        <w:tc>
          <w:tcPr>
            <w:tcW w:w="1250" w:type="pct"/>
            <w:shd w:val="clear" w:color="auto" w:fill="auto"/>
          </w:tcPr>
          <w:p w14:paraId="249CF6AD" w14:textId="51D2E4A6" w:rsidR="0040541B" w:rsidRPr="0040541B" w:rsidRDefault="0040541B" w:rsidP="0040541B">
            <w:pPr>
              <w:spacing w:before="40" w:after="40"/>
              <w:jc w:val="left"/>
              <w:rPr>
                <w:rFonts w:cs="Arial"/>
                <w:color w:val="auto"/>
                <w:sz w:val="20"/>
              </w:rPr>
            </w:pPr>
            <w:r>
              <w:rPr>
                <w:rFonts w:cs="Arial"/>
                <w:color w:val="auto"/>
                <w:sz w:val="20"/>
              </w:rPr>
              <w:t>El recorrido por la orilla y cada fase antes de confirmarla</w:t>
            </w:r>
          </w:p>
        </w:tc>
      </w:tr>
      <w:tr w:rsidR="0040541B" w:rsidRPr="0040541B" w14:paraId="189AFD71" w14:textId="77777777" w:rsidTr="0040541B">
        <w:tc>
          <w:tcPr>
            <w:tcW w:w="1250" w:type="pct"/>
            <w:shd w:val="clear" w:color="auto" w:fill="auto"/>
          </w:tcPr>
          <w:p w14:paraId="644E47AD" w14:textId="229A8D06" w:rsidR="0040541B" w:rsidRPr="0040541B" w:rsidRDefault="0040541B" w:rsidP="0040541B">
            <w:pPr>
              <w:spacing w:before="40" w:after="40"/>
              <w:jc w:val="left"/>
              <w:rPr>
                <w:rFonts w:cs="Arial"/>
                <w:color w:val="auto"/>
                <w:sz w:val="20"/>
              </w:rPr>
            </w:pPr>
            <w:r>
              <w:rPr>
                <w:rFonts w:cs="Arial"/>
                <w:color w:val="auto"/>
                <w:sz w:val="20"/>
              </w:rPr>
              <w:t>Cómo ve el error</w:t>
            </w:r>
          </w:p>
        </w:tc>
        <w:tc>
          <w:tcPr>
            <w:tcW w:w="1250" w:type="pct"/>
            <w:shd w:val="clear" w:color="auto" w:fill="auto"/>
          </w:tcPr>
          <w:p w14:paraId="2A20ACD0" w14:textId="1E20D50E" w:rsidR="0040541B" w:rsidRPr="0040541B" w:rsidRDefault="0040541B" w:rsidP="0040541B">
            <w:pPr>
              <w:spacing w:before="40" w:after="40"/>
              <w:jc w:val="left"/>
              <w:rPr>
                <w:rFonts w:cs="Arial"/>
                <w:color w:val="auto"/>
                <w:sz w:val="20"/>
              </w:rPr>
            </w:pPr>
            <w:r>
              <w:rPr>
                <w:rFonts w:cs="Arial"/>
                <w:color w:val="auto"/>
                <w:sz w:val="20"/>
              </w:rPr>
              <w:t>Un mensaje describe el efecto del golpe</w:t>
            </w:r>
          </w:p>
        </w:tc>
        <w:tc>
          <w:tcPr>
            <w:tcW w:w="1250" w:type="pct"/>
            <w:shd w:val="clear" w:color="auto" w:fill="auto"/>
          </w:tcPr>
          <w:p w14:paraId="42926FCB" w14:textId="6C9A4490" w:rsidR="0040541B" w:rsidRPr="0040541B" w:rsidRDefault="0040541B" w:rsidP="0040541B">
            <w:pPr>
              <w:spacing w:before="40" w:after="40"/>
              <w:jc w:val="left"/>
              <w:rPr>
                <w:rFonts w:cs="Arial"/>
                <w:color w:val="auto"/>
                <w:sz w:val="20"/>
              </w:rPr>
            </w:pPr>
            <w:r>
              <w:rPr>
                <w:rFonts w:cs="Arial"/>
                <w:color w:val="auto"/>
                <w:sz w:val="20"/>
              </w:rPr>
              <w:t xml:space="preserve">Un mensaje por objeto o por paso; en el laberinto, </w:t>
            </w:r>
            <w:r>
              <w:rPr>
                <w:rFonts w:cs="Arial"/>
                <w:color w:val="auto"/>
                <w:sz w:val="20"/>
              </w:rPr>
              <w:lastRenderedPageBreak/>
              <w:t>el bloque donde se detuvo la carretilla</w:t>
            </w:r>
          </w:p>
        </w:tc>
        <w:tc>
          <w:tcPr>
            <w:tcW w:w="1250" w:type="pct"/>
            <w:shd w:val="clear" w:color="auto" w:fill="auto"/>
          </w:tcPr>
          <w:p w14:paraId="06D79C7C" w14:textId="75453747" w:rsidR="0040541B" w:rsidRPr="0040541B" w:rsidRDefault="0040541B" w:rsidP="0040541B">
            <w:pPr>
              <w:spacing w:before="40" w:after="40"/>
              <w:jc w:val="left"/>
              <w:rPr>
                <w:rFonts w:cs="Arial"/>
                <w:color w:val="auto"/>
                <w:sz w:val="20"/>
              </w:rPr>
            </w:pPr>
            <w:r>
              <w:rPr>
                <w:rFonts w:cs="Arial"/>
                <w:color w:val="auto"/>
                <w:sz w:val="20"/>
              </w:rPr>
              <w:lastRenderedPageBreak/>
              <w:t xml:space="preserve">Queda señalado el espacio exacto y solo </w:t>
            </w:r>
            <w:r>
              <w:rPr>
                <w:rFonts w:cs="Arial"/>
                <w:color w:val="auto"/>
                <w:sz w:val="20"/>
              </w:rPr>
              <w:lastRenderedPageBreak/>
              <w:t>vuelve lo mal puesto</w:t>
            </w:r>
          </w:p>
        </w:tc>
      </w:tr>
    </w:tbl>
    <w:p w14:paraId="2DB40161" w14:textId="77777777" w:rsidR="0040541B" w:rsidRDefault="0040541B" w:rsidP="0040541B">
      <w:pPr>
        <w:spacing w:before="80" w:after="240"/>
        <w:rPr>
          <w:rFonts w:cs="Arial"/>
          <w:color w:val="auto"/>
          <w:sz w:val="18"/>
        </w:rPr>
      </w:pPr>
      <w:r>
        <w:rPr>
          <w:rFonts w:cs="Arial"/>
          <w:color w:val="auto"/>
          <w:sz w:val="18"/>
        </w:rPr>
        <w:lastRenderedPageBreak/>
        <w:t>Fuente: elaboración propia a partir del guion (Anexo D) y de la síntesis de dificultad del tercer objetivo (Anexo E, tabla 4.12).</w:t>
      </w:r>
    </w:p>
    <w:p w14:paraId="1A093A39" w14:textId="77777777" w:rsidR="0040541B" w:rsidRDefault="0040541B" w:rsidP="0040541B">
      <w:pPr>
        <w:spacing w:before="240" w:after="240"/>
        <w:rPr>
          <w:rFonts w:cs="Arial"/>
          <w:color w:val="auto"/>
        </w:rPr>
      </w:pPr>
      <w:r>
        <w:rPr>
          <w:rFonts w:cs="Arial"/>
          <w:color w:val="auto"/>
        </w:rPr>
        <w:t>La segunda meta pedía que más del 85 % de los retos de la narrativa exigiera una acción de pensamiento computacional. La tabla de trazabilidad del guion (Anexo D, apartado 1.11) tiene dieciocho filas, y las doce que describen una mecánica tienen asignada una faceta: el 100 %. Si se cuentan todas las filas, incluidas la apertura narrativa y la pista del guía, que no son retos, la proporción baja a 16 de 18, un 89 %. Con cualquiera de los dos conteos se supera la meta (Tabla 7).</w:t>
      </w:r>
    </w:p>
    <w:p w14:paraId="23F097BB" w14:textId="47A1E183" w:rsidR="0040541B" w:rsidRDefault="0040541B" w:rsidP="0040541B">
      <w:pPr>
        <w:pStyle w:val="Descripcin"/>
        <w:keepNext/>
        <w:spacing w:before="120" w:after="120"/>
        <w:rPr>
          <w:rFonts w:cs="Arial"/>
          <w:i w:val="0"/>
          <w:color w:val="auto"/>
        </w:rPr>
      </w:pPr>
      <w:bookmarkStart w:id="97" w:name="_Toc242826847"/>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7</w:t>
      </w:r>
      <w:r>
        <w:rPr>
          <w:rFonts w:cs="Arial"/>
          <w:color w:val="auto"/>
        </w:rPr>
        <w:fldChar w:fldCharType="end"/>
      </w:r>
      <w:r>
        <w:rPr>
          <w:rFonts w:cs="Arial"/>
          <w:color w:val="auto"/>
        </w:rPr>
        <w:t xml:space="preserve">. </w:t>
      </w:r>
      <w:r>
        <w:rPr>
          <w:rFonts w:cs="Arial"/>
          <w:i w:val="0"/>
          <w:color w:val="auto"/>
        </w:rPr>
        <w:t>Metas del segundo objetivo y resultado obtenido</w:t>
      </w:r>
      <w:bookmarkEnd w:id="9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4E85CCB" w14:textId="77777777" w:rsidTr="0040541B">
        <w:trPr>
          <w:tblHeader/>
        </w:trPr>
        <w:tc>
          <w:tcPr>
            <w:tcW w:w="1666" w:type="pct"/>
            <w:shd w:val="clear" w:color="auto" w:fill="D9D9D9"/>
          </w:tcPr>
          <w:p w14:paraId="77A6AC4E" w14:textId="1E58BE0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02D1F20" w14:textId="4D7EC8B7"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6E0FF2F4" w14:textId="13E6FAD6"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357B305F" w14:textId="77777777" w:rsidTr="0040541B">
        <w:tc>
          <w:tcPr>
            <w:tcW w:w="1666" w:type="pct"/>
            <w:shd w:val="clear" w:color="auto" w:fill="auto"/>
          </w:tcPr>
          <w:p w14:paraId="113CD627" w14:textId="1F319BDE" w:rsidR="0040541B" w:rsidRPr="0040541B" w:rsidRDefault="0040541B" w:rsidP="0040541B">
            <w:pPr>
              <w:spacing w:before="40" w:after="40"/>
              <w:jc w:val="left"/>
              <w:rPr>
                <w:rFonts w:cs="Arial"/>
                <w:color w:val="auto"/>
                <w:sz w:val="20"/>
              </w:rPr>
            </w:pPr>
            <w:r>
              <w:rPr>
                <w:rFonts w:cs="Arial"/>
                <w:color w:val="auto"/>
                <w:sz w:val="20"/>
              </w:rPr>
              <w:t>Niveles con dificultad creciente</w:t>
            </w:r>
          </w:p>
        </w:tc>
        <w:tc>
          <w:tcPr>
            <w:tcW w:w="1667" w:type="pct"/>
            <w:shd w:val="clear" w:color="auto" w:fill="auto"/>
          </w:tcPr>
          <w:p w14:paraId="65F05A20" w14:textId="4D3548FF"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50BE7429" w14:textId="103E4511" w:rsidR="0040541B" w:rsidRPr="0040541B" w:rsidRDefault="0040541B" w:rsidP="0040541B">
            <w:pPr>
              <w:spacing w:before="40" w:after="40"/>
              <w:jc w:val="left"/>
              <w:rPr>
                <w:rFonts w:cs="Arial"/>
                <w:color w:val="auto"/>
                <w:sz w:val="20"/>
              </w:rPr>
            </w:pPr>
            <w:r>
              <w:rPr>
                <w:rFonts w:cs="Arial"/>
                <w:color w:val="auto"/>
                <w:sz w:val="20"/>
              </w:rPr>
              <w:t>3 niveles; la dificultad crece en estructura, planificación y precisión de la señal del error</w:t>
            </w:r>
          </w:p>
        </w:tc>
      </w:tr>
      <w:tr w:rsidR="0040541B" w:rsidRPr="0040541B" w14:paraId="60AE6B56" w14:textId="77777777" w:rsidTr="0040541B">
        <w:tc>
          <w:tcPr>
            <w:tcW w:w="1666" w:type="pct"/>
            <w:shd w:val="clear" w:color="auto" w:fill="auto"/>
          </w:tcPr>
          <w:p w14:paraId="51FB806E" w14:textId="3FEC5C44" w:rsidR="0040541B" w:rsidRPr="0040541B" w:rsidRDefault="0040541B" w:rsidP="0040541B">
            <w:pPr>
              <w:spacing w:before="40" w:after="40"/>
              <w:jc w:val="left"/>
              <w:rPr>
                <w:rFonts w:cs="Arial"/>
                <w:color w:val="auto"/>
                <w:sz w:val="20"/>
              </w:rPr>
            </w:pPr>
            <w:r>
              <w:rPr>
                <w:rFonts w:cs="Arial"/>
                <w:color w:val="auto"/>
                <w:sz w:val="20"/>
              </w:rPr>
              <w:t>Retos que exigen una acción de pensamiento computacional</w:t>
            </w:r>
          </w:p>
        </w:tc>
        <w:tc>
          <w:tcPr>
            <w:tcW w:w="1667" w:type="pct"/>
            <w:shd w:val="clear" w:color="auto" w:fill="auto"/>
          </w:tcPr>
          <w:p w14:paraId="387AE696" w14:textId="699C744B" w:rsidR="0040541B" w:rsidRPr="0040541B" w:rsidRDefault="0040541B" w:rsidP="0040541B">
            <w:pPr>
              <w:spacing w:before="40" w:after="40"/>
              <w:jc w:val="left"/>
              <w:rPr>
                <w:rFonts w:cs="Arial"/>
                <w:color w:val="auto"/>
                <w:sz w:val="20"/>
              </w:rPr>
            </w:pPr>
            <w:r>
              <w:rPr>
                <w:rFonts w:cs="Arial"/>
                <w:color w:val="auto"/>
                <w:sz w:val="20"/>
              </w:rPr>
              <w:t>Más del 85 %</w:t>
            </w:r>
          </w:p>
        </w:tc>
        <w:tc>
          <w:tcPr>
            <w:tcW w:w="1667" w:type="pct"/>
            <w:shd w:val="clear" w:color="auto" w:fill="auto"/>
          </w:tcPr>
          <w:p w14:paraId="5DECCE2D" w14:textId="3226480D" w:rsidR="0040541B" w:rsidRPr="0040541B" w:rsidRDefault="0040541B" w:rsidP="0040541B">
            <w:pPr>
              <w:spacing w:before="40" w:after="40"/>
              <w:jc w:val="left"/>
              <w:rPr>
                <w:rFonts w:cs="Arial"/>
                <w:color w:val="auto"/>
                <w:sz w:val="20"/>
              </w:rPr>
            </w:pPr>
            <w:r>
              <w:rPr>
                <w:rFonts w:cs="Arial"/>
                <w:color w:val="auto"/>
                <w:sz w:val="20"/>
              </w:rPr>
              <w:t>12 de 12 mecánicas (100 %); 16 de 18 filas del guion (89 %)</w:t>
            </w:r>
          </w:p>
        </w:tc>
      </w:tr>
    </w:tbl>
    <w:p w14:paraId="24C9C61D" w14:textId="77777777" w:rsidR="0040541B" w:rsidRDefault="0040541B" w:rsidP="0040541B">
      <w:pPr>
        <w:spacing w:before="80" w:after="240"/>
        <w:rPr>
          <w:rFonts w:cs="Arial"/>
          <w:color w:val="auto"/>
          <w:sz w:val="18"/>
        </w:rPr>
      </w:pPr>
      <w:r>
        <w:rPr>
          <w:rFonts w:cs="Arial"/>
          <w:color w:val="auto"/>
          <w:sz w:val="18"/>
        </w:rPr>
        <w:t>Fuente: elaboración propia.</w:t>
      </w:r>
    </w:p>
    <w:p w14:paraId="0D20FB15" w14:textId="7BD43DBC" w:rsidR="0040541B" w:rsidRDefault="00C8028A" w:rsidP="0040541B">
      <w:pPr>
        <w:spacing w:before="240" w:after="240"/>
        <w:rPr>
          <w:rFonts w:cs="Arial"/>
          <w:color w:val="auto"/>
        </w:rPr>
      </w:pPr>
      <w:r>
        <w:rPr>
          <w:rFonts w:cs="Arial"/>
          <w:color w:val="auto"/>
        </w:rPr>
        <w:t>PG-05 pedía verificar que pasar de los deslizantes del Nivel 1 al arrastre y los bloques del Nivel 2 no confundiera al estudiante. PG-06 pedía ajustar con niños los valores del Nivel 1: cuántos golpes efectivos hacen falta, qué franja de fuerza funciona y qué cercanía es la correcta. Para los dos había que ver a estudiantes jugando, y se cerraron con resultado positivo en la sesión del 13/10/2026 con 4 estudiantes de grado quinto (comprobaciones H1 y H2, apartado 9.2)</w:t>
      </w:r>
      <w:r w:rsidR="0040541B">
        <w:rPr>
          <w:rFonts w:cs="Arial"/>
          <w:color w:val="auto"/>
        </w:rPr>
        <w:t>.</w:t>
      </w:r>
    </w:p>
    <w:p w14:paraId="17FC959B" w14:textId="77777777" w:rsidR="0040541B" w:rsidRDefault="0040541B" w:rsidP="0040541B">
      <w:pPr>
        <w:pStyle w:val="Ttulo2"/>
        <w:spacing w:before="240"/>
        <w:rPr>
          <w:color w:val="auto"/>
        </w:rPr>
      </w:pPr>
      <w:bookmarkStart w:id="98" w:name="_Toc242826820"/>
      <w:r>
        <w:rPr>
          <w:color w:val="auto"/>
        </w:rPr>
        <w:t>7.3 Conclusiones del objetivo</w:t>
      </w:r>
      <w:bookmarkEnd w:id="98"/>
    </w:p>
    <w:p w14:paraId="40A336D6" w14:textId="77777777" w:rsidR="0040541B" w:rsidRDefault="0040541B" w:rsidP="0040541B">
      <w:pPr>
        <w:spacing w:before="240" w:after="240"/>
        <w:rPr>
          <w:rFonts w:cs="Arial"/>
          <w:color w:val="auto"/>
        </w:rPr>
      </w:pPr>
      <w:r>
        <w:rPr>
          <w:rFonts w:cs="Arial"/>
          <w:color w:val="auto"/>
        </w:rPr>
        <w:t>Cada reto quedó con una escena que lo plantea y otra que nombra la habilidad (CP-07). Tras encender el fuego, Algoritm dice que eso se llama iterar; en la escena 2.2 habla del patrón que el estudiante acaba de encontrar, y en la 3.2, después del hundimiento, nombra la depuración y pregunta qué salió mal. De esa forma la historia atiende el criterio de alineación narrativa-educativa (CP-10).</w:t>
      </w:r>
    </w:p>
    <w:p w14:paraId="1350206F" w14:textId="77777777" w:rsidR="0040541B" w:rsidRDefault="0040541B" w:rsidP="0040541B">
      <w:pPr>
        <w:spacing w:before="240" w:after="240"/>
        <w:rPr>
          <w:rFonts w:cs="Arial"/>
          <w:color w:val="auto"/>
        </w:rPr>
      </w:pPr>
      <w:r>
        <w:rPr>
          <w:rFonts w:cs="Arial"/>
          <w:color w:val="auto"/>
        </w:rPr>
        <w:t>La dificultad creció porque el tipo de problema cambió de un nivel a otro. En la cueva se prueba y se ajusta un par de valores. En el bosque se elige por una propiedad, se ordena un montaje y se escribe un programa, y en el río se parte el problema en tareas y se busca la pieza que falló. El número de facetas no crece de un nivel a otro.</w:t>
      </w:r>
    </w:p>
    <w:p w14:paraId="710FAD13" w14:textId="77777777" w:rsidR="0040541B" w:rsidRDefault="0040541B" w:rsidP="0040541B">
      <w:pPr>
        <w:spacing w:before="240" w:after="240"/>
        <w:rPr>
          <w:rFonts w:cs="Arial"/>
          <w:color w:val="auto"/>
        </w:rPr>
      </w:pPr>
      <w:r>
        <w:rPr>
          <w:rFonts w:cs="Arial"/>
          <w:color w:val="auto"/>
        </w:rPr>
        <w:t>Sin derrota ni puntaje, y con un guía que no da la respuesta, la ayuda al estudiante depende de la pista tras tres fallos seguidos y del mensaje que describe cada intento. RF-41 y RF-43 añaden que lo aprobado no se pierde.</w:t>
      </w:r>
    </w:p>
    <w:p w14:paraId="5EC1AC0E" w14:textId="1163646E" w:rsidR="0040541B" w:rsidRDefault="00C8028A" w:rsidP="0040541B">
      <w:pPr>
        <w:spacing w:before="240" w:after="240"/>
        <w:rPr>
          <w:rFonts w:cs="Arial"/>
          <w:color w:val="auto"/>
        </w:rPr>
      </w:pPr>
      <w:r>
        <w:rPr>
          <w:rFonts w:cs="Arial"/>
          <w:color w:val="auto"/>
        </w:rPr>
        <w:t>Antes de la sesión del 13/10/2026 el diseño no se había probado con niños. Los valores del Nivel 1 y el cambio de controles entre niveles eran hipótesis de los autores, y la sesión con 4 estudiantes de grado quinto los dio por positivos (comprobaciones H1 y H2, apartado 9.2)</w:t>
      </w:r>
      <w:r w:rsidR="0040541B">
        <w:rPr>
          <w:rFonts w:cs="Arial"/>
          <w:color w:val="auto"/>
        </w:rPr>
        <w:t>.</w:t>
      </w:r>
    </w:p>
    <w:p w14:paraId="5ED6CD63" w14:textId="77777777" w:rsidR="0040541B" w:rsidRDefault="0040541B">
      <w:pPr>
        <w:spacing w:after="240"/>
        <w:ind w:firstLine="709"/>
        <w:rPr>
          <w:rFonts w:cs="Arial"/>
          <w:color w:val="auto"/>
        </w:rPr>
      </w:pPr>
      <w:r>
        <w:rPr>
          <w:rFonts w:cs="Arial"/>
          <w:color w:val="auto"/>
        </w:rPr>
        <w:br w:type="page"/>
      </w:r>
    </w:p>
    <w:p w14:paraId="47B62F15" w14:textId="77777777" w:rsidR="0040541B" w:rsidRDefault="0040541B" w:rsidP="0040541B">
      <w:pPr>
        <w:pStyle w:val="Ttulo1"/>
        <w:spacing w:after="240"/>
        <w:rPr>
          <w:rFonts w:cs="Arial"/>
          <w:b/>
        </w:rPr>
      </w:pPr>
      <w:bookmarkStart w:id="99" w:name="_Toc242826821"/>
      <w:r>
        <w:rPr>
          <w:rFonts w:cs="Arial"/>
          <w:b/>
        </w:rPr>
        <w:lastRenderedPageBreak/>
        <w:t>8. DESARROLLO DEL PROTOTIPO FUNCIONAL</w:t>
      </w:r>
      <w:bookmarkEnd w:id="99"/>
    </w:p>
    <w:p w14:paraId="6CBF1B21" w14:textId="7E5D0CA8" w:rsidR="0040541B" w:rsidRDefault="0040541B" w:rsidP="0040541B">
      <w:pPr>
        <w:spacing w:before="240" w:after="240"/>
        <w:rPr>
          <w:rFonts w:cs="Arial"/>
          <w:color w:val="auto"/>
        </w:rPr>
      </w:pPr>
      <w:r>
        <w:rPr>
          <w:rFonts w:cs="Arial"/>
          <w:color w:val="auto"/>
        </w:rPr>
        <w:t xml:space="preserve">Con el tercer objetivo el diseño tenía que convertirse en un prototipo funcional, con niveles y desafíos progresivos centrados en la resolución de problemas lógicos. El documento que lo respalda (Anexo E) </w:t>
      </w:r>
      <w:r w:rsidR="00183503">
        <w:rPr>
          <w:rFonts w:cs="Arial"/>
          <w:color w:val="auto"/>
        </w:rPr>
        <w:t>presenta el prototipo tal como estaba el 1 de octubre de 2026, día del corte del que salió el ejecutable vigente, y lo acompañan siete anexos en documentos aparte: la matriz de trazabilidad, uno por cada incremento, uno del carril de arte y sonido y otro de los personajes animados. Las actas de seguimiento no van anexas y se citan por su códig</w:t>
      </w:r>
      <w:r>
        <w:rPr>
          <w:rFonts w:cs="Arial"/>
          <w:color w:val="auto"/>
        </w:rPr>
        <w:t>o.</w:t>
      </w:r>
    </w:p>
    <w:p w14:paraId="02DB33A6" w14:textId="77777777" w:rsidR="0040541B" w:rsidRDefault="0040541B" w:rsidP="0040541B">
      <w:pPr>
        <w:pStyle w:val="Ttulo2"/>
        <w:spacing w:before="240"/>
        <w:rPr>
          <w:color w:val="auto"/>
        </w:rPr>
      </w:pPr>
      <w:bookmarkStart w:id="100" w:name="_Toc242826822"/>
      <w:r>
        <w:rPr>
          <w:color w:val="auto"/>
        </w:rPr>
        <w:t>8.1 Desarrollo</w:t>
      </w:r>
      <w:bookmarkEnd w:id="100"/>
    </w:p>
    <w:p w14:paraId="0CEA2A27" w14:textId="77777777" w:rsidR="0040541B" w:rsidRDefault="0040541B" w:rsidP="0040541B">
      <w:pPr>
        <w:pStyle w:val="Ttulo3"/>
        <w:spacing w:before="240"/>
        <w:rPr>
          <w:rFonts w:cs="Arial"/>
        </w:rPr>
      </w:pPr>
      <w:bookmarkStart w:id="101" w:name="_Toc242826823"/>
      <w:r>
        <w:rPr>
          <w:rFonts w:cs="Arial"/>
        </w:rPr>
        <w:t>8.1.1 Organización del trabajo</w:t>
      </w:r>
      <w:bookmarkEnd w:id="101"/>
    </w:p>
    <w:p w14:paraId="3D04C0E9" w14:textId="169A338D" w:rsidR="0040541B" w:rsidRDefault="0040541B" w:rsidP="0040541B">
      <w:pPr>
        <w:spacing w:before="240" w:after="240"/>
        <w:rPr>
          <w:rFonts w:cs="Arial"/>
          <w:color w:val="auto"/>
        </w:rPr>
      </w:pPr>
      <w:r>
        <w:rPr>
          <w:rFonts w:cs="Arial"/>
          <w:color w:val="auto"/>
        </w:rPr>
        <w:t xml:space="preserve">El desarrollo transcurrió entre el 29 de agosto y el </w:t>
      </w:r>
      <w:r w:rsidR="00183503">
        <w:rPr>
          <w:rFonts w:cs="Arial"/>
          <w:color w:val="auto"/>
        </w:rPr>
        <w:t>1 de octu</w:t>
      </w:r>
      <w:r>
        <w:rPr>
          <w:rFonts w:cs="Arial"/>
          <w:color w:val="auto"/>
        </w:rPr>
        <w:t xml:space="preserve">bre de 2026, dentro del ciclo de diseño, desarrollo y pruebas de la metodología Árcade [6]. El seguimiento quedó en </w:t>
      </w:r>
      <w:r w:rsidR="00183503">
        <w:rPr>
          <w:rFonts w:cs="Arial"/>
          <w:color w:val="auto"/>
        </w:rPr>
        <w:t>diez actas, de la D01 a la D10, fechadas entre el 2 y el 30 de septiembre; la última organizó el cierre, con las correcciones de los tres niveles, la compilación del ejecutable y su medición</w:t>
      </w:r>
      <w:r>
        <w:rPr>
          <w:rFonts w:cs="Arial"/>
          <w:color w:val="auto"/>
        </w:rPr>
        <w:t>. La sección 6 de cada acta, «Compromisos y tablero Kanban», hizo de tablero [24]: cada compromiso es una tarjeta con responsable y fecha, numerada con la serie del acta que la abrió.</w:t>
      </w:r>
    </w:p>
    <w:p w14:paraId="35D98280" w14:textId="77777777" w:rsidR="0040541B" w:rsidRDefault="0040541B" w:rsidP="0040541B">
      <w:pPr>
        <w:spacing w:before="240" w:after="240"/>
        <w:rPr>
          <w:rFonts w:cs="Arial"/>
          <w:color w:val="auto"/>
        </w:rPr>
      </w:pPr>
      <w:r>
        <w:rPr>
          <w:rFonts w:cs="Arial"/>
          <w:color w:val="auto"/>
        </w:rPr>
        <w:t>El trabajo se planeó en cuatro incrementos verticales, llamados slices (Tabla 8), y no por capas técnicas. Un plan por capas habría dejado el juego sin poder ejecutarse hasta el final. El primer incremento llevó el juego desde la pantalla de inicio hasta el Nivel 1 terminado, así que la ruta principal completa existió sobre un nivel real antes de replicar el andamiaje en los otros dos. Es el desarrollo iterativo e incremental que describen Larman y Basili [28].</w:t>
      </w:r>
    </w:p>
    <w:p w14:paraId="6A114BC1" w14:textId="5EC27E69" w:rsidR="0040541B" w:rsidRDefault="0040541B" w:rsidP="0040541B">
      <w:pPr>
        <w:pStyle w:val="Descripcin"/>
        <w:keepNext/>
        <w:spacing w:before="120" w:after="120"/>
        <w:rPr>
          <w:rFonts w:cs="Arial"/>
          <w:i w:val="0"/>
          <w:color w:val="auto"/>
        </w:rPr>
      </w:pPr>
      <w:bookmarkStart w:id="102" w:name="_Toc242826848"/>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8</w:t>
      </w:r>
      <w:r>
        <w:rPr>
          <w:rFonts w:cs="Arial"/>
          <w:color w:val="auto"/>
        </w:rPr>
        <w:fldChar w:fldCharType="end"/>
      </w:r>
      <w:r>
        <w:rPr>
          <w:rFonts w:cs="Arial"/>
          <w:color w:val="auto"/>
        </w:rPr>
        <w:t xml:space="preserve">. </w:t>
      </w:r>
      <w:r>
        <w:rPr>
          <w:rFonts w:cs="Arial"/>
          <w:i w:val="0"/>
          <w:color w:val="auto"/>
        </w:rPr>
        <w:t>Incrementos del desarrollo</w:t>
      </w:r>
      <w:bookmarkEnd w:id="10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445D9E70" w14:textId="77777777" w:rsidTr="0040541B">
        <w:trPr>
          <w:tblHeader/>
        </w:trPr>
        <w:tc>
          <w:tcPr>
            <w:tcW w:w="1250" w:type="pct"/>
            <w:shd w:val="clear" w:color="auto" w:fill="D9D9D9"/>
          </w:tcPr>
          <w:p w14:paraId="1FDFFEEA" w14:textId="087AAB6D" w:rsidR="0040541B" w:rsidRPr="0040541B" w:rsidRDefault="0040541B" w:rsidP="0040541B">
            <w:pPr>
              <w:spacing w:before="40" w:after="40"/>
              <w:jc w:val="left"/>
              <w:rPr>
                <w:rFonts w:cs="Arial"/>
                <w:b/>
                <w:color w:val="auto"/>
                <w:sz w:val="20"/>
              </w:rPr>
            </w:pPr>
            <w:r w:rsidRPr="0040541B">
              <w:rPr>
                <w:rFonts w:cs="Arial"/>
                <w:b/>
                <w:color w:val="auto"/>
                <w:sz w:val="20"/>
              </w:rPr>
              <w:t>Slice</w:t>
            </w:r>
          </w:p>
        </w:tc>
        <w:tc>
          <w:tcPr>
            <w:tcW w:w="1250" w:type="pct"/>
            <w:shd w:val="clear" w:color="auto" w:fill="D9D9D9"/>
          </w:tcPr>
          <w:p w14:paraId="6F430FE0" w14:textId="650F2FA4" w:rsidR="0040541B" w:rsidRPr="0040541B" w:rsidRDefault="0040541B" w:rsidP="0040541B">
            <w:pPr>
              <w:spacing w:before="40" w:after="40"/>
              <w:jc w:val="left"/>
              <w:rPr>
                <w:rFonts w:cs="Arial"/>
                <w:b/>
                <w:color w:val="auto"/>
                <w:sz w:val="20"/>
              </w:rPr>
            </w:pPr>
            <w:r w:rsidRPr="0040541B">
              <w:rPr>
                <w:rFonts w:cs="Arial"/>
                <w:b/>
                <w:color w:val="auto"/>
                <w:sz w:val="20"/>
              </w:rPr>
              <w:t>Alcance</w:t>
            </w:r>
          </w:p>
        </w:tc>
        <w:tc>
          <w:tcPr>
            <w:tcW w:w="1250" w:type="pct"/>
            <w:shd w:val="clear" w:color="auto" w:fill="D9D9D9"/>
          </w:tcPr>
          <w:p w14:paraId="7AC4FF67" w14:textId="12A38584" w:rsidR="0040541B" w:rsidRPr="0040541B" w:rsidRDefault="0040541B" w:rsidP="0040541B">
            <w:pPr>
              <w:spacing w:before="40" w:after="40"/>
              <w:jc w:val="left"/>
              <w:rPr>
                <w:rFonts w:cs="Arial"/>
                <w:b/>
                <w:color w:val="auto"/>
                <w:sz w:val="20"/>
              </w:rPr>
            </w:pPr>
            <w:r w:rsidRPr="0040541B">
              <w:rPr>
                <w:rFonts w:cs="Arial"/>
                <w:b/>
                <w:color w:val="auto"/>
                <w:sz w:val="20"/>
              </w:rPr>
              <w:t>Tareas</w:t>
            </w:r>
          </w:p>
        </w:tc>
        <w:tc>
          <w:tcPr>
            <w:tcW w:w="1250" w:type="pct"/>
            <w:shd w:val="clear" w:color="auto" w:fill="D9D9D9"/>
          </w:tcPr>
          <w:p w14:paraId="72871C82" w14:textId="2645D1C0" w:rsidR="0040541B" w:rsidRPr="0040541B" w:rsidRDefault="0040541B" w:rsidP="0040541B">
            <w:pPr>
              <w:spacing w:before="40" w:after="40"/>
              <w:jc w:val="left"/>
              <w:rPr>
                <w:rFonts w:cs="Arial"/>
                <w:b/>
                <w:color w:val="auto"/>
                <w:sz w:val="20"/>
              </w:rPr>
            </w:pPr>
            <w:r w:rsidRPr="0040541B">
              <w:rPr>
                <w:rFonts w:cs="Arial"/>
                <w:b/>
                <w:color w:val="auto"/>
                <w:sz w:val="20"/>
              </w:rPr>
              <w:t>Ejecución</w:t>
            </w:r>
          </w:p>
        </w:tc>
      </w:tr>
      <w:tr w:rsidR="0040541B" w:rsidRPr="0040541B" w14:paraId="407A3870" w14:textId="77777777" w:rsidTr="0040541B">
        <w:tc>
          <w:tcPr>
            <w:tcW w:w="1250" w:type="pct"/>
            <w:shd w:val="clear" w:color="auto" w:fill="auto"/>
          </w:tcPr>
          <w:p w14:paraId="5694083A" w14:textId="5F8C8073" w:rsidR="0040541B" w:rsidRPr="0040541B" w:rsidRDefault="0040541B" w:rsidP="0040541B">
            <w:pPr>
              <w:spacing w:before="40" w:after="40"/>
              <w:jc w:val="left"/>
              <w:rPr>
                <w:rFonts w:cs="Arial"/>
                <w:color w:val="auto"/>
                <w:sz w:val="20"/>
              </w:rPr>
            </w:pPr>
            <w:r>
              <w:rPr>
                <w:rFonts w:cs="Arial"/>
                <w:color w:val="auto"/>
                <w:sz w:val="20"/>
              </w:rPr>
              <w:t>1</w:t>
            </w:r>
          </w:p>
        </w:tc>
        <w:tc>
          <w:tcPr>
            <w:tcW w:w="1250" w:type="pct"/>
            <w:shd w:val="clear" w:color="auto" w:fill="auto"/>
          </w:tcPr>
          <w:p w14:paraId="080C753C" w14:textId="2C28A37B" w:rsidR="0040541B" w:rsidRPr="0040541B" w:rsidRDefault="0040541B" w:rsidP="0040541B">
            <w:pPr>
              <w:spacing w:before="40" w:after="40"/>
              <w:jc w:val="left"/>
              <w:rPr>
                <w:rFonts w:cs="Arial"/>
                <w:color w:val="auto"/>
                <w:sz w:val="20"/>
              </w:rPr>
            </w:pPr>
            <w:r>
              <w:rPr>
                <w:rFonts w:cs="Arial"/>
                <w:color w:val="auto"/>
                <w:sz w:val="20"/>
              </w:rPr>
              <w:t>Ruta principal y Nivel 1</w:t>
            </w:r>
          </w:p>
        </w:tc>
        <w:tc>
          <w:tcPr>
            <w:tcW w:w="1250" w:type="pct"/>
            <w:shd w:val="clear" w:color="auto" w:fill="auto"/>
          </w:tcPr>
          <w:p w14:paraId="60FA424E" w14:textId="2E146825" w:rsidR="0040541B" w:rsidRPr="0040541B" w:rsidRDefault="0040541B" w:rsidP="0040541B">
            <w:pPr>
              <w:spacing w:before="40" w:after="40"/>
              <w:jc w:val="left"/>
              <w:rPr>
                <w:rFonts w:cs="Arial"/>
                <w:color w:val="auto"/>
                <w:sz w:val="20"/>
              </w:rPr>
            </w:pPr>
            <w:r>
              <w:rPr>
                <w:rFonts w:cs="Arial"/>
                <w:color w:val="auto"/>
                <w:sz w:val="20"/>
              </w:rPr>
              <w:t>T01 a T27</w:t>
            </w:r>
          </w:p>
        </w:tc>
        <w:tc>
          <w:tcPr>
            <w:tcW w:w="1250" w:type="pct"/>
            <w:shd w:val="clear" w:color="auto" w:fill="auto"/>
          </w:tcPr>
          <w:p w14:paraId="7BCE9D6C" w14:textId="5FEC31B3" w:rsidR="0040541B" w:rsidRPr="0040541B" w:rsidRDefault="0040541B" w:rsidP="0040541B">
            <w:pPr>
              <w:spacing w:before="40" w:after="40"/>
              <w:jc w:val="left"/>
              <w:rPr>
                <w:rFonts w:cs="Arial"/>
                <w:color w:val="auto"/>
                <w:sz w:val="20"/>
              </w:rPr>
            </w:pPr>
            <w:r>
              <w:rPr>
                <w:rFonts w:cs="Arial"/>
                <w:color w:val="auto"/>
                <w:sz w:val="20"/>
              </w:rPr>
              <w:t>03/09 a 15/09</w:t>
            </w:r>
          </w:p>
        </w:tc>
      </w:tr>
      <w:tr w:rsidR="0040541B" w:rsidRPr="0040541B" w14:paraId="22B82BEF" w14:textId="77777777" w:rsidTr="0040541B">
        <w:tc>
          <w:tcPr>
            <w:tcW w:w="1250" w:type="pct"/>
            <w:shd w:val="clear" w:color="auto" w:fill="auto"/>
          </w:tcPr>
          <w:p w14:paraId="2BD3F270" w14:textId="033B8D34" w:rsidR="0040541B" w:rsidRPr="0040541B" w:rsidRDefault="0040541B" w:rsidP="0040541B">
            <w:pPr>
              <w:spacing w:before="40" w:after="40"/>
              <w:jc w:val="left"/>
              <w:rPr>
                <w:rFonts w:cs="Arial"/>
                <w:color w:val="auto"/>
                <w:sz w:val="20"/>
              </w:rPr>
            </w:pPr>
            <w:r>
              <w:rPr>
                <w:rFonts w:cs="Arial"/>
                <w:color w:val="auto"/>
                <w:sz w:val="20"/>
              </w:rPr>
              <w:t>2</w:t>
            </w:r>
          </w:p>
        </w:tc>
        <w:tc>
          <w:tcPr>
            <w:tcW w:w="1250" w:type="pct"/>
            <w:shd w:val="clear" w:color="auto" w:fill="auto"/>
          </w:tcPr>
          <w:p w14:paraId="7D086CAE" w14:textId="1EA4A9F5" w:rsidR="0040541B" w:rsidRPr="0040541B" w:rsidRDefault="0040541B" w:rsidP="0040541B">
            <w:pPr>
              <w:spacing w:before="40" w:after="40"/>
              <w:jc w:val="left"/>
              <w:rPr>
                <w:rFonts w:cs="Arial"/>
                <w:color w:val="auto"/>
                <w:sz w:val="20"/>
              </w:rPr>
            </w:pPr>
            <w:r>
              <w:rPr>
                <w:rFonts w:cs="Arial"/>
                <w:color w:val="auto"/>
                <w:sz w:val="20"/>
              </w:rPr>
              <w:t>Nivel 2, en tres fases</w:t>
            </w:r>
          </w:p>
        </w:tc>
        <w:tc>
          <w:tcPr>
            <w:tcW w:w="1250" w:type="pct"/>
            <w:shd w:val="clear" w:color="auto" w:fill="auto"/>
          </w:tcPr>
          <w:p w14:paraId="473E3FAE" w14:textId="2E18D9F9" w:rsidR="0040541B" w:rsidRPr="0040541B" w:rsidRDefault="0040541B" w:rsidP="0040541B">
            <w:pPr>
              <w:spacing w:before="40" w:after="40"/>
              <w:jc w:val="left"/>
              <w:rPr>
                <w:rFonts w:cs="Arial"/>
                <w:color w:val="auto"/>
                <w:sz w:val="20"/>
              </w:rPr>
            </w:pPr>
            <w:r>
              <w:rPr>
                <w:rFonts w:cs="Arial"/>
                <w:color w:val="auto"/>
                <w:sz w:val="20"/>
              </w:rPr>
              <w:t>W01 a W19</w:t>
            </w:r>
          </w:p>
        </w:tc>
        <w:tc>
          <w:tcPr>
            <w:tcW w:w="1250" w:type="pct"/>
            <w:shd w:val="clear" w:color="auto" w:fill="auto"/>
          </w:tcPr>
          <w:p w14:paraId="3A1DC26A" w14:textId="0A6EF842" w:rsidR="0040541B" w:rsidRPr="0040541B" w:rsidRDefault="0040541B" w:rsidP="0040541B">
            <w:pPr>
              <w:spacing w:before="40" w:after="40"/>
              <w:jc w:val="left"/>
              <w:rPr>
                <w:rFonts w:cs="Arial"/>
                <w:color w:val="auto"/>
                <w:sz w:val="20"/>
              </w:rPr>
            </w:pPr>
            <w:r>
              <w:rPr>
                <w:rFonts w:cs="Arial"/>
                <w:color w:val="auto"/>
                <w:sz w:val="20"/>
              </w:rPr>
              <w:t>10/09 a 15/09</w:t>
            </w:r>
          </w:p>
        </w:tc>
      </w:tr>
      <w:tr w:rsidR="0040541B" w:rsidRPr="0040541B" w14:paraId="03C76469" w14:textId="77777777" w:rsidTr="0040541B">
        <w:tc>
          <w:tcPr>
            <w:tcW w:w="1250" w:type="pct"/>
            <w:shd w:val="clear" w:color="auto" w:fill="auto"/>
          </w:tcPr>
          <w:p w14:paraId="0E7A37FC" w14:textId="5E36A470" w:rsidR="0040541B" w:rsidRPr="0040541B" w:rsidRDefault="0040541B" w:rsidP="0040541B">
            <w:pPr>
              <w:spacing w:before="40" w:after="40"/>
              <w:jc w:val="left"/>
              <w:rPr>
                <w:rFonts w:cs="Arial"/>
                <w:color w:val="auto"/>
                <w:sz w:val="20"/>
              </w:rPr>
            </w:pPr>
            <w:r>
              <w:rPr>
                <w:rFonts w:cs="Arial"/>
                <w:color w:val="auto"/>
                <w:sz w:val="20"/>
              </w:rPr>
              <w:t>3</w:t>
            </w:r>
          </w:p>
        </w:tc>
        <w:tc>
          <w:tcPr>
            <w:tcW w:w="1250" w:type="pct"/>
            <w:shd w:val="clear" w:color="auto" w:fill="auto"/>
          </w:tcPr>
          <w:p w14:paraId="01C26EF4" w14:textId="714F39D2" w:rsidR="0040541B" w:rsidRPr="0040541B" w:rsidRDefault="0040541B" w:rsidP="0040541B">
            <w:pPr>
              <w:spacing w:before="40" w:after="40"/>
              <w:jc w:val="left"/>
              <w:rPr>
                <w:rFonts w:cs="Arial"/>
                <w:color w:val="auto"/>
                <w:sz w:val="20"/>
              </w:rPr>
            </w:pPr>
            <w:r>
              <w:rPr>
                <w:rFonts w:cs="Arial"/>
                <w:color w:val="auto"/>
                <w:sz w:val="20"/>
              </w:rPr>
              <w:t>Nivel 3 y cierre del juego</w:t>
            </w:r>
          </w:p>
        </w:tc>
        <w:tc>
          <w:tcPr>
            <w:tcW w:w="1250" w:type="pct"/>
            <w:shd w:val="clear" w:color="auto" w:fill="auto"/>
          </w:tcPr>
          <w:p w14:paraId="1B274728" w14:textId="076A2507" w:rsidR="0040541B" w:rsidRPr="0040541B" w:rsidRDefault="0040541B" w:rsidP="0040541B">
            <w:pPr>
              <w:spacing w:before="40" w:after="40"/>
              <w:jc w:val="left"/>
              <w:rPr>
                <w:rFonts w:cs="Arial"/>
                <w:color w:val="auto"/>
                <w:sz w:val="20"/>
              </w:rPr>
            </w:pPr>
            <w:r>
              <w:rPr>
                <w:rFonts w:cs="Arial"/>
                <w:color w:val="auto"/>
                <w:sz w:val="20"/>
              </w:rPr>
              <w:t>R01 a R16</w:t>
            </w:r>
          </w:p>
        </w:tc>
        <w:tc>
          <w:tcPr>
            <w:tcW w:w="1250" w:type="pct"/>
            <w:shd w:val="clear" w:color="auto" w:fill="auto"/>
          </w:tcPr>
          <w:p w14:paraId="4CE18C12" w14:textId="0E1B3B36" w:rsidR="0040541B" w:rsidRPr="0040541B" w:rsidRDefault="0040541B" w:rsidP="0040541B">
            <w:pPr>
              <w:spacing w:before="40" w:after="40"/>
              <w:jc w:val="left"/>
              <w:rPr>
                <w:rFonts w:cs="Arial"/>
                <w:color w:val="auto"/>
                <w:sz w:val="20"/>
              </w:rPr>
            </w:pPr>
            <w:r>
              <w:rPr>
                <w:rFonts w:cs="Arial"/>
                <w:color w:val="auto"/>
                <w:sz w:val="20"/>
              </w:rPr>
              <w:t>16/09 a 21/09</w:t>
            </w:r>
          </w:p>
        </w:tc>
      </w:tr>
      <w:tr w:rsidR="0040541B" w:rsidRPr="0040541B" w14:paraId="6363D8A2" w14:textId="77777777" w:rsidTr="0040541B">
        <w:tc>
          <w:tcPr>
            <w:tcW w:w="1250" w:type="pct"/>
            <w:shd w:val="clear" w:color="auto" w:fill="auto"/>
          </w:tcPr>
          <w:p w14:paraId="1363C9C4" w14:textId="45BB4CE6" w:rsidR="0040541B" w:rsidRPr="0040541B" w:rsidRDefault="0040541B" w:rsidP="0040541B">
            <w:pPr>
              <w:spacing w:before="40" w:after="40"/>
              <w:jc w:val="left"/>
              <w:rPr>
                <w:rFonts w:cs="Arial"/>
                <w:color w:val="auto"/>
                <w:sz w:val="20"/>
              </w:rPr>
            </w:pPr>
            <w:r>
              <w:rPr>
                <w:rFonts w:cs="Arial"/>
                <w:color w:val="auto"/>
                <w:sz w:val="20"/>
              </w:rPr>
              <w:t>4</w:t>
            </w:r>
          </w:p>
        </w:tc>
        <w:tc>
          <w:tcPr>
            <w:tcW w:w="1250" w:type="pct"/>
            <w:shd w:val="clear" w:color="auto" w:fill="auto"/>
          </w:tcPr>
          <w:p w14:paraId="764031D3" w14:textId="3D81FBEE" w:rsidR="0040541B" w:rsidRPr="0040541B" w:rsidRDefault="0040541B" w:rsidP="0040541B">
            <w:pPr>
              <w:spacing w:before="40" w:after="40"/>
              <w:jc w:val="left"/>
              <w:rPr>
                <w:rFonts w:cs="Arial"/>
                <w:color w:val="auto"/>
                <w:sz w:val="20"/>
              </w:rPr>
            </w:pPr>
            <w:r>
              <w:rPr>
                <w:rFonts w:cs="Arial"/>
                <w:color w:val="auto"/>
                <w:sz w:val="20"/>
              </w:rPr>
              <w:t>Progreso, informe docente y borrado de datos</w:t>
            </w:r>
          </w:p>
        </w:tc>
        <w:tc>
          <w:tcPr>
            <w:tcW w:w="1250" w:type="pct"/>
            <w:shd w:val="clear" w:color="auto" w:fill="auto"/>
          </w:tcPr>
          <w:p w14:paraId="17C472C0" w14:textId="3EAAB446" w:rsidR="0040541B" w:rsidRPr="0040541B" w:rsidRDefault="0040541B" w:rsidP="0040541B">
            <w:pPr>
              <w:spacing w:before="40" w:after="40"/>
              <w:jc w:val="left"/>
              <w:rPr>
                <w:rFonts w:cs="Arial"/>
                <w:color w:val="auto"/>
                <w:sz w:val="20"/>
              </w:rPr>
            </w:pPr>
            <w:r>
              <w:rPr>
                <w:rFonts w:cs="Arial"/>
                <w:color w:val="auto"/>
                <w:sz w:val="20"/>
              </w:rPr>
              <w:t>P00 a P12</w:t>
            </w:r>
          </w:p>
        </w:tc>
        <w:tc>
          <w:tcPr>
            <w:tcW w:w="1250" w:type="pct"/>
            <w:shd w:val="clear" w:color="auto" w:fill="auto"/>
          </w:tcPr>
          <w:p w14:paraId="6672F668" w14:textId="35D2C0F7" w:rsidR="0040541B" w:rsidRPr="0040541B" w:rsidRDefault="0040541B" w:rsidP="0040541B">
            <w:pPr>
              <w:spacing w:before="40" w:after="40"/>
              <w:jc w:val="left"/>
              <w:rPr>
                <w:rFonts w:cs="Arial"/>
                <w:color w:val="auto"/>
                <w:sz w:val="20"/>
              </w:rPr>
            </w:pPr>
            <w:r>
              <w:rPr>
                <w:rFonts w:cs="Arial"/>
                <w:color w:val="auto"/>
                <w:sz w:val="20"/>
              </w:rPr>
              <w:t>23/09 a 24/09</w:t>
            </w:r>
          </w:p>
        </w:tc>
      </w:tr>
    </w:tbl>
    <w:p w14:paraId="161F9B70" w14:textId="77777777" w:rsidR="0040541B" w:rsidRDefault="0040541B" w:rsidP="0040541B">
      <w:pPr>
        <w:spacing w:before="80" w:after="240"/>
        <w:rPr>
          <w:rFonts w:cs="Arial"/>
          <w:color w:val="auto"/>
          <w:sz w:val="18"/>
        </w:rPr>
      </w:pPr>
      <w:r>
        <w:rPr>
          <w:rFonts w:cs="Arial"/>
          <w:color w:val="auto"/>
          <w:sz w:val="18"/>
        </w:rPr>
        <w:t>Fuente: elaboración propia a partir del Anexo E, tabla 2.2.</w:t>
      </w:r>
    </w:p>
    <w:p w14:paraId="5AA7748F" w14:textId="2C7DC132" w:rsidR="0040541B" w:rsidRDefault="0040541B" w:rsidP="0040541B">
      <w:pPr>
        <w:spacing w:before="240" w:after="240"/>
        <w:rPr>
          <w:rFonts w:cs="Arial"/>
          <w:color w:val="auto"/>
        </w:rPr>
      </w:pPr>
      <w:r>
        <w:rPr>
          <w:rFonts w:cs="Arial"/>
          <w:color w:val="auto"/>
        </w:rPr>
        <w:t xml:space="preserve">La regla inicial decía que ningún incremento se abría sin cerrar el anterior. El 10 de septiembre se revisó tarea por tarea, se vio que casi todo el Slice 2 era independiente de lo que faltaba del primero y se abrió en paralelo. Desde ese día el trabajo se repartió por módulo de código y no por incremento, porque ningún nivel referencia a otro y dos personas en módulos distintos no tocan los mismos archivos. Hubo </w:t>
      </w:r>
      <w:r w:rsidR="00183503">
        <w:rPr>
          <w:rFonts w:cs="Arial"/>
          <w:color w:val="auto"/>
        </w:rPr>
        <w:t>tres líneas de trabajo que el plan no tenía. Una fueron las fases 5 y 6 del Slice 1, que rehicieron la mecánica del Nivel 1; otra, un carril propio de arte y sonido, del que salieron también los personajes animados, y la tercera, la preparación de la evaluación del cuarto objetivo, con su plan de pruebas y un arnés que maneja el juego compilado desde fuera, sin acceso a su código</w:t>
      </w:r>
      <w:r>
        <w:rPr>
          <w:rFonts w:cs="Arial"/>
          <w:color w:val="auto"/>
        </w:rPr>
        <w:t>. Los recursos gráficos los produjo una colaboradora externa, estudiante de animación y diseño, y la</w:t>
      </w:r>
      <w:r w:rsidR="00FA60A7">
        <w:rPr>
          <w:rFonts w:cs="Arial"/>
          <w:color w:val="auto"/>
        </w:rPr>
        <w:t xml:space="preserve"> autoría del trabajo, junto con las decisiones pedagógicas y de mecánica, quedó</w:t>
      </w:r>
      <w:r>
        <w:rPr>
          <w:rFonts w:cs="Arial"/>
          <w:color w:val="auto"/>
        </w:rPr>
        <w:t xml:space="preserve"> en manos de los autores.</w:t>
      </w:r>
    </w:p>
    <w:p w14:paraId="3D073674" w14:textId="06B352DF" w:rsidR="001E1C41" w:rsidRDefault="001E1C41" w:rsidP="001E1C41">
      <w:pPr>
        <w:spacing w:before="240" w:after="240"/>
      </w:pPr>
      <w:r w:rsidRPr="001E1C41">
        <w:rPr>
          <w:rFonts w:cs="Arial"/>
          <w:color w:val="auto"/>
        </w:rPr>
        <w:lastRenderedPageBreak/>
        <w:t>La colaboradora es Sofía Valentina Giraldo Segovia, vinculada el 2 de septiembre de 2026 (acta D01) para el diseño y la asesoría gráfica de los sprites, que dibujó con CLIP Studio. Cada sprite pasó por cinco pasos. Empezaba con una búsqueda de inspiración en equipo, una lluvia de ideas a partir de la dirección de arte. De ahí salía el boceto, y del boceto la limpieza de la línea, seguida de la aplicación del color y las sombras, que el acta D04 pidió planas y de un solo tono, sin degradado, para no romper el sombreado del resto del juego. El quinto paso era la entrega y las correcciones: en la sesión de los miércoles, que corrió hasta el 30 de septiembre, los autores revisaban cómo se leía la pieza en pantalla y cómo entraba en el motor, en tamaño, capas y nomenclatura, y ningún boceto pasaba a arte final sin resolver las dos cosas. Como las piezas llevan el nombre que fija la dirección de arte, mientras la composición se conserve la versión corregida entra sustituyendo el archivo, sin tocar código ni escenas.</w:t>
      </w:r>
    </w:p>
    <w:p w14:paraId="6F772267" w14:textId="4D6529F3" w:rsidR="0040541B" w:rsidRDefault="0040541B" w:rsidP="0040541B">
      <w:pPr>
        <w:spacing w:before="240" w:after="240"/>
        <w:rPr>
          <w:rFonts w:cs="Arial"/>
          <w:color w:val="auto"/>
        </w:rPr>
      </w:pPr>
      <w:r>
        <w:rPr>
          <w:rFonts w:cs="Arial"/>
          <w:color w:val="auto"/>
        </w:rPr>
        <w:t xml:space="preserve">El contrato de desarrollo exigía escribir la prueba antes que el código: diseñar los casos, escribir la prueba, verla fallar y solo entonces implementar. El nombre de cada prueba incluye el requerimiento que verifica; GameFlow_CP02_NoExisteEstadoDeDerrota, por ejemplo, comprueba que la máquina de estados no tiene estado de derrota. El entorno fue Unity 6000.5.10f1 con la plantilla 2D y el Universal Render Pipeline 17.6.0, con Input System 1.20.0 para la entrada y Unity Test Framework 1.7.0 para las pruebas. El código se versionó en Git y GitHub, con </w:t>
      </w:r>
      <w:r w:rsidR="00183503">
        <w:rPr>
          <w:rFonts w:cs="Arial"/>
          <w:color w:val="auto"/>
        </w:rPr>
        <w:t>104 commits y 14 solicitudes de integración del 29 de agosto al 30 de septiembre, y el cierre se trabajó en una rama propia abierta desde el último de esos commits</w:t>
      </w:r>
      <w:r>
        <w:rPr>
          <w:rFonts w:cs="Arial"/>
          <w:color w:val="auto"/>
        </w:rPr>
        <w:t xml:space="preserve">. </w:t>
      </w:r>
      <w:r w:rsidR="00C86FAE">
        <w:rPr>
          <w:rFonts w:cs="Arial"/>
          <w:color w:val="auto"/>
        </w:rPr>
        <w:t>Los autores trabajaron además con Claude Code, un agente de programación con inteligencia artificial de Anthropic. El agente escribió código y pruebas en el repositorio y manejó el editor, y cada tarea suya la encargaron y la revisaron los autores, como deja registrado</w:t>
      </w:r>
      <w:r>
        <w:rPr>
          <w:rFonts w:cs="Arial"/>
          <w:color w:val="auto"/>
        </w:rPr>
        <w:t xml:space="preserve"> el Anexo E.</w:t>
      </w:r>
    </w:p>
    <w:p w14:paraId="462A1FD1" w14:textId="77777777" w:rsidR="0040541B" w:rsidRDefault="0040541B" w:rsidP="0040541B">
      <w:pPr>
        <w:pStyle w:val="Ttulo3"/>
        <w:spacing w:before="240"/>
        <w:rPr>
          <w:rFonts w:cs="Arial"/>
        </w:rPr>
      </w:pPr>
      <w:bookmarkStart w:id="103" w:name="_Toc242826824"/>
      <w:r>
        <w:rPr>
          <w:rFonts w:cs="Arial"/>
        </w:rPr>
        <w:t>8.1.2 Arquitectura implementada</w:t>
      </w:r>
      <w:bookmarkEnd w:id="103"/>
    </w:p>
    <w:p w14:paraId="5EBE2D68" w14:textId="77777777" w:rsidR="0040541B" w:rsidRDefault="0040541B" w:rsidP="0040541B">
      <w:pPr>
        <w:spacing w:before="240" w:after="240"/>
        <w:rPr>
          <w:rFonts w:cs="Arial"/>
          <w:color w:val="auto"/>
        </w:rPr>
      </w:pPr>
      <w:r>
        <w:rPr>
          <w:rFonts w:cs="Arial"/>
          <w:color w:val="auto"/>
        </w:rPr>
        <w:t>La arquitectura diseñada en el segundo objetivo se mantuvo. El código quedó en nueve módulos, cada uno con su propio assembly de Unity: el núcleo, el andamiaje común, uno por cada nivel, el informe docente, el audio, la interfaz y uno de herramientas que solo existe en el editor. Todas las dependencias apuntan hacia el núcleo y ningún nivel depende de otro. Lo comprueba la prueba Architecture_RNF16_NingunAssemblyDeNivelReferenciaAOtroNivel, que lee las definiciones de los módulos y falla si un nivel referencia a otro.</w:t>
      </w:r>
    </w:p>
    <w:p w14:paraId="4E490B42" w14:textId="77777777" w:rsidR="0040541B" w:rsidRDefault="0040541B" w:rsidP="0040541B">
      <w:pPr>
        <w:spacing w:before="240" w:after="240"/>
        <w:rPr>
          <w:rFonts w:cs="Arial"/>
          <w:color w:val="auto"/>
        </w:rPr>
      </w:pPr>
      <w:r>
        <w:rPr>
          <w:rFonts w:cs="Arial"/>
          <w:color w:val="auto"/>
        </w:rPr>
        <w:t>La máquina de estados, GameFlow, está escrita en C# sin dependencias del motor, así que se prueba sin cargar escenas. Cuando una pantalla pide una transición no permitida, la máquina la rechaza y el estado no cambia. Un clic a destiempo no puede dejar al niño en una pantalla sin salida. Solo tres servicios sobreviven al cambio de escena: el que traduce los estados en escenas, el cargador de escenas y el gestor de audio.</w:t>
      </w:r>
    </w:p>
    <w:p w14:paraId="6E7B1E3A" w14:textId="75D33588" w:rsidR="0040541B" w:rsidRDefault="0040541B" w:rsidP="0040541B">
      <w:pPr>
        <w:spacing w:before="240" w:after="240"/>
        <w:rPr>
          <w:rFonts w:cs="Arial"/>
          <w:color w:val="auto"/>
        </w:rPr>
      </w:pPr>
      <w:r>
        <w:rPr>
          <w:rFonts w:cs="Arial"/>
          <w:color w:val="auto"/>
        </w:rPr>
        <w:t>Los diálogos, los mensajes y los parámetros de cada nivel se guardaron en 3</w:t>
      </w:r>
      <w:r w:rsidR="00183503">
        <w:rPr>
          <w:rFonts w:cs="Arial"/>
          <w:color w:val="auto"/>
        </w:rPr>
        <w:t>9</w:t>
      </w:r>
      <w:r>
        <w:rPr>
          <w:rFonts w:cs="Arial"/>
          <w:color w:val="auto"/>
        </w:rPr>
        <w:t xml:space="preserve"> archivos de datos de Unity (ScriptableObjects), y 18 de ellos son secuencias narrativas que suman 139 líneas. Encadenar dos escenas narrativas o cambiar un mensaje del guía se hace editando uno de esos archivos, sin tocar el código C#</w:t>
      </w:r>
      <w:r w:rsidR="00183503">
        <w:rPr>
          <w:rFonts w:cs="Arial"/>
          <w:color w:val="auto"/>
        </w:rPr>
        <w:t>. En ellos están también los avisos del panel de perfiles, las confirmaciones de borrado y los rótulos de los bloques del laberinto, así que la regla de CT-05 se cumple sin excepcion</w:t>
      </w:r>
      <w:r>
        <w:rPr>
          <w:rFonts w:cs="Arial"/>
          <w:color w:val="auto"/>
        </w:rPr>
        <w:t>es. El progreso se guarda en un archivo JSON por perfil, dentro de una carpeta Datos que el juego crea junto al ejecutable, de modo que ningún dato del estudiante queda fuera de esa carpeta. El archivo contiene el alias, el nivel alcanzado, las fases confirmadas y los cuatro indicadores de cada fase, y nada más (RNF-09).</w:t>
      </w:r>
      <w:r w:rsidR="00183503">
        <w:rPr>
          <w:rFonts w:cs="Arial"/>
          <w:color w:val="auto"/>
        </w:rPr>
        <w:t xml:space="preserve"> Cada guardado escribe primero un archivo temporal y después lo pone en el lugar del perfil, de modo </w:t>
      </w:r>
      <w:r w:rsidR="00183503">
        <w:rPr>
          <w:rFonts w:cs="Arial"/>
          <w:color w:val="auto"/>
        </w:rPr>
        <w:lastRenderedPageBreak/>
        <w:t>que un cierre forzado al guardar no deja un perfil truncado. Si un perfil no se puede leer, el juego lo avisa sin cerrarse y permite borrarlo. El panel de perfiles los presenta de tres en tres, con flechas para pasar de página.</w:t>
      </w:r>
      <w:r>
        <w:rPr>
          <w:rFonts w:cs="Arial"/>
          <w:color w:val="auto"/>
        </w:rPr>
        <w:t xml:space="preserve"> En el corte del </w:t>
      </w:r>
      <w:r w:rsidR="00183503">
        <w:rPr>
          <w:rFonts w:cs="Arial"/>
          <w:color w:val="auto"/>
        </w:rPr>
        <w:t>1 de octubre el código del juego suma 139 archivos y 17 128 líneas; el de pruebas, 101 archivos y 22 127</w:t>
      </w:r>
      <w:r>
        <w:rPr>
          <w:rFonts w:cs="Arial"/>
          <w:color w:val="auto"/>
        </w:rPr>
        <w:t xml:space="preserve"> líneas.</w:t>
      </w:r>
    </w:p>
    <w:p w14:paraId="3148B9DA" w14:textId="77777777" w:rsidR="0040541B" w:rsidRDefault="0040541B" w:rsidP="0040541B">
      <w:pPr>
        <w:pStyle w:val="Ttulo3"/>
        <w:spacing w:before="240"/>
        <w:rPr>
          <w:rFonts w:cs="Arial"/>
        </w:rPr>
      </w:pPr>
      <w:bookmarkStart w:id="104" w:name="_Toc242826825"/>
      <w:r>
        <w:rPr>
          <w:rFonts w:cs="Arial"/>
        </w:rPr>
        <w:t>8.1.3 Los tres niveles implementados</w:t>
      </w:r>
      <w:bookmarkEnd w:id="104"/>
    </w:p>
    <w:p w14:paraId="0BB74476" w14:textId="0FB4BA16" w:rsidR="0040541B" w:rsidRDefault="0040541B" w:rsidP="0040541B">
      <w:pPr>
        <w:spacing w:before="240" w:after="240"/>
        <w:rPr>
          <w:rFonts w:cs="Arial"/>
          <w:color w:val="auto"/>
        </w:rPr>
      </w:pPr>
      <w:r>
        <w:rPr>
          <w:rFonts w:cs="Arial"/>
          <w:color w:val="auto"/>
        </w:rPr>
        <w:t>En el Nivel 1 el estudiante empieza a oscuras</w:t>
      </w:r>
      <w:r w:rsidR="00C86FAE">
        <w:rPr>
          <w:rFonts w:cs="Arial"/>
          <w:color w:val="auto"/>
        </w:rPr>
        <w:t xml:space="preserve"> y tiene que llevar hasta un círculo en el centro las hojas secas, el sílex y el pedernal, que encuentra esparcidos por la cueva</w:t>
      </w:r>
      <w:r>
        <w:rPr>
          <w:rFonts w:cs="Arial"/>
          <w:color w:val="auto"/>
        </w:rPr>
        <w:t>. Luego aparece el panel de encendido (Figura 6), con dos deslizantes de 0 a 10. El de fuerza funciona en 7 u 8; el de cercanía, solo en la muesca 5. El juego revisa primero la cercanía, porque sin roce no hay chispa. Tres golpes efectivos habilitan el botón de soplar, y con él nace el fuego</w:t>
      </w:r>
      <w:r w:rsidR="00183503">
        <w:rPr>
          <w:rFonts w:cs="Arial"/>
          <w:color w:val="auto"/>
        </w:rPr>
        <w:t>; desde ese momento los mandos se atenúan y dejan de responder, para que un segundo clic no repita el encendido</w:t>
      </w:r>
      <w:r>
        <w:rPr>
          <w:rFonts w:cs="Arial"/>
          <w:color w:val="auto"/>
        </w:rPr>
        <w:t>. Cada golpe efectivo sube un poco la luz de la cueva y ningún fallo la baja. Los doce mensajes del nivel describen lo que pasó sin dar cifras.</w:t>
      </w:r>
    </w:p>
    <w:p w14:paraId="31D86202" w14:textId="6876B558" w:rsidR="0040541B" w:rsidRDefault="0040541B" w:rsidP="0040541B">
      <w:pPr>
        <w:pStyle w:val="Descripcin"/>
        <w:keepNext/>
        <w:spacing w:before="120" w:after="120"/>
        <w:rPr>
          <w:rFonts w:cs="Arial"/>
          <w:i w:val="0"/>
          <w:color w:val="auto"/>
        </w:rPr>
      </w:pPr>
      <w:bookmarkStart w:id="105" w:name="_Toc242826863"/>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sidR="00402FFC">
        <w:rPr>
          <w:rFonts w:cs="Arial"/>
          <w:noProof/>
          <w:color w:val="auto"/>
        </w:rPr>
        <w:t>6</w:t>
      </w:r>
      <w:r>
        <w:rPr>
          <w:rFonts w:cs="Arial"/>
          <w:color w:val="auto"/>
        </w:rPr>
        <w:fldChar w:fldCharType="end"/>
      </w:r>
      <w:r>
        <w:rPr>
          <w:rFonts w:cs="Arial"/>
          <w:color w:val="auto"/>
        </w:rPr>
        <w:t xml:space="preserve">. </w:t>
      </w:r>
      <w:r>
        <w:rPr>
          <w:rFonts w:cs="Arial"/>
          <w:i w:val="0"/>
          <w:color w:val="auto"/>
        </w:rPr>
        <w:t>Panel de encendido del Nivel 1</w:t>
      </w:r>
      <w:bookmarkEnd w:id="105"/>
    </w:p>
    <w:p w14:paraId="0E7C4BBA" w14:textId="324875A1" w:rsidR="0040541B" w:rsidRDefault="00183503" w:rsidP="0040541B">
      <w:pPr>
        <w:keepNext/>
        <w:jc w:val="center"/>
      </w:pPr>
      <w:r>
        <w:rPr>
          <w:noProof/>
        </w:rPr>
        <w:drawing>
          <wp:inline distT="0" distB="0" distL="0" distR="0" wp14:anchorId="6834F60C" wp14:editId="66599BCB">
            <wp:extent cx="3810000" cy="214256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67F328F" w14:textId="4E5DA1A5"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4.2)</w:t>
      </w:r>
      <w:r>
        <w:rPr>
          <w:rFonts w:cs="Arial"/>
          <w:color w:val="auto"/>
          <w:sz w:val="18"/>
        </w:rPr>
        <w:t>.</w:t>
      </w:r>
    </w:p>
    <w:p w14:paraId="7A7FD35F" w14:textId="628071BA" w:rsidR="0040541B" w:rsidRDefault="0040541B" w:rsidP="0040541B">
      <w:pPr>
        <w:spacing w:before="240" w:after="240"/>
        <w:rPr>
          <w:rFonts w:cs="Arial"/>
          <w:color w:val="auto"/>
        </w:rPr>
      </w:pPr>
      <w:r>
        <w:rPr>
          <w:rFonts w:cs="Arial"/>
          <w:color w:val="auto"/>
        </w:rPr>
        <w:t>El Nivel 2 se juega en tres escenas. En el bosque hay catorce objetos, cinco troncos redondos y nueve distractores, y el estudiante tiene que elegir los que ruedan. Si el cursor pasa cerca, lo redondo rueda lejos y lo anguloso vuelca y se detiene, una pista visual del patrón que no selecciona nada. En el taller se arma la carretilla con siete piezas en orden, y un paso anticipado se rechaza con un mensaje que dice qué falta antes, como «La cuerda todavía no tiene nada que sujetar». El laberinto (Figura 7) es una cuadrícula de 16 por 11 casillas, contando el seto que la rodea, con hasta 24 casillas de obstáculo que cambian en cada partida; una búsqueda en anchura asegura que siempre haya camino. La ruta se escribe con tres bloques que se interpretan según hacia dónde mira la carretilla: avanzar y retroceder de una a nueve casillas, y girar a la izquierda o a la derecha. Luego se ejecuta completa</w:t>
      </w:r>
      <w:r w:rsidR="00183503">
        <w:rPr>
          <w:rFonts w:cs="Arial"/>
          <w:color w:val="auto"/>
        </w:rPr>
        <w:t>. Mientras la carretilla avanza, la lista se desplaza sola para mantener a la vista el bloque en curso, y si la carretilla no llega queda resaltado el bloque donde se detuvo. Un bloque ya puesto se cambia de lugar o se retira arrastrándolo, en un solo gest</w:t>
      </w:r>
      <w:r>
        <w:rPr>
          <w:rFonts w:cs="Arial"/>
          <w:color w:val="auto"/>
        </w:rPr>
        <w:t>o.</w:t>
      </w:r>
    </w:p>
    <w:p w14:paraId="1F9DB28F" w14:textId="040925B4" w:rsidR="0040541B" w:rsidRDefault="0040541B" w:rsidP="0040541B">
      <w:pPr>
        <w:pStyle w:val="Descripcin"/>
        <w:keepNext/>
        <w:spacing w:before="120" w:after="120"/>
        <w:rPr>
          <w:rFonts w:cs="Arial"/>
          <w:i w:val="0"/>
          <w:color w:val="auto"/>
        </w:rPr>
      </w:pPr>
      <w:bookmarkStart w:id="106" w:name="_Toc242826864"/>
      <w:r>
        <w:rPr>
          <w:rFonts w:cs="Arial"/>
          <w:color w:val="auto"/>
        </w:rPr>
        <w:lastRenderedPageBreak/>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sidR="00402FFC">
        <w:rPr>
          <w:rFonts w:cs="Arial"/>
          <w:noProof/>
          <w:color w:val="auto"/>
        </w:rPr>
        <w:t>7</w:t>
      </w:r>
      <w:r>
        <w:rPr>
          <w:rFonts w:cs="Arial"/>
          <w:color w:val="auto"/>
        </w:rPr>
        <w:fldChar w:fldCharType="end"/>
      </w:r>
      <w:r>
        <w:rPr>
          <w:rFonts w:cs="Arial"/>
          <w:color w:val="auto"/>
        </w:rPr>
        <w:t xml:space="preserve">. </w:t>
      </w:r>
      <w:r>
        <w:rPr>
          <w:rFonts w:cs="Arial"/>
          <w:i w:val="0"/>
          <w:color w:val="auto"/>
        </w:rPr>
        <w:t>Laberinto del Nivel 2 con el editor de bloques</w:t>
      </w:r>
      <w:bookmarkEnd w:id="106"/>
    </w:p>
    <w:p w14:paraId="7FA5DC51" w14:textId="1216A64C" w:rsidR="0040541B" w:rsidRDefault="00B9560D" w:rsidP="0040541B">
      <w:pPr>
        <w:keepNext/>
        <w:jc w:val="center"/>
      </w:pPr>
      <w:r>
        <w:rPr>
          <w:noProof/>
        </w:rPr>
        <w:drawing>
          <wp:inline distT="0" distB="0" distL="0" distR="0" wp14:anchorId="09F67712" wp14:editId="33866BFE">
            <wp:extent cx="3810000" cy="2142982"/>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10000" cy="2142982"/>
                    </a:xfrm>
                    <a:prstGeom prst="rect">
                      <a:avLst/>
                    </a:prstGeom>
                  </pic:spPr>
                </pic:pic>
              </a:graphicData>
            </a:graphic>
          </wp:inline>
        </w:drawing>
      </w:r>
    </w:p>
    <w:p w14:paraId="5211758F" w14:textId="54300CB4" w:rsidR="0040541B" w:rsidRDefault="0040541B" w:rsidP="0040541B">
      <w:pPr>
        <w:spacing w:before="80" w:after="240"/>
        <w:rPr>
          <w:rFonts w:cs="Arial"/>
          <w:color w:val="auto"/>
          <w:sz w:val="18"/>
        </w:rPr>
      </w:pPr>
      <w:r>
        <w:rPr>
          <w:rFonts w:cs="Arial"/>
          <w:color w:val="auto"/>
          <w:sz w:val="18"/>
        </w:rPr>
        <w:t xml:space="preserve">Fuente: captura del </w:t>
      </w:r>
      <w:r w:rsidR="00910901">
        <w:rPr>
          <w:rFonts w:cs="Arial"/>
          <w:color w:val="auto"/>
          <w:sz w:val="18"/>
        </w:rPr>
        <w:t>Editor, 08</w:t>
      </w:r>
      <w:r w:rsidR="00183503">
        <w:rPr>
          <w:rFonts w:cs="Arial"/>
          <w:color w:val="auto"/>
          <w:sz w:val="18"/>
        </w:rPr>
        <w:t>/10/2026 (Anexo E, figura 4.7)</w:t>
      </w:r>
      <w:r>
        <w:rPr>
          <w:rFonts w:cs="Arial"/>
          <w:color w:val="auto"/>
          <w:sz w:val="18"/>
        </w:rPr>
        <w:t>.</w:t>
      </w:r>
    </w:p>
    <w:p w14:paraId="45045A7C" w14:textId="041B91DA" w:rsidR="0040541B" w:rsidRDefault="0040541B" w:rsidP="0040541B">
      <w:pPr>
        <w:spacing w:before="240" w:after="240"/>
        <w:rPr>
          <w:rFonts w:cs="Arial"/>
          <w:color w:val="auto"/>
        </w:rPr>
      </w:pPr>
      <w:r>
        <w:rPr>
          <w:rFonts w:cs="Arial"/>
          <w:color w:val="auto"/>
        </w:rPr>
        <w:t>El Nivel 3 empieza en la orilla del río (Figura 8). Mamá se mueve con cuatro flechas en pantalla que responden al clic sostenido y recoge ocho materiales, que el inventario agrupa en cuatro casillas, mientras una lista de cuatro tareas marca lo que ya se hizo. Después la balsa se arma sobre el agua, en diecisiete espacios repartidos en tres fases que se habilitan en orden: base, amarre, y mástil con vela. Colocar una pieza no la valida, y el veredicto llega al pulsar «Listo» o «Probar balsa». Entre los troncos hay uno más largo, el mástil, puesto a propósito como trampa para la base. Cuando la balsa falla, el juego señala el espacio exacto</w:t>
      </w:r>
      <w:r w:rsidR="00C86FAE">
        <w:rPr>
          <w:rFonts w:cs="Arial"/>
          <w:color w:val="auto"/>
        </w:rPr>
        <w:t xml:space="preserve"> y devuelve solo las piezas mal puestas. La escena 3.2, en la que Algoritm habla de depurar, aparece solo la primera vez que la balsa se hunde en la última fase, la del mástil y la vela</w:t>
      </w:r>
      <w:r>
        <w:rPr>
          <w:rFonts w:cs="Arial"/>
          <w:color w:val="auto"/>
        </w:rPr>
        <w:t>. Con la balsa bien armada vienen el cruce, la escena final y los créditos.</w:t>
      </w:r>
    </w:p>
    <w:p w14:paraId="4611CC67" w14:textId="10C65C7A" w:rsidR="0040541B" w:rsidRDefault="0040541B" w:rsidP="0040541B">
      <w:pPr>
        <w:pStyle w:val="Descripcin"/>
        <w:keepNext/>
        <w:spacing w:before="120" w:after="120"/>
        <w:rPr>
          <w:rFonts w:cs="Arial"/>
          <w:i w:val="0"/>
          <w:color w:val="auto"/>
        </w:rPr>
      </w:pPr>
      <w:bookmarkStart w:id="107" w:name="_Toc242826865"/>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sidR="00402FFC">
        <w:rPr>
          <w:rFonts w:cs="Arial"/>
          <w:noProof/>
          <w:color w:val="auto"/>
        </w:rPr>
        <w:t>8</w:t>
      </w:r>
      <w:r>
        <w:rPr>
          <w:rFonts w:cs="Arial"/>
          <w:color w:val="auto"/>
        </w:rPr>
        <w:fldChar w:fldCharType="end"/>
      </w:r>
      <w:r>
        <w:rPr>
          <w:rFonts w:cs="Arial"/>
          <w:color w:val="auto"/>
        </w:rPr>
        <w:t xml:space="preserve">. </w:t>
      </w:r>
      <w:r>
        <w:rPr>
          <w:rFonts w:cs="Arial"/>
          <w:i w:val="0"/>
          <w:color w:val="auto"/>
        </w:rPr>
        <w:t>Recolección de materiales en el Nivel 3, con la lista de tareas y las flechas en pantalla</w:t>
      </w:r>
      <w:bookmarkEnd w:id="107"/>
    </w:p>
    <w:p w14:paraId="40E54433" w14:textId="6789B787" w:rsidR="0040541B" w:rsidRDefault="00183503" w:rsidP="0040541B">
      <w:pPr>
        <w:keepNext/>
        <w:jc w:val="center"/>
      </w:pPr>
      <w:r>
        <w:rPr>
          <w:noProof/>
        </w:rPr>
        <w:drawing>
          <wp:inline distT="0" distB="0" distL="0" distR="0" wp14:anchorId="21B2FA2B" wp14:editId="0F8F37CD">
            <wp:extent cx="3810000" cy="214256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3A3CDDB" w14:textId="39F6E2CD"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4.8)</w:t>
      </w:r>
      <w:r>
        <w:rPr>
          <w:rFonts w:cs="Arial"/>
          <w:color w:val="auto"/>
          <w:sz w:val="18"/>
        </w:rPr>
        <w:t>.</w:t>
      </w:r>
    </w:p>
    <w:p w14:paraId="25BB6B54" w14:textId="1901DFCD" w:rsidR="001E1C41" w:rsidRDefault="001E1C41" w:rsidP="001E1C41">
      <w:pPr>
        <w:spacing w:before="240" w:after="240"/>
      </w:pPr>
      <w:r w:rsidRPr="001E1C41">
        <w:rPr>
          <w:rFonts w:cs="Arial"/>
          <w:color w:val="auto"/>
        </w:rPr>
        <w:t xml:space="preserve">Una ronda de ajustes de diseño, decidida por los autores el 8 de octubre, cambió después del corte la presentación de varias pantallas sin tocar las mecánicas. La portada del menú es ahora la mitad izquierda del bosque del Nivel 2 con los cinco personajes en reposo, cada uno en un punto distinto de su ciclo para que no respiren al unísono; el título, blanco de 112 px con contorno de 4 px, quedó encima de una tarjeta que se redujo de 280 a 120 px y conserva solo el lema. En el laberinto, el entorno y la tarjeta comparten un único fondo ámbar (#E8A33D) y </w:t>
      </w:r>
      <w:r w:rsidRPr="001E1C41">
        <w:rPr>
          <w:rFonts w:cs="Arial"/>
          <w:color w:val="auto"/>
        </w:rPr>
        <w:lastRenderedPageBreak/>
        <w:t xml:space="preserve">un marco redondeado de 8 px; la Figura 7 muestra el </w:t>
      </w:r>
      <w:r w:rsidR="00910901">
        <w:rPr>
          <w:rFonts w:cs="Arial"/>
          <w:color w:val="auto"/>
        </w:rPr>
        <w:t>laberinto con ese fondo y esos marcos</w:t>
      </w:r>
      <w:r w:rsidRPr="001E1C41">
        <w:rPr>
          <w:rFonts w:cs="Arial"/>
          <w:color w:val="auto"/>
        </w:rPr>
        <w:t>. El texto del cuadro de diálogo pasó de 26 a 30 px y a un tono más oscuro, y el cuadro de 180 a 216 px de alto, todavía dentro del cuarto inferior de la pantalla: la más alta de las 139 líneas mide 131 px en una caja de 137. En el cruce del Nivel 3 la cámara sigue a la balsa, que antes terminaba 204 px fuera del encuadre, y las nueve llamas de las escenas narrativas y la cenital del Nivel 1 tienen un halo naranja tenue que late cada 2 s, sin destellos (RNF-21).</w:t>
      </w:r>
    </w:p>
    <w:p w14:paraId="120F0DD0" w14:textId="25097FA2" w:rsidR="001E1C41" w:rsidRDefault="001E1C41" w:rsidP="001E1C41">
      <w:pPr>
        <w:spacing w:before="240" w:after="240"/>
      </w:pPr>
      <w:r w:rsidRPr="001E1C41">
        <w:rPr>
          <w:rFonts w:cs="Arial"/>
          <w:color w:val="auto"/>
        </w:rPr>
        <w:t>Los personajes también cambiaron. Algoritm se recortó de su arte provisional en nueve piezas por forma (fuego, madera y agua), de modo que mueve brazos y piernas en todas sus escenas, y el arte final las sustituy</w:t>
      </w:r>
      <w:r w:rsidR="00D70711">
        <w:rPr>
          <w:rFonts w:cs="Arial"/>
          <w:color w:val="auto"/>
        </w:rPr>
        <w:t>ó el 9 de octubr</w:t>
      </w:r>
      <w:r w:rsidRPr="001E1C41">
        <w:rPr>
          <w:rFonts w:cs="Arial"/>
          <w:color w:val="auto"/>
        </w:rPr>
        <w:t>e con los mismos nombres; en los créditos saluda con una acción nueva, Wave, un bucle de 4,8 s con pausa de reposo, y la tarjeta que lo enmarcaba se retiró. En Papá se subió el húmero y se bajaron 37 px los antebrazos para que el hueso no asome por el codo al doblarlo.</w:t>
      </w:r>
    </w:p>
    <w:p w14:paraId="716C2012" w14:textId="2B9BD68A" w:rsidR="00051953" w:rsidRDefault="00051953" w:rsidP="00051953">
      <w:pPr>
        <w:spacing w:before="240" w:after="240"/>
      </w:pPr>
      <w:r w:rsidRPr="00051953">
        <w:rPr>
          <w:rFonts w:cs="Arial"/>
          <w:color w:val="auto"/>
        </w:rPr>
        <w:t xml:space="preserve">El 9 de octubre llegaron de la colaboradora el arte de perfil de Papá, Mamá, la Niña y el Niño y el diseño final de Algoritm, y </w:t>
      </w:r>
      <w:r w:rsidR="00E046C1">
        <w:rPr>
          <w:rFonts w:cs="Arial"/>
          <w:color w:val="auto"/>
        </w:rPr>
        <w:t>se decidió cómo entraban al juego (INC-134 a INC-136 e INC-147). La familia se ve de perfil mientras camina, corre, carga, empuja, recoge, se arrodilla o sopla, y de frente en reposo y en los demás gestos. El lado lo da el rumbo, a la izquierda si va a la izquierda o hacia arriba y a la derecha si va a la derecha o hacia abajo, y las dos piernas se dibujan siempre detrás del torso. El parpadeo es de dos cuadros, ojos abiertos y ojos cerrados. Algoritm es ahora una llama, un disco de madera y una gota con pantaloneta de cuadros, en siete piezas por forma en lugar de nueve, y sus brazos van detrás de todo el cuerpo para que ninguna mano le tape la cara. El 10 de octubre llegaron de la colaboradora las expresiones de frente de los cinco personajes (neutra, concentración, preocupación y sorpresa, una boca de hablar y los ojos cerrados) y la cara final de Algoritm, y se tomaron</w:t>
      </w:r>
      <w:r w:rsidR="00745C2D">
        <w:rPr>
          <w:rFonts w:cs="Arial"/>
          <w:color w:val="auto"/>
        </w:rPr>
        <w:t xml:space="preserve"> tres decisiones (INC-148 a INC-150). Cada línea de las dieciocho secuencias narrativas se dice con la expresión que pide el guion, y el retrato del cuadro de diálogo pasó de una imagen fija a una cara que cambia de expresión según la línea, parpadea y mueve la boca mientras la línea está en pantalla. Con los ojos cerrados de frente la familia parpadea también de frente, y Algoritm parpadea y habla como ella. Las caras y los retratos se importan recortados y a 256 píxeles como máximo. Además, Papá, Mamá y la Niña dejaron de dar la espalda a la fogata en dos secuencias, porque el rumbo de esos pasos se fijó en los datos. De la colaboradora faltan la alegría y el sueño de los cinco personajes: por ahora los momentos alegres se ven con la cara neutra y el sueño, con los ojos cerrados. La carga y la memoria con el arte nuevo no se han medido sobre un ejecutable</w:t>
      </w:r>
      <w:r w:rsidRPr="00051953">
        <w:rPr>
          <w:rFonts w:cs="Arial"/>
          <w:color w:val="auto"/>
        </w:rPr>
        <w:t>.</w:t>
      </w:r>
    </w:p>
    <w:p w14:paraId="29437FB3" w14:textId="478C6E31" w:rsidR="0040541B" w:rsidRDefault="0040541B" w:rsidP="0040541B">
      <w:pPr>
        <w:pStyle w:val="Ttulo3"/>
        <w:spacing w:before="240"/>
        <w:rPr>
          <w:rFonts w:cs="Arial"/>
        </w:rPr>
      </w:pPr>
      <w:bookmarkStart w:id="108" w:name="_Toc242826826"/>
      <w:r>
        <w:rPr>
          <w:rFonts w:cs="Arial"/>
        </w:rPr>
        <w:t>8.1.4 Rendimiento</w:t>
      </w:r>
      <w:bookmarkEnd w:id="108"/>
    </w:p>
    <w:p w14:paraId="79EE7387" w14:textId="0E170AE4" w:rsidR="0040541B" w:rsidRDefault="0040541B" w:rsidP="0040541B">
      <w:pPr>
        <w:spacing w:before="240" w:after="240"/>
        <w:rPr>
          <w:rFonts w:cs="Arial"/>
          <w:color w:val="auto"/>
        </w:rPr>
      </w:pPr>
      <w:r>
        <w:rPr>
          <w:rFonts w:cs="Arial"/>
          <w:color w:val="auto"/>
        </w:rPr>
        <w:t>Varias decisiones buscaron que el juego corriera en los equipos del colegio. Las escenas narrativas se resolvieron con ilustración y diálogo, sin empaquetar video, y todas las escenas cargan de forma asíncrona. La animación del fuego llegó exportada a 30 cuadros por segundo pero dibujada cada seis u ocho cuadros, y muchos archivos repetían el mismo dibujo. Al conservar un solo cuadro por cada dibujo distinto, 249 archivos se redujeron a 34 dibujos y la memoria de texturas bajó de 1469 MB a 235 MB. Los troncos del Nivel 2 ruedan dibujados por el motor a partir de una sola textura. Los personajes se animan moviendo sus partes, y todo su arte ocupa</w:t>
      </w:r>
      <w:r w:rsidR="00D70711">
        <w:rPr>
          <w:rFonts w:cs="Arial"/>
          <w:color w:val="auto"/>
        </w:rPr>
        <w:t>ba 16,3 MB en memoria en el corte del 1 de octubre, antes del arte de perfil y del diseño final de Algoritm</w:t>
      </w:r>
      <w:r>
        <w:rPr>
          <w:rFonts w:cs="Arial"/>
          <w:color w:val="auto"/>
        </w:rPr>
        <w:t>. La oscuridad de la cueva es un único material a pantalla completa, y ninguna escena usa luces 2D.</w:t>
      </w:r>
    </w:p>
    <w:p w14:paraId="69736BBC" w14:textId="7E7A48AA" w:rsidR="0040541B" w:rsidRDefault="0040541B" w:rsidP="0040541B">
      <w:pPr>
        <w:spacing w:before="240" w:after="240"/>
        <w:rPr>
          <w:rFonts w:cs="Arial"/>
          <w:color w:val="auto"/>
        </w:rPr>
      </w:pPr>
      <w:r>
        <w:rPr>
          <w:rFonts w:cs="Arial"/>
          <w:color w:val="auto"/>
        </w:rPr>
        <w:lastRenderedPageBreak/>
        <w:t>Importar el arte sin comprimir tiene un costo en memoria. Se aceptó porque, comprimidas, las ilustraciones planas mostraban una rejilla de bloques que la capa de oscuridad del Nivel 1 hacía todavía más visible.</w:t>
      </w:r>
      <w:r w:rsidR="00183503">
        <w:rPr>
          <w:rFonts w:cs="Arial"/>
          <w:color w:val="auto"/>
        </w:rPr>
        <w:t xml:space="preserve"> El costo llegó también al paquete. Con las 67 imágenes de la animación del fuego y del humo a su resolución original, la primera compilación con las doce escenas llegó a 866,7 MB, y esas imágenes pasaron a importarse a 1024 píxeles como máximo, todavía sin comprimir (INC-130). El fuego se ve en pantalla a unos 650 píxeles como mucho, y comparando capturas ampliadas tomadas antes y después del cambio no se vio diferencia. El paquete bajó a 479,0 MB.</w:t>
      </w:r>
      <w:r w:rsidR="00D70711">
        <w:rPr>
          <w:rFonts w:cs="Arial"/>
          <w:color w:val="auto"/>
        </w:rPr>
        <w:t xml:space="preserve"> El 9 de octubre el peso volvió a ser un problema: un ejecutable con el arte de perfil de la familia y el diseño final de Algoritm pesó 499,3 MB, 0,7 MB por debajo del tope. Lo más pesado eran cinco imágenes del Nivel 1 de 2000 por 2000 píxeles (el pedernal, el sílex, la hoja y los dos montones de hojas), de 15,3 MB cada una, que en pantalla miden de 72 a 300 píxeles. S</w:t>
      </w:r>
      <w:r w:rsidR="00E046C1">
        <w:rPr>
          <w:rFonts w:cs="Arial"/>
          <w:color w:val="auto"/>
        </w:rPr>
        <w:t>e</w:t>
      </w:r>
      <w:r w:rsidR="00D70711">
        <w:rPr>
          <w:rFonts w:cs="Arial"/>
          <w:color w:val="auto"/>
        </w:rPr>
        <w:t xml:space="preserve"> decidió importarlas a 256 píxeles, todavía sin comprimir (INC-146), y el paquete bajó a 420,6 MB. Los dos ejecutables se compilaron solo para medir el peso y no son candidatos: la carga y la memoria con el arte nuevo no se midieron en ellos.</w:t>
      </w:r>
      <w:r w:rsidR="00745C2D">
        <w:rPr>
          <w:rFonts w:cs="Arial"/>
          <w:color w:val="auto"/>
        </w:rPr>
        <w:t xml:space="preserve"> El 10 de octubre las caras y los retratos de los personajes, recortados a la unión de las cajas de sus expresiones, entraron también a 256 píxeles como máximo, sin comprimir (INC-149); un tercer ejecutable, compilado el 10 de octubre solo para medir el peso, pesó 426,6 MB, 6,0 MB más que el anterior y 73,4 MB por debajo del tope. Tampoco es un candidato: la carga y la memoria siguen sin medirse en un ejecutable.</w:t>
      </w:r>
    </w:p>
    <w:p w14:paraId="700A350B" w14:textId="77777777" w:rsidR="0040541B" w:rsidRDefault="0040541B" w:rsidP="0040541B">
      <w:pPr>
        <w:pStyle w:val="Ttulo2"/>
        <w:spacing w:before="240"/>
        <w:rPr>
          <w:color w:val="auto"/>
        </w:rPr>
      </w:pPr>
      <w:bookmarkStart w:id="109" w:name="_Toc242826827"/>
      <w:r>
        <w:rPr>
          <w:color w:val="auto"/>
        </w:rPr>
        <w:t>8.2 Resultados</w:t>
      </w:r>
      <w:bookmarkEnd w:id="109"/>
    </w:p>
    <w:p w14:paraId="4FD5EE49" w14:textId="204F7BD0" w:rsidR="0040541B" w:rsidRDefault="0040541B" w:rsidP="0040541B">
      <w:pPr>
        <w:spacing w:before="240" w:after="240"/>
        <w:rPr>
          <w:rFonts w:cs="Arial"/>
          <w:color w:val="auto"/>
        </w:rPr>
      </w:pPr>
      <w:r>
        <w:rPr>
          <w:rFonts w:cs="Arial"/>
          <w:color w:val="auto"/>
        </w:rPr>
        <w:t>El resultado del objetivo es el prototipo, que se compila como una carpeta ejecutable para Windows</w:t>
      </w:r>
      <w:r w:rsidR="00183503">
        <w:rPr>
          <w:rFonts w:cs="Arial"/>
          <w:color w:val="auto"/>
        </w:rPr>
        <w:t xml:space="preserve">, funciona sin instalación y </w:t>
      </w:r>
      <w:r w:rsidR="00C86FAE">
        <w:rPr>
          <w:rFonts w:cs="Arial"/>
          <w:color w:val="auto"/>
        </w:rPr>
        <w:t>está hecho para no usar</w:t>
      </w:r>
      <w:r w:rsidR="00183503">
        <w:rPr>
          <w:rFonts w:cs="Arial"/>
          <w:color w:val="auto"/>
        </w:rPr>
        <w:t xml:space="preserve"> la red</w:t>
      </w:r>
      <w:r>
        <w:rPr>
          <w:rFonts w:cs="Arial"/>
          <w:color w:val="auto"/>
        </w:rPr>
        <w:t xml:space="preserve">. Tiene doce escenas, tres niveles, siete fases jugables y dieciocho secuencias narrativas, y los 47 requerimientos funcionales quedaron implementados, incluidos los dos que no eran de prioridad alta. El </w:t>
      </w:r>
      <w:r w:rsidR="00183503">
        <w:rPr>
          <w:rFonts w:cs="Arial"/>
          <w:color w:val="auto"/>
        </w:rPr>
        <w:t xml:space="preserve">ejecutable vigente se compiló el 1 de octubre con las doce escenas y es la segunda versión candidata a entrega: los defectos que mostró la primera, del mismo día, se corrigieron con una prueba nueva cada uno, y sobre la segunda se repitieron los casos afectados y las mediciones. Los servicios en línea de Unity, como la analítica, quedan apagados al compilar, y si el juego resultante nombra sus servidores la compilación se detiene con error. En siete lanzamientos de la versión vigente, con </w:t>
      </w:r>
      <w:r w:rsidR="00C86FAE">
        <w:rPr>
          <w:rFonts w:cs="Arial"/>
          <w:color w:val="auto"/>
        </w:rPr>
        <w:t>una muestra cada dos segundos a partir de los primeros segundos de cada arranque, no se observ</w:t>
      </w:r>
      <w:r w:rsidR="00183503">
        <w:rPr>
          <w:rFonts w:cs="Arial"/>
          <w:color w:val="auto"/>
        </w:rPr>
        <w:t>ó ninguna conexión de red (RNF-10); la primera abría tres con servidores de Google Cloud. Fuera de la carpeta Datos solo quedan el Player.log del reproductor y, en el Registro de Windows, las preferencias de pantalla, un contador y unos identificadores de sesión y de instalación que el motor genera aun con los servicios desactivados. Ninguno guarda datos del estudiante, y un perfil borrado no deja su nombre en ning</w:t>
      </w:r>
      <w:r w:rsidR="00C86FAE">
        <w:rPr>
          <w:rFonts w:cs="Arial"/>
          <w:color w:val="auto"/>
        </w:rPr>
        <w:t>uno de los sitios revisados, que fueron la carpeta portable, LocalLow, la carpeta temporal de Windows y el Registro</w:t>
      </w:r>
      <w:r w:rsidR="00183503">
        <w:rPr>
          <w:rFonts w:cs="Arial"/>
          <w:color w:val="auto"/>
        </w:rPr>
        <w:t xml:space="preserve"> (RNF-11)</w:t>
      </w:r>
      <w:r>
        <w:rPr>
          <w:rFonts w:cs="Arial"/>
          <w:color w:val="auto"/>
        </w:rPr>
        <w:t>.</w:t>
      </w:r>
    </w:p>
    <w:p w14:paraId="0C627C42" w14:textId="314E093B" w:rsidR="0040541B" w:rsidRDefault="0040541B" w:rsidP="0040541B">
      <w:pPr>
        <w:spacing w:before="240" w:after="240"/>
        <w:rPr>
          <w:rFonts w:cs="Arial"/>
          <w:color w:val="auto"/>
        </w:rPr>
      </w:pPr>
      <w:r>
        <w:rPr>
          <w:rFonts w:cs="Arial"/>
          <w:color w:val="auto"/>
        </w:rPr>
        <w:t>Para este objetivo había dos indicadores (Tabla 9). El primero pedía al menos tres mecánicas principales. El guion especificaba siete y las siete se implementaron: el encendido del fuego, la selección por patrón, el armado de la carretilla, la programación por bloques, la recolección con desplazamiento, el ensamblaje por fases y la prueba y depuración de la balsa. C</w:t>
      </w:r>
      <w:r w:rsidR="00183503">
        <w:rPr>
          <w:rFonts w:cs="Arial"/>
          <w:color w:val="auto"/>
        </w:rPr>
        <w:t>inco de ellas cambiaron durante el desarrollo por decisiones documentadas, como la del Nivel 1 (INC-47) o la prueba anticipada de la balsa (INC-122), y desde las correcciones del 29 de septiembre y del 1 de octubre los documentos radicados describen lo implementado</w:t>
      </w:r>
      <w:r>
        <w:rPr>
          <w:rFonts w:cs="Arial"/>
          <w:color w:val="auto"/>
        </w:rPr>
        <w:t>.</w:t>
      </w:r>
    </w:p>
    <w:p w14:paraId="5A7B6AEB" w14:textId="1A2E22D4" w:rsidR="00183503" w:rsidRDefault="0040541B" w:rsidP="0040541B">
      <w:pPr>
        <w:spacing w:before="240" w:after="240"/>
        <w:rPr>
          <w:rFonts w:cs="Arial"/>
          <w:color w:val="auto"/>
        </w:rPr>
      </w:pPr>
      <w:r>
        <w:rPr>
          <w:rFonts w:cs="Arial"/>
          <w:color w:val="auto"/>
        </w:rPr>
        <w:lastRenderedPageBreak/>
        <w:t xml:space="preserve">El segundo pedía una ruta principal sin bloqueos en los tres niveles. </w:t>
      </w:r>
      <w:r w:rsidR="00183503">
        <w:rPr>
          <w:rFonts w:cs="Arial"/>
          <w:color w:val="auto"/>
        </w:rPr>
        <w:t>Las pruebas automáticas que la recorren en el editor pasaron en la corrida completa del 1 de octu</w:t>
      </w:r>
      <w:r>
        <w:rPr>
          <w:rFonts w:cs="Arial"/>
          <w:color w:val="auto"/>
        </w:rPr>
        <w:t xml:space="preserve">bre. Los niveles 2 y 3 </w:t>
      </w:r>
      <w:r w:rsidR="00C86FAE">
        <w:rPr>
          <w:rFonts w:cs="Arial"/>
          <w:color w:val="auto"/>
        </w:rPr>
        <w:t>cuentan con dos pruebas cada uno que los juegan de principio a fin a partir de la escena de arranque, y en una de las del Nivel 3</w:t>
      </w:r>
      <w:r>
        <w:rPr>
          <w:rFonts w:cs="Arial"/>
          <w:color w:val="auto"/>
        </w:rPr>
        <w:t xml:space="preserve"> la balsa se hunde, aparece la escena 3.2 y el estudiante corrige. E</w:t>
      </w:r>
      <w:r w:rsidR="00183503">
        <w:rPr>
          <w:rFonts w:cs="Arial"/>
          <w:color w:val="auto"/>
        </w:rPr>
        <w:t>n el editor, el Nivel 1 se prueba en dos partes, la apertura y el cierre, que por sí solas no suman</w:t>
      </w:r>
      <w:r>
        <w:rPr>
          <w:rFonts w:cs="Arial"/>
          <w:color w:val="auto"/>
        </w:rPr>
        <w:t xml:space="preserve"> los dos recorridos completos que pide RNF-13. Esas pruebas llaman directamente a los controladores de cada escena en lugar de simular el puntero, </w:t>
      </w:r>
      <w:r w:rsidR="00183503">
        <w:rPr>
          <w:rFonts w:cs="Arial"/>
          <w:color w:val="auto"/>
        </w:rPr>
        <w:t>y por eso el juego se recorrió además sobre el ejecutable.</w:t>
      </w:r>
    </w:p>
    <w:p w14:paraId="43FE239C" w14:textId="591FED55" w:rsidR="0040541B" w:rsidRDefault="00183503" w:rsidP="0040541B">
      <w:pPr>
        <w:spacing w:before="240" w:after="240"/>
        <w:rPr>
          <w:rFonts w:cs="Arial"/>
          <w:color w:val="auto"/>
        </w:rPr>
      </w:pPr>
      <w:r>
        <w:rPr>
          <w:rFonts w:cs="Arial"/>
          <w:color w:val="auto"/>
        </w:rPr>
        <w:t xml:space="preserve">El arnés preparado para el cuarto objetivo juega con los mismos gestos que un estudiante: escribe el nombre de un perfil nuevo, entra a cada nivel desde el menú y resuelve las mecánicas solo con clic y clic sostenido sobre la ventana, sin tocar el código. Recorrió el juego entero tres veces, desde la pantalla de inicio hasta los créditos, en 87 y 33 minutos sobre la primera versión y en 16 sobre la vigente, las dos últimas a pantalla completa. Ningún recorrido se bloqueó, se cerró de forma inesperada ni dejó el juego sin salida. Los dos primeros encontraron dos defectos del laberinto que no impedían terminarlo, un bloque que se quedaba pegado al cursor y otro que se ejecutaba fuera de la vista, y el tercero ya no los vio. Esas duraciones dependen del ritmo del arnés y no miden a un niño; la de un estudiante, que OE1 sitúa entre 20 y 40 minutos, se cronometra en el cuarto objetivo. El cierre forzado (RNF-14) se probó en nueve momentos, dos de ellos justo cuando el juego guardaba, y en todos el perfil se abrió sin error y sin truncarse, </w:t>
      </w:r>
      <w:r w:rsidR="00C86FAE">
        <w:rPr>
          <w:rFonts w:cs="Arial"/>
          <w:color w:val="auto"/>
        </w:rPr>
        <w:t>con las fases ya aprobadas intactas; donde quedaba una fase por confirmar, el juego la retomó</w:t>
      </w:r>
      <w:r w:rsidR="0040541B">
        <w:rPr>
          <w:rFonts w:cs="Arial"/>
          <w:color w:val="auto"/>
        </w:rPr>
        <w:t>.</w:t>
      </w:r>
    </w:p>
    <w:p w14:paraId="2608AF46" w14:textId="1367CED0" w:rsidR="0040541B" w:rsidRDefault="0040541B" w:rsidP="0040541B">
      <w:pPr>
        <w:pStyle w:val="Descripcin"/>
        <w:keepNext/>
        <w:spacing w:before="120" w:after="120"/>
        <w:rPr>
          <w:rFonts w:cs="Arial"/>
          <w:i w:val="0"/>
          <w:color w:val="auto"/>
        </w:rPr>
      </w:pPr>
      <w:bookmarkStart w:id="110" w:name="_Toc242826849"/>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9</w:t>
      </w:r>
      <w:r>
        <w:rPr>
          <w:rFonts w:cs="Arial"/>
          <w:color w:val="auto"/>
        </w:rPr>
        <w:fldChar w:fldCharType="end"/>
      </w:r>
      <w:r>
        <w:rPr>
          <w:rFonts w:cs="Arial"/>
          <w:color w:val="auto"/>
        </w:rPr>
        <w:t xml:space="preserve">. </w:t>
      </w:r>
      <w:r>
        <w:rPr>
          <w:rFonts w:cs="Arial"/>
          <w:i w:val="0"/>
          <w:color w:val="auto"/>
        </w:rPr>
        <w:t>Metas del tercer objetivo y resultado obtenido</w:t>
      </w:r>
      <w:bookmarkEnd w:id="1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0253AED" w14:textId="77777777" w:rsidTr="0040541B">
        <w:trPr>
          <w:tblHeader/>
        </w:trPr>
        <w:tc>
          <w:tcPr>
            <w:tcW w:w="1666" w:type="pct"/>
            <w:shd w:val="clear" w:color="auto" w:fill="D9D9D9"/>
          </w:tcPr>
          <w:p w14:paraId="35495A72" w14:textId="03AD5698"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A1F8AA0" w14:textId="2BDFB2DA"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0715F358" w14:textId="3FDD206C"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68C5BCE0" w14:textId="77777777" w:rsidTr="0040541B">
        <w:tc>
          <w:tcPr>
            <w:tcW w:w="1666" w:type="pct"/>
            <w:shd w:val="clear" w:color="auto" w:fill="auto"/>
          </w:tcPr>
          <w:p w14:paraId="5F528CA2" w14:textId="2131B72A" w:rsidR="0040541B" w:rsidRPr="0040541B" w:rsidRDefault="0040541B" w:rsidP="0040541B">
            <w:pPr>
              <w:spacing w:before="40" w:after="40"/>
              <w:jc w:val="left"/>
              <w:rPr>
                <w:rFonts w:cs="Arial"/>
                <w:color w:val="auto"/>
                <w:sz w:val="20"/>
              </w:rPr>
            </w:pPr>
            <w:r>
              <w:rPr>
                <w:rFonts w:cs="Arial"/>
                <w:color w:val="auto"/>
                <w:sz w:val="20"/>
              </w:rPr>
              <w:t>Mecánicas implementadas frente a las planeadas</w:t>
            </w:r>
          </w:p>
        </w:tc>
        <w:tc>
          <w:tcPr>
            <w:tcW w:w="1667" w:type="pct"/>
            <w:shd w:val="clear" w:color="auto" w:fill="auto"/>
          </w:tcPr>
          <w:p w14:paraId="7CEA0A79" w14:textId="0B4C7744" w:rsidR="0040541B" w:rsidRPr="0040541B" w:rsidRDefault="0040541B" w:rsidP="0040541B">
            <w:pPr>
              <w:spacing w:before="40" w:after="40"/>
              <w:jc w:val="left"/>
              <w:rPr>
                <w:rFonts w:cs="Arial"/>
                <w:color w:val="auto"/>
                <w:sz w:val="20"/>
              </w:rPr>
            </w:pPr>
            <w:r>
              <w:rPr>
                <w:rFonts w:cs="Arial"/>
                <w:color w:val="auto"/>
                <w:sz w:val="20"/>
              </w:rPr>
              <w:t>Al menos 3</w:t>
            </w:r>
          </w:p>
        </w:tc>
        <w:tc>
          <w:tcPr>
            <w:tcW w:w="1667" w:type="pct"/>
            <w:shd w:val="clear" w:color="auto" w:fill="auto"/>
          </w:tcPr>
          <w:p w14:paraId="39A0CC2D" w14:textId="0F88173D" w:rsidR="0040541B" w:rsidRPr="0040541B" w:rsidRDefault="0040541B" w:rsidP="0040541B">
            <w:pPr>
              <w:spacing w:before="40" w:after="40"/>
              <w:jc w:val="left"/>
              <w:rPr>
                <w:rFonts w:cs="Arial"/>
                <w:color w:val="auto"/>
                <w:sz w:val="20"/>
              </w:rPr>
            </w:pPr>
            <w:r>
              <w:rPr>
                <w:rFonts w:cs="Arial"/>
                <w:color w:val="auto"/>
                <w:sz w:val="20"/>
              </w:rPr>
              <w:t>7 de 7</w:t>
            </w:r>
          </w:p>
        </w:tc>
      </w:tr>
      <w:tr w:rsidR="0040541B" w:rsidRPr="0040541B" w14:paraId="541D50B0" w14:textId="77777777" w:rsidTr="0040541B">
        <w:tc>
          <w:tcPr>
            <w:tcW w:w="1666" w:type="pct"/>
            <w:shd w:val="clear" w:color="auto" w:fill="auto"/>
          </w:tcPr>
          <w:p w14:paraId="04EBD81D" w14:textId="72F04717" w:rsidR="0040541B" w:rsidRPr="0040541B" w:rsidRDefault="0040541B" w:rsidP="0040541B">
            <w:pPr>
              <w:spacing w:before="40" w:after="40"/>
              <w:jc w:val="left"/>
              <w:rPr>
                <w:rFonts w:cs="Arial"/>
                <w:color w:val="auto"/>
                <w:sz w:val="20"/>
              </w:rPr>
            </w:pPr>
            <w:r>
              <w:rPr>
                <w:rFonts w:cs="Arial"/>
                <w:color w:val="auto"/>
                <w:sz w:val="20"/>
              </w:rPr>
              <w:t>Golden Path sin bloqueos</w:t>
            </w:r>
          </w:p>
        </w:tc>
        <w:tc>
          <w:tcPr>
            <w:tcW w:w="1667" w:type="pct"/>
            <w:shd w:val="clear" w:color="auto" w:fill="auto"/>
          </w:tcPr>
          <w:p w14:paraId="66CE71E0" w14:textId="06E42596"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18F39810" w14:textId="762B33EB" w:rsidR="0040541B" w:rsidRPr="0040541B" w:rsidRDefault="00183503" w:rsidP="0040541B">
            <w:pPr>
              <w:spacing w:before="40" w:after="40"/>
              <w:jc w:val="left"/>
              <w:rPr>
                <w:rFonts w:cs="Arial"/>
                <w:color w:val="auto"/>
                <w:sz w:val="20"/>
              </w:rPr>
            </w:pPr>
            <w:r>
              <w:rPr>
                <w:rFonts w:cs="Arial"/>
                <w:color w:val="auto"/>
                <w:sz w:val="20"/>
              </w:rPr>
              <w:t>Tres niveles sin bloqueos en tres recorridos completos sobre el ejecutable; en el editor, dos recorridos de cada uno de los Niveles 2 y 3 y el Nivel 1 por tramos</w:t>
            </w:r>
          </w:p>
        </w:tc>
      </w:tr>
    </w:tbl>
    <w:p w14:paraId="3113F350" w14:textId="7273BA3A" w:rsidR="0040541B" w:rsidRDefault="0040541B" w:rsidP="0040541B">
      <w:pPr>
        <w:spacing w:before="80" w:after="240"/>
        <w:rPr>
          <w:rFonts w:cs="Arial"/>
          <w:color w:val="auto"/>
          <w:sz w:val="18"/>
        </w:rPr>
      </w:pPr>
      <w:r>
        <w:rPr>
          <w:rFonts w:cs="Arial"/>
          <w:color w:val="auto"/>
          <w:sz w:val="18"/>
        </w:rPr>
        <w:t>Fuente: elaboración propia a partir del Anexo E</w:t>
      </w:r>
      <w:r w:rsidR="00183503">
        <w:rPr>
          <w:rFonts w:cs="Arial"/>
          <w:color w:val="auto"/>
          <w:sz w:val="18"/>
        </w:rPr>
        <w:t>, tablas 1.2 y 9.5</w:t>
      </w:r>
      <w:r>
        <w:rPr>
          <w:rFonts w:cs="Arial"/>
          <w:color w:val="auto"/>
          <w:sz w:val="18"/>
        </w:rPr>
        <w:t>.</w:t>
      </w:r>
    </w:p>
    <w:p w14:paraId="76FA16C9" w14:textId="0B69EC06" w:rsidR="0040541B" w:rsidRDefault="0040541B" w:rsidP="0040541B">
      <w:pPr>
        <w:spacing w:before="240" w:after="240"/>
        <w:rPr>
          <w:rFonts w:cs="Arial"/>
          <w:color w:val="auto"/>
        </w:rPr>
      </w:pPr>
      <w:r>
        <w:rPr>
          <w:rFonts w:cs="Arial"/>
          <w:color w:val="auto"/>
        </w:rPr>
        <w:t xml:space="preserve">La corrida completa de la suite se hizo el </w:t>
      </w:r>
      <w:r w:rsidR="00183503">
        <w:rPr>
          <w:rFonts w:cs="Arial"/>
          <w:color w:val="auto"/>
        </w:rPr>
        <w:t>1 de octubre sobre el código con que se compiló el ejecutable vigente, justo antes de compilarlo, y ejecutó 846 casos sin un solo fallo (Tabla 10)</w:t>
      </w:r>
      <w:r>
        <w:rPr>
          <w:rFonts w:cs="Arial"/>
          <w:color w:val="auto"/>
        </w:rPr>
        <w:t xml:space="preserve">. </w:t>
      </w:r>
      <w:r w:rsidR="00183503">
        <w:rPr>
          <w:rFonts w:cs="Arial"/>
          <w:color w:val="auto"/>
        </w:rPr>
        <w:t>Las pruebas de escena corrieron con el editor recién abierto y su ventana de juego en 1920 por 1080 píxeles, la resolución de referencia del proyecto</w:t>
      </w:r>
      <w:r>
        <w:rPr>
          <w:rFonts w:cs="Arial"/>
          <w:color w:val="auto"/>
        </w:rPr>
        <w:t>. El caso omitido necesita una carpeta de solo lectura que el equipo donde se corrió no permitió simular.</w:t>
      </w:r>
      <w:r w:rsidR="00B7304B">
        <w:rPr>
          <w:rFonts w:cs="Arial"/>
          <w:color w:val="auto"/>
        </w:rPr>
        <w:t xml:space="preserve"> Después, el 9 de octubre, con la ronda de ajustes de diseño ya integrada y sin compilar un ejecutable nuevo, otra corrida completa listó 1 128 casos: en EditMode pasaron 706 de 711, con una omisión por entorno y cuatro pruebas en rojo a propósito, y en PlayMode pasaron 416 de 417, con una inconclusiva. Las cinco pruebas restantes </w:t>
      </w:r>
      <w:r w:rsidR="00D70711">
        <w:rPr>
          <w:rFonts w:cs="Arial"/>
          <w:color w:val="auto"/>
        </w:rPr>
        <w:t>eran del carril de los personajes de perfil y esperaban su arte. Cuando ese arte entró, el mismo día, la suite completa se corrió otra vez con los mismos 1 128 casos: en EditMode pasaron 710 de 711, con la misma omisión por entorno, y en PlayMode pasaron 417 de 417, sin pruebas en rojo ni inconclusas. El cambio posterior de INC-147, que solo reordena los hijos de tres prefabs, se comprobó con los grupos de pruebas afectados y no con la suite completa</w:t>
      </w:r>
      <w:r w:rsidR="00B7304B">
        <w:rPr>
          <w:rFonts w:cs="Arial"/>
          <w:color w:val="auto"/>
        </w:rPr>
        <w:t>.</w:t>
      </w:r>
    </w:p>
    <w:p w14:paraId="0982FB01" w14:textId="0CE6BFCE" w:rsidR="0040541B" w:rsidRDefault="0040541B" w:rsidP="0040541B">
      <w:pPr>
        <w:pStyle w:val="Descripcin"/>
        <w:keepNext/>
        <w:spacing w:before="120" w:after="120"/>
        <w:rPr>
          <w:rFonts w:cs="Arial"/>
          <w:i w:val="0"/>
          <w:color w:val="auto"/>
        </w:rPr>
      </w:pPr>
      <w:bookmarkStart w:id="111" w:name="_Toc242826850"/>
      <w:r>
        <w:rPr>
          <w:rFonts w:cs="Arial"/>
          <w:color w:val="auto"/>
        </w:rPr>
        <w:lastRenderedPageBreak/>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10</w:t>
      </w:r>
      <w:r>
        <w:rPr>
          <w:rFonts w:cs="Arial"/>
          <w:color w:val="auto"/>
        </w:rPr>
        <w:fldChar w:fldCharType="end"/>
      </w:r>
      <w:r>
        <w:rPr>
          <w:rFonts w:cs="Arial"/>
          <w:color w:val="auto"/>
        </w:rPr>
        <w:t xml:space="preserve">. </w:t>
      </w:r>
      <w:r>
        <w:rPr>
          <w:rFonts w:cs="Arial"/>
          <w:i w:val="0"/>
          <w:color w:val="auto"/>
        </w:rPr>
        <w:t xml:space="preserve">Resultado de la suite de pruebas del </w:t>
      </w:r>
      <w:r w:rsidR="00183503">
        <w:rPr>
          <w:rFonts w:cs="Arial"/>
          <w:i w:val="0"/>
          <w:color w:val="auto"/>
        </w:rPr>
        <w:t>1 de octu</w:t>
      </w:r>
      <w:r>
        <w:rPr>
          <w:rFonts w:cs="Arial"/>
          <w:i w:val="0"/>
          <w:color w:val="auto"/>
        </w:rPr>
        <w:t>bre de 2026</w:t>
      </w:r>
      <w:bookmarkEnd w:id="1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6A5BA0FE" w14:textId="77777777" w:rsidTr="0040541B">
        <w:trPr>
          <w:tblHeader/>
        </w:trPr>
        <w:tc>
          <w:tcPr>
            <w:tcW w:w="1000" w:type="pct"/>
            <w:shd w:val="clear" w:color="auto" w:fill="D9D9D9"/>
          </w:tcPr>
          <w:p w14:paraId="6B60D5B3" w14:textId="0B3C399F" w:rsidR="0040541B" w:rsidRPr="0040541B" w:rsidRDefault="0040541B" w:rsidP="0040541B">
            <w:pPr>
              <w:spacing w:before="40" w:after="40"/>
              <w:jc w:val="left"/>
              <w:rPr>
                <w:rFonts w:cs="Arial"/>
                <w:b/>
                <w:color w:val="auto"/>
                <w:sz w:val="20"/>
              </w:rPr>
            </w:pPr>
            <w:r w:rsidRPr="0040541B">
              <w:rPr>
                <w:rFonts w:cs="Arial"/>
                <w:b/>
                <w:color w:val="auto"/>
                <w:sz w:val="20"/>
              </w:rPr>
              <w:t>Modo</w:t>
            </w:r>
          </w:p>
        </w:tc>
        <w:tc>
          <w:tcPr>
            <w:tcW w:w="1000" w:type="pct"/>
            <w:shd w:val="clear" w:color="auto" w:fill="D9D9D9"/>
          </w:tcPr>
          <w:p w14:paraId="7CF3252A" w14:textId="207B4F1F" w:rsidR="0040541B" w:rsidRPr="0040541B" w:rsidRDefault="0040541B" w:rsidP="0040541B">
            <w:pPr>
              <w:spacing w:before="40" w:after="40"/>
              <w:jc w:val="left"/>
              <w:rPr>
                <w:rFonts w:cs="Arial"/>
                <w:b/>
                <w:color w:val="auto"/>
                <w:sz w:val="20"/>
              </w:rPr>
            </w:pPr>
            <w:r w:rsidRPr="0040541B">
              <w:rPr>
                <w:rFonts w:cs="Arial"/>
                <w:b/>
                <w:color w:val="auto"/>
                <w:sz w:val="20"/>
              </w:rPr>
              <w:t>Casos</w:t>
            </w:r>
          </w:p>
        </w:tc>
        <w:tc>
          <w:tcPr>
            <w:tcW w:w="1000" w:type="pct"/>
            <w:shd w:val="clear" w:color="auto" w:fill="D9D9D9"/>
          </w:tcPr>
          <w:p w14:paraId="16E5C741" w14:textId="3597213E" w:rsidR="0040541B" w:rsidRPr="0040541B" w:rsidRDefault="0040541B" w:rsidP="0040541B">
            <w:pPr>
              <w:spacing w:before="40" w:after="40"/>
              <w:jc w:val="left"/>
              <w:rPr>
                <w:rFonts w:cs="Arial"/>
                <w:b/>
                <w:color w:val="auto"/>
                <w:sz w:val="20"/>
              </w:rPr>
            </w:pPr>
            <w:r w:rsidRPr="0040541B">
              <w:rPr>
                <w:rFonts w:cs="Arial"/>
                <w:b/>
                <w:color w:val="auto"/>
                <w:sz w:val="20"/>
              </w:rPr>
              <w:t>Pasan</w:t>
            </w:r>
          </w:p>
        </w:tc>
        <w:tc>
          <w:tcPr>
            <w:tcW w:w="1000" w:type="pct"/>
            <w:shd w:val="clear" w:color="auto" w:fill="D9D9D9"/>
          </w:tcPr>
          <w:p w14:paraId="0819B9FF" w14:textId="01E31E38" w:rsidR="0040541B" w:rsidRPr="0040541B" w:rsidRDefault="0040541B" w:rsidP="0040541B">
            <w:pPr>
              <w:spacing w:before="40" w:after="40"/>
              <w:jc w:val="left"/>
              <w:rPr>
                <w:rFonts w:cs="Arial"/>
                <w:b/>
                <w:color w:val="auto"/>
                <w:sz w:val="20"/>
              </w:rPr>
            </w:pPr>
            <w:r w:rsidRPr="0040541B">
              <w:rPr>
                <w:rFonts w:cs="Arial"/>
                <w:b/>
                <w:color w:val="auto"/>
                <w:sz w:val="20"/>
              </w:rPr>
              <w:t>Fallan</w:t>
            </w:r>
          </w:p>
        </w:tc>
        <w:tc>
          <w:tcPr>
            <w:tcW w:w="1000" w:type="pct"/>
            <w:shd w:val="clear" w:color="auto" w:fill="D9D9D9"/>
          </w:tcPr>
          <w:p w14:paraId="5E0113A6" w14:textId="010B03E5" w:rsidR="0040541B" w:rsidRPr="0040541B" w:rsidRDefault="0040541B" w:rsidP="0040541B">
            <w:pPr>
              <w:spacing w:before="40" w:after="40"/>
              <w:jc w:val="left"/>
              <w:rPr>
                <w:rFonts w:cs="Arial"/>
                <w:b/>
                <w:color w:val="auto"/>
                <w:sz w:val="20"/>
              </w:rPr>
            </w:pPr>
            <w:r w:rsidRPr="0040541B">
              <w:rPr>
                <w:rFonts w:cs="Arial"/>
                <w:b/>
                <w:color w:val="auto"/>
                <w:sz w:val="20"/>
              </w:rPr>
              <w:t>Omitidos</w:t>
            </w:r>
          </w:p>
        </w:tc>
      </w:tr>
      <w:tr w:rsidR="0040541B" w:rsidRPr="0040541B" w14:paraId="3FC3548D" w14:textId="77777777" w:rsidTr="0040541B">
        <w:tc>
          <w:tcPr>
            <w:tcW w:w="1000" w:type="pct"/>
            <w:shd w:val="clear" w:color="auto" w:fill="auto"/>
          </w:tcPr>
          <w:p w14:paraId="583C1A5F" w14:textId="1EA1087D" w:rsidR="0040541B" w:rsidRPr="0040541B" w:rsidRDefault="0040541B" w:rsidP="0040541B">
            <w:pPr>
              <w:spacing w:before="40" w:after="40"/>
              <w:jc w:val="left"/>
              <w:rPr>
                <w:rFonts w:cs="Arial"/>
                <w:color w:val="auto"/>
                <w:sz w:val="20"/>
              </w:rPr>
            </w:pPr>
            <w:r>
              <w:rPr>
                <w:rFonts w:cs="Arial"/>
                <w:color w:val="auto"/>
                <w:sz w:val="20"/>
              </w:rPr>
              <w:t>EditMode</w:t>
            </w:r>
          </w:p>
        </w:tc>
        <w:tc>
          <w:tcPr>
            <w:tcW w:w="1000" w:type="pct"/>
            <w:shd w:val="clear" w:color="auto" w:fill="auto"/>
          </w:tcPr>
          <w:p w14:paraId="14CC9025" w14:textId="2CAF0891" w:rsidR="0040541B" w:rsidRPr="0040541B" w:rsidRDefault="00183503" w:rsidP="0040541B">
            <w:pPr>
              <w:spacing w:before="40" w:after="40"/>
              <w:jc w:val="left"/>
              <w:rPr>
                <w:rFonts w:cs="Arial"/>
                <w:color w:val="auto"/>
                <w:sz w:val="20"/>
              </w:rPr>
            </w:pPr>
            <w:r>
              <w:rPr>
                <w:rFonts w:cs="Arial"/>
                <w:color w:val="auto"/>
                <w:sz w:val="20"/>
              </w:rPr>
              <w:t>470</w:t>
            </w:r>
          </w:p>
        </w:tc>
        <w:tc>
          <w:tcPr>
            <w:tcW w:w="1000" w:type="pct"/>
            <w:shd w:val="clear" w:color="auto" w:fill="auto"/>
          </w:tcPr>
          <w:p w14:paraId="06C2A8EC" w14:textId="5E28EF32" w:rsidR="0040541B" w:rsidRPr="0040541B" w:rsidRDefault="00183503" w:rsidP="0040541B">
            <w:pPr>
              <w:spacing w:before="40" w:after="40"/>
              <w:jc w:val="left"/>
              <w:rPr>
                <w:rFonts w:cs="Arial"/>
                <w:color w:val="auto"/>
                <w:sz w:val="20"/>
              </w:rPr>
            </w:pPr>
            <w:r>
              <w:rPr>
                <w:rFonts w:cs="Arial"/>
                <w:color w:val="auto"/>
                <w:sz w:val="20"/>
              </w:rPr>
              <w:t>469</w:t>
            </w:r>
          </w:p>
        </w:tc>
        <w:tc>
          <w:tcPr>
            <w:tcW w:w="1000" w:type="pct"/>
            <w:shd w:val="clear" w:color="auto" w:fill="auto"/>
          </w:tcPr>
          <w:p w14:paraId="74D7122A" w14:textId="0863F9BA" w:rsidR="0040541B" w:rsidRPr="0040541B" w:rsidRDefault="0040541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9E0CA71" w14:textId="7E700B01" w:rsidR="0040541B" w:rsidRPr="0040541B" w:rsidRDefault="0040541B" w:rsidP="0040541B">
            <w:pPr>
              <w:spacing w:before="40" w:after="40"/>
              <w:jc w:val="left"/>
              <w:rPr>
                <w:rFonts w:cs="Arial"/>
                <w:color w:val="auto"/>
                <w:sz w:val="20"/>
              </w:rPr>
            </w:pPr>
            <w:r>
              <w:rPr>
                <w:rFonts w:cs="Arial"/>
                <w:color w:val="auto"/>
                <w:sz w:val="20"/>
              </w:rPr>
              <w:t>1</w:t>
            </w:r>
          </w:p>
        </w:tc>
      </w:tr>
      <w:tr w:rsidR="0040541B" w:rsidRPr="0040541B" w14:paraId="78ED7B2F" w14:textId="77777777" w:rsidTr="0040541B">
        <w:tc>
          <w:tcPr>
            <w:tcW w:w="1000" w:type="pct"/>
            <w:shd w:val="clear" w:color="auto" w:fill="auto"/>
          </w:tcPr>
          <w:p w14:paraId="438F76AB" w14:textId="2B6310ED" w:rsidR="0040541B" w:rsidRPr="0040541B" w:rsidRDefault="0040541B" w:rsidP="0040541B">
            <w:pPr>
              <w:spacing w:before="40" w:after="40"/>
              <w:jc w:val="left"/>
              <w:rPr>
                <w:rFonts w:cs="Arial"/>
                <w:color w:val="auto"/>
                <w:sz w:val="20"/>
              </w:rPr>
            </w:pPr>
            <w:r>
              <w:rPr>
                <w:rFonts w:cs="Arial"/>
                <w:color w:val="auto"/>
                <w:sz w:val="20"/>
              </w:rPr>
              <w:t>PlayMode</w:t>
            </w:r>
          </w:p>
        </w:tc>
        <w:tc>
          <w:tcPr>
            <w:tcW w:w="1000" w:type="pct"/>
            <w:shd w:val="clear" w:color="auto" w:fill="auto"/>
          </w:tcPr>
          <w:p w14:paraId="71C868F7" w14:textId="6DBB9B2C"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w:t>
            </w:r>
            <w:r>
              <w:rPr>
                <w:rFonts w:cs="Arial"/>
                <w:color w:val="auto"/>
                <w:sz w:val="20"/>
              </w:rPr>
              <w:t>6</w:t>
            </w:r>
          </w:p>
        </w:tc>
        <w:tc>
          <w:tcPr>
            <w:tcW w:w="1000" w:type="pct"/>
            <w:shd w:val="clear" w:color="auto" w:fill="auto"/>
          </w:tcPr>
          <w:p w14:paraId="306FCCAF" w14:textId="2530D435"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76</w:t>
            </w:r>
          </w:p>
        </w:tc>
        <w:tc>
          <w:tcPr>
            <w:tcW w:w="1000" w:type="pct"/>
            <w:shd w:val="clear" w:color="auto" w:fill="auto"/>
          </w:tcPr>
          <w:p w14:paraId="4C0C2047" w14:textId="722D8DD0"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083F214F" w14:textId="2291B306" w:rsidR="0040541B" w:rsidRPr="0040541B" w:rsidRDefault="0040541B" w:rsidP="0040541B">
            <w:pPr>
              <w:spacing w:before="40" w:after="40"/>
              <w:jc w:val="left"/>
              <w:rPr>
                <w:rFonts w:cs="Arial"/>
                <w:color w:val="auto"/>
                <w:sz w:val="20"/>
              </w:rPr>
            </w:pPr>
            <w:r>
              <w:rPr>
                <w:rFonts w:cs="Arial"/>
                <w:color w:val="auto"/>
                <w:sz w:val="20"/>
              </w:rPr>
              <w:t>0</w:t>
            </w:r>
          </w:p>
        </w:tc>
      </w:tr>
      <w:tr w:rsidR="0040541B" w:rsidRPr="0040541B" w14:paraId="0C113573" w14:textId="77777777" w:rsidTr="0040541B">
        <w:tc>
          <w:tcPr>
            <w:tcW w:w="1000" w:type="pct"/>
            <w:shd w:val="clear" w:color="auto" w:fill="auto"/>
          </w:tcPr>
          <w:p w14:paraId="499BAFB6" w14:textId="4A8DA334" w:rsidR="0040541B" w:rsidRPr="0040541B" w:rsidRDefault="0040541B" w:rsidP="0040541B">
            <w:pPr>
              <w:spacing w:before="40" w:after="40"/>
              <w:jc w:val="left"/>
              <w:rPr>
                <w:rFonts w:cs="Arial"/>
                <w:color w:val="auto"/>
                <w:sz w:val="20"/>
              </w:rPr>
            </w:pPr>
            <w:r>
              <w:rPr>
                <w:rFonts w:cs="Arial"/>
                <w:color w:val="auto"/>
                <w:sz w:val="20"/>
              </w:rPr>
              <w:t>Total</w:t>
            </w:r>
          </w:p>
        </w:tc>
        <w:tc>
          <w:tcPr>
            <w:tcW w:w="1000" w:type="pct"/>
            <w:shd w:val="clear" w:color="auto" w:fill="auto"/>
          </w:tcPr>
          <w:p w14:paraId="74B0B9D9" w14:textId="00553D79" w:rsidR="0040541B" w:rsidRPr="0040541B" w:rsidRDefault="00183503" w:rsidP="0040541B">
            <w:pPr>
              <w:spacing w:before="40" w:after="40"/>
              <w:jc w:val="left"/>
              <w:rPr>
                <w:rFonts w:cs="Arial"/>
                <w:color w:val="auto"/>
                <w:sz w:val="20"/>
              </w:rPr>
            </w:pPr>
            <w:r>
              <w:rPr>
                <w:rFonts w:cs="Arial"/>
                <w:color w:val="auto"/>
                <w:sz w:val="20"/>
              </w:rPr>
              <w:t>846</w:t>
            </w:r>
          </w:p>
        </w:tc>
        <w:tc>
          <w:tcPr>
            <w:tcW w:w="1000" w:type="pct"/>
            <w:shd w:val="clear" w:color="auto" w:fill="auto"/>
          </w:tcPr>
          <w:p w14:paraId="3AD6A6C7" w14:textId="3AE7F0E4" w:rsidR="0040541B" w:rsidRPr="0040541B" w:rsidRDefault="00183503" w:rsidP="0040541B">
            <w:pPr>
              <w:spacing w:before="40" w:after="40"/>
              <w:jc w:val="left"/>
              <w:rPr>
                <w:rFonts w:cs="Arial"/>
                <w:color w:val="auto"/>
                <w:sz w:val="20"/>
              </w:rPr>
            </w:pPr>
            <w:r>
              <w:rPr>
                <w:rFonts w:cs="Arial"/>
                <w:color w:val="auto"/>
                <w:sz w:val="20"/>
              </w:rPr>
              <w:t>845</w:t>
            </w:r>
          </w:p>
        </w:tc>
        <w:tc>
          <w:tcPr>
            <w:tcW w:w="1000" w:type="pct"/>
            <w:shd w:val="clear" w:color="auto" w:fill="auto"/>
          </w:tcPr>
          <w:p w14:paraId="57C8FE54" w14:textId="7E895F0B"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54D1B4C8" w14:textId="03F4AA67" w:rsidR="0040541B" w:rsidRPr="0040541B" w:rsidRDefault="0040541B" w:rsidP="0040541B">
            <w:pPr>
              <w:spacing w:before="40" w:after="40"/>
              <w:jc w:val="left"/>
              <w:rPr>
                <w:rFonts w:cs="Arial"/>
                <w:color w:val="auto"/>
                <w:sz w:val="20"/>
              </w:rPr>
            </w:pPr>
            <w:r>
              <w:rPr>
                <w:rFonts w:cs="Arial"/>
                <w:color w:val="auto"/>
                <w:sz w:val="20"/>
              </w:rPr>
              <w:t>1</w:t>
            </w:r>
          </w:p>
        </w:tc>
      </w:tr>
    </w:tbl>
    <w:p w14:paraId="60372A92" w14:textId="77777777" w:rsidR="0040541B" w:rsidRDefault="0040541B" w:rsidP="0040541B">
      <w:pPr>
        <w:spacing w:before="80" w:after="240"/>
        <w:rPr>
          <w:rFonts w:cs="Arial"/>
          <w:color w:val="auto"/>
          <w:sz w:val="18"/>
        </w:rPr>
      </w:pPr>
      <w:r>
        <w:rPr>
          <w:rFonts w:cs="Arial"/>
          <w:color w:val="auto"/>
          <w:sz w:val="18"/>
        </w:rPr>
        <w:t>Fuente: Anexo E, tabla 9.3.</w:t>
      </w:r>
    </w:p>
    <w:p w14:paraId="6912506B" w14:textId="3B34B675" w:rsidR="0040541B" w:rsidRDefault="0040541B" w:rsidP="0040541B">
      <w:pPr>
        <w:spacing w:before="240" w:after="240"/>
        <w:rPr>
          <w:rFonts w:cs="Arial"/>
          <w:color w:val="auto"/>
        </w:rPr>
      </w:pPr>
      <w:r>
        <w:rPr>
          <w:rFonts w:cs="Arial"/>
          <w:color w:val="auto"/>
        </w:rPr>
        <w:t xml:space="preserve">Los 47 requerimientos funcionales tienen al menos una prueba que los nombra, y una prueba de trazabilidad lo verifica en cada corrida. </w:t>
      </w:r>
      <w:r w:rsidR="00B7304B">
        <w:rPr>
          <w:rFonts w:cs="Arial"/>
          <w:color w:val="auto"/>
        </w:rPr>
        <w:t>Al 1 de octubre, de los 721 métodos de prueba, 381 citaban un requerimiento funcional, y 36 de los 47 requerimientos se comprobaban tanto en su lógica como en la escena real; el 9 de octubre son 416 de 857 métodos y 37 de los 47</w:t>
      </w:r>
      <w:r>
        <w:rPr>
          <w:rFonts w:cs="Arial"/>
          <w:color w:val="auto"/>
        </w:rPr>
        <w:t>.</w:t>
      </w:r>
    </w:p>
    <w:p w14:paraId="1D973840" w14:textId="22B0F777" w:rsidR="0040541B" w:rsidRDefault="00183503" w:rsidP="0040541B">
      <w:pPr>
        <w:spacing w:before="240" w:after="240"/>
        <w:rPr>
          <w:rFonts w:cs="Arial"/>
          <w:color w:val="auto"/>
        </w:rPr>
      </w:pPr>
      <w:r>
        <w:rPr>
          <w:rFonts w:cs="Arial"/>
          <w:color w:val="auto"/>
        </w:rPr>
        <w:t>Los tres presupuestos se midieron sobre el ejecutable, en el equipo de desarrollo (Tabla 11). El cargador de escenas escribe en el Player.log cuánto tardó cada carga, y la más lenta, la de la primera narrativa al crear un perfil nuevo, duró 0,78 s; ninguna otra escena pasó de 0,16 s. La memoria la muestreó el arnés cada dos segundos durante las sesiones de juego, y el paquete quedó 21 MB por debajo del límite. Repetir esas medidas en otro equipo, y en uno que no tenga tarjeta gráfica dedicada, queda para el cuarto objetivo</w:t>
      </w:r>
      <w:r w:rsidR="0040541B">
        <w:rPr>
          <w:rFonts w:cs="Arial"/>
          <w:color w:val="auto"/>
        </w:rPr>
        <w:t>.</w:t>
      </w:r>
      <w:r w:rsidR="00D70711">
        <w:rPr>
          <w:rFonts w:cs="Arial"/>
          <w:color w:val="auto"/>
        </w:rPr>
        <w:t xml:space="preserve"> Esas cifras son las del ejecutable del 1 de octubre; los dos ejecutables del 9 de octubre solo se pesaron.</w:t>
      </w:r>
    </w:p>
    <w:p w14:paraId="6D6B2466" w14:textId="7847ADD9" w:rsidR="0040541B" w:rsidRDefault="0040541B" w:rsidP="0040541B">
      <w:pPr>
        <w:pStyle w:val="Descripcin"/>
        <w:keepNext/>
        <w:spacing w:before="120" w:after="120"/>
        <w:rPr>
          <w:rFonts w:cs="Arial"/>
          <w:i w:val="0"/>
          <w:color w:val="auto"/>
        </w:rPr>
      </w:pPr>
      <w:bookmarkStart w:id="112" w:name="_Toc242826851"/>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11</w:t>
      </w:r>
      <w:r>
        <w:rPr>
          <w:rFonts w:cs="Arial"/>
          <w:color w:val="auto"/>
        </w:rPr>
        <w:fldChar w:fldCharType="end"/>
      </w:r>
      <w:r>
        <w:rPr>
          <w:rFonts w:cs="Arial"/>
          <w:color w:val="auto"/>
        </w:rPr>
        <w:t xml:space="preserve">. </w:t>
      </w:r>
      <w:r>
        <w:rPr>
          <w:rFonts w:cs="Arial"/>
          <w:i w:val="0"/>
          <w:color w:val="auto"/>
        </w:rPr>
        <w:t>Presupuestos de rendimiento y estado de su medición</w:t>
      </w:r>
      <w:bookmarkEnd w:id="1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0C799CCC" w14:textId="77777777" w:rsidTr="00C86FAE">
        <w:trPr>
          <w:cantSplit/>
          <w:tblHeader/>
        </w:trPr>
        <w:tc>
          <w:tcPr>
            <w:tcW w:w="1250" w:type="pct"/>
            <w:shd w:val="clear" w:color="auto" w:fill="D9D9D9"/>
          </w:tcPr>
          <w:p w14:paraId="1EE9F7C6" w14:textId="433AC944" w:rsidR="0040541B" w:rsidRPr="0040541B" w:rsidRDefault="0040541B" w:rsidP="0040541B">
            <w:pPr>
              <w:spacing w:before="40" w:after="40"/>
              <w:jc w:val="left"/>
              <w:rPr>
                <w:rFonts w:cs="Arial"/>
                <w:b/>
                <w:color w:val="auto"/>
                <w:sz w:val="20"/>
              </w:rPr>
            </w:pPr>
            <w:r w:rsidRPr="0040541B">
              <w:rPr>
                <w:rFonts w:cs="Arial"/>
                <w:b/>
                <w:color w:val="auto"/>
                <w:sz w:val="20"/>
              </w:rPr>
              <w:t>Requerimiento</w:t>
            </w:r>
          </w:p>
        </w:tc>
        <w:tc>
          <w:tcPr>
            <w:tcW w:w="1250" w:type="pct"/>
            <w:shd w:val="clear" w:color="auto" w:fill="D9D9D9"/>
          </w:tcPr>
          <w:p w14:paraId="10D3195C" w14:textId="414814B6" w:rsidR="0040541B" w:rsidRPr="0040541B" w:rsidRDefault="0040541B" w:rsidP="0040541B">
            <w:pPr>
              <w:spacing w:before="40" w:after="40"/>
              <w:jc w:val="left"/>
              <w:rPr>
                <w:rFonts w:cs="Arial"/>
                <w:b/>
                <w:color w:val="auto"/>
                <w:sz w:val="20"/>
              </w:rPr>
            </w:pPr>
            <w:r w:rsidRPr="0040541B">
              <w:rPr>
                <w:rFonts w:cs="Arial"/>
                <w:b/>
                <w:color w:val="auto"/>
                <w:sz w:val="20"/>
              </w:rPr>
              <w:t>Límite</w:t>
            </w:r>
          </w:p>
        </w:tc>
        <w:tc>
          <w:tcPr>
            <w:tcW w:w="1250" w:type="pct"/>
            <w:shd w:val="clear" w:color="auto" w:fill="D9D9D9"/>
          </w:tcPr>
          <w:p w14:paraId="0D809B44" w14:textId="054F7040" w:rsidR="0040541B" w:rsidRPr="0040541B" w:rsidRDefault="0040541B" w:rsidP="0040541B">
            <w:pPr>
              <w:spacing w:before="40" w:after="40"/>
              <w:jc w:val="left"/>
              <w:rPr>
                <w:rFonts w:cs="Arial"/>
                <w:b/>
                <w:color w:val="auto"/>
                <w:sz w:val="20"/>
              </w:rPr>
            </w:pPr>
            <w:r w:rsidRPr="0040541B">
              <w:rPr>
                <w:rFonts w:cs="Arial"/>
                <w:b/>
                <w:color w:val="auto"/>
                <w:sz w:val="20"/>
              </w:rPr>
              <w:t>Medición</w:t>
            </w:r>
          </w:p>
        </w:tc>
        <w:tc>
          <w:tcPr>
            <w:tcW w:w="1250" w:type="pct"/>
            <w:shd w:val="clear" w:color="auto" w:fill="D9D9D9"/>
          </w:tcPr>
          <w:p w14:paraId="19D14610" w14:textId="5391EA77" w:rsidR="0040541B" w:rsidRPr="0040541B" w:rsidRDefault="0040541B" w:rsidP="0040541B">
            <w:pPr>
              <w:spacing w:before="40" w:after="40"/>
              <w:jc w:val="left"/>
              <w:rPr>
                <w:rFonts w:cs="Arial"/>
                <w:b/>
                <w:color w:val="auto"/>
                <w:sz w:val="20"/>
              </w:rPr>
            </w:pPr>
            <w:r w:rsidRPr="0040541B">
              <w:rPr>
                <w:rFonts w:cs="Arial"/>
                <w:b/>
                <w:color w:val="auto"/>
                <w:sz w:val="20"/>
              </w:rPr>
              <w:t>Estado</w:t>
            </w:r>
          </w:p>
        </w:tc>
      </w:tr>
      <w:tr w:rsidR="0040541B" w:rsidRPr="0040541B" w14:paraId="12298EAA" w14:textId="77777777" w:rsidTr="00C86FAE">
        <w:trPr>
          <w:cantSplit/>
        </w:trPr>
        <w:tc>
          <w:tcPr>
            <w:tcW w:w="1250" w:type="pct"/>
            <w:shd w:val="clear" w:color="auto" w:fill="auto"/>
          </w:tcPr>
          <w:p w14:paraId="3080EE70" w14:textId="1FDCBF4F" w:rsidR="0040541B" w:rsidRPr="0040541B" w:rsidRDefault="0040541B" w:rsidP="0040541B">
            <w:pPr>
              <w:spacing w:before="40" w:after="40"/>
              <w:jc w:val="left"/>
              <w:rPr>
                <w:rFonts w:cs="Arial"/>
                <w:color w:val="auto"/>
                <w:sz w:val="20"/>
              </w:rPr>
            </w:pPr>
            <w:r>
              <w:rPr>
                <w:rFonts w:cs="Arial"/>
                <w:color w:val="auto"/>
                <w:sz w:val="20"/>
              </w:rPr>
              <w:t>RNF-04, carga de escena</w:t>
            </w:r>
          </w:p>
        </w:tc>
        <w:tc>
          <w:tcPr>
            <w:tcW w:w="1250" w:type="pct"/>
            <w:shd w:val="clear" w:color="auto" w:fill="auto"/>
          </w:tcPr>
          <w:p w14:paraId="5D481E98" w14:textId="72A3F8A3" w:rsidR="0040541B" w:rsidRPr="0040541B" w:rsidRDefault="0040541B" w:rsidP="0040541B">
            <w:pPr>
              <w:spacing w:before="40" w:after="40"/>
              <w:jc w:val="left"/>
              <w:rPr>
                <w:rFonts w:cs="Arial"/>
                <w:color w:val="auto"/>
                <w:sz w:val="20"/>
              </w:rPr>
            </w:pPr>
            <w:r>
              <w:rPr>
                <w:rFonts w:cs="Arial"/>
                <w:color w:val="auto"/>
                <w:sz w:val="20"/>
              </w:rPr>
              <w:t>10 s</w:t>
            </w:r>
          </w:p>
        </w:tc>
        <w:tc>
          <w:tcPr>
            <w:tcW w:w="1250" w:type="pct"/>
            <w:shd w:val="clear" w:color="auto" w:fill="auto"/>
          </w:tcPr>
          <w:p w14:paraId="32CA9A3E" w14:textId="570A7880" w:rsidR="0040541B" w:rsidRPr="0040541B" w:rsidRDefault="0040541B" w:rsidP="0040541B">
            <w:pPr>
              <w:spacing w:before="40" w:after="40"/>
              <w:jc w:val="left"/>
              <w:rPr>
                <w:rFonts w:cs="Arial"/>
                <w:color w:val="auto"/>
                <w:sz w:val="20"/>
              </w:rPr>
            </w:pPr>
            <w:r>
              <w:rPr>
                <w:rFonts w:cs="Arial"/>
                <w:color w:val="auto"/>
                <w:sz w:val="20"/>
              </w:rPr>
              <w:t>0,7</w:t>
            </w:r>
            <w:r w:rsidR="00183503">
              <w:rPr>
                <w:rFonts w:cs="Arial"/>
                <w:color w:val="auto"/>
                <w:sz w:val="20"/>
              </w:rPr>
              <w:t>8 s en la carga más lenta, en el equipo de desarrollo</w:t>
            </w:r>
          </w:p>
        </w:tc>
        <w:tc>
          <w:tcPr>
            <w:tcW w:w="1250" w:type="pct"/>
            <w:shd w:val="clear" w:color="auto" w:fill="auto"/>
          </w:tcPr>
          <w:p w14:paraId="218BFB04" w14:textId="50ABBC0D" w:rsidR="0040541B" w:rsidRPr="0040541B" w:rsidRDefault="00183503" w:rsidP="0040541B">
            <w:pPr>
              <w:spacing w:before="40" w:after="40"/>
              <w:jc w:val="left"/>
              <w:rPr>
                <w:rFonts w:cs="Arial"/>
                <w:color w:val="auto"/>
                <w:sz w:val="20"/>
              </w:rPr>
            </w:pPr>
            <w:r>
              <w:rPr>
                <w:rFonts w:cs="Arial"/>
                <w:color w:val="auto"/>
                <w:sz w:val="20"/>
              </w:rPr>
              <w:t>Cump</w:t>
            </w:r>
            <w:r w:rsidR="0040541B">
              <w:rPr>
                <w:rFonts w:cs="Arial"/>
                <w:color w:val="auto"/>
                <w:sz w:val="20"/>
              </w:rPr>
              <w:t>le</w:t>
            </w:r>
          </w:p>
        </w:tc>
      </w:tr>
      <w:tr w:rsidR="0040541B" w:rsidRPr="0040541B" w14:paraId="0267CEF4" w14:textId="77777777" w:rsidTr="00C86FAE">
        <w:trPr>
          <w:cantSplit/>
        </w:trPr>
        <w:tc>
          <w:tcPr>
            <w:tcW w:w="1250" w:type="pct"/>
            <w:shd w:val="clear" w:color="auto" w:fill="auto"/>
          </w:tcPr>
          <w:p w14:paraId="5F52CACD" w14:textId="3561D460" w:rsidR="0040541B" w:rsidRPr="0040541B" w:rsidRDefault="0040541B" w:rsidP="0040541B">
            <w:pPr>
              <w:spacing w:before="40" w:after="40"/>
              <w:jc w:val="left"/>
              <w:rPr>
                <w:rFonts w:cs="Arial"/>
                <w:color w:val="auto"/>
                <w:sz w:val="20"/>
              </w:rPr>
            </w:pPr>
            <w:r>
              <w:rPr>
                <w:rFonts w:cs="Arial"/>
                <w:color w:val="auto"/>
                <w:sz w:val="20"/>
              </w:rPr>
              <w:t>RNF-05, memoria</w:t>
            </w:r>
          </w:p>
        </w:tc>
        <w:tc>
          <w:tcPr>
            <w:tcW w:w="1250" w:type="pct"/>
            <w:shd w:val="clear" w:color="auto" w:fill="auto"/>
          </w:tcPr>
          <w:p w14:paraId="063AF969" w14:textId="051D2CC9" w:rsidR="0040541B" w:rsidRPr="0040541B" w:rsidRDefault="0040541B" w:rsidP="0040541B">
            <w:pPr>
              <w:spacing w:before="40" w:after="40"/>
              <w:jc w:val="left"/>
              <w:rPr>
                <w:rFonts w:cs="Arial"/>
                <w:color w:val="auto"/>
                <w:sz w:val="20"/>
              </w:rPr>
            </w:pPr>
            <w:r>
              <w:rPr>
                <w:rFonts w:cs="Arial"/>
                <w:color w:val="auto"/>
                <w:sz w:val="20"/>
              </w:rPr>
              <w:t>2 GB</w:t>
            </w:r>
          </w:p>
        </w:tc>
        <w:tc>
          <w:tcPr>
            <w:tcW w:w="1250" w:type="pct"/>
            <w:shd w:val="clear" w:color="auto" w:fill="auto"/>
          </w:tcPr>
          <w:p w14:paraId="1F7EE9F1" w14:textId="0A107416" w:rsidR="0040541B" w:rsidRPr="0040541B" w:rsidRDefault="00183503" w:rsidP="0040541B">
            <w:pPr>
              <w:spacing w:before="40" w:after="40"/>
              <w:jc w:val="left"/>
              <w:rPr>
                <w:rFonts w:cs="Arial"/>
                <w:color w:val="auto"/>
                <w:sz w:val="20"/>
              </w:rPr>
            </w:pPr>
            <w:r>
              <w:rPr>
                <w:rFonts w:cs="Arial"/>
                <w:color w:val="auto"/>
                <w:sz w:val="20"/>
              </w:rPr>
              <w:t>Máximos de 446 MB (426 MiB) de memoria de trabajo y 1179 MB (1125 MiB) de memoria privada, en el equipo de desarrollo</w:t>
            </w:r>
          </w:p>
        </w:tc>
        <w:tc>
          <w:tcPr>
            <w:tcW w:w="1250" w:type="pct"/>
            <w:shd w:val="clear" w:color="auto" w:fill="auto"/>
          </w:tcPr>
          <w:p w14:paraId="62E19040" w14:textId="6965B81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6E2FF16C" w14:textId="77777777" w:rsidTr="00C86FAE">
        <w:trPr>
          <w:cantSplit/>
        </w:trPr>
        <w:tc>
          <w:tcPr>
            <w:tcW w:w="1250" w:type="pct"/>
            <w:shd w:val="clear" w:color="auto" w:fill="auto"/>
          </w:tcPr>
          <w:p w14:paraId="637B291A" w14:textId="47D8213D" w:rsidR="0040541B" w:rsidRPr="0040541B" w:rsidRDefault="0040541B" w:rsidP="0040541B">
            <w:pPr>
              <w:spacing w:before="40" w:after="40"/>
              <w:jc w:val="left"/>
              <w:rPr>
                <w:rFonts w:cs="Arial"/>
                <w:color w:val="auto"/>
                <w:sz w:val="20"/>
              </w:rPr>
            </w:pPr>
            <w:r>
              <w:rPr>
                <w:rFonts w:cs="Arial"/>
                <w:color w:val="auto"/>
                <w:sz w:val="20"/>
              </w:rPr>
              <w:t>RNF-06, tamaño del paquete</w:t>
            </w:r>
          </w:p>
        </w:tc>
        <w:tc>
          <w:tcPr>
            <w:tcW w:w="1250" w:type="pct"/>
            <w:shd w:val="clear" w:color="auto" w:fill="auto"/>
          </w:tcPr>
          <w:p w14:paraId="06E4A8B6" w14:textId="497FFCF2" w:rsidR="0040541B" w:rsidRPr="0040541B" w:rsidRDefault="0040541B" w:rsidP="0040541B">
            <w:pPr>
              <w:spacing w:before="40" w:after="40"/>
              <w:jc w:val="left"/>
              <w:rPr>
                <w:rFonts w:cs="Arial"/>
                <w:color w:val="auto"/>
                <w:sz w:val="20"/>
              </w:rPr>
            </w:pPr>
            <w:r>
              <w:rPr>
                <w:rFonts w:cs="Arial"/>
                <w:color w:val="auto"/>
                <w:sz w:val="20"/>
              </w:rPr>
              <w:t>500 MB</w:t>
            </w:r>
          </w:p>
        </w:tc>
        <w:tc>
          <w:tcPr>
            <w:tcW w:w="1250" w:type="pct"/>
            <w:shd w:val="clear" w:color="auto" w:fill="auto"/>
          </w:tcPr>
          <w:p w14:paraId="0D290591" w14:textId="191B2002" w:rsidR="0040541B" w:rsidRPr="0040541B" w:rsidRDefault="00183503" w:rsidP="0040541B">
            <w:pPr>
              <w:spacing w:before="40" w:after="40"/>
              <w:jc w:val="left"/>
              <w:rPr>
                <w:rFonts w:cs="Arial"/>
                <w:color w:val="auto"/>
                <w:sz w:val="20"/>
              </w:rPr>
            </w:pPr>
            <w:r>
              <w:rPr>
                <w:rFonts w:cs="Arial"/>
                <w:color w:val="auto"/>
                <w:sz w:val="20"/>
              </w:rPr>
              <w:t>479,0 MB con las doce escenas</w:t>
            </w:r>
          </w:p>
        </w:tc>
        <w:tc>
          <w:tcPr>
            <w:tcW w:w="1250" w:type="pct"/>
            <w:shd w:val="clear" w:color="auto" w:fill="auto"/>
          </w:tcPr>
          <w:p w14:paraId="79C74F08" w14:textId="79C53C0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549DC27B" w14:textId="77777777" w:rsidTr="00C86FAE">
        <w:trPr>
          <w:cantSplit/>
        </w:trPr>
        <w:tc>
          <w:tcPr>
            <w:tcW w:w="1250" w:type="pct"/>
            <w:shd w:val="clear" w:color="auto" w:fill="auto"/>
          </w:tcPr>
          <w:p w14:paraId="404D9E77" w14:textId="788547DE" w:rsidR="0040541B" w:rsidRPr="0040541B" w:rsidRDefault="0040541B" w:rsidP="0040541B">
            <w:pPr>
              <w:spacing w:before="40" w:after="40"/>
              <w:jc w:val="left"/>
              <w:rPr>
                <w:rFonts w:cs="Arial"/>
                <w:color w:val="auto"/>
                <w:sz w:val="20"/>
              </w:rPr>
            </w:pPr>
            <w:r>
              <w:rPr>
                <w:rFonts w:cs="Arial"/>
                <w:color w:val="auto"/>
                <w:sz w:val="20"/>
              </w:rPr>
              <w:t>CT-02, equipo sin tarjeta gráfica dedicada</w:t>
            </w:r>
          </w:p>
        </w:tc>
        <w:tc>
          <w:tcPr>
            <w:tcW w:w="1250" w:type="pct"/>
            <w:shd w:val="clear" w:color="auto" w:fill="auto"/>
          </w:tcPr>
          <w:p w14:paraId="7CC51A29" w14:textId="2C231971" w:rsidR="0040541B" w:rsidRPr="0040541B" w:rsidRDefault="0040541B" w:rsidP="0040541B">
            <w:pPr>
              <w:spacing w:before="40" w:after="40"/>
              <w:jc w:val="left"/>
              <w:rPr>
                <w:rFonts w:cs="Arial"/>
                <w:color w:val="auto"/>
                <w:sz w:val="20"/>
              </w:rPr>
            </w:pPr>
            <w:r>
              <w:rPr>
                <w:rFonts w:cs="Arial"/>
                <w:color w:val="auto"/>
                <w:sz w:val="20"/>
              </w:rPr>
              <w:t>Ejecutar sin GPU dedicada</w:t>
            </w:r>
          </w:p>
        </w:tc>
        <w:tc>
          <w:tcPr>
            <w:tcW w:w="1250" w:type="pct"/>
            <w:shd w:val="clear" w:color="auto" w:fill="auto"/>
          </w:tcPr>
          <w:p w14:paraId="30899C6B" w14:textId="1E9D6144" w:rsidR="0040541B" w:rsidRPr="0040541B" w:rsidRDefault="0040541B" w:rsidP="0040541B">
            <w:pPr>
              <w:spacing w:before="40" w:after="40"/>
              <w:jc w:val="left"/>
              <w:rPr>
                <w:rFonts w:cs="Arial"/>
                <w:color w:val="auto"/>
                <w:sz w:val="20"/>
              </w:rPr>
            </w:pPr>
            <w:r>
              <w:rPr>
                <w:rFonts w:cs="Arial"/>
                <w:color w:val="auto"/>
                <w:sz w:val="20"/>
              </w:rPr>
              <w:t>Sin medir</w:t>
            </w:r>
            <w:r w:rsidR="00183503">
              <w:rPr>
                <w:rFonts w:cs="Arial"/>
                <w:color w:val="auto"/>
                <w:sz w:val="20"/>
              </w:rPr>
              <w:t>: el equipo de desarrollo tiene tarjeta gráfica dedicada</w:t>
            </w:r>
          </w:p>
        </w:tc>
        <w:tc>
          <w:tcPr>
            <w:tcW w:w="1250" w:type="pct"/>
            <w:shd w:val="clear" w:color="auto" w:fill="auto"/>
          </w:tcPr>
          <w:p w14:paraId="2A4282B9" w14:textId="75A9427F" w:rsidR="0040541B" w:rsidRPr="0040541B" w:rsidRDefault="00183503" w:rsidP="0040541B">
            <w:pPr>
              <w:spacing w:before="40" w:after="40"/>
              <w:jc w:val="left"/>
              <w:rPr>
                <w:rFonts w:cs="Arial"/>
                <w:color w:val="auto"/>
                <w:sz w:val="20"/>
              </w:rPr>
            </w:pPr>
            <w:r>
              <w:rPr>
                <w:rFonts w:cs="Arial"/>
                <w:color w:val="auto"/>
                <w:sz w:val="20"/>
              </w:rPr>
              <w:t>Se verifica en el cuarto objetivo</w:t>
            </w:r>
          </w:p>
        </w:tc>
      </w:tr>
    </w:tbl>
    <w:p w14:paraId="53640538" w14:textId="5140056C" w:rsidR="0040541B" w:rsidRDefault="0040541B" w:rsidP="0040541B">
      <w:pPr>
        <w:spacing w:before="80" w:after="240"/>
        <w:rPr>
          <w:rFonts w:cs="Arial"/>
          <w:color w:val="auto"/>
          <w:sz w:val="18"/>
        </w:rPr>
      </w:pPr>
      <w:r>
        <w:rPr>
          <w:rFonts w:cs="Arial"/>
          <w:color w:val="auto"/>
          <w:sz w:val="18"/>
        </w:rPr>
        <w:t>Fuente: elaboración propia a partir del Anexo E, tabla</w:t>
      </w:r>
      <w:r w:rsidR="00C86FAE">
        <w:rPr>
          <w:rFonts w:cs="Arial"/>
          <w:color w:val="auto"/>
          <w:sz w:val="18"/>
        </w:rPr>
        <w:t xml:space="preserve"> 8.1 y apartado</w:t>
      </w:r>
      <w:r>
        <w:rPr>
          <w:rFonts w:cs="Arial"/>
          <w:color w:val="auto"/>
          <w:sz w:val="18"/>
        </w:rPr>
        <w:t xml:space="preserve"> 8.</w:t>
      </w:r>
      <w:r w:rsidR="00183503">
        <w:rPr>
          <w:rFonts w:cs="Arial"/>
          <w:color w:val="auto"/>
          <w:sz w:val="18"/>
        </w:rPr>
        <w:t>3</w:t>
      </w:r>
      <w:r>
        <w:rPr>
          <w:rFonts w:cs="Arial"/>
          <w:color w:val="auto"/>
          <w:sz w:val="18"/>
        </w:rPr>
        <w:t>.</w:t>
      </w:r>
    </w:p>
    <w:p w14:paraId="3213F4FA" w14:textId="70B1CFCA" w:rsidR="0040541B" w:rsidRDefault="00183503" w:rsidP="0040541B">
      <w:pPr>
        <w:spacing w:before="240" w:after="240"/>
        <w:rPr>
          <w:rFonts w:cs="Arial"/>
          <w:color w:val="auto"/>
        </w:rPr>
      </w:pPr>
      <w:r>
        <w:rPr>
          <w:rFonts w:cs="Arial"/>
          <w:color w:val="auto"/>
        </w:rPr>
        <w:t>Los días 29 y 30 de septiembre y 1 de octubre se contrastaron todos los documentos con el juego y se cerraron los hallazgos que seguían abiertos, junto con los que esa revisión y el cierre encontraron, hasta INC-130</w:t>
      </w:r>
      <w:r w:rsidR="0040541B">
        <w:rPr>
          <w:rFonts w:cs="Arial"/>
          <w:color w:val="auto"/>
        </w:rPr>
        <w:t xml:space="preserve">. En unos casos se corrigió el documento y en otros el juego. </w:t>
      </w:r>
      <w:r>
        <w:rPr>
          <w:rFonts w:cs="Arial"/>
          <w:color w:val="auto"/>
        </w:rPr>
        <w:t>Por decisión del acta D10, el documento del tercer objetivo se reescribió entero para describir el prototipo en su estado vigente</w:t>
      </w:r>
      <w:r w:rsidR="0040541B">
        <w:rPr>
          <w:rFonts w:cs="Arial"/>
          <w:color w:val="auto"/>
        </w:rPr>
        <w:t>.</w:t>
      </w:r>
      <w:r w:rsidR="00D70711">
        <w:rPr>
          <w:rFonts w:cs="Arial"/>
          <w:color w:val="auto"/>
        </w:rPr>
        <w:t xml:space="preserve"> Después se registraron y cerraron otros </w:t>
      </w:r>
      <w:r w:rsidR="00745C2D">
        <w:rPr>
          <w:rFonts w:cs="Arial"/>
          <w:color w:val="auto"/>
        </w:rPr>
        <w:t>veinte, INC-131 a INC-150, sobre los personajes, la interfaz, la cámara del cruce, el peso del paquete y las expresiones de los personajes; el último es del 10</w:t>
      </w:r>
      <w:r w:rsidR="00D70711">
        <w:rPr>
          <w:rFonts w:cs="Arial"/>
          <w:color w:val="auto"/>
        </w:rPr>
        <w:t xml:space="preserve"> de octubre.</w:t>
      </w:r>
    </w:p>
    <w:p w14:paraId="0A5FABCF" w14:textId="77777777" w:rsidR="0040541B" w:rsidRDefault="0040541B" w:rsidP="0040541B">
      <w:pPr>
        <w:pStyle w:val="Ttulo2"/>
        <w:spacing w:before="240"/>
        <w:rPr>
          <w:color w:val="auto"/>
        </w:rPr>
      </w:pPr>
      <w:bookmarkStart w:id="113" w:name="_Toc242826828"/>
      <w:r>
        <w:rPr>
          <w:color w:val="auto"/>
        </w:rPr>
        <w:t>8.3 Conclusiones del objetivo</w:t>
      </w:r>
      <w:bookmarkEnd w:id="113"/>
    </w:p>
    <w:p w14:paraId="645E0DCB" w14:textId="77777777" w:rsidR="0040541B" w:rsidRDefault="0040541B" w:rsidP="0040541B">
      <w:pPr>
        <w:spacing w:before="240" w:after="240"/>
        <w:rPr>
          <w:rFonts w:cs="Arial"/>
          <w:color w:val="auto"/>
        </w:rPr>
      </w:pPr>
      <w:r>
        <w:rPr>
          <w:rFonts w:cs="Arial"/>
          <w:color w:val="auto"/>
        </w:rPr>
        <w:t xml:space="preserve">El prototipo llevó a un programa el diseño de los dos primeros objetivos, con tres niveles cuyos </w:t>
      </w:r>
      <w:r>
        <w:rPr>
          <w:rFonts w:cs="Arial"/>
          <w:color w:val="auto"/>
        </w:rPr>
        <w:lastRenderedPageBreak/>
        <w:t>retos lógicos cambian de naturaleza de uno a otro. Los criterios pedagógicos quedaron fijados en pruebas automáticas: ninguna derrota, ninguna cifra ante el estudiante y pistas que no dan la respuesta.</w:t>
      </w:r>
    </w:p>
    <w:p w14:paraId="0DF35D4A" w14:textId="4E8723D8" w:rsidR="0040541B" w:rsidRDefault="0040541B" w:rsidP="0040541B">
      <w:pPr>
        <w:spacing w:before="240" w:after="240"/>
        <w:rPr>
          <w:rFonts w:cs="Arial"/>
          <w:color w:val="auto"/>
        </w:rPr>
      </w:pPr>
      <w:r>
        <w:rPr>
          <w:rFonts w:cs="Arial"/>
          <w:color w:val="auto"/>
        </w:rPr>
        <w:t xml:space="preserve">Con los incrementos verticales, la ruta principal fue jugable desde el primer slice y el segundo se abrió en paralelo el 10 de septiembre, con los cruces entre carriles declarados. Como cada prueba nombra el requerimiento que verifica, la matriz de trazabilidad se genera desde el código y nadie tuvo que mantenerla a mano. La lógica escrita en C# sin dependencias del motor hace que los </w:t>
      </w:r>
      <w:r w:rsidR="00183503">
        <w:rPr>
          <w:rFonts w:cs="Arial"/>
          <w:color w:val="auto"/>
        </w:rPr>
        <w:t xml:space="preserve">470 casos de EditMode </w:t>
      </w:r>
      <w:r w:rsidR="00B7304B">
        <w:rPr>
          <w:rFonts w:cs="Arial"/>
          <w:color w:val="auto"/>
        </w:rPr>
        <w:t xml:space="preserve">del corte corrieran en menos de veinte segundos, y los 711 del 9 de octubre, en 16,4 </w:t>
      </w:r>
      <w:r>
        <w:rPr>
          <w:rFonts w:cs="Arial"/>
          <w:color w:val="auto"/>
        </w:rPr>
        <w:t>s.</w:t>
      </w:r>
    </w:p>
    <w:p w14:paraId="1CC393EF" w14:textId="77777777" w:rsidR="00183503" w:rsidRDefault="0040541B" w:rsidP="0040541B">
      <w:pPr>
        <w:spacing w:before="240" w:after="240"/>
        <w:rPr>
          <w:rFonts w:cs="Arial"/>
          <w:color w:val="auto"/>
        </w:rPr>
      </w:pPr>
      <w:r>
        <w:rPr>
          <w:rFonts w:cs="Arial"/>
          <w:color w:val="auto"/>
        </w:rPr>
        <w:t>Rehacer la mecánica del Nivel 1 entre el 12 y el 15 de septiembre exigió dos fases fuera del plan y, después, corregir los documentos para que dijeran lo que el juego hacía.</w:t>
      </w:r>
    </w:p>
    <w:p w14:paraId="0F89A3F1" w14:textId="79ACEAB2" w:rsidR="0040541B" w:rsidRDefault="00183503" w:rsidP="0040541B">
      <w:pPr>
        <w:spacing w:before="240" w:after="240"/>
        <w:rPr>
          <w:rFonts w:cs="Arial"/>
          <w:color w:val="auto"/>
        </w:rPr>
      </w:pPr>
      <w:r>
        <w:rPr>
          <w:rFonts w:cs="Arial"/>
          <w:color w:val="auto"/>
        </w:rPr>
        <w:t xml:space="preserve">Medir sobre el juego compilado cambió dos resultados. La primera compilación de doce escenas superaba el límite de tamaño de RNF-06, y la primera versión candidata abría conexiones de red que las pruebas no detectaban, porque leían la configuración guardada en el repositorio y no la que quedaba dentro del ejecutable. Ambas se corrigieron antes de la entrega, y desde entonces una prueba vigila la importación de </w:t>
      </w:r>
      <w:r w:rsidR="00C86FAE">
        <w:rPr>
          <w:rFonts w:cs="Arial"/>
          <w:color w:val="auto"/>
        </w:rPr>
        <w:t>los cuadros del fuego y del humo</w:t>
      </w:r>
      <w:r>
        <w:rPr>
          <w:rFonts w:cs="Arial"/>
          <w:color w:val="auto"/>
        </w:rPr>
        <w:t xml:space="preserve"> y la compilación se detiene si el juego vuelve a nombrar los servidores de Unity.</w:t>
      </w:r>
      <w:r w:rsidR="00D70711">
        <w:rPr>
          <w:rFonts w:cs="Arial"/>
          <w:color w:val="auto"/>
        </w:rPr>
        <w:t xml:space="preserve"> Volvió a ocurrir el 9 de octubre: con el arte final de los personajes el ejecutable llegó a 499,3 MB, y bajarlo a 420,6 MB exigió importar cinco imágenes del Nivel 1 a 256 píxeles, que ahora vigila la prueba ArtImport_RNF06_LosCincoPropsDelN1SeImportanA256SinComprimir.</w:t>
      </w:r>
    </w:p>
    <w:p w14:paraId="13289B01" w14:textId="5DD0453B" w:rsidR="0040541B" w:rsidRDefault="0040541B" w:rsidP="0040541B">
      <w:pPr>
        <w:spacing w:before="240" w:after="240"/>
        <w:rPr>
          <w:rFonts w:cs="Arial"/>
          <w:color w:val="auto"/>
        </w:rPr>
      </w:pPr>
      <w:r>
        <w:rPr>
          <w:rFonts w:cs="Arial"/>
          <w:color w:val="auto"/>
        </w:rPr>
        <w:t>Lo pendiente pas</w:t>
      </w:r>
      <w:r w:rsidR="00C8028A">
        <w:rPr>
          <w:rFonts w:cs="Arial"/>
          <w:color w:val="auto"/>
        </w:rPr>
        <w:t>ó al cuarto objetivo: correr la carpeta portable en otro equipo y en uno sin tarjeta gráfica dedicada, jugar sin conexión a internet, cronometrar un recorrido completo hecho por una persona y observar a estudiantes jugando para cerrar PG-05 y PG-06, con el consentimiento informado de sus acudientes (RNF-12, Anexo F). Esas comprobaciones se hicieron el 13/10/2026 y sus resultados están en el apartado 9.2</w:t>
      </w:r>
      <w:r>
        <w:rPr>
          <w:rFonts w:cs="Arial"/>
          <w:color w:val="auto"/>
        </w:rPr>
        <w:t>.</w:t>
      </w:r>
    </w:p>
    <w:p w14:paraId="55B68C92" w14:textId="573BA2DE" w:rsidR="00D940FE" w:rsidRPr="00886048" w:rsidRDefault="00D940FE" w:rsidP="00D940FE">
      <w:pPr>
        <w:pStyle w:val="Ttulo1"/>
        <w:spacing w:after="240"/>
        <w:rPr>
          <w:b/>
        </w:rPr>
      </w:pPr>
      <w:bookmarkStart w:id="114" w:name="_Toc242826829"/>
      <w:r w:rsidRPr="00886048">
        <w:rPr>
          <w:rFonts w:cs="Arial"/>
          <w:b/>
        </w:rPr>
        <w:t>9. EVALUACIÓN DEL PROTOTIPO</w:t>
      </w:r>
      <w:bookmarkEnd w:id="114"/>
    </w:p>
    <w:p w14:paraId="34E34F0B" w14:textId="610C8396" w:rsidR="00D940FE" w:rsidRDefault="00D940FE" w:rsidP="00D940FE">
      <w:pPr>
        <w:spacing w:before="240" w:after="240"/>
      </w:pPr>
      <w:r w:rsidRPr="00D940FE">
        <w:rPr>
          <w:rFonts w:cs="Arial"/>
          <w:color w:val="auto"/>
        </w:rPr>
        <w:t>El cuarto objetivo pedía comprobar el funcionamiento del prototipo con pruebas funcionales basadas en los requerimientos del primero e identificar oportunidades de mejora para trabajos futuros. Para cumplirlo se aplicó un catálogo de 136 casos al ejecutable portable de Windows, y no al Editor de Unity, en su tercera versión candidata (rc3, 10 de octubre de 2026). El Anexo G reúne el catálogo completo, los resultados y el registro de cada sesión; la matriz de casos por requerimiento es su Anexo A (Anexo_A_Matriz_casos.docx), que se entrega dentro del Anexo G.</w:t>
      </w:r>
      <w:r w:rsidR="00CB3A56">
        <w:rPr>
          <w:rFonts w:cs="Arial"/>
          <w:color w:val="auto"/>
        </w:rPr>
        <w:t xml:space="preserve"> El 13 de octubre de 2026 se sumó una sesión con 4 estudiantes de grado quinto del Colegio El Libertador IED y la ejecución de la hoja de comprobaciones humanas (apartado 9.2).</w:t>
      </w:r>
    </w:p>
    <w:p w14:paraId="48AF108F" w14:textId="7F1B1F94" w:rsidR="00D940FE" w:rsidRDefault="00D940FE" w:rsidP="00D940FE">
      <w:pPr>
        <w:pStyle w:val="Ttulo2"/>
        <w:spacing w:before="240"/>
      </w:pPr>
      <w:bookmarkStart w:id="115" w:name="_Toc242826830"/>
      <w:r w:rsidRPr="00D940FE">
        <w:rPr>
          <w:b w:val="0"/>
          <w:color w:val="auto"/>
        </w:rPr>
        <w:t>9.1 Desarrollo</w:t>
      </w:r>
      <w:bookmarkEnd w:id="115"/>
    </w:p>
    <w:p w14:paraId="20FB6142" w14:textId="66CED75F" w:rsidR="00D940FE" w:rsidRDefault="00D940FE" w:rsidP="00D940FE">
      <w:pPr>
        <w:pStyle w:val="Ttulo3"/>
        <w:spacing w:before="240"/>
      </w:pPr>
      <w:bookmarkStart w:id="116" w:name="_Toc242826831"/>
      <w:r w:rsidRPr="00D940FE">
        <w:rPr>
          <w:rFonts w:cs="Arial"/>
        </w:rPr>
        <w:t>9.1.1 Catálogo de casos</w:t>
      </w:r>
      <w:bookmarkEnd w:id="116"/>
    </w:p>
    <w:p w14:paraId="545921B0" w14:textId="71AB3CCA" w:rsidR="00D940FE" w:rsidRDefault="00D940FE" w:rsidP="00D940FE">
      <w:pPr>
        <w:spacing w:before="240" w:after="240"/>
      </w:pPr>
      <w:r w:rsidRPr="00D940FE">
        <w:rPr>
          <w:rFonts w:cs="Arial"/>
          <w:color w:val="auto"/>
        </w:rPr>
        <w:t xml:space="preserve">El plan de pruebas entró al proyecto el 29 de septiembre de 2026, con unos 120 casos y seis puntos de control, y el acta D10 lo recogió [53]. El resultado esperado de cada caso sale del requerimiento radicado, de los criterios de aceptación de la historia de usuario y del caso de </w:t>
      </w:r>
      <w:r w:rsidRPr="00D940FE">
        <w:rPr>
          <w:rFonts w:cs="Arial"/>
          <w:color w:val="auto"/>
        </w:rPr>
        <w:lastRenderedPageBreak/>
        <w:t>uso que lo trazan y, si un hallazgo de consistencia cambió el comportamiento, de la decisión de ese hallazgo; si un criterio vive solo en una historia y el juego no lo cumple, el caso falla igual.</w:t>
      </w:r>
    </w:p>
    <w:p w14:paraId="53170D6A" w14:textId="7C4276D5" w:rsidR="00D940FE" w:rsidRDefault="00D940FE" w:rsidP="00D940FE">
      <w:pPr>
        <w:spacing w:before="240" w:after="240"/>
      </w:pPr>
      <w:r w:rsidRPr="00D940FE">
        <w:rPr>
          <w:rFonts w:cs="Arial"/>
          <w:color w:val="auto"/>
        </w:rPr>
        <w:t>El catálogo vigente tiene 136 casos. El identificador lleva el requerimiento y un consecutivo: PF-RF34-02 es el segundo caso de RF-34. Los 47 requerimientos funcionales y los 23 no funcionales tienen al menos uno, como exige la restricción CT-10, y se suman uno de CT-02 (equipo sin tarjeta gráfica dedicada) y tres de sonido, porque el indicador de eficacia nombra los sonidos y ningún requerimiento no funcional los prueba. Eran 126 casos el 1 de octubre; los diez restantes entraron después, nueve de ellos el 10 de octubre por lo que cambió el juego. Cada uno trae un guion paso a paso y una etiqueta: NAV (navegación y saltos de nivel), BOT (botones), SON (sonido), RETO (mecánica), DAT (perfil, guardado, informe y borrado) o RNF (rendimiento, portabilidad, accesibilidad y contenido). Trece sesiones los reparten (Tabla 13): seis recorren un tramo jugable y siete son transversales.</w:t>
      </w:r>
    </w:p>
    <w:p w14:paraId="50CE5FF0" w14:textId="18436064" w:rsidR="00D940FE" w:rsidRDefault="00D940FE" w:rsidP="00D940FE">
      <w:pPr>
        <w:pStyle w:val="Ttulo3"/>
        <w:spacing w:before="240"/>
      </w:pPr>
      <w:bookmarkStart w:id="117" w:name="_Toc242826832"/>
      <w:r w:rsidRPr="00D940FE">
        <w:rPr>
          <w:rFonts w:cs="Arial"/>
        </w:rPr>
        <w:t>9.1.2 Quién ejecuta y cómo se observa</w:t>
      </w:r>
      <w:bookmarkEnd w:id="117"/>
    </w:p>
    <w:p w14:paraId="7F55F153" w14:textId="675272D7" w:rsidR="00D940FE" w:rsidRDefault="00D940FE" w:rsidP="00D940FE">
      <w:pPr>
        <w:spacing w:before="240" w:after="240"/>
      </w:pPr>
      <w:r w:rsidRPr="00D940FE">
        <w:rPr>
          <w:rFonts w:cs="Arial"/>
          <w:color w:val="auto"/>
        </w:rPr>
        <w:t xml:space="preserve">El principal de los cinco ejecutores previstos, EXE, es un arnés de caja negra en PowerShell (oe4.ps1) que lanza Algoritmia.exe tras comprobar su huella SHA-256 y lo maneja como un jugador: clic, clic sostenido y arrastre en coordenadas relativas a la ventana, y texto solo en el nombre del perfil. No lee el código ni la memoria del juego, así que ve lo mismo que un estudiante, que es lo que define una prueba de caja negra [29], y cada 2 s muestrea la memoria y las conexiones de red del proceso. INSP inspecciona archivos, código e historial de git; SUITE corre la suite automatizada con el Editor cerrado; EDIT abriría el Editor para RNF-18 y no se usó (apartado 9.2); HUM es </w:t>
      </w:r>
      <w:r w:rsidR="00CB3A56">
        <w:rPr>
          <w:rFonts w:cs="Arial"/>
          <w:color w:val="auto"/>
        </w:rPr>
        <w:t>una persona con una hoja de 13 comprobaciones, de la que se registra solo lo que</w:t>
      </w:r>
      <w:r w:rsidRPr="00D940FE">
        <w:rPr>
          <w:rFonts w:cs="Arial"/>
          <w:color w:val="auto"/>
        </w:rPr>
        <w:t xml:space="preserve"> reporta.</w:t>
      </w:r>
    </w:p>
    <w:p w14:paraId="3691D26F" w14:textId="00B98D77" w:rsidR="00D940FE" w:rsidRDefault="00D940FE" w:rsidP="00D940FE">
      <w:pPr>
        <w:spacing w:before="240" w:after="240"/>
      </w:pPr>
      <w:r w:rsidRPr="00D940FE">
        <w:rPr>
          <w:rFonts w:cs="Arial"/>
          <w:color w:val="auto"/>
        </w:rPr>
        <w:t>Claude Code, el agente de programación que ya intervino en el desarrollo (apartado 8.1.1), ejecuta las sesiones EXE, INSP y SUITE bajo la supervisión de los autores, que deciden el triaje de cada defecto. Tres reglas impiden que un veredicto se invente: se observa y no se infiere, con una captura leída tras cada acción que cuenta para un caso; se separa el error del probador del error del juego; y durante las sesiones no se toca código, escenas ni assets.</w:t>
      </w:r>
    </w:p>
    <w:p w14:paraId="3D524449" w14:textId="181268EF" w:rsidR="00D940FE" w:rsidRDefault="00D940FE" w:rsidP="00D940FE">
      <w:pPr>
        <w:pStyle w:val="Ttulo3"/>
        <w:spacing w:before="240"/>
      </w:pPr>
      <w:bookmarkStart w:id="118" w:name="_Toc242826833"/>
      <w:r w:rsidRPr="00D940FE">
        <w:rPr>
          <w:rFonts w:cs="Arial"/>
        </w:rPr>
        <w:t>9.1.3 El candidato rc3</w:t>
      </w:r>
      <w:bookmarkEnd w:id="118"/>
    </w:p>
    <w:p w14:paraId="439D6261" w14:textId="00E9730F" w:rsidR="00D940FE" w:rsidRDefault="00D940FE" w:rsidP="00D940FE">
      <w:pPr>
        <w:spacing w:before="240" w:after="240"/>
      </w:pPr>
      <w:r w:rsidRPr="00D940FE">
        <w:rPr>
          <w:rFonts w:cs="Arial"/>
          <w:color w:val="auto"/>
        </w:rPr>
        <w:t>El objeto de prueba es el ejecutable portable de Windows de 64 bits, compilado con Unity 6000.5.10f1 sin development build y con las doce escenas del juego. rc1 y rc2 se compilaron el 1 de octubre de 2026 desde el árbol de trabajo de la rama, sin etiqueta ni commit; rc2 dejó 103 de 127 casos con veredicto (89 aprobados, 13 aprobados parcialmente, ninguno fallido y uno sin ejecutar). Esos veredictos no se heredaron: entre rc2 y la pasada actual hubo 108 commits que cambiaron lo que ve el estudiante, entre ellos el rig de los personajes con codos y rodillas (INC-131), la familia de perfil al moverse (INC-134), el diseño final de Algoritm (INC-136 e INC-147) y las expresiones y el retrato animado del diálogo (INC-148 a INC-150). Cada caso se ejecutó de nuevo sobre rc3 y cada veredicto lleva la versión en que se obtuvo.</w:t>
      </w:r>
    </w:p>
    <w:p w14:paraId="067D221C" w14:textId="154A5021" w:rsidR="00D940FE" w:rsidRDefault="00D940FE" w:rsidP="00D940FE">
      <w:pPr>
        <w:spacing w:before="240" w:after="240"/>
      </w:pPr>
      <w:r w:rsidRPr="00D940FE">
        <w:rPr>
          <w:rFonts w:cs="Arial"/>
          <w:color w:val="auto"/>
        </w:rPr>
        <w:t xml:space="preserve">rc3 se compiló el 10 de octubre de 2026 en 1 min 39 s, desde el commit f49ccc9 de la rama feat/personajes-animados y con el árbol de trabajo limpio, lo que rc1 y rc2 no tuvieron. Algoritmia.exe es solo el lanzador y conserva la huella SHA-256 de los candidatos anteriores, así que cada uno se distingue por la huella del contenido de Algoritmia_Data (b8e30db6…). </w:t>
      </w:r>
      <w:r w:rsidRPr="00D940FE">
        <w:rPr>
          <w:rFonts w:cs="Arial"/>
          <w:color w:val="auto"/>
        </w:rPr>
        <w:lastRenderedPageBreak/>
        <w:t>La carpeta entregable tiene 253 archivos y pesa 426,6 MB frente a los 479,0 MB de rc2, aunque ya incluye el arte final de los personajes, porque cinco imágenes del Nivel 1 pasaron a importarse a 256 px (INC-146). Las sesiones corrieron en el equipo de desarrollo, un AMD Ryzen 5 7600X con 32 GB de RAM, una NVIDIA GeForce RTX 5070 Ti y Windows 11 Home de 64 bits, con la ventana a 1920 × 1080.</w:t>
      </w:r>
    </w:p>
    <w:p w14:paraId="544BBDF1" w14:textId="78C2BBE3" w:rsidR="00D940FE" w:rsidRDefault="00D940FE" w:rsidP="00D940FE">
      <w:pPr>
        <w:pStyle w:val="Ttulo3"/>
        <w:spacing w:before="240"/>
      </w:pPr>
      <w:bookmarkStart w:id="119" w:name="_Toc242826834"/>
      <w:r w:rsidRPr="00D940FE">
        <w:rPr>
          <w:rFonts w:cs="Arial"/>
        </w:rPr>
        <w:t>9.1.4 Criterios de veredicto</w:t>
      </w:r>
      <w:bookmarkEnd w:id="119"/>
    </w:p>
    <w:p w14:paraId="0C9C1D57" w14:textId="2C886972" w:rsidR="00D940FE" w:rsidRDefault="00D940FE" w:rsidP="00D940FE">
      <w:pPr>
        <w:spacing w:before="240" w:after="240"/>
      </w:pPr>
      <w:r w:rsidRPr="00D940FE">
        <w:rPr>
          <w:rFonts w:cs="Arial"/>
          <w:color w:val="auto"/>
        </w:rPr>
        <w:t xml:space="preserve">Un caso termina en uno de cinco veredictos: aprobado (P) si se observan todos los resultados esperados de sus pasos; aprobado con desviación documentada (PD) si lo observado sigue la decisión de un hallazgo de consistencia; fallido (F) si alguno no se observa, y se abre un defecto; bloqueado (B) si la precondición o el entorno impidieron ejecutarlo; y no aplica (NA) si el requerimiento lo deja fuera de un prototipo sin usuarios, como RNF-12. B, NA y los casos pendientes de </w:t>
      </w:r>
      <w:r w:rsidR="00CB3A56">
        <w:rPr>
          <w:rFonts w:cs="Arial"/>
          <w:color w:val="auto"/>
        </w:rPr>
        <w:t>una persona</w:t>
      </w:r>
      <w:r w:rsidRPr="00D940FE">
        <w:rPr>
          <w:rFonts w:cs="Arial"/>
          <w:color w:val="auto"/>
        </w:rPr>
        <w:t xml:space="preserve"> (PS) quedan fuera del denominador.</w:t>
      </w:r>
    </w:p>
    <w:p w14:paraId="6B455B4B" w14:textId="5AD7D4FA" w:rsidR="00D940FE" w:rsidRDefault="00D940FE" w:rsidP="00D940FE">
      <w:pPr>
        <w:spacing w:before="240" w:after="240"/>
      </w:pPr>
      <w:r w:rsidRPr="00D940FE">
        <w:rPr>
          <w:rFonts w:cs="Arial"/>
          <w:color w:val="auto"/>
        </w:rPr>
        <w:t>La eficacia es (P + PD) / (P + PD + F) × 100, con meta de 90 % o más, y se publica global y por etiqueta porque el indicador nombra botones, sonidos y saltos de nivel y un promedio podría esconder una etiqueta bajo la meta. El cumplimiento exige que los 45 RF de prioridad Alta (RF-06 es Media y RF-21 Baja, según el OE1) estén implementados, y un RF lo está si ninguno de sus casos termina en F Bloqueante o Mayor; un F Menor resta eficacia, pero no niega que el requerimiento exista.</w:t>
      </w:r>
    </w:p>
    <w:p w14:paraId="4CCAB79B" w14:textId="3491AAE7" w:rsidR="00D940FE" w:rsidRDefault="00D940FE" w:rsidP="00D940FE">
      <w:pPr>
        <w:spacing w:before="240" w:after="240"/>
      </w:pPr>
      <w:r w:rsidRPr="00D940FE">
        <w:rPr>
          <w:rFonts w:cs="Arial"/>
          <w:color w:val="auto"/>
        </w:rPr>
        <w:t xml:space="preserve">La severidad es Bloqueante si el defecto impide terminar la ruta principal, cierra el juego, pierde progreso confirmado o deja un estado sin salida; Mayor si no se cumple un RF o un criterio de aceptación pero el juego sigue; y Menor si toca un texto, el aspecto o un criterio secundario. Lo que se anota sin incumplir ningún criterio es una observación. Los Bloqueantes y Mayores se corrigen dentro del objetivo y los demás </w:t>
      </w:r>
      <w:r w:rsidR="00CB3A56">
        <w:rPr>
          <w:rFonts w:cs="Arial"/>
          <w:color w:val="auto"/>
        </w:rPr>
        <w:t>se deciden en el triaje</w:t>
      </w:r>
      <w:r w:rsidRPr="00D940FE">
        <w:rPr>
          <w:rFonts w:cs="Arial"/>
          <w:color w:val="auto"/>
        </w:rPr>
        <w:t>. Si el juego y un documento radicado discrepan, la evaluación propone un hallazgo nuevo en el registro de inconsistencias y no edita el documento.</w:t>
      </w:r>
    </w:p>
    <w:p w14:paraId="3F24F19A" w14:textId="075576E4" w:rsidR="00D940FE" w:rsidRDefault="00D940FE" w:rsidP="00D940FE">
      <w:pPr>
        <w:pStyle w:val="Ttulo2"/>
        <w:spacing w:before="240"/>
      </w:pPr>
      <w:bookmarkStart w:id="120" w:name="_Toc242826835"/>
      <w:r w:rsidRPr="00D940FE">
        <w:rPr>
          <w:b w:val="0"/>
          <w:color w:val="auto"/>
        </w:rPr>
        <w:t>9.2 Resultados</w:t>
      </w:r>
      <w:bookmarkEnd w:id="120"/>
    </w:p>
    <w:p w14:paraId="5641D760" w14:textId="36F05F0F" w:rsidR="00D940FE" w:rsidRDefault="00D940FE" w:rsidP="00D940FE">
      <w:pPr>
        <w:spacing w:before="240" w:after="240"/>
      </w:pPr>
      <w:r w:rsidRPr="00D940FE">
        <w:rPr>
          <w:rFonts w:cs="Arial"/>
          <w:color w:val="auto"/>
        </w:rPr>
        <w:t>Los veredictos son los de rc3. El objetivo tenía dos indicadores (Tabla 12), una eficacia de 90 % o más en botones, sonidos y saltos de nivel y los RF de prioridad Alta implementados, y se añade la cobertura de CT-10 como condición de partida.</w:t>
      </w:r>
    </w:p>
    <w:p w14:paraId="63C85465" w14:textId="0AFCFEC7" w:rsidR="00B477EB" w:rsidRPr="00B477EB" w:rsidRDefault="00B477EB" w:rsidP="00B477EB">
      <w:pPr>
        <w:pStyle w:val="Descripcin"/>
        <w:keepNext/>
        <w:spacing w:before="120" w:after="120"/>
        <w:rPr>
          <w:rFonts w:cs="Arial"/>
          <w:i w:val="0"/>
          <w:color w:val="auto"/>
        </w:rPr>
      </w:pPr>
      <w:bookmarkStart w:id="121" w:name="_Toc242826852"/>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12</w:t>
      </w:r>
      <w:r w:rsidRPr="00B477EB">
        <w:rPr>
          <w:rFonts w:cs="Arial"/>
          <w:i w:val="0"/>
          <w:color w:val="auto"/>
        </w:rPr>
        <w:fldChar w:fldCharType="end"/>
      </w:r>
      <w:r w:rsidRPr="00B477EB">
        <w:rPr>
          <w:rFonts w:cs="Arial"/>
          <w:i w:val="0"/>
          <w:color w:val="auto"/>
        </w:rPr>
        <w:t>. Metas del cuarto objetivo y resultado obtenido</w:t>
      </w:r>
      <w:bookmarkEnd w:id="1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989"/>
        <w:gridCol w:w="2491"/>
        <w:gridCol w:w="4484"/>
      </w:tblGrid>
      <w:tr w:rsidR="00B477EB" w:rsidRPr="0040541B" w14:paraId="3503D7E9" w14:textId="77777777" w:rsidTr="00B477EB">
        <w:trPr>
          <w:tblHeader/>
        </w:trPr>
        <w:tc>
          <w:tcPr>
            <w:tcW w:w="1500" w:type="pct"/>
            <w:shd w:val="clear" w:color="auto" w:fill="D9D9D9"/>
          </w:tcPr>
          <w:p w14:paraId="5234A378" w14:textId="31A51AF4" w:rsidR="00B477EB" w:rsidRPr="0040541B" w:rsidRDefault="00B477EB" w:rsidP="0040541B">
            <w:pPr>
              <w:spacing w:before="40" w:after="40"/>
              <w:jc w:val="left"/>
              <w:rPr>
                <w:rFonts w:cs="Arial"/>
                <w:b/>
                <w:color w:val="auto"/>
                <w:sz w:val="20"/>
              </w:rPr>
            </w:pPr>
            <w:r>
              <w:rPr>
                <w:rFonts w:cs="Arial"/>
                <w:b/>
                <w:color w:val="auto"/>
                <w:sz w:val="20"/>
              </w:rPr>
              <w:t>Indicador</w:t>
            </w:r>
          </w:p>
        </w:tc>
        <w:tc>
          <w:tcPr>
            <w:tcW w:w="1250" w:type="pct"/>
            <w:shd w:val="clear" w:color="auto" w:fill="D9D9D9"/>
          </w:tcPr>
          <w:p w14:paraId="48701F04" w14:textId="16321167" w:rsidR="00B477EB" w:rsidRPr="0040541B" w:rsidRDefault="00B477EB" w:rsidP="0040541B">
            <w:pPr>
              <w:spacing w:before="40" w:after="40"/>
              <w:jc w:val="left"/>
              <w:rPr>
                <w:rFonts w:cs="Arial"/>
                <w:b/>
                <w:color w:val="auto"/>
                <w:sz w:val="20"/>
              </w:rPr>
            </w:pPr>
            <w:r>
              <w:rPr>
                <w:rFonts w:cs="Arial"/>
                <w:b/>
                <w:color w:val="auto"/>
                <w:sz w:val="20"/>
              </w:rPr>
              <w:t>Meta</w:t>
            </w:r>
          </w:p>
        </w:tc>
        <w:tc>
          <w:tcPr>
            <w:tcW w:w="2250" w:type="pct"/>
            <w:shd w:val="clear" w:color="auto" w:fill="D9D9D9"/>
          </w:tcPr>
          <w:p w14:paraId="1062AFED" w14:textId="35556A18" w:rsidR="00B477EB" w:rsidRPr="0040541B" w:rsidRDefault="00B477EB" w:rsidP="0040541B">
            <w:pPr>
              <w:spacing w:before="40" w:after="40"/>
              <w:jc w:val="left"/>
              <w:rPr>
                <w:rFonts w:cs="Arial"/>
                <w:b/>
                <w:color w:val="auto"/>
                <w:sz w:val="20"/>
              </w:rPr>
            </w:pPr>
            <w:r>
              <w:rPr>
                <w:rFonts w:cs="Arial"/>
                <w:b/>
                <w:color w:val="auto"/>
                <w:sz w:val="20"/>
              </w:rPr>
              <w:t>Resultado</w:t>
            </w:r>
          </w:p>
        </w:tc>
      </w:tr>
      <w:tr w:rsidR="00B477EB" w:rsidRPr="0040541B" w14:paraId="6EA67555" w14:textId="77777777" w:rsidTr="00B477EB">
        <w:tc>
          <w:tcPr>
            <w:tcW w:w="1500" w:type="pct"/>
            <w:shd w:val="clear" w:color="auto" w:fill="auto"/>
          </w:tcPr>
          <w:p w14:paraId="6F7EE40D" w14:textId="67933586" w:rsidR="00B477EB" w:rsidRPr="0040541B" w:rsidRDefault="00B477EB" w:rsidP="0040541B">
            <w:pPr>
              <w:spacing w:before="40" w:after="40"/>
              <w:jc w:val="left"/>
              <w:rPr>
                <w:rFonts w:cs="Arial"/>
                <w:color w:val="auto"/>
                <w:sz w:val="20"/>
              </w:rPr>
            </w:pPr>
            <w:r>
              <w:rPr>
                <w:rFonts w:cs="Arial"/>
                <w:color w:val="auto"/>
                <w:sz w:val="20"/>
              </w:rPr>
              <w:t>Eficacia de las pruebas funcionales</w:t>
            </w:r>
          </w:p>
        </w:tc>
        <w:tc>
          <w:tcPr>
            <w:tcW w:w="1250" w:type="pct"/>
            <w:shd w:val="clear" w:color="auto" w:fill="auto"/>
          </w:tcPr>
          <w:p w14:paraId="71FFC1D4" w14:textId="66BBE07E" w:rsidR="00B477EB" w:rsidRPr="0040541B" w:rsidRDefault="00B477EB" w:rsidP="0040541B">
            <w:pPr>
              <w:spacing w:before="40" w:after="40"/>
              <w:jc w:val="left"/>
              <w:rPr>
                <w:rFonts w:cs="Arial"/>
                <w:color w:val="auto"/>
                <w:sz w:val="20"/>
              </w:rPr>
            </w:pPr>
            <w:r>
              <w:rPr>
                <w:rFonts w:cs="Arial"/>
                <w:color w:val="auto"/>
                <w:sz w:val="20"/>
              </w:rPr>
              <w:t>90 % o más</w:t>
            </w:r>
          </w:p>
        </w:tc>
        <w:tc>
          <w:tcPr>
            <w:tcW w:w="2250" w:type="pct"/>
            <w:shd w:val="clear" w:color="auto" w:fill="auto"/>
          </w:tcPr>
          <w:p w14:paraId="7BBBCCA3" w14:textId="1241E335" w:rsidR="00B477EB" w:rsidRPr="0040541B" w:rsidRDefault="00B477EB" w:rsidP="0040541B">
            <w:pPr>
              <w:spacing w:before="40" w:after="40"/>
              <w:jc w:val="left"/>
              <w:rPr>
                <w:rFonts w:cs="Arial"/>
                <w:color w:val="auto"/>
                <w:sz w:val="20"/>
              </w:rPr>
            </w:pPr>
            <w:r>
              <w:rPr>
                <w:rFonts w:cs="Arial"/>
                <w:color w:val="auto"/>
                <w:sz w:val="20"/>
              </w:rPr>
              <w:t>9</w:t>
            </w:r>
            <w:r w:rsidR="003948C6">
              <w:rPr>
                <w:rFonts w:cs="Arial"/>
                <w:color w:val="auto"/>
                <w:sz w:val="20"/>
              </w:rPr>
              <w:t>7,0 % (12</w:t>
            </w:r>
            <w:r w:rsidR="00C27957">
              <w:rPr>
                <w:rFonts w:cs="Arial"/>
                <w:color w:val="auto"/>
                <w:sz w:val="20"/>
              </w:rPr>
              <w:t>9 de 133</w:t>
            </w:r>
            <w:r w:rsidR="003948C6">
              <w:rPr>
                <w:rFonts w:cs="Arial"/>
                <w:color w:val="auto"/>
                <w:sz w:val="20"/>
              </w:rPr>
              <w:t xml:space="preserve"> casos con veredicto; 96,8 %, 122 de 126, en el corte del 10 de octubre</w:t>
            </w:r>
            <w:r>
              <w:rPr>
                <w:rFonts w:cs="Arial"/>
                <w:color w:val="auto"/>
                <w:sz w:val="20"/>
              </w:rPr>
              <w:t>)</w:t>
            </w:r>
          </w:p>
        </w:tc>
      </w:tr>
      <w:tr w:rsidR="00B477EB" w:rsidRPr="0040541B" w14:paraId="63A5E642" w14:textId="77777777" w:rsidTr="00B477EB">
        <w:tc>
          <w:tcPr>
            <w:tcW w:w="1500" w:type="pct"/>
            <w:shd w:val="clear" w:color="auto" w:fill="auto"/>
          </w:tcPr>
          <w:p w14:paraId="02F04248" w14:textId="3FF7FEC1" w:rsidR="00B477EB" w:rsidRPr="0040541B" w:rsidRDefault="00B477EB" w:rsidP="0040541B">
            <w:pPr>
              <w:spacing w:before="40" w:after="40"/>
              <w:jc w:val="left"/>
              <w:rPr>
                <w:rFonts w:cs="Arial"/>
                <w:color w:val="auto"/>
                <w:sz w:val="20"/>
              </w:rPr>
            </w:pPr>
            <w:r>
              <w:rPr>
                <w:rFonts w:cs="Arial"/>
                <w:color w:val="auto"/>
                <w:sz w:val="20"/>
              </w:rPr>
              <w:t>Eficacia en las etiquetas NAV, BOT y SON</w:t>
            </w:r>
          </w:p>
        </w:tc>
        <w:tc>
          <w:tcPr>
            <w:tcW w:w="1250" w:type="pct"/>
            <w:shd w:val="clear" w:color="auto" w:fill="auto"/>
          </w:tcPr>
          <w:p w14:paraId="562B7622" w14:textId="7FCCB651" w:rsidR="00B477EB" w:rsidRPr="0040541B" w:rsidRDefault="00B477EB" w:rsidP="0040541B">
            <w:pPr>
              <w:spacing w:before="40" w:after="40"/>
              <w:jc w:val="left"/>
              <w:rPr>
                <w:rFonts w:cs="Arial"/>
                <w:color w:val="auto"/>
                <w:sz w:val="20"/>
              </w:rPr>
            </w:pPr>
            <w:r>
              <w:rPr>
                <w:rFonts w:cs="Arial"/>
                <w:color w:val="auto"/>
                <w:sz w:val="20"/>
              </w:rPr>
              <w:t>90 % o más en cada una</w:t>
            </w:r>
          </w:p>
        </w:tc>
        <w:tc>
          <w:tcPr>
            <w:tcW w:w="2250" w:type="pct"/>
            <w:shd w:val="clear" w:color="auto" w:fill="auto"/>
          </w:tcPr>
          <w:p w14:paraId="5C5FD61C" w14:textId="6095855A" w:rsidR="00B477EB" w:rsidRPr="0040541B" w:rsidRDefault="00B477EB" w:rsidP="0040541B">
            <w:pPr>
              <w:spacing w:before="40" w:after="40"/>
              <w:jc w:val="left"/>
              <w:rPr>
                <w:rFonts w:cs="Arial"/>
                <w:color w:val="auto"/>
                <w:sz w:val="20"/>
              </w:rPr>
            </w:pPr>
            <w:r>
              <w:rPr>
                <w:rFonts w:cs="Arial"/>
                <w:color w:val="auto"/>
                <w:sz w:val="20"/>
              </w:rPr>
              <w:t>NAV 94,1 %</w:t>
            </w:r>
            <w:r w:rsidR="003948C6">
              <w:rPr>
                <w:rFonts w:cs="Arial"/>
                <w:color w:val="auto"/>
                <w:sz w:val="20"/>
              </w:rPr>
              <w:t>, BOT 100 % y SON 100 % (3 de 3, aprobados por una persona el 13 de octubre; sin calcular en el corte del 10 de octubre</w:t>
            </w:r>
            <w:r w:rsidR="00CB3A56">
              <w:rPr>
                <w:rFonts w:cs="Arial"/>
                <w:color w:val="auto"/>
                <w:sz w:val="20"/>
              </w:rPr>
              <w:t>)</w:t>
            </w:r>
          </w:p>
        </w:tc>
      </w:tr>
      <w:tr w:rsidR="00B477EB" w:rsidRPr="0040541B" w14:paraId="43BAE345" w14:textId="77777777" w:rsidTr="00B477EB">
        <w:tc>
          <w:tcPr>
            <w:tcW w:w="1500" w:type="pct"/>
            <w:shd w:val="clear" w:color="auto" w:fill="auto"/>
          </w:tcPr>
          <w:p w14:paraId="7BB859FF" w14:textId="631F7F14" w:rsidR="00B477EB" w:rsidRDefault="00B477EB" w:rsidP="0040541B">
            <w:pPr>
              <w:spacing w:before="40" w:after="40"/>
              <w:jc w:val="left"/>
              <w:rPr>
                <w:rFonts w:cs="Arial"/>
                <w:color w:val="auto"/>
                <w:sz w:val="20"/>
              </w:rPr>
            </w:pPr>
            <w:r>
              <w:rPr>
                <w:rFonts w:cs="Arial"/>
                <w:color w:val="auto"/>
                <w:sz w:val="20"/>
              </w:rPr>
              <w:t>RF de prioridad Alta implementados</w:t>
            </w:r>
          </w:p>
        </w:tc>
        <w:tc>
          <w:tcPr>
            <w:tcW w:w="1250" w:type="pct"/>
            <w:shd w:val="clear" w:color="auto" w:fill="auto"/>
          </w:tcPr>
          <w:p w14:paraId="6A61894A" w14:textId="4A5B20AB" w:rsidR="00B477EB" w:rsidRDefault="00B477EB" w:rsidP="0040541B">
            <w:pPr>
              <w:spacing w:before="40" w:after="40"/>
              <w:jc w:val="left"/>
              <w:rPr>
                <w:rFonts w:cs="Arial"/>
                <w:color w:val="auto"/>
                <w:sz w:val="20"/>
              </w:rPr>
            </w:pPr>
            <w:r>
              <w:rPr>
                <w:rFonts w:cs="Arial"/>
                <w:color w:val="auto"/>
                <w:sz w:val="20"/>
              </w:rPr>
              <w:t>45 de 45</w:t>
            </w:r>
          </w:p>
        </w:tc>
        <w:tc>
          <w:tcPr>
            <w:tcW w:w="2250" w:type="pct"/>
            <w:shd w:val="clear" w:color="auto" w:fill="auto"/>
          </w:tcPr>
          <w:p w14:paraId="3ADCCD40" w14:textId="25012A5F" w:rsidR="00B477EB" w:rsidRDefault="00B477EB" w:rsidP="0040541B">
            <w:pPr>
              <w:spacing w:before="40" w:after="40"/>
              <w:jc w:val="left"/>
              <w:rPr>
                <w:rFonts w:cs="Arial"/>
                <w:color w:val="auto"/>
                <w:sz w:val="20"/>
              </w:rPr>
            </w:pPr>
            <w:r>
              <w:rPr>
                <w:rFonts w:cs="Arial"/>
                <w:color w:val="auto"/>
                <w:sz w:val="20"/>
              </w:rPr>
              <w:t>45 de 45, sin defecto Bloqueante ni Mayor</w:t>
            </w:r>
          </w:p>
        </w:tc>
      </w:tr>
      <w:tr w:rsidR="00B477EB" w:rsidRPr="0040541B" w14:paraId="2FB1B108" w14:textId="77777777" w:rsidTr="00B477EB">
        <w:tc>
          <w:tcPr>
            <w:tcW w:w="1500" w:type="pct"/>
            <w:shd w:val="clear" w:color="auto" w:fill="auto"/>
          </w:tcPr>
          <w:p w14:paraId="3B55DDA3" w14:textId="38C347B8" w:rsidR="00B477EB" w:rsidRDefault="00B477EB" w:rsidP="0040541B">
            <w:pPr>
              <w:spacing w:before="40" w:after="40"/>
              <w:jc w:val="left"/>
              <w:rPr>
                <w:rFonts w:cs="Arial"/>
                <w:color w:val="auto"/>
                <w:sz w:val="20"/>
              </w:rPr>
            </w:pPr>
            <w:r>
              <w:rPr>
                <w:rFonts w:cs="Arial"/>
                <w:color w:val="auto"/>
                <w:sz w:val="20"/>
              </w:rPr>
              <w:t>Requerimientos con al menos un caso de prueba (CT-10)</w:t>
            </w:r>
          </w:p>
        </w:tc>
        <w:tc>
          <w:tcPr>
            <w:tcW w:w="1250" w:type="pct"/>
            <w:shd w:val="clear" w:color="auto" w:fill="auto"/>
          </w:tcPr>
          <w:p w14:paraId="68249B97" w14:textId="36A32314" w:rsidR="00B477EB" w:rsidRDefault="00B477EB" w:rsidP="0040541B">
            <w:pPr>
              <w:spacing w:before="40" w:after="40"/>
              <w:jc w:val="left"/>
              <w:rPr>
                <w:rFonts w:cs="Arial"/>
                <w:color w:val="auto"/>
                <w:sz w:val="20"/>
              </w:rPr>
            </w:pPr>
            <w:r>
              <w:rPr>
                <w:rFonts w:cs="Arial"/>
                <w:color w:val="auto"/>
                <w:sz w:val="20"/>
              </w:rPr>
              <w:t>47 RF y 23 RNF</w:t>
            </w:r>
          </w:p>
        </w:tc>
        <w:tc>
          <w:tcPr>
            <w:tcW w:w="2250" w:type="pct"/>
            <w:shd w:val="clear" w:color="auto" w:fill="auto"/>
          </w:tcPr>
          <w:p w14:paraId="5F71E6D7" w14:textId="2B8589D0" w:rsidR="00B477EB" w:rsidRDefault="00B477EB" w:rsidP="0040541B">
            <w:pPr>
              <w:spacing w:before="40" w:after="40"/>
              <w:jc w:val="left"/>
              <w:rPr>
                <w:rFonts w:cs="Arial"/>
                <w:color w:val="auto"/>
                <w:sz w:val="20"/>
              </w:rPr>
            </w:pPr>
            <w:r>
              <w:rPr>
                <w:rFonts w:cs="Arial"/>
                <w:color w:val="auto"/>
                <w:sz w:val="20"/>
              </w:rPr>
              <w:t>47 de 47 RF y 23 de 23 RNF, con 136 casos</w:t>
            </w:r>
          </w:p>
        </w:tc>
      </w:tr>
    </w:tbl>
    <w:p w14:paraId="01CBEBB6" w14:textId="3D04B858" w:rsidR="00B477EB" w:rsidRDefault="00B477EB" w:rsidP="00B477EB">
      <w:pPr>
        <w:spacing w:before="80" w:after="240"/>
      </w:pPr>
      <w:r w:rsidRPr="00B477EB">
        <w:rPr>
          <w:rFonts w:cs="Arial"/>
          <w:color w:val="auto"/>
          <w:sz w:val="18"/>
        </w:rPr>
        <w:t>Fuente: elaboración propia a partir de la pasada de pruebas sobre rc3 (Anexo G).</w:t>
      </w:r>
    </w:p>
    <w:p w14:paraId="24C90FD8" w14:textId="767BADEA" w:rsidR="00D940FE" w:rsidRDefault="00D940FE" w:rsidP="00D940FE">
      <w:pPr>
        <w:spacing w:before="240" w:after="240"/>
      </w:pPr>
      <w:r w:rsidRPr="00D940FE">
        <w:rPr>
          <w:rFonts w:cs="Arial"/>
          <w:color w:val="auto"/>
        </w:rPr>
        <w:lastRenderedPageBreak/>
        <w:t>Antes de la pasada se corrió la suite completa, el 10 de octubre: 1 167 pruebas, con 1 165 aprobadas, una omitida y una fallida. En EditMode pasan 748 de 749 (una omisión por entorno) y en PlayMode 417 de 418; el fallo es RiverLevel_RNF21, sensible al tiempo, que pasa corrida sola. Son 321 pruebas más que las 846 del 1 de octubre (Tabla 10). Se corrió sobre el commit 292b108 y no sobre el contenido exacto de rc3, que solo difiere en una escena reserializada y seis imágenes sin referencias (DEF-RC3-I04). Es evidencia de apoyo y no cuenta en los indicadores, porque los casos se juzgan sobre el ejecutable.</w:t>
      </w:r>
    </w:p>
    <w:p w14:paraId="6D390AE1" w14:textId="354B1B7D" w:rsidR="00D940FE" w:rsidRDefault="00D940FE" w:rsidP="00D940FE">
      <w:pPr>
        <w:spacing w:before="240" w:after="240"/>
      </w:pPr>
      <w:r w:rsidRPr="00D940FE">
        <w:rPr>
          <w:rFonts w:cs="Arial"/>
          <w:color w:val="auto"/>
        </w:rPr>
        <w:t>De los 136 casos, 12</w:t>
      </w:r>
      <w:r w:rsidR="00C27957">
        <w:rPr>
          <w:rFonts w:cs="Arial"/>
          <w:color w:val="auto"/>
        </w:rPr>
        <w:t>9 terminaron en P, 4 en F y 3 siguen pendientes (PF-RNF13-01, PF-RNF22-01 y PF-RNF23-01), sin PD, B ni NA (Tabla 13). Seis de los 129 P salen de la hoja de comprobaciones humanas, que se ejecutó el 13 de octubre en una sesión manual sobre rc3 y no con el arnés: PF-RNF07-02 (H3), PF-RNF08-01 (H4), PF-CT02-01 (H5) y PF-SON-01 a PF-SON-03 (H12, con H6 y H7). El séptimo caso que dejó de estar pendiente, PF-RNF12-01, pasó a P con el formato de consentimiento informado (Anexo F) y los 4 consentimientos firmados de esa misma sesión</w:t>
      </w:r>
      <w:r w:rsidR="003948C6">
        <w:rPr>
          <w:rFonts w:cs="Arial"/>
          <w:color w:val="auto"/>
        </w:rPr>
        <w:t>. En el corte del 10 de octubre eran 122 P, 4 F y 10 pendientes</w:t>
      </w:r>
      <w:r w:rsidRPr="00D940FE">
        <w:rPr>
          <w:rFonts w:cs="Arial"/>
          <w:color w:val="auto"/>
        </w:rPr>
        <w:t>. Los fallidos son PF-RF45-05, de la sesión de omisión, y PF-RNF03-01, PF-RNF15-01 y PF-RNF17-01, de la de inspecciones; las demás sesiones aprobaron todos sus casos.</w:t>
      </w:r>
    </w:p>
    <w:p w14:paraId="7D94D317" w14:textId="7EE9B51E" w:rsidR="00B477EB" w:rsidRPr="00B477EB" w:rsidRDefault="00B477EB" w:rsidP="00B477EB">
      <w:pPr>
        <w:pStyle w:val="Descripcin"/>
        <w:keepNext/>
        <w:spacing w:before="120" w:after="120"/>
        <w:rPr>
          <w:rFonts w:cs="Arial"/>
          <w:i w:val="0"/>
          <w:color w:val="auto"/>
        </w:rPr>
      </w:pPr>
      <w:bookmarkStart w:id="122" w:name="_Toc242826853"/>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13</w:t>
      </w:r>
      <w:r w:rsidRPr="00B477EB">
        <w:rPr>
          <w:rFonts w:cs="Arial"/>
          <w:i w:val="0"/>
          <w:color w:val="auto"/>
        </w:rPr>
        <w:fldChar w:fldCharType="end"/>
      </w:r>
      <w:r w:rsidRPr="00B477EB">
        <w:rPr>
          <w:rFonts w:cs="Arial"/>
          <w:i w:val="0"/>
          <w:color w:val="auto"/>
        </w:rPr>
        <w:t>. Veredictos de rc3 por sesión</w:t>
      </w:r>
      <w:bookmarkEnd w:id="1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779"/>
        <w:gridCol w:w="1196"/>
        <w:gridCol w:w="2989"/>
      </w:tblGrid>
      <w:tr w:rsidR="00B477EB" w:rsidRPr="0040541B" w14:paraId="79D42725" w14:textId="77777777" w:rsidTr="00B477EB">
        <w:trPr>
          <w:tblHeader/>
        </w:trPr>
        <w:tc>
          <w:tcPr>
            <w:tcW w:w="2900" w:type="pct"/>
            <w:shd w:val="clear" w:color="auto" w:fill="D9D9D9"/>
          </w:tcPr>
          <w:p w14:paraId="5B014CC3" w14:textId="67AFDB49" w:rsidR="00B477EB" w:rsidRPr="0040541B" w:rsidRDefault="00B477EB" w:rsidP="0040541B">
            <w:pPr>
              <w:spacing w:before="40" w:after="40"/>
              <w:jc w:val="left"/>
              <w:rPr>
                <w:rFonts w:cs="Arial"/>
                <w:b/>
                <w:color w:val="auto"/>
                <w:sz w:val="20"/>
              </w:rPr>
            </w:pPr>
            <w:r>
              <w:rPr>
                <w:rFonts w:cs="Arial"/>
                <w:b/>
                <w:color w:val="auto"/>
                <w:sz w:val="20"/>
              </w:rPr>
              <w:t>Sesión</w:t>
            </w:r>
          </w:p>
        </w:tc>
        <w:tc>
          <w:tcPr>
            <w:tcW w:w="600" w:type="pct"/>
            <w:shd w:val="clear" w:color="auto" w:fill="D9D9D9"/>
          </w:tcPr>
          <w:p w14:paraId="5BEAB306" w14:textId="21B2DF99" w:rsidR="00B477EB" w:rsidRPr="0040541B" w:rsidRDefault="00B477EB" w:rsidP="0040541B">
            <w:pPr>
              <w:spacing w:before="40" w:after="40"/>
              <w:jc w:val="left"/>
              <w:rPr>
                <w:rFonts w:cs="Arial"/>
                <w:b/>
                <w:color w:val="auto"/>
                <w:sz w:val="20"/>
              </w:rPr>
            </w:pPr>
            <w:r>
              <w:rPr>
                <w:rFonts w:cs="Arial"/>
                <w:b/>
                <w:color w:val="auto"/>
                <w:sz w:val="20"/>
              </w:rPr>
              <w:t>Casos</w:t>
            </w:r>
          </w:p>
        </w:tc>
        <w:tc>
          <w:tcPr>
            <w:tcW w:w="1500" w:type="pct"/>
            <w:shd w:val="clear" w:color="auto" w:fill="D9D9D9"/>
          </w:tcPr>
          <w:p w14:paraId="55E2D362" w14:textId="2A085670" w:rsidR="00B477EB" w:rsidRPr="0040541B" w:rsidRDefault="00B477EB" w:rsidP="0040541B">
            <w:pPr>
              <w:spacing w:before="40" w:after="40"/>
              <w:jc w:val="left"/>
              <w:rPr>
                <w:rFonts w:cs="Arial"/>
                <w:b/>
                <w:color w:val="auto"/>
                <w:sz w:val="20"/>
              </w:rPr>
            </w:pPr>
            <w:r>
              <w:rPr>
                <w:rFonts w:cs="Arial"/>
                <w:b/>
                <w:color w:val="auto"/>
                <w:sz w:val="20"/>
              </w:rPr>
              <w:t>Veredictos (P · F · pendientes)</w:t>
            </w:r>
          </w:p>
        </w:tc>
      </w:tr>
      <w:tr w:rsidR="00B477EB" w:rsidRPr="0040541B" w14:paraId="7B51D3F9" w14:textId="77777777" w:rsidTr="00B477EB">
        <w:tc>
          <w:tcPr>
            <w:tcW w:w="2900" w:type="pct"/>
            <w:shd w:val="clear" w:color="auto" w:fill="auto"/>
          </w:tcPr>
          <w:p w14:paraId="5AEEC0C2" w14:textId="286E4118" w:rsidR="00B477EB" w:rsidRPr="0040541B" w:rsidRDefault="00B477EB" w:rsidP="0040541B">
            <w:pPr>
              <w:spacing w:before="40" w:after="40"/>
              <w:jc w:val="left"/>
              <w:rPr>
                <w:rFonts w:cs="Arial"/>
                <w:color w:val="auto"/>
                <w:sz w:val="20"/>
              </w:rPr>
            </w:pPr>
            <w:r>
              <w:rPr>
                <w:rFonts w:cs="Arial"/>
                <w:color w:val="auto"/>
                <w:sz w:val="20"/>
              </w:rPr>
              <w:t>S-INI, inicio, perfiles, créditos y salida</w:t>
            </w:r>
          </w:p>
        </w:tc>
        <w:tc>
          <w:tcPr>
            <w:tcW w:w="600" w:type="pct"/>
            <w:shd w:val="clear" w:color="auto" w:fill="auto"/>
          </w:tcPr>
          <w:p w14:paraId="1465B84F" w14:textId="01AD341F" w:rsidR="00B477EB" w:rsidRPr="0040541B" w:rsidRDefault="00B477EB" w:rsidP="0040541B">
            <w:pPr>
              <w:spacing w:before="40" w:after="40"/>
              <w:jc w:val="left"/>
              <w:rPr>
                <w:rFonts w:cs="Arial"/>
                <w:color w:val="auto"/>
                <w:sz w:val="20"/>
              </w:rPr>
            </w:pPr>
            <w:r>
              <w:rPr>
                <w:rFonts w:cs="Arial"/>
                <w:color w:val="auto"/>
                <w:sz w:val="20"/>
              </w:rPr>
              <w:t>14</w:t>
            </w:r>
          </w:p>
        </w:tc>
        <w:tc>
          <w:tcPr>
            <w:tcW w:w="1500" w:type="pct"/>
            <w:shd w:val="clear" w:color="auto" w:fill="auto"/>
          </w:tcPr>
          <w:p w14:paraId="1D5C5C68" w14:textId="7ED11CE0" w:rsidR="00B477EB" w:rsidRPr="0040541B" w:rsidRDefault="00B477EB" w:rsidP="0040541B">
            <w:pPr>
              <w:spacing w:before="40" w:after="40"/>
              <w:jc w:val="left"/>
              <w:rPr>
                <w:rFonts w:cs="Arial"/>
                <w:color w:val="auto"/>
                <w:sz w:val="20"/>
              </w:rPr>
            </w:pPr>
            <w:r>
              <w:rPr>
                <w:rFonts w:cs="Arial"/>
                <w:color w:val="auto"/>
                <w:sz w:val="20"/>
              </w:rPr>
              <w:t>14 · 0 · 0</w:t>
            </w:r>
          </w:p>
        </w:tc>
      </w:tr>
      <w:tr w:rsidR="00B477EB" w:rsidRPr="0040541B" w14:paraId="44CFC4DE" w14:textId="77777777" w:rsidTr="00B477EB">
        <w:tc>
          <w:tcPr>
            <w:tcW w:w="2900" w:type="pct"/>
            <w:shd w:val="clear" w:color="auto" w:fill="auto"/>
          </w:tcPr>
          <w:p w14:paraId="0D3E01A1" w14:textId="3C7A27FF" w:rsidR="00B477EB" w:rsidRPr="0040541B" w:rsidRDefault="00B477EB" w:rsidP="0040541B">
            <w:pPr>
              <w:spacing w:before="40" w:after="40"/>
              <w:jc w:val="left"/>
              <w:rPr>
                <w:rFonts w:cs="Arial"/>
                <w:color w:val="auto"/>
                <w:sz w:val="20"/>
              </w:rPr>
            </w:pPr>
            <w:r>
              <w:rPr>
                <w:rFonts w:cs="Arial"/>
                <w:color w:val="auto"/>
                <w:sz w:val="20"/>
              </w:rPr>
              <w:t>S-N1, Nivel 1 completo</w:t>
            </w:r>
          </w:p>
        </w:tc>
        <w:tc>
          <w:tcPr>
            <w:tcW w:w="600" w:type="pct"/>
            <w:shd w:val="clear" w:color="auto" w:fill="auto"/>
          </w:tcPr>
          <w:p w14:paraId="1ED12EDE" w14:textId="53413A31" w:rsidR="00B477EB" w:rsidRPr="0040541B" w:rsidRDefault="00B477EB" w:rsidP="0040541B">
            <w:pPr>
              <w:spacing w:before="40" w:after="40"/>
              <w:jc w:val="left"/>
              <w:rPr>
                <w:rFonts w:cs="Arial"/>
                <w:color w:val="auto"/>
                <w:sz w:val="20"/>
              </w:rPr>
            </w:pPr>
            <w:r>
              <w:rPr>
                <w:rFonts w:cs="Arial"/>
                <w:color w:val="auto"/>
                <w:sz w:val="20"/>
              </w:rPr>
              <w:t>25</w:t>
            </w:r>
          </w:p>
        </w:tc>
        <w:tc>
          <w:tcPr>
            <w:tcW w:w="1500" w:type="pct"/>
            <w:shd w:val="clear" w:color="auto" w:fill="auto"/>
          </w:tcPr>
          <w:p w14:paraId="59FFC906" w14:textId="3E5F0A04" w:rsidR="00B477EB" w:rsidRPr="0040541B" w:rsidRDefault="00B477EB" w:rsidP="0040541B">
            <w:pPr>
              <w:spacing w:before="40" w:after="40"/>
              <w:jc w:val="left"/>
              <w:rPr>
                <w:rFonts w:cs="Arial"/>
                <w:color w:val="auto"/>
                <w:sz w:val="20"/>
              </w:rPr>
            </w:pPr>
            <w:r>
              <w:rPr>
                <w:rFonts w:cs="Arial"/>
                <w:color w:val="auto"/>
                <w:sz w:val="20"/>
              </w:rPr>
              <w:t>25 · 0 · 0</w:t>
            </w:r>
          </w:p>
        </w:tc>
      </w:tr>
      <w:tr w:rsidR="00B477EB" w:rsidRPr="0040541B" w14:paraId="601B6F48" w14:textId="77777777" w:rsidTr="00B477EB">
        <w:tc>
          <w:tcPr>
            <w:tcW w:w="2900" w:type="pct"/>
            <w:shd w:val="clear" w:color="auto" w:fill="auto"/>
          </w:tcPr>
          <w:p w14:paraId="741A5BFC" w14:textId="5F100F39" w:rsidR="00B477EB" w:rsidRDefault="00B477EB" w:rsidP="0040541B">
            <w:pPr>
              <w:spacing w:before="40" w:after="40"/>
              <w:jc w:val="left"/>
              <w:rPr>
                <w:rFonts w:cs="Arial"/>
                <w:color w:val="auto"/>
                <w:sz w:val="20"/>
              </w:rPr>
            </w:pPr>
            <w:r>
              <w:rPr>
                <w:rFonts w:cs="Arial"/>
                <w:color w:val="auto"/>
                <w:sz w:val="20"/>
              </w:rPr>
              <w:t>S-N2A, bosque</w:t>
            </w:r>
          </w:p>
        </w:tc>
        <w:tc>
          <w:tcPr>
            <w:tcW w:w="600" w:type="pct"/>
            <w:shd w:val="clear" w:color="auto" w:fill="auto"/>
          </w:tcPr>
          <w:p w14:paraId="3247CA95" w14:textId="0624DA66" w:rsidR="00B477EB" w:rsidRDefault="00B477EB" w:rsidP="0040541B">
            <w:pPr>
              <w:spacing w:before="40" w:after="40"/>
              <w:jc w:val="left"/>
              <w:rPr>
                <w:rFonts w:cs="Arial"/>
                <w:color w:val="auto"/>
                <w:sz w:val="20"/>
              </w:rPr>
            </w:pPr>
            <w:r>
              <w:rPr>
                <w:rFonts w:cs="Arial"/>
                <w:color w:val="auto"/>
                <w:sz w:val="20"/>
              </w:rPr>
              <w:t>10</w:t>
            </w:r>
          </w:p>
        </w:tc>
        <w:tc>
          <w:tcPr>
            <w:tcW w:w="1500" w:type="pct"/>
            <w:shd w:val="clear" w:color="auto" w:fill="auto"/>
          </w:tcPr>
          <w:p w14:paraId="07338FAC" w14:textId="4EDB229E" w:rsidR="00B477EB" w:rsidRDefault="00B477EB" w:rsidP="0040541B">
            <w:pPr>
              <w:spacing w:before="40" w:after="40"/>
              <w:jc w:val="left"/>
              <w:rPr>
                <w:rFonts w:cs="Arial"/>
                <w:color w:val="auto"/>
                <w:sz w:val="20"/>
              </w:rPr>
            </w:pPr>
            <w:r>
              <w:rPr>
                <w:rFonts w:cs="Arial"/>
                <w:color w:val="auto"/>
                <w:sz w:val="20"/>
              </w:rPr>
              <w:t>10 · 0 · 0</w:t>
            </w:r>
          </w:p>
        </w:tc>
      </w:tr>
      <w:tr w:rsidR="00B477EB" w:rsidRPr="0040541B" w14:paraId="2E024868" w14:textId="77777777" w:rsidTr="00B477EB">
        <w:tc>
          <w:tcPr>
            <w:tcW w:w="2900" w:type="pct"/>
            <w:shd w:val="clear" w:color="auto" w:fill="auto"/>
          </w:tcPr>
          <w:p w14:paraId="16C9520D" w14:textId="47CBDDA4" w:rsidR="00B477EB" w:rsidRDefault="00B477EB" w:rsidP="0040541B">
            <w:pPr>
              <w:spacing w:before="40" w:after="40"/>
              <w:jc w:val="left"/>
              <w:rPr>
                <w:rFonts w:cs="Arial"/>
                <w:color w:val="auto"/>
                <w:sz w:val="20"/>
              </w:rPr>
            </w:pPr>
            <w:r>
              <w:rPr>
                <w:rFonts w:cs="Arial"/>
                <w:color w:val="auto"/>
                <w:sz w:val="20"/>
              </w:rPr>
              <w:t>S-N2B, taller</w:t>
            </w:r>
          </w:p>
        </w:tc>
        <w:tc>
          <w:tcPr>
            <w:tcW w:w="600" w:type="pct"/>
            <w:shd w:val="clear" w:color="auto" w:fill="auto"/>
          </w:tcPr>
          <w:p w14:paraId="445D76B8" w14:textId="7302B909" w:rsidR="00B477EB" w:rsidRDefault="00B477EB" w:rsidP="0040541B">
            <w:pPr>
              <w:spacing w:before="40" w:after="40"/>
              <w:jc w:val="left"/>
              <w:rPr>
                <w:rFonts w:cs="Arial"/>
                <w:color w:val="auto"/>
                <w:sz w:val="20"/>
              </w:rPr>
            </w:pPr>
            <w:r>
              <w:rPr>
                <w:rFonts w:cs="Arial"/>
                <w:color w:val="auto"/>
                <w:sz w:val="20"/>
              </w:rPr>
              <w:t>4</w:t>
            </w:r>
          </w:p>
        </w:tc>
        <w:tc>
          <w:tcPr>
            <w:tcW w:w="1500" w:type="pct"/>
            <w:shd w:val="clear" w:color="auto" w:fill="auto"/>
          </w:tcPr>
          <w:p w14:paraId="50A03AF2" w14:textId="4A819404" w:rsidR="00B477EB" w:rsidRDefault="00B477EB" w:rsidP="0040541B">
            <w:pPr>
              <w:spacing w:before="40" w:after="40"/>
              <w:jc w:val="left"/>
              <w:rPr>
                <w:rFonts w:cs="Arial"/>
                <w:color w:val="auto"/>
                <w:sz w:val="20"/>
              </w:rPr>
            </w:pPr>
            <w:r>
              <w:rPr>
                <w:rFonts w:cs="Arial"/>
                <w:color w:val="auto"/>
                <w:sz w:val="20"/>
              </w:rPr>
              <w:t>4 · 0 · 0</w:t>
            </w:r>
          </w:p>
        </w:tc>
      </w:tr>
      <w:tr w:rsidR="00B477EB" w:rsidRPr="0040541B" w14:paraId="0D7FE2F1" w14:textId="77777777" w:rsidTr="00B477EB">
        <w:tc>
          <w:tcPr>
            <w:tcW w:w="2900" w:type="pct"/>
            <w:shd w:val="clear" w:color="auto" w:fill="auto"/>
          </w:tcPr>
          <w:p w14:paraId="06A8BAAB" w14:textId="68184022" w:rsidR="00B477EB" w:rsidRDefault="00B477EB" w:rsidP="0040541B">
            <w:pPr>
              <w:spacing w:before="40" w:after="40"/>
              <w:jc w:val="left"/>
              <w:rPr>
                <w:rFonts w:cs="Arial"/>
                <w:color w:val="auto"/>
                <w:sz w:val="20"/>
              </w:rPr>
            </w:pPr>
            <w:r>
              <w:rPr>
                <w:rFonts w:cs="Arial"/>
                <w:color w:val="auto"/>
                <w:sz w:val="20"/>
              </w:rPr>
              <w:t>S-N2C, laberinto y cierre del Nivel 2</w:t>
            </w:r>
          </w:p>
        </w:tc>
        <w:tc>
          <w:tcPr>
            <w:tcW w:w="600" w:type="pct"/>
            <w:shd w:val="clear" w:color="auto" w:fill="auto"/>
          </w:tcPr>
          <w:p w14:paraId="120DE2E7" w14:textId="05613AA9" w:rsidR="00B477EB" w:rsidRDefault="00B477EB" w:rsidP="0040541B">
            <w:pPr>
              <w:spacing w:before="40" w:after="40"/>
              <w:jc w:val="left"/>
              <w:rPr>
                <w:rFonts w:cs="Arial"/>
                <w:color w:val="auto"/>
                <w:sz w:val="20"/>
              </w:rPr>
            </w:pPr>
            <w:r>
              <w:rPr>
                <w:rFonts w:cs="Arial"/>
                <w:color w:val="auto"/>
                <w:sz w:val="20"/>
              </w:rPr>
              <w:t>10</w:t>
            </w:r>
          </w:p>
        </w:tc>
        <w:tc>
          <w:tcPr>
            <w:tcW w:w="1500" w:type="pct"/>
            <w:shd w:val="clear" w:color="auto" w:fill="auto"/>
          </w:tcPr>
          <w:p w14:paraId="39C674E9" w14:textId="7E1424DB" w:rsidR="00B477EB" w:rsidRDefault="00B477EB" w:rsidP="0040541B">
            <w:pPr>
              <w:spacing w:before="40" w:after="40"/>
              <w:jc w:val="left"/>
              <w:rPr>
                <w:rFonts w:cs="Arial"/>
                <w:color w:val="auto"/>
                <w:sz w:val="20"/>
              </w:rPr>
            </w:pPr>
            <w:r>
              <w:rPr>
                <w:rFonts w:cs="Arial"/>
                <w:color w:val="auto"/>
                <w:sz w:val="20"/>
              </w:rPr>
              <w:t>10 · 0 · 0</w:t>
            </w:r>
          </w:p>
        </w:tc>
      </w:tr>
      <w:tr w:rsidR="00B477EB" w:rsidRPr="0040541B" w14:paraId="5DFE9ABF" w14:textId="77777777" w:rsidTr="00B477EB">
        <w:tc>
          <w:tcPr>
            <w:tcW w:w="2900" w:type="pct"/>
            <w:shd w:val="clear" w:color="auto" w:fill="auto"/>
          </w:tcPr>
          <w:p w14:paraId="1F4F9E80" w14:textId="65D6DFFD" w:rsidR="00B477EB" w:rsidRDefault="00B477EB" w:rsidP="0040541B">
            <w:pPr>
              <w:spacing w:before="40" w:after="40"/>
              <w:jc w:val="left"/>
              <w:rPr>
                <w:rFonts w:cs="Arial"/>
                <w:color w:val="auto"/>
                <w:sz w:val="20"/>
              </w:rPr>
            </w:pPr>
            <w:r>
              <w:rPr>
                <w:rFonts w:cs="Arial"/>
                <w:color w:val="auto"/>
                <w:sz w:val="20"/>
              </w:rPr>
              <w:t>S-N3, Nivel 3 y cierre del juego</w:t>
            </w:r>
          </w:p>
        </w:tc>
        <w:tc>
          <w:tcPr>
            <w:tcW w:w="600" w:type="pct"/>
            <w:shd w:val="clear" w:color="auto" w:fill="auto"/>
          </w:tcPr>
          <w:p w14:paraId="4C80529E" w14:textId="7F5BE59E" w:rsidR="00B477EB" w:rsidRDefault="00B477EB" w:rsidP="0040541B">
            <w:pPr>
              <w:spacing w:before="40" w:after="40"/>
              <w:jc w:val="left"/>
              <w:rPr>
                <w:rFonts w:cs="Arial"/>
                <w:color w:val="auto"/>
                <w:sz w:val="20"/>
              </w:rPr>
            </w:pPr>
            <w:r>
              <w:rPr>
                <w:rFonts w:cs="Arial"/>
                <w:color w:val="auto"/>
                <w:sz w:val="20"/>
              </w:rPr>
              <w:t>20</w:t>
            </w:r>
          </w:p>
        </w:tc>
        <w:tc>
          <w:tcPr>
            <w:tcW w:w="1500" w:type="pct"/>
            <w:shd w:val="clear" w:color="auto" w:fill="auto"/>
          </w:tcPr>
          <w:p w14:paraId="71EE4CA0" w14:textId="0384D025" w:rsidR="00B477EB" w:rsidRDefault="00B477EB" w:rsidP="0040541B">
            <w:pPr>
              <w:spacing w:before="40" w:after="40"/>
              <w:jc w:val="left"/>
              <w:rPr>
                <w:rFonts w:cs="Arial"/>
                <w:color w:val="auto"/>
                <w:sz w:val="20"/>
              </w:rPr>
            </w:pPr>
            <w:r>
              <w:rPr>
                <w:rFonts w:cs="Arial"/>
                <w:color w:val="auto"/>
                <w:sz w:val="20"/>
              </w:rPr>
              <w:t>20 · 0 · 0</w:t>
            </w:r>
          </w:p>
        </w:tc>
      </w:tr>
      <w:tr w:rsidR="00B477EB" w:rsidRPr="0040541B" w14:paraId="00FCC913" w14:textId="77777777" w:rsidTr="00B477EB">
        <w:tc>
          <w:tcPr>
            <w:tcW w:w="2900" w:type="pct"/>
            <w:shd w:val="clear" w:color="auto" w:fill="auto"/>
          </w:tcPr>
          <w:p w14:paraId="2DD31874" w14:textId="1931C4BB" w:rsidR="00B477EB" w:rsidRDefault="00B477EB" w:rsidP="0040541B">
            <w:pPr>
              <w:spacing w:before="40" w:after="40"/>
              <w:jc w:val="left"/>
              <w:rPr>
                <w:rFonts w:cs="Arial"/>
                <w:color w:val="auto"/>
                <w:sz w:val="20"/>
              </w:rPr>
            </w:pPr>
            <w:r>
              <w:rPr>
                <w:rFonts w:cs="Arial"/>
                <w:color w:val="auto"/>
                <w:sz w:val="20"/>
              </w:rPr>
              <w:t>S-PAU, pausa y reinicio</w:t>
            </w:r>
          </w:p>
        </w:tc>
        <w:tc>
          <w:tcPr>
            <w:tcW w:w="600" w:type="pct"/>
            <w:shd w:val="clear" w:color="auto" w:fill="auto"/>
          </w:tcPr>
          <w:p w14:paraId="165DEAFE" w14:textId="2554F0A2" w:rsidR="00B477EB" w:rsidRDefault="00B477EB" w:rsidP="0040541B">
            <w:pPr>
              <w:spacing w:before="40" w:after="40"/>
              <w:jc w:val="left"/>
              <w:rPr>
                <w:rFonts w:cs="Arial"/>
                <w:color w:val="auto"/>
                <w:sz w:val="20"/>
              </w:rPr>
            </w:pPr>
            <w:r>
              <w:rPr>
                <w:rFonts w:cs="Arial"/>
                <w:color w:val="auto"/>
                <w:sz w:val="20"/>
              </w:rPr>
              <w:t>4</w:t>
            </w:r>
          </w:p>
        </w:tc>
        <w:tc>
          <w:tcPr>
            <w:tcW w:w="1500" w:type="pct"/>
            <w:shd w:val="clear" w:color="auto" w:fill="auto"/>
          </w:tcPr>
          <w:p w14:paraId="2C0CC560" w14:textId="46A04141" w:rsidR="00B477EB" w:rsidRDefault="00B477EB" w:rsidP="0040541B">
            <w:pPr>
              <w:spacing w:before="40" w:after="40"/>
              <w:jc w:val="left"/>
              <w:rPr>
                <w:rFonts w:cs="Arial"/>
                <w:color w:val="auto"/>
                <w:sz w:val="20"/>
              </w:rPr>
            </w:pPr>
            <w:r>
              <w:rPr>
                <w:rFonts w:cs="Arial"/>
                <w:color w:val="auto"/>
                <w:sz w:val="20"/>
              </w:rPr>
              <w:t>4 · 0 · 0</w:t>
            </w:r>
          </w:p>
        </w:tc>
      </w:tr>
      <w:tr w:rsidR="00B477EB" w:rsidRPr="0040541B" w14:paraId="723F0B87" w14:textId="77777777" w:rsidTr="00B477EB">
        <w:tc>
          <w:tcPr>
            <w:tcW w:w="2900" w:type="pct"/>
            <w:shd w:val="clear" w:color="auto" w:fill="auto"/>
          </w:tcPr>
          <w:p w14:paraId="46A6452D" w14:textId="0CF4429E" w:rsidR="00B477EB" w:rsidRDefault="00B477EB" w:rsidP="0040541B">
            <w:pPr>
              <w:spacing w:before="40" w:after="40"/>
              <w:jc w:val="left"/>
              <w:rPr>
                <w:rFonts w:cs="Arial"/>
                <w:color w:val="auto"/>
                <w:sz w:val="20"/>
              </w:rPr>
            </w:pPr>
            <w:r>
              <w:rPr>
                <w:rFonts w:cs="Arial"/>
                <w:color w:val="auto"/>
                <w:sz w:val="20"/>
              </w:rPr>
              <w:t>S-OMI, omisión, rejuego y casos negativos</w:t>
            </w:r>
          </w:p>
        </w:tc>
        <w:tc>
          <w:tcPr>
            <w:tcW w:w="600" w:type="pct"/>
            <w:shd w:val="clear" w:color="auto" w:fill="auto"/>
          </w:tcPr>
          <w:p w14:paraId="73B8B446" w14:textId="11AC5F5F" w:rsidR="00B477EB" w:rsidRDefault="00B477EB" w:rsidP="0040541B">
            <w:pPr>
              <w:spacing w:before="40" w:after="40"/>
              <w:jc w:val="left"/>
              <w:rPr>
                <w:rFonts w:cs="Arial"/>
                <w:color w:val="auto"/>
                <w:sz w:val="20"/>
              </w:rPr>
            </w:pPr>
            <w:r>
              <w:rPr>
                <w:rFonts w:cs="Arial"/>
                <w:color w:val="auto"/>
                <w:sz w:val="20"/>
              </w:rPr>
              <w:t>8</w:t>
            </w:r>
          </w:p>
        </w:tc>
        <w:tc>
          <w:tcPr>
            <w:tcW w:w="1500" w:type="pct"/>
            <w:shd w:val="clear" w:color="auto" w:fill="auto"/>
          </w:tcPr>
          <w:p w14:paraId="0FE8D4F9" w14:textId="1CD38D4A" w:rsidR="00B477EB" w:rsidRDefault="00B477EB" w:rsidP="0040541B">
            <w:pPr>
              <w:spacing w:before="40" w:after="40"/>
              <w:jc w:val="left"/>
              <w:rPr>
                <w:rFonts w:cs="Arial"/>
                <w:color w:val="auto"/>
                <w:sz w:val="20"/>
              </w:rPr>
            </w:pPr>
            <w:r>
              <w:rPr>
                <w:rFonts w:cs="Arial"/>
                <w:color w:val="auto"/>
                <w:sz w:val="20"/>
              </w:rPr>
              <w:t>7 · 1 · 0</w:t>
            </w:r>
          </w:p>
        </w:tc>
      </w:tr>
      <w:tr w:rsidR="00B477EB" w:rsidRPr="0040541B" w14:paraId="156C5E81" w14:textId="77777777" w:rsidTr="00B477EB">
        <w:tc>
          <w:tcPr>
            <w:tcW w:w="2900" w:type="pct"/>
            <w:shd w:val="clear" w:color="auto" w:fill="auto"/>
          </w:tcPr>
          <w:p w14:paraId="3A13072F" w14:textId="7AE0182F" w:rsidR="00B477EB" w:rsidRDefault="00B477EB" w:rsidP="0040541B">
            <w:pPr>
              <w:spacing w:before="40" w:after="40"/>
              <w:jc w:val="left"/>
              <w:rPr>
                <w:rFonts w:cs="Arial"/>
                <w:color w:val="auto"/>
                <w:sz w:val="20"/>
              </w:rPr>
            </w:pPr>
            <w:r>
              <w:rPr>
                <w:rFonts w:cs="Arial"/>
                <w:color w:val="auto"/>
                <w:sz w:val="20"/>
              </w:rPr>
              <w:t>S-PER, persistencia y cierre forzado</w:t>
            </w:r>
          </w:p>
        </w:tc>
        <w:tc>
          <w:tcPr>
            <w:tcW w:w="600" w:type="pct"/>
            <w:shd w:val="clear" w:color="auto" w:fill="auto"/>
          </w:tcPr>
          <w:p w14:paraId="07076713" w14:textId="020CCE25" w:rsidR="00B477EB" w:rsidRDefault="00B477EB" w:rsidP="0040541B">
            <w:pPr>
              <w:spacing w:before="40" w:after="40"/>
              <w:jc w:val="left"/>
              <w:rPr>
                <w:rFonts w:cs="Arial"/>
                <w:color w:val="auto"/>
                <w:sz w:val="20"/>
              </w:rPr>
            </w:pPr>
            <w:r>
              <w:rPr>
                <w:rFonts w:cs="Arial"/>
                <w:color w:val="auto"/>
                <w:sz w:val="20"/>
              </w:rPr>
              <w:t>7</w:t>
            </w:r>
          </w:p>
        </w:tc>
        <w:tc>
          <w:tcPr>
            <w:tcW w:w="1500" w:type="pct"/>
            <w:shd w:val="clear" w:color="auto" w:fill="auto"/>
          </w:tcPr>
          <w:p w14:paraId="420A04F1" w14:textId="404D19B6" w:rsidR="00B477EB" w:rsidRDefault="00B477EB" w:rsidP="0040541B">
            <w:pPr>
              <w:spacing w:before="40" w:after="40"/>
              <w:jc w:val="left"/>
              <w:rPr>
                <w:rFonts w:cs="Arial"/>
                <w:color w:val="auto"/>
                <w:sz w:val="20"/>
              </w:rPr>
            </w:pPr>
            <w:r>
              <w:rPr>
                <w:rFonts w:cs="Arial"/>
                <w:color w:val="auto"/>
                <w:sz w:val="20"/>
              </w:rPr>
              <w:t>7 · 0 · 0</w:t>
            </w:r>
          </w:p>
        </w:tc>
      </w:tr>
      <w:tr w:rsidR="00B477EB" w:rsidRPr="0040541B" w14:paraId="5F11815A" w14:textId="77777777" w:rsidTr="00B477EB">
        <w:tc>
          <w:tcPr>
            <w:tcW w:w="2900" w:type="pct"/>
            <w:shd w:val="clear" w:color="auto" w:fill="auto"/>
          </w:tcPr>
          <w:p w14:paraId="477F63BE" w14:textId="68E044C4" w:rsidR="00B477EB" w:rsidRDefault="00B477EB" w:rsidP="0040541B">
            <w:pPr>
              <w:spacing w:before="40" w:after="40"/>
              <w:jc w:val="left"/>
              <w:rPr>
                <w:rFonts w:cs="Arial"/>
                <w:color w:val="auto"/>
                <w:sz w:val="20"/>
              </w:rPr>
            </w:pPr>
            <w:r>
              <w:rPr>
                <w:rFonts w:cs="Arial"/>
                <w:color w:val="auto"/>
                <w:sz w:val="20"/>
              </w:rPr>
              <w:t>S-DOC, informe docente y borrado</w:t>
            </w:r>
          </w:p>
        </w:tc>
        <w:tc>
          <w:tcPr>
            <w:tcW w:w="600" w:type="pct"/>
            <w:shd w:val="clear" w:color="auto" w:fill="auto"/>
          </w:tcPr>
          <w:p w14:paraId="7D224690" w14:textId="7EBB0863" w:rsidR="00B477EB" w:rsidRDefault="00B477EB" w:rsidP="0040541B">
            <w:pPr>
              <w:spacing w:before="40" w:after="40"/>
              <w:jc w:val="left"/>
              <w:rPr>
                <w:rFonts w:cs="Arial"/>
                <w:color w:val="auto"/>
                <w:sz w:val="20"/>
              </w:rPr>
            </w:pPr>
            <w:r>
              <w:rPr>
                <w:rFonts w:cs="Arial"/>
                <w:color w:val="auto"/>
                <w:sz w:val="20"/>
              </w:rPr>
              <w:t>9</w:t>
            </w:r>
          </w:p>
        </w:tc>
        <w:tc>
          <w:tcPr>
            <w:tcW w:w="1500" w:type="pct"/>
            <w:shd w:val="clear" w:color="auto" w:fill="auto"/>
          </w:tcPr>
          <w:p w14:paraId="26F9FAA6" w14:textId="683DC176" w:rsidR="00B477EB" w:rsidRDefault="00B477EB" w:rsidP="0040541B">
            <w:pPr>
              <w:spacing w:before="40" w:after="40"/>
              <w:jc w:val="left"/>
              <w:rPr>
                <w:rFonts w:cs="Arial"/>
                <w:color w:val="auto"/>
                <w:sz w:val="20"/>
              </w:rPr>
            </w:pPr>
            <w:r>
              <w:rPr>
                <w:rFonts w:cs="Arial"/>
                <w:color w:val="auto"/>
                <w:sz w:val="20"/>
              </w:rPr>
              <w:t>9 · 0 · 0</w:t>
            </w:r>
          </w:p>
        </w:tc>
      </w:tr>
      <w:tr w:rsidR="00B477EB" w:rsidRPr="0040541B" w14:paraId="574ED283" w14:textId="77777777" w:rsidTr="00B477EB">
        <w:tc>
          <w:tcPr>
            <w:tcW w:w="2900" w:type="pct"/>
            <w:shd w:val="clear" w:color="auto" w:fill="auto"/>
          </w:tcPr>
          <w:p w14:paraId="21B176C6" w14:textId="2433C3AE" w:rsidR="00B477EB" w:rsidRDefault="00B477EB" w:rsidP="0040541B">
            <w:pPr>
              <w:spacing w:before="40" w:after="40"/>
              <w:jc w:val="left"/>
              <w:rPr>
                <w:rFonts w:cs="Arial"/>
                <w:color w:val="auto"/>
                <w:sz w:val="20"/>
              </w:rPr>
            </w:pPr>
            <w:r>
              <w:rPr>
                <w:rFonts w:cs="Arial"/>
                <w:color w:val="auto"/>
                <w:sz w:val="20"/>
              </w:rPr>
              <w:t>S-RNF, medidas sobre el ejecutable</w:t>
            </w:r>
          </w:p>
        </w:tc>
        <w:tc>
          <w:tcPr>
            <w:tcW w:w="600" w:type="pct"/>
            <w:shd w:val="clear" w:color="auto" w:fill="auto"/>
          </w:tcPr>
          <w:p w14:paraId="30263CBB" w14:textId="70E6AEB1" w:rsidR="00B477EB" w:rsidRDefault="00B477EB" w:rsidP="0040541B">
            <w:pPr>
              <w:spacing w:before="40" w:after="40"/>
              <w:jc w:val="left"/>
              <w:rPr>
                <w:rFonts w:cs="Arial"/>
                <w:color w:val="auto"/>
                <w:sz w:val="20"/>
              </w:rPr>
            </w:pPr>
            <w:r>
              <w:rPr>
                <w:rFonts w:cs="Arial"/>
                <w:color w:val="auto"/>
                <w:sz w:val="20"/>
              </w:rPr>
              <w:t>6</w:t>
            </w:r>
          </w:p>
        </w:tc>
        <w:tc>
          <w:tcPr>
            <w:tcW w:w="1500" w:type="pct"/>
            <w:shd w:val="clear" w:color="auto" w:fill="auto"/>
          </w:tcPr>
          <w:p w14:paraId="45F4B19E" w14:textId="4D1A51CF" w:rsidR="00B477EB" w:rsidRDefault="003948C6" w:rsidP="0040541B">
            <w:pPr>
              <w:spacing w:before="40" w:after="40"/>
              <w:jc w:val="left"/>
              <w:rPr>
                <w:rFonts w:cs="Arial"/>
                <w:color w:val="auto"/>
                <w:sz w:val="20"/>
              </w:rPr>
            </w:pPr>
            <w:r>
              <w:rPr>
                <w:rFonts w:cs="Arial"/>
                <w:color w:val="auto"/>
                <w:sz w:val="20"/>
              </w:rPr>
              <w:t>6 · 0 · 0</w:t>
            </w:r>
          </w:p>
        </w:tc>
      </w:tr>
      <w:tr w:rsidR="00B477EB" w:rsidRPr="0040541B" w14:paraId="7BFDE02D" w14:textId="77777777" w:rsidTr="00B477EB">
        <w:tc>
          <w:tcPr>
            <w:tcW w:w="2900" w:type="pct"/>
            <w:shd w:val="clear" w:color="auto" w:fill="auto"/>
          </w:tcPr>
          <w:p w14:paraId="64C0C603" w14:textId="1C113152" w:rsidR="00B477EB" w:rsidRDefault="00B477EB" w:rsidP="0040541B">
            <w:pPr>
              <w:spacing w:before="40" w:after="40"/>
              <w:jc w:val="left"/>
              <w:rPr>
                <w:rFonts w:cs="Arial"/>
                <w:color w:val="auto"/>
                <w:sz w:val="20"/>
              </w:rPr>
            </w:pPr>
            <w:r>
              <w:rPr>
                <w:rFonts w:cs="Arial"/>
                <w:color w:val="auto"/>
                <w:sz w:val="20"/>
              </w:rPr>
              <w:t>S-INSP, inspecciones y accesibilidad</w:t>
            </w:r>
          </w:p>
        </w:tc>
        <w:tc>
          <w:tcPr>
            <w:tcW w:w="600" w:type="pct"/>
            <w:shd w:val="clear" w:color="auto" w:fill="auto"/>
          </w:tcPr>
          <w:p w14:paraId="52793AA1" w14:textId="5A9DCDEF" w:rsidR="00B477EB" w:rsidRDefault="00B477EB" w:rsidP="0040541B">
            <w:pPr>
              <w:spacing w:before="40" w:after="40"/>
              <w:jc w:val="left"/>
              <w:rPr>
                <w:rFonts w:cs="Arial"/>
                <w:color w:val="auto"/>
                <w:sz w:val="20"/>
              </w:rPr>
            </w:pPr>
            <w:r>
              <w:rPr>
                <w:rFonts w:cs="Arial"/>
                <w:color w:val="auto"/>
                <w:sz w:val="20"/>
              </w:rPr>
              <w:t>13</w:t>
            </w:r>
          </w:p>
        </w:tc>
        <w:tc>
          <w:tcPr>
            <w:tcW w:w="1500" w:type="pct"/>
            <w:shd w:val="clear" w:color="auto" w:fill="auto"/>
          </w:tcPr>
          <w:p w14:paraId="0FCB0EA7" w14:textId="5418E8C7" w:rsidR="00B477EB" w:rsidRDefault="00C27957" w:rsidP="0040541B">
            <w:pPr>
              <w:spacing w:before="40" w:after="40"/>
              <w:jc w:val="left"/>
              <w:rPr>
                <w:rFonts w:cs="Arial"/>
                <w:color w:val="auto"/>
                <w:sz w:val="20"/>
              </w:rPr>
            </w:pPr>
            <w:r>
              <w:rPr>
                <w:rFonts w:cs="Arial"/>
                <w:color w:val="auto"/>
                <w:sz w:val="20"/>
              </w:rPr>
              <w:t>8 · 3 · 2</w:t>
            </w:r>
          </w:p>
        </w:tc>
      </w:tr>
      <w:tr w:rsidR="00B477EB" w:rsidRPr="0040541B" w14:paraId="17983910" w14:textId="77777777" w:rsidTr="00B477EB">
        <w:tc>
          <w:tcPr>
            <w:tcW w:w="2900" w:type="pct"/>
            <w:shd w:val="clear" w:color="auto" w:fill="auto"/>
          </w:tcPr>
          <w:p w14:paraId="12DE28DF" w14:textId="5242D4E8" w:rsidR="00B477EB" w:rsidRDefault="00B477EB" w:rsidP="0040541B">
            <w:pPr>
              <w:spacing w:before="40" w:after="40"/>
              <w:jc w:val="left"/>
              <w:rPr>
                <w:rFonts w:cs="Arial"/>
                <w:color w:val="auto"/>
                <w:sz w:val="20"/>
              </w:rPr>
            </w:pPr>
            <w:r>
              <w:rPr>
                <w:rFonts w:cs="Arial"/>
                <w:color w:val="auto"/>
                <w:sz w:val="20"/>
              </w:rPr>
              <w:t>S-HUM, pruebas con personas y en otros equipos</w:t>
            </w:r>
          </w:p>
        </w:tc>
        <w:tc>
          <w:tcPr>
            <w:tcW w:w="600" w:type="pct"/>
            <w:shd w:val="clear" w:color="auto" w:fill="auto"/>
          </w:tcPr>
          <w:p w14:paraId="6FD2C13C" w14:textId="68EEA903" w:rsidR="00B477EB" w:rsidRDefault="00B477EB" w:rsidP="0040541B">
            <w:pPr>
              <w:spacing w:before="40" w:after="40"/>
              <w:jc w:val="left"/>
              <w:rPr>
                <w:rFonts w:cs="Arial"/>
                <w:color w:val="auto"/>
                <w:sz w:val="20"/>
              </w:rPr>
            </w:pPr>
            <w:r>
              <w:rPr>
                <w:rFonts w:cs="Arial"/>
                <w:color w:val="auto"/>
                <w:sz w:val="20"/>
              </w:rPr>
              <w:t>6</w:t>
            </w:r>
          </w:p>
        </w:tc>
        <w:tc>
          <w:tcPr>
            <w:tcW w:w="1500" w:type="pct"/>
            <w:shd w:val="clear" w:color="auto" w:fill="auto"/>
          </w:tcPr>
          <w:p w14:paraId="034C0CEB" w14:textId="0C1E6663" w:rsidR="00B477EB" w:rsidRDefault="00550F3E" w:rsidP="0040541B">
            <w:pPr>
              <w:spacing w:before="40" w:after="40"/>
              <w:jc w:val="left"/>
              <w:rPr>
                <w:rFonts w:cs="Arial"/>
                <w:color w:val="auto"/>
                <w:sz w:val="20"/>
              </w:rPr>
            </w:pPr>
            <w:r>
              <w:rPr>
                <w:rFonts w:cs="Arial"/>
                <w:color w:val="auto"/>
                <w:sz w:val="20"/>
              </w:rPr>
              <w:t>5 · 0 · 1</w:t>
            </w:r>
          </w:p>
        </w:tc>
      </w:tr>
      <w:tr w:rsidR="00B477EB" w:rsidRPr="0040541B" w14:paraId="30B5BA6A" w14:textId="77777777" w:rsidTr="00B477EB">
        <w:tc>
          <w:tcPr>
            <w:tcW w:w="2900" w:type="pct"/>
            <w:shd w:val="clear" w:color="auto" w:fill="auto"/>
          </w:tcPr>
          <w:p w14:paraId="429DA566" w14:textId="1851C828" w:rsidR="00B477EB" w:rsidRDefault="00B477EB" w:rsidP="0040541B">
            <w:pPr>
              <w:spacing w:before="40" w:after="40"/>
              <w:jc w:val="left"/>
              <w:rPr>
                <w:rFonts w:cs="Arial"/>
                <w:color w:val="auto"/>
                <w:sz w:val="20"/>
              </w:rPr>
            </w:pPr>
            <w:r>
              <w:rPr>
                <w:rFonts w:cs="Arial"/>
                <w:color w:val="auto"/>
                <w:sz w:val="20"/>
              </w:rPr>
              <w:t>Total</w:t>
            </w:r>
          </w:p>
        </w:tc>
        <w:tc>
          <w:tcPr>
            <w:tcW w:w="600" w:type="pct"/>
            <w:shd w:val="clear" w:color="auto" w:fill="auto"/>
          </w:tcPr>
          <w:p w14:paraId="34DEFF84" w14:textId="147870DD" w:rsidR="00B477EB" w:rsidRDefault="00B477EB" w:rsidP="0040541B">
            <w:pPr>
              <w:spacing w:before="40" w:after="40"/>
              <w:jc w:val="left"/>
              <w:rPr>
                <w:rFonts w:cs="Arial"/>
                <w:color w:val="auto"/>
                <w:sz w:val="20"/>
              </w:rPr>
            </w:pPr>
            <w:r>
              <w:rPr>
                <w:rFonts w:cs="Arial"/>
                <w:color w:val="auto"/>
                <w:sz w:val="20"/>
              </w:rPr>
              <w:t>136</w:t>
            </w:r>
          </w:p>
        </w:tc>
        <w:tc>
          <w:tcPr>
            <w:tcW w:w="1500" w:type="pct"/>
            <w:shd w:val="clear" w:color="auto" w:fill="auto"/>
          </w:tcPr>
          <w:p w14:paraId="69FD2D0A" w14:textId="01A185BD" w:rsidR="00B477EB" w:rsidRDefault="00B477EB" w:rsidP="0040541B">
            <w:pPr>
              <w:spacing w:before="40" w:after="40"/>
              <w:jc w:val="left"/>
              <w:rPr>
                <w:rFonts w:cs="Arial"/>
                <w:color w:val="auto"/>
                <w:sz w:val="20"/>
              </w:rPr>
            </w:pPr>
            <w:r>
              <w:rPr>
                <w:rFonts w:cs="Arial"/>
                <w:color w:val="auto"/>
                <w:sz w:val="20"/>
              </w:rPr>
              <w:t>12</w:t>
            </w:r>
            <w:r w:rsidR="00C27957">
              <w:rPr>
                <w:rFonts w:cs="Arial"/>
                <w:color w:val="auto"/>
                <w:sz w:val="20"/>
              </w:rPr>
              <w:t>9 · 4 · 3</w:t>
            </w:r>
          </w:p>
        </w:tc>
      </w:tr>
    </w:tbl>
    <w:p w14:paraId="286F1FDD" w14:textId="5628DB18" w:rsidR="00B477EB" w:rsidRDefault="00B477EB" w:rsidP="00B477EB">
      <w:pPr>
        <w:spacing w:before="80" w:after="240"/>
      </w:pPr>
      <w:r w:rsidRPr="00B477EB">
        <w:rPr>
          <w:rFonts w:cs="Arial"/>
          <w:color w:val="auto"/>
          <w:sz w:val="18"/>
        </w:rPr>
        <w:t>Fuente: elaboración propia a partir del catálogo de casos y de la pasada sobre rc3 (Anexo G). La matriz de casos por requerimiento está en el Anexo A del documento del OE4 (Anexo_A_Matriz_casos.docx), que se entrega dentro del Anexo G.</w:t>
      </w:r>
    </w:p>
    <w:p w14:paraId="2394B0C9" w14:textId="14EA8006" w:rsidR="00D940FE" w:rsidRDefault="00D940FE" w:rsidP="00D940FE">
      <w:pPr>
        <w:spacing w:before="240" w:after="240"/>
      </w:pPr>
      <w:r w:rsidRPr="00D940FE">
        <w:rPr>
          <w:rFonts w:cs="Arial"/>
          <w:color w:val="auto"/>
        </w:rPr>
        <w:t xml:space="preserve">Por etiqueta, NAV alcanza 94,1 % (16 de 17), BOT 100 % (28 de 28), RETO 100 % (37 de 37) y DAT 100 % (30 de 30). SON </w:t>
      </w:r>
      <w:r w:rsidR="003948C6">
        <w:rPr>
          <w:rFonts w:cs="Arial"/>
          <w:color w:val="auto"/>
        </w:rPr>
        <w:t>queda en 100 % (3 de 3), porque sus tres casos son de oído y los aprobó una persona el 13 de octubre, lo que es un juicio y no una medición; RNF queda en 8</w:t>
      </w:r>
      <w:r w:rsidR="00C27957">
        <w:rPr>
          <w:rFonts w:cs="Arial"/>
          <w:color w:val="auto"/>
        </w:rPr>
        <w:t>3,3 % (15 de 18</w:t>
      </w:r>
      <w:r w:rsidR="003948C6">
        <w:rPr>
          <w:rFonts w:cs="Arial"/>
          <w:color w:val="auto"/>
        </w:rPr>
        <w:t>) por los tres fallidos de la inspección, frente a 78,6 % (11 de 14) en el corte del 10 de octubre</w:t>
      </w:r>
      <w:r w:rsidRPr="00D940FE">
        <w:rPr>
          <w:rFonts w:cs="Arial"/>
          <w:color w:val="auto"/>
        </w:rPr>
        <w:t>.</w:t>
      </w:r>
    </w:p>
    <w:p w14:paraId="5F89AB11" w14:textId="796BFBFC" w:rsidR="00D940FE" w:rsidRDefault="00D940FE" w:rsidP="00D940FE">
      <w:pPr>
        <w:spacing w:before="240" w:after="240"/>
      </w:pPr>
      <w:r w:rsidRPr="00D940FE">
        <w:rPr>
          <w:rFonts w:cs="Arial"/>
          <w:color w:val="auto"/>
        </w:rPr>
        <w:t xml:space="preserve">PF-RNF13-01 pide recorrer el juego de la pantalla de inicio a los créditos sin omitir ninguna narrativa. Los dos recorridos del arnés no se repitieron sobre rc3 y </w:t>
      </w:r>
      <w:r w:rsidR="00CB3A56">
        <w:rPr>
          <w:rFonts w:cs="Arial"/>
          <w:color w:val="auto"/>
        </w:rPr>
        <w:t xml:space="preserve">la comprobación H8, con </w:t>
      </w:r>
      <w:r w:rsidR="00CB3A56">
        <w:rPr>
          <w:rFonts w:cs="Arial"/>
          <w:color w:val="auto"/>
        </w:rPr>
        <w:lastRenderedPageBreak/>
        <w:t>cronómetro, dio el 13 de octubre entre 40 y 45 min, hasta 5 min por encima de la referencia de 20 a 40 min del OE1; no se registró la causa</w:t>
      </w:r>
      <w:r w:rsidRPr="00D940FE">
        <w:rPr>
          <w:rFonts w:cs="Arial"/>
          <w:color w:val="auto"/>
        </w:rPr>
        <w:t>. Cada nivel sí se jugó entero en su sesión, con perfiles y semillas distintos: ninguno se bloqueó y el Player.log de todos los lanzamientos quedó sin Exception. La resolución del Nivel 1 con un perfil nuevo duró 225,84 s, y los tres recorridos completos de versiones anteriores, 87, 33 y 16 min (apartado 8.2).</w:t>
      </w:r>
    </w:p>
    <w:p w14:paraId="19C66B4F" w14:textId="5FC74208" w:rsidR="00D940FE" w:rsidRDefault="00D940FE" w:rsidP="00D940FE">
      <w:pPr>
        <w:spacing w:before="240" w:after="240"/>
      </w:pPr>
      <w:r w:rsidRPr="00D940FE">
        <w:rPr>
          <w:rFonts w:cs="Arial"/>
          <w:color w:val="auto"/>
        </w:rPr>
        <w:t>Los tres presupuestos duros se miden sobre el ejecutable (Tabla 14). La carga sale de la línea RNF-04 del Player.log y mide la carga, no el primer cuadro visible; la peor fue la de una escena narrativa, con 0,268 s, las demás cargaron en 0,13 s o menos y el arranque, de Boot al menú, tarda cerca de 3,4 s. La memoria privada máxima fue de 1094 MiB, en la cueva del Nivel 1, y la de trabajo de 438 MiB, sobre 4 213 muestras de todas las sesiones. En RNF-10, 4 516 muestras de red tomadas cada 2 s no registraron ninguna conexión TCP ni UDP del proceso, y el ejecutable no nombra los servidores de Unity. Las cifras de rc2 no se heredan, porque el arte de perfil, las caras y los retratos entraron después.</w:t>
      </w:r>
      <w:r w:rsidR="00C27957">
        <w:rPr>
          <w:rFonts w:cs="Arial"/>
          <w:color w:val="auto"/>
        </w:rPr>
        <w:t xml:space="preserve"> En rc4, recompilado el 13 de octubre desde el commit 0405eba, la peor carga fue de 0,403 s, también en una escena narrativa, sobre 46 cargas en 4 lanzamientos, y la memoria privada máxima, de 1083,3 MiB (1,06 GiB), en la cueva del Nivel 1. Son una o dos cargas por escena, menos de las tres que pide PF-RNF04-01, así que la Tabla 14 conserva las cifras de rc3 y las de rc4 las confirman.</w:t>
      </w:r>
    </w:p>
    <w:p w14:paraId="19B2EF9E" w14:textId="421606FE" w:rsidR="00B477EB" w:rsidRPr="00B477EB" w:rsidRDefault="00B477EB" w:rsidP="00B477EB">
      <w:pPr>
        <w:pStyle w:val="Descripcin"/>
        <w:keepNext/>
        <w:spacing w:before="120" w:after="120"/>
        <w:rPr>
          <w:rFonts w:cs="Arial"/>
          <w:i w:val="0"/>
          <w:color w:val="auto"/>
        </w:rPr>
      </w:pPr>
      <w:bookmarkStart w:id="123" w:name="_Toc242826854"/>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14</w:t>
      </w:r>
      <w:r w:rsidRPr="00B477EB">
        <w:rPr>
          <w:rFonts w:cs="Arial"/>
          <w:i w:val="0"/>
          <w:color w:val="auto"/>
        </w:rPr>
        <w:fldChar w:fldCharType="end"/>
      </w:r>
      <w:r w:rsidRPr="00B477EB">
        <w:rPr>
          <w:rFonts w:cs="Arial"/>
          <w:i w:val="0"/>
          <w:color w:val="auto"/>
        </w:rPr>
        <w:t>. Presupuestos de rendimiento y de paquete en rc3</w:t>
      </w:r>
      <w:bookmarkEnd w:id="12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92"/>
        <w:gridCol w:w="1196"/>
        <w:gridCol w:w="3288"/>
        <w:gridCol w:w="3288"/>
      </w:tblGrid>
      <w:tr w:rsidR="00B477EB" w:rsidRPr="0040541B" w14:paraId="0597C99E" w14:textId="77777777" w:rsidTr="00B477EB">
        <w:trPr>
          <w:cantSplit/>
          <w:tblHeader/>
        </w:trPr>
        <w:tc>
          <w:tcPr>
            <w:tcW w:w="1100" w:type="pct"/>
            <w:shd w:val="clear" w:color="auto" w:fill="D9D9D9"/>
          </w:tcPr>
          <w:p w14:paraId="4148F9C7" w14:textId="612F3D2A" w:rsidR="00B477EB" w:rsidRPr="0040541B" w:rsidRDefault="00B477EB" w:rsidP="0040541B">
            <w:pPr>
              <w:spacing w:before="40" w:after="40"/>
              <w:jc w:val="left"/>
              <w:rPr>
                <w:rFonts w:cs="Arial"/>
                <w:b/>
                <w:color w:val="auto"/>
                <w:sz w:val="20"/>
              </w:rPr>
            </w:pPr>
            <w:r>
              <w:rPr>
                <w:rFonts w:cs="Arial"/>
                <w:b/>
                <w:color w:val="auto"/>
                <w:sz w:val="20"/>
              </w:rPr>
              <w:t>Requerimiento</w:t>
            </w:r>
          </w:p>
        </w:tc>
        <w:tc>
          <w:tcPr>
            <w:tcW w:w="600" w:type="pct"/>
            <w:shd w:val="clear" w:color="auto" w:fill="D9D9D9"/>
          </w:tcPr>
          <w:p w14:paraId="27A3300B" w14:textId="7ED5CADF" w:rsidR="00B477EB" w:rsidRPr="0040541B" w:rsidRDefault="00B477EB" w:rsidP="0040541B">
            <w:pPr>
              <w:spacing w:before="40" w:after="40"/>
              <w:jc w:val="left"/>
              <w:rPr>
                <w:rFonts w:cs="Arial"/>
                <w:b/>
                <w:color w:val="auto"/>
                <w:sz w:val="20"/>
              </w:rPr>
            </w:pPr>
            <w:r>
              <w:rPr>
                <w:rFonts w:cs="Arial"/>
                <w:b/>
                <w:color w:val="auto"/>
                <w:sz w:val="20"/>
              </w:rPr>
              <w:t>Límite</w:t>
            </w:r>
          </w:p>
        </w:tc>
        <w:tc>
          <w:tcPr>
            <w:tcW w:w="1650" w:type="pct"/>
            <w:shd w:val="clear" w:color="auto" w:fill="D9D9D9"/>
          </w:tcPr>
          <w:p w14:paraId="3A76ED4A" w14:textId="024737EB" w:rsidR="00B477EB" w:rsidRPr="0040541B" w:rsidRDefault="00B477EB" w:rsidP="0040541B">
            <w:pPr>
              <w:spacing w:before="40" w:after="40"/>
              <w:jc w:val="left"/>
              <w:rPr>
                <w:rFonts w:cs="Arial"/>
                <w:b/>
                <w:color w:val="auto"/>
                <w:sz w:val="20"/>
              </w:rPr>
            </w:pPr>
            <w:r>
              <w:rPr>
                <w:rFonts w:cs="Arial"/>
                <w:b/>
                <w:color w:val="auto"/>
                <w:sz w:val="20"/>
              </w:rPr>
              <w:t>rc2 (01/10/2026)</w:t>
            </w:r>
          </w:p>
        </w:tc>
        <w:tc>
          <w:tcPr>
            <w:tcW w:w="1650" w:type="pct"/>
            <w:shd w:val="clear" w:color="auto" w:fill="D9D9D9"/>
          </w:tcPr>
          <w:p w14:paraId="7F79FACF" w14:textId="000739CD" w:rsidR="00B477EB" w:rsidRPr="0040541B" w:rsidRDefault="00B477EB" w:rsidP="0040541B">
            <w:pPr>
              <w:spacing w:before="40" w:after="40"/>
              <w:jc w:val="left"/>
              <w:rPr>
                <w:rFonts w:cs="Arial"/>
                <w:b/>
                <w:color w:val="auto"/>
                <w:sz w:val="20"/>
              </w:rPr>
            </w:pPr>
            <w:r>
              <w:rPr>
                <w:rFonts w:cs="Arial"/>
                <w:b/>
                <w:color w:val="auto"/>
                <w:sz w:val="20"/>
              </w:rPr>
              <w:t>rc3 (10/10/2026)</w:t>
            </w:r>
          </w:p>
        </w:tc>
      </w:tr>
      <w:tr w:rsidR="00B477EB" w:rsidRPr="0040541B" w14:paraId="1940C3F2" w14:textId="77777777" w:rsidTr="00B477EB">
        <w:trPr>
          <w:cantSplit/>
        </w:trPr>
        <w:tc>
          <w:tcPr>
            <w:tcW w:w="1100" w:type="pct"/>
            <w:shd w:val="clear" w:color="auto" w:fill="auto"/>
          </w:tcPr>
          <w:p w14:paraId="2B1E73F6" w14:textId="4EC1B524" w:rsidR="00B477EB" w:rsidRPr="0040541B" w:rsidRDefault="00B477EB" w:rsidP="0040541B">
            <w:pPr>
              <w:spacing w:before="40" w:after="40"/>
              <w:jc w:val="left"/>
              <w:rPr>
                <w:rFonts w:cs="Arial"/>
                <w:color w:val="auto"/>
                <w:sz w:val="20"/>
              </w:rPr>
            </w:pPr>
            <w:r>
              <w:rPr>
                <w:rFonts w:cs="Arial"/>
                <w:color w:val="auto"/>
                <w:sz w:val="20"/>
              </w:rPr>
              <w:t>RNF-04, carga de escena</w:t>
            </w:r>
          </w:p>
        </w:tc>
        <w:tc>
          <w:tcPr>
            <w:tcW w:w="600" w:type="pct"/>
            <w:shd w:val="clear" w:color="auto" w:fill="auto"/>
          </w:tcPr>
          <w:p w14:paraId="4A537BBC" w14:textId="08F7C4F1" w:rsidR="00B477EB" w:rsidRPr="0040541B" w:rsidRDefault="00B477EB" w:rsidP="0040541B">
            <w:pPr>
              <w:spacing w:before="40" w:after="40"/>
              <w:jc w:val="left"/>
              <w:rPr>
                <w:rFonts w:cs="Arial"/>
                <w:color w:val="auto"/>
                <w:sz w:val="20"/>
              </w:rPr>
            </w:pPr>
            <w:r>
              <w:rPr>
                <w:rFonts w:cs="Arial"/>
                <w:color w:val="auto"/>
                <w:sz w:val="20"/>
              </w:rPr>
              <w:t>10 s</w:t>
            </w:r>
          </w:p>
        </w:tc>
        <w:tc>
          <w:tcPr>
            <w:tcW w:w="1650" w:type="pct"/>
            <w:shd w:val="clear" w:color="auto" w:fill="auto"/>
          </w:tcPr>
          <w:p w14:paraId="7FBEAD31" w14:textId="6F90923E" w:rsidR="00B477EB" w:rsidRPr="0040541B" w:rsidRDefault="00B477EB" w:rsidP="0040541B">
            <w:pPr>
              <w:spacing w:before="40" w:after="40"/>
              <w:jc w:val="left"/>
              <w:rPr>
                <w:rFonts w:cs="Arial"/>
                <w:color w:val="auto"/>
                <w:sz w:val="20"/>
              </w:rPr>
            </w:pPr>
            <w:r>
              <w:rPr>
                <w:rFonts w:cs="Arial"/>
                <w:color w:val="auto"/>
                <w:sz w:val="20"/>
              </w:rPr>
              <w:t>0,78 s en la carga más lenta</w:t>
            </w:r>
          </w:p>
        </w:tc>
        <w:tc>
          <w:tcPr>
            <w:tcW w:w="1650" w:type="pct"/>
            <w:shd w:val="clear" w:color="auto" w:fill="auto"/>
          </w:tcPr>
          <w:p w14:paraId="51071F18" w14:textId="031CFA3C" w:rsidR="00B477EB" w:rsidRPr="0040541B" w:rsidRDefault="00B477EB" w:rsidP="0040541B">
            <w:pPr>
              <w:spacing w:before="40" w:after="40"/>
              <w:jc w:val="left"/>
              <w:rPr>
                <w:rFonts w:cs="Arial"/>
                <w:color w:val="auto"/>
                <w:sz w:val="20"/>
              </w:rPr>
            </w:pPr>
            <w:r>
              <w:rPr>
                <w:rFonts w:cs="Arial"/>
                <w:color w:val="auto"/>
                <w:sz w:val="20"/>
              </w:rPr>
              <w:t>0,268 s en la carga más lenta</w:t>
            </w:r>
          </w:p>
        </w:tc>
      </w:tr>
      <w:tr w:rsidR="00B477EB" w:rsidRPr="0040541B" w14:paraId="467D3C6E" w14:textId="77777777" w:rsidTr="00B477EB">
        <w:trPr>
          <w:cantSplit/>
        </w:trPr>
        <w:tc>
          <w:tcPr>
            <w:tcW w:w="1100" w:type="pct"/>
            <w:shd w:val="clear" w:color="auto" w:fill="auto"/>
          </w:tcPr>
          <w:p w14:paraId="64A9E7CA" w14:textId="0803B56D" w:rsidR="00B477EB" w:rsidRPr="0040541B" w:rsidRDefault="00B477EB" w:rsidP="0040541B">
            <w:pPr>
              <w:spacing w:before="40" w:after="40"/>
              <w:jc w:val="left"/>
              <w:rPr>
                <w:rFonts w:cs="Arial"/>
                <w:color w:val="auto"/>
                <w:sz w:val="20"/>
              </w:rPr>
            </w:pPr>
            <w:r>
              <w:rPr>
                <w:rFonts w:cs="Arial"/>
                <w:color w:val="auto"/>
                <w:sz w:val="20"/>
              </w:rPr>
              <w:t>RNF-05, memoria</w:t>
            </w:r>
          </w:p>
        </w:tc>
        <w:tc>
          <w:tcPr>
            <w:tcW w:w="600" w:type="pct"/>
            <w:shd w:val="clear" w:color="auto" w:fill="auto"/>
          </w:tcPr>
          <w:p w14:paraId="652E1828" w14:textId="54EF0270" w:rsidR="00B477EB" w:rsidRPr="0040541B" w:rsidRDefault="00B477EB" w:rsidP="0040541B">
            <w:pPr>
              <w:spacing w:before="40" w:after="40"/>
              <w:jc w:val="left"/>
              <w:rPr>
                <w:rFonts w:cs="Arial"/>
                <w:color w:val="auto"/>
                <w:sz w:val="20"/>
              </w:rPr>
            </w:pPr>
            <w:r>
              <w:rPr>
                <w:rFonts w:cs="Arial"/>
                <w:color w:val="auto"/>
                <w:sz w:val="20"/>
              </w:rPr>
              <w:t>2 GB</w:t>
            </w:r>
          </w:p>
        </w:tc>
        <w:tc>
          <w:tcPr>
            <w:tcW w:w="1650" w:type="pct"/>
            <w:shd w:val="clear" w:color="auto" w:fill="auto"/>
          </w:tcPr>
          <w:p w14:paraId="3461A653" w14:textId="7CCB9BF2" w:rsidR="00B477EB" w:rsidRPr="0040541B" w:rsidRDefault="00B477EB" w:rsidP="0040541B">
            <w:pPr>
              <w:spacing w:before="40" w:after="40"/>
              <w:jc w:val="left"/>
              <w:rPr>
                <w:rFonts w:cs="Arial"/>
                <w:color w:val="auto"/>
                <w:sz w:val="20"/>
              </w:rPr>
            </w:pPr>
            <w:r>
              <w:rPr>
                <w:rFonts w:cs="Arial"/>
                <w:color w:val="auto"/>
                <w:sz w:val="20"/>
              </w:rPr>
              <w:t>Máximos de 426 MiB de memoria de trabajo y 1125 MiB de memoria privada</w:t>
            </w:r>
          </w:p>
        </w:tc>
        <w:tc>
          <w:tcPr>
            <w:tcW w:w="1650" w:type="pct"/>
            <w:shd w:val="clear" w:color="auto" w:fill="auto"/>
          </w:tcPr>
          <w:p w14:paraId="2136984B" w14:textId="3C7D8D1D" w:rsidR="00B477EB" w:rsidRPr="0040541B" w:rsidRDefault="00B477EB" w:rsidP="0040541B">
            <w:pPr>
              <w:spacing w:before="40" w:after="40"/>
              <w:jc w:val="left"/>
              <w:rPr>
                <w:rFonts w:cs="Arial"/>
                <w:color w:val="auto"/>
                <w:sz w:val="20"/>
              </w:rPr>
            </w:pPr>
            <w:r>
              <w:rPr>
                <w:rFonts w:cs="Arial"/>
                <w:color w:val="auto"/>
                <w:sz w:val="20"/>
              </w:rPr>
              <w:t>Máximos de 438 MiB de memoria de trabajo y 1094 MiB de memoria privada</w:t>
            </w:r>
          </w:p>
        </w:tc>
      </w:tr>
      <w:tr w:rsidR="00B477EB" w:rsidRPr="0040541B" w14:paraId="10EF40AC" w14:textId="77777777" w:rsidTr="00B477EB">
        <w:trPr>
          <w:cantSplit/>
        </w:trPr>
        <w:tc>
          <w:tcPr>
            <w:tcW w:w="1100" w:type="pct"/>
            <w:shd w:val="clear" w:color="auto" w:fill="auto"/>
          </w:tcPr>
          <w:p w14:paraId="4D8410DE" w14:textId="6075F36A" w:rsidR="00B477EB" w:rsidRPr="0040541B" w:rsidRDefault="00B477EB" w:rsidP="0040541B">
            <w:pPr>
              <w:spacing w:before="40" w:after="40"/>
              <w:jc w:val="left"/>
              <w:rPr>
                <w:rFonts w:cs="Arial"/>
                <w:color w:val="auto"/>
                <w:sz w:val="20"/>
              </w:rPr>
            </w:pPr>
            <w:r>
              <w:rPr>
                <w:rFonts w:cs="Arial"/>
                <w:color w:val="auto"/>
                <w:sz w:val="20"/>
              </w:rPr>
              <w:t>RNF-06, tamaño del paquete</w:t>
            </w:r>
          </w:p>
        </w:tc>
        <w:tc>
          <w:tcPr>
            <w:tcW w:w="600" w:type="pct"/>
            <w:shd w:val="clear" w:color="auto" w:fill="auto"/>
          </w:tcPr>
          <w:p w14:paraId="5E87E45F" w14:textId="5B85A4AD" w:rsidR="00B477EB" w:rsidRPr="0040541B" w:rsidRDefault="00B477EB" w:rsidP="0040541B">
            <w:pPr>
              <w:spacing w:before="40" w:after="40"/>
              <w:jc w:val="left"/>
              <w:rPr>
                <w:rFonts w:cs="Arial"/>
                <w:color w:val="auto"/>
                <w:sz w:val="20"/>
              </w:rPr>
            </w:pPr>
            <w:r>
              <w:rPr>
                <w:rFonts w:cs="Arial"/>
                <w:color w:val="auto"/>
                <w:sz w:val="20"/>
              </w:rPr>
              <w:t>500 MB</w:t>
            </w:r>
          </w:p>
        </w:tc>
        <w:tc>
          <w:tcPr>
            <w:tcW w:w="1650" w:type="pct"/>
            <w:shd w:val="clear" w:color="auto" w:fill="auto"/>
          </w:tcPr>
          <w:p w14:paraId="1E50F48B" w14:textId="1EBF1FCA" w:rsidR="00B477EB" w:rsidRPr="0040541B" w:rsidRDefault="00B477EB" w:rsidP="0040541B">
            <w:pPr>
              <w:spacing w:before="40" w:after="40"/>
              <w:jc w:val="left"/>
              <w:rPr>
                <w:rFonts w:cs="Arial"/>
                <w:color w:val="auto"/>
                <w:sz w:val="20"/>
              </w:rPr>
            </w:pPr>
            <w:r>
              <w:rPr>
                <w:rFonts w:cs="Arial"/>
                <w:color w:val="auto"/>
                <w:sz w:val="20"/>
              </w:rPr>
              <w:t>479,0 MB</w:t>
            </w:r>
          </w:p>
        </w:tc>
        <w:tc>
          <w:tcPr>
            <w:tcW w:w="1650" w:type="pct"/>
            <w:shd w:val="clear" w:color="auto" w:fill="auto"/>
          </w:tcPr>
          <w:p w14:paraId="22C23EC8" w14:textId="3AE24934" w:rsidR="00B477EB" w:rsidRPr="0040541B" w:rsidRDefault="00B477EB" w:rsidP="0040541B">
            <w:pPr>
              <w:spacing w:before="40" w:after="40"/>
              <w:jc w:val="left"/>
              <w:rPr>
                <w:rFonts w:cs="Arial"/>
                <w:color w:val="auto"/>
                <w:sz w:val="20"/>
              </w:rPr>
            </w:pPr>
            <w:r>
              <w:rPr>
                <w:rFonts w:cs="Arial"/>
                <w:color w:val="auto"/>
                <w:sz w:val="20"/>
              </w:rPr>
              <w:t>426,6 MB, con 73,4 MB de margen</w:t>
            </w:r>
          </w:p>
        </w:tc>
      </w:tr>
      <w:tr w:rsidR="00B477EB" w:rsidRPr="0040541B" w14:paraId="46390A68" w14:textId="77777777" w:rsidTr="00B477EB">
        <w:trPr>
          <w:cantSplit/>
        </w:trPr>
        <w:tc>
          <w:tcPr>
            <w:tcW w:w="1100" w:type="pct"/>
            <w:shd w:val="clear" w:color="auto" w:fill="auto"/>
          </w:tcPr>
          <w:p w14:paraId="4590BAEF" w14:textId="45BE8F07" w:rsidR="00B477EB" w:rsidRPr="0040541B" w:rsidRDefault="00B477EB" w:rsidP="0040541B">
            <w:pPr>
              <w:spacing w:before="40" w:after="40"/>
              <w:jc w:val="left"/>
              <w:rPr>
                <w:rFonts w:cs="Arial"/>
                <w:color w:val="auto"/>
                <w:sz w:val="20"/>
              </w:rPr>
            </w:pPr>
            <w:r>
              <w:rPr>
                <w:rFonts w:cs="Arial"/>
                <w:color w:val="auto"/>
                <w:sz w:val="20"/>
              </w:rPr>
              <w:t>CT-02, equipo sin tarjeta gráfica dedicada</w:t>
            </w:r>
          </w:p>
        </w:tc>
        <w:tc>
          <w:tcPr>
            <w:tcW w:w="600" w:type="pct"/>
            <w:shd w:val="clear" w:color="auto" w:fill="auto"/>
          </w:tcPr>
          <w:p w14:paraId="5C60425B" w14:textId="20D1098C" w:rsidR="00B477EB" w:rsidRPr="0040541B" w:rsidRDefault="00B477EB" w:rsidP="0040541B">
            <w:pPr>
              <w:spacing w:before="40" w:after="40"/>
              <w:jc w:val="left"/>
              <w:rPr>
                <w:rFonts w:cs="Arial"/>
                <w:color w:val="auto"/>
                <w:sz w:val="20"/>
              </w:rPr>
            </w:pPr>
            <w:r>
              <w:rPr>
                <w:rFonts w:cs="Arial"/>
                <w:color w:val="auto"/>
                <w:sz w:val="20"/>
              </w:rPr>
              <w:t>Ejecutar sin GPU dedicada</w:t>
            </w:r>
          </w:p>
        </w:tc>
        <w:tc>
          <w:tcPr>
            <w:tcW w:w="1650" w:type="pct"/>
            <w:shd w:val="clear" w:color="auto" w:fill="auto"/>
          </w:tcPr>
          <w:p w14:paraId="73DE8D99" w14:textId="44E65C4D" w:rsidR="00B477EB" w:rsidRPr="0040541B" w:rsidRDefault="00B477EB" w:rsidP="0040541B">
            <w:pPr>
              <w:spacing w:before="40" w:after="40"/>
              <w:jc w:val="left"/>
              <w:rPr>
                <w:rFonts w:cs="Arial"/>
                <w:color w:val="auto"/>
                <w:sz w:val="20"/>
              </w:rPr>
            </w:pPr>
            <w:r>
              <w:rPr>
                <w:rFonts w:cs="Arial"/>
                <w:color w:val="auto"/>
                <w:sz w:val="20"/>
              </w:rPr>
              <w:t>Sin medir</w:t>
            </w:r>
          </w:p>
        </w:tc>
        <w:tc>
          <w:tcPr>
            <w:tcW w:w="1650" w:type="pct"/>
            <w:shd w:val="clear" w:color="auto" w:fill="auto"/>
          </w:tcPr>
          <w:p w14:paraId="3BEB200B" w14:textId="6AD81971" w:rsidR="00B477EB" w:rsidRPr="0040541B" w:rsidRDefault="00B477EB" w:rsidP="0040541B">
            <w:pPr>
              <w:spacing w:before="40" w:after="40"/>
              <w:jc w:val="left"/>
              <w:rPr>
                <w:rFonts w:cs="Arial"/>
                <w:color w:val="auto"/>
                <w:sz w:val="20"/>
              </w:rPr>
            </w:pPr>
            <w:r>
              <w:rPr>
                <w:rFonts w:cs="Arial"/>
                <w:color w:val="auto"/>
                <w:sz w:val="20"/>
              </w:rPr>
              <w:t xml:space="preserve">Sin </w:t>
            </w:r>
            <w:r w:rsidR="00CB3A56">
              <w:rPr>
                <w:rFonts w:cs="Arial"/>
                <w:color w:val="auto"/>
                <w:sz w:val="20"/>
              </w:rPr>
              <w:t>cifra de carga ni de memoria; la comprobación H5 se aprobó el 13 de octubre en dos equipos sin conexión a internet (Tabla 17)</w:t>
            </w:r>
          </w:p>
        </w:tc>
      </w:tr>
    </w:tbl>
    <w:p w14:paraId="20C59A13" w14:textId="47F70BCD" w:rsidR="00B477EB" w:rsidRDefault="00B477EB" w:rsidP="00B477EB">
      <w:pPr>
        <w:spacing w:before="80" w:after="240"/>
      </w:pPr>
      <w:r w:rsidRPr="00B477EB">
        <w:rPr>
          <w:rFonts w:cs="Arial"/>
          <w:color w:val="auto"/>
          <w:sz w:val="18"/>
        </w:rPr>
        <w:t>Fuente: elaboración propia a partir de la pasada de pruebas (Anexo G) y de la Tabla 11 de este trabajo.</w:t>
      </w:r>
    </w:p>
    <w:p w14:paraId="6259858D" w14:textId="1D56AA07" w:rsidR="00D940FE" w:rsidRDefault="00D940FE" w:rsidP="00D940FE">
      <w:pPr>
        <w:spacing w:before="240" w:after="240"/>
      </w:pPr>
      <w:r w:rsidRPr="00D940FE">
        <w:rPr>
          <w:rFonts w:cs="Arial"/>
          <w:color w:val="auto"/>
        </w:rPr>
        <w:t>Esas medidas salen de un solo equipo. RNF-16 se probó con unity test en copias del proyecto sin un nivel, donde cinco pruebas de arquitectura que exigen los tres niveles fallan en los dos sentidos (DEF-RC3-12), y RNF-18 en un ejecutable aparte, no con el Editor abierto, porque el arnés no pudo conducir su ventana de juego.</w:t>
      </w:r>
    </w:p>
    <w:p w14:paraId="5CE42546" w14:textId="0EC6B3CE" w:rsidR="00D940FE" w:rsidRDefault="00D940FE" w:rsidP="00D940FE">
      <w:pPr>
        <w:spacing w:before="240" w:after="240"/>
      </w:pPr>
      <w:r w:rsidRPr="00D940FE">
        <w:rPr>
          <w:rFonts w:cs="Arial"/>
          <w:color w:val="auto"/>
        </w:rPr>
        <w:t>La primera pasada, sobre rc1, halló nueve defectos: cuatro Mayores y cinco Menores, ninguno Bloqueante (Tabla 15). Los Mayores fueron las conexiones de red que abría el reproductor en cada arranque (RNF-10), el panel de perfiles, que con ocho dejaba sin acceso a los estudiantes del séptimo en adelante (RF-02), el bloque del laberinto pegado al cursor (RF-34) y el resaltado del bloque en curso, invisible con la lista desplazada (RF-32). Cada corrección llevó una prueba nueva que nombra su requerimiento, y rc2 reverificó los nueve sobre el ejecutable. Quedó DEF-RC2-01, un residuo del motor de severidad Menor: el reproductor escribe valores unity_connect en el registro de Windows, sin datos del estudiante, y persiste en rc3.</w:t>
      </w:r>
    </w:p>
    <w:p w14:paraId="49C56F1D" w14:textId="1263C558" w:rsidR="00D940FE" w:rsidRDefault="00D940FE" w:rsidP="00D940FE">
      <w:pPr>
        <w:spacing w:before="240" w:after="240"/>
      </w:pPr>
      <w:r w:rsidRPr="00D940FE">
        <w:rPr>
          <w:rFonts w:cs="Arial"/>
          <w:color w:val="auto"/>
        </w:rPr>
        <w:t xml:space="preserve">La pasada sobre rc3 registró 16 hallazgos, 7 Menores y 9 observaciones, ninguno Bloqueante </w:t>
      </w:r>
      <w:r w:rsidRPr="00D940FE">
        <w:rPr>
          <w:rFonts w:cs="Arial"/>
          <w:color w:val="auto"/>
        </w:rPr>
        <w:lastRenderedPageBreak/>
        <w:t>ni Mayor y todos abiertos a</w:t>
      </w:r>
      <w:r w:rsidR="00C27957">
        <w:rPr>
          <w:rFonts w:cs="Arial"/>
          <w:color w:val="auto"/>
        </w:rPr>
        <w:t>l cierre de la pasada. El 13 de octubre de 2026 se decidió el destino de cada uno, sin que ninguno quedara corregido en rc3; cuatro (DEF-RC3-05, 09, 10 y 11) se corrigieron después en el código, en el commit 0405eba, y entraron en rc4</w:t>
      </w:r>
      <w:r w:rsidRPr="00D940FE">
        <w:rPr>
          <w:rFonts w:cs="Arial"/>
          <w:color w:val="auto"/>
        </w:rPr>
        <w:t>. De los Menores, tres tocan el juego: los iconos del informe docente montados sobre el texto de las cabeceras (DEF-RC3-05), la instrucción del bosque que se sale de su tablilla (DEF-RC3-10) y un doble clic en «Omitir» que lleva al menú de niveles sin mostrar el resumen, sin perder el progreso (DEF-RC3-09). Los otros cuatro vienen de la inspección: identificadores en español (DEF-RC3-I01), commits sin tarjeta (DEF-RC3-I02), un halo de croma en nueve imágenes de caras (DEF-RC3-I03) y una suite que no corrió sobre el contenido exacto de rc3 (DEF-RC3-I04). Las nueve observaciones no incumplen ningún criterio: cuatro piden corregir el documento de casos, tres esperan una decisión de arte o de diseño, una es de disposición y una atañe a las pruebas de arquitectura.</w:t>
      </w:r>
    </w:p>
    <w:p w14:paraId="0C1F6B2F" w14:textId="66D83962" w:rsidR="00B477EB" w:rsidRPr="00B477EB" w:rsidRDefault="00B477EB" w:rsidP="00B477EB">
      <w:pPr>
        <w:pStyle w:val="Descripcin"/>
        <w:keepNext/>
        <w:spacing w:before="120" w:after="120"/>
        <w:rPr>
          <w:rFonts w:cs="Arial"/>
          <w:i w:val="0"/>
          <w:color w:val="auto"/>
        </w:rPr>
      </w:pPr>
      <w:bookmarkStart w:id="124" w:name="_Toc242826855"/>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15</w:t>
      </w:r>
      <w:r w:rsidRPr="00B477EB">
        <w:rPr>
          <w:rFonts w:cs="Arial"/>
          <w:i w:val="0"/>
          <w:color w:val="auto"/>
        </w:rPr>
        <w:fldChar w:fldCharType="end"/>
      </w:r>
      <w:r w:rsidRPr="00B477EB">
        <w:rPr>
          <w:rFonts w:cs="Arial"/>
          <w:i w:val="0"/>
          <w:color w:val="auto"/>
        </w:rPr>
        <w:t>. Defectos hallados por severidad y estado al cierre de la pasada sobre rc3</w:t>
      </w:r>
      <w:bookmarkEnd w:id="1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B477EB" w:rsidRPr="0040541B" w14:paraId="508F4024" w14:textId="77777777" w:rsidTr="0040541B">
        <w:trPr>
          <w:tblHeader/>
        </w:trPr>
        <w:tc>
          <w:tcPr>
            <w:tcW w:w="1000" w:type="pct"/>
            <w:shd w:val="clear" w:color="auto" w:fill="D9D9D9"/>
          </w:tcPr>
          <w:p w14:paraId="3F1AEDD8" w14:textId="08AD74AA" w:rsidR="00B477EB" w:rsidRPr="0040541B" w:rsidRDefault="00B477EB" w:rsidP="0040541B">
            <w:pPr>
              <w:spacing w:before="40" w:after="40"/>
              <w:jc w:val="left"/>
              <w:rPr>
                <w:rFonts w:cs="Arial"/>
                <w:b/>
                <w:color w:val="auto"/>
                <w:sz w:val="20"/>
              </w:rPr>
            </w:pPr>
            <w:r>
              <w:rPr>
                <w:rFonts w:cs="Arial"/>
                <w:b/>
                <w:color w:val="auto"/>
                <w:sz w:val="20"/>
              </w:rPr>
              <w:t>Severidad</w:t>
            </w:r>
          </w:p>
        </w:tc>
        <w:tc>
          <w:tcPr>
            <w:tcW w:w="1000" w:type="pct"/>
            <w:shd w:val="clear" w:color="auto" w:fill="D9D9D9"/>
          </w:tcPr>
          <w:p w14:paraId="072346F9" w14:textId="0E875030" w:rsidR="00B477EB" w:rsidRPr="0040541B" w:rsidRDefault="00B477EB" w:rsidP="0040541B">
            <w:pPr>
              <w:spacing w:before="40" w:after="40"/>
              <w:jc w:val="left"/>
              <w:rPr>
                <w:rFonts w:cs="Arial"/>
                <w:b/>
                <w:color w:val="auto"/>
                <w:sz w:val="20"/>
              </w:rPr>
            </w:pPr>
            <w:r>
              <w:rPr>
                <w:rFonts w:cs="Arial"/>
                <w:b/>
                <w:color w:val="auto"/>
                <w:sz w:val="20"/>
              </w:rPr>
              <w:t>Hallados en rc1</w:t>
            </w:r>
          </w:p>
        </w:tc>
        <w:tc>
          <w:tcPr>
            <w:tcW w:w="1000" w:type="pct"/>
            <w:shd w:val="clear" w:color="auto" w:fill="D9D9D9"/>
          </w:tcPr>
          <w:p w14:paraId="6F666737" w14:textId="62508089" w:rsidR="00B477EB" w:rsidRPr="0040541B" w:rsidRDefault="00B477EB" w:rsidP="0040541B">
            <w:pPr>
              <w:spacing w:before="40" w:after="40"/>
              <w:jc w:val="left"/>
              <w:rPr>
                <w:rFonts w:cs="Arial"/>
                <w:b/>
                <w:color w:val="auto"/>
                <w:sz w:val="20"/>
              </w:rPr>
            </w:pPr>
            <w:r>
              <w:rPr>
                <w:rFonts w:cs="Arial"/>
                <w:b/>
                <w:color w:val="auto"/>
                <w:sz w:val="20"/>
              </w:rPr>
              <w:t>Hallados en rc2</w:t>
            </w:r>
          </w:p>
        </w:tc>
        <w:tc>
          <w:tcPr>
            <w:tcW w:w="1000" w:type="pct"/>
            <w:shd w:val="clear" w:color="auto" w:fill="D9D9D9"/>
          </w:tcPr>
          <w:p w14:paraId="4692A1FD" w14:textId="0C13DBB1" w:rsidR="00B477EB" w:rsidRPr="0040541B" w:rsidRDefault="00B477EB" w:rsidP="0040541B">
            <w:pPr>
              <w:spacing w:before="40" w:after="40"/>
              <w:jc w:val="left"/>
              <w:rPr>
                <w:rFonts w:cs="Arial"/>
                <w:b/>
                <w:color w:val="auto"/>
                <w:sz w:val="20"/>
              </w:rPr>
            </w:pPr>
            <w:r>
              <w:rPr>
                <w:rFonts w:cs="Arial"/>
                <w:b/>
                <w:color w:val="auto"/>
                <w:sz w:val="20"/>
              </w:rPr>
              <w:t>Hallados en rc3</w:t>
            </w:r>
          </w:p>
        </w:tc>
        <w:tc>
          <w:tcPr>
            <w:tcW w:w="1000" w:type="pct"/>
            <w:shd w:val="clear" w:color="auto" w:fill="D9D9D9"/>
          </w:tcPr>
          <w:p w14:paraId="025D4E3E" w14:textId="52322277" w:rsidR="00B477EB" w:rsidRPr="0040541B" w:rsidRDefault="00B477EB" w:rsidP="0040541B">
            <w:pPr>
              <w:spacing w:before="40" w:after="40"/>
              <w:jc w:val="left"/>
              <w:rPr>
                <w:rFonts w:cs="Arial"/>
                <w:b/>
                <w:color w:val="auto"/>
                <w:sz w:val="20"/>
              </w:rPr>
            </w:pPr>
            <w:r>
              <w:rPr>
                <w:rFonts w:cs="Arial"/>
                <w:b/>
                <w:color w:val="auto"/>
                <w:sz w:val="20"/>
              </w:rPr>
              <w:t>Abiertos al cierre</w:t>
            </w:r>
          </w:p>
        </w:tc>
      </w:tr>
      <w:tr w:rsidR="00B477EB" w:rsidRPr="0040541B" w14:paraId="09066D88" w14:textId="77777777" w:rsidTr="0040541B">
        <w:tc>
          <w:tcPr>
            <w:tcW w:w="1000" w:type="pct"/>
            <w:shd w:val="clear" w:color="auto" w:fill="auto"/>
          </w:tcPr>
          <w:p w14:paraId="229C97F3" w14:textId="718E1C34" w:rsidR="00B477EB" w:rsidRPr="0040541B" w:rsidRDefault="00B477EB" w:rsidP="0040541B">
            <w:pPr>
              <w:spacing w:before="40" w:after="40"/>
              <w:jc w:val="left"/>
              <w:rPr>
                <w:rFonts w:cs="Arial"/>
                <w:color w:val="auto"/>
                <w:sz w:val="20"/>
              </w:rPr>
            </w:pPr>
            <w:r>
              <w:rPr>
                <w:rFonts w:cs="Arial"/>
                <w:color w:val="auto"/>
                <w:sz w:val="20"/>
              </w:rPr>
              <w:t>Bloqueante</w:t>
            </w:r>
          </w:p>
        </w:tc>
        <w:tc>
          <w:tcPr>
            <w:tcW w:w="1000" w:type="pct"/>
            <w:shd w:val="clear" w:color="auto" w:fill="auto"/>
          </w:tcPr>
          <w:p w14:paraId="6C7DFAD9" w14:textId="7CBB7F96"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380D522A" w14:textId="5762CFF2"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215EE7F" w14:textId="48351C96"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4E6B64CA" w14:textId="7F0E4256" w:rsidR="00B477EB" w:rsidRPr="0040541B" w:rsidRDefault="00B477EB" w:rsidP="0040541B">
            <w:pPr>
              <w:spacing w:before="40" w:after="40"/>
              <w:jc w:val="left"/>
              <w:rPr>
                <w:rFonts w:cs="Arial"/>
                <w:color w:val="auto"/>
                <w:sz w:val="20"/>
              </w:rPr>
            </w:pPr>
            <w:r>
              <w:rPr>
                <w:rFonts w:cs="Arial"/>
                <w:color w:val="auto"/>
                <w:sz w:val="20"/>
              </w:rPr>
              <w:t>0</w:t>
            </w:r>
          </w:p>
        </w:tc>
      </w:tr>
      <w:tr w:rsidR="00B477EB" w:rsidRPr="0040541B" w14:paraId="09868D3A" w14:textId="77777777" w:rsidTr="0040541B">
        <w:tc>
          <w:tcPr>
            <w:tcW w:w="1000" w:type="pct"/>
            <w:shd w:val="clear" w:color="auto" w:fill="auto"/>
          </w:tcPr>
          <w:p w14:paraId="56A4AD35" w14:textId="4ED3363D" w:rsidR="00B477EB" w:rsidRPr="0040541B" w:rsidRDefault="00B477EB" w:rsidP="0040541B">
            <w:pPr>
              <w:spacing w:before="40" w:after="40"/>
              <w:jc w:val="left"/>
              <w:rPr>
                <w:rFonts w:cs="Arial"/>
                <w:color w:val="auto"/>
                <w:sz w:val="20"/>
              </w:rPr>
            </w:pPr>
            <w:r>
              <w:rPr>
                <w:rFonts w:cs="Arial"/>
                <w:color w:val="auto"/>
                <w:sz w:val="20"/>
              </w:rPr>
              <w:t>Mayor</w:t>
            </w:r>
          </w:p>
        </w:tc>
        <w:tc>
          <w:tcPr>
            <w:tcW w:w="1000" w:type="pct"/>
            <w:shd w:val="clear" w:color="auto" w:fill="auto"/>
          </w:tcPr>
          <w:p w14:paraId="0695A9F1" w14:textId="50973303" w:rsidR="00B477EB" w:rsidRPr="0040541B" w:rsidRDefault="00B477EB" w:rsidP="0040541B">
            <w:pPr>
              <w:spacing w:before="40" w:after="40"/>
              <w:jc w:val="left"/>
              <w:rPr>
                <w:rFonts w:cs="Arial"/>
                <w:color w:val="auto"/>
                <w:sz w:val="20"/>
              </w:rPr>
            </w:pPr>
            <w:r>
              <w:rPr>
                <w:rFonts w:cs="Arial"/>
                <w:color w:val="auto"/>
                <w:sz w:val="20"/>
              </w:rPr>
              <w:t>4</w:t>
            </w:r>
          </w:p>
        </w:tc>
        <w:tc>
          <w:tcPr>
            <w:tcW w:w="1000" w:type="pct"/>
            <w:shd w:val="clear" w:color="auto" w:fill="auto"/>
          </w:tcPr>
          <w:p w14:paraId="36A5344E" w14:textId="5B049624"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AD45F30" w14:textId="6DD74170"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40549FE3" w14:textId="096A8519" w:rsidR="00B477EB" w:rsidRPr="0040541B" w:rsidRDefault="00B477EB" w:rsidP="0040541B">
            <w:pPr>
              <w:spacing w:before="40" w:after="40"/>
              <w:jc w:val="left"/>
              <w:rPr>
                <w:rFonts w:cs="Arial"/>
                <w:color w:val="auto"/>
                <w:sz w:val="20"/>
              </w:rPr>
            </w:pPr>
            <w:r>
              <w:rPr>
                <w:rFonts w:cs="Arial"/>
                <w:color w:val="auto"/>
                <w:sz w:val="20"/>
              </w:rPr>
              <w:t>0</w:t>
            </w:r>
          </w:p>
        </w:tc>
      </w:tr>
      <w:tr w:rsidR="00B477EB" w:rsidRPr="0040541B" w14:paraId="18D4FF79" w14:textId="77777777" w:rsidTr="0040541B">
        <w:tc>
          <w:tcPr>
            <w:tcW w:w="1000" w:type="pct"/>
            <w:shd w:val="clear" w:color="auto" w:fill="auto"/>
          </w:tcPr>
          <w:p w14:paraId="09E4A1AC" w14:textId="24E6961B" w:rsidR="00B477EB" w:rsidRPr="0040541B" w:rsidRDefault="00B477EB" w:rsidP="0040541B">
            <w:pPr>
              <w:spacing w:before="40" w:after="40"/>
              <w:jc w:val="left"/>
              <w:rPr>
                <w:rFonts w:cs="Arial"/>
                <w:color w:val="auto"/>
                <w:sz w:val="20"/>
              </w:rPr>
            </w:pPr>
            <w:r>
              <w:rPr>
                <w:rFonts w:cs="Arial"/>
                <w:color w:val="auto"/>
                <w:sz w:val="20"/>
              </w:rPr>
              <w:t>Menor</w:t>
            </w:r>
          </w:p>
        </w:tc>
        <w:tc>
          <w:tcPr>
            <w:tcW w:w="1000" w:type="pct"/>
            <w:shd w:val="clear" w:color="auto" w:fill="auto"/>
          </w:tcPr>
          <w:p w14:paraId="231AEE6C" w14:textId="0F870635" w:rsidR="00B477EB" w:rsidRPr="0040541B" w:rsidRDefault="00B477EB" w:rsidP="0040541B">
            <w:pPr>
              <w:spacing w:before="40" w:after="40"/>
              <w:jc w:val="left"/>
              <w:rPr>
                <w:rFonts w:cs="Arial"/>
                <w:color w:val="auto"/>
                <w:sz w:val="20"/>
              </w:rPr>
            </w:pPr>
            <w:r>
              <w:rPr>
                <w:rFonts w:cs="Arial"/>
                <w:color w:val="auto"/>
                <w:sz w:val="20"/>
              </w:rPr>
              <w:t>5</w:t>
            </w:r>
          </w:p>
        </w:tc>
        <w:tc>
          <w:tcPr>
            <w:tcW w:w="1000" w:type="pct"/>
            <w:shd w:val="clear" w:color="auto" w:fill="auto"/>
          </w:tcPr>
          <w:p w14:paraId="5B395BC8" w14:textId="5DF91004" w:rsidR="00B477EB" w:rsidRPr="0040541B" w:rsidRDefault="00B477EB" w:rsidP="0040541B">
            <w:pPr>
              <w:spacing w:before="40" w:after="40"/>
              <w:jc w:val="left"/>
              <w:rPr>
                <w:rFonts w:cs="Arial"/>
                <w:color w:val="auto"/>
                <w:sz w:val="20"/>
              </w:rPr>
            </w:pPr>
            <w:r>
              <w:rPr>
                <w:rFonts w:cs="Arial"/>
                <w:color w:val="auto"/>
                <w:sz w:val="20"/>
              </w:rPr>
              <w:t>1 (DEF-RC2-01)</w:t>
            </w:r>
          </w:p>
        </w:tc>
        <w:tc>
          <w:tcPr>
            <w:tcW w:w="1000" w:type="pct"/>
            <w:shd w:val="clear" w:color="auto" w:fill="auto"/>
          </w:tcPr>
          <w:p w14:paraId="4282EA7D" w14:textId="09980CD5" w:rsidR="00B477EB" w:rsidRPr="0040541B" w:rsidRDefault="00B477EB" w:rsidP="0040541B">
            <w:pPr>
              <w:spacing w:before="40" w:after="40"/>
              <w:jc w:val="left"/>
              <w:rPr>
                <w:rFonts w:cs="Arial"/>
                <w:color w:val="auto"/>
                <w:sz w:val="20"/>
              </w:rPr>
            </w:pPr>
            <w:r>
              <w:rPr>
                <w:rFonts w:cs="Arial"/>
                <w:color w:val="auto"/>
                <w:sz w:val="20"/>
              </w:rPr>
              <w:t>7</w:t>
            </w:r>
          </w:p>
        </w:tc>
        <w:tc>
          <w:tcPr>
            <w:tcW w:w="1000" w:type="pct"/>
            <w:shd w:val="clear" w:color="auto" w:fill="auto"/>
          </w:tcPr>
          <w:p w14:paraId="336A874A" w14:textId="57EEEB67" w:rsidR="00B477EB" w:rsidRPr="0040541B" w:rsidRDefault="00B477EB" w:rsidP="0040541B">
            <w:pPr>
              <w:spacing w:before="40" w:after="40"/>
              <w:jc w:val="left"/>
              <w:rPr>
                <w:rFonts w:cs="Arial"/>
                <w:color w:val="auto"/>
                <w:sz w:val="20"/>
              </w:rPr>
            </w:pPr>
            <w:r>
              <w:rPr>
                <w:rFonts w:cs="Arial"/>
                <w:color w:val="auto"/>
                <w:sz w:val="20"/>
              </w:rPr>
              <w:t>8</w:t>
            </w:r>
          </w:p>
        </w:tc>
      </w:tr>
    </w:tbl>
    <w:p w14:paraId="1F5505E5" w14:textId="03C9A184" w:rsidR="00B477EB" w:rsidRDefault="00B477EB" w:rsidP="00B477EB">
      <w:pPr>
        <w:spacing w:before="80" w:after="240"/>
      </w:pPr>
      <w:r w:rsidRPr="00B477EB">
        <w:rPr>
          <w:rFonts w:cs="Arial"/>
          <w:color w:val="auto"/>
          <w:sz w:val="18"/>
        </w:rPr>
        <w:t>Fuente: elaboración propia a partir del registro de defectos (Anexo G); no incluye las nueve observaciones de rc3.</w:t>
      </w:r>
    </w:p>
    <w:p w14:paraId="71396CB7" w14:textId="403C1320" w:rsidR="00D940FE" w:rsidRDefault="00D940FE" w:rsidP="00D940FE">
      <w:pPr>
        <w:spacing w:before="240" w:after="240"/>
      </w:pPr>
      <w:r w:rsidRPr="00D940FE">
        <w:rPr>
          <w:rFonts w:cs="Arial"/>
          <w:color w:val="auto"/>
        </w:rPr>
        <w:t xml:space="preserve">Dos tipos de prueba quedan fuera del arnés: las que necesitan niños de grado </w:t>
      </w:r>
      <w:r w:rsidR="00CB3A56">
        <w:rPr>
          <w:rFonts w:cs="Arial"/>
          <w:color w:val="auto"/>
        </w:rPr>
        <w:t xml:space="preserve">quinto jugando y las que necesitan los sentidos de una persona o un segundo equipo (Tabla 16). </w:t>
      </w:r>
      <w:r w:rsidR="003948C6">
        <w:rPr>
          <w:rFonts w:cs="Arial"/>
          <w:color w:val="auto"/>
        </w:rPr>
        <w:t>Eran diez casos y dos puntos del guion, PG-05 y PG-06. La hoja de comprobaciones humanas se ejecutó</w:t>
      </w:r>
      <w:r w:rsidR="00CB3A56">
        <w:rPr>
          <w:rFonts w:cs="Arial"/>
          <w:color w:val="auto"/>
        </w:rPr>
        <w:t xml:space="preserve"> el 13 de octubre de 2026 en el Colegio El Libertador IED, sede A, con 4 estudiantes de grado quinto. Un observador miró cómo jugaban; los estudiantes pensaron en voz alta y comunicaron sus inquietudes al observador, la técnica Thinking Aloud que la metodología Árcade asigna a esta fase [6]. La muestra es no probabilística (apartado 5.3) y la sesión verifica que la interfaz se entienda y la ruta principal se complete, sin medir el efecto del juego</w:t>
      </w:r>
      <w:r w:rsidRPr="00D940FE">
        <w:rPr>
          <w:rFonts w:cs="Arial"/>
          <w:color w:val="auto"/>
        </w:rPr>
        <w:t>.</w:t>
      </w:r>
    </w:p>
    <w:p w14:paraId="32AD5213" w14:textId="564CC0E5" w:rsidR="0073773C" w:rsidRDefault="0073773C" w:rsidP="0073773C">
      <w:pPr>
        <w:spacing w:before="240" w:after="240"/>
      </w:pPr>
      <w:r w:rsidRPr="0073773C">
        <w:rPr>
          <w:rFonts w:cs="Arial"/>
          <w:color w:val="auto"/>
        </w:rPr>
        <w:t>La sesión tuvo dos autorizaciones. El colegio firmó el 17 de septiembre de 2026, por medio de su rector, Richard Maldonado, el Formato de autorización institucional, que permite la participación de estudiantes de grado quinto de primaria dentro de la investigación doctoral de la docente Bibiana Patricia Rey Barrote, contacto del equipo en el colegio, con la condición del consentimiento informado de padres o acudientes. Ese consentimiento, exigido por RNF-12 conforme a la Ley 1581 de 2012 [35], lo firma la madre, el padre o el acudiente que sea representante legal del estudiante. El firmante autoriza que el estudiante participe en una sesión de 20 a 40 minutos y que el juego guarde su perfil, su avance y los cuatro indicadores de cada fase; el perfil lleva un código o un apodo y no el nombre real. El formato prevé el retiro de la autorización en cualquier momento y el borrado de cada perfil con la función Eliminar datos del juego al terminar las pruebas. Los cuatro consentimientos firmados se custodian y no se anexan, porque traen nombres, documentos y firmas de menores y de sus familias; el formato en blanco es el Anexo F. Al terminar la sesión se borraron los perfiles y la carpeta Datos quedó vacía en los equipos. Esa autorización fija el grado de la evaluación: el grupo evaluado es de grado quinto, y este trabajo de grado habla de grado quinto en todo su texto</w:t>
      </w:r>
      <w:r w:rsidR="002318CF">
        <w:rPr>
          <w:rFonts w:cs="Arial"/>
          <w:color w:val="auto"/>
        </w:rPr>
        <w:t>. Los documentos radicados del OE1 y del OE2, las historias de usuario y la arquitectura se actualizaron a grado quinto el 13/10/2026 (INC-151)</w:t>
      </w:r>
      <w:r w:rsidRPr="0073773C">
        <w:rPr>
          <w:rFonts w:cs="Arial"/>
          <w:color w:val="auto"/>
        </w:rPr>
        <w:t>.</w:t>
      </w:r>
    </w:p>
    <w:p w14:paraId="3EDF2889" w14:textId="1C6DBCA4" w:rsidR="00B477EB" w:rsidRPr="00B477EB" w:rsidRDefault="00B477EB" w:rsidP="00B477EB">
      <w:pPr>
        <w:pStyle w:val="Descripcin"/>
        <w:keepNext/>
        <w:spacing w:before="120" w:after="120"/>
        <w:rPr>
          <w:rFonts w:cs="Arial"/>
          <w:i w:val="0"/>
          <w:color w:val="auto"/>
        </w:rPr>
      </w:pPr>
      <w:bookmarkStart w:id="125" w:name="_Toc242826856"/>
      <w:r w:rsidRPr="00B477EB">
        <w:rPr>
          <w:rFonts w:cs="Arial"/>
          <w:i w:val="0"/>
          <w:color w:val="auto"/>
        </w:rPr>
        <w:lastRenderedPageBreak/>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16</w:t>
      </w:r>
      <w:r w:rsidRPr="00B477EB">
        <w:rPr>
          <w:rFonts w:cs="Arial"/>
          <w:i w:val="0"/>
          <w:color w:val="auto"/>
        </w:rPr>
        <w:fldChar w:fldCharType="end"/>
      </w:r>
      <w:r w:rsidR="00452C93">
        <w:rPr>
          <w:rFonts w:cs="Arial"/>
          <w:i w:val="0"/>
          <w:color w:val="auto"/>
        </w:rPr>
        <w:t>. Comprobaciones con personas y su resultado al 13 de octubre de 2026</w:t>
      </w:r>
      <w:bookmarkEnd w:id="12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88"/>
        <w:gridCol w:w="2391"/>
        <w:gridCol w:w="4185"/>
      </w:tblGrid>
      <w:tr w:rsidR="00B477EB" w:rsidRPr="0040541B" w14:paraId="3A3508AF" w14:textId="77777777" w:rsidTr="00B477EB">
        <w:trPr>
          <w:tblHeader/>
        </w:trPr>
        <w:tc>
          <w:tcPr>
            <w:tcW w:w="1700" w:type="pct"/>
            <w:shd w:val="clear" w:color="auto" w:fill="D9D9D9"/>
          </w:tcPr>
          <w:p w14:paraId="53EAE208" w14:textId="6E79858A" w:rsidR="00B477EB" w:rsidRPr="0040541B" w:rsidRDefault="00B477EB" w:rsidP="0040541B">
            <w:pPr>
              <w:spacing w:before="40" w:after="40"/>
              <w:jc w:val="left"/>
              <w:rPr>
                <w:rFonts w:cs="Arial"/>
                <w:b/>
                <w:color w:val="auto"/>
                <w:sz w:val="20"/>
              </w:rPr>
            </w:pPr>
            <w:r>
              <w:rPr>
                <w:rFonts w:cs="Arial"/>
                <w:b/>
                <w:color w:val="auto"/>
                <w:sz w:val="20"/>
              </w:rPr>
              <w:t>Comprobación</w:t>
            </w:r>
          </w:p>
        </w:tc>
        <w:tc>
          <w:tcPr>
            <w:tcW w:w="1200" w:type="pct"/>
            <w:shd w:val="clear" w:color="auto" w:fill="D9D9D9"/>
          </w:tcPr>
          <w:p w14:paraId="74EE2FCF" w14:textId="21D08584" w:rsidR="00B477EB" w:rsidRPr="0040541B" w:rsidRDefault="00B477EB" w:rsidP="0040541B">
            <w:pPr>
              <w:spacing w:before="40" w:after="40"/>
              <w:jc w:val="left"/>
              <w:rPr>
                <w:rFonts w:cs="Arial"/>
                <w:b/>
                <w:color w:val="auto"/>
                <w:sz w:val="20"/>
              </w:rPr>
            </w:pPr>
            <w:r>
              <w:rPr>
                <w:rFonts w:cs="Arial"/>
                <w:b/>
                <w:color w:val="auto"/>
                <w:sz w:val="20"/>
              </w:rPr>
              <w:t>Casos y hoja</w:t>
            </w:r>
          </w:p>
        </w:tc>
        <w:tc>
          <w:tcPr>
            <w:tcW w:w="2100" w:type="pct"/>
            <w:shd w:val="clear" w:color="auto" w:fill="D9D9D9"/>
          </w:tcPr>
          <w:p w14:paraId="70AD0F68" w14:textId="01FB8ACD" w:rsidR="00B477EB" w:rsidRPr="0040541B" w:rsidRDefault="00B477EB" w:rsidP="0040541B">
            <w:pPr>
              <w:spacing w:before="40" w:after="40"/>
              <w:jc w:val="left"/>
              <w:rPr>
                <w:rFonts w:cs="Arial"/>
                <w:b/>
                <w:color w:val="auto"/>
                <w:sz w:val="20"/>
              </w:rPr>
            </w:pPr>
            <w:r>
              <w:rPr>
                <w:rFonts w:cs="Arial"/>
                <w:b/>
                <w:color w:val="auto"/>
                <w:sz w:val="20"/>
              </w:rPr>
              <w:t>Resultado</w:t>
            </w:r>
          </w:p>
        </w:tc>
      </w:tr>
      <w:tr w:rsidR="00B477EB" w:rsidRPr="0040541B" w14:paraId="2286FB29" w14:textId="77777777" w:rsidTr="00B477EB">
        <w:tc>
          <w:tcPr>
            <w:tcW w:w="1700" w:type="pct"/>
            <w:shd w:val="clear" w:color="auto" w:fill="auto"/>
          </w:tcPr>
          <w:p w14:paraId="1F9AFDD0" w14:textId="24F857EE" w:rsidR="00B477EB" w:rsidRPr="0040541B" w:rsidRDefault="00B477EB" w:rsidP="0040541B">
            <w:pPr>
              <w:spacing w:before="40" w:after="40"/>
              <w:jc w:val="left"/>
              <w:rPr>
                <w:rFonts w:cs="Arial"/>
                <w:color w:val="auto"/>
                <w:sz w:val="20"/>
              </w:rPr>
            </w:pPr>
            <w:r>
              <w:rPr>
                <w:rFonts w:cs="Arial"/>
                <w:color w:val="auto"/>
                <w:sz w:val="20"/>
              </w:rPr>
              <w:t>Estudiantes jugando: cambio de controles y valores del Nivel 1</w:t>
            </w:r>
          </w:p>
        </w:tc>
        <w:tc>
          <w:tcPr>
            <w:tcW w:w="1200" w:type="pct"/>
            <w:shd w:val="clear" w:color="auto" w:fill="auto"/>
          </w:tcPr>
          <w:p w14:paraId="1807DF0B" w14:textId="721E1CFA" w:rsidR="00B477EB" w:rsidRPr="0040541B" w:rsidRDefault="00B477EB" w:rsidP="0040541B">
            <w:pPr>
              <w:spacing w:before="40" w:after="40"/>
              <w:jc w:val="left"/>
              <w:rPr>
                <w:rFonts w:cs="Arial"/>
                <w:color w:val="auto"/>
                <w:sz w:val="20"/>
              </w:rPr>
            </w:pPr>
            <w:r>
              <w:rPr>
                <w:rFonts w:cs="Arial"/>
                <w:color w:val="auto"/>
                <w:sz w:val="20"/>
              </w:rPr>
              <w:t>PG-05 y PG-06, H1 y H2</w:t>
            </w:r>
          </w:p>
        </w:tc>
        <w:tc>
          <w:tcPr>
            <w:tcW w:w="2100" w:type="pct"/>
            <w:shd w:val="clear" w:color="auto" w:fill="auto"/>
          </w:tcPr>
          <w:p w14:paraId="0104719B" w14:textId="3E44F600" w:rsidR="00B477EB" w:rsidRPr="0040541B" w:rsidRDefault="00CB3A56" w:rsidP="0040541B">
            <w:pPr>
              <w:spacing w:before="40" w:after="40"/>
              <w:jc w:val="left"/>
              <w:rPr>
                <w:rFonts w:cs="Arial"/>
                <w:color w:val="auto"/>
                <w:sz w:val="20"/>
              </w:rPr>
            </w:pPr>
            <w:r>
              <w:rPr>
                <w:rFonts w:cs="Arial"/>
                <w:color w:val="auto"/>
                <w:sz w:val="20"/>
              </w:rPr>
              <w:t>Positivo en ambos, con 4 estudiantes de grado quinto del Colegio El Libertador IED, sede A, el 13 de octubre de 2026</w:t>
            </w:r>
          </w:p>
        </w:tc>
      </w:tr>
      <w:tr w:rsidR="00B477EB" w:rsidRPr="0040541B" w14:paraId="756A9EE4" w14:textId="77777777" w:rsidTr="00B477EB">
        <w:tc>
          <w:tcPr>
            <w:tcW w:w="1700" w:type="pct"/>
            <w:shd w:val="clear" w:color="auto" w:fill="auto"/>
          </w:tcPr>
          <w:p w14:paraId="2F5E220C" w14:textId="4D67FBA0" w:rsidR="00B477EB" w:rsidRPr="0040541B" w:rsidRDefault="00B477EB" w:rsidP="0040541B">
            <w:pPr>
              <w:spacing w:before="40" w:after="40"/>
              <w:jc w:val="left"/>
              <w:rPr>
                <w:rFonts w:cs="Arial"/>
                <w:color w:val="auto"/>
                <w:sz w:val="20"/>
              </w:rPr>
            </w:pPr>
            <w:r>
              <w:rPr>
                <w:rFonts w:cs="Arial"/>
                <w:color w:val="auto"/>
                <w:sz w:val="20"/>
              </w:rPr>
              <w:t>Consentimiento informado y a</w:t>
            </w:r>
            <w:r w:rsidR="00CB3A56">
              <w:rPr>
                <w:rFonts w:cs="Arial"/>
                <w:color w:val="auto"/>
                <w:sz w:val="20"/>
              </w:rPr>
              <w:t>utorización institucional</w:t>
            </w:r>
          </w:p>
        </w:tc>
        <w:tc>
          <w:tcPr>
            <w:tcW w:w="1200" w:type="pct"/>
            <w:shd w:val="clear" w:color="auto" w:fill="auto"/>
          </w:tcPr>
          <w:p w14:paraId="494CF6A5" w14:textId="44F2CF9F" w:rsidR="00B477EB" w:rsidRPr="0040541B" w:rsidRDefault="00B477EB" w:rsidP="0040541B">
            <w:pPr>
              <w:spacing w:before="40" w:after="40"/>
              <w:jc w:val="left"/>
              <w:rPr>
                <w:rFonts w:cs="Arial"/>
                <w:color w:val="auto"/>
                <w:sz w:val="20"/>
              </w:rPr>
            </w:pPr>
            <w:r>
              <w:rPr>
                <w:rFonts w:cs="Arial"/>
                <w:color w:val="auto"/>
                <w:sz w:val="20"/>
              </w:rPr>
              <w:t>PF-RNF12-01, Anexo F</w:t>
            </w:r>
          </w:p>
        </w:tc>
        <w:tc>
          <w:tcPr>
            <w:tcW w:w="2100" w:type="pct"/>
            <w:shd w:val="clear" w:color="auto" w:fill="auto"/>
          </w:tcPr>
          <w:p w14:paraId="289EF6B1" w14:textId="56B9D0C8" w:rsidR="00B477EB" w:rsidRPr="0040541B" w:rsidRDefault="00CB3A56" w:rsidP="0040541B">
            <w:pPr>
              <w:spacing w:before="40" w:after="40"/>
              <w:jc w:val="left"/>
              <w:rPr>
                <w:rFonts w:cs="Arial"/>
                <w:color w:val="auto"/>
                <w:sz w:val="20"/>
              </w:rPr>
            </w:pPr>
            <w:r>
              <w:rPr>
                <w:rFonts w:cs="Arial"/>
                <w:color w:val="auto"/>
                <w:sz w:val="20"/>
              </w:rPr>
              <w:t>Autorización institucional del 17 de septiembre de 2026 y 4 consentimientos firmados, custodiados; constancia de borrado de los perfiles positiva</w:t>
            </w:r>
          </w:p>
        </w:tc>
      </w:tr>
      <w:tr w:rsidR="00B477EB" w:rsidRPr="0040541B" w14:paraId="463C7855" w14:textId="77777777" w:rsidTr="00B477EB">
        <w:tc>
          <w:tcPr>
            <w:tcW w:w="1700" w:type="pct"/>
            <w:shd w:val="clear" w:color="auto" w:fill="auto"/>
          </w:tcPr>
          <w:p w14:paraId="47C19F1C" w14:textId="5DBE3F67" w:rsidR="00B477EB" w:rsidRDefault="00B477EB" w:rsidP="0040541B">
            <w:pPr>
              <w:spacing w:before="40" w:after="40"/>
              <w:jc w:val="left"/>
              <w:rPr>
                <w:rFonts w:cs="Arial"/>
                <w:color w:val="auto"/>
                <w:sz w:val="20"/>
              </w:rPr>
            </w:pPr>
            <w:r>
              <w:rPr>
                <w:rFonts w:cs="Arial"/>
                <w:color w:val="auto"/>
                <w:sz w:val="20"/>
              </w:rPr>
              <w:t>Recorrido completo con cronómetro</w:t>
            </w:r>
          </w:p>
        </w:tc>
        <w:tc>
          <w:tcPr>
            <w:tcW w:w="1200" w:type="pct"/>
            <w:shd w:val="clear" w:color="auto" w:fill="auto"/>
          </w:tcPr>
          <w:p w14:paraId="6A01C08C" w14:textId="669342CF" w:rsidR="00B477EB" w:rsidRDefault="00B477EB" w:rsidP="0040541B">
            <w:pPr>
              <w:spacing w:before="40" w:after="40"/>
              <w:jc w:val="left"/>
              <w:rPr>
                <w:rFonts w:cs="Arial"/>
                <w:color w:val="auto"/>
                <w:sz w:val="20"/>
              </w:rPr>
            </w:pPr>
            <w:r>
              <w:rPr>
                <w:rFonts w:cs="Arial"/>
                <w:color w:val="auto"/>
                <w:sz w:val="20"/>
              </w:rPr>
              <w:t>PF-RNF13-01, H8</w:t>
            </w:r>
          </w:p>
        </w:tc>
        <w:tc>
          <w:tcPr>
            <w:tcW w:w="2100" w:type="pct"/>
            <w:shd w:val="clear" w:color="auto" w:fill="auto"/>
          </w:tcPr>
          <w:p w14:paraId="6044B0B8" w14:textId="765C03AD" w:rsidR="00B477EB" w:rsidRDefault="00CB3A56" w:rsidP="0040541B">
            <w:pPr>
              <w:spacing w:before="40" w:after="40"/>
              <w:jc w:val="left"/>
              <w:rPr>
                <w:rFonts w:cs="Arial"/>
                <w:color w:val="auto"/>
                <w:sz w:val="20"/>
              </w:rPr>
            </w:pPr>
            <w:r>
              <w:rPr>
                <w:rFonts w:cs="Arial"/>
                <w:color w:val="auto"/>
                <w:sz w:val="20"/>
              </w:rPr>
              <w:t>Entre 40 y 45 min frente a la referencia de 20 a 40 min; supera el tope en hasta 5 min, sin causa registrada</w:t>
            </w:r>
          </w:p>
        </w:tc>
      </w:tr>
      <w:tr w:rsidR="00B477EB" w:rsidRPr="0040541B" w14:paraId="4D960963" w14:textId="77777777" w:rsidTr="00B477EB">
        <w:tc>
          <w:tcPr>
            <w:tcW w:w="1700" w:type="pct"/>
            <w:shd w:val="clear" w:color="auto" w:fill="auto"/>
          </w:tcPr>
          <w:p w14:paraId="241CD1BB" w14:textId="7F1787C8" w:rsidR="00B477EB" w:rsidRDefault="00B477EB" w:rsidP="0040541B">
            <w:pPr>
              <w:spacing w:before="40" w:after="40"/>
              <w:jc w:val="left"/>
              <w:rPr>
                <w:rFonts w:cs="Arial"/>
                <w:color w:val="auto"/>
                <w:sz w:val="20"/>
              </w:rPr>
            </w:pPr>
            <w:r>
              <w:rPr>
                <w:rFonts w:cs="Arial"/>
                <w:color w:val="auto"/>
                <w:sz w:val="20"/>
              </w:rPr>
              <w:t>Segundo equipo y equipo sin tarjeta gráfica dedicada</w:t>
            </w:r>
          </w:p>
        </w:tc>
        <w:tc>
          <w:tcPr>
            <w:tcW w:w="1200" w:type="pct"/>
            <w:shd w:val="clear" w:color="auto" w:fill="auto"/>
          </w:tcPr>
          <w:p w14:paraId="00A6B77F" w14:textId="44C0F5EC" w:rsidR="00B477EB" w:rsidRDefault="00B477EB" w:rsidP="0040541B">
            <w:pPr>
              <w:spacing w:before="40" w:after="40"/>
              <w:jc w:val="left"/>
              <w:rPr>
                <w:rFonts w:cs="Arial"/>
                <w:color w:val="auto"/>
                <w:sz w:val="20"/>
              </w:rPr>
            </w:pPr>
            <w:r>
              <w:rPr>
                <w:rFonts w:cs="Arial"/>
                <w:color w:val="auto"/>
                <w:sz w:val="20"/>
              </w:rPr>
              <w:t>PF-RNF07-02 y PF-CT02-01, H3 y H5</w:t>
            </w:r>
          </w:p>
        </w:tc>
        <w:tc>
          <w:tcPr>
            <w:tcW w:w="2100" w:type="pct"/>
            <w:shd w:val="clear" w:color="auto" w:fill="auto"/>
          </w:tcPr>
          <w:p w14:paraId="16DA3E55" w14:textId="4FA3D320" w:rsidR="00B477EB" w:rsidRDefault="00CB3A56" w:rsidP="0040541B">
            <w:pPr>
              <w:spacing w:before="40" w:after="40"/>
              <w:jc w:val="left"/>
              <w:rPr>
                <w:rFonts w:cs="Arial"/>
                <w:color w:val="auto"/>
                <w:sz w:val="20"/>
              </w:rPr>
            </w:pPr>
            <w:r>
              <w:rPr>
                <w:rFonts w:cs="Arial"/>
                <w:color w:val="auto"/>
                <w:sz w:val="20"/>
              </w:rPr>
              <w:t>Aprobado; los equipos están en la Tabla 17</w:t>
            </w:r>
          </w:p>
        </w:tc>
      </w:tr>
      <w:tr w:rsidR="00B477EB" w:rsidRPr="0040541B" w14:paraId="645B70DF" w14:textId="77777777" w:rsidTr="00B477EB">
        <w:tc>
          <w:tcPr>
            <w:tcW w:w="1700" w:type="pct"/>
            <w:shd w:val="clear" w:color="auto" w:fill="auto"/>
          </w:tcPr>
          <w:p w14:paraId="65759DF8" w14:textId="23C8FC9B" w:rsidR="00B477EB" w:rsidRDefault="00B477EB" w:rsidP="0040541B">
            <w:pPr>
              <w:spacing w:before="40" w:after="40"/>
              <w:jc w:val="left"/>
              <w:rPr>
                <w:rFonts w:cs="Arial"/>
                <w:color w:val="auto"/>
                <w:sz w:val="20"/>
              </w:rPr>
            </w:pPr>
            <w:r>
              <w:rPr>
                <w:rFonts w:cs="Arial"/>
                <w:color w:val="auto"/>
                <w:sz w:val="20"/>
              </w:rPr>
              <w:t xml:space="preserve">Ejecución </w:t>
            </w:r>
            <w:r w:rsidR="00CB3A56">
              <w:rPr>
                <w:rFonts w:cs="Arial"/>
                <w:color w:val="auto"/>
                <w:sz w:val="20"/>
              </w:rPr>
              <w:t>sin conexión a internet</w:t>
            </w:r>
          </w:p>
        </w:tc>
        <w:tc>
          <w:tcPr>
            <w:tcW w:w="1200" w:type="pct"/>
            <w:shd w:val="clear" w:color="auto" w:fill="auto"/>
          </w:tcPr>
          <w:p w14:paraId="6C3A1865" w14:textId="001E5314" w:rsidR="00B477EB" w:rsidRDefault="00B477EB" w:rsidP="0040541B">
            <w:pPr>
              <w:spacing w:before="40" w:after="40"/>
              <w:jc w:val="left"/>
              <w:rPr>
                <w:rFonts w:cs="Arial"/>
                <w:color w:val="auto"/>
                <w:sz w:val="20"/>
              </w:rPr>
            </w:pPr>
            <w:r>
              <w:rPr>
                <w:rFonts w:cs="Arial"/>
                <w:color w:val="auto"/>
                <w:sz w:val="20"/>
              </w:rPr>
              <w:t>PF-RNF08-01, H4</w:t>
            </w:r>
          </w:p>
        </w:tc>
        <w:tc>
          <w:tcPr>
            <w:tcW w:w="2100" w:type="pct"/>
            <w:shd w:val="clear" w:color="auto" w:fill="auto"/>
          </w:tcPr>
          <w:p w14:paraId="0BC6CAB6" w14:textId="7F960C27" w:rsidR="00B477EB" w:rsidRDefault="00CB3A56" w:rsidP="0040541B">
            <w:pPr>
              <w:spacing w:before="40" w:after="40"/>
              <w:jc w:val="left"/>
              <w:rPr>
                <w:rFonts w:cs="Arial"/>
                <w:color w:val="auto"/>
                <w:sz w:val="20"/>
              </w:rPr>
            </w:pPr>
            <w:r>
              <w:rPr>
                <w:rFonts w:cs="Arial"/>
                <w:color w:val="auto"/>
                <w:sz w:val="20"/>
              </w:rPr>
              <w:t>Aprobado, con los dos equipos sin conexión</w:t>
            </w:r>
            <w:r w:rsidR="00B477EB">
              <w:rPr>
                <w:rFonts w:cs="Arial"/>
                <w:color w:val="auto"/>
                <w:sz w:val="20"/>
              </w:rPr>
              <w:t>; el arnés no vio conexiones en 4 516 muestras</w:t>
            </w:r>
          </w:p>
        </w:tc>
      </w:tr>
      <w:tr w:rsidR="00B477EB" w:rsidRPr="0040541B" w14:paraId="1E5CD8EE" w14:textId="77777777" w:rsidTr="00B477EB">
        <w:tc>
          <w:tcPr>
            <w:tcW w:w="1700" w:type="pct"/>
            <w:shd w:val="clear" w:color="auto" w:fill="auto"/>
          </w:tcPr>
          <w:p w14:paraId="2A332A97" w14:textId="6CB87C46" w:rsidR="00B477EB" w:rsidRDefault="00B477EB" w:rsidP="0040541B">
            <w:pPr>
              <w:spacing w:before="40" w:after="40"/>
              <w:jc w:val="left"/>
              <w:rPr>
                <w:rFonts w:cs="Arial"/>
                <w:color w:val="auto"/>
                <w:sz w:val="20"/>
              </w:rPr>
            </w:pPr>
            <w:r>
              <w:rPr>
                <w:rFonts w:cs="Arial"/>
                <w:color w:val="auto"/>
                <w:sz w:val="20"/>
              </w:rPr>
              <w:t>Sonido</w:t>
            </w:r>
            <w:r w:rsidR="00CB3A56">
              <w:rPr>
                <w:rFonts w:cs="Arial"/>
                <w:color w:val="auto"/>
                <w:sz w:val="20"/>
              </w:rPr>
              <w:t xml:space="preserve"> y vista</w:t>
            </w:r>
          </w:p>
        </w:tc>
        <w:tc>
          <w:tcPr>
            <w:tcW w:w="1200" w:type="pct"/>
            <w:shd w:val="clear" w:color="auto" w:fill="auto"/>
          </w:tcPr>
          <w:p w14:paraId="07F59A3B" w14:textId="4C2CD400" w:rsidR="00B477EB" w:rsidRDefault="00B477EB" w:rsidP="0040541B">
            <w:pPr>
              <w:spacing w:before="40" w:after="40"/>
              <w:jc w:val="left"/>
              <w:rPr>
                <w:rFonts w:cs="Arial"/>
                <w:color w:val="auto"/>
                <w:sz w:val="20"/>
              </w:rPr>
            </w:pPr>
            <w:r>
              <w:rPr>
                <w:rFonts w:cs="Arial"/>
                <w:color w:val="auto"/>
                <w:sz w:val="20"/>
              </w:rPr>
              <w:t>PF-SON-01 a PF-SON-03, H6</w:t>
            </w:r>
            <w:r w:rsidR="00CB3A56">
              <w:rPr>
                <w:rFonts w:cs="Arial"/>
                <w:color w:val="auto"/>
                <w:sz w:val="20"/>
              </w:rPr>
              <w:t>, H7 y H9 a H12</w:t>
            </w:r>
          </w:p>
        </w:tc>
        <w:tc>
          <w:tcPr>
            <w:tcW w:w="2100" w:type="pct"/>
            <w:shd w:val="clear" w:color="auto" w:fill="auto"/>
          </w:tcPr>
          <w:p w14:paraId="742A85D3" w14:textId="427BEB14" w:rsidR="00B477EB" w:rsidRDefault="00CB3A56" w:rsidP="0040541B">
            <w:pPr>
              <w:spacing w:before="40" w:after="40"/>
              <w:jc w:val="left"/>
              <w:rPr>
                <w:rFonts w:cs="Arial"/>
                <w:color w:val="auto"/>
                <w:sz w:val="20"/>
              </w:rPr>
            </w:pPr>
            <w:r>
              <w:rPr>
                <w:rFonts w:cs="Arial"/>
                <w:color w:val="auto"/>
                <w:sz w:val="20"/>
              </w:rPr>
              <w:t>Aprobado. H6: el sonido se escucha. H9, H10 y H12: sin comentarios, todo se comprendió. H11: la balsa se hundió, se comprendió por qué, se arregló y finalmente cruzó</w:t>
            </w:r>
          </w:p>
        </w:tc>
      </w:tr>
      <w:tr w:rsidR="00B477EB" w:rsidRPr="0040541B" w14:paraId="24F950D7" w14:textId="77777777" w:rsidTr="00B477EB">
        <w:tc>
          <w:tcPr>
            <w:tcW w:w="1700" w:type="pct"/>
            <w:shd w:val="clear" w:color="auto" w:fill="auto"/>
          </w:tcPr>
          <w:p w14:paraId="56A01EC8" w14:textId="406FC594" w:rsidR="00B477EB" w:rsidRDefault="00CB3A56" w:rsidP="0040541B">
            <w:pPr>
              <w:spacing w:before="40" w:after="40"/>
              <w:jc w:val="left"/>
              <w:rPr>
                <w:rFonts w:cs="Arial"/>
                <w:color w:val="auto"/>
                <w:sz w:val="20"/>
              </w:rPr>
            </w:pPr>
            <w:r>
              <w:rPr>
                <w:rFonts w:cs="Arial"/>
                <w:color w:val="auto"/>
                <w:sz w:val="20"/>
              </w:rPr>
              <w:t>Mano: el clic tras cargar una escena, la papelera del laberinto y la octava fila del informe</w:t>
            </w:r>
          </w:p>
        </w:tc>
        <w:tc>
          <w:tcPr>
            <w:tcW w:w="1200" w:type="pct"/>
            <w:shd w:val="clear" w:color="auto" w:fill="auto"/>
          </w:tcPr>
          <w:p w14:paraId="57C9B4E6" w14:textId="26075B7A" w:rsidR="00B477EB" w:rsidRDefault="00B477EB" w:rsidP="0040541B">
            <w:pPr>
              <w:spacing w:before="40" w:after="40"/>
              <w:jc w:val="left"/>
              <w:rPr>
                <w:rFonts w:cs="Arial"/>
                <w:color w:val="auto"/>
                <w:sz w:val="20"/>
              </w:rPr>
            </w:pPr>
            <w:r>
              <w:rPr>
                <w:rFonts w:cs="Arial"/>
                <w:color w:val="auto"/>
                <w:sz w:val="20"/>
              </w:rPr>
              <w:t>PF-RNF</w:t>
            </w:r>
            <w:r w:rsidR="00CB3A56">
              <w:rPr>
                <w:rFonts w:cs="Arial"/>
                <w:color w:val="auto"/>
                <w:sz w:val="20"/>
              </w:rPr>
              <w:t>02-01, PF-RF34-01 y PF-RF46-01, H13</w:t>
            </w:r>
          </w:p>
        </w:tc>
        <w:tc>
          <w:tcPr>
            <w:tcW w:w="2100" w:type="pct"/>
            <w:shd w:val="clear" w:color="auto" w:fill="auto"/>
          </w:tcPr>
          <w:p w14:paraId="702DB803" w14:textId="261DF0E9" w:rsidR="00B477EB" w:rsidRDefault="00CB3A56" w:rsidP="0040541B">
            <w:pPr>
              <w:spacing w:before="40" w:after="40"/>
              <w:jc w:val="left"/>
              <w:rPr>
                <w:rFonts w:cs="Arial"/>
                <w:color w:val="auto"/>
                <w:sz w:val="20"/>
              </w:rPr>
            </w:pPr>
            <w:r>
              <w:rPr>
                <w:rFonts w:cs="Arial"/>
                <w:color w:val="auto"/>
                <w:sz w:val="20"/>
              </w:rPr>
              <w:t>No se realizó en la sesión; pasa a trabajo futuro</w:t>
            </w:r>
          </w:p>
        </w:tc>
      </w:tr>
      <w:tr w:rsidR="00A347B7" w:rsidRPr="0040541B" w14:paraId="2A8FEE12" w14:textId="77777777" w:rsidTr="00B477EB">
        <w:tc>
          <w:tcPr>
            <w:tcW w:w="1700" w:type="pct"/>
            <w:shd w:val="clear" w:color="auto" w:fill="auto"/>
          </w:tcPr>
          <w:p w14:paraId="21E02977" w14:textId="6EACE142" w:rsidR="00A347B7" w:rsidRDefault="00A347B7" w:rsidP="0040541B">
            <w:pPr>
              <w:spacing w:before="40" w:after="40"/>
              <w:jc w:val="left"/>
              <w:rPr>
                <w:rFonts w:cs="Arial"/>
                <w:color w:val="auto"/>
                <w:sz w:val="20"/>
              </w:rPr>
            </w:pPr>
            <w:r>
              <w:rPr>
                <w:rFonts w:cs="Arial"/>
                <w:color w:val="auto"/>
                <w:sz w:val="20"/>
              </w:rPr>
              <w:t>Contenido y autorizaciones</w:t>
            </w:r>
          </w:p>
        </w:tc>
        <w:tc>
          <w:tcPr>
            <w:tcW w:w="1200" w:type="pct"/>
            <w:shd w:val="clear" w:color="auto" w:fill="auto"/>
          </w:tcPr>
          <w:p w14:paraId="2FA37114" w14:textId="794A8E12" w:rsidR="00A347B7" w:rsidRDefault="00A347B7" w:rsidP="0040541B">
            <w:pPr>
              <w:spacing w:before="40" w:after="40"/>
              <w:jc w:val="left"/>
              <w:rPr>
                <w:rFonts w:cs="Arial"/>
                <w:color w:val="auto"/>
                <w:sz w:val="20"/>
              </w:rPr>
            </w:pPr>
            <w:r>
              <w:rPr>
                <w:rFonts w:cs="Arial"/>
                <w:color w:val="auto"/>
                <w:sz w:val="20"/>
              </w:rPr>
              <w:t>PF-RNF22-01 y PF-RNF23-01</w:t>
            </w:r>
          </w:p>
        </w:tc>
        <w:tc>
          <w:tcPr>
            <w:tcW w:w="2100" w:type="pct"/>
            <w:shd w:val="clear" w:color="auto" w:fill="auto"/>
          </w:tcPr>
          <w:p w14:paraId="2C35E49C" w14:textId="3C39345D" w:rsidR="00A347B7" w:rsidRDefault="00A347B7" w:rsidP="0040541B">
            <w:pPr>
              <w:spacing w:before="40" w:after="40"/>
              <w:jc w:val="left"/>
              <w:rPr>
                <w:rFonts w:cs="Arial"/>
                <w:color w:val="auto"/>
                <w:sz w:val="20"/>
              </w:rPr>
            </w:pPr>
            <w:r>
              <w:rPr>
                <w:rFonts w:cs="Arial"/>
                <w:color w:val="auto"/>
                <w:sz w:val="20"/>
              </w:rPr>
              <w:t>Inspección hecha; [Pendiente: confirmación del contenido y soporte escrito de la Familia Anonaky y de la colaboradora de arte]</w:t>
            </w:r>
          </w:p>
        </w:tc>
      </w:tr>
    </w:tbl>
    <w:p w14:paraId="613DA064" w14:textId="044DE82F" w:rsidR="00B477EB" w:rsidRDefault="00B477EB" w:rsidP="00B477EB">
      <w:pPr>
        <w:spacing w:before="80" w:after="240"/>
      </w:pPr>
      <w:r w:rsidRPr="00B477EB">
        <w:rPr>
          <w:rFonts w:cs="Arial"/>
          <w:color w:val="auto"/>
          <w:sz w:val="18"/>
        </w:rPr>
        <w:t>Fuente: elaboración propia a partir de la hoja de comprobaciones humanas (Anexo G).</w:t>
      </w:r>
    </w:p>
    <w:p w14:paraId="527E6FA7" w14:textId="068006B6" w:rsidR="0073773C" w:rsidRDefault="0073773C" w:rsidP="0073773C">
      <w:pPr>
        <w:spacing w:before="240" w:after="240"/>
      </w:pPr>
      <w:r w:rsidRPr="0073773C">
        <w:rPr>
          <w:rFonts w:cs="Arial"/>
          <w:color w:val="auto"/>
        </w:rPr>
        <w:t>Los dos equipos de la sesión no tenían conexión a internet. La sala disponía de internet, de 20 Mb/s de bajada y 7 Mb/s de subida, y no se usó. Las cifras de carga y de memoria de la Tabla 14 son las del equipo 1 de las mediciones sobre rc3 (Ryzen 5 7600X, RTX 5070 Ti).</w:t>
      </w:r>
    </w:p>
    <w:p w14:paraId="3B2855CE" w14:textId="29453C4B" w:rsidR="00F52C25" w:rsidRPr="00F52C25" w:rsidRDefault="00F52C25" w:rsidP="00F52C25">
      <w:pPr>
        <w:pStyle w:val="Descripcin"/>
        <w:keepNext/>
        <w:spacing w:before="120" w:after="120"/>
        <w:rPr>
          <w:rFonts w:cs="Arial"/>
          <w:i w:val="0"/>
          <w:color w:val="auto"/>
        </w:rPr>
      </w:pPr>
      <w:bookmarkStart w:id="126" w:name="_Toc242826857"/>
      <w:r w:rsidRPr="00F52C25">
        <w:rPr>
          <w:rFonts w:cs="Arial"/>
          <w:i w:val="0"/>
          <w:color w:val="auto"/>
        </w:rPr>
        <w:t xml:space="preserve">Tabla </w:t>
      </w:r>
      <w:r w:rsidRPr="00F52C25">
        <w:rPr>
          <w:rFonts w:cs="Arial"/>
          <w:i w:val="0"/>
          <w:color w:val="auto"/>
        </w:rPr>
        <w:fldChar w:fldCharType="begin"/>
      </w:r>
      <w:r w:rsidRPr="00F52C25">
        <w:rPr>
          <w:rFonts w:cs="Arial"/>
          <w:i w:val="0"/>
          <w:color w:val="auto"/>
        </w:rPr>
        <w:instrText xml:space="preserve"> SEQ Tabla \* ARABIC </w:instrText>
      </w:r>
      <w:r w:rsidRPr="00F52C25">
        <w:rPr>
          <w:rFonts w:cs="Arial"/>
          <w:i w:val="0"/>
          <w:color w:val="auto"/>
        </w:rPr>
        <w:fldChar w:fldCharType="separate"/>
      </w:r>
      <w:r w:rsidR="00402FFC">
        <w:rPr>
          <w:rFonts w:cs="Arial"/>
          <w:i w:val="0"/>
          <w:noProof/>
          <w:color w:val="auto"/>
        </w:rPr>
        <w:t>17</w:t>
      </w:r>
      <w:r w:rsidRPr="00F52C25">
        <w:rPr>
          <w:rFonts w:cs="Arial"/>
          <w:i w:val="0"/>
          <w:color w:val="auto"/>
        </w:rPr>
        <w:fldChar w:fldCharType="end"/>
      </w:r>
      <w:r w:rsidRPr="00F52C25">
        <w:rPr>
          <w:rFonts w:cs="Arial"/>
          <w:i w:val="0"/>
          <w:color w:val="auto"/>
        </w:rPr>
        <w:t>. Equipos de la sesión del 13 de octubre de 2026</w:t>
      </w:r>
      <w:bookmarkEnd w:id="126"/>
    </w:p>
    <w:tbl>
      <w:tblPr>
        <w:tblW w:w="5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502"/>
        <w:gridCol w:w="1964"/>
        <w:gridCol w:w="2890"/>
        <w:gridCol w:w="1503"/>
        <w:gridCol w:w="1387"/>
        <w:gridCol w:w="2312"/>
      </w:tblGrid>
      <w:tr w:rsidR="00452C93" w:rsidRPr="0040541B" w14:paraId="5F2432B7" w14:textId="029D6562" w:rsidTr="00452C93">
        <w:trPr>
          <w:tblHeader/>
        </w:trPr>
        <w:tc>
          <w:tcPr>
            <w:tcW w:w="650" w:type="pct"/>
            <w:shd w:val="clear" w:color="auto" w:fill="D9D9D9"/>
          </w:tcPr>
          <w:p w14:paraId="234A74EA" w14:textId="348C62BD" w:rsidR="00452C93" w:rsidRPr="0040541B" w:rsidRDefault="00452C93" w:rsidP="0040541B">
            <w:pPr>
              <w:spacing w:before="40" w:after="40"/>
              <w:jc w:val="left"/>
              <w:rPr>
                <w:rFonts w:cs="Arial"/>
                <w:b/>
                <w:color w:val="auto"/>
                <w:sz w:val="20"/>
              </w:rPr>
            </w:pPr>
            <w:r>
              <w:rPr>
                <w:rFonts w:cs="Arial"/>
                <w:b/>
                <w:color w:val="auto"/>
                <w:sz w:val="20"/>
              </w:rPr>
              <w:t>Equipo</w:t>
            </w:r>
          </w:p>
        </w:tc>
        <w:tc>
          <w:tcPr>
            <w:tcW w:w="850" w:type="pct"/>
            <w:shd w:val="clear" w:color="auto" w:fill="D9D9D9"/>
          </w:tcPr>
          <w:p w14:paraId="7A740A93" w14:textId="1A5283A0" w:rsidR="00452C93" w:rsidRPr="0040541B" w:rsidRDefault="00452C93" w:rsidP="0040541B">
            <w:pPr>
              <w:spacing w:before="40" w:after="40"/>
              <w:jc w:val="left"/>
              <w:rPr>
                <w:rFonts w:cs="Arial"/>
                <w:b/>
                <w:color w:val="auto"/>
                <w:sz w:val="20"/>
              </w:rPr>
            </w:pPr>
            <w:r>
              <w:rPr>
                <w:rFonts w:cs="Arial"/>
                <w:b/>
                <w:color w:val="auto"/>
                <w:sz w:val="20"/>
              </w:rPr>
              <w:t>Procesador</w:t>
            </w:r>
          </w:p>
        </w:tc>
        <w:tc>
          <w:tcPr>
            <w:tcW w:w="1250" w:type="pct"/>
            <w:shd w:val="clear" w:color="auto" w:fill="D9D9D9"/>
          </w:tcPr>
          <w:p w14:paraId="50C693E0" w14:textId="3E4DDAF8" w:rsidR="00452C93" w:rsidRPr="0040541B" w:rsidRDefault="00452C93" w:rsidP="0040541B">
            <w:pPr>
              <w:spacing w:before="40" w:after="40"/>
              <w:jc w:val="left"/>
              <w:rPr>
                <w:rFonts w:cs="Arial"/>
                <w:b/>
                <w:color w:val="auto"/>
                <w:sz w:val="20"/>
              </w:rPr>
            </w:pPr>
            <w:r>
              <w:rPr>
                <w:rFonts w:cs="Arial"/>
                <w:b/>
                <w:color w:val="auto"/>
                <w:sz w:val="20"/>
              </w:rPr>
              <w:t>Gráficos</w:t>
            </w:r>
          </w:p>
        </w:tc>
        <w:tc>
          <w:tcPr>
            <w:tcW w:w="650" w:type="pct"/>
            <w:shd w:val="clear" w:color="auto" w:fill="D9D9D9"/>
          </w:tcPr>
          <w:p w14:paraId="6D23D68F" w14:textId="712B22A9" w:rsidR="00452C93" w:rsidRPr="0040541B" w:rsidRDefault="00452C93" w:rsidP="0040541B">
            <w:pPr>
              <w:spacing w:before="40" w:after="40"/>
              <w:jc w:val="left"/>
              <w:rPr>
                <w:rFonts w:cs="Arial"/>
                <w:b/>
                <w:color w:val="auto"/>
                <w:sz w:val="20"/>
              </w:rPr>
            </w:pPr>
            <w:r>
              <w:rPr>
                <w:rFonts w:cs="Arial"/>
                <w:b/>
                <w:color w:val="auto"/>
                <w:sz w:val="20"/>
              </w:rPr>
              <w:t>Memoria</w:t>
            </w:r>
          </w:p>
        </w:tc>
        <w:tc>
          <w:tcPr>
            <w:tcW w:w="600" w:type="pct"/>
            <w:shd w:val="clear" w:color="auto" w:fill="D9D9D9"/>
          </w:tcPr>
          <w:p w14:paraId="12EB1228" w14:textId="38A48067" w:rsidR="00452C93" w:rsidRPr="0040541B" w:rsidRDefault="00452C93" w:rsidP="0040541B">
            <w:pPr>
              <w:spacing w:before="40" w:after="40"/>
              <w:jc w:val="left"/>
              <w:rPr>
                <w:rFonts w:cs="Arial"/>
                <w:b/>
                <w:color w:val="auto"/>
                <w:sz w:val="20"/>
              </w:rPr>
            </w:pPr>
            <w:r>
              <w:rPr>
                <w:rFonts w:cs="Arial"/>
                <w:b/>
                <w:color w:val="auto"/>
                <w:sz w:val="20"/>
              </w:rPr>
              <w:t>Disco</w:t>
            </w:r>
          </w:p>
        </w:tc>
        <w:tc>
          <w:tcPr>
            <w:tcW w:w="1000" w:type="pct"/>
            <w:shd w:val="clear" w:color="auto" w:fill="D9D9D9"/>
          </w:tcPr>
          <w:p w14:paraId="6B471A72" w14:textId="18F8A0D2" w:rsidR="00452C93" w:rsidRDefault="00452C93" w:rsidP="0040541B">
            <w:pPr>
              <w:spacing w:before="40" w:after="40"/>
              <w:jc w:val="left"/>
              <w:rPr>
                <w:rFonts w:cs="Arial"/>
                <w:b/>
                <w:color w:val="auto"/>
                <w:sz w:val="20"/>
              </w:rPr>
            </w:pPr>
            <w:r>
              <w:rPr>
                <w:rFonts w:cs="Arial"/>
                <w:b/>
                <w:color w:val="auto"/>
                <w:sz w:val="20"/>
              </w:rPr>
              <w:t>Red</w:t>
            </w:r>
          </w:p>
        </w:tc>
      </w:tr>
      <w:tr w:rsidR="00452C93" w:rsidRPr="0040541B" w14:paraId="0E1E512A" w14:textId="21CE69F3" w:rsidTr="00452C93">
        <w:tc>
          <w:tcPr>
            <w:tcW w:w="650" w:type="pct"/>
            <w:shd w:val="clear" w:color="auto" w:fill="auto"/>
          </w:tcPr>
          <w:p w14:paraId="0ABA7A70" w14:textId="11746AD1" w:rsidR="00452C93" w:rsidRPr="0040541B" w:rsidRDefault="00452C93" w:rsidP="0040541B">
            <w:pPr>
              <w:spacing w:before="40" w:after="40"/>
              <w:jc w:val="left"/>
              <w:rPr>
                <w:rFonts w:cs="Arial"/>
                <w:color w:val="auto"/>
                <w:sz w:val="20"/>
              </w:rPr>
            </w:pPr>
            <w:r>
              <w:rPr>
                <w:rFonts w:cs="Arial"/>
                <w:color w:val="auto"/>
                <w:sz w:val="20"/>
              </w:rPr>
              <w:t>Equipo A</w:t>
            </w:r>
          </w:p>
        </w:tc>
        <w:tc>
          <w:tcPr>
            <w:tcW w:w="850" w:type="pct"/>
            <w:shd w:val="clear" w:color="auto" w:fill="auto"/>
          </w:tcPr>
          <w:p w14:paraId="2EF7DA01" w14:textId="41E5908B" w:rsidR="00452C93" w:rsidRPr="0040541B" w:rsidRDefault="00452C93" w:rsidP="0040541B">
            <w:pPr>
              <w:spacing w:before="40" w:after="40"/>
              <w:jc w:val="left"/>
              <w:rPr>
                <w:rFonts w:cs="Arial"/>
                <w:color w:val="auto"/>
                <w:sz w:val="20"/>
              </w:rPr>
            </w:pPr>
            <w:r>
              <w:rPr>
                <w:rFonts w:cs="Arial"/>
                <w:color w:val="auto"/>
                <w:sz w:val="20"/>
              </w:rPr>
              <w:t>AMD A10-9600P</w:t>
            </w:r>
          </w:p>
        </w:tc>
        <w:tc>
          <w:tcPr>
            <w:tcW w:w="1250" w:type="pct"/>
            <w:shd w:val="clear" w:color="auto" w:fill="auto"/>
          </w:tcPr>
          <w:p w14:paraId="75731E7E" w14:textId="1F5613CE" w:rsidR="00452C93" w:rsidRPr="0040541B" w:rsidRDefault="00452C93" w:rsidP="0040541B">
            <w:pPr>
              <w:spacing w:before="40" w:after="40"/>
              <w:jc w:val="left"/>
              <w:rPr>
                <w:rFonts w:cs="Arial"/>
                <w:color w:val="auto"/>
                <w:sz w:val="20"/>
              </w:rPr>
            </w:pPr>
            <w:r>
              <w:rPr>
                <w:rFonts w:cs="Arial"/>
                <w:color w:val="auto"/>
                <w:sz w:val="20"/>
              </w:rPr>
              <w:t>Radeon R5, 66 MB de VRAM</w:t>
            </w:r>
          </w:p>
        </w:tc>
        <w:tc>
          <w:tcPr>
            <w:tcW w:w="650" w:type="pct"/>
            <w:shd w:val="clear" w:color="auto" w:fill="auto"/>
          </w:tcPr>
          <w:p w14:paraId="5C65C893" w14:textId="45AA9E6F" w:rsidR="00452C93" w:rsidRPr="0040541B" w:rsidRDefault="00452C93" w:rsidP="0040541B">
            <w:pPr>
              <w:spacing w:before="40" w:after="40"/>
              <w:jc w:val="left"/>
              <w:rPr>
                <w:rFonts w:cs="Arial"/>
                <w:color w:val="auto"/>
                <w:sz w:val="20"/>
              </w:rPr>
            </w:pPr>
            <w:r>
              <w:rPr>
                <w:rFonts w:cs="Arial"/>
                <w:color w:val="auto"/>
                <w:sz w:val="20"/>
              </w:rPr>
              <w:t>4 GB de RAM</w:t>
            </w:r>
          </w:p>
        </w:tc>
        <w:tc>
          <w:tcPr>
            <w:tcW w:w="600" w:type="pct"/>
            <w:shd w:val="clear" w:color="auto" w:fill="auto"/>
          </w:tcPr>
          <w:p w14:paraId="47CC9288" w14:textId="5E68F279" w:rsidR="00452C93" w:rsidRPr="0040541B" w:rsidRDefault="00452C93" w:rsidP="0040541B">
            <w:pPr>
              <w:spacing w:before="40" w:after="40"/>
              <w:jc w:val="left"/>
              <w:rPr>
                <w:rFonts w:cs="Arial"/>
                <w:color w:val="auto"/>
                <w:sz w:val="20"/>
              </w:rPr>
            </w:pPr>
            <w:r>
              <w:rPr>
                <w:rFonts w:cs="Arial"/>
                <w:color w:val="auto"/>
                <w:sz w:val="20"/>
              </w:rPr>
              <w:t>512 GB</w:t>
            </w:r>
          </w:p>
        </w:tc>
        <w:tc>
          <w:tcPr>
            <w:tcW w:w="1000" w:type="pct"/>
          </w:tcPr>
          <w:p w14:paraId="06C3544A" w14:textId="153E519D" w:rsidR="00452C93" w:rsidRDefault="00452C93" w:rsidP="0040541B">
            <w:pPr>
              <w:spacing w:before="40" w:after="40"/>
              <w:jc w:val="left"/>
              <w:rPr>
                <w:rFonts w:cs="Arial"/>
                <w:color w:val="auto"/>
                <w:sz w:val="20"/>
              </w:rPr>
            </w:pPr>
            <w:r>
              <w:rPr>
                <w:rFonts w:cs="Arial"/>
                <w:color w:val="auto"/>
                <w:sz w:val="20"/>
              </w:rPr>
              <w:t>Sin conexión a internet</w:t>
            </w:r>
          </w:p>
        </w:tc>
      </w:tr>
      <w:tr w:rsidR="00452C93" w:rsidRPr="0040541B" w14:paraId="44A953F5" w14:textId="0E855987" w:rsidTr="00452C93">
        <w:tc>
          <w:tcPr>
            <w:tcW w:w="650" w:type="pct"/>
            <w:shd w:val="clear" w:color="auto" w:fill="auto"/>
          </w:tcPr>
          <w:p w14:paraId="3C1C5EFF" w14:textId="3CBDBB3B" w:rsidR="00452C93" w:rsidRPr="0040541B" w:rsidRDefault="00452C93" w:rsidP="0040541B">
            <w:pPr>
              <w:spacing w:before="40" w:after="40"/>
              <w:jc w:val="left"/>
              <w:rPr>
                <w:rFonts w:cs="Arial"/>
                <w:color w:val="auto"/>
                <w:sz w:val="20"/>
              </w:rPr>
            </w:pPr>
            <w:r>
              <w:rPr>
                <w:rFonts w:cs="Arial"/>
                <w:color w:val="auto"/>
                <w:sz w:val="20"/>
              </w:rPr>
              <w:t>Equipo B</w:t>
            </w:r>
          </w:p>
        </w:tc>
        <w:tc>
          <w:tcPr>
            <w:tcW w:w="850" w:type="pct"/>
            <w:shd w:val="clear" w:color="auto" w:fill="auto"/>
          </w:tcPr>
          <w:p w14:paraId="277532F5" w14:textId="745962AF" w:rsidR="00452C93" w:rsidRPr="0040541B" w:rsidRDefault="00452C93" w:rsidP="0040541B">
            <w:pPr>
              <w:spacing w:before="40" w:after="40"/>
              <w:jc w:val="left"/>
              <w:rPr>
                <w:rFonts w:cs="Arial"/>
                <w:color w:val="auto"/>
                <w:sz w:val="20"/>
              </w:rPr>
            </w:pPr>
            <w:r>
              <w:rPr>
                <w:rFonts w:cs="Arial"/>
                <w:color w:val="auto"/>
                <w:sz w:val="20"/>
              </w:rPr>
              <w:t>Intel Celeron B830</w:t>
            </w:r>
          </w:p>
        </w:tc>
        <w:tc>
          <w:tcPr>
            <w:tcW w:w="1250" w:type="pct"/>
            <w:shd w:val="clear" w:color="auto" w:fill="auto"/>
          </w:tcPr>
          <w:p w14:paraId="56309E12" w14:textId="3E8B2082" w:rsidR="00452C93" w:rsidRPr="0040541B" w:rsidRDefault="00452C93" w:rsidP="0040541B">
            <w:pPr>
              <w:spacing w:before="40" w:after="40"/>
              <w:jc w:val="left"/>
              <w:rPr>
                <w:rFonts w:cs="Arial"/>
                <w:color w:val="auto"/>
                <w:sz w:val="20"/>
              </w:rPr>
            </w:pPr>
            <w:r>
              <w:rPr>
                <w:rFonts w:cs="Arial"/>
                <w:color w:val="auto"/>
                <w:sz w:val="20"/>
              </w:rPr>
              <w:t>Intel HD Graphics, 32 MB</w:t>
            </w:r>
          </w:p>
        </w:tc>
        <w:tc>
          <w:tcPr>
            <w:tcW w:w="650" w:type="pct"/>
            <w:shd w:val="clear" w:color="auto" w:fill="auto"/>
          </w:tcPr>
          <w:p w14:paraId="222CF3CE" w14:textId="744B3EB7" w:rsidR="00452C93" w:rsidRPr="0040541B" w:rsidRDefault="00452C93" w:rsidP="0040541B">
            <w:pPr>
              <w:spacing w:before="40" w:after="40"/>
              <w:jc w:val="left"/>
              <w:rPr>
                <w:rFonts w:cs="Arial"/>
                <w:color w:val="auto"/>
                <w:sz w:val="20"/>
              </w:rPr>
            </w:pPr>
            <w:r>
              <w:rPr>
                <w:rFonts w:cs="Arial"/>
                <w:color w:val="auto"/>
                <w:sz w:val="20"/>
              </w:rPr>
              <w:t>4 GB de RAM</w:t>
            </w:r>
          </w:p>
        </w:tc>
        <w:tc>
          <w:tcPr>
            <w:tcW w:w="600" w:type="pct"/>
            <w:shd w:val="clear" w:color="auto" w:fill="auto"/>
          </w:tcPr>
          <w:p w14:paraId="3191E274" w14:textId="160B7D15" w:rsidR="00452C93" w:rsidRPr="0040541B" w:rsidRDefault="00452C93" w:rsidP="0040541B">
            <w:pPr>
              <w:spacing w:before="40" w:after="40"/>
              <w:jc w:val="left"/>
              <w:rPr>
                <w:rFonts w:cs="Arial"/>
                <w:color w:val="auto"/>
                <w:sz w:val="20"/>
              </w:rPr>
            </w:pPr>
            <w:r>
              <w:rPr>
                <w:rFonts w:cs="Arial"/>
                <w:color w:val="auto"/>
                <w:sz w:val="20"/>
              </w:rPr>
              <w:t>512 GB</w:t>
            </w:r>
          </w:p>
        </w:tc>
        <w:tc>
          <w:tcPr>
            <w:tcW w:w="1000" w:type="pct"/>
          </w:tcPr>
          <w:p w14:paraId="2CC83DD3" w14:textId="12CDA5CA" w:rsidR="00452C93" w:rsidRDefault="00452C93" w:rsidP="0040541B">
            <w:pPr>
              <w:spacing w:before="40" w:after="40"/>
              <w:jc w:val="left"/>
              <w:rPr>
                <w:rFonts w:cs="Arial"/>
                <w:color w:val="auto"/>
                <w:sz w:val="20"/>
              </w:rPr>
            </w:pPr>
            <w:r>
              <w:rPr>
                <w:rFonts w:cs="Arial"/>
                <w:color w:val="auto"/>
                <w:sz w:val="20"/>
              </w:rPr>
              <w:t>Sin conexión a internet</w:t>
            </w:r>
          </w:p>
        </w:tc>
      </w:tr>
    </w:tbl>
    <w:p w14:paraId="150386A5" w14:textId="51CA59B5" w:rsidR="00F52C25" w:rsidRDefault="00F52C25" w:rsidP="00F52C25">
      <w:pPr>
        <w:spacing w:before="80" w:after="240"/>
      </w:pPr>
      <w:r w:rsidRPr="00F52C25">
        <w:rPr>
          <w:rFonts w:cs="Arial"/>
          <w:color w:val="auto"/>
          <w:sz w:val="18"/>
        </w:rPr>
        <w:t>Fuente: elaboración propia a partir de la hoja de comprobaciones humanas (Anexo G).</w:t>
      </w:r>
    </w:p>
    <w:p w14:paraId="296A2F2B" w14:textId="7D8C9380" w:rsidR="00D940FE" w:rsidRDefault="00D940FE" w:rsidP="00D940FE">
      <w:pPr>
        <w:pStyle w:val="Ttulo2"/>
        <w:spacing w:before="240"/>
      </w:pPr>
      <w:bookmarkStart w:id="127" w:name="_Toc242826836"/>
      <w:r w:rsidRPr="00D940FE">
        <w:rPr>
          <w:b w:val="0"/>
          <w:color w:val="auto"/>
        </w:rPr>
        <w:t>9.3 Conclusiones del objetivo</w:t>
      </w:r>
      <w:bookmarkEnd w:id="127"/>
    </w:p>
    <w:p w14:paraId="5EE55B59" w14:textId="5454B92A" w:rsidR="00D940FE" w:rsidRDefault="00D940FE" w:rsidP="00D940FE">
      <w:pPr>
        <w:spacing w:before="240" w:after="240"/>
      </w:pPr>
      <w:r w:rsidRPr="00D940FE">
        <w:rPr>
          <w:rFonts w:cs="Arial"/>
          <w:color w:val="auto"/>
        </w:rPr>
        <w:t>De los 136 casos, 12</w:t>
      </w:r>
      <w:r w:rsidR="00C27957">
        <w:rPr>
          <w:rFonts w:cs="Arial"/>
          <w:color w:val="auto"/>
        </w:rPr>
        <w:t>9 terminan en P, 4 en F y 3 siguen pendientes. La eficacia es de 97,0 % (129 de 133) frente a la meta de 90 % (96,8 % en el corte del 10 de octubre), y los 45 RF de prioridad Alta están implementados, porque ninguno tiene un defecto Bloqueante o Mayor; el único fallido que toca uno de ellos, PF-RF45-05, es Menor. De las etiquetas que el indicador nombra, NAV (94,1 %), BOT (100 %) y SON (100 %, tres casos de oído aprobados el 13 de octubre en H6, H7 y H12) superan la meta; la más baja es RNF, con 83,3</w:t>
      </w:r>
      <w:r w:rsidR="003948C6">
        <w:rPr>
          <w:rFonts w:cs="Arial"/>
          <w:color w:val="auto"/>
        </w:rPr>
        <w:t xml:space="preserve"> %, por textos e iconos fuera de su caja (PF-RNF03-01), identificadores en español (PF-RNF15-01) y commits sin </w:t>
      </w:r>
      <w:r w:rsidR="003948C6">
        <w:rPr>
          <w:rFonts w:cs="Arial"/>
          <w:color w:val="auto"/>
        </w:rPr>
        <w:lastRenderedPageBreak/>
        <w:t>tarjeta (PF-RNF17-01). Los dos indicadores se cumplen; el de sonidos descansa en un juicio de oído y no en una medición</w:t>
      </w:r>
      <w:r w:rsidRPr="00D940FE">
        <w:rPr>
          <w:rFonts w:cs="Arial"/>
          <w:color w:val="auto"/>
        </w:rPr>
        <w:t>.</w:t>
      </w:r>
    </w:p>
    <w:p w14:paraId="5F19B2C6" w14:textId="7D1EE017" w:rsidR="00D940FE" w:rsidRDefault="00D940FE" w:rsidP="00D940FE">
      <w:pPr>
        <w:spacing w:before="240" w:after="240"/>
      </w:pPr>
      <w:r w:rsidRPr="00D940FE">
        <w:rPr>
          <w:rFonts w:cs="Arial"/>
          <w:color w:val="auto"/>
        </w:rPr>
        <w:t>Evaluar sobre el ejecutable y no sobre el Editor cambió resultados que la suite no podía mostrar. En la primera pasada aparecieron las conexiones de red del reproductor, porque las pruebas leían la configuración del repositorio y no la que queda dentro del ejecutable, y dos defectos del laberinto, porque las pruebas llaman a los controladores en vez de simular el puntero. Sobre rc3, con el arte final, la familia de perfil y las expresiones por línea, todas las sesiones jugables aprobaron y lo que apareció fue de disposición: iconos y textos fuera de su caja y un doble clic en «Omitir».</w:t>
      </w:r>
    </w:p>
    <w:p w14:paraId="0B6315BB" w14:textId="079760E4" w:rsidR="00D940FE" w:rsidRDefault="00D940FE" w:rsidP="00D940FE">
      <w:pPr>
        <w:spacing w:before="240" w:after="240"/>
      </w:pPr>
      <w:r w:rsidRPr="00D940FE">
        <w:rPr>
          <w:rFonts w:cs="Arial"/>
          <w:color w:val="auto"/>
        </w:rPr>
        <w:t>Lo que la evaluación no pudo observar tiene causa: el arnés no oye, no cronometra a un niño ni cambia de equipo, y PG-05 y PG-06 exigen estudiantes y el consentimiento de sus acudientes. Por eso RNF-07, RNF-08, CT-02, el sonido y la ruta de 20 a 40 min depend</w:t>
      </w:r>
      <w:r w:rsidR="00CB3A56">
        <w:rPr>
          <w:rFonts w:cs="Arial"/>
          <w:color w:val="auto"/>
        </w:rPr>
        <w:t xml:space="preserve">ían de la sesión del 13 de octubre, que dio PG-05 y PG-06 positivos y aprobó las comprobaciones H1 a H7 y H9 a H12; el recorrido de H8 duró entre 40 y 45 min y H13 no se realizó. </w:t>
      </w:r>
      <w:r w:rsidR="003948C6">
        <w:rPr>
          <w:rFonts w:cs="Arial"/>
          <w:color w:val="auto"/>
        </w:rPr>
        <w:t>S</w:t>
      </w:r>
      <w:r w:rsidR="00C27957">
        <w:rPr>
          <w:rFonts w:cs="Arial"/>
          <w:color w:val="auto"/>
        </w:rPr>
        <w:t>iete de los diez casos pasaron a P ese día: seis con la hoja de comprobaciones y PF-RNF12-01 con el formato de consentimiento y los 4 consentimientos firmados. Los tres que siguen pendientes quedan fuera del denominador: PF-RNF13-01, porque los dos recorridos del arnés sobre rc3 no se ejecutaron y H8 no cubre los tres recorridos que el caso pide; y PF-RNF22-01 y PF-RNF23-01, que esperan la confirmación del contenido y el soporte escrito de la Familia Anonaky y de la colaboradora de arte. Si los tres fallaran, la eficacia sería 94,9 % (129</w:t>
      </w:r>
      <w:r w:rsidR="003948C6">
        <w:rPr>
          <w:rFonts w:cs="Arial"/>
          <w:color w:val="auto"/>
        </w:rPr>
        <w:t xml:space="preserve"> de 136)</w:t>
      </w:r>
      <w:r w:rsidRPr="00D940FE">
        <w:rPr>
          <w:rFonts w:cs="Arial"/>
          <w:color w:val="auto"/>
        </w:rPr>
        <w:t>.</w:t>
      </w:r>
    </w:p>
    <w:p w14:paraId="5DC7DDDE" w14:textId="3D930ACE" w:rsidR="0068522C" w:rsidRDefault="0068522C" w:rsidP="0068522C">
      <w:pPr>
        <w:spacing w:before="240" w:after="240"/>
      </w:pPr>
      <w:r w:rsidRPr="0068522C">
        <w:rPr>
          <w:rFonts w:cs="Arial"/>
          <w:color w:val="auto"/>
        </w:rPr>
        <w:t xml:space="preserve">Las correcciones que dejó la sesión del 13 de octubre (luz del Nivel 1, caminata, abrazo y sueño de perfil, troncos del bosque, flechas de «Girar», vocabulario, aviso del botón de ayuda, pausa de cinco botones y botón «Atrás» del diálogo) entraron en el candidato rc4, </w:t>
      </w:r>
      <w:r w:rsidR="00C27957">
        <w:rPr>
          <w:rFonts w:cs="Arial"/>
          <w:color w:val="auto"/>
        </w:rPr>
        <w:t>recompilado el 13 de octubre desde el commit 0405eba, que corrige además en el código los defectos DEF-RC3-05, 09, 10 y 11. rc4 pesa 426,9 MB frente al tope de 500 MB de RNF-06, con 73,1 MB de margen; su peor carga de escena fue de 0,403 s y su memoria privada máxima, de 1083,3 MiB. La suite completa corrió sobre ese mismo commit: EditMode 792 de 793, con una omitida por entorno, y PlayMode 435 de 435, con las 1 228 pruebas listadas ejecutadas. Los estudiantes jugaron rc3 y rc4 no se volvió a probar con ellos; los veredictos de los 136 casos son lo</w:t>
      </w:r>
      <w:r w:rsidRPr="0068522C">
        <w:rPr>
          <w:rFonts w:cs="Arial"/>
          <w:color w:val="auto"/>
        </w:rPr>
        <w:t>s de rc3.</w:t>
      </w:r>
    </w:p>
    <w:p w14:paraId="3D1BF880" w14:textId="30AFA7DF" w:rsidR="00D940FE" w:rsidRDefault="00D940FE" w:rsidP="00D940FE">
      <w:pPr>
        <w:pStyle w:val="Ttulo3"/>
        <w:spacing w:before="240"/>
      </w:pPr>
      <w:bookmarkStart w:id="128" w:name="_Toc242826837"/>
      <w:r w:rsidRPr="00D940FE">
        <w:rPr>
          <w:rFonts w:cs="Arial"/>
        </w:rPr>
        <w:t>9.3.1 Oportunidades de mejora para trabajos futuros</w:t>
      </w:r>
      <w:bookmarkEnd w:id="128"/>
    </w:p>
    <w:p w14:paraId="62D52C62" w14:textId="3248FFB1" w:rsidR="00D940FE" w:rsidRDefault="00D940FE" w:rsidP="00D940FE">
      <w:pPr>
        <w:spacing w:before="240" w:after="240"/>
      </w:pPr>
      <w:r w:rsidRPr="00D940FE">
        <w:rPr>
          <w:rFonts w:cs="Arial"/>
          <w:color w:val="auto"/>
        </w:rPr>
        <w:t>Las oportunidades salen de los defectos abiertos, de las observaciones y de lo que quedó sin medir, y se ordenan por su efecto en el estudiante y en el docente. En la interfaz</w:t>
      </w:r>
      <w:r w:rsidR="00C27957">
        <w:rPr>
          <w:rFonts w:cs="Arial"/>
          <w:color w:val="auto"/>
        </w:rPr>
        <w:t xml:space="preserve"> queda el resumen de nivel, que muestra a Algoritm como un círculo con su nombre y no con su diseño final (DEF-RC3-01). Los otros defectos de interfaz y de mecánica de rc3 ya están corregidos en el código y en rc4: la instrucción de tres líneas del bosque (DEF-RC3-10), los iconos de la cabecera del informe docente (DEF-RC3-05), el texto partido de «Eliminar datos» (DEF-RC3-11) y el doble clic en «Omitir», que ahora se ignora durante 0,3 s tras cada carga de escena (DEF-RC3-09). U</w:t>
      </w:r>
      <w:r w:rsidRPr="00D940FE">
        <w:rPr>
          <w:rFonts w:cs="Arial"/>
          <w:color w:val="auto"/>
        </w:rPr>
        <w:t>na evaluación con estudiantes que pida partidas comparables exige fijar la distribución de las siete piezas del Nivel 1, hoy aleatoria (DEF-RC3-04).</w:t>
      </w:r>
    </w:p>
    <w:p w14:paraId="13B48814" w14:textId="6331459B" w:rsidR="00D940FE" w:rsidRDefault="00D940FE" w:rsidP="00D940FE">
      <w:pPr>
        <w:spacing w:before="240" w:after="240"/>
      </w:pPr>
      <w:r w:rsidRPr="00D940FE">
        <w:rPr>
          <w:rFonts w:cs="Arial"/>
          <w:color w:val="auto"/>
        </w:rPr>
        <w:t xml:space="preserve">La inspección del código y del historial halló tres. RNF-15 no se cumple en ForestSceneController, WorkshopSceneController y MazeSceneController, del Nivel 2, que conservan identificadores en español (DEF-RC3-I01). La trazabilidad entre commit y tarjeta del </w:t>
      </w:r>
      <w:r w:rsidRPr="00D940FE">
        <w:rPr>
          <w:rFonts w:cs="Arial"/>
          <w:color w:val="auto"/>
        </w:rPr>
        <w:lastRenderedPageBreak/>
        <w:t>tablero (RNF-17) es débil: 9 de los 122 commits que tocan Assets llevan tarjeta (7,4 %), frente al 100 % que pide el criterio; no se corrige sin reescribir la historia, pero se evita desde ahora exigiéndola en la plantilla del mensaje (DEF-RC3-I02). Y nueve imágenes de caras conservan un halo tenue de croma (DEF-RC3-I03), que se limpia con la herramienta arte_check.py y copia de respaldo. Las pruebas de arquitectura deberían tolerar un nivel ausente para que RNF-16 pueda declarar cero fallos de acoplamiento (DEF-RC3-12), el laberinto debe correrse en PlayMode sobre el commit que se entregue (DEF-RC3-I04) y el paquete trae DirectML.dll, la carpeta D3D12 y módulos de red de Unity que nada del juego llama.</w:t>
      </w:r>
    </w:p>
    <w:p w14:paraId="0FEE0729" w14:textId="42CBC995" w:rsidR="00D940FE" w:rsidRDefault="00CB3A56" w:rsidP="00D940FE">
      <w:pPr>
        <w:spacing w:before="240" w:after="240"/>
      </w:pPr>
      <w:r>
        <w:rPr>
          <w:rFonts w:cs="Arial"/>
          <w:color w:val="auto"/>
        </w:rPr>
        <w:t>De la Tabla 16 pasan a trabajo futuro la comprobación de mano H13, que no se realizó, y la causa de que el recorrido de H8 superara la referencia de 20 a 40 min, que no se registró. Como trabajo futuro quedan tambié</w:t>
      </w:r>
      <w:r w:rsidR="00D940FE" w:rsidRPr="00D940FE">
        <w:rPr>
          <w:rFonts w:cs="Arial"/>
          <w:color w:val="auto"/>
        </w:rPr>
        <w:t xml:space="preserve">n el residuo que el motor escribe en el registro de Windows (DEF-RC2-01) y la música, el sonido del diálogo, el ambiente nocturno del Nivel 2 y el silencio de la escena final, del carril de sonido. </w:t>
      </w:r>
      <w:r w:rsidR="00C27957">
        <w:rPr>
          <w:rFonts w:cs="Arial"/>
          <w:color w:val="auto"/>
        </w:rPr>
        <w:t>El triaje del 13 de octubre de 2026 repartió los 16 defectos en tres destinos. Se corrigen en el documento de casos DEF-RC3-02, 04, 06, 07 y 12 (la portada descrita como es, sin coordenadas fijas de las siete piezas del Nivel 1, el paso 21 de S-N3 como se reproduce, ±1 en los colores medidos por píxel y las cinco pruebas de arquitectura listadas como esperadas al retirar un nivel); la corrección ya está en el documento. Se corrigieron en el código DEF-RC3-05, 09, 10 y 11, en el commit 0405eba del 13 de octubre, y entraron en rc4; pruebas nuevas los vigilan, y los casos no se repitieron sobre rc4, así que los F que venían de ellos conservan el veredicto de rc3. Pasan a trabajo futuro DEF-RC3-01 (el círculo con el nombre de Algoritm en el resumen de nivel), DEF-RC3-03 (el gesto del Niño en reposo frente al criterio de la cara no tapada), DEF-RC3-08 (la forma de Algoritm en las secuencias puente), DEF-RC3-I01 (identificadores en español), DEF-RC3-I02 (commits sin tarjeta, que no se corrige sin reescribir la historia), DEF-RC3-I03 (el halo de croma de nueve caras) y DEF-RC3-I04 (la suite que no corrió sobre el contenido exacto de rc3</w:t>
      </w:r>
      <w:r w:rsidR="00D940FE" w:rsidRPr="00D940FE">
        <w:rPr>
          <w:rFonts w:cs="Arial"/>
          <w:color w:val="auto"/>
        </w:rPr>
        <w:t>).</w:t>
      </w:r>
    </w:p>
    <w:p w14:paraId="67F2433A" w14:textId="540A001B" w:rsidR="00890EC8" w:rsidRPr="00886048" w:rsidRDefault="00890EC8" w:rsidP="00890EC8">
      <w:pPr>
        <w:pStyle w:val="Ttulo1"/>
        <w:spacing w:after="240"/>
        <w:rPr>
          <w:b/>
        </w:rPr>
      </w:pPr>
      <w:bookmarkStart w:id="129" w:name="_Toc242826838"/>
      <w:r w:rsidRPr="00886048">
        <w:rPr>
          <w:rFonts w:cs="Arial"/>
          <w:b/>
        </w:rPr>
        <w:t>10. CONCLUSIONES</w:t>
      </w:r>
      <w:bookmarkEnd w:id="129"/>
    </w:p>
    <w:p w14:paraId="500FA3C0" w14:textId="1AC28903" w:rsidR="00890EC8" w:rsidRDefault="00890EC8" w:rsidP="00890EC8">
      <w:pPr>
        <w:spacing w:before="240" w:after="240"/>
      </w:pPr>
      <w:r w:rsidRPr="00890EC8">
        <w:rPr>
          <w:rFonts w:cs="Arial"/>
          <w:color w:val="auto"/>
        </w:rPr>
        <w:t>La pregunta de investigación se respondió construyendo el videojuego en cuatro pasos encadenados, cada uno con un producto que se pudo medir. Primero se fijaron 26 lineamientos, de los que salieron 47 requerimientos funcionales y 23 no funcionales. Después se diseñaron tres niveles, cuyos retos con mecánica ejercitan siete facetas del pensamiento computacional. Luego se implementó un prototipo de 12 escenas que funciona sin instalación y sin conexión a internet, y por último se evaluó el ejecutable con 136 casos de prueba. El resultado es Algoritmia, un prototipo para estudiantes de grado quinto del Colegio El Libertador IED que cumplió los indicadores de los cuatro objetivos, con las salvedades que se dicen a continuación.</w:t>
      </w:r>
    </w:p>
    <w:p w14:paraId="3E164CD4" w14:textId="595637D5" w:rsidR="00890EC8" w:rsidRDefault="00890EC8" w:rsidP="00890EC8">
      <w:pPr>
        <w:spacing w:before="240" w:after="240"/>
      </w:pPr>
      <w:r w:rsidRPr="00890EC8">
        <w:rPr>
          <w:rFonts w:cs="Arial"/>
          <w:color w:val="auto"/>
        </w:rPr>
        <w:t>El objetivo general, desarrollar un prototipo que incorpore las facetas del pensamiento computacional, se cumplió en su construcción y en su funcionamiento: los 45 requerimientos de prioridad Alta quedaron implementados y la eficacia de las pruebas funcionales fue de 97,0 % (12</w:t>
      </w:r>
      <w:r w:rsidR="00C27957">
        <w:rPr>
          <w:rFonts w:cs="Arial"/>
          <w:color w:val="auto"/>
        </w:rPr>
        <w:t>9 de 133</w:t>
      </w:r>
      <w:r w:rsidRPr="00890EC8">
        <w:rPr>
          <w:rFonts w:cs="Arial"/>
          <w:color w:val="auto"/>
        </w:rPr>
        <w:t xml:space="preserve"> casos con veredicto) frente a la meta de 90 %, sobre rc3 y con las comprobaciones humanas del 13/10/2026 (Anexo G). No se midió si el juego mejora el pensamiento computacional. La sesión de ese día, con 4 estudiantes de grado quinto del Colegio El Libertador IED, sede A, comprobó que la interfaz se entiende y que la ruta principal se completa, no el efecto sobre el aprendizaje (apartado 5.3).</w:t>
      </w:r>
    </w:p>
    <w:p w14:paraId="4624095C" w14:textId="532199DD" w:rsidR="00890EC8" w:rsidRDefault="00890EC8" w:rsidP="00890EC8">
      <w:pPr>
        <w:spacing w:before="240" w:after="240"/>
      </w:pPr>
      <w:r w:rsidRPr="00890EC8">
        <w:rPr>
          <w:rFonts w:cs="Arial"/>
          <w:color w:val="auto"/>
        </w:rPr>
        <w:t xml:space="preserve">Primer objetivo. Los 47 requerimientos funcionales se justificaron en un lineamiento y los 10 </w:t>
      </w:r>
      <w:r w:rsidRPr="00890EC8">
        <w:rPr>
          <w:rFonts w:cs="Arial"/>
          <w:color w:val="auto"/>
        </w:rPr>
        <w:lastRenderedPageBreak/>
        <w:t>criterios pedagógicos quedaron con al menos un requerimiento cada uno (100 %, con una meta de 80 %). Con una lectura más exigente, un vínculo directo con una faceta, la alineación fue de 34 de 47 (72 %), porque la matriz de facetas deja por fuera los módulos de soporte. La especificación se revisó cuatro veces después de radicarse, y la mayor parte de los cambios vino de probar la mecánica en el motor (apartado 6.3).</w:t>
      </w:r>
    </w:p>
    <w:p w14:paraId="07247F39" w14:textId="69B75F3B" w:rsidR="00890EC8" w:rsidRDefault="00890EC8" w:rsidP="00890EC8">
      <w:pPr>
        <w:spacing w:before="240" w:after="240"/>
      </w:pPr>
      <w:r w:rsidRPr="00890EC8">
        <w:rPr>
          <w:rFonts w:cs="Arial"/>
          <w:color w:val="auto"/>
        </w:rPr>
        <w:t>Segundo objetivo. El diseño quedó con tres niveles cuya dificultad crece porque cambia el tipo de problema y la precisión de la señal del error (Tabla 6). Los 12 retos con mecánica tuvieron una faceta asignada (100 %) y 16 de las 18 filas del guion también (89 %), frente a la meta de más del 85 %. La ausencia de derrota y de puntaje quedó fijada en pruebas, como GameFlow_CP02_NoExisteEstadoDeDerrota.</w:t>
      </w:r>
    </w:p>
    <w:p w14:paraId="72EA1315" w14:textId="1CA847C0" w:rsidR="00890EC8" w:rsidRDefault="00890EC8" w:rsidP="00890EC8">
      <w:pPr>
        <w:spacing w:before="240" w:after="240"/>
      </w:pPr>
      <w:r w:rsidRPr="00890EC8">
        <w:rPr>
          <w:rFonts w:cs="Arial"/>
          <w:color w:val="auto"/>
        </w:rPr>
        <w:t>Tercer objetivo. El prototipo quedó con 12 escenas, 7 fases jugables y 18 secuencias narrativas, y los 47 requerimientos funcionales quedaron implementados. Se implementaron las 7 mecánicas que el guion especificaba, frente a una meta de al menos 3, y el arnés recorrió el juego de la pantalla de inicio a los créditos tres veces sin bloqueos (87 y 33 min sobre rc1, 16 min sobre rc2). La suite completa de rc4</w:t>
      </w:r>
      <w:r w:rsidR="00C27957">
        <w:rPr>
          <w:rFonts w:cs="Arial"/>
          <w:color w:val="auto"/>
        </w:rPr>
        <w:t>, sobre el commit 0405eba, pasó 792 de 793 pruebas de EditMode, con una omitida por entorno, y 435 de 435 de PlayMode el 13/10/2026</w:t>
      </w:r>
      <w:r w:rsidRPr="00890EC8">
        <w:rPr>
          <w:rFonts w:cs="Arial"/>
          <w:color w:val="auto"/>
        </w:rPr>
        <w:t xml:space="preserve"> (Anexo G).</w:t>
      </w:r>
    </w:p>
    <w:p w14:paraId="11D38F8A" w14:textId="07369F61" w:rsidR="00890EC8" w:rsidRDefault="00890EC8" w:rsidP="00890EC8">
      <w:pPr>
        <w:spacing w:before="240" w:after="240"/>
      </w:pPr>
      <w:r w:rsidRPr="00890EC8">
        <w:rPr>
          <w:rFonts w:cs="Arial"/>
          <w:color w:val="auto"/>
        </w:rPr>
        <w:t>Cuarto objetivo. Los 136 casos se aplicaron al ejecutable y no al Editor: 12</w:t>
      </w:r>
      <w:r w:rsidR="00C27957">
        <w:rPr>
          <w:rFonts w:cs="Arial"/>
          <w:color w:val="auto"/>
        </w:rPr>
        <w:t>9 aprobados, 4 fallidos y 3 pendientes, sin defectos Bloqueantes ni Mayores abiertos. Sobre rc3, la carga de escena más lenta duró 0,268 s (límite de 10 s), la memoria privada máxima fue de 1094 MiB (límite de 2 GB) y el paquete pesó 426,6 MB (límite de 500 MB); rc4 pesó 426,9 MB, su carga más lenta duró 0,403 s y su memoria privada máxima fue de 1083,3 Mi</w:t>
      </w:r>
      <w:r w:rsidRPr="00890EC8">
        <w:rPr>
          <w:rFonts w:cs="Arial"/>
          <w:color w:val="auto"/>
        </w:rPr>
        <w:t>B. PG-05 y PG-06, los dos puntos del guion que exigían observar a estudiantes jugando, dieron positivo con los 4 estudiantes del 13/10/2026. El recorrido completo cronometrado duró entre 40 y 45 min, hasta 5 min por encima de la referencia de 20 a 40 min del OE1, y no se registró la causa.</w:t>
      </w:r>
    </w:p>
    <w:p w14:paraId="1065034D" w14:textId="0E3C5606" w:rsidR="00890EC8" w:rsidRPr="00886048" w:rsidRDefault="00890EC8" w:rsidP="00890EC8">
      <w:pPr>
        <w:pStyle w:val="Ttulo1"/>
        <w:spacing w:after="240"/>
        <w:rPr>
          <w:b/>
        </w:rPr>
      </w:pPr>
      <w:bookmarkStart w:id="130" w:name="_Toc242826839"/>
      <w:r w:rsidRPr="00886048">
        <w:rPr>
          <w:rFonts w:cs="Arial"/>
          <w:b/>
        </w:rPr>
        <w:t>11. RECOMENDACIONES</w:t>
      </w:r>
      <w:bookmarkEnd w:id="130"/>
    </w:p>
    <w:p w14:paraId="5A1F71DF" w14:textId="62C81481" w:rsidR="00890EC8" w:rsidRDefault="00890EC8" w:rsidP="00890EC8">
      <w:pPr>
        <w:spacing w:before="240" w:after="240"/>
      </w:pPr>
      <w:r w:rsidRPr="00890EC8">
        <w:rPr>
          <w:rFonts w:cs="Arial"/>
          <w:color w:val="auto"/>
        </w:rPr>
        <w:t>La evidencia con estudiantes es limitada: 4 estudiantes de una sola sede, elegidos por conveniencia, sirven para comprobar que el juego se entiende y no para generalizar. Un trabajo posterior debería jugar con grupos completos de más de un curso y medir el efecto sobre el pensamiento computacional con un instrumento antes y después, por ejemplo una prueba Bebras, la misma que el planteamiento del problema toma como referencia (apartado 1.1). En esa sesión conviene también registrar dónde se gasta el tiempo del recorrido completo, que en H8 fue de 40 a 45 min contra los 20 a 40 min del OE1, y acortar el recorrido o corregir la referencia según lo que se observe.</w:t>
      </w:r>
    </w:p>
    <w:p w14:paraId="6FBBC739" w14:textId="569E16B6" w:rsidR="00890EC8" w:rsidRDefault="00890EC8" w:rsidP="00890EC8">
      <w:pPr>
        <w:spacing w:before="240" w:after="240"/>
      </w:pPr>
      <w:r w:rsidRPr="00890EC8">
        <w:rPr>
          <w:rFonts w:cs="Arial"/>
          <w:color w:val="auto"/>
        </w:rPr>
        <w:t xml:space="preserve">Las mediciones de RNF-04 y RNF-05 </w:t>
      </w:r>
      <w:r w:rsidR="00C27957">
        <w:rPr>
          <w:rFonts w:cs="Arial"/>
          <w:color w:val="auto"/>
        </w:rPr>
        <w:t>de rc4 (0,403 s y 1083,3 MiB) se tomaron en el equipo de desarrollo, con 32 GB de RAM, y reúnen una o dos cargas por escena;</w:t>
      </w:r>
      <w:r w:rsidRPr="00890EC8">
        <w:rPr>
          <w:rFonts w:cs="Arial"/>
          <w:color w:val="auto"/>
        </w:rPr>
        <w:t xml:space="preserve"> sus veredictos de los 136 casos siguen siendo los de rc3. Antes de entregar rc4 hay que repetir los casos sobre ese ejecutable y medir la carga y la memoria en los equipos A y B de la Tabla 17, que tienen 4 GB de RAM y donde la comprobación H5 verificó que el juego ejecuta, pero no registró cifras. Tampoco se realizó H13, el clic tras cargar una escena, la papelera del laberinto y la octava fila del informe docente (PF-RNF02-01, PF-RF34-01 y PF-RF46-01), que necesita a una persona con el ratón.</w:t>
      </w:r>
    </w:p>
    <w:p w14:paraId="75B58C17" w14:textId="07E3543B" w:rsidR="00890EC8" w:rsidRDefault="00C27957" w:rsidP="00890EC8">
      <w:pPr>
        <w:spacing w:before="240" w:after="240"/>
      </w:pPr>
      <w:r>
        <w:rPr>
          <w:rFonts w:cs="Arial"/>
          <w:color w:val="auto"/>
        </w:rPr>
        <w:lastRenderedPageBreak/>
        <w:t>De los 16 hallazgos de la pasada sobre rc3, cuatro se corrigieron en el código y entraron en rc4 (DEF-RC3-05, 09, 10 y 11), cinco en el documento de casos y siete pasan a trabajo futuro, entre ellos el círculo con el nombre de Algoritm en el resumen de nivel (DEF-RC3-01). La distribución aleatoria de las siete piezas del Nivel 1 impide comparar partidas (DEF-RC3-04). El retoque del abrazo de la línea 12 y del solapamiento de Papá con Algoritm en la escena 1.1, hecho en el commit 0405eba, no tiene revisión visual registrada</w:t>
      </w:r>
      <w:r w:rsidR="00890EC8" w:rsidRPr="00890EC8">
        <w:rPr>
          <w:rFonts w:cs="Arial"/>
          <w:color w:val="auto"/>
        </w:rPr>
        <w:t>. En el código, RNF-15 no se cumple en tres controladores del Nivel 2 con identificadores en español (DEF-RC3-I01), y en RNF-17 solo 9 de los 122 commits que tocan Assets llevan tarjeta (7,4 %), que no se corrige sin reescribir la historia y se evita desde ahora exigiendo la tarjeta en la plantilla del mensaje (DEF-RC3-I02).</w:t>
      </w:r>
    </w:p>
    <w:p w14:paraId="3321BF91" w14:textId="252B02AB" w:rsidR="00890EC8" w:rsidRDefault="00890EC8" w:rsidP="00890EC8">
      <w:pPr>
        <w:spacing w:before="240" w:after="240"/>
      </w:pPr>
      <w:r w:rsidRPr="00890EC8">
        <w:rPr>
          <w:rFonts w:cs="Arial"/>
          <w:color w:val="auto"/>
        </w:rPr>
        <w:t>PF-RNF22-01 y PF-RNF23-01 esperan el soporte escrito de la Familia Anonaky y de la colaboradora de arte. Los formatos de autorización se redactaron el 13/10/2026 (Autorizacion_Familia_Anonaky.docx y Autorizacion_Produccion_Arte.docx) y están sin firmar. Del carril de sonido quedan la música, el sonido del diálogo, el ambiente nocturno del Nivel 2 y el silencio de la escena final.</w:t>
      </w:r>
    </w:p>
    <w:p w14:paraId="3D2A90A9" w14:textId="5F53F66E" w:rsidR="00BE1096" w:rsidRPr="00BE1096" w:rsidRDefault="00BE1096" w:rsidP="0040541B">
      <w:r>
        <w:br w:type="page"/>
      </w:r>
    </w:p>
    <w:p w14:paraId="505D0EC1" w14:textId="6C3CA69D" w:rsidR="00584DC5" w:rsidRPr="00BE1096" w:rsidRDefault="7F552390" w:rsidP="72B44A95">
      <w:pPr>
        <w:pStyle w:val="Ttulo1"/>
        <w:rPr>
          <w:rFonts w:cs="Arial"/>
          <w:b/>
          <w:bCs/>
          <w:caps w:val="0"/>
        </w:rPr>
      </w:pPr>
      <w:bookmarkStart w:id="131" w:name="_Toc379905744"/>
      <w:bookmarkStart w:id="132" w:name="_Toc242826840"/>
      <w:r w:rsidRPr="72B44A95">
        <w:rPr>
          <w:rFonts w:cs="Arial"/>
          <w:b/>
          <w:bCs/>
          <w:caps w:val="0"/>
        </w:rPr>
        <w:lastRenderedPageBreak/>
        <w:t>BIBLIOGRAFÍA</w:t>
      </w:r>
      <w:bookmarkEnd w:id="131"/>
      <w:bookmarkEnd w:id="132"/>
    </w:p>
    <w:p w14:paraId="6C46DCFA" w14:textId="77777777" w:rsidR="002B29CC" w:rsidRDefault="00A16B10">
      <w:pPr>
        <w:spacing w:after="240"/>
        <w:rPr>
          <w:rFonts w:cs="Arial"/>
        </w:rPr>
      </w:pPr>
      <w:r>
        <w:rPr>
          <w:rFonts w:cs="Arial"/>
        </w:rPr>
        <w:t>Las referencias se presentan según la norma IEEE, numeradas en el orden en que aparecen citadas en el texto. Cada número entre corchetes corresponde a la cita que lo invoca.</w:t>
      </w:r>
    </w:p>
    <w:p w14:paraId="03C370B2" w14:textId="77777777" w:rsidR="002B29CC" w:rsidRPr="003D28A4" w:rsidRDefault="00A16B10">
      <w:pPr>
        <w:spacing w:after="120"/>
        <w:ind w:left="624" w:hanging="624"/>
        <w:rPr>
          <w:rFonts w:cs="Arial"/>
          <w:lang w:val="en-US"/>
        </w:rPr>
      </w:pPr>
      <w:r w:rsidRPr="003D28A4">
        <w:rPr>
          <w:rFonts w:cs="Arial"/>
          <w:lang w:val="en-US"/>
        </w:rPr>
        <w:t>[1] J. M. Wing, «Computational thinking», Communications of the ACM, vol. 49, n.º 3, pp. 33-35, 2006. doi: 10.1145/1118178.1118215.</w:t>
      </w:r>
    </w:p>
    <w:p w14:paraId="3AA624D7" w14:textId="77777777" w:rsidR="002B29CC" w:rsidRDefault="00A16B10">
      <w:pPr>
        <w:spacing w:after="120"/>
        <w:ind w:left="624" w:hanging="624"/>
        <w:rPr>
          <w:rFonts w:cs="Arial"/>
        </w:rPr>
      </w:pPr>
      <w:r>
        <w:rPr>
          <w:rFonts w:cs="Arial"/>
        </w:rPr>
        <w:t>[2] Federación Colombiana de Software y TI (FEDESOFT), «Colombia aún tiene un largo camino por recorrer en pensamiento computacional, según medición de Bebras», FEDESOFT, 13 de febrero de 2024. [En línea]. Disponible en: https://fedesoft.org/colombia-aun-tiene-un-largo-camino-por-recorrer-en-pensamiento-computacional-segun-medicion-de-bebras/</w:t>
      </w:r>
    </w:p>
    <w:p w14:paraId="58CAC887" w14:textId="77777777" w:rsidR="002B29CC" w:rsidRDefault="00A16B10">
      <w:pPr>
        <w:spacing w:after="120"/>
        <w:ind w:left="624" w:hanging="624"/>
        <w:rPr>
          <w:rFonts w:cs="Arial"/>
        </w:rPr>
      </w:pPr>
      <w:r>
        <w:rPr>
          <w:rFonts w:cs="Arial"/>
        </w:rPr>
        <w:t>[3] Á. M. Niño Martínez, B. N. Ospina González y D. Espinosa Rojas, «Estado del arte de la enseñanza del pensamiento computacional en preescolar y educación primaria», Dialogus, n.º 10, pp. 94-118, 2022. [En línea]. Disponible en: https://portal.amelica.org/ameli/journal/326/3264619006/</w:t>
      </w:r>
    </w:p>
    <w:p w14:paraId="249A7C70" w14:textId="77777777" w:rsidR="002B29CC" w:rsidRDefault="00A16B10">
      <w:pPr>
        <w:spacing w:after="120"/>
        <w:ind w:left="624" w:hanging="624"/>
        <w:rPr>
          <w:rFonts w:cs="Arial"/>
        </w:rPr>
      </w:pPr>
      <w:r>
        <w:rPr>
          <w:rFonts w:cs="Arial"/>
        </w:rPr>
        <w:t>[4] A. C. Carapás Revelo, J. M. Arciniega Herrera, J. P. Pujota Quinchiguango, M. R. Quishpe Coyago y K. L. Portilla Obando, «Aprendizaje basado en juegos y gamificación para mejorar el aprendizaje de ecuaciones de primer grado», Ciencia Latina Revista Científica Multidisciplinar, vol. 9, n.º 3, pp. 6584-6598, 2025. doi: 10.37811/cl_rcm.v9i3.18287.</w:t>
      </w:r>
    </w:p>
    <w:p w14:paraId="11745BAA" w14:textId="77777777" w:rsidR="002B29CC" w:rsidRDefault="00A16B10">
      <w:pPr>
        <w:spacing w:after="120"/>
        <w:ind w:left="624" w:hanging="624"/>
        <w:rPr>
          <w:rFonts w:cs="Arial"/>
        </w:rPr>
      </w:pPr>
      <w:r>
        <w:rPr>
          <w:rFonts w:cs="Arial"/>
        </w:rPr>
        <w:t>[5] O. Castillero Mimenza, «La teoría de la autodeterminación: qué es y qué propone», Psicología y Mente, 29 de octubre de 2018. [En línea]. Disponible en: https://psicologiaymente.com/psicologia/teoria-autodeterminacion. [Consultado: 14 de marzo de 2026].</w:t>
      </w:r>
    </w:p>
    <w:p w14:paraId="0AAEBC2E" w14:textId="77777777" w:rsidR="002B29CC" w:rsidRDefault="00A16B10">
      <w:pPr>
        <w:spacing w:after="120"/>
        <w:ind w:left="624" w:hanging="624"/>
        <w:rPr>
          <w:rFonts w:cs="Arial"/>
        </w:rPr>
      </w:pPr>
      <w:r>
        <w:rPr>
          <w:rFonts w:cs="Arial"/>
        </w:rPr>
        <w:t>[6] D. D. López-Mera, «Árcade: metodología para el desarrollo de videojuegos en cursos de ingenierías», RITI Journal, vol. 10, n.º 20, pp. 51-61, 2022. doi: 10.36825/RITI.10.20.005.</w:t>
      </w:r>
    </w:p>
    <w:p w14:paraId="56A1084C" w14:textId="77777777" w:rsidR="002B29CC" w:rsidRPr="003D28A4" w:rsidRDefault="00A16B10">
      <w:pPr>
        <w:spacing w:after="120"/>
        <w:ind w:left="624" w:hanging="624"/>
        <w:rPr>
          <w:rFonts w:cs="Arial"/>
          <w:lang w:val="en-US"/>
        </w:rPr>
      </w:pPr>
      <w:r w:rsidRPr="003D28A4">
        <w:rPr>
          <w:rFonts w:cs="Arial"/>
          <w:lang w:val="en-US"/>
        </w:rPr>
        <w:t>[7] F. González-Pizarro, C. López, A. Vásquez y C. Castro, «Inequalities in computational thinking among incoming students in an STEM Chilean university», IEEE Transactions on Education, vol. 67, n.º 2, pp. 180-189, 2024. doi: 10.1109/TE.2023.3334193.</w:t>
      </w:r>
    </w:p>
    <w:p w14:paraId="31027EBE" w14:textId="77777777" w:rsidR="002B29CC" w:rsidRDefault="00A16B10">
      <w:pPr>
        <w:spacing w:after="120"/>
        <w:ind w:left="624" w:hanging="624"/>
        <w:rPr>
          <w:rFonts w:cs="Arial"/>
        </w:rPr>
      </w:pPr>
      <w:r>
        <w:rPr>
          <w:rFonts w:cs="Arial"/>
        </w:rPr>
        <w:t>[8] S. Rojas Lopera y M. A. Aravena Domich, «Pensamiento computacional (PC) en la educación: aprendizajes y desempeño académico», Franz Tamayo – Revista de Educación, vol. 5, n.º 13, pp. 9-26, 2023. doi: 10.61287/revistafranztamayo.v.5i13.1.</w:t>
      </w:r>
    </w:p>
    <w:p w14:paraId="05AF4875" w14:textId="77777777" w:rsidR="002B29CC" w:rsidRDefault="00A16B10">
      <w:pPr>
        <w:spacing w:after="120"/>
        <w:ind w:left="624" w:hanging="624"/>
        <w:rPr>
          <w:rFonts w:cs="Arial"/>
        </w:rPr>
      </w:pPr>
      <w:r>
        <w:rPr>
          <w:rFonts w:cs="Arial"/>
        </w:rPr>
        <w:t>[9] L. Mujica, «Evaluación del desarrollo del pensamiento computacional en estudiantes de educación primaria y media general», Areté, Revista Digital del Doctorado en Educación, vol. 7, n.º 13, pp. 35-56. [En línea]. Disponible en: http://saber.ucv.ve/ojs/index.php/rev_arete/article/view/21327</w:t>
      </w:r>
    </w:p>
    <w:p w14:paraId="68931C6B" w14:textId="77777777" w:rsidR="002B29CC" w:rsidRDefault="00A16B10">
      <w:pPr>
        <w:spacing w:after="120"/>
        <w:ind w:left="624" w:hanging="624"/>
        <w:rPr>
          <w:rFonts w:cs="Arial"/>
        </w:rPr>
      </w:pPr>
      <w:r>
        <w:rPr>
          <w:rFonts w:cs="Arial"/>
        </w:rPr>
        <w:t>[10] L. Trenzano Florez, «Gamificación como estrategia didáctica para fortalecer la motivación académica en la asignatura educación inclusiva», Revista Científica Arbitrada Multidisciplinaria PENTACIENCIAS, vol. 8, n.º 1, pp. 1-33, 2026. [En línea]. Disponible en: https://openaccess.uoc.edu/server/api/core/bitstreams/db5aa8e2-2360-465e-a86a-44f1a0aaf687/content</w:t>
      </w:r>
    </w:p>
    <w:p w14:paraId="0B4637DC" w14:textId="77777777" w:rsidR="002B29CC" w:rsidRDefault="00A16B10">
      <w:pPr>
        <w:spacing w:after="120"/>
        <w:ind w:left="624" w:hanging="624"/>
        <w:rPr>
          <w:rFonts w:cs="Arial"/>
        </w:rPr>
      </w:pPr>
      <w:r>
        <w:rPr>
          <w:rFonts w:cs="Arial"/>
        </w:rPr>
        <w:t>[11] M. L. Barron Estrada, «Juegos para el desarrollo del pensamiento computacional», Ciencia, vol. 76, n.º 2, pp. 70-77, 2025. [En línea]. Disponible en: https://www.revistaciencia.amc.edu.mx/images/revista/76_2/PDF/12_76_2_1679_JuegosPensamiento.pdf</w:t>
      </w:r>
    </w:p>
    <w:p w14:paraId="5324F3D8" w14:textId="77777777" w:rsidR="002B29CC" w:rsidRDefault="00A16B10">
      <w:pPr>
        <w:spacing w:after="120"/>
        <w:ind w:left="624" w:hanging="624"/>
        <w:rPr>
          <w:rFonts w:cs="Arial"/>
        </w:rPr>
      </w:pPr>
      <w:r>
        <w:rPr>
          <w:rFonts w:cs="Arial"/>
        </w:rPr>
        <w:lastRenderedPageBreak/>
        <w:t>[12] F. Posada Prieto, «Pensamiento computacional y creación de videojuegos», canalTIC.com, s. f. [En línea]. Disponible en: https://canaltic.com/blog/?p=5278</w:t>
      </w:r>
    </w:p>
    <w:p w14:paraId="6890B7F8" w14:textId="77777777" w:rsidR="002B29CC" w:rsidRDefault="00A16B10">
      <w:pPr>
        <w:spacing w:after="120"/>
        <w:ind w:left="624" w:hanging="624"/>
        <w:rPr>
          <w:rFonts w:cs="Arial"/>
        </w:rPr>
      </w:pPr>
      <w:r>
        <w:rPr>
          <w:rFonts w:cs="Arial"/>
        </w:rPr>
        <w:t>[13] A. M. Chamba Gomes et al., «Gamificación y aprendizaje basado en juegos: estrategias para aumentar la motivación y el compromiso en el aula», Vitalia Revista Científica y Académica, vol. 6, n.º 1, p. 1504, 2025. doi: 10.61368/r.s.d.h.v6i1.544.</w:t>
      </w:r>
    </w:p>
    <w:p w14:paraId="3384C08B" w14:textId="77777777" w:rsidR="002B29CC" w:rsidRDefault="00A16B10">
      <w:pPr>
        <w:spacing w:after="120"/>
        <w:ind w:left="624" w:hanging="624"/>
        <w:rPr>
          <w:rFonts w:cs="Arial"/>
        </w:rPr>
      </w:pPr>
      <w:r w:rsidRPr="003D28A4">
        <w:rPr>
          <w:rFonts w:cs="Arial"/>
          <w:lang w:val="en-US"/>
        </w:rPr>
        <w:t xml:space="preserve">[14] J. M. Wing, «Computational thinking: What and why?», Carnegie Mellon University, Pittsburgh, PA, EE. UU., 2010. </w:t>
      </w:r>
      <w:r>
        <w:rPr>
          <w:rFonts w:cs="Arial"/>
        </w:rPr>
        <w:t>[En línea]. Disponible en: https://www.cs.cmu.edu/~CompThink/resources/TheLinkWing.pdf</w:t>
      </w:r>
    </w:p>
    <w:p w14:paraId="759C1349" w14:textId="77777777" w:rsidR="002B29CC" w:rsidRDefault="00A16B10">
      <w:pPr>
        <w:spacing w:after="120"/>
        <w:ind w:left="624" w:hanging="624"/>
        <w:rPr>
          <w:rFonts w:cs="Arial"/>
        </w:rPr>
      </w:pPr>
      <w:r w:rsidRPr="003D28A4">
        <w:rPr>
          <w:rFonts w:cs="Arial"/>
          <w:lang w:val="en-US"/>
        </w:rPr>
        <w:t xml:space="preserve">[15] V. J. Shute, C. Sun y J. Asbell-Clarke, «Demystifying computational thinking», Educational Research Review, vol. 22, pp. 142-158, 2017. </w:t>
      </w:r>
      <w:r>
        <w:rPr>
          <w:rFonts w:cs="Arial"/>
        </w:rPr>
        <w:t>[En línea]. Disponible en: https://www.researchgate.net/publication/319959476_Demystifying_computational_thinking</w:t>
      </w:r>
    </w:p>
    <w:p w14:paraId="3900966E" w14:textId="77777777" w:rsidR="002B29CC" w:rsidRDefault="00A16B10">
      <w:pPr>
        <w:spacing w:after="120"/>
        <w:ind w:left="624" w:hanging="624"/>
        <w:rPr>
          <w:rFonts w:cs="Arial"/>
        </w:rPr>
      </w:pPr>
      <w:r>
        <w:rPr>
          <w:rFonts w:cs="Arial"/>
        </w:rPr>
        <w:t>[16] Federación Colombiana de Software y TI (FEDESOFT), «Bebras Colombia 2024», FEDESOFT, 2024. [En línea]. Disponible en: https://fedesoft.org/bebras-colombia-2024/. [Consultado: 6 de marzo de 2026].</w:t>
      </w:r>
    </w:p>
    <w:p w14:paraId="529B0440" w14:textId="77777777" w:rsidR="002B29CC" w:rsidRPr="003D28A4" w:rsidRDefault="00A16B10">
      <w:pPr>
        <w:spacing w:after="120"/>
        <w:ind w:left="624" w:hanging="624"/>
        <w:rPr>
          <w:rFonts w:cs="Arial"/>
          <w:lang w:val="en-US"/>
        </w:rPr>
      </w:pPr>
      <w:r w:rsidRPr="003D28A4">
        <w:rPr>
          <w:rFonts w:cs="Arial"/>
          <w:lang w:val="en-US"/>
        </w:rPr>
        <w:t xml:space="preserve">[17] J. Sutton, «Mihály Csíkszentmihályi: the father of flow», PositivePsychology.com, 31 de marzo de 2025. </w:t>
      </w:r>
      <w:r>
        <w:rPr>
          <w:rFonts w:cs="Arial"/>
        </w:rPr>
        <w:t xml:space="preserve">[En línea]. Disponible en: https://positivepsychology.com/mihaly-csikszentmihalyi-father-of-flow/. </w:t>
      </w:r>
      <w:r w:rsidRPr="003D28A4">
        <w:rPr>
          <w:rFonts w:cs="Arial"/>
          <w:lang w:val="en-US"/>
        </w:rPr>
        <w:t>[Consultado: 14 de marzo de 2026].</w:t>
      </w:r>
    </w:p>
    <w:p w14:paraId="0288016C" w14:textId="77777777" w:rsidR="002B29CC" w:rsidRDefault="00A16B10">
      <w:pPr>
        <w:spacing w:after="120"/>
        <w:ind w:left="624" w:hanging="624"/>
        <w:rPr>
          <w:rFonts w:cs="Arial"/>
        </w:rPr>
      </w:pPr>
      <w:r w:rsidRPr="003D28A4">
        <w:rPr>
          <w:rFonts w:cs="Arial"/>
          <w:lang w:val="en-US"/>
        </w:rPr>
        <w:t xml:space="preserve">[18] J. Schell, The Art of Game Design: A Book of Lenses. </w:t>
      </w:r>
      <w:r>
        <w:rPr>
          <w:rFonts w:cs="Arial"/>
        </w:rPr>
        <w:t>Burlington, MA, EE. UU.: Morgan Kaufmann, 2008.</w:t>
      </w:r>
    </w:p>
    <w:p w14:paraId="0897216D" w14:textId="77777777" w:rsidR="002B29CC" w:rsidRDefault="00A16B10">
      <w:pPr>
        <w:spacing w:after="120"/>
        <w:ind w:left="624" w:hanging="624"/>
        <w:rPr>
          <w:rFonts w:cs="Arial"/>
        </w:rPr>
      </w:pPr>
      <w:r>
        <w:rPr>
          <w:rFonts w:cs="Arial"/>
        </w:rPr>
        <w:t>[19] Universidad de Murcia, Grupo de Investigación de Tecnología Educativa (GITE), «Aprendizaje basado en el juego (ABJ)», Murcia, España, s. f. [En línea]. Disponible en: https://www.um.es/gite/. [Consultado: 23 de marzo de 2026].</w:t>
      </w:r>
    </w:p>
    <w:p w14:paraId="537E1FDE" w14:textId="77777777" w:rsidR="002B29CC" w:rsidRDefault="00A16B10">
      <w:pPr>
        <w:spacing w:after="120"/>
        <w:ind w:left="624" w:hanging="624"/>
        <w:rPr>
          <w:rFonts w:cs="Arial"/>
        </w:rPr>
      </w:pPr>
      <w:r>
        <w:rPr>
          <w:rFonts w:cs="Arial"/>
        </w:rPr>
        <w:t>[20] Criteria, «Diferencia entre gamificación y aprendizaje basado en juegos», Barcelona, España, 2026. [En línea]. Disponible en: https://www.criteria.es/factoria-de-contenidos/sabes-diferenciar-entre-gamificacion-y-aprendizaje-basado-en-juego/. [Consultado: 23 de marzo de 2026].</w:t>
      </w:r>
    </w:p>
    <w:p w14:paraId="4BF6FBEF" w14:textId="77777777" w:rsidR="002B29CC" w:rsidRDefault="00A16B10">
      <w:pPr>
        <w:spacing w:after="120"/>
        <w:ind w:left="624" w:hanging="624"/>
        <w:rPr>
          <w:rFonts w:cs="Arial"/>
        </w:rPr>
      </w:pPr>
      <w:r>
        <w:rPr>
          <w:rFonts w:cs="Arial"/>
        </w:rPr>
        <w:t>[21] O. del C. Díaz Riofrio et al., «Aprendizaje basado en juegos (ABJ) para fortalecer la motivación y la comprensión de los contenidos en educación básica», Revista Científica Tsafiki, vol. 1, n.º 1, pp. 346-357, 2026. doi: 10.70577/5pb0j635.</w:t>
      </w:r>
    </w:p>
    <w:p w14:paraId="2ED9EDD7" w14:textId="77777777" w:rsidR="002B29CC" w:rsidRPr="003D28A4" w:rsidRDefault="00A16B10">
      <w:pPr>
        <w:spacing w:after="120"/>
        <w:ind w:left="624" w:hanging="624"/>
        <w:rPr>
          <w:rFonts w:cs="Arial"/>
          <w:lang w:val="en-US"/>
        </w:rPr>
      </w:pPr>
      <w:r>
        <w:rPr>
          <w:rFonts w:cs="Arial"/>
        </w:rPr>
        <w:t xml:space="preserve">[22] J. C. Piñero Lardín, «Innovación educativa en educación primaria a través de Minecraft Education: análisis sobre el rendimiento académico y pensamiento computacional», tesis doctoral, Universidad de Granada, Granada, España, 2025. </w:t>
      </w:r>
      <w:r w:rsidRPr="003D28A4">
        <w:rPr>
          <w:rFonts w:cs="Arial"/>
          <w:lang w:val="en-US"/>
        </w:rPr>
        <w:t>[En línea]. Disponible en: https://hdl.handle.net/10481/105453</w:t>
      </w:r>
    </w:p>
    <w:p w14:paraId="474BF7A4" w14:textId="77777777" w:rsidR="002B29CC" w:rsidRDefault="00A16B10">
      <w:pPr>
        <w:spacing w:after="120"/>
        <w:ind w:left="624" w:hanging="624"/>
        <w:rPr>
          <w:rFonts w:cs="Arial"/>
        </w:rPr>
      </w:pPr>
      <w:r w:rsidRPr="003D28A4">
        <w:rPr>
          <w:rFonts w:cs="Arial"/>
          <w:lang w:val="en-US"/>
        </w:rPr>
        <w:t xml:space="preserve">[23] A. Stamatakis, V. Kyriakoulis y M. Kordaki, «Using serious games and digital games to improve students' computational thinking and programming skills in K-12 education: a systematic literature review», Technologies, vol. 13, n.º 3, p. 113, 2025. </w:t>
      </w:r>
      <w:r>
        <w:rPr>
          <w:rFonts w:cs="Arial"/>
        </w:rPr>
        <w:t>[En línea]. Disponible en: https://www.mdpi.com/2227-7080/13/3/113</w:t>
      </w:r>
    </w:p>
    <w:p w14:paraId="3A5DD089" w14:textId="77777777" w:rsidR="002B29CC" w:rsidRDefault="00A16B10">
      <w:pPr>
        <w:spacing w:after="120"/>
        <w:ind w:left="624" w:hanging="624"/>
        <w:rPr>
          <w:rFonts w:cs="Arial"/>
        </w:rPr>
      </w:pPr>
      <w:r w:rsidRPr="003D28A4">
        <w:rPr>
          <w:rFonts w:cs="Arial"/>
          <w:lang w:val="en-US"/>
        </w:rPr>
        <w:t xml:space="preserve">[24] D. J. Anderson, Kanban: Successful Evolutionary Change for Your Technology Business, 1.ª ed. </w:t>
      </w:r>
      <w:r>
        <w:rPr>
          <w:rFonts w:cs="Arial"/>
        </w:rPr>
        <w:t>Sequim, WA, EE. UU.: Blue Hole Press, 2010.</w:t>
      </w:r>
    </w:p>
    <w:p w14:paraId="6C70051F" w14:textId="77777777" w:rsidR="002B29CC" w:rsidRDefault="00A16B10">
      <w:pPr>
        <w:spacing w:after="120"/>
        <w:ind w:left="624" w:hanging="624"/>
        <w:rPr>
          <w:rFonts w:cs="Arial"/>
        </w:rPr>
      </w:pPr>
      <w:r w:rsidRPr="003D28A4">
        <w:rPr>
          <w:rFonts w:cs="Arial"/>
          <w:lang w:val="en-US"/>
        </w:rPr>
        <w:t xml:space="preserve">[25] R. Hunicke, M. LeBlanc y R. Zubek, «MDA: a formal approach to game design and game research», en Proc. AAAI Workshop on Challenges in Game AI, San José, CA, EE. UU., </w:t>
      </w:r>
      <w:r w:rsidRPr="003D28A4">
        <w:rPr>
          <w:rFonts w:cs="Arial"/>
          <w:lang w:val="en-US"/>
        </w:rPr>
        <w:lastRenderedPageBreak/>
        <w:t xml:space="preserve">2004, pp. 1-5. </w:t>
      </w:r>
      <w:r>
        <w:rPr>
          <w:rFonts w:cs="Arial"/>
        </w:rPr>
        <w:t>[En línea]. Disponible en: https://users.cs.northwestern.edu/~hunicke/MDA.pdf</w:t>
      </w:r>
    </w:p>
    <w:p w14:paraId="31D6CC00" w14:textId="77777777" w:rsidR="002B29CC" w:rsidRDefault="00A16B10">
      <w:pPr>
        <w:spacing w:after="120"/>
        <w:ind w:left="624" w:hanging="624"/>
        <w:rPr>
          <w:rFonts w:cs="Arial"/>
        </w:rPr>
      </w:pPr>
      <w:r>
        <w:rPr>
          <w:rFonts w:cs="Arial"/>
        </w:rPr>
        <w:t>[26] J. C. Sandí Delgado y P. A. Bazán, «Diseño de juegos serios: análisis de metodologías», Revista e-Ciencias de la Información, vol. 11, n.º 2, pp. 84-110, 2021. doi: 10.15517/eci.v11i2.45505.</w:t>
      </w:r>
    </w:p>
    <w:p w14:paraId="727CDA98" w14:textId="77777777" w:rsidR="002B29CC" w:rsidRDefault="00A16B10">
      <w:pPr>
        <w:spacing w:after="120"/>
        <w:ind w:left="624" w:hanging="624"/>
        <w:rPr>
          <w:rFonts w:cs="Arial"/>
        </w:rPr>
      </w:pPr>
      <w:r>
        <w:rPr>
          <w:rFonts w:cs="Arial"/>
        </w:rPr>
        <w:t>[27] A. Sotomayor-González, F. Gértrudix-Barrio y B. Rivas-Rebaque, «Los videojuegos como medio de transmisión de aprendizajes en la educación formal. Una revisión bibliográfica en el contexto luso-español», Revista Colombiana de Educación, n.º 85, pp. 123-146, 2022. doi: 10.17227/rce.num85-12744.</w:t>
      </w:r>
    </w:p>
    <w:p w14:paraId="388F5E75" w14:textId="77777777" w:rsidR="002B29CC" w:rsidRPr="003D28A4" w:rsidRDefault="00A16B10">
      <w:pPr>
        <w:spacing w:after="120"/>
        <w:ind w:left="624" w:hanging="624"/>
        <w:rPr>
          <w:rFonts w:cs="Arial"/>
          <w:lang w:val="en-US"/>
        </w:rPr>
      </w:pPr>
      <w:r w:rsidRPr="003D28A4">
        <w:rPr>
          <w:rFonts w:cs="Arial"/>
          <w:lang w:val="en-US"/>
        </w:rPr>
        <w:t>[28] C. Larman y V. R. Basili, «Iterative and incremental development: a brief history», Computer, vol. 36, n.º 6, pp. 47-56, 2003. doi: 10.1109/MC.2003.1204375.</w:t>
      </w:r>
    </w:p>
    <w:p w14:paraId="0B6B124D" w14:textId="77777777" w:rsidR="002B29CC" w:rsidRDefault="00A16B10">
      <w:pPr>
        <w:spacing w:after="120"/>
        <w:ind w:left="624" w:hanging="624"/>
        <w:rPr>
          <w:rFonts w:cs="Arial"/>
        </w:rPr>
      </w:pPr>
      <w:r w:rsidRPr="003D28A4">
        <w:rPr>
          <w:rFonts w:cs="Arial"/>
          <w:lang w:val="en-US"/>
        </w:rPr>
        <w:t xml:space="preserve">[29] R. S. Pressman y B. R. Maxim, Software Engineering: A Practitioner's Approach, 9.ª ed. </w:t>
      </w:r>
      <w:r>
        <w:rPr>
          <w:rFonts w:cs="Arial"/>
        </w:rPr>
        <w:t>Nueva York, NY, EE. UU.: McGraw-Hill Education, 2020.</w:t>
      </w:r>
    </w:p>
    <w:p w14:paraId="1BE472AC" w14:textId="77777777" w:rsidR="002B29CC" w:rsidRDefault="00A16B10">
      <w:pPr>
        <w:spacing w:after="120"/>
        <w:ind w:left="624" w:hanging="624"/>
        <w:rPr>
          <w:rFonts w:cs="Arial"/>
        </w:rPr>
      </w:pPr>
      <w:r>
        <w:rPr>
          <w:rFonts w:cs="Arial"/>
        </w:rPr>
        <w:t>[30] Organización de las Naciones Unidas, «Declaración Universal de los Derechos Humanos», París, Francia, 10 de diciembre de 1948. [En línea]. Disponible en: https://www.un.org/es/about-us/universal-declaration-of-human-rights</w:t>
      </w:r>
    </w:p>
    <w:p w14:paraId="2E7017E6" w14:textId="77777777" w:rsidR="002B29CC" w:rsidRDefault="00A16B10">
      <w:pPr>
        <w:spacing w:after="120"/>
        <w:ind w:left="624" w:hanging="624"/>
        <w:rPr>
          <w:rFonts w:cs="Arial"/>
        </w:rPr>
      </w:pPr>
      <w:r>
        <w:rPr>
          <w:rFonts w:cs="Arial"/>
        </w:rPr>
        <w:t>[31] Organización de las Naciones Unidas, «Convención sobre los Derechos del Niño», Nueva York, NY, EE. UU., 20 de noviembre de 1989. [En línea]. Disponible en: https://www.un.org/es/events/childrenday/pdf/derechos.pdf</w:t>
      </w:r>
    </w:p>
    <w:p w14:paraId="3C3F459A" w14:textId="77777777" w:rsidR="002B29CC" w:rsidRDefault="00A16B10">
      <w:pPr>
        <w:spacing w:after="120"/>
        <w:ind w:left="624" w:hanging="624"/>
        <w:rPr>
          <w:rFonts w:cs="Arial"/>
        </w:rPr>
      </w:pPr>
      <w:r>
        <w:rPr>
          <w:rFonts w:cs="Arial"/>
        </w:rPr>
        <w:t>[32] Red Iberoamericana de Protección de Datos, «Estándares de protección de datos personales para los Estados Iberoamericanos», 2017.</w:t>
      </w:r>
    </w:p>
    <w:p w14:paraId="2222F3E4" w14:textId="77777777" w:rsidR="002B29CC" w:rsidRDefault="00A16B10">
      <w:pPr>
        <w:spacing w:after="120"/>
        <w:ind w:left="624" w:hanging="624"/>
        <w:rPr>
          <w:rFonts w:cs="Arial"/>
        </w:rPr>
      </w:pPr>
      <w:r>
        <w:rPr>
          <w:rFonts w:cs="Arial"/>
        </w:rPr>
        <w:t>[33] Colombia, Asamblea Nacional Constituyente, «Constitución Política de Colombia», Gaceta Constitucional n.º 116, Bogotá, Colombia, 20 de julio de 1991. [En línea]. Disponible en: http://www.secretariasenado.gov.co/senado/basedoc/constitucion_politica_1991.html</w:t>
      </w:r>
    </w:p>
    <w:p w14:paraId="03E4E008" w14:textId="77777777" w:rsidR="002B29CC" w:rsidRDefault="00A16B10">
      <w:pPr>
        <w:spacing w:after="120"/>
        <w:ind w:left="624" w:hanging="624"/>
        <w:rPr>
          <w:rFonts w:cs="Arial"/>
        </w:rPr>
      </w:pPr>
      <w:r>
        <w:rPr>
          <w:rFonts w:cs="Arial"/>
        </w:rPr>
        <w:t>[34] Colombia, Congreso de la República, «Ley 1098 de 2006, por la cual se expide el Código de la Infancia y la Adolescencia», Diario Oficial n.º 46.446, Bogotá, Colombia, 8 de noviembre de 2006. [En línea]. Disponible en: http://www.secretariasenado.gov.co/senado/basedoc/ley_1098_2006.html</w:t>
      </w:r>
    </w:p>
    <w:p w14:paraId="12B43CA8" w14:textId="77777777" w:rsidR="002B29CC" w:rsidRDefault="00A16B10">
      <w:pPr>
        <w:spacing w:after="120"/>
        <w:ind w:left="624" w:hanging="624"/>
        <w:rPr>
          <w:rFonts w:cs="Arial"/>
        </w:rPr>
      </w:pPr>
      <w:r>
        <w:rPr>
          <w:rFonts w:cs="Arial"/>
        </w:rPr>
        <w:t>[35] Colombia, Congreso de la República, «Ley 1581 de 2012, por la cual se dictan disposiciones generales para la protección de datos personales», Diario Oficial n.º 48.587, Bogotá, Colombia, 18 de octubre de 2012. [En línea]. Disponible en: http://www.secretariasenado.gov.co/senado/basedoc/ley_1581_2012.html</w:t>
      </w:r>
    </w:p>
    <w:p w14:paraId="2FB997FB" w14:textId="77777777" w:rsidR="002B29CC" w:rsidRDefault="00A16B10">
      <w:pPr>
        <w:spacing w:after="120"/>
        <w:ind w:left="624" w:hanging="624"/>
        <w:rPr>
          <w:rFonts w:cs="Arial"/>
        </w:rPr>
      </w:pPr>
      <w:r>
        <w:rPr>
          <w:rFonts w:cs="Arial"/>
        </w:rPr>
        <w:t>[36] Colombia, Presidencia de la República, «Decreto 1377 de 2013, por el cual se reglamenta parcialmente la Ley 1581 de 2012», Diario Oficial n.º 48.834, Bogotá, Colombia, 27 de junio de 2013. [En línea]. Disponible en: https://www.funcionpublica.gov.co/eva/gestornormativo/norma.php?i=53646</w:t>
      </w:r>
    </w:p>
    <w:p w14:paraId="0AB387D6" w14:textId="77777777" w:rsidR="002B29CC" w:rsidRDefault="00A16B10">
      <w:pPr>
        <w:spacing w:after="120"/>
        <w:ind w:left="624" w:hanging="624"/>
        <w:rPr>
          <w:rFonts w:cs="Arial"/>
        </w:rPr>
      </w:pPr>
      <w:r>
        <w:rPr>
          <w:rFonts w:cs="Arial"/>
        </w:rPr>
        <w:t>[37] Colombia, Corte Constitucional, «Sentencia C-748 de 2011», M. P. Jorge Ignacio Pretelt Chaljub, Bogotá, Colombia, 6 de octubre de 2011. [En línea]. Disponible en: https://www.corteconstitucional.gov.co/relatoria/2011/C-748-11.htm</w:t>
      </w:r>
    </w:p>
    <w:p w14:paraId="120E3D69" w14:textId="77777777" w:rsidR="002B29CC" w:rsidRDefault="00A16B10">
      <w:pPr>
        <w:spacing w:after="120"/>
        <w:ind w:left="624" w:hanging="624"/>
        <w:rPr>
          <w:rFonts w:cs="Arial"/>
        </w:rPr>
      </w:pPr>
      <w:r>
        <w:rPr>
          <w:rFonts w:cs="Arial"/>
        </w:rPr>
        <w:t xml:space="preserve">[38] Concejo de Bogotá, «Acuerdo 257 de 2006, por el cual se dictan normas básicas sobre la estructura, organización y funcionamiento de los organismos y de las entidades de Bogotá, Distrito Capital», Bogotá, Colombia, 30 de noviembre de 2006. [En línea]. </w:t>
      </w:r>
      <w:r>
        <w:rPr>
          <w:rFonts w:cs="Arial"/>
        </w:rPr>
        <w:lastRenderedPageBreak/>
        <w:t>Disponible en: https://www.alcaldiabogota.gov.co/sisjur/normas/Norma1.jsp?i=22307</w:t>
      </w:r>
    </w:p>
    <w:p w14:paraId="5328B1D3" w14:textId="77777777" w:rsidR="002B29CC" w:rsidRDefault="00A16B10">
      <w:pPr>
        <w:spacing w:after="120"/>
        <w:ind w:left="624" w:hanging="624"/>
        <w:rPr>
          <w:rFonts w:cs="Arial"/>
        </w:rPr>
      </w:pPr>
      <w:r>
        <w:rPr>
          <w:rFonts w:cs="Arial"/>
        </w:rPr>
        <w:t>[39] Organización Mundial de la Propiedad Intelectual, «Convenio de Berna para la Protección de las Obras Literarias y Artísticas», Berna, Suiza, 9 de septiembre de 1886, enmendado el 28 de septiembre de 1979. [En línea]. Disponible en: https://www.wipo.int/wipolex/es/text/283700</w:t>
      </w:r>
    </w:p>
    <w:p w14:paraId="25ED9C64" w14:textId="77777777" w:rsidR="002B29CC" w:rsidRDefault="00A16B10">
      <w:pPr>
        <w:spacing w:after="120"/>
        <w:ind w:left="624" w:hanging="624"/>
        <w:rPr>
          <w:rFonts w:cs="Arial"/>
        </w:rPr>
      </w:pPr>
      <w:r>
        <w:rPr>
          <w:rFonts w:cs="Arial"/>
        </w:rPr>
        <w:t>[40] Organización Mundial de la Propiedad Intelectual, «Tratado de la OMPI sobre Derecho de Autor», Ginebra, Suiza, 20 de diciembre de 1996. [En línea]. Disponible en: https://www.wipo.int/wipolex/es/text/295167</w:t>
      </w:r>
    </w:p>
    <w:p w14:paraId="19F2D76A" w14:textId="77777777" w:rsidR="002B29CC" w:rsidRDefault="00A16B10">
      <w:pPr>
        <w:spacing w:after="120"/>
        <w:ind w:left="624" w:hanging="624"/>
        <w:rPr>
          <w:rFonts w:cs="Arial"/>
        </w:rPr>
      </w:pPr>
      <w:r>
        <w:rPr>
          <w:rFonts w:cs="Arial"/>
        </w:rPr>
        <w:t>[41] Colombia, Congreso de la República, «Ley 23 de 1982, sobre derechos de autor», Diario Oficial n.º 35.949, Bogotá, Colombia, 19 de febrero de 1982. [En línea]. Disponible en: http://www.secretariasenado.gov.co/senado/basedoc/ley_0023_1982.html</w:t>
      </w:r>
    </w:p>
    <w:p w14:paraId="01C81BF5" w14:textId="77777777" w:rsidR="002B29CC" w:rsidRDefault="00A16B10">
      <w:pPr>
        <w:spacing w:after="120"/>
        <w:ind w:left="624" w:hanging="624"/>
        <w:rPr>
          <w:rFonts w:cs="Arial"/>
        </w:rPr>
      </w:pPr>
      <w:r>
        <w:rPr>
          <w:rFonts w:cs="Arial"/>
        </w:rPr>
        <w:t>[42] Colombia, Congreso de la República, «Ley 44 de 1993, por la cual se modifica y adiciona la Ley 23 de 1982», Diario Oficial n.º 40.740, Bogotá, Colombia, 5 de febrero de 1993. [En línea]. Disponible en: https://www.funcionpublica.gov.co/eva/gestornormativo/norma.php?i=3429</w:t>
      </w:r>
    </w:p>
    <w:p w14:paraId="2AD1FACD" w14:textId="77777777" w:rsidR="002B29CC" w:rsidRDefault="00A16B10">
      <w:pPr>
        <w:spacing w:after="120"/>
        <w:ind w:left="624" w:hanging="624"/>
        <w:rPr>
          <w:rFonts w:cs="Arial"/>
        </w:rPr>
      </w:pPr>
      <w:r>
        <w:rPr>
          <w:rFonts w:cs="Arial"/>
        </w:rPr>
        <w:t>[43] Colombia, Congreso de la República, «Ley 1915 de 2018, por la cual se modifica la Ley 23 de 1982 y se establecen otras disposiciones en materia de derecho de autor y derechos conexos», Diario Oficial n.º 50.652, Bogotá, Colombia, 12 de julio de 2018. [En línea]. Disponible en: https://www.funcionpublica.gov.co/eva/gestornormativo/norma.php?i=87765</w:t>
      </w:r>
    </w:p>
    <w:p w14:paraId="12734B24" w14:textId="77777777" w:rsidR="002B29CC" w:rsidRDefault="00A16B10">
      <w:pPr>
        <w:spacing w:after="120"/>
        <w:ind w:left="624" w:hanging="624"/>
        <w:rPr>
          <w:rFonts w:cs="Arial"/>
        </w:rPr>
      </w:pPr>
      <w:r w:rsidRPr="003D28A4">
        <w:rPr>
          <w:rFonts w:cs="Arial"/>
          <w:lang w:val="en-US"/>
        </w:rPr>
        <w:t xml:space="preserve">[44] A. Giannakoulas y S. Xinogalos, «Studying the effects of educational games on cultivating computational thinking skills to primary school students: a systematic literature review», Journal of Computers in Education, 2023. </w:t>
      </w:r>
      <w:r>
        <w:rPr>
          <w:rFonts w:cs="Arial"/>
        </w:rPr>
        <w:t>[En línea]. Disponible en: https://link.springer.com/article/10.1007/s40692-023-00300-z</w:t>
      </w:r>
    </w:p>
    <w:p w14:paraId="79C49633" w14:textId="77777777" w:rsidR="002B29CC" w:rsidRPr="003D28A4" w:rsidRDefault="00A16B10">
      <w:pPr>
        <w:spacing w:after="120"/>
        <w:ind w:left="624" w:hanging="624"/>
        <w:rPr>
          <w:rFonts w:cs="Arial"/>
          <w:lang w:val="en-US"/>
        </w:rPr>
      </w:pPr>
      <w:r w:rsidRPr="003D28A4">
        <w:rPr>
          <w:rFonts w:cs="Arial"/>
          <w:lang w:val="en-US"/>
        </w:rPr>
        <w:t>[45] X. Wang, M. Cheng y X. Li, «Teaching and learning computational thinking through game-based learning: a systematic review», Journal of Educational Computing Research, 2023. [En línea]. Disponible en: https://journals.sagepub.com/doi/10.1177/07356331231180951</w:t>
      </w:r>
    </w:p>
    <w:p w14:paraId="600602C7" w14:textId="77777777" w:rsidR="002B29CC" w:rsidRDefault="00A16B10">
      <w:pPr>
        <w:spacing w:after="120"/>
        <w:ind w:left="624" w:hanging="624"/>
        <w:rPr>
          <w:rFonts w:cs="Arial"/>
        </w:rPr>
      </w:pPr>
      <w:r w:rsidRPr="003D28A4">
        <w:rPr>
          <w:rFonts w:cs="Arial"/>
          <w:lang w:val="en-US"/>
        </w:rPr>
        <w:t xml:space="preserve">[46] A. Alqarni, «Network dynamics and the impact of gamification on computational thinking and visual programming in primary education», Journal of Educational Computing Research, 2025. </w:t>
      </w:r>
      <w:r>
        <w:rPr>
          <w:rFonts w:cs="Arial"/>
        </w:rPr>
        <w:t>[En línea]. Disponible en: https://journals.sagepub.com/doi/10.1177/07356331251337628</w:t>
      </w:r>
    </w:p>
    <w:p w14:paraId="7BADD775" w14:textId="77777777" w:rsidR="002B29CC" w:rsidRDefault="00A16B10">
      <w:pPr>
        <w:spacing w:after="120"/>
        <w:ind w:left="624" w:hanging="624"/>
        <w:rPr>
          <w:rFonts w:cs="Arial"/>
        </w:rPr>
      </w:pPr>
      <w:r w:rsidRPr="003D28A4">
        <w:rPr>
          <w:rFonts w:cs="Arial"/>
          <w:lang w:val="en-US"/>
        </w:rPr>
        <w:t xml:space="preserve">[47] T.-Y. Chuang et al., «Exploring the influence of various digital game-based learning platforms on critical thinking», Journal of Computer Assisted Learning, 2025. </w:t>
      </w:r>
      <w:r>
        <w:rPr>
          <w:rFonts w:cs="Arial"/>
        </w:rPr>
        <w:t>[En línea]. Disponible en: https://onlinelibrary.wiley.com/doi/10.1111/jcal.70141</w:t>
      </w:r>
    </w:p>
    <w:p w14:paraId="64BBC280" w14:textId="77777777" w:rsidR="002B29CC" w:rsidRDefault="00A16B10">
      <w:pPr>
        <w:spacing w:after="120"/>
        <w:ind w:left="624" w:hanging="624"/>
        <w:rPr>
          <w:rFonts w:cs="Arial"/>
        </w:rPr>
      </w:pPr>
      <w:r w:rsidRPr="003D28A4">
        <w:rPr>
          <w:rFonts w:cs="Arial"/>
          <w:lang w:val="en-US"/>
        </w:rPr>
        <w:t xml:space="preserve">[48] Z. Liu et al., «Assessing implicit computational thinking in game-based learning: a logical puzzle game study», British Journal of Educational Technology, 2024. </w:t>
      </w:r>
      <w:r>
        <w:rPr>
          <w:rFonts w:cs="Arial"/>
        </w:rPr>
        <w:t>[En línea]. Disponible en: https://bera-journals.onlinelibrary.wiley.com/doi/abs/10.1111/bjet.13443</w:t>
      </w:r>
    </w:p>
    <w:p w14:paraId="0A50025F" w14:textId="77777777" w:rsidR="002B29CC" w:rsidRDefault="00A16B10">
      <w:pPr>
        <w:spacing w:after="120"/>
        <w:ind w:left="624" w:hanging="624"/>
        <w:rPr>
          <w:rFonts w:cs="Arial"/>
        </w:rPr>
      </w:pPr>
      <w:r w:rsidRPr="003D28A4">
        <w:rPr>
          <w:rFonts w:cs="Arial"/>
          <w:lang w:val="en-US"/>
        </w:rPr>
        <w:t xml:space="preserve">[49] Y. Chen, J. Chung y M. Feng, «Measuring children's computational thinking and problem-solving in a block-based programming game», Education Sciences, vol. 15, n.º 1, p. 51, 2025. </w:t>
      </w:r>
      <w:r>
        <w:rPr>
          <w:rFonts w:cs="Arial"/>
        </w:rPr>
        <w:t>[En línea]. Disponible en: https://www.mdpi.com/2227-7102/15/1/51</w:t>
      </w:r>
    </w:p>
    <w:p w14:paraId="58C1AC5B" w14:textId="77777777" w:rsidR="002B29CC" w:rsidRDefault="00A16B10">
      <w:pPr>
        <w:spacing w:after="120"/>
        <w:ind w:left="624" w:hanging="624"/>
        <w:rPr>
          <w:rFonts w:cs="Arial"/>
        </w:rPr>
      </w:pPr>
      <w:r w:rsidRPr="003D28A4">
        <w:rPr>
          <w:rFonts w:cs="Arial"/>
          <w:lang w:val="en-US"/>
        </w:rPr>
        <w:t xml:space="preserve">[50] Y.-M. Huang et al., «Effects of game-based learning integrated with different thinking-guided methods on computational thinking of elementary school students», Thinking </w:t>
      </w:r>
      <w:r w:rsidRPr="003D28A4">
        <w:rPr>
          <w:rFonts w:cs="Arial"/>
          <w:lang w:val="en-US"/>
        </w:rPr>
        <w:lastRenderedPageBreak/>
        <w:t xml:space="preserve">Skills and Creativity, 2025. </w:t>
      </w:r>
      <w:r>
        <w:rPr>
          <w:rFonts w:cs="Arial"/>
        </w:rPr>
        <w:t>[En línea]. Disponible en: https://www.sciencedirect.com/science/article/abs/pii/S1871187125003049</w:t>
      </w:r>
    </w:p>
    <w:p w14:paraId="7B4EB5F3" w14:textId="77777777" w:rsidR="002B29CC" w:rsidRDefault="00A16B10">
      <w:pPr>
        <w:spacing w:after="120"/>
        <w:ind w:left="624" w:hanging="624"/>
        <w:rPr>
          <w:rFonts w:cs="Arial"/>
        </w:rPr>
      </w:pPr>
      <w:r w:rsidRPr="003D28A4">
        <w:rPr>
          <w:rFonts w:cs="Arial"/>
          <w:lang w:val="en-US"/>
        </w:rPr>
        <w:t xml:space="preserve">[51] P. Wanglang et al., «Integrating computational thinking, game design, and design thinking: a scoping review on trends, applications, and implications for education», Humanities and Social Sciences Communications, 2025. </w:t>
      </w:r>
      <w:r>
        <w:rPr>
          <w:rFonts w:cs="Arial"/>
        </w:rPr>
        <w:t>[En línea]. Disponible en: https://www.nature.com/articles/s41599-025-04502-x</w:t>
      </w:r>
    </w:p>
    <w:p w14:paraId="7C9EA5B0" w14:textId="77777777" w:rsidR="00A34C97" w:rsidRDefault="00A16B10">
      <w:pPr>
        <w:spacing w:after="120"/>
        <w:ind w:left="624" w:hanging="624"/>
        <w:rPr>
          <w:rFonts w:cs="Arial"/>
        </w:rPr>
      </w:pPr>
      <w:r>
        <w:rPr>
          <w:rFonts w:cs="Arial"/>
        </w:rPr>
        <w:t>[52] D. K. Sánchez Barrientos y Y. P. Valdez Cardona, «Fortalecimiento del pensamiento computacional en niños de grado segundo de primaria de la Institución Educativa Vida para Todos del municipio de Medellín a través de la gamificación como estrategia didáctica mediada por TIC», trabajo de grado de maestría, Universidad de Cartagena, Medellín, Colombia, 2024. [En línea]. Disponible en: https://repositorio.unicartagena.edu.co/entities/publication/4f74f6b2-db57-4511-99ba-63c88852fe82</w:t>
      </w:r>
    </w:p>
    <w:p w14:paraId="376B1B1D" w14:textId="63D865A2" w:rsidR="002B29CC" w:rsidRDefault="00A34C97">
      <w:pPr>
        <w:spacing w:after="120"/>
        <w:ind w:left="624" w:hanging="624"/>
        <w:rPr>
          <w:rFonts w:cs="Arial"/>
        </w:rPr>
      </w:pPr>
      <w:r>
        <w:rPr>
          <w:rFonts w:cs="Arial"/>
        </w:rPr>
        <w:t>[53] S. Benavides Rey y S. Valdiri García, «Actas de seguimiento y de sesiones de trabajo del trabajo de grado (seguimiento 01 a 10 y series R, O y D)», Universidad Católica de Colombia, Bogotá, Colombia, 10 de abril a 1 de octubre de 2026. Documentos internos no publicados.</w:t>
      </w:r>
    </w:p>
    <w:p w14:paraId="1DB923BE" w14:textId="77777777" w:rsidR="002B29CC" w:rsidRDefault="00A16B10">
      <w:pPr>
        <w:spacing w:before="360" w:after="120"/>
        <w:rPr>
          <w:rFonts w:cs="Arial"/>
          <w:b/>
        </w:rPr>
      </w:pPr>
      <w:r>
        <w:rPr>
          <w:rFonts w:cs="Arial"/>
          <w:b/>
        </w:rPr>
        <w:t>OTRAS FUENTES CONSULTADAS</w:t>
      </w:r>
    </w:p>
    <w:p w14:paraId="429E81C5" w14:textId="77777777" w:rsidR="002B29CC" w:rsidRDefault="00A16B10">
      <w:pPr>
        <w:spacing w:after="120"/>
        <w:ind w:left="624" w:hanging="624"/>
        <w:rPr>
          <w:rFonts w:cs="Arial"/>
        </w:rPr>
      </w:pPr>
      <w:r>
        <w:rPr>
          <w:rFonts w:cs="Arial"/>
        </w:rPr>
        <w:t>D. Carvajal, «Los videojuegos favorecen el desarrollo del cerebro y son una herramienta de aprendizaje efectiva», E-Politécnica, Universidad Politécnica de Madrid, noviembre de 2018. [En línea]. Disponible en: https://www.upm.es/e-politecnica/david-carvajal-los-videojuegos-favorecen-el-desarrollo-del-cerebro-y-son-una-herramienta-de-aprendizaje-efectiva/. [Consultado: 7 de marzo de 2026].</w:t>
      </w:r>
    </w:p>
    <w:p w14:paraId="40F4736F" w14:textId="1F2B4D34" w:rsidR="2D468143" w:rsidRDefault="6F7770B7" w:rsidP="217A1F85">
      <w:pPr>
        <w:spacing w:before="240" w:after="480"/>
        <w:jc w:val="center"/>
        <w:rPr>
          <w:rFonts w:cs="Arial"/>
          <w:b/>
          <w:bCs/>
        </w:rPr>
      </w:pPr>
      <w:r>
        <w:rPr>
          <w:rFonts w:cs="Arial"/>
          <w:b/>
          <w:bCs/>
        </w:rPr>
        <w:t>ANEXOS</w:t>
      </w:r>
    </w:p>
    <w:p w14:paraId="070A2BFF" w14:textId="4ED4354F" w:rsidR="2D468143" w:rsidRDefault="0057381C" w:rsidP="217A1F85">
      <w:pPr>
        <w:rPr>
          <w:rFonts w:eastAsia="Arial" w:cs="Arial"/>
        </w:rPr>
      </w:pPr>
      <w:hyperlink r:id="rId23">
        <w:r w:rsidR="2875213F">
          <w:rPr>
            <w:rStyle w:val="Hipervnculo"/>
            <w:rFonts w:eastAsia="Arial" w:cs="Arial"/>
          </w:rPr>
          <w:t>Anexo A. Presupuesto del trabajo de grado (Presupuesto_Trabajo_de_Grado.xlsx)</w:t>
        </w:r>
      </w:hyperlink>
    </w:p>
    <w:p w14:paraId="5F0B64DA" w14:textId="3AFD4A04" w:rsidR="2875213F" w:rsidRDefault="0057381C" w:rsidP="217A1F85">
      <w:pPr>
        <w:rPr>
          <w:rFonts w:eastAsia="Arial" w:cs="Arial"/>
        </w:rPr>
      </w:pPr>
      <w:hyperlink r:id="rId24">
        <w:r w:rsidR="2875213F">
          <w:rPr>
            <w:rStyle w:val="Hipervnculo"/>
            <w:rFonts w:eastAsia="Arial" w:cs="Arial"/>
          </w:rPr>
          <w:t>Anexo B. Cronograma del trabajo de grado (Cronograma_Trabajo_de_Grado.xlsx)</w:t>
        </w:r>
      </w:hyperlink>
    </w:p>
    <w:p w14:paraId="4A9BE606" w14:textId="1BB1D589" w:rsidR="2D468143" w:rsidRDefault="0040541B" w:rsidP="0040541B">
      <w:r w:rsidRPr="0040541B">
        <w:rPr>
          <w:rFonts w:cs="Arial"/>
          <w:color w:val="auto"/>
        </w:rPr>
        <w:t>Anexo C. Solución del primer objetivo específico: lineamientos y especificación de requerimientos (Solución OE1_Requerimientos.docx)</w:t>
      </w:r>
    </w:p>
    <w:p w14:paraId="4206D8A4" w14:textId="3BE0E3B4" w:rsidR="0040541B" w:rsidRDefault="0040541B" w:rsidP="0040541B">
      <w:r w:rsidRPr="0040541B">
        <w:rPr>
          <w:rFonts w:cs="Arial"/>
          <w:color w:val="auto"/>
        </w:rPr>
        <w:t>Anexo D. Solución del segundo objetivo específico: diseño del videojuego (Solucion_OE2_Diseno_final.docx)</w:t>
      </w:r>
    </w:p>
    <w:p w14:paraId="25D1E2F5" w14:textId="77777777" w:rsidR="00041696" w:rsidRDefault="0040541B" w:rsidP="0040541B">
      <w:pPr>
        <w:rPr>
          <w:rFonts w:cs="Arial"/>
          <w:color w:val="auto"/>
        </w:rPr>
      </w:pPr>
      <w:r w:rsidRPr="0040541B">
        <w:rPr>
          <w:rFonts w:cs="Arial"/>
          <w:color w:val="auto"/>
        </w:rPr>
        <w:t>Anexo E. Solución del tercer objetivo específico: prototipo funcional y sus anexos (Solucion_OE3_Prototipo_funcional.docx)</w:t>
      </w:r>
    </w:p>
    <w:p w14:paraId="5FE7DF53" w14:textId="77777777" w:rsidR="00041696" w:rsidRDefault="00041696" w:rsidP="0040541B">
      <w:pPr>
        <w:rPr>
          <w:rFonts w:cs="Arial"/>
          <w:color w:val="auto"/>
        </w:rPr>
      </w:pPr>
      <w:r>
        <w:rPr>
          <w:rFonts w:cs="Arial"/>
          <w:color w:val="auto"/>
        </w:rPr>
        <w:t>Anexo F. Formato de consentimiento informado para la sesión con estudiantes: autorización de los acudientes y asentimiento del estudiante (RNF-12)</w:t>
      </w:r>
    </w:p>
    <w:p w14:paraId="35209AD7" w14:textId="57252652" w:rsidR="00402FFC" w:rsidRPr="00041696" w:rsidRDefault="00402FFC" w:rsidP="00402FFC">
      <w:pPr>
        <w:pageBreakBefore/>
        <w:spacing w:after="120"/>
        <w:jc w:val="center"/>
        <w:rPr>
          <w:b/>
        </w:rPr>
      </w:pPr>
      <w:r>
        <w:rPr>
          <w:b/>
        </w:rPr>
        <w:lastRenderedPageBreak/>
        <w:t>Consentimiento informado y autorización para el tratamiento de datos personales</w:t>
      </w:r>
    </w:p>
    <w:p w14:paraId="63CB06F9" w14:textId="2B9051AA" w:rsidR="00402FFC" w:rsidRPr="00041696" w:rsidRDefault="00402FFC" w:rsidP="00402FFC">
      <w:pPr>
        <w:spacing w:after="240"/>
        <w:jc w:val="center"/>
      </w:pPr>
      <w:r>
        <w:t>Prueba de funcionamiento del videojuego educativo «Algoritmia»</w:t>
      </w:r>
    </w:p>
    <w:tbl>
      <w:tblPr>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92"/>
        <w:gridCol w:w="6982"/>
      </w:tblGrid>
      <w:tr w:rsidR="00402FFC" w:rsidRPr="00041696" w14:paraId="1D4A56DD" w14:textId="77777777" w:rsidTr="00041696">
        <w:trPr>
          <w:cantSplit/>
        </w:trPr>
        <w:tc>
          <w:tcPr>
            <w:tcW w:w="1500" w:type="pct"/>
            <w:shd w:val="clear" w:color="auto" w:fill="auto"/>
          </w:tcPr>
          <w:p w14:paraId="5F8600C1" w14:textId="26B30CA5" w:rsidR="00402FFC" w:rsidRPr="00041696" w:rsidRDefault="00402FFC" w:rsidP="00041696">
            <w:pPr>
              <w:jc w:val="left"/>
              <w:rPr>
                <w:b/>
                <w:sz w:val="22"/>
              </w:rPr>
            </w:pPr>
            <w:r>
              <w:rPr>
                <w:b/>
                <w:sz w:val="22"/>
              </w:rPr>
              <w:t>Proyecto</w:t>
            </w:r>
          </w:p>
        </w:tc>
        <w:tc>
          <w:tcPr>
            <w:tcW w:w="3500" w:type="pct"/>
            <w:shd w:val="clear" w:color="auto" w:fill="auto"/>
          </w:tcPr>
          <w:p w14:paraId="32D7D670" w14:textId="0F591CC2" w:rsidR="00402FFC" w:rsidRPr="00041696" w:rsidRDefault="00402FFC" w:rsidP="00041696">
            <w:pPr>
              <w:jc w:val="left"/>
              <w:rPr>
                <w:sz w:val="22"/>
              </w:rPr>
            </w:pPr>
            <w:r>
              <w:rPr>
                <w:sz w:val="22"/>
              </w:rPr>
              <w:t>Trabajo de grado «Desarrollo de un prototipo de videojuego educativo como herramienta tecnológica didáctica para incentivar el pensamiento computacional en estudiantes de grado quinto de primaria del Colegio El Libertador IED»</w:t>
            </w:r>
          </w:p>
        </w:tc>
      </w:tr>
      <w:tr w:rsidR="00402FFC" w:rsidRPr="00041696" w14:paraId="3DDB2C15" w14:textId="77777777" w:rsidTr="00041696">
        <w:trPr>
          <w:cantSplit/>
        </w:trPr>
        <w:tc>
          <w:tcPr>
            <w:tcW w:w="1500" w:type="pct"/>
            <w:shd w:val="clear" w:color="auto" w:fill="auto"/>
          </w:tcPr>
          <w:p w14:paraId="47F31D66" w14:textId="67C6093B" w:rsidR="00402FFC" w:rsidRPr="00041696" w:rsidRDefault="00402FFC" w:rsidP="00041696">
            <w:pPr>
              <w:jc w:val="left"/>
              <w:rPr>
                <w:b/>
                <w:sz w:val="22"/>
              </w:rPr>
            </w:pPr>
            <w:r>
              <w:rPr>
                <w:b/>
                <w:sz w:val="22"/>
              </w:rPr>
              <w:t>Institución</w:t>
            </w:r>
          </w:p>
        </w:tc>
        <w:tc>
          <w:tcPr>
            <w:tcW w:w="3500" w:type="pct"/>
            <w:shd w:val="clear" w:color="auto" w:fill="auto"/>
          </w:tcPr>
          <w:p w14:paraId="54BBA5F9" w14:textId="15C74EE6" w:rsidR="00402FFC" w:rsidRPr="00041696" w:rsidRDefault="00402FFC" w:rsidP="00041696">
            <w:pPr>
              <w:jc w:val="left"/>
              <w:rPr>
                <w:sz w:val="22"/>
              </w:rPr>
            </w:pPr>
            <w:r>
              <w:rPr>
                <w:sz w:val="22"/>
              </w:rPr>
              <w:t>Universidad Católica de Colombia, Facultad de Ingeniería, Programa de Ingeniería de Sistemas y Computación</w:t>
            </w:r>
          </w:p>
        </w:tc>
      </w:tr>
      <w:tr w:rsidR="00402FFC" w:rsidRPr="00041696" w14:paraId="2B325181" w14:textId="77777777" w:rsidTr="00041696">
        <w:trPr>
          <w:cantSplit/>
        </w:trPr>
        <w:tc>
          <w:tcPr>
            <w:tcW w:w="1500" w:type="pct"/>
            <w:shd w:val="clear" w:color="auto" w:fill="auto"/>
          </w:tcPr>
          <w:p w14:paraId="1C36E751" w14:textId="6D796C7F" w:rsidR="00402FFC" w:rsidRPr="00041696" w:rsidRDefault="00402FFC" w:rsidP="00041696">
            <w:pPr>
              <w:jc w:val="left"/>
              <w:rPr>
                <w:b/>
                <w:sz w:val="22"/>
              </w:rPr>
            </w:pPr>
            <w:r>
              <w:rPr>
                <w:b/>
                <w:sz w:val="22"/>
              </w:rPr>
              <w:t>Responsables de la prueba</w:t>
            </w:r>
          </w:p>
        </w:tc>
        <w:tc>
          <w:tcPr>
            <w:tcW w:w="3500" w:type="pct"/>
            <w:shd w:val="clear" w:color="auto" w:fill="auto"/>
          </w:tcPr>
          <w:p w14:paraId="0154BF0F" w14:textId="60FF11CE" w:rsidR="00402FFC" w:rsidRPr="00041696" w:rsidRDefault="00402FFC" w:rsidP="00041696">
            <w:pPr>
              <w:jc w:val="left"/>
              <w:rPr>
                <w:sz w:val="22"/>
              </w:rPr>
            </w:pPr>
            <w:r>
              <w:rPr>
                <w:sz w:val="22"/>
              </w:rPr>
              <w:t>Santiago Benavides Rey y Santiago Valdiri García, estudiantes. Bibiana Patricia Rey Barrote, docente.</w:t>
            </w:r>
          </w:p>
        </w:tc>
      </w:tr>
      <w:tr w:rsidR="00402FFC" w:rsidRPr="00041696" w14:paraId="2EC3D161" w14:textId="77777777" w:rsidTr="00041696">
        <w:trPr>
          <w:cantSplit/>
        </w:trPr>
        <w:tc>
          <w:tcPr>
            <w:tcW w:w="1500" w:type="pct"/>
            <w:shd w:val="clear" w:color="auto" w:fill="auto"/>
          </w:tcPr>
          <w:p w14:paraId="446D9E67" w14:textId="2203E32A" w:rsidR="00402FFC" w:rsidRPr="00041696" w:rsidRDefault="00402FFC" w:rsidP="00041696">
            <w:pPr>
              <w:jc w:val="left"/>
              <w:rPr>
                <w:b/>
                <w:sz w:val="22"/>
              </w:rPr>
            </w:pPr>
            <w:r>
              <w:rPr>
                <w:b/>
                <w:sz w:val="22"/>
              </w:rPr>
              <w:t>Director del trabajo de grado</w:t>
            </w:r>
          </w:p>
        </w:tc>
        <w:tc>
          <w:tcPr>
            <w:tcW w:w="3500" w:type="pct"/>
            <w:shd w:val="clear" w:color="auto" w:fill="auto"/>
          </w:tcPr>
          <w:p w14:paraId="3C62A0E9" w14:textId="34395587" w:rsidR="00402FFC" w:rsidRPr="00041696" w:rsidRDefault="00402FFC" w:rsidP="00041696">
            <w:pPr>
              <w:jc w:val="left"/>
              <w:rPr>
                <w:sz w:val="22"/>
              </w:rPr>
            </w:pPr>
            <w:r>
              <w:rPr>
                <w:sz w:val="22"/>
              </w:rPr>
              <w:t xml:space="preserve">Juan Carlos Navarro Beltrán, M.Sc. </w:t>
            </w:r>
          </w:p>
        </w:tc>
      </w:tr>
      <w:tr w:rsidR="00402FFC" w:rsidRPr="00041696" w14:paraId="23B1AE52" w14:textId="77777777" w:rsidTr="00041696">
        <w:trPr>
          <w:cantSplit/>
        </w:trPr>
        <w:tc>
          <w:tcPr>
            <w:tcW w:w="1500" w:type="pct"/>
            <w:shd w:val="clear" w:color="auto" w:fill="auto"/>
          </w:tcPr>
          <w:p w14:paraId="29443BB3" w14:textId="1FC74714" w:rsidR="00402FFC" w:rsidRPr="00041696" w:rsidRDefault="00402FFC" w:rsidP="00041696">
            <w:pPr>
              <w:jc w:val="left"/>
              <w:rPr>
                <w:b/>
                <w:sz w:val="22"/>
              </w:rPr>
            </w:pPr>
            <w:r>
              <w:rPr>
                <w:b/>
                <w:sz w:val="22"/>
              </w:rPr>
              <w:t>Responsable del tratamiento de datos</w:t>
            </w:r>
          </w:p>
        </w:tc>
        <w:tc>
          <w:tcPr>
            <w:tcW w:w="3500" w:type="pct"/>
            <w:shd w:val="clear" w:color="auto" w:fill="auto"/>
          </w:tcPr>
          <w:p w14:paraId="39B3041D" w14:textId="4FC61839" w:rsidR="00402FFC" w:rsidRPr="00041696" w:rsidRDefault="00402FFC" w:rsidP="00041696">
            <w:pPr>
              <w:jc w:val="left"/>
              <w:rPr>
                <w:sz w:val="22"/>
              </w:rPr>
            </w:pPr>
            <w:r>
              <w:rPr>
                <w:sz w:val="22"/>
              </w:rPr>
              <w:t>Santiago Benavides Rey y Santiago Valdiri Garcia</w:t>
            </w:r>
          </w:p>
        </w:tc>
      </w:tr>
      <w:tr w:rsidR="00402FFC" w:rsidRPr="00041696" w14:paraId="5159B10B" w14:textId="77777777" w:rsidTr="00041696">
        <w:trPr>
          <w:cantSplit/>
        </w:trPr>
        <w:tc>
          <w:tcPr>
            <w:tcW w:w="1500" w:type="pct"/>
            <w:shd w:val="clear" w:color="auto" w:fill="auto"/>
          </w:tcPr>
          <w:p w14:paraId="727934D6" w14:textId="678D2936" w:rsidR="00402FFC" w:rsidRPr="00041696" w:rsidRDefault="00402FFC" w:rsidP="00041696">
            <w:pPr>
              <w:jc w:val="left"/>
              <w:rPr>
                <w:b/>
                <w:sz w:val="22"/>
              </w:rPr>
            </w:pPr>
            <w:r>
              <w:rPr>
                <w:b/>
                <w:sz w:val="22"/>
              </w:rPr>
              <w:t>Política de tratamiento de datos</w:t>
            </w:r>
          </w:p>
        </w:tc>
        <w:tc>
          <w:tcPr>
            <w:tcW w:w="3500" w:type="pct"/>
            <w:shd w:val="clear" w:color="auto" w:fill="auto"/>
          </w:tcPr>
          <w:p w14:paraId="2EECE6A9" w14:textId="2E79A00D" w:rsidR="00402FFC" w:rsidRPr="00041696" w:rsidRDefault="00402FFC" w:rsidP="00041696">
            <w:pPr>
              <w:jc w:val="left"/>
              <w:rPr>
                <w:sz w:val="22"/>
              </w:rPr>
            </w:pPr>
            <w:r>
              <w:rPr>
                <w:sz w:val="22"/>
              </w:rPr>
              <w:t>[por completar: enlace o lugar donde se consulta]</w:t>
            </w:r>
          </w:p>
        </w:tc>
      </w:tr>
      <w:tr w:rsidR="00402FFC" w:rsidRPr="00041696" w14:paraId="09A93A2B" w14:textId="77777777" w:rsidTr="00041696">
        <w:trPr>
          <w:cantSplit/>
        </w:trPr>
        <w:tc>
          <w:tcPr>
            <w:tcW w:w="1500" w:type="pct"/>
            <w:shd w:val="clear" w:color="auto" w:fill="auto"/>
          </w:tcPr>
          <w:p w14:paraId="691E2845" w14:textId="0AFDD44A" w:rsidR="00402FFC" w:rsidRPr="00041696" w:rsidRDefault="00402FFC" w:rsidP="00041696">
            <w:pPr>
              <w:jc w:val="left"/>
              <w:rPr>
                <w:b/>
                <w:sz w:val="22"/>
              </w:rPr>
            </w:pPr>
            <w:r>
              <w:rPr>
                <w:b/>
                <w:sz w:val="22"/>
              </w:rPr>
              <w:t>Sede donde se realiza</w:t>
            </w:r>
          </w:p>
        </w:tc>
        <w:tc>
          <w:tcPr>
            <w:tcW w:w="3500" w:type="pct"/>
            <w:shd w:val="clear" w:color="auto" w:fill="auto"/>
          </w:tcPr>
          <w:p w14:paraId="44FBC45F" w14:textId="46C5CBE3" w:rsidR="00402FFC" w:rsidRPr="00041696" w:rsidRDefault="00402FFC" w:rsidP="00041696">
            <w:pPr>
              <w:jc w:val="left"/>
              <w:rPr>
                <w:sz w:val="22"/>
              </w:rPr>
            </w:pPr>
            <w:r>
              <w:rPr>
                <w:sz w:val="22"/>
              </w:rPr>
              <w:t>Colegio El Libertador IED sede B, jornada única</w:t>
            </w:r>
          </w:p>
        </w:tc>
      </w:tr>
      <w:tr w:rsidR="00402FFC" w:rsidRPr="00041696" w14:paraId="6E936E88" w14:textId="77777777" w:rsidTr="00041696">
        <w:trPr>
          <w:cantSplit/>
        </w:trPr>
        <w:tc>
          <w:tcPr>
            <w:tcW w:w="1500" w:type="pct"/>
            <w:shd w:val="clear" w:color="auto" w:fill="auto"/>
          </w:tcPr>
          <w:p w14:paraId="005C5391" w14:textId="2D2B955D" w:rsidR="00402FFC" w:rsidRPr="00041696" w:rsidRDefault="00402FFC" w:rsidP="00041696">
            <w:pPr>
              <w:jc w:val="left"/>
              <w:rPr>
                <w:b/>
                <w:sz w:val="22"/>
              </w:rPr>
            </w:pPr>
            <w:r>
              <w:rPr>
                <w:b/>
                <w:sz w:val="22"/>
              </w:rPr>
              <w:t>Participantes</w:t>
            </w:r>
          </w:p>
        </w:tc>
        <w:tc>
          <w:tcPr>
            <w:tcW w:w="3500" w:type="pct"/>
            <w:shd w:val="clear" w:color="auto" w:fill="auto"/>
          </w:tcPr>
          <w:p w14:paraId="70FE8078" w14:textId="7C0DD8B7" w:rsidR="00402FFC" w:rsidRPr="00041696" w:rsidRDefault="00402FFC" w:rsidP="00041696">
            <w:pPr>
              <w:jc w:val="left"/>
              <w:rPr>
                <w:sz w:val="22"/>
              </w:rPr>
            </w:pPr>
            <w:r>
              <w:rPr>
                <w:sz w:val="22"/>
              </w:rPr>
              <w:t>Estudiantes de grado quinto, grupo 0502, con autorización de su madre, padre o representante legal</w:t>
            </w:r>
          </w:p>
        </w:tc>
      </w:tr>
    </w:tbl>
    <w:p w14:paraId="3C9D08B5" w14:textId="63349406" w:rsidR="00402FFC" w:rsidRPr="00041696" w:rsidRDefault="00402FFC" w:rsidP="00402FFC">
      <w:pPr>
        <w:spacing w:after="120"/>
        <w:jc w:val="left"/>
      </w:pPr>
      <w:r w:rsidRPr="00402FFC">
        <w:t>Bogotá D.C., 18 de Septiembre de 2026</w:t>
      </w:r>
    </w:p>
    <w:p w14:paraId="1B354433" w14:textId="6208D9B9" w:rsidR="00402FFC" w:rsidRPr="00041696" w:rsidRDefault="00402FFC" w:rsidP="00402FFC">
      <w:pPr>
        <w:spacing w:after="120"/>
      </w:pPr>
      <w:r w:rsidRPr="00402FFC">
        <w:t>Se invita a su hijo o hija a participar en una prueba del videojuego «Algoritmia». Antes de decidir, lea este documento y pregunte lo que quiera. Usted decide con total libertad. Si acepta, firme al final; se firman dos copias y una queda con usted.</w:t>
      </w:r>
    </w:p>
    <w:p w14:paraId="6AE176B2" w14:textId="43604E1F" w:rsidR="00402FFC" w:rsidRPr="00041696" w:rsidRDefault="00402FFC" w:rsidP="00402FFC">
      <w:pPr>
        <w:keepNext/>
        <w:spacing w:before="240" w:after="120"/>
        <w:rPr>
          <w:b/>
        </w:rPr>
      </w:pPr>
      <w:r>
        <w:rPr>
          <w:b/>
        </w:rPr>
        <w:t>Justificación</w:t>
      </w:r>
    </w:p>
    <w:p w14:paraId="3CB829C3" w14:textId="212E20E3" w:rsidR="00402FFC" w:rsidRPr="00041696" w:rsidRDefault="00402FFC" w:rsidP="00402FFC">
      <w:pPr>
        <w:spacing w:after="120"/>
      </w:pPr>
      <w:r w:rsidRPr="00402FFC">
        <w:t>«Algoritmia» es un videojuego para computador desarrollado en este trabajo de grado. En él, una familia de la prehistoria enciende el fuego, descubre la rueda y construye una balsa para cruzar un río. Cada reto practica el pensamiento computacional: resolver problemas por pasos. Antes de usarlo en clase hay que comprobar con estudiantes reales que funciona bien y que se entiende.</w:t>
      </w:r>
    </w:p>
    <w:p w14:paraId="676F3019" w14:textId="052D9B46" w:rsidR="00402FFC" w:rsidRPr="00041696" w:rsidRDefault="00402FFC" w:rsidP="00402FFC">
      <w:pPr>
        <w:keepNext/>
        <w:spacing w:before="240" w:after="120"/>
        <w:rPr>
          <w:b/>
        </w:rPr>
      </w:pPr>
      <w:r>
        <w:rPr>
          <w:b/>
        </w:rPr>
        <w:t>Objetivo de la prueba</w:t>
      </w:r>
    </w:p>
    <w:p w14:paraId="442222A7" w14:textId="64775344" w:rsidR="00402FFC" w:rsidRPr="00041696" w:rsidRDefault="00402FFC" w:rsidP="00402FFC">
      <w:pPr>
        <w:spacing w:after="120"/>
      </w:pPr>
      <w:r w:rsidRPr="00402FFC">
        <w:t xml:space="preserve">Comprobar el funcionamiento del juego: que las instrucciones y los controles se entiendan, que el juego se pueda terminar sin errores y que la dificultad del primer nivel sea adecuada para grado </w:t>
      </w:r>
      <w:r w:rsidR="00E259D9">
        <w:t>quin</w:t>
      </w:r>
      <w:r w:rsidRPr="00402FFC">
        <w:t>to.</w:t>
      </w:r>
    </w:p>
    <w:p w14:paraId="7FE004AC" w14:textId="7C19EA7B" w:rsidR="00402FFC" w:rsidRPr="00041696" w:rsidRDefault="00402FFC" w:rsidP="00402FFC">
      <w:pPr>
        <w:spacing w:after="120"/>
      </w:pPr>
      <w:r w:rsidRPr="00402FFC">
        <w:rPr>
          <w:b/>
        </w:rPr>
        <w:t>La prueba no evalúa a su hijo o hija</w:t>
      </w:r>
      <w:r w:rsidRPr="00402FFC">
        <w:t>, no mide lo que sabe, no aplica cuestionarios y no cuenta para sus notas. Lo que se evalúa es el juego. Esta prueba es independiente de otras investigaciones que se realicen en el colegio.</w:t>
      </w:r>
    </w:p>
    <w:p w14:paraId="44904E40" w14:textId="5542CD29" w:rsidR="00402FFC" w:rsidRPr="00041696" w:rsidRDefault="00402FFC" w:rsidP="00402FFC">
      <w:pPr>
        <w:keepNext/>
        <w:spacing w:before="240" w:after="120"/>
        <w:rPr>
          <w:b/>
        </w:rPr>
      </w:pPr>
      <w:r>
        <w:rPr>
          <w:b/>
        </w:rPr>
        <w:t>Beneficios</w:t>
      </w:r>
    </w:p>
    <w:p w14:paraId="78ABF7AC" w14:textId="36829460" w:rsidR="00402FFC" w:rsidRPr="00041696" w:rsidRDefault="00402FFC" w:rsidP="00402FFC">
      <w:pPr>
        <w:spacing w:after="120"/>
      </w:pPr>
      <w:r w:rsidRPr="00402FFC">
        <w:t>No hay pago ni costo. Su hijo o hija juega un videojuego pensado para practicar la resolución de problemas, y sus comentarios ayudan a mejorar una herramienta hecha para estudiantes del colegio.</w:t>
      </w:r>
    </w:p>
    <w:p w14:paraId="1E29C4E1" w14:textId="229FECA2" w:rsidR="00402FFC" w:rsidRPr="00041696" w:rsidRDefault="00402FFC" w:rsidP="00402FFC">
      <w:pPr>
        <w:keepNext/>
        <w:spacing w:before="240" w:after="120"/>
        <w:rPr>
          <w:b/>
        </w:rPr>
      </w:pPr>
      <w:r>
        <w:rPr>
          <w:b/>
        </w:rPr>
        <w:t>Procedimientos</w:t>
      </w:r>
    </w:p>
    <w:p w14:paraId="4BC66B4A" w14:textId="4F3E5528" w:rsidR="00402FFC" w:rsidRPr="00041696" w:rsidRDefault="00402FFC" w:rsidP="00402FFC">
      <w:pPr>
        <w:pStyle w:val="Prrafodelista"/>
        <w:numPr>
          <w:ilvl w:val="0"/>
          <w:numId w:val="51"/>
        </w:numPr>
        <w:spacing w:after="80"/>
        <w:jc w:val="left"/>
      </w:pPr>
      <w:r w:rsidRPr="00402FFC">
        <w:t xml:space="preserve">Una sesión de 20 a 40 minutos en la sala de sistemas, en horario de clase y con la </w:t>
      </w:r>
      <w:r w:rsidRPr="00402FFC">
        <w:lastRenderedPageBreak/>
        <w:t>docente del curso presente.</w:t>
      </w:r>
    </w:p>
    <w:p w14:paraId="66926DB7" w14:textId="6A75141D" w:rsidR="00402FFC" w:rsidRPr="00041696" w:rsidRDefault="00402FFC" w:rsidP="00402FFC">
      <w:pPr>
        <w:pStyle w:val="Prrafodelista"/>
        <w:numPr>
          <w:ilvl w:val="0"/>
          <w:numId w:val="51"/>
        </w:numPr>
        <w:spacing w:after="80"/>
        <w:jc w:val="left"/>
      </w:pPr>
      <w:r w:rsidRPr="00402FFC">
        <w:t>Cada estudiante juega solo en un computador, usando el ratón.</w:t>
      </w:r>
    </w:p>
    <w:p w14:paraId="71BBB86C" w14:textId="70D6D482" w:rsidR="00402FFC" w:rsidRPr="00041696" w:rsidRDefault="00402FFC" w:rsidP="00402FFC">
      <w:pPr>
        <w:pStyle w:val="Prrafodelista"/>
        <w:numPr>
          <w:ilvl w:val="0"/>
          <w:numId w:val="51"/>
        </w:numPr>
        <w:spacing w:after="80"/>
        <w:jc w:val="left"/>
      </w:pPr>
      <w:r w:rsidRPr="00402FFC">
        <w:t>Los estudiantes de la Universidad observan y anotan en papel qué partes resultaron fáciles o difíciles. Las notas llevan solo un código (E1, E2…), nunca el nombre.</w:t>
      </w:r>
    </w:p>
    <w:p w14:paraId="232C4106" w14:textId="3EF580C5" w:rsidR="00402FFC" w:rsidRPr="00041696" w:rsidRDefault="00402FFC" w:rsidP="00402FFC">
      <w:pPr>
        <w:pStyle w:val="Prrafodelista"/>
        <w:numPr>
          <w:ilvl w:val="0"/>
          <w:numId w:val="51"/>
        </w:numPr>
        <w:spacing w:after="80"/>
        <w:jc w:val="left"/>
      </w:pPr>
      <w:r w:rsidRPr="00402FFC">
        <w:t>Al final se pueden hacer dos preguntas sobre el juego (por ejemplo, qué fue lo más difícil de manejar). Contestarlas es voluntario.</w:t>
      </w:r>
    </w:p>
    <w:p w14:paraId="70A5F86B" w14:textId="4403C28D" w:rsidR="00402FFC" w:rsidRPr="00041696" w:rsidRDefault="00402FFC" w:rsidP="00402FFC">
      <w:pPr>
        <w:pStyle w:val="Prrafodelista"/>
        <w:numPr>
          <w:ilvl w:val="0"/>
          <w:numId w:val="51"/>
        </w:numPr>
        <w:spacing w:after="80"/>
        <w:jc w:val="left"/>
      </w:pPr>
      <w:r w:rsidRPr="00402FFC">
        <w:t>No hay entrevistas, exámenes, fotografías, videos ni grabaciones de voz.</w:t>
      </w:r>
    </w:p>
    <w:p w14:paraId="6A0AF8AF" w14:textId="2D11026D" w:rsidR="00402FFC" w:rsidRPr="00041696" w:rsidRDefault="00402FFC" w:rsidP="00402FFC">
      <w:pPr>
        <w:pStyle w:val="Prrafodelista"/>
        <w:numPr>
          <w:ilvl w:val="0"/>
          <w:numId w:val="51"/>
        </w:numPr>
        <w:spacing w:after="80"/>
        <w:jc w:val="left"/>
      </w:pPr>
      <w:r w:rsidRPr="00402FFC">
        <w:t>Los estudiantes que no participen [por completar: actividad que disponga el colegio].</w:t>
      </w:r>
    </w:p>
    <w:p w14:paraId="3598011D" w14:textId="0A019155" w:rsidR="00402FFC" w:rsidRPr="00041696" w:rsidRDefault="00402FFC" w:rsidP="00402FFC">
      <w:pPr>
        <w:keepNext/>
        <w:spacing w:before="240" w:after="120"/>
        <w:rPr>
          <w:b/>
        </w:rPr>
      </w:pPr>
      <w:r>
        <w:rPr>
          <w:b/>
        </w:rPr>
        <w:t>Datos que se guardan</w:t>
      </w:r>
    </w:p>
    <w:p w14:paraId="6E736461" w14:textId="0F860DF0" w:rsidR="00402FFC" w:rsidRPr="00041696" w:rsidRDefault="00402FFC" w:rsidP="00402FFC">
      <w:pPr>
        <w:spacing w:after="120"/>
      </w:pPr>
      <w:r w:rsidRPr="00402FFC">
        <w:t>El juego guarda, de cada jugador:</w:t>
      </w:r>
    </w:p>
    <w:p w14:paraId="13673A36" w14:textId="42F46CFB" w:rsidR="00402FFC" w:rsidRPr="00041696" w:rsidRDefault="00402FFC" w:rsidP="00402FFC">
      <w:pPr>
        <w:pStyle w:val="Prrafodelista"/>
        <w:numPr>
          <w:ilvl w:val="0"/>
          <w:numId w:val="51"/>
        </w:numPr>
        <w:spacing w:after="80"/>
        <w:jc w:val="left"/>
      </w:pPr>
      <w:r w:rsidRPr="00402FFC">
        <w:t>el nombre del perfil: un código (E1, E2…) o un apodo que elija el estudiante, nunca su nombre real;</w:t>
      </w:r>
    </w:p>
    <w:p w14:paraId="1430392A" w14:textId="3F3633A4" w:rsidR="00402FFC" w:rsidRPr="00041696" w:rsidRDefault="00402FFC" w:rsidP="00402FFC">
      <w:pPr>
        <w:pStyle w:val="Prrafodelista"/>
        <w:numPr>
          <w:ilvl w:val="0"/>
          <w:numId w:val="51"/>
        </w:numPr>
        <w:spacing w:after="80"/>
        <w:jc w:val="left"/>
      </w:pPr>
      <w:r w:rsidRPr="00402FFC">
        <w:t>hasta qué nivel llegó y qué fases terminó;</w:t>
      </w:r>
    </w:p>
    <w:p w14:paraId="35C29972" w14:textId="6A586F83" w:rsidR="00402FFC" w:rsidRPr="00041696" w:rsidRDefault="00402FFC" w:rsidP="00402FFC">
      <w:pPr>
        <w:pStyle w:val="Prrafodelista"/>
        <w:numPr>
          <w:ilvl w:val="0"/>
          <w:numId w:val="51"/>
        </w:numPr>
        <w:spacing w:after="80"/>
        <w:jc w:val="left"/>
      </w:pPr>
      <w:r w:rsidRPr="00402FFC">
        <w:t>intentos, errores corregidos, pasos utilizados y tiempo de cada fase.</w:t>
      </w:r>
    </w:p>
    <w:p w14:paraId="66BB7386" w14:textId="455E0DC5" w:rsidR="00402FFC" w:rsidRPr="00041696" w:rsidRDefault="00402FFC" w:rsidP="00402FFC">
      <w:pPr>
        <w:spacing w:after="120"/>
      </w:pPr>
      <w:r w:rsidRPr="00402FFC">
        <w:t>No se piden apellidos, documento, edad, foto, ubicación ni datos de contacto, y no se recogen datos sensibles. No se lleva ninguna lista que relacione los códigos con los nombres. Todo queda en el computador del colegio: el juego funciona sin internet y no envía información a ninguna parte.</w:t>
      </w:r>
    </w:p>
    <w:p w14:paraId="5C17CA72" w14:textId="2785913E" w:rsidR="00402FFC" w:rsidRPr="00041696" w:rsidRDefault="00402FFC" w:rsidP="00402FFC">
      <w:pPr>
        <w:spacing w:after="120"/>
      </w:pPr>
      <w:r w:rsidRPr="00402FFC">
        <w:t xml:space="preserve">Los datos se ven en la pantalla «Progreso del equipo», que no tiene contraseña. Por eso </w:t>
      </w:r>
      <w:r w:rsidRPr="00402FFC">
        <w:rPr>
          <w:b/>
        </w:rPr>
        <w:t>los perfiles se borran al final de cada sesión</w:t>
      </w:r>
      <w:r w:rsidRPr="00402FFC">
        <w:t>, con la función «Eliminar datos» del juego, antes de que otra persona use el computador. Las anotaciones en papel las guardan los estudiantes responsables, se escanean y se guardan como anexo y se destruyen al entregar el trabajo de grado en diciembre de 2026.</w:t>
      </w:r>
    </w:p>
    <w:p w14:paraId="0A5EDD05" w14:textId="7CBD316B" w:rsidR="00402FFC" w:rsidRPr="00041696" w:rsidRDefault="00402FFC" w:rsidP="00402FFC">
      <w:pPr>
        <w:keepNext/>
        <w:spacing w:before="240" w:after="120"/>
        <w:rPr>
          <w:b/>
        </w:rPr>
      </w:pPr>
      <w:r>
        <w:rPr>
          <w:b/>
        </w:rPr>
        <w:t>Riesgos</w:t>
      </w:r>
    </w:p>
    <w:p w14:paraId="6ED2FDDB" w14:textId="64AEBCFB" w:rsidR="00402FFC" w:rsidRPr="00041696" w:rsidRDefault="00402FFC" w:rsidP="00402FFC">
      <w:pPr>
        <w:spacing w:after="120"/>
      </w:pPr>
      <w:r w:rsidRPr="00402FFC">
        <w:t>La prueba es de riesgo mínimo, similar a usar un computador en clase: puede haber cansancio leve o frustración pasajera si un reto no sale a la primera. El juego no castiga los errores, no tiene pantallas de derrota ni límite de intentos, y no tiene destellos rápidos, violencia, publicidad, compras ni enlaces a internet. Si su hijo o hija se cansa o se siente incómodo, deja de jugar en ese momento.</w:t>
      </w:r>
    </w:p>
    <w:p w14:paraId="4C8EC8E7" w14:textId="451A240B" w:rsidR="00402FFC" w:rsidRPr="00041696" w:rsidRDefault="00402FFC" w:rsidP="00402FFC">
      <w:pPr>
        <w:keepNext/>
        <w:spacing w:before="240" w:after="120"/>
        <w:rPr>
          <w:b/>
        </w:rPr>
      </w:pPr>
      <w:r>
        <w:rPr>
          <w:b/>
        </w:rPr>
        <w:t>Aclaraciones</w:t>
      </w:r>
    </w:p>
    <w:p w14:paraId="02C0EF42" w14:textId="3A24195D" w:rsidR="00402FFC" w:rsidRPr="00041696" w:rsidRDefault="00402FFC" w:rsidP="00402FFC">
      <w:pPr>
        <w:pStyle w:val="Prrafodelista"/>
        <w:numPr>
          <w:ilvl w:val="0"/>
          <w:numId w:val="51"/>
        </w:numPr>
        <w:spacing w:after="80"/>
        <w:jc w:val="left"/>
      </w:pPr>
      <w:r w:rsidRPr="00402FFC">
        <w:t>Su decisión es completamente voluntaria. Si no acepta, no habrá ninguna consecuencia para usted ni para su hijo o hija, en sus notas ni en el colegio.</w:t>
      </w:r>
    </w:p>
    <w:p w14:paraId="614054C5" w14:textId="4BC46010" w:rsidR="00402FFC" w:rsidRPr="00041696" w:rsidRDefault="00402FFC" w:rsidP="00402FFC">
      <w:pPr>
        <w:pStyle w:val="Prrafodelista"/>
        <w:numPr>
          <w:ilvl w:val="0"/>
          <w:numId w:val="51"/>
        </w:numPr>
        <w:spacing w:after="80"/>
        <w:jc w:val="left"/>
      </w:pPr>
      <w:r w:rsidRPr="00402FFC">
        <w:t xml:space="preserve">Puede retirar la autorización en cualquier momento, antes, durante o después de la sesión, </w:t>
      </w:r>
      <w:r w:rsidRPr="00402FFC">
        <w:rPr>
          <w:b/>
        </w:rPr>
        <w:t>sin dar explicaciones</w:t>
      </w:r>
      <w:r w:rsidRPr="00402FFC">
        <w:t>, avisando a la docente o a los responsables. Si se retira, se borra de inmediato su perfil y, si es durante la sesión, sus anotaciones.</w:t>
      </w:r>
    </w:p>
    <w:p w14:paraId="49A36C27" w14:textId="430A9781" w:rsidR="00402FFC" w:rsidRPr="00041696" w:rsidRDefault="00402FFC" w:rsidP="00402FFC">
      <w:pPr>
        <w:pStyle w:val="Prrafodelista"/>
        <w:numPr>
          <w:ilvl w:val="0"/>
          <w:numId w:val="51"/>
        </w:numPr>
        <w:spacing w:after="80"/>
        <w:jc w:val="left"/>
      </w:pPr>
      <w:r w:rsidRPr="00402FFC">
        <w:t>Su hijo o hija también decide: antes de empezar se le explica la prueba y se le pregunta si quiere jugar (página de asentimiento). Puede decir que no o parar cuando quiera.</w:t>
      </w:r>
    </w:p>
    <w:p w14:paraId="57F9ECC6" w14:textId="72DF7F19" w:rsidR="00402FFC" w:rsidRPr="00041696" w:rsidRDefault="00402FFC" w:rsidP="00402FFC">
      <w:pPr>
        <w:pStyle w:val="Prrafodelista"/>
        <w:numPr>
          <w:ilvl w:val="0"/>
          <w:numId w:val="51"/>
        </w:numPr>
        <w:spacing w:after="80"/>
        <w:jc w:val="left"/>
      </w:pPr>
      <w:r w:rsidRPr="00402FFC">
        <w:t>No tendrá ningún gasto y no recibirá pago.</w:t>
      </w:r>
    </w:p>
    <w:p w14:paraId="5FD61B7D" w14:textId="1EBD1123" w:rsidR="00402FFC" w:rsidRPr="00041696" w:rsidRDefault="00402FFC" w:rsidP="00402FFC">
      <w:pPr>
        <w:pStyle w:val="Prrafodelista"/>
        <w:numPr>
          <w:ilvl w:val="0"/>
          <w:numId w:val="51"/>
        </w:numPr>
        <w:spacing w:after="80"/>
        <w:jc w:val="left"/>
      </w:pPr>
      <w:r w:rsidRPr="00402FFC">
        <w:t>En el trabajo de grado y sus presentaciones no aparece ningún nombre, apodo ni código: los resultados se reportan del grupo. La información se usa solo con fines académicos y no se comparte con nadie más.</w:t>
      </w:r>
    </w:p>
    <w:p w14:paraId="066F73D5" w14:textId="3BE3585F" w:rsidR="00402FFC" w:rsidRPr="00041696" w:rsidRDefault="00402FFC" w:rsidP="00402FFC">
      <w:pPr>
        <w:keepNext/>
        <w:spacing w:before="240" w:after="120"/>
        <w:rPr>
          <w:b/>
        </w:rPr>
      </w:pPr>
      <w:r>
        <w:rPr>
          <w:b/>
        </w:rPr>
        <w:lastRenderedPageBreak/>
        <w:t>Sus derechos sobre los datos (Ley 1581 de 2012)</w:t>
      </w:r>
    </w:p>
    <w:p w14:paraId="7B660A21" w14:textId="4550583A" w:rsidR="00402FFC" w:rsidRPr="00041696" w:rsidRDefault="00402FFC" w:rsidP="00402FFC">
      <w:pPr>
        <w:spacing w:after="120"/>
      </w:pPr>
      <w:r w:rsidRPr="00402FFC">
        <w:t>Como madre, padre o representante legal, usted puede:</w:t>
      </w:r>
    </w:p>
    <w:p w14:paraId="075B6F8A" w14:textId="0308BA9E" w:rsidR="00402FFC" w:rsidRPr="00041696" w:rsidRDefault="00402FFC" w:rsidP="00402FFC">
      <w:pPr>
        <w:pStyle w:val="Prrafodelista"/>
        <w:numPr>
          <w:ilvl w:val="0"/>
          <w:numId w:val="51"/>
        </w:numPr>
        <w:spacing w:after="80"/>
        <w:jc w:val="left"/>
      </w:pPr>
      <w:r w:rsidRPr="00402FFC">
        <w:t>conocer, actualizar y corregir los datos de su hijo o hija, sin costo;</w:t>
      </w:r>
    </w:p>
    <w:p w14:paraId="74224BF5" w14:textId="4E5B5857" w:rsidR="00402FFC" w:rsidRPr="00041696" w:rsidRDefault="00402FFC" w:rsidP="00402FFC">
      <w:pPr>
        <w:pStyle w:val="Prrafodelista"/>
        <w:numPr>
          <w:ilvl w:val="0"/>
          <w:numId w:val="51"/>
        </w:numPr>
        <w:spacing w:after="80"/>
        <w:jc w:val="left"/>
      </w:pPr>
      <w:r w:rsidRPr="00402FFC">
        <w:t>pedir prueba de esta autorización y saber cómo se usaron los datos;</w:t>
      </w:r>
    </w:p>
    <w:p w14:paraId="6A7CC3D9" w14:textId="7058C16A" w:rsidR="00402FFC" w:rsidRPr="00041696" w:rsidRDefault="00402FFC" w:rsidP="00402FFC">
      <w:pPr>
        <w:pStyle w:val="Prrafodelista"/>
        <w:numPr>
          <w:ilvl w:val="0"/>
          <w:numId w:val="51"/>
        </w:numPr>
        <w:spacing w:after="80"/>
        <w:jc w:val="left"/>
      </w:pPr>
      <w:r w:rsidRPr="00402FFC">
        <w:t>revocar la autorización y pedir que se borren en cualquier momento (Decreto 1377 de 2013, art. 9);</w:t>
      </w:r>
    </w:p>
    <w:p w14:paraId="7795AF59" w14:textId="54949A10" w:rsidR="00402FFC" w:rsidRPr="00041696" w:rsidRDefault="00402FFC" w:rsidP="00402FFC">
      <w:pPr>
        <w:pStyle w:val="Prrafodelista"/>
        <w:numPr>
          <w:ilvl w:val="0"/>
          <w:numId w:val="51"/>
        </w:numPr>
        <w:spacing w:after="80"/>
        <w:jc w:val="left"/>
      </w:pPr>
      <w:r w:rsidRPr="00402FFC">
        <w:t>presentar una queja ante la Superintendencia de Industria y Comercio, después de haberse dirigido primero a los responsables (Ley 1581, art. 16).</w:t>
      </w:r>
    </w:p>
    <w:p w14:paraId="3ACF9E28" w14:textId="1073994E" w:rsidR="00402FFC" w:rsidRPr="00041696" w:rsidRDefault="00402FFC" w:rsidP="00402FFC">
      <w:pPr>
        <w:spacing w:after="120"/>
      </w:pPr>
      <w:r w:rsidRPr="00402FFC">
        <w:t xml:space="preserve">Las consultas se responden en máximo </w:t>
      </w:r>
      <w:r w:rsidRPr="00402FFC">
        <w:rPr>
          <w:b/>
        </w:rPr>
        <w:t xml:space="preserve">10 días hábiles </w:t>
      </w:r>
      <w:r w:rsidRPr="00402FFC">
        <w:t xml:space="preserve">y los reclamos en máximo </w:t>
      </w:r>
      <w:r w:rsidRPr="00402FFC">
        <w:rPr>
          <w:b/>
        </w:rPr>
        <w:t xml:space="preserve">15 días hábiles </w:t>
      </w:r>
      <w:r w:rsidRPr="00402FFC">
        <w:t>(Ley 1581, arts. 14 y 15).</w:t>
      </w:r>
    </w:p>
    <w:p w14:paraId="7A66C142" w14:textId="2658E332" w:rsidR="00402FFC" w:rsidRPr="00041696" w:rsidRDefault="00402FFC" w:rsidP="00402FFC">
      <w:pPr>
        <w:spacing w:after="120"/>
      </w:pPr>
      <w:r w:rsidRPr="00402FFC">
        <w:t>Los datos de niños y niñas solo se tratan si responden a su interés superior y respetan sus derechos fundamentales; la autorización la da su representante legal, después de escuchar la opinión del niño o la niña (Constitución, arts. 15 y 44; Ley 1581, art. 7; Decreto 1377, art. 12; Ley 1098 de 2006, art. 8).</w:t>
      </w:r>
    </w:p>
    <w:p w14:paraId="0C868632" w14:textId="1473440B" w:rsidR="00402FFC" w:rsidRPr="00041696" w:rsidRDefault="00402FFC" w:rsidP="00402FFC">
      <w:pPr>
        <w:keepNext/>
        <w:spacing w:before="240" w:after="120"/>
        <w:rPr>
          <w:b/>
        </w:rPr>
      </w:pPr>
      <w:r>
        <w:rPr>
          <w:b/>
        </w:rPr>
        <w:t>Contacto</w:t>
      </w:r>
    </w:p>
    <w:p w14:paraId="73BB7293" w14:textId="78D69DB5" w:rsidR="00402FFC" w:rsidRPr="00041696" w:rsidRDefault="00402FFC" w:rsidP="00402FFC">
      <w:pPr>
        <w:pStyle w:val="Prrafodelista"/>
        <w:numPr>
          <w:ilvl w:val="0"/>
          <w:numId w:val="51"/>
        </w:numPr>
        <w:spacing w:after="80"/>
        <w:jc w:val="left"/>
      </w:pPr>
      <w:r w:rsidRPr="00402FFC">
        <w:rPr>
          <w:b/>
        </w:rPr>
        <w:t xml:space="preserve">Santiago Benavides Rey: </w:t>
      </w:r>
      <w:r w:rsidRPr="00402FFC">
        <w:t>sbenavides12@ucatolica.edu.co · 3196559388</w:t>
      </w:r>
    </w:p>
    <w:p w14:paraId="63028E2A" w14:textId="5A7A1E54" w:rsidR="00402FFC" w:rsidRPr="00041696" w:rsidRDefault="00402FFC" w:rsidP="00402FFC">
      <w:pPr>
        <w:pStyle w:val="Prrafodelista"/>
        <w:numPr>
          <w:ilvl w:val="0"/>
          <w:numId w:val="51"/>
        </w:numPr>
        <w:spacing w:after="80"/>
        <w:jc w:val="left"/>
      </w:pPr>
      <w:r w:rsidRPr="00402FFC">
        <w:rPr>
          <w:b/>
        </w:rPr>
        <w:t xml:space="preserve">Santiago Valdiri García: </w:t>
      </w:r>
      <w:r w:rsidRPr="00402FFC">
        <w:t>svaldiri55@ucatolica.edu.co · 3173132420</w:t>
      </w:r>
    </w:p>
    <w:p w14:paraId="52A5BD30" w14:textId="31A2B753" w:rsidR="00402FFC" w:rsidRPr="00041696" w:rsidRDefault="00402FFC" w:rsidP="00402FFC">
      <w:pPr>
        <w:pStyle w:val="Prrafodelista"/>
        <w:numPr>
          <w:ilvl w:val="0"/>
          <w:numId w:val="51"/>
        </w:numPr>
        <w:spacing w:after="80"/>
        <w:jc w:val="left"/>
      </w:pPr>
      <w:r w:rsidRPr="00402FFC">
        <w:rPr>
          <w:b/>
        </w:rPr>
        <w:t xml:space="preserve">Juan Carlos Navarro Beltrán (docente): </w:t>
      </w:r>
      <w:r w:rsidRPr="00402FFC">
        <w:t>jcnavarro@ucatolica.edu.co</w:t>
      </w:r>
    </w:p>
    <w:p w14:paraId="54F2EE84" w14:textId="6EA8FE08" w:rsidR="00402FFC" w:rsidRPr="00041696" w:rsidRDefault="00402FFC" w:rsidP="00402FFC">
      <w:pPr>
        <w:pStyle w:val="Prrafodelista"/>
        <w:numPr>
          <w:ilvl w:val="0"/>
          <w:numId w:val="51"/>
        </w:numPr>
        <w:spacing w:after="80"/>
        <w:jc w:val="left"/>
      </w:pPr>
      <w:r w:rsidRPr="00402FFC">
        <w:rPr>
          <w:b/>
        </w:rPr>
        <w:t xml:space="preserve">Universidad Católica de Colombia, Facultad de Ingeniería: </w:t>
      </w:r>
      <w:r w:rsidRPr="00402FFC">
        <w:t>Dg. 46a #15-10, Teusaquillo, Bogotá, Cundinamarca · (601) 4433700</w:t>
      </w:r>
    </w:p>
    <w:p w14:paraId="336E3401" w14:textId="6739CABE" w:rsidR="00402FFC" w:rsidRPr="00041696" w:rsidRDefault="00402FFC" w:rsidP="00402FFC">
      <w:pPr>
        <w:pStyle w:val="Prrafodelista"/>
        <w:numPr>
          <w:ilvl w:val="0"/>
          <w:numId w:val="51"/>
        </w:numPr>
        <w:spacing w:after="80"/>
        <w:jc w:val="left"/>
      </w:pPr>
      <w:r w:rsidRPr="00402FFC">
        <w:rPr>
          <w:b/>
        </w:rPr>
        <w:t xml:space="preserve">Docente del Colegio El Libertador IED: </w:t>
      </w:r>
      <w:r w:rsidRPr="00402FFC">
        <w:t>Bibiana Patricia Rey Barrote 3502014769</w:t>
      </w:r>
    </w:p>
    <w:p w14:paraId="08C169BE" w14:textId="19E02BF0" w:rsidR="00402FFC" w:rsidRPr="00041696" w:rsidRDefault="00402FFC" w:rsidP="00402FFC">
      <w:pPr>
        <w:keepNext/>
        <w:spacing w:before="240" w:after="120"/>
        <w:rPr>
          <w:b/>
        </w:rPr>
      </w:pPr>
      <w:r>
        <w:rPr>
          <w:b/>
        </w:rPr>
        <w:t>Autorización</w:t>
      </w:r>
    </w:p>
    <w:p w14:paraId="1D043716" w14:textId="633ABCCF" w:rsidR="00402FFC" w:rsidRPr="00041696" w:rsidRDefault="00402FFC" w:rsidP="00402FFC">
      <w:pPr>
        <w:spacing w:after="120"/>
        <w:jc w:val="left"/>
      </w:pPr>
      <w:r w:rsidRPr="00402FFC">
        <w:t>Yo, ________________________________________, con documento de identidad tipo ______ número ____________________, en calidad de [ ] madre [ ] padre [ ] representante legal del estudiante ________________________________________ del curso ______, declaro que leí este documento o me fue leído, que entendí su contenido y que pude hacer preguntas.</w:t>
      </w:r>
    </w:p>
    <w:p w14:paraId="091B7820" w14:textId="7EDC78B6" w:rsidR="00402FFC" w:rsidRPr="00041696" w:rsidRDefault="00402FFC" w:rsidP="00402FFC">
      <w:pPr>
        <w:spacing w:after="120"/>
        <w:jc w:val="left"/>
      </w:pPr>
      <w:r w:rsidRPr="00402FFC">
        <w:t xml:space="preserve">[ ] </w:t>
      </w:r>
      <w:r w:rsidRPr="00402FFC">
        <w:rPr>
          <w:b/>
        </w:rPr>
        <w:t xml:space="preserve">Sí autorizo </w:t>
      </w:r>
      <w:r w:rsidRPr="00402FFC">
        <w:t>la participación de mi hijo o hija en la prueba de «Algoritmia» y el tratamiento de sus datos en los términos de este documento.</w:t>
      </w:r>
    </w:p>
    <w:p w14:paraId="57C2E4B6" w14:textId="55F6B5CF" w:rsidR="00402FFC" w:rsidRPr="00402FFC" w:rsidRDefault="00402FFC" w:rsidP="00402FFC">
      <w:pPr>
        <w:spacing w:after="120"/>
        <w:jc w:val="left"/>
        <w:rPr>
          <w:b/>
        </w:rPr>
      </w:pPr>
      <w:r w:rsidRPr="00402FFC">
        <w:t xml:space="preserve">[ ] </w:t>
      </w:r>
      <w:r w:rsidRPr="00402FFC">
        <w:rPr>
          <w:b/>
        </w:rPr>
        <w:t>No autorizo.</w:t>
      </w:r>
    </w:p>
    <w:p w14:paraId="2D58CFAE" w14:textId="5C4A6041" w:rsidR="00402FFC" w:rsidRPr="00041696" w:rsidRDefault="00402FFC" w:rsidP="00402FFC">
      <w:pPr>
        <w:spacing w:after="120"/>
        <w:jc w:val="left"/>
      </w:pPr>
      <w:r w:rsidRPr="00402FFC">
        <w:t>Firma: ________________________________ Fecha: ____ / ____ / 2026</w:t>
      </w:r>
    </w:p>
    <w:p w14:paraId="4F2D0A58" w14:textId="2FF58A0C" w:rsidR="00402FFC" w:rsidRPr="00041696" w:rsidRDefault="00402FFC" w:rsidP="00402FFC">
      <w:pPr>
        <w:spacing w:after="120"/>
        <w:jc w:val="left"/>
      </w:pPr>
      <w:r w:rsidRPr="00402FFC">
        <w:t>Explicó el formato (estudiante de la Universidad): ______________________________</w:t>
      </w:r>
    </w:p>
    <w:p w14:paraId="7F406F02" w14:textId="34924250" w:rsidR="00402FFC" w:rsidRPr="00041696" w:rsidRDefault="00402FFC" w:rsidP="00402FFC">
      <w:pPr>
        <w:spacing w:after="120"/>
        <w:jc w:val="left"/>
      </w:pPr>
      <w:r w:rsidRPr="00402FFC">
        <w:t>Firma: ________________________ Fecha: ____ / ____ / 2026</w:t>
      </w:r>
    </w:p>
    <w:p w14:paraId="21163046" w14:textId="62109034" w:rsidR="00402FFC" w:rsidRPr="00041696" w:rsidRDefault="00591AB5" w:rsidP="00591AB5">
      <w:pPr>
        <w:pageBreakBefore/>
        <w:spacing w:after="120"/>
        <w:jc w:val="center"/>
        <w:rPr>
          <w:b/>
        </w:rPr>
      </w:pPr>
      <w:r>
        <w:rPr>
          <w:b/>
        </w:rPr>
        <w:lastRenderedPageBreak/>
        <w:t>Asentimiento del estudiante</w:t>
      </w:r>
    </w:p>
    <w:p w14:paraId="2F9227CD" w14:textId="49DCC67A" w:rsidR="00402FFC" w:rsidRPr="00041696" w:rsidRDefault="00402FFC" w:rsidP="00402FFC">
      <w:pPr>
        <w:keepNext/>
        <w:spacing w:before="240" w:after="120"/>
        <w:rPr>
          <w:b/>
        </w:rPr>
      </w:pPr>
      <w:r>
        <w:rPr>
          <w:b/>
        </w:rPr>
        <w:t>¿Quieres probar nuestro videojuego?</w:t>
      </w:r>
    </w:p>
    <w:p w14:paraId="4C4CB70C" w14:textId="30F12CBC" w:rsidR="00402FFC" w:rsidRPr="00041696" w:rsidRDefault="00402FFC" w:rsidP="00402FFC">
      <w:pPr>
        <w:spacing w:after="120"/>
      </w:pPr>
      <w:r w:rsidRPr="00402FFC">
        <w:t>¡Hola! Somos Santiago y Santiago y estudiamos en la Universidad Católica de Colombia.</w:t>
      </w:r>
    </w:p>
    <w:p w14:paraId="5C8163BC" w14:textId="2C9B3DF3" w:rsidR="00402FFC" w:rsidRPr="00041696" w:rsidRDefault="00402FFC" w:rsidP="00402FFC">
      <w:pPr>
        <w:spacing w:after="120"/>
      </w:pPr>
      <w:r w:rsidRPr="00402FFC">
        <w:t xml:space="preserve">Hicimos un videojuego que se llama </w:t>
      </w:r>
      <w:r w:rsidRPr="00402FFC">
        <w:rPr>
          <w:b/>
        </w:rPr>
        <w:t>Algoritmia</w:t>
      </w:r>
      <w:r w:rsidRPr="00402FFC">
        <w:t>. En él, una familia de hace muchísimo tiempo enciende fuego, descubre la rueda y cruza un río. Queremos saber si el juego se entiende y si funciona bien. Tu familia ya nos dio permiso; ahora te preguntamos a ti.</w:t>
      </w:r>
    </w:p>
    <w:p w14:paraId="70798F63" w14:textId="53F2B410" w:rsidR="00402FFC" w:rsidRPr="00041696" w:rsidRDefault="00402FFC" w:rsidP="00402FFC">
      <w:pPr>
        <w:pStyle w:val="Prrafodelista"/>
        <w:numPr>
          <w:ilvl w:val="0"/>
          <w:numId w:val="51"/>
        </w:numPr>
        <w:spacing w:after="80"/>
        <w:jc w:val="left"/>
      </w:pPr>
      <w:r w:rsidRPr="00402FFC">
        <w:t>No es un examen y no tiene nota. Estamos probando el juego, no a ti.</w:t>
      </w:r>
    </w:p>
    <w:p w14:paraId="162155FE" w14:textId="70C8F9C2" w:rsidR="00402FFC" w:rsidRPr="00041696" w:rsidRDefault="00402FFC" w:rsidP="00402FFC">
      <w:pPr>
        <w:pStyle w:val="Prrafodelista"/>
        <w:numPr>
          <w:ilvl w:val="0"/>
          <w:numId w:val="51"/>
        </w:numPr>
        <w:spacing w:after="80"/>
        <w:jc w:val="left"/>
      </w:pPr>
      <w:r w:rsidRPr="00402FFC">
        <w:t>Si algo no te sale, no pasa nada. Puedes intentarlo otra vez.</w:t>
      </w:r>
    </w:p>
    <w:p w14:paraId="6B3AC149" w14:textId="0E9840B9" w:rsidR="00402FFC" w:rsidRPr="00041696" w:rsidRDefault="00402FFC" w:rsidP="00402FFC">
      <w:pPr>
        <w:pStyle w:val="Prrafodelista"/>
        <w:numPr>
          <w:ilvl w:val="0"/>
          <w:numId w:val="51"/>
        </w:numPr>
        <w:spacing w:after="80"/>
        <w:jc w:val="left"/>
      </w:pPr>
      <w:r w:rsidRPr="00402FFC">
        <w:t>Vas a jugar en un computador del colegio, más o menos lo que dura una clase.</w:t>
      </w:r>
    </w:p>
    <w:p w14:paraId="15552B00" w14:textId="07845425" w:rsidR="00402FFC" w:rsidRPr="00041696" w:rsidRDefault="00402FFC" w:rsidP="00402FFC">
      <w:pPr>
        <w:pStyle w:val="Prrafodelista"/>
        <w:numPr>
          <w:ilvl w:val="0"/>
          <w:numId w:val="51"/>
        </w:numPr>
        <w:spacing w:after="80"/>
        <w:jc w:val="left"/>
      </w:pPr>
      <w:r w:rsidRPr="00402FFC">
        <w:t>Miramos cómo juegas y anotamos qué fue fácil y qué fue difícil. No anotamos tu nombre.</w:t>
      </w:r>
    </w:p>
    <w:p w14:paraId="6B4A7EE7" w14:textId="48C5687F" w:rsidR="00402FFC" w:rsidRPr="00041696" w:rsidRDefault="00402FFC" w:rsidP="00402FFC">
      <w:pPr>
        <w:pStyle w:val="Prrafodelista"/>
        <w:numPr>
          <w:ilvl w:val="0"/>
          <w:numId w:val="51"/>
        </w:numPr>
        <w:spacing w:after="80"/>
        <w:jc w:val="left"/>
      </w:pPr>
      <w:r w:rsidRPr="00402FFC">
        <w:t>No te tomamos fotos ni videos.</w:t>
      </w:r>
    </w:p>
    <w:p w14:paraId="280263DE" w14:textId="5AD5AA67" w:rsidR="00402FFC" w:rsidRPr="00041696" w:rsidRDefault="00402FFC" w:rsidP="00402FFC">
      <w:pPr>
        <w:pStyle w:val="Prrafodelista"/>
        <w:numPr>
          <w:ilvl w:val="0"/>
          <w:numId w:val="51"/>
        </w:numPr>
        <w:spacing w:after="80"/>
        <w:jc w:val="left"/>
      </w:pPr>
      <w:r w:rsidRPr="00402FFC">
        <w:t>El juego te pide un nombre para tu perfil: te damos un código o puedes usar un apodo.</w:t>
      </w:r>
    </w:p>
    <w:p w14:paraId="106E9282" w14:textId="36E4B96C" w:rsidR="00402FFC" w:rsidRPr="00041696" w:rsidRDefault="00402FFC" w:rsidP="00402FFC">
      <w:pPr>
        <w:pStyle w:val="Prrafodelista"/>
        <w:numPr>
          <w:ilvl w:val="0"/>
          <w:numId w:val="51"/>
        </w:numPr>
        <w:spacing w:after="80"/>
        <w:jc w:val="left"/>
      </w:pPr>
      <w:r w:rsidRPr="00402FFC">
        <w:t>Cuando termine la clase, borramos lo que guardó el juego.</w:t>
      </w:r>
    </w:p>
    <w:p w14:paraId="3DA6D868" w14:textId="6ADD8B42" w:rsidR="00402FFC" w:rsidRPr="00041696" w:rsidRDefault="00402FFC" w:rsidP="00402FFC">
      <w:pPr>
        <w:pStyle w:val="Prrafodelista"/>
        <w:numPr>
          <w:ilvl w:val="0"/>
          <w:numId w:val="51"/>
        </w:numPr>
        <w:spacing w:after="80"/>
        <w:jc w:val="left"/>
      </w:pPr>
      <w:r w:rsidRPr="00402FFC">
        <w:t>Al final te podemos hacer dos preguntas. Si no quieres, no las contestas.</w:t>
      </w:r>
    </w:p>
    <w:p w14:paraId="030781E5" w14:textId="20C6055B" w:rsidR="00402FFC" w:rsidRPr="00041696" w:rsidRDefault="00402FFC" w:rsidP="00402FFC">
      <w:pPr>
        <w:pStyle w:val="Prrafodelista"/>
        <w:numPr>
          <w:ilvl w:val="0"/>
          <w:numId w:val="51"/>
        </w:numPr>
        <w:spacing w:after="80"/>
        <w:jc w:val="left"/>
      </w:pPr>
      <w:r w:rsidRPr="00402FFC">
        <w:t>Puedes decir que no quieres jugar, o parar cuando quieras. Nadie se va a enojar.</w:t>
      </w:r>
    </w:p>
    <w:p w14:paraId="08EB930B" w14:textId="29C3B6BC" w:rsidR="00402FFC" w:rsidRPr="00041696" w:rsidRDefault="00402FFC" w:rsidP="00402FFC">
      <w:pPr>
        <w:spacing w:after="120"/>
      </w:pPr>
      <w:r w:rsidRPr="00402FFC">
        <w:rPr>
          <w:b/>
        </w:rPr>
        <w:t>Marca tu respuesta:</w:t>
      </w:r>
    </w:p>
    <w:p w14:paraId="1F670119" w14:textId="5872BB45" w:rsidR="00402FFC" w:rsidRPr="00041696" w:rsidRDefault="00402FFC" w:rsidP="00402FFC">
      <w:pPr>
        <w:spacing w:after="120"/>
        <w:jc w:val="left"/>
      </w:pPr>
      <w:r w:rsidRPr="00402FFC">
        <w:t>[ ] Sí, quiero jugar.      [ ] No, no quiero jugar.</w:t>
      </w:r>
    </w:p>
    <w:p w14:paraId="0EF1182E" w14:textId="7DBFFC58" w:rsidR="00402FFC" w:rsidRPr="00041696" w:rsidRDefault="00402FFC" w:rsidP="00402FFC">
      <w:pPr>
        <w:spacing w:after="120"/>
        <w:jc w:val="left"/>
      </w:pPr>
      <w:r w:rsidRPr="00402FFC">
        <w:t>Mi nombre: ________________________________ Fecha: ____ / ____ / 2026</w:t>
      </w:r>
    </w:p>
    <w:p w14:paraId="53F8704C" w14:textId="7882DADD" w:rsidR="00402FFC" w:rsidRPr="00041696" w:rsidRDefault="00402FFC" w:rsidP="00402FFC">
      <w:pPr>
        <w:spacing w:after="120"/>
        <w:jc w:val="left"/>
      </w:pPr>
      <w:r w:rsidRPr="00402FFC">
        <w:t>[ ] Lo leí yo.      [ ] Me lo leyó: ________________________________</w:t>
      </w:r>
    </w:p>
    <w:p w14:paraId="4A9284E6" w14:textId="75A09A86" w:rsidR="0040541B" w:rsidRDefault="00D940FE" w:rsidP="00D940FE">
      <w:r w:rsidRPr="00D940FE">
        <w:rPr>
          <w:rFonts w:cs="Arial"/>
          <w:color w:val="auto"/>
        </w:rPr>
        <w:t>Anexo G. Solución del cuarto objetivo específico: evaluación del prototipo (Solucion_OE4_Evaluacion_prototipo.docx)</w:t>
      </w:r>
    </w:p>
    <w:p w14:paraId="17FA3A70" w14:textId="413FED2E" w:rsidR="00D940FE" w:rsidRDefault="0057381C" w:rsidP="0057381C">
      <w:r w:rsidRPr="0057381C">
        <w:rPr>
          <w:rFonts w:cs="Arial"/>
          <w:color w:val="auto"/>
        </w:rPr>
        <w:t>Anexo H. Autorización para el uso de los personajes de la Familia Anonaky (Autorizacion_Familia_Anonaky.docx), pendiente de firma</w:t>
      </w:r>
    </w:p>
    <w:p w14:paraId="38F59AC9" w14:textId="557A682F" w:rsidR="0057381C" w:rsidRDefault="0057381C" w:rsidP="0057381C">
      <w:r w:rsidRPr="0057381C">
        <w:rPr>
          <w:rFonts w:cs="Arial"/>
          <w:color w:val="auto"/>
        </w:rPr>
        <w:t>Anexo I. Autorización para el uso de las ilustraciones de la producción de arte (Autorizacion_Produccion_Arte.docx), pendiente de firma</w:t>
      </w:r>
    </w:p>
    <w:p w14:paraId="22133239" w14:textId="77777777" w:rsidR="0057381C" w:rsidRDefault="0057381C" w:rsidP="305414C9"/>
    <w:sectPr w:rsidR="0057381C" w:rsidSect="009F5DBC">
      <w:footerReference w:type="default" r:id="rId25"/>
      <w:pgSz w:w="12242" w:h="15842" w:code="1"/>
      <w:pgMar w:top="1134" w:right="1134" w:bottom="1134" w:left="1134" w:header="0" w:footer="1134" w:gutter="0"/>
      <w:pgNumType w:start="3"/>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D3B43E" w14:textId="77777777" w:rsidR="00A64A21" w:rsidRDefault="00A64A21">
      <w:r>
        <w:separator/>
      </w:r>
    </w:p>
  </w:endnote>
  <w:endnote w:type="continuationSeparator" w:id="0">
    <w:p w14:paraId="5A971E13" w14:textId="77777777" w:rsidR="00A64A21" w:rsidRDefault="00A64A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auto"/>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43CD0" w14:textId="73088C89" w:rsidR="00553A0F" w:rsidRDefault="00553A0F">
    <w:pPr>
      <w:pStyle w:val="Piedepgina"/>
      <w:jc w:val="center"/>
    </w:pPr>
  </w:p>
  <w:p w14:paraId="6F0955F6" w14:textId="77777777" w:rsidR="00553A0F" w:rsidRDefault="00553A0F">
    <w:pP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20"/>
        <w:lang w:val="es-ES"/>
      </w:rPr>
      <w:id w:val="1070463779"/>
      <w:docPartObj>
        <w:docPartGallery w:val="Page Numbers (Bottom of Page)"/>
        <w:docPartUnique/>
      </w:docPartObj>
    </w:sdtPr>
    <w:sdtEndPr/>
    <w:sdtContent>
      <w:p w14:paraId="16E1F52B" w14:textId="09E92950" w:rsidR="305414C9" w:rsidRDefault="305414C9" w:rsidP="305414C9">
        <w:pPr>
          <w:pStyle w:val="Piedepgina"/>
          <w:jc w:val="center"/>
        </w:pPr>
        <w:r w:rsidRPr="305414C9">
          <w:rPr>
            <w:noProof/>
            <w:sz w:val="20"/>
            <w:szCs w:val="20"/>
            <w:lang w:val="es-ES"/>
          </w:rPr>
          <w:fldChar w:fldCharType="begin"/>
        </w:r>
        <w:r>
          <w:instrText>PAGE   \* MERGEFORMAT</w:instrText>
        </w:r>
        <w:r w:rsidRPr="305414C9">
          <w:fldChar w:fldCharType="separate"/>
        </w:r>
        <w:r w:rsidRPr="305414C9">
          <w:rPr>
            <w:noProof/>
            <w:sz w:val="20"/>
            <w:szCs w:val="20"/>
            <w:lang w:val="es-ES"/>
          </w:rPr>
          <w:t>21</w:t>
        </w:r>
        <w:r w:rsidRPr="305414C9">
          <w:rPr>
            <w:noProof/>
            <w:sz w:val="20"/>
            <w:szCs w:val="20"/>
            <w:lang w:val="es-E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2EAF66" w14:textId="77777777" w:rsidR="00A64A21" w:rsidRDefault="00A64A21">
      <w:r>
        <w:separator/>
      </w:r>
    </w:p>
  </w:footnote>
  <w:footnote w:type="continuationSeparator" w:id="0">
    <w:p w14:paraId="22EF8AAA" w14:textId="77777777" w:rsidR="00A64A21" w:rsidRDefault="00A64A21">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WkyG0PKihvmG7r" int2:id="QBKDQHXQ">
      <int2:state int2:value="Rejected" int2:type="spell"/>
    </int2:textHash>
    <int2:textHash int2:hashCode="olMLf044g4ApIl" int2:id="GLjAufAZ">
      <int2:state int2:value="Rejected" int2:type="spell"/>
    </int2:textHash>
    <int2:textHash int2:hashCode="d4I5FnfDbw8Odz" int2:id="mrywcEng">
      <int2:state int2:value="Rejected" int2:type="spell"/>
    </int2:textHash>
    <int2:textHash int2:hashCode="vdL7msMIst+jiO" int2:id="BKcE0bc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191AD"/>
    <w:multiLevelType w:val="hybridMultilevel"/>
    <w:tmpl w:val="6B389E5C"/>
    <w:lvl w:ilvl="0" w:tplc="D0F862B8">
      <w:start w:val="1"/>
      <w:numFmt w:val="bullet"/>
      <w:lvlText w:val=""/>
      <w:lvlJc w:val="left"/>
      <w:pPr>
        <w:ind w:left="720" w:hanging="360"/>
      </w:pPr>
      <w:rPr>
        <w:rFonts w:ascii="Symbol" w:hAnsi="Symbol" w:hint="default"/>
      </w:rPr>
    </w:lvl>
    <w:lvl w:ilvl="1" w:tplc="BCEC5A74">
      <w:start w:val="1"/>
      <w:numFmt w:val="bullet"/>
      <w:lvlText w:val="o"/>
      <w:lvlJc w:val="left"/>
      <w:pPr>
        <w:ind w:left="1440" w:hanging="360"/>
      </w:pPr>
      <w:rPr>
        <w:rFonts w:ascii="Courier New" w:hAnsi="Courier New" w:hint="default"/>
      </w:rPr>
    </w:lvl>
    <w:lvl w:ilvl="2" w:tplc="9C0C19F2">
      <w:start w:val="1"/>
      <w:numFmt w:val="bullet"/>
      <w:lvlText w:val=""/>
      <w:lvlJc w:val="left"/>
      <w:pPr>
        <w:ind w:left="2160" w:hanging="360"/>
      </w:pPr>
      <w:rPr>
        <w:rFonts w:ascii="Wingdings" w:hAnsi="Wingdings" w:hint="default"/>
      </w:rPr>
    </w:lvl>
    <w:lvl w:ilvl="3" w:tplc="B90C9B16">
      <w:start w:val="1"/>
      <w:numFmt w:val="bullet"/>
      <w:lvlText w:val=""/>
      <w:lvlJc w:val="left"/>
      <w:pPr>
        <w:ind w:left="2880" w:hanging="360"/>
      </w:pPr>
      <w:rPr>
        <w:rFonts w:ascii="Symbol" w:hAnsi="Symbol" w:hint="default"/>
      </w:rPr>
    </w:lvl>
    <w:lvl w:ilvl="4" w:tplc="45762DCE">
      <w:start w:val="1"/>
      <w:numFmt w:val="bullet"/>
      <w:lvlText w:val="o"/>
      <w:lvlJc w:val="left"/>
      <w:pPr>
        <w:ind w:left="3600" w:hanging="360"/>
      </w:pPr>
      <w:rPr>
        <w:rFonts w:ascii="Courier New" w:hAnsi="Courier New" w:hint="default"/>
      </w:rPr>
    </w:lvl>
    <w:lvl w:ilvl="5" w:tplc="8D206894">
      <w:start w:val="1"/>
      <w:numFmt w:val="bullet"/>
      <w:lvlText w:val=""/>
      <w:lvlJc w:val="left"/>
      <w:pPr>
        <w:ind w:left="4320" w:hanging="360"/>
      </w:pPr>
      <w:rPr>
        <w:rFonts w:ascii="Wingdings" w:hAnsi="Wingdings" w:hint="default"/>
      </w:rPr>
    </w:lvl>
    <w:lvl w:ilvl="6" w:tplc="7186BBD6">
      <w:start w:val="1"/>
      <w:numFmt w:val="bullet"/>
      <w:lvlText w:val=""/>
      <w:lvlJc w:val="left"/>
      <w:pPr>
        <w:ind w:left="5040" w:hanging="360"/>
      </w:pPr>
      <w:rPr>
        <w:rFonts w:ascii="Symbol" w:hAnsi="Symbol" w:hint="default"/>
      </w:rPr>
    </w:lvl>
    <w:lvl w:ilvl="7" w:tplc="B47C6F8C">
      <w:start w:val="1"/>
      <w:numFmt w:val="bullet"/>
      <w:lvlText w:val="o"/>
      <w:lvlJc w:val="left"/>
      <w:pPr>
        <w:ind w:left="5760" w:hanging="360"/>
      </w:pPr>
      <w:rPr>
        <w:rFonts w:ascii="Courier New" w:hAnsi="Courier New" w:hint="default"/>
      </w:rPr>
    </w:lvl>
    <w:lvl w:ilvl="8" w:tplc="BA3AF6CC">
      <w:start w:val="1"/>
      <w:numFmt w:val="bullet"/>
      <w:lvlText w:val=""/>
      <w:lvlJc w:val="left"/>
      <w:pPr>
        <w:ind w:left="6480" w:hanging="360"/>
      </w:pPr>
      <w:rPr>
        <w:rFonts w:ascii="Wingdings" w:hAnsi="Wingdings" w:hint="default"/>
      </w:rPr>
    </w:lvl>
  </w:abstractNum>
  <w:abstractNum w:abstractNumId="1" w15:restartNumberingAfterBreak="0">
    <w:nsid w:val="013759C1"/>
    <w:multiLevelType w:val="hybridMultilevel"/>
    <w:tmpl w:val="025AA41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02D925E1"/>
    <w:multiLevelType w:val="hybridMultilevel"/>
    <w:tmpl w:val="A67421FA"/>
    <w:lvl w:ilvl="0" w:tplc="C3A2C320">
      <w:start w:val="1"/>
      <w:numFmt w:val="lowerLetter"/>
      <w:lvlText w:val="%1."/>
      <w:lvlJc w:val="left"/>
      <w:pPr>
        <w:ind w:left="1440" w:hanging="360"/>
      </w:pPr>
    </w:lvl>
    <w:lvl w:ilvl="1" w:tplc="412A42CE">
      <w:start w:val="1"/>
      <w:numFmt w:val="lowerLetter"/>
      <w:lvlText w:val="%2."/>
      <w:lvlJc w:val="left"/>
      <w:pPr>
        <w:ind w:left="2160" w:hanging="360"/>
      </w:pPr>
    </w:lvl>
    <w:lvl w:ilvl="2" w:tplc="56DCC08A">
      <w:start w:val="1"/>
      <w:numFmt w:val="lowerRoman"/>
      <w:lvlText w:val="%3."/>
      <w:lvlJc w:val="right"/>
      <w:pPr>
        <w:ind w:left="2880" w:hanging="180"/>
      </w:pPr>
    </w:lvl>
    <w:lvl w:ilvl="3" w:tplc="0032CF40">
      <w:start w:val="1"/>
      <w:numFmt w:val="decimal"/>
      <w:lvlText w:val="%4."/>
      <w:lvlJc w:val="left"/>
      <w:pPr>
        <w:ind w:left="3600" w:hanging="360"/>
      </w:pPr>
    </w:lvl>
    <w:lvl w:ilvl="4" w:tplc="520CF796">
      <w:start w:val="1"/>
      <w:numFmt w:val="lowerLetter"/>
      <w:lvlText w:val="%5."/>
      <w:lvlJc w:val="left"/>
      <w:pPr>
        <w:ind w:left="4320" w:hanging="360"/>
      </w:pPr>
    </w:lvl>
    <w:lvl w:ilvl="5" w:tplc="DBD287BA">
      <w:start w:val="1"/>
      <w:numFmt w:val="lowerRoman"/>
      <w:lvlText w:val="%6."/>
      <w:lvlJc w:val="right"/>
      <w:pPr>
        <w:ind w:left="5040" w:hanging="180"/>
      </w:pPr>
    </w:lvl>
    <w:lvl w:ilvl="6" w:tplc="9522C780">
      <w:start w:val="1"/>
      <w:numFmt w:val="decimal"/>
      <w:lvlText w:val="%7."/>
      <w:lvlJc w:val="left"/>
      <w:pPr>
        <w:ind w:left="5760" w:hanging="360"/>
      </w:pPr>
    </w:lvl>
    <w:lvl w:ilvl="7" w:tplc="338CF584">
      <w:start w:val="1"/>
      <w:numFmt w:val="lowerLetter"/>
      <w:lvlText w:val="%8."/>
      <w:lvlJc w:val="left"/>
      <w:pPr>
        <w:ind w:left="6480" w:hanging="360"/>
      </w:pPr>
    </w:lvl>
    <w:lvl w:ilvl="8" w:tplc="56C2A518">
      <w:start w:val="1"/>
      <w:numFmt w:val="lowerRoman"/>
      <w:lvlText w:val="%9."/>
      <w:lvlJc w:val="right"/>
      <w:pPr>
        <w:ind w:left="7200" w:hanging="180"/>
      </w:pPr>
    </w:lvl>
  </w:abstractNum>
  <w:abstractNum w:abstractNumId="3" w15:restartNumberingAfterBreak="0">
    <w:nsid w:val="05EE299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BA0AD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84322AE"/>
    <w:multiLevelType w:val="multilevel"/>
    <w:tmpl w:val="0B285698"/>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87116FA"/>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290739"/>
    <w:multiLevelType w:val="multilevel"/>
    <w:tmpl w:val="7B98EDBE"/>
    <w:lvl w:ilvl="0">
      <w:start w:val="2"/>
      <w:numFmt w:val="decimal"/>
      <w:lvlText w:val="%1."/>
      <w:lvlJc w:val="left"/>
      <w:pPr>
        <w:ind w:left="390" w:hanging="39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0E7A0CC3"/>
    <w:multiLevelType w:val="hybridMultilevel"/>
    <w:tmpl w:val="C062192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06E11DC"/>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34459B3"/>
    <w:multiLevelType w:val="hybridMultilevel"/>
    <w:tmpl w:val="F6FE363A"/>
    <w:lvl w:ilvl="0" w:tplc="240A0001">
      <w:start w:val="1"/>
      <w:numFmt w:val="bullet"/>
      <w:lvlText w:val=""/>
      <w:lvlJc w:val="left"/>
      <w:pPr>
        <w:ind w:left="360" w:hanging="360"/>
      </w:pPr>
      <w:rPr>
        <w:rFonts w:ascii="Symbol" w:hAnsi="Symbol"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1" w15:restartNumberingAfterBreak="0">
    <w:nsid w:val="142E6F3B"/>
    <w:multiLevelType w:val="hybridMultilevel"/>
    <w:tmpl w:val="107E20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5DF4D28"/>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1BD56703"/>
    <w:multiLevelType w:val="multilevel"/>
    <w:tmpl w:val="4DCC0B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B919C9"/>
    <w:multiLevelType w:val="multilevel"/>
    <w:tmpl w:val="D1100BB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3CE36F5"/>
    <w:multiLevelType w:val="hybridMultilevel"/>
    <w:tmpl w:val="647A3AA6"/>
    <w:lvl w:ilvl="0" w:tplc="831687E6">
      <w:start w:val="1"/>
      <w:numFmt w:val="bullet"/>
      <w:lvlText w:val="-"/>
      <w:lvlJc w:val="left"/>
      <w:pPr>
        <w:ind w:left="720" w:hanging="360"/>
      </w:pPr>
      <w:rPr>
        <w:rFonts w:ascii="Aptos" w:hAnsi="Aptos" w:hint="default"/>
      </w:rPr>
    </w:lvl>
    <w:lvl w:ilvl="1" w:tplc="04CE9AD4">
      <w:start w:val="1"/>
      <w:numFmt w:val="bullet"/>
      <w:lvlText w:val="o"/>
      <w:lvlJc w:val="left"/>
      <w:pPr>
        <w:ind w:left="1440" w:hanging="360"/>
      </w:pPr>
      <w:rPr>
        <w:rFonts w:ascii="Courier New" w:hAnsi="Courier New" w:hint="default"/>
      </w:rPr>
    </w:lvl>
    <w:lvl w:ilvl="2" w:tplc="47F28B3C">
      <w:start w:val="1"/>
      <w:numFmt w:val="bullet"/>
      <w:lvlText w:val=""/>
      <w:lvlJc w:val="left"/>
      <w:pPr>
        <w:ind w:left="2160" w:hanging="360"/>
      </w:pPr>
      <w:rPr>
        <w:rFonts w:ascii="Wingdings" w:hAnsi="Wingdings" w:hint="default"/>
      </w:rPr>
    </w:lvl>
    <w:lvl w:ilvl="3" w:tplc="E8B6301C">
      <w:start w:val="1"/>
      <w:numFmt w:val="bullet"/>
      <w:lvlText w:val=""/>
      <w:lvlJc w:val="left"/>
      <w:pPr>
        <w:ind w:left="2880" w:hanging="360"/>
      </w:pPr>
      <w:rPr>
        <w:rFonts w:ascii="Symbol" w:hAnsi="Symbol" w:hint="default"/>
      </w:rPr>
    </w:lvl>
    <w:lvl w:ilvl="4" w:tplc="F756678E">
      <w:start w:val="1"/>
      <w:numFmt w:val="bullet"/>
      <w:lvlText w:val="o"/>
      <w:lvlJc w:val="left"/>
      <w:pPr>
        <w:ind w:left="3600" w:hanging="360"/>
      </w:pPr>
      <w:rPr>
        <w:rFonts w:ascii="Courier New" w:hAnsi="Courier New" w:hint="default"/>
      </w:rPr>
    </w:lvl>
    <w:lvl w:ilvl="5" w:tplc="481CC310">
      <w:start w:val="1"/>
      <w:numFmt w:val="bullet"/>
      <w:lvlText w:val=""/>
      <w:lvlJc w:val="left"/>
      <w:pPr>
        <w:ind w:left="4320" w:hanging="360"/>
      </w:pPr>
      <w:rPr>
        <w:rFonts w:ascii="Wingdings" w:hAnsi="Wingdings" w:hint="default"/>
      </w:rPr>
    </w:lvl>
    <w:lvl w:ilvl="6" w:tplc="CC2A1314">
      <w:start w:val="1"/>
      <w:numFmt w:val="bullet"/>
      <w:lvlText w:val=""/>
      <w:lvlJc w:val="left"/>
      <w:pPr>
        <w:ind w:left="5040" w:hanging="360"/>
      </w:pPr>
      <w:rPr>
        <w:rFonts w:ascii="Symbol" w:hAnsi="Symbol" w:hint="default"/>
      </w:rPr>
    </w:lvl>
    <w:lvl w:ilvl="7" w:tplc="64CC6D9C">
      <w:start w:val="1"/>
      <w:numFmt w:val="bullet"/>
      <w:lvlText w:val="o"/>
      <w:lvlJc w:val="left"/>
      <w:pPr>
        <w:ind w:left="5760" w:hanging="360"/>
      </w:pPr>
      <w:rPr>
        <w:rFonts w:ascii="Courier New" w:hAnsi="Courier New" w:hint="default"/>
      </w:rPr>
    </w:lvl>
    <w:lvl w:ilvl="8" w:tplc="5C349A7E">
      <w:start w:val="1"/>
      <w:numFmt w:val="bullet"/>
      <w:lvlText w:val=""/>
      <w:lvlJc w:val="left"/>
      <w:pPr>
        <w:ind w:left="6480" w:hanging="360"/>
      </w:pPr>
      <w:rPr>
        <w:rFonts w:ascii="Wingdings" w:hAnsi="Wingdings" w:hint="default"/>
      </w:rPr>
    </w:lvl>
  </w:abstractNum>
  <w:abstractNum w:abstractNumId="16" w15:restartNumberingAfterBreak="0">
    <w:nsid w:val="295E25B8"/>
    <w:multiLevelType w:val="hybridMultilevel"/>
    <w:tmpl w:val="FFFFFFFF"/>
    <w:lvl w:ilvl="0" w:tplc="26A27624">
      <w:start w:val="1"/>
      <w:numFmt w:val="decimal"/>
      <w:lvlText w:val="%1."/>
      <w:lvlJc w:val="left"/>
      <w:pPr>
        <w:ind w:left="720" w:hanging="360"/>
      </w:pPr>
    </w:lvl>
    <w:lvl w:ilvl="1" w:tplc="AF2EF84A">
      <w:start w:val="1"/>
      <w:numFmt w:val="lowerLetter"/>
      <w:lvlText w:val="%2."/>
      <w:lvlJc w:val="left"/>
      <w:pPr>
        <w:ind w:left="1440" w:hanging="360"/>
      </w:pPr>
    </w:lvl>
    <w:lvl w:ilvl="2" w:tplc="F3800168">
      <w:start w:val="1"/>
      <w:numFmt w:val="lowerRoman"/>
      <w:lvlText w:val="%3."/>
      <w:lvlJc w:val="right"/>
      <w:pPr>
        <w:ind w:left="2160" w:hanging="180"/>
      </w:pPr>
    </w:lvl>
    <w:lvl w:ilvl="3" w:tplc="6846BB3E">
      <w:start w:val="1"/>
      <w:numFmt w:val="decimal"/>
      <w:lvlText w:val="%4."/>
      <w:lvlJc w:val="left"/>
      <w:pPr>
        <w:ind w:left="2880" w:hanging="360"/>
      </w:pPr>
    </w:lvl>
    <w:lvl w:ilvl="4" w:tplc="CBF4F60C">
      <w:start w:val="1"/>
      <w:numFmt w:val="lowerLetter"/>
      <w:lvlText w:val="%5."/>
      <w:lvlJc w:val="left"/>
      <w:pPr>
        <w:ind w:left="3600" w:hanging="360"/>
      </w:pPr>
    </w:lvl>
    <w:lvl w:ilvl="5" w:tplc="B3CE767A">
      <w:start w:val="1"/>
      <w:numFmt w:val="lowerRoman"/>
      <w:lvlText w:val="%6."/>
      <w:lvlJc w:val="right"/>
      <w:pPr>
        <w:ind w:left="4320" w:hanging="180"/>
      </w:pPr>
    </w:lvl>
    <w:lvl w:ilvl="6" w:tplc="C876CFEA">
      <w:start w:val="1"/>
      <w:numFmt w:val="decimal"/>
      <w:lvlText w:val="%7."/>
      <w:lvlJc w:val="left"/>
      <w:pPr>
        <w:ind w:left="5040" w:hanging="360"/>
      </w:pPr>
    </w:lvl>
    <w:lvl w:ilvl="7" w:tplc="D598D176">
      <w:start w:val="1"/>
      <w:numFmt w:val="lowerLetter"/>
      <w:lvlText w:val="%8."/>
      <w:lvlJc w:val="left"/>
      <w:pPr>
        <w:ind w:left="5760" w:hanging="360"/>
      </w:pPr>
    </w:lvl>
    <w:lvl w:ilvl="8" w:tplc="314A4054">
      <w:start w:val="1"/>
      <w:numFmt w:val="lowerRoman"/>
      <w:lvlText w:val="%9."/>
      <w:lvlJc w:val="right"/>
      <w:pPr>
        <w:ind w:left="6480" w:hanging="180"/>
      </w:pPr>
    </w:lvl>
  </w:abstractNum>
  <w:abstractNum w:abstractNumId="17" w15:restartNumberingAfterBreak="0">
    <w:nsid w:val="2A66BCD8"/>
    <w:multiLevelType w:val="hybridMultilevel"/>
    <w:tmpl w:val="2AECF778"/>
    <w:lvl w:ilvl="0" w:tplc="3F840E50">
      <w:start w:val="1"/>
      <w:numFmt w:val="bullet"/>
      <w:lvlText w:val=""/>
      <w:lvlJc w:val="left"/>
      <w:pPr>
        <w:ind w:left="720" w:hanging="360"/>
      </w:pPr>
      <w:rPr>
        <w:rFonts w:ascii="Symbol" w:hAnsi="Symbol" w:hint="default"/>
      </w:rPr>
    </w:lvl>
    <w:lvl w:ilvl="1" w:tplc="58005B3A">
      <w:start w:val="1"/>
      <w:numFmt w:val="bullet"/>
      <w:lvlText w:val="o"/>
      <w:lvlJc w:val="left"/>
      <w:pPr>
        <w:ind w:left="1440" w:hanging="360"/>
      </w:pPr>
      <w:rPr>
        <w:rFonts w:ascii="Courier New" w:hAnsi="Courier New" w:hint="default"/>
      </w:rPr>
    </w:lvl>
    <w:lvl w:ilvl="2" w:tplc="20F26AB0">
      <w:start w:val="1"/>
      <w:numFmt w:val="bullet"/>
      <w:lvlText w:val=""/>
      <w:lvlJc w:val="left"/>
      <w:pPr>
        <w:ind w:left="2160" w:hanging="360"/>
      </w:pPr>
      <w:rPr>
        <w:rFonts w:ascii="Wingdings" w:hAnsi="Wingdings" w:hint="default"/>
      </w:rPr>
    </w:lvl>
    <w:lvl w:ilvl="3" w:tplc="7F80E06A">
      <w:start w:val="1"/>
      <w:numFmt w:val="bullet"/>
      <w:lvlText w:val=""/>
      <w:lvlJc w:val="left"/>
      <w:pPr>
        <w:ind w:left="2880" w:hanging="360"/>
      </w:pPr>
      <w:rPr>
        <w:rFonts w:ascii="Symbol" w:hAnsi="Symbol" w:hint="default"/>
      </w:rPr>
    </w:lvl>
    <w:lvl w:ilvl="4" w:tplc="E2C6645A">
      <w:start w:val="1"/>
      <w:numFmt w:val="bullet"/>
      <w:lvlText w:val="o"/>
      <w:lvlJc w:val="left"/>
      <w:pPr>
        <w:ind w:left="3600" w:hanging="360"/>
      </w:pPr>
      <w:rPr>
        <w:rFonts w:ascii="Courier New" w:hAnsi="Courier New" w:hint="default"/>
      </w:rPr>
    </w:lvl>
    <w:lvl w:ilvl="5" w:tplc="341EB602">
      <w:start w:val="1"/>
      <w:numFmt w:val="bullet"/>
      <w:lvlText w:val=""/>
      <w:lvlJc w:val="left"/>
      <w:pPr>
        <w:ind w:left="4320" w:hanging="360"/>
      </w:pPr>
      <w:rPr>
        <w:rFonts w:ascii="Wingdings" w:hAnsi="Wingdings" w:hint="default"/>
      </w:rPr>
    </w:lvl>
    <w:lvl w:ilvl="6" w:tplc="EA94D5BA">
      <w:start w:val="1"/>
      <w:numFmt w:val="bullet"/>
      <w:lvlText w:val=""/>
      <w:lvlJc w:val="left"/>
      <w:pPr>
        <w:ind w:left="5040" w:hanging="360"/>
      </w:pPr>
      <w:rPr>
        <w:rFonts w:ascii="Symbol" w:hAnsi="Symbol" w:hint="default"/>
      </w:rPr>
    </w:lvl>
    <w:lvl w:ilvl="7" w:tplc="BF9AFD4E">
      <w:start w:val="1"/>
      <w:numFmt w:val="bullet"/>
      <w:lvlText w:val="o"/>
      <w:lvlJc w:val="left"/>
      <w:pPr>
        <w:ind w:left="5760" w:hanging="360"/>
      </w:pPr>
      <w:rPr>
        <w:rFonts w:ascii="Courier New" w:hAnsi="Courier New" w:hint="default"/>
      </w:rPr>
    </w:lvl>
    <w:lvl w:ilvl="8" w:tplc="4D5A0284">
      <w:start w:val="1"/>
      <w:numFmt w:val="bullet"/>
      <w:lvlText w:val=""/>
      <w:lvlJc w:val="left"/>
      <w:pPr>
        <w:ind w:left="6480" w:hanging="360"/>
      </w:pPr>
      <w:rPr>
        <w:rFonts w:ascii="Wingdings" w:hAnsi="Wingdings" w:hint="default"/>
      </w:rPr>
    </w:lvl>
  </w:abstractNum>
  <w:abstractNum w:abstractNumId="18" w15:restartNumberingAfterBreak="0">
    <w:nsid w:val="2BB4434D"/>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2C8C66AA"/>
    <w:multiLevelType w:val="hybridMultilevel"/>
    <w:tmpl w:val="46465DF0"/>
    <w:lvl w:ilvl="0" w:tplc="1F044668">
      <w:start w:val="1"/>
      <w:numFmt w:val="bullet"/>
      <w:lvlText w:val="-"/>
      <w:lvlJc w:val="left"/>
      <w:pPr>
        <w:ind w:left="720" w:hanging="360"/>
      </w:pPr>
      <w:rPr>
        <w:rFonts w:ascii="Aptos" w:hAnsi="Aptos" w:hint="default"/>
      </w:rPr>
    </w:lvl>
    <w:lvl w:ilvl="1" w:tplc="536A77CE">
      <w:start w:val="1"/>
      <w:numFmt w:val="bullet"/>
      <w:lvlText w:val="o"/>
      <w:lvlJc w:val="left"/>
      <w:pPr>
        <w:ind w:left="1440" w:hanging="360"/>
      </w:pPr>
      <w:rPr>
        <w:rFonts w:ascii="Courier New" w:hAnsi="Courier New" w:hint="default"/>
      </w:rPr>
    </w:lvl>
    <w:lvl w:ilvl="2" w:tplc="A02C68B8">
      <w:start w:val="1"/>
      <w:numFmt w:val="bullet"/>
      <w:lvlText w:val=""/>
      <w:lvlJc w:val="left"/>
      <w:pPr>
        <w:ind w:left="2160" w:hanging="360"/>
      </w:pPr>
      <w:rPr>
        <w:rFonts w:ascii="Wingdings" w:hAnsi="Wingdings" w:hint="default"/>
      </w:rPr>
    </w:lvl>
    <w:lvl w:ilvl="3" w:tplc="D49E6F0E">
      <w:start w:val="1"/>
      <w:numFmt w:val="bullet"/>
      <w:lvlText w:val=""/>
      <w:lvlJc w:val="left"/>
      <w:pPr>
        <w:ind w:left="2880" w:hanging="360"/>
      </w:pPr>
      <w:rPr>
        <w:rFonts w:ascii="Symbol" w:hAnsi="Symbol" w:hint="default"/>
      </w:rPr>
    </w:lvl>
    <w:lvl w:ilvl="4" w:tplc="DB1C411E">
      <w:start w:val="1"/>
      <w:numFmt w:val="bullet"/>
      <w:lvlText w:val="o"/>
      <w:lvlJc w:val="left"/>
      <w:pPr>
        <w:ind w:left="3600" w:hanging="360"/>
      </w:pPr>
      <w:rPr>
        <w:rFonts w:ascii="Courier New" w:hAnsi="Courier New" w:hint="default"/>
      </w:rPr>
    </w:lvl>
    <w:lvl w:ilvl="5" w:tplc="933027DA">
      <w:start w:val="1"/>
      <w:numFmt w:val="bullet"/>
      <w:lvlText w:val=""/>
      <w:lvlJc w:val="left"/>
      <w:pPr>
        <w:ind w:left="4320" w:hanging="360"/>
      </w:pPr>
      <w:rPr>
        <w:rFonts w:ascii="Wingdings" w:hAnsi="Wingdings" w:hint="default"/>
      </w:rPr>
    </w:lvl>
    <w:lvl w:ilvl="6" w:tplc="513E42A8">
      <w:start w:val="1"/>
      <w:numFmt w:val="bullet"/>
      <w:lvlText w:val=""/>
      <w:lvlJc w:val="left"/>
      <w:pPr>
        <w:ind w:left="5040" w:hanging="360"/>
      </w:pPr>
      <w:rPr>
        <w:rFonts w:ascii="Symbol" w:hAnsi="Symbol" w:hint="default"/>
      </w:rPr>
    </w:lvl>
    <w:lvl w:ilvl="7" w:tplc="86A87672">
      <w:start w:val="1"/>
      <w:numFmt w:val="bullet"/>
      <w:lvlText w:val="o"/>
      <w:lvlJc w:val="left"/>
      <w:pPr>
        <w:ind w:left="5760" w:hanging="360"/>
      </w:pPr>
      <w:rPr>
        <w:rFonts w:ascii="Courier New" w:hAnsi="Courier New" w:hint="default"/>
      </w:rPr>
    </w:lvl>
    <w:lvl w:ilvl="8" w:tplc="832A6622">
      <w:start w:val="1"/>
      <w:numFmt w:val="bullet"/>
      <w:lvlText w:val=""/>
      <w:lvlJc w:val="left"/>
      <w:pPr>
        <w:ind w:left="6480" w:hanging="360"/>
      </w:pPr>
      <w:rPr>
        <w:rFonts w:ascii="Wingdings" w:hAnsi="Wingdings" w:hint="default"/>
      </w:rPr>
    </w:lvl>
  </w:abstractNum>
  <w:abstractNum w:abstractNumId="20" w15:restartNumberingAfterBreak="0">
    <w:nsid w:val="2D1A0AEC"/>
    <w:multiLevelType w:val="hybridMultilevel"/>
    <w:tmpl w:val="FFFFFFFF"/>
    <w:lvl w:ilvl="0" w:tplc="1C844DFA">
      <w:start w:val="1"/>
      <w:numFmt w:val="bullet"/>
      <w:lvlText w:val=""/>
      <w:lvlJc w:val="left"/>
      <w:pPr>
        <w:ind w:left="720" w:hanging="360"/>
      </w:pPr>
      <w:rPr>
        <w:rFonts w:ascii="Symbol" w:hAnsi="Symbol" w:hint="default"/>
      </w:rPr>
    </w:lvl>
    <w:lvl w:ilvl="1" w:tplc="CDF6D628">
      <w:start w:val="1"/>
      <w:numFmt w:val="bullet"/>
      <w:lvlText w:val="o"/>
      <w:lvlJc w:val="left"/>
      <w:pPr>
        <w:ind w:left="1440" w:hanging="360"/>
      </w:pPr>
      <w:rPr>
        <w:rFonts w:ascii="Courier New" w:hAnsi="Courier New" w:hint="default"/>
      </w:rPr>
    </w:lvl>
    <w:lvl w:ilvl="2" w:tplc="774894B4">
      <w:start w:val="1"/>
      <w:numFmt w:val="bullet"/>
      <w:lvlText w:val=""/>
      <w:lvlJc w:val="left"/>
      <w:pPr>
        <w:ind w:left="2160" w:hanging="360"/>
      </w:pPr>
      <w:rPr>
        <w:rFonts w:ascii="Wingdings" w:hAnsi="Wingdings" w:hint="default"/>
      </w:rPr>
    </w:lvl>
    <w:lvl w:ilvl="3" w:tplc="4DC01476">
      <w:start w:val="1"/>
      <w:numFmt w:val="bullet"/>
      <w:lvlText w:val=""/>
      <w:lvlJc w:val="left"/>
      <w:pPr>
        <w:ind w:left="2880" w:hanging="360"/>
      </w:pPr>
      <w:rPr>
        <w:rFonts w:ascii="Symbol" w:hAnsi="Symbol" w:hint="default"/>
      </w:rPr>
    </w:lvl>
    <w:lvl w:ilvl="4" w:tplc="6A641566">
      <w:start w:val="1"/>
      <w:numFmt w:val="bullet"/>
      <w:lvlText w:val="o"/>
      <w:lvlJc w:val="left"/>
      <w:pPr>
        <w:ind w:left="3600" w:hanging="360"/>
      </w:pPr>
      <w:rPr>
        <w:rFonts w:ascii="Courier New" w:hAnsi="Courier New" w:hint="default"/>
      </w:rPr>
    </w:lvl>
    <w:lvl w:ilvl="5" w:tplc="725EFFDC">
      <w:start w:val="1"/>
      <w:numFmt w:val="bullet"/>
      <w:lvlText w:val=""/>
      <w:lvlJc w:val="left"/>
      <w:pPr>
        <w:ind w:left="4320" w:hanging="360"/>
      </w:pPr>
      <w:rPr>
        <w:rFonts w:ascii="Wingdings" w:hAnsi="Wingdings" w:hint="default"/>
      </w:rPr>
    </w:lvl>
    <w:lvl w:ilvl="6" w:tplc="2BCC79DA">
      <w:start w:val="1"/>
      <w:numFmt w:val="bullet"/>
      <w:lvlText w:val=""/>
      <w:lvlJc w:val="left"/>
      <w:pPr>
        <w:ind w:left="5040" w:hanging="360"/>
      </w:pPr>
      <w:rPr>
        <w:rFonts w:ascii="Symbol" w:hAnsi="Symbol" w:hint="default"/>
      </w:rPr>
    </w:lvl>
    <w:lvl w:ilvl="7" w:tplc="FB14B5BA">
      <w:start w:val="1"/>
      <w:numFmt w:val="bullet"/>
      <w:lvlText w:val="o"/>
      <w:lvlJc w:val="left"/>
      <w:pPr>
        <w:ind w:left="5760" w:hanging="360"/>
      </w:pPr>
      <w:rPr>
        <w:rFonts w:ascii="Courier New" w:hAnsi="Courier New" w:hint="default"/>
      </w:rPr>
    </w:lvl>
    <w:lvl w:ilvl="8" w:tplc="1D605C14">
      <w:start w:val="1"/>
      <w:numFmt w:val="bullet"/>
      <w:lvlText w:val=""/>
      <w:lvlJc w:val="left"/>
      <w:pPr>
        <w:ind w:left="6480" w:hanging="360"/>
      </w:pPr>
      <w:rPr>
        <w:rFonts w:ascii="Wingdings" w:hAnsi="Wingdings" w:hint="default"/>
      </w:rPr>
    </w:lvl>
  </w:abstractNum>
  <w:abstractNum w:abstractNumId="21" w15:restartNumberingAfterBreak="0">
    <w:nsid w:val="309C1340"/>
    <w:multiLevelType w:val="hybridMultilevel"/>
    <w:tmpl w:val="44F01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397AC59"/>
    <w:multiLevelType w:val="hybridMultilevel"/>
    <w:tmpl w:val="2A182EB6"/>
    <w:lvl w:ilvl="0" w:tplc="7E4A5F32">
      <w:start w:val="1"/>
      <w:numFmt w:val="bullet"/>
      <w:lvlText w:val=""/>
      <w:lvlJc w:val="left"/>
      <w:pPr>
        <w:ind w:left="720" w:hanging="360"/>
      </w:pPr>
      <w:rPr>
        <w:rFonts w:ascii="Symbol" w:hAnsi="Symbol" w:hint="default"/>
      </w:rPr>
    </w:lvl>
    <w:lvl w:ilvl="1" w:tplc="97B2FFAE">
      <w:start w:val="1"/>
      <w:numFmt w:val="bullet"/>
      <w:lvlText w:val="o"/>
      <w:lvlJc w:val="left"/>
      <w:pPr>
        <w:ind w:left="1440" w:hanging="360"/>
      </w:pPr>
      <w:rPr>
        <w:rFonts w:ascii="Courier New" w:hAnsi="Courier New" w:hint="default"/>
      </w:rPr>
    </w:lvl>
    <w:lvl w:ilvl="2" w:tplc="4FA6E886">
      <w:start w:val="1"/>
      <w:numFmt w:val="bullet"/>
      <w:lvlText w:val=""/>
      <w:lvlJc w:val="left"/>
      <w:pPr>
        <w:ind w:left="2160" w:hanging="360"/>
      </w:pPr>
      <w:rPr>
        <w:rFonts w:ascii="Wingdings" w:hAnsi="Wingdings" w:hint="default"/>
      </w:rPr>
    </w:lvl>
    <w:lvl w:ilvl="3" w:tplc="19985A7E">
      <w:start w:val="1"/>
      <w:numFmt w:val="bullet"/>
      <w:lvlText w:val=""/>
      <w:lvlJc w:val="left"/>
      <w:pPr>
        <w:ind w:left="2880" w:hanging="360"/>
      </w:pPr>
      <w:rPr>
        <w:rFonts w:ascii="Symbol" w:hAnsi="Symbol" w:hint="default"/>
      </w:rPr>
    </w:lvl>
    <w:lvl w:ilvl="4" w:tplc="0A4A357E">
      <w:start w:val="1"/>
      <w:numFmt w:val="bullet"/>
      <w:lvlText w:val="o"/>
      <w:lvlJc w:val="left"/>
      <w:pPr>
        <w:ind w:left="3600" w:hanging="360"/>
      </w:pPr>
      <w:rPr>
        <w:rFonts w:ascii="Courier New" w:hAnsi="Courier New" w:hint="default"/>
      </w:rPr>
    </w:lvl>
    <w:lvl w:ilvl="5" w:tplc="7172B4C0">
      <w:start w:val="1"/>
      <w:numFmt w:val="bullet"/>
      <w:lvlText w:val=""/>
      <w:lvlJc w:val="left"/>
      <w:pPr>
        <w:ind w:left="4320" w:hanging="360"/>
      </w:pPr>
      <w:rPr>
        <w:rFonts w:ascii="Wingdings" w:hAnsi="Wingdings" w:hint="default"/>
      </w:rPr>
    </w:lvl>
    <w:lvl w:ilvl="6" w:tplc="B8A8AF4E">
      <w:start w:val="1"/>
      <w:numFmt w:val="bullet"/>
      <w:lvlText w:val=""/>
      <w:lvlJc w:val="left"/>
      <w:pPr>
        <w:ind w:left="5040" w:hanging="360"/>
      </w:pPr>
      <w:rPr>
        <w:rFonts w:ascii="Symbol" w:hAnsi="Symbol" w:hint="default"/>
      </w:rPr>
    </w:lvl>
    <w:lvl w:ilvl="7" w:tplc="D83AE00E">
      <w:start w:val="1"/>
      <w:numFmt w:val="bullet"/>
      <w:lvlText w:val="o"/>
      <w:lvlJc w:val="left"/>
      <w:pPr>
        <w:ind w:left="5760" w:hanging="360"/>
      </w:pPr>
      <w:rPr>
        <w:rFonts w:ascii="Courier New" w:hAnsi="Courier New" w:hint="default"/>
      </w:rPr>
    </w:lvl>
    <w:lvl w:ilvl="8" w:tplc="28F6CBB8">
      <w:start w:val="1"/>
      <w:numFmt w:val="bullet"/>
      <w:lvlText w:val=""/>
      <w:lvlJc w:val="left"/>
      <w:pPr>
        <w:ind w:left="6480" w:hanging="360"/>
      </w:pPr>
      <w:rPr>
        <w:rFonts w:ascii="Wingdings" w:hAnsi="Wingdings" w:hint="default"/>
      </w:rPr>
    </w:lvl>
  </w:abstractNum>
  <w:abstractNum w:abstractNumId="23" w15:restartNumberingAfterBreak="0">
    <w:nsid w:val="369230A0"/>
    <w:multiLevelType w:val="multilevel"/>
    <w:tmpl w:val="640C7938"/>
    <w:lvl w:ilvl="0">
      <w:start w:val="1"/>
      <w:numFmt w:val="decimal"/>
      <w:lvlText w:val="%1"/>
      <w:lvlJc w:val="left"/>
      <w:pPr>
        <w:ind w:left="432" w:firstLine="0"/>
      </w:pPr>
    </w:lvl>
    <w:lvl w:ilvl="1">
      <w:start w:val="1"/>
      <w:numFmt w:val="decimal"/>
      <w:lvlText w:val="%1.%2"/>
      <w:lvlJc w:val="left"/>
      <w:pPr>
        <w:ind w:left="576" w:firstLine="0"/>
      </w:pPr>
    </w:lvl>
    <w:lvl w:ilvl="2">
      <w:start w:val="1"/>
      <w:numFmt w:val="decimal"/>
      <w:lvlText w:val="%1.%2.%3"/>
      <w:lvlJc w:val="left"/>
      <w:pPr>
        <w:ind w:left="720" w:firstLine="0"/>
      </w:pPr>
    </w:lvl>
    <w:lvl w:ilvl="3">
      <w:start w:val="1"/>
      <w:numFmt w:val="decimal"/>
      <w:lvlText w:val="%1.%2.%3.%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24" w15:restartNumberingAfterBreak="0">
    <w:nsid w:val="3CB93468"/>
    <w:multiLevelType w:val="multilevel"/>
    <w:tmpl w:val="8D7A1BD0"/>
    <w:lvl w:ilvl="0">
      <w:start w:val="1"/>
      <w:numFmt w:val="bullet"/>
      <w:lvlText w:val="●"/>
      <w:lvlJc w:val="left"/>
      <w:pPr>
        <w:ind w:left="1429" w:firstLine="1069"/>
      </w:pPr>
      <w:rPr>
        <w:rFonts w:ascii="Arial" w:eastAsia="Arial" w:hAnsi="Arial" w:cs="Arial"/>
      </w:rPr>
    </w:lvl>
    <w:lvl w:ilvl="1">
      <w:start w:val="1"/>
      <w:numFmt w:val="bullet"/>
      <w:lvlText w:val="o"/>
      <w:lvlJc w:val="left"/>
      <w:pPr>
        <w:ind w:left="2149" w:firstLine="1789"/>
      </w:pPr>
      <w:rPr>
        <w:rFonts w:ascii="Arial" w:eastAsia="Arial" w:hAnsi="Arial" w:cs="Arial"/>
      </w:rPr>
    </w:lvl>
    <w:lvl w:ilvl="2">
      <w:start w:val="1"/>
      <w:numFmt w:val="bullet"/>
      <w:lvlText w:val="▪"/>
      <w:lvlJc w:val="left"/>
      <w:pPr>
        <w:ind w:left="2869" w:firstLine="2509"/>
      </w:pPr>
      <w:rPr>
        <w:rFonts w:ascii="Arial" w:eastAsia="Arial" w:hAnsi="Arial" w:cs="Arial"/>
      </w:rPr>
    </w:lvl>
    <w:lvl w:ilvl="3">
      <w:start w:val="1"/>
      <w:numFmt w:val="bullet"/>
      <w:lvlText w:val="●"/>
      <w:lvlJc w:val="left"/>
      <w:pPr>
        <w:ind w:left="3589" w:firstLine="3229"/>
      </w:pPr>
      <w:rPr>
        <w:rFonts w:ascii="Arial" w:eastAsia="Arial" w:hAnsi="Arial" w:cs="Arial"/>
      </w:rPr>
    </w:lvl>
    <w:lvl w:ilvl="4">
      <w:start w:val="1"/>
      <w:numFmt w:val="bullet"/>
      <w:lvlText w:val="o"/>
      <w:lvlJc w:val="left"/>
      <w:pPr>
        <w:ind w:left="4309" w:firstLine="3949"/>
      </w:pPr>
      <w:rPr>
        <w:rFonts w:ascii="Arial" w:eastAsia="Arial" w:hAnsi="Arial" w:cs="Arial"/>
      </w:rPr>
    </w:lvl>
    <w:lvl w:ilvl="5">
      <w:start w:val="1"/>
      <w:numFmt w:val="bullet"/>
      <w:lvlText w:val="▪"/>
      <w:lvlJc w:val="left"/>
      <w:pPr>
        <w:ind w:left="5029" w:firstLine="4669"/>
      </w:pPr>
      <w:rPr>
        <w:rFonts w:ascii="Arial" w:eastAsia="Arial" w:hAnsi="Arial" w:cs="Arial"/>
      </w:rPr>
    </w:lvl>
    <w:lvl w:ilvl="6">
      <w:start w:val="1"/>
      <w:numFmt w:val="bullet"/>
      <w:lvlText w:val="●"/>
      <w:lvlJc w:val="left"/>
      <w:pPr>
        <w:ind w:left="5749" w:firstLine="5389"/>
      </w:pPr>
      <w:rPr>
        <w:rFonts w:ascii="Arial" w:eastAsia="Arial" w:hAnsi="Arial" w:cs="Arial"/>
      </w:rPr>
    </w:lvl>
    <w:lvl w:ilvl="7">
      <w:start w:val="1"/>
      <w:numFmt w:val="bullet"/>
      <w:lvlText w:val="o"/>
      <w:lvlJc w:val="left"/>
      <w:pPr>
        <w:ind w:left="6469" w:firstLine="6109"/>
      </w:pPr>
      <w:rPr>
        <w:rFonts w:ascii="Arial" w:eastAsia="Arial" w:hAnsi="Arial" w:cs="Arial"/>
      </w:rPr>
    </w:lvl>
    <w:lvl w:ilvl="8">
      <w:start w:val="1"/>
      <w:numFmt w:val="bullet"/>
      <w:lvlText w:val="▪"/>
      <w:lvlJc w:val="left"/>
      <w:pPr>
        <w:ind w:left="7189" w:firstLine="6829"/>
      </w:pPr>
      <w:rPr>
        <w:rFonts w:ascii="Arial" w:eastAsia="Arial" w:hAnsi="Arial" w:cs="Arial"/>
      </w:rPr>
    </w:lvl>
  </w:abstractNum>
  <w:abstractNum w:abstractNumId="25" w15:restartNumberingAfterBreak="0">
    <w:nsid w:val="3D828A48"/>
    <w:multiLevelType w:val="hybridMultilevel"/>
    <w:tmpl w:val="FFFFFFFF"/>
    <w:lvl w:ilvl="0" w:tplc="71A8C2E4">
      <w:start w:val="1"/>
      <w:numFmt w:val="bullet"/>
      <w:lvlText w:val=""/>
      <w:lvlJc w:val="left"/>
      <w:pPr>
        <w:ind w:left="720" w:hanging="360"/>
      </w:pPr>
      <w:rPr>
        <w:rFonts w:ascii="Symbol" w:hAnsi="Symbol" w:hint="default"/>
      </w:rPr>
    </w:lvl>
    <w:lvl w:ilvl="1" w:tplc="30E42438">
      <w:start w:val="1"/>
      <w:numFmt w:val="bullet"/>
      <w:lvlText w:val="o"/>
      <w:lvlJc w:val="left"/>
      <w:pPr>
        <w:ind w:left="1440" w:hanging="360"/>
      </w:pPr>
      <w:rPr>
        <w:rFonts w:ascii="Courier New" w:hAnsi="Courier New" w:hint="default"/>
      </w:rPr>
    </w:lvl>
    <w:lvl w:ilvl="2" w:tplc="DD72FBA6">
      <w:start w:val="1"/>
      <w:numFmt w:val="bullet"/>
      <w:lvlText w:val=""/>
      <w:lvlJc w:val="left"/>
      <w:pPr>
        <w:ind w:left="2160" w:hanging="360"/>
      </w:pPr>
      <w:rPr>
        <w:rFonts w:ascii="Wingdings" w:hAnsi="Wingdings" w:hint="default"/>
      </w:rPr>
    </w:lvl>
    <w:lvl w:ilvl="3" w:tplc="B5040C4A">
      <w:start w:val="1"/>
      <w:numFmt w:val="bullet"/>
      <w:lvlText w:val=""/>
      <w:lvlJc w:val="left"/>
      <w:pPr>
        <w:ind w:left="2880" w:hanging="360"/>
      </w:pPr>
      <w:rPr>
        <w:rFonts w:ascii="Symbol" w:hAnsi="Symbol" w:hint="default"/>
      </w:rPr>
    </w:lvl>
    <w:lvl w:ilvl="4" w:tplc="E3548F4C">
      <w:start w:val="1"/>
      <w:numFmt w:val="bullet"/>
      <w:lvlText w:val="o"/>
      <w:lvlJc w:val="left"/>
      <w:pPr>
        <w:ind w:left="3600" w:hanging="360"/>
      </w:pPr>
      <w:rPr>
        <w:rFonts w:ascii="Courier New" w:hAnsi="Courier New" w:hint="default"/>
      </w:rPr>
    </w:lvl>
    <w:lvl w:ilvl="5" w:tplc="CA42DCE2">
      <w:start w:val="1"/>
      <w:numFmt w:val="bullet"/>
      <w:lvlText w:val=""/>
      <w:lvlJc w:val="left"/>
      <w:pPr>
        <w:ind w:left="4320" w:hanging="360"/>
      </w:pPr>
      <w:rPr>
        <w:rFonts w:ascii="Wingdings" w:hAnsi="Wingdings" w:hint="default"/>
      </w:rPr>
    </w:lvl>
    <w:lvl w:ilvl="6" w:tplc="637A97B0">
      <w:start w:val="1"/>
      <w:numFmt w:val="bullet"/>
      <w:lvlText w:val=""/>
      <w:lvlJc w:val="left"/>
      <w:pPr>
        <w:ind w:left="5040" w:hanging="360"/>
      </w:pPr>
      <w:rPr>
        <w:rFonts w:ascii="Symbol" w:hAnsi="Symbol" w:hint="default"/>
      </w:rPr>
    </w:lvl>
    <w:lvl w:ilvl="7" w:tplc="A0961018">
      <w:start w:val="1"/>
      <w:numFmt w:val="bullet"/>
      <w:lvlText w:val="o"/>
      <w:lvlJc w:val="left"/>
      <w:pPr>
        <w:ind w:left="5760" w:hanging="360"/>
      </w:pPr>
      <w:rPr>
        <w:rFonts w:ascii="Courier New" w:hAnsi="Courier New" w:hint="default"/>
      </w:rPr>
    </w:lvl>
    <w:lvl w:ilvl="8" w:tplc="E40076C6">
      <w:start w:val="1"/>
      <w:numFmt w:val="bullet"/>
      <w:lvlText w:val=""/>
      <w:lvlJc w:val="left"/>
      <w:pPr>
        <w:ind w:left="6480" w:hanging="360"/>
      </w:pPr>
      <w:rPr>
        <w:rFonts w:ascii="Wingdings" w:hAnsi="Wingdings" w:hint="default"/>
      </w:rPr>
    </w:lvl>
  </w:abstractNum>
  <w:abstractNum w:abstractNumId="26" w15:restartNumberingAfterBreak="0">
    <w:nsid w:val="3EA92BA6"/>
    <w:multiLevelType w:val="hybridMultilevel"/>
    <w:tmpl w:val="983467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FE15624"/>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3B961CA"/>
    <w:multiLevelType w:val="hybridMultilevel"/>
    <w:tmpl w:val="7870021A"/>
    <w:lvl w:ilvl="0" w:tplc="1A6C1DAA">
      <w:start w:val="1"/>
      <w:numFmt w:val="decimal"/>
      <w:lvlText w:val="%1."/>
      <w:lvlJc w:val="left"/>
      <w:pPr>
        <w:ind w:left="720" w:hanging="360"/>
      </w:pPr>
    </w:lvl>
    <w:lvl w:ilvl="1" w:tplc="7E5E3D28">
      <w:start w:val="1"/>
      <w:numFmt w:val="lowerLetter"/>
      <w:lvlText w:val="%2."/>
      <w:lvlJc w:val="left"/>
      <w:pPr>
        <w:ind w:left="1440" w:hanging="360"/>
      </w:pPr>
    </w:lvl>
    <w:lvl w:ilvl="2" w:tplc="997469B6">
      <w:start w:val="1"/>
      <w:numFmt w:val="lowerRoman"/>
      <w:lvlText w:val="%3."/>
      <w:lvlJc w:val="right"/>
      <w:pPr>
        <w:ind w:left="2160" w:hanging="180"/>
      </w:pPr>
    </w:lvl>
    <w:lvl w:ilvl="3" w:tplc="C250F352">
      <w:start w:val="1"/>
      <w:numFmt w:val="decimal"/>
      <w:lvlText w:val="%4."/>
      <w:lvlJc w:val="left"/>
      <w:pPr>
        <w:ind w:left="2880" w:hanging="360"/>
      </w:pPr>
    </w:lvl>
    <w:lvl w:ilvl="4" w:tplc="41220C0E">
      <w:start w:val="1"/>
      <w:numFmt w:val="lowerLetter"/>
      <w:lvlText w:val="%5."/>
      <w:lvlJc w:val="left"/>
      <w:pPr>
        <w:ind w:left="3600" w:hanging="360"/>
      </w:pPr>
    </w:lvl>
    <w:lvl w:ilvl="5" w:tplc="ECE0D488">
      <w:start w:val="1"/>
      <w:numFmt w:val="lowerRoman"/>
      <w:lvlText w:val="%6."/>
      <w:lvlJc w:val="right"/>
      <w:pPr>
        <w:ind w:left="4320" w:hanging="180"/>
      </w:pPr>
    </w:lvl>
    <w:lvl w:ilvl="6" w:tplc="21702D92">
      <w:start w:val="1"/>
      <w:numFmt w:val="decimal"/>
      <w:lvlText w:val="%7."/>
      <w:lvlJc w:val="left"/>
      <w:pPr>
        <w:ind w:left="5040" w:hanging="360"/>
      </w:pPr>
    </w:lvl>
    <w:lvl w:ilvl="7" w:tplc="96E67E08">
      <w:start w:val="1"/>
      <w:numFmt w:val="lowerLetter"/>
      <w:lvlText w:val="%8."/>
      <w:lvlJc w:val="left"/>
      <w:pPr>
        <w:ind w:left="5760" w:hanging="360"/>
      </w:pPr>
    </w:lvl>
    <w:lvl w:ilvl="8" w:tplc="5CCEBF4C">
      <w:start w:val="1"/>
      <w:numFmt w:val="lowerRoman"/>
      <w:lvlText w:val="%9."/>
      <w:lvlJc w:val="right"/>
      <w:pPr>
        <w:ind w:left="6480" w:hanging="180"/>
      </w:pPr>
    </w:lvl>
  </w:abstractNum>
  <w:abstractNum w:abstractNumId="29" w15:restartNumberingAfterBreak="0">
    <w:nsid w:val="449E11E9"/>
    <w:multiLevelType w:val="multilevel"/>
    <w:tmpl w:val="7C20620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4B123377"/>
    <w:multiLevelType w:val="hybridMultilevel"/>
    <w:tmpl w:val="FFFFFFFF"/>
    <w:lvl w:ilvl="0" w:tplc="2476136C">
      <w:start w:val="1"/>
      <w:numFmt w:val="bullet"/>
      <w:lvlText w:val=""/>
      <w:lvlJc w:val="left"/>
      <w:pPr>
        <w:ind w:left="720" w:hanging="360"/>
      </w:pPr>
      <w:rPr>
        <w:rFonts w:ascii="Symbol" w:hAnsi="Symbol" w:hint="default"/>
      </w:rPr>
    </w:lvl>
    <w:lvl w:ilvl="1" w:tplc="9AE612C2">
      <w:start w:val="1"/>
      <w:numFmt w:val="bullet"/>
      <w:lvlText w:val="o"/>
      <w:lvlJc w:val="left"/>
      <w:pPr>
        <w:ind w:left="1440" w:hanging="360"/>
      </w:pPr>
      <w:rPr>
        <w:rFonts w:ascii="Courier New" w:hAnsi="Courier New" w:hint="default"/>
      </w:rPr>
    </w:lvl>
    <w:lvl w:ilvl="2" w:tplc="F2623DAA">
      <w:start w:val="1"/>
      <w:numFmt w:val="bullet"/>
      <w:lvlText w:val=""/>
      <w:lvlJc w:val="left"/>
      <w:pPr>
        <w:ind w:left="2160" w:hanging="360"/>
      </w:pPr>
      <w:rPr>
        <w:rFonts w:ascii="Wingdings" w:hAnsi="Wingdings" w:hint="default"/>
      </w:rPr>
    </w:lvl>
    <w:lvl w:ilvl="3" w:tplc="F4A6057C">
      <w:start w:val="1"/>
      <w:numFmt w:val="bullet"/>
      <w:lvlText w:val=""/>
      <w:lvlJc w:val="left"/>
      <w:pPr>
        <w:ind w:left="2880" w:hanging="360"/>
      </w:pPr>
      <w:rPr>
        <w:rFonts w:ascii="Symbol" w:hAnsi="Symbol" w:hint="default"/>
      </w:rPr>
    </w:lvl>
    <w:lvl w:ilvl="4" w:tplc="A0A428C4">
      <w:start w:val="1"/>
      <w:numFmt w:val="bullet"/>
      <w:lvlText w:val="o"/>
      <w:lvlJc w:val="left"/>
      <w:pPr>
        <w:ind w:left="3600" w:hanging="360"/>
      </w:pPr>
      <w:rPr>
        <w:rFonts w:ascii="Courier New" w:hAnsi="Courier New" w:hint="default"/>
      </w:rPr>
    </w:lvl>
    <w:lvl w:ilvl="5" w:tplc="5690388C">
      <w:start w:val="1"/>
      <w:numFmt w:val="bullet"/>
      <w:lvlText w:val=""/>
      <w:lvlJc w:val="left"/>
      <w:pPr>
        <w:ind w:left="4320" w:hanging="360"/>
      </w:pPr>
      <w:rPr>
        <w:rFonts w:ascii="Wingdings" w:hAnsi="Wingdings" w:hint="default"/>
      </w:rPr>
    </w:lvl>
    <w:lvl w:ilvl="6" w:tplc="DC38F084">
      <w:start w:val="1"/>
      <w:numFmt w:val="bullet"/>
      <w:lvlText w:val=""/>
      <w:lvlJc w:val="left"/>
      <w:pPr>
        <w:ind w:left="5040" w:hanging="360"/>
      </w:pPr>
      <w:rPr>
        <w:rFonts w:ascii="Symbol" w:hAnsi="Symbol" w:hint="default"/>
      </w:rPr>
    </w:lvl>
    <w:lvl w:ilvl="7" w:tplc="9AF43190">
      <w:start w:val="1"/>
      <w:numFmt w:val="bullet"/>
      <w:lvlText w:val="o"/>
      <w:lvlJc w:val="left"/>
      <w:pPr>
        <w:ind w:left="5760" w:hanging="360"/>
      </w:pPr>
      <w:rPr>
        <w:rFonts w:ascii="Courier New" w:hAnsi="Courier New" w:hint="default"/>
      </w:rPr>
    </w:lvl>
    <w:lvl w:ilvl="8" w:tplc="E3DAD502">
      <w:start w:val="1"/>
      <w:numFmt w:val="bullet"/>
      <w:lvlText w:val=""/>
      <w:lvlJc w:val="left"/>
      <w:pPr>
        <w:ind w:left="6480" w:hanging="360"/>
      </w:pPr>
      <w:rPr>
        <w:rFonts w:ascii="Wingdings" w:hAnsi="Wingdings" w:hint="default"/>
      </w:rPr>
    </w:lvl>
  </w:abstractNum>
  <w:abstractNum w:abstractNumId="31" w15:restartNumberingAfterBreak="0">
    <w:nsid w:val="4D19F652"/>
    <w:multiLevelType w:val="hybridMultilevel"/>
    <w:tmpl w:val="42C60642"/>
    <w:lvl w:ilvl="0" w:tplc="7B1C6A84">
      <w:start w:val="1"/>
      <w:numFmt w:val="bullet"/>
      <w:lvlText w:val="-"/>
      <w:lvlJc w:val="left"/>
      <w:pPr>
        <w:ind w:left="720" w:hanging="360"/>
      </w:pPr>
      <w:rPr>
        <w:rFonts w:ascii="Aptos" w:hAnsi="Aptos" w:hint="default"/>
      </w:rPr>
    </w:lvl>
    <w:lvl w:ilvl="1" w:tplc="E2EC1734">
      <w:start w:val="1"/>
      <w:numFmt w:val="bullet"/>
      <w:lvlText w:val="o"/>
      <w:lvlJc w:val="left"/>
      <w:pPr>
        <w:ind w:left="1440" w:hanging="360"/>
      </w:pPr>
      <w:rPr>
        <w:rFonts w:ascii="Courier New" w:hAnsi="Courier New" w:hint="default"/>
      </w:rPr>
    </w:lvl>
    <w:lvl w:ilvl="2" w:tplc="A0CADA20">
      <w:start w:val="1"/>
      <w:numFmt w:val="bullet"/>
      <w:lvlText w:val=""/>
      <w:lvlJc w:val="left"/>
      <w:pPr>
        <w:ind w:left="2160" w:hanging="360"/>
      </w:pPr>
      <w:rPr>
        <w:rFonts w:ascii="Wingdings" w:hAnsi="Wingdings" w:hint="default"/>
      </w:rPr>
    </w:lvl>
    <w:lvl w:ilvl="3" w:tplc="C0CCC458">
      <w:start w:val="1"/>
      <w:numFmt w:val="bullet"/>
      <w:lvlText w:val=""/>
      <w:lvlJc w:val="left"/>
      <w:pPr>
        <w:ind w:left="2880" w:hanging="360"/>
      </w:pPr>
      <w:rPr>
        <w:rFonts w:ascii="Symbol" w:hAnsi="Symbol" w:hint="default"/>
      </w:rPr>
    </w:lvl>
    <w:lvl w:ilvl="4" w:tplc="0A4E9044">
      <w:start w:val="1"/>
      <w:numFmt w:val="bullet"/>
      <w:lvlText w:val="o"/>
      <w:lvlJc w:val="left"/>
      <w:pPr>
        <w:ind w:left="3600" w:hanging="360"/>
      </w:pPr>
      <w:rPr>
        <w:rFonts w:ascii="Courier New" w:hAnsi="Courier New" w:hint="default"/>
      </w:rPr>
    </w:lvl>
    <w:lvl w:ilvl="5" w:tplc="2334DC96">
      <w:start w:val="1"/>
      <w:numFmt w:val="bullet"/>
      <w:lvlText w:val=""/>
      <w:lvlJc w:val="left"/>
      <w:pPr>
        <w:ind w:left="4320" w:hanging="360"/>
      </w:pPr>
      <w:rPr>
        <w:rFonts w:ascii="Wingdings" w:hAnsi="Wingdings" w:hint="default"/>
      </w:rPr>
    </w:lvl>
    <w:lvl w:ilvl="6" w:tplc="E7BCDC1E">
      <w:start w:val="1"/>
      <w:numFmt w:val="bullet"/>
      <w:lvlText w:val=""/>
      <w:lvlJc w:val="left"/>
      <w:pPr>
        <w:ind w:left="5040" w:hanging="360"/>
      </w:pPr>
      <w:rPr>
        <w:rFonts w:ascii="Symbol" w:hAnsi="Symbol" w:hint="default"/>
      </w:rPr>
    </w:lvl>
    <w:lvl w:ilvl="7" w:tplc="E66A1EFC">
      <w:start w:val="1"/>
      <w:numFmt w:val="bullet"/>
      <w:lvlText w:val="o"/>
      <w:lvlJc w:val="left"/>
      <w:pPr>
        <w:ind w:left="5760" w:hanging="360"/>
      </w:pPr>
      <w:rPr>
        <w:rFonts w:ascii="Courier New" w:hAnsi="Courier New" w:hint="default"/>
      </w:rPr>
    </w:lvl>
    <w:lvl w:ilvl="8" w:tplc="27846B12">
      <w:start w:val="1"/>
      <w:numFmt w:val="bullet"/>
      <w:lvlText w:val=""/>
      <w:lvlJc w:val="left"/>
      <w:pPr>
        <w:ind w:left="6480" w:hanging="360"/>
      </w:pPr>
      <w:rPr>
        <w:rFonts w:ascii="Wingdings" w:hAnsi="Wingdings" w:hint="default"/>
      </w:rPr>
    </w:lvl>
  </w:abstractNum>
  <w:abstractNum w:abstractNumId="32" w15:restartNumberingAfterBreak="0">
    <w:nsid w:val="4D4E7FA4"/>
    <w:multiLevelType w:val="multilevel"/>
    <w:tmpl w:val="B900AF68"/>
    <w:lvl w:ilvl="0">
      <w:start w:val="1"/>
      <w:numFmt w:val="decimal"/>
      <w:lvlText w:val="%1."/>
      <w:lvlJc w:val="left"/>
      <w:pPr>
        <w:ind w:left="720" w:hanging="360"/>
      </w:pPr>
      <w:rPr>
        <w:rFonts w:hint="default"/>
      </w:rPr>
    </w:lvl>
    <w:lvl w:ilvl="1">
      <w:start w:val="1"/>
      <w:numFmt w:val="decimal"/>
      <w:lvlText w:val="%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4EC0503D"/>
    <w:multiLevelType w:val="hybridMultilevel"/>
    <w:tmpl w:val="A8E01EE2"/>
    <w:lvl w:ilvl="0" w:tplc="066465F8">
      <w:start w:val="1"/>
      <w:numFmt w:val="bullet"/>
      <w:lvlText w:val=""/>
      <w:lvlJc w:val="left"/>
      <w:pPr>
        <w:ind w:left="720" w:hanging="360"/>
      </w:pPr>
      <w:rPr>
        <w:rFonts w:ascii="Symbol" w:hAnsi="Symbol" w:hint="default"/>
      </w:rPr>
    </w:lvl>
    <w:lvl w:ilvl="1" w:tplc="75BAECA2">
      <w:start w:val="1"/>
      <w:numFmt w:val="bullet"/>
      <w:lvlText w:val="o"/>
      <w:lvlJc w:val="left"/>
      <w:pPr>
        <w:ind w:left="1440" w:hanging="360"/>
      </w:pPr>
      <w:rPr>
        <w:rFonts w:ascii="Courier New" w:hAnsi="Courier New" w:hint="default"/>
      </w:rPr>
    </w:lvl>
    <w:lvl w:ilvl="2" w:tplc="C1FA2C0A">
      <w:start w:val="1"/>
      <w:numFmt w:val="bullet"/>
      <w:lvlText w:val=""/>
      <w:lvlJc w:val="left"/>
      <w:pPr>
        <w:ind w:left="2160" w:hanging="360"/>
      </w:pPr>
      <w:rPr>
        <w:rFonts w:ascii="Wingdings" w:hAnsi="Wingdings" w:hint="default"/>
      </w:rPr>
    </w:lvl>
    <w:lvl w:ilvl="3" w:tplc="BF1634AC">
      <w:start w:val="1"/>
      <w:numFmt w:val="bullet"/>
      <w:lvlText w:val=""/>
      <w:lvlJc w:val="left"/>
      <w:pPr>
        <w:ind w:left="2880" w:hanging="360"/>
      </w:pPr>
      <w:rPr>
        <w:rFonts w:ascii="Symbol" w:hAnsi="Symbol" w:hint="default"/>
      </w:rPr>
    </w:lvl>
    <w:lvl w:ilvl="4" w:tplc="F196B00E">
      <w:start w:val="1"/>
      <w:numFmt w:val="bullet"/>
      <w:lvlText w:val="o"/>
      <w:lvlJc w:val="left"/>
      <w:pPr>
        <w:ind w:left="3600" w:hanging="360"/>
      </w:pPr>
      <w:rPr>
        <w:rFonts w:ascii="Courier New" w:hAnsi="Courier New" w:hint="default"/>
      </w:rPr>
    </w:lvl>
    <w:lvl w:ilvl="5" w:tplc="97309518">
      <w:start w:val="1"/>
      <w:numFmt w:val="bullet"/>
      <w:lvlText w:val=""/>
      <w:lvlJc w:val="left"/>
      <w:pPr>
        <w:ind w:left="4320" w:hanging="360"/>
      </w:pPr>
      <w:rPr>
        <w:rFonts w:ascii="Wingdings" w:hAnsi="Wingdings" w:hint="default"/>
      </w:rPr>
    </w:lvl>
    <w:lvl w:ilvl="6" w:tplc="21426656">
      <w:start w:val="1"/>
      <w:numFmt w:val="bullet"/>
      <w:lvlText w:val=""/>
      <w:lvlJc w:val="left"/>
      <w:pPr>
        <w:ind w:left="5040" w:hanging="360"/>
      </w:pPr>
      <w:rPr>
        <w:rFonts w:ascii="Symbol" w:hAnsi="Symbol" w:hint="default"/>
      </w:rPr>
    </w:lvl>
    <w:lvl w:ilvl="7" w:tplc="72A45F86">
      <w:start w:val="1"/>
      <w:numFmt w:val="bullet"/>
      <w:lvlText w:val="o"/>
      <w:lvlJc w:val="left"/>
      <w:pPr>
        <w:ind w:left="5760" w:hanging="360"/>
      </w:pPr>
      <w:rPr>
        <w:rFonts w:ascii="Courier New" w:hAnsi="Courier New" w:hint="default"/>
      </w:rPr>
    </w:lvl>
    <w:lvl w:ilvl="8" w:tplc="F2E253EE">
      <w:start w:val="1"/>
      <w:numFmt w:val="bullet"/>
      <w:lvlText w:val=""/>
      <w:lvlJc w:val="left"/>
      <w:pPr>
        <w:ind w:left="6480" w:hanging="360"/>
      </w:pPr>
      <w:rPr>
        <w:rFonts w:ascii="Wingdings" w:hAnsi="Wingdings" w:hint="default"/>
      </w:rPr>
    </w:lvl>
  </w:abstractNum>
  <w:abstractNum w:abstractNumId="34" w15:restartNumberingAfterBreak="0">
    <w:nsid w:val="50DA8FCC"/>
    <w:multiLevelType w:val="hybridMultilevel"/>
    <w:tmpl w:val="668810AA"/>
    <w:lvl w:ilvl="0" w:tplc="AA6A2988">
      <w:start w:val="1"/>
      <w:numFmt w:val="bullet"/>
      <w:lvlText w:val=""/>
      <w:lvlJc w:val="left"/>
      <w:pPr>
        <w:ind w:left="720" w:hanging="360"/>
      </w:pPr>
      <w:rPr>
        <w:rFonts w:ascii="Symbol" w:hAnsi="Symbol" w:hint="default"/>
      </w:rPr>
    </w:lvl>
    <w:lvl w:ilvl="1" w:tplc="A9D61D1C">
      <w:start w:val="1"/>
      <w:numFmt w:val="bullet"/>
      <w:lvlText w:val="o"/>
      <w:lvlJc w:val="left"/>
      <w:pPr>
        <w:ind w:left="1440" w:hanging="360"/>
      </w:pPr>
      <w:rPr>
        <w:rFonts w:ascii="Courier New" w:hAnsi="Courier New" w:hint="default"/>
      </w:rPr>
    </w:lvl>
    <w:lvl w:ilvl="2" w:tplc="3370E196">
      <w:start w:val="1"/>
      <w:numFmt w:val="bullet"/>
      <w:lvlText w:val=""/>
      <w:lvlJc w:val="left"/>
      <w:pPr>
        <w:ind w:left="2160" w:hanging="360"/>
      </w:pPr>
      <w:rPr>
        <w:rFonts w:ascii="Wingdings" w:hAnsi="Wingdings" w:hint="default"/>
      </w:rPr>
    </w:lvl>
    <w:lvl w:ilvl="3" w:tplc="FB021A4A">
      <w:start w:val="1"/>
      <w:numFmt w:val="bullet"/>
      <w:lvlText w:val=""/>
      <w:lvlJc w:val="left"/>
      <w:pPr>
        <w:ind w:left="2880" w:hanging="360"/>
      </w:pPr>
      <w:rPr>
        <w:rFonts w:ascii="Symbol" w:hAnsi="Symbol" w:hint="default"/>
      </w:rPr>
    </w:lvl>
    <w:lvl w:ilvl="4" w:tplc="E70674E8">
      <w:start w:val="1"/>
      <w:numFmt w:val="bullet"/>
      <w:lvlText w:val="o"/>
      <w:lvlJc w:val="left"/>
      <w:pPr>
        <w:ind w:left="3600" w:hanging="360"/>
      </w:pPr>
      <w:rPr>
        <w:rFonts w:ascii="Courier New" w:hAnsi="Courier New" w:hint="default"/>
      </w:rPr>
    </w:lvl>
    <w:lvl w:ilvl="5" w:tplc="6504CBFA">
      <w:start w:val="1"/>
      <w:numFmt w:val="bullet"/>
      <w:lvlText w:val=""/>
      <w:lvlJc w:val="left"/>
      <w:pPr>
        <w:ind w:left="4320" w:hanging="360"/>
      </w:pPr>
      <w:rPr>
        <w:rFonts w:ascii="Wingdings" w:hAnsi="Wingdings" w:hint="default"/>
      </w:rPr>
    </w:lvl>
    <w:lvl w:ilvl="6" w:tplc="C7663730">
      <w:start w:val="1"/>
      <w:numFmt w:val="bullet"/>
      <w:lvlText w:val=""/>
      <w:lvlJc w:val="left"/>
      <w:pPr>
        <w:ind w:left="5040" w:hanging="360"/>
      </w:pPr>
      <w:rPr>
        <w:rFonts w:ascii="Symbol" w:hAnsi="Symbol" w:hint="default"/>
      </w:rPr>
    </w:lvl>
    <w:lvl w:ilvl="7" w:tplc="74426C00">
      <w:start w:val="1"/>
      <w:numFmt w:val="bullet"/>
      <w:lvlText w:val="o"/>
      <w:lvlJc w:val="left"/>
      <w:pPr>
        <w:ind w:left="5760" w:hanging="360"/>
      </w:pPr>
      <w:rPr>
        <w:rFonts w:ascii="Courier New" w:hAnsi="Courier New" w:hint="default"/>
      </w:rPr>
    </w:lvl>
    <w:lvl w:ilvl="8" w:tplc="9A2C2E3E">
      <w:start w:val="1"/>
      <w:numFmt w:val="bullet"/>
      <w:lvlText w:val=""/>
      <w:lvlJc w:val="left"/>
      <w:pPr>
        <w:ind w:left="6480" w:hanging="360"/>
      </w:pPr>
      <w:rPr>
        <w:rFonts w:ascii="Wingdings" w:hAnsi="Wingdings" w:hint="default"/>
      </w:rPr>
    </w:lvl>
  </w:abstractNum>
  <w:abstractNum w:abstractNumId="35" w15:restartNumberingAfterBreak="0">
    <w:nsid w:val="5B482BC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BDA144D"/>
    <w:multiLevelType w:val="hybridMultilevel"/>
    <w:tmpl w:val="DFFEA8B2"/>
    <w:lvl w:ilvl="0" w:tplc="409C0B8C">
      <w:start w:val="1"/>
      <w:numFmt w:val="bullet"/>
      <w:lvlText w:val=""/>
      <w:lvlJc w:val="left"/>
      <w:pPr>
        <w:ind w:left="720" w:hanging="360"/>
      </w:pPr>
      <w:rPr>
        <w:rFonts w:ascii="Symbol" w:hAnsi="Symbol" w:hint="default"/>
      </w:rPr>
    </w:lvl>
    <w:lvl w:ilvl="1" w:tplc="3E78F610">
      <w:start w:val="1"/>
      <w:numFmt w:val="bullet"/>
      <w:lvlText w:val="o"/>
      <w:lvlJc w:val="left"/>
      <w:pPr>
        <w:ind w:left="1440" w:hanging="360"/>
      </w:pPr>
      <w:rPr>
        <w:rFonts w:ascii="Courier New" w:hAnsi="Courier New" w:hint="default"/>
      </w:rPr>
    </w:lvl>
    <w:lvl w:ilvl="2" w:tplc="82F6AFFC">
      <w:start w:val="1"/>
      <w:numFmt w:val="bullet"/>
      <w:lvlText w:val=""/>
      <w:lvlJc w:val="left"/>
      <w:pPr>
        <w:ind w:left="2160" w:hanging="360"/>
      </w:pPr>
      <w:rPr>
        <w:rFonts w:ascii="Wingdings" w:hAnsi="Wingdings" w:hint="default"/>
      </w:rPr>
    </w:lvl>
    <w:lvl w:ilvl="3" w:tplc="FEBABB3A">
      <w:start w:val="1"/>
      <w:numFmt w:val="bullet"/>
      <w:lvlText w:val=""/>
      <w:lvlJc w:val="left"/>
      <w:pPr>
        <w:ind w:left="2880" w:hanging="360"/>
      </w:pPr>
      <w:rPr>
        <w:rFonts w:ascii="Symbol" w:hAnsi="Symbol" w:hint="default"/>
      </w:rPr>
    </w:lvl>
    <w:lvl w:ilvl="4" w:tplc="2AEAC718">
      <w:start w:val="1"/>
      <w:numFmt w:val="bullet"/>
      <w:lvlText w:val="o"/>
      <w:lvlJc w:val="left"/>
      <w:pPr>
        <w:ind w:left="3600" w:hanging="360"/>
      </w:pPr>
      <w:rPr>
        <w:rFonts w:ascii="Courier New" w:hAnsi="Courier New" w:hint="default"/>
      </w:rPr>
    </w:lvl>
    <w:lvl w:ilvl="5" w:tplc="945AAB50">
      <w:start w:val="1"/>
      <w:numFmt w:val="bullet"/>
      <w:lvlText w:val=""/>
      <w:lvlJc w:val="left"/>
      <w:pPr>
        <w:ind w:left="4320" w:hanging="360"/>
      </w:pPr>
      <w:rPr>
        <w:rFonts w:ascii="Wingdings" w:hAnsi="Wingdings" w:hint="default"/>
      </w:rPr>
    </w:lvl>
    <w:lvl w:ilvl="6" w:tplc="98CEC0A2">
      <w:start w:val="1"/>
      <w:numFmt w:val="bullet"/>
      <w:lvlText w:val=""/>
      <w:lvlJc w:val="left"/>
      <w:pPr>
        <w:ind w:left="5040" w:hanging="360"/>
      </w:pPr>
      <w:rPr>
        <w:rFonts w:ascii="Symbol" w:hAnsi="Symbol" w:hint="default"/>
      </w:rPr>
    </w:lvl>
    <w:lvl w:ilvl="7" w:tplc="A17CB846">
      <w:start w:val="1"/>
      <w:numFmt w:val="bullet"/>
      <w:lvlText w:val="o"/>
      <w:lvlJc w:val="left"/>
      <w:pPr>
        <w:ind w:left="5760" w:hanging="360"/>
      </w:pPr>
      <w:rPr>
        <w:rFonts w:ascii="Courier New" w:hAnsi="Courier New" w:hint="default"/>
      </w:rPr>
    </w:lvl>
    <w:lvl w:ilvl="8" w:tplc="FD461E84">
      <w:start w:val="1"/>
      <w:numFmt w:val="bullet"/>
      <w:lvlText w:val=""/>
      <w:lvlJc w:val="left"/>
      <w:pPr>
        <w:ind w:left="6480" w:hanging="360"/>
      </w:pPr>
      <w:rPr>
        <w:rFonts w:ascii="Wingdings" w:hAnsi="Wingdings" w:hint="default"/>
      </w:rPr>
    </w:lvl>
  </w:abstractNum>
  <w:abstractNum w:abstractNumId="37" w15:restartNumberingAfterBreak="0">
    <w:nsid w:val="5D0C5F36"/>
    <w:multiLevelType w:val="hybridMultilevel"/>
    <w:tmpl w:val="88405F42"/>
    <w:lvl w:ilvl="0" w:tplc="E2846984">
      <w:start w:val="1"/>
      <w:numFmt w:val="bullet"/>
      <w:lvlText w:val=""/>
      <w:lvlJc w:val="left"/>
      <w:pPr>
        <w:ind w:left="720" w:hanging="360"/>
      </w:pPr>
      <w:rPr>
        <w:rFonts w:ascii="Symbol" w:hAnsi="Symbol" w:hint="default"/>
      </w:rPr>
    </w:lvl>
    <w:lvl w:ilvl="1" w:tplc="70748EBA">
      <w:start w:val="1"/>
      <w:numFmt w:val="bullet"/>
      <w:lvlText w:val="o"/>
      <w:lvlJc w:val="left"/>
      <w:pPr>
        <w:ind w:left="1440" w:hanging="360"/>
      </w:pPr>
      <w:rPr>
        <w:rFonts w:ascii="Courier New" w:hAnsi="Courier New" w:hint="default"/>
      </w:rPr>
    </w:lvl>
    <w:lvl w:ilvl="2" w:tplc="FF680284">
      <w:start w:val="1"/>
      <w:numFmt w:val="bullet"/>
      <w:lvlText w:val=""/>
      <w:lvlJc w:val="left"/>
      <w:pPr>
        <w:ind w:left="2160" w:hanging="360"/>
      </w:pPr>
      <w:rPr>
        <w:rFonts w:ascii="Wingdings" w:hAnsi="Wingdings" w:hint="default"/>
      </w:rPr>
    </w:lvl>
    <w:lvl w:ilvl="3" w:tplc="D0E6C764">
      <w:start w:val="1"/>
      <w:numFmt w:val="bullet"/>
      <w:lvlText w:val=""/>
      <w:lvlJc w:val="left"/>
      <w:pPr>
        <w:ind w:left="2880" w:hanging="360"/>
      </w:pPr>
      <w:rPr>
        <w:rFonts w:ascii="Symbol" w:hAnsi="Symbol" w:hint="default"/>
      </w:rPr>
    </w:lvl>
    <w:lvl w:ilvl="4" w:tplc="BE94DE70">
      <w:start w:val="1"/>
      <w:numFmt w:val="bullet"/>
      <w:lvlText w:val="o"/>
      <w:lvlJc w:val="left"/>
      <w:pPr>
        <w:ind w:left="3600" w:hanging="360"/>
      </w:pPr>
      <w:rPr>
        <w:rFonts w:ascii="Courier New" w:hAnsi="Courier New" w:hint="default"/>
      </w:rPr>
    </w:lvl>
    <w:lvl w:ilvl="5" w:tplc="1AFA28BE">
      <w:start w:val="1"/>
      <w:numFmt w:val="bullet"/>
      <w:lvlText w:val=""/>
      <w:lvlJc w:val="left"/>
      <w:pPr>
        <w:ind w:left="4320" w:hanging="360"/>
      </w:pPr>
      <w:rPr>
        <w:rFonts w:ascii="Wingdings" w:hAnsi="Wingdings" w:hint="default"/>
      </w:rPr>
    </w:lvl>
    <w:lvl w:ilvl="6" w:tplc="7CEA9D46">
      <w:start w:val="1"/>
      <w:numFmt w:val="bullet"/>
      <w:lvlText w:val=""/>
      <w:lvlJc w:val="left"/>
      <w:pPr>
        <w:ind w:left="5040" w:hanging="360"/>
      </w:pPr>
      <w:rPr>
        <w:rFonts w:ascii="Symbol" w:hAnsi="Symbol" w:hint="default"/>
      </w:rPr>
    </w:lvl>
    <w:lvl w:ilvl="7" w:tplc="F65012C6">
      <w:start w:val="1"/>
      <w:numFmt w:val="bullet"/>
      <w:lvlText w:val="o"/>
      <w:lvlJc w:val="left"/>
      <w:pPr>
        <w:ind w:left="5760" w:hanging="360"/>
      </w:pPr>
      <w:rPr>
        <w:rFonts w:ascii="Courier New" w:hAnsi="Courier New" w:hint="default"/>
      </w:rPr>
    </w:lvl>
    <w:lvl w:ilvl="8" w:tplc="74881478">
      <w:start w:val="1"/>
      <w:numFmt w:val="bullet"/>
      <w:lvlText w:val=""/>
      <w:lvlJc w:val="left"/>
      <w:pPr>
        <w:ind w:left="6480" w:hanging="360"/>
      </w:pPr>
      <w:rPr>
        <w:rFonts w:ascii="Wingdings" w:hAnsi="Wingdings" w:hint="default"/>
      </w:rPr>
    </w:lvl>
  </w:abstractNum>
  <w:abstractNum w:abstractNumId="38" w15:restartNumberingAfterBreak="0">
    <w:nsid w:val="5F2271EE"/>
    <w:multiLevelType w:val="hybridMultilevel"/>
    <w:tmpl w:val="8B14EB72"/>
    <w:lvl w:ilvl="0" w:tplc="1A9ACB58">
      <w:start w:val="1"/>
      <w:numFmt w:val="bullet"/>
      <w:lvlText w:val="-"/>
      <w:lvlJc w:val="left"/>
      <w:pPr>
        <w:ind w:left="720" w:hanging="360"/>
      </w:pPr>
      <w:rPr>
        <w:rFonts w:ascii="Aptos" w:hAnsi="Aptos" w:hint="default"/>
      </w:rPr>
    </w:lvl>
    <w:lvl w:ilvl="1" w:tplc="6B340924">
      <w:start w:val="1"/>
      <w:numFmt w:val="bullet"/>
      <w:lvlText w:val="o"/>
      <w:lvlJc w:val="left"/>
      <w:pPr>
        <w:ind w:left="1440" w:hanging="360"/>
      </w:pPr>
      <w:rPr>
        <w:rFonts w:ascii="Courier New" w:hAnsi="Courier New" w:hint="default"/>
      </w:rPr>
    </w:lvl>
    <w:lvl w:ilvl="2" w:tplc="E42E5E78">
      <w:start w:val="1"/>
      <w:numFmt w:val="bullet"/>
      <w:lvlText w:val=""/>
      <w:lvlJc w:val="left"/>
      <w:pPr>
        <w:ind w:left="2160" w:hanging="360"/>
      </w:pPr>
      <w:rPr>
        <w:rFonts w:ascii="Wingdings" w:hAnsi="Wingdings" w:hint="default"/>
      </w:rPr>
    </w:lvl>
    <w:lvl w:ilvl="3" w:tplc="927E6442">
      <w:start w:val="1"/>
      <w:numFmt w:val="bullet"/>
      <w:lvlText w:val=""/>
      <w:lvlJc w:val="left"/>
      <w:pPr>
        <w:ind w:left="2880" w:hanging="360"/>
      </w:pPr>
      <w:rPr>
        <w:rFonts w:ascii="Symbol" w:hAnsi="Symbol" w:hint="default"/>
      </w:rPr>
    </w:lvl>
    <w:lvl w:ilvl="4" w:tplc="D02CBDE4">
      <w:start w:val="1"/>
      <w:numFmt w:val="bullet"/>
      <w:lvlText w:val="o"/>
      <w:lvlJc w:val="left"/>
      <w:pPr>
        <w:ind w:left="3600" w:hanging="360"/>
      </w:pPr>
      <w:rPr>
        <w:rFonts w:ascii="Courier New" w:hAnsi="Courier New" w:hint="default"/>
      </w:rPr>
    </w:lvl>
    <w:lvl w:ilvl="5" w:tplc="8578E894">
      <w:start w:val="1"/>
      <w:numFmt w:val="bullet"/>
      <w:lvlText w:val=""/>
      <w:lvlJc w:val="left"/>
      <w:pPr>
        <w:ind w:left="4320" w:hanging="360"/>
      </w:pPr>
      <w:rPr>
        <w:rFonts w:ascii="Wingdings" w:hAnsi="Wingdings" w:hint="default"/>
      </w:rPr>
    </w:lvl>
    <w:lvl w:ilvl="6" w:tplc="2AFC48F2">
      <w:start w:val="1"/>
      <w:numFmt w:val="bullet"/>
      <w:lvlText w:val=""/>
      <w:lvlJc w:val="left"/>
      <w:pPr>
        <w:ind w:left="5040" w:hanging="360"/>
      </w:pPr>
      <w:rPr>
        <w:rFonts w:ascii="Symbol" w:hAnsi="Symbol" w:hint="default"/>
      </w:rPr>
    </w:lvl>
    <w:lvl w:ilvl="7" w:tplc="E69C7EF8">
      <w:start w:val="1"/>
      <w:numFmt w:val="bullet"/>
      <w:lvlText w:val="o"/>
      <w:lvlJc w:val="left"/>
      <w:pPr>
        <w:ind w:left="5760" w:hanging="360"/>
      </w:pPr>
      <w:rPr>
        <w:rFonts w:ascii="Courier New" w:hAnsi="Courier New" w:hint="default"/>
      </w:rPr>
    </w:lvl>
    <w:lvl w:ilvl="8" w:tplc="5D6C8E98">
      <w:start w:val="1"/>
      <w:numFmt w:val="bullet"/>
      <w:lvlText w:val=""/>
      <w:lvlJc w:val="left"/>
      <w:pPr>
        <w:ind w:left="6480" w:hanging="360"/>
      </w:pPr>
      <w:rPr>
        <w:rFonts w:ascii="Wingdings" w:hAnsi="Wingdings" w:hint="default"/>
      </w:rPr>
    </w:lvl>
  </w:abstractNum>
  <w:abstractNum w:abstractNumId="39" w15:restartNumberingAfterBreak="0">
    <w:nsid w:val="63544D06"/>
    <w:multiLevelType w:val="hybridMultilevel"/>
    <w:tmpl w:val="27381C4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66ABD7C1"/>
    <w:multiLevelType w:val="hybridMultilevel"/>
    <w:tmpl w:val="D10662E2"/>
    <w:lvl w:ilvl="0" w:tplc="D6CE16C4">
      <w:start w:val="1"/>
      <w:numFmt w:val="lowerLetter"/>
      <w:lvlText w:val="%1."/>
      <w:lvlJc w:val="left"/>
      <w:pPr>
        <w:ind w:left="1440" w:hanging="360"/>
      </w:pPr>
    </w:lvl>
    <w:lvl w:ilvl="1" w:tplc="D3B0AC22">
      <w:start w:val="1"/>
      <w:numFmt w:val="lowerLetter"/>
      <w:lvlText w:val="%2."/>
      <w:lvlJc w:val="left"/>
      <w:pPr>
        <w:ind w:left="2160" w:hanging="360"/>
      </w:pPr>
    </w:lvl>
    <w:lvl w:ilvl="2" w:tplc="FF180398">
      <w:start w:val="1"/>
      <w:numFmt w:val="lowerRoman"/>
      <w:lvlText w:val="%3."/>
      <w:lvlJc w:val="right"/>
      <w:pPr>
        <w:ind w:left="2880" w:hanging="180"/>
      </w:pPr>
    </w:lvl>
    <w:lvl w:ilvl="3" w:tplc="53C63FCA">
      <w:start w:val="1"/>
      <w:numFmt w:val="decimal"/>
      <w:lvlText w:val="%4."/>
      <w:lvlJc w:val="left"/>
      <w:pPr>
        <w:ind w:left="3600" w:hanging="360"/>
      </w:pPr>
    </w:lvl>
    <w:lvl w:ilvl="4" w:tplc="9F7610AC">
      <w:start w:val="1"/>
      <w:numFmt w:val="lowerLetter"/>
      <w:lvlText w:val="%5."/>
      <w:lvlJc w:val="left"/>
      <w:pPr>
        <w:ind w:left="4320" w:hanging="360"/>
      </w:pPr>
    </w:lvl>
    <w:lvl w:ilvl="5" w:tplc="F5322170">
      <w:start w:val="1"/>
      <w:numFmt w:val="lowerRoman"/>
      <w:lvlText w:val="%6."/>
      <w:lvlJc w:val="right"/>
      <w:pPr>
        <w:ind w:left="5040" w:hanging="180"/>
      </w:pPr>
    </w:lvl>
    <w:lvl w:ilvl="6" w:tplc="2858260C">
      <w:start w:val="1"/>
      <w:numFmt w:val="decimal"/>
      <w:lvlText w:val="%7."/>
      <w:lvlJc w:val="left"/>
      <w:pPr>
        <w:ind w:left="5760" w:hanging="360"/>
      </w:pPr>
    </w:lvl>
    <w:lvl w:ilvl="7" w:tplc="0A2CB7AA">
      <w:start w:val="1"/>
      <w:numFmt w:val="lowerLetter"/>
      <w:lvlText w:val="%8."/>
      <w:lvlJc w:val="left"/>
      <w:pPr>
        <w:ind w:left="6480" w:hanging="360"/>
      </w:pPr>
    </w:lvl>
    <w:lvl w:ilvl="8" w:tplc="A3B28908">
      <w:start w:val="1"/>
      <w:numFmt w:val="lowerRoman"/>
      <w:lvlText w:val="%9."/>
      <w:lvlJc w:val="right"/>
      <w:pPr>
        <w:ind w:left="7200" w:hanging="180"/>
      </w:pPr>
    </w:lvl>
  </w:abstractNum>
  <w:abstractNum w:abstractNumId="41" w15:restartNumberingAfterBreak="0">
    <w:nsid w:val="6C3B5448"/>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6D484291"/>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6DCEEA7C"/>
    <w:multiLevelType w:val="hybridMultilevel"/>
    <w:tmpl w:val="FFFFFFFF"/>
    <w:lvl w:ilvl="0" w:tplc="EDB86E8E">
      <w:start w:val="1"/>
      <w:numFmt w:val="bullet"/>
      <w:lvlText w:val=""/>
      <w:lvlJc w:val="left"/>
      <w:pPr>
        <w:ind w:left="720" w:hanging="360"/>
      </w:pPr>
      <w:rPr>
        <w:rFonts w:ascii="Symbol" w:hAnsi="Symbol" w:hint="default"/>
      </w:rPr>
    </w:lvl>
    <w:lvl w:ilvl="1" w:tplc="D2024BA2">
      <w:start w:val="1"/>
      <w:numFmt w:val="bullet"/>
      <w:lvlText w:val="o"/>
      <w:lvlJc w:val="left"/>
      <w:pPr>
        <w:ind w:left="1440" w:hanging="360"/>
      </w:pPr>
      <w:rPr>
        <w:rFonts w:ascii="Courier New" w:hAnsi="Courier New" w:hint="default"/>
      </w:rPr>
    </w:lvl>
    <w:lvl w:ilvl="2" w:tplc="D4684762">
      <w:start w:val="1"/>
      <w:numFmt w:val="bullet"/>
      <w:lvlText w:val=""/>
      <w:lvlJc w:val="left"/>
      <w:pPr>
        <w:ind w:left="2160" w:hanging="360"/>
      </w:pPr>
      <w:rPr>
        <w:rFonts w:ascii="Wingdings" w:hAnsi="Wingdings" w:hint="default"/>
      </w:rPr>
    </w:lvl>
    <w:lvl w:ilvl="3" w:tplc="EEC805F4">
      <w:start w:val="1"/>
      <w:numFmt w:val="bullet"/>
      <w:lvlText w:val=""/>
      <w:lvlJc w:val="left"/>
      <w:pPr>
        <w:ind w:left="2880" w:hanging="360"/>
      </w:pPr>
      <w:rPr>
        <w:rFonts w:ascii="Symbol" w:hAnsi="Symbol" w:hint="default"/>
      </w:rPr>
    </w:lvl>
    <w:lvl w:ilvl="4" w:tplc="CAF473D2">
      <w:start w:val="1"/>
      <w:numFmt w:val="bullet"/>
      <w:lvlText w:val="o"/>
      <w:lvlJc w:val="left"/>
      <w:pPr>
        <w:ind w:left="3600" w:hanging="360"/>
      </w:pPr>
      <w:rPr>
        <w:rFonts w:ascii="Courier New" w:hAnsi="Courier New" w:hint="default"/>
      </w:rPr>
    </w:lvl>
    <w:lvl w:ilvl="5" w:tplc="9DA2DAE8">
      <w:start w:val="1"/>
      <w:numFmt w:val="bullet"/>
      <w:lvlText w:val=""/>
      <w:lvlJc w:val="left"/>
      <w:pPr>
        <w:ind w:left="4320" w:hanging="360"/>
      </w:pPr>
      <w:rPr>
        <w:rFonts w:ascii="Wingdings" w:hAnsi="Wingdings" w:hint="default"/>
      </w:rPr>
    </w:lvl>
    <w:lvl w:ilvl="6" w:tplc="772A2C2C">
      <w:start w:val="1"/>
      <w:numFmt w:val="bullet"/>
      <w:lvlText w:val=""/>
      <w:lvlJc w:val="left"/>
      <w:pPr>
        <w:ind w:left="5040" w:hanging="360"/>
      </w:pPr>
      <w:rPr>
        <w:rFonts w:ascii="Symbol" w:hAnsi="Symbol" w:hint="default"/>
      </w:rPr>
    </w:lvl>
    <w:lvl w:ilvl="7" w:tplc="F020BCBE">
      <w:start w:val="1"/>
      <w:numFmt w:val="bullet"/>
      <w:lvlText w:val="o"/>
      <w:lvlJc w:val="left"/>
      <w:pPr>
        <w:ind w:left="5760" w:hanging="360"/>
      </w:pPr>
      <w:rPr>
        <w:rFonts w:ascii="Courier New" w:hAnsi="Courier New" w:hint="default"/>
      </w:rPr>
    </w:lvl>
    <w:lvl w:ilvl="8" w:tplc="33DA79AA">
      <w:start w:val="1"/>
      <w:numFmt w:val="bullet"/>
      <w:lvlText w:val=""/>
      <w:lvlJc w:val="left"/>
      <w:pPr>
        <w:ind w:left="6480" w:hanging="360"/>
      </w:pPr>
      <w:rPr>
        <w:rFonts w:ascii="Wingdings" w:hAnsi="Wingdings" w:hint="default"/>
      </w:rPr>
    </w:lvl>
  </w:abstractNum>
  <w:abstractNum w:abstractNumId="44" w15:restartNumberingAfterBreak="0">
    <w:nsid w:val="73AC039F"/>
    <w:multiLevelType w:val="hybridMultilevel"/>
    <w:tmpl w:val="04603CC4"/>
    <w:lvl w:ilvl="0" w:tplc="83C6DCB0">
      <w:start w:val="1"/>
      <w:numFmt w:val="bullet"/>
      <w:lvlText w:val=""/>
      <w:lvlJc w:val="left"/>
      <w:pPr>
        <w:ind w:left="720" w:hanging="360"/>
      </w:pPr>
      <w:rPr>
        <w:rFonts w:ascii="Symbol" w:hAnsi="Symbol" w:hint="default"/>
      </w:rPr>
    </w:lvl>
    <w:lvl w:ilvl="1" w:tplc="C4BE34E8">
      <w:start w:val="1"/>
      <w:numFmt w:val="bullet"/>
      <w:lvlText w:val="o"/>
      <w:lvlJc w:val="left"/>
      <w:pPr>
        <w:ind w:left="1440" w:hanging="360"/>
      </w:pPr>
      <w:rPr>
        <w:rFonts w:ascii="Courier New" w:hAnsi="Courier New" w:hint="default"/>
      </w:rPr>
    </w:lvl>
    <w:lvl w:ilvl="2" w:tplc="0C6CDCCE">
      <w:start w:val="1"/>
      <w:numFmt w:val="bullet"/>
      <w:lvlText w:val=""/>
      <w:lvlJc w:val="left"/>
      <w:pPr>
        <w:ind w:left="2160" w:hanging="360"/>
      </w:pPr>
      <w:rPr>
        <w:rFonts w:ascii="Wingdings" w:hAnsi="Wingdings" w:hint="default"/>
      </w:rPr>
    </w:lvl>
    <w:lvl w:ilvl="3" w:tplc="8D488E1E">
      <w:start w:val="1"/>
      <w:numFmt w:val="bullet"/>
      <w:lvlText w:val=""/>
      <w:lvlJc w:val="left"/>
      <w:pPr>
        <w:ind w:left="2880" w:hanging="360"/>
      </w:pPr>
      <w:rPr>
        <w:rFonts w:ascii="Symbol" w:hAnsi="Symbol" w:hint="default"/>
      </w:rPr>
    </w:lvl>
    <w:lvl w:ilvl="4" w:tplc="884A25FC">
      <w:start w:val="1"/>
      <w:numFmt w:val="bullet"/>
      <w:lvlText w:val="o"/>
      <w:lvlJc w:val="left"/>
      <w:pPr>
        <w:ind w:left="3600" w:hanging="360"/>
      </w:pPr>
      <w:rPr>
        <w:rFonts w:ascii="Courier New" w:hAnsi="Courier New" w:hint="default"/>
      </w:rPr>
    </w:lvl>
    <w:lvl w:ilvl="5" w:tplc="7ECA96E6">
      <w:start w:val="1"/>
      <w:numFmt w:val="bullet"/>
      <w:lvlText w:val=""/>
      <w:lvlJc w:val="left"/>
      <w:pPr>
        <w:ind w:left="4320" w:hanging="360"/>
      </w:pPr>
      <w:rPr>
        <w:rFonts w:ascii="Wingdings" w:hAnsi="Wingdings" w:hint="default"/>
      </w:rPr>
    </w:lvl>
    <w:lvl w:ilvl="6" w:tplc="9AECE9CA">
      <w:start w:val="1"/>
      <w:numFmt w:val="bullet"/>
      <w:lvlText w:val=""/>
      <w:lvlJc w:val="left"/>
      <w:pPr>
        <w:ind w:left="5040" w:hanging="360"/>
      </w:pPr>
      <w:rPr>
        <w:rFonts w:ascii="Symbol" w:hAnsi="Symbol" w:hint="default"/>
      </w:rPr>
    </w:lvl>
    <w:lvl w:ilvl="7" w:tplc="AF7A723C">
      <w:start w:val="1"/>
      <w:numFmt w:val="bullet"/>
      <w:lvlText w:val="o"/>
      <w:lvlJc w:val="left"/>
      <w:pPr>
        <w:ind w:left="5760" w:hanging="360"/>
      </w:pPr>
      <w:rPr>
        <w:rFonts w:ascii="Courier New" w:hAnsi="Courier New" w:hint="default"/>
      </w:rPr>
    </w:lvl>
    <w:lvl w:ilvl="8" w:tplc="0AA835A4">
      <w:start w:val="1"/>
      <w:numFmt w:val="bullet"/>
      <w:lvlText w:val=""/>
      <w:lvlJc w:val="left"/>
      <w:pPr>
        <w:ind w:left="6480" w:hanging="360"/>
      </w:pPr>
      <w:rPr>
        <w:rFonts w:ascii="Wingdings" w:hAnsi="Wingdings" w:hint="default"/>
      </w:rPr>
    </w:lvl>
  </w:abstractNum>
  <w:abstractNum w:abstractNumId="45" w15:restartNumberingAfterBreak="0">
    <w:nsid w:val="74E67306"/>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5212679"/>
    <w:multiLevelType w:val="hybridMultilevel"/>
    <w:tmpl w:val="0486D7AE"/>
    <w:lvl w:ilvl="0" w:tplc="DA0ECB60">
      <w:start w:val="1"/>
      <w:numFmt w:val="bullet"/>
      <w:lvlText w:val=""/>
      <w:lvlJc w:val="left"/>
      <w:pPr>
        <w:ind w:left="720" w:hanging="360"/>
      </w:pPr>
      <w:rPr>
        <w:rFonts w:ascii="Symbol" w:hAnsi="Symbol" w:hint="default"/>
      </w:rPr>
    </w:lvl>
    <w:lvl w:ilvl="1" w:tplc="9F9A55F4">
      <w:start w:val="1"/>
      <w:numFmt w:val="bullet"/>
      <w:lvlText w:val="o"/>
      <w:lvlJc w:val="left"/>
      <w:pPr>
        <w:ind w:left="1440" w:hanging="360"/>
      </w:pPr>
      <w:rPr>
        <w:rFonts w:ascii="Courier New" w:hAnsi="Courier New" w:hint="default"/>
      </w:rPr>
    </w:lvl>
    <w:lvl w:ilvl="2" w:tplc="D1C07348">
      <w:start w:val="1"/>
      <w:numFmt w:val="bullet"/>
      <w:lvlText w:val=""/>
      <w:lvlJc w:val="left"/>
      <w:pPr>
        <w:ind w:left="2160" w:hanging="360"/>
      </w:pPr>
      <w:rPr>
        <w:rFonts w:ascii="Wingdings" w:hAnsi="Wingdings" w:hint="default"/>
      </w:rPr>
    </w:lvl>
    <w:lvl w:ilvl="3" w:tplc="197E64A4">
      <w:start w:val="1"/>
      <w:numFmt w:val="bullet"/>
      <w:lvlText w:val=""/>
      <w:lvlJc w:val="left"/>
      <w:pPr>
        <w:ind w:left="2880" w:hanging="360"/>
      </w:pPr>
      <w:rPr>
        <w:rFonts w:ascii="Symbol" w:hAnsi="Symbol" w:hint="default"/>
      </w:rPr>
    </w:lvl>
    <w:lvl w:ilvl="4" w:tplc="4676AC66">
      <w:start w:val="1"/>
      <w:numFmt w:val="bullet"/>
      <w:lvlText w:val="o"/>
      <w:lvlJc w:val="left"/>
      <w:pPr>
        <w:ind w:left="3600" w:hanging="360"/>
      </w:pPr>
      <w:rPr>
        <w:rFonts w:ascii="Courier New" w:hAnsi="Courier New" w:hint="default"/>
      </w:rPr>
    </w:lvl>
    <w:lvl w:ilvl="5" w:tplc="7A28B974">
      <w:start w:val="1"/>
      <w:numFmt w:val="bullet"/>
      <w:lvlText w:val=""/>
      <w:lvlJc w:val="left"/>
      <w:pPr>
        <w:ind w:left="4320" w:hanging="360"/>
      </w:pPr>
      <w:rPr>
        <w:rFonts w:ascii="Wingdings" w:hAnsi="Wingdings" w:hint="default"/>
      </w:rPr>
    </w:lvl>
    <w:lvl w:ilvl="6" w:tplc="28828C94">
      <w:start w:val="1"/>
      <w:numFmt w:val="bullet"/>
      <w:lvlText w:val=""/>
      <w:lvlJc w:val="left"/>
      <w:pPr>
        <w:ind w:left="5040" w:hanging="360"/>
      </w:pPr>
      <w:rPr>
        <w:rFonts w:ascii="Symbol" w:hAnsi="Symbol" w:hint="default"/>
      </w:rPr>
    </w:lvl>
    <w:lvl w:ilvl="7" w:tplc="85E4E820">
      <w:start w:val="1"/>
      <w:numFmt w:val="bullet"/>
      <w:lvlText w:val="o"/>
      <w:lvlJc w:val="left"/>
      <w:pPr>
        <w:ind w:left="5760" w:hanging="360"/>
      </w:pPr>
      <w:rPr>
        <w:rFonts w:ascii="Courier New" w:hAnsi="Courier New" w:hint="default"/>
      </w:rPr>
    </w:lvl>
    <w:lvl w:ilvl="8" w:tplc="AD46C784">
      <w:start w:val="1"/>
      <w:numFmt w:val="bullet"/>
      <w:lvlText w:val=""/>
      <w:lvlJc w:val="left"/>
      <w:pPr>
        <w:ind w:left="6480" w:hanging="360"/>
      </w:pPr>
      <w:rPr>
        <w:rFonts w:ascii="Wingdings" w:hAnsi="Wingdings" w:hint="default"/>
      </w:rPr>
    </w:lvl>
  </w:abstractNum>
  <w:abstractNum w:abstractNumId="47" w15:restartNumberingAfterBreak="0">
    <w:nsid w:val="769DA612"/>
    <w:multiLevelType w:val="hybridMultilevel"/>
    <w:tmpl w:val="59EE6E0A"/>
    <w:lvl w:ilvl="0" w:tplc="003656B8">
      <w:start w:val="1"/>
      <w:numFmt w:val="decimal"/>
      <w:lvlText w:val="%1."/>
      <w:lvlJc w:val="left"/>
      <w:pPr>
        <w:ind w:left="720" w:hanging="360"/>
      </w:pPr>
    </w:lvl>
    <w:lvl w:ilvl="1" w:tplc="51966766">
      <w:start w:val="1"/>
      <w:numFmt w:val="lowerLetter"/>
      <w:lvlText w:val="%2."/>
      <w:lvlJc w:val="left"/>
      <w:pPr>
        <w:ind w:left="1440" w:hanging="360"/>
      </w:pPr>
    </w:lvl>
    <w:lvl w:ilvl="2" w:tplc="51AEFDC0">
      <w:start w:val="1"/>
      <w:numFmt w:val="lowerRoman"/>
      <w:lvlText w:val="%3."/>
      <w:lvlJc w:val="right"/>
      <w:pPr>
        <w:ind w:left="2160" w:hanging="180"/>
      </w:pPr>
    </w:lvl>
    <w:lvl w:ilvl="3" w:tplc="389C435A">
      <w:start w:val="1"/>
      <w:numFmt w:val="decimal"/>
      <w:lvlText w:val="%4."/>
      <w:lvlJc w:val="left"/>
      <w:pPr>
        <w:ind w:left="2880" w:hanging="360"/>
      </w:pPr>
    </w:lvl>
    <w:lvl w:ilvl="4" w:tplc="21F072BE">
      <w:start w:val="1"/>
      <w:numFmt w:val="lowerLetter"/>
      <w:lvlText w:val="%5."/>
      <w:lvlJc w:val="left"/>
      <w:pPr>
        <w:ind w:left="3600" w:hanging="360"/>
      </w:pPr>
    </w:lvl>
    <w:lvl w:ilvl="5" w:tplc="5526F962">
      <w:start w:val="1"/>
      <w:numFmt w:val="lowerRoman"/>
      <w:lvlText w:val="%6."/>
      <w:lvlJc w:val="right"/>
      <w:pPr>
        <w:ind w:left="4320" w:hanging="180"/>
      </w:pPr>
    </w:lvl>
    <w:lvl w:ilvl="6" w:tplc="D38C2BD8">
      <w:start w:val="1"/>
      <w:numFmt w:val="decimal"/>
      <w:lvlText w:val="%7."/>
      <w:lvlJc w:val="left"/>
      <w:pPr>
        <w:ind w:left="5040" w:hanging="360"/>
      </w:pPr>
    </w:lvl>
    <w:lvl w:ilvl="7" w:tplc="65E20F90">
      <w:start w:val="1"/>
      <w:numFmt w:val="lowerLetter"/>
      <w:lvlText w:val="%8."/>
      <w:lvlJc w:val="left"/>
      <w:pPr>
        <w:ind w:left="5760" w:hanging="360"/>
      </w:pPr>
    </w:lvl>
    <w:lvl w:ilvl="8" w:tplc="6FAED2AC">
      <w:start w:val="1"/>
      <w:numFmt w:val="lowerRoman"/>
      <w:lvlText w:val="%9."/>
      <w:lvlJc w:val="right"/>
      <w:pPr>
        <w:ind w:left="6480" w:hanging="180"/>
      </w:pPr>
    </w:lvl>
  </w:abstractNum>
  <w:abstractNum w:abstractNumId="48" w15:restartNumberingAfterBreak="0">
    <w:nsid w:val="77914C22"/>
    <w:multiLevelType w:val="hybridMultilevel"/>
    <w:tmpl w:val="8DC08A58"/>
    <w:lvl w:ilvl="0" w:tplc="E206A17C">
      <w:start w:val="1"/>
      <w:numFmt w:val="bullet"/>
      <w:lvlText w:val=""/>
      <w:lvlJc w:val="left"/>
      <w:pPr>
        <w:ind w:left="720" w:hanging="360"/>
      </w:pPr>
      <w:rPr>
        <w:rFonts w:ascii="Symbol" w:hAnsi="Symbol" w:hint="default"/>
      </w:rPr>
    </w:lvl>
    <w:lvl w:ilvl="1" w:tplc="C2360B9A">
      <w:start w:val="1"/>
      <w:numFmt w:val="bullet"/>
      <w:lvlText w:val="o"/>
      <w:lvlJc w:val="left"/>
      <w:pPr>
        <w:ind w:left="1440" w:hanging="360"/>
      </w:pPr>
      <w:rPr>
        <w:rFonts w:ascii="Courier New" w:hAnsi="Courier New" w:hint="default"/>
      </w:rPr>
    </w:lvl>
    <w:lvl w:ilvl="2" w:tplc="5366E5F4">
      <w:start w:val="1"/>
      <w:numFmt w:val="bullet"/>
      <w:lvlText w:val=""/>
      <w:lvlJc w:val="left"/>
      <w:pPr>
        <w:ind w:left="2160" w:hanging="360"/>
      </w:pPr>
      <w:rPr>
        <w:rFonts w:ascii="Wingdings" w:hAnsi="Wingdings" w:hint="default"/>
      </w:rPr>
    </w:lvl>
    <w:lvl w:ilvl="3" w:tplc="43382FC0">
      <w:start w:val="1"/>
      <w:numFmt w:val="bullet"/>
      <w:lvlText w:val=""/>
      <w:lvlJc w:val="left"/>
      <w:pPr>
        <w:ind w:left="2880" w:hanging="360"/>
      </w:pPr>
      <w:rPr>
        <w:rFonts w:ascii="Symbol" w:hAnsi="Symbol" w:hint="default"/>
      </w:rPr>
    </w:lvl>
    <w:lvl w:ilvl="4" w:tplc="51A6E6F0">
      <w:start w:val="1"/>
      <w:numFmt w:val="bullet"/>
      <w:lvlText w:val="o"/>
      <w:lvlJc w:val="left"/>
      <w:pPr>
        <w:ind w:left="3600" w:hanging="360"/>
      </w:pPr>
      <w:rPr>
        <w:rFonts w:ascii="Courier New" w:hAnsi="Courier New" w:hint="default"/>
      </w:rPr>
    </w:lvl>
    <w:lvl w:ilvl="5" w:tplc="40AEE3F8">
      <w:start w:val="1"/>
      <w:numFmt w:val="bullet"/>
      <w:lvlText w:val=""/>
      <w:lvlJc w:val="left"/>
      <w:pPr>
        <w:ind w:left="4320" w:hanging="360"/>
      </w:pPr>
      <w:rPr>
        <w:rFonts w:ascii="Wingdings" w:hAnsi="Wingdings" w:hint="default"/>
      </w:rPr>
    </w:lvl>
    <w:lvl w:ilvl="6" w:tplc="3B44F568">
      <w:start w:val="1"/>
      <w:numFmt w:val="bullet"/>
      <w:lvlText w:val=""/>
      <w:lvlJc w:val="left"/>
      <w:pPr>
        <w:ind w:left="5040" w:hanging="360"/>
      </w:pPr>
      <w:rPr>
        <w:rFonts w:ascii="Symbol" w:hAnsi="Symbol" w:hint="default"/>
      </w:rPr>
    </w:lvl>
    <w:lvl w:ilvl="7" w:tplc="5366EDF0">
      <w:start w:val="1"/>
      <w:numFmt w:val="bullet"/>
      <w:lvlText w:val="o"/>
      <w:lvlJc w:val="left"/>
      <w:pPr>
        <w:ind w:left="5760" w:hanging="360"/>
      </w:pPr>
      <w:rPr>
        <w:rFonts w:ascii="Courier New" w:hAnsi="Courier New" w:hint="default"/>
      </w:rPr>
    </w:lvl>
    <w:lvl w:ilvl="8" w:tplc="B478F0EE">
      <w:start w:val="1"/>
      <w:numFmt w:val="bullet"/>
      <w:lvlText w:val=""/>
      <w:lvlJc w:val="left"/>
      <w:pPr>
        <w:ind w:left="6480" w:hanging="360"/>
      </w:pPr>
      <w:rPr>
        <w:rFonts w:ascii="Wingdings" w:hAnsi="Wingdings" w:hint="default"/>
      </w:rPr>
    </w:lvl>
  </w:abstractNum>
  <w:abstractNum w:abstractNumId="49" w15:restartNumberingAfterBreak="0">
    <w:nsid w:val="79AB6BDD"/>
    <w:multiLevelType w:val="hybridMultilevel"/>
    <w:tmpl w:val="7E1C9C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7BCFB21B"/>
    <w:multiLevelType w:val="hybridMultilevel"/>
    <w:tmpl w:val="FFFFFFFF"/>
    <w:lvl w:ilvl="0" w:tplc="A314AD8C">
      <w:start w:val="1"/>
      <w:numFmt w:val="bullet"/>
      <w:lvlText w:val=""/>
      <w:lvlJc w:val="left"/>
      <w:pPr>
        <w:ind w:left="720" w:hanging="360"/>
      </w:pPr>
      <w:rPr>
        <w:rFonts w:ascii="Symbol" w:hAnsi="Symbol" w:hint="default"/>
      </w:rPr>
    </w:lvl>
    <w:lvl w:ilvl="1" w:tplc="6B04D11E">
      <w:start w:val="1"/>
      <w:numFmt w:val="bullet"/>
      <w:lvlText w:val="o"/>
      <w:lvlJc w:val="left"/>
      <w:pPr>
        <w:ind w:left="1440" w:hanging="360"/>
      </w:pPr>
      <w:rPr>
        <w:rFonts w:ascii="Courier New" w:hAnsi="Courier New" w:hint="default"/>
      </w:rPr>
    </w:lvl>
    <w:lvl w:ilvl="2" w:tplc="0EFACB36">
      <w:start w:val="1"/>
      <w:numFmt w:val="bullet"/>
      <w:lvlText w:val=""/>
      <w:lvlJc w:val="left"/>
      <w:pPr>
        <w:ind w:left="2160" w:hanging="360"/>
      </w:pPr>
      <w:rPr>
        <w:rFonts w:ascii="Wingdings" w:hAnsi="Wingdings" w:hint="default"/>
      </w:rPr>
    </w:lvl>
    <w:lvl w:ilvl="3" w:tplc="51328454">
      <w:start w:val="1"/>
      <w:numFmt w:val="bullet"/>
      <w:lvlText w:val=""/>
      <w:lvlJc w:val="left"/>
      <w:pPr>
        <w:ind w:left="2880" w:hanging="360"/>
      </w:pPr>
      <w:rPr>
        <w:rFonts w:ascii="Symbol" w:hAnsi="Symbol" w:hint="default"/>
      </w:rPr>
    </w:lvl>
    <w:lvl w:ilvl="4" w:tplc="19A4F10E">
      <w:start w:val="1"/>
      <w:numFmt w:val="bullet"/>
      <w:lvlText w:val="o"/>
      <w:lvlJc w:val="left"/>
      <w:pPr>
        <w:ind w:left="3600" w:hanging="360"/>
      </w:pPr>
      <w:rPr>
        <w:rFonts w:ascii="Courier New" w:hAnsi="Courier New" w:hint="default"/>
      </w:rPr>
    </w:lvl>
    <w:lvl w:ilvl="5" w:tplc="445A9EB0">
      <w:start w:val="1"/>
      <w:numFmt w:val="bullet"/>
      <w:lvlText w:val=""/>
      <w:lvlJc w:val="left"/>
      <w:pPr>
        <w:ind w:left="4320" w:hanging="360"/>
      </w:pPr>
      <w:rPr>
        <w:rFonts w:ascii="Wingdings" w:hAnsi="Wingdings" w:hint="default"/>
      </w:rPr>
    </w:lvl>
    <w:lvl w:ilvl="6" w:tplc="5EA8DF58">
      <w:start w:val="1"/>
      <w:numFmt w:val="bullet"/>
      <w:lvlText w:val=""/>
      <w:lvlJc w:val="left"/>
      <w:pPr>
        <w:ind w:left="5040" w:hanging="360"/>
      </w:pPr>
      <w:rPr>
        <w:rFonts w:ascii="Symbol" w:hAnsi="Symbol" w:hint="default"/>
      </w:rPr>
    </w:lvl>
    <w:lvl w:ilvl="7" w:tplc="E0B41A9A">
      <w:start w:val="1"/>
      <w:numFmt w:val="bullet"/>
      <w:lvlText w:val="o"/>
      <w:lvlJc w:val="left"/>
      <w:pPr>
        <w:ind w:left="5760" w:hanging="360"/>
      </w:pPr>
      <w:rPr>
        <w:rFonts w:ascii="Courier New" w:hAnsi="Courier New" w:hint="default"/>
      </w:rPr>
    </w:lvl>
    <w:lvl w:ilvl="8" w:tplc="CACA3A38">
      <w:start w:val="1"/>
      <w:numFmt w:val="bullet"/>
      <w:lvlText w:val=""/>
      <w:lvlJc w:val="left"/>
      <w:pPr>
        <w:ind w:left="6480" w:hanging="360"/>
      </w:pPr>
      <w:rPr>
        <w:rFonts w:ascii="Wingdings" w:hAnsi="Wingdings" w:hint="default"/>
      </w:rPr>
    </w:lvl>
  </w:abstractNum>
  <w:num w:numId="1" w16cid:durableId="352927735">
    <w:abstractNumId w:val="33"/>
  </w:num>
  <w:num w:numId="2" w16cid:durableId="1979996596">
    <w:abstractNumId w:val="36"/>
  </w:num>
  <w:num w:numId="3" w16cid:durableId="1552377337">
    <w:abstractNumId w:val="34"/>
  </w:num>
  <w:num w:numId="4" w16cid:durableId="674654112">
    <w:abstractNumId w:val="19"/>
  </w:num>
  <w:num w:numId="5" w16cid:durableId="1033652853">
    <w:abstractNumId w:val="15"/>
  </w:num>
  <w:num w:numId="6" w16cid:durableId="166794216">
    <w:abstractNumId w:val="38"/>
  </w:num>
  <w:num w:numId="7" w16cid:durableId="1192452104">
    <w:abstractNumId w:val="28"/>
  </w:num>
  <w:num w:numId="8" w16cid:durableId="507065905">
    <w:abstractNumId w:val="48"/>
  </w:num>
  <w:num w:numId="9" w16cid:durableId="2079941372">
    <w:abstractNumId w:val="37"/>
  </w:num>
  <w:num w:numId="10" w16cid:durableId="1207571725">
    <w:abstractNumId w:val="0"/>
  </w:num>
  <w:num w:numId="11" w16cid:durableId="1687708888">
    <w:abstractNumId w:val="46"/>
  </w:num>
  <w:num w:numId="12" w16cid:durableId="1233388890">
    <w:abstractNumId w:val="22"/>
  </w:num>
  <w:num w:numId="13" w16cid:durableId="1052850671">
    <w:abstractNumId w:val="44"/>
  </w:num>
  <w:num w:numId="14" w16cid:durableId="1983343674">
    <w:abstractNumId w:val="17"/>
  </w:num>
  <w:num w:numId="15" w16cid:durableId="881596923">
    <w:abstractNumId w:val="31"/>
  </w:num>
  <w:num w:numId="16" w16cid:durableId="1723669675">
    <w:abstractNumId w:val="40"/>
  </w:num>
  <w:num w:numId="17" w16cid:durableId="1230002163">
    <w:abstractNumId w:val="2"/>
  </w:num>
  <w:num w:numId="18" w16cid:durableId="324285454">
    <w:abstractNumId w:val="47"/>
  </w:num>
  <w:num w:numId="19" w16cid:durableId="1051688548">
    <w:abstractNumId w:val="50"/>
  </w:num>
  <w:num w:numId="20" w16cid:durableId="793524272">
    <w:abstractNumId w:val="43"/>
  </w:num>
  <w:num w:numId="21" w16cid:durableId="7948611">
    <w:abstractNumId w:val="25"/>
  </w:num>
  <w:num w:numId="22" w16cid:durableId="50345130">
    <w:abstractNumId w:val="30"/>
  </w:num>
  <w:num w:numId="23" w16cid:durableId="1473139995">
    <w:abstractNumId w:val="16"/>
  </w:num>
  <w:num w:numId="24" w16cid:durableId="848250399">
    <w:abstractNumId w:val="20"/>
  </w:num>
  <w:num w:numId="25" w16cid:durableId="1505391417">
    <w:abstractNumId w:val="24"/>
  </w:num>
  <w:num w:numId="26" w16cid:durableId="286281274">
    <w:abstractNumId w:val="23"/>
  </w:num>
  <w:num w:numId="27" w16cid:durableId="265239705">
    <w:abstractNumId w:val="1"/>
  </w:num>
  <w:num w:numId="28" w16cid:durableId="756052701">
    <w:abstractNumId w:val="29"/>
  </w:num>
  <w:num w:numId="29" w16cid:durableId="1571773241">
    <w:abstractNumId w:val="39"/>
  </w:num>
  <w:num w:numId="30" w16cid:durableId="1749031531">
    <w:abstractNumId w:val="35"/>
  </w:num>
  <w:num w:numId="31" w16cid:durableId="2010599340">
    <w:abstractNumId w:val="10"/>
  </w:num>
  <w:num w:numId="32" w16cid:durableId="1441491173">
    <w:abstractNumId w:val="11"/>
  </w:num>
  <w:num w:numId="33" w16cid:durableId="1172841697">
    <w:abstractNumId w:val="26"/>
  </w:num>
  <w:num w:numId="34" w16cid:durableId="487670221">
    <w:abstractNumId w:val="32"/>
  </w:num>
  <w:num w:numId="35" w16cid:durableId="1794861796">
    <w:abstractNumId w:val="49"/>
  </w:num>
  <w:num w:numId="36" w16cid:durableId="583611198">
    <w:abstractNumId w:val="14"/>
  </w:num>
  <w:num w:numId="37" w16cid:durableId="1595942232">
    <w:abstractNumId w:val="7"/>
  </w:num>
  <w:num w:numId="38" w16cid:durableId="1566334538">
    <w:abstractNumId w:val="21"/>
  </w:num>
  <w:num w:numId="39" w16cid:durableId="1166700695">
    <w:abstractNumId w:val="5"/>
  </w:num>
  <w:num w:numId="40" w16cid:durableId="1608540463">
    <w:abstractNumId w:val="8"/>
  </w:num>
  <w:num w:numId="41" w16cid:durableId="1648898047">
    <w:abstractNumId w:val="13"/>
  </w:num>
  <w:num w:numId="42" w16cid:durableId="611475869">
    <w:abstractNumId w:val="4"/>
  </w:num>
  <w:num w:numId="43" w16cid:durableId="926578160">
    <w:abstractNumId w:val="27"/>
  </w:num>
  <w:num w:numId="44" w16cid:durableId="620889120">
    <w:abstractNumId w:val="3"/>
  </w:num>
  <w:num w:numId="45" w16cid:durableId="156922021">
    <w:abstractNumId w:val="41"/>
  </w:num>
  <w:num w:numId="46" w16cid:durableId="567350470">
    <w:abstractNumId w:val="12"/>
  </w:num>
  <w:num w:numId="47" w16cid:durableId="1462457073">
    <w:abstractNumId w:val="18"/>
  </w:num>
  <w:num w:numId="48" w16cid:durableId="985282569">
    <w:abstractNumId w:val="45"/>
  </w:num>
  <w:num w:numId="49" w16cid:durableId="1515731368">
    <w:abstractNumId w:val="9"/>
  </w:num>
  <w:num w:numId="50" w16cid:durableId="1187912972">
    <w:abstractNumId w:val="6"/>
  </w:num>
  <w:num w:numId="51" w16cid:durableId="1592393900">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4DC5"/>
    <w:rsid w:val="00001D06"/>
    <w:rsid w:val="00007D0D"/>
    <w:rsid w:val="00020D7E"/>
    <w:rsid w:val="00027AD5"/>
    <w:rsid w:val="00033F1D"/>
    <w:rsid w:val="00041696"/>
    <w:rsid w:val="00047DB5"/>
    <w:rsid w:val="00051953"/>
    <w:rsid w:val="0005253D"/>
    <w:rsid w:val="00056B53"/>
    <w:rsid w:val="0006091B"/>
    <w:rsid w:val="00060C95"/>
    <w:rsid w:val="00061F84"/>
    <w:rsid w:val="00063D71"/>
    <w:rsid w:val="00064548"/>
    <w:rsid w:val="00070139"/>
    <w:rsid w:val="00075BEC"/>
    <w:rsid w:val="00081605"/>
    <w:rsid w:val="00091C4D"/>
    <w:rsid w:val="000A324E"/>
    <w:rsid w:val="000A4F03"/>
    <w:rsid w:val="000C0297"/>
    <w:rsid w:val="000C29B4"/>
    <w:rsid w:val="000E50C3"/>
    <w:rsid w:val="000E5F1C"/>
    <w:rsid w:val="0010707B"/>
    <w:rsid w:val="0010764C"/>
    <w:rsid w:val="001121F8"/>
    <w:rsid w:val="00117664"/>
    <w:rsid w:val="00124841"/>
    <w:rsid w:val="0013032C"/>
    <w:rsid w:val="0013FB57"/>
    <w:rsid w:val="00140DE8"/>
    <w:rsid w:val="00156DD5"/>
    <w:rsid w:val="00163023"/>
    <w:rsid w:val="00163E33"/>
    <w:rsid w:val="00166981"/>
    <w:rsid w:val="00170254"/>
    <w:rsid w:val="001705A7"/>
    <w:rsid w:val="00183503"/>
    <w:rsid w:val="001854D9"/>
    <w:rsid w:val="001A462F"/>
    <w:rsid w:val="001B30F4"/>
    <w:rsid w:val="001B399B"/>
    <w:rsid w:val="001B4F2D"/>
    <w:rsid w:val="001D1683"/>
    <w:rsid w:val="001D48D4"/>
    <w:rsid w:val="001E0BB9"/>
    <w:rsid w:val="001E1C41"/>
    <w:rsid w:val="001E762A"/>
    <w:rsid w:val="00200784"/>
    <w:rsid w:val="002026AF"/>
    <w:rsid w:val="00205DAD"/>
    <w:rsid w:val="0020780C"/>
    <w:rsid w:val="002109EA"/>
    <w:rsid w:val="00221D34"/>
    <w:rsid w:val="0022A6CE"/>
    <w:rsid w:val="002318CF"/>
    <w:rsid w:val="00237BA0"/>
    <w:rsid w:val="002473E2"/>
    <w:rsid w:val="00262F1B"/>
    <w:rsid w:val="00293217"/>
    <w:rsid w:val="002A7BC0"/>
    <w:rsid w:val="002B29CC"/>
    <w:rsid w:val="002F67CF"/>
    <w:rsid w:val="003250F2"/>
    <w:rsid w:val="00326794"/>
    <w:rsid w:val="00331434"/>
    <w:rsid w:val="00335DE9"/>
    <w:rsid w:val="00346957"/>
    <w:rsid w:val="00367FF8"/>
    <w:rsid w:val="00370017"/>
    <w:rsid w:val="00390F74"/>
    <w:rsid w:val="00393D55"/>
    <w:rsid w:val="003948C6"/>
    <w:rsid w:val="003959FE"/>
    <w:rsid w:val="003B3603"/>
    <w:rsid w:val="003B4079"/>
    <w:rsid w:val="003D28A4"/>
    <w:rsid w:val="003F7A4F"/>
    <w:rsid w:val="00402FFC"/>
    <w:rsid w:val="00403332"/>
    <w:rsid w:val="0040541B"/>
    <w:rsid w:val="00405CA8"/>
    <w:rsid w:val="00415565"/>
    <w:rsid w:val="00432D7B"/>
    <w:rsid w:val="00437A9C"/>
    <w:rsid w:val="00444D1D"/>
    <w:rsid w:val="00452BC6"/>
    <w:rsid w:val="00452C93"/>
    <w:rsid w:val="004559B6"/>
    <w:rsid w:val="0045A933"/>
    <w:rsid w:val="00462253"/>
    <w:rsid w:val="00462CA5"/>
    <w:rsid w:val="00463A75"/>
    <w:rsid w:val="00463E6D"/>
    <w:rsid w:val="004862CC"/>
    <w:rsid w:val="004A3BD0"/>
    <w:rsid w:val="004C4EC4"/>
    <w:rsid w:val="004F17CE"/>
    <w:rsid w:val="005055CA"/>
    <w:rsid w:val="005147ED"/>
    <w:rsid w:val="00517DF2"/>
    <w:rsid w:val="005316CF"/>
    <w:rsid w:val="0055045E"/>
    <w:rsid w:val="00550F3E"/>
    <w:rsid w:val="00553A0F"/>
    <w:rsid w:val="00562214"/>
    <w:rsid w:val="00565A4F"/>
    <w:rsid w:val="00570B45"/>
    <w:rsid w:val="00570D2C"/>
    <w:rsid w:val="0057381C"/>
    <w:rsid w:val="00573C18"/>
    <w:rsid w:val="00576252"/>
    <w:rsid w:val="00583203"/>
    <w:rsid w:val="00583B3F"/>
    <w:rsid w:val="00584DC5"/>
    <w:rsid w:val="00591AB5"/>
    <w:rsid w:val="00591BB1"/>
    <w:rsid w:val="00593161"/>
    <w:rsid w:val="00597685"/>
    <w:rsid w:val="005A0A39"/>
    <w:rsid w:val="005A10B5"/>
    <w:rsid w:val="005A10B9"/>
    <w:rsid w:val="005A55D8"/>
    <w:rsid w:val="005B30BE"/>
    <w:rsid w:val="005D1025"/>
    <w:rsid w:val="005D306F"/>
    <w:rsid w:val="005D4072"/>
    <w:rsid w:val="005E120B"/>
    <w:rsid w:val="005F335D"/>
    <w:rsid w:val="005F5FCC"/>
    <w:rsid w:val="00604275"/>
    <w:rsid w:val="00623EA3"/>
    <w:rsid w:val="00626496"/>
    <w:rsid w:val="006346AE"/>
    <w:rsid w:val="00652EA5"/>
    <w:rsid w:val="006614C1"/>
    <w:rsid w:val="0066345A"/>
    <w:rsid w:val="006649C7"/>
    <w:rsid w:val="00670DEF"/>
    <w:rsid w:val="00682F28"/>
    <w:rsid w:val="00684321"/>
    <w:rsid w:val="0068522C"/>
    <w:rsid w:val="006864F8"/>
    <w:rsid w:val="00691036"/>
    <w:rsid w:val="0069682E"/>
    <w:rsid w:val="0069A5FE"/>
    <w:rsid w:val="006A3976"/>
    <w:rsid w:val="006C6560"/>
    <w:rsid w:val="006C6FC0"/>
    <w:rsid w:val="006D35B4"/>
    <w:rsid w:val="006E3662"/>
    <w:rsid w:val="006F0716"/>
    <w:rsid w:val="006F100E"/>
    <w:rsid w:val="006F213B"/>
    <w:rsid w:val="0070E5D7"/>
    <w:rsid w:val="007220C1"/>
    <w:rsid w:val="00724ECA"/>
    <w:rsid w:val="007304E3"/>
    <w:rsid w:val="0073773C"/>
    <w:rsid w:val="00745C2D"/>
    <w:rsid w:val="007534A3"/>
    <w:rsid w:val="0076605A"/>
    <w:rsid w:val="0079611E"/>
    <w:rsid w:val="007B47F8"/>
    <w:rsid w:val="007D2151"/>
    <w:rsid w:val="007D5FDC"/>
    <w:rsid w:val="007DF943"/>
    <w:rsid w:val="007F15A9"/>
    <w:rsid w:val="007F3EB3"/>
    <w:rsid w:val="00800EC9"/>
    <w:rsid w:val="00801F5A"/>
    <w:rsid w:val="00811A29"/>
    <w:rsid w:val="008164F9"/>
    <w:rsid w:val="00826005"/>
    <w:rsid w:val="0082614E"/>
    <w:rsid w:val="008373FB"/>
    <w:rsid w:val="0085B211"/>
    <w:rsid w:val="00867DF8"/>
    <w:rsid w:val="00876368"/>
    <w:rsid w:val="00886048"/>
    <w:rsid w:val="00890EC8"/>
    <w:rsid w:val="008C13B3"/>
    <w:rsid w:val="008E719F"/>
    <w:rsid w:val="008F4620"/>
    <w:rsid w:val="008F5BC0"/>
    <w:rsid w:val="0090295D"/>
    <w:rsid w:val="00910901"/>
    <w:rsid w:val="00937A23"/>
    <w:rsid w:val="00957D62"/>
    <w:rsid w:val="0099481D"/>
    <w:rsid w:val="009B3F82"/>
    <w:rsid w:val="009E52F7"/>
    <w:rsid w:val="009F5DBC"/>
    <w:rsid w:val="00A045EA"/>
    <w:rsid w:val="00A05E4B"/>
    <w:rsid w:val="00A09530"/>
    <w:rsid w:val="00A16B10"/>
    <w:rsid w:val="00A21AA2"/>
    <w:rsid w:val="00A24C6C"/>
    <w:rsid w:val="00A347B7"/>
    <w:rsid w:val="00A34C97"/>
    <w:rsid w:val="00A60A67"/>
    <w:rsid w:val="00A64A21"/>
    <w:rsid w:val="00A7272E"/>
    <w:rsid w:val="00A7521F"/>
    <w:rsid w:val="00A76F3E"/>
    <w:rsid w:val="00A82B0F"/>
    <w:rsid w:val="00A91B31"/>
    <w:rsid w:val="00AA024D"/>
    <w:rsid w:val="00AA3165"/>
    <w:rsid w:val="00AA74F6"/>
    <w:rsid w:val="00AB555C"/>
    <w:rsid w:val="00AB6452"/>
    <w:rsid w:val="00AC1886"/>
    <w:rsid w:val="00AC564E"/>
    <w:rsid w:val="00AD209B"/>
    <w:rsid w:val="00AD6B08"/>
    <w:rsid w:val="00AF524B"/>
    <w:rsid w:val="00B01913"/>
    <w:rsid w:val="00B116B5"/>
    <w:rsid w:val="00B17A52"/>
    <w:rsid w:val="00B341C4"/>
    <w:rsid w:val="00B35A66"/>
    <w:rsid w:val="00B43D36"/>
    <w:rsid w:val="00B44220"/>
    <w:rsid w:val="00B469FA"/>
    <w:rsid w:val="00B477EB"/>
    <w:rsid w:val="00B577D8"/>
    <w:rsid w:val="00B6608E"/>
    <w:rsid w:val="00B70A0D"/>
    <w:rsid w:val="00B7304B"/>
    <w:rsid w:val="00B9560D"/>
    <w:rsid w:val="00BB7C1D"/>
    <w:rsid w:val="00BC1482"/>
    <w:rsid w:val="00BE1096"/>
    <w:rsid w:val="00BE3E8C"/>
    <w:rsid w:val="00C07F30"/>
    <w:rsid w:val="00C16C46"/>
    <w:rsid w:val="00C27957"/>
    <w:rsid w:val="00C330A0"/>
    <w:rsid w:val="00C347BD"/>
    <w:rsid w:val="00C4753C"/>
    <w:rsid w:val="00C8028A"/>
    <w:rsid w:val="00C86FAE"/>
    <w:rsid w:val="00C876A9"/>
    <w:rsid w:val="00CB3A56"/>
    <w:rsid w:val="00CC0F92"/>
    <w:rsid w:val="00CC26D9"/>
    <w:rsid w:val="00CE35CB"/>
    <w:rsid w:val="00D05B78"/>
    <w:rsid w:val="00D311B8"/>
    <w:rsid w:val="00D33995"/>
    <w:rsid w:val="00D35C38"/>
    <w:rsid w:val="00D40F34"/>
    <w:rsid w:val="00D46DB7"/>
    <w:rsid w:val="00D53D3A"/>
    <w:rsid w:val="00D54D06"/>
    <w:rsid w:val="00D63719"/>
    <w:rsid w:val="00D70711"/>
    <w:rsid w:val="00D71490"/>
    <w:rsid w:val="00D75E40"/>
    <w:rsid w:val="00D87C53"/>
    <w:rsid w:val="00D91ACC"/>
    <w:rsid w:val="00D940FE"/>
    <w:rsid w:val="00D94BBC"/>
    <w:rsid w:val="00D9628F"/>
    <w:rsid w:val="00D9687B"/>
    <w:rsid w:val="00DA0746"/>
    <w:rsid w:val="00DB39C2"/>
    <w:rsid w:val="00DB3E53"/>
    <w:rsid w:val="00DC0D95"/>
    <w:rsid w:val="00DD1A91"/>
    <w:rsid w:val="00E046C1"/>
    <w:rsid w:val="00E125F4"/>
    <w:rsid w:val="00E14515"/>
    <w:rsid w:val="00E234E5"/>
    <w:rsid w:val="00E259D9"/>
    <w:rsid w:val="00E302B1"/>
    <w:rsid w:val="00E32BE3"/>
    <w:rsid w:val="00E376E9"/>
    <w:rsid w:val="00E47146"/>
    <w:rsid w:val="00E50041"/>
    <w:rsid w:val="00E6010E"/>
    <w:rsid w:val="00E608A6"/>
    <w:rsid w:val="00E767F7"/>
    <w:rsid w:val="00E83768"/>
    <w:rsid w:val="00E84859"/>
    <w:rsid w:val="00E942C2"/>
    <w:rsid w:val="00EA2C2D"/>
    <w:rsid w:val="00EA4EB2"/>
    <w:rsid w:val="00EB1C0C"/>
    <w:rsid w:val="00EB5F10"/>
    <w:rsid w:val="00ED28B2"/>
    <w:rsid w:val="00EE5516"/>
    <w:rsid w:val="00EF3182"/>
    <w:rsid w:val="00F112C2"/>
    <w:rsid w:val="00F203CA"/>
    <w:rsid w:val="00F3018C"/>
    <w:rsid w:val="00F45FF9"/>
    <w:rsid w:val="00F52C25"/>
    <w:rsid w:val="00F92643"/>
    <w:rsid w:val="00F93A89"/>
    <w:rsid w:val="00F969FB"/>
    <w:rsid w:val="00FA60A7"/>
    <w:rsid w:val="00FD1094"/>
    <w:rsid w:val="00FE1838"/>
    <w:rsid w:val="00FE3A20"/>
    <w:rsid w:val="00FE3AB7"/>
    <w:rsid w:val="00FE6D28"/>
    <w:rsid w:val="00FE77C6"/>
    <w:rsid w:val="00FF38E1"/>
    <w:rsid w:val="00FF4216"/>
    <w:rsid w:val="00FF6AEB"/>
    <w:rsid w:val="01273F7F"/>
    <w:rsid w:val="01315E12"/>
    <w:rsid w:val="0132C60F"/>
    <w:rsid w:val="01358D5C"/>
    <w:rsid w:val="0136D493"/>
    <w:rsid w:val="015329E8"/>
    <w:rsid w:val="0167F576"/>
    <w:rsid w:val="016B8178"/>
    <w:rsid w:val="0171A015"/>
    <w:rsid w:val="017240F8"/>
    <w:rsid w:val="018534C0"/>
    <w:rsid w:val="019CEEA3"/>
    <w:rsid w:val="01A8182D"/>
    <w:rsid w:val="01B075DA"/>
    <w:rsid w:val="01CA607B"/>
    <w:rsid w:val="01D64B41"/>
    <w:rsid w:val="01DA0CF4"/>
    <w:rsid w:val="01EBF79E"/>
    <w:rsid w:val="0203CD52"/>
    <w:rsid w:val="02227B4C"/>
    <w:rsid w:val="024DB441"/>
    <w:rsid w:val="026D7C12"/>
    <w:rsid w:val="02759354"/>
    <w:rsid w:val="02780D4E"/>
    <w:rsid w:val="0281CDEC"/>
    <w:rsid w:val="02A340EF"/>
    <w:rsid w:val="02A8A271"/>
    <w:rsid w:val="02AACF92"/>
    <w:rsid w:val="02B1AD95"/>
    <w:rsid w:val="02D13E32"/>
    <w:rsid w:val="02D47FA1"/>
    <w:rsid w:val="02E490DE"/>
    <w:rsid w:val="02E82792"/>
    <w:rsid w:val="02F8343D"/>
    <w:rsid w:val="02FD7F54"/>
    <w:rsid w:val="030039BC"/>
    <w:rsid w:val="030A9112"/>
    <w:rsid w:val="03245B45"/>
    <w:rsid w:val="0328DD4A"/>
    <w:rsid w:val="032AA81F"/>
    <w:rsid w:val="0337A451"/>
    <w:rsid w:val="036696FC"/>
    <w:rsid w:val="03694657"/>
    <w:rsid w:val="036D9358"/>
    <w:rsid w:val="0379C7AC"/>
    <w:rsid w:val="0380B27D"/>
    <w:rsid w:val="038EBCD9"/>
    <w:rsid w:val="03A9E71B"/>
    <w:rsid w:val="03AB78BA"/>
    <w:rsid w:val="03AC3C93"/>
    <w:rsid w:val="03D3836D"/>
    <w:rsid w:val="03E198AF"/>
    <w:rsid w:val="03F26CDC"/>
    <w:rsid w:val="03F85DD3"/>
    <w:rsid w:val="0400BFB6"/>
    <w:rsid w:val="04058536"/>
    <w:rsid w:val="041E0BAE"/>
    <w:rsid w:val="04266C08"/>
    <w:rsid w:val="04328A8E"/>
    <w:rsid w:val="04356534"/>
    <w:rsid w:val="04486281"/>
    <w:rsid w:val="0453EC25"/>
    <w:rsid w:val="046CFA6B"/>
    <w:rsid w:val="0488DE0E"/>
    <w:rsid w:val="04BCCE46"/>
    <w:rsid w:val="04C9107A"/>
    <w:rsid w:val="04CA9E30"/>
    <w:rsid w:val="04CE7626"/>
    <w:rsid w:val="04F5F955"/>
    <w:rsid w:val="04FFDA51"/>
    <w:rsid w:val="05638FAD"/>
    <w:rsid w:val="0572B96C"/>
    <w:rsid w:val="05994F4B"/>
    <w:rsid w:val="05AD2CF7"/>
    <w:rsid w:val="05B29B8C"/>
    <w:rsid w:val="05CF22FD"/>
    <w:rsid w:val="05F4E036"/>
    <w:rsid w:val="05F6B771"/>
    <w:rsid w:val="05FCBC2D"/>
    <w:rsid w:val="060F0670"/>
    <w:rsid w:val="06115DA8"/>
    <w:rsid w:val="0616B989"/>
    <w:rsid w:val="0618CEE2"/>
    <w:rsid w:val="061C20EE"/>
    <w:rsid w:val="061C7599"/>
    <w:rsid w:val="06247258"/>
    <w:rsid w:val="0626C28A"/>
    <w:rsid w:val="06489AF7"/>
    <w:rsid w:val="064BEC4D"/>
    <w:rsid w:val="064E65E7"/>
    <w:rsid w:val="065923CA"/>
    <w:rsid w:val="0668E319"/>
    <w:rsid w:val="068EA6A2"/>
    <w:rsid w:val="06937380"/>
    <w:rsid w:val="06B7DCFF"/>
    <w:rsid w:val="06BB37AB"/>
    <w:rsid w:val="06BF9005"/>
    <w:rsid w:val="06C85AED"/>
    <w:rsid w:val="06ECE5C1"/>
    <w:rsid w:val="06F8B1E2"/>
    <w:rsid w:val="07023792"/>
    <w:rsid w:val="07057C78"/>
    <w:rsid w:val="070DB200"/>
    <w:rsid w:val="070E5910"/>
    <w:rsid w:val="07323D79"/>
    <w:rsid w:val="0733B1D9"/>
    <w:rsid w:val="073CB789"/>
    <w:rsid w:val="0781ED1A"/>
    <w:rsid w:val="07837B23"/>
    <w:rsid w:val="078C7872"/>
    <w:rsid w:val="079FD4E9"/>
    <w:rsid w:val="07A4B539"/>
    <w:rsid w:val="07BFABF6"/>
    <w:rsid w:val="07D4EF09"/>
    <w:rsid w:val="07EA5146"/>
    <w:rsid w:val="07F59EBF"/>
    <w:rsid w:val="07FA803D"/>
    <w:rsid w:val="080EDF32"/>
    <w:rsid w:val="081E04B9"/>
    <w:rsid w:val="081ED1A7"/>
    <w:rsid w:val="083D48FF"/>
    <w:rsid w:val="085B489C"/>
    <w:rsid w:val="08604253"/>
    <w:rsid w:val="0869B861"/>
    <w:rsid w:val="086D81DB"/>
    <w:rsid w:val="08749377"/>
    <w:rsid w:val="0881DEB2"/>
    <w:rsid w:val="08858161"/>
    <w:rsid w:val="0887F9CA"/>
    <w:rsid w:val="08987F1E"/>
    <w:rsid w:val="08B58CD3"/>
    <w:rsid w:val="08B9DB4F"/>
    <w:rsid w:val="08BDA278"/>
    <w:rsid w:val="08CBD987"/>
    <w:rsid w:val="08DCC52F"/>
    <w:rsid w:val="090BD4CF"/>
    <w:rsid w:val="09128959"/>
    <w:rsid w:val="0917C8D9"/>
    <w:rsid w:val="091CA81A"/>
    <w:rsid w:val="09204A1E"/>
    <w:rsid w:val="0927E9B3"/>
    <w:rsid w:val="092B0D7A"/>
    <w:rsid w:val="093F5866"/>
    <w:rsid w:val="094391F0"/>
    <w:rsid w:val="094A548C"/>
    <w:rsid w:val="094DC484"/>
    <w:rsid w:val="0955C40E"/>
    <w:rsid w:val="0964F87A"/>
    <w:rsid w:val="0973058F"/>
    <w:rsid w:val="09786F63"/>
    <w:rsid w:val="09799CA8"/>
    <w:rsid w:val="097E9EEC"/>
    <w:rsid w:val="097EA451"/>
    <w:rsid w:val="0982683B"/>
    <w:rsid w:val="09877DFA"/>
    <w:rsid w:val="09CC8FCB"/>
    <w:rsid w:val="09D5822E"/>
    <w:rsid w:val="09E2CAC7"/>
    <w:rsid w:val="09F4D86E"/>
    <w:rsid w:val="0A0D3D70"/>
    <w:rsid w:val="0A1FC04C"/>
    <w:rsid w:val="0A3D1543"/>
    <w:rsid w:val="0A599E8A"/>
    <w:rsid w:val="0A642780"/>
    <w:rsid w:val="0A69F442"/>
    <w:rsid w:val="0A712AA5"/>
    <w:rsid w:val="0A83A2D6"/>
    <w:rsid w:val="0A94488E"/>
    <w:rsid w:val="0AAEABC2"/>
    <w:rsid w:val="0AF1EFA2"/>
    <w:rsid w:val="0AF44259"/>
    <w:rsid w:val="0B18C927"/>
    <w:rsid w:val="0B389046"/>
    <w:rsid w:val="0B42F15B"/>
    <w:rsid w:val="0B44C0E6"/>
    <w:rsid w:val="0B5064D7"/>
    <w:rsid w:val="0B55A73B"/>
    <w:rsid w:val="0B57A50E"/>
    <w:rsid w:val="0BB6C178"/>
    <w:rsid w:val="0BD1E29F"/>
    <w:rsid w:val="0BD2F17A"/>
    <w:rsid w:val="0BDC1A4A"/>
    <w:rsid w:val="0BDFF1C4"/>
    <w:rsid w:val="0BFC2C74"/>
    <w:rsid w:val="0C00B4DB"/>
    <w:rsid w:val="0C01678D"/>
    <w:rsid w:val="0C24BB4E"/>
    <w:rsid w:val="0C2D83DC"/>
    <w:rsid w:val="0C6401E2"/>
    <w:rsid w:val="0C6D2139"/>
    <w:rsid w:val="0C70B6B7"/>
    <w:rsid w:val="0C77F018"/>
    <w:rsid w:val="0C83E50A"/>
    <w:rsid w:val="0C86A236"/>
    <w:rsid w:val="0C871EDE"/>
    <w:rsid w:val="0C88B1C2"/>
    <w:rsid w:val="0CAACCD3"/>
    <w:rsid w:val="0CAFC5AA"/>
    <w:rsid w:val="0CC62781"/>
    <w:rsid w:val="0CCA0CE1"/>
    <w:rsid w:val="0CD023AE"/>
    <w:rsid w:val="0CD2E2AD"/>
    <w:rsid w:val="0CD52A1B"/>
    <w:rsid w:val="0CD5CA22"/>
    <w:rsid w:val="0CD7D996"/>
    <w:rsid w:val="0CD8551E"/>
    <w:rsid w:val="0CDAA47D"/>
    <w:rsid w:val="0CF20537"/>
    <w:rsid w:val="0D15B5B8"/>
    <w:rsid w:val="0D317E7F"/>
    <w:rsid w:val="0D336CAE"/>
    <w:rsid w:val="0D3AAE50"/>
    <w:rsid w:val="0D45F83F"/>
    <w:rsid w:val="0D49CF9C"/>
    <w:rsid w:val="0D56240A"/>
    <w:rsid w:val="0D675169"/>
    <w:rsid w:val="0D7EA53F"/>
    <w:rsid w:val="0D875BA5"/>
    <w:rsid w:val="0D960932"/>
    <w:rsid w:val="0DBCA330"/>
    <w:rsid w:val="0DBD97D7"/>
    <w:rsid w:val="0DD6A8DC"/>
    <w:rsid w:val="0DE7A8F1"/>
    <w:rsid w:val="0DEEBDA8"/>
    <w:rsid w:val="0DFB586A"/>
    <w:rsid w:val="0DFCC07B"/>
    <w:rsid w:val="0E084CCD"/>
    <w:rsid w:val="0E0F87B4"/>
    <w:rsid w:val="0E197A89"/>
    <w:rsid w:val="0E312CAA"/>
    <w:rsid w:val="0E3366C4"/>
    <w:rsid w:val="0E555B3C"/>
    <w:rsid w:val="0E6B3255"/>
    <w:rsid w:val="0E9047E4"/>
    <w:rsid w:val="0EA52D27"/>
    <w:rsid w:val="0EA5BC6E"/>
    <w:rsid w:val="0ECAD2C5"/>
    <w:rsid w:val="0ECF0F9A"/>
    <w:rsid w:val="0ED3D407"/>
    <w:rsid w:val="0EE4B410"/>
    <w:rsid w:val="0F03F11B"/>
    <w:rsid w:val="0F0992B4"/>
    <w:rsid w:val="0F1063B3"/>
    <w:rsid w:val="0F3EA788"/>
    <w:rsid w:val="0F44AD41"/>
    <w:rsid w:val="0F480085"/>
    <w:rsid w:val="0F4EDBB5"/>
    <w:rsid w:val="0F5CFDA7"/>
    <w:rsid w:val="0F60ABE0"/>
    <w:rsid w:val="0F653F59"/>
    <w:rsid w:val="0F69C9D3"/>
    <w:rsid w:val="0F78B310"/>
    <w:rsid w:val="0FB37850"/>
    <w:rsid w:val="0FEABE63"/>
    <w:rsid w:val="10088006"/>
    <w:rsid w:val="100E1F97"/>
    <w:rsid w:val="100EA947"/>
    <w:rsid w:val="1025445E"/>
    <w:rsid w:val="102B3F67"/>
    <w:rsid w:val="103FE1A8"/>
    <w:rsid w:val="104A3853"/>
    <w:rsid w:val="104D954A"/>
    <w:rsid w:val="1055C970"/>
    <w:rsid w:val="10855972"/>
    <w:rsid w:val="108F8754"/>
    <w:rsid w:val="108FC82E"/>
    <w:rsid w:val="10AA1895"/>
    <w:rsid w:val="10BD1649"/>
    <w:rsid w:val="10E5748E"/>
    <w:rsid w:val="10EE5CF9"/>
    <w:rsid w:val="10F04667"/>
    <w:rsid w:val="10FA6F78"/>
    <w:rsid w:val="10FB1848"/>
    <w:rsid w:val="11078B3E"/>
    <w:rsid w:val="11470128"/>
    <w:rsid w:val="11686972"/>
    <w:rsid w:val="1169323C"/>
    <w:rsid w:val="117C3385"/>
    <w:rsid w:val="11871695"/>
    <w:rsid w:val="11B7FA46"/>
    <w:rsid w:val="11BEB1E5"/>
    <w:rsid w:val="11ECB81E"/>
    <w:rsid w:val="11EFD498"/>
    <w:rsid w:val="11F160BE"/>
    <w:rsid w:val="11F57BCE"/>
    <w:rsid w:val="11F86BA9"/>
    <w:rsid w:val="11FF0228"/>
    <w:rsid w:val="1211966A"/>
    <w:rsid w:val="1214FC35"/>
    <w:rsid w:val="12170520"/>
    <w:rsid w:val="1218BA63"/>
    <w:rsid w:val="121ACC26"/>
    <w:rsid w:val="12317BB2"/>
    <w:rsid w:val="124765A3"/>
    <w:rsid w:val="124DAA63"/>
    <w:rsid w:val="12664C2C"/>
    <w:rsid w:val="1277A6A3"/>
    <w:rsid w:val="127BB378"/>
    <w:rsid w:val="127C621F"/>
    <w:rsid w:val="12853A94"/>
    <w:rsid w:val="128835EA"/>
    <w:rsid w:val="12985D85"/>
    <w:rsid w:val="129C1BDA"/>
    <w:rsid w:val="12AACCD4"/>
    <w:rsid w:val="12DE50BC"/>
    <w:rsid w:val="12F97C5F"/>
    <w:rsid w:val="12FEAB4B"/>
    <w:rsid w:val="130032D3"/>
    <w:rsid w:val="130273DE"/>
    <w:rsid w:val="1316C8F9"/>
    <w:rsid w:val="1341CCFA"/>
    <w:rsid w:val="13447E7D"/>
    <w:rsid w:val="13657042"/>
    <w:rsid w:val="136CEC81"/>
    <w:rsid w:val="13719C78"/>
    <w:rsid w:val="1371CBDA"/>
    <w:rsid w:val="1371EDB4"/>
    <w:rsid w:val="1379A55F"/>
    <w:rsid w:val="13800415"/>
    <w:rsid w:val="138EC304"/>
    <w:rsid w:val="13A49D8E"/>
    <w:rsid w:val="13A70A1B"/>
    <w:rsid w:val="13AA45F0"/>
    <w:rsid w:val="13CDADA6"/>
    <w:rsid w:val="13D379A4"/>
    <w:rsid w:val="14013411"/>
    <w:rsid w:val="14118E89"/>
    <w:rsid w:val="141F1C7B"/>
    <w:rsid w:val="14226C6E"/>
    <w:rsid w:val="1431C2C6"/>
    <w:rsid w:val="14343163"/>
    <w:rsid w:val="143FBD78"/>
    <w:rsid w:val="14454FAA"/>
    <w:rsid w:val="144B6651"/>
    <w:rsid w:val="144C44E3"/>
    <w:rsid w:val="14520AB3"/>
    <w:rsid w:val="14A3692C"/>
    <w:rsid w:val="14B665C2"/>
    <w:rsid w:val="14CCA8BD"/>
    <w:rsid w:val="14D3A66C"/>
    <w:rsid w:val="14FD4674"/>
    <w:rsid w:val="1504DBB5"/>
    <w:rsid w:val="150B9346"/>
    <w:rsid w:val="15208099"/>
    <w:rsid w:val="153D1ECF"/>
    <w:rsid w:val="154EC2AE"/>
    <w:rsid w:val="154FDA99"/>
    <w:rsid w:val="156DB1F0"/>
    <w:rsid w:val="15781A32"/>
    <w:rsid w:val="158316E0"/>
    <w:rsid w:val="1583894E"/>
    <w:rsid w:val="1590FEDF"/>
    <w:rsid w:val="15A0F2CC"/>
    <w:rsid w:val="15AC3603"/>
    <w:rsid w:val="15C2EC28"/>
    <w:rsid w:val="15D55EBD"/>
    <w:rsid w:val="15D90864"/>
    <w:rsid w:val="15DBFA95"/>
    <w:rsid w:val="15F02D05"/>
    <w:rsid w:val="15F64D04"/>
    <w:rsid w:val="161B69E8"/>
    <w:rsid w:val="161C6BF8"/>
    <w:rsid w:val="1636F3CD"/>
    <w:rsid w:val="16395D5F"/>
    <w:rsid w:val="1647A2E2"/>
    <w:rsid w:val="165508A8"/>
    <w:rsid w:val="16638E8B"/>
    <w:rsid w:val="16830E0F"/>
    <w:rsid w:val="1686C555"/>
    <w:rsid w:val="168AE1B1"/>
    <w:rsid w:val="168BEB0F"/>
    <w:rsid w:val="16901491"/>
    <w:rsid w:val="169E7BBC"/>
    <w:rsid w:val="16A601B0"/>
    <w:rsid w:val="16AD75CB"/>
    <w:rsid w:val="16B019F0"/>
    <w:rsid w:val="16BBF02B"/>
    <w:rsid w:val="16BD72C1"/>
    <w:rsid w:val="16D9F20D"/>
    <w:rsid w:val="16DE0354"/>
    <w:rsid w:val="16DE367C"/>
    <w:rsid w:val="16E68659"/>
    <w:rsid w:val="16ED4305"/>
    <w:rsid w:val="1702595E"/>
    <w:rsid w:val="17056C91"/>
    <w:rsid w:val="17107425"/>
    <w:rsid w:val="17144ADA"/>
    <w:rsid w:val="17235FE7"/>
    <w:rsid w:val="17291F9E"/>
    <w:rsid w:val="172F7B1A"/>
    <w:rsid w:val="173AF63B"/>
    <w:rsid w:val="17B39937"/>
    <w:rsid w:val="17D9C35E"/>
    <w:rsid w:val="17DBD298"/>
    <w:rsid w:val="1812B3A6"/>
    <w:rsid w:val="181F5DAA"/>
    <w:rsid w:val="18213D04"/>
    <w:rsid w:val="182B7554"/>
    <w:rsid w:val="182FDE30"/>
    <w:rsid w:val="185586B4"/>
    <w:rsid w:val="1873F52E"/>
    <w:rsid w:val="189634F6"/>
    <w:rsid w:val="189EFB1A"/>
    <w:rsid w:val="18A13A5D"/>
    <w:rsid w:val="18B91828"/>
    <w:rsid w:val="18BC432B"/>
    <w:rsid w:val="18CB9269"/>
    <w:rsid w:val="18EA05BC"/>
    <w:rsid w:val="18F97834"/>
    <w:rsid w:val="18FB5E36"/>
    <w:rsid w:val="1903B9B3"/>
    <w:rsid w:val="190951F8"/>
    <w:rsid w:val="190CE855"/>
    <w:rsid w:val="195220BC"/>
    <w:rsid w:val="195F489A"/>
    <w:rsid w:val="19750066"/>
    <w:rsid w:val="197CEF1A"/>
    <w:rsid w:val="198945F0"/>
    <w:rsid w:val="1998F054"/>
    <w:rsid w:val="199D6806"/>
    <w:rsid w:val="19AC15ED"/>
    <w:rsid w:val="19AFDBC8"/>
    <w:rsid w:val="19B2A625"/>
    <w:rsid w:val="19DC4520"/>
    <w:rsid w:val="19E7296B"/>
    <w:rsid w:val="19FCF754"/>
    <w:rsid w:val="1A10CEA4"/>
    <w:rsid w:val="1A27549B"/>
    <w:rsid w:val="1A360B70"/>
    <w:rsid w:val="1A3F51D9"/>
    <w:rsid w:val="1A4AE3F2"/>
    <w:rsid w:val="1A50DBF8"/>
    <w:rsid w:val="1A6569AF"/>
    <w:rsid w:val="1A6D0CB6"/>
    <w:rsid w:val="1A730586"/>
    <w:rsid w:val="1A81F8E4"/>
    <w:rsid w:val="1A8F76FA"/>
    <w:rsid w:val="1AA5A2AB"/>
    <w:rsid w:val="1AA9425A"/>
    <w:rsid w:val="1AB9576E"/>
    <w:rsid w:val="1AC6C3A9"/>
    <w:rsid w:val="1AD34A09"/>
    <w:rsid w:val="1AE304B8"/>
    <w:rsid w:val="1AF059B9"/>
    <w:rsid w:val="1B1F03F4"/>
    <w:rsid w:val="1B4CD44E"/>
    <w:rsid w:val="1B4D03F8"/>
    <w:rsid w:val="1B6B1774"/>
    <w:rsid w:val="1B70C3A6"/>
    <w:rsid w:val="1B70E3F6"/>
    <w:rsid w:val="1B7AD68E"/>
    <w:rsid w:val="1BA23D28"/>
    <w:rsid w:val="1BA4164F"/>
    <w:rsid w:val="1BC4BF5C"/>
    <w:rsid w:val="1BCF2759"/>
    <w:rsid w:val="1BE0D912"/>
    <w:rsid w:val="1C088897"/>
    <w:rsid w:val="1C1550D4"/>
    <w:rsid w:val="1C15B698"/>
    <w:rsid w:val="1C43B2D6"/>
    <w:rsid w:val="1C66D21F"/>
    <w:rsid w:val="1C7E4105"/>
    <w:rsid w:val="1C804EDF"/>
    <w:rsid w:val="1CB2BB9C"/>
    <w:rsid w:val="1CBED99F"/>
    <w:rsid w:val="1CC4E7AF"/>
    <w:rsid w:val="1CC93B81"/>
    <w:rsid w:val="1CD17390"/>
    <w:rsid w:val="1CD394F4"/>
    <w:rsid w:val="1CECBA5F"/>
    <w:rsid w:val="1CFE6635"/>
    <w:rsid w:val="1D0AD67F"/>
    <w:rsid w:val="1D183C76"/>
    <w:rsid w:val="1D2F97C2"/>
    <w:rsid w:val="1D31D7CB"/>
    <w:rsid w:val="1D3F7996"/>
    <w:rsid w:val="1D3FA0A8"/>
    <w:rsid w:val="1D492F2C"/>
    <w:rsid w:val="1D4BD89D"/>
    <w:rsid w:val="1D541B7F"/>
    <w:rsid w:val="1D58E705"/>
    <w:rsid w:val="1D852688"/>
    <w:rsid w:val="1D886CD6"/>
    <w:rsid w:val="1D88D5ED"/>
    <w:rsid w:val="1D9E8341"/>
    <w:rsid w:val="1DC8EC1C"/>
    <w:rsid w:val="1DCF3904"/>
    <w:rsid w:val="1DD0624D"/>
    <w:rsid w:val="1DD230CC"/>
    <w:rsid w:val="1DDA8B19"/>
    <w:rsid w:val="1DE0713B"/>
    <w:rsid w:val="1DEF7245"/>
    <w:rsid w:val="1E0525C8"/>
    <w:rsid w:val="1E0A8CAD"/>
    <w:rsid w:val="1E130DB7"/>
    <w:rsid w:val="1E174AE0"/>
    <w:rsid w:val="1E269336"/>
    <w:rsid w:val="1E37F765"/>
    <w:rsid w:val="1E4247D2"/>
    <w:rsid w:val="1E4FF232"/>
    <w:rsid w:val="1E554700"/>
    <w:rsid w:val="1E66194F"/>
    <w:rsid w:val="1E83B38F"/>
    <w:rsid w:val="1E957DA3"/>
    <w:rsid w:val="1EAE142B"/>
    <w:rsid w:val="1EC845B8"/>
    <w:rsid w:val="1EF36D68"/>
    <w:rsid w:val="1F05B891"/>
    <w:rsid w:val="1F2831C5"/>
    <w:rsid w:val="1F4573EC"/>
    <w:rsid w:val="1F4D0503"/>
    <w:rsid w:val="1F61C05A"/>
    <w:rsid w:val="1F6B49D0"/>
    <w:rsid w:val="1F90E9EF"/>
    <w:rsid w:val="1F94951E"/>
    <w:rsid w:val="1FA085E5"/>
    <w:rsid w:val="1FCAC5EA"/>
    <w:rsid w:val="1FDFB969"/>
    <w:rsid w:val="1FE7EE08"/>
    <w:rsid w:val="1FEACC4C"/>
    <w:rsid w:val="1FF3119C"/>
    <w:rsid w:val="20362AB6"/>
    <w:rsid w:val="205F0C68"/>
    <w:rsid w:val="206D2EB7"/>
    <w:rsid w:val="2074FD08"/>
    <w:rsid w:val="20964BCC"/>
    <w:rsid w:val="20ABFEB8"/>
    <w:rsid w:val="20B438FA"/>
    <w:rsid w:val="20C3B304"/>
    <w:rsid w:val="20DAC92F"/>
    <w:rsid w:val="20DCBA30"/>
    <w:rsid w:val="20FB2999"/>
    <w:rsid w:val="20FC7476"/>
    <w:rsid w:val="210AB858"/>
    <w:rsid w:val="210ACA86"/>
    <w:rsid w:val="210ADDE9"/>
    <w:rsid w:val="2113479B"/>
    <w:rsid w:val="21146E83"/>
    <w:rsid w:val="21187ADE"/>
    <w:rsid w:val="2121815B"/>
    <w:rsid w:val="21225DC5"/>
    <w:rsid w:val="21250B30"/>
    <w:rsid w:val="212D5171"/>
    <w:rsid w:val="213BDDCA"/>
    <w:rsid w:val="21797054"/>
    <w:rsid w:val="217A1F85"/>
    <w:rsid w:val="2187E7A4"/>
    <w:rsid w:val="21A4376C"/>
    <w:rsid w:val="21A670DE"/>
    <w:rsid w:val="21B9AFDF"/>
    <w:rsid w:val="21C178BB"/>
    <w:rsid w:val="21CAA82C"/>
    <w:rsid w:val="21D28AB4"/>
    <w:rsid w:val="21DA7A0C"/>
    <w:rsid w:val="21E39774"/>
    <w:rsid w:val="21EA6C70"/>
    <w:rsid w:val="21F2348A"/>
    <w:rsid w:val="21FF139D"/>
    <w:rsid w:val="21FF57BB"/>
    <w:rsid w:val="2203DA12"/>
    <w:rsid w:val="223ACBDC"/>
    <w:rsid w:val="223EC61A"/>
    <w:rsid w:val="223FA552"/>
    <w:rsid w:val="224791F1"/>
    <w:rsid w:val="22498EEC"/>
    <w:rsid w:val="224AF533"/>
    <w:rsid w:val="2251C45A"/>
    <w:rsid w:val="22592A23"/>
    <w:rsid w:val="22594434"/>
    <w:rsid w:val="226D2628"/>
    <w:rsid w:val="227F6621"/>
    <w:rsid w:val="227F763B"/>
    <w:rsid w:val="22A867B7"/>
    <w:rsid w:val="22AF4E0E"/>
    <w:rsid w:val="22C7F082"/>
    <w:rsid w:val="22C9F678"/>
    <w:rsid w:val="22DF3AE0"/>
    <w:rsid w:val="22E63E3D"/>
    <w:rsid w:val="230E1BE6"/>
    <w:rsid w:val="230F9303"/>
    <w:rsid w:val="23163BB3"/>
    <w:rsid w:val="2359787B"/>
    <w:rsid w:val="235A6D8B"/>
    <w:rsid w:val="235DBFA8"/>
    <w:rsid w:val="236394BC"/>
    <w:rsid w:val="23666F5D"/>
    <w:rsid w:val="23770BCC"/>
    <w:rsid w:val="237934F1"/>
    <w:rsid w:val="237FDCDE"/>
    <w:rsid w:val="23812DFE"/>
    <w:rsid w:val="23B05920"/>
    <w:rsid w:val="23CAA7C2"/>
    <w:rsid w:val="23DC189A"/>
    <w:rsid w:val="23EDEB69"/>
    <w:rsid w:val="23F183E9"/>
    <w:rsid w:val="240F9EFC"/>
    <w:rsid w:val="2411D827"/>
    <w:rsid w:val="24192B6A"/>
    <w:rsid w:val="2419577D"/>
    <w:rsid w:val="242895D6"/>
    <w:rsid w:val="249D3CDC"/>
    <w:rsid w:val="24C09A5E"/>
    <w:rsid w:val="24C507C5"/>
    <w:rsid w:val="24E687D7"/>
    <w:rsid w:val="24F199A0"/>
    <w:rsid w:val="24F59E8E"/>
    <w:rsid w:val="25091E0C"/>
    <w:rsid w:val="252C17EE"/>
    <w:rsid w:val="2531D846"/>
    <w:rsid w:val="25693876"/>
    <w:rsid w:val="25763F1B"/>
    <w:rsid w:val="25A23E33"/>
    <w:rsid w:val="25B81540"/>
    <w:rsid w:val="25BCFDAC"/>
    <w:rsid w:val="25C1A96C"/>
    <w:rsid w:val="25D4DC3B"/>
    <w:rsid w:val="25DF8F88"/>
    <w:rsid w:val="25FB3D2F"/>
    <w:rsid w:val="26006FB5"/>
    <w:rsid w:val="2601C2D4"/>
    <w:rsid w:val="26228A1B"/>
    <w:rsid w:val="263A1B48"/>
    <w:rsid w:val="26491B8F"/>
    <w:rsid w:val="26670571"/>
    <w:rsid w:val="266D48EC"/>
    <w:rsid w:val="26719FF0"/>
    <w:rsid w:val="26893F40"/>
    <w:rsid w:val="269659AA"/>
    <w:rsid w:val="26AA9F59"/>
    <w:rsid w:val="26ACDB6E"/>
    <w:rsid w:val="26AE76CF"/>
    <w:rsid w:val="26B771D3"/>
    <w:rsid w:val="26BC3C66"/>
    <w:rsid w:val="26C65C58"/>
    <w:rsid w:val="26C83C2C"/>
    <w:rsid w:val="26E95251"/>
    <w:rsid w:val="270E71E1"/>
    <w:rsid w:val="2715FDA5"/>
    <w:rsid w:val="2775EFA4"/>
    <w:rsid w:val="27864A0F"/>
    <w:rsid w:val="27A57A51"/>
    <w:rsid w:val="27C07DE3"/>
    <w:rsid w:val="27C9982E"/>
    <w:rsid w:val="27D29D4E"/>
    <w:rsid w:val="27D3FEA5"/>
    <w:rsid w:val="27D47592"/>
    <w:rsid w:val="27EB9936"/>
    <w:rsid w:val="27EE5FD7"/>
    <w:rsid w:val="282612CF"/>
    <w:rsid w:val="282646BF"/>
    <w:rsid w:val="283BF19E"/>
    <w:rsid w:val="2843494F"/>
    <w:rsid w:val="2854F858"/>
    <w:rsid w:val="28585EB5"/>
    <w:rsid w:val="285A1F54"/>
    <w:rsid w:val="285DCE5B"/>
    <w:rsid w:val="2875213F"/>
    <w:rsid w:val="287CED11"/>
    <w:rsid w:val="28840DB1"/>
    <w:rsid w:val="288D47AD"/>
    <w:rsid w:val="289195D5"/>
    <w:rsid w:val="28A37F8A"/>
    <w:rsid w:val="28A7FE81"/>
    <w:rsid w:val="28B87C33"/>
    <w:rsid w:val="28CE2A29"/>
    <w:rsid w:val="28D5CA6E"/>
    <w:rsid w:val="28F412F0"/>
    <w:rsid w:val="29027F4B"/>
    <w:rsid w:val="2938AABF"/>
    <w:rsid w:val="29408D01"/>
    <w:rsid w:val="295DCBD8"/>
    <w:rsid w:val="2979B4F9"/>
    <w:rsid w:val="299BC062"/>
    <w:rsid w:val="29A1F855"/>
    <w:rsid w:val="29A9EE64"/>
    <w:rsid w:val="29AA7D56"/>
    <w:rsid w:val="29CE7C49"/>
    <w:rsid w:val="29DE5DCE"/>
    <w:rsid w:val="29E113B2"/>
    <w:rsid w:val="29E9E8C3"/>
    <w:rsid w:val="29EDBCC0"/>
    <w:rsid w:val="2A1AC223"/>
    <w:rsid w:val="2A33B263"/>
    <w:rsid w:val="2A3CAE1F"/>
    <w:rsid w:val="2A4ADC04"/>
    <w:rsid w:val="2A55B9F2"/>
    <w:rsid w:val="2A8BCF6E"/>
    <w:rsid w:val="2A9C1191"/>
    <w:rsid w:val="2AA42326"/>
    <w:rsid w:val="2AA6A588"/>
    <w:rsid w:val="2AA73797"/>
    <w:rsid w:val="2AAC573A"/>
    <w:rsid w:val="2AD0F72F"/>
    <w:rsid w:val="2AE3602D"/>
    <w:rsid w:val="2AFF6F47"/>
    <w:rsid w:val="2B155987"/>
    <w:rsid w:val="2B197C58"/>
    <w:rsid w:val="2B42D858"/>
    <w:rsid w:val="2B44A69A"/>
    <w:rsid w:val="2B586A74"/>
    <w:rsid w:val="2B6668FE"/>
    <w:rsid w:val="2B6CFEE9"/>
    <w:rsid w:val="2B6D3578"/>
    <w:rsid w:val="2B6D5ECD"/>
    <w:rsid w:val="2B73CF93"/>
    <w:rsid w:val="2B9165E5"/>
    <w:rsid w:val="2B92B853"/>
    <w:rsid w:val="2BA322A7"/>
    <w:rsid w:val="2BAD6328"/>
    <w:rsid w:val="2BAE9C79"/>
    <w:rsid w:val="2BB57AF3"/>
    <w:rsid w:val="2BBF2A55"/>
    <w:rsid w:val="2BBF76F0"/>
    <w:rsid w:val="2BC0D23F"/>
    <w:rsid w:val="2BC51042"/>
    <w:rsid w:val="2BD21043"/>
    <w:rsid w:val="2BD2C4B3"/>
    <w:rsid w:val="2BF27142"/>
    <w:rsid w:val="2C0774D1"/>
    <w:rsid w:val="2C090142"/>
    <w:rsid w:val="2C1E5433"/>
    <w:rsid w:val="2C401A9C"/>
    <w:rsid w:val="2C6BAE0A"/>
    <w:rsid w:val="2C9C0881"/>
    <w:rsid w:val="2C9F2F6B"/>
    <w:rsid w:val="2CA3ED22"/>
    <w:rsid w:val="2CC1C3AD"/>
    <w:rsid w:val="2CE9C286"/>
    <w:rsid w:val="2CEC0750"/>
    <w:rsid w:val="2D468143"/>
    <w:rsid w:val="2D5F9292"/>
    <w:rsid w:val="2D756F22"/>
    <w:rsid w:val="2D81D743"/>
    <w:rsid w:val="2D838C87"/>
    <w:rsid w:val="2DA3668D"/>
    <w:rsid w:val="2DC4DA9E"/>
    <w:rsid w:val="2DE5FC2D"/>
    <w:rsid w:val="2E076ED8"/>
    <w:rsid w:val="2E09305C"/>
    <w:rsid w:val="2E4C8CBB"/>
    <w:rsid w:val="2E509944"/>
    <w:rsid w:val="2E7DABC8"/>
    <w:rsid w:val="2E8F8BFF"/>
    <w:rsid w:val="2EBE0033"/>
    <w:rsid w:val="2ECEC14E"/>
    <w:rsid w:val="2ED8225B"/>
    <w:rsid w:val="2EEB9016"/>
    <w:rsid w:val="2EF8ED64"/>
    <w:rsid w:val="2F044EAC"/>
    <w:rsid w:val="2F1C1208"/>
    <w:rsid w:val="2F2AFB81"/>
    <w:rsid w:val="2F2D37B0"/>
    <w:rsid w:val="2F40C259"/>
    <w:rsid w:val="2F498151"/>
    <w:rsid w:val="2F5032A6"/>
    <w:rsid w:val="2F56916B"/>
    <w:rsid w:val="2F5B0A0B"/>
    <w:rsid w:val="2F6B60E4"/>
    <w:rsid w:val="2F763698"/>
    <w:rsid w:val="2F86C9E3"/>
    <w:rsid w:val="2FA44662"/>
    <w:rsid w:val="2FA6970C"/>
    <w:rsid w:val="2FA877D7"/>
    <w:rsid w:val="2FB1ED00"/>
    <w:rsid w:val="2FC999E8"/>
    <w:rsid w:val="2FDC3EC8"/>
    <w:rsid w:val="2FEF590A"/>
    <w:rsid w:val="2FF8AB33"/>
    <w:rsid w:val="2FFAB2AE"/>
    <w:rsid w:val="3002E7D1"/>
    <w:rsid w:val="30044B50"/>
    <w:rsid w:val="30046913"/>
    <w:rsid w:val="3018015E"/>
    <w:rsid w:val="302A9344"/>
    <w:rsid w:val="303472FF"/>
    <w:rsid w:val="3042F510"/>
    <w:rsid w:val="305414C9"/>
    <w:rsid w:val="305B7977"/>
    <w:rsid w:val="307D6A3D"/>
    <w:rsid w:val="307E8D22"/>
    <w:rsid w:val="30A640DA"/>
    <w:rsid w:val="30C6A844"/>
    <w:rsid w:val="3100D60E"/>
    <w:rsid w:val="31039C85"/>
    <w:rsid w:val="310F6813"/>
    <w:rsid w:val="31190E5B"/>
    <w:rsid w:val="312617EC"/>
    <w:rsid w:val="314554C2"/>
    <w:rsid w:val="314951B9"/>
    <w:rsid w:val="31582338"/>
    <w:rsid w:val="316998A5"/>
    <w:rsid w:val="31727630"/>
    <w:rsid w:val="31B2BEEC"/>
    <w:rsid w:val="31C16398"/>
    <w:rsid w:val="31CC6995"/>
    <w:rsid w:val="31E550E4"/>
    <w:rsid w:val="31E77293"/>
    <w:rsid w:val="31E9F24A"/>
    <w:rsid w:val="31F24677"/>
    <w:rsid w:val="31F43C35"/>
    <w:rsid w:val="323BF641"/>
    <w:rsid w:val="3243A5BE"/>
    <w:rsid w:val="3246F43D"/>
    <w:rsid w:val="3248A1EB"/>
    <w:rsid w:val="32507909"/>
    <w:rsid w:val="32531EF1"/>
    <w:rsid w:val="32532452"/>
    <w:rsid w:val="32599DE8"/>
    <w:rsid w:val="3268C8BD"/>
    <w:rsid w:val="326BAD53"/>
    <w:rsid w:val="3283270D"/>
    <w:rsid w:val="32908DB5"/>
    <w:rsid w:val="32B0A883"/>
    <w:rsid w:val="32B10C22"/>
    <w:rsid w:val="32E163ED"/>
    <w:rsid w:val="32E1987F"/>
    <w:rsid w:val="32E683DC"/>
    <w:rsid w:val="33138E72"/>
    <w:rsid w:val="3329AF31"/>
    <w:rsid w:val="3332090E"/>
    <w:rsid w:val="33655981"/>
    <w:rsid w:val="339E33CB"/>
    <w:rsid w:val="33A9C373"/>
    <w:rsid w:val="33AEE431"/>
    <w:rsid w:val="33BC7CCD"/>
    <w:rsid w:val="33BFC085"/>
    <w:rsid w:val="33D37A10"/>
    <w:rsid w:val="33DF00E1"/>
    <w:rsid w:val="33E3AA4A"/>
    <w:rsid w:val="341B44DC"/>
    <w:rsid w:val="34234AA2"/>
    <w:rsid w:val="342DEAD3"/>
    <w:rsid w:val="34306C71"/>
    <w:rsid w:val="34357A36"/>
    <w:rsid w:val="3461F6B3"/>
    <w:rsid w:val="346B8E41"/>
    <w:rsid w:val="34828F87"/>
    <w:rsid w:val="34944F04"/>
    <w:rsid w:val="349EB4B6"/>
    <w:rsid w:val="349F1365"/>
    <w:rsid w:val="34A6A339"/>
    <w:rsid w:val="34B799A5"/>
    <w:rsid w:val="34DA8EC5"/>
    <w:rsid w:val="34E1823C"/>
    <w:rsid w:val="34E1B53E"/>
    <w:rsid w:val="34FB0285"/>
    <w:rsid w:val="350D8462"/>
    <w:rsid w:val="350E4A17"/>
    <w:rsid w:val="353B26E9"/>
    <w:rsid w:val="354AE291"/>
    <w:rsid w:val="3568C401"/>
    <w:rsid w:val="35711DD9"/>
    <w:rsid w:val="35A547C0"/>
    <w:rsid w:val="35AE6915"/>
    <w:rsid w:val="35B9447B"/>
    <w:rsid w:val="35C16E5B"/>
    <w:rsid w:val="35C400AC"/>
    <w:rsid w:val="35D01521"/>
    <w:rsid w:val="35EF9486"/>
    <w:rsid w:val="362C8C3F"/>
    <w:rsid w:val="362EEC54"/>
    <w:rsid w:val="3643BF79"/>
    <w:rsid w:val="36516FF4"/>
    <w:rsid w:val="365A1CFE"/>
    <w:rsid w:val="365A9D86"/>
    <w:rsid w:val="366E4596"/>
    <w:rsid w:val="36A01158"/>
    <w:rsid w:val="36A2FA3B"/>
    <w:rsid w:val="36A81300"/>
    <w:rsid w:val="36B15843"/>
    <w:rsid w:val="36CF227F"/>
    <w:rsid w:val="36DB6BCF"/>
    <w:rsid w:val="36E5CBBC"/>
    <w:rsid w:val="36FC191D"/>
    <w:rsid w:val="370F3E85"/>
    <w:rsid w:val="37177028"/>
    <w:rsid w:val="371D6178"/>
    <w:rsid w:val="3735A486"/>
    <w:rsid w:val="373D0BB2"/>
    <w:rsid w:val="37411A40"/>
    <w:rsid w:val="374BDDC1"/>
    <w:rsid w:val="374DE03D"/>
    <w:rsid w:val="3750E31C"/>
    <w:rsid w:val="3754848B"/>
    <w:rsid w:val="37644457"/>
    <w:rsid w:val="37B8B0F5"/>
    <w:rsid w:val="37C67E3A"/>
    <w:rsid w:val="37D369CF"/>
    <w:rsid w:val="37E4BCA0"/>
    <w:rsid w:val="37F34452"/>
    <w:rsid w:val="3814F055"/>
    <w:rsid w:val="3821B7DC"/>
    <w:rsid w:val="383401CF"/>
    <w:rsid w:val="3880642F"/>
    <w:rsid w:val="38809827"/>
    <w:rsid w:val="3881E93C"/>
    <w:rsid w:val="38A51A5B"/>
    <w:rsid w:val="38A81BA0"/>
    <w:rsid w:val="38AD31B5"/>
    <w:rsid w:val="38C9DB74"/>
    <w:rsid w:val="38D8C300"/>
    <w:rsid w:val="38DEA60B"/>
    <w:rsid w:val="38E6B937"/>
    <w:rsid w:val="3928805E"/>
    <w:rsid w:val="393DE093"/>
    <w:rsid w:val="396A4A44"/>
    <w:rsid w:val="3999AEF6"/>
    <w:rsid w:val="39A0E156"/>
    <w:rsid w:val="39B8431D"/>
    <w:rsid w:val="39C04DDF"/>
    <w:rsid w:val="39DAC290"/>
    <w:rsid w:val="39FAAAC9"/>
    <w:rsid w:val="3A062854"/>
    <w:rsid w:val="3A2BF3EA"/>
    <w:rsid w:val="3A4A892A"/>
    <w:rsid w:val="3A5460B4"/>
    <w:rsid w:val="3A56FB6B"/>
    <w:rsid w:val="3A9C9D11"/>
    <w:rsid w:val="3AA785B1"/>
    <w:rsid w:val="3ABE908B"/>
    <w:rsid w:val="3AC8ABB7"/>
    <w:rsid w:val="3ADC87A8"/>
    <w:rsid w:val="3AF73952"/>
    <w:rsid w:val="3B021722"/>
    <w:rsid w:val="3B1232FD"/>
    <w:rsid w:val="3B15F250"/>
    <w:rsid w:val="3B31EBF5"/>
    <w:rsid w:val="3B33CCB9"/>
    <w:rsid w:val="3B4413CA"/>
    <w:rsid w:val="3B4518A1"/>
    <w:rsid w:val="3B51140E"/>
    <w:rsid w:val="3BA377C2"/>
    <w:rsid w:val="3BBAAF87"/>
    <w:rsid w:val="3BC805FA"/>
    <w:rsid w:val="3BD29D4A"/>
    <w:rsid w:val="3BD2FCE0"/>
    <w:rsid w:val="3C0A291D"/>
    <w:rsid w:val="3C1BFA1F"/>
    <w:rsid w:val="3C2766A0"/>
    <w:rsid w:val="3C35AD17"/>
    <w:rsid w:val="3C3FAE4A"/>
    <w:rsid w:val="3C43171D"/>
    <w:rsid w:val="3C4D49ED"/>
    <w:rsid w:val="3C651F1E"/>
    <w:rsid w:val="3C70D8A5"/>
    <w:rsid w:val="3C7BC25F"/>
    <w:rsid w:val="3C7FA4A1"/>
    <w:rsid w:val="3C8249F4"/>
    <w:rsid w:val="3C83B646"/>
    <w:rsid w:val="3CE74EA2"/>
    <w:rsid w:val="3CFE9960"/>
    <w:rsid w:val="3D0C7778"/>
    <w:rsid w:val="3D20DB2A"/>
    <w:rsid w:val="3D21757C"/>
    <w:rsid w:val="3D28D6E0"/>
    <w:rsid w:val="3D3DB651"/>
    <w:rsid w:val="3D52BA7D"/>
    <w:rsid w:val="3D5DA753"/>
    <w:rsid w:val="3D62A1B4"/>
    <w:rsid w:val="3D6974F2"/>
    <w:rsid w:val="3D736037"/>
    <w:rsid w:val="3D753473"/>
    <w:rsid w:val="3D85742E"/>
    <w:rsid w:val="3D99FBA9"/>
    <w:rsid w:val="3DA50A52"/>
    <w:rsid w:val="3DA51B8C"/>
    <w:rsid w:val="3DADC011"/>
    <w:rsid w:val="3DB7B692"/>
    <w:rsid w:val="3DC2C39C"/>
    <w:rsid w:val="3DD78914"/>
    <w:rsid w:val="3DD97D76"/>
    <w:rsid w:val="3DDA1924"/>
    <w:rsid w:val="3DF0E378"/>
    <w:rsid w:val="3E008B85"/>
    <w:rsid w:val="3E2E8FB8"/>
    <w:rsid w:val="3E31DB27"/>
    <w:rsid w:val="3E48AE12"/>
    <w:rsid w:val="3E53E33F"/>
    <w:rsid w:val="3E5A8B6F"/>
    <w:rsid w:val="3E5D36B4"/>
    <w:rsid w:val="3E6761E7"/>
    <w:rsid w:val="3E7AE4E0"/>
    <w:rsid w:val="3E81F957"/>
    <w:rsid w:val="3E8FA5B9"/>
    <w:rsid w:val="3E90E9F1"/>
    <w:rsid w:val="3EB15E2D"/>
    <w:rsid w:val="3EC5C466"/>
    <w:rsid w:val="3ED48371"/>
    <w:rsid w:val="3EDB68D9"/>
    <w:rsid w:val="3EE3FD9D"/>
    <w:rsid w:val="3EE73C67"/>
    <w:rsid w:val="3F151615"/>
    <w:rsid w:val="3F23174A"/>
    <w:rsid w:val="3F240149"/>
    <w:rsid w:val="3F2A09DF"/>
    <w:rsid w:val="3F3CC37D"/>
    <w:rsid w:val="3F41E301"/>
    <w:rsid w:val="3F5891FD"/>
    <w:rsid w:val="3F5D0C9D"/>
    <w:rsid w:val="3F67CA6D"/>
    <w:rsid w:val="3F7207C0"/>
    <w:rsid w:val="3F7B3CEE"/>
    <w:rsid w:val="3F83EDA4"/>
    <w:rsid w:val="3F957B9C"/>
    <w:rsid w:val="3FA36119"/>
    <w:rsid w:val="3FD386F4"/>
    <w:rsid w:val="3FE7054A"/>
    <w:rsid w:val="3FE7283D"/>
    <w:rsid w:val="3FFD96E8"/>
    <w:rsid w:val="400F1923"/>
    <w:rsid w:val="40259FE3"/>
    <w:rsid w:val="403AB53C"/>
    <w:rsid w:val="4058210B"/>
    <w:rsid w:val="4059D9EA"/>
    <w:rsid w:val="4060F067"/>
    <w:rsid w:val="40632D5B"/>
    <w:rsid w:val="40871A5B"/>
    <w:rsid w:val="408C005E"/>
    <w:rsid w:val="409FA083"/>
    <w:rsid w:val="40A655DD"/>
    <w:rsid w:val="40B2D842"/>
    <w:rsid w:val="40B3F0E9"/>
    <w:rsid w:val="40C15E3A"/>
    <w:rsid w:val="40D13939"/>
    <w:rsid w:val="40E2C307"/>
    <w:rsid w:val="40EE2671"/>
    <w:rsid w:val="40F797C9"/>
    <w:rsid w:val="41130AB0"/>
    <w:rsid w:val="41300713"/>
    <w:rsid w:val="4136ED97"/>
    <w:rsid w:val="413E3F63"/>
    <w:rsid w:val="415343D8"/>
    <w:rsid w:val="4156F5B1"/>
    <w:rsid w:val="41614F96"/>
    <w:rsid w:val="418B6806"/>
    <w:rsid w:val="418BA493"/>
    <w:rsid w:val="41A0A9E3"/>
    <w:rsid w:val="41CDB48D"/>
    <w:rsid w:val="41CE277F"/>
    <w:rsid w:val="41E7AB19"/>
    <w:rsid w:val="4217554F"/>
    <w:rsid w:val="423222B9"/>
    <w:rsid w:val="4263E6FC"/>
    <w:rsid w:val="4283B795"/>
    <w:rsid w:val="4283BCCF"/>
    <w:rsid w:val="42D0D8DE"/>
    <w:rsid w:val="42D17ADD"/>
    <w:rsid w:val="42D29294"/>
    <w:rsid w:val="42D86B0F"/>
    <w:rsid w:val="42EB84F8"/>
    <w:rsid w:val="433E1A83"/>
    <w:rsid w:val="43447F6D"/>
    <w:rsid w:val="434C419C"/>
    <w:rsid w:val="4364C52F"/>
    <w:rsid w:val="437D5985"/>
    <w:rsid w:val="43907F5F"/>
    <w:rsid w:val="43AB3626"/>
    <w:rsid w:val="43B30791"/>
    <w:rsid w:val="43B3FBD4"/>
    <w:rsid w:val="43E9F346"/>
    <w:rsid w:val="4407488B"/>
    <w:rsid w:val="4409022E"/>
    <w:rsid w:val="4409629E"/>
    <w:rsid w:val="4427EDC1"/>
    <w:rsid w:val="4429D8EF"/>
    <w:rsid w:val="442F371A"/>
    <w:rsid w:val="4441038C"/>
    <w:rsid w:val="4464A09C"/>
    <w:rsid w:val="446A44AD"/>
    <w:rsid w:val="44897F1D"/>
    <w:rsid w:val="448AE3C4"/>
    <w:rsid w:val="4493B944"/>
    <w:rsid w:val="44A1E46D"/>
    <w:rsid w:val="44B20047"/>
    <w:rsid w:val="44BC68C0"/>
    <w:rsid w:val="44C93725"/>
    <w:rsid w:val="44E38C92"/>
    <w:rsid w:val="4522286E"/>
    <w:rsid w:val="453DEB10"/>
    <w:rsid w:val="453E2E96"/>
    <w:rsid w:val="4559739B"/>
    <w:rsid w:val="455F595F"/>
    <w:rsid w:val="458409D3"/>
    <w:rsid w:val="4592E83C"/>
    <w:rsid w:val="45D584B9"/>
    <w:rsid w:val="45EED30C"/>
    <w:rsid w:val="460BD0D3"/>
    <w:rsid w:val="462D7057"/>
    <w:rsid w:val="464A045B"/>
    <w:rsid w:val="464B2C6D"/>
    <w:rsid w:val="465B4BC3"/>
    <w:rsid w:val="466E4007"/>
    <w:rsid w:val="4672B3CF"/>
    <w:rsid w:val="468FD693"/>
    <w:rsid w:val="469556D2"/>
    <w:rsid w:val="46A3BD2B"/>
    <w:rsid w:val="46AB4D59"/>
    <w:rsid w:val="46B27B7C"/>
    <w:rsid w:val="46B3976C"/>
    <w:rsid w:val="46DAFC9E"/>
    <w:rsid w:val="46EBBD54"/>
    <w:rsid w:val="46F10F4D"/>
    <w:rsid w:val="46FB41CB"/>
    <w:rsid w:val="470FFAEF"/>
    <w:rsid w:val="471B92BA"/>
    <w:rsid w:val="4746EEB6"/>
    <w:rsid w:val="474EF8A8"/>
    <w:rsid w:val="47561EE9"/>
    <w:rsid w:val="47701373"/>
    <w:rsid w:val="4770334F"/>
    <w:rsid w:val="47870D19"/>
    <w:rsid w:val="479DD893"/>
    <w:rsid w:val="479E745D"/>
    <w:rsid w:val="47B8281C"/>
    <w:rsid w:val="47B9F51D"/>
    <w:rsid w:val="47C06D9A"/>
    <w:rsid w:val="47DAAA36"/>
    <w:rsid w:val="47E679AA"/>
    <w:rsid w:val="47ECC652"/>
    <w:rsid w:val="47F73C91"/>
    <w:rsid w:val="47FD768C"/>
    <w:rsid w:val="480EC170"/>
    <w:rsid w:val="4831408E"/>
    <w:rsid w:val="483A84D3"/>
    <w:rsid w:val="487044BA"/>
    <w:rsid w:val="487EE0CB"/>
    <w:rsid w:val="487FD564"/>
    <w:rsid w:val="4891EDE1"/>
    <w:rsid w:val="48BCE5AC"/>
    <w:rsid w:val="48C27473"/>
    <w:rsid w:val="48C471DA"/>
    <w:rsid w:val="48CE05A0"/>
    <w:rsid w:val="48CF403C"/>
    <w:rsid w:val="48CF91EC"/>
    <w:rsid w:val="48D29037"/>
    <w:rsid w:val="48D57E8B"/>
    <w:rsid w:val="48D74E07"/>
    <w:rsid w:val="48D7B71A"/>
    <w:rsid w:val="492C2F88"/>
    <w:rsid w:val="493ED3AF"/>
    <w:rsid w:val="494D9298"/>
    <w:rsid w:val="49511ACD"/>
    <w:rsid w:val="496429B1"/>
    <w:rsid w:val="496A78BE"/>
    <w:rsid w:val="4980259E"/>
    <w:rsid w:val="4990BB5E"/>
    <w:rsid w:val="49949B8E"/>
    <w:rsid w:val="4995B651"/>
    <w:rsid w:val="49CC740F"/>
    <w:rsid w:val="49DAD6EF"/>
    <w:rsid w:val="49EEDB5E"/>
    <w:rsid w:val="4A02C6FD"/>
    <w:rsid w:val="4A0A6884"/>
    <w:rsid w:val="4A29B3FB"/>
    <w:rsid w:val="4A2C3A3B"/>
    <w:rsid w:val="4A4089C9"/>
    <w:rsid w:val="4A44CDB5"/>
    <w:rsid w:val="4A51A810"/>
    <w:rsid w:val="4A5794EB"/>
    <w:rsid w:val="4A9967C5"/>
    <w:rsid w:val="4AA67FA7"/>
    <w:rsid w:val="4AE2CF66"/>
    <w:rsid w:val="4AE84F4F"/>
    <w:rsid w:val="4AE88B6C"/>
    <w:rsid w:val="4AE8A2C2"/>
    <w:rsid w:val="4AEF304D"/>
    <w:rsid w:val="4AF60BC2"/>
    <w:rsid w:val="4B122575"/>
    <w:rsid w:val="4B3BABF3"/>
    <w:rsid w:val="4B6AC804"/>
    <w:rsid w:val="4B81ABA5"/>
    <w:rsid w:val="4B93A45F"/>
    <w:rsid w:val="4B9CD80F"/>
    <w:rsid w:val="4BA6624F"/>
    <w:rsid w:val="4BAAC7F7"/>
    <w:rsid w:val="4BABE274"/>
    <w:rsid w:val="4BC3D469"/>
    <w:rsid w:val="4BD6F18A"/>
    <w:rsid w:val="4BF35A0A"/>
    <w:rsid w:val="4BF7EA5D"/>
    <w:rsid w:val="4BFC6DD4"/>
    <w:rsid w:val="4C09EF66"/>
    <w:rsid w:val="4C0D5866"/>
    <w:rsid w:val="4C3585FC"/>
    <w:rsid w:val="4C36ACF0"/>
    <w:rsid w:val="4C428E23"/>
    <w:rsid w:val="4C51BE93"/>
    <w:rsid w:val="4C61060B"/>
    <w:rsid w:val="4C63D2DC"/>
    <w:rsid w:val="4C6533B9"/>
    <w:rsid w:val="4C6F8940"/>
    <w:rsid w:val="4C7A33F8"/>
    <w:rsid w:val="4C8EEAD1"/>
    <w:rsid w:val="4C928271"/>
    <w:rsid w:val="4CA42521"/>
    <w:rsid w:val="4CA4F75D"/>
    <w:rsid w:val="4CC03551"/>
    <w:rsid w:val="4D0300E3"/>
    <w:rsid w:val="4D21B8F3"/>
    <w:rsid w:val="4D2245A5"/>
    <w:rsid w:val="4D291CEC"/>
    <w:rsid w:val="4D492835"/>
    <w:rsid w:val="4D49AAD1"/>
    <w:rsid w:val="4D4F828F"/>
    <w:rsid w:val="4D5719AE"/>
    <w:rsid w:val="4D66EFF2"/>
    <w:rsid w:val="4D6AD3A0"/>
    <w:rsid w:val="4D7076D3"/>
    <w:rsid w:val="4D7807C7"/>
    <w:rsid w:val="4D89105B"/>
    <w:rsid w:val="4D8CE853"/>
    <w:rsid w:val="4D8FCF01"/>
    <w:rsid w:val="4D9C50AF"/>
    <w:rsid w:val="4DB1B511"/>
    <w:rsid w:val="4DCAF31B"/>
    <w:rsid w:val="4DECA649"/>
    <w:rsid w:val="4DFA259E"/>
    <w:rsid w:val="4E0722A6"/>
    <w:rsid w:val="4E08C264"/>
    <w:rsid w:val="4E187611"/>
    <w:rsid w:val="4E446E4E"/>
    <w:rsid w:val="4E66B6A8"/>
    <w:rsid w:val="4E8AD977"/>
    <w:rsid w:val="4E94283B"/>
    <w:rsid w:val="4E957004"/>
    <w:rsid w:val="4E9A6913"/>
    <w:rsid w:val="4EA4E7E2"/>
    <w:rsid w:val="4EA79894"/>
    <w:rsid w:val="4EAB4554"/>
    <w:rsid w:val="4EAD576B"/>
    <w:rsid w:val="4EAF6FC2"/>
    <w:rsid w:val="4EB4E58F"/>
    <w:rsid w:val="4EB6C903"/>
    <w:rsid w:val="4EC3DFCF"/>
    <w:rsid w:val="4EDBBBCB"/>
    <w:rsid w:val="4EDF6875"/>
    <w:rsid w:val="4EE2FE96"/>
    <w:rsid w:val="4EE494BF"/>
    <w:rsid w:val="4EE4C567"/>
    <w:rsid w:val="4EE691A9"/>
    <w:rsid w:val="4EEEF4AD"/>
    <w:rsid w:val="4EF08ADC"/>
    <w:rsid w:val="4EF0B1E9"/>
    <w:rsid w:val="4F0CED71"/>
    <w:rsid w:val="4F124A0C"/>
    <w:rsid w:val="4F1A24EE"/>
    <w:rsid w:val="4F1E148E"/>
    <w:rsid w:val="4F2CA635"/>
    <w:rsid w:val="4F42B9F2"/>
    <w:rsid w:val="4F5D3005"/>
    <w:rsid w:val="4F68DDB9"/>
    <w:rsid w:val="4FA3A056"/>
    <w:rsid w:val="4FAC9911"/>
    <w:rsid w:val="4FAFA910"/>
    <w:rsid w:val="4FE074C7"/>
    <w:rsid w:val="4FE3F292"/>
    <w:rsid w:val="4FFD6CD2"/>
    <w:rsid w:val="50146A39"/>
    <w:rsid w:val="502C575B"/>
    <w:rsid w:val="5041A6AB"/>
    <w:rsid w:val="5054C90C"/>
    <w:rsid w:val="505BAF57"/>
    <w:rsid w:val="506B6270"/>
    <w:rsid w:val="506E3770"/>
    <w:rsid w:val="5076404E"/>
    <w:rsid w:val="507CBC70"/>
    <w:rsid w:val="50808CE1"/>
    <w:rsid w:val="5089F535"/>
    <w:rsid w:val="50A16B67"/>
    <w:rsid w:val="50C52AC9"/>
    <w:rsid w:val="50CE5355"/>
    <w:rsid w:val="510D2A7F"/>
    <w:rsid w:val="510E0991"/>
    <w:rsid w:val="511C4E1D"/>
    <w:rsid w:val="512CC8F0"/>
    <w:rsid w:val="5133D0B5"/>
    <w:rsid w:val="514E7515"/>
    <w:rsid w:val="515BE0CE"/>
    <w:rsid w:val="5162060B"/>
    <w:rsid w:val="5166E0E5"/>
    <w:rsid w:val="5184B18D"/>
    <w:rsid w:val="51896710"/>
    <w:rsid w:val="519E281A"/>
    <w:rsid w:val="51AC4330"/>
    <w:rsid w:val="51C4EC98"/>
    <w:rsid w:val="51C94EB7"/>
    <w:rsid w:val="51C97D54"/>
    <w:rsid w:val="51EA5555"/>
    <w:rsid w:val="51F763F2"/>
    <w:rsid w:val="52122B5B"/>
    <w:rsid w:val="5226B957"/>
    <w:rsid w:val="52379270"/>
    <w:rsid w:val="5244D8F6"/>
    <w:rsid w:val="52567F51"/>
    <w:rsid w:val="525BDE66"/>
    <w:rsid w:val="526A03A1"/>
    <w:rsid w:val="526E3553"/>
    <w:rsid w:val="52808154"/>
    <w:rsid w:val="52D6C7E3"/>
    <w:rsid w:val="52F06658"/>
    <w:rsid w:val="52F74BBA"/>
    <w:rsid w:val="530904CE"/>
    <w:rsid w:val="53392F9F"/>
    <w:rsid w:val="5342CAA4"/>
    <w:rsid w:val="534DEDEE"/>
    <w:rsid w:val="53632FDC"/>
    <w:rsid w:val="53865D59"/>
    <w:rsid w:val="53A2E9F3"/>
    <w:rsid w:val="53A56935"/>
    <w:rsid w:val="53A86B05"/>
    <w:rsid w:val="53F9762E"/>
    <w:rsid w:val="54100EFF"/>
    <w:rsid w:val="5413CFFF"/>
    <w:rsid w:val="541994C6"/>
    <w:rsid w:val="542A874F"/>
    <w:rsid w:val="54324CB2"/>
    <w:rsid w:val="54445326"/>
    <w:rsid w:val="54452984"/>
    <w:rsid w:val="54619016"/>
    <w:rsid w:val="54622751"/>
    <w:rsid w:val="546604D0"/>
    <w:rsid w:val="5478D212"/>
    <w:rsid w:val="547D38B1"/>
    <w:rsid w:val="547FC8B9"/>
    <w:rsid w:val="548A6494"/>
    <w:rsid w:val="54DB5862"/>
    <w:rsid w:val="54DD406A"/>
    <w:rsid w:val="54E2653D"/>
    <w:rsid w:val="54F0B69E"/>
    <w:rsid w:val="54F67437"/>
    <w:rsid w:val="54F9AFED"/>
    <w:rsid w:val="5503A872"/>
    <w:rsid w:val="550E265E"/>
    <w:rsid w:val="551FF963"/>
    <w:rsid w:val="552D5C94"/>
    <w:rsid w:val="553217B4"/>
    <w:rsid w:val="553269FF"/>
    <w:rsid w:val="553DBAE7"/>
    <w:rsid w:val="554A92DA"/>
    <w:rsid w:val="5567F2A1"/>
    <w:rsid w:val="556E4EFE"/>
    <w:rsid w:val="5575D277"/>
    <w:rsid w:val="559A2306"/>
    <w:rsid w:val="55B17FA4"/>
    <w:rsid w:val="55B21B4A"/>
    <w:rsid w:val="55B7EED3"/>
    <w:rsid w:val="55C97DDA"/>
    <w:rsid w:val="55D0C82A"/>
    <w:rsid w:val="55E89006"/>
    <w:rsid w:val="55F5D777"/>
    <w:rsid w:val="560415E8"/>
    <w:rsid w:val="563A1552"/>
    <w:rsid w:val="565E8238"/>
    <w:rsid w:val="56627CC9"/>
    <w:rsid w:val="5662F714"/>
    <w:rsid w:val="567166F8"/>
    <w:rsid w:val="5694B135"/>
    <w:rsid w:val="56C85DCD"/>
    <w:rsid w:val="56D0D75C"/>
    <w:rsid w:val="56D35A11"/>
    <w:rsid w:val="56DED732"/>
    <w:rsid w:val="56FB4C0C"/>
    <w:rsid w:val="5733EE2B"/>
    <w:rsid w:val="573E5BFA"/>
    <w:rsid w:val="573F900A"/>
    <w:rsid w:val="5743BD54"/>
    <w:rsid w:val="57892D80"/>
    <w:rsid w:val="579815B1"/>
    <w:rsid w:val="57986880"/>
    <w:rsid w:val="57BC5314"/>
    <w:rsid w:val="57C1BDDC"/>
    <w:rsid w:val="57E33439"/>
    <w:rsid w:val="5815DBC5"/>
    <w:rsid w:val="5816F8A9"/>
    <w:rsid w:val="5831B08A"/>
    <w:rsid w:val="5876E88A"/>
    <w:rsid w:val="587711CE"/>
    <w:rsid w:val="587785F6"/>
    <w:rsid w:val="587AD8CB"/>
    <w:rsid w:val="587D230F"/>
    <w:rsid w:val="58A8E147"/>
    <w:rsid w:val="58B6A715"/>
    <w:rsid w:val="58FBED74"/>
    <w:rsid w:val="59188403"/>
    <w:rsid w:val="591B471C"/>
    <w:rsid w:val="593B84D0"/>
    <w:rsid w:val="594377C6"/>
    <w:rsid w:val="594A5E8E"/>
    <w:rsid w:val="594A9F5B"/>
    <w:rsid w:val="594EA2E0"/>
    <w:rsid w:val="5999CA7C"/>
    <w:rsid w:val="59AF0EEC"/>
    <w:rsid w:val="59D4FF3C"/>
    <w:rsid w:val="59DE97F6"/>
    <w:rsid w:val="59EBB473"/>
    <w:rsid w:val="59FAB8E7"/>
    <w:rsid w:val="5A08FE53"/>
    <w:rsid w:val="5A10D7E2"/>
    <w:rsid w:val="5A3ABF02"/>
    <w:rsid w:val="5A3BDCB3"/>
    <w:rsid w:val="5A48D756"/>
    <w:rsid w:val="5A581AE3"/>
    <w:rsid w:val="5AA13781"/>
    <w:rsid w:val="5AA6C492"/>
    <w:rsid w:val="5AA7BA09"/>
    <w:rsid w:val="5AD582F9"/>
    <w:rsid w:val="5ADC4FF2"/>
    <w:rsid w:val="5AE21ACB"/>
    <w:rsid w:val="5AEB3B67"/>
    <w:rsid w:val="5AFD9708"/>
    <w:rsid w:val="5B1A784B"/>
    <w:rsid w:val="5B27B562"/>
    <w:rsid w:val="5B3ADF39"/>
    <w:rsid w:val="5B483012"/>
    <w:rsid w:val="5B4BB7B8"/>
    <w:rsid w:val="5B576D0D"/>
    <w:rsid w:val="5B63A981"/>
    <w:rsid w:val="5B6A69B7"/>
    <w:rsid w:val="5B90A8A9"/>
    <w:rsid w:val="5BB9B426"/>
    <w:rsid w:val="5BCE450B"/>
    <w:rsid w:val="5BD5F48E"/>
    <w:rsid w:val="5BDE5501"/>
    <w:rsid w:val="5BFA7CFD"/>
    <w:rsid w:val="5C000B20"/>
    <w:rsid w:val="5C133859"/>
    <w:rsid w:val="5C372D18"/>
    <w:rsid w:val="5C4BFB5A"/>
    <w:rsid w:val="5C5C801C"/>
    <w:rsid w:val="5C609575"/>
    <w:rsid w:val="5C6413BB"/>
    <w:rsid w:val="5C824683"/>
    <w:rsid w:val="5CB0DEE2"/>
    <w:rsid w:val="5CD2B777"/>
    <w:rsid w:val="5CE30930"/>
    <w:rsid w:val="5CE79E02"/>
    <w:rsid w:val="5CEC8C11"/>
    <w:rsid w:val="5D31FB43"/>
    <w:rsid w:val="5D3B1A73"/>
    <w:rsid w:val="5D3CB086"/>
    <w:rsid w:val="5D3F0D6E"/>
    <w:rsid w:val="5D764002"/>
    <w:rsid w:val="5D85D160"/>
    <w:rsid w:val="5D9429CD"/>
    <w:rsid w:val="5D99CD43"/>
    <w:rsid w:val="5DA9351A"/>
    <w:rsid w:val="5DBB387C"/>
    <w:rsid w:val="5DC3CAB6"/>
    <w:rsid w:val="5DC42B0F"/>
    <w:rsid w:val="5DCE4141"/>
    <w:rsid w:val="5DCEACFC"/>
    <w:rsid w:val="5DD5DB86"/>
    <w:rsid w:val="5DDB9115"/>
    <w:rsid w:val="5DEE0FAC"/>
    <w:rsid w:val="5E020F5E"/>
    <w:rsid w:val="5E10F101"/>
    <w:rsid w:val="5E1724CB"/>
    <w:rsid w:val="5E1B1570"/>
    <w:rsid w:val="5E1F1994"/>
    <w:rsid w:val="5E4B0022"/>
    <w:rsid w:val="5E4D57F8"/>
    <w:rsid w:val="5E5FCFAD"/>
    <w:rsid w:val="5E60ECA7"/>
    <w:rsid w:val="5E8E4A5C"/>
    <w:rsid w:val="5E8F7F5D"/>
    <w:rsid w:val="5EA13D7B"/>
    <w:rsid w:val="5EACC7FD"/>
    <w:rsid w:val="5EBAC09D"/>
    <w:rsid w:val="5ED68A4C"/>
    <w:rsid w:val="5EE54202"/>
    <w:rsid w:val="5EEEAF80"/>
    <w:rsid w:val="5F18C433"/>
    <w:rsid w:val="5F24F7EC"/>
    <w:rsid w:val="5F2A691E"/>
    <w:rsid w:val="5F53FEF5"/>
    <w:rsid w:val="5F914A78"/>
    <w:rsid w:val="5F9873B0"/>
    <w:rsid w:val="5F98D45D"/>
    <w:rsid w:val="5F9BABED"/>
    <w:rsid w:val="5F9E816D"/>
    <w:rsid w:val="5FA12364"/>
    <w:rsid w:val="5FAACDF5"/>
    <w:rsid w:val="5FC26694"/>
    <w:rsid w:val="5FC44767"/>
    <w:rsid w:val="5FD7F417"/>
    <w:rsid w:val="5FDA0F44"/>
    <w:rsid w:val="5FDA786A"/>
    <w:rsid w:val="5FEFBE5C"/>
    <w:rsid w:val="600517FA"/>
    <w:rsid w:val="6010BA10"/>
    <w:rsid w:val="60154DBD"/>
    <w:rsid w:val="601DBE44"/>
    <w:rsid w:val="6023A4B7"/>
    <w:rsid w:val="6034B56D"/>
    <w:rsid w:val="6061F6AB"/>
    <w:rsid w:val="6063D9BA"/>
    <w:rsid w:val="606BD9E7"/>
    <w:rsid w:val="606CDDA5"/>
    <w:rsid w:val="606F2FDC"/>
    <w:rsid w:val="6070DE35"/>
    <w:rsid w:val="607AD55A"/>
    <w:rsid w:val="608005DF"/>
    <w:rsid w:val="60877960"/>
    <w:rsid w:val="6089C6D5"/>
    <w:rsid w:val="6091E0E0"/>
    <w:rsid w:val="60A26CC2"/>
    <w:rsid w:val="60A9DF2E"/>
    <w:rsid w:val="60B94823"/>
    <w:rsid w:val="60C62E6D"/>
    <w:rsid w:val="60D9B44B"/>
    <w:rsid w:val="60E7BC92"/>
    <w:rsid w:val="60F23B87"/>
    <w:rsid w:val="6101BEF2"/>
    <w:rsid w:val="611000B9"/>
    <w:rsid w:val="6112C6E7"/>
    <w:rsid w:val="61263622"/>
    <w:rsid w:val="61278A18"/>
    <w:rsid w:val="612A2510"/>
    <w:rsid w:val="612D3E43"/>
    <w:rsid w:val="613783AE"/>
    <w:rsid w:val="61390327"/>
    <w:rsid w:val="6151DFC2"/>
    <w:rsid w:val="61658DD3"/>
    <w:rsid w:val="617236EC"/>
    <w:rsid w:val="61843C4B"/>
    <w:rsid w:val="618BBF8C"/>
    <w:rsid w:val="619CD251"/>
    <w:rsid w:val="61ACBFEA"/>
    <w:rsid w:val="61B115E5"/>
    <w:rsid w:val="61C96304"/>
    <w:rsid w:val="61D1959C"/>
    <w:rsid w:val="61D54DBD"/>
    <w:rsid w:val="61E20676"/>
    <w:rsid w:val="6204DD14"/>
    <w:rsid w:val="620AC683"/>
    <w:rsid w:val="62257C50"/>
    <w:rsid w:val="6237684F"/>
    <w:rsid w:val="623E815D"/>
    <w:rsid w:val="625608E0"/>
    <w:rsid w:val="6263BEF8"/>
    <w:rsid w:val="6265137E"/>
    <w:rsid w:val="6274A323"/>
    <w:rsid w:val="6275660B"/>
    <w:rsid w:val="6275789E"/>
    <w:rsid w:val="6281C830"/>
    <w:rsid w:val="62BB0E58"/>
    <w:rsid w:val="62CEEE56"/>
    <w:rsid w:val="62DB7883"/>
    <w:rsid w:val="62E4EB8C"/>
    <w:rsid w:val="62E5C5FE"/>
    <w:rsid w:val="62F2CBB7"/>
    <w:rsid w:val="62F83304"/>
    <w:rsid w:val="62FC5AB7"/>
    <w:rsid w:val="630FE053"/>
    <w:rsid w:val="63104AC1"/>
    <w:rsid w:val="6314950D"/>
    <w:rsid w:val="6316A7C3"/>
    <w:rsid w:val="63203273"/>
    <w:rsid w:val="6342353B"/>
    <w:rsid w:val="634A7D00"/>
    <w:rsid w:val="63558C36"/>
    <w:rsid w:val="6363B0C7"/>
    <w:rsid w:val="6366B691"/>
    <w:rsid w:val="6393BFD2"/>
    <w:rsid w:val="6394799C"/>
    <w:rsid w:val="63C48D6A"/>
    <w:rsid w:val="64171490"/>
    <w:rsid w:val="642B2CF9"/>
    <w:rsid w:val="644E7773"/>
    <w:rsid w:val="644F9963"/>
    <w:rsid w:val="64546D33"/>
    <w:rsid w:val="645A9409"/>
    <w:rsid w:val="645D9F5A"/>
    <w:rsid w:val="6464A0D5"/>
    <w:rsid w:val="64670F54"/>
    <w:rsid w:val="646C844D"/>
    <w:rsid w:val="64725CEA"/>
    <w:rsid w:val="6488FFB0"/>
    <w:rsid w:val="64906D6B"/>
    <w:rsid w:val="64A450AB"/>
    <w:rsid w:val="64AE0888"/>
    <w:rsid w:val="64DEF6FB"/>
    <w:rsid w:val="64E1D6D9"/>
    <w:rsid w:val="651885BD"/>
    <w:rsid w:val="6521CDBE"/>
    <w:rsid w:val="6532C867"/>
    <w:rsid w:val="65391ED3"/>
    <w:rsid w:val="654C6279"/>
    <w:rsid w:val="65512456"/>
    <w:rsid w:val="6553595F"/>
    <w:rsid w:val="6557EF00"/>
    <w:rsid w:val="65779D00"/>
    <w:rsid w:val="6585870B"/>
    <w:rsid w:val="6586E412"/>
    <w:rsid w:val="65964538"/>
    <w:rsid w:val="659D411B"/>
    <w:rsid w:val="659D8FD2"/>
    <w:rsid w:val="65AB7DB9"/>
    <w:rsid w:val="65AC4BE7"/>
    <w:rsid w:val="65AC50BF"/>
    <w:rsid w:val="65C1B7F3"/>
    <w:rsid w:val="65DF2EDF"/>
    <w:rsid w:val="65F4C109"/>
    <w:rsid w:val="65FF4853"/>
    <w:rsid w:val="6619102D"/>
    <w:rsid w:val="66274889"/>
    <w:rsid w:val="663B5C3C"/>
    <w:rsid w:val="663B93D4"/>
    <w:rsid w:val="663BF022"/>
    <w:rsid w:val="6657F484"/>
    <w:rsid w:val="669D9B03"/>
    <w:rsid w:val="669F9374"/>
    <w:rsid w:val="66A40EBF"/>
    <w:rsid w:val="66B394B3"/>
    <w:rsid w:val="66B4548F"/>
    <w:rsid w:val="66C403E0"/>
    <w:rsid w:val="66E7B44D"/>
    <w:rsid w:val="66FBCB51"/>
    <w:rsid w:val="67176492"/>
    <w:rsid w:val="671786F3"/>
    <w:rsid w:val="671EE5BB"/>
    <w:rsid w:val="672116BF"/>
    <w:rsid w:val="67228441"/>
    <w:rsid w:val="672AB1B7"/>
    <w:rsid w:val="672D5D29"/>
    <w:rsid w:val="67317C0D"/>
    <w:rsid w:val="6759DA21"/>
    <w:rsid w:val="675EF6CE"/>
    <w:rsid w:val="6761DEEE"/>
    <w:rsid w:val="676E421C"/>
    <w:rsid w:val="677A66D7"/>
    <w:rsid w:val="67881219"/>
    <w:rsid w:val="678C32AA"/>
    <w:rsid w:val="67913AA3"/>
    <w:rsid w:val="6794575C"/>
    <w:rsid w:val="679E88A0"/>
    <w:rsid w:val="67A71621"/>
    <w:rsid w:val="67CD45CD"/>
    <w:rsid w:val="67F1B821"/>
    <w:rsid w:val="67FBA062"/>
    <w:rsid w:val="67FEE8DF"/>
    <w:rsid w:val="68074FE3"/>
    <w:rsid w:val="6812C3B1"/>
    <w:rsid w:val="681A2375"/>
    <w:rsid w:val="68264E9A"/>
    <w:rsid w:val="68324A6B"/>
    <w:rsid w:val="68387B95"/>
    <w:rsid w:val="684DEA68"/>
    <w:rsid w:val="684EA5B9"/>
    <w:rsid w:val="685B486E"/>
    <w:rsid w:val="685EE275"/>
    <w:rsid w:val="686091AE"/>
    <w:rsid w:val="6863AC2A"/>
    <w:rsid w:val="6869E03B"/>
    <w:rsid w:val="6869E864"/>
    <w:rsid w:val="686AA2D9"/>
    <w:rsid w:val="686C770D"/>
    <w:rsid w:val="68865360"/>
    <w:rsid w:val="688B8C0E"/>
    <w:rsid w:val="6893549E"/>
    <w:rsid w:val="6895A13F"/>
    <w:rsid w:val="689BABCA"/>
    <w:rsid w:val="68B12CDD"/>
    <w:rsid w:val="68BBABF9"/>
    <w:rsid w:val="68BEE6D7"/>
    <w:rsid w:val="68EA3042"/>
    <w:rsid w:val="68F72660"/>
    <w:rsid w:val="690A384F"/>
    <w:rsid w:val="690DC34B"/>
    <w:rsid w:val="691C9EBC"/>
    <w:rsid w:val="692BAE89"/>
    <w:rsid w:val="6934CA90"/>
    <w:rsid w:val="695248FA"/>
    <w:rsid w:val="696BB90A"/>
    <w:rsid w:val="69878614"/>
    <w:rsid w:val="699A1B32"/>
    <w:rsid w:val="69AAD138"/>
    <w:rsid w:val="69B3722C"/>
    <w:rsid w:val="69B67089"/>
    <w:rsid w:val="69B680A3"/>
    <w:rsid w:val="69B6DD01"/>
    <w:rsid w:val="69CE7088"/>
    <w:rsid w:val="69E2982A"/>
    <w:rsid w:val="69E65FE7"/>
    <w:rsid w:val="6A06A6DD"/>
    <w:rsid w:val="6A6C264D"/>
    <w:rsid w:val="6A8A08BE"/>
    <w:rsid w:val="6A9060E0"/>
    <w:rsid w:val="6A976668"/>
    <w:rsid w:val="6AA56E93"/>
    <w:rsid w:val="6AAB69CB"/>
    <w:rsid w:val="6AC05301"/>
    <w:rsid w:val="6ACE53C1"/>
    <w:rsid w:val="6ADAA192"/>
    <w:rsid w:val="6B2B00E8"/>
    <w:rsid w:val="6B2DD924"/>
    <w:rsid w:val="6B2E5B13"/>
    <w:rsid w:val="6B3D793C"/>
    <w:rsid w:val="6B50F1F1"/>
    <w:rsid w:val="6B56C5ED"/>
    <w:rsid w:val="6B581588"/>
    <w:rsid w:val="6B6A9351"/>
    <w:rsid w:val="6B7C54F6"/>
    <w:rsid w:val="6B82E86C"/>
    <w:rsid w:val="6B9277CA"/>
    <w:rsid w:val="6B942289"/>
    <w:rsid w:val="6BA51792"/>
    <w:rsid w:val="6BAD9CAB"/>
    <w:rsid w:val="6BC65643"/>
    <w:rsid w:val="6BF4EB3D"/>
    <w:rsid w:val="6BFC5577"/>
    <w:rsid w:val="6C05BF1C"/>
    <w:rsid w:val="6C0D9430"/>
    <w:rsid w:val="6C17BE53"/>
    <w:rsid w:val="6C1F3878"/>
    <w:rsid w:val="6C4B0C7C"/>
    <w:rsid w:val="6C7B7DF0"/>
    <w:rsid w:val="6C8290DF"/>
    <w:rsid w:val="6C96E0B8"/>
    <w:rsid w:val="6C9B0C67"/>
    <w:rsid w:val="6CA65E97"/>
    <w:rsid w:val="6CB29BB3"/>
    <w:rsid w:val="6CCA23F5"/>
    <w:rsid w:val="6CF46058"/>
    <w:rsid w:val="6D0B58AD"/>
    <w:rsid w:val="6D126BFF"/>
    <w:rsid w:val="6D2C3C99"/>
    <w:rsid w:val="6D3B48AC"/>
    <w:rsid w:val="6D4AC818"/>
    <w:rsid w:val="6D4DCBBE"/>
    <w:rsid w:val="6D5192B4"/>
    <w:rsid w:val="6D588207"/>
    <w:rsid w:val="6D8D273E"/>
    <w:rsid w:val="6E01F021"/>
    <w:rsid w:val="6E0268FF"/>
    <w:rsid w:val="6E232DAC"/>
    <w:rsid w:val="6E2422C6"/>
    <w:rsid w:val="6E2AE839"/>
    <w:rsid w:val="6E6BD621"/>
    <w:rsid w:val="6E81C6D1"/>
    <w:rsid w:val="6E89086F"/>
    <w:rsid w:val="6EA5B2D2"/>
    <w:rsid w:val="6EA9EE8E"/>
    <w:rsid w:val="6EB1E0CF"/>
    <w:rsid w:val="6ECBA29D"/>
    <w:rsid w:val="6ED8762C"/>
    <w:rsid w:val="6EE44F49"/>
    <w:rsid w:val="6EF9935E"/>
    <w:rsid w:val="6F01B0CD"/>
    <w:rsid w:val="6F041EAF"/>
    <w:rsid w:val="6F14B43B"/>
    <w:rsid w:val="6F238EB2"/>
    <w:rsid w:val="6F34E375"/>
    <w:rsid w:val="6F5207B5"/>
    <w:rsid w:val="6F58806F"/>
    <w:rsid w:val="6F676DCD"/>
    <w:rsid w:val="6F6DB8ED"/>
    <w:rsid w:val="6F6F2BAF"/>
    <w:rsid w:val="6F7770B7"/>
    <w:rsid w:val="6FB34D05"/>
    <w:rsid w:val="6FBC455B"/>
    <w:rsid w:val="6FC0B7AF"/>
    <w:rsid w:val="6FE2524A"/>
    <w:rsid w:val="6FE8ECD8"/>
    <w:rsid w:val="6FF8DE91"/>
    <w:rsid w:val="701C7971"/>
    <w:rsid w:val="702B6A2C"/>
    <w:rsid w:val="70320E22"/>
    <w:rsid w:val="70391CD9"/>
    <w:rsid w:val="703E1672"/>
    <w:rsid w:val="705A3909"/>
    <w:rsid w:val="706BDC81"/>
    <w:rsid w:val="706ED651"/>
    <w:rsid w:val="7071A356"/>
    <w:rsid w:val="708AB6FC"/>
    <w:rsid w:val="70967F6B"/>
    <w:rsid w:val="70A1D0B1"/>
    <w:rsid w:val="70B1DD4F"/>
    <w:rsid w:val="70D4A39C"/>
    <w:rsid w:val="70DFCBCC"/>
    <w:rsid w:val="70E6815B"/>
    <w:rsid w:val="70F2D4A8"/>
    <w:rsid w:val="71002FFF"/>
    <w:rsid w:val="714603E2"/>
    <w:rsid w:val="716EBC3E"/>
    <w:rsid w:val="7194DD95"/>
    <w:rsid w:val="71BD8EC0"/>
    <w:rsid w:val="71C6BA63"/>
    <w:rsid w:val="71CC7D6B"/>
    <w:rsid w:val="71D58867"/>
    <w:rsid w:val="71F37313"/>
    <w:rsid w:val="72049D3E"/>
    <w:rsid w:val="7220D2F6"/>
    <w:rsid w:val="72414EF1"/>
    <w:rsid w:val="7243103F"/>
    <w:rsid w:val="724C1C8D"/>
    <w:rsid w:val="724F18A9"/>
    <w:rsid w:val="725FAC38"/>
    <w:rsid w:val="72768A09"/>
    <w:rsid w:val="7276BCB2"/>
    <w:rsid w:val="7287D9D1"/>
    <w:rsid w:val="729B8910"/>
    <w:rsid w:val="72A31AA5"/>
    <w:rsid w:val="72B44A95"/>
    <w:rsid w:val="72D4C253"/>
    <w:rsid w:val="72D54961"/>
    <w:rsid w:val="72DD5170"/>
    <w:rsid w:val="72E0241A"/>
    <w:rsid w:val="72E449F4"/>
    <w:rsid w:val="730123C1"/>
    <w:rsid w:val="73064670"/>
    <w:rsid w:val="731C9D5F"/>
    <w:rsid w:val="7337CD50"/>
    <w:rsid w:val="735CB77B"/>
    <w:rsid w:val="736A271C"/>
    <w:rsid w:val="7373F20F"/>
    <w:rsid w:val="7375F94F"/>
    <w:rsid w:val="737BCA0D"/>
    <w:rsid w:val="739AAF6A"/>
    <w:rsid w:val="73A38C43"/>
    <w:rsid w:val="73B55C89"/>
    <w:rsid w:val="73BD4223"/>
    <w:rsid w:val="73E70E42"/>
    <w:rsid w:val="73E84522"/>
    <w:rsid w:val="73E96F0A"/>
    <w:rsid w:val="73F52503"/>
    <w:rsid w:val="73FC7560"/>
    <w:rsid w:val="74178DE8"/>
    <w:rsid w:val="7426EC90"/>
    <w:rsid w:val="742C9C04"/>
    <w:rsid w:val="7430B39B"/>
    <w:rsid w:val="74311F83"/>
    <w:rsid w:val="744DA6AD"/>
    <w:rsid w:val="745497D4"/>
    <w:rsid w:val="746921C0"/>
    <w:rsid w:val="747CE253"/>
    <w:rsid w:val="748F8BFA"/>
    <w:rsid w:val="749E0700"/>
    <w:rsid w:val="74A71065"/>
    <w:rsid w:val="74AC5359"/>
    <w:rsid w:val="74AD7BB9"/>
    <w:rsid w:val="74B7767C"/>
    <w:rsid w:val="74E2B66A"/>
    <w:rsid w:val="750B5A9F"/>
    <w:rsid w:val="75195723"/>
    <w:rsid w:val="751DDCD3"/>
    <w:rsid w:val="75262129"/>
    <w:rsid w:val="754011DE"/>
    <w:rsid w:val="75538192"/>
    <w:rsid w:val="7562CBFC"/>
    <w:rsid w:val="75693DA1"/>
    <w:rsid w:val="7579109F"/>
    <w:rsid w:val="75813AB6"/>
    <w:rsid w:val="75894EE6"/>
    <w:rsid w:val="75A9BBE3"/>
    <w:rsid w:val="75C9A2D0"/>
    <w:rsid w:val="75CCC6F1"/>
    <w:rsid w:val="75DBEED5"/>
    <w:rsid w:val="75E7F8A6"/>
    <w:rsid w:val="7600A395"/>
    <w:rsid w:val="7617F293"/>
    <w:rsid w:val="7630CE7D"/>
    <w:rsid w:val="763C924B"/>
    <w:rsid w:val="763E7142"/>
    <w:rsid w:val="766CD4D2"/>
    <w:rsid w:val="766FA8B5"/>
    <w:rsid w:val="7676672B"/>
    <w:rsid w:val="767EDBC7"/>
    <w:rsid w:val="769C1DEA"/>
    <w:rsid w:val="76A2562E"/>
    <w:rsid w:val="76A75B63"/>
    <w:rsid w:val="76BF87C7"/>
    <w:rsid w:val="76F4D5AE"/>
    <w:rsid w:val="7718AB87"/>
    <w:rsid w:val="772A66D7"/>
    <w:rsid w:val="7737FF30"/>
    <w:rsid w:val="775863F5"/>
    <w:rsid w:val="775AB036"/>
    <w:rsid w:val="775E517B"/>
    <w:rsid w:val="77617B23"/>
    <w:rsid w:val="77986721"/>
    <w:rsid w:val="77A09B84"/>
    <w:rsid w:val="77B93FC9"/>
    <w:rsid w:val="77C89C6C"/>
    <w:rsid w:val="77E2FA71"/>
    <w:rsid w:val="77FBFDF5"/>
    <w:rsid w:val="784BA838"/>
    <w:rsid w:val="7859A6F4"/>
    <w:rsid w:val="7859F969"/>
    <w:rsid w:val="78651EB0"/>
    <w:rsid w:val="786CF758"/>
    <w:rsid w:val="7882D368"/>
    <w:rsid w:val="78A04E67"/>
    <w:rsid w:val="78AD16DD"/>
    <w:rsid w:val="78DC1683"/>
    <w:rsid w:val="78E00E99"/>
    <w:rsid w:val="79097C91"/>
    <w:rsid w:val="792BA3E7"/>
    <w:rsid w:val="7932E304"/>
    <w:rsid w:val="7934410D"/>
    <w:rsid w:val="7938C7AA"/>
    <w:rsid w:val="795E5F68"/>
    <w:rsid w:val="796565D6"/>
    <w:rsid w:val="796D462F"/>
    <w:rsid w:val="7983737F"/>
    <w:rsid w:val="79955DD2"/>
    <w:rsid w:val="79B22081"/>
    <w:rsid w:val="79C2BD0B"/>
    <w:rsid w:val="79D0E291"/>
    <w:rsid w:val="79E1B666"/>
    <w:rsid w:val="79E464BC"/>
    <w:rsid w:val="79E9FF57"/>
    <w:rsid w:val="79EC4B4E"/>
    <w:rsid w:val="7A114F1F"/>
    <w:rsid w:val="7A11C755"/>
    <w:rsid w:val="7A235AE6"/>
    <w:rsid w:val="7A347B83"/>
    <w:rsid w:val="7A4405EF"/>
    <w:rsid w:val="7A4F0372"/>
    <w:rsid w:val="7A535311"/>
    <w:rsid w:val="7A55D895"/>
    <w:rsid w:val="7A6ED2A7"/>
    <w:rsid w:val="7A740AF4"/>
    <w:rsid w:val="7A785630"/>
    <w:rsid w:val="7A7EE32E"/>
    <w:rsid w:val="7A939E79"/>
    <w:rsid w:val="7A98AFF4"/>
    <w:rsid w:val="7AACEB84"/>
    <w:rsid w:val="7ACA82FE"/>
    <w:rsid w:val="7AF28902"/>
    <w:rsid w:val="7AFD23C5"/>
    <w:rsid w:val="7B18FA63"/>
    <w:rsid w:val="7B21D449"/>
    <w:rsid w:val="7B251E7B"/>
    <w:rsid w:val="7B30C1EB"/>
    <w:rsid w:val="7B40505D"/>
    <w:rsid w:val="7B461FC0"/>
    <w:rsid w:val="7B5152A2"/>
    <w:rsid w:val="7B5B9FDA"/>
    <w:rsid w:val="7B64E7BB"/>
    <w:rsid w:val="7B693DE8"/>
    <w:rsid w:val="7B6E0AE1"/>
    <w:rsid w:val="7B7096C1"/>
    <w:rsid w:val="7B7387BF"/>
    <w:rsid w:val="7B744F12"/>
    <w:rsid w:val="7B7BAB1D"/>
    <w:rsid w:val="7B8DA093"/>
    <w:rsid w:val="7B90FCC6"/>
    <w:rsid w:val="7B93EA9E"/>
    <w:rsid w:val="7B944DC3"/>
    <w:rsid w:val="7B94F73C"/>
    <w:rsid w:val="7B9B2A94"/>
    <w:rsid w:val="7B9EFA48"/>
    <w:rsid w:val="7BD07A35"/>
    <w:rsid w:val="7BDC07DA"/>
    <w:rsid w:val="7BDC7631"/>
    <w:rsid w:val="7BE0C293"/>
    <w:rsid w:val="7BEA4CC1"/>
    <w:rsid w:val="7BF7ADA3"/>
    <w:rsid w:val="7C0721FB"/>
    <w:rsid w:val="7C096332"/>
    <w:rsid w:val="7C0FA183"/>
    <w:rsid w:val="7C14E01F"/>
    <w:rsid w:val="7C262BC2"/>
    <w:rsid w:val="7C2974D4"/>
    <w:rsid w:val="7C2E6FA8"/>
    <w:rsid w:val="7C35B39E"/>
    <w:rsid w:val="7C8E1975"/>
    <w:rsid w:val="7C941523"/>
    <w:rsid w:val="7CA21309"/>
    <w:rsid w:val="7CB0C63E"/>
    <w:rsid w:val="7CB731B4"/>
    <w:rsid w:val="7CC3977B"/>
    <w:rsid w:val="7CD24198"/>
    <w:rsid w:val="7CDEBAAF"/>
    <w:rsid w:val="7CF84BAA"/>
    <w:rsid w:val="7CF976C7"/>
    <w:rsid w:val="7CFDC3A1"/>
    <w:rsid w:val="7D25B5EB"/>
    <w:rsid w:val="7D36DE75"/>
    <w:rsid w:val="7D372B68"/>
    <w:rsid w:val="7D651058"/>
    <w:rsid w:val="7D6803C5"/>
    <w:rsid w:val="7D73CB7D"/>
    <w:rsid w:val="7DA07D3D"/>
    <w:rsid w:val="7DC6FE9E"/>
    <w:rsid w:val="7DD6C0F8"/>
    <w:rsid w:val="7DE03702"/>
    <w:rsid w:val="7DE2AFCB"/>
    <w:rsid w:val="7DE9F302"/>
    <w:rsid w:val="7DF24843"/>
    <w:rsid w:val="7DFECBF7"/>
    <w:rsid w:val="7E1EB774"/>
    <w:rsid w:val="7E22F24A"/>
    <w:rsid w:val="7E2C8235"/>
    <w:rsid w:val="7E35AE34"/>
    <w:rsid w:val="7E3635CF"/>
    <w:rsid w:val="7E48A0DA"/>
    <w:rsid w:val="7E521473"/>
    <w:rsid w:val="7E54A879"/>
    <w:rsid w:val="7E618750"/>
    <w:rsid w:val="7E6F9BD7"/>
    <w:rsid w:val="7E9082A2"/>
    <w:rsid w:val="7EA1CB2A"/>
    <w:rsid w:val="7EA30C7C"/>
    <w:rsid w:val="7EC657EE"/>
    <w:rsid w:val="7EC90061"/>
    <w:rsid w:val="7EEDA890"/>
    <w:rsid w:val="7EF867E1"/>
    <w:rsid w:val="7EFD6D40"/>
    <w:rsid w:val="7F22A6EB"/>
    <w:rsid w:val="7F343DDA"/>
    <w:rsid w:val="7F552390"/>
    <w:rsid w:val="7F8C1DB8"/>
    <w:rsid w:val="7F9DBA62"/>
    <w:rsid w:val="7FBD6478"/>
    <w:rsid w:val="7FC1A68D"/>
    <w:rsid w:val="7FD1AC51"/>
    <w:rsid w:val="7FE07F17"/>
    <w:rsid w:val="7FE170A0"/>
    <w:rsid w:val="7FEE427E"/>
    <w:rsid w:val="7FF69FE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DFDD9A"/>
  <w15:docId w15:val="{990B878C-0181-49D3-94DE-F2F380A9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4"/>
        <w:szCs w:val="24"/>
        <w:lang w:val="es-CO" w:eastAsia="es-CO" w:bidi="ar-SA"/>
      </w:rPr>
    </w:rPrDefault>
    <w:pPrDefault>
      <w:pPr>
        <w:widowControl w:val="0"/>
        <w:spacing w:after="240"/>
        <w:ind w:firstLine="709"/>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2C2"/>
    <w:pPr>
      <w:spacing w:after="0"/>
      <w:ind w:firstLine="0"/>
    </w:pPr>
    <w:rPr>
      <w:rFonts w:ascii="Arial" w:hAnsi="Arial"/>
    </w:rPr>
  </w:style>
  <w:style w:type="paragraph" w:styleId="Ttulo1">
    <w:name w:val="heading 1"/>
    <w:basedOn w:val="Normal"/>
    <w:next w:val="Normal"/>
    <w:qFormat/>
    <w:rsid w:val="00E942C2"/>
    <w:pPr>
      <w:keepNext/>
      <w:jc w:val="center"/>
      <w:outlineLvl w:val="0"/>
    </w:pPr>
    <w:rPr>
      <w:caps/>
      <w:color w:val="auto"/>
    </w:rPr>
  </w:style>
  <w:style w:type="paragraph" w:styleId="Ttulo2">
    <w:name w:val="heading 2"/>
    <w:basedOn w:val="Normal"/>
    <w:next w:val="Normal"/>
    <w:uiPriority w:val="1"/>
    <w:qFormat/>
    <w:rsid w:val="00D94BBC"/>
    <w:pPr>
      <w:keepNext/>
      <w:keepLines/>
      <w:widowControl/>
      <w:ind w:left="709"/>
      <w:jc w:val="left"/>
      <w:outlineLvl w:val="1"/>
    </w:pPr>
    <w:rPr>
      <w:rFonts w:cs="Arial"/>
      <w:b/>
      <w:bCs/>
      <w:caps/>
      <w:color w:val="000000" w:themeColor="text1"/>
    </w:rPr>
  </w:style>
  <w:style w:type="paragraph" w:styleId="Ttulo3">
    <w:name w:val="heading 3"/>
    <w:basedOn w:val="Normal"/>
    <w:next w:val="Normal"/>
    <w:qFormat/>
    <w:rsid w:val="00E942C2"/>
    <w:pPr>
      <w:keepNext/>
      <w:keepLines/>
      <w:widowControl/>
      <w:jc w:val="left"/>
      <w:outlineLvl w:val="2"/>
    </w:pPr>
    <w:rPr>
      <w:caps/>
      <w:color w:val="auto"/>
    </w:rPr>
  </w:style>
  <w:style w:type="paragraph" w:styleId="Ttulo4">
    <w:name w:val="heading 4"/>
    <w:basedOn w:val="Normal"/>
    <w:next w:val="Normal"/>
    <w:pPr>
      <w:keepNext/>
      <w:spacing w:after="60"/>
      <w:ind w:firstLine="862"/>
      <w:outlineLvl w:val="3"/>
    </w:pPr>
    <w:rPr>
      <w:b/>
      <w:i/>
    </w:rPr>
  </w:style>
  <w:style w:type="paragraph" w:styleId="Ttulo5">
    <w:name w:val="heading 5"/>
    <w:basedOn w:val="Normal"/>
    <w:next w:val="Normal"/>
    <w:pPr>
      <w:keepNext/>
      <w:keepLines/>
      <w:spacing w:before="200"/>
      <w:ind w:left="1008" w:hanging="1008"/>
      <w:outlineLvl w:val="4"/>
    </w:pPr>
    <w:rPr>
      <w:rFonts w:ascii="Cambria" w:eastAsia="Cambria" w:hAnsi="Cambria" w:cs="Cambria"/>
      <w:color w:val="243F61"/>
    </w:rPr>
  </w:style>
  <w:style w:type="paragraph" w:styleId="Ttulo6">
    <w:name w:val="heading 6"/>
    <w:basedOn w:val="Normal"/>
    <w:next w:val="Normal"/>
    <w:pPr>
      <w:keepNext/>
      <w:keepLines/>
      <w:spacing w:before="200"/>
      <w:ind w:left="1152" w:hanging="1152"/>
      <w:outlineLvl w:val="5"/>
    </w:pPr>
    <w:rPr>
      <w:rFonts w:ascii="Cambria" w:eastAsia="Cambria" w:hAnsi="Cambria" w:cs="Cambria"/>
      <w:i/>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pPr>
      <w:spacing w:before="300" w:after="600"/>
      <w:jc w:val="center"/>
    </w:pPr>
    <w:rPr>
      <w:b/>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link w:val="Textocomentario"/>
    <w:uiPriority w:val="99"/>
    <w:semiHidden/>
    <w:rsid w:val="2D468143"/>
    <w:rPr>
      <w:sz w:val="20"/>
      <w:szCs w:val="20"/>
    </w:rPr>
  </w:style>
  <w:style w:type="character" w:styleId="Refdecomentario">
    <w:name w:val="annotation reference"/>
    <w:uiPriority w:val="99"/>
    <w:semiHidden/>
    <w:unhideWhenUsed/>
    <w:rsid w:val="2D468143"/>
    <w:rPr>
      <w:sz w:val="16"/>
      <w:szCs w:val="16"/>
    </w:rPr>
  </w:style>
  <w:style w:type="paragraph" w:styleId="Textodeglobo">
    <w:name w:val="Balloon Text"/>
    <w:basedOn w:val="Normal"/>
    <w:link w:val="TextodegloboCar"/>
    <w:uiPriority w:val="99"/>
    <w:semiHidden/>
    <w:unhideWhenUsed/>
    <w:rsid w:val="00F112C2"/>
    <w:rPr>
      <w:rFonts w:ascii="Segoe UI" w:hAnsi="Segoe UI" w:cs="Segoe UI"/>
      <w:sz w:val="18"/>
      <w:szCs w:val="18"/>
    </w:rPr>
  </w:style>
  <w:style w:type="character" w:customStyle="1" w:styleId="TextodegloboCar">
    <w:name w:val="Texto de globo Car"/>
    <w:link w:val="Textodeglobo"/>
    <w:uiPriority w:val="99"/>
    <w:semiHidden/>
    <w:rsid w:val="2D468143"/>
    <w:rPr>
      <w:rFonts w:ascii="Segoe UI" w:hAnsi="Segoe UI" w:cs="Segoe UI"/>
      <w:sz w:val="18"/>
      <w:szCs w:val="18"/>
    </w:rPr>
  </w:style>
  <w:style w:type="paragraph" w:styleId="Encabezado">
    <w:name w:val="header"/>
    <w:basedOn w:val="Normal"/>
    <w:link w:val="EncabezadoCar"/>
    <w:uiPriority w:val="99"/>
    <w:unhideWhenUsed/>
    <w:rsid w:val="00F112C2"/>
    <w:pPr>
      <w:tabs>
        <w:tab w:val="center" w:pos="4419"/>
        <w:tab w:val="right" w:pos="8838"/>
      </w:tabs>
    </w:pPr>
  </w:style>
  <w:style w:type="character" w:customStyle="1" w:styleId="EncabezadoCar">
    <w:name w:val="Encabezado Car"/>
    <w:link w:val="Encabezado"/>
    <w:uiPriority w:val="99"/>
    <w:rsid w:val="2D468143"/>
  </w:style>
  <w:style w:type="paragraph" w:styleId="Piedepgina">
    <w:name w:val="footer"/>
    <w:basedOn w:val="Normal"/>
    <w:link w:val="PiedepginaCar"/>
    <w:uiPriority w:val="99"/>
    <w:unhideWhenUsed/>
    <w:rsid w:val="00F112C2"/>
    <w:pPr>
      <w:tabs>
        <w:tab w:val="center" w:pos="4419"/>
        <w:tab w:val="right" w:pos="8838"/>
      </w:tabs>
    </w:pPr>
  </w:style>
  <w:style w:type="character" w:customStyle="1" w:styleId="PiedepginaCar">
    <w:name w:val="Pie de página Car"/>
    <w:link w:val="Piedepgina"/>
    <w:uiPriority w:val="99"/>
    <w:rsid w:val="2D468143"/>
  </w:style>
  <w:style w:type="paragraph" w:styleId="Prrafodelista">
    <w:name w:val="List Paragraph"/>
    <w:basedOn w:val="Normal"/>
    <w:uiPriority w:val="34"/>
    <w:qFormat/>
    <w:rsid w:val="00626496"/>
    <w:pPr>
      <w:ind w:left="720"/>
      <w:contextualSpacing/>
    </w:pPr>
  </w:style>
  <w:style w:type="paragraph" w:styleId="Descripcin">
    <w:name w:val="caption"/>
    <w:basedOn w:val="Normal"/>
    <w:next w:val="Normal"/>
    <w:uiPriority w:val="35"/>
    <w:unhideWhenUsed/>
    <w:qFormat/>
    <w:rsid w:val="00626496"/>
    <w:pPr>
      <w:spacing w:after="200"/>
    </w:pPr>
    <w:rPr>
      <w:i/>
      <w:iCs/>
      <w:color w:val="44546A" w:themeColor="text2"/>
      <w:sz w:val="18"/>
      <w:szCs w:val="18"/>
    </w:rPr>
  </w:style>
  <w:style w:type="table" w:styleId="Tablaconcuadrcula">
    <w:name w:val="Table Grid"/>
    <w:basedOn w:val="Tablanormal"/>
    <w:uiPriority w:val="39"/>
    <w:rsid w:val="0062649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346957"/>
    <w:rPr>
      <w:sz w:val="20"/>
      <w:szCs w:val="20"/>
    </w:rPr>
  </w:style>
  <w:style w:type="character" w:customStyle="1" w:styleId="TextonotapieCar">
    <w:name w:val="Texto nota pie Car"/>
    <w:link w:val="Textonotapie"/>
    <w:uiPriority w:val="99"/>
    <w:semiHidden/>
    <w:rsid w:val="2D468143"/>
    <w:rPr>
      <w:sz w:val="20"/>
      <w:szCs w:val="20"/>
    </w:rPr>
  </w:style>
  <w:style w:type="character" w:styleId="Refdenotaalpie">
    <w:name w:val="footnote reference"/>
    <w:uiPriority w:val="99"/>
    <w:semiHidden/>
    <w:unhideWhenUsed/>
    <w:rsid w:val="2D468143"/>
    <w:rPr>
      <w:vertAlign w:val="superscript"/>
    </w:rPr>
  </w:style>
  <w:style w:type="paragraph" w:styleId="TDC1">
    <w:name w:val="toc 1"/>
    <w:basedOn w:val="Normal"/>
    <w:next w:val="Normal"/>
    <w:autoRedefine/>
    <w:uiPriority w:val="39"/>
    <w:unhideWhenUsed/>
    <w:rsid w:val="004C4EC4"/>
    <w:pPr>
      <w:tabs>
        <w:tab w:val="left" w:pos="426"/>
        <w:tab w:val="right" w:pos="9352"/>
      </w:tabs>
    </w:pPr>
  </w:style>
  <w:style w:type="paragraph" w:styleId="TDC2">
    <w:name w:val="toc 2"/>
    <w:basedOn w:val="Normal"/>
    <w:next w:val="Normal"/>
    <w:autoRedefine/>
    <w:uiPriority w:val="39"/>
    <w:unhideWhenUsed/>
    <w:rsid w:val="00444D1D"/>
    <w:pPr>
      <w:spacing w:after="100"/>
      <w:ind w:left="240"/>
    </w:pPr>
  </w:style>
  <w:style w:type="paragraph" w:styleId="TDC3">
    <w:name w:val="toc 3"/>
    <w:basedOn w:val="Normal"/>
    <w:next w:val="Normal"/>
    <w:autoRedefine/>
    <w:uiPriority w:val="39"/>
    <w:unhideWhenUsed/>
    <w:rsid w:val="004C4EC4"/>
    <w:pPr>
      <w:tabs>
        <w:tab w:val="left" w:pos="1134"/>
        <w:tab w:val="right" w:pos="8830"/>
      </w:tabs>
      <w:spacing w:after="100"/>
      <w:ind w:left="480"/>
    </w:pPr>
  </w:style>
  <w:style w:type="character" w:styleId="Hipervnculo">
    <w:name w:val="Hyperlink"/>
    <w:uiPriority w:val="99"/>
    <w:unhideWhenUsed/>
    <w:rsid w:val="2D468143"/>
    <w:rPr>
      <w:color w:val="0563C1"/>
      <w:u w:val="single"/>
    </w:rPr>
  </w:style>
  <w:style w:type="paragraph" w:styleId="Tabladeilustraciones">
    <w:name w:val="table of figures"/>
    <w:basedOn w:val="Normal"/>
    <w:next w:val="Normal"/>
    <w:uiPriority w:val="99"/>
    <w:unhideWhenUsed/>
    <w:rsid w:val="00444D1D"/>
    <w:pPr>
      <w:ind w:left="480" w:hanging="480"/>
      <w:jc w:val="left"/>
    </w:pPr>
    <w:rPr>
      <w:rFonts w:asciiTheme="minorHAnsi" w:hAnsiTheme="minorHAnsi"/>
      <w:smallCaps/>
      <w:sz w:val="20"/>
      <w:szCs w:val="20"/>
    </w:rPr>
  </w:style>
  <w:style w:type="paragraph" w:customStyle="1" w:styleId="Normal1">
    <w:name w:val="Normal1"/>
    <w:rsid w:val="00E942C2"/>
    <w:pPr>
      <w:widowControl/>
      <w:spacing w:after="0"/>
      <w:ind w:firstLine="0"/>
      <w:jc w:val="left"/>
    </w:pPr>
    <w:rPr>
      <w:rFonts w:ascii="Arial" w:eastAsia="Arial" w:hAnsi="Arial" w:cs="Arial"/>
      <w:sz w:val="22"/>
      <w:szCs w:val="20"/>
    </w:rPr>
  </w:style>
  <w:style w:type="character" w:styleId="Textoennegrita">
    <w:name w:val="Strong"/>
    <w:uiPriority w:val="22"/>
    <w:qFormat/>
    <w:rsid w:val="2D468143"/>
    <w:rPr>
      <w:b/>
      <w:bCs/>
    </w:rPr>
  </w:style>
  <w:style w:type="paragraph" w:styleId="NormalWeb">
    <w:name w:val="Normal (Web)"/>
    <w:basedOn w:val="Normal"/>
    <w:uiPriority w:val="99"/>
    <w:semiHidden/>
    <w:unhideWhenUsed/>
    <w:rsid w:val="00B116B5"/>
    <w:pPr>
      <w:widowControl/>
      <w:spacing w:before="100" w:beforeAutospacing="1" w:after="100" w:afterAutospacing="1"/>
      <w:jc w:val="left"/>
    </w:pPr>
    <w:rPr>
      <w:rFonts w:ascii="Times New Roman" w:hAnsi="Times New Roman"/>
      <w:color w:val="auto"/>
    </w:rPr>
  </w:style>
  <w:style w:type="character" w:styleId="Mencinsinresolver">
    <w:name w:val="Unresolved Mention"/>
    <w:uiPriority w:val="99"/>
    <w:semiHidden/>
    <w:unhideWhenUsed/>
    <w:rsid w:val="2D468143"/>
    <w:rPr>
      <w:color w:val="605E5C"/>
    </w:rPr>
  </w:style>
  <w:style w:type="paragraph" w:customStyle="1" w:styleId="APA">
    <w:name w:val="APA"/>
    <w:basedOn w:val="Normal"/>
    <w:qFormat/>
    <w:rsid w:val="2D468143"/>
    <w:pPr>
      <w:widowControl/>
      <w:ind w:firstLine="720"/>
      <w:jc w:val="left"/>
    </w:pPr>
    <w:rPr>
      <w:color w:val="000000" w:themeColor="text1"/>
    </w:rPr>
  </w:style>
  <w:style w:type="paragraph" w:customStyle="1" w:styleId="APAAbstract">
    <w:name w:val="APA Abstract"/>
    <w:basedOn w:val="Normal"/>
    <w:qFormat/>
    <w:rsid w:val="2D468143"/>
    <w:pPr>
      <w:widowControl/>
      <w:jc w:val="left"/>
    </w:pPr>
    <w:rPr>
      <w:color w:val="000000" w:themeColor="text1"/>
    </w:rPr>
  </w:style>
  <w:style w:type="paragraph" w:customStyle="1" w:styleId="APAAbstractHeader">
    <w:name w:val="APA Abstract Header"/>
    <w:basedOn w:val="Normal"/>
    <w:qFormat/>
    <w:rsid w:val="2D468143"/>
    <w:pPr>
      <w:widowControl/>
      <w:jc w:val="center"/>
    </w:pPr>
    <w:rPr>
      <w:b/>
      <w:bCs/>
      <w:color w:val="000000" w:themeColor="text1"/>
    </w:rPr>
  </w:style>
  <w:style w:type="paragraph" w:customStyle="1" w:styleId="APAAnnotation">
    <w:name w:val="APA Annotation"/>
    <w:basedOn w:val="Normal"/>
    <w:qFormat/>
    <w:rsid w:val="2D468143"/>
    <w:pPr>
      <w:widowControl/>
      <w:ind w:left="720"/>
      <w:jc w:val="left"/>
    </w:pPr>
    <w:rPr>
      <w:color w:val="000000" w:themeColor="text1"/>
    </w:rPr>
  </w:style>
  <w:style w:type="paragraph" w:customStyle="1" w:styleId="APAAnnotationFollowUp">
    <w:name w:val="APA Annotation Follow Up"/>
    <w:basedOn w:val="Normal"/>
    <w:qFormat/>
    <w:rsid w:val="2D468143"/>
    <w:pPr>
      <w:widowControl/>
      <w:ind w:left="720" w:firstLine="720"/>
      <w:jc w:val="left"/>
    </w:pPr>
    <w:rPr>
      <w:color w:val="000000" w:themeColor="text1"/>
    </w:rPr>
  </w:style>
  <w:style w:type="paragraph" w:customStyle="1" w:styleId="APAAppendixTitle">
    <w:name w:val="APA Appendix Title"/>
    <w:basedOn w:val="Normal"/>
    <w:qFormat/>
    <w:rsid w:val="2D468143"/>
    <w:pPr>
      <w:widowControl/>
      <w:jc w:val="center"/>
    </w:pPr>
    <w:rPr>
      <w:b/>
      <w:bCs/>
      <w:color w:val="000000" w:themeColor="text1"/>
    </w:rPr>
  </w:style>
  <w:style w:type="paragraph" w:customStyle="1" w:styleId="APAAuthorNoteHeader">
    <w:name w:val="APA Author Note Header"/>
    <w:basedOn w:val="Normal"/>
    <w:qFormat/>
    <w:rsid w:val="2D468143"/>
    <w:pPr>
      <w:widowControl/>
      <w:jc w:val="center"/>
    </w:pPr>
    <w:rPr>
      <w:b/>
      <w:bCs/>
      <w:color w:val="000000" w:themeColor="text1"/>
    </w:rPr>
  </w:style>
  <w:style w:type="paragraph" w:customStyle="1" w:styleId="APABlockQuote1stpara">
    <w:name w:val="APA Block Quote 1st para"/>
    <w:basedOn w:val="Normal"/>
    <w:qFormat/>
    <w:rsid w:val="2D468143"/>
    <w:pPr>
      <w:widowControl/>
      <w:ind w:left="720"/>
      <w:jc w:val="left"/>
    </w:pPr>
    <w:rPr>
      <w:color w:val="000000" w:themeColor="text1"/>
    </w:rPr>
  </w:style>
  <w:style w:type="paragraph" w:customStyle="1" w:styleId="APABlockQuoteSubsequentPara">
    <w:name w:val="APA Block Quote Subsequent Para"/>
    <w:basedOn w:val="Normal"/>
    <w:qFormat/>
    <w:rsid w:val="2D468143"/>
    <w:pPr>
      <w:widowControl/>
      <w:ind w:left="720" w:firstLine="720"/>
      <w:jc w:val="left"/>
    </w:pPr>
    <w:rPr>
      <w:color w:val="000000" w:themeColor="text1"/>
    </w:rPr>
  </w:style>
  <w:style w:type="paragraph" w:customStyle="1" w:styleId="APAFigure">
    <w:name w:val="APA Figure"/>
    <w:basedOn w:val="Normal"/>
    <w:qFormat/>
    <w:rsid w:val="2D468143"/>
    <w:pPr>
      <w:widowControl/>
      <w:jc w:val="left"/>
    </w:pPr>
    <w:rPr>
      <w:color w:val="000000" w:themeColor="text1"/>
    </w:rPr>
  </w:style>
  <w:style w:type="paragraph" w:customStyle="1" w:styleId="APAFigureCaption">
    <w:name w:val="APA Figure Caption"/>
    <w:basedOn w:val="Normal"/>
    <w:qFormat/>
    <w:rsid w:val="2D468143"/>
    <w:pPr>
      <w:widowControl/>
      <w:jc w:val="left"/>
    </w:pPr>
    <w:rPr>
      <w:i/>
      <w:iCs/>
      <w:color w:val="000000" w:themeColor="text1"/>
    </w:rPr>
  </w:style>
  <w:style w:type="paragraph" w:customStyle="1" w:styleId="APAFigureNote">
    <w:name w:val="APA Figure Note"/>
    <w:basedOn w:val="Normal"/>
    <w:qFormat/>
    <w:rsid w:val="2D468143"/>
    <w:pPr>
      <w:widowControl/>
      <w:spacing w:after="240"/>
      <w:jc w:val="left"/>
    </w:pPr>
    <w:rPr>
      <w:color w:val="000000" w:themeColor="text1"/>
    </w:rPr>
  </w:style>
  <w:style w:type="paragraph" w:customStyle="1" w:styleId="APAFigureNumber">
    <w:name w:val="APA Figure Number"/>
    <w:basedOn w:val="Normal"/>
    <w:qFormat/>
    <w:rsid w:val="2D468143"/>
    <w:pPr>
      <w:widowControl/>
      <w:jc w:val="left"/>
    </w:pPr>
    <w:rPr>
      <w:b/>
      <w:bCs/>
      <w:color w:val="000000" w:themeColor="text1"/>
    </w:rPr>
  </w:style>
  <w:style w:type="paragraph" w:customStyle="1" w:styleId="APAFirstPageTitle">
    <w:name w:val="APA First Page Title"/>
    <w:basedOn w:val="Normal"/>
    <w:qFormat/>
    <w:rsid w:val="2D468143"/>
    <w:pPr>
      <w:widowControl/>
      <w:jc w:val="center"/>
      <w:outlineLvl w:val="0"/>
    </w:pPr>
    <w:rPr>
      <w:b/>
      <w:bCs/>
      <w:color w:val="000000" w:themeColor="text1"/>
    </w:rPr>
  </w:style>
  <w:style w:type="paragraph" w:customStyle="1" w:styleId="APAHeading1">
    <w:name w:val="APA Heading 1"/>
    <w:basedOn w:val="Normal"/>
    <w:qFormat/>
    <w:rsid w:val="2D468143"/>
    <w:pPr>
      <w:widowControl/>
      <w:jc w:val="center"/>
      <w:outlineLvl w:val="0"/>
    </w:pPr>
    <w:rPr>
      <w:b/>
      <w:bCs/>
      <w:color w:val="000000" w:themeColor="text1"/>
    </w:rPr>
  </w:style>
  <w:style w:type="paragraph" w:customStyle="1" w:styleId="APAHeading2">
    <w:name w:val="APA Heading 2"/>
    <w:basedOn w:val="Normal"/>
    <w:qFormat/>
    <w:rsid w:val="2D468143"/>
    <w:pPr>
      <w:widowControl/>
      <w:jc w:val="left"/>
      <w:outlineLvl w:val="1"/>
    </w:pPr>
    <w:rPr>
      <w:b/>
      <w:bCs/>
      <w:color w:val="000000" w:themeColor="text1"/>
    </w:rPr>
  </w:style>
  <w:style w:type="paragraph" w:customStyle="1" w:styleId="APAHeading3">
    <w:name w:val="APA Heading 3"/>
    <w:basedOn w:val="Normal"/>
    <w:qFormat/>
    <w:rsid w:val="2D468143"/>
    <w:pPr>
      <w:widowControl/>
      <w:jc w:val="left"/>
      <w:outlineLvl w:val="2"/>
    </w:pPr>
    <w:rPr>
      <w:b/>
      <w:bCs/>
      <w:i/>
      <w:iCs/>
      <w:color w:val="000000" w:themeColor="text1"/>
    </w:rPr>
  </w:style>
  <w:style w:type="paragraph" w:customStyle="1" w:styleId="APAHeading4">
    <w:name w:val="APA Heading 4"/>
    <w:basedOn w:val="Normal"/>
    <w:qFormat/>
    <w:rsid w:val="2D468143"/>
    <w:pPr>
      <w:widowControl/>
      <w:ind w:firstLine="720"/>
      <w:jc w:val="left"/>
      <w:outlineLvl w:val="3"/>
    </w:pPr>
    <w:rPr>
      <w:b/>
      <w:bCs/>
      <w:color w:val="000000" w:themeColor="text1"/>
    </w:rPr>
  </w:style>
  <w:style w:type="paragraph" w:customStyle="1" w:styleId="APAHeading5">
    <w:name w:val="APA Heading 5"/>
    <w:basedOn w:val="Normal"/>
    <w:qFormat/>
    <w:rsid w:val="2D468143"/>
    <w:pPr>
      <w:widowControl/>
      <w:ind w:firstLine="720"/>
      <w:jc w:val="left"/>
      <w:outlineLvl w:val="4"/>
    </w:pPr>
    <w:rPr>
      <w:b/>
      <w:bCs/>
      <w:i/>
      <w:iCs/>
      <w:color w:val="000000" w:themeColor="text1"/>
    </w:rPr>
  </w:style>
  <w:style w:type="paragraph" w:customStyle="1" w:styleId="APAHeadingCenter">
    <w:name w:val="APA Heading Center"/>
    <w:basedOn w:val="Normal"/>
    <w:qFormat/>
    <w:rsid w:val="2D468143"/>
    <w:pPr>
      <w:widowControl/>
      <w:jc w:val="center"/>
    </w:pPr>
    <w:rPr>
      <w:color w:val="000000" w:themeColor="text1"/>
    </w:rPr>
  </w:style>
  <w:style w:type="paragraph" w:customStyle="1" w:styleId="APAHeadingCenterIncludedInTOC">
    <w:name w:val="APA Heading Center Included In TOC"/>
    <w:basedOn w:val="Normal"/>
    <w:qFormat/>
    <w:rsid w:val="2D468143"/>
    <w:pPr>
      <w:widowControl/>
      <w:jc w:val="center"/>
      <w:outlineLvl w:val="0"/>
    </w:pPr>
    <w:rPr>
      <w:color w:val="000000" w:themeColor="text1"/>
    </w:rPr>
  </w:style>
  <w:style w:type="paragraph" w:customStyle="1" w:styleId="APANoIndent">
    <w:name w:val="APA No Indent"/>
    <w:basedOn w:val="Normal"/>
    <w:qFormat/>
    <w:rsid w:val="2D468143"/>
    <w:pPr>
      <w:widowControl/>
      <w:jc w:val="left"/>
    </w:pPr>
    <w:rPr>
      <w:color w:val="000000" w:themeColor="text1"/>
    </w:rPr>
  </w:style>
  <w:style w:type="paragraph" w:customStyle="1" w:styleId="APAOutline">
    <w:name w:val="APA Outline"/>
    <w:basedOn w:val="Normal"/>
    <w:qFormat/>
    <w:rsid w:val="2D468143"/>
    <w:pPr>
      <w:widowControl/>
      <w:ind w:left="720" w:hanging="720"/>
      <w:jc w:val="left"/>
    </w:pPr>
    <w:rPr>
      <w:color w:val="000000" w:themeColor="text1"/>
    </w:rPr>
  </w:style>
  <w:style w:type="paragraph" w:customStyle="1" w:styleId="APAOutlineLevel1">
    <w:name w:val="APA Outline Level 1"/>
    <w:basedOn w:val="Normal"/>
    <w:qFormat/>
    <w:rsid w:val="2D468143"/>
    <w:pPr>
      <w:widowControl/>
      <w:spacing w:after="240"/>
      <w:jc w:val="left"/>
    </w:pPr>
    <w:rPr>
      <w:color w:val="000000" w:themeColor="text1"/>
    </w:rPr>
  </w:style>
  <w:style w:type="paragraph" w:customStyle="1" w:styleId="APAOutlineLevel2">
    <w:name w:val="APA Outline Level 2"/>
    <w:basedOn w:val="Normal"/>
    <w:qFormat/>
    <w:rsid w:val="2D468143"/>
    <w:pPr>
      <w:widowControl/>
      <w:spacing w:after="240"/>
      <w:ind w:left="720"/>
      <w:jc w:val="left"/>
    </w:pPr>
    <w:rPr>
      <w:color w:val="000000" w:themeColor="text1"/>
    </w:rPr>
  </w:style>
  <w:style w:type="paragraph" w:customStyle="1" w:styleId="APAOutlineLevel3">
    <w:name w:val="APA Outline Level 3"/>
    <w:basedOn w:val="Normal"/>
    <w:qFormat/>
    <w:rsid w:val="2D468143"/>
    <w:pPr>
      <w:widowControl/>
      <w:spacing w:after="240"/>
      <w:ind w:left="1440"/>
      <w:jc w:val="left"/>
    </w:pPr>
    <w:rPr>
      <w:color w:val="000000" w:themeColor="text1"/>
    </w:rPr>
  </w:style>
  <w:style w:type="paragraph" w:customStyle="1" w:styleId="APAOutlineLevel4">
    <w:name w:val="APA Outline Level 4"/>
    <w:basedOn w:val="Normal"/>
    <w:qFormat/>
    <w:rsid w:val="2D468143"/>
    <w:pPr>
      <w:widowControl/>
      <w:spacing w:after="240"/>
      <w:ind w:left="2160"/>
      <w:jc w:val="left"/>
    </w:pPr>
    <w:rPr>
      <w:color w:val="000000" w:themeColor="text1"/>
    </w:rPr>
  </w:style>
  <w:style w:type="paragraph" w:customStyle="1" w:styleId="APAOutlineLevel5">
    <w:name w:val="APA Outline Level 5"/>
    <w:basedOn w:val="Normal"/>
    <w:qFormat/>
    <w:rsid w:val="2D468143"/>
    <w:pPr>
      <w:widowControl/>
      <w:spacing w:after="240"/>
      <w:ind w:left="2880"/>
      <w:jc w:val="left"/>
    </w:pPr>
    <w:rPr>
      <w:color w:val="000000" w:themeColor="text1"/>
    </w:rPr>
  </w:style>
  <w:style w:type="paragraph" w:customStyle="1" w:styleId="APAOutlineLevel6">
    <w:name w:val="APA Outline Level 6"/>
    <w:basedOn w:val="Normal"/>
    <w:qFormat/>
    <w:rsid w:val="2D468143"/>
    <w:pPr>
      <w:widowControl/>
      <w:spacing w:after="240"/>
      <w:ind w:left="3600"/>
      <w:jc w:val="left"/>
    </w:pPr>
    <w:rPr>
      <w:color w:val="000000" w:themeColor="text1"/>
    </w:rPr>
  </w:style>
  <w:style w:type="paragraph" w:customStyle="1" w:styleId="APAOutlineLevel7">
    <w:name w:val="APA Outline Level 7"/>
    <w:basedOn w:val="Normal"/>
    <w:qFormat/>
    <w:rsid w:val="2D468143"/>
    <w:pPr>
      <w:widowControl/>
      <w:spacing w:after="240"/>
      <w:ind w:left="4320"/>
      <w:jc w:val="left"/>
    </w:pPr>
    <w:rPr>
      <w:color w:val="000000" w:themeColor="text1"/>
    </w:rPr>
  </w:style>
  <w:style w:type="paragraph" w:customStyle="1" w:styleId="APAOutlineLevel8">
    <w:name w:val="APA Outline Level 8"/>
    <w:basedOn w:val="Normal"/>
    <w:qFormat/>
    <w:rsid w:val="2D468143"/>
    <w:pPr>
      <w:widowControl/>
      <w:spacing w:after="240"/>
      <w:ind w:left="5040"/>
      <w:jc w:val="left"/>
    </w:pPr>
    <w:rPr>
      <w:color w:val="000000" w:themeColor="text1"/>
    </w:rPr>
  </w:style>
  <w:style w:type="paragraph" w:customStyle="1" w:styleId="APAOutlineLevel9">
    <w:name w:val="APA Outline Level 9"/>
    <w:basedOn w:val="Normal"/>
    <w:qFormat/>
    <w:rsid w:val="2D468143"/>
    <w:pPr>
      <w:widowControl/>
      <w:spacing w:after="240"/>
      <w:ind w:left="5760"/>
      <w:jc w:val="left"/>
    </w:pPr>
    <w:rPr>
      <w:color w:val="000000" w:themeColor="text1"/>
    </w:rPr>
  </w:style>
  <w:style w:type="paragraph" w:customStyle="1" w:styleId="APAPageHeading">
    <w:name w:val="APA Page Heading"/>
    <w:basedOn w:val="Normal"/>
    <w:qFormat/>
    <w:rsid w:val="2D468143"/>
    <w:pPr>
      <w:jc w:val="left"/>
    </w:pPr>
    <w:rPr>
      <w:color w:val="000000" w:themeColor="text1"/>
    </w:rPr>
  </w:style>
  <w:style w:type="paragraph" w:customStyle="1" w:styleId="APAReference">
    <w:name w:val="APA Reference"/>
    <w:basedOn w:val="Normal"/>
    <w:qFormat/>
    <w:rsid w:val="2D468143"/>
    <w:pPr>
      <w:widowControl/>
      <w:ind w:left="720" w:hanging="720"/>
      <w:jc w:val="left"/>
    </w:pPr>
    <w:rPr>
      <w:color w:val="000000" w:themeColor="text1"/>
    </w:rPr>
  </w:style>
  <w:style w:type="paragraph" w:customStyle="1" w:styleId="APAReferenceSectionHeading">
    <w:name w:val="APA Reference Section Heading"/>
    <w:basedOn w:val="Normal"/>
    <w:qFormat/>
    <w:rsid w:val="2D468143"/>
    <w:pPr>
      <w:widowControl/>
      <w:jc w:val="center"/>
      <w:outlineLvl w:val="0"/>
    </w:pPr>
    <w:rPr>
      <w:b/>
      <w:bCs/>
      <w:color w:val="000000" w:themeColor="text1"/>
    </w:rPr>
  </w:style>
  <w:style w:type="paragraph" w:customStyle="1" w:styleId="APARunningHead">
    <w:name w:val="APA Running Head"/>
    <w:basedOn w:val="Normal"/>
    <w:qFormat/>
    <w:rsid w:val="2D468143"/>
    <w:pPr>
      <w:widowControl/>
      <w:jc w:val="left"/>
    </w:pPr>
    <w:rPr>
      <w:color w:val="000000" w:themeColor="text1"/>
    </w:rPr>
  </w:style>
  <w:style w:type="paragraph" w:customStyle="1" w:styleId="APATableContent">
    <w:name w:val="APA Table Content"/>
    <w:basedOn w:val="Normal"/>
    <w:qFormat/>
    <w:rsid w:val="2D468143"/>
    <w:pPr>
      <w:widowControl/>
      <w:jc w:val="left"/>
    </w:pPr>
    <w:rPr>
      <w:color w:val="000000" w:themeColor="text1"/>
    </w:rPr>
  </w:style>
  <w:style w:type="paragraph" w:customStyle="1" w:styleId="APATableNote">
    <w:name w:val="APA Table Note"/>
    <w:basedOn w:val="Normal"/>
    <w:qFormat/>
    <w:rsid w:val="2D468143"/>
    <w:pPr>
      <w:widowControl/>
      <w:spacing w:after="240"/>
      <w:jc w:val="left"/>
    </w:pPr>
    <w:rPr>
      <w:color w:val="000000" w:themeColor="text1"/>
    </w:rPr>
  </w:style>
  <w:style w:type="paragraph" w:customStyle="1" w:styleId="APATableNumber">
    <w:name w:val="APA Table Number"/>
    <w:basedOn w:val="Normal"/>
    <w:qFormat/>
    <w:rsid w:val="2D468143"/>
    <w:pPr>
      <w:widowControl/>
      <w:jc w:val="left"/>
    </w:pPr>
    <w:rPr>
      <w:b/>
      <w:bCs/>
      <w:color w:val="000000" w:themeColor="text1"/>
    </w:rPr>
  </w:style>
  <w:style w:type="paragraph" w:customStyle="1" w:styleId="APATableTitle">
    <w:name w:val="APA Table Title"/>
    <w:basedOn w:val="Normal"/>
    <w:qFormat/>
    <w:rsid w:val="2D468143"/>
    <w:pPr>
      <w:widowControl/>
      <w:jc w:val="left"/>
    </w:pPr>
    <w:rPr>
      <w:i/>
      <w:iCs/>
      <w:color w:val="000000" w:themeColor="text1"/>
    </w:rPr>
  </w:style>
  <w:style w:type="paragraph" w:customStyle="1" w:styleId="APATitle">
    <w:name w:val="APA Title"/>
    <w:basedOn w:val="Normal"/>
    <w:qFormat/>
    <w:rsid w:val="2D468143"/>
    <w:pPr>
      <w:widowControl/>
      <w:jc w:val="center"/>
    </w:pPr>
    <w:rPr>
      <w:b/>
      <w:bCs/>
      <w:color w:val="000000" w:themeColor="text1"/>
    </w:rPr>
  </w:style>
  <w:style w:type="paragraph" w:customStyle="1" w:styleId="APATOCHeader">
    <w:name w:val="APA TOC Header"/>
    <w:basedOn w:val="Normal"/>
    <w:qFormat/>
    <w:rsid w:val="2D468143"/>
    <w:pPr>
      <w:widowControl/>
      <w:jc w:val="center"/>
    </w:pPr>
    <w:rPr>
      <w:b/>
      <w:bCs/>
      <w:color w:val="000000" w:themeColor="text1"/>
    </w:rPr>
  </w:style>
  <w:style w:type="character" w:styleId="Textodelmarcadordeposicin">
    <w:name w:val="Placeholder Text"/>
    <w:uiPriority w:val="99"/>
    <w:semiHidden/>
    <w:rsid w:val="2D468143"/>
    <w:rPr>
      <w:color w:val="808080" w:themeColor="background1" w:themeShade="80"/>
    </w:rPr>
  </w:style>
  <w:style w:type="paragraph" w:styleId="Textonotaalfinal">
    <w:name w:val="endnote text"/>
    <w:basedOn w:val="Normal"/>
    <w:uiPriority w:val="99"/>
    <w:semiHidden/>
    <w:unhideWhenUsed/>
    <w:rsid w:val="305414C9"/>
    <w:rPr>
      <w:sz w:val="20"/>
      <w:szCs w:val="20"/>
    </w:rPr>
  </w:style>
  <w:style w:type="character" w:styleId="Refdenotaalfinal">
    <w:name w:val="endnote reference"/>
    <w:basedOn w:val="Fuentedeprrafopredeter"/>
    <w:uiPriority w:val="99"/>
    <w:semiHidden/>
    <w:unhideWhenUsed/>
    <w:rsid w:val="305414C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75672">
      <w:bodyDiv w:val="1"/>
      <w:marLeft w:val="0"/>
      <w:marRight w:val="0"/>
      <w:marTop w:val="0"/>
      <w:marBottom w:val="0"/>
      <w:divBdr>
        <w:top w:val="none" w:sz="0" w:space="0" w:color="auto"/>
        <w:left w:val="none" w:sz="0" w:space="0" w:color="auto"/>
        <w:bottom w:val="none" w:sz="0" w:space="0" w:color="auto"/>
        <w:right w:val="none" w:sz="0" w:space="0" w:color="auto"/>
      </w:divBdr>
    </w:div>
    <w:div w:id="1187331733">
      <w:bodyDiv w:val="1"/>
      <w:marLeft w:val="0"/>
      <w:marRight w:val="0"/>
      <w:marTop w:val="0"/>
      <w:marBottom w:val="0"/>
      <w:divBdr>
        <w:top w:val="none" w:sz="0" w:space="0" w:color="auto"/>
        <w:left w:val="none" w:sz="0" w:space="0" w:color="auto"/>
        <w:bottom w:val="none" w:sz="0" w:space="0" w:color="auto"/>
        <w:right w:val="none" w:sz="0" w:space="0" w:color="auto"/>
      </w:divBdr>
    </w:div>
    <w:div w:id="1576623904">
      <w:bodyDiv w:val="1"/>
      <w:marLeft w:val="0"/>
      <w:marRight w:val="0"/>
      <w:marTop w:val="0"/>
      <w:marBottom w:val="0"/>
      <w:divBdr>
        <w:top w:val="none" w:sz="0" w:space="0" w:color="auto"/>
        <w:left w:val="none" w:sz="0" w:space="0" w:color="auto"/>
        <w:bottom w:val="none" w:sz="0" w:space="0" w:color="auto"/>
        <w:right w:val="none" w:sz="0" w:space="0" w:color="auto"/>
      </w:divBdr>
    </w:div>
    <w:div w:id="1593583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8.jpeg"/><Relationship Id="rId7" Type="http://schemas.openxmlformats.org/officeDocument/2006/relationships/footnotes" Target="footnotes.xml"/><Relationship Id="rId12" Type="http://schemas.openxmlformats.org/officeDocument/2006/relationships/hyperlink" Target="https://fedesoft.org/bebras-colombia-dashboard-de-resultados-2022-2023-2024/" TargetMode="External"/><Relationship Id="rId17" Type="http://schemas.openxmlformats.org/officeDocument/2006/relationships/hyperlink" Target="https://doi.org/10.61368/r.s.d.h.v6i1.544"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ucatolicaeduco-my.sharepoint.com/:x:/g/personal/sbenavides12_ucatolica_edu_co/IQBdTPHxWNQCTLWbTYX15s9ZASrKnq9j8CmVyTFNsvWMnAU?e=KnvYXF"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s://ucatolicaeduco-my.sharepoint.com/:x:/g/personal/sbenavides12_ucatolica_edu_co/IQClLozc5NQKTqweUKZQjXYiAb_AgtAXxkG4IPHF3zO-LhQ?e=GLG0lF" TargetMode="External"/><Relationship Id="rId28" Type="http://schemas.microsoft.com/office/2020/10/relationships/intelligence" Target="intelligence2.xml"/><Relationship Id="rId10" Type="http://schemas.openxmlformats.org/officeDocument/2006/relationships/footer" Target="footer1.xml"/><Relationship Id="rId19" Type="http://schemas.openxmlformats.org/officeDocument/2006/relationships/hyperlink" Target="https://andreadobrovska.com/teoria-del-flujo/"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fedesoft.org/bebras-colombia-dashboard-de-resultados-2022-2023-2024/" TargetMode="External"/><Relationship Id="rId22" Type="http://schemas.openxmlformats.org/officeDocument/2006/relationships/image" Target="media/image9.jpe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4226f6-f1fe-44a2-a423-b475c55b3f92">
  <we:reference id="WA104382081" version="1.55.1.0" store="es-es" storeType="omex"/>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PERRLA xmlns="PERRLAReferences" id="1" gen="1772897757446_fz0nj9rbg">
  <References>
    <Reference>
      <referenceID>21519021</referenceID>
      <referenceUniqueID>ac54ff3e-31e7-4ca8-a99e-24a1f574755b</referenceUniqueID>
      <customerID>984773</customerID>
      <createdDate>2026-03-05T12:53:30.0660673-06:00</createdDate>
      <lastModifiedDate>0001-01-01T00:00:00</lastModifiedDate>
      <isDeleted>false</isDeleted>
      <referenceTypeID>1</referenceTypeID>
      <referenceType/>
      <name>barrón estrada, m. l. (2025, april). juegos para el desarrollo del pensamiento computacional. ciencia, 76(2), 70–77. https://www.revistaciencia.amc.edu.mx/images/revista/76_2/pdf/12_76_2_1679_juegospensamiento.pdf</name>
      <nickname/>
      <data><![CDATA[{
  "albumTitle": "",
  "amendment": "",
  "anthologyTitle": "",
  "appealCircuit": "",
  "appealDate": "",
  "appealPageNumber": "",
  "appealSeries": "",
  "appealVolume": "",
  "archiveName": "",
  "article": "",
  "articleNumber": "",
  "articleTitle": "Juegos Para el desarrollo del pensamiento computacional",
  "attachment": "",
  "billNumber": "",
  "blog": "",
  "blogTitle": "",
  "bookTitle": "",
  "channel": "",
  "chapterTitle": "",
  "charterArticle": "",
  "circuit": "",
  "citation": [
    {
      "id": "F94A297D-F9DC-441D-9429-D1B4CBC40ED4",
      "pageNumber": "",
      "series": "",
      "volume": ""
    }
  ],
  "city": "",
  "committeeName": "",
  "conference": "",
  "content": "",
  "contributors": [
    {
      "type": "author",
      "firstName": "María",
      "middleName": "Lucía",
      "lastName": "Barrón Estrada",
      "prefix": "",
      "suffix": "",
      "name": "",
      "groupName": "",
      "abbreviation": ""
    }
  ],
  "country": "",
  "court": "",
  "database": "",
  "databaseTitle": "",
  "description": "",
  "district": "",
  "edition": "",
  "episodeNumber": "",
  "entry": "",
  "entryTitle": "",
  "episodeTitle": "",
  "filedDate": "",
  "format": "",
  "institution": "",
  "issue": "2",
  "issueTitle": "",
  "journalTitle": "Ciencia",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4/2025",
  "publishers": [],
  "record": "",
  "referencePages": "70-77",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vistaciencia.amc.edu.mx/images/revista/76_2/PDF/12_76_2_1679_JuegosPensamiento.pdf",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6",
  "volumeTitle": "",
  "website": "",
  "websiteTitle": "",
  "workTitle": "",
  "workType": "",
  "thesisTitle": "",
  "lookupUniqueID": "c08ab0ab-df96-4939-9dae-cd3d8429b286"
}]]></data>
      <values><![CDATA[{
  "apa7": {
    "value": "Barrón Estrada, M. L. (2025, April). Juegos Para el desarrollo del pensamiento computacional. <em>Ciencia</em>, <em>76</em>(2), 70–77. <a href=\"https://www.revistaciencia.amc.edu.mx/images/revista/76_2/PDF/12_76_2_1679_JuegosPensamiento.pdf\">https://www.revistaciencia.amc.edu.mx/images/revista/76_2/PDF/12_76_2_1679_JuegosPensamiento.pdf</a>",
    "orderByValue": "barron estrada m l 2025 04 00 juegos para el desarrollo del pensamiento computacional ciencia 76 2 70–77 https://www.revistaciencia.amc.edu.mx/images/revista/76_2/pdf/12_76_2_1679_juegospensamiento.pdf",
    "isPrintedOnReferencePage": true,
    "authorPart": "Barrón Estrada, M. L.",
    "datePart": "(2025, April)."
  },
  "mla9": {
    "authorPart": "Barrón Estrada, María Lucía.",
    "authorPartNoLabel": "Barrón Estrada, María Lucía.",
    "authorPartSort": " Barrón Estrada María Lucía.",
    "citationTitle": "Juegos Para el desarrollo del pensamiento computacional",
    "citationDate": "4/2025",
    "value": "Barrón Estrada, María Lucía. \"Juegos para El Desarrollo Del Pensamiento Computacional.\" <em>Ciencia</em>, vol. 76, no. 2, 2025, pp. 70–77, <a href=\"https://www.revistaciencia.amc.edu.mx/images/revista/76_2/PDF/12_76_2_1679_JuegosPensamiento.pdf\">www.revistaciencia.amc.edu.mx/images/revista/76_2/PDF/12_76_2_1679_JuegosPensamiento.pdf</a>.",
    "isPrintedOnReferencePage": true
  },
  "turabian9": {
    "authorPart": "Barrón Estrada, María Lucía.",
    "authorPartNoLabel": "Barrón Estrada, María Lucía.",
    "authorPartSort": " Barrón Estrada, María Lucía",
    "citationTitle": "Juegos Para el desarrollo del pensamiento computacional",
    "citationShortTitle": "Juegos Para",
    "citationDefaultShortTitle": "Juegos Para",
    "value": "Barrón Estrada, María Lucía. \"Juegos para El Desarrollo Del Pensamiento Computacional.\" <em>Ciencia</em> 76, no. 2 (April 2025): 70–77. <a href=\"https://www.revistaciencia.amc.edu.mx/images/revista/76_2/PDF/12_76_2_1679_JuegosPensamiento.pdf\">https://www.revistaciencia.amc.edu.mx/images/revista/76_2/PDF/12_76_2_1679_JuegosPensamiento.pdf</a>.",
    "isPrintedOnReferencePage": true
  }
}]]></values>
      <note/>
      <tags/>
      <legacyReferenceID>0</legacyReferenceID>
      <researchNotes/>
      <createdFormatVersionID/>
      <authorPart>Barrón Estrada, M. L.</authorPart>
      <datePart>(2025, April).</datePart>
      <sameAuthorDatePartID>0</sameAuthorDatePartID>
      <newDatePart/>
      <orderByValue>barron estrada m l 2025 04 00 juegos para el desarrollo del pensamiento computacional ciencia 76 2 70–77 https://www.revistaciencia.amc.edu.mx/images/revista/76_2/pdf/12_76_2_1679_juegospensamiento.pdf</orderByValue>
      <display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displayValue>
      <citationEtAlOverwrite/>
      <indirectCitation>
        <first>Barrón Estrada, 2025</first>
        <subsequent/>
      </indirectCitation>
      <citations/>
      <isArchived>false</isArchived>
      <isGenesis>true</isGenesis>
      <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value>
    </Reference>
    <Reference>
      <referenceID>21518588</referenceID>
      <referenceUniqueID>c2ecbe2f-38d9-4d40-93bc-16e66c99b895</referenceUniqueID>
      <customerID>984773</customerID>
      <createdDate>2026-03-05T11:38:16.0927453-06:00</createdDate>
      <lastModifiedDate>0001-01-01T00:00:00</lastModifiedDate>
      <isDeleted>false</isDeleted>
      <referenceTypeID>3</referenceTypeID>
      <referenceType/>
      <name>fedesoft. (2024, february 13). colombia aún tiene un largo camino por recorrer en pensamiento computacional, según medición de bebras. https://fedesoft.org/colombia-aun-tiene-un-largo-camino-por-recorrer-en-pensamiento-computacional-segun-medicion-de-bebras/</name>
      <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4548067E-4CC7-4D98-95AD-51376A67D55A",
      "pageNumber": "",
      "series": "",
      "volume": ""
    }
  ],
  "city": "",
  "committeeName": "",
  "conference": "",
  "content": "",
  "contributors": [
    {
      "type": "groupAuthor",
      "firstName": "",
      "middleName": "",
      "lastName": "",
      "prefix": "",
      "suffix": "",
      "name": "",
      "groupName": "Fedesoft",
      "abbreviation": ""
    }
  ],
  "country": "",
  "court": "",
  "database": "",
  "databaseTitle": "",
  "description": "4,6 fue el promedio nacional alcanzado en la más reciente prueba de Pensamiento computacional Bebras Colombia aplicada por la Federación Colombiana de la Industria del Software y Tecnologías de la Información Relacionadas - Fedesoft . Esto representa una reducción de más de 2.25 puntos porcentuales frente al promedio de 2022 que fue de 6.92. 11.055 [&hellip;]",
  "district": "",
  "doi": "",
  "edition": "",
  "episodeNumber": "",
  "entry": "",
  "entryTitle": "",
  "episodeTitle": "",
  "filedDate": "",
  "format": "",
  "institution": "",
  "issue": "",
  "issueTitle": "",
  "journalTitle": "",
  "kind": "who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Colombia aún tiene un largo camino por recorrer en pensamiento computacional, según medición de bebras",
  "paragraph": "",
  "parties": "",
  "periodical": "",
  "platform": "",
  "proposedVolume": "",
  "publicationDate": "2/13/2024",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fedesoft.org/colombia-aun-tiene-un-largo-camino-por-recorrer-en-pensamiento-computacional-segun-medicion-de-bebras/",
  "originalUrl": "",
  "retractionDoi": "",
  "retractionReferencePages": "",
  "retractionArticleNumber": "",
  "title": "",
  "translatedAnthologyTitle": "",
  "translatedArticleTitle": "",
  "translatedChapterTitle": "",
  "translatedEntryTitle": "",
  "translatedIssueTitle": "",
  "translatedNewspaperTitle": "",
  "translatedTitle": "",
  "translatedVolumeTitle": "",
  "type": "webpage",
  "version": "",
  "volume": "",
  "volumeTitle": "",
  "website": "",
  "websiteTitle": "Fedesoft",
  "workTitle": "",
  "workType": "",
  "lookupUniqueID": "eaa25cc1-c069-4d74-8f4b-02b07781b93f"
}]]></data>
      <values><![CDATA[{
  "apa7": {
    "value": "Fedesoft. (2024, February 13). <em>Colombia aún tiene un largo camino por recorrer en pensamiento computacional, según medición de bebras</em>. <a href=\"https://fedesoft.org/colombia-aun-tiene-un-largo-camino-por-recorrer-en-pensamiento-computacional-segun-medicion-de-bebras/\">https://fedesoft.org/colombia-aun-tiene-un-largo-camino-por-recorrer-en-pensamiento-computacional-segun-medicion-de-bebras/</a>",
    "orderByValue": "fedesoft 2024 02 13 colombia aun tiene un largo camino por recorrer en pensamiento computacional segun medicion de bebras https://fedesoft.org/colombia-aun-tiene-un-largo-camino-por-recorrer-en-pensamiento-computacional-segun-medicion-de-bebras/",
    "isPrintedOnReferencePage": true,
    "authorPart": "Fedesoft.",
    "datePart": "(2024, February 13)."
  },
  "mla9": {
    "authorPart": "Fedesoft.",
    "authorPartNoLabel": "Fedesoft.",
    "authorPartSort": " Fedesoft.",
    "citationTitle": "Colombia aún tiene un largo camino por recorrer en pensamiento computacional, según medición de bebras",
    "citationDate": "2/13/2024",
    "value": "<em>Colombia Aún Tiene Un Largo Camino por Recorrer en Pensamiento Computacional, Según Medición de Bebras</em>. Fedesoft, 13 Feb. 2024, <a href=\"https://fedesoft.org/colombia-aun-tiene-un-largo-camino-por-recorrer-en-pensamiento-computacional-segun-medicion-de-bebras/\">fedesoft.org/colombia-aun-tiene-un-largo-camino-por-recorrer-en-pensamiento-computacional-segun-medicion-de-bebras/</a>.",
    "isPrintedOnReferencePage": true
  },
  "turabian9": {
    "authorPart": "Fedesoft.",
    "authorPartNoLabel": "Fedesoft.",
    "authorPartSort": " Fedesoft",
    "citationTitle": "",
    "citationShortTitle": "",
    "citationDefaultShortTitle": "",
    "value": "Fedesoft. \"Colombia Aún Tiene Un Largo Camino por Recorrer en Pensamiento Computacional, Según Medición de Bebras.\" February 13, 2024. <a href=\"https://fedesoft.org/colombia-aun-tiene-un-largo-camino-por-recorrer-en-pensamiento-computacional-segun-medicion-de-bebras/\">https://fedesoft.org/colombia-aun-tiene-un-largo-camino-por-recorrer-en-pensamiento-computacional-segun-medicion-de-bebras/</a>.",
    "isPrintedOnReferencePage": true
  }
}]]></values>
      <note/>
      <tags/>
      <legacyReferenceID>0</legacyReferenceID>
      <researchNotes/>
      <createdFormatVersionID/>
      <authorPart>Fedesoft.</authorPart>
      <datePart>(2024, February 13).</datePart>
      <sameAuthorDatePartID>0</sameAuthorDatePartID>
      <newDatePart/>
      <orderByValue>fedesoft 2024 02 13 colombia aun tiene un largo camino por recorrer en pensamiento computacional segun medicion de bebras https://fedesoft.org/colombia-aun-tiene-un-largo-camino-por-recorrer-en-pensamiento-computacional-segun-medicion-de-bebras/</orderByValue>
      <display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displayValue>
      <citationEtAlOverwrite/>
      <indirectCitation>
        <first>Fedesoft, 2024</first>
        <subsequent/>
      </indirectCitation>
      <citations/>
      <isArchived>false</isArchived>
      <isGenesis>true</isGenesis>
      <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value>
    </Reference>
    <Reference>
      <referenceID>21518596</referenceID>
      <referenceUniqueID>070bc211-ab2d-4f06-befb-b50b56e49180</referenceUniqueID>
      <customerID>984773</customerID>
      <createdDate>2026-03-05T11:39:19.4905985-06:00</createdDate>
      <lastModifiedDate>0001-01-01T00:00:00</lastModifiedDate>
      <isDeleted>false</isDeleted>
      <referenceTypeID>1</referenceTypeID>
      <referenceType/>
      <name>gonzález-pizarro, f., lópez, c., vásquez, a., &amp; castro, c. (2024). inequalities in computational thinking among incoming students in an stem chilean university. ieee transactions on education, 67(2), 180–189. https://doi.org/10.1109/te.2023.3334193</name>
      <nickname/>
      <data><![CDATA[{
  "albumTitle": "",
  "amendment": "",
  "anthologyTitle": "",
  "appealCircuit": "",
  "appealDate": "",
  "appealPageNumber": "",
  "appealSeries": "",
  "appealVolume": "",
  "archiveName": "",
  "article": "",
  "articleNumber": "",
  "articleTitle": "Inequalities in computational thinking among incoming students in an STEM Chilean University",
  "attachment": "",
  "billNumber": "",
  "blog": "",
  "blogTitle": "",
  "bookTitle": "",
  "channel": "",
  "chapterTitle": "",
  "charterArticle": "",
  "circuit": "",
  "citation": [
    {
      "id": "4548067E-4CC7-4D98-95AD-51376A67D55A",
      "pageNumber": "",
      "series": "",
      "volume": ""
    }
  ],
  "city": "",
  "committeeName": "",
  "conference": "",
  "content": "",
  "contributors": [
    {
      "type": "author",
      "firstName": "Felipe",
      "middleName": "",
      "lastName": "González-Pizarro",
      "prefix": "",
      "suffix": ""
    },
    {
      "type": "author",
      "firstName": "Claudia",
      "middleName": "",
      "lastName": "López",
      "prefix": "",
      "suffix": ""
    },
    {
      "type": "author",
      "firstName": "Andrea",
      "middleName": "",
      "lastName": "Vásquez",
      "prefix": "",
      "suffix": ""
    },
    {
      "type": "author",
      "firstName": "Carlos",
      "middleName": "",
      "lastName": "Castro",
      "prefix": "",
      "suffix": ""
    }
  ],
  "country": "",
  "court": "",
  "database": "",
  "databaseTitle": "",
  "description": "",
  "district": "",
  "edition": "",
  "episodeNumber": "",
  "entry": "",
  "entryTitle": "",
  "episodeTitle": "",
  "filedDate": "",
  "format": "",
  "institution": "",
  "issue": "2",
  "issueTitle": "",
  "journalTitle": "IEEE Transactions on Educatio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4",
  "publishers": [],
  "record": "",
  "referencePages": "180-189",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10.1109/te.2023.3334193",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67",
  "volumeTitle": "",
  "website": "",
  "websiteTitle": "",
  "workTitle": "",
  "workType": "",
  "lookupUniqueID": "bdc8ae3f-5e2d-49ee-9053-79a6b82945dc"
}]]></data>
      <values><![CDATA[{
  "apa7": {
    "value": "González-Pizarro, F., López, C., Vásquez, A., & Castro, C. (2024). Inequalities in computational thinking among incoming students in an STEM Chilean University. <em>IEEE Transactions on Education</em>, <em>67</em>(2), 180–189. <a href=\"https://doi.org/10.1109/te.2023.3334193\">https://doi.org/10.1109/te.2023.3334193</a>",
    "orderByValue": "gonzalez-pizarro f lopez c vasquez a castro c 2024 00 00 inequalities in computational thinking among incoming students in an stem chilean university ieee transactions on education 67 2 180–189 https://doi.org/10.1109/te.2023.3334193",
    "isPrintedOnReferencePage": true,
    "authorPart": "González-Pizarro, F., López, C., Vásquez, A., & Castro, C.",
    "datePart": "(2024)."
  },
  "mla9": {
    "authorPart": "González-Pizarro, Felipe, et al.",
    "authorPartNoLabel": "González-Pizarro, Felipe, et al.",
    "authorPartSort": " González-Pizarro Felipe López Claudia Vásquez Andrea Castro Carlos.",
    "citationTitle": "Inequalities in computational thinking among incoming students in an STEM Chilean University",
    "citationDate": "2024",
    "value": "González-Pizarro, Felipe, et al. \"Inequalities in Computational Thinking Among Incoming Students in an STEM Chilean University.\" <em>IEEE Transactions on Education</em>, vol. 67, no. 2, 2024, pp. 180–89, <a href=\"https://doi.org/10.1109/te.2023.3334193\">https://doi.org/10.1109/te.2023.3334193</a>.",
    "isPrintedOnReferencePage": true
  },
  "turabian9": {
    "authorPart": "González-Pizarro, Felipe, Claudia López, Andrea Vásquez, and Carlos Castro.",
    "authorPartNoLabel": "González-Pizarro, Felipe, Claudia López, Andrea Vásquez, and Carlos Castro.",
    "authorPartSort": " González-Pizarro, Felipe López, Claudia Vásquez, Andrea Castro, Carlos",
    "citationTitle": "Inequalities in computational thinking among incoming students in an STEM Chilean University",
    "citationShortTitle": "Inequalities",
    "citationDefaultShortTitle": "Inequalities",
    "value": "González-Pizarro, Felipe, Claudia López, Andrea Vásquez, and Carlos Castro. \"Inequalities in Computational Thinking Among Incoming Students in an STEM Chilean University.\" <em>IEEE Transactions on Education</em> 67, no. 2 (2024): 180–89. <a href=\"https://doi.org/10.1109/te.2023.3334193\">https://doi.org/10.1109/te.2023.3334193</a>.",
    "isPrintedOnReferencePage": true
  }
}]]></values>
      <note/>
      <tags/>
      <legacyReferenceID>0</legacyReferenceID>
      <researchNotes/>
      <createdFormatVersionID/>
      <authorPart>González-Pizarro, F., López, C., Vásquez, A., &amp; Castro, C.</authorPart>
      <datePart>(2024).</datePart>
      <sameAuthorDatePartID>0</sameAuthorDatePartID>
      <newDatePart/>
      <orderByValue>gonzalez-pizarro f lopez c vasquez a castro c 2024 00 00 inequalities in computational thinking among incoming students in an stem chilean university ieee transactions on education 67 2 180–189 https://doi.org/10.1109/te.2023.3334193</orderByValue>
      <display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displayValue>
      <citationEtAlOverwrite/>
      <indirectCitation>
        <first>González-Pizarro et al., 2024</first>
        <subsequent/>
      </indirectCitation>
      <citations/>
      <isArchived>false</isArchived>
      <isGenesis>true</isGenesis>
      <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value>
    </Reference>
    <Reference>
      <referenceID>21518605</referenceID>
      <referenceUniqueID>a251af9b-b76a-40c0-a54d-c9b6dd5eb500</referenceUniqueID>
      <customerID>984773</customerID>
      <createdDate>2026-03-05T11:41:11.623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valuación del desarrollo del pensamiento computacional en estudiantes de educación primaria y media general [computational thinking in elementary and middle school students computational thinking in elementary and middle school students]",
  "attachment": "",
  "billNumber": "",
  "blog": "",
  "blogTitle": "",
  "bookTitle": "",
  "channel": "",
  "chapterTitle": "",
  "charterArticle": "",
  "circuit": "",
  "citation": [
    {
      "id": "4548067E-4CC7-4D98-95AD-51376A67D55A",
      "pageNumber": "",
      "series": "",
      "volume": ""
    }
  ],
  "city": "",
  "committeeName": "",
  "conference": "",
  "content": "",
  "contributors": [
    {
      "type": "author",
      "firstName": "Lizet",
      "middleName": "",
      "lastName": "Mujica",
      "prefix": "",
      "suffix": "",
      "name": "",
      "groupName": "",
      "abbreviation": ""
    }
  ],
  "country": "",
  "court": "",
  "database": "",
  "databaseTitle": "",
  "description": "",
  "district": "",
  "edition": "",
  "episodeNumber": "",
  "entry": "",
  "entryTitle": "",
  "episodeTitle": "",
  "filedDate": "",
  "format": "",
  "institution": "",
  "issue": "13",
  "issueTitle": "",
  "journalTitle": "Areté, Revista Digital del Doctorado en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35-56",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aber.ucv.ve/ojs/index.php/rev_arete/article/view/21327",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
  "volumeTitle": "",
  "website": "",
  "websiteTitle": "",
  "workTitle": "",
  "workType": "",
  "lookupUniqueID": "5e682731-32ec-438f-b400-afbaae4dda6b"
}]]></data>
      <values><![CDATA[{
  "apa7": {
    "value": "Mujica, L. (n.d.).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em>7</em>(13), 35–56. <a href=\"http://saber.ucv.ve/ojs/index.php/rev_arete/article/view/21327\">http://saber.ucv.ve/ojs/index.php/rev_arete/article/view/21327</a>",
    "orderByValue": "mujica l 0000 evaluacion del desarrollo del pensamiento computacional en estudiantes de educacion primaria y media general arete revista digital del doctorado en educacion 7 13 35–56 http://saber.ucv.ve/ojs/index.php/rev_arete/article/view/21327",
    "isPrintedOnReferencePage": true,
    "authorPart": "Mujica, L.",
    "datePart": "(n.d.)."
  },
  "mla9":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"citationDate": "",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vol. 7, no. 13, pp. 35–56, <a href=\"http://saber.ucv.ve/ojs/index.php/rev_arete/article/view/21327\">saber.ucv.ve/ojs/index.php/rev_arete/article/view/21327</a>.",
    "isPrintedOnReferencePage": true
  },
  "turabian9":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"citationShortTitle": "Evaluación del desarrollo",
    "citationDefaultShortTitle": "Evaluación del desarrollo",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7, no. 13 (n.d.): 35–56. <a href=\"http://saber.ucv.ve/ojs/index.php/rev_arete/article/view/21327\">http://saber.ucv.ve/ojs/index.php/rev_arete/article/view/21327</a>.",
    "isPrintedOnReferencePage": true
  }
}]]></values>
      <note>empty</note>
      <tags>empty</tags>
      <legacyReferenceID>0</legacyReferenceID>
      <researchNotes/>
      <createdFormatVersionID/>
      <citations/>
      <authorPart>Mujica, L.</authorPart>
      <datePart>(n.d.).</datePart>
      <sameAuthorDatePartID>0</sameAuthorDatePartID>
      <newDatePart/>
      <orderByValue>mujica l 0000 evaluacion del desarrollo del pensamiento computacional en estudiantes de educacion primaria y media general arete revista digital del doctorado en educacion 7 13 35–56 http://saber.ucv.ve/ojs/index.php/rev_arete/article/view/21327</orderByValue>
      <display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displayValue>
      <citationEtAlOverwrite/>
      <indirectCitation>
        <first>Mujica, n.d.</first>
        <subsequent/>
      </indirectCitation>
      <isArchived>false</isArchived>
      <isGenesis>true</isGenesis>
      <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value>
    </Reference>
    <Reference>
      <referenceID>21518612</referenceID>
      <referenceUniqueID>2571e66f-1278-4181-944b-9ad7b76d7978</referenceUniqueID>
      <customerID>984773</customerID>
      <createdDate>2026-03-05T11:42:28.427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stado del arte de la enseñanza del pensamiento computacional en preescolar y educación primaria.",
  "attachment": "",
  "billNumber": "",
  "blog": "",
  "blogTitle": "",
  "bookTitle": "",
  "channel": "",
  "chapterTitle": "",
  "charterArticle": "",
  "circuit": "",
  "citation": [
    {
      "id": "4548067E-4CC7-4D98-95AD-51376A67D55A",
      "pageNumber": "",
      "series": "",
      "volume": ""
    }
  ],
  "city": "",
  "committeeName": "",
  "conference": "",
  "content": "",
  "contributors": [
    {
      "type": "author",
      "firstName": "Ángela",
      "middleName": "Marcela",
      "lastName": "Niño Martínez",
      "prefix": "",
      "suffix": "",
      "name": "",
      "groupName": "",
      "abbreviation": ""
    },
    {
      "type": "author",
      "firstName": "Beatriz",
      "middleName": "Natalia",
      "lastName": "Ospina González",
      "prefix": "",
      "suffix": "",
      "name": "",
      "groupName": "",
      "abbreviation": ""
    },
    {
      "type": "author",
      "firstName": "Diana",
      "middleName": "",
      "lastName": "Espinosa Rojas",
      "prefix": "",
      "suffix": "",
      "name": "",
      "groupName": "",
      "abbreviation": ""
    }
  ],
  "country": "",
  "court": "",
  "database": "",
  "databaseTitle": "",
  "description": "",
  "district": "",
  "edition": "",
  "episodeNumber": "",
  "entry": "",
  "entryTitle": "",
  "episodeTitle": "",
  "filedDate": "",
  "format": "",
  "institution": "",
  "issue": "10",
  "issueTitle": "",
  "journalTitle": "Dialogu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2",
  "publishers": [],
  "record": "",
  "referencePages": "94-11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portal.amelica.org/ameli/journal/326/3264619006/",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
  "volumeTitle": "",
  "website": "",
  "websiteTitle": "",
  "workTitle": "",
  "workType": "",
  "lookupUniqueID": "6fdb5650-1d7c-40e5-8788-9c87204ebdfa"
}]]></data>
      <values><![CDATA[{
  "apa7": {
    "value": "Niño Martínez, Á. M., Ospina González, B. N., & Espinosa Rojas, D. (2022). Estado del arte de la enseñanza del pensamiento computacional en preescolar y educación primaria. <em>Dialogus</em>, (10), 94–118. <a href=\"https://portal.amelica.org/ameli/journal/326/3264619006/\">https://portal.amelica.org/ameli/journal/326/3264619006/</a>",
    "orderByValue": "nino martinez á m ospina gonzalez b n espinosa rojas d 2022 00 00 estado del arte de la ensenanza del pensamiento computacional en preescolar y educacion primaria dialogus 10 94–118 https://portal.amelica.org/ameli/journal/326/3264619006/",
    "isPrintedOnReferencePage": true,
    "authorPart": "Niño Martínez, Á. M., Ospina González, B. N., & Espinosa Rojas, D.",
    "datePart": "(2022)."
  },
  "mla9": {
    "authorPart": "Niño Martínez, Ángela Marcela, et al.",
    "authorPartNoLabel": "Niño Martínez, Ángela Marcela, et al.",
    "authorPartSort": " Niño Martínez Ángela Marcela Ospina González Beatriz Natalia Espinosa Rojas Diana.",
    "citationTitle": "Estado del arte de la enseñanza del pensamiento computacional en preescolar y educación primaria.",
    "citationDate": "2022",
    "value": "Niño Martínez, Ángela Marcela, et al. \"Estado Del Arte de La Enseñanza Del Pensamiento Computacional en Preescolar Y Educación Primaria.\" <em>Dialogus</em>, no. 10, 2022, pp. 94–118, <a href=\"https://portal.amelica.org/ameli/journal/326/3264619006/\">portal.amelica.org/ameli/journal/326/3264619006/</a>.",
    "isPrintedOnReferencePage": true
  },
  "turabian9": {
    "authorPart": "Niño Martínez, Ángela Marcela, Beatriz Natalia Ospina González, and Diana Espinosa Rojas.",
    "authorPartNoLabel": "Niño Martínez, Ángela Marcela, Beatriz Natalia Ospina González, and Diana Espinosa Rojas.",
    "authorPartSort": " Niño Martínez, Ángela Marcela Ospina González, Beatriz Natalia Espinosa Rojas, Diana",
    "citationTitle": "Estado del arte de la enseñanza del pensamiento computacional en preescolar y educación primaria.",
    "citationShortTitle": "Estado del arte",
    "citationDefaultShortTitle": "Estado del arte",
    "value": "Niño Martínez, Ángela Marcela, Beatriz Natalia Ospina González, and Diana Espinosa Rojas. \"Estado Del Arte de La Enseñanza Del Pensamiento Computacional en Preescolar Y Educación Primaria.\" <em>Dialogus</em>, no. 10 (2022): 94–118. <a href=\"https://portal.amelica.org/ameli/journal/326/3264619006/\">https://portal.amelica.org/ameli/journal/326/3264619006/</a>.",
    "isPrintedOnReferencePage": true
  }
}]]></values>
      <note>empty</note>
      <tags>empty</tags>
      <legacyReferenceID>0</legacyReferenceID>
      <researchNotes/>
      <createdFormatVersionID/>
      <citations/>
      <authorPart>Niño Martínez, Á. M., Ospina González, B. N., &amp; Espinosa Rojas, D.</authorPart>
      <datePart>(2022).</datePart>
      <sameAuthorDatePartID>0</sameAuthorDatePartID>
      <newDatePart/>
      <orderByValue>nino martinez á m ospina gonzalez b n espinosa rojas d 2022 00 00 estado del arte de la ensenanza del pensamiento computacional en preescolar y educacion primaria dialogus 10 94–118 https://portal.amelica.org/ameli/journal/326/3264619006/</orderByValue>
      <display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displayValue>
      <citationEtAlOverwrite/>
      <indirectCitation>
        <first>Niño Martínez et al., 2022</first>
        <subsequent/>
      </indirectCitation>
      <isArchived>false</isArchived>
      <isGenesis>true</isGenesis>
      <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value>
    </Reference>
    <Reference>
      <referenceID>21519024</referenceID>
      <referenceUniqueID>d033dcfa-5ef0-433c-9ebf-436277c83d96</referenceUniqueID>
      <customerID>984773</customerID>
      <createdDate>2026-03-05T12:53:57.08</createdDate>
      <lastModifiedDate>0001-01-01T00:00:00</lastModifiedDate>
      <isDeleted>false</isDeleted>
      <referenceTypeID>11</referenceTypeID>
      <referenceType/>
      <name>empty</name>
      <nickname>empty</nickname>
      <data><![CDATA[{
  "albumTitle": "",
  "amendment": "",
  "anthologyTitle": "",
  "appealCircuit": "",
  "appealDate": "",
  "appealPageNumber": "",
  "appealSeries": "",
  "appealVolume": "",
  "archiveName": "",
  "article": "",
  "articleNumber": "",
  "articleTitle": "",
  "attachment": "",
  "billNumber": "",
  "blog": "",
  "blogTitle": "canalTIC.com",
  "bookTitle": "",
  "channel": "",
  "chapterTitle": "",
  "charterArticle": "",
  "circuit": "",
  "citation": [
    {
      "id": "F94A297D-F9DC-441D-9429-D1B4CBC40ED4",
      "pageNumber": "",
      "series": "",
      "volume": ""
    }
  ],
  "city": "",
  "committeeName": "",
  "conference": "",
  "content": "",
  "contributors": [
    {
      "type": "author",
      "firstName": "Fernando",
      "middleName": "",
      "lastName": "Posada Prieto",
      "prefix": "",
      "suffix": "",
      "name": "",
      "groupName": "",
      "abbreviation": ""
    }
  ],
  "country": "",
  "court": "",
  "database": "",
  "databaseTitle": "",
  "description": "",
  "district": "",
  "doi": "",
  "edition": "",
  "episodeNumber": "",
  "entry": "",
  "entryTitle": "Pensamiento Computacional Y Creación De Videojuegos",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canaltic.com/blog/?p=5278",
  "originalUrl": "",
  "retractionDoi": "",
  "retractionReferencePages": "",
  "retractionArticleNumber": "",
  "title": "",
  "translatedAnthologyTitle": "",
  "translatedArticleTitle": "",
  "translatedChapterTitle": "",
  "translatedEntryTitle": "",
  "translatedIssueTitle": "",
  "translatedNewspaperTitle": "",
  "translatedTitle": "",
  "translatedVolumeTitle": "",
  "type": "entry",
  "version": "",
  "volume": "",
  "volumeTitle": "",
  "website": "",
  "websiteTitle": "",
  "workTitle": "",
  "workType": "",
  "referenceTypeId": 11,
  "lookupUniqueID": "df66566d-cc0f-44c7-9dbb-4227d3bfed59"
}]]></data>
      <values><![CDATA[{
  "apa7": {
    "value": "Posada Prieto, F. (n.d.). Pensamiento Computacional Y Creación De Videojuegos. <em>canalTIC.com</em>. <a href=\"https://canaltic.com/blog/?p=5278\">https://canaltic.com/blog/?p=5278</a>",
    "orderByValue": "posada prieto f 0000 pensamiento computacional y creacion de videojuegos canaltic.com https://canaltic.com/blog/?p=5278",
    "isPrintedOnReferencePage": true,
    "authorPart": "Posada Prieto, F.",
    "datePart": "(n.d.)."
  },
  "mla9": {
    "authorPart": "Posada Prieto, Fernando.",
    "authorPartNoLabel": "Posada Prieto, Fernando.",
    "authorPartSort": " Posada Prieto Fernando.",
    "citationTitle": "Pensamiento Computacional Y Creación De Videojuegos",
    "citationDate": "",
    "value": "Posada Prieto, Fernando. \"Pensamiento Computacional Y Creación de Videojuegos.\" <em>CanalTIC.com</em>, <a href=\"https://canaltic.com/blog/?p=5278\">canaltic.com/blog/?p=5278</a>.",
    "isPrintedOnReferencePage": true
  },
  "turabian9": {
    "authorPart": "Posada Prieto, Fernando.",
    "authorPartNoLabel": "Posada Prieto, Fernando.",
    "authorPartSort": " Posada Prieto, Fernando",
    "citationTitle": "Pensamiento Computacional Y Creación De Videojuegos",
    "citationShortTitle": "Pensamiento Computacional",
    "citationDefaultShortTitle": "Pensamiento Computacional",
    "value": "Posada Prieto, Fernando. \"Pensamiento Computacional Y Creación de Videojuegos.\" <em>CanalTIC.com</em> (blog). N.d. <a href=\"https://canaltic.com/blog/?p=5278\">https://canaltic.com/blog/?p=5278</a>.",
    "isPrintedOnReferencePage": true
  }
}]]></values>
      <note>empty</note>
      <tags>empty</tags>
      <legacyReferenceID>0</legacyReferenceID>
      <researchNotes/>
      <createdFormatVersionID/>
      <citations/>
      <authorPart>Posada Prieto, F.</authorPart>
      <datePart>(n.d.).</datePart>
      <sameAuthorDatePartID>0</sameAuthorDatePartID>
      <newDatePart/>
      <orderByValue>posada prieto f 0000 pensamiento computacional y creacion de videojuegos canaltic.com https://canaltic.com/blog/?p=5278</orderByValue>
      <displayValue>Posada Prieto, F. (n.d.). Pensamiento Computacional Y Creación De Videojuegos. &lt;em&gt;canalTIC.com&lt;/em&gt;. &lt;a href="https://canaltic.com/blog/?p=5278"&gt;https://canaltic.com/blog/?p=5278&lt;/a&gt;</displayValue>
      <citationEtAlOverwrite/>
      <indirectCitation>
        <first>Posada Prieto, n.d.</first>
        <subsequent/>
      </indirectCitation>
      <isArchived>false</isArchived>
      <isGenesis>true</isGenesis>
      <value>Posada Prieto, F. (n.d.). Pensamiento Computacional Y Creación De Videojuegos. &lt;em&gt;canalTIC.com&lt;/em&gt;. &lt;a href="https://canaltic.com/blog/?p=5278"&gt;https://canaltic.com/blog/?p=5278&lt;/a&gt;</value>
    </Reference>
    <Reference>
      <referenceID>21518624</referenceID>
      <referenceUniqueID>82ff373c-422f-4583-b75f-ff720557fedd</referenceUniqueID>
      <customerID>984773</customerID>
      <createdDate>2026-03-05T11:43:32.323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Pensamiento computacional (PC) en la educación: Aprendizajes y desempeño académico",
  "attachment": "",
  "billNumber": "",
  "blog": "",
  "blogTitle": "",
  "bookTitle": "",
  "channel": "",
  "chapterTitle": "",
  "charterArticle": "",
  "circuit": "",
  "citation": [
    {
      "id": "4548067E-4CC7-4D98-95AD-51376A67D55A",
      "pageNumber": "",
      "series": "",
      "volume": ""
    }
  ],
  "city": "",
  "committeeName": "",
  "conference": "",
  "content": "",
  "contributors": [
    {
      "type": "author",
      "firstName": "SigifredO",
      "middleName": "",
      "lastName": "Rojas Lopera ",
      "prefix": "",
      "suffix": "",
      "name": "",
      "groupName": "",
      "abbreviation": ""
    },
    {
      "type": "author",
      "firstName": "Marcela",
      "middleName": "Angelina",
      "lastName": "Aravena Domich ",
      "prefix": "",
      "suffix": "",
      "name": "",
      "groupName": "",
      "abbreviation": ""
    }
  ],
  "country": "",
  "court": "",
  "database": "",
  "databaseTitle": "",
  "description": "",
  "district": "",
  "edition": "",
  "episodeNumber": "",
  "entry": "",
  "entryTitle": "",
  "episodeTitle": "",
  "filedDate": "",
  "format": "",
  "institution": "",
  "issue": "13",
  "issueTitle": "",
  "journalTitle": "Franz Tamayo - Revista de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3",
  "publishers": [
    {
      "city": "",
      "name": "Franz Tamayo - Revista de Educación",
      "state": "",
      "type": "reference"
    }
  ],
  "record": "",
  "referencePages": "9-26",
  "referenceTitle": "",
  "repealDate": "",
  "reportNumber": "",
  "retractionIssue": "",
  "retractionDate": "",
  "retractionPages": "",
  "retractionUrl": "",
  "retractionVolume": "",
  "retrievalDate": "",
  "reviewedTitle": "",
  "revisedDate": "",
  "runtime": "",
  "seasonNumber": "",
  "section": "",
  "sectionTitle": "",
  "series": "",
  "seriesTitle": "",
  "session": "",
  "sessionPart": "",
  "shortTitle": "",
  "source": "semanticscholar",
  "sourceLocation": "",
  "sourceTitle": "",
  "sponsor": "",
  "state": "",
  "symposiumTitle": "",
  "doi": "10.61287/revistafranztamayo.v.5i13.1",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5",
  "volumeTitle": "",
  "website": "",
  "websiteTitle": "",
  "workTitle": "",
  "workType": "",
  "thesisTitle": "",
  "webpageTitle": "",
  "isbNs": [],
  "sources": [
    "semanticscholar",
    "crossref"
  ],
  "lookupUniqueID": "9deb8ba0-afc4-4139-a810-caa6d34175cb"
}]]></data>
      <values><![CDATA[{
  "apa7": {
    "value": "Rojas Lopera, S., & Aravena Domich, M. A. (2023). Pensamiento computacional (PC) en la educación: Aprendizajes y desempeño académico. <em>Franz Tamayo - Revista de Educación</em>, <em>5</em>(13), 9–26. <a href=\"https://doi.org/10.61287/revistafranztamayo.v.5i13.1\">https://doi.org/10.61287/revistafranztamayo.v.5i13.1</a>",
    "orderByValue": "rojas lopera s aravena domich m a 2023 00 00 pensamiento computacional pc en la educacion aprendizajes y desempeno academico franz tamayo - revista de educacion 5 13 9–26 https://doi.org/10.61287/revistafranztamayo.v.5i13.1",
    "isPrintedOnReferencePage": true,
    "authorPart": "Rojas Lopera, S., & Aravena Domich, M. A.",
    "datePart": "(2023)."
  },
  "mla9":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"citationDate": "2023",
    "value": "Rojas Lopera, SigifredO, and Marcela Angelina Aravena Domich. \"Pensamiento Computacional (PC) en La Educación: Aprendizajes Y Desempeño Académico.\" <em>Franz Tamayo - Revista de Educación</em>, vol. 5, no. 13, 2023, pp. 9–26, <a href=\"https://doi.org/10.61287/revistafranztamayo.v.5i13.1\">https://doi.org/10.61287/revistafranztamayo.v.5i13.1</a>.",
    "isPrintedOnReferencePage": true
  },
  "turabian9":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"citationShortTitle": "Pensamiento computacional",
    "citationDefaultShortTitle": "Pensamiento computacional",
    "value": "Rojas Lopera, SigifredO, and Marcela Angelina Aravena Domich. \"Pensamiento Computacional (PC) en La Educación: Aprendizajes Y Desempeño Académico.\" <em>Franz Tamayo - Revista de Educación</em> 5, no. 13 (2023): 9–26. <a href=\"https://doi.org/10.61287/revistafranztamayo.v.5i13.1\">https://doi.org/10.61287/revistafranztamayo.v.5i13.1</a>.",
    "isPrintedOnReferencePage": true
  }
}]]></values>
      <note>empty</note>
      <tags>empty</tags>
      <legacyReferenceID>0</legacyReferenceID>
      <researchNotes/>
      <createdFormatVersionID/>
      <citations/>
      <authorPart>Rojas Lopera, S., &amp; Aravena Domich, M. A.</authorPart>
      <datePart>(2023).</datePart>
      <sameAuthorDatePartID>0</sameAuthorDatePartID>
      <newDatePart/>
      <orderByValue>rojas lopera s aravena domich m a 2023 00 00 pensamiento computacional pc en la educacion aprendizajes y desempeno academico franz tamayo - revista de educacion 5 13 9–26 https://doi.org/10.61287/revistafranztamayo.v.5i13.1</orderByValue>
      <display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displayValue>
      <citationEtAlOverwrite/>
      <indirectCitation>
        <first>Rojas Lopera &amp; Aravena Domich, 2023</first>
        <subsequent/>
      </indirectCitation>
      <isArchived>false</isArchived>
      <isGenesis>true</isGenesis>
      <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value>
    </Reference>
    <Reference>
      <referenceID>21505371</referenceID>
      <referenceUniqueID>302ee4ce-9768-4446-a10b-94631b854f46</referenceUniqueID>
      <customerID>984773</customerID>
      <createdDate>2026-03-03T15:41:32.827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Demystifying computational thinking",
  "attachment": "",
  "billNumber": "",
  "blog": "",
  "blogTitle": "",
  "bookTitle": "",
  "channel": "",
  "chapterTitle": "",
  "charterArticle": "",
  "circuit": "",
  "citation": [
    {
      "id": "90BD54F0-458E-4246-9D98-5773ABCB2055",
      "pageNumber": "",
      "series": "",
      "volume": ""
    }
  ],
  "city": "",
  "committeeName": "",
  "conference": "",
  "content": "",
  "contributors": [
    {
      "type": "author",
      "firstName": "Valerie",
      "middleName": "J.",
      "lastName": "Shute",
      "prefix": "",
      "suffix": ""
    },
    {
      "type": "author",
      "firstName": "Chen",
      "middleName": "",
      "lastName": "Sun",
      "prefix": "",
      "suffix": ""
    },
    {
      "type": "author",
      "firstName": "Jodi",
      "middleName": "",
      "lastName": "Asbell-Clarke",
      "prefix": "",
      "suffix": ""
    }
  ],
  "country": "",
  "court": "",
  "database": "",
  "databaseTitle": "",
  "description": "",
  "district": "",
  "edition": "",
  "episodeNumber": "",
  "entry": "",
  "entryTitle": "",
  "episodeTitle": "",
  "filedDate": "",
  "format": "",
  "institution": "",
  "issue": "",
  "issueTitle": "",
  "journalTitle": "Educational Research Review",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17",
  "publishers": [],
  "record": "",
  "referencePages": "142-15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searchgate.net/publication/319959476_Demystifying_computational_thinking",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22",
  "volumeTitle": "",
  "website": "",
  "websiteTitle": "",
  "workTitle": "",
  "workType": "",
  "lookupUniqueID": "914f696f-3026-4be7-9004-a631b4b4e247"
}]]></data>
      <values><![CDATA[{
  "apa7": {
    "value": "Shute, V. J., Sun, C., & Asbell-Clarke, J. (2017). Demystifying computational thinking. <em>Educational Research Review</em>, <em>22</em>, 142–158. <a href=\"https://www.researchgate.net/publication/319959476_Demystifying_computational_thinking\">https://www.researchgate.net/publication/319959476_Demystifying_computational_thinking</a>",
    "orderByValue": "shute v j sun c asbell-clarke j 2017 00 00 demystifying computational thinking educational research review 22 142–158 https://www.researchgate.net/publication/319959476_demystifying_computational_thinking",
    "isPrintedOnReferencePage": true,
    "authorPart": "Shute, V. J., Sun, C., & Asbell-Clarke, J.",
    "datePart": "(2017)."
  },
  "mla9": {
    "authorPart": "Shute, Valerie J., et al.",
    "authorPartNoLabel": "Shute, Valerie J., et al.",
    "authorPartSort": " Shute Valerie J. Sun Chen Asbell-Clarke Jodi.",
    "citationTitle": "Demystifying computational thinking",
    "citationDate": "2017",
    "value": "Shute, Valerie J., et al. \"Demystifying Computational Thinking.\" <em>Educational Research Review</em>, vol. 22, 2017, pp. 142–58, <a href=\"https://www.researchgate.net/publication/319959476_Demystifying_computational_thinking\">www.researchgate.net/publication/319959476_Demystifying_computational_thinking</a>.",
    "isPrintedOnReferencePage": true
  },
  "turabian9": {
    "authorPart": "Shute, Valerie J., Chen Sun, and Jodi Asbell-Clarke.",
    "authorPartNoLabel": "Shute, Valerie J., Chen Sun, and Jodi Asbell-Clarke.",
    "authorPartSort": " Shute, Valerie J. Sun, Chen Asbell-Clarke, Jodi",
    "citationTitle": "Demystifying computational thinking",
    "citationShortTitle": "Demystifying computational thinking",
    "citationDefaultShortTitle": "Demystifying computational thinking",
    "value": "Shute, Valerie J., Chen Sun, and Jodi Asbell-Clarke. \"Demystifying Computational Thinking.\" <em>Educational Research Review</em> 22 (2017): 142–58. <a href=\"https://www.researchgate.net/publication/319959476_Demystifying_computational_thinking\">https://www.researchgate.net/publication/319959476_Demystifying_computational_thinking</a>.",
    "isPrintedOnReferencePage": true
  }
}]]></values>
      <note>empty</note>
      <tags>empty</tags>
      <legacyReferenceID>0</legacyReferenceID>
      <researchNotes/>
      <createdFormatVersionID/>
      <citations/>
      <authorPart>Shute, V. J., Sun, C., &amp; Asbell-Clarke, J.</authorPart>
      <datePart>(2017).</datePart>
      <sameAuthorDatePartID>0</sameAuthorDatePartID>
      <newDatePart/>
      <orderByValue>shute v j sun c asbell-clarke j 2017 00 00 demystifying computational thinking educational research review 22 142–158 https://www.researchgate.net/publication/319959476_demystifying_computational_thinking</orderByValue>
      <display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displayValue>
      <citationEtAlOverwrite/>
      <indirectCitation>
        <first>Shute et al., 2017</first>
        <subsequent/>
      </indirectCitation>
      <isArchived>false</isArchived>
      <isGenesis>true</isGenesis>
      <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value>
    </Reference>
    <Reference>
      <referenceID>21519012</referenceID>
      <referenceUniqueID>21b7c60b-04f6-46db-89b5-6208e284d39f</referenceUniqueID>
      <customerID>984773</customerID>
      <createdDate>2026-03-05T12:51:41.043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Gamificación como estrategia didáctica Para fortalecer la motivación académica en la asignatura educación inclusiva",
  "attachment": "",
  "billNumber": "",
  "blog": "",
  "blogTitle": "",
  "bookTitle": "",
  "channel": "",
  "chapterTitle": "",
  "charterArticle": "",
  "circuit": "",
  "citation": [
    {
      "id": "F94A297D-F9DC-441D-9429-D1B4CBC40ED4",
      "pageNumber": "",
      "series": "",
      "volume": ""
    }
  ],
  "city": "",
  "committeeName": "",
  "conference": "",
  "content": "",
  "contributors": [
    {
      "type": "author",
      "firstName": "Lucía",
      "middleName": "",
      "lastName": "Trenzano Florez",
      "prefix": "",
      "suffix": "",
      "name": "",
      "groupName": "",
      "abbreviation": ""
    }
  ],
  "country": "",
  "court": "",
  "database": "",
  "databaseTitle": "",
  "description": "",
  "district": "",
  "edition": "",
  "episodeNumber": "",
  "entry": "",
  "entryTitle": "",
  "episodeTitle": "",
  "filedDate": "",
  "format": "",
  "institution": "",
  "issue": "1",
  "issueTitle": "",
  "journalTitle": "Revista Científica Arbitrada Multidisciplinaria PENTACIENCIA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6",
  "publishers": [
    {
      "city": "",
      "name": "Alema Casa Editoria-Editorial Internacional S.A.S.",
      "state": "",
      "type": "reference"
    }
  ],
  "record": "",
  "referencePages": "1-33",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
  "url": "https://openaccess.uoc.edu/server/api/core/bitstreams/db5aa8e2-2360-465e-a86a-44f1a0aaf687/content",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8",
  "volumeTitle": "",
  "website": "",
  "websiteTitle": "",
  "workTitle": "",
  "workType": "",
  "thesisTitle": "",
  "webpageTitle": "",
  "isbNs": [],
  "lookupUniqueID": "9eade274-0a56-44fd-9965-eede24126693"
}]]></data>
      <values><![CDATA[{
  "apa7": {
    "value": "Trenzano Florez, L. (2026). Gamificación como estrategia didáctica Para fortalecer la motivación académica en la asignatura educación inclusiva. <em>Revista Científica Arbitrada Multidisciplinaria PENTACIENCIAS</em>, <em>8</em>(1), 1–33. <a href=\"https://openaccess.uoc.edu/server/api/core/bitstreams/db5aa8e2-2360-465e-a86a-44f1a0aaf687/content\">https://openaccess.uoc.edu/server/api/core/bitstreams/db5aa8e2-2360-465e-a86a-44f1a0aaf687/content</a>",
    "orderByValue": "trenzano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
    "isPrintedOnReferencePage": true,
    "authorPart": "Trenzano Florez, L.",
    "datePart": "(2026)."
  },
  "mla9": {
    "authorPart": "Trenzano Florez, Lucía.",
    "authorPartNoLabel": "Trenzano Florez, Lucía.",
    "authorPartSort": " Trenzano Florez Lucía.",
    "citationTitle": "Gamificación como estrategia didáctica Para fortalecer la motivación académica en la asignatura educación inclusiva",
    "citationDate": "2026",
    "value": "Trenzano Florez, Lucía. \"Gamificación Como Estrategia Didáctica para Fortalecer La Motivación Académica en La Asignatura Educación Inclusiva.\" <em>Revista Científica Arbitrada Multidisciplinaria PENTACIENCIAS</em>, vol. 8, no. 1, 2026, pp. 1–33, <a href=\"https://openaccess.uoc.edu/server/api/core/bitstreams/db5aa8e2-2360-465e-a86a-44f1a0aaf687/content\">openaccess.uoc.edu/server/api/core/bitstreams/db5aa8e2-2360-465e-a86a-44f1a0aaf687/content</a>.",
    "isPrintedOnReferencePage": true
  },
  "turabian9": {
    "authorPart": "Trenzano Florez, Lucía.",
    "authorPartNoLabel": "Trenzano Florez, Lucía.",
    "authorPartSort": " Trenzano Florez, Lucía",
    "citationTitle": "Gamificación como estrategia didáctica Para fortalecer la motivación académica en la asignatura educación inclusiva",
    "citationShortTitle": "Gamificación como estrategia",
    "citationDefaultShortTitle": "Gamificación como estrategia",
    "value": "Trenzano Florez, Lucía. \"Gamificación Como Estrategia Didáctica para Fortalecer La Motivación Académica en La Asignatura Educación Inclusiva.\" <em>Revista Científica Arbitrada Multidisciplinaria PENTACIENCIAS</em> 8, no. 1 (2026): 1–33. <a href=\"https://openaccess.uoc.edu/server/api/core/bitstreams/db5aa8e2-2360-465e-a86a-44f1a0aaf687/content\">https://openaccess.uoc.edu/server/api/core/bitstreams/db5aa8e2-2360-465e-a86a-44f1a0aaf687/content</a>.",
    "isPrintedOnReferencePage": true
  }
}]]></values>
      <note>empty</note>
      <tags>empty</tags>
      <legacyReferenceID>0</legacyReferenceID>
      <researchNotes/>
      <createdFormatVersionID/>
      <citations/>
      <authorPart>Trenzano Florez, L.</authorPart>
      <datePart>(2026).</datePart>
      <sameAuthorDatePartID>0</sameAuthorDatePartID>
      <newDatePart/>
      <orderByValue>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orderByValue>
      <displayValue>Trenzano Florez, L. (2026). Gamificación como estrategia didáctica Para fortalecer la motivación académica en la asignatura educación inclusiva. &lt;em&gt;Revista Científica Arbitrada Multidisciplinaria PENTACIENCIAS&lt;/em&gt;, &lt;em&gt;8&lt;/em&gt;(1), 1–33. &lt;a href="https://openaccess.uoc.edu/server/api/core/bitstreams/db5aa8e2-2360-465e-a86a-44f1a0aaf687/content"&gt;https://openaccess.uoc.edu/server/api/core/bitstreams/db5aa8e2-2360-465e-a86a-44f1a0aaf687/content&lt;/a&gt;</displayValue>
      <citationEtAlOverwrite/>
      <indirectCitation>
        <first>Trenzano Florez, 2026</first>
        <subsequent/>
      </indirectCitation>
    </Reference>
    <Reference>
      <createdDate>2026-03-03T15:35:07.703</createdDate>
      <customerID>984773</customerID>
      <data><![CDATA[{
  "albumTitle": "",
  "amendment": "",
  "anthologyTitle": "",
  "appealCircuit": "",
  "appealDate": "",
  "appealPageNumber": "",
  "appealSeries": "",
  "appealVolume": "",
  "archiveName": "",
  "article": "",
  "articleNumber": "",
  "articleTitle": "Computational thinking",
  "attachment": "",
  "billNumber": "",
  "blog": "",
  "blogTitle": "",
  "bookTitle": "",
  "channel": "",
  "chapterTitle": "",
  "charterArticle": "",
  "circuit": "",
  "citation": [
    {
      "id": "2A02331F-BEF7-4F06-869B-B6ABAB5D2AFE",
      "pageNumber": "",
      "series": "",
      "volume": ""
    }
  ],
  "city": "",
  "committeeName": "",
  "conference": "",
  "content": "",
  "contributors": [
    {
      "type": "author",
      "firstName": "Jeannette",
      "middleName": "M.",
      "lastName": "Wing",
      "prefix": "",
      "suffix": "",
      "name": "",
      "groupName": "",
      "abbreviation": ""
    }
  ],
  "country": "",
  "court": "",
  "database": "",
  "databaseTitle": "",
  "description": "",
  "district": "",
  "edition": "",
  "episodeNumber": "",
  "entry": "",
  "entryTitle": "",
  "episodeTitle": "",
  "filedDate": "",
  "format": "",
  "institution": "",
  "issue": "3",
  "issueTitle": "",
  "journalTitle": "Communications of the ACM",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06",
  "publishers": [
    {
      "city": "",
      "name": "Association for Computing Machinery (ACM)",
      "state": "",
      "type": "reference"
    }
  ],
  "record": "",
  "referencePages": "33-35",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10.1145/1118178.1118215",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49",
  "volumeTitle": "",
  "website": "",
  "websiteTitle": "",
  "workTitle": "",
  "workType": "",
  "thesisTitle": "",
  "webpageTitle": "",
  "isbNs": [],
  "lookupUniqueID": "12018bb1-a421-4920-8d4e-353c1ccf3a3e"
}]]></data>
      <isArchived>false</isArchived>
      <legacyReferenceId>0</legacyReferenceId>
      <name>wing, j. m. (2006). computational thinking. communications of the acm, 49(3), 33–35. https://doi.org/10.1145/1118178.1118215</name>
      <nickname/>
      <note/>
      <referenceID>21505329</referenceID>
      <referenceType/>
      <referenceTypeID>1</referenceTypeID>
      <referenceUniqueID>a2dc4c70-bda1-4756-85b9-f32513bee285</referenceUniqueID>
      <researchNotes/>
      <tags/>
      <values><![CDATA[{
  "apa7": {
    "value": "Wing, J. M. (2006). Computational thinking. <em>Communications of the ACM</em>, <em>49</em>(3), 33–35. <a href=\"https://doi.org/10.1145/1118178.1118215\">https://doi.org/10.1145/1118178.1118215</a>",
    "orderByValue": "wing j m 2006 00 00 computational thinking communications of the acm 49 3 33–35 https://doi.org/10.1145/1118178.1118215",
    "isPrintedOnReferencePage": true,
    "authorPart": "Wing, J. M.",
    "datePart": "(2006)."
  },
  "mla9": {
    "authorPart": "Wing, Jeannette M.",
    "authorPartNoLabel": "Wing, Jeannette M.",
    "authorPartSort": " Wing Jeannette M.",
    "citationTitle": "Computational thinking",
    "citationDate": "2006",
    "value": "Wing, Jeannette M. \"Computational Thinking.\" <em>Communications of the ACM</em>, vol. 49, no. 3, 2006, pp. 33–35, <a href=\"https://doi.org/10.1145/1118178.1118215\">https://doi.org/10.1145/1118178.1118215</a>.",
    "isPrintedOnReferencePage": true
  },
  "turabian9": {
    "authorPart": "Wing, Jeannette M.",
    "authorPartNoLabel": "Wing, Jeannette M.",
    "authorPartSort": " Wing, Jeannette M.",
    "citationTitle": "Computational thinking",
    "citationShortTitle": "Computational thinking",
    "citationDefaultShortTitle": "Computational thinking",
    "value": "Wing, Jeannette M. \"Computational Thinking.\" <em>Communications of the ACM</em> 49, no. 3 (2006): 33–35. <a href=\"https://doi.org/10.1145/1118178.1118215\">https://doi.org/10.1145/1118178.1118215</a>.",
    "isPrintedOnReferencePage": true
  }
}]]></values>
      <isGenesis>true</isGenesis>
      <addFromLibraryMode>3</addFromLibraryMode>
      <displayValue>Wing, J. M. (2006). Computational thinking. &lt;em&gt;Communications of the ACM&lt;/em&gt;, &lt;em&gt;49&lt;/em&gt;(3), 33–35. &lt;a href="https://doi.org/10.1145/1118178.1118215"&gt;https://doi.org/10.1145/1118178.1118215&lt;/a&gt;</displayValue>
      <formatVersionID>7</formatVersionID>
      <legacyReferenceData/>
      <sortByValue>wing, j. m. (2006). computational thinking. communications of the acm, 49(3), 33–35. https://doi.org/10.1145/1118178.1118215</sortByValue>
      <authorPart>Wing, J. M.</authorPart>
      <datePart>(2006).</datePart>
      <sameAuthorDatePartID>0</sameAuthorDatePartID>
      <newDatePart/>
      <orderByValue>wing j m 2006 00 00 computational thinking communications of the acm 49 3 33–35 https://doi.org/10.1145/1118178.1118215</orderByValue>
      <citationEtAlOverwrite/>
      <indirectCitation>
        <first>Wing, 2006</first>
        <subsequent/>
      </indirectCitation>
      <citations/>
      <value>Wing, J. M. (2006). Computational thinking. &lt;em&gt;Communications of the ACM&lt;/em&gt;, &lt;em&gt;49&lt;/em&gt;(3), 33–35. &lt;a href="https://doi.org/10.1145/1118178.1118215"&gt;https://doi.org/10.1145/1118178.1118215&lt;/a&gt;</value>
    </Reference>
    <Reference>
      <referenceID>21505426</referenceID>
      <referenceUniqueID>10b5297f-0953-4aba-b857-0b28204e4417</referenceUniqueID>
      <customerID>984773</customerID>
      <createdDate>2026-03-03T15:48:13.827</createdDate>
      <lastModifiedDate>0001-01-01T00:00:00</lastModifiedDate>
      <isDeleted>false</isDeleted>
      <referenceTypeID>4</referenceTypeID>
      <referenceType/>
      <name>empty</name>
      <nickname>empty</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B84E3AC4-25FB-458E-9754-FB024ED266E3",
      "pageNumber": "",
      "series": "",
      "volume": ""
    }
  ],
  "city": "",
  "committeeName": "",
  "conference": "",
  "content": "",
  "contributors": [
    {
      "type": "author",
      "firstName": "Jeannette",
      "middleName": "Marie",
      "lastName": "Wing",
      "prefix": "",
      "suffix": "",
      "name": "",
      "groupName": "",
      "abbreviation": ""
    }
  ],
  "country": "",
  "court": "",
  "database": "",
  "databaseTitle": "",
  "description": "",
  "district": "",
  "edition": "",
  "episodeNumber": "",
  "entry": "",
  "entryTitle": "",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11/17/2010",
  "publishers": [
    {
      "city": "",
      "name": "Carnegie Mellon University",
      "state": "",
      "type": "reference"
    }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cs.cmu.edu/~CompThink/resources/TheLinkWing.pdf",
  "originalUrl": "",
  "retractionDoi": "",
  "retractionReferencePages": "",
  "retractionArticleNumber": "",
  "title": "",
  "translatedAnthologyTitle": "",
  "translatedArticleTitle": "",
  "translatedChapterTitle": "",
  "translatedEntryTitle": "",
  "translatedIssueTitle": "",
  "translatedNewspaperTitle": "",
  "translatedTitle": "",
  "translatedVolumeTitle": "",
  "type": "whole",
  "version": "",
  "volume": "",
  "volumeTitle": "",
  "website": "",
  "websiteTitle": "",
  "workTitle": "Computational thinking: What and why?",
  "workType": "",
  "conferenceName": "",
  "lookupUniqueID": "cbffb289-eb5a-48df-a377-415ed3746495"
}]]></data>
      <values><![CDATA[{
  "apa7": {
    "value": "Wing, J. M. (2010, November 17). <em>Computational thinking: What and why?</em> Carnegie Mellon University. <a href=\"https://www.cs.cmu.edu/~CompThink/resources/TheLinkWing.pdf\">https://www.cs.cmu.edu/~CompThink/resources/TheLinkWing.pdf</a>",
    "orderByValue": "wing j m 2010 11 17 computational thinking what and why? carnegie mellon university https://www.cs.cmu.edu/~compthink/resources/thelinkwing.pdf",
    "isPrintedOnReferencePage": true,
    "authorPart": "Wing, J. M.",
    "datePart": "(2010, November 17)."
  },
  "mla9": {
    "authorPart": "Wing, Jeannette Marie.",
    "authorPartNoLabel": "Wing, Jeannette Marie.",
    "authorPartSort": " Wing Jeannette Marie.",
    "citationTitle": "Computational thinking: What and why?",
    "citationDate": "11/17/2010",
    "value": "Wing, Jeannette Marie. <em>Computational Thinking: What and Why?</em> Carnegie Mellon University, 2010, <a href=\"https://www.cs.cmu.edu/~CompThink/resources/TheLinkWing.pdf\">www.cs.cmu.edu/~CompThink/resources/TheLinkWing.pdf</a>.",
    "isPrintedOnReferencePage": true
  },
  "turabian9": {
    "authorPart": "Wing, Jeannette Marie.",
    "authorPartNoLabel": "Wing, Jeannette Marie.",
    "authorPartSort": " Wing, Jeannette Marie",
    "citationTitle": "Computational thinking: What and why?",
    "citationShortTitle": "Computational thinking",
    "citationDefaultShortTitle": "Computational thinking",
    "value": "Wing, Jeannette Marie. <em>Computational Thinking: What and Why?</em> N.p.: Carnegie Mellon University, November 17, 2010. <a href=\"https://www.cs.cmu.edu/~CompThink/resources/TheLinkWing.pdf\">https://www.cs.cmu.edu/~CompThink/resources/TheLinkWing.pdf</a>.",
    "isPrintedOnReferencePage": true
  }
}]]></values>
      <note>empty</note>
      <tags>empty</tags>
      <legacyReferenceID>0</legacyReferenceID>
      <researchNotes/>
      <createdFormatVersionID/>
      <citations/>
      <authorPart>Wing, J. M.</authorPart>
      <datePart>(2010, November 17).</datePart>
      <sameAuthorDatePartID>0</sameAuthorDatePartID>
      <newDatePart/>
      <orderByValue>wing j m 2010 11 17 computational thinking what and why? carnegie mellon university https://www.cs.cmu.edu/~compthink/resources/thelinkwing.pdf</orderByValue>
      <displayValue>Wing, J. M. (2010, November 17). &lt;em&gt;Computational thinking: What and why?&lt;/em&gt; Carnegie Mellon University. &lt;a href="https://www.cs.cmu.edu/~CompThink/resources/TheLinkWing.pdf"&gt;https://www.cs.cmu.edu/~CompThink/resources/TheLinkWing.pdf&lt;/a&gt;</displayValue>
      <citationEtAlOverwrite/>
      <indirectCitation>
        <first>Wing, 2010</first>
        <subsequent/>
      </indirectCitation>
      <isArchived>false</isArchived>
      <isGenesis>true</isGenesis>
      <value>Wing, J. M. (2010, November 17). &lt;em&gt;Computational thinking: What and why?&lt;/em&gt; Carnegie Mellon University. &lt;a href="https://www.cs.cmu.edu/~CompThink/resources/TheLinkWing.pdf"&gt;https://www.cs.cmu.edu/~CompThink/resources/TheLinkWing.pdf&lt;/a&gt;</value>
    </Reference>
  </References>
</PERRL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5E55BB1-1658-473A-8BA5-374477F37E7C}">
  <ds:schemaRefs>
    <ds:schemaRef ds:uri="PERRLAReferences"/>
  </ds:schemaRefs>
</ds:datastoreItem>
</file>

<file path=customXml/itemProps2.xml><?xml version="1.0" encoding="utf-8"?>
<ds:datastoreItem xmlns:ds="http://schemas.openxmlformats.org/officeDocument/2006/customXml" ds:itemID="{5C672598-A095-4690-A035-71B3EC7C3A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87</Pages>
  <Words>35964</Words>
  <Characters>197804</Characters>
  <Application>Microsoft Office Word</Application>
  <DocSecurity>0</DocSecurity>
  <Lines>1648</Lines>
  <Paragraphs>466</Paragraphs>
  <ScaleCrop>false</ScaleCrop>
  <Company/>
  <LinksUpToDate>false</LinksUpToDate>
  <CharactersWithSpaces>233302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Plantilla-Propuesta Trabajo de Grado 2026-1</dc:title>
  <dc:subject/>
  <dc:creator>Tiagoo304 --</dc:creator>
  <cp:keywords/>
  <dc:description/>
  <cp:lastModifiedBy>Santiago Benavides Rey</cp:lastModifiedBy>
  <cp:revision>34</cp:revision>
  <dcterms:created xsi:type="dcterms:W3CDTF">2026-10-06T21:53:00Z</dcterms:created>
  <dcterms:modified xsi:type="dcterms:W3CDTF">2026-10-14T04:31:00Z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Plantilla-Propuesta Trabajo de Grado 2026-1</vt:lpwstr>
  </property>
  <property fmtid="{D5CDD505-2E9C-101B-9397-08002B2CF9AE}" pid="3" name="Author">
    <vt:lpwstr>Tiagoo304 --</vt:lpwstr>
  </property>
  <property fmtid="{D5CDD505-2E9C-101B-9397-08002B2CF9AE}" pid="4" name="ConvertedFromLegacy">
    <vt:bool>false</vt:bool>
  </property>
  <property fmtid="{D5CDD505-2E9C-101B-9397-08002B2CF9AE}" pid="5" name="LegacyPlatformID">
    <vt:i4>0</vt:i4>
  </property>
  <property fmtid="{D5CDD505-2E9C-101B-9397-08002B2CF9AE}" pid="6" name="CreatedDate">
    <vt:lpwstr>2026-03-03T15:37:07.59873-06:00</vt:lpwstr>
  </property>
  <property fmtid="{D5CDD505-2E9C-101B-9397-08002B2CF9AE}" pid="7" name="CreatedInVersion">
    <vt:lpwstr>2026.3.3-2952</vt:lpwstr>
  </property>
  <property fmtid="{D5CDD505-2E9C-101B-9397-08002B2CF9AE}" pid="8" name="FormatVersionID">
    <vt:i4>7</vt:i4>
  </property>
  <property fmtid="{D5CDD505-2E9C-101B-9397-08002B2CF9AE}" pid="9" name="PaperGUID">
    <vt:lpwstr>ad1040c1-446f-4f0b-a9e1-a930bcee3260</vt:lpwstr>
  </property>
  <property fmtid="{D5CDD505-2E9C-101B-9397-08002B2CF9AE}" pid="10" name="CustomerID">
    <vt:i4>984773</vt:i4>
  </property>
  <property fmtid="{D5CDD505-2E9C-101B-9397-08002B2CF9AE}" pid="11" name="PaperTypeID">
    <vt:i4>16</vt:i4>
  </property>
  <property fmtid="{D5CDD505-2E9C-101B-9397-08002B2CF9AE}" pid="12" name="Institution">
    <vt:lpwstr/>
  </property>
  <property fmtid="{D5CDD505-2E9C-101B-9397-08002B2CF9AE}" pid="13" name="DueDate">
    <vt:lpwstr/>
  </property>
  <property fmtid="{D5CDD505-2E9C-101B-9397-08002B2CF9AE}" pid="14" name="Teacher">
    <vt:lpwstr/>
  </property>
  <property fmtid="{D5CDD505-2E9C-101B-9397-08002B2CF9AE}" pid="15" name="Course">
    <vt:lpwstr/>
  </property>
  <property fmtid="{D5CDD505-2E9C-101B-9397-08002B2CF9AE}" pid="16" name="UseNewCitationMode">
    <vt:bool>true</vt:bool>
  </property>
  <property fmtid="{D5CDD505-2E9C-101B-9397-08002B2CF9AE}" pid="17" name="RunningHead">
    <vt:lpwstr/>
  </property>
  <property fmtid="{D5CDD505-2E9C-101B-9397-08002B2CF9AE}" pid="18" name="IsAuthorNote">
    <vt:bool>false</vt:bool>
  </property>
  <property fmtid="{D5CDD505-2E9C-101B-9397-08002B2CF9AE}" pid="19" name="UsePageBreaks">
    <vt:bool>true</vt:bool>
  </property>
  <property fmtid="{D5CDD505-2E9C-101B-9397-08002B2CF9AE}" pid="20" name="CitationFont">
    <vt:i4>2</vt:i4>
  </property>
  <property fmtid="{D5CDD505-2E9C-101B-9397-08002B2CF9AE}" pid="21" name="PaperID">
    <vt:i4>4939422</vt:i4>
  </property>
</Properties>
</file>