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3E9AC94" w14:textId="36CA3330" w:rsidR="00584DC5" w:rsidRPr="004C4EC4" w:rsidRDefault="1E4247D2" w:rsidP="5DEE0FAC">
      <w:pPr>
        <w:spacing w:after="240"/>
        <w:jc w:val="center"/>
      </w:pPr>
      <w:r>
        <w:rPr>
          <w:noProof/>
        </w:rPr>
        <w:drawing>
          <wp:inline distT="0" distB="0" distL="0" distR="0" wp14:anchorId="0E0A21B1" wp14:editId="5379DCF3">
            <wp:extent cx="2209800" cy="1143188"/>
            <wp:effectExtent l="0" t="0" r="0" b="0"/>
            <wp:docPr id="1019157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57893" name="Picture 1019157893"/>
                    <pic:cNvPicPr/>
                  </pic:nvPicPr>
                  <pic:blipFill>
                    <a:blip r:embed="rId9">
                      <a:extLst>
                        <a:ext uri="{28A0092B-C50C-407E-A947-70E740481C1C}">
                          <a14:useLocalDpi xmlns:a14="http://schemas.microsoft.com/office/drawing/2010/main"/>
                        </a:ext>
                      </a:extLst>
                    </a:blip>
                    <a:stretch>
                      <a:fillRect/>
                    </a:stretch>
                  </pic:blipFill>
                  <pic:spPr>
                    <a:xfrm>
                      <a:off x="0" y="0"/>
                      <a:ext cx="2209800" cy="1143188"/>
                    </a:xfrm>
                    <a:prstGeom prst="rect">
                      <a:avLst/>
                    </a:prstGeom>
                  </pic:spPr>
                </pic:pic>
              </a:graphicData>
            </a:graphic>
          </wp:inline>
        </w:drawing>
      </w:r>
    </w:p>
    <w:p w14:paraId="368E60D7" w14:textId="31964634" w:rsidR="00584DC5" w:rsidRPr="004C4EC4" w:rsidRDefault="00584DC5" w:rsidP="000E5F1C">
      <w:pPr>
        <w:spacing w:after="240"/>
        <w:jc w:val="center"/>
        <w:rPr>
          <w:rFonts w:cs="Arial"/>
        </w:rPr>
      </w:pPr>
    </w:p>
    <w:p w14:paraId="3AE8634E" w14:textId="77777777" w:rsidR="00584DC5" w:rsidRPr="004C4EC4" w:rsidRDefault="00584DC5" w:rsidP="000E5F1C">
      <w:pPr>
        <w:spacing w:after="240"/>
        <w:jc w:val="center"/>
        <w:rPr>
          <w:rFonts w:cs="Arial"/>
        </w:rPr>
      </w:pPr>
      <w:bookmarkStart w:id="0" w:name="_n1k7inb04wvu" w:colFirst="0" w:colLast="0"/>
      <w:bookmarkStart w:id="1" w:name="_72ady53vnts" w:colFirst="0" w:colLast="0"/>
      <w:bookmarkEnd w:id="0"/>
      <w:bookmarkEnd w:id="1"/>
    </w:p>
    <w:p w14:paraId="0036878C" w14:textId="796D85F5" w:rsidR="00584DC5" w:rsidRPr="00BE1096" w:rsidRDefault="00F112C2" w:rsidP="000E5F1C">
      <w:pPr>
        <w:spacing w:after="240"/>
        <w:jc w:val="center"/>
        <w:rPr>
          <w:rFonts w:cs="Arial"/>
          <w:color w:val="auto"/>
        </w:rPr>
      </w:pPr>
      <w:bookmarkStart w:id="2" w:name="_yri9rw1jgpby"/>
      <w:bookmarkEnd w:id="2"/>
      <w:r>
        <w:rPr>
          <w:rFonts w:cs="Arial"/>
          <w:color w:val="auto"/>
        </w:rPr>
        <w:t>TRABAJO DE GRADO</w:t>
      </w:r>
    </w:p>
    <w:p w14:paraId="1F27FCEC" w14:textId="02E56EF3" w:rsidR="31F24677" w:rsidRDefault="2B6D5ECD" w:rsidP="20C3B304">
      <w:pPr>
        <w:spacing w:after="240"/>
        <w:jc w:val="center"/>
        <w:rPr>
          <w:rFonts w:cs="Arial"/>
          <w:color w:val="auto"/>
        </w:rPr>
      </w:pPr>
      <w:r>
        <w:rPr>
          <w:rFonts w:cs="Arial"/>
          <w:color w:val="auto"/>
        </w:rPr>
        <w:t xml:space="preserve">DESARROLLO DE UN PROTOTIPO DE VIDEOJUEGO EDUCATIVO COMO HERRAMIENTA TECNOLÓGICA DIDÁCTICA PARA INCENTIVAR EL PENSAMIENTO COMPUTACIONAL EN ESTUDIANTES DE GRADO </w:t>
      </w:r>
      <w:r w:rsidR="00124841">
        <w:rPr>
          <w:rFonts w:cs="Arial"/>
          <w:color w:val="auto"/>
        </w:rPr>
        <w:t>QUIN</w:t>
      </w:r>
      <w:r>
        <w:rPr>
          <w:rFonts w:cs="Arial"/>
          <w:color w:val="auto"/>
        </w:rPr>
        <w:t>TO DE PRIMARIA DEL COLEGIO EL LIBERTADOR IED.</w:t>
      </w:r>
    </w:p>
    <w:p w14:paraId="617225D0" w14:textId="4B28DCC6" w:rsidR="479DD893" w:rsidRDefault="479DD893" w:rsidP="479DD893">
      <w:pPr>
        <w:spacing w:after="240"/>
        <w:jc w:val="center"/>
        <w:rPr>
          <w:rFonts w:cs="Arial"/>
          <w:color w:val="auto"/>
        </w:rPr>
      </w:pPr>
    </w:p>
    <w:p w14:paraId="34D630BB" w14:textId="029D47C7" w:rsidR="3E8FA5B9" w:rsidRPr="003D28A4" w:rsidRDefault="3E8FA5B9" w:rsidP="305414C9">
      <w:pPr>
        <w:spacing w:after="240"/>
        <w:jc w:val="center"/>
        <w:rPr>
          <w:rFonts w:cs="Arial"/>
          <w:lang w:val="en-US"/>
        </w:rPr>
      </w:pPr>
      <w:r w:rsidRPr="003D28A4">
        <w:rPr>
          <w:rFonts w:cs="Arial"/>
          <w:lang w:val="en-US"/>
        </w:rPr>
        <w:t>SANTIAGO BENAVIDES REY – 67001112 – sbenavides12@ucatolica.edu.co</w:t>
      </w:r>
    </w:p>
    <w:p w14:paraId="7569B1CE" w14:textId="271142CA" w:rsidR="3E8FA5B9" w:rsidRDefault="3E8FA5B9" w:rsidP="305414C9">
      <w:pPr>
        <w:spacing w:after="240"/>
        <w:jc w:val="center"/>
      </w:pPr>
      <w:r w:rsidRPr="7C35B39E">
        <w:rPr>
          <w:rFonts w:cs="Arial"/>
        </w:rPr>
        <w:t xml:space="preserve">SANTIAGO VALDIRI GARCIA – 67001055 – </w:t>
      </w:r>
      <w:r w:rsidR="3C7FA4A1" w:rsidRPr="7C35B39E">
        <w:rPr>
          <w:rFonts w:cs="Arial"/>
        </w:rPr>
        <w:t>svaldiri55@ucatolica.edu.co</w:t>
      </w:r>
    </w:p>
    <w:p w14:paraId="499B29B3" w14:textId="77777777" w:rsidR="00584DC5" w:rsidRPr="00BE1096" w:rsidRDefault="00584DC5" w:rsidP="000E5F1C">
      <w:pPr>
        <w:spacing w:after="240"/>
        <w:jc w:val="center"/>
        <w:rPr>
          <w:rFonts w:cs="Arial"/>
          <w:color w:val="auto"/>
        </w:rPr>
      </w:pPr>
    </w:p>
    <w:p w14:paraId="609B9A68" w14:textId="47C2FFC7" w:rsidR="00584DC5" w:rsidRPr="00BE1096" w:rsidRDefault="00584DC5" w:rsidP="000E5F1C">
      <w:pPr>
        <w:spacing w:after="240"/>
        <w:jc w:val="center"/>
        <w:rPr>
          <w:rFonts w:cs="Arial"/>
          <w:color w:val="auto"/>
        </w:rPr>
      </w:pPr>
    </w:p>
    <w:p w14:paraId="576B7803" w14:textId="5B0E7A3A" w:rsidR="00C347BD" w:rsidRPr="00BE1096" w:rsidRDefault="00C347BD" w:rsidP="217A1F85">
      <w:pPr>
        <w:spacing w:after="240"/>
        <w:jc w:val="center"/>
        <w:rPr>
          <w:rFonts w:cs="Arial"/>
          <w:color w:val="auto"/>
        </w:rPr>
      </w:pPr>
    </w:p>
    <w:p w14:paraId="2E7413C9" w14:textId="77777777" w:rsidR="00E942C2" w:rsidRPr="00BE1096" w:rsidRDefault="00E942C2" w:rsidP="000E5F1C">
      <w:pPr>
        <w:spacing w:after="240"/>
        <w:jc w:val="center"/>
        <w:rPr>
          <w:rFonts w:cs="Arial"/>
          <w:color w:val="auto"/>
        </w:rPr>
      </w:pPr>
    </w:p>
    <w:p w14:paraId="4C7F7494" w14:textId="77777777" w:rsidR="00584DC5" w:rsidRPr="00BE1096" w:rsidRDefault="00584DC5" w:rsidP="000E5F1C">
      <w:pPr>
        <w:spacing w:after="240"/>
        <w:jc w:val="left"/>
        <w:rPr>
          <w:rFonts w:cs="Arial"/>
          <w:color w:val="auto"/>
        </w:rPr>
      </w:pPr>
    </w:p>
    <w:p w14:paraId="50A821B7" w14:textId="77777777" w:rsidR="00584DC5" w:rsidRPr="00BE1096" w:rsidRDefault="00A045EA" w:rsidP="000E5F1C">
      <w:pPr>
        <w:spacing w:after="240"/>
        <w:jc w:val="center"/>
        <w:rPr>
          <w:rFonts w:cs="Arial"/>
          <w:color w:val="auto"/>
        </w:rPr>
      </w:pPr>
      <w:r>
        <w:rPr>
          <w:rFonts w:cs="Arial"/>
          <w:smallCaps/>
          <w:color w:val="auto"/>
        </w:rPr>
        <w:t>UNIVERSIDAD CATÓLICA DE COLOMBIA</w:t>
      </w:r>
    </w:p>
    <w:p w14:paraId="5D223C0D" w14:textId="77777777" w:rsidR="00584DC5" w:rsidRPr="00BE1096" w:rsidRDefault="00A045EA" w:rsidP="000E5F1C">
      <w:pPr>
        <w:spacing w:after="240"/>
        <w:jc w:val="center"/>
        <w:rPr>
          <w:rFonts w:cs="Arial"/>
          <w:color w:val="auto"/>
        </w:rPr>
      </w:pPr>
      <w:r>
        <w:rPr>
          <w:rFonts w:cs="Arial"/>
          <w:smallCaps/>
          <w:color w:val="auto"/>
        </w:rPr>
        <w:t>FACULTAD DE INGENIERÍA</w:t>
      </w:r>
    </w:p>
    <w:p w14:paraId="05669F02" w14:textId="072D25FE" w:rsidR="00584DC5" w:rsidRPr="00BE1096" w:rsidRDefault="00A045EA" w:rsidP="000E5F1C">
      <w:pPr>
        <w:spacing w:after="240"/>
        <w:jc w:val="center"/>
        <w:rPr>
          <w:rFonts w:cs="Arial"/>
          <w:color w:val="auto"/>
        </w:rPr>
      </w:pPr>
      <w:r>
        <w:rPr>
          <w:rFonts w:cs="Arial"/>
          <w:smallCaps/>
          <w:color w:val="auto"/>
        </w:rPr>
        <w:t>PROGRAMA DE INGENIERÍA DE SISTEMAS Y COMPUTACIÓN</w:t>
      </w:r>
    </w:p>
    <w:p w14:paraId="104170FB" w14:textId="77777777" w:rsidR="00E942C2" w:rsidRPr="00BE1096" w:rsidRDefault="00E942C2" w:rsidP="000E5F1C">
      <w:pPr>
        <w:spacing w:after="240"/>
        <w:jc w:val="center"/>
        <w:rPr>
          <w:rFonts w:cs="Arial"/>
          <w:smallCaps/>
          <w:color w:val="auto"/>
        </w:rPr>
      </w:pPr>
      <w:r>
        <w:rPr>
          <w:rFonts w:cs="Arial"/>
          <w:smallCaps/>
          <w:color w:val="auto"/>
        </w:rPr>
        <w:t xml:space="preserve">BOGOTÁ D.C </w:t>
      </w:r>
    </w:p>
    <w:p w14:paraId="4CEED2DD" w14:textId="1C19F9CF" w:rsidR="00584DC5" w:rsidRPr="00BE1096" w:rsidRDefault="15A0F2CC" w:rsidP="4427EDC1">
      <w:pPr>
        <w:spacing w:after="240"/>
        <w:jc w:val="center"/>
        <w:rPr>
          <w:rFonts w:cs="Arial"/>
          <w:color w:val="auto"/>
        </w:rPr>
      </w:pPr>
      <w:r>
        <w:rPr>
          <w:rFonts w:cs="Arial"/>
          <w:smallCaps/>
          <w:color w:val="auto"/>
        </w:rPr>
        <w:t>2026</w:t>
      </w:r>
      <w:r>
        <w:rPr>
          <w:rFonts w:cs="Arial"/>
          <w:color w:val="auto"/>
        </w:rPr>
        <w:br w:type="page"/>
      </w:r>
    </w:p>
    <w:p w14:paraId="165EE6A8" w14:textId="2D605835" w:rsidR="00E942C2" w:rsidRPr="00BE1096" w:rsidRDefault="00E942C2" w:rsidP="00C347BD">
      <w:pPr>
        <w:spacing w:after="240"/>
        <w:jc w:val="center"/>
        <w:rPr>
          <w:rFonts w:cs="Arial"/>
          <w:color w:val="auto"/>
        </w:rPr>
      </w:pPr>
      <w:r>
        <w:rPr>
          <w:rFonts w:cs="Arial"/>
          <w:color w:val="auto"/>
        </w:rPr>
        <w:lastRenderedPageBreak/>
        <w:t>TRABAJO DE GRADO</w:t>
      </w:r>
    </w:p>
    <w:p w14:paraId="53AF4929" w14:textId="4819D9B5" w:rsidR="00E942C2" w:rsidRPr="00BE1096" w:rsidRDefault="5BD5F48E" w:rsidP="00C347BD">
      <w:pPr>
        <w:spacing w:after="240"/>
        <w:jc w:val="center"/>
        <w:rPr>
          <w:rFonts w:cs="Arial"/>
          <w:color w:val="auto"/>
        </w:rPr>
      </w:pPr>
      <w:r>
        <w:rPr>
          <w:rFonts w:cs="Arial"/>
          <w:color w:val="auto"/>
        </w:rPr>
        <w:t xml:space="preserve">DESARROLLO DE UN PROTOTIPO DE VIDEOJUEGO EDUCATIVO COMO HERRAMIENTA TECNOLÓGICA DIDÁCTICA PARA INCENTIVAR EL PENSAMIENTO COMPUTACIONAL EN ESTUDIANTES DE GRADO </w:t>
      </w:r>
      <w:r w:rsidR="00124841">
        <w:rPr>
          <w:rFonts w:cs="Arial"/>
          <w:color w:val="auto"/>
        </w:rPr>
        <w:t>QUIN</w:t>
      </w:r>
      <w:r>
        <w:rPr>
          <w:rFonts w:cs="Arial"/>
          <w:color w:val="auto"/>
        </w:rPr>
        <w:t>TO DE PRIMARIA DEL COLEGIO EL LIBERTADOR IED.</w:t>
      </w:r>
    </w:p>
    <w:p w14:paraId="06969B31" w14:textId="77777777" w:rsidR="00E942C2" w:rsidRPr="00BE1096" w:rsidRDefault="00E942C2" w:rsidP="00C347BD">
      <w:pPr>
        <w:spacing w:after="240"/>
        <w:jc w:val="center"/>
        <w:rPr>
          <w:rFonts w:cs="Arial"/>
          <w:color w:val="auto"/>
        </w:rPr>
      </w:pPr>
    </w:p>
    <w:p w14:paraId="5ACC4C7D" w14:textId="77777777" w:rsidR="00E942C2" w:rsidRPr="00BE1096" w:rsidRDefault="00E942C2" w:rsidP="00C347BD">
      <w:pPr>
        <w:spacing w:after="240"/>
        <w:jc w:val="center"/>
        <w:rPr>
          <w:rFonts w:cs="Arial"/>
          <w:color w:val="auto"/>
        </w:rPr>
      </w:pPr>
    </w:p>
    <w:p w14:paraId="3D1D3402" w14:textId="3CD222A2" w:rsidR="17D9C35E" w:rsidRPr="003D28A4" w:rsidRDefault="17D9C35E" w:rsidP="305414C9">
      <w:pPr>
        <w:spacing w:after="240"/>
        <w:jc w:val="center"/>
        <w:rPr>
          <w:rFonts w:cs="Arial"/>
          <w:lang w:val="en-US"/>
        </w:rPr>
      </w:pPr>
      <w:r w:rsidRPr="003D28A4">
        <w:rPr>
          <w:rFonts w:cs="Arial"/>
          <w:lang w:val="en-US"/>
        </w:rPr>
        <w:t>SANTIAGO BENAVIDES REY – 67001112 – sbenavides12@ucatolica.edu.co</w:t>
      </w:r>
    </w:p>
    <w:p w14:paraId="26EFA6F2" w14:textId="6A456E10" w:rsidR="17D9C35E" w:rsidRDefault="17D9C35E" w:rsidP="305414C9">
      <w:pPr>
        <w:spacing w:after="240"/>
        <w:jc w:val="center"/>
      </w:pPr>
      <w:r w:rsidRPr="7C35B39E">
        <w:rPr>
          <w:rFonts w:cs="Arial"/>
        </w:rPr>
        <w:t>SANTIAGO VALDIRI GARCIA – 67001055 –</w:t>
      </w:r>
      <w:r w:rsidR="766CD4D2" w:rsidRPr="7C35B39E">
        <w:rPr>
          <w:rFonts w:cs="Arial"/>
        </w:rPr>
        <w:t xml:space="preserve"> svaldiri55@ucatolica.edu.co</w:t>
      </w:r>
    </w:p>
    <w:p w14:paraId="205DD1AE" w14:textId="05D4D2F2" w:rsidR="00E942C2" w:rsidRPr="00BE1096" w:rsidRDefault="00E942C2" w:rsidP="217A1F85">
      <w:pPr>
        <w:spacing w:after="240"/>
        <w:jc w:val="center"/>
        <w:rPr>
          <w:rFonts w:cs="Arial"/>
        </w:rPr>
      </w:pPr>
    </w:p>
    <w:p w14:paraId="4A41C7C4" w14:textId="77777777" w:rsidR="00E942C2" w:rsidRPr="00BE1096" w:rsidRDefault="00E942C2" w:rsidP="00C347BD">
      <w:pPr>
        <w:spacing w:after="240"/>
        <w:jc w:val="center"/>
        <w:rPr>
          <w:rFonts w:cs="Arial"/>
          <w:color w:val="auto"/>
        </w:rPr>
      </w:pPr>
    </w:p>
    <w:p w14:paraId="171A6CC3" w14:textId="3E8E90C6" w:rsidR="00E942C2" w:rsidRPr="00BE1096" w:rsidRDefault="00C347BD" w:rsidP="00C347BD">
      <w:pPr>
        <w:spacing w:after="240"/>
        <w:jc w:val="center"/>
        <w:rPr>
          <w:rFonts w:cs="Arial"/>
          <w:color w:val="auto"/>
        </w:rPr>
      </w:pPr>
      <w:r>
        <w:rPr>
          <w:rFonts w:cs="Arial"/>
          <w:color w:val="auto"/>
        </w:rPr>
        <w:t>Trabajo de grado presentado para optar al título de Ingeniero de Sistemas y Computación</w:t>
      </w:r>
    </w:p>
    <w:p w14:paraId="70B8EA64" w14:textId="11769CB0" w:rsidR="00E942C2" w:rsidRPr="00BE1096" w:rsidRDefault="00E942C2" w:rsidP="00C347BD">
      <w:pPr>
        <w:spacing w:after="240"/>
        <w:jc w:val="center"/>
        <w:rPr>
          <w:rFonts w:cs="Arial"/>
          <w:color w:val="auto"/>
        </w:rPr>
      </w:pPr>
    </w:p>
    <w:p w14:paraId="222B34E8" w14:textId="788FF994" w:rsidR="00C347BD" w:rsidRPr="00BE1096" w:rsidRDefault="00C347BD" w:rsidP="217A1F85">
      <w:pPr>
        <w:spacing w:after="240"/>
        <w:jc w:val="center"/>
        <w:rPr>
          <w:rFonts w:cs="Arial"/>
          <w:color w:val="auto"/>
        </w:rPr>
      </w:pPr>
    </w:p>
    <w:p w14:paraId="5A1E474C" w14:textId="1DBC67A8" w:rsidR="00E942C2" w:rsidRPr="00BE1096" w:rsidRDefault="00C347BD" w:rsidP="00C347BD">
      <w:pPr>
        <w:spacing w:after="240"/>
        <w:jc w:val="center"/>
        <w:rPr>
          <w:rFonts w:cs="Arial"/>
          <w:color w:val="auto"/>
        </w:rPr>
      </w:pPr>
      <w:r>
        <w:rPr>
          <w:rFonts w:cs="Arial"/>
          <w:color w:val="auto"/>
        </w:rPr>
        <w:t>Docente</w:t>
      </w:r>
    </w:p>
    <w:p w14:paraId="5433A006" w14:textId="38F7665C" w:rsidR="00E942C2" w:rsidRPr="00BE1096" w:rsidRDefault="4EF08ADC" w:rsidP="00C347BD">
      <w:pPr>
        <w:spacing w:after="240"/>
        <w:jc w:val="center"/>
        <w:rPr>
          <w:rFonts w:cs="Arial"/>
          <w:color w:val="auto"/>
        </w:rPr>
      </w:pPr>
      <w:r>
        <w:rPr>
          <w:rFonts w:cs="Arial"/>
          <w:color w:val="auto"/>
        </w:rPr>
        <w:t>JUAN CARLOS NAVARRO BELTRÁN</w:t>
      </w:r>
    </w:p>
    <w:p w14:paraId="374EC4CB" w14:textId="77777777" w:rsidR="002B29CC" w:rsidRDefault="7C35B39E">
      <w:pPr>
        <w:spacing w:after="240"/>
        <w:jc w:val="center"/>
        <w:rPr>
          <w:rFonts w:cs="Arial"/>
        </w:rPr>
      </w:pPr>
      <w:r w:rsidRPr="7C35B39E">
        <w:rPr>
          <w:rFonts w:cs="Arial"/>
        </w:rPr>
        <w:t>M.Sc. en Ingeniería de Telecomunicaciones</w:t>
      </w:r>
    </w:p>
    <w:p w14:paraId="5026F8C0" w14:textId="53E9B401" w:rsidR="64906D6B" w:rsidRDefault="64906D6B" w:rsidP="7C35B39E">
      <w:pPr>
        <w:spacing w:after="240"/>
        <w:jc w:val="center"/>
      </w:pPr>
      <w:r w:rsidRPr="7C35B39E">
        <w:rPr>
          <w:rFonts w:cs="Arial"/>
        </w:rPr>
        <w:t>jcnavarro@ucatolica.edu.co</w:t>
      </w:r>
    </w:p>
    <w:p w14:paraId="67DBAB83" w14:textId="714FB0C2" w:rsidR="00C347BD" w:rsidRPr="00BE1096" w:rsidRDefault="00C347BD" w:rsidP="00C347BD">
      <w:pPr>
        <w:spacing w:after="240"/>
        <w:jc w:val="center"/>
        <w:rPr>
          <w:rFonts w:cs="Arial"/>
          <w:color w:val="auto"/>
        </w:rPr>
      </w:pPr>
    </w:p>
    <w:p w14:paraId="6DA54846" w14:textId="77777777" w:rsidR="00E942C2" w:rsidRPr="00BE1096" w:rsidRDefault="00E942C2" w:rsidP="00C347BD">
      <w:pPr>
        <w:spacing w:after="240"/>
        <w:jc w:val="center"/>
        <w:rPr>
          <w:rFonts w:cs="Arial"/>
          <w:color w:val="auto"/>
        </w:rPr>
      </w:pPr>
      <w:r>
        <w:rPr>
          <w:rFonts w:cs="Arial"/>
          <w:smallCaps/>
          <w:color w:val="auto"/>
        </w:rPr>
        <w:t>UNIVERSIDAD CATÓLICA DE COLOMBIA</w:t>
      </w:r>
    </w:p>
    <w:p w14:paraId="78D299F1" w14:textId="77777777" w:rsidR="00E942C2" w:rsidRPr="00BE1096" w:rsidRDefault="00E942C2" w:rsidP="00C347BD">
      <w:pPr>
        <w:spacing w:after="240"/>
        <w:jc w:val="center"/>
        <w:rPr>
          <w:rFonts w:cs="Arial"/>
          <w:color w:val="auto"/>
        </w:rPr>
      </w:pPr>
      <w:r>
        <w:rPr>
          <w:rFonts w:cs="Arial"/>
          <w:smallCaps/>
          <w:color w:val="auto"/>
        </w:rPr>
        <w:t>FACULTAD DE INGENIERÍA</w:t>
      </w:r>
    </w:p>
    <w:p w14:paraId="1E4B4598" w14:textId="77777777" w:rsidR="005A0A39" w:rsidRPr="00BE1096" w:rsidRDefault="005A0A39" w:rsidP="005A0A39">
      <w:pPr>
        <w:spacing w:after="240"/>
        <w:jc w:val="center"/>
        <w:rPr>
          <w:rFonts w:cs="Arial"/>
          <w:color w:val="auto"/>
        </w:rPr>
      </w:pPr>
      <w:r>
        <w:rPr>
          <w:rFonts w:cs="Arial"/>
          <w:smallCaps/>
          <w:color w:val="auto"/>
        </w:rPr>
        <w:t>PROGRAMA DE INGENIERÍA DE SISTEMAS Y COMPUTACIÓN</w:t>
      </w:r>
    </w:p>
    <w:p w14:paraId="42798C12" w14:textId="70D90F59" w:rsidR="00E942C2" w:rsidRPr="00BE1096" w:rsidRDefault="00E942C2" w:rsidP="00C347BD">
      <w:pPr>
        <w:spacing w:after="240"/>
        <w:jc w:val="center"/>
        <w:rPr>
          <w:rFonts w:cs="Arial"/>
          <w:smallCaps/>
          <w:color w:val="auto"/>
        </w:rPr>
      </w:pPr>
      <w:r>
        <w:rPr>
          <w:rFonts w:cs="Arial"/>
          <w:smallCaps/>
          <w:color w:val="auto"/>
        </w:rPr>
        <w:t xml:space="preserve">BOGOTÁ D.C </w:t>
      </w:r>
    </w:p>
    <w:p w14:paraId="24805608" w14:textId="223F7D14" w:rsidR="198945F0" w:rsidRDefault="198945F0" w:rsidP="4427EDC1">
      <w:pPr>
        <w:spacing w:after="240"/>
        <w:jc w:val="center"/>
        <w:rPr>
          <w:rFonts w:cs="Arial"/>
          <w:smallCaps/>
          <w:color w:val="auto"/>
        </w:rPr>
        <w:sectPr w:rsidR="198945F0" w:rsidSect="009F5DBC">
          <w:footerReference w:type="default" r:id="rId10"/>
          <w:type w:val="continuous"/>
          <w:pgSz w:w="12242" w:h="15842"/>
          <w:pgMar w:top="1134" w:right="1134" w:bottom="1134" w:left="1134" w:header="0" w:footer="720" w:gutter="0"/>
          <w:cols w:space="720"/>
        </w:sectPr>
      </w:pPr>
      <w:r>
        <w:rPr>
          <w:rFonts w:cs="Arial"/>
          <w:smallCaps/>
          <w:color w:val="auto"/>
        </w:rPr>
        <w:t>2026</w:t>
      </w:r>
    </w:p>
    <w:p w14:paraId="6076C679" w14:textId="77777777" w:rsidR="002B29CC" w:rsidRDefault="00A16B10">
      <w:pPr>
        <w:spacing w:after="240"/>
        <w:ind w:left="4536"/>
        <w:jc w:val="left"/>
        <w:rPr>
          <w:rFonts w:cs="Arial"/>
        </w:rPr>
      </w:pPr>
      <w:r>
        <w:rPr>
          <w:rFonts w:cs="Arial"/>
        </w:rPr>
        <w:lastRenderedPageBreak/>
        <w:t>Nota de aceptación:</w:t>
      </w:r>
    </w:p>
    <w:p w14:paraId="788AB355" w14:textId="77777777" w:rsidR="002B29CC" w:rsidRDefault="00A16B10">
      <w:pPr>
        <w:spacing w:after="240"/>
        <w:ind w:left="4536"/>
        <w:jc w:val="left"/>
        <w:rPr>
          <w:rFonts w:cs="Arial"/>
        </w:rPr>
      </w:pPr>
      <w:r>
        <w:rPr>
          <w:rFonts w:cs="Arial"/>
        </w:rPr>
        <w:t>______________________________________</w:t>
      </w:r>
    </w:p>
    <w:p w14:paraId="26B6E24D" w14:textId="77777777" w:rsidR="002B29CC" w:rsidRDefault="00A16B10">
      <w:pPr>
        <w:spacing w:after="240"/>
        <w:ind w:left="4536"/>
        <w:jc w:val="left"/>
        <w:rPr>
          <w:rFonts w:cs="Arial"/>
        </w:rPr>
      </w:pPr>
      <w:r>
        <w:rPr>
          <w:rFonts w:cs="Arial"/>
        </w:rPr>
        <w:t>______________________________________</w:t>
      </w:r>
    </w:p>
    <w:p w14:paraId="52C71215" w14:textId="77777777" w:rsidR="002B29CC" w:rsidRDefault="00A16B10">
      <w:pPr>
        <w:spacing w:after="240"/>
        <w:ind w:left="4536"/>
        <w:jc w:val="left"/>
        <w:rPr>
          <w:rFonts w:cs="Arial"/>
        </w:rPr>
      </w:pPr>
      <w:r>
        <w:rPr>
          <w:rFonts w:cs="Arial"/>
        </w:rPr>
        <w:t>______________________________________</w:t>
      </w:r>
    </w:p>
    <w:p w14:paraId="7120A608" w14:textId="77777777" w:rsidR="002B29CC" w:rsidRDefault="00A16B10">
      <w:pPr>
        <w:spacing w:after="240"/>
        <w:ind w:left="4536"/>
        <w:jc w:val="left"/>
        <w:rPr>
          <w:rFonts w:cs="Arial"/>
        </w:rPr>
      </w:pPr>
      <w:r>
        <w:rPr>
          <w:rFonts w:cs="Arial"/>
        </w:rPr>
        <w:t>______________________________________</w:t>
      </w:r>
    </w:p>
    <w:p w14:paraId="414362C3" w14:textId="77777777" w:rsidR="002B29CC" w:rsidRDefault="00A16B10">
      <w:pPr>
        <w:spacing w:after="240"/>
        <w:ind w:left="4536"/>
        <w:jc w:val="left"/>
        <w:rPr>
          <w:rFonts w:cs="Arial"/>
        </w:rPr>
      </w:pPr>
      <w:r>
        <w:rPr>
          <w:rFonts w:cs="Arial"/>
        </w:rPr>
        <w:t>______________________________________</w:t>
      </w:r>
    </w:p>
    <w:p w14:paraId="672A6659" w14:textId="77777777" w:rsidR="002B29CC" w:rsidRDefault="002B29CC">
      <w:pPr>
        <w:spacing w:after="480"/>
        <w:jc w:val="center"/>
        <w:rPr>
          <w:rFonts w:cs="Arial"/>
        </w:rPr>
      </w:pPr>
    </w:p>
    <w:p w14:paraId="2447AC1D" w14:textId="77777777" w:rsidR="002B29CC" w:rsidRDefault="00A16B10">
      <w:pPr>
        <w:ind w:left="4536"/>
        <w:jc w:val="left"/>
        <w:rPr>
          <w:rFonts w:cs="Arial"/>
        </w:rPr>
      </w:pPr>
      <w:r>
        <w:rPr>
          <w:rFonts w:cs="Arial"/>
        </w:rPr>
        <w:t>______________________________________</w:t>
      </w:r>
    </w:p>
    <w:p w14:paraId="14945580" w14:textId="77777777" w:rsidR="002B29CC" w:rsidRDefault="00A16B10">
      <w:pPr>
        <w:spacing w:after="480"/>
        <w:ind w:left="4536"/>
        <w:jc w:val="left"/>
        <w:rPr>
          <w:rFonts w:cs="Arial"/>
        </w:rPr>
      </w:pPr>
      <w:r>
        <w:rPr>
          <w:rFonts w:cs="Arial"/>
        </w:rPr>
        <w:t>Firma del presidente del jurado</w:t>
      </w:r>
    </w:p>
    <w:p w14:paraId="5138543D" w14:textId="77777777" w:rsidR="002B29CC" w:rsidRDefault="00A16B10">
      <w:pPr>
        <w:spacing w:after="480"/>
        <w:ind w:left="4536"/>
        <w:jc w:val="left"/>
        <w:rPr>
          <w:rFonts w:cs="Arial"/>
        </w:rPr>
      </w:pPr>
      <w:r>
        <w:rPr>
          <w:rFonts w:cs="Arial"/>
        </w:rPr>
        <w:t>Correo electrónico: ______________________</w:t>
      </w:r>
    </w:p>
    <w:p w14:paraId="23774AA6" w14:textId="77777777" w:rsidR="002B29CC" w:rsidRDefault="00A16B10">
      <w:pPr>
        <w:ind w:left="4536"/>
        <w:jc w:val="left"/>
        <w:rPr>
          <w:rFonts w:cs="Arial"/>
        </w:rPr>
      </w:pPr>
      <w:r>
        <w:rPr>
          <w:rFonts w:cs="Arial"/>
        </w:rPr>
        <w:t>______________________________________</w:t>
      </w:r>
    </w:p>
    <w:p w14:paraId="2BF08156" w14:textId="77777777" w:rsidR="002B29CC" w:rsidRDefault="00A16B10">
      <w:pPr>
        <w:spacing w:after="480"/>
        <w:ind w:left="4536"/>
        <w:jc w:val="left"/>
        <w:rPr>
          <w:rFonts w:cs="Arial"/>
        </w:rPr>
      </w:pPr>
      <w:r>
        <w:rPr>
          <w:rFonts w:cs="Arial"/>
        </w:rPr>
        <w:t>Firma del jurado</w:t>
      </w:r>
    </w:p>
    <w:p w14:paraId="41602ECC" w14:textId="77777777" w:rsidR="002B29CC" w:rsidRDefault="00A16B10">
      <w:pPr>
        <w:spacing w:after="480"/>
        <w:ind w:left="4536"/>
        <w:jc w:val="left"/>
        <w:rPr>
          <w:rFonts w:cs="Arial"/>
        </w:rPr>
      </w:pPr>
      <w:r>
        <w:rPr>
          <w:rFonts w:cs="Arial"/>
        </w:rPr>
        <w:t>Correo electrónico: ______________________</w:t>
      </w:r>
    </w:p>
    <w:p w14:paraId="0587FF3C" w14:textId="77777777" w:rsidR="002B29CC" w:rsidRDefault="00A16B10">
      <w:pPr>
        <w:ind w:left="4536"/>
        <w:jc w:val="left"/>
        <w:rPr>
          <w:rFonts w:cs="Arial"/>
        </w:rPr>
      </w:pPr>
      <w:r>
        <w:rPr>
          <w:rFonts w:cs="Arial"/>
        </w:rPr>
        <w:t>______________________________________</w:t>
      </w:r>
    </w:p>
    <w:p w14:paraId="0B2E44D9" w14:textId="77777777" w:rsidR="002B29CC" w:rsidRDefault="00A16B10">
      <w:pPr>
        <w:spacing w:after="480"/>
        <w:ind w:left="4536"/>
        <w:jc w:val="left"/>
        <w:rPr>
          <w:rFonts w:cs="Arial"/>
        </w:rPr>
      </w:pPr>
      <w:r>
        <w:rPr>
          <w:rFonts w:cs="Arial"/>
        </w:rPr>
        <w:t>Firma del jurado</w:t>
      </w:r>
    </w:p>
    <w:p w14:paraId="420839BC" w14:textId="77777777" w:rsidR="002B29CC" w:rsidRDefault="00A16B10">
      <w:pPr>
        <w:spacing w:after="480"/>
        <w:ind w:left="4536"/>
        <w:jc w:val="left"/>
        <w:rPr>
          <w:rFonts w:cs="Arial"/>
        </w:rPr>
      </w:pPr>
      <w:r>
        <w:rPr>
          <w:rFonts w:cs="Arial"/>
        </w:rPr>
        <w:t>Correo electrónico: ______________________</w:t>
      </w:r>
    </w:p>
    <w:p w14:paraId="10A84145" w14:textId="77777777" w:rsidR="002B29CC" w:rsidRDefault="00A16B10">
      <w:pPr>
        <w:spacing w:after="240"/>
        <w:ind w:left="4536"/>
        <w:jc w:val="left"/>
        <w:rPr>
          <w:rFonts w:cs="Arial"/>
        </w:rPr>
      </w:pPr>
      <w:r>
        <w:rPr>
          <w:rFonts w:cs="Arial"/>
        </w:rPr>
        <w:t>Bogotá D.C., [día, mes, año]</w:t>
      </w:r>
      <w:r>
        <w:rPr>
          <w:rFonts w:cs="Arial"/>
        </w:rPr>
        <w:br w:type="page"/>
      </w:r>
    </w:p>
    <w:p w14:paraId="51B387ED" w14:textId="77777777" w:rsidR="002B29CC" w:rsidRDefault="00A16B10">
      <w:pPr>
        <w:spacing w:after="480"/>
        <w:jc w:val="right"/>
        <w:rPr>
          <w:rFonts w:cs="Arial"/>
          <w:b/>
          <w:bCs/>
        </w:rPr>
      </w:pPr>
      <w:r>
        <w:rPr>
          <w:rFonts w:cs="Arial"/>
          <w:b/>
          <w:bCs/>
        </w:rPr>
        <w:lastRenderedPageBreak/>
        <w:t>Dedicatoria</w:t>
      </w:r>
    </w:p>
    <w:p w14:paraId="4246BA6A" w14:textId="77777777" w:rsidR="002B29CC" w:rsidRDefault="00A16B10">
      <w:pPr>
        <w:spacing w:after="240"/>
        <w:jc w:val="center"/>
        <w:rPr>
          <w:rFonts w:cs="Arial"/>
          <w:sz w:val="20"/>
          <w:szCs w:val="20"/>
        </w:rPr>
      </w:pPr>
      <w:r>
        <w:rPr>
          <w:rFonts w:cs="Arial"/>
          <w:sz w:val="20"/>
          <w:szCs w:val="20"/>
        </w:rPr>
        <w:t>[Texto de la dedicatoria: se relacionan personas cercanas. Centrado, inferior a media página, tamaño 10 puntos.]</w:t>
      </w:r>
      <w:r>
        <w:rPr>
          <w:rFonts w:cs="Arial"/>
          <w:sz w:val="20"/>
          <w:szCs w:val="20"/>
        </w:rPr>
        <w:br w:type="page"/>
      </w:r>
    </w:p>
    <w:p w14:paraId="5A472E30" w14:textId="77777777" w:rsidR="002B29CC" w:rsidRDefault="00A16B10">
      <w:pPr>
        <w:spacing w:after="480"/>
        <w:jc w:val="center"/>
        <w:rPr>
          <w:rFonts w:cs="Arial"/>
          <w:b/>
          <w:bCs/>
        </w:rPr>
      </w:pPr>
      <w:r>
        <w:rPr>
          <w:rFonts w:cs="Arial"/>
          <w:b/>
          <w:bCs/>
        </w:rPr>
        <w:lastRenderedPageBreak/>
        <w:t>Agradecimientos</w:t>
      </w:r>
    </w:p>
    <w:p w14:paraId="53F30536" w14:textId="77777777" w:rsidR="002B29CC" w:rsidRDefault="00A16B10">
      <w:pPr>
        <w:spacing w:after="240"/>
        <w:jc w:val="center"/>
        <w:rPr>
          <w:rFonts w:cs="Arial"/>
          <w:sz w:val="20"/>
          <w:szCs w:val="20"/>
        </w:rPr>
      </w:pPr>
      <w:r>
        <w:rPr>
          <w:rFonts w:cs="Arial"/>
          <w:sz w:val="20"/>
          <w:szCs w:val="20"/>
        </w:rPr>
        <w:t>[Texto de los agradecimientos: se relacionan terceros que aportaron al desarrollo del trabajo de grado.]</w:t>
      </w:r>
      <w:r>
        <w:rPr>
          <w:rFonts w:cs="Arial"/>
          <w:sz w:val="20"/>
          <w:szCs w:val="20"/>
        </w:rPr>
        <w:br w:type="page"/>
      </w:r>
    </w:p>
    <w:p w14:paraId="45FF6619" w14:textId="55425508" w:rsidR="00584DC5" w:rsidRPr="00BE1096" w:rsidRDefault="00A045EA" w:rsidP="00E942C2">
      <w:pPr>
        <w:tabs>
          <w:tab w:val="left" w:pos="4678"/>
        </w:tabs>
        <w:jc w:val="center"/>
        <w:rPr>
          <w:rFonts w:cs="Arial"/>
          <w:b/>
          <w:bCs/>
        </w:rPr>
      </w:pPr>
      <w:r>
        <w:rPr>
          <w:rFonts w:cs="Arial"/>
          <w:b/>
          <w:bCs/>
        </w:rPr>
        <w:lastRenderedPageBreak/>
        <w:t xml:space="preserve">CONTENIDO </w:t>
      </w:r>
    </w:p>
    <w:p w14:paraId="153DF58F" w14:textId="053DD455" w:rsidR="007B47F8" w:rsidRPr="00BE1096" w:rsidRDefault="007B47F8" w:rsidP="00E942C2">
      <w:pPr>
        <w:tabs>
          <w:tab w:val="left" w:pos="4678"/>
        </w:tabs>
        <w:jc w:val="center"/>
        <w:rPr>
          <w:rFonts w:cs="Arial"/>
        </w:rPr>
      </w:pPr>
    </w:p>
    <w:p w14:paraId="30077418" w14:textId="1D8A4DE4" w:rsidR="007B47F8" w:rsidRPr="00BE1096" w:rsidRDefault="007B47F8" w:rsidP="00452BC6">
      <w:pPr>
        <w:tabs>
          <w:tab w:val="left" w:pos="4678"/>
        </w:tabs>
        <w:jc w:val="right"/>
        <w:rPr>
          <w:rFonts w:cs="Arial"/>
        </w:rPr>
      </w:pPr>
      <w:r>
        <w:rPr>
          <w:rFonts w:cs="Arial"/>
        </w:rPr>
        <w:t>Pág.</w:t>
      </w:r>
    </w:p>
    <w:p w14:paraId="7E0D855B" w14:textId="0662CCF6" w:rsidR="007B47F8" w:rsidRPr="00BE1096" w:rsidRDefault="007B47F8" w:rsidP="004C4EC4">
      <w:pPr>
        <w:pStyle w:val="TDC1"/>
        <w:rPr>
          <w:rFonts w:cs="Arial"/>
        </w:rPr>
      </w:pPr>
    </w:p>
    <w:sdt>
      <w:sdtPr>
        <w:id w:val="183591806"/>
        <w:docPartObj>
          <w:docPartGallery w:val="Table of Contents"/>
          <w:docPartUnique/>
        </w:docPartObj>
      </w:sdtPr>
      <w:sdtEndPr/>
      <w:sdtContent>
        <w:p w14:paraId="031F27D3" w14:textId="394EEC55" w:rsidR="00890EC8" w:rsidRDefault="20C3B304">
          <w:pPr>
            <w:pStyle w:val="TDC1"/>
            <w:rPr>
              <w:rFonts w:asciiTheme="minorHAnsi" w:eastAsiaTheme="minorEastAsia" w:hAnsiTheme="minorHAnsi" w:cstheme="minorBidi"/>
              <w:noProof/>
              <w:color w:val="auto"/>
              <w:kern w:val="2"/>
              <w14:ligatures w14:val="standardContextual"/>
            </w:rPr>
          </w:pPr>
          <w:r>
            <w:fldChar w:fldCharType="begin"/>
          </w:r>
          <w:r>
            <w:instrText>TOC \o "1-9" \z \u \h</w:instrText>
          </w:r>
          <w:r>
            <w:fldChar w:fldCharType="separate"/>
          </w:r>
          <w:hyperlink w:anchor="_Toc242811684" w:history="1">
            <w:r w:rsidR="00890EC8" w:rsidRPr="006E364C">
              <w:rPr>
                <w:rStyle w:val="Hipervnculo"/>
                <w:rFonts w:cs="Arial"/>
                <w:b/>
                <w:bCs/>
                <w:noProof/>
              </w:rPr>
              <w:t>INTRODUCCIÓN</w:t>
            </w:r>
            <w:r w:rsidR="00890EC8">
              <w:rPr>
                <w:noProof/>
                <w:webHidden/>
              </w:rPr>
              <w:tab/>
            </w:r>
            <w:r w:rsidR="00890EC8">
              <w:rPr>
                <w:noProof/>
                <w:webHidden/>
              </w:rPr>
              <w:fldChar w:fldCharType="begin"/>
            </w:r>
            <w:r w:rsidR="00890EC8">
              <w:rPr>
                <w:noProof/>
                <w:webHidden/>
              </w:rPr>
              <w:instrText xml:space="preserve"> PAGEREF _Toc242811684 \h </w:instrText>
            </w:r>
            <w:r w:rsidR="00890EC8">
              <w:rPr>
                <w:noProof/>
                <w:webHidden/>
              </w:rPr>
            </w:r>
            <w:r w:rsidR="00890EC8">
              <w:rPr>
                <w:noProof/>
                <w:webHidden/>
              </w:rPr>
              <w:fldChar w:fldCharType="separate"/>
            </w:r>
            <w:r w:rsidR="00890EC8">
              <w:rPr>
                <w:noProof/>
                <w:webHidden/>
              </w:rPr>
              <w:t>15</w:t>
            </w:r>
            <w:r w:rsidR="00890EC8">
              <w:rPr>
                <w:noProof/>
                <w:webHidden/>
              </w:rPr>
              <w:fldChar w:fldCharType="end"/>
            </w:r>
          </w:hyperlink>
        </w:p>
        <w:p w14:paraId="5D476B12" w14:textId="484C53F0" w:rsidR="00890EC8" w:rsidRDefault="00886048">
          <w:pPr>
            <w:pStyle w:val="TDC1"/>
            <w:rPr>
              <w:rFonts w:asciiTheme="minorHAnsi" w:eastAsiaTheme="minorEastAsia" w:hAnsiTheme="minorHAnsi" w:cstheme="minorBidi"/>
              <w:noProof/>
              <w:color w:val="auto"/>
              <w:kern w:val="2"/>
              <w14:ligatures w14:val="standardContextual"/>
            </w:rPr>
          </w:pPr>
          <w:hyperlink w:anchor="_Toc242811685" w:history="1">
            <w:r w:rsidR="00890EC8" w:rsidRPr="006E364C">
              <w:rPr>
                <w:rStyle w:val="Hipervnculo"/>
                <w:rFonts w:cs="Arial"/>
                <w:b/>
                <w:bCs/>
                <w:noProof/>
              </w:rPr>
              <w:t>1. CONTEXTO DEL PROYECTO</w:t>
            </w:r>
            <w:r w:rsidR="00890EC8">
              <w:rPr>
                <w:noProof/>
                <w:webHidden/>
              </w:rPr>
              <w:tab/>
            </w:r>
            <w:r w:rsidR="00890EC8">
              <w:rPr>
                <w:noProof/>
                <w:webHidden/>
              </w:rPr>
              <w:fldChar w:fldCharType="begin"/>
            </w:r>
            <w:r w:rsidR="00890EC8">
              <w:rPr>
                <w:noProof/>
                <w:webHidden/>
              </w:rPr>
              <w:instrText xml:space="preserve"> PAGEREF _Toc242811685 \h </w:instrText>
            </w:r>
            <w:r w:rsidR="00890EC8">
              <w:rPr>
                <w:noProof/>
                <w:webHidden/>
              </w:rPr>
            </w:r>
            <w:r w:rsidR="00890EC8">
              <w:rPr>
                <w:noProof/>
                <w:webHidden/>
              </w:rPr>
              <w:fldChar w:fldCharType="separate"/>
            </w:r>
            <w:r w:rsidR="00890EC8">
              <w:rPr>
                <w:noProof/>
                <w:webHidden/>
              </w:rPr>
              <w:t>17</w:t>
            </w:r>
            <w:r w:rsidR="00890EC8">
              <w:rPr>
                <w:noProof/>
                <w:webHidden/>
              </w:rPr>
              <w:fldChar w:fldCharType="end"/>
            </w:r>
          </w:hyperlink>
        </w:p>
        <w:p w14:paraId="17E36BD5" w14:textId="673E675F" w:rsidR="00890EC8" w:rsidRDefault="00886048">
          <w:pPr>
            <w:pStyle w:val="TDC2"/>
            <w:tabs>
              <w:tab w:val="right" w:leader="dot" w:pos="9964"/>
            </w:tabs>
            <w:rPr>
              <w:rFonts w:asciiTheme="minorHAnsi" w:eastAsiaTheme="minorEastAsia" w:hAnsiTheme="minorHAnsi" w:cstheme="minorBidi"/>
              <w:noProof/>
              <w:color w:val="auto"/>
              <w:kern w:val="2"/>
              <w14:ligatures w14:val="standardContextual"/>
            </w:rPr>
          </w:pPr>
          <w:hyperlink w:anchor="_Toc242811686" w:history="1">
            <w:r w:rsidR="00890EC8" w:rsidRPr="006E364C">
              <w:rPr>
                <w:rStyle w:val="Hipervnculo"/>
                <w:noProof/>
              </w:rPr>
              <w:t>1.1 Planteamiento del problema</w:t>
            </w:r>
            <w:r w:rsidR="00890EC8">
              <w:rPr>
                <w:noProof/>
                <w:webHidden/>
              </w:rPr>
              <w:tab/>
            </w:r>
            <w:r w:rsidR="00890EC8">
              <w:rPr>
                <w:noProof/>
                <w:webHidden/>
              </w:rPr>
              <w:fldChar w:fldCharType="begin"/>
            </w:r>
            <w:r w:rsidR="00890EC8">
              <w:rPr>
                <w:noProof/>
                <w:webHidden/>
              </w:rPr>
              <w:instrText xml:space="preserve"> PAGEREF _Toc242811686 \h </w:instrText>
            </w:r>
            <w:r w:rsidR="00890EC8">
              <w:rPr>
                <w:noProof/>
                <w:webHidden/>
              </w:rPr>
            </w:r>
            <w:r w:rsidR="00890EC8">
              <w:rPr>
                <w:noProof/>
                <w:webHidden/>
              </w:rPr>
              <w:fldChar w:fldCharType="separate"/>
            </w:r>
            <w:r w:rsidR="00890EC8">
              <w:rPr>
                <w:noProof/>
                <w:webHidden/>
              </w:rPr>
              <w:t>17</w:t>
            </w:r>
            <w:r w:rsidR="00890EC8">
              <w:rPr>
                <w:noProof/>
                <w:webHidden/>
              </w:rPr>
              <w:fldChar w:fldCharType="end"/>
            </w:r>
          </w:hyperlink>
        </w:p>
        <w:p w14:paraId="0AAC9024" w14:textId="21D62B83" w:rsidR="00890EC8" w:rsidRDefault="00886048">
          <w:pPr>
            <w:pStyle w:val="TDC2"/>
            <w:tabs>
              <w:tab w:val="right" w:leader="dot" w:pos="9964"/>
            </w:tabs>
            <w:rPr>
              <w:rFonts w:asciiTheme="minorHAnsi" w:eastAsiaTheme="minorEastAsia" w:hAnsiTheme="minorHAnsi" w:cstheme="minorBidi"/>
              <w:noProof/>
              <w:color w:val="auto"/>
              <w:kern w:val="2"/>
              <w14:ligatures w14:val="standardContextual"/>
            </w:rPr>
          </w:pPr>
          <w:hyperlink w:anchor="_Toc242811687" w:history="1">
            <w:r w:rsidR="00890EC8" w:rsidRPr="006E364C">
              <w:rPr>
                <w:rStyle w:val="Hipervnculo"/>
                <w:noProof/>
              </w:rPr>
              <w:t>1.2 Pregunta de investigación</w:t>
            </w:r>
            <w:r w:rsidR="00890EC8">
              <w:rPr>
                <w:noProof/>
                <w:webHidden/>
              </w:rPr>
              <w:tab/>
            </w:r>
            <w:r w:rsidR="00890EC8">
              <w:rPr>
                <w:noProof/>
                <w:webHidden/>
              </w:rPr>
              <w:fldChar w:fldCharType="begin"/>
            </w:r>
            <w:r w:rsidR="00890EC8">
              <w:rPr>
                <w:noProof/>
                <w:webHidden/>
              </w:rPr>
              <w:instrText xml:space="preserve"> PAGEREF _Toc242811687 \h </w:instrText>
            </w:r>
            <w:r w:rsidR="00890EC8">
              <w:rPr>
                <w:noProof/>
                <w:webHidden/>
              </w:rPr>
            </w:r>
            <w:r w:rsidR="00890EC8">
              <w:rPr>
                <w:noProof/>
                <w:webHidden/>
              </w:rPr>
              <w:fldChar w:fldCharType="separate"/>
            </w:r>
            <w:r w:rsidR="00890EC8">
              <w:rPr>
                <w:noProof/>
                <w:webHidden/>
              </w:rPr>
              <w:t>20</w:t>
            </w:r>
            <w:r w:rsidR="00890EC8">
              <w:rPr>
                <w:noProof/>
                <w:webHidden/>
              </w:rPr>
              <w:fldChar w:fldCharType="end"/>
            </w:r>
          </w:hyperlink>
        </w:p>
        <w:p w14:paraId="19226CAD" w14:textId="371762BB" w:rsidR="00890EC8" w:rsidRDefault="00886048">
          <w:pPr>
            <w:pStyle w:val="TDC2"/>
            <w:tabs>
              <w:tab w:val="right" w:leader="dot" w:pos="9964"/>
            </w:tabs>
            <w:rPr>
              <w:rFonts w:asciiTheme="minorHAnsi" w:eastAsiaTheme="minorEastAsia" w:hAnsiTheme="minorHAnsi" w:cstheme="minorBidi"/>
              <w:noProof/>
              <w:color w:val="auto"/>
              <w:kern w:val="2"/>
              <w14:ligatures w14:val="standardContextual"/>
            </w:rPr>
          </w:pPr>
          <w:hyperlink w:anchor="_Toc242811688" w:history="1">
            <w:r w:rsidR="00890EC8" w:rsidRPr="006E364C">
              <w:rPr>
                <w:rStyle w:val="Hipervnculo"/>
                <w:noProof/>
              </w:rPr>
              <w:t>1.3 Justificación</w:t>
            </w:r>
            <w:r w:rsidR="00890EC8">
              <w:rPr>
                <w:noProof/>
                <w:webHidden/>
              </w:rPr>
              <w:tab/>
            </w:r>
            <w:r w:rsidR="00890EC8">
              <w:rPr>
                <w:noProof/>
                <w:webHidden/>
              </w:rPr>
              <w:fldChar w:fldCharType="begin"/>
            </w:r>
            <w:r w:rsidR="00890EC8">
              <w:rPr>
                <w:noProof/>
                <w:webHidden/>
              </w:rPr>
              <w:instrText xml:space="preserve"> PAGEREF _Toc242811688 \h </w:instrText>
            </w:r>
            <w:r w:rsidR="00890EC8">
              <w:rPr>
                <w:noProof/>
                <w:webHidden/>
              </w:rPr>
            </w:r>
            <w:r w:rsidR="00890EC8">
              <w:rPr>
                <w:noProof/>
                <w:webHidden/>
              </w:rPr>
              <w:fldChar w:fldCharType="separate"/>
            </w:r>
            <w:r w:rsidR="00890EC8">
              <w:rPr>
                <w:noProof/>
                <w:webHidden/>
              </w:rPr>
              <w:t>20</w:t>
            </w:r>
            <w:r w:rsidR="00890EC8">
              <w:rPr>
                <w:noProof/>
                <w:webHidden/>
              </w:rPr>
              <w:fldChar w:fldCharType="end"/>
            </w:r>
          </w:hyperlink>
        </w:p>
        <w:p w14:paraId="58AFFA25" w14:textId="5CA5EFC9" w:rsidR="00890EC8" w:rsidRDefault="00886048">
          <w:pPr>
            <w:pStyle w:val="TDC2"/>
            <w:tabs>
              <w:tab w:val="right" w:leader="dot" w:pos="9964"/>
            </w:tabs>
            <w:rPr>
              <w:rFonts w:asciiTheme="minorHAnsi" w:eastAsiaTheme="minorEastAsia" w:hAnsiTheme="minorHAnsi" w:cstheme="minorBidi"/>
              <w:noProof/>
              <w:color w:val="auto"/>
              <w:kern w:val="2"/>
              <w14:ligatures w14:val="standardContextual"/>
            </w:rPr>
          </w:pPr>
          <w:hyperlink w:anchor="_Toc242811689" w:history="1">
            <w:r w:rsidR="00890EC8" w:rsidRPr="006E364C">
              <w:rPr>
                <w:rStyle w:val="Hipervnculo"/>
                <w:noProof/>
              </w:rPr>
              <w:t>1.4 Antecedentes del proyecto</w:t>
            </w:r>
            <w:r w:rsidR="00890EC8">
              <w:rPr>
                <w:noProof/>
                <w:webHidden/>
              </w:rPr>
              <w:tab/>
            </w:r>
            <w:r w:rsidR="00890EC8">
              <w:rPr>
                <w:noProof/>
                <w:webHidden/>
              </w:rPr>
              <w:fldChar w:fldCharType="begin"/>
            </w:r>
            <w:r w:rsidR="00890EC8">
              <w:rPr>
                <w:noProof/>
                <w:webHidden/>
              </w:rPr>
              <w:instrText xml:space="preserve"> PAGEREF _Toc242811689 \h </w:instrText>
            </w:r>
            <w:r w:rsidR="00890EC8">
              <w:rPr>
                <w:noProof/>
                <w:webHidden/>
              </w:rPr>
            </w:r>
            <w:r w:rsidR="00890EC8">
              <w:rPr>
                <w:noProof/>
                <w:webHidden/>
              </w:rPr>
              <w:fldChar w:fldCharType="separate"/>
            </w:r>
            <w:r w:rsidR="00890EC8">
              <w:rPr>
                <w:noProof/>
                <w:webHidden/>
              </w:rPr>
              <w:t>22</w:t>
            </w:r>
            <w:r w:rsidR="00890EC8">
              <w:rPr>
                <w:noProof/>
                <w:webHidden/>
              </w:rPr>
              <w:fldChar w:fldCharType="end"/>
            </w:r>
          </w:hyperlink>
        </w:p>
        <w:p w14:paraId="721C3A5A" w14:textId="0073ADD5" w:rsidR="00890EC8" w:rsidRDefault="00886048">
          <w:pPr>
            <w:pStyle w:val="TDC1"/>
            <w:rPr>
              <w:rFonts w:asciiTheme="minorHAnsi" w:eastAsiaTheme="minorEastAsia" w:hAnsiTheme="minorHAnsi" w:cstheme="minorBidi"/>
              <w:noProof/>
              <w:color w:val="auto"/>
              <w:kern w:val="2"/>
              <w14:ligatures w14:val="standardContextual"/>
            </w:rPr>
          </w:pPr>
          <w:hyperlink w:anchor="_Toc242811690" w:history="1">
            <w:r w:rsidR="00890EC8" w:rsidRPr="006E364C">
              <w:rPr>
                <w:rStyle w:val="Hipervnculo"/>
                <w:rFonts w:cs="Arial"/>
                <w:b/>
                <w:bCs/>
                <w:noProof/>
              </w:rPr>
              <w:t>2. OBJETIVOS</w:t>
            </w:r>
            <w:r w:rsidR="00890EC8">
              <w:rPr>
                <w:noProof/>
                <w:webHidden/>
              </w:rPr>
              <w:tab/>
            </w:r>
            <w:r w:rsidR="00890EC8">
              <w:rPr>
                <w:noProof/>
                <w:webHidden/>
              </w:rPr>
              <w:fldChar w:fldCharType="begin"/>
            </w:r>
            <w:r w:rsidR="00890EC8">
              <w:rPr>
                <w:noProof/>
                <w:webHidden/>
              </w:rPr>
              <w:instrText xml:space="preserve"> PAGEREF _Toc242811690 \h </w:instrText>
            </w:r>
            <w:r w:rsidR="00890EC8">
              <w:rPr>
                <w:noProof/>
                <w:webHidden/>
              </w:rPr>
            </w:r>
            <w:r w:rsidR="00890EC8">
              <w:rPr>
                <w:noProof/>
                <w:webHidden/>
              </w:rPr>
              <w:fldChar w:fldCharType="separate"/>
            </w:r>
            <w:r w:rsidR="00890EC8">
              <w:rPr>
                <w:noProof/>
                <w:webHidden/>
              </w:rPr>
              <w:t>24</w:t>
            </w:r>
            <w:r w:rsidR="00890EC8">
              <w:rPr>
                <w:noProof/>
                <w:webHidden/>
              </w:rPr>
              <w:fldChar w:fldCharType="end"/>
            </w:r>
          </w:hyperlink>
        </w:p>
        <w:p w14:paraId="3FF77187" w14:textId="14DCE94F" w:rsidR="00890EC8" w:rsidRDefault="00886048">
          <w:pPr>
            <w:pStyle w:val="TDC2"/>
            <w:tabs>
              <w:tab w:val="right" w:leader="dot" w:pos="9964"/>
            </w:tabs>
            <w:rPr>
              <w:rFonts w:asciiTheme="minorHAnsi" w:eastAsiaTheme="minorEastAsia" w:hAnsiTheme="minorHAnsi" w:cstheme="minorBidi"/>
              <w:noProof/>
              <w:color w:val="auto"/>
              <w:kern w:val="2"/>
              <w14:ligatures w14:val="standardContextual"/>
            </w:rPr>
          </w:pPr>
          <w:hyperlink w:anchor="_Toc242811691" w:history="1">
            <w:r w:rsidR="00890EC8" w:rsidRPr="006E364C">
              <w:rPr>
                <w:rStyle w:val="Hipervnculo"/>
                <w:noProof/>
              </w:rPr>
              <w:t>2.1 Objetivo general</w:t>
            </w:r>
            <w:r w:rsidR="00890EC8">
              <w:rPr>
                <w:noProof/>
                <w:webHidden/>
              </w:rPr>
              <w:tab/>
            </w:r>
            <w:r w:rsidR="00890EC8">
              <w:rPr>
                <w:noProof/>
                <w:webHidden/>
              </w:rPr>
              <w:fldChar w:fldCharType="begin"/>
            </w:r>
            <w:r w:rsidR="00890EC8">
              <w:rPr>
                <w:noProof/>
                <w:webHidden/>
              </w:rPr>
              <w:instrText xml:space="preserve"> PAGEREF _Toc242811691 \h </w:instrText>
            </w:r>
            <w:r w:rsidR="00890EC8">
              <w:rPr>
                <w:noProof/>
                <w:webHidden/>
              </w:rPr>
            </w:r>
            <w:r w:rsidR="00890EC8">
              <w:rPr>
                <w:noProof/>
                <w:webHidden/>
              </w:rPr>
              <w:fldChar w:fldCharType="separate"/>
            </w:r>
            <w:r w:rsidR="00890EC8">
              <w:rPr>
                <w:noProof/>
                <w:webHidden/>
              </w:rPr>
              <w:t>24</w:t>
            </w:r>
            <w:r w:rsidR="00890EC8">
              <w:rPr>
                <w:noProof/>
                <w:webHidden/>
              </w:rPr>
              <w:fldChar w:fldCharType="end"/>
            </w:r>
          </w:hyperlink>
        </w:p>
        <w:p w14:paraId="12CB1200" w14:textId="4F892D6C" w:rsidR="00890EC8" w:rsidRDefault="00886048">
          <w:pPr>
            <w:pStyle w:val="TDC2"/>
            <w:tabs>
              <w:tab w:val="right" w:leader="dot" w:pos="9964"/>
            </w:tabs>
            <w:rPr>
              <w:rFonts w:asciiTheme="minorHAnsi" w:eastAsiaTheme="minorEastAsia" w:hAnsiTheme="minorHAnsi" w:cstheme="minorBidi"/>
              <w:noProof/>
              <w:color w:val="auto"/>
              <w:kern w:val="2"/>
              <w14:ligatures w14:val="standardContextual"/>
            </w:rPr>
          </w:pPr>
          <w:hyperlink w:anchor="_Toc242811692" w:history="1">
            <w:r w:rsidR="00890EC8" w:rsidRPr="006E364C">
              <w:rPr>
                <w:rStyle w:val="Hipervnculo"/>
                <w:noProof/>
              </w:rPr>
              <w:t>2.2 Objetivos específicos</w:t>
            </w:r>
            <w:r w:rsidR="00890EC8">
              <w:rPr>
                <w:noProof/>
                <w:webHidden/>
              </w:rPr>
              <w:tab/>
            </w:r>
            <w:r w:rsidR="00890EC8">
              <w:rPr>
                <w:noProof/>
                <w:webHidden/>
              </w:rPr>
              <w:fldChar w:fldCharType="begin"/>
            </w:r>
            <w:r w:rsidR="00890EC8">
              <w:rPr>
                <w:noProof/>
                <w:webHidden/>
              </w:rPr>
              <w:instrText xml:space="preserve"> PAGEREF _Toc242811692 \h </w:instrText>
            </w:r>
            <w:r w:rsidR="00890EC8">
              <w:rPr>
                <w:noProof/>
                <w:webHidden/>
              </w:rPr>
            </w:r>
            <w:r w:rsidR="00890EC8">
              <w:rPr>
                <w:noProof/>
                <w:webHidden/>
              </w:rPr>
              <w:fldChar w:fldCharType="separate"/>
            </w:r>
            <w:r w:rsidR="00890EC8">
              <w:rPr>
                <w:noProof/>
                <w:webHidden/>
              </w:rPr>
              <w:t>24</w:t>
            </w:r>
            <w:r w:rsidR="00890EC8">
              <w:rPr>
                <w:noProof/>
                <w:webHidden/>
              </w:rPr>
              <w:fldChar w:fldCharType="end"/>
            </w:r>
          </w:hyperlink>
        </w:p>
        <w:p w14:paraId="137E4832" w14:textId="329070B7" w:rsidR="00890EC8" w:rsidRDefault="00886048">
          <w:pPr>
            <w:pStyle w:val="TDC1"/>
            <w:rPr>
              <w:rFonts w:asciiTheme="minorHAnsi" w:eastAsiaTheme="minorEastAsia" w:hAnsiTheme="minorHAnsi" w:cstheme="minorBidi"/>
              <w:noProof/>
              <w:color w:val="auto"/>
              <w:kern w:val="2"/>
              <w14:ligatures w14:val="standardContextual"/>
            </w:rPr>
          </w:pPr>
          <w:hyperlink w:anchor="_Toc242811693" w:history="1">
            <w:r w:rsidR="00890EC8" w:rsidRPr="006E364C">
              <w:rPr>
                <w:rStyle w:val="Hipervnculo"/>
                <w:rFonts w:cs="Arial"/>
                <w:b/>
                <w:bCs/>
                <w:noProof/>
              </w:rPr>
              <w:t>3. MARCOS DE REFERENCIA</w:t>
            </w:r>
            <w:r w:rsidR="00890EC8">
              <w:rPr>
                <w:noProof/>
                <w:webHidden/>
              </w:rPr>
              <w:tab/>
            </w:r>
            <w:r w:rsidR="00890EC8">
              <w:rPr>
                <w:noProof/>
                <w:webHidden/>
              </w:rPr>
              <w:fldChar w:fldCharType="begin"/>
            </w:r>
            <w:r w:rsidR="00890EC8">
              <w:rPr>
                <w:noProof/>
                <w:webHidden/>
              </w:rPr>
              <w:instrText xml:space="preserve"> PAGEREF _Toc242811693 \h </w:instrText>
            </w:r>
            <w:r w:rsidR="00890EC8">
              <w:rPr>
                <w:noProof/>
                <w:webHidden/>
              </w:rPr>
            </w:r>
            <w:r w:rsidR="00890EC8">
              <w:rPr>
                <w:noProof/>
                <w:webHidden/>
              </w:rPr>
              <w:fldChar w:fldCharType="separate"/>
            </w:r>
            <w:r w:rsidR="00890EC8">
              <w:rPr>
                <w:noProof/>
                <w:webHidden/>
              </w:rPr>
              <w:t>25</w:t>
            </w:r>
            <w:r w:rsidR="00890EC8">
              <w:rPr>
                <w:noProof/>
                <w:webHidden/>
              </w:rPr>
              <w:fldChar w:fldCharType="end"/>
            </w:r>
          </w:hyperlink>
        </w:p>
        <w:p w14:paraId="6EA4507F" w14:textId="415DABD1" w:rsidR="00890EC8" w:rsidRDefault="00886048">
          <w:pPr>
            <w:pStyle w:val="TDC2"/>
            <w:tabs>
              <w:tab w:val="right" w:leader="dot" w:pos="9964"/>
            </w:tabs>
            <w:rPr>
              <w:rFonts w:asciiTheme="minorHAnsi" w:eastAsiaTheme="minorEastAsia" w:hAnsiTheme="minorHAnsi" w:cstheme="minorBidi"/>
              <w:noProof/>
              <w:color w:val="auto"/>
              <w:kern w:val="2"/>
              <w14:ligatures w14:val="standardContextual"/>
            </w:rPr>
          </w:pPr>
          <w:hyperlink w:anchor="_Toc242811694" w:history="1">
            <w:r w:rsidR="00890EC8" w:rsidRPr="006E364C">
              <w:rPr>
                <w:rStyle w:val="Hipervnculo"/>
                <w:noProof/>
              </w:rPr>
              <w:t>3.1 Marco conceptual</w:t>
            </w:r>
            <w:r w:rsidR="00890EC8">
              <w:rPr>
                <w:noProof/>
                <w:webHidden/>
              </w:rPr>
              <w:tab/>
            </w:r>
            <w:r w:rsidR="00890EC8">
              <w:rPr>
                <w:noProof/>
                <w:webHidden/>
              </w:rPr>
              <w:fldChar w:fldCharType="begin"/>
            </w:r>
            <w:r w:rsidR="00890EC8">
              <w:rPr>
                <w:noProof/>
                <w:webHidden/>
              </w:rPr>
              <w:instrText xml:space="preserve"> PAGEREF _Toc242811694 \h </w:instrText>
            </w:r>
            <w:r w:rsidR="00890EC8">
              <w:rPr>
                <w:noProof/>
                <w:webHidden/>
              </w:rPr>
            </w:r>
            <w:r w:rsidR="00890EC8">
              <w:rPr>
                <w:noProof/>
                <w:webHidden/>
              </w:rPr>
              <w:fldChar w:fldCharType="separate"/>
            </w:r>
            <w:r w:rsidR="00890EC8">
              <w:rPr>
                <w:noProof/>
                <w:webHidden/>
              </w:rPr>
              <w:t>25</w:t>
            </w:r>
            <w:r w:rsidR="00890EC8">
              <w:rPr>
                <w:noProof/>
                <w:webHidden/>
              </w:rPr>
              <w:fldChar w:fldCharType="end"/>
            </w:r>
          </w:hyperlink>
        </w:p>
        <w:p w14:paraId="30B10A07" w14:textId="36288888" w:rsidR="00890EC8" w:rsidRDefault="00886048">
          <w:pPr>
            <w:pStyle w:val="TDC3"/>
            <w:rPr>
              <w:rFonts w:asciiTheme="minorHAnsi" w:eastAsiaTheme="minorEastAsia" w:hAnsiTheme="minorHAnsi" w:cstheme="minorBidi"/>
              <w:noProof/>
              <w:color w:val="auto"/>
              <w:kern w:val="2"/>
              <w14:ligatures w14:val="standardContextual"/>
            </w:rPr>
          </w:pPr>
          <w:hyperlink w:anchor="_Toc242811695" w:history="1">
            <w:r w:rsidR="00890EC8" w:rsidRPr="006E364C">
              <w:rPr>
                <w:rStyle w:val="Hipervnculo"/>
                <w:noProof/>
              </w:rPr>
              <w:t>3.1.1 El pensamiento computacional (PC):</w:t>
            </w:r>
            <w:r w:rsidR="00890EC8">
              <w:rPr>
                <w:noProof/>
                <w:webHidden/>
              </w:rPr>
              <w:tab/>
            </w:r>
            <w:r w:rsidR="00890EC8">
              <w:rPr>
                <w:noProof/>
                <w:webHidden/>
              </w:rPr>
              <w:fldChar w:fldCharType="begin"/>
            </w:r>
            <w:r w:rsidR="00890EC8">
              <w:rPr>
                <w:noProof/>
                <w:webHidden/>
              </w:rPr>
              <w:instrText xml:space="preserve"> PAGEREF _Toc242811695 \h </w:instrText>
            </w:r>
            <w:r w:rsidR="00890EC8">
              <w:rPr>
                <w:noProof/>
                <w:webHidden/>
              </w:rPr>
            </w:r>
            <w:r w:rsidR="00890EC8">
              <w:rPr>
                <w:noProof/>
                <w:webHidden/>
              </w:rPr>
              <w:fldChar w:fldCharType="separate"/>
            </w:r>
            <w:r w:rsidR="00890EC8">
              <w:rPr>
                <w:noProof/>
                <w:webHidden/>
              </w:rPr>
              <w:t>25</w:t>
            </w:r>
            <w:r w:rsidR="00890EC8">
              <w:rPr>
                <w:noProof/>
                <w:webHidden/>
              </w:rPr>
              <w:fldChar w:fldCharType="end"/>
            </w:r>
          </w:hyperlink>
        </w:p>
        <w:p w14:paraId="12DA8BFB" w14:textId="6B77021F" w:rsidR="00890EC8" w:rsidRDefault="00886048">
          <w:pPr>
            <w:pStyle w:val="TDC3"/>
            <w:rPr>
              <w:rFonts w:asciiTheme="minorHAnsi" w:eastAsiaTheme="minorEastAsia" w:hAnsiTheme="minorHAnsi" w:cstheme="minorBidi"/>
              <w:noProof/>
              <w:color w:val="auto"/>
              <w:kern w:val="2"/>
              <w14:ligatures w14:val="standardContextual"/>
            </w:rPr>
          </w:pPr>
          <w:hyperlink w:anchor="_Toc242811696" w:history="1">
            <w:r w:rsidR="00890EC8" w:rsidRPr="006E364C">
              <w:rPr>
                <w:rStyle w:val="Hipervnculo"/>
                <w:noProof/>
              </w:rPr>
              <w:t>3.1.2. Pruebas Bebras:</w:t>
            </w:r>
            <w:r w:rsidR="00890EC8">
              <w:rPr>
                <w:noProof/>
                <w:webHidden/>
              </w:rPr>
              <w:tab/>
            </w:r>
            <w:r w:rsidR="00890EC8">
              <w:rPr>
                <w:noProof/>
                <w:webHidden/>
              </w:rPr>
              <w:fldChar w:fldCharType="begin"/>
            </w:r>
            <w:r w:rsidR="00890EC8">
              <w:rPr>
                <w:noProof/>
                <w:webHidden/>
              </w:rPr>
              <w:instrText xml:space="preserve"> PAGEREF _Toc242811696 \h </w:instrText>
            </w:r>
            <w:r w:rsidR="00890EC8">
              <w:rPr>
                <w:noProof/>
                <w:webHidden/>
              </w:rPr>
            </w:r>
            <w:r w:rsidR="00890EC8">
              <w:rPr>
                <w:noProof/>
                <w:webHidden/>
              </w:rPr>
              <w:fldChar w:fldCharType="separate"/>
            </w:r>
            <w:r w:rsidR="00890EC8">
              <w:rPr>
                <w:noProof/>
                <w:webHidden/>
              </w:rPr>
              <w:t>26</w:t>
            </w:r>
            <w:r w:rsidR="00890EC8">
              <w:rPr>
                <w:noProof/>
                <w:webHidden/>
              </w:rPr>
              <w:fldChar w:fldCharType="end"/>
            </w:r>
          </w:hyperlink>
        </w:p>
        <w:p w14:paraId="6538E310" w14:textId="4ADD13E8" w:rsidR="00890EC8" w:rsidRDefault="00886048">
          <w:pPr>
            <w:pStyle w:val="TDC3"/>
            <w:rPr>
              <w:rFonts w:asciiTheme="minorHAnsi" w:eastAsiaTheme="minorEastAsia" w:hAnsiTheme="minorHAnsi" w:cstheme="minorBidi"/>
              <w:noProof/>
              <w:color w:val="auto"/>
              <w:kern w:val="2"/>
              <w14:ligatures w14:val="standardContextual"/>
            </w:rPr>
          </w:pPr>
          <w:hyperlink w:anchor="_Toc242811697" w:history="1">
            <w:r w:rsidR="00890EC8" w:rsidRPr="006E364C">
              <w:rPr>
                <w:rStyle w:val="Hipervnculo"/>
                <w:noProof/>
              </w:rPr>
              <w:t>3.1.3. teoría del flujo</w:t>
            </w:r>
            <w:r w:rsidR="00890EC8">
              <w:rPr>
                <w:noProof/>
                <w:webHidden/>
              </w:rPr>
              <w:tab/>
            </w:r>
            <w:r w:rsidR="00890EC8">
              <w:rPr>
                <w:noProof/>
                <w:webHidden/>
              </w:rPr>
              <w:fldChar w:fldCharType="begin"/>
            </w:r>
            <w:r w:rsidR="00890EC8">
              <w:rPr>
                <w:noProof/>
                <w:webHidden/>
              </w:rPr>
              <w:instrText xml:space="preserve"> PAGEREF _Toc242811697 \h </w:instrText>
            </w:r>
            <w:r w:rsidR="00890EC8">
              <w:rPr>
                <w:noProof/>
                <w:webHidden/>
              </w:rPr>
            </w:r>
            <w:r w:rsidR="00890EC8">
              <w:rPr>
                <w:noProof/>
                <w:webHidden/>
              </w:rPr>
              <w:fldChar w:fldCharType="separate"/>
            </w:r>
            <w:r w:rsidR="00890EC8">
              <w:rPr>
                <w:noProof/>
                <w:webHidden/>
              </w:rPr>
              <w:t>26</w:t>
            </w:r>
            <w:r w:rsidR="00890EC8">
              <w:rPr>
                <w:noProof/>
                <w:webHidden/>
              </w:rPr>
              <w:fldChar w:fldCharType="end"/>
            </w:r>
          </w:hyperlink>
        </w:p>
        <w:p w14:paraId="526BD692" w14:textId="08CDF781" w:rsidR="00890EC8" w:rsidRDefault="00886048">
          <w:pPr>
            <w:pStyle w:val="TDC3"/>
            <w:rPr>
              <w:rFonts w:asciiTheme="minorHAnsi" w:eastAsiaTheme="minorEastAsia" w:hAnsiTheme="minorHAnsi" w:cstheme="minorBidi"/>
              <w:noProof/>
              <w:color w:val="auto"/>
              <w:kern w:val="2"/>
              <w14:ligatures w14:val="standardContextual"/>
            </w:rPr>
          </w:pPr>
          <w:hyperlink w:anchor="_Toc242811698" w:history="1">
            <w:r w:rsidR="00890EC8" w:rsidRPr="006E364C">
              <w:rPr>
                <w:rStyle w:val="Hipervnculo"/>
                <w:noProof/>
              </w:rPr>
              <w:t>3.1.4. Teoría de la Autodeterminación</w:t>
            </w:r>
            <w:r w:rsidR="00890EC8">
              <w:rPr>
                <w:noProof/>
                <w:webHidden/>
              </w:rPr>
              <w:tab/>
            </w:r>
            <w:r w:rsidR="00890EC8">
              <w:rPr>
                <w:noProof/>
                <w:webHidden/>
              </w:rPr>
              <w:fldChar w:fldCharType="begin"/>
            </w:r>
            <w:r w:rsidR="00890EC8">
              <w:rPr>
                <w:noProof/>
                <w:webHidden/>
              </w:rPr>
              <w:instrText xml:space="preserve"> PAGEREF _Toc242811698 \h </w:instrText>
            </w:r>
            <w:r w:rsidR="00890EC8">
              <w:rPr>
                <w:noProof/>
                <w:webHidden/>
              </w:rPr>
            </w:r>
            <w:r w:rsidR="00890EC8">
              <w:rPr>
                <w:noProof/>
                <w:webHidden/>
              </w:rPr>
              <w:fldChar w:fldCharType="separate"/>
            </w:r>
            <w:r w:rsidR="00890EC8">
              <w:rPr>
                <w:noProof/>
                <w:webHidden/>
              </w:rPr>
              <w:t>27</w:t>
            </w:r>
            <w:r w:rsidR="00890EC8">
              <w:rPr>
                <w:noProof/>
                <w:webHidden/>
              </w:rPr>
              <w:fldChar w:fldCharType="end"/>
            </w:r>
          </w:hyperlink>
        </w:p>
        <w:p w14:paraId="0E137F40" w14:textId="775F4D8B" w:rsidR="00890EC8" w:rsidRDefault="00886048">
          <w:pPr>
            <w:pStyle w:val="TDC3"/>
            <w:rPr>
              <w:rFonts w:asciiTheme="minorHAnsi" w:eastAsiaTheme="minorEastAsia" w:hAnsiTheme="minorHAnsi" w:cstheme="minorBidi"/>
              <w:noProof/>
              <w:color w:val="auto"/>
              <w:kern w:val="2"/>
              <w14:ligatures w14:val="standardContextual"/>
            </w:rPr>
          </w:pPr>
          <w:hyperlink w:anchor="_Toc242811699" w:history="1">
            <w:r w:rsidR="00890EC8" w:rsidRPr="006E364C">
              <w:rPr>
                <w:rStyle w:val="Hipervnculo"/>
                <w:noProof/>
              </w:rPr>
              <w:t>3.1.6 GOLDEN PATH</w:t>
            </w:r>
            <w:r w:rsidR="00890EC8">
              <w:rPr>
                <w:noProof/>
                <w:webHidden/>
              </w:rPr>
              <w:tab/>
            </w:r>
            <w:r w:rsidR="00890EC8">
              <w:rPr>
                <w:noProof/>
                <w:webHidden/>
              </w:rPr>
              <w:fldChar w:fldCharType="begin"/>
            </w:r>
            <w:r w:rsidR="00890EC8">
              <w:rPr>
                <w:noProof/>
                <w:webHidden/>
              </w:rPr>
              <w:instrText xml:space="preserve"> PAGEREF _Toc242811699 \h </w:instrText>
            </w:r>
            <w:r w:rsidR="00890EC8">
              <w:rPr>
                <w:noProof/>
                <w:webHidden/>
              </w:rPr>
            </w:r>
            <w:r w:rsidR="00890EC8">
              <w:rPr>
                <w:noProof/>
                <w:webHidden/>
              </w:rPr>
              <w:fldChar w:fldCharType="separate"/>
            </w:r>
            <w:r w:rsidR="00890EC8">
              <w:rPr>
                <w:noProof/>
                <w:webHidden/>
              </w:rPr>
              <w:t>28</w:t>
            </w:r>
            <w:r w:rsidR="00890EC8">
              <w:rPr>
                <w:noProof/>
                <w:webHidden/>
              </w:rPr>
              <w:fldChar w:fldCharType="end"/>
            </w:r>
          </w:hyperlink>
        </w:p>
        <w:p w14:paraId="1D05766B" w14:textId="3B34F00A" w:rsidR="00890EC8" w:rsidRDefault="00886048">
          <w:pPr>
            <w:pStyle w:val="TDC3"/>
            <w:rPr>
              <w:rFonts w:asciiTheme="minorHAnsi" w:eastAsiaTheme="minorEastAsia" w:hAnsiTheme="minorHAnsi" w:cstheme="minorBidi"/>
              <w:noProof/>
              <w:color w:val="auto"/>
              <w:kern w:val="2"/>
              <w14:ligatures w14:val="standardContextual"/>
            </w:rPr>
          </w:pPr>
          <w:hyperlink w:anchor="_Toc242811700" w:history="1">
            <w:r w:rsidR="00890EC8" w:rsidRPr="006E364C">
              <w:rPr>
                <w:rStyle w:val="Hipervnculo"/>
                <w:noProof/>
              </w:rPr>
              <w:t>3.1.7 Gamificación</w:t>
            </w:r>
            <w:r w:rsidR="00890EC8">
              <w:rPr>
                <w:noProof/>
                <w:webHidden/>
              </w:rPr>
              <w:tab/>
            </w:r>
            <w:r w:rsidR="00890EC8">
              <w:rPr>
                <w:noProof/>
                <w:webHidden/>
              </w:rPr>
              <w:fldChar w:fldCharType="begin"/>
            </w:r>
            <w:r w:rsidR="00890EC8">
              <w:rPr>
                <w:noProof/>
                <w:webHidden/>
              </w:rPr>
              <w:instrText xml:space="preserve"> PAGEREF _Toc242811700 \h </w:instrText>
            </w:r>
            <w:r w:rsidR="00890EC8">
              <w:rPr>
                <w:noProof/>
                <w:webHidden/>
              </w:rPr>
            </w:r>
            <w:r w:rsidR="00890EC8">
              <w:rPr>
                <w:noProof/>
                <w:webHidden/>
              </w:rPr>
              <w:fldChar w:fldCharType="separate"/>
            </w:r>
            <w:r w:rsidR="00890EC8">
              <w:rPr>
                <w:noProof/>
                <w:webHidden/>
              </w:rPr>
              <w:t>29</w:t>
            </w:r>
            <w:r w:rsidR="00890EC8">
              <w:rPr>
                <w:noProof/>
                <w:webHidden/>
              </w:rPr>
              <w:fldChar w:fldCharType="end"/>
            </w:r>
          </w:hyperlink>
        </w:p>
        <w:p w14:paraId="759CBB3D" w14:textId="0A373A9A" w:rsidR="00890EC8" w:rsidRDefault="00886048">
          <w:pPr>
            <w:pStyle w:val="TDC2"/>
            <w:tabs>
              <w:tab w:val="right" w:leader="dot" w:pos="9964"/>
            </w:tabs>
            <w:rPr>
              <w:rFonts w:asciiTheme="minorHAnsi" w:eastAsiaTheme="minorEastAsia" w:hAnsiTheme="minorHAnsi" w:cstheme="minorBidi"/>
              <w:noProof/>
              <w:color w:val="auto"/>
              <w:kern w:val="2"/>
              <w14:ligatures w14:val="standardContextual"/>
            </w:rPr>
          </w:pPr>
          <w:hyperlink w:anchor="_Toc242811701" w:history="1">
            <w:r w:rsidR="00890EC8" w:rsidRPr="006E364C">
              <w:rPr>
                <w:rStyle w:val="Hipervnculo"/>
                <w:noProof/>
              </w:rPr>
              <w:t>3.2 Marco teórico</w:t>
            </w:r>
            <w:r w:rsidR="00890EC8">
              <w:rPr>
                <w:noProof/>
                <w:webHidden/>
              </w:rPr>
              <w:tab/>
            </w:r>
            <w:r w:rsidR="00890EC8">
              <w:rPr>
                <w:noProof/>
                <w:webHidden/>
              </w:rPr>
              <w:fldChar w:fldCharType="begin"/>
            </w:r>
            <w:r w:rsidR="00890EC8">
              <w:rPr>
                <w:noProof/>
                <w:webHidden/>
              </w:rPr>
              <w:instrText xml:space="preserve"> PAGEREF _Toc242811701 \h </w:instrText>
            </w:r>
            <w:r w:rsidR="00890EC8">
              <w:rPr>
                <w:noProof/>
                <w:webHidden/>
              </w:rPr>
            </w:r>
            <w:r w:rsidR="00890EC8">
              <w:rPr>
                <w:noProof/>
                <w:webHidden/>
              </w:rPr>
              <w:fldChar w:fldCharType="separate"/>
            </w:r>
            <w:r w:rsidR="00890EC8">
              <w:rPr>
                <w:noProof/>
                <w:webHidden/>
              </w:rPr>
              <w:t>29</w:t>
            </w:r>
            <w:r w:rsidR="00890EC8">
              <w:rPr>
                <w:noProof/>
                <w:webHidden/>
              </w:rPr>
              <w:fldChar w:fldCharType="end"/>
            </w:r>
          </w:hyperlink>
        </w:p>
        <w:p w14:paraId="18C8013C" w14:textId="73BEED37" w:rsidR="00890EC8" w:rsidRDefault="00886048">
          <w:pPr>
            <w:pStyle w:val="TDC3"/>
            <w:rPr>
              <w:rFonts w:asciiTheme="minorHAnsi" w:eastAsiaTheme="minorEastAsia" w:hAnsiTheme="minorHAnsi" w:cstheme="minorBidi"/>
              <w:noProof/>
              <w:color w:val="auto"/>
              <w:kern w:val="2"/>
              <w14:ligatures w14:val="standardContextual"/>
            </w:rPr>
          </w:pPr>
          <w:hyperlink w:anchor="_Toc242811702" w:history="1">
            <w:r w:rsidR="00890EC8" w:rsidRPr="006E364C">
              <w:rPr>
                <w:rStyle w:val="Hipervnculo"/>
                <w:noProof/>
              </w:rPr>
              <w:t>3.2.1 Aprendizaje basado en juegos (ABJ)</w:t>
            </w:r>
            <w:r w:rsidR="00890EC8">
              <w:rPr>
                <w:noProof/>
                <w:webHidden/>
              </w:rPr>
              <w:tab/>
            </w:r>
            <w:r w:rsidR="00890EC8">
              <w:rPr>
                <w:noProof/>
                <w:webHidden/>
              </w:rPr>
              <w:fldChar w:fldCharType="begin"/>
            </w:r>
            <w:r w:rsidR="00890EC8">
              <w:rPr>
                <w:noProof/>
                <w:webHidden/>
              </w:rPr>
              <w:instrText xml:space="preserve"> PAGEREF _Toc242811702 \h </w:instrText>
            </w:r>
            <w:r w:rsidR="00890EC8">
              <w:rPr>
                <w:noProof/>
                <w:webHidden/>
              </w:rPr>
            </w:r>
            <w:r w:rsidR="00890EC8">
              <w:rPr>
                <w:noProof/>
                <w:webHidden/>
              </w:rPr>
              <w:fldChar w:fldCharType="separate"/>
            </w:r>
            <w:r w:rsidR="00890EC8">
              <w:rPr>
                <w:noProof/>
                <w:webHidden/>
              </w:rPr>
              <w:t>29</w:t>
            </w:r>
            <w:r w:rsidR="00890EC8">
              <w:rPr>
                <w:noProof/>
                <w:webHidden/>
              </w:rPr>
              <w:fldChar w:fldCharType="end"/>
            </w:r>
          </w:hyperlink>
        </w:p>
        <w:p w14:paraId="4BE407D4" w14:textId="51DF1F67" w:rsidR="00890EC8" w:rsidRDefault="00886048">
          <w:pPr>
            <w:pStyle w:val="TDC3"/>
            <w:rPr>
              <w:rFonts w:asciiTheme="minorHAnsi" w:eastAsiaTheme="minorEastAsia" w:hAnsiTheme="minorHAnsi" w:cstheme="minorBidi"/>
              <w:noProof/>
              <w:color w:val="auto"/>
              <w:kern w:val="2"/>
              <w14:ligatures w14:val="standardContextual"/>
            </w:rPr>
          </w:pPr>
          <w:hyperlink w:anchor="_Toc242811703" w:history="1">
            <w:r w:rsidR="00890EC8" w:rsidRPr="006E364C">
              <w:rPr>
                <w:rStyle w:val="Hipervnculo"/>
                <w:noProof/>
              </w:rPr>
              <w:t>3.2.2. Juego Serio</w:t>
            </w:r>
            <w:r w:rsidR="00890EC8">
              <w:rPr>
                <w:noProof/>
                <w:webHidden/>
              </w:rPr>
              <w:tab/>
            </w:r>
            <w:r w:rsidR="00890EC8">
              <w:rPr>
                <w:noProof/>
                <w:webHidden/>
              </w:rPr>
              <w:fldChar w:fldCharType="begin"/>
            </w:r>
            <w:r w:rsidR="00890EC8">
              <w:rPr>
                <w:noProof/>
                <w:webHidden/>
              </w:rPr>
              <w:instrText xml:space="preserve"> PAGEREF _Toc242811703 \h </w:instrText>
            </w:r>
            <w:r w:rsidR="00890EC8">
              <w:rPr>
                <w:noProof/>
                <w:webHidden/>
              </w:rPr>
            </w:r>
            <w:r w:rsidR="00890EC8">
              <w:rPr>
                <w:noProof/>
                <w:webHidden/>
              </w:rPr>
              <w:fldChar w:fldCharType="separate"/>
            </w:r>
            <w:r w:rsidR="00890EC8">
              <w:rPr>
                <w:noProof/>
                <w:webHidden/>
              </w:rPr>
              <w:t>30</w:t>
            </w:r>
            <w:r w:rsidR="00890EC8">
              <w:rPr>
                <w:noProof/>
                <w:webHidden/>
              </w:rPr>
              <w:fldChar w:fldCharType="end"/>
            </w:r>
          </w:hyperlink>
        </w:p>
        <w:p w14:paraId="060D303A" w14:textId="6DDE4C00" w:rsidR="00890EC8" w:rsidRDefault="00886048">
          <w:pPr>
            <w:pStyle w:val="TDC3"/>
            <w:rPr>
              <w:rFonts w:asciiTheme="minorHAnsi" w:eastAsiaTheme="minorEastAsia" w:hAnsiTheme="minorHAnsi" w:cstheme="minorBidi"/>
              <w:noProof/>
              <w:color w:val="auto"/>
              <w:kern w:val="2"/>
              <w14:ligatures w14:val="standardContextual"/>
            </w:rPr>
          </w:pPr>
          <w:hyperlink w:anchor="_Toc242811704" w:history="1">
            <w:r w:rsidR="00890EC8" w:rsidRPr="006E364C">
              <w:rPr>
                <w:rStyle w:val="Hipervnculo"/>
                <w:noProof/>
              </w:rPr>
              <w:t>3.2.3 Descripción de Metodologías</w:t>
            </w:r>
            <w:r w:rsidR="00890EC8">
              <w:rPr>
                <w:noProof/>
                <w:webHidden/>
              </w:rPr>
              <w:tab/>
            </w:r>
            <w:r w:rsidR="00890EC8">
              <w:rPr>
                <w:noProof/>
                <w:webHidden/>
              </w:rPr>
              <w:fldChar w:fldCharType="begin"/>
            </w:r>
            <w:r w:rsidR="00890EC8">
              <w:rPr>
                <w:noProof/>
                <w:webHidden/>
              </w:rPr>
              <w:instrText xml:space="preserve"> PAGEREF _Toc242811704 \h </w:instrText>
            </w:r>
            <w:r w:rsidR="00890EC8">
              <w:rPr>
                <w:noProof/>
                <w:webHidden/>
              </w:rPr>
            </w:r>
            <w:r w:rsidR="00890EC8">
              <w:rPr>
                <w:noProof/>
                <w:webHidden/>
              </w:rPr>
              <w:fldChar w:fldCharType="separate"/>
            </w:r>
            <w:r w:rsidR="00890EC8">
              <w:rPr>
                <w:noProof/>
                <w:webHidden/>
              </w:rPr>
              <w:t>30</w:t>
            </w:r>
            <w:r w:rsidR="00890EC8">
              <w:rPr>
                <w:noProof/>
                <w:webHidden/>
              </w:rPr>
              <w:fldChar w:fldCharType="end"/>
            </w:r>
          </w:hyperlink>
        </w:p>
        <w:p w14:paraId="42FFDD3D" w14:textId="2A466AA8" w:rsidR="00890EC8" w:rsidRDefault="00886048">
          <w:pPr>
            <w:pStyle w:val="TDC3"/>
            <w:rPr>
              <w:rFonts w:asciiTheme="minorHAnsi" w:eastAsiaTheme="minorEastAsia" w:hAnsiTheme="minorHAnsi" w:cstheme="minorBidi"/>
              <w:noProof/>
              <w:color w:val="auto"/>
              <w:kern w:val="2"/>
              <w14:ligatures w14:val="standardContextual"/>
            </w:rPr>
          </w:pPr>
          <w:hyperlink w:anchor="_Toc242811705" w:history="1">
            <w:r w:rsidR="00890EC8" w:rsidRPr="006E364C">
              <w:rPr>
                <w:rStyle w:val="Hipervnculo"/>
                <w:noProof/>
              </w:rPr>
              <w:t>3.2.4. Patrones de Desarrollo y Modelos Instruccionales</w:t>
            </w:r>
            <w:r w:rsidR="00890EC8">
              <w:rPr>
                <w:noProof/>
                <w:webHidden/>
              </w:rPr>
              <w:tab/>
            </w:r>
            <w:r w:rsidR="00890EC8">
              <w:rPr>
                <w:noProof/>
                <w:webHidden/>
              </w:rPr>
              <w:fldChar w:fldCharType="begin"/>
            </w:r>
            <w:r w:rsidR="00890EC8">
              <w:rPr>
                <w:noProof/>
                <w:webHidden/>
              </w:rPr>
              <w:instrText xml:space="preserve"> PAGEREF _Toc242811705 \h </w:instrText>
            </w:r>
            <w:r w:rsidR="00890EC8">
              <w:rPr>
                <w:noProof/>
                <w:webHidden/>
              </w:rPr>
            </w:r>
            <w:r w:rsidR="00890EC8">
              <w:rPr>
                <w:noProof/>
                <w:webHidden/>
              </w:rPr>
              <w:fldChar w:fldCharType="separate"/>
            </w:r>
            <w:r w:rsidR="00890EC8">
              <w:rPr>
                <w:noProof/>
                <w:webHidden/>
              </w:rPr>
              <w:t>32</w:t>
            </w:r>
            <w:r w:rsidR="00890EC8">
              <w:rPr>
                <w:noProof/>
                <w:webHidden/>
              </w:rPr>
              <w:fldChar w:fldCharType="end"/>
            </w:r>
          </w:hyperlink>
        </w:p>
        <w:p w14:paraId="6CD74187" w14:textId="5A1C8674" w:rsidR="00890EC8" w:rsidRDefault="00886048">
          <w:pPr>
            <w:pStyle w:val="TDC3"/>
            <w:rPr>
              <w:rFonts w:asciiTheme="minorHAnsi" w:eastAsiaTheme="minorEastAsia" w:hAnsiTheme="minorHAnsi" w:cstheme="minorBidi"/>
              <w:noProof/>
              <w:color w:val="auto"/>
              <w:kern w:val="2"/>
              <w14:ligatures w14:val="standardContextual"/>
            </w:rPr>
          </w:pPr>
          <w:hyperlink w:anchor="_Toc242811706" w:history="1">
            <w:r w:rsidR="00890EC8" w:rsidRPr="006E364C">
              <w:rPr>
                <w:rStyle w:val="Hipervnculo"/>
                <w:noProof/>
              </w:rPr>
              <w:t>3.2.5. HERRAMIENTAS Y Frameworks</w:t>
            </w:r>
            <w:r w:rsidR="00890EC8">
              <w:rPr>
                <w:noProof/>
                <w:webHidden/>
              </w:rPr>
              <w:tab/>
            </w:r>
            <w:r w:rsidR="00890EC8">
              <w:rPr>
                <w:noProof/>
                <w:webHidden/>
              </w:rPr>
              <w:fldChar w:fldCharType="begin"/>
            </w:r>
            <w:r w:rsidR="00890EC8">
              <w:rPr>
                <w:noProof/>
                <w:webHidden/>
              </w:rPr>
              <w:instrText xml:space="preserve"> PAGEREF _Toc242811706 \h </w:instrText>
            </w:r>
            <w:r w:rsidR="00890EC8">
              <w:rPr>
                <w:noProof/>
                <w:webHidden/>
              </w:rPr>
            </w:r>
            <w:r w:rsidR="00890EC8">
              <w:rPr>
                <w:noProof/>
                <w:webHidden/>
              </w:rPr>
              <w:fldChar w:fldCharType="separate"/>
            </w:r>
            <w:r w:rsidR="00890EC8">
              <w:rPr>
                <w:noProof/>
                <w:webHidden/>
              </w:rPr>
              <w:t>33</w:t>
            </w:r>
            <w:r w:rsidR="00890EC8">
              <w:rPr>
                <w:noProof/>
                <w:webHidden/>
              </w:rPr>
              <w:fldChar w:fldCharType="end"/>
            </w:r>
          </w:hyperlink>
        </w:p>
        <w:p w14:paraId="18F9C61E" w14:textId="2D232A67" w:rsidR="00890EC8" w:rsidRDefault="00886048">
          <w:pPr>
            <w:pStyle w:val="TDC3"/>
            <w:rPr>
              <w:rFonts w:asciiTheme="minorHAnsi" w:eastAsiaTheme="minorEastAsia" w:hAnsiTheme="minorHAnsi" w:cstheme="minorBidi"/>
              <w:noProof/>
              <w:color w:val="auto"/>
              <w:kern w:val="2"/>
              <w14:ligatures w14:val="standardContextual"/>
            </w:rPr>
          </w:pPr>
          <w:hyperlink w:anchor="_Toc242811707" w:history="1">
            <w:r w:rsidR="00890EC8" w:rsidRPr="006E364C">
              <w:rPr>
                <w:rStyle w:val="Hipervnculo"/>
                <w:noProof/>
              </w:rPr>
              <w:t>3.2.6. DESARROLLO ITERATIVO E INCREMENTAL</w:t>
            </w:r>
            <w:r w:rsidR="00890EC8">
              <w:rPr>
                <w:noProof/>
                <w:webHidden/>
              </w:rPr>
              <w:tab/>
            </w:r>
            <w:r w:rsidR="00890EC8">
              <w:rPr>
                <w:noProof/>
                <w:webHidden/>
              </w:rPr>
              <w:fldChar w:fldCharType="begin"/>
            </w:r>
            <w:r w:rsidR="00890EC8">
              <w:rPr>
                <w:noProof/>
                <w:webHidden/>
              </w:rPr>
              <w:instrText xml:space="preserve"> PAGEREF _Toc242811707 \h </w:instrText>
            </w:r>
            <w:r w:rsidR="00890EC8">
              <w:rPr>
                <w:noProof/>
                <w:webHidden/>
              </w:rPr>
            </w:r>
            <w:r w:rsidR="00890EC8">
              <w:rPr>
                <w:noProof/>
                <w:webHidden/>
              </w:rPr>
              <w:fldChar w:fldCharType="separate"/>
            </w:r>
            <w:r w:rsidR="00890EC8">
              <w:rPr>
                <w:noProof/>
                <w:webHidden/>
              </w:rPr>
              <w:t>33</w:t>
            </w:r>
            <w:r w:rsidR="00890EC8">
              <w:rPr>
                <w:noProof/>
                <w:webHidden/>
              </w:rPr>
              <w:fldChar w:fldCharType="end"/>
            </w:r>
          </w:hyperlink>
        </w:p>
        <w:p w14:paraId="413219EE" w14:textId="14177AE6" w:rsidR="00890EC8" w:rsidRDefault="00886048">
          <w:pPr>
            <w:pStyle w:val="TDC3"/>
            <w:rPr>
              <w:rFonts w:asciiTheme="minorHAnsi" w:eastAsiaTheme="minorEastAsia" w:hAnsiTheme="minorHAnsi" w:cstheme="minorBidi"/>
              <w:noProof/>
              <w:color w:val="auto"/>
              <w:kern w:val="2"/>
              <w14:ligatures w14:val="standardContextual"/>
            </w:rPr>
          </w:pPr>
          <w:hyperlink w:anchor="_Toc242811708" w:history="1">
            <w:r w:rsidR="00890EC8" w:rsidRPr="006E364C">
              <w:rPr>
                <w:rStyle w:val="Hipervnculo"/>
                <w:noProof/>
              </w:rPr>
              <w:t>3.2.7. PROTOTIPO</w:t>
            </w:r>
            <w:r w:rsidR="00890EC8">
              <w:rPr>
                <w:noProof/>
                <w:webHidden/>
              </w:rPr>
              <w:tab/>
            </w:r>
            <w:r w:rsidR="00890EC8">
              <w:rPr>
                <w:noProof/>
                <w:webHidden/>
              </w:rPr>
              <w:fldChar w:fldCharType="begin"/>
            </w:r>
            <w:r w:rsidR="00890EC8">
              <w:rPr>
                <w:noProof/>
                <w:webHidden/>
              </w:rPr>
              <w:instrText xml:space="preserve"> PAGEREF _Toc242811708 \h </w:instrText>
            </w:r>
            <w:r w:rsidR="00890EC8">
              <w:rPr>
                <w:noProof/>
                <w:webHidden/>
              </w:rPr>
            </w:r>
            <w:r w:rsidR="00890EC8">
              <w:rPr>
                <w:noProof/>
                <w:webHidden/>
              </w:rPr>
              <w:fldChar w:fldCharType="separate"/>
            </w:r>
            <w:r w:rsidR="00890EC8">
              <w:rPr>
                <w:noProof/>
                <w:webHidden/>
              </w:rPr>
              <w:t>33</w:t>
            </w:r>
            <w:r w:rsidR="00890EC8">
              <w:rPr>
                <w:noProof/>
                <w:webHidden/>
              </w:rPr>
              <w:fldChar w:fldCharType="end"/>
            </w:r>
          </w:hyperlink>
        </w:p>
        <w:p w14:paraId="3A199FAB" w14:textId="5201BD35" w:rsidR="00890EC8" w:rsidRDefault="00886048">
          <w:pPr>
            <w:pStyle w:val="TDC2"/>
            <w:tabs>
              <w:tab w:val="right" w:leader="dot" w:pos="9964"/>
            </w:tabs>
            <w:rPr>
              <w:rFonts w:asciiTheme="minorHAnsi" w:eastAsiaTheme="minorEastAsia" w:hAnsiTheme="minorHAnsi" w:cstheme="minorBidi"/>
              <w:noProof/>
              <w:color w:val="auto"/>
              <w:kern w:val="2"/>
              <w14:ligatures w14:val="standardContextual"/>
            </w:rPr>
          </w:pPr>
          <w:hyperlink w:anchor="_Toc242811709" w:history="1">
            <w:r w:rsidR="00890EC8" w:rsidRPr="006E364C">
              <w:rPr>
                <w:rStyle w:val="Hipervnculo"/>
                <w:noProof/>
              </w:rPr>
              <w:t>3.3 Marco jurídico</w:t>
            </w:r>
            <w:r w:rsidR="00890EC8">
              <w:rPr>
                <w:noProof/>
                <w:webHidden/>
              </w:rPr>
              <w:tab/>
            </w:r>
            <w:r w:rsidR="00890EC8">
              <w:rPr>
                <w:noProof/>
                <w:webHidden/>
              </w:rPr>
              <w:fldChar w:fldCharType="begin"/>
            </w:r>
            <w:r w:rsidR="00890EC8">
              <w:rPr>
                <w:noProof/>
                <w:webHidden/>
              </w:rPr>
              <w:instrText xml:space="preserve"> PAGEREF _Toc242811709 \h </w:instrText>
            </w:r>
            <w:r w:rsidR="00890EC8">
              <w:rPr>
                <w:noProof/>
                <w:webHidden/>
              </w:rPr>
            </w:r>
            <w:r w:rsidR="00890EC8">
              <w:rPr>
                <w:noProof/>
                <w:webHidden/>
              </w:rPr>
              <w:fldChar w:fldCharType="separate"/>
            </w:r>
            <w:r w:rsidR="00890EC8">
              <w:rPr>
                <w:noProof/>
                <w:webHidden/>
              </w:rPr>
              <w:t>34</w:t>
            </w:r>
            <w:r w:rsidR="00890EC8">
              <w:rPr>
                <w:noProof/>
                <w:webHidden/>
              </w:rPr>
              <w:fldChar w:fldCharType="end"/>
            </w:r>
          </w:hyperlink>
        </w:p>
        <w:p w14:paraId="040F45A8" w14:textId="346617E9" w:rsidR="00890EC8" w:rsidRDefault="00886048">
          <w:pPr>
            <w:pStyle w:val="TDC3"/>
            <w:rPr>
              <w:rFonts w:asciiTheme="minorHAnsi" w:eastAsiaTheme="minorEastAsia" w:hAnsiTheme="minorHAnsi" w:cstheme="minorBidi"/>
              <w:noProof/>
              <w:color w:val="auto"/>
              <w:kern w:val="2"/>
              <w14:ligatures w14:val="standardContextual"/>
            </w:rPr>
          </w:pPr>
          <w:hyperlink w:anchor="_Toc242811710" w:history="1">
            <w:r w:rsidR="00890EC8" w:rsidRPr="006E364C">
              <w:rPr>
                <w:rStyle w:val="Hipervnculo"/>
                <w:noProof/>
              </w:rPr>
              <w:t>3.3.1. Tratamiento de datos personales y régimen de habeas data</w:t>
            </w:r>
            <w:r w:rsidR="00890EC8">
              <w:rPr>
                <w:noProof/>
                <w:webHidden/>
              </w:rPr>
              <w:tab/>
            </w:r>
            <w:r w:rsidR="00890EC8">
              <w:rPr>
                <w:noProof/>
                <w:webHidden/>
              </w:rPr>
              <w:fldChar w:fldCharType="begin"/>
            </w:r>
            <w:r w:rsidR="00890EC8">
              <w:rPr>
                <w:noProof/>
                <w:webHidden/>
              </w:rPr>
              <w:instrText xml:space="preserve"> PAGEREF _Toc242811710 \h </w:instrText>
            </w:r>
            <w:r w:rsidR="00890EC8">
              <w:rPr>
                <w:noProof/>
                <w:webHidden/>
              </w:rPr>
            </w:r>
            <w:r w:rsidR="00890EC8">
              <w:rPr>
                <w:noProof/>
                <w:webHidden/>
              </w:rPr>
              <w:fldChar w:fldCharType="separate"/>
            </w:r>
            <w:r w:rsidR="00890EC8">
              <w:rPr>
                <w:noProof/>
                <w:webHidden/>
              </w:rPr>
              <w:t>34</w:t>
            </w:r>
            <w:r w:rsidR="00890EC8">
              <w:rPr>
                <w:noProof/>
                <w:webHidden/>
              </w:rPr>
              <w:fldChar w:fldCharType="end"/>
            </w:r>
          </w:hyperlink>
        </w:p>
        <w:p w14:paraId="58EFEC09" w14:textId="7EF1491E" w:rsidR="00890EC8" w:rsidRDefault="00886048">
          <w:pPr>
            <w:pStyle w:val="TDC3"/>
            <w:rPr>
              <w:rFonts w:asciiTheme="minorHAnsi" w:eastAsiaTheme="minorEastAsia" w:hAnsiTheme="minorHAnsi" w:cstheme="minorBidi"/>
              <w:noProof/>
              <w:color w:val="auto"/>
              <w:kern w:val="2"/>
              <w14:ligatures w14:val="standardContextual"/>
            </w:rPr>
          </w:pPr>
          <w:hyperlink w:anchor="_Toc242811711" w:history="1">
            <w:r w:rsidR="00890EC8" w:rsidRPr="006E364C">
              <w:rPr>
                <w:rStyle w:val="Hipervnculo"/>
                <w:noProof/>
              </w:rPr>
              <w:t>3.3.2. Derechos de autor sobre los personajes utilizados</w:t>
            </w:r>
            <w:r w:rsidR="00890EC8">
              <w:rPr>
                <w:noProof/>
                <w:webHidden/>
              </w:rPr>
              <w:tab/>
            </w:r>
            <w:r w:rsidR="00890EC8">
              <w:rPr>
                <w:noProof/>
                <w:webHidden/>
              </w:rPr>
              <w:fldChar w:fldCharType="begin"/>
            </w:r>
            <w:r w:rsidR="00890EC8">
              <w:rPr>
                <w:noProof/>
                <w:webHidden/>
              </w:rPr>
              <w:instrText xml:space="preserve"> PAGEREF _Toc242811711 \h </w:instrText>
            </w:r>
            <w:r w:rsidR="00890EC8">
              <w:rPr>
                <w:noProof/>
                <w:webHidden/>
              </w:rPr>
            </w:r>
            <w:r w:rsidR="00890EC8">
              <w:rPr>
                <w:noProof/>
                <w:webHidden/>
              </w:rPr>
              <w:fldChar w:fldCharType="separate"/>
            </w:r>
            <w:r w:rsidR="00890EC8">
              <w:rPr>
                <w:noProof/>
                <w:webHidden/>
              </w:rPr>
              <w:t>36</w:t>
            </w:r>
            <w:r w:rsidR="00890EC8">
              <w:rPr>
                <w:noProof/>
                <w:webHidden/>
              </w:rPr>
              <w:fldChar w:fldCharType="end"/>
            </w:r>
          </w:hyperlink>
        </w:p>
        <w:p w14:paraId="073F0358" w14:textId="3E17D98E" w:rsidR="00890EC8" w:rsidRDefault="00886048">
          <w:pPr>
            <w:pStyle w:val="TDC2"/>
            <w:tabs>
              <w:tab w:val="right" w:leader="dot" w:pos="9964"/>
            </w:tabs>
            <w:rPr>
              <w:rFonts w:asciiTheme="minorHAnsi" w:eastAsiaTheme="minorEastAsia" w:hAnsiTheme="minorHAnsi" w:cstheme="minorBidi"/>
              <w:noProof/>
              <w:color w:val="auto"/>
              <w:kern w:val="2"/>
              <w14:ligatures w14:val="standardContextual"/>
            </w:rPr>
          </w:pPr>
          <w:hyperlink w:anchor="_Toc242811712" w:history="1">
            <w:r w:rsidR="00890EC8" w:rsidRPr="006E364C">
              <w:rPr>
                <w:rStyle w:val="Hipervnculo"/>
                <w:noProof/>
              </w:rPr>
              <w:t>3.4 Marco demográfico</w:t>
            </w:r>
            <w:r w:rsidR="00890EC8">
              <w:rPr>
                <w:noProof/>
                <w:webHidden/>
              </w:rPr>
              <w:tab/>
            </w:r>
            <w:r w:rsidR="00890EC8">
              <w:rPr>
                <w:noProof/>
                <w:webHidden/>
              </w:rPr>
              <w:fldChar w:fldCharType="begin"/>
            </w:r>
            <w:r w:rsidR="00890EC8">
              <w:rPr>
                <w:noProof/>
                <w:webHidden/>
              </w:rPr>
              <w:instrText xml:space="preserve"> PAGEREF _Toc242811712 \h </w:instrText>
            </w:r>
            <w:r w:rsidR="00890EC8">
              <w:rPr>
                <w:noProof/>
                <w:webHidden/>
              </w:rPr>
            </w:r>
            <w:r w:rsidR="00890EC8">
              <w:rPr>
                <w:noProof/>
                <w:webHidden/>
              </w:rPr>
              <w:fldChar w:fldCharType="separate"/>
            </w:r>
            <w:r w:rsidR="00890EC8">
              <w:rPr>
                <w:noProof/>
                <w:webHidden/>
              </w:rPr>
              <w:t>37</w:t>
            </w:r>
            <w:r w:rsidR="00890EC8">
              <w:rPr>
                <w:noProof/>
                <w:webHidden/>
              </w:rPr>
              <w:fldChar w:fldCharType="end"/>
            </w:r>
          </w:hyperlink>
        </w:p>
        <w:p w14:paraId="176FF3EE" w14:textId="09060875" w:rsidR="00890EC8" w:rsidRDefault="00886048">
          <w:pPr>
            <w:pStyle w:val="TDC1"/>
            <w:rPr>
              <w:rFonts w:asciiTheme="minorHAnsi" w:eastAsiaTheme="minorEastAsia" w:hAnsiTheme="minorHAnsi" w:cstheme="minorBidi"/>
              <w:noProof/>
              <w:color w:val="auto"/>
              <w:kern w:val="2"/>
              <w14:ligatures w14:val="standardContextual"/>
            </w:rPr>
          </w:pPr>
          <w:hyperlink w:anchor="_Toc242811713" w:history="1">
            <w:r w:rsidR="00890EC8" w:rsidRPr="006E364C">
              <w:rPr>
                <w:rStyle w:val="Hipervnculo"/>
                <w:rFonts w:cs="Arial"/>
                <w:b/>
                <w:bCs/>
                <w:noProof/>
              </w:rPr>
              <w:t>4. ESTADO DEL ARTE</w:t>
            </w:r>
            <w:r w:rsidR="00890EC8">
              <w:rPr>
                <w:noProof/>
                <w:webHidden/>
              </w:rPr>
              <w:tab/>
            </w:r>
            <w:r w:rsidR="00890EC8">
              <w:rPr>
                <w:noProof/>
                <w:webHidden/>
              </w:rPr>
              <w:fldChar w:fldCharType="begin"/>
            </w:r>
            <w:r w:rsidR="00890EC8">
              <w:rPr>
                <w:noProof/>
                <w:webHidden/>
              </w:rPr>
              <w:instrText xml:space="preserve"> PAGEREF _Toc242811713 \h </w:instrText>
            </w:r>
            <w:r w:rsidR="00890EC8">
              <w:rPr>
                <w:noProof/>
                <w:webHidden/>
              </w:rPr>
            </w:r>
            <w:r w:rsidR="00890EC8">
              <w:rPr>
                <w:noProof/>
                <w:webHidden/>
              </w:rPr>
              <w:fldChar w:fldCharType="separate"/>
            </w:r>
            <w:r w:rsidR="00890EC8">
              <w:rPr>
                <w:noProof/>
                <w:webHidden/>
              </w:rPr>
              <w:t>38</w:t>
            </w:r>
            <w:r w:rsidR="00890EC8">
              <w:rPr>
                <w:noProof/>
                <w:webHidden/>
              </w:rPr>
              <w:fldChar w:fldCharType="end"/>
            </w:r>
          </w:hyperlink>
        </w:p>
        <w:p w14:paraId="3CEDA456" w14:textId="05AA69E8" w:rsidR="00890EC8" w:rsidRDefault="00886048">
          <w:pPr>
            <w:pStyle w:val="TDC1"/>
            <w:rPr>
              <w:rFonts w:asciiTheme="minorHAnsi" w:eastAsiaTheme="minorEastAsia" w:hAnsiTheme="minorHAnsi" w:cstheme="minorBidi"/>
              <w:noProof/>
              <w:color w:val="auto"/>
              <w:kern w:val="2"/>
              <w14:ligatures w14:val="standardContextual"/>
            </w:rPr>
          </w:pPr>
          <w:hyperlink w:anchor="_Toc242811714" w:history="1">
            <w:r w:rsidR="00890EC8" w:rsidRPr="006E364C">
              <w:rPr>
                <w:rStyle w:val="Hipervnculo"/>
                <w:rFonts w:cs="Arial"/>
                <w:b/>
                <w:bCs/>
                <w:noProof/>
              </w:rPr>
              <w:t>5. DISEÑO METODOLÓGICO</w:t>
            </w:r>
            <w:r w:rsidR="00890EC8">
              <w:rPr>
                <w:noProof/>
                <w:webHidden/>
              </w:rPr>
              <w:tab/>
            </w:r>
            <w:r w:rsidR="00890EC8">
              <w:rPr>
                <w:noProof/>
                <w:webHidden/>
              </w:rPr>
              <w:fldChar w:fldCharType="begin"/>
            </w:r>
            <w:r w:rsidR="00890EC8">
              <w:rPr>
                <w:noProof/>
                <w:webHidden/>
              </w:rPr>
              <w:instrText xml:space="preserve"> PAGEREF _Toc242811714 \h </w:instrText>
            </w:r>
            <w:r w:rsidR="00890EC8">
              <w:rPr>
                <w:noProof/>
                <w:webHidden/>
              </w:rPr>
            </w:r>
            <w:r w:rsidR="00890EC8">
              <w:rPr>
                <w:noProof/>
                <w:webHidden/>
              </w:rPr>
              <w:fldChar w:fldCharType="separate"/>
            </w:r>
            <w:r w:rsidR="00890EC8">
              <w:rPr>
                <w:noProof/>
                <w:webHidden/>
              </w:rPr>
              <w:t>42</w:t>
            </w:r>
            <w:r w:rsidR="00890EC8">
              <w:rPr>
                <w:noProof/>
                <w:webHidden/>
              </w:rPr>
              <w:fldChar w:fldCharType="end"/>
            </w:r>
          </w:hyperlink>
        </w:p>
        <w:p w14:paraId="03C65DE6" w14:textId="6F6B17D8" w:rsidR="00890EC8" w:rsidRDefault="00886048">
          <w:pPr>
            <w:pStyle w:val="TDC2"/>
            <w:tabs>
              <w:tab w:val="right" w:leader="dot" w:pos="9964"/>
            </w:tabs>
            <w:rPr>
              <w:rFonts w:asciiTheme="minorHAnsi" w:eastAsiaTheme="minorEastAsia" w:hAnsiTheme="minorHAnsi" w:cstheme="minorBidi"/>
              <w:noProof/>
              <w:color w:val="auto"/>
              <w:kern w:val="2"/>
              <w14:ligatures w14:val="standardContextual"/>
            </w:rPr>
          </w:pPr>
          <w:hyperlink w:anchor="_Toc242811715" w:history="1">
            <w:r w:rsidR="00890EC8" w:rsidRPr="006E364C">
              <w:rPr>
                <w:rStyle w:val="Hipervnculo"/>
                <w:noProof/>
              </w:rPr>
              <w:t>5.1 Fases del trabajo de grado</w:t>
            </w:r>
            <w:r w:rsidR="00890EC8">
              <w:rPr>
                <w:noProof/>
                <w:webHidden/>
              </w:rPr>
              <w:tab/>
            </w:r>
            <w:r w:rsidR="00890EC8">
              <w:rPr>
                <w:noProof/>
                <w:webHidden/>
              </w:rPr>
              <w:fldChar w:fldCharType="begin"/>
            </w:r>
            <w:r w:rsidR="00890EC8">
              <w:rPr>
                <w:noProof/>
                <w:webHidden/>
              </w:rPr>
              <w:instrText xml:space="preserve"> PAGEREF _Toc242811715 \h </w:instrText>
            </w:r>
            <w:r w:rsidR="00890EC8">
              <w:rPr>
                <w:noProof/>
                <w:webHidden/>
              </w:rPr>
            </w:r>
            <w:r w:rsidR="00890EC8">
              <w:rPr>
                <w:noProof/>
                <w:webHidden/>
              </w:rPr>
              <w:fldChar w:fldCharType="separate"/>
            </w:r>
            <w:r w:rsidR="00890EC8">
              <w:rPr>
                <w:noProof/>
                <w:webHidden/>
              </w:rPr>
              <w:t>43</w:t>
            </w:r>
            <w:r w:rsidR="00890EC8">
              <w:rPr>
                <w:noProof/>
                <w:webHidden/>
              </w:rPr>
              <w:fldChar w:fldCharType="end"/>
            </w:r>
          </w:hyperlink>
        </w:p>
        <w:p w14:paraId="6C0CEE2F" w14:textId="2F7749D6" w:rsidR="00890EC8" w:rsidRDefault="00886048">
          <w:pPr>
            <w:pStyle w:val="TDC3"/>
            <w:rPr>
              <w:rFonts w:asciiTheme="minorHAnsi" w:eastAsiaTheme="minorEastAsia" w:hAnsiTheme="minorHAnsi" w:cstheme="minorBidi"/>
              <w:noProof/>
              <w:color w:val="auto"/>
              <w:kern w:val="2"/>
              <w14:ligatures w14:val="standardContextual"/>
            </w:rPr>
          </w:pPr>
          <w:hyperlink w:anchor="_Toc242811716" w:history="1">
            <w:r w:rsidR="00890EC8" w:rsidRPr="006E364C">
              <w:rPr>
                <w:rStyle w:val="Hipervnculo"/>
                <w:noProof/>
              </w:rPr>
              <w:t>5.1.1 Apertura del trabajo con Árcade y Kanban</w:t>
            </w:r>
            <w:r w:rsidR="00890EC8">
              <w:rPr>
                <w:noProof/>
                <w:webHidden/>
              </w:rPr>
              <w:tab/>
            </w:r>
            <w:r w:rsidR="00890EC8">
              <w:rPr>
                <w:noProof/>
                <w:webHidden/>
              </w:rPr>
              <w:fldChar w:fldCharType="begin"/>
            </w:r>
            <w:r w:rsidR="00890EC8">
              <w:rPr>
                <w:noProof/>
                <w:webHidden/>
              </w:rPr>
              <w:instrText xml:space="preserve"> PAGEREF _Toc242811716 \h </w:instrText>
            </w:r>
            <w:r w:rsidR="00890EC8">
              <w:rPr>
                <w:noProof/>
                <w:webHidden/>
              </w:rPr>
            </w:r>
            <w:r w:rsidR="00890EC8">
              <w:rPr>
                <w:noProof/>
                <w:webHidden/>
              </w:rPr>
              <w:fldChar w:fldCharType="separate"/>
            </w:r>
            <w:r w:rsidR="00890EC8">
              <w:rPr>
                <w:noProof/>
                <w:webHidden/>
              </w:rPr>
              <w:t>43</w:t>
            </w:r>
            <w:r w:rsidR="00890EC8">
              <w:rPr>
                <w:noProof/>
                <w:webHidden/>
              </w:rPr>
              <w:fldChar w:fldCharType="end"/>
            </w:r>
          </w:hyperlink>
        </w:p>
        <w:p w14:paraId="471A72AA" w14:textId="7C444335" w:rsidR="00890EC8" w:rsidRDefault="00886048">
          <w:pPr>
            <w:pStyle w:val="TDC3"/>
            <w:rPr>
              <w:rFonts w:asciiTheme="minorHAnsi" w:eastAsiaTheme="minorEastAsia" w:hAnsiTheme="minorHAnsi" w:cstheme="minorBidi"/>
              <w:noProof/>
              <w:color w:val="auto"/>
              <w:kern w:val="2"/>
              <w14:ligatures w14:val="standardContextual"/>
            </w:rPr>
          </w:pPr>
          <w:hyperlink w:anchor="_Toc242811717" w:history="1">
            <w:r w:rsidR="00890EC8" w:rsidRPr="006E364C">
              <w:rPr>
                <w:rStyle w:val="Hipervnculo"/>
                <w:noProof/>
              </w:rPr>
              <w:t>5.1.2 Diseño del guion</w:t>
            </w:r>
            <w:r w:rsidR="00890EC8">
              <w:rPr>
                <w:noProof/>
                <w:webHidden/>
              </w:rPr>
              <w:tab/>
            </w:r>
            <w:r w:rsidR="00890EC8">
              <w:rPr>
                <w:noProof/>
                <w:webHidden/>
              </w:rPr>
              <w:fldChar w:fldCharType="begin"/>
            </w:r>
            <w:r w:rsidR="00890EC8">
              <w:rPr>
                <w:noProof/>
                <w:webHidden/>
              </w:rPr>
              <w:instrText xml:space="preserve"> PAGEREF _Toc242811717 \h </w:instrText>
            </w:r>
            <w:r w:rsidR="00890EC8">
              <w:rPr>
                <w:noProof/>
                <w:webHidden/>
              </w:rPr>
            </w:r>
            <w:r w:rsidR="00890EC8">
              <w:rPr>
                <w:noProof/>
                <w:webHidden/>
              </w:rPr>
              <w:fldChar w:fldCharType="separate"/>
            </w:r>
            <w:r w:rsidR="00890EC8">
              <w:rPr>
                <w:noProof/>
                <w:webHidden/>
              </w:rPr>
              <w:t>44</w:t>
            </w:r>
            <w:r w:rsidR="00890EC8">
              <w:rPr>
                <w:noProof/>
                <w:webHidden/>
              </w:rPr>
              <w:fldChar w:fldCharType="end"/>
            </w:r>
          </w:hyperlink>
        </w:p>
        <w:p w14:paraId="5CADCBAF" w14:textId="49ED7E5D" w:rsidR="00890EC8" w:rsidRDefault="00886048">
          <w:pPr>
            <w:pStyle w:val="TDC3"/>
            <w:rPr>
              <w:rFonts w:asciiTheme="minorHAnsi" w:eastAsiaTheme="minorEastAsia" w:hAnsiTheme="minorHAnsi" w:cstheme="minorBidi"/>
              <w:noProof/>
              <w:color w:val="auto"/>
              <w:kern w:val="2"/>
              <w14:ligatures w14:val="standardContextual"/>
            </w:rPr>
          </w:pPr>
          <w:hyperlink w:anchor="_Toc242811718" w:history="1">
            <w:r w:rsidR="00890EC8" w:rsidRPr="006E364C">
              <w:rPr>
                <w:rStyle w:val="Hipervnculo"/>
                <w:noProof/>
              </w:rPr>
              <w:t>5.1.3 Especificación de requerimientos (objetivo 1)</w:t>
            </w:r>
            <w:r w:rsidR="00890EC8">
              <w:rPr>
                <w:noProof/>
                <w:webHidden/>
              </w:rPr>
              <w:tab/>
            </w:r>
            <w:r w:rsidR="00890EC8">
              <w:rPr>
                <w:noProof/>
                <w:webHidden/>
              </w:rPr>
              <w:fldChar w:fldCharType="begin"/>
            </w:r>
            <w:r w:rsidR="00890EC8">
              <w:rPr>
                <w:noProof/>
                <w:webHidden/>
              </w:rPr>
              <w:instrText xml:space="preserve"> PAGEREF _Toc242811718 \h </w:instrText>
            </w:r>
            <w:r w:rsidR="00890EC8">
              <w:rPr>
                <w:noProof/>
                <w:webHidden/>
              </w:rPr>
            </w:r>
            <w:r w:rsidR="00890EC8">
              <w:rPr>
                <w:noProof/>
                <w:webHidden/>
              </w:rPr>
              <w:fldChar w:fldCharType="separate"/>
            </w:r>
            <w:r w:rsidR="00890EC8">
              <w:rPr>
                <w:noProof/>
                <w:webHidden/>
              </w:rPr>
              <w:t>45</w:t>
            </w:r>
            <w:r w:rsidR="00890EC8">
              <w:rPr>
                <w:noProof/>
                <w:webHidden/>
              </w:rPr>
              <w:fldChar w:fldCharType="end"/>
            </w:r>
          </w:hyperlink>
        </w:p>
        <w:p w14:paraId="126BCFF2" w14:textId="58A0CC39" w:rsidR="00890EC8" w:rsidRDefault="00886048">
          <w:pPr>
            <w:pStyle w:val="TDC3"/>
            <w:rPr>
              <w:rFonts w:asciiTheme="minorHAnsi" w:eastAsiaTheme="minorEastAsia" w:hAnsiTheme="minorHAnsi" w:cstheme="minorBidi"/>
              <w:noProof/>
              <w:color w:val="auto"/>
              <w:kern w:val="2"/>
              <w14:ligatures w14:val="standardContextual"/>
            </w:rPr>
          </w:pPr>
          <w:hyperlink w:anchor="_Toc242811719" w:history="1">
            <w:r w:rsidR="00890EC8" w:rsidRPr="006E364C">
              <w:rPr>
                <w:rStyle w:val="Hipervnculo"/>
                <w:noProof/>
              </w:rPr>
              <w:t>5.1.4 Diseño del videojuego (objetivo 2)</w:t>
            </w:r>
            <w:r w:rsidR="00890EC8">
              <w:rPr>
                <w:noProof/>
                <w:webHidden/>
              </w:rPr>
              <w:tab/>
            </w:r>
            <w:r w:rsidR="00890EC8">
              <w:rPr>
                <w:noProof/>
                <w:webHidden/>
              </w:rPr>
              <w:fldChar w:fldCharType="begin"/>
            </w:r>
            <w:r w:rsidR="00890EC8">
              <w:rPr>
                <w:noProof/>
                <w:webHidden/>
              </w:rPr>
              <w:instrText xml:space="preserve"> PAGEREF _Toc242811719 \h </w:instrText>
            </w:r>
            <w:r w:rsidR="00890EC8">
              <w:rPr>
                <w:noProof/>
                <w:webHidden/>
              </w:rPr>
            </w:r>
            <w:r w:rsidR="00890EC8">
              <w:rPr>
                <w:noProof/>
                <w:webHidden/>
              </w:rPr>
              <w:fldChar w:fldCharType="separate"/>
            </w:r>
            <w:r w:rsidR="00890EC8">
              <w:rPr>
                <w:noProof/>
                <w:webHidden/>
              </w:rPr>
              <w:t>46</w:t>
            </w:r>
            <w:r w:rsidR="00890EC8">
              <w:rPr>
                <w:noProof/>
                <w:webHidden/>
              </w:rPr>
              <w:fldChar w:fldCharType="end"/>
            </w:r>
          </w:hyperlink>
        </w:p>
        <w:p w14:paraId="4D152272" w14:textId="1FA8B759" w:rsidR="00890EC8" w:rsidRDefault="00886048">
          <w:pPr>
            <w:pStyle w:val="TDC3"/>
            <w:rPr>
              <w:rFonts w:asciiTheme="minorHAnsi" w:eastAsiaTheme="minorEastAsia" w:hAnsiTheme="minorHAnsi" w:cstheme="minorBidi"/>
              <w:noProof/>
              <w:color w:val="auto"/>
              <w:kern w:val="2"/>
              <w14:ligatures w14:val="standardContextual"/>
            </w:rPr>
          </w:pPr>
          <w:hyperlink w:anchor="_Toc242811720" w:history="1">
            <w:r w:rsidR="00890EC8" w:rsidRPr="006E364C">
              <w:rPr>
                <w:rStyle w:val="Hipervnculo"/>
                <w:noProof/>
              </w:rPr>
              <w:t>5.1.5 Ciclo Diseño ↔ Desarrollo ↔ Pruebas (objetivo 3)</w:t>
            </w:r>
            <w:r w:rsidR="00890EC8">
              <w:rPr>
                <w:noProof/>
                <w:webHidden/>
              </w:rPr>
              <w:tab/>
            </w:r>
            <w:r w:rsidR="00890EC8">
              <w:rPr>
                <w:noProof/>
                <w:webHidden/>
              </w:rPr>
              <w:fldChar w:fldCharType="begin"/>
            </w:r>
            <w:r w:rsidR="00890EC8">
              <w:rPr>
                <w:noProof/>
                <w:webHidden/>
              </w:rPr>
              <w:instrText xml:space="preserve"> PAGEREF _Toc242811720 \h </w:instrText>
            </w:r>
            <w:r w:rsidR="00890EC8">
              <w:rPr>
                <w:noProof/>
                <w:webHidden/>
              </w:rPr>
            </w:r>
            <w:r w:rsidR="00890EC8">
              <w:rPr>
                <w:noProof/>
                <w:webHidden/>
              </w:rPr>
              <w:fldChar w:fldCharType="separate"/>
            </w:r>
            <w:r w:rsidR="00890EC8">
              <w:rPr>
                <w:noProof/>
                <w:webHidden/>
              </w:rPr>
              <w:t>47</w:t>
            </w:r>
            <w:r w:rsidR="00890EC8">
              <w:rPr>
                <w:noProof/>
                <w:webHidden/>
              </w:rPr>
              <w:fldChar w:fldCharType="end"/>
            </w:r>
          </w:hyperlink>
        </w:p>
        <w:p w14:paraId="3ED75DB5" w14:textId="1BBEEC1C" w:rsidR="00890EC8" w:rsidRDefault="00886048">
          <w:pPr>
            <w:pStyle w:val="TDC3"/>
            <w:rPr>
              <w:rFonts w:asciiTheme="minorHAnsi" w:eastAsiaTheme="minorEastAsia" w:hAnsiTheme="minorHAnsi" w:cstheme="minorBidi"/>
              <w:noProof/>
              <w:color w:val="auto"/>
              <w:kern w:val="2"/>
              <w14:ligatures w14:val="standardContextual"/>
            </w:rPr>
          </w:pPr>
          <w:hyperlink w:anchor="_Toc242811721" w:history="1">
            <w:r w:rsidR="00890EC8" w:rsidRPr="006E364C">
              <w:rPr>
                <w:rStyle w:val="Hipervnculo"/>
                <w:noProof/>
              </w:rPr>
              <w:t>5.1.6 Evaluación del prototipo (objetivo 4)</w:t>
            </w:r>
            <w:r w:rsidR="00890EC8">
              <w:rPr>
                <w:noProof/>
                <w:webHidden/>
              </w:rPr>
              <w:tab/>
            </w:r>
            <w:r w:rsidR="00890EC8">
              <w:rPr>
                <w:noProof/>
                <w:webHidden/>
              </w:rPr>
              <w:fldChar w:fldCharType="begin"/>
            </w:r>
            <w:r w:rsidR="00890EC8">
              <w:rPr>
                <w:noProof/>
                <w:webHidden/>
              </w:rPr>
              <w:instrText xml:space="preserve"> PAGEREF _Toc242811721 \h </w:instrText>
            </w:r>
            <w:r w:rsidR="00890EC8">
              <w:rPr>
                <w:noProof/>
                <w:webHidden/>
              </w:rPr>
            </w:r>
            <w:r w:rsidR="00890EC8">
              <w:rPr>
                <w:noProof/>
                <w:webHidden/>
              </w:rPr>
              <w:fldChar w:fldCharType="separate"/>
            </w:r>
            <w:r w:rsidR="00890EC8">
              <w:rPr>
                <w:noProof/>
                <w:webHidden/>
              </w:rPr>
              <w:t>50</w:t>
            </w:r>
            <w:r w:rsidR="00890EC8">
              <w:rPr>
                <w:noProof/>
                <w:webHidden/>
              </w:rPr>
              <w:fldChar w:fldCharType="end"/>
            </w:r>
          </w:hyperlink>
        </w:p>
        <w:p w14:paraId="6732D0FA" w14:textId="2447259B" w:rsidR="00890EC8" w:rsidRDefault="00886048">
          <w:pPr>
            <w:pStyle w:val="TDC2"/>
            <w:tabs>
              <w:tab w:val="right" w:leader="dot" w:pos="9964"/>
            </w:tabs>
            <w:rPr>
              <w:rFonts w:asciiTheme="minorHAnsi" w:eastAsiaTheme="minorEastAsia" w:hAnsiTheme="minorHAnsi" w:cstheme="minorBidi"/>
              <w:noProof/>
              <w:color w:val="auto"/>
              <w:kern w:val="2"/>
              <w14:ligatures w14:val="standardContextual"/>
            </w:rPr>
          </w:pPr>
          <w:hyperlink w:anchor="_Toc242811722" w:history="1">
            <w:r w:rsidR="00890EC8" w:rsidRPr="006E364C">
              <w:rPr>
                <w:rStyle w:val="Hipervnculo"/>
                <w:noProof/>
              </w:rPr>
              <w:t>5.2 Instrumentos o herramientas utilizadas</w:t>
            </w:r>
            <w:r w:rsidR="00890EC8">
              <w:rPr>
                <w:noProof/>
                <w:webHidden/>
              </w:rPr>
              <w:tab/>
            </w:r>
            <w:r w:rsidR="00890EC8">
              <w:rPr>
                <w:noProof/>
                <w:webHidden/>
              </w:rPr>
              <w:fldChar w:fldCharType="begin"/>
            </w:r>
            <w:r w:rsidR="00890EC8">
              <w:rPr>
                <w:noProof/>
                <w:webHidden/>
              </w:rPr>
              <w:instrText xml:space="preserve"> PAGEREF _Toc242811722 \h </w:instrText>
            </w:r>
            <w:r w:rsidR="00890EC8">
              <w:rPr>
                <w:noProof/>
                <w:webHidden/>
              </w:rPr>
            </w:r>
            <w:r w:rsidR="00890EC8">
              <w:rPr>
                <w:noProof/>
                <w:webHidden/>
              </w:rPr>
              <w:fldChar w:fldCharType="separate"/>
            </w:r>
            <w:r w:rsidR="00890EC8">
              <w:rPr>
                <w:noProof/>
                <w:webHidden/>
              </w:rPr>
              <w:t>50</w:t>
            </w:r>
            <w:r w:rsidR="00890EC8">
              <w:rPr>
                <w:noProof/>
                <w:webHidden/>
              </w:rPr>
              <w:fldChar w:fldCharType="end"/>
            </w:r>
          </w:hyperlink>
        </w:p>
        <w:p w14:paraId="2387FA10" w14:textId="719EDD9B" w:rsidR="00890EC8" w:rsidRDefault="00886048">
          <w:pPr>
            <w:pStyle w:val="TDC2"/>
            <w:tabs>
              <w:tab w:val="right" w:leader="dot" w:pos="9964"/>
            </w:tabs>
            <w:rPr>
              <w:rFonts w:asciiTheme="minorHAnsi" w:eastAsiaTheme="minorEastAsia" w:hAnsiTheme="minorHAnsi" w:cstheme="minorBidi"/>
              <w:noProof/>
              <w:color w:val="auto"/>
              <w:kern w:val="2"/>
              <w14:ligatures w14:val="standardContextual"/>
            </w:rPr>
          </w:pPr>
          <w:hyperlink w:anchor="_Toc242811723" w:history="1">
            <w:r w:rsidR="00890EC8" w:rsidRPr="006E364C">
              <w:rPr>
                <w:rStyle w:val="Hipervnculo"/>
                <w:noProof/>
              </w:rPr>
              <w:t>5.3 Población y muestra</w:t>
            </w:r>
            <w:r w:rsidR="00890EC8">
              <w:rPr>
                <w:noProof/>
                <w:webHidden/>
              </w:rPr>
              <w:tab/>
            </w:r>
            <w:r w:rsidR="00890EC8">
              <w:rPr>
                <w:noProof/>
                <w:webHidden/>
              </w:rPr>
              <w:fldChar w:fldCharType="begin"/>
            </w:r>
            <w:r w:rsidR="00890EC8">
              <w:rPr>
                <w:noProof/>
                <w:webHidden/>
              </w:rPr>
              <w:instrText xml:space="preserve"> PAGEREF _Toc242811723 \h </w:instrText>
            </w:r>
            <w:r w:rsidR="00890EC8">
              <w:rPr>
                <w:noProof/>
                <w:webHidden/>
              </w:rPr>
            </w:r>
            <w:r w:rsidR="00890EC8">
              <w:rPr>
                <w:noProof/>
                <w:webHidden/>
              </w:rPr>
              <w:fldChar w:fldCharType="separate"/>
            </w:r>
            <w:r w:rsidR="00890EC8">
              <w:rPr>
                <w:noProof/>
                <w:webHidden/>
              </w:rPr>
              <w:t>51</w:t>
            </w:r>
            <w:r w:rsidR="00890EC8">
              <w:rPr>
                <w:noProof/>
                <w:webHidden/>
              </w:rPr>
              <w:fldChar w:fldCharType="end"/>
            </w:r>
          </w:hyperlink>
        </w:p>
        <w:p w14:paraId="3290F93A" w14:textId="5BFADA0C" w:rsidR="00890EC8" w:rsidRDefault="00886048">
          <w:pPr>
            <w:pStyle w:val="TDC1"/>
            <w:rPr>
              <w:rFonts w:asciiTheme="minorHAnsi" w:eastAsiaTheme="minorEastAsia" w:hAnsiTheme="minorHAnsi" w:cstheme="minorBidi"/>
              <w:noProof/>
              <w:color w:val="auto"/>
              <w:kern w:val="2"/>
              <w14:ligatures w14:val="standardContextual"/>
            </w:rPr>
          </w:pPr>
          <w:hyperlink w:anchor="_Toc242811724" w:history="1">
            <w:r w:rsidR="00890EC8" w:rsidRPr="006E364C">
              <w:rPr>
                <w:rStyle w:val="Hipervnculo"/>
                <w:rFonts w:cs="Arial"/>
                <w:b/>
                <w:noProof/>
              </w:rPr>
              <w:t>6. LINEAMIENTOS Y REQUERIMIENTOS DEL VIDEOJUEGO</w:t>
            </w:r>
            <w:r w:rsidR="00890EC8">
              <w:rPr>
                <w:noProof/>
                <w:webHidden/>
              </w:rPr>
              <w:tab/>
            </w:r>
            <w:r w:rsidR="00890EC8">
              <w:rPr>
                <w:noProof/>
                <w:webHidden/>
              </w:rPr>
              <w:fldChar w:fldCharType="begin"/>
            </w:r>
            <w:r w:rsidR="00890EC8">
              <w:rPr>
                <w:noProof/>
                <w:webHidden/>
              </w:rPr>
              <w:instrText xml:space="preserve"> PAGEREF _Toc242811724 \h </w:instrText>
            </w:r>
            <w:r w:rsidR="00890EC8">
              <w:rPr>
                <w:noProof/>
                <w:webHidden/>
              </w:rPr>
            </w:r>
            <w:r w:rsidR="00890EC8">
              <w:rPr>
                <w:noProof/>
                <w:webHidden/>
              </w:rPr>
              <w:fldChar w:fldCharType="separate"/>
            </w:r>
            <w:r w:rsidR="00890EC8">
              <w:rPr>
                <w:noProof/>
                <w:webHidden/>
              </w:rPr>
              <w:t>52</w:t>
            </w:r>
            <w:r w:rsidR="00890EC8">
              <w:rPr>
                <w:noProof/>
                <w:webHidden/>
              </w:rPr>
              <w:fldChar w:fldCharType="end"/>
            </w:r>
          </w:hyperlink>
        </w:p>
        <w:p w14:paraId="7EB5EF7F" w14:textId="57EE9C98" w:rsidR="00890EC8" w:rsidRDefault="00886048">
          <w:pPr>
            <w:pStyle w:val="TDC2"/>
            <w:tabs>
              <w:tab w:val="right" w:leader="dot" w:pos="9964"/>
            </w:tabs>
            <w:rPr>
              <w:rFonts w:asciiTheme="minorHAnsi" w:eastAsiaTheme="minorEastAsia" w:hAnsiTheme="minorHAnsi" w:cstheme="minorBidi"/>
              <w:noProof/>
              <w:color w:val="auto"/>
              <w:kern w:val="2"/>
              <w14:ligatures w14:val="standardContextual"/>
            </w:rPr>
          </w:pPr>
          <w:hyperlink w:anchor="_Toc242811725" w:history="1">
            <w:r w:rsidR="00890EC8" w:rsidRPr="006E364C">
              <w:rPr>
                <w:rStyle w:val="Hipervnculo"/>
                <w:noProof/>
              </w:rPr>
              <w:t>6.1 Desarrollo</w:t>
            </w:r>
            <w:r w:rsidR="00890EC8">
              <w:rPr>
                <w:noProof/>
                <w:webHidden/>
              </w:rPr>
              <w:tab/>
            </w:r>
            <w:r w:rsidR="00890EC8">
              <w:rPr>
                <w:noProof/>
                <w:webHidden/>
              </w:rPr>
              <w:fldChar w:fldCharType="begin"/>
            </w:r>
            <w:r w:rsidR="00890EC8">
              <w:rPr>
                <w:noProof/>
                <w:webHidden/>
              </w:rPr>
              <w:instrText xml:space="preserve"> PAGEREF _Toc242811725 \h </w:instrText>
            </w:r>
            <w:r w:rsidR="00890EC8">
              <w:rPr>
                <w:noProof/>
                <w:webHidden/>
              </w:rPr>
            </w:r>
            <w:r w:rsidR="00890EC8">
              <w:rPr>
                <w:noProof/>
                <w:webHidden/>
              </w:rPr>
              <w:fldChar w:fldCharType="separate"/>
            </w:r>
            <w:r w:rsidR="00890EC8">
              <w:rPr>
                <w:noProof/>
                <w:webHidden/>
              </w:rPr>
              <w:t>52</w:t>
            </w:r>
            <w:r w:rsidR="00890EC8">
              <w:rPr>
                <w:noProof/>
                <w:webHidden/>
              </w:rPr>
              <w:fldChar w:fldCharType="end"/>
            </w:r>
          </w:hyperlink>
        </w:p>
        <w:p w14:paraId="24B1DBA4" w14:textId="4A278720" w:rsidR="00890EC8" w:rsidRDefault="00886048">
          <w:pPr>
            <w:pStyle w:val="TDC3"/>
            <w:rPr>
              <w:rFonts w:asciiTheme="minorHAnsi" w:eastAsiaTheme="minorEastAsia" w:hAnsiTheme="minorHAnsi" w:cstheme="minorBidi"/>
              <w:noProof/>
              <w:color w:val="auto"/>
              <w:kern w:val="2"/>
              <w14:ligatures w14:val="standardContextual"/>
            </w:rPr>
          </w:pPr>
          <w:hyperlink w:anchor="_Toc242811726" w:history="1">
            <w:r w:rsidR="00890EC8" w:rsidRPr="006E364C">
              <w:rPr>
                <w:rStyle w:val="Hipervnculo"/>
                <w:rFonts w:cs="Arial"/>
                <w:noProof/>
              </w:rPr>
              <w:t>6.1.1 De la revisión teórica a los lineamientos</w:t>
            </w:r>
            <w:r w:rsidR="00890EC8">
              <w:rPr>
                <w:noProof/>
                <w:webHidden/>
              </w:rPr>
              <w:tab/>
            </w:r>
            <w:r w:rsidR="00890EC8">
              <w:rPr>
                <w:noProof/>
                <w:webHidden/>
              </w:rPr>
              <w:fldChar w:fldCharType="begin"/>
            </w:r>
            <w:r w:rsidR="00890EC8">
              <w:rPr>
                <w:noProof/>
                <w:webHidden/>
              </w:rPr>
              <w:instrText xml:space="preserve"> PAGEREF _Toc242811726 \h </w:instrText>
            </w:r>
            <w:r w:rsidR="00890EC8">
              <w:rPr>
                <w:noProof/>
                <w:webHidden/>
              </w:rPr>
            </w:r>
            <w:r w:rsidR="00890EC8">
              <w:rPr>
                <w:noProof/>
                <w:webHidden/>
              </w:rPr>
              <w:fldChar w:fldCharType="separate"/>
            </w:r>
            <w:r w:rsidR="00890EC8">
              <w:rPr>
                <w:noProof/>
                <w:webHidden/>
              </w:rPr>
              <w:t>52</w:t>
            </w:r>
            <w:r w:rsidR="00890EC8">
              <w:rPr>
                <w:noProof/>
                <w:webHidden/>
              </w:rPr>
              <w:fldChar w:fldCharType="end"/>
            </w:r>
          </w:hyperlink>
        </w:p>
        <w:p w14:paraId="5643E9D5" w14:textId="117F6F7C" w:rsidR="00890EC8" w:rsidRDefault="00886048">
          <w:pPr>
            <w:pStyle w:val="TDC3"/>
            <w:rPr>
              <w:rFonts w:asciiTheme="minorHAnsi" w:eastAsiaTheme="minorEastAsia" w:hAnsiTheme="minorHAnsi" w:cstheme="minorBidi"/>
              <w:noProof/>
              <w:color w:val="auto"/>
              <w:kern w:val="2"/>
              <w14:ligatures w14:val="standardContextual"/>
            </w:rPr>
          </w:pPr>
          <w:hyperlink w:anchor="_Toc242811727" w:history="1">
            <w:r w:rsidR="00890EC8" w:rsidRPr="006E364C">
              <w:rPr>
                <w:rStyle w:val="Hipervnculo"/>
                <w:rFonts w:cs="Arial"/>
                <w:noProof/>
              </w:rPr>
              <w:t>6.1.2 Especificación de requerimientos</w:t>
            </w:r>
            <w:r w:rsidR="00890EC8">
              <w:rPr>
                <w:noProof/>
                <w:webHidden/>
              </w:rPr>
              <w:tab/>
            </w:r>
            <w:r w:rsidR="00890EC8">
              <w:rPr>
                <w:noProof/>
                <w:webHidden/>
              </w:rPr>
              <w:fldChar w:fldCharType="begin"/>
            </w:r>
            <w:r w:rsidR="00890EC8">
              <w:rPr>
                <w:noProof/>
                <w:webHidden/>
              </w:rPr>
              <w:instrText xml:space="preserve"> PAGEREF _Toc242811727 \h </w:instrText>
            </w:r>
            <w:r w:rsidR="00890EC8">
              <w:rPr>
                <w:noProof/>
                <w:webHidden/>
              </w:rPr>
            </w:r>
            <w:r w:rsidR="00890EC8">
              <w:rPr>
                <w:noProof/>
                <w:webHidden/>
              </w:rPr>
              <w:fldChar w:fldCharType="separate"/>
            </w:r>
            <w:r w:rsidR="00890EC8">
              <w:rPr>
                <w:noProof/>
                <w:webHidden/>
              </w:rPr>
              <w:t>53</w:t>
            </w:r>
            <w:r w:rsidR="00890EC8">
              <w:rPr>
                <w:noProof/>
                <w:webHidden/>
              </w:rPr>
              <w:fldChar w:fldCharType="end"/>
            </w:r>
          </w:hyperlink>
        </w:p>
        <w:p w14:paraId="066E869F" w14:textId="749EDCE5" w:rsidR="00890EC8" w:rsidRDefault="00886048">
          <w:pPr>
            <w:pStyle w:val="TDC3"/>
            <w:rPr>
              <w:rFonts w:asciiTheme="minorHAnsi" w:eastAsiaTheme="minorEastAsia" w:hAnsiTheme="minorHAnsi" w:cstheme="minorBidi"/>
              <w:noProof/>
              <w:color w:val="auto"/>
              <w:kern w:val="2"/>
              <w14:ligatures w14:val="standardContextual"/>
            </w:rPr>
          </w:pPr>
          <w:hyperlink w:anchor="_Toc242811728" w:history="1">
            <w:r w:rsidR="00890EC8" w:rsidRPr="006E364C">
              <w:rPr>
                <w:rStyle w:val="Hipervnculo"/>
                <w:rFonts w:cs="Arial"/>
                <w:noProof/>
              </w:rPr>
              <w:t>6.1.3 Un documento que se corrigió con el juego</w:t>
            </w:r>
            <w:r w:rsidR="00890EC8">
              <w:rPr>
                <w:noProof/>
                <w:webHidden/>
              </w:rPr>
              <w:tab/>
            </w:r>
            <w:r w:rsidR="00890EC8">
              <w:rPr>
                <w:noProof/>
                <w:webHidden/>
              </w:rPr>
              <w:fldChar w:fldCharType="begin"/>
            </w:r>
            <w:r w:rsidR="00890EC8">
              <w:rPr>
                <w:noProof/>
                <w:webHidden/>
              </w:rPr>
              <w:instrText xml:space="preserve"> PAGEREF _Toc242811728 \h </w:instrText>
            </w:r>
            <w:r w:rsidR="00890EC8">
              <w:rPr>
                <w:noProof/>
                <w:webHidden/>
              </w:rPr>
            </w:r>
            <w:r w:rsidR="00890EC8">
              <w:rPr>
                <w:noProof/>
                <w:webHidden/>
              </w:rPr>
              <w:fldChar w:fldCharType="separate"/>
            </w:r>
            <w:r w:rsidR="00890EC8">
              <w:rPr>
                <w:noProof/>
                <w:webHidden/>
              </w:rPr>
              <w:t>54</w:t>
            </w:r>
            <w:r w:rsidR="00890EC8">
              <w:rPr>
                <w:noProof/>
                <w:webHidden/>
              </w:rPr>
              <w:fldChar w:fldCharType="end"/>
            </w:r>
          </w:hyperlink>
        </w:p>
        <w:p w14:paraId="592F2700" w14:textId="56479230" w:rsidR="00890EC8" w:rsidRDefault="00886048">
          <w:pPr>
            <w:pStyle w:val="TDC2"/>
            <w:tabs>
              <w:tab w:val="right" w:leader="dot" w:pos="9964"/>
            </w:tabs>
            <w:rPr>
              <w:rFonts w:asciiTheme="minorHAnsi" w:eastAsiaTheme="minorEastAsia" w:hAnsiTheme="minorHAnsi" w:cstheme="minorBidi"/>
              <w:noProof/>
              <w:color w:val="auto"/>
              <w:kern w:val="2"/>
              <w14:ligatures w14:val="standardContextual"/>
            </w:rPr>
          </w:pPr>
          <w:hyperlink w:anchor="_Toc242811729" w:history="1">
            <w:r w:rsidR="00890EC8" w:rsidRPr="006E364C">
              <w:rPr>
                <w:rStyle w:val="Hipervnculo"/>
                <w:noProof/>
              </w:rPr>
              <w:t>6.2 Resultados</w:t>
            </w:r>
            <w:r w:rsidR="00890EC8">
              <w:rPr>
                <w:noProof/>
                <w:webHidden/>
              </w:rPr>
              <w:tab/>
            </w:r>
            <w:r w:rsidR="00890EC8">
              <w:rPr>
                <w:noProof/>
                <w:webHidden/>
              </w:rPr>
              <w:fldChar w:fldCharType="begin"/>
            </w:r>
            <w:r w:rsidR="00890EC8">
              <w:rPr>
                <w:noProof/>
                <w:webHidden/>
              </w:rPr>
              <w:instrText xml:space="preserve"> PAGEREF _Toc242811729 \h </w:instrText>
            </w:r>
            <w:r w:rsidR="00890EC8">
              <w:rPr>
                <w:noProof/>
                <w:webHidden/>
              </w:rPr>
            </w:r>
            <w:r w:rsidR="00890EC8">
              <w:rPr>
                <w:noProof/>
                <w:webHidden/>
              </w:rPr>
              <w:fldChar w:fldCharType="separate"/>
            </w:r>
            <w:r w:rsidR="00890EC8">
              <w:rPr>
                <w:noProof/>
                <w:webHidden/>
              </w:rPr>
              <w:t>54</w:t>
            </w:r>
            <w:r w:rsidR="00890EC8">
              <w:rPr>
                <w:noProof/>
                <w:webHidden/>
              </w:rPr>
              <w:fldChar w:fldCharType="end"/>
            </w:r>
          </w:hyperlink>
        </w:p>
        <w:p w14:paraId="00F80F68" w14:textId="506E6B6F" w:rsidR="00890EC8" w:rsidRDefault="00886048">
          <w:pPr>
            <w:pStyle w:val="TDC2"/>
            <w:tabs>
              <w:tab w:val="right" w:leader="dot" w:pos="9964"/>
            </w:tabs>
            <w:rPr>
              <w:rFonts w:asciiTheme="minorHAnsi" w:eastAsiaTheme="minorEastAsia" w:hAnsiTheme="minorHAnsi" w:cstheme="minorBidi"/>
              <w:noProof/>
              <w:color w:val="auto"/>
              <w:kern w:val="2"/>
              <w14:ligatures w14:val="standardContextual"/>
            </w:rPr>
          </w:pPr>
          <w:hyperlink w:anchor="_Toc242811730" w:history="1">
            <w:r w:rsidR="00890EC8" w:rsidRPr="006E364C">
              <w:rPr>
                <w:rStyle w:val="Hipervnculo"/>
                <w:noProof/>
              </w:rPr>
              <w:t>6.3 Conclusiones del objetivo</w:t>
            </w:r>
            <w:r w:rsidR="00890EC8">
              <w:rPr>
                <w:noProof/>
                <w:webHidden/>
              </w:rPr>
              <w:tab/>
            </w:r>
            <w:r w:rsidR="00890EC8">
              <w:rPr>
                <w:noProof/>
                <w:webHidden/>
              </w:rPr>
              <w:fldChar w:fldCharType="begin"/>
            </w:r>
            <w:r w:rsidR="00890EC8">
              <w:rPr>
                <w:noProof/>
                <w:webHidden/>
              </w:rPr>
              <w:instrText xml:space="preserve"> PAGEREF _Toc242811730 \h </w:instrText>
            </w:r>
            <w:r w:rsidR="00890EC8">
              <w:rPr>
                <w:noProof/>
                <w:webHidden/>
              </w:rPr>
            </w:r>
            <w:r w:rsidR="00890EC8">
              <w:rPr>
                <w:noProof/>
                <w:webHidden/>
              </w:rPr>
              <w:fldChar w:fldCharType="separate"/>
            </w:r>
            <w:r w:rsidR="00890EC8">
              <w:rPr>
                <w:noProof/>
                <w:webHidden/>
              </w:rPr>
              <w:t>55</w:t>
            </w:r>
            <w:r w:rsidR="00890EC8">
              <w:rPr>
                <w:noProof/>
                <w:webHidden/>
              </w:rPr>
              <w:fldChar w:fldCharType="end"/>
            </w:r>
          </w:hyperlink>
        </w:p>
        <w:p w14:paraId="4773CB8B" w14:textId="75E629C4" w:rsidR="00890EC8" w:rsidRDefault="00886048">
          <w:pPr>
            <w:pStyle w:val="TDC1"/>
            <w:rPr>
              <w:rFonts w:asciiTheme="minorHAnsi" w:eastAsiaTheme="minorEastAsia" w:hAnsiTheme="minorHAnsi" w:cstheme="minorBidi"/>
              <w:noProof/>
              <w:color w:val="auto"/>
              <w:kern w:val="2"/>
              <w14:ligatures w14:val="standardContextual"/>
            </w:rPr>
          </w:pPr>
          <w:hyperlink w:anchor="_Toc242811731" w:history="1">
            <w:r w:rsidR="00890EC8" w:rsidRPr="006E364C">
              <w:rPr>
                <w:rStyle w:val="Hipervnculo"/>
                <w:rFonts w:cs="Arial"/>
                <w:b/>
                <w:noProof/>
              </w:rPr>
              <w:t>7. DISEÑO PEDAGÓGICO Y NARRATIVO DEL VIDEOJUEGO</w:t>
            </w:r>
            <w:r w:rsidR="00890EC8">
              <w:rPr>
                <w:noProof/>
                <w:webHidden/>
              </w:rPr>
              <w:tab/>
            </w:r>
            <w:r w:rsidR="00890EC8">
              <w:rPr>
                <w:noProof/>
                <w:webHidden/>
              </w:rPr>
              <w:fldChar w:fldCharType="begin"/>
            </w:r>
            <w:r w:rsidR="00890EC8">
              <w:rPr>
                <w:noProof/>
                <w:webHidden/>
              </w:rPr>
              <w:instrText xml:space="preserve"> PAGEREF _Toc242811731 \h </w:instrText>
            </w:r>
            <w:r w:rsidR="00890EC8">
              <w:rPr>
                <w:noProof/>
                <w:webHidden/>
              </w:rPr>
            </w:r>
            <w:r w:rsidR="00890EC8">
              <w:rPr>
                <w:noProof/>
                <w:webHidden/>
              </w:rPr>
              <w:fldChar w:fldCharType="separate"/>
            </w:r>
            <w:r w:rsidR="00890EC8">
              <w:rPr>
                <w:noProof/>
                <w:webHidden/>
              </w:rPr>
              <w:t>56</w:t>
            </w:r>
            <w:r w:rsidR="00890EC8">
              <w:rPr>
                <w:noProof/>
                <w:webHidden/>
              </w:rPr>
              <w:fldChar w:fldCharType="end"/>
            </w:r>
          </w:hyperlink>
        </w:p>
        <w:p w14:paraId="40546744" w14:textId="106277BF" w:rsidR="00890EC8" w:rsidRDefault="00886048">
          <w:pPr>
            <w:pStyle w:val="TDC2"/>
            <w:tabs>
              <w:tab w:val="right" w:leader="dot" w:pos="9964"/>
            </w:tabs>
            <w:rPr>
              <w:rFonts w:asciiTheme="minorHAnsi" w:eastAsiaTheme="minorEastAsia" w:hAnsiTheme="minorHAnsi" w:cstheme="minorBidi"/>
              <w:noProof/>
              <w:color w:val="auto"/>
              <w:kern w:val="2"/>
              <w14:ligatures w14:val="standardContextual"/>
            </w:rPr>
          </w:pPr>
          <w:hyperlink w:anchor="_Toc242811732" w:history="1">
            <w:r w:rsidR="00890EC8" w:rsidRPr="006E364C">
              <w:rPr>
                <w:rStyle w:val="Hipervnculo"/>
                <w:noProof/>
              </w:rPr>
              <w:t>7.1 Desarrollo</w:t>
            </w:r>
            <w:r w:rsidR="00890EC8">
              <w:rPr>
                <w:noProof/>
                <w:webHidden/>
              </w:rPr>
              <w:tab/>
            </w:r>
            <w:r w:rsidR="00890EC8">
              <w:rPr>
                <w:noProof/>
                <w:webHidden/>
              </w:rPr>
              <w:fldChar w:fldCharType="begin"/>
            </w:r>
            <w:r w:rsidR="00890EC8">
              <w:rPr>
                <w:noProof/>
                <w:webHidden/>
              </w:rPr>
              <w:instrText xml:space="preserve"> PAGEREF _Toc242811732 \h </w:instrText>
            </w:r>
            <w:r w:rsidR="00890EC8">
              <w:rPr>
                <w:noProof/>
                <w:webHidden/>
              </w:rPr>
            </w:r>
            <w:r w:rsidR="00890EC8">
              <w:rPr>
                <w:noProof/>
                <w:webHidden/>
              </w:rPr>
              <w:fldChar w:fldCharType="separate"/>
            </w:r>
            <w:r w:rsidR="00890EC8">
              <w:rPr>
                <w:noProof/>
                <w:webHidden/>
              </w:rPr>
              <w:t>56</w:t>
            </w:r>
            <w:r w:rsidR="00890EC8">
              <w:rPr>
                <w:noProof/>
                <w:webHidden/>
              </w:rPr>
              <w:fldChar w:fldCharType="end"/>
            </w:r>
          </w:hyperlink>
        </w:p>
        <w:p w14:paraId="010A83DC" w14:textId="292DFECD" w:rsidR="00890EC8" w:rsidRDefault="00886048">
          <w:pPr>
            <w:pStyle w:val="TDC3"/>
            <w:rPr>
              <w:rFonts w:asciiTheme="minorHAnsi" w:eastAsiaTheme="minorEastAsia" w:hAnsiTheme="minorHAnsi" w:cstheme="minorBidi"/>
              <w:noProof/>
              <w:color w:val="auto"/>
              <w:kern w:val="2"/>
              <w14:ligatures w14:val="standardContextual"/>
            </w:rPr>
          </w:pPr>
          <w:hyperlink w:anchor="_Toc242811733" w:history="1">
            <w:r w:rsidR="00890EC8" w:rsidRPr="006E364C">
              <w:rPr>
                <w:rStyle w:val="Hipervnculo"/>
                <w:rFonts w:cs="Arial"/>
                <w:noProof/>
              </w:rPr>
              <w:t>7.1.1 Premisa y hilo narrativo</w:t>
            </w:r>
            <w:r w:rsidR="00890EC8">
              <w:rPr>
                <w:noProof/>
                <w:webHidden/>
              </w:rPr>
              <w:tab/>
            </w:r>
            <w:r w:rsidR="00890EC8">
              <w:rPr>
                <w:noProof/>
                <w:webHidden/>
              </w:rPr>
              <w:fldChar w:fldCharType="begin"/>
            </w:r>
            <w:r w:rsidR="00890EC8">
              <w:rPr>
                <w:noProof/>
                <w:webHidden/>
              </w:rPr>
              <w:instrText xml:space="preserve"> PAGEREF _Toc242811733 \h </w:instrText>
            </w:r>
            <w:r w:rsidR="00890EC8">
              <w:rPr>
                <w:noProof/>
                <w:webHidden/>
              </w:rPr>
            </w:r>
            <w:r w:rsidR="00890EC8">
              <w:rPr>
                <w:noProof/>
                <w:webHidden/>
              </w:rPr>
              <w:fldChar w:fldCharType="separate"/>
            </w:r>
            <w:r w:rsidR="00890EC8">
              <w:rPr>
                <w:noProof/>
                <w:webHidden/>
              </w:rPr>
              <w:t>56</w:t>
            </w:r>
            <w:r w:rsidR="00890EC8">
              <w:rPr>
                <w:noProof/>
                <w:webHidden/>
              </w:rPr>
              <w:fldChar w:fldCharType="end"/>
            </w:r>
          </w:hyperlink>
        </w:p>
        <w:p w14:paraId="0B712E78" w14:textId="6D78408C" w:rsidR="00890EC8" w:rsidRDefault="00886048">
          <w:pPr>
            <w:pStyle w:val="TDC3"/>
            <w:rPr>
              <w:rFonts w:asciiTheme="minorHAnsi" w:eastAsiaTheme="minorEastAsia" w:hAnsiTheme="minorHAnsi" w:cstheme="minorBidi"/>
              <w:noProof/>
              <w:color w:val="auto"/>
              <w:kern w:val="2"/>
              <w14:ligatures w14:val="standardContextual"/>
            </w:rPr>
          </w:pPr>
          <w:hyperlink w:anchor="_Toc242811734" w:history="1">
            <w:r w:rsidR="00890EC8" w:rsidRPr="006E364C">
              <w:rPr>
                <w:rStyle w:val="Hipervnculo"/>
                <w:rFonts w:cs="Arial"/>
                <w:noProof/>
              </w:rPr>
              <w:t>7.1.2 Niveles, facetas y retos</w:t>
            </w:r>
            <w:r w:rsidR="00890EC8">
              <w:rPr>
                <w:noProof/>
                <w:webHidden/>
              </w:rPr>
              <w:tab/>
            </w:r>
            <w:r w:rsidR="00890EC8">
              <w:rPr>
                <w:noProof/>
                <w:webHidden/>
              </w:rPr>
              <w:fldChar w:fldCharType="begin"/>
            </w:r>
            <w:r w:rsidR="00890EC8">
              <w:rPr>
                <w:noProof/>
                <w:webHidden/>
              </w:rPr>
              <w:instrText xml:space="preserve"> PAGEREF _Toc242811734 \h </w:instrText>
            </w:r>
            <w:r w:rsidR="00890EC8">
              <w:rPr>
                <w:noProof/>
                <w:webHidden/>
              </w:rPr>
            </w:r>
            <w:r w:rsidR="00890EC8">
              <w:rPr>
                <w:noProof/>
                <w:webHidden/>
              </w:rPr>
              <w:fldChar w:fldCharType="separate"/>
            </w:r>
            <w:r w:rsidR="00890EC8">
              <w:rPr>
                <w:noProof/>
                <w:webHidden/>
              </w:rPr>
              <w:t>56</w:t>
            </w:r>
            <w:r w:rsidR="00890EC8">
              <w:rPr>
                <w:noProof/>
                <w:webHidden/>
              </w:rPr>
              <w:fldChar w:fldCharType="end"/>
            </w:r>
          </w:hyperlink>
        </w:p>
        <w:p w14:paraId="10107722" w14:textId="76EDF7C4" w:rsidR="00890EC8" w:rsidRDefault="00886048">
          <w:pPr>
            <w:pStyle w:val="TDC3"/>
            <w:rPr>
              <w:rFonts w:asciiTheme="minorHAnsi" w:eastAsiaTheme="minorEastAsia" w:hAnsiTheme="minorHAnsi" w:cstheme="minorBidi"/>
              <w:noProof/>
              <w:color w:val="auto"/>
              <w:kern w:val="2"/>
              <w14:ligatures w14:val="standardContextual"/>
            </w:rPr>
          </w:pPr>
          <w:hyperlink w:anchor="_Toc242811735" w:history="1">
            <w:r w:rsidR="00890EC8" w:rsidRPr="006E364C">
              <w:rPr>
                <w:rStyle w:val="Hipervnculo"/>
                <w:rFonts w:cs="Arial"/>
                <w:noProof/>
              </w:rPr>
              <w:t>7.1.3 Andamiaje y retroalimentación</w:t>
            </w:r>
            <w:r w:rsidR="00890EC8">
              <w:rPr>
                <w:noProof/>
                <w:webHidden/>
              </w:rPr>
              <w:tab/>
            </w:r>
            <w:r w:rsidR="00890EC8">
              <w:rPr>
                <w:noProof/>
                <w:webHidden/>
              </w:rPr>
              <w:fldChar w:fldCharType="begin"/>
            </w:r>
            <w:r w:rsidR="00890EC8">
              <w:rPr>
                <w:noProof/>
                <w:webHidden/>
              </w:rPr>
              <w:instrText xml:space="preserve"> PAGEREF _Toc242811735 \h </w:instrText>
            </w:r>
            <w:r w:rsidR="00890EC8">
              <w:rPr>
                <w:noProof/>
                <w:webHidden/>
              </w:rPr>
            </w:r>
            <w:r w:rsidR="00890EC8">
              <w:rPr>
                <w:noProof/>
                <w:webHidden/>
              </w:rPr>
              <w:fldChar w:fldCharType="separate"/>
            </w:r>
            <w:r w:rsidR="00890EC8">
              <w:rPr>
                <w:noProof/>
                <w:webHidden/>
              </w:rPr>
              <w:t>57</w:t>
            </w:r>
            <w:r w:rsidR="00890EC8">
              <w:rPr>
                <w:noProof/>
                <w:webHidden/>
              </w:rPr>
              <w:fldChar w:fldCharType="end"/>
            </w:r>
          </w:hyperlink>
        </w:p>
        <w:p w14:paraId="62B7018B" w14:textId="66BD07C3" w:rsidR="00890EC8" w:rsidRDefault="00886048">
          <w:pPr>
            <w:pStyle w:val="TDC3"/>
            <w:rPr>
              <w:rFonts w:asciiTheme="minorHAnsi" w:eastAsiaTheme="minorEastAsia" w:hAnsiTheme="minorHAnsi" w:cstheme="minorBidi"/>
              <w:noProof/>
              <w:color w:val="auto"/>
              <w:kern w:val="2"/>
              <w14:ligatures w14:val="standardContextual"/>
            </w:rPr>
          </w:pPr>
          <w:hyperlink w:anchor="_Toc242811736" w:history="1">
            <w:r w:rsidR="00890EC8" w:rsidRPr="006E364C">
              <w:rPr>
                <w:rStyle w:val="Hipervnculo"/>
                <w:rFonts w:cs="Arial"/>
                <w:noProof/>
              </w:rPr>
              <w:t>7.1.4 Casos de uso, historias de usuario y arquitectura</w:t>
            </w:r>
            <w:r w:rsidR="00890EC8">
              <w:rPr>
                <w:noProof/>
                <w:webHidden/>
              </w:rPr>
              <w:tab/>
            </w:r>
            <w:r w:rsidR="00890EC8">
              <w:rPr>
                <w:noProof/>
                <w:webHidden/>
              </w:rPr>
              <w:fldChar w:fldCharType="begin"/>
            </w:r>
            <w:r w:rsidR="00890EC8">
              <w:rPr>
                <w:noProof/>
                <w:webHidden/>
              </w:rPr>
              <w:instrText xml:space="preserve"> PAGEREF _Toc242811736 \h </w:instrText>
            </w:r>
            <w:r w:rsidR="00890EC8">
              <w:rPr>
                <w:noProof/>
                <w:webHidden/>
              </w:rPr>
            </w:r>
            <w:r w:rsidR="00890EC8">
              <w:rPr>
                <w:noProof/>
                <w:webHidden/>
              </w:rPr>
              <w:fldChar w:fldCharType="separate"/>
            </w:r>
            <w:r w:rsidR="00890EC8">
              <w:rPr>
                <w:noProof/>
                <w:webHidden/>
              </w:rPr>
              <w:t>58</w:t>
            </w:r>
            <w:r w:rsidR="00890EC8">
              <w:rPr>
                <w:noProof/>
                <w:webHidden/>
              </w:rPr>
              <w:fldChar w:fldCharType="end"/>
            </w:r>
          </w:hyperlink>
        </w:p>
        <w:p w14:paraId="21C31DCF" w14:textId="62168856" w:rsidR="00890EC8" w:rsidRDefault="00886048">
          <w:pPr>
            <w:pStyle w:val="TDC2"/>
            <w:tabs>
              <w:tab w:val="right" w:leader="dot" w:pos="9964"/>
            </w:tabs>
            <w:rPr>
              <w:rFonts w:asciiTheme="minorHAnsi" w:eastAsiaTheme="minorEastAsia" w:hAnsiTheme="minorHAnsi" w:cstheme="minorBidi"/>
              <w:noProof/>
              <w:color w:val="auto"/>
              <w:kern w:val="2"/>
              <w14:ligatures w14:val="standardContextual"/>
            </w:rPr>
          </w:pPr>
          <w:hyperlink w:anchor="_Toc242811737" w:history="1">
            <w:r w:rsidR="00890EC8" w:rsidRPr="006E364C">
              <w:rPr>
                <w:rStyle w:val="Hipervnculo"/>
                <w:noProof/>
              </w:rPr>
              <w:t>7.2 Resultados</w:t>
            </w:r>
            <w:r w:rsidR="00890EC8">
              <w:rPr>
                <w:noProof/>
                <w:webHidden/>
              </w:rPr>
              <w:tab/>
            </w:r>
            <w:r w:rsidR="00890EC8">
              <w:rPr>
                <w:noProof/>
                <w:webHidden/>
              </w:rPr>
              <w:fldChar w:fldCharType="begin"/>
            </w:r>
            <w:r w:rsidR="00890EC8">
              <w:rPr>
                <w:noProof/>
                <w:webHidden/>
              </w:rPr>
              <w:instrText xml:space="preserve"> PAGEREF _Toc242811737 \h </w:instrText>
            </w:r>
            <w:r w:rsidR="00890EC8">
              <w:rPr>
                <w:noProof/>
                <w:webHidden/>
              </w:rPr>
            </w:r>
            <w:r w:rsidR="00890EC8">
              <w:rPr>
                <w:noProof/>
                <w:webHidden/>
              </w:rPr>
              <w:fldChar w:fldCharType="separate"/>
            </w:r>
            <w:r w:rsidR="00890EC8">
              <w:rPr>
                <w:noProof/>
                <w:webHidden/>
              </w:rPr>
              <w:t>58</w:t>
            </w:r>
            <w:r w:rsidR="00890EC8">
              <w:rPr>
                <w:noProof/>
                <w:webHidden/>
              </w:rPr>
              <w:fldChar w:fldCharType="end"/>
            </w:r>
          </w:hyperlink>
        </w:p>
        <w:p w14:paraId="555B43FF" w14:textId="499EA589" w:rsidR="00890EC8" w:rsidRDefault="00886048">
          <w:pPr>
            <w:pStyle w:val="TDC2"/>
            <w:tabs>
              <w:tab w:val="right" w:leader="dot" w:pos="9964"/>
            </w:tabs>
            <w:rPr>
              <w:rFonts w:asciiTheme="minorHAnsi" w:eastAsiaTheme="minorEastAsia" w:hAnsiTheme="minorHAnsi" w:cstheme="minorBidi"/>
              <w:noProof/>
              <w:color w:val="auto"/>
              <w:kern w:val="2"/>
              <w14:ligatures w14:val="standardContextual"/>
            </w:rPr>
          </w:pPr>
          <w:hyperlink w:anchor="_Toc242811738" w:history="1">
            <w:r w:rsidR="00890EC8" w:rsidRPr="006E364C">
              <w:rPr>
                <w:rStyle w:val="Hipervnculo"/>
                <w:noProof/>
              </w:rPr>
              <w:t>7.3 Conclusiones del objetivo</w:t>
            </w:r>
            <w:r w:rsidR="00890EC8">
              <w:rPr>
                <w:noProof/>
                <w:webHidden/>
              </w:rPr>
              <w:tab/>
            </w:r>
            <w:r w:rsidR="00890EC8">
              <w:rPr>
                <w:noProof/>
                <w:webHidden/>
              </w:rPr>
              <w:fldChar w:fldCharType="begin"/>
            </w:r>
            <w:r w:rsidR="00890EC8">
              <w:rPr>
                <w:noProof/>
                <w:webHidden/>
              </w:rPr>
              <w:instrText xml:space="preserve"> PAGEREF _Toc242811738 \h </w:instrText>
            </w:r>
            <w:r w:rsidR="00890EC8">
              <w:rPr>
                <w:noProof/>
                <w:webHidden/>
              </w:rPr>
            </w:r>
            <w:r w:rsidR="00890EC8">
              <w:rPr>
                <w:noProof/>
                <w:webHidden/>
              </w:rPr>
              <w:fldChar w:fldCharType="separate"/>
            </w:r>
            <w:r w:rsidR="00890EC8">
              <w:rPr>
                <w:noProof/>
                <w:webHidden/>
              </w:rPr>
              <w:t>59</w:t>
            </w:r>
            <w:r w:rsidR="00890EC8">
              <w:rPr>
                <w:noProof/>
                <w:webHidden/>
              </w:rPr>
              <w:fldChar w:fldCharType="end"/>
            </w:r>
          </w:hyperlink>
        </w:p>
        <w:p w14:paraId="294C7783" w14:textId="24FFDB2C" w:rsidR="00890EC8" w:rsidRDefault="00886048">
          <w:pPr>
            <w:pStyle w:val="TDC1"/>
            <w:rPr>
              <w:rFonts w:asciiTheme="minorHAnsi" w:eastAsiaTheme="minorEastAsia" w:hAnsiTheme="minorHAnsi" w:cstheme="minorBidi"/>
              <w:noProof/>
              <w:color w:val="auto"/>
              <w:kern w:val="2"/>
              <w14:ligatures w14:val="standardContextual"/>
            </w:rPr>
          </w:pPr>
          <w:hyperlink w:anchor="_Toc242811739" w:history="1">
            <w:r w:rsidR="00890EC8" w:rsidRPr="006E364C">
              <w:rPr>
                <w:rStyle w:val="Hipervnculo"/>
                <w:rFonts w:cs="Arial"/>
                <w:b/>
                <w:noProof/>
              </w:rPr>
              <w:t>8. DESARROLLO DEL PROTOTIPO FUNCIONAL</w:t>
            </w:r>
            <w:r w:rsidR="00890EC8">
              <w:rPr>
                <w:noProof/>
                <w:webHidden/>
              </w:rPr>
              <w:tab/>
            </w:r>
            <w:r w:rsidR="00890EC8">
              <w:rPr>
                <w:noProof/>
                <w:webHidden/>
              </w:rPr>
              <w:fldChar w:fldCharType="begin"/>
            </w:r>
            <w:r w:rsidR="00890EC8">
              <w:rPr>
                <w:noProof/>
                <w:webHidden/>
              </w:rPr>
              <w:instrText xml:space="preserve"> PAGEREF _Toc242811739 \h </w:instrText>
            </w:r>
            <w:r w:rsidR="00890EC8">
              <w:rPr>
                <w:noProof/>
                <w:webHidden/>
              </w:rPr>
            </w:r>
            <w:r w:rsidR="00890EC8">
              <w:rPr>
                <w:noProof/>
                <w:webHidden/>
              </w:rPr>
              <w:fldChar w:fldCharType="separate"/>
            </w:r>
            <w:r w:rsidR="00890EC8">
              <w:rPr>
                <w:noProof/>
                <w:webHidden/>
              </w:rPr>
              <w:t>60</w:t>
            </w:r>
            <w:r w:rsidR="00890EC8">
              <w:rPr>
                <w:noProof/>
                <w:webHidden/>
              </w:rPr>
              <w:fldChar w:fldCharType="end"/>
            </w:r>
          </w:hyperlink>
        </w:p>
        <w:p w14:paraId="7591A950" w14:textId="58CBA372" w:rsidR="00890EC8" w:rsidRDefault="00886048">
          <w:pPr>
            <w:pStyle w:val="TDC2"/>
            <w:tabs>
              <w:tab w:val="right" w:leader="dot" w:pos="9964"/>
            </w:tabs>
            <w:rPr>
              <w:rFonts w:asciiTheme="minorHAnsi" w:eastAsiaTheme="minorEastAsia" w:hAnsiTheme="minorHAnsi" w:cstheme="minorBidi"/>
              <w:noProof/>
              <w:color w:val="auto"/>
              <w:kern w:val="2"/>
              <w14:ligatures w14:val="standardContextual"/>
            </w:rPr>
          </w:pPr>
          <w:hyperlink w:anchor="_Toc242811740" w:history="1">
            <w:r w:rsidR="00890EC8" w:rsidRPr="006E364C">
              <w:rPr>
                <w:rStyle w:val="Hipervnculo"/>
                <w:noProof/>
              </w:rPr>
              <w:t>8.1 Desarrollo</w:t>
            </w:r>
            <w:r w:rsidR="00890EC8">
              <w:rPr>
                <w:noProof/>
                <w:webHidden/>
              </w:rPr>
              <w:tab/>
            </w:r>
            <w:r w:rsidR="00890EC8">
              <w:rPr>
                <w:noProof/>
                <w:webHidden/>
              </w:rPr>
              <w:fldChar w:fldCharType="begin"/>
            </w:r>
            <w:r w:rsidR="00890EC8">
              <w:rPr>
                <w:noProof/>
                <w:webHidden/>
              </w:rPr>
              <w:instrText xml:space="preserve"> PAGEREF _Toc242811740 \h </w:instrText>
            </w:r>
            <w:r w:rsidR="00890EC8">
              <w:rPr>
                <w:noProof/>
                <w:webHidden/>
              </w:rPr>
            </w:r>
            <w:r w:rsidR="00890EC8">
              <w:rPr>
                <w:noProof/>
                <w:webHidden/>
              </w:rPr>
              <w:fldChar w:fldCharType="separate"/>
            </w:r>
            <w:r w:rsidR="00890EC8">
              <w:rPr>
                <w:noProof/>
                <w:webHidden/>
              </w:rPr>
              <w:t>60</w:t>
            </w:r>
            <w:r w:rsidR="00890EC8">
              <w:rPr>
                <w:noProof/>
                <w:webHidden/>
              </w:rPr>
              <w:fldChar w:fldCharType="end"/>
            </w:r>
          </w:hyperlink>
        </w:p>
        <w:p w14:paraId="70196243" w14:textId="26B78F66" w:rsidR="00890EC8" w:rsidRDefault="00886048">
          <w:pPr>
            <w:pStyle w:val="TDC3"/>
            <w:rPr>
              <w:rFonts w:asciiTheme="minorHAnsi" w:eastAsiaTheme="minorEastAsia" w:hAnsiTheme="minorHAnsi" w:cstheme="minorBidi"/>
              <w:noProof/>
              <w:color w:val="auto"/>
              <w:kern w:val="2"/>
              <w14:ligatures w14:val="standardContextual"/>
            </w:rPr>
          </w:pPr>
          <w:hyperlink w:anchor="_Toc242811741" w:history="1">
            <w:r w:rsidR="00890EC8" w:rsidRPr="006E364C">
              <w:rPr>
                <w:rStyle w:val="Hipervnculo"/>
                <w:rFonts w:cs="Arial"/>
                <w:noProof/>
              </w:rPr>
              <w:t>8.1.1 Organización del trabajo</w:t>
            </w:r>
            <w:r w:rsidR="00890EC8">
              <w:rPr>
                <w:noProof/>
                <w:webHidden/>
              </w:rPr>
              <w:tab/>
            </w:r>
            <w:r w:rsidR="00890EC8">
              <w:rPr>
                <w:noProof/>
                <w:webHidden/>
              </w:rPr>
              <w:fldChar w:fldCharType="begin"/>
            </w:r>
            <w:r w:rsidR="00890EC8">
              <w:rPr>
                <w:noProof/>
                <w:webHidden/>
              </w:rPr>
              <w:instrText xml:space="preserve"> PAGEREF _Toc242811741 \h </w:instrText>
            </w:r>
            <w:r w:rsidR="00890EC8">
              <w:rPr>
                <w:noProof/>
                <w:webHidden/>
              </w:rPr>
            </w:r>
            <w:r w:rsidR="00890EC8">
              <w:rPr>
                <w:noProof/>
                <w:webHidden/>
              </w:rPr>
              <w:fldChar w:fldCharType="separate"/>
            </w:r>
            <w:r w:rsidR="00890EC8">
              <w:rPr>
                <w:noProof/>
                <w:webHidden/>
              </w:rPr>
              <w:t>60</w:t>
            </w:r>
            <w:r w:rsidR="00890EC8">
              <w:rPr>
                <w:noProof/>
                <w:webHidden/>
              </w:rPr>
              <w:fldChar w:fldCharType="end"/>
            </w:r>
          </w:hyperlink>
        </w:p>
        <w:p w14:paraId="18DB9C74" w14:textId="7D07D830" w:rsidR="00890EC8" w:rsidRDefault="00886048">
          <w:pPr>
            <w:pStyle w:val="TDC3"/>
            <w:rPr>
              <w:rFonts w:asciiTheme="minorHAnsi" w:eastAsiaTheme="minorEastAsia" w:hAnsiTheme="minorHAnsi" w:cstheme="minorBidi"/>
              <w:noProof/>
              <w:color w:val="auto"/>
              <w:kern w:val="2"/>
              <w14:ligatures w14:val="standardContextual"/>
            </w:rPr>
          </w:pPr>
          <w:hyperlink w:anchor="_Toc242811742" w:history="1">
            <w:r w:rsidR="00890EC8" w:rsidRPr="006E364C">
              <w:rPr>
                <w:rStyle w:val="Hipervnculo"/>
                <w:rFonts w:cs="Arial"/>
                <w:noProof/>
              </w:rPr>
              <w:t>8.1.2 Arquitectura implementada</w:t>
            </w:r>
            <w:r w:rsidR="00890EC8">
              <w:rPr>
                <w:noProof/>
                <w:webHidden/>
              </w:rPr>
              <w:tab/>
            </w:r>
            <w:r w:rsidR="00890EC8">
              <w:rPr>
                <w:noProof/>
                <w:webHidden/>
              </w:rPr>
              <w:fldChar w:fldCharType="begin"/>
            </w:r>
            <w:r w:rsidR="00890EC8">
              <w:rPr>
                <w:noProof/>
                <w:webHidden/>
              </w:rPr>
              <w:instrText xml:space="preserve"> PAGEREF _Toc242811742 \h </w:instrText>
            </w:r>
            <w:r w:rsidR="00890EC8">
              <w:rPr>
                <w:noProof/>
                <w:webHidden/>
              </w:rPr>
            </w:r>
            <w:r w:rsidR="00890EC8">
              <w:rPr>
                <w:noProof/>
                <w:webHidden/>
              </w:rPr>
              <w:fldChar w:fldCharType="separate"/>
            </w:r>
            <w:r w:rsidR="00890EC8">
              <w:rPr>
                <w:noProof/>
                <w:webHidden/>
              </w:rPr>
              <w:t>61</w:t>
            </w:r>
            <w:r w:rsidR="00890EC8">
              <w:rPr>
                <w:noProof/>
                <w:webHidden/>
              </w:rPr>
              <w:fldChar w:fldCharType="end"/>
            </w:r>
          </w:hyperlink>
        </w:p>
        <w:p w14:paraId="3C0DC836" w14:textId="1DBD23DD" w:rsidR="00890EC8" w:rsidRDefault="00886048">
          <w:pPr>
            <w:pStyle w:val="TDC3"/>
            <w:rPr>
              <w:rFonts w:asciiTheme="minorHAnsi" w:eastAsiaTheme="minorEastAsia" w:hAnsiTheme="minorHAnsi" w:cstheme="minorBidi"/>
              <w:noProof/>
              <w:color w:val="auto"/>
              <w:kern w:val="2"/>
              <w14:ligatures w14:val="standardContextual"/>
            </w:rPr>
          </w:pPr>
          <w:hyperlink w:anchor="_Toc242811743" w:history="1">
            <w:r w:rsidR="00890EC8" w:rsidRPr="006E364C">
              <w:rPr>
                <w:rStyle w:val="Hipervnculo"/>
                <w:rFonts w:cs="Arial"/>
                <w:noProof/>
              </w:rPr>
              <w:t>8.1.3 Los tres niveles implementados</w:t>
            </w:r>
            <w:r w:rsidR="00890EC8">
              <w:rPr>
                <w:noProof/>
                <w:webHidden/>
              </w:rPr>
              <w:tab/>
            </w:r>
            <w:r w:rsidR="00890EC8">
              <w:rPr>
                <w:noProof/>
                <w:webHidden/>
              </w:rPr>
              <w:fldChar w:fldCharType="begin"/>
            </w:r>
            <w:r w:rsidR="00890EC8">
              <w:rPr>
                <w:noProof/>
                <w:webHidden/>
              </w:rPr>
              <w:instrText xml:space="preserve"> PAGEREF _Toc242811743 \h </w:instrText>
            </w:r>
            <w:r w:rsidR="00890EC8">
              <w:rPr>
                <w:noProof/>
                <w:webHidden/>
              </w:rPr>
            </w:r>
            <w:r w:rsidR="00890EC8">
              <w:rPr>
                <w:noProof/>
                <w:webHidden/>
              </w:rPr>
              <w:fldChar w:fldCharType="separate"/>
            </w:r>
            <w:r w:rsidR="00890EC8">
              <w:rPr>
                <w:noProof/>
                <w:webHidden/>
              </w:rPr>
              <w:t>62</w:t>
            </w:r>
            <w:r w:rsidR="00890EC8">
              <w:rPr>
                <w:noProof/>
                <w:webHidden/>
              </w:rPr>
              <w:fldChar w:fldCharType="end"/>
            </w:r>
          </w:hyperlink>
        </w:p>
        <w:p w14:paraId="77C690B0" w14:textId="4D8EAF65" w:rsidR="00890EC8" w:rsidRDefault="00886048">
          <w:pPr>
            <w:pStyle w:val="TDC3"/>
            <w:rPr>
              <w:rFonts w:asciiTheme="minorHAnsi" w:eastAsiaTheme="minorEastAsia" w:hAnsiTheme="minorHAnsi" w:cstheme="minorBidi"/>
              <w:noProof/>
              <w:color w:val="auto"/>
              <w:kern w:val="2"/>
              <w14:ligatures w14:val="standardContextual"/>
            </w:rPr>
          </w:pPr>
          <w:hyperlink w:anchor="_Toc242811744" w:history="1">
            <w:r w:rsidR="00890EC8" w:rsidRPr="006E364C">
              <w:rPr>
                <w:rStyle w:val="Hipervnculo"/>
                <w:rFonts w:cs="Arial"/>
                <w:noProof/>
              </w:rPr>
              <w:t>8.1.4 Rendimiento</w:t>
            </w:r>
            <w:r w:rsidR="00890EC8">
              <w:rPr>
                <w:noProof/>
                <w:webHidden/>
              </w:rPr>
              <w:tab/>
            </w:r>
            <w:r w:rsidR="00890EC8">
              <w:rPr>
                <w:noProof/>
                <w:webHidden/>
              </w:rPr>
              <w:fldChar w:fldCharType="begin"/>
            </w:r>
            <w:r w:rsidR="00890EC8">
              <w:rPr>
                <w:noProof/>
                <w:webHidden/>
              </w:rPr>
              <w:instrText xml:space="preserve"> PAGEREF _Toc242811744 \h </w:instrText>
            </w:r>
            <w:r w:rsidR="00890EC8">
              <w:rPr>
                <w:noProof/>
                <w:webHidden/>
              </w:rPr>
            </w:r>
            <w:r w:rsidR="00890EC8">
              <w:rPr>
                <w:noProof/>
                <w:webHidden/>
              </w:rPr>
              <w:fldChar w:fldCharType="separate"/>
            </w:r>
            <w:r w:rsidR="00890EC8">
              <w:rPr>
                <w:noProof/>
                <w:webHidden/>
              </w:rPr>
              <w:t>64</w:t>
            </w:r>
            <w:r w:rsidR="00890EC8">
              <w:rPr>
                <w:noProof/>
                <w:webHidden/>
              </w:rPr>
              <w:fldChar w:fldCharType="end"/>
            </w:r>
          </w:hyperlink>
        </w:p>
        <w:p w14:paraId="17A99E4F" w14:textId="32BDEDB7" w:rsidR="00890EC8" w:rsidRDefault="00886048">
          <w:pPr>
            <w:pStyle w:val="TDC2"/>
            <w:tabs>
              <w:tab w:val="right" w:leader="dot" w:pos="9964"/>
            </w:tabs>
            <w:rPr>
              <w:rFonts w:asciiTheme="minorHAnsi" w:eastAsiaTheme="minorEastAsia" w:hAnsiTheme="minorHAnsi" w:cstheme="minorBidi"/>
              <w:noProof/>
              <w:color w:val="auto"/>
              <w:kern w:val="2"/>
              <w14:ligatures w14:val="standardContextual"/>
            </w:rPr>
          </w:pPr>
          <w:hyperlink w:anchor="_Toc242811745" w:history="1">
            <w:r w:rsidR="00890EC8" w:rsidRPr="006E364C">
              <w:rPr>
                <w:rStyle w:val="Hipervnculo"/>
                <w:noProof/>
              </w:rPr>
              <w:t>8.2 Resultados</w:t>
            </w:r>
            <w:r w:rsidR="00890EC8">
              <w:rPr>
                <w:noProof/>
                <w:webHidden/>
              </w:rPr>
              <w:tab/>
            </w:r>
            <w:r w:rsidR="00890EC8">
              <w:rPr>
                <w:noProof/>
                <w:webHidden/>
              </w:rPr>
              <w:fldChar w:fldCharType="begin"/>
            </w:r>
            <w:r w:rsidR="00890EC8">
              <w:rPr>
                <w:noProof/>
                <w:webHidden/>
              </w:rPr>
              <w:instrText xml:space="preserve"> PAGEREF _Toc242811745 \h </w:instrText>
            </w:r>
            <w:r w:rsidR="00890EC8">
              <w:rPr>
                <w:noProof/>
                <w:webHidden/>
              </w:rPr>
            </w:r>
            <w:r w:rsidR="00890EC8">
              <w:rPr>
                <w:noProof/>
                <w:webHidden/>
              </w:rPr>
              <w:fldChar w:fldCharType="separate"/>
            </w:r>
            <w:r w:rsidR="00890EC8">
              <w:rPr>
                <w:noProof/>
                <w:webHidden/>
              </w:rPr>
              <w:t>65</w:t>
            </w:r>
            <w:r w:rsidR="00890EC8">
              <w:rPr>
                <w:noProof/>
                <w:webHidden/>
              </w:rPr>
              <w:fldChar w:fldCharType="end"/>
            </w:r>
          </w:hyperlink>
        </w:p>
        <w:p w14:paraId="612B059A" w14:textId="13FBABF5" w:rsidR="00890EC8" w:rsidRDefault="00886048">
          <w:pPr>
            <w:pStyle w:val="TDC2"/>
            <w:tabs>
              <w:tab w:val="right" w:leader="dot" w:pos="9964"/>
            </w:tabs>
            <w:rPr>
              <w:rFonts w:asciiTheme="minorHAnsi" w:eastAsiaTheme="minorEastAsia" w:hAnsiTheme="minorHAnsi" w:cstheme="minorBidi"/>
              <w:noProof/>
              <w:color w:val="auto"/>
              <w:kern w:val="2"/>
              <w14:ligatures w14:val="standardContextual"/>
            </w:rPr>
          </w:pPr>
          <w:hyperlink w:anchor="_Toc242811746" w:history="1">
            <w:r w:rsidR="00890EC8" w:rsidRPr="006E364C">
              <w:rPr>
                <w:rStyle w:val="Hipervnculo"/>
                <w:noProof/>
              </w:rPr>
              <w:t>8.3 Conclusiones del objetivo</w:t>
            </w:r>
            <w:r w:rsidR="00890EC8">
              <w:rPr>
                <w:noProof/>
                <w:webHidden/>
              </w:rPr>
              <w:tab/>
            </w:r>
            <w:r w:rsidR="00890EC8">
              <w:rPr>
                <w:noProof/>
                <w:webHidden/>
              </w:rPr>
              <w:fldChar w:fldCharType="begin"/>
            </w:r>
            <w:r w:rsidR="00890EC8">
              <w:rPr>
                <w:noProof/>
                <w:webHidden/>
              </w:rPr>
              <w:instrText xml:space="preserve"> PAGEREF _Toc242811746 \h </w:instrText>
            </w:r>
            <w:r w:rsidR="00890EC8">
              <w:rPr>
                <w:noProof/>
                <w:webHidden/>
              </w:rPr>
            </w:r>
            <w:r w:rsidR="00890EC8">
              <w:rPr>
                <w:noProof/>
                <w:webHidden/>
              </w:rPr>
              <w:fldChar w:fldCharType="separate"/>
            </w:r>
            <w:r w:rsidR="00890EC8">
              <w:rPr>
                <w:noProof/>
                <w:webHidden/>
              </w:rPr>
              <w:t>67</w:t>
            </w:r>
            <w:r w:rsidR="00890EC8">
              <w:rPr>
                <w:noProof/>
                <w:webHidden/>
              </w:rPr>
              <w:fldChar w:fldCharType="end"/>
            </w:r>
          </w:hyperlink>
        </w:p>
        <w:p w14:paraId="4A82DB08" w14:textId="566374EE" w:rsidR="00890EC8" w:rsidRDefault="00886048">
          <w:pPr>
            <w:pStyle w:val="TDC1"/>
            <w:rPr>
              <w:rFonts w:asciiTheme="minorHAnsi" w:eastAsiaTheme="minorEastAsia" w:hAnsiTheme="minorHAnsi" w:cstheme="minorBidi"/>
              <w:noProof/>
              <w:color w:val="auto"/>
              <w:kern w:val="2"/>
              <w14:ligatures w14:val="standardContextual"/>
            </w:rPr>
          </w:pPr>
          <w:hyperlink w:anchor="_Toc242811747" w:history="1">
            <w:r w:rsidR="00890EC8" w:rsidRPr="006E364C">
              <w:rPr>
                <w:rStyle w:val="Hipervnculo"/>
                <w:rFonts w:cs="Arial"/>
                <w:noProof/>
              </w:rPr>
              <w:t>9. EVALUACIÓN DEL PROTOTIPO</w:t>
            </w:r>
            <w:r w:rsidR="00890EC8">
              <w:rPr>
                <w:noProof/>
                <w:webHidden/>
              </w:rPr>
              <w:tab/>
            </w:r>
            <w:r w:rsidR="00890EC8">
              <w:rPr>
                <w:noProof/>
                <w:webHidden/>
              </w:rPr>
              <w:fldChar w:fldCharType="begin"/>
            </w:r>
            <w:r w:rsidR="00890EC8">
              <w:rPr>
                <w:noProof/>
                <w:webHidden/>
              </w:rPr>
              <w:instrText xml:space="preserve"> PAGEREF _Toc242811747 \h </w:instrText>
            </w:r>
            <w:r w:rsidR="00890EC8">
              <w:rPr>
                <w:noProof/>
                <w:webHidden/>
              </w:rPr>
            </w:r>
            <w:r w:rsidR="00890EC8">
              <w:rPr>
                <w:noProof/>
                <w:webHidden/>
              </w:rPr>
              <w:fldChar w:fldCharType="separate"/>
            </w:r>
            <w:r w:rsidR="00890EC8">
              <w:rPr>
                <w:noProof/>
                <w:webHidden/>
              </w:rPr>
              <w:t>68</w:t>
            </w:r>
            <w:r w:rsidR="00890EC8">
              <w:rPr>
                <w:noProof/>
                <w:webHidden/>
              </w:rPr>
              <w:fldChar w:fldCharType="end"/>
            </w:r>
          </w:hyperlink>
        </w:p>
        <w:p w14:paraId="1919A5F0" w14:textId="29D6DAA1" w:rsidR="00890EC8" w:rsidRDefault="00886048">
          <w:pPr>
            <w:pStyle w:val="TDC2"/>
            <w:tabs>
              <w:tab w:val="right" w:leader="dot" w:pos="9964"/>
            </w:tabs>
            <w:rPr>
              <w:rFonts w:asciiTheme="minorHAnsi" w:eastAsiaTheme="minorEastAsia" w:hAnsiTheme="minorHAnsi" w:cstheme="minorBidi"/>
              <w:noProof/>
              <w:color w:val="auto"/>
              <w:kern w:val="2"/>
              <w14:ligatures w14:val="standardContextual"/>
            </w:rPr>
          </w:pPr>
          <w:hyperlink w:anchor="_Toc242811748" w:history="1">
            <w:r w:rsidR="00890EC8" w:rsidRPr="006E364C">
              <w:rPr>
                <w:rStyle w:val="Hipervnculo"/>
                <w:noProof/>
              </w:rPr>
              <w:t>9.1 Desarrollo</w:t>
            </w:r>
            <w:r w:rsidR="00890EC8">
              <w:rPr>
                <w:noProof/>
                <w:webHidden/>
              </w:rPr>
              <w:tab/>
            </w:r>
            <w:r w:rsidR="00890EC8">
              <w:rPr>
                <w:noProof/>
                <w:webHidden/>
              </w:rPr>
              <w:fldChar w:fldCharType="begin"/>
            </w:r>
            <w:r w:rsidR="00890EC8">
              <w:rPr>
                <w:noProof/>
                <w:webHidden/>
              </w:rPr>
              <w:instrText xml:space="preserve"> PAGEREF _Toc242811748 \h </w:instrText>
            </w:r>
            <w:r w:rsidR="00890EC8">
              <w:rPr>
                <w:noProof/>
                <w:webHidden/>
              </w:rPr>
            </w:r>
            <w:r w:rsidR="00890EC8">
              <w:rPr>
                <w:noProof/>
                <w:webHidden/>
              </w:rPr>
              <w:fldChar w:fldCharType="separate"/>
            </w:r>
            <w:r w:rsidR="00890EC8">
              <w:rPr>
                <w:noProof/>
                <w:webHidden/>
              </w:rPr>
              <w:t>68</w:t>
            </w:r>
            <w:r w:rsidR="00890EC8">
              <w:rPr>
                <w:noProof/>
                <w:webHidden/>
              </w:rPr>
              <w:fldChar w:fldCharType="end"/>
            </w:r>
          </w:hyperlink>
        </w:p>
        <w:p w14:paraId="07FFAE79" w14:textId="3557D341" w:rsidR="00890EC8" w:rsidRDefault="00886048">
          <w:pPr>
            <w:pStyle w:val="TDC3"/>
            <w:rPr>
              <w:rFonts w:asciiTheme="minorHAnsi" w:eastAsiaTheme="minorEastAsia" w:hAnsiTheme="minorHAnsi" w:cstheme="minorBidi"/>
              <w:noProof/>
              <w:color w:val="auto"/>
              <w:kern w:val="2"/>
              <w14:ligatures w14:val="standardContextual"/>
            </w:rPr>
          </w:pPr>
          <w:hyperlink w:anchor="_Toc242811749" w:history="1">
            <w:r w:rsidR="00890EC8" w:rsidRPr="006E364C">
              <w:rPr>
                <w:rStyle w:val="Hipervnculo"/>
                <w:rFonts w:cs="Arial"/>
                <w:noProof/>
              </w:rPr>
              <w:t>9.1.1 Catálogo de casos</w:t>
            </w:r>
            <w:r w:rsidR="00890EC8">
              <w:rPr>
                <w:noProof/>
                <w:webHidden/>
              </w:rPr>
              <w:tab/>
            </w:r>
            <w:r w:rsidR="00890EC8">
              <w:rPr>
                <w:noProof/>
                <w:webHidden/>
              </w:rPr>
              <w:fldChar w:fldCharType="begin"/>
            </w:r>
            <w:r w:rsidR="00890EC8">
              <w:rPr>
                <w:noProof/>
                <w:webHidden/>
              </w:rPr>
              <w:instrText xml:space="preserve"> PAGEREF _Toc242811749 \h </w:instrText>
            </w:r>
            <w:r w:rsidR="00890EC8">
              <w:rPr>
                <w:noProof/>
                <w:webHidden/>
              </w:rPr>
            </w:r>
            <w:r w:rsidR="00890EC8">
              <w:rPr>
                <w:noProof/>
                <w:webHidden/>
              </w:rPr>
              <w:fldChar w:fldCharType="separate"/>
            </w:r>
            <w:r w:rsidR="00890EC8">
              <w:rPr>
                <w:noProof/>
                <w:webHidden/>
              </w:rPr>
              <w:t>68</w:t>
            </w:r>
            <w:r w:rsidR="00890EC8">
              <w:rPr>
                <w:noProof/>
                <w:webHidden/>
              </w:rPr>
              <w:fldChar w:fldCharType="end"/>
            </w:r>
          </w:hyperlink>
        </w:p>
        <w:p w14:paraId="76D519F7" w14:textId="00C4BB1A" w:rsidR="00890EC8" w:rsidRDefault="00886048">
          <w:pPr>
            <w:pStyle w:val="TDC3"/>
            <w:rPr>
              <w:rFonts w:asciiTheme="minorHAnsi" w:eastAsiaTheme="minorEastAsia" w:hAnsiTheme="minorHAnsi" w:cstheme="minorBidi"/>
              <w:noProof/>
              <w:color w:val="auto"/>
              <w:kern w:val="2"/>
              <w14:ligatures w14:val="standardContextual"/>
            </w:rPr>
          </w:pPr>
          <w:hyperlink w:anchor="_Toc242811750" w:history="1">
            <w:r w:rsidR="00890EC8" w:rsidRPr="006E364C">
              <w:rPr>
                <w:rStyle w:val="Hipervnculo"/>
                <w:rFonts w:cs="Arial"/>
                <w:noProof/>
              </w:rPr>
              <w:t>9.1.2 Quién ejecuta y cómo se observa</w:t>
            </w:r>
            <w:r w:rsidR="00890EC8">
              <w:rPr>
                <w:noProof/>
                <w:webHidden/>
              </w:rPr>
              <w:tab/>
            </w:r>
            <w:r w:rsidR="00890EC8">
              <w:rPr>
                <w:noProof/>
                <w:webHidden/>
              </w:rPr>
              <w:fldChar w:fldCharType="begin"/>
            </w:r>
            <w:r w:rsidR="00890EC8">
              <w:rPr>
                <w:noProof/>
                <w:webHidden/>
              </w:rPr>
              <w:instrText xml:space="preserve"> PAGEREF _Toc242811750 \h </w:instrText>
            </w:r>
            <w:r w:rsidR="00890EC8">
              <w:rPr>
                <w:noProof/>
                <w:webHidden/>
              </w:rPr>
            </w:r>
            <w:r w:rsidR="00890EC8">
              <w:rPr>
                <w:noProof/>
                <w:webHidden/>
              </w:rPr>
              <w:fldChar w:fldCharType="separate"/>
            </w:r>
            <w:r w:rsidR="00890EC8">
              <w:rPr>
                <w:noProof/>
                <w:webHidden/>
              </w:rPr>
              <w:t>69</w:t>
            </w:r>
            <w:r w:rsidR="00890EC8">
              <w:rPr>
                <w:noProof/>
                <w:webHidden/>
              </w:rPr>
              <w:fldChar w:fldCharType="end"/>
            </w:r>
          </w:hyperlink>
        </w:p>
        <w:p w14:paraId="685219E8" w14:textId="62430119" w:rsidR="00890EC8" w:rsidRDefault="00886048">
          <w:pPr>
            <w:pStyle w:val="TDC3"/>
            <w:rPr>
              <w:rFonts w:asciiTheme="minorHAnsi" w:eastAsiaTheme="minorEastAsia" w:hAnsiTheme="minorHAnsi" w:cstheme="minorBidi"/>
              <w:noProof/>
              <w:color w:val="auto"/>
              <w:kern w:val="2"/>
              <w14:ligatures w14:val="standardContextual"/>
            </w:rPr>
          </w:pPr>
          <w:hyperlink w:anchor="_Toc242811751" w:history="1">
            <w:r w:rsidR="00890EC8" w:rsidRPr="006E364C">
              <w:rPr>
                <w:rStyle w:val="Hipervnculo"/>
                <w:rFonts w:cs="Arial"/>
                <w:noProof/>
              </w:rPr>
              <w:t>9.1.3 El candidato rc3</w:t>
            </w:r>
            <w:r w:rsidR="00890EC8">
              <w:rPr>
                <w:noProof/>
                <w:webHidden/>
              </w:rPr>
              <w:tab/>
            </w:r>
            <w:r w:rsidR="00890EC8">
              <w:rPr>
                <w:noProof/>
                <w:webHidden/>
              </w:rPr>
              <w:fldChar w:fldCharType="begin"/>
            </w:r>
            <w:r w:rsidR="00890EC8">
              <w:rPr>
                <w:noProof/>
                <w:webHidden/>
              </w:rPr>
              <w:instrText xml:space="preserve"> PAGEREF _Toc242811751 \h </w:instrText>
            </w:r>
            <w:r w:rsidR="00890EC8">
              <w:rPr>
                <w:noProof/>
                <w:webHidden/>
              </w:rPr>
            </w:r>
            <w:r w:rsidR="00890EC8">
              <w:rPr>
                <w:noProof/>
                <w:webHidden/>
              </w:rPr>
              <w:fldChar w:fldCharType="separate"/>
            </w:r>
            <w:r w:rsidR="00890EC8">
              <w:rPr>
                <w:noProof/>
                <w:webHidden/>
              </w:rPr>
              <w:t>69</w:t>
            </w:r>
            <w:r w:rsidR="00890EC8">
              <w:rPr>
                <w:noProof/>
                <w:webHidden/>
              </w:rPr>
              <w:fldChar w:fldCharType="end"/>
            </w:r>
          </w:hyperlink>
        </w:p>
        <w:p w14:paraId="30B8B8D1" w14:textId="741E72E2" w:rsidR="00890EC8" w:rsidRDefault="00886048">
          <w:pPr>
            <w:pStyle w:val="TDC3"/>
            <w:rPr>
              <w:rFonts w:asciiTheme="minorHAnsi" w:eastAsiaTheme="minorEastAsia" w:hAnsiTheme="minorHAnsi" w:cstheme="minorBidi"/>
              <w:noProof/>
              <w:color w:val="auto"/>
              <w:kern w:val="2"/>
              <w14:ligatures w14:val="standardContextual"/>
            </w:rPr>
          </w:pPr>
          <w:hyperlink w:anchor="_Toc242811752" w:history="1">
            <w:r w:rsidR="00890EC8" w:rsidRPr="006E364C">
              <w:rPr>
                <w:rStyle w:val="Hipervnculo"/>
                <w:rFonts w:cs="Arial"/>
                <w:noProof/>
              </w:rPr>
              <w:t>9.1.4 Criterios de veredicto</w:t>
            </w:r>
            <w:r w:rsidR="00890EC8">
              <w:rPr>
                <w:noProof/>
                <w:webHidden/>
              </w:rPr>
              <w:tab/>
            </w:r>
            <w:r w:rsidR="00890EC8">
              <w:rPr>
                <w:noProof/>
                <w:webHidden/>
              </w:rPr>
              <w:fldChar w:fldCharType="begin"/>
            </w:r>
            <w:r w:rsidR="00890EC8">
              <w:rPr>
                <w:noProof/>
                <w:webHidden/>
              </w:rPr>
              <w:instrText xml:space="preserve"> PAGEREF _Toc242811752 \h </w:instrText>
            </w:r>
            <w:r w:rsidR="00890EC8">
              <w:rPr>
                <w:noProof/>
                <w:webHidden/>
              </w:rPr>
            </w:r>
            <w:r w:rsidR="00890EC8">
              <w:rPr>
                <w:noProof/>
                <w:webHidden/>
              </w:rPr>
              <w:fldChar w:fldCharType="separate"/>
            </w:r>
            <w:r w:rsidR="00890EC8">
              <w:rPr>
                <w:noProof/>
                <w:webHidden/>
              </w:rPr>
              <w:t>70</w:t>
            </w:r>
            <w:r w:rsidR="00890EC8">
              <w:rPr>
                <w:noProof/>
                <w:webHidden/>
              </w:rPr>
              <w:fldChar w:fldCharType="end"/>
            </w:r>
          </w:hyperlink>
        </w:p>
        <w:p w14:paraId="3996F41B" w14:textId="5D733571" w:rsidR="00890EC8" w:rsidRDefault="00886048">
          <w:pPr>
            <w:pStyle w:val="TDC2"/>
            <w:tabs>
              <w:tab w:val="right" w:leader="dot" w:pos="9964"/>
            </w:tabs>
            <w:rPr>
              <w:rFonts w:asciiTheme="minorHAnsi" w:eastAsiaTheme="minorEastAsia" w:hAnsiTheme="minorHAnsi" w:cstheme="minorBidi"/>
              <w:noProof/>
              <w:color w:val="auto"/>
              <w:kern w:val="2"/>
              <w14:ligatures w14:val="standardContextual"/>
            </w:rPr>
          </w:pPr>
          <w:hyperlink w:anchor="_Toc242811753" w:history="1">
            <w:r w:rsidR="00890EC8" w:rsidRPr="006E364C">
              <w:rPr>
                <w:rStyle w:val="Hipervnculo"/>
                <w:noProof/>
              </w:rPr>
              <w:t>9.2 Resultados</w:t>
            </w:r>
            <w:r w:rsidR="00890EC8">
              <w:rPr>
                <w:noProof/>
                <w:webHidden/>
              </w:rPr>
              <w:tab/>
            </w:r>
            <w:r w:rsidR="00890EC8">
              <w:rPr>
                <w:noProof/>
                <w:webHidden/>
              </w:rPr>
              <w:fldChar w:fldCharType="begin"/>
            </w:r>
            <w:r w:rsidR="00890EC8">
              <w:rPr>
                <w:noProof/>
                <w:webHidden/>
              </w:rPr>
              <w:instrText xml:space="preserve"> PAGEREF _Toc242811753 \h </w:instrText>
            </w:r>
            <w:r w:rsidR="00890EC8">
              <w:rPr>
                <w:noProof/>
                <w:webHidden/>
              </w:rPr>
            </w:r>
            <w:r w:rsidR="00890EC8">
              <w:rPr>
                <w:noProof/>
                <w:webHidden/>
              </w:rPr>
              <w:fldChar w:fldCharType="separate"/>
            </w:r>
            <w:r w:rsidR="00890EC8">
              <w:rPr>
                <w:noProof/>
                <w:webHidden/>
              </w:rPr>
              <w:t>70</w:t>
            </w:r>
            <w:r w:rsidR="00890EC8">
              <w:rPr>
                <w:noProof/>
                <w:webHidden/>
              </w:rPr>
              <w:fldChar w:fldCharType="end"/>
            </w:r>
          </w:hyperlink>
        </w:p>
        <w:p w14:paraId="6F1F82E7" w14:textId="24030B37" w:rsidR="00890EC8" w:rsidRDefault="00886048">
          <w:pPr>
            <w:pStyle w:val="TDC2"/>
            <w:tabs>
              <w:tab w:val="right" w:leader="dot" w:pos="9964"/>
            </w:tabs>
            <w:rPr>
              <w:rFonts w:asciiTheme="minorHAnsi" w:eastAsiaTheme="minorEastAsia" w:hAnsiTheme="minorHAnsi" w:cstheme="minorBidi"/>
              <w:noProof/>
              <w:color w:val="auto"/>
              <w:kern w:val="2"/>
              <w14:ligatures w14:val="standardContextual"/>
            </w:rPr>
          </w:pPr>
          <w:hyperlink w:anchor="_Toc242811754" w:history="1">
            <w:r w:rsidR="00890EC8" w:rsidRPr="006E364C">
              <w:rPr>
                <w:rStyle w:val="Hipervnculo"/>
                <w:noProof/>
              </w:rPr>
              <w:t>9.3 Conclusiones del objetivo</w:t>
            </w:r>
            <w:r w:rsidR="00890EC8">
              <w:rPr>
                <w:noProof/>
                <w:webHidden/>
              </w:rPr>
              <w:tab/>
            </w:r>
            <w:r w:rsidR="00890EC8">
              <w:rPr>
                <w:noProof/>
                <w:webHidden/>
              </w:rPr>
              <w:fldChar w:fldCharType="begin"/>
            </w:r>
            <w:r w:rsidR="00890EC8">
              <w:rPr>
                <w:noProof/>
                <w:webHidden/>
              </w:rPr>
              <w:instrText xml:space="preserve"> PAGEREF _Toc242811754 \h </w:instrText>
            </w:r>
            <w:r w:rsidR="00890EC8">
              <w:rPr>
                <w:noProof/>
                <w:webHidden/>
              </w:rPr>
            </w:r>
            <w:r w:rsidR="00890EC8">
              <w:rPr>
                <w:noProof/>
                <w:webHidden/>
              </w:rPr>
              <w:fldChar w:fldCharType="separate"/>
            </w:r>
            <w:r w:rsidR="00890EC8">
              <w:rPr>
                <w:noProof/>
                <w:webHidden/>
              </w:rPr>
              <w:t>74</w:t>
            </w:r>
            <w:r w:rsidR="00890EC8">
              <w:rPr>
                <w:noProof/>
                <w:webHidden/>
              </w:rPr>
              <w:fldChar w:fldCharType="end"/>
            </w:r>
          </w:hyperlink>
        </w:p>
        <w:p w14:paraId="26EDC29E" w14:textId="25C70C45" w:rsidR="00890EC8" w:rsidRDefault="00886048">
          <w:pPr>
            <w:pStyle w:val="TDC3"/>
            <w:rPr>
              <w:rFonts w:asciiTheme="minorHAnsi" w:eastAsiaTheme="minorEastAsia" w:hAnsiTheme="minorHAnsi" w:cstheme="minorBidi"/>
              <w:noProof/>
              <w:color w:val="auto"/>
              <w:kern w:val="2"/>
              <w14:ligatures w14:val="standardContextual"/>
            </w:rPr>
          </w:pPr>
          <w:hyperlink w:anchor="_Toc242811755" w:history="1">
            <w:r w:rsidR="00890EC8" w:rsidRPr="006E364C">
              <w:rPr>
                <w:rStyle w:val="Hipervnculo"/>
                <w:rFonts w:cs="Arial"/>
                <w:noProof/>
              </w:rPr>
              <w:t>9.3.1 Oportunidades de mejora para trabajos futuros</w:t>
            </w:r>
            <w:r w:rsidR="00890EC8">
              <w:rPr>
                <w:noProof/>
                <w:webHidden/>
              </w:rPr>
              <w:tab/>
            </w:r>
            <w:r w:rsidR="00890EC8">
              <w:rPr>
                <w:noProof/>
                <w:webHidden/>
              </w:rPr>
              <w:fldChar w:fldCharType="begin"/>
            </w:r>
            <w:r w:rsidR="00890EC8">
              <w:rPr>
                <w:noProof/>
                <w:webHidden/>
              </w:rPr>
              <w:instrText xml:space="preserve"> PAGEREF _Toc242811755 \h </w:instrText>
            </w:r>
            <w:r w:rsidR="00890EC8">
              <w:rPr>
                <w:noProof/>
                <w:webHidden/>
              </w:rPr>
            </w:r>
            <w:r w:rsidR="00890EC8">
              <w:rPr>
                <w:noProof/>
                <w:webHidden/>
              </w:rPr>
              <w:fldChar w:fldCharType="separate"/>
            </w:r>
            <w:r w:rsidR="00890EC8">
              <w:rPr>
                <w:noProof/>
                <w:webHidden/>
              </w:rPr>
              <w:t>75</w:t>
            </w:r>
            <w:r w:rsidR="00890EC8">
              <w:rPr>
                <w:noProof/>
                <w:webHidden/>
              </w:rPr>
              <w:fldChar w:fldCharType="end"/>
            </w:r>
          </w:hyperlink>
        </w:p>
        <w:p w14:paraId="0A4FF40E" w14:textId="7007D68B" w:rsidR="00890EC8" w:rsidRDefault="00886048">
          <w:pPr>
            <w:pStyle w:val="TDC1"/>
            <w:rPr>
              <w:rFonts w:asciiTheme="minorHAnsi" w:eastAsiaTheme="minorEastAsia" w:hAnsiTheme="minorHAnsi" w:cstheme="minorBidi"/>
              <w:noProof/>
              <w:color w:val="auto"/>
              <w:kern w:val="2"/>
              <w14:ligatures w14:val="standardContextual"/>
            </w:rPr>
          </w:pPr>
          <w:hyperlink w:anchor="_Toc242811756" w:history="1">
            <w:r w:rsidR="00890EC8" w:rsidRPr="006E364C">
              <w:rPr>
                <w:rStyle w:val="Hipervnculo"/>
                <w:rFonts w:cs="Arial"/>
                <w:noProof/>
              </w:rPr>
              <w:t>10. CONCLUSIONES</w:t>
            </w:r>
            <w:r w:rsidR="00890EC8">
              <w:rPr>
                <w:noProof/>
                <w:webHidden/>
              </w:rPr>
              <w:tab/>
            </w:r>
            <w:r w:rsidR="00890EC8">
              <w:rPr>
                <w:noProof/>
                <w:webHidden/>
              </w:rPr>
              <w:fldChar w:fldCharType="begin"/>
            </w:r>
            <w:r w:rsidR="00890EC8">
              <w:rPr>
                <w:noProof/>
                <w:webHidden/>
              </w:rPr>
              <w:instrText xml:space="preserve"> PAGEREF _Toc242811756 \h </w:instrText>
            </w:r>
            <w:r w:rsidR="00890EC8">
              <w:rPr>
                <w:noProof/>
                <w:webHidden/>
              </w:rPr>
            </w:r>
            <w:r w:rsidR="00890EC8">
              <w:rPr>
                <w:noProof/>
                <w:webHidden/>
              </w:rPr>
              <w:fldChar w:fldCharType="separate"/>
            </w:r>
            <w:r w:rsidR="00890EC8">
              <w:rPr>
                <w:noProof/>
                <w:webHidden/>
              </w:rPr>
              <w:t>76</w:t>
            </w:r>
            <w:r w:rsidR="00890EC8">
              <w:rPr>
                <w:noProof/>
                <w:webHidden/>
              </w:rPr>
              <w:fldChar w:fldCharType="end"/>
            </w:r>
          </w:hyperlink>
        </w:p>
        <w:p w14:paraId="38526998" w14:textId="24EC0CDC" w:rsidR="00890EC8" w:rsidRDefault="00886048">
          <w:pPr>
            <w:pStyle w:val="TDC1"/>
            <w:rPr>
              <w:rFonts w:asciiTheme="minorHAnsi" w:eastAsiaTheme="minorEastAsia" w:hAnsiTheme="minorHAnsi" w:cstheme="minorBidi"/>
              <w:noProof/>
              <w:color w:val="auto"/>
              <w:kern w:val="2"/>
              <w14:ligatures w14:val="standardContextual"/>
            </w:rPr>
          </w:pPr>
          <w:hyperlink w:anchor="_Toc242811757" w:history="1">
            <w:r w:rsidR="00890EC8" w:rsidRPr="006E364C">
              <w:rPr>
                <w:rStyle w:val="Hipervnculo"/>
                <w:rFonts w:cs="Arial"/>
                <w:noProof/>
              </w:rPr>
              <w:t>11. RECOMENDACIONES</w:t>
            </w:r>
            <w:r w:rsidR="00890EC8">
              <w:rPr>
                <w:noProof/>
                <w:webHidden/>
              </w:rPr>
              <w:tab/>
            </w:r>
            <w:r w:rsidR="00890EC8">
              <w:rPr>
                <w:noProof/>
                <w:webHidden/>
              </w:rPr>
              <w:fldChar w:fldCharType="begin"/>
            </w:r>
            <w:r w:rsidR="00890EC8">
              <w:rPr>
                <w:noProof/>
                <w:webHidden/>
              </w:rPr>
              <w:instrText xml:space="preserve"> PAGEREF _Toc242811757 \h </w:instrText>
            </w:r>
            <w:r w:rsidR="00890EC8">
              <w:rPr>
                <w:noProof/>
                <w:webHidden/>
              </w:rPr>
            </w:r>
            <w:r w:rsidR="00890EC8">
              <w:rPr>
                <w:noProof/>
                <w:webHidden/>
              </w:rPr>
              <w:fldChar w:fldCharType="separate"/>
            </w:r>
            <w:r w:rsidR="00890EC8">
              <w:rPr>
                <w:noProof/>
                <w:webHidden/>
              </w:rPr>
              <w:t>77</w:t>
            </w:r>
            <w:r w:rsidR="00890EC8">
              <w:rPr>
                <w:noProof/>
                <w:webHidden/>
              </w:rPr>
              <w:fldChar w:fldCharType="end"/>
            </w:r>
          </w:hyperlink>
        </w:p>
        <w:p w14:paraId="4CA9C203" w14:textId="38C34946" w:rsidR="00890EC8" w:rsidRDefault="00886048">
          <w:pPr>
            <w:pStyle w:val="TDC1"/>
            <w:rPr>
              <w:rFonts w:asciiTheme="minorHAnsi" w:eastAsiaTheme="minorEastAsia" w:hAnsiTheme="minorHAnsi" w:cstheme="minorBidi"/>
              <w:noProof/>
              <w:color w:val="auto"/>
              <w:kern w:val="2"/>
              <w14:ligatures w14:val="standardContextual"/>
            </w:rPr>
          </w:pPr>
          <w:hyperlink w:anchor="_Toc242811758" w:history="1">
            <w:r w:rsidR="00890EC8" w:rsidRPr="006E364C">
              <w:rPr>
                <w:rStyle w:val="Hipervnculo"/>
                <w:rFonts w:cs="Arial"/>
                <w:b/>
                <w:bCs/>
                <w:noProof/>
              </w:rPr>
              <w:t>BIBLIOGRAFÍA</w:t>
            </w:r>
            <w:r w:rsidR="00890EC8">
              <w:rPr>
                <w:noProof/>
                <w:webHidden/>
              </w:rPr>
              <w:tab/>
            </w:r>
            <w:r w:rsidR="00890EC8">
              <w:rPr>
                <w:noProof/>
                <w:webHidden/>
              </w:rPr>
              <w:fldChar w:fldCharType="begin"/>
            </w:r>
            <w:r w:rsidR="00890EC8">
              <w:rPr>
                <w:noProof/>
                <w:webHidden/>
              </w:rPr>
              <w:instrText xml:space="preserve"> PAGEREF _Toc242811758 \h </w:instrText>
            </w:r>
            <w:r w:rsidR="00890EC8">
              <w:rPr>
                <w:noProof/>
                <w:webHidden/>
              </w:rPr>
            </w:r>
            <w:r w:rsidR="00890EC8">
              <w:rPr>
                <w:noProof/>
                <w:webHidden/>
              </w:rPr>
              <w:fldChar w:fldCharType="separate"/>
            </w:r>
            <w:r w:rsidR="00890EC8">
              <w:rPr>
                <w:noProof/>
                <w:webHidden/>
              </w:rPr>
              <w:t>78</w:t>
            </w:r>
            <w:r w:rsidR="00890EC8">
              <w:rPr>
                <w:noProof/>
                <w:webHidden/>
              </w:rPr>
              <w:fldChar w:fldCharType="end"/>
            </w:r>
          </w:hyperlink>
        </w:p>
        <w:p w14:paraId="3A630407" w14:textId="2784C61B" w:rsidR="00EF3182" w:rsidRPr="00BE1096" w:rsidRDefault="20C3B304" w:rsidP="217A1F85">
          <w:pPr>
            <w:pStyle w:val="TDC1"/>
            <w:tabs>
              <w:tab w:val="clear" w:pos="9352"/>
              <w:tab w:val="right" w:pos="9345"/>
            </w:tabs>
            <w:rPr>
              <w:noProof/>
            </w:rPr>
          </w:pPr>
          <w:r>
            <w:fldChar w:fldCharType="end"/>
          </w:r>
        </w:p>
      </w:sdtContent>
    </w:sdt>
    <w:p w14:paraId="683BCD7E" w14:textId="039E4F26" w:rsidR="00584DC5" w:rsidRPr="00BE1096" w:rsidRDefault="00584DC5" w:rsidP="000E5F1C">
      <w:pPr>
        <w:tabs>
          <w:tab w:val="right" w:pos="9352"/>
        </w:tabs>
        <w:jc w:val="left"/>
        <w:rPr>
          <w:rFonts w:cs="Arial"/>
        </w:rPr>
      </w:pPr>
    </w:p>
    <w:p w14:paraId="1DDF4402" w14:textId="77777777" w:rsidR="00584DC5" w:rsidRPr="00BE1096" w:rsidRDefault="00584DC5" w:rsidP="000E5F1C">
      <w:pPr>
        <w:jc w:val="center"/>
        <w:rPr>
          <w:rFonts w:cs="Arial"/>
        </w:rPr>
      </w:pPr>
    </w:p>
    <w:p w14:paraId="1940C643" w14:textId="77777777" w:rsidR="00584DC5" w:rsidRPr="00BE1096" w:rsidRDefault="00A045EA" w:rsidP="000E5F1C">
      <w:pPr>
        <w:rPr>
          <w:rFonts w:cs="Arial"/>
        </w:rPr>
      </w:pPr>
      <w:r>
        <w:rPr>
          <w:rFonts w:cs="Arial"/>
        </w:rPr>
        <w:br w:type="page"/>
      </w:r>
    </w:p>
    <w:p w14:paraId="452BE979" w14:textId="77777777" w:rsidR="004C4EC4" w:rsidRPr="00BE1096" w:rsidRDefault="004C4EC4" w:rsidP="004C4EC4">
      <w:pPr>
        <w:jc w:val="left"/>
        <w:rPr>
          <w:rFonts w:cs="Arial"/>
        </w:rPr>
      </w:pPr>
    </w:p>
    <w:p w14:paraId="40A8A059" w14:textId="5F2472F9" w:rsidR="004C4EC4" w:rsidRPr="00BE1096" w:rsidRDefault="004C4EC4" w:rsidP="00370017">
      <w:pPr>
        <w:jc w:val="center"/>
        <w:rPr>
          <w:rFonts w:cs="Arial"/>
          <w:b/>
          <w:bCs/>
        </w:rPr>
      </w:pPr>
      <w:r>
        <w:rPr>
          <w:rFonts w:cs="Arial"/>
          <w:b/>
          <w:bCs/>
        </w:rPr>
        <w:t>LISTA DE TABLAS</w:t>
      </w:r>
    </w:p>
    <w:p w14:paraId="145BA755" w14:textId="551378E3" w:rsidR="00370017" w:rsidRPr="00BE1096" w:rsidRDefault="00370017" w:rsidP="00370017">
      <w:pPr>
        <w:jc w:val="right"/>
        <w:rPr>
          <w:rFonts w:cs="Arial"/>
        </w:rPr>
      </w:pPr>
      <w:r>
        <w:rPr>
          <w:rFonts w:cs="Arial"/>
        </w:rPr>
        <w:t>Pag.</w:t>
      </w:r>
    </w:p>
    <w:p w14:paraId="5800EB7F" w14:textId="4E1B51B5" w:rsidR="00890EC8" w:rsidRDefault="00370017">
      <w:pPr>
        <w:pStyle w:val="Tabladeilustraciones"/>
        <w:tabs>
          <w:tab w:val="right" w:leader="dot" w:pos="9964"/>
        </w:tabs>
        <w:rPr>
          <w:rFonts w:eastAsiaTheme="minorEastAsia" w:cstheme="minorBidi"/>
          <w:smallCaps w:val="0"/>
          <w:noProof/>
          <w:color w:val="auto"/>
          <w:kern w:val="2"/>
          <w:sz w:val="24"/>
          <w:szCs w:val="24"/>
          <w14:ligatures w14:val="standardContextual"/>
        </w:rPr>
      </w:pPr>
      <w:r>
        <w:rPr>
          <w:rStyle w:val="Hipervnculo"/>
          <w:rFonts w:cs="Arial"/>
          <w:noProof/>
        </w:rPr>
        <w:fldChar w:fldCharType="begin"/>
      </w:r>
      <w:r>
        <w:rPr>
          <w:rStyle w:val="Hipervnculo"/>
          <w:rFonts w:cs="Arial"/>
          <w:noProof/>
        </w:rPr>
        <w:instrText xml:space="preserve"> TOC \h \z \c "Tabla" </w:instrText>
      </w:r>
      <w:r>
        <w:rPr>
          <w:rStyle w:val="Hipervnculo"/>
          <w:rFonts w:cs="Arial"/>
          <w:noProof/>
        </w:rPr>
        <w:fldChar w:fldCharType="separate"/>
      </w:r>
      <w:hyperlink w:anchor="_Toc242811759" w:history="1">
        <w:r w:rsidR="00890EC8" w:rsidRPr="0036774B">
          <w:rPr>
            <w:rStyle w:val="Hipervnculo"/>
            <w:rFonts w:cs="Arial"/>
            <w:noProof/>
          </w:rPr>
          <w:t>Tabla 1. Lineamientos conceptuales del videojuego</w:t>
        </w:r>
        <w:r w:rsidR="00890EC8">
          <w:rPr>
            <w:noProof/>
            <w:webHidden/>
          </w:rPr>
          <w:tab/>
        </w:r>
        <w:r w:rsidR="00890EC8">
          <w:rPr>
            <w:noProof/>
            <w:webHidden/>
          </w:rPr>
          <w:fldChar w:fldCharType="begin"/>
        </w:r>
        <w:r w:rsidR="00890EC8">
          <w:rPr>
            <w:noProof/>
            <w:webHidden/>
          </w:rPr>
          <w:instrText xml:space="preserve"> PAGEREF _Toc242811759 \h </w:instrText>
        </w:r>
        <w:r w:rsidR="00890EC8">
          <w:rPr>
            <w:noProof/>
            <w:webHidden/>
          </w:rPr>
        </w:r>
        <w:r w:rsidR="00890EC8">
          <w:rPr>
            <w:noProof/>
            <w:webHidden/>
          </w:rPr>
          <w:fldChar w:fldCharType="separate"/>
        </w:r>
        <w:r w:rsidR="00890EC8">
          <w:rPr>
            <w:noProof/>
            <w:webHidden/>
          </w:rPr>
          <w:t>52</w:t>
        </w:r>
        <w:r w:rsidR="00890EC8">
          <w:rPr>
            <w:noProof/>
            <w:webHidden/>
          </w:rPr>
          <w:fldChar w:fldCharType="end"/>
        </w:r>
      </w:hyperlink>
    </w:p>
    <w:p w14:paraId="36573B6F" w14:textId="4F817777" w:rsidR="00890EC8" w:rsidRDefault="00886048">
      <w:pPr>
        <w:pStyle w:val="Tabladeilustraciones"/>
        <w:tabs>
          <w:tab w:val="right" w:leader="dot" w:pos="9964"/>
        </w:tabs>
        <w:rPr>
          <w:rFonts w:eastAsiaTheme="minorEastAsia" w:cstheme="minorBidi"/>
          <w:smallCaps w:val="0"/>
          <w:noProof/>
          <w:color w:val="auto"/>
          <w:kern w:val="2"/>
          <w:sz w:val="24"/>
          <w:szCs w:val="24"/>
          <w14:ligatures w14:val="standardContextual"/>
        </w:rPr>
      </w:pPr>
      <w:hyperlink w:anchor="_Toc242811760" w:history="1">
        <w:r w:rsidR="00890EC8" w:rsidRPr="0036774B">
          <w:rPr>
            <w:rStyle w:val="Hipervnculo"/>
            <w:rFonts w:cs="Arial"/>
            <w:noProof/>
          </w:rPr>
          <w:t>Tabla 2. Módulos funcionales y requerimientos que agrupan</w:t>
        </w:r>
        <w:r w:rsidR="00890EC8">
          <w:rPr>
            <w:noProof/>
            <w:webHidden/>
          </w:rPr>
          <w:tab/>
        </w:r>
        <w:r w:rsidR="00890EC8">
          <w:rPr>
            <w:noProof/>
            <w:webHidden/>
          </w:rPr>
          <w:fldChar w:fldCharType="begin"/>
        </w:r>
        <w:r w:rsidR="00890EC8">
          <w:rPr>
            <w:noProof/>
            <w:webHidden/>
          </w:rPr>
          <w:instrText xml:space="preserve"> PAGEREF _Toc242811760 \h </w:instrText>
        </w:r>
        <w:r w:rsidR="00890EC8">
          <w:rPr>
            <w:noProof/>
            <w:webHidden/>
          </w:rPr>
        </w:r>
        <w:r w:rsidR="00890EC8">
          <w:rPr>
            <w:noProof/>
            <w:webHidden/>
          </w:rPr>
          <w:fldChar w:fldCharType="separate"/>
        </w:r>
        <w:r w:rsidR="00890EC8">
          <w:rPr>
            <w:noProof/>
            <w:webHidden/>
          </w:rPr>
          <w:t>53</w:t>
        </w:r>
        <w:r w:rsidR="00890EC8">
          <w:rPr>
            <w:noProof/>
            <w:webHidden/>
          </w:rPr>
          <w:fldChar w:fldCharType="end"/>
        </w:r>
      </w:hyperlink>
    </w:p>
    <w:p w14:paraId="4B8FD210" w14:textId="6E480436" w:rsidR="00890EC8" w:rsidRDefault="00886048">
      <w:pPr>
        <w:pStyle w:val="Tabladeilustraciones"/>
        <w:tabs>
          <w:tab w:val="right" w:leader="dot" w:pos="9964"/>
        </w:tabs>
        <w:rPr>
          <w:rFonts w:eastAsiaTheme="minorEastAsia" w:cstheme="minorBidi"/>
          <w:smallCaps w:val="0"/>
          <w:noProof/>
          <w:color w:val="auto"/>
          <w:kern w:val="2"/>
          <w:sz w:val="24"/>
          <w:szCs w:val="24"/>
          <w14:ligatures w14:val="standardContextual"/>
        </w:rPr>
      </w:pPr>
      <w:hyperlink w:anchor="_Toc242811761" w:history="1">
        <w:r w:rsidR="00890EC8" w:rsidRPr="0036774B">
          <w:rPr>
            <w:rStyle w:val="Hipervnculo"/>
            <w:rFonts w:cs="Arial"/>
            <w:noProof/>
          </w:rPr>
          <w:t>Tabla 3. Facetas del pensamiento computacional, nivel donde se ejercitan y requerimientos que las implementan</w:t>
        </w:r>
        <w:r w:rsidR="00890EC8">
          <w:rPr>
            <w:noProof/>
            <w:webHidden/>
          </w:rPr>
          <w:tab/>
        </w:r>
        <w:r w:rsidR="00890EC8">
          <w:rPr>
            <w:noProof/>
            <w:webHidden/>
          </w:rPr>
          <w:fldChar w:fldCharType="begin"/>
        </w:r>
        <w:r w:rsidR="00890EC8">
          <w:rPr>
            <w:noProof/>
            <w:webHidden/>
          </w:rPr>
          <w:instrText xml:space="preserve"> PAGEREF _Toc242811761 \h </w:instrText>
        </w:r>
        <w:r w:rsidR="00890EC8">
          <w:rPr>
            <w:noProof/>
            <w:webHidden/>
          </w:rPr>
        </w:r>
        <w:r w:rsidR="00890EC8">
          <w:rPr>
            <w:noProof/>
            <w:webHidden/>
          </w:rPr>
          <w:fldChar w:fldCharType="separate"/>
        </w:r>
        <w:r w:rsidR="00890EC8">
          <w:rPr>
            <w:noProof/>
            <w:webHidden/>
          </w:rPr>
          <w:t>54</w:t>
        </w:r>
        <w:r w:rsidR="00890EC8">
          <w:rPr>
            <w:noProof/>
            <w:webHidden/>
          </w:rPr>
          <w:fldChar w:fldCharType="end"/>
        </w:r>
      </w:hyperlink>
    </w:p>
    <w:p w14:paraId="677A8740" w14:textId="6FA55397" w:rsidR="00890EC8" w:rsidRDefault="00886048">
      <w:pPr>
        <w:pStyle w:val="Tabladeilustraciones"/>
        <w:tabs>
          <w:tab w:val="right" w:leader="dot" w:pos="9964"/>
        </w:tabs>
        <w:rPr>
          <w:rFonts w:eastAsiaTheme="minorEastAsia" w:cstheme="minorBidi"/>
          <w:smallCaps w:val="0"/>
          <w:noProof/>
          <w:color w:val="auto"/>
          <w:kern w:val="2"/>
          <w:sz w:val="24"/>
          <w:szCs w:val="24"/>
          <w14:ligatures w14:val="standardContextual"/>
        </w:rPr>
      </w:pPr>
      <w:hyperlink w:anchor="_Toc242811762" w:history="1">
        <w:r w:rsidR="00890EC8" w:rsidRPr="0036774B">
          <w:rPr>
            <w:rStyle w:val="Hipervnculo"/>
            <w:rFonts w:cs="Arial"/>
            <w:noProof/>
          </w:rPr>
          <w:t>Tabla 4. Metas del primer objetivo y resultado obtenido</w:t>
        </w:r>
        <w:r w:rsidR="00890EC8">
          <w:rPr>
            <w:noProof/>
            <w:webHidden/>
          </w:rPr>
          <w:tab/>
        </w:r>
        <w:r w:rsidR="00890EC8">
          <w:rPr>
            <w:noProof/>
            <w:webHidden/>
          </w:rPr>
          <w:fldChar w:fldCharType="begin"/>
        </w:r>
        <w:r w:rsidR="00890EC8">
          <w:rPr>
            <w:noProof/>
            <w:webHidden/>
          </w:rPr>
          <w:instrText xml:space="preserve"> PAGEREF _Toc242811762 \h </w:instrText>
        </w:r>
        <w:r w:rsidR="00890EC8">
          <w:rPr>
            <w:noProof/>
            <w:webHidden/>
          </w:rPr>
        </w:r>
        <w:r w:rsidR="00890EC8">
          <w:rPr>
            <w:noProof/>
            <w:webHidden/>
          </w:rPr>
          <w:fldChar w:fldCharType="separate"/>
        </w:r>
        <w:r w:rsidR="00890EC8">
          <w:rPr>
            <w:noProof/>
            <w:webHidden/>
          </w:rPr>
          <w:t>55</w:t>
        </w:r>
        <w:r w:rsidR="00890EC8">
          <w:rPr>
            <w:noProof/>
            <w:webHidden/>
          </w:rPr>
          <w:fldChar w:fldCharType="end"/>
        </w:r>
      </w:hyperlink>
    </w:p>
    <w:p w14:paraId="62A3A17A" w14:textId="2247E755" w:rsidR="00890EC8" w:rsidRDefault="00886048">
      <w:pPr>
        <w:pStyle w:val="Tabladeilustraciones"/>
        <w:tabs>
          <w:tab w:val="right" w:leader="dot" w:pos="9964"/>
        </w:tabs>
        <w:rPr>
          <w:rFonts w:eastAsiaTheme="minorEastAsia" w:cstheme="minorBidi"/>
          <w:smallCaps w:val="0"/>
          <w:noProof/>
          <w:color w:val="auto"/>
          <w:kern w:val="2"/>
          <w:sz w:val="24"/>
          <w:szCs w:val="24"/>
          <w14:ligatures w14:val="standardContextual"/>
        </w:rPr>
      </w:pPr>
      <w:hyperlink w:anchor="_Toc242811763" w:history="1">
        <w:r w:rsidR="00890EC8" w:rsidRPr="0036774B">
          <w:rPr>
            <w:rStyle w:val="Hipervnculo"/>
            <w:rFonts w:cs="Arial"/>
            <w:noProof/>
          </w:rPr>
          <w:t>Tabla 5. Estructura pedagógica de los tres niveles</w:t>
        </w:r>
        <w:r w:rsidR="00890EC8">
          <w:rPr>
            <w:noProof/>
            <w:webHidden/>
          </w:rPr>
          <w:tab/>
        </w:r>
        <w:r w:rsidR="00890EC8">
          <w:rPr>
            <w:noProof/>
            <w:webHidden/>
          </w:rPr>
          <w:fldChar w:fldCharType="begin"/>
        </w:r>
        <w:r w:rsidR="00890EC8">
          <w:rPr>
            <w:noProof/>
            <w:webHidden/>
          </w:rPr>
          <w:instrText xml:space="preserve"> PAGEREF _Toc242811763 \h </w:instrText>
        </w:r>
        <w:r w:rsidR="00890EC8">
          <w:rPr>
            <w:noProof/>
            <w:webHidden/>
          </w:rPr>
        </w:r>
        <w:r w:rsidR="00890EC8">
          <w:rPr>
            <w:noProof/>
            <w:webHidden/>
          </w:rPr>
          <w:fldChar w:fldCharType="separate"/>
        </w:r>
        <w:r w:rsidR="00890EC8">
          <w:rPr>
            <w:noProof/>
            <w:webHidden/>
          </w:rPr>
          <w:t>57</w:t>
        </w:r>
        <w:r w:rsidR="00890EC8">
          <w:rPr>
            <w:noProof/>
            <w:webHidden/>
          </w:rPr>
          <w:fldChar w:fldCharType="end"/>
        </w:r>
      </w:hyperlink>
    </w:p>
    <w:p w14:paraId="3A76AF7F" w14:textId="43E2CC5D" w:rsidR="00890EC8" w:rsidRDefault="00886048">
      <w:pPr>
        <w:pStyle w:val="Tabladeilustraciones"/>
        <w:tabs>
          <w:tab w:val="right" w:leader="dot" w:pos="9964"/>
        </w:tabs>
        <w:rPr>
          <w:rFonts w:eastAsiaTheme="minorEastAsia" w:cstheme="minorBidi"/>
          <w:smallCaps w:val="0"/>
          <w:noProof/>
          <w:color w:val="auto"/>
          <w:kern w:val="2"/>
          <w:sz w:val="24"/>
          <w:szCs w:val="24"/>
          <w14:ligatures w14:val="standardContextual"/>
        </w:rPr>
      </w:pPr>
      <w:hyperlink w:anchor="_Toc242811764" w:history="1">
        <w:r w:rsidR="00890EC8" w:rsidRPr="0036774B">
          <w:rPr>
            <w:rStyle w:val="Hipervnculo"/>
            <w:rFonts w:cs="Arial"/>
            <w:noProof/>
          </w:rPr>
          <w:t>Tabla 6. Comparación de la dificultad entre niveles</w:t>
        </w:r>
        <w:r w:rsidR="00890EC8">
          <w:rPr>
            <w:noProof/>
            <w:webHidden/>
          </w:rPr>
          <w:tab/>
        </w:r>
        <w:r w:rsidR="00890EC8">
          <w:rPr>
            <w:noProof/>
            <w:webHidden/>
          </w:rPr>
          <w:fldChar w:fldCharType="begin"/>
        </w:r>
        <w:r w:rsidR="00890EC8">
          <w:rPr>
            <w:noProof/>
            <w:webHidden/>
          </w:rPr>
          <w:instrText xml:space="preserve"> PAGEREF _Toc242811764 \h </w:instrText>
        </w:r>
        <w:r w:rsidR="00890EC8">
          <w:rPr>
            <w:noProof/>
            <w:webHidden/>
          </w:rPr>
        </w:r>
        <w:r w:rsidR="00890EC8">
          <w:rPr>
            <w:noProof/>
            <w:webHidden/>
          </w:rPr>
          <w:fldChar w:fldCharType="separate"/>
        </w:r>
        <w:r w:rsidR="00890EC8">
          <w:rPr>
            <w:noProof/>
            <w:webHidden/>
          </w:rPr>
          <w:t>58</w:t>
        </w:r>
        <w:r w:rsidR="00890EC8">
          <w:rPr>
            <w:noProof/>
            <w:webHidden/>
          </w:rPr>
          <w:fldChar w:fldCharType="end"/>
        </w:r>
      </w:hyperlink>
    </w:p>
    <w:p w14:paraId="76375D5F" w14:textId="606EF8B0" w:rsidR="00890EC8" w:rsidRDefault="00886048">
      <w:pPr>
        <w:pStyle w:val="Tabladeilustraciones"/>
        <w:tabs>
          <w:tab w:val="right" w:leader="dot" w:pos="9964"/>
        </w:tabs>
        <w:rPr>
          <w:rFonts w:eastAsiaTheme="minorEastAsia" w:cstheme="minorBidi"/>
          <w:smallCaps w:val="0"/>
          <w:noProof/>
          <w:color w:val="auto"/>
          <w:kern w:val="2"/>
          <w:sz w:val="24"/>
          <w:szCs w:val="24"/>
          <w14:ligatures w14:val="standardContextual"/>
        </w:rPr>
      </w:pPr>
      <w:hyperlink w:anchor="_Toc242811765" w:history="1">
        <w:r w:rsidR="00890EC8" w:rsidRPr="0036774B">
          <w:rPr>
            <w:rStyle w:val="Hipervnculo"/>
            <w:rFonts w:cs="Arial"/>
            <w:noProof/>
          </w:rPr>
          <w:t>Tabla 7. Metas del segundo objetivo y resultado obtenido</w:t>
        </w:r>
        <w:r w:rsidR="00890EC8">
          <w:rPr>
            <w:noProof/>
            <w:webHidden/>
          </w:rPr>
          <w:tab/>
        </w:r>
        <w:r w:rsidR="00890EC8">
          <w:rPr>
            <w:noProof/>
            <w:webHidden/>
          </w:rPr>
          <w:fldChar w:fldCharType="begin"/>
        </w:r>
        <w:r w:rsidR="00890EC8">
          <w:rPr>
            <w:noProof/>
            <w:webHidden/>
          </w:rPr>
          <w:instrText xml:space="preserve"> PAGEREF _Toc242811765 \h </w:instrText>
        </w:r>
        <w:r w:rsidR="00890EC8">
          <w:rPr>
            <w:noProof/>
            <w:webHidden/>
          </w:rPr>
        </w:r>
        <w:r w:rsidR="00890EC8">
          <w:rPr>
            <w:noProof/>
            <w:webHidden/>
          </w:rPr>
          <w:fldChar w:fldCharType="separate"/>
        </w:r>
        <w:r w:rsidR="00890EC8">
          <w:rPr>
            <w:noProof/>
            <w:webHidden/>
          </w:rPr>
          <w:t>59</w:t>
        </w:r>
        <w:r w:rsidR="00890EC8">
          <w:rPr>
            <w:noProof/>
            <w:webHidden/>
          </w:rPr>
          <w:fldChar w:fldCharType="end"/>
        </w:r>
      </w:hyperlink>
    </w:p>
    <w:p w14:paraId="4505F53B" w14:textId="36784577" w:rsidR="00890EC8" w:rsidRDefault="00886048">
      <w:pPr>
        <w:pStyle w:val="Tabladeilustraciones"/>
        <w:tabs>
          <w:tab w:val="right" w:leader="dot" w:pos="9964"/>
        </w:tabs>
        <w:rPr>
          <w:rFonts w:eastAsiaTheme="minorEastAsia" w:cstheme="minorBidi"/>
          <w:smallCaps w:val="0"/>
          <w:noProof/>
          <w:color w:val="auto"/>
          <w:kern w:val="2"/>
          <w:sz w:val="24"/>
          <w:szCs w:val="24"/>
          <w14:ligatures w14:val="standardContextual"/>
        </w:rPr>
      </w:pPr>
      <w:hyperlink w:anchor="_Toc242811766" w:history="1">
        <w:r w:rsidR="00890EC8" w:rsidRPr="0036774B">
          <w:rPr>
            <w:rStyle w:val="Hipervnculo"/>
            <w:rFonts w:cs="Arial"/>
            <w:noProof/>
          </w:rPr>
          <w:t>Tabla 8. Incrementos del desarrollo</w:t>
        </w:r>
        <w:r w:rsidR="00890EC8">
          <w:rPr>
            <w:noProof/>
            <w:webHidden/>
          </w:rPr>
          <w:tab/>
        </w:r>
        <w:r w:rsidR="00890EC8">
          <w:rPr>
            <w:noProof/>
            <w:webHidden/>
          </w:rPr>
          <w:fldChar w:fldCharType="begin"/>
        </w:r>
        <w:r w:rsidR="00890EC8">
          <w:rPr>
            <w:noProof/>
            <w:webHidden/>
          </w:rPr>
          <w:instrText xml:space="preserve"> PAGEREF _Toc242811766 \h </w:instrText>
        </w:r>
        <w:r w:rsidR="00890EC8">
          <w:rPr>
            <w:noProof/>
            <w:webHidden/>
          </w:rPr>
        </w:r>
        <w:r w:rsidR="00890EC8">
          <w:rPr>
            <w:noProof/>
            <w:webHidden/>
          </w:rPr>
          <w:fldChar w:fldCharType="separate"/>
        </w:r>
        <w:r w:rsidR="00890EC8">
          <w:rPr>
            <w:noProof/>
            <w:webHidden/>
          </w:rPr>
          <w:t>60</w:t>
        </w:r>
        <w:r w:rsidR="00890EC8">
          <w:rPr>
            <w:noProof/>
            <w:webHidden/>
          </w:rPr>
          <w:fldChar w:fldCharType="end"/>
        </w:r>
      </w:hyperlink>
    </w:p>
    <w:p w14:paraId="109DABAF" w14:textId="2471355F" w:rsidR="00890EC8" w:rsidRDefault="00886048">
      <w:pPr>
        <w:pStyle w:val="Tabladeilustraciones"/>
        <w:tabs>
          <w:tab w:val="right" w:leader="dot" w:pos="9964"/>
        </w:tabs>
        <w:rPr>
          <w:rFonts w:eastAsiaTheme="minorEastAsia" w:cstheme="minorBidi"/>
          <w:smallCaps w:val="0"/>
          <w:noProof/>
          <w:color w:val="auto"/>
          <w:kern w:val="2"/>
          <w:sz w:val="24"/>
          <w:szCs w:val="24"/>
          <w14:ligatures w14:val="standardContextual"/>
        </w:rPr>
      </w:pPr>
      <w:hyperlink w:anchor="_Toc242811767" w:history="1">
        <w:r w:rsidR="00890EC8" w:rsidRPr="0036774B">
          <w:rPr>
            <w:rStyle w:val="Hipervnculo"/>
            <w:rFonts w:cs="Arial"/>
            <w:noProof/>
          </w:rPr>
          <w:t>Tabla 9. Metas del tercer objetivo y resultado obtenido</w:t>
        </w:r>
        <w:r w:rsidR="00890EC8">
          <w:rPr>
            <w:noProof/>
            <w:webHidden/>
          </w:rPr>
          <w:tab/>
        </w:r>
        <w:r w:rsidR="00890EC8">
          <w:rPr>
            <w:noProof/>
            <w:webHidden/>
          </w:rPr>
          <w:fldChar w:fldCharType="begin"/>
        </w:r>
        <w:r w:rsidR="00890EC8">
          <w:rPr>
            <w:noProof/>
            <w:webHidden/>
          </w:rPr>
          <w:instrText xml:space="preserve"> PAGEREF _Toc242811767 \h </w:instrText>
        </w:r>
        <w:r w:rsidR="00890EC8">
          <w:rPr>
            <w:noProof/>
            <w:webHidden/>
          </w:rPr>
        </w:r>
        <w:r w:rsidR="00890EC8">
          <w:rPr>
            <w:noProof/>
            <w:webHidden/>
          </w:rPr>
          <w:fldChar w:fldCharType="separate"/>
        </w:r>
        <w:r w:rsidR="00890EC8">
          <w:rPr>
            <w:noProof/>
            <w:webHidden/>
          </w:rPr>
          <w:t>66</w:t>
        </w:r>
        <w:r w:rsidR="00890EC8">
          <w:rPr>
            <w:noProof/>
            <w:webHidden/>
          </w:rPr>
          <w:fldChar w:fldCharType="end"/>
        </w:r>
      </w:hyperlink>
    </w:p>
    <w:p w14:paraId="0BD0047C" w14:textId="3E22A15D" w:rsidR="00890EC8" w:rsidRDefault="00886048">
      <w:pPr>
        <w:pStyle w:val="Tabladeilustraciones"/>
        <w:tabs>
          <w:tab w:val="right" w:leader="dot" w:pos="9964"/>
        </w:tabs>
        <w:rPr>
          <w:rFonts w:eastAsiaTheme="minorEastAsia" w:cstheme="minorBidi"/>
          <w:smallCaps w:val="0"/>
          <w:noProof/>
          <w:color w:val="auto"/>
          <w:kern w:val="2"/>
          <w:sz w:val="24"/>
          <w:szCs w:val="24"/>
          <w14:ligatures w14:val="standardContextual"/>
        </w:rPr>
      </w:pPr>
      <w:hyperlink w:anchor="_Toc242811768" w:history="1">
        <w:r w:rsidR="00890EC8" w:rsidRPr="0036774B">
          <w:rPr>
            <w:rStyle w:val="Hipervnculo"/>
            <w:rFonts w:cs="Arial"/>
            <w:noProof/>
          </w:rPr>
          <w:t>Tabla 10. Resultado de la suite de pruebas del 1 de octubre de 2026</w:t>
        </w:r>
        <w:r w:rsidR="00890EC8">
          <w:rPr>
            <w:noProof/>
            <w:webHidden/>
          </w:rPr>
          <w:tab/>
        </w:r>
        <w:r w:rsidR="00890EC8">
          <w:rPr>
            <w:noProof/>
            <w:webHidden/>
          </w:rPr>
          <w:fldChar w:fldCharType="begin"/>
        </w:r>
        <w:r w:rsidR="00890EC8">
          <w:rPr>
            <w:noProof/>
            <w:webHidden/>
          </w:rPr>
          <w:instrText xml:space="preserve"> PAGEREF _Toc242811768 \h </w:instrText>
        </w:r>
        <w:r w:rsidR="00890EC8">
          <w:rPr>
            <w:noProof/>
            <w:webHidden/>
          </w:rPr>
        </w:r>
        <w:r w:rsidR="00890EC8">
          <w:rPr>
            <w:noProof/>
            <w:webHidden/>
          </w:rPr>
          <w:fldChar w:fldCharType="separate"/>
        </w:r>
        <w:r w:rsidR="00890EC8">
          <w:rPr>
            <w:noProof/>
            <w:webHidden/>
          </w:rPr>
          <w:t>67</w:t>
        </w:r>
        <w:r w:rsidR="00890EC8">
          <w:rPr>
            <w:noProof/>
            <w:webHidden/>
          </w:rPr>
          <w:fldChar w:fldCharType="end"/>
        </w:r>
      </w:hyperlink>
    </w:p>
    <w:p w14:paraId="4648CD75" w14:textId="78980B96" w:rsidR="00890EC8" w:rsidRDefault="00886048">
      <w:pPr>
        <w:pStyle w:val="Tabladeilustraciones"/>
        <w:tabs>
          <w:tab w:val="right" w:leader="dot" w:pos="9964"/>
        </w:tabs>
        <w:rPr>
          <w:rFonts w:eastAsiaTheme="minorEastAsia" w:cstheme="minorBidi"/>
          <w:smallCaps w:val="0"/>
          <w:noProof/>
          <w:color w:val="auto"/>
          <w:kern w:val="2"/>
          <w:sz w:val="24"/>
          <w:szCs w:val="24"/>
          <w14:ligatures w14:val="standardContextual"/>
        </w:rPr>
      </w:pPr>
      <w:hyperlink w:anchor="_Toc242811769" w:history="1">
        <w:r w:rsidR="00890EC8" w:rsidRPr="0036774B">
          <w:rPr>
            <w:rStyle w:val="Hipervnculo"/>
            <w:rFonts w:cs="Arial"/>
            <w:noProof/>
          </w:rPr>
          <w:t>Tabla 11. Presupuestos de rendimiento y estado de su medición</w:t>
        </w:r>
        <w:r w:rsidR="00890EC8">
          <w:rPr>
            <w:noProof/>
            <w:webHidden/>
          </w:rPr>
          <w:tab/>
        </w:r>
        <w:r w:rsidR="00890EC8">
          <w:rPr>
            <w:noProof/>
            <w:webHidden/>
          </w:rPr>
          <w:fldChar w:fldCharType="begin"/>
        </w:r>
        <w:r w:rsidR="00890EC8">
          <w:rPr>
            <w:noProof/>
            <w:webHidden/>
          </w:rPr>
          <w:instrText xml:space="preserve"> PAGEREF _Toc242811769 \h </w:instrText>
        </w:r>
        <w:r w:rsidR="00890EC8">
          <w:rPr>
            <w:noProof/>
            <w:webHidden/>
          </w:rPr>
        </w:r>
        <w:r w:rsidR="00890EC8">
          <w:rPr>
            <w:noProof/>
            <w:webHidden/>
          </w:rPr>
          <w:fldChar w:fldCharType="separate"/>
        </w:r>
        <w:r w:rsidR="00890EC8">
          <w:rPr>
            <w:noProof/>
            <w:webHidden/>
          </w:rPr>
          <w:t>67</w:t>
        </w:r>
        <w:r w:rsidR="00890EC8">
          <w:rPr>
            <w:noProof/>
            <w:webHidden/>
          </w:rPr>
          <w:fldChar w:fldCharType="end"/>
        </w:r>
      </w:hyperlink>
    </w:p>
    <w:p w14:paraId="71FED51F" w14:textId="1E1185DC" w:rsidR="00890EC8" w:rsidRDefault="00886048">
      <w:pPr>
        <w:pStyle w:val="Tabladeilustraciones"/>
        <w:tabs>
          <w:tab w:val="right" w:leader="dot" w:pos="9964"/>
        </w:tabs>
        <w:rPr>
          <w:rFonts w:eastAsiaTheme="minorEastAsia" w:cstheme="minorBidi"/>
          <w:smallCaps w:val="0"/>
          <w:noProof/>
          <w:color w:val="auto"/>
          <w:kern w:val="2"/>
          <w:sz w:val="24"/>
          <w:szCs w:val="24"/>
          <w14:ligatures w14:val="standardContextual"/>
        </w:rPr>
      </w:pPr>
      <w:hyperlink w:anchor="_Toc242811770" w:history="1">
        <w:r w:rsidR="00890EC8" w:rsidRPr="0036774B">
          <w:rPr>
            <w:rStyle w:val="Hipervnculo"/>
            <w:rFonts w:cs="Arial"/>
            <w:noProof/>
          </w:rPr>
          <w:t>Tabla 12. Metas del cuarto objetivo y resultado obtenido</w:t>
        </w:r>
        <w:r w:rsidR="00890EC8">
          <w:rPr>
            <w:noProof/>
            <w:webHidden/>
          </w:rPr>
          <w:tab/>
        </w:r>
        <w:r w:rsidR="00890EC8">
          <w:rPr>
            <w:noProof/>
            <w:webHidden/>
          </w:rPr>
          <w:fldChar w:fldCharType="begin"/>
        </w:r>
        <w:r w:rsidR="00890EC8">
          <w:rPr>
            <w:noProof/>
            <w:webHidden/>
          </w:rPr>
          <w:instrText xml:space="preserve"> PAGEREF _Toc242811770 \h </w:instrText>
        </w:r>
        <w:r w:rsidR="00890EC8">
          <w:rPr>
            <w:noProof/>
            <w:webHidden/>
          </w:rPr>
        </w:r>
        <w:r w:rsidR="00890EC8">
          <w:rPr>
            <w:noProof/>
            <w:webHidden/>
          </w:rPr>
          <w:fldChar w:fldCharType="separate"/>
        </w:r>
        <w:r w:rsidR="00890EC8">
          <w:rPr>
            <w:noProof/>
            <w:webHidden/>
          </w:rPr>
          <w:t>70</w:t>
        </w:r>
        <w:r w:rsidR="00890EC8">
          <w:rPr>
            <w:noProof/>
            <w:webHidden/>
          </w:rPr>
          <w:fldChar w:fldCharType="end"/>
        </w:r>
      </w:hyperlink>
    </w:p>
    <w:p w14:paraId="5842FB60" w14:textId="0C9D4DE5" w:rsidR="00890EC8" w:rsidRDefault="00886048">
      <w:pPr>
        <w:pStyle w:val="Tabladeilustraciones"/>
        <w:tabs>
          <w:tab w:val="right" w:leader="dot" w:pos="9964"/>
        </w:tabs>
        <w:rPr>
          <w:rFonts w:eastAsiaTheme="minorEastAsia" w:cstheme="minorBidi"/>
          <w:smallCaps w:val="0"/>
          <w:noProof/>
          <w:color w:val="auto"/>
          <w:kern w:val="2"/>
          <w:sz w:val="24"/>
          <w:szCs w:val="24"/>
          <w14:ligatures w14:val="standardContextual"/>
        </w:rPr>
      </w:pPr>
      <w:hyperlink w:anchor="_Toc242811771" w:history="1">
        <w:r w:rsidR="00890EC8" w:rsidRPr="0036774B">
          <w:rPr>
            <w:rStyle w:val="Hipervnculo"/>
            <w:rFonts w:cs="Arial"/>
            <w:noProof/>
          </w:rPr>
          <w:t>Tabla 13. Veredictos de rc3 por sesión</w:t>
        </w:r>
        <w:r w:rsidR="00890EC8">
          <w:rPr>
            <w:noProof/>
            <w:webHidden/>
          </w:rPr>
          <w:tab/>
        </w:r>
        <w:r w:rsidR="00890EC8">
          <w:rPr>
            <w:noProof/>
            <w:webHidden/>
          </w:rPr>
          <w:fldChar w:fldCharType="begin"/>
        </w:r>
        <w:r w:rsidR="00890EC8">
          <w:rPr>
            <w:noProof/>
            <w:webHidden/>
          </w:rPr>
          <w:instrText xml:space="preserve"> PAGEREF _Toc242811771 \h </w:instrText>
        </w:r>
        <w:r w:rsidR="00890EC8">
          <w:rPr>
            <w:noProof/>
            <w:webHidden/>
          </w:rPr>
        </w:r>
        <w:r w:rsidR="00890EC8">
          <w:rPr>
            <w:noProof/>
            <w:webHidden/>
          </w:rPr>
          <w:fldChar w:fldCharType="separate"/>
        </w:r>
        <w:r w:rsidR="00890EC8">
          <w:rPr>
            <w:noProof/>
            <w:webHidden/>
          </w:rPr>
          <w:t>71</w:t>
        </w:r>
        <w:r w:rsidR="00890EC8">
          <w:rPr>
            <w:noProof/>
            <w:webHidden/>
          </w:rPr>
          <w:fldChar w:fldCharType="end"/>
        </w:r>
      </w:hyperlink>
    </w:p>
    <w:p w14:paraId="1CB2681F" w14:textId="66E5ACB1" w:rsidR="00890EC8" w:rsidRDefault="00886048">
      <w:pPr>
        <w:pStyle w:val="Tabladeilustraciones"/>
        <w:tabs>
          <w:tab w:val="right" w:leader="dot" w:pos="9964"/>
        </w:tabs>
        <w:rPr>
          <w:rFonts w:eastAsiaTheme="minorEastAsia" w:cstheme="minorBidi"/>
          <w:smallCaps w:val="0"/>
          <w:noProof/>
          <w:color w:val="auto"/>
          <w:kern w:val="2"/>
          <w:sz w:val="24"/>
          <w:szCs w:val="24"/>
          <w14:ligatures w14:val="standardContextual"/>
        </w:rPr>
      </w:pPr>
      <w:hyperlink w:anchor="_Toc242811772" w:history="1">
        <w:r w:rsidR="00890EC8" w:rsidRPr="0036774B">
          <w:rPr>
            <w:rStyle w:val="Hipervnculo"/>
            <w:rFonts w:cs="Arial"/>
            <w:noProof/>
          </w:rPr>
          <w:t>Tabla 14. Presupuestos de rendimiento y de paquete en rc3</w:t>
        </w:r>
        <w:r w:rsidR="00890EC8">
          <w:rPr>
            <w:noProof/>
            <w:webHidden/>
          </w:rPr>
          <w:tab/>
        </w:r>
        <w:r w:rsidR="00890EC8">
          <w:rPr>
            <w:noProof/>
            <w:webHidden/>
          </w:rPr>
          <w:fldChar w:fldCharType="begin"/>
        </w:r>
        <w:r w:rsidR="00890EC8">
          <w:rPr>
            <w:noProof/>
            <w:webHidden/>
          </w:rPr>
          <w:instrText xml:space="preserve"> PAGEREF _Toc242811772 \h </w:instrText>
        </w:r>
        <w:r w:rsidR="00890EC8">
          <w:rPr>
            <w:noProof/>
            <w:webHidden/>
          </w:rPr>
        </w:r>
        <w:r w:rsidR="00890EC8">
          <w:rPr>
            <w:noProof/>
            <w:webHidden/>
          </w:rPr>
          <w:fldChar w:fldCharType="separate"/>
        </w:r>
        <w:r w:rsidR="00890EC8">
          <w:rPr>
            <w:noProof/>
            <w:webHidden/>
          </w:rPr>
          <w:t>72</w:t>
        </w:r>
        <w:r w:rsidR="00890EC8">
          <w:rPr>
            <w:noProof/>
            <w:webHidden/>
          </w:rPr>
          <w:fldChar w:fldCharType="end"/>
        </w:r>
      </w:hyperlink>
    </w:p>
    <w:p w14:paraId="0351235D" w14:textId="0E3561CF" w:rsidR="00890EC8" w:rsidRDefault="00886048">
      <w:pPr>
        <w:pStyle w:val="Tabladeilustraciones"/>
        <w:tabs>
          <w:tab w:val="right" w:leader="dot" w:pos="9964"/>
        </w:tabs>
        <w:rPr>
          <w:rFonts w:eastAsiaTheme="minorEastAsia" w:cstheme="minorBidi"/>
          <w:smallCaps w:val="0"/>
          <w:noProof/>
          <w:color w:val="auto"/>
          <w:kern w:val="2"/>
          <w:sz w:val="24"/>
          <w:szCs w:val="24"/>
          <w14:ligatures w14:val="standardContextual"/>
        </w:rPr>
      </w:pPr>
      <w:hyperlink w:anchor="_Toc242811773" w:history="1">
        <w:r w:rsidR="00890EC8" w:rsidRPr="0036774B">
          <w:rPr>
            <w:rStyle w:val="Hipervnculo"/>
            <w:rFonts w:cs="Arial"/>
            <w:noProof/>
          </w:rPr>
          <w:t>Tabla 15. Defectos hallados por severidad y estado al cierre de la pasada sobre rc3</w:t>
        </w:r>
        <w:r w:rsidR="00890EC8">
          <w:rPr>
            <w:noProof/>
            <w:webHidden/>
          </w:rPr>
          <w:tab/>
        </w:r>
        <w:r w:rsidR="00890EC8">
          <w:rPr>
            <w:noProof/>
            <w:webHidden/>
          </w:rPr>
          <w:fldChar w:fldCharType="begin"/>
        </w:r>
        <w:r w:rsidR="00890EC8">
          <w:rPr>
            <w:noProof/>
            <w:webHidden/>
          </w:rPr>
          <w:instrText xml:space="preserve"> PAGEREF _Toc242811773 \h </w:instrText>
        </w:r>
        <w:r w:rsidR="00890EC8">
          <w:rPr>
            <w:noProof/>
            <w:webHidden/>
          </w:rPr>
        </w:r>
        <w:r w:rsidR="00890EC8">
          <w:rPr>
            <w:noProof/>
            <w:webHidden/>
          </w:rPr>
          <w:fldChar w:fldCharType="separate"/>
        </w:r>
        <w:r w:rsidR="00890EC8">
          <w:rPr>
            <w:noProof/>
            <w:webHidden/>
          </w:rPr>
          <w:t>73</w:t>
        </w:r>
        <w:r w:rsidR="00890EC8">
          <w:rPr>
            <w:noProof/>
            <w:webHidden/>
          </w:rPr>
          <w:fldChar w:fldCharType="end"/>
        </w:r>
      </w:hyperlink>
    </w:p>
    <w:p w14:paraId="5AC65FCE" w14:textId="2360013E" w:rsidR="00890EC8" w:rsidRDefault="00886048">
      <w:pPr>
        <w:pStyle w:val="Tabladeilustraciones"/>
        <w:tabs>
          <w:tab w:val="right" w:leader="dot" w:pos="9964"/>
        </w:tabs>
        <w:rPr>
          <w:rFonts w:eastAsiaTheme="minorEastAsia" w:cstheme="minorBidi"/>
          <w:smallCaps w:val="0"/>
          <w:noProof/>
          <w:color w:val="auto"/>
          <w:kern w:val="2"/>
          <w:sz w:val="24"/>
          <w:szCs w:val="24"/>
          <w14:ligatures w14:val="standardContextual"/>
        </w:rPr>
      </w:pPr>
      <w:hyperlink w:anchor="_Toc242811774" w:history="1">
        <w:r w:rsidR="00890EC8" w:rsidRPr="0036774B">
          <w:rPr>
            <w:rStyle w:val="Hipervnculo"/>
            <w:rFonts w:cs="Arial"/>
            <w:noProof/>
          </w:rPr>
          <w:t>Tabla 16. Comprobaciones con personas y su resultado al 13 de octubre de 2026</w:t>
        </w:r>
        <w:r w:rsidR="00890EC8">
          <w:rPr>
            <w:noProof/>
            <w:webHidden/>
          </w:rPr>
          <w:tab/>
        </w:r>
        <w:r w:rsidR="00890EC8">
          <w:rPr>
            <w:noProof/>
            <w:webHidden/>
          </w:rPr>
          <w:fldChar w:fldCharType="begin"/>
        </w:r>
        <w:r w:rsidR="00890EC8">
          <w:rPr>
            <w:noProof/>
            <w:webHidden/>
          </w:rPr>
          <w:instrText xml:space="preserve"> PAGEREF _Toc242811774 \h </w:instrText>
        </w:r>
        <w:r w:rsidR="00890EC8">
          <w:rPr>
            <w:noProof/>
            <w:webHidden/>
          </w:rPr>
        </w:r>
        <w:r w:rsidR="00890EC8">
          <w:rPr>
            <w:noProof/>
            <w:webHidden/>
          </w:rPr>
          <w:fldChar w:fldCharType="separate"/>
        </w:r>
        <w:r w:rsidR="00890EC8">
          <w:rPr>
            <w:noProof/>
            <w:webHidden/>
          </w:rPr>
          <w:t>73</w:t>
        </w:r>
        <w:r w:rsidR="00890EC8">
          <w:rPr>
            <w:noProof/>
            <w:webHidden/>
          </w:rPr>
          <w:fldChar w:fldCharType="end"/>
        </w:r>
      </w:hyperlink>
    </w:p>
    <w:p w14:paraId="07564473" w14:textId="415046CE" w:rsidR="00890EC8" w:rsidRDefault="00886048">
      <w:pPr>
        <w:pStyle w:val="Tabladeilustraciones"/>
        <w:tabs>
          <w:tab w:val="right" w:leader="dot" w:pos="9964"/>
        </w:tabs>
        <w:rPr>
          <w:rFonts w:eastAsiaTheme="minorEastAsia" w:cstheme="minorBidi"/>
          <w:smallCaps w:val="0"/>
          <w:noProof/>
          <w:color w:val="auto"/>
          <w:kern w:val="2"/>
          <w:sz w:val="24"/>
          <w:szCs w:val="24"/>
          <w14:ligatures w14:val="standardContextual"/>
        </w:rPr>
      </w:pPr>
      <w:hyperlink w:anchor="_Toc242811775" w:history="1">
        <w:r w:rsidR="00890EC8" w:rsidRPr="0036774B">
          <w:rPr>
            <w:rStyle w:val="Hipervnculo"/>
            <w:rFonts w:cs="Arial"/>
            <w:noProof/>
          </w:rPr>
          <w:t>Tabla 17. Equipos de la sesión del 13 de octubre de 2026</w:t>
        </w:r>
        <w:r w:rsidR="00890EC8">
          <w:rPr>
            <w:noProof/>
            <w:webHidden/>
          </w:rPr>
          <w:tab/>
        </w:r>
        <w:r w:rsidR="00890EC8">
          <w:rPr>
            <w:noProof/>
            <w:webHidden/>
          </w:rPr>
          <w:fldChar w:fldCharType="begin"/>
        </w:r>
        <w:r w:rsidR="00890EC8">
          <w:rPr>
            <w:noProof/>
            <w:webHidden/>
          </w:rPr>
          <w:instrText xml:space="preserve"> PAGEREF _Toc242811775 \h </w:instrText>
        </w:r>
        <w:r w:rsidR="00890EC8">
          <w:rPr>
            <w:noProof/>
            <w:webHidden/>
          </w:rPr>
        </w:r>
        <w:r w:rsidR="00890EC8">
          <w:rPr>
            <w:noProof/>
            <w:webHidden/>
          </w:rPr>
          <w:fldChar w:fldCharType="separate"/>
        </w:r>
        <w:r w:rsidR="00890EC8">
          <w:rPr>
            <w:noProof/>
            <w:webHidden/>
          </w:rPr>
          <w:t>74</w:t>
        </w:r>
        <w:r w:rsidR="00890EC8">
          <w:rPr>
            <w:noProof/>
            <w:webHidden/>
          </w:rPr>
          <w:fldChar w:fldCharType="end"/>
        </w:r>
      </w:hyperlink>
    </w:p>
    <w:p w14:paraId="201C448F" w14:textId="138C9565" w:rsidR="004C4EC4" w:rsidRPr="00BE1096" w:rsidRDefault="00370017" w:rsidP="005A10B5">
      <w:pPr>
        <w:pStyle w:val="TDC1"/>
        <w:rPr>
          <w:rFonts w:eastAsia="Arial" w:cs="Arial"/>
        </w:rPr>
      </w:pPr>
      <w:r>
        <w:rPr>
          <w:rStyle w:val="Hipervnculo"/>
          <w:rFonts w:cs="Arial"/>
          <w:noProof/>
        </w:rPr>
        <w:fldChar w:fldCharType="end"/>
      </w:r>
      <w:r>
        <w:rPr>
          <w:rFonts w:cs="Arial"/>
        </w:rPr>
        <w:t xml:space="preserve"> </w:t>
      </w:r>
    </w:p>
    <w:p w14:paraId="777EEDB3" w14:textId="642FB132" w:rsidR="004C4EC4" w:rsidRPr="00BE1096" w:rsidRDefault="004C4EC4" w:rsidP="004C4EC4">
      <w:pPr>
        <w:ind w:firstLine="431"/>
        <w:jc w:val="right"/>
        <w:rPr>
          <w:rFonts w:eastAsia="Arial" w:cs="Arial"/>
        </w:rPr>
      </w:pPr>
    </w:p>
    <w:p w14:paraId="14ADB09F" w14:textId="2DA804AC" w:rsidR="00020D7E" w:rsidRPr="00BE1096" w:rsidRDefault="00020D7E" w:rsidP="004C4EC4">
      <w:pPr>
        <w:ind w:firstLine="431"/>
        <w:jc w:val="right"/>
        <w:rPr>
          <w:rFonts w:eastAsia="Arial" w:cs="Arial"/>
        </w:rPr>
      </w:pPr>
    </w:p>
    <w:p w14:paraId="002E6470" w14:textId="77777777" w:rsidR="002B29CC" w:rsidRDefault="00A16B10">
      <w:pPr>
        <w:spacing w:after="240"/>
        <w:jc w:val="center"/>
        <w:rPr>
          <w:rFonts w:cs="Arial"/>
          <w:b/>
          <w:bCs/>
        </w:rPr>
      </w:pPr>
      <w:r>
        <w:rPr>
          <w:rFonts w:cs="Arial"/>
          <w:b/>
          <w:bCs/>
        </w:rPr>
        <w:t>LISTA DE CUADROS</w:t>
      </w:r>
    </w:p>
    <w:p w14:paraId="540BA65C" w14:textId="77777777" w:rsidR="002B29CC" w:rsidRDefault="00A16B10">
      <w:pPr>
        <w:spacing w:after="240"/>
        <w:jc w:val="right"/>
        <w:rPr>
          <w:rFonts w:cs="Arial"/>
        </w:rPr>
      </w:pPr>
      <w:r>
        <w:rPr>
          <w:rFonts w:cs="Arial"/>
        </w:rPr>
        <w:t>Pág.</w:t>
      </w:r>
    </w:p>
    <w:p w14:paraId="548CB8DE" w14:textId="77777777" w:rsidR="002B29CC" w:rsidRDefault="00A16B10">
      <w:pPr>
        <w:spacing w:after="240"/>
        <w:jc w:val="left"/>
        <w:rPr>
          <w:rFonts w:cs="Arial"/>
        </w:rPr>
      </w:pPr>
      <w:r>
        <w:rPr>
          <w:rFonts w:cs="Arial"/>
        </w:rPr>
        <w:t>El presente trabajo de grado no incluye cuadros.</w:t>
      </w:r>
    </w:p>
    <w:p w14:paraId="24328BF0" w14:textId="77777777" w:rsidR="00370017" w:rsidRPr="00BE1096" w:rsidRDefault="00370017">
      <w:pPr>
        <w:spacing w:before="240" w:after="480"/>
        <w:ind w:firstLine="709"/>
        <w:rPr>
          <w:rFonts w:cs="Arial"/>
        </w:rPr>
      </w:pPr>
      <w:r>
        <w:rPr>
          <w:rFonts w:cs="Arial"/>
        </w:rPr>
        <w:br w:type="page"/>
      </w:r>
    </w:p>
    <w:p w14:paraId="2A202FFE" w14:textId="6B33ED67" w:rsidR="001D48D4" w:rsidRPr="00BE1096" w:rsidRDefault="001D48D4" w:rsidP="000E5F1C">
      <w:pPr>
        <w:jc w:val="center"/>
        <w:rPr>
          <w:rFonts w:cs="Arial"/>
          <w:b/>
          <w:bCs/>
        </w:rPr>
      </w:pPr>
      <w:r>
        <w:rPr>
          <w:rFonts w:cs="Arial"/>
          <w:b/>
          <w:bCs/>
        </w:rPr>
        <w:t>LISTA DE FIGURAS</w:t>
      </w:r>
    </w:p>
    <w:p w14:paraId="53A60427" w14:textId="77777777" w:rsidR="00BE1096" w:rsidRPr="00BE1096" w:rsidRDefault="00BE1096" w:rsidP="000E5F1C">
      <w:pPr>
        <w:ind w:firstLine="431"/>
        <w:jc w:val="right"/>
        <w:rPr>
          <w:rFonts w:eastAsia="Arial" w:cs="Arial"/>
        </w:rPr>
      </w:pPr>
    </w:p>
    <w:p w14:paraId="73B313D3" w14:textId="77777777" w:rsidR="00BE1096" w:rsidRPr="00BE1096" w:rsidRDefault="00BE1096" w:rsidP="000E5F1C">
      <w:pPr>
        <w:ind w:firstLine="431"/>
        <w:jc w:val="right"/>
        <w:rPr>
          <w:rFonts w:eastAsia="Arial" w:cs="Arial"/>
        </w:rPr>
      </w:pPr>
    </w:p>
    <w:p w14:paraId="2FDDF745" w14:textId="22FA343F" w:rsidR="001D48D4" w:rsidRPr="00BE1096" w:rsidRDefault="001D48D4" w:rsidP="000E5F1C">
      <w:pPr>
        <w:ind w:firstLine="431"/>
        <w:jc w:val="right"/>
        <w:rPr>
          <w:rFonts w:eastAsia="Arial" w:cs="Arial"/>
        </w:rPr>
      </w:pPr>
      <w:r>
        <w:rPr>
          <w:rFonts w:eastAsia="Arial" w:cs="Arial"/>
        </w:rPr>
        <w:t>Pág.</w:t>
      </w:r>
    </w:p>
    <w:p w14:paraId="3615D42F" w14:textId="77777777" w:rsidR="001D48D4" w:rsidRPr="00BE1096" w:rsidRDefault="001D48D4" w:rsidP="000E5F1C">
      <w:pPr>
        <w:ind w:firstLine="431"/>
        <w:jc w:val="right"/>
        <w:rPr>
          <w:rFonts w:eastAsia="Arial" w:cs="Arial"/>
        </w:rPr>
      </w:pPr>
    </w:p>
    <w:p w14:paraId="447877C6" w14:textId="7AFD6D08" w:rsidR="00890EC8" w:rsidRDefault="00370017">
      <w:pPr>
        <w:pStyle w:val="Tabladeilustraciones"/>
        <w:tabs>
          <w:tab w:val="right" w:leader="dot" w:pos="9964"/>
        </w:tabs>
        <w:rPr>
          <w:rFonts w:eastAsiaTheme="minorEastAsia" w:cstheme="minorBidi"/>
          <w:smallCaps w:val="0"/>
          <w:noProof/>
          <w:color w:val="auto"/>
          <w:kern w:val="2"/>
          <w:sz w:val="24"/>
          <w:szCs w:val="24"/>
          <w14:ligatures w14:val="standardContextual"/>
        </w:rPr>
      </w:pPr>
      <w:r>
        <w:rPr>
          <w:rFonts w:cs="Arial"/>
          <w:smallCaps w:val="0"/>
          <w:sz w:val="28"/>
          <w:szCs w:val="28"/>
        </w:rPr>
        <w:fldChar w:fldCharType="begin"/>
      </w:r>
      <w:r>
        <w:rPr>
          <w:rFonts w:cs="Arial"/>
          <w:sz w:val="28"/>
          <w:szCs w:val="28"/>
        </w:rPr>
        <w:instrText xml:space="preserve"> TOC \h \z \c "Figura" </w:instrText>
      </w:r>
      <w:r>
        <w:rPr>
          <w:rFonts w:cs="Arial"/>
          <w:smallCaps w:val="0"/>
          <w:sz w:val="28"/>
          <w:szCs w:val="28"/>
        </w:rPr>
        <w:fldChar w:fldCharType="separate"/>
      </w:r>
      <w:hyperlink w:anchor="_Toc242811776" w:history="1">
        <w:r w:rsidR="00890EC8" w:rsidRPr="00A25343">
          <w:rPr>
            <w:rStyle w:val="Hipervnculo"/>
            <w:rFonts w:cs="Arial"/>
            <w:noProof/>
          </w:rPr>
          <w:t>Figura 1. Promedio Bebras por grado en 2025</w:t>
        </w:r>
        <w:r w:rsidR="00890EC8">
          <w:rPr>
            <w:noProof/>
            <w:webHidden/>
          </w:rPr>
          <w:tab/>
        </w:r>
        <w:r w:rsidR="00890EC8">
          <w:rPr>
            <w:noProof/>
            <w:webHidden/>
          </w:rPr>
          <w:fldChar w:fldCharType="begin"/>
        </w:r>
        <w:r w:rsidR="00890EC8">
          <w:rPr>
            <w:noProof/>
            <w:webHidden/>
          </w:rPr>
          <w:instrText xml:space="preserve"> PAGEREF _Toc242811776 \h </w:instrText>
        </w:r>
        <w:r w:rsidR="00890EC8">
          <w:rPr>
            <w:noProof/>
            <w:webHidden/>
          </w:rPr>
        </w:r>
        <w:r w:rsidR="00890EC8">
          <w:rPr>
            <w:noProof/>
            <w:webHidden/>
          </w:rPr>
          <w:fldChar w:fldCharType="separate"/>
        </w:r>
        <w:r w:rsidR="00890EC8">
          <w:rPr>
            <w:noProof/>
            <w:webHidden/>
          </w:rPr>
          <w:t>17</w:t>
        </w:r>
        <w:r w:rsidR="00890EC8">
          <w:rPr>
            <w:noProof/>
            <w:webHidden/>
          </w:rPr>
          <w:fldChar w:fldCharType="end"/>
        </w:r>
      </w:hyperlink>
    </w:p>
    <w:p w14:paraId="5C97B2AE" w14:textId="21E03324" w:rsidR="00890EC8" w:rsidRDefault="00886048">
      <w:pPr>
        <w:pStyle w:val="Tabladeilustraciones"/>
        <w:tabs>
          <w:tab w:val="right" w:leader="dot" w:pos="9964"/>
        </w:tabs>
        <w:rPr>
          <w:rFonts w:eastAsiaTheme="minorEastAsia" w:cstheme="minorBidi"/>
          <w:smallCaps w:val="0"/>
          <w:noProof/>
          <w:color w:val="auto"/>
          <w:kern w:val="2"/>
          <w:sz w:val="24"/>
          <w:szCs w:val="24"/>
          <w14:ligatures w14:val="standardContextual"/>
        </w:rPr>
      </w:pPr>
      <w:hyperlink w:anchor="_Toc242811777" w:history="1">
        <w:r w:rsidR="00890EC8" w:rsidRPr="00A25343">
          <w:rPr>
            <w:rStyle w:val="Hipervnculo"/>
            <w:rFonts w:cs="Arial"/>
            <w:noProof/>
          </w:rPr>
          <w:t>Figura 2. Promedio Bebras por año desde 2022.</w:t>
        </w:r>
        <w:r w:rsidR="00890EC8">
          <w:rPr>
            <w:noProof/>
            <w:webHidden/>
          </w:rPr>
          <w:tab/>
        </w:r>
        <w:r w:rsidR="00890EC8">
          <w:rPr>
            <w:noProof/>
            <w:webHidden/>
          </w:rPr>
          <w:fldChar w:fldCharType="begin"/>
        </w:r>
        <w:r w:rsidR="00890EC8">
          <w:rPr>
            <w:noProof/>
            <w:webHidden/>
          </w:rPr>
          <w:instrText xml:space="preserve"> PAGEREF _Toc242811777 \h </w:instrText>
        </w:r>
        <w:r w:rsidR="00890EC8">
          <w:rPr>
            <w:noProof/>
            <w:webHidden/>
          </w:rPr>
        </w:r>
        <w:r w:rsidR="00890EC8">
          <w:rPr>
            <w:noProof/>
            <w:webHidden/>
          </w:rPr>
          <w:fldChar w:fldCharType="separate"/>
        </w:r>
        <w:r w:rsidR="00890EC8">
          <w:rPr>
            <w:noProof/>
            <w:webHidden/>
          </w:rPr>
          <w:t>18</w:t>
        </w:r>
        <w:r w:rsidR="00890EC8">
          <w:rPr>
            <w:noProof/>
            <w:webHidden/>
          </w:rPr>
          <w:fldChar w:fldCharType="end"/>
        </w:r>
      </w:hyperlink>
    </w:p>
    <w:p w14:paraId="42AEAF8D" w14:textId="3D5A0661" w:rsidR="00890EC8" w:rsidRDefault="00886048">
      <w:pPr>
        <w:pStyle w:val="Tabladeilustraciones"/>
        <w:tabs>
          <w:tab w:val="right" w:leader="dot" w:pos="9964"/>
        </w:tabs>
        <w:rPr>
          <w:rFonts w:eastAsiaTheme="minorEastAsia" w:cstheme="minorBidi"/>
          <w:smallCaps w:val="0"/>
          <w:noProof/>
          <w:color w:val="auto"/>
          <w:kern w:val="2"/>
          <w:sz w:val="24"/>
          <w:szCs w:val="24"/>
          <w14:ligatures w14:val="standardContextual"/>
        </w:rPr>
      </w:pPr>
      <w:hyperlink w:anchor="_Toc242811778" w:history="1">
        <w:r w:rsidR="00890EC8" w:rsidRPr="00A25343">
          <w:rPr>
            <w:rStyle w:val="Hipervnculo"/>
            <w:rFonts w:cs="Arial"/>
            <w:noProof/>
          </w:rPr>
          <w:t>Figura 3</w:t>
        </w:r>
        <w:r w:rsidR="00890EC8" w:rsidRPr="00A25343">
          <w:rPr>
            <w:rStyle w:val="Hipervnculo"/>
            <w:rFonts w:eastAsia="Arial" w:cs="Arial"/>
            <w:noProof/>
          </w:rPr>
          <w:t>. Promedio resultado Bebras por grado en 2025</w:t>
        </w:r>
        <w:r w:rsidR="00890EC8">
          <w:rPr>
            <w:noProof/>
            <w:webHidden/>
          </w:rPr>
          <w:tab/>
        </w:r>
        <w:r w:rsidR="00890EC8">
          <w:rPr>
            <w:noProof/>
            <w:webHidden/>
          </w:rPr>
          <w:fldChar w:fldCharType="begin"/>
        </w:r>
        <w:r w:rsidR="00890EC8">
          <w:rPr>
            <w:noProof/>
            <w:webHidden/>
          </w:rPr>
          <w:instrText xml:space="preserve"> PAGEREF _Toc242811778 \h </w:instrText>
        </w:r>
        <w:r w:rsidR="00890EC8">
          <w:rPr>
            <w:noProof/>
            <w:webHidden/>
          </w:rPr>
        </w:r>
        <w:r w:rsidR="00890EC8">
          <w:rPr>
            <w:noProof/>
            <w:webHidden/>
          </w:rPr>
          <w:fldChar w:fldCharType="separate"/>
        </w:r>
        <w:r w:rsidR="00890EC8">
          <w:rPr>
            <w:noProof/>
            <w:webHidden/>
          </w:rPr>
          <w:t>18</w:t>
        </w:r>
        <w:r w:rsidR="00890EC8">
          <w:rPr>
            <w:noProof/>
            <w:webHidden/>
          </w:rPr>
          <w:fldChar w:fldCharType="end"/>
        </w:r>
      </w:hyperlink>
    </w:p>
    <w:p w14:paraId="4291951B" w14:textId="6CD19586" w:rsidR="00890EC8" w:rsidRDefault="00886048">
      <w:pPr>
        <w:pStyle w:val="Tabladeilustraciones"/>
        <w:tabs>
          <w:tab w:val="right" w:leader="dot" w:pos="9964"/>
        </w:tabs>
        <w:rPr>
          <w:rFonts w:eastAsiaTheme="minorEastAsia" w:cstheme="minorBidi"/>
          <w:smallCaps w:val="0"/>
          <w:noProof/>
          <w:color w:val="auto"/>
          <w:kern w:val="2"/>
          <w:sz w:val="24"/>
          <w:szCs w:val="24"/>
          <w14:ligatures w14:val="standardContextual"/>
        </w:rPr>
      </w:pPr>
      <w:hyperlink w:anchor="_Toc242811779" w:history="1">
        <w:r w:rsidR="00890EC8" w:rsidRPr="00A25343">
          <w:rPr>
            <w:rStyle w:val="Hipervnculo"/>
            <w:rFonts w:cs="Arial"/>
            <w:noProof/>
          </w:rPr>
          <w:t>Figura 4</w:t>
        </w:r>
        <w:r w:rsidR="00890EC8" w:rsidRPr="00A25343">
          <w:rPr>
            <w:rStyle w:val="Hipervnculo"/>
            <w:rFonts w:eastAsia="Arial" w:cs="Arial"/>
            <w:noProof/>
          </w:rPr>
          <w:t>. Resultados de proyecto Gamificación  y  aprendizaje  basado  en  juegos:  Estrategias  para  aumentar  la motivación y el compromiso en el aula.</w:t>
        </w:r>
        <w:r w:rsidR="00890EC8">
          <w:rPr>
            <w:noProof/>
            <w:webHidden/>
          </w:rPr>
          <w:tab/>
        </w:r>
        <w:r w:rsidR="00890EC8">
          <w:rPr>
            <w:noProof/>
            <w:webHidden/>
          </w:rPr>
          <w:fldChar w:fldCharType="begin"/>
        </w:r>
        <w:r w:rsidR="00890EC8">
          <w:rPr>
            <w:noProof/>
            <w:webHidden/>
          </w:rPr>
          <w:instrText xml:space="preserve"> PAGEREF _Toc242811779 \h </w:instrText>
        </w:r>
        <w:r w:rsidR="00890EC8">
          <w:rPr>
            <w:noProof/>
            <w:webHidden/>
          </w:rPr>
        </w:r>
        <w:r w:rsidR="00890EC8">
          <w:rPr>
            <w:noProof/>
            <w:webHidden/>
          </w:rPr>
          <w:fldChar w:fldCharType="separate"/>
        </w:r>
        <w:r w:rsidR="00890EC8">
          <w:rPr>
            <w:noProof/>
            <w:webHidden/>
          </w:rPr>
          <w:t>21</w:t>
        </w:r>
        <w:r w:rsidR="00890EC8">
          <w:rPr>
            <w:noProof/>
            <w:webHidden/>
          </w:rPr>
          <w:fldChar w:fldCharType="end"/>
        </w:r>
      </w:hyperlink>
    </w:p>
    <w:p w14:paraId="66120153" w14:textId="02650BE9" w:rsidR="00890EC8" w:rsidRDefault="00886048">
      <w:pPr>
        <w:pStyle w:val="Tabladeilustraciones"/>
        <w:tabs>
          <w:tab w:val="right" w:leader="dot" w:pos="9964"/>
        </w:tabs>
        <w:rPr>
          <w:rFonts w:eastAsiaTheme="minorEastAsia" w:cstheme="minorBidi"/>
          <w:smallCaps w:val="0"/>
          <w:noProof/>
          <w:color w:val="auto"/>
          <w:kern w:val="2"/>
          <w:sz w:val="24"/>
          <w:szCs w:val="24"/>
          <w14:ligatures w14:val="standardContextual"/>
        </w:rPr>
      </w:pPr>
      <w:hyperlink w:anchor="_Toc242811780" w:history="1">
        <w:r w:rsidR="00890EC8" w:rsidRPr="00A25343">
          <w:rPr>
            <w:rStyle w:val="Hipervnculo"/>
            <w:rFonts w:cs="Arial"/>
            <w:noProof/>
          </w:rPr>
          <w:t>Figura 5. Teoría de flujo de Csíkszentmihályi</w:t>
        </w:r>
        <w:r w:rsidR="00890EC8">
          <w:rPr>
            <w:noProof/>
            <w:webHidden/>
          </w:rPr>
          <w:tab/>
        </w:r>
        <w:r w:rsidR="00890EC8">
          <w:rPr>
            <w:noProof/>
            <w:webHidden/>
          </w:rPr>
          <w:fldChar w:fldCharType="begin"/>
        </w:r>
        <w:r w:rsidR="00890EC8">
          <w:rPr>
            <w:noProof/>
            <w:webHidden/>
          </w:rPr>
          <w:instrText xml:space="preserve"> PAGEREF _Toc242811780 \h </w:instrText>
        </w:r>
        <w:r w:rsidR="00890EC8">
          <w:rPr>
            <w:noProof/>
            <w:webHidden/>
          </w:rPr>
        </w:r>
        <w:r w:rsidR="00890EC8">
          <w:rPr>
            <w:noProof/>
            <w:webHidden/>
          </w:rPr>
          <w:fldChar w:fldCharType="separate"/>
        </w:r>
        <w:r w:rsidR="00890EC8">
          <w:rPr>
            <w:noProof/>
            <w:webHidden/>
          </w:rPr>
          <w:t>26</w:t>
        </w:r>
        <w:r w:rsidR="00890EC8">
          <w:rPr>
            <w:noProof/>
            <w:webHidden/>
          </w:rPr>
          <w:fldChar w:fldCharType="end"/>
        </w:r>
      </w:hyperlink>
    </w:p>
    <w:p w14:paraId="5BC9C928" w14:textId="7BF120D8" w:rsidR="00890EC8" w:rsidRDefault="00886048">
      <w:pPr>
        <w:pStyle w:val="Tabladeilustraciones"/>
        <w:tabs>
          <w:tab w:val="right" w:leader="dot" w:pos="9964"/>
        </w:tabs>
        <w:rPr>
          <w:rFonts w:eastAsiaTheme="minorEastAsia" w:cstheme="minorBidi"/>
          <w:smallCaps w:val="0"/>
          <w:noProof/>
          <w:color w:val="auto"/>
          <w:kern w:val="2"/>
          <w:sz w:val="24"/>
          <w:szCs w:val="24"/>
          <w14:ligatures w14:val="standardContextual"/>
        </w:rPr>
      </w:pPr>
      <w:hyperlink w:anchor="_Toc242811781" w:history="1">
        <w:r w:rsidR="00890EC8" w:rsidRPr="00A25343">
          <w:rPr>
            <w:rStyle w:val="Hipervnculo"/>
            <w:rFonts w:cs="Arial"/>
            <w:noProof/>
          </w:rPr>
          <w:t>Figura 6. Panel de encendido del Nivel 1</w:t>
        </w:r>
        <w:r w:rsidR="00890EC8">
          <w:rPr>
            <w:noProof/>
            <w:webHidden/>
          </w:rPr>
          <w:tab/>
        </w:r>
        <w:r w:rsidR="00890EC8">
          <w:rPr>
            <w:noProof/>
            <w:webHidden/>
          </w:rPr>
          <w:fldChar w:fldCharType="begin"/>
        </w:r>
        <w:r w:rsidR="00890EC8">
          <w:rPr>
            <w:noProof/>
            <w:webHidden/>
          </w:rPr>
          <w:instrText xml:space="preserve"> PAGEREF _Toc242811781 \h </w:instrText>
        </w:r>
        <w:r w:rsidR="00890EC8">
          <w:rPr>
            <w:noProof/>
            <w:webHidden/>
          </w:rPr>
        </w:r>
        <w:r w:rsidR="00890EC8">
          <w:rPr>
            <w:noProof/>
            <w:webHidden/>
          </w:rPr>
          <w:fldChar w:fldCharType="separate"/>
        </w:r>
        <w:r w:rsidR="00890EC8">
          <w:rPr>
            <w:noProof/>
            <w:webHidden/>
          </w:rPr>
          <w:t>62</w:t>
        </w:r>
        <w:r w:rsidR="00890EC8">
          <w:rPr>
            <w:noProof/>
            <w:webHidden/>
          </w:rPr>
          <w:fldChar w:fldCharType="end"/>
        </w:r>
      </w:hyperlink>
    </w:p>
    <w:p w14:paraId="6736F4F8" w14:textId="31278AD2" w:rsidR="00890EC8" w:rsidRDefault="00886048">
      <w:pPr>
        <w:pStyle w:val="Tabladeilustraciones"/>
        <w:tabs>
          <w:tab w:val="right" w:leader="dot" w:pos="9964"/>
        </w:tabs>
        <w:rPr>
          <w:rFonts w:eastAsiaTheme="minorEastAsia" w:cstheme="minorBidi"/>
          <w:smallCaps w:val="0"/>
          <w:noProof/>
          <w:color w:val="auto"/>
          <w:kern w:val="2"/>
          <w:sz w:val="24"/>
          <w:szCs w:val="24"/>
          <w14:ligatures w14:val="standardContextual"/>
        </w:rPr>
      </w:pPr>
      <w:hyperlink w:anchor="_Toc242811782" w:history="1">
        <w:r w:rsidR="00890EC8" w:rsidRPr="00A25343">
          <w:rPr>
            <w:rStyle w:val="Hipervnculo"/>
            <w:rFonts w:cs="Arial"/>
            <w:noProof/>
          </w:rPr>
          <w:t>Figura 7. Laberinto del Nivel 2 con el editor de bloques</w:t>
        </w:r>
        <w:r w:rsidR="00890EC8">
          <w:rPr>
            <w:noProof/>
            <w:webHidden/>
          </w:rPr>
          <w:tab/>
        </w:r>
        <w:r w:rsidR="00890EC8">
          <w:rPr>
            <w:noProof/>
            <w:webHidden/>
          </w:rPr>
          <w:fldChar w:fldCharType="begin"/>
        </w:r>
        <w:r w:rsidR="00890EC8">
          <w:rPr>
            <w:noProof/>
            <w:webHidden/>
          </w:rPr>
          <w:instrText xml:space="preserve"> PAGEREF _Toc242811782 \h </w:instrText>
        </w:r>
        <w:r w:rsidR="00890EC8">
          <w:rPr>
            <w:noProof/>
            <w:webHidden/>
          </w:rPr>
        </w:r>
        <w:r w:rsidR="00890EC8">
          <w:rPr>
            <w:noProof/>
            <w:webHidden/>
          </w:rPr>
          <w:fldChar w:fldCharType="separate"/>
        </w:r>
        <w:r w:rsidR="00890EC8">
          <w:rPr>
            <w:noProof/>
            <w:webHidden/>
          </w:rPr>
          <w:t>63</w:t>
        </w:r>
        <w:r w:rsidR="00890EC8">
          <w:rPr>
            <w:noProof/>
            <w:webHidden/>
          </w:rPr>
          <w:fldChar w:fldCharType="end"/>
        </w:r>
      </w:hyperlink>
    </w:p>
    <w:p w14:paraId="4260CE72" w14:textId="05177AB5" w:rsidR="00890EC8" w:rsidRDefault="00886048">
      <w:pPr>
        <w:pStyle w:val="Tabladeilustraciones"/>
        <w:tabs>
          <w:tab w:val="right" w:leader="dot" w:pos="9964"/>
        </w:tabs>
        <w:rPr>
          <w:rFonts w:eastAsiaTheme="minorEastAsia" w:cstheme="minorBidi"/>
          <w:smallCaps w:val="0"/>
          <w:noProof/>
          <w:color w:val="auto"/>
          <w:kern w:val="2"/>
          <w:sz w:val="24"/>
          <w:szCs w:val="24"/>
          <w14:ligatures w14:val="standardContextual"/>
        </w:rPr>
      </w:pPr>
      <w:hyperlink w:anchor="_Toc242811783" w:history="1">
        <w:r w:rsidR="00890EC8" w:rsidRPr="00A25343">
          <w:rPr>
            <w:rStyle w:val="Hipervnculo"/>
            <w:rFonts w:cs="Arial"/>
            <w:noProof/>
          </w:rPr>
          <w:t>Figura 8. Recolección de materiales en el Nivel 3, con la lista de tareas y las flechas en pantalla</w:t>
        </w:r>
        <w:r w:rsidR="00890EC8">
          <w:rPr>
            <w:noProof/>
            <w:webHidden/>
          </w:rPr>
          <w:tab/>
        </w:r>
        <w:r w:rsidR="00890EC8">
          <w:rPr>
            <w:noProof/>
            <w:webHidden/>
          </w:rPr>
          <w:fldChar w:fldCharType="begin"/>
        </w:r>
        <w:r w:rsidR="00890EC8">
          <w:rPr>
            <w:noProof/>
            <w:webHidden/>
          </w:rPr>
          <w:instrText xml:space="preserve"> PAGEREF _Toc242811783 \h </w:instrText>
        </w:r>
        <w:r w:rsidR="00890EC8">
          <w:rPr>
            <w:noProof/>
            <w:webHidden/>
          </w:rPr>
        </w:r>
        <w:r w:rsidR="00890EC8">
          <w:rPr>
            <w:noProof/>
            <w:webHidden/>
          </w:rPr>
          <w:fldChar w:fldCharType="separate"/>
        </w:r>
        <w:r w:rsidR="00890EC8">
          <w:rPr>
            <w:noProof/>
            <w:webHidden/>
          </w:rPr>
          <w:t>63</w:t>
        </w:r>
        <w:r w:rsidR="00890EC8">
          <w:rPr>
            <w:noProof/>
            <w:webHidden/>
          </w:rPr>
          <w:fldChar w:fldCharType="end"/>
        </w:r>
      </w:hyperlink>
    </w:p>
    <w:p w14:paraId="72ECE17B" w14:textId="16DCCB07" w:rsidR="00584DC5" w:rsidRPr="00BE1096" w:rsidRDefault="00370017" w:rsidP="4995B651">
      <w:pPr>
        <w:tabs>
          <w:tab w:val="right" w:pos="9352"/>
        </w:tabs>
        <w:jc w:val="left"/>
        <w:rPr>
          <w:rFonts w:eastAsia="Arial" w:cs="Arial"/>
        </w:rPr>
      </w:pPr>
      <w:r>
        <w:rPr>
          <w:rFonts w:cs="Arial"/>
          <w:smallCaps/>
          <w:sz w:val="36"/>
          <w:szCs w:val="36"/>
        </w:rPr>
        <w:fldChar w:fldCharType="end"/>
      </w:r>
    </w:p>
    <w:p w14:paraId="67B7E8E4" w14:textId="77777777" w:rsidR="002B29CC" w:rsidRDefault="00A16B10">
      <w:pPr>
        <w:spacing w:after="240"/>
        <w:jc w:val="center"/>
        <w:rPr>
          <w:rFonts w:cs="Arial"/>
          <w:b/>
          <w:bCs/>
        </w:rPr>
      </w:pPr>
      <w:r>
        <w:rPr>
          <w:rFonts w:cs="Arial"/>
          <w:b/>
          <w:bCs/>
        </w:rPr>
        <w:t>LISTA DE ANEXOS</w:t>
      </w:r>
    </w:p>
    <w:p w14:paraId="3494EF85" w14:textId="77777777" w:rsidR="002B29CC" w:rsidRDefault="00A16B10">
      <w:pPr>
        <w:spacing w:after="240"/>
        <w:jc w:val="right"/>
        <w:rPr>
          <w:rFonts w:cs="Arial"/>
        </w:rPr>
      </w:pPr>
      <w:r>
        <w:rPr>
          <w:rFonts w:cs="Arial"/>
        </w:rPr>
        <w:t>Pág.</w:t>
      </w:r>
    </w:p>
    <w:p w14:paraId="59328432" w14:textId="77777777" w:rsidR="002B29CC" w:rsidRDefault="00A16B10">
      <w:pPr>
        <w:spacing w:after="120"/>
        <w:jc w:val="left"/>
        <w:rPr>
          <w:rFonts w:cs="Arial"/>
        </w:rPr>
      </w:pPr>
      <w:r>
        <w:rPr>
          <w:rFonts w:cs="Arial"/>
        </w:rPr>
        <w:t>Anexo A. Presupuesto del trabajo de grado</w:t>
      </w:r>
    </w:p>
    <w:p w14:paraId="47C48943" w14:textId="77777777" w:rsidR="002B29CC" w:rsidRDefault="00A16B10">
      <w:pPr>
        <w:spacing w:after="240"/>
        <w:jc w:val="left"/>
        <w:rPr>
          <w:rFonts w:cs="Arial"/>
        </w:rPr>
      </w:pPr>
      <w:r>
        <w:rPr>
          <w:rFonts w:cs="Arial"/>
        </w:rPr>
        <w:t>Anexo B. Cronograma del trabajo de grado</w:t>
      </w:r>
    </w:p>
    <w:p w14:paraId="04931915" w14:textId="43664881" w:rsidR="00584DC5" w:rsidRDefault="0040541B" w:rsidP="0040541B">
      <w:pPr>
        <w:spacing w:after="240"/>
        <w:jc w:val="left"/>
        <w:rPr>
          <w:rFonts w:eastAsia="Arial" w:cs="Arial"/>
        </w:rPr>
      </w:pPr>
      <w:r w:rsidRPr="0040541B">
        <w:rPr>
          <w:rFonts w:eastAsia="Arial" w:cs="Arial"/>
          <w:color w:val="auto"/>
        </w:rPr>
        <w:t>Anexo C. Solución del primer objetivo específico: lineamientos y especificación de requerimientos (Solución OE1_Requerimientos.docx)</w:t>
      </w:r>
    </w:p>
    <w:p w14:paraId="0153124C" w14:textId="08D5D347" w:rsidR="0040541B" w:rsidRDefault="0040541B" w:rsidP="0040541B">
      <w:pPr>
        <w:spacing w:after="240"/>
        <w:jc w:val="left"/>
        <w:rPr>
          <w:rFonts w:eastAsia="Arial" w:cs="Arial"/>
        </w:rPr>
      </w:pPr>
      <w:r w:rsidRPr="0040541B">
        <w:rPr>
          <w:rFonts w:eastAsia="Arial" w:cs="Arial"/>
          <w:color w:val="auto"/>
        </w:rPr>
        <w:t>Anexo D. Solución del segundo objetivo específico: diseño del videojuego (Solucion_OE2_Diseno_final.docx)</w:t>
      </w:r>
    </w:p>
    <w:p w14:paraId="0800EC44" w14:textId="77777777" w:rsidR="00041696" w:rsidRDefault="0040541B" w:rsidP="0040541B">
      <w:pPr>
        <w:spacing w:after="240"/>
        <w:jc w:val="left"/>
        <w:rPr>
          <w:rFonts w:eastAsia="Arial" w:cs="Arial"/>
          <w:color w:val="auto"/>
        </w:rPr>
      </w:pPr>
      <w:r w:rsidRPr="0040541B">
        <w:rPr>
          <w:rFonts w:eastAsia="Arial" w:cs="Arial"/>
          <w:color w:val="auto"/>
        </w:rPr>
        <w:t>Anexo E. Solución del tercer objetivo específico: prototipo funcional y sus anexos (Solucion_OE3_Prototipo_funcional.docx)</w:t>
      </w:r>
    </w:p>
    <w:p w14:paraId="65B26B93" w14:textId="2674953E" w:rsidR="0040541B" w:rsidRDefault="00041696" w:rsidP="0040541B">
      <w:pPr>
        <w:spacing w:after="240"/>
        <w:jc w:val="left"/>
        <w:rPr>
          <w:rFonts w:eastAsia="Arial" w:cs="Arial"/>
        </w:rPr>
      </w:pPr>
      <w:r>
        <w:rPr>
          <w:rFonts w:eastAsia="Arial" w:cs="Arial"/>
          <w:color w:val="auto"/>
        </w:rPr>
        <w:t>Anexo F. Formato de consentimiento informado para la sesión con estudiantes: autorización de los acudientes y asentimiento del estudiante (RNF-12)</w:t>
      </w:r>
    </w:p>
    <w:p w14:paraId="22B553C9" w14:textId="45C5B062" w:rsidR="0040541B" w:rsidRDefault="00D940FE" w:rsidP="00D940FE">
      <w:pPr>
        <w:spacing w:after="240"/>
        <w:jc w:val="left"/>
        <w:rPr>
          <w:rFonts w:eastAsia="Arial"/>
        </w:rPr>
      </w:pPr>
      <w:r w:rsidRPr="00D940FE">
        <w:rPr>
          <w:rFonts w:eastAsia="Arial" w:cs="Arial"/>
          <w:color w:val="auto"/>
        </w:rPr>
        <w:t>Anexo G. Solución del cuarto objetivo específico: evaluación del prototipo (Solucion_OE4_Evaluacion_prototipo.docx)</w:t>
      </w:r>
    </w:p>
    <w:p w14:paraId="09B37CC1" w14:textId="77777777" w:rsidR="00D940FE" w:rsidRPr="00BE1096" w:rsidRDefault="00D940FE" w:rsidP="4995B651">
      <w:pPr>
        <w:jc w:val="center"/>
        <w:rPr>
          <w:rFonts w:eastAsia="Arial" w:cs="Arial"/>
        </w:rPr>
      </w:pPr>
    </w:p>
    <w:p w14:paraId="779A4CF6" w14:textId="77777777" w:rsidR="004C4EC4" w:rsidRPr="00BE1096" w:rsidRDefault="004C4EC4" w:rsidP="000E5F1C">
      <w:pPr>
        <w:jc w:val="center"/>
        <w:rPr>
          <w:rFonts w:cs="Arial"/>
        </w:rPr>
      </w:pPr>
    </w:p>
    <w:p w14:paraId="53CF701F" w14:textId="581D4B9E" w:rsidR="57986880" w:rsidRDefault="57986880" w:rsidP="57986880">
      <w:pPr>
        <w:jc w:val="center"/>
        <w:rPr>
          <w:rFonts w:cs="Arial"/>
        </w:rPr>
      </w:pPr>
    </w:p>
    <w:p w14:paraId="39BA176A" w14:textId="298F2179" w:rsidR="57986880" w:rsidRDefault="57986880" w:rsidP="57986880">
      <w:pPr>
        <w:jc w:val="center"/>
        <w:rPr>
          <w:rFonts w:cs="Arial"/>
        </w:rPr>
      </w:pPr>
    </w:p>
    <w:p w14:paraId="0C08644C" w14:textId="7BBAEEDD" w:rsidR="57986880" w:rsidRDefault="57986880" w:rsidP="57986880">
      <w:pPr>
        <w:jc w:val="center"/>
        <w:rPr>
          <w:rFonts w:cs="Arial"/>
        </w:rPr>
      </w:pPr>
    </w:p>
    <w:p w14:paraId="180B00D3" w14:textId="386138BD" w:rsidR="57986880" w:rsidRDefault="57986880" w:rsidP="57986880">
      <w:pPr>
        <w:jc w:val="center"/>
        <w:rPr>
          <w:rFonts w:cs="Arial"/>
        </w:rPr>
      </w:pPr>
    </w:p>
    <w:p w14:paraId="08967E95" w14:textId="70430383" w:rsidR="57986880" w:rsidRDefault="57986880" w:rsidP="57986880">
      <w:pPr>
        <w:jc w:val="center"/>
        <w:rPr>
          <w:rFonts w:cs="Arial"/>
        </w:rPr>
      </w:pPr>
    </w:p>
    <w:p w14:paraId="6FE8BFB0" w14:textId="23CBE265" w:rsidR="57986880" w:rsidRDefault="57986880" w:rsidP="57986880">
      <w:pPr>
        <w:jc w:val="center"/>
        <w:rPr>
          <w:rFonts w:cs="Arial"/>
        </w:rPr>
      </w:pPr>
    </w:p>
    <w:p w14:paraId="317D013B" w14:textId="36BCA7AA" w:rsidR="57986880" w:rsidRDefault="57986880" w:rsidP="57986880">
      <w:pPr>
        <w:jc w:val="center"/>
        <w:rPr>
          <w:rFonts w:cs="Arial"/>
        </w:rPr>
      </w:pPr>
    </w:p>
    <w:p w14:paraId="27FA4FAA" w14:textId="0BDB81F4" w:rsidR="57986880" w:rsidRDefault="57986880" w:rsidP="57986880">
      <w:pPr>
        <w:jc w:val="center"/>
        <w:rPr>
          <w:rFonts w:cs="Arial"/>
        </w:rPr>
      </w:pPr>
    </w:p>
    <w:p w14:paraId="478EE313" w14:textId="5FF6E47C" w:rsidR="57986880" w:rsidRDefault="57986880" w:rsidP="57986880">
      <w:pPr>
        <w:jc w:val="center"/>
        <w:rPr>
          <w:rFonts w:cs="Arial"/>
        </w:rPr>
      </w:pPr>
    </w:p>
    <w:p w14:paraId="7571A3AE" w14:textId="46EDC92E" w:rsidR="57986880" w:rsidRDefault="57986880" w:rsidP="57986880">
      <w:pPr>
        <w:jc w:val="center"/>
        <w:rPr>
          <w:rFonts w:cs="Arial"/>
        </w:rPr>
      </w:pPr>
    </w:p>
    <w:p w14:paraId="60E7A417" w14:textId="7A4B221D" w:rsidR="57986880" w:rsidRDefault="57986880" w:rsidP="57986880">
      <w:pPr>
        <w:jc w:val="center"/>
        <w:rPr>
          <w:rFonts w:cs="Arial"/>
        </w:rPr>
      </w:pPr>
    </w:p>
    <w:p w14:paraId="0E675A6A" w14:textId="1E4FAC22" w:rsidR="57986880" w:rsidRDefault="57986880" w:rsidP="57986880">
      <w:pPr>
        <w:jc w:val="center"/>
        <w:rPr>
          <w:rFonts w:cs="Arial"/>
        </w:rPr>
      </w:pPr>
    </w:p>
    <w:p w14:paraId="18FA4348" w14:textId="3B90D2AB" w:rsidR="57986880" w:rsidRDefault="57986880" w:rsidP="57986880">
      <w:pPr>
        <w:jc w:val="center"/>
        <w:rPr>
          <w:rFonts w:cs="Arial"/>
        </w:rPr>
      </w:pPr>
    </w:p>
    <w:p w14:paraId="0F79D272" w14:textId="4A97D845" w:rsidR="57986880" w:rsidRDefault="57986880" w:rsidP="57986880">
      <w:pPr>
        <w:jc w:val="center"/>
        <w:rPr>
          <w:rFonts w:cs="Arial"/>
        </w:rPr>
      </w:pPr>
    </w:p>
    <w:p w14:paraId="6827EABE" w14:textId="6EFEC3AB" w:rsidR="57986880" w:rsidRDefault="57986880" w:rsidP="57986880">
      <w:pPr>
        <w:jc w:val="center"/>
        <w:rPr>
          <w:rFonts w:cs="Arial"/>
        </w:rPr>
      </w:pPr>
    </w:p>
    <w:p w14:paraId="2D74509A" w14:textId="6CD29188" w:rsidR="57986880" w:rsidRDefault="57986880" w:rsidP="57986880">
      <w:pPr>
        <w:jc w:val="center"/>
        <w:rPr>
          <w:rFonts w:cs="Arial"/>
        </w:rPr>
      </w:pPr>
    </w:p>
    <w:p w14:paraId="0EA67786" w14:textId="10A4E45F" w:rsidR="57986880" w:rsidRDefault="57986880" w:rsidP="57986880">
      <w:pPr>
        <w:jc w:val="center"/>
        <w:rPr>
          <w:rFonts w:cs="Arial"/>
        </w:rPr>
      </w:pPr>
    </w:p>
    <w:p w14:paraId="3FC351BB" w14:textId="03221875" w:rsidR="57986880" w:rsidRDefault="57986880" w:rsidP="57986880">
      <w:pPr>
        <w:jc w:val="center"/>
        <w:rPr>
          <w:rFonts w:cs="Arial"/>
        </w:rPr>
      </w:pPr>
    </w:p>
    <w:p w14:paraId="41630C2B" w14:textId="170914E4" w:rsidR="57986880" w:rsidRDefault="57986880" w:rsidP="57986880">
      <w:pPr>
        <w:jc w:val="center"/>
        <w:rPr>
          <w:rFonts w:cs="Arial"/>
        </w:rPr>
      </w:pPr>
    </w:p>
    <w:p w14:paraId="397425FE" w14:textId="362C4B28" w:rsidR="57986880" w:rsidRDefault="57986880" w:rsidP="57986880">
      <w:pPr>
        <w:jc w:val="center"/>
        <w:rPr>
          <w:rFonts w:cs="Arial"/>
        </w:rPr>
      </w:pPr>
    </w:p>
    <w:p w14:paraId="302B47FE" w14:textId="6301F891" w:rsidR="57986880" w:rsidRDefault="57986880" w:rsidP="57986880">
      <w:pPr>
        <w:jc w:val="center"/>
        <w:rPr>
          <w:rFonts w:cs="Arial"/>
        </w:rPr>
      </w:pPr>
    </w:p>
    <w:p w14:paraId="1F97C8EC" w14:textId="7B8D4584" w:rsidR="57986880" w:rsidRDefault="57986880" w:rsidP="57986880">
      <w:pPr>
        <w:jc w:val="center"/>
        <w:rPr>
          <w:rFonts w:cs="Arial"/>
        </w:rPr>
      </w:pPr>
    </w:p>
    <w:p w14:paraId="0952D136" w14:textId="284258A9" w:rsidR="57986880" w:rsidRDefault="57986880" w:rsidP="57986880">
      <w:pPr>
        <w:jc w:val="center"/>
        <w:rPr>
          <w:rFonts w:cs="Arial"/>
        </w:rPr>
      </w:pPr>
    </w:p>
    <w:p w14:paraId="5D840AD9" w14:textId="72F1438A" w:rsidR="57986880" w:rsidRDefault="57986880" w:rsidP="57986880">
      <w:pPr>
        <w:jc w:val="center"/>
        <w:rPr>
          <w:rFonts w:cs="Arial"/>
        </w:rPr>
      </w:pPr>
    </w:p>
    <w:p w14:paraId="70F67E96" w14:textId="12285C3A" w:rsidR="004C4EC4" w:rsidRPr="00BE1096" w:rsidRDefault="004C4EC4" w:rsidP="57986880">
      <w:pPr>
        <w:spacing w:before="240" w:after="480"/>
        <w:ind w:firstLine="709"/>
        <w:rPr>
          <w:rFonts w:cs="Arial"/>
        </w:rPr>
      </w:pPr>
    </w:p>
    <w:p w14:paraId="3B6346FD" w14:textId="23299946" w:rsidR="004C4EC4" w:rsidRPr="00BE1096" w:rsidRDefault="004C4EC4" w:rsidP="004C4EC4">
      <w:pPr>
        <w:jc w:val="center"/>
        <w:rPr>
          <w:rFonts w:cs="Arial"/>
          <w:b/>
          <w:bCs/>
        </w:rPr>
      </w:pPr>
      <w:r>
        <w:rPr>
          <w:rFonts w:cs="Arial"/>
          <w:b/>
          <w:bCs/>
        </w:rPr>
        <w:t>GLOSARIO</w:t>
      </w:r>
    </w:p>
    <w:p w14:paraId="31A75D2B" w14:textId="77777777" w:rsidR="00BE1096" w:rsidRPr="00BE1096" w:rsidRDefault="00BE1096" w:rsidP="004C4EC4">
      <w:pPr>
        <w:jc w:val="center"/>
        <w:rPr>
          <w:rFonts w:cs="Arial"/>
          <w:b/>
          <w:bCs/>
        </w:rPr>
      </w:pPr>
    </w:p>
    <w:p w14:paraId="63B234C9" w14:textId="6554C0A3" w:rsidR="349EB4B6" w:rsidRDefault="349EB4B6" w:rsidP="00D94BBC">
      <w:pPr>
        <w:pStyle w:val="Normal1"/>
        <w:jc w:val="both"/>
      </w:pPr>
      <w:r>
        <w:rPr>
          <w:b/>
          <w:bCs/>
        </w:rPr>
        <w:t>ABSTRACCIÓN:</w:t>
      </w:r>
      <w:r>
        <w:t xml:space="preserve"> Proceso de identificar los elementos esenciales de un problema y dejar de lado los detalles que no aportan a su solución, con el fin de construir una representación más clara y manejable de la situación.</w:t>
      </w:r>
    </w:p>
    <w:p w14:paraId="3032ADB9" w14:textId="23C06C6E" w:rsidR="349EB4B6" w:rsidRDefault="349EB4B6" w:rsidP="00D94BBC">
      <w:pPr>
        <w:pStyle w:val="Normal1"/>
        <w:jc w:val="both"/>
      </w:pPr>
      <w:r>
        <w:rPr>
          <w:b/>
          <w:bCs/>
        </w:rPr>
        <w:t>ALGORITMO:</w:t>
      </w:r>
      <w:r>
        <w:t xml:space="preserve"> Secuencia ordenada de pasos diseñada para resolver un problema. Su valor está en que puede ser seguida tanto por una persona como por una máquina, siempre que la lógica detrás de cada paso sea correcta.</w:t>
      </w:r>
    </w:p>
    <w:p w14:paraId="66336C75" w14:textId="13C1EB90" w:rsidR="349EB4B6" w:rsidRDefault="349EB4B6" w:rsidP="00D94BBC">
      <w:pPr>
        <w:pStyle w:val="Normal1"/>
        <w:jc w:val="both"/>
      </w:pPr>
      <w:r>
        <w:rPr>
          <w:b/>
          <w:bCs/>
        </w:rPr>
        <w:t>APRENDIZAJE BASADO EN JUEGOS (ABJ):</w:t>
      </w:r>
      <w:r>
        <w:t xml:space="preserve"> Metodología pedagógica que utiliza juegos completos como herramienta de enseñanza. Su principio central es que el estudiante aprende mejor cuando participa activamente, se equivoca en un entorno seguro y ajusta su razonamiento a partir de esa experiencia.</w:t>
      </w:r>
    </w:p>
    <w:p w14:paraId="1E534605" w14:textId="51021FD8" w:rsidR="349EB4B6" w:rsidRDefault="349EB4B6" w:rsidP="00D94BBC">
      <w:pPr>
        <w:pStyle w:val="Normal1"/>
        <w:jc w:val="both"/>
      </w:pPr>
      <w:r>
        <w:rPr>
          <w:b/>
          <w:bCs/>
        </w:rPr>
        <w:t>ASSETS:</w:t>
      </w:r>
      <w:r>
        <w:t xml:space="preserve"> Conjunto de recursos digitales que conforman la experiencia visual y sonora de un videojuego, incluyendo personajes, fondos, animaciones y efectos de audio.</w:t>
      </w:r>
    </w:p>
    <w:p w14:paraId="1CA38928" w14:textId="6A51E33F" w:rsidR="349EB4B6" w:rsidRDefault="349EB4B6" w:rsidP="00D94BBC">
      <w:pPr>
        <w:pStyle w:val="Normal1"/>
        <w:jc w:val="both"/>
      </w:pPr>
      <w:r>
        <w:rPr>
          <w:b/>
          <w:bCs/>
        </w:rPr>
        <w:t>BEBRAS:</w:t>
      </w:r>
      <w:r>
        <w:t xml:space="preserve"> Evaluación internacional de carácter diagnóstico que mide el desarrollo del pensamiento computacional en estudiantes de 5 a 19 años. Colombia participa en ella junto a 78 países, y sus resultados permiten identificar el estado de estas habilidades en el sistema educativo nacional.</w:t>
      </w:r>
    </w:p>
    <w:p w14:paraId="4A7AE3AD" w14:textId="1EB4C7AD" w:rsidR="349EB4B6" w:rsidRDefault="349EB4B6" w:rsidP="00D94BBC">
      <w:pPr>
        <w:pStyle w:val="Normal1"/>
        <w:jc w:val="both"/>
      </w:pPr>
      <w:r>
        <w:rPr>
          <w:b/>
          <w:bCs/>
        </w:rPr>
        <w:t>C#:</w:t>
      </w:r>
      <w:r>
        <w:t xml:space="preserve"> Lenguaje de programación empleado para implementar la lógica del videojuego dentro del motor Unity. Es, en términos prácticos, el medio a través del cual el desarrollador define el comportamiento de cada elemento del juego.</w:t>
      </w:r>
    </w:p>
    <w:p w14:paraId="4251E882" w14:textId="180DC99F" w:rsidR="349EB4B6" w:rsidRDefault="349EB4B6" w:rsidP="00D94BBC">
      <w:pPr>
        <w:pStyle w:val="Normal1"/>
        <w:jc w:val="both"/>
      </w:pPr>
      <w:r>
        <w:rPr>
          <w:b/>
          <w:bCs/>
        </w:rPr>
        <w:t>DEPURACIÓN:</w:t>
      </w:r>
      <w:r>
        <w:t xml:space="preserve"> Capacidad de identificar y corregir errores en una solución cuando esta no produce los resultados esperados. Más que un paso técnico, representa una forma de pensamiento crítico aplicada al proceso de resolución de problemas.</w:t>
      </w:r>
    </w:p>
    <w:p w14:paraId="4A5308EB" w14:textId="07DCB0EF" w:rsidR="349EB4B6" w:rsidRDefault="349EB4B6" w:rsidP="00D94BBC">
      <w:pPr>
        <w:pStyle w:val="Normal1"/>
        <w:jc w:val="both"/>
      </w:pPr>
      <w:r>
        <w:rPr>
          <w:b/>
          <w:bCs/>
        </w:rPr>
        <w:t>DESCOMPOSICIÓN:</w:t>
      </w:r>
      <w:r>
        <w:t xml:space="preserve"> Estrategia que consiste en dividir un problema complejo en partes más pequeñas y abordables. Trabajar cada parte por separado hace que el problema en su conjunto resulte menos abrumador y más fácil de resolver.</w:t>
      </w:r>
    </w:p>
    <w:p w14:paraId="071F7802" w14:textId="245CD7D3" w:rsidR="349EB4B6" w:rsidRDefault="349EB4B6" w:rsidP="00D94BBC">
      <w:pPr>
        <w:pStyle w:val="Normal1"/>
        <w:jc w:val="both"/>
      </w:pPr>
      <w:r>
        <w:rPr>
          <w:b/>
          <w:bCs/>
        </w:rPr>
        <w:t>GAMIFICACIÓN:</w:t>
      </w:r>
      <w:r>
        <w:t xml:space="preserve"> Estrategia que incorpora elementos propios de los juegos, como puntos, recompensas y desafíos, en contextos educativos que no son lúdicos por naturaleza, con el propósito de aumentar la motivación y el compromiso del estudiante.</w:t>
      </w:r>
    </w:p>
    <w:p w14:paraId="7E7E0597" w14:textId="1DEB2B6A" w:rsidR="21F2348A" w:rsidRDefault="21F2348A" w:rsidP="00D94BBC">
      <w:pPr>
        <w:pStyle w:val="Normal1"/>
        <w:jc w:val="both"/>
      </w:pPr>
      <w:r>
        <w:rPr>
          <w:b/>
          <w:bCs/>
        </w:rPr>
        <w:t>GOLDEN PATH:</w:t>
      </w:r>
      <w:r>
        <w:t xml:space="preserve"> Recorrido ideal que el diseñador tiene en mente cuando construye un videojuego: la secuencia de acciones que lleva al jugador desde el inicio hasta el objetivo final de la manera más natural y sin obstáculos que interrumpan la experiencia.</w:t>
      </w:r>
    </w:p>
    <w:p w14:paraId="608D3B6B" w14:textId="13E1BC5B" w:rsidR="21F2348A" w:rsidRDefault="21F2348A" w:rsidP="00D94BBC">
      <w:pPr>
        <w:pStyle w:val="Normal1"/>
        <w:jc w:val="both"/>
      </w:pPr>
      <w:r>
        <w:rPr>
          <w:b/>
          <w:bCs/>
        </w:rPr>
        <w:t>HABEAS DATA:</w:t>
      </w:r>
      <w:r>
        <w:t xml:space="preserve"> Derecho fundamental que le garantiza a toda persona la posibilidad de conocer, actualizar y corregir la información que sobre ella reposa en bases de datos de entidades públicas o privadas.</w:t>
      </w:r>
    </w:p>
    <w:p w14:paraId="25603EB6" w14:textId="3ADD5C3A" w:rsidR="21F2348A" w:rsidRDefault="21F2348A" w:rsidP="00D94BBC">
      <w:pPr>
        <w:pStyle w:val="Normal1"/>
        <w:jc w:val="both"/>
      </w:pPr>
      <w:r>
        <w:rPr>
          <w:b/>
          <w:bCs/>
        </w:rPr>
        <w:t>ITERACIÓN:</w:t>
      </w:r>
      <w:r>
        <w:t xml:space="preserve"> Repetición de ciclos de diseño, desarrollo y revisión con el propósito de mejorar progresivamente una solución. Cada ciclo incorpora lo aprendido en el anterior, acercando el producto cada vez más al resultado esperado.</w:t>
      </w:r>
    </w:p>
    <w:p w14:paraId="0071F7A3" w14:textId="0CB9BBC1" w:rsidR="21F2348A" w:rsidRDefault="21F2348A" w:rsidP="00D94BBC">
      <w:pPr>
        <w:pStyle w:val="Normal1"/>
        <w:jc w:val="both"/>
      </w:pPr>
      <w:r>
        <w:rPr>
          <w:b/>
          <w:bCs/>
        </w:rPr>
        <w:t>KANBAN:</w:t>
      </w:r>
      <w:r>
        <w:t xml:space="preserve"> Metodología ágil que organiza el trabajo de forma visual mediante un tablero de columnas, permitiendo que el equipo sepa en todo momento qué está pendiente, qué está en proceso y qué ya fue completado.</w:t>
      </w:r>
    </w:p>
    <w:p w14:paraId="795EC482" w14:textId="34C5916F" w:rsidR="21F2348A" w:rsidRDefault="21F2348A" w:rsidP="00D94BBC">
      <w:pPr>
        <w:pStyle w:val="Normal1"/>
        <w:jc w:val="both"/>
      </w:pPr>
      <w:r>
        <w:rPr>
          <w:b/>
          <w:bCs/>
        </w:rPr>
        <w:t>MECÁNICA DE JUEGO:</w:t>
      </w:r>
      <w:r>
        <w:t xml:space="preserve"> Conjunto de reglas que determinan cómo se comportan los elementos de un videojuego y qué puede hacer el jugador dentro de él. Son, en esencia, las instrucciones que definen cómo se juega.</w:t>
      </w:r>
    </w:p>
    <w:p w14:paraId="4CB2C66A" w14:textId="3773CD99" w:rsidR="21F2348A" w:rsidRDefault="21F2348A" w:rsidP="00D94BBC">
      <w:pPr>
        <w:pStyle w:val="Normal1"/>
        <w:jc w:val="both"/>
      </w:pPr>
      <w:r>
        <w:rPr>
          <w:b/>
          <w:bCs/>
        </w:rPr>
        <w:t>METODOLOGÍA ÁRCADE:</w:t>
      </w:r>
      <w:r>
        <w:t xml:space="preserve"> Metodología de desarrollo de videojuegos pensada para equipos pequeños con recursos y tiempo limitados. Se estructura en cuatro fases: sensibilización, especificación, diseño y un ciclo iterativo de diseño, desarrollo y pruebas.</w:t>
      </w:r>
    </w:p>
    <w:p w14:paraId="4D82ADAC" w14:textId="3B736799" w:rsidR="21F2348A" w:rsidRDefault="21F2348A" w:rsidP="00D94BBC">
      <w:pPr>
        <w:pStyle w:val="Normal1"/>
        <w:jc w:val="both"/>
      </w:pPr>
      <w:r>
        <w:rPr>
          <w:b/>
          <w:bCs/>
        </w:rPr>
        <w:t>MODELO MDA:</w:t>
      </w:r>
      <w:r>
        <w:t xml:space="preserve"> Marco de diseño de videojuegos que analiza la experiencia del jugador desde tres dimensiones: las mecánicas o reglas, las dinámicas que emergen cuando el jugador interactúa con ellas, y las emociones o estéticas que todo eso genera.</w:t>
      </w:r>
    </w:p>
    <w:p w14:paraId="506E0257" w14:textId="44B1CE89" w:rsidR="21F2348A" w:rsidRDefault="21F2348A" w:rsidP="00D94BBC">
      <w:pPr>
        <w:pStyle w:val="Normal1"/>
        <w:jc w:val="both"/>
      </w:pPr>
      <w:r>
        <w:rPr>
          <w:b/>
          <w:bCs/>
        </w:rPr>
        <w:t>PENSAMIENTO COMPUTACIONAL (PC):</w:t>
      </w:r>
      <w:r>
        <w:t xml:space="preserve"> Conjunto de habilidades cognitivas que incluyen la abstracción, la descomposición, el reconocimiento de patrones y el diseño de algoritmos. Su importancia radica en que no se limita a la informática, sino que puede aplicarse para resolver problemas de forma lógica y estructurada en cualquier área del conocimiento.</w:t>
      </w:r>
    </w:p>
    <w:p w14:paraId="4DE3BBAD" w14:textId="203EC9BF" w:rsidR="21F2348A" w:rsidRDefault="21F2348A" w:rsidP="00D94BBC">
      <w:pPr>
        <w:pStyle w:val="Normal1"/>
        <w:jc w:val="both"/>
      </w:pPr>
      <w:r>
        <w:rPr>
          <w:b/>
          <w:bCs/>
        </w:rPr>
        <w:t>PROTOTIPO:</w:t>
      </w:r>
      <w:r>
        <w:t xml:space="preserve"> Versión funcional pero preliminar de un producto de software, construida con el propósito de validar ideas, detectar errores y recoger retroalimentación antes de avanzar hacia una versión definitiva.</w:t>
      </w:r>
    </w:p>
    <w:p w14:paraId="765A8001" w14:textId="00175765" w:rsidR="21F2348A" w:rsidRDefault="21F2348A" w:rsidP="00D94BBC">
      <w:pPr>
        <w:pStyle w:val="Normal1"/>
        <w:jc w:val="both"/>
      </w:pPr>
      <w:r>
        <w:rPr>
          <w:b/>
          <w:bCs/>
        </w:rPr>
        <w:t>RECONOCIMIENTO DE PATRONES:</w:t>
      </w:r>
      <w:r>
        <w:t xml:space="preserve"> Habilidad para identificar regularidades, similitudes o tendencias dentro de un conjunto de datos o situaciones, con el fin de anticipar comportamientos o generalizar soluciones a problemas parecidos.</w:t>
      </w:r>
    </w:p>
    <w:p w14:paraId="35A22D01" w14:textId="7084A391" w:rsidR="21F2348A" w:rsidRDefault="21F2348A" w:rsidP="00D94BBC">
      <w:pPr>
        <w:pStyle w:val="Normal1"/>
        <w:jc w:val="both"/>
      </w:pPr>
      <w:r>
        <w:rPr>
          <w:b/>
          <w:bCs/>
        </w:rPr>
        <w:t>TEORÍA DE LA AUTODETERMINACIÓN:</w:t>
      </w:r>
      <w:r>
        <w:t xml:space="preserve"> Teoría psicológica de Deci y Ryan que explica la motivación humana a partir de tres necesidades básicas: sentirse autónomo en las propias decisiones, sentirse capaz de llevar a cabo una tarea y sentirse parte de un grupo. Cuando estas tres necesidades se satisfacen, la motivación surge de adentro hacia afuera.</w:t>
      </w:r>
    </w:p>
    <w:p w14:paraId="146B8A8D" w14:textId="1F72118E" w:rsidR="21F2348A" w:rsidRDefault="21F2348A" w:rsidP="00D94BBC">
      <w:pPr>
        <w:pStyle w:val="Normal1"/>
        <w:jc w:val="both"/>
      </w:pPr>
      <w:r>
        <w:rPr>
          <w:b/>
          <w:bCs/>
        </w:rPr>
        <w:t>TEORÍA DEL FLUJO:</w:t>
      </w:r>
      <w:r>
        <w:t xml:space="preserve"> Concepto desarrollado por Csíkszentmihályi para describir ese estado en el que una persona está tan concentrada en lo que hace que pierde la noción del tiempo. Ocurre cuando el nivel de desafío de una tarea y las habilidades de quien la realiza están en equilibrio.</w:t>
      </w:r>
    </w:p>
    <w:p w14:paraId="5D86ADCF" w14:textId="14196509" w:rsidR="21F2348A" w:rsidRDefault="21F2348A" w:rsidP="00D94BBC">
      <w:pPr>
        <w:pStyle w:val="Normal1"/>
        <w:jc w:val="both"/>
      </w:pPr>
      <w:r>
        <w:rPr>
          <w:b/>
          <w:bCs/>
        </w:rPr>
        <w:t>THINKING ALOUD:</w:t>
      </w:r>
      <w:r>
        <w:t xml:space="preserve"> Técnica de evaluación en la que los participantes verbalizan en voz alta lo que piensan mientras interactúan con un producto, lo que permite al equipo de desarrollo entender dónde surgen las dudas y qué aspectos necesitan mejorarse.</w:t>
      </w:r>
    </w:p>
    <w:p w14:paraId="2ED7B5F2" w14:textId="51183DEB" w:rsidR="21F2348A" w:rsidRDefault="21F2348A" w:rsidP="00D94BBC">
      <w:pPr>
        <w:pStyle w:val="Normal1"/>
        <w:jc w:val="both"/>
      </w:pPr>
      <w:r>
        <w:rPr>
          <w:b/>
          <w:bCs/>
        </w:rPr>
        <w:t>UNITY:</w:t>
      </w:r>
      <w:r>
        <w:t xml:space="preserve"> Motor de desarrollo de videojuegos que permite crear experiencias interactivas en 2D y 3D. Es una de las plataformas más utilizadas tanto en la industria como en proyectos académicos, gracias a su accesibilidad y amplia documentación.</w:t>
      </w:r>
    </w:p>
    <w:p w14:paraId="48A35B2D" w14:textId="20662CD9" w:rsidR="21F2348A" w:rsidRDefault="21F2348A" w:rsidP="00D94BBC">
      <w:pPr>
        <w:pStyle w:val="Normal1"/>
        <w:jc w:val="both"/>
      </w:pPr>
      <w:r>
        <w:rPr>
          <w:b/>
          <w:bCs/>
        </w:rPr>
        <w:t>VIDEOJUEGO EDUCATIVO:</w:t>
      </w:r>
      <w:r>
        <w:t xml:space="preserve"> Producto de software interactivo diseñado con una intención pedagógica clara, donde las mecánicas del juego y los objetivos de aprendizaje están integrados de forma que el estudiante desarrolla competencias específicas mientras juega.</w:t>
      </w:r>
    </w:p>
    <w:p w14:paraId="2302213B" w14:textId="58211CCD" w:rsidR="004C4EC4" w:rsidRPr="00BE1096" w:rsidRDefault="004C4EC4">
      <w:pPr>
        <w:spacing w:before="240" w:after="480"/>
        <w:ind w:firstLine="709"/>
        <w:rPr>
          <w:rFonts w:eastAsia="Arial" w:cs="Arial"/>
        </w:rPr>
      </w:pPr>
      <w:r>
        <w:rPr>
          <w:rFonts w:cs="Arial"/>
        </w:rPr>
        <w:br w:type="page"/>
      </w:r>
    </w:p>
    <w:p w14:paraId="085802D4" w14:textId="7740573A" w:rsidR="004C4EC4" w:rsidRPr="00BE1096" w:rsidRDefault="67317C0D" w:rsidP="004C4EC4">
      <w:pPr>
        <w:pStyle w:val="Normal1"/>
        <w:jc w:val="center"/>
        <w:rPr>
          <w:b/>
          <w:bCs/>
          <w:sz w:val="24"/>
          <w:szCs w:val="24"/>
        </w:rPr>
      </w:pPr>
      <w:r>
        <w:rPr>
          <w:b/>
          <w:bCs/>
          <w:sz w:val="24"/>
          <w:szCs w:val="24"/>
        </w:rPr>
        <w:t>RESUMEN</w:t>
      </w:r>
    </w:p>
    <w:p w14:paraId="485E2F1D" w14:textId="6F61DF68" w:rsidR="4EE494BF" w:rsidRDefault="4EE494BF" w:rsidP="217A1F85">
      <w:pPr>
        <w:spacing w:before="240" w:after="240"/>
      </w:pPr>
      <w:r>
        <w:rPr>
          <w:rFonts w:eastAsia="Arial" w:cs="Arial"/>
        </w:rPr>
        <w:t xml:space="preserve">En Colombia, muchos estudiantes de primaria llegan a grados superiores sin haber desarrollado habilidades básicas de razonamiento lógico y resolución estructurada de problemas, no porque les falte capacidad, sino porque pocas veces han tenido acceso a herramientas que trabajen estas competencias de forma deliberada en el aula. En el Colegio El Libertador IED, los docentes de grado </w:t>
      </w:r>
      <w:r w:rsidR="00124841">
        <w:rPr>
          <w:rFonts w:eastAsia="Arial" w:cs="Arial"/>
        </w:rPr>
        <w:t>quin</w:t>
      </w:r>
      <w:r>
        <w:rPr>
          <w:rFonts w:eastAsia="Arial" w:cs="Arial"/>
        </w:rPr>
        <w:t>to han identificado precisamente esta situación: sus estudiantes presentan dificultades para analizar información, reconocer patrones y plantear soluciones paso a paso, lo que se refleja en su desempeño tanto en evaluaciones internas como en pruebas externas. Frente a eso, seguir haciendo lo mismo no parece una opción suficiente.</w:t>
      </w:r>
    </w:p>
    <w:p w14:paraId="413F2D88" w14:textId="66A9C206" w:rsidR="4EE494BF" w:rsidRDefault="4EE494BF" w:rsidP="217A1F85">
      <w:pPr>
        <w:spacing w:before="240" w:after="240"/>
      </w:pPr>
      <w:r w:rsidRPr="097E9EEC">
        <w:rPr>
          <w:rFonts w:eastAsia="Arial" w:cs="Arial"/>
        </w:rPr>
        <w:t xml:space="preserve">Por esa razón, este trabajo propone construir un prototipo de videojuego educativo en 2D que ponga a los estudiantes frente a retos progresivos diseñados para desarrollar habilidades del pensamiento computacional como la descomposición, la abstracción, el reconocimiento de patrones y el pensamiento algorítmico. El videojuego se desarrolla en Unity con C#, utiliza personajes </w:t>
      </w:r>
      <w:r w:rsidR="00041696">
        <w:rPr>
          <w:rFonts w:eastAsia="Arial" w:cs="Arial"/>
        </w:rPr>
        <w:t>basados en la Familia Anonaky, con autorización escrita de sus autores,</w:t>
      </w:r>
      <w:r w:rsidR="4DCAF31B" w:rsidRPr="097E9EEC">
        <w:rPr>
          <w:rFonts w:eastAsia="Arial" w:cs="Arial"/>
        </w:rPr>
        <w:t xml:space="preserve"> </w:t>
      </w:r>
      <w:r w:rsidRPr="097E9EEC">
        <w:rPr>
          <w:rFonts w:eastAsia="Arial" w:cs="Arial"/>
        </w:rPr>
        <w:t>y se gestiona mediante la metodología Árcade complementada con Kanban, lo que permite trabajar de forma organizada e iterativa con un equipo pequeño y en un tiempo acotado de catorce semanas.</w:t>
      </w:r>
    </w:p>
    <w:p w14:paraId="6C4F00F2" w14:textId="191AF3EE" w:rsidR="4EE494BF" w:rsidRDefault="4EE494BF" w:rsidP="217A1F85">
      <w:pPr>
        <w:spacing w:before="240" w:after="240"/>
      </w:pPr>
      <w:r>
        <w:rPr>
          <w:rFonts w:eastAsia="Arial" w:cs="Arial"/>
        </w:rPr>
        <w:t>El resultado esperado es un prototipo funcional, documentado y evaluado mediante pruebas técnicas que verifiquen el cumplimiento de los requerimientos definidos. Más allá del producto en sí, se espera que esta propuesta demuestre que es posible diseñar herramientas educativas accesibles, motivadoras y pedagógicamente sólidas para contextos escolares como el de El Libertador, y que pueda servir de referente para otras instituciones que quieran dar ese mismo paso.</w:t>
      </w:r>
    </w:p>
    <w:p w14:paraId="34F50207" w14:textId="76C5049D" w:rsidR="217A1F85" w:rsidRDefault="217A1F85" w:rsidP="1BCF2759">
      <w:pPr>
        <w:spacing w:before="240" w:after="240"/>
        <w:rPr>
          <w:color w:val="auto"/>
        </w:rPr>
      </w:pPr>
    </w:p>
    <w:p w14:paraId="33134193" w14:textId="527D36FC" w:rsidR="217A1F85" w:rsidRDefault="217A1F85" w:rsidP="1BCF2759">
      <w:pPr>
        <w:pStyle w:val="Normal1"/>
        <w:jc w:val="both"/>
        <w:rPr>
          <w:color w:val="auto"/>
          <w:sz w:val="24"/>
          <w:szCs w:val="24"/>
        </w:rPr>
      </w:pPr>
    </w:p>
    <w:p w14:paraId="2EBC4C99" w14:textId="38B44D2E" w:rsidR="004C4EC4" w:rsidRPr="00BE1096" w:rsidRDefault="004C4EC4" w:rsidP="1BCF2759">
      <w:pPr>
        <w:pStyle w:val="Normal1"/>
        <w:jc w:val="both"/>
        <w:rPr>
          <w:color w:val="auto"/>
          <w:sz w:val="24"/>
          <w:szCs w:val="24"/>
        </w:rPr>
      </w:pPr>
    </w:p>
    <w:p w14:paraId="72D95A24" w14:textId="6D665EFC" w:rsidR="67317C0D" w:rsidRDefault="5041A6AB" w:rsidP="217A1F85">
      <w:pPr>
        <w:pStyle w:val="Normal1"/>
        <w:jc w:val="both"/>
        <w:rPr>
          <w:color w:val="FF0000"/>
        </w:rPr>
      </w:pPr>
      <w:r w:rsidRPr="57BC5314">
        <w:rPr>
          <w:sz w:val="24"/>
          <w:szCs w:val="24"/>
        </w:rPr>
        <w:t xml:space="preserve">PALABRAS CLAVE: </w:t>
      </w:r>
      <w:r w:rsidR="2B6668FE" w:rsidRPr="57BC5314">
        <w:rPr>
          <w:sz w:val="24"/>
          <w:szCs w:val="24"/>
        </w:rPr>
        <w:t>Juego educativo</w:t>
      </w:r>
      <w:r w:rsidRPr="57BC5314">
        <w:rPr>
          <w:sz w:val="24"/>
          <w:szCs w:val="24"/>
        </w:rPr>
        <w:t xml:space="preserve">, </w:t>
      </w:r>
      <w:r w:rsidR="40D13939" w:rsidRPr="57BC5314">
        <w:rPr>
          <w:sz w:val="24"/>
          <w:szCs w:val="24"/>
        </w:rPr>
        <w:t>Enseñanza primaria</w:t>
      </w:r>
      <w:r w:rsidRPr="57BC5314">
        <w:rPr>
          <w:sz w:val="24"/>
          <w:szCs w:val="24"/>
        </w:rPr>
        <w:t xml:space="preserve">, </w:t>
      </w:r>
      <w:r w:rsidR="2DE5FC2D" w:rsidRPr="57BC5314">
        <w:rPr>
          <w:sz w:val="24"/>
          <w:szCs w:val="24"/>
        </w:rPr>
        <w:t>Aprendizaje activo</w:t>
      </w:r>
      <w:r w:rsidRPr="57BC5314">
        <w:rPr>
          <w:sz w:val="24"/>
          <w:szCs w:val="24"/>
        </w:rPr>
        <w:t xml:space="preserve">, </w:t>
      </w:r>
      <w:r w:rsidR="172F7B1A" w:rsidRPr="57BC5314">
        <w:rPr>
          <w:sz w:val="24"/>
          <w:szCs w:val="24"/>
        </w:rPr>
        <w:t>Resolución de problemas</w:t>
      </w:r>
      <w:r w:rsidRPr="57BC5314">
        <w:rPr>
          <w:sz w:val="24"/>
          <w:szCs w:val="24"/>
        </w:rPr>
        <w:t xml:space="preserve">, </w:t>
      </w:r>
      <w:r w:rsidR="75DBEED5" w:rsidRPr="57BC5314">
        <w:rPr>
          <w:sz w:val="24"/>
          <w:szCs w:val="24"/>
        </w:rPr>
        <w:t>Tecnología educacional</w:t>
      </w:r>
      <w:r w:rsidRPr="57BC5314">
        <w:rPr>
          <w:sz w:val="24"/>
          <w:szCs w:val="24"/>
        </w:rPr>
        <w:t>.</w:t>
      </w:r>
    </w:p>
    <w:p w14:paraId="0A37501D" w14:textId="77777777" w:rsidR="002B29CC" w:rsidRDefault="00A16B10">
      <w:pPr>
        <w:spacing w:after="240"/>
        <w:jc w:val="center"/>
        <w:rPr>
          <w:rFonts w:cs="Arial"/>
        </w:rPr>
      </w:pPr>
      <w:r>
        <w:rPr>
          <w:rFonts w:cs="Arial"/>
        </w:rPr>
        <w:br w:type="page"/>
      </w:r>
    </w:p>
    <w:p w14:paraId="056CBDF8" w14:textId="77777777" w:rsidR="002B29CC" w:rsidRPr="003D28A4" w:rsidRDefault="00A16B10">
      <w:pPr>
        <w:spacing w:after="240"/>
        <w:jc w:val="center"/>
        <w:rPr>
          <w:rFonts w:cs="Arial"/>
          <w:b/>
          <w:bCs/>
          <w:lang w:val="en-US"/>
        </w:rPr>
      </w:pPr>
      <w:r w:rsidRPr="003D28A4">
        <w:rPr>
          <w:rFonts w:cs="Arial"/>
          <w:b/>
          <w:bCs/>
          <w:lang w:val="en-US"/>
        </w:rPr>
        <w:t>ABSTRACT</w:t>
      </w:r>
    </w:p>
    <w:p w14:paraId="66312F8C" w14:textId="77777777" w:rsidR="002B29CC" w:rsidRPr="003D28A4" w:rsidRDefault="00A16B10">
      <w:pPr>
        <w:spacing w:after="240"/>
        <w:rPr>
          <w:rFonts w:cs="Arial"/>
          <w:lang w:val="en-US"/>
        </w:rPr>
      </w:pPr>
      <w:r w:rsidRPr="003D28A4">
        <w:rPr>
          <w:rFonts w:cs="Arial"/>
          <w:lang w:val="en-US"/>
        </w:rPr>
        <w:t>In Colombia, many primary school students reach higher grades without having developed basic logical reasoning and structured problem-solving skills, not because they lack the ability, but because they have rarely had access to tools that work on these competencies deliberately in the classroom. At Colegio El Libertador IED, fourth-grade teachers have identified precisely this situation: their students show difficulties in analysing information, recognising patterns and formulating step-by-step solutions, which is reflected in their performance in both internal assessments and external tests. Faced with this, continuing to do the same does not seem a sufficient option.</w:t>
      </w:r>
    </w:p>
    <w:p w14:paraId="5AA5ECED" w14:textId="4F679FF3" w:rsidR="002B29CC" w:rsidRDefault="097E9EEC" w:rsidP="097E9EEC">
      <w:pPr>
        <w:spacing w:after="240"/>
        <w:rPr>
          <w:rFonts w:cs="Arial"/>
          <w:lang w:val="en-US"/>
        </w:rPr>
      </w:pPr>
      <w:r w:rsidRPr="097E9EEC">
        <w:rPr>
          <w:rFonts w:cs="Arial"/>
          <w:lang w:val="en-US"/>
        </w:rPr>
        <w:t>For this reason, this work proposes building a prototype of a 2D educational video game that places students before progressive challenges designed to develop computational thinking skills such as decomposition, abstraction, pattern recognition and algorithmic thinking. T</w:t>
      </w:r>
      <w:r w:rsidR="14A3692C" w:rsidRPr="097E9EEC">
        <w:rPr>
          <w:rFonts w:cs="Arial"/>
          <w:lang w:val="en-US"/>
        </w:rPr>
        <w:t xml:space="preserve">he video game is developed in Unity using C# and features characters </w:t>
      </w:r>
      <w:r w:rsidR="00041696">
        <w:rPr>
          <w:rFonts w:cs="Arial"/>
          <w:lang w:val="en-US"/>
        </w:rPr>
        <w:t>based on the Anonaky Family, used with the written permission of their creators,</w:t>
      </w:r>
      <w:r w:rsidRPr="097E9EEC">
        <w:rPr>
          <w:rFonts w:cs="Arial"/>
          <w:lang w:val="en-US"/>
        </w:rPr>
        <w:t xml:space="preserve"> and is managed through the Árcade methodology complemented with Kanban, which makes it possible to work in an organised and iterative way with a small team within a limited time frame of fourteen weeks.</w:t>
      </w:r>
    </w:p>
    <w:p w14:paraId="731CABF8" w14:textId="77777777" w:rsidR="002B29CC" w:rsidRPr="003D28A4" w:rsidRDefault="00A16B10">
      <w:pPr>
        <w:spacing w:after="240"/>
        <w:rPr>
          <w:rFonts w:cs="Arial"/>
          <w:lang w:val="en-US"/>
        </w:rPr>
      </w:pPr>
      <w:r w:rsidRPr="003D28A4">
        <w:rPr>
          <w:rFonts w:cs="Arial"/>
          <w:lang w:val="en-US"/>
        </w:rPr>
        <w:t>The expected result is a functional prototype, documented and evaluated through technical tests that verify compliance with the defined requirements. Beyond the product itself, this proposal is expected to demonstrate that it is possible to design accessible, motivating and pedagogically sound educational tools for school contexts such as that of El Libertador, and that it may serve as a reference for other institutions wishing to take the same step.</w:t>
      </w:r>
    </w:p>
    <w:p w14:paraId="0A9839C6" w14:textId="56BE84E5" w:rsidR="002B29CC" w:rsidRPr="003D28A4" w:rsidRDefault="57BC5314">
      <w:pPr>
        <w:spacing w:after="240"/>
        <w:rPr>
          <w:lang w:val="en-US"/>
        </w:rPr>
      </w:pPr>
      <w:r w:rsidRPr="003D28A4">
        <w:rPr>
          <w:rFonts w:cs="Arial"/>
          <w:lang w:val="en-US"/>
        </w:rPr>
        <w:t xml:space="preserve">KEYWORDS: </w:t>
      </w:r>
      <w:r w:rsidR="767EDBC7" w:rsidRPr="003D28A4">
        <w:rPr>
          <w:rFonts w:cs="Arial"/>
          <w:lang w:val="en-US"/>
        </w:rPr>
        <w:t>activity learning, educational games, educational technology, primary education, problem solving.</w:t>
      </w:r>
    </w:p>
    <w:p w14:paraId="095ACD9A" w14:textId="77777777" w:rsidR="004C4EC4" w:rsidRPr="003D28A4" w:rsidRDefault="004C4EC4" w:rsidP="004C4EC4">
      <w:pPr>
        <w:pStyle w:val="Normal1"/>
        <w:jc w:val="both"/>
        <w:rPr>
          <w:sz w:val="24"/>
          <w:szCs w:val="24"/>
          <w:lang w:val="en-US"/>
        </w:rPr>
      </w:pPr>
    </w:p>
    <w:p w14:paraId="1A35F59A" w14:textId="7B368F91" w:rsidR="00584DC5" w:rsidRPr="003D28A4" w:rsidRDefault="00584DC5" w:rsidP="004C4EC4">
      <w:pPr>
        <w:jc w:val="center"/>
        <w:rPr>
          <w:rFonts w:cs="Arial"/>
          <w:lang w:val="en-US"/>
        </w:rPr>
      </w:pPr>
    </w:p>
    <w:p w14:paraId="231BC68D" w14:textId="77777777" w:rsidR="00584DC5" w:rsidRPr="003D28A4" w:rsidRDefault="00A045EA" w:rsidP="000E5F1C">
      <w:pPr>
        <w:rPr>
          <w:rFonts w:cs="Arial"/>
          <w:lang w:val="en-US"/>
        </w:rPr>
      </w:pPr>
      <w:r w:rsidRPr="003D28A4">
        <w:rPr>
          <w:rFonts w:cs="Arial"/>
          <w:lang w:val="en-US"/>
        </w:rPr>
        <w:br w:type="page"/>
      </w:r>
    </w:p>
    <w:p w14:paraId="5F2CC4C6" w14:textId="6F00E793" w:rsidR="7B21D449" w:rsidRDefault="79B22081" w:rsidP="72B44A95">
      <w:pPr>
        <w:pStyle w:val="Ttulo1"/>
        <w:rPr>
          <w:rFonts w:cs="Arial"/>
          <w:b/>
          <w:bCs/>
          <w:caps w:val="0"/>
        </w:rPr>
      </w:pPr>
      <w:bookmarkStart w:id="3" w:name="_Toc475112151"/>
      <w:bookmarkStart w:id="4" w:name="_Toc475115507"/>
      <w:bookmarkStart w:id="5" w:name="_Toc242811684"/>
      <w:r w:rsidRPr="72B44A95">
        <w:rPr>
          <w:rFonts w:cs="Arial"/>
          <w:b/>
          <w:bCs/>
          <w:caps w:val="0"/>
        </w:rPr>
        <w:t>INTRODUCCIÓN</w:t>
      </w:r>
      <w:bookmarkEnd w:id="3"/>
      <w:bookmarkEnd w:id="4"/>
      <w:bookmarkEnd w:id="5"/>
    </w:p>
    <w:p w14:paraId="027902AF" w14:textId="46FAD1A5" w:rsidR="47DAAA36" w:rsidRDefault="573E5BFA" w:rsidP="217A1F85">
      <w:pPr>
        <w:spacing w:before="240" w:after="240"/>
      </w:pPr>
      <w:r w:rsidRPr="57BC5314">
        <w:rPr>
          <w:rFonts w:eastAsia="Arial" w:cs="Arial"/>
        </w:rPr>
        <w:t xml:space="preserve">El pensamiento computacional se ha consolidado como una competencia fundamental para el siglo XXI, dado que trasciende la programación e integra procesos como la abstracción, la descomposición de problemas, el reconocimiento de patrones y el diseño de soluciones algorítmicas aplicables a múltiples disciplinas [1]. Sin embargo, su integración efectiva en las aulas colombianas sigue siendo limitada: los resultados de la prueba Bebras Colombia revelan que los estudiantes de grado cuarto alcanzaron un promedio de apenas 4,57 puntos sobre 15 en 2025, cifra considerablemente inferior al promedio de 7,5 registrado en Francia ese mismo año [2]. A esto se suman la escasa formación docente en el área, la brecha entre instituciones públicas y privadas, y la falta de integración pedagógica entre el pensamiento computacional y las áreas curriculares [3]. En el Colegio El Libertador IED, estos factores se evidencian en las dificultades que presentan los estudiantes de grado </w:t>
      </w:r>
      <w:r w:rsidR="00F93A89">
        <w:rPr>
          <w:rFonts w:eastAsia="Arial" w:cs="Arial"/>
        </w:rPr>
        <w:t>quin</w:t>
      </w:r>
      <w:r w:rsidRPr="57BC5314">
        <w:rPr>
          <w:rFonts w:eastAsia="Arial" w:cs="Arial"/>
        </w:rPr>
        <w:t>to de primaria para interpretar secuencias lógicas, reconocer patrones y resolver problemas de manera estructurada.</w:t>
      </w:r>
      <w:r w:rsidR="553269FF" w:rsidRPr="57BC5314">
        <w:rPr>
          <w:rFonts w:eastAsia="Arial" w:cs="Arial"/>
        </w:rPr>
        <w:t xml:space="preserve"> Este panorama conduce al interrogante que orienta el presente trabajo: ¿de qué manera se puede desarrollar un videojuego educativo para incentivar el pensamiento computacional en estudiantes de grado </w:t>
      </w:r>
      <w:r w:rsidR="00124841">
        <w:rPr>
          <w:rFonts w:eastAsia="Arial" w:cs="Arial"/>
        </w:rPr>
        <w:t>quin</w:t>
      </w:r>
      <w:r w:rsidR="553269FF" w:rsidRPr="57BC5314">
        <w:rPr>
          <w:rFonts w:eastAsia="Arial" w:cs="Arial"/>
        </w:rPr>
        <w:t>to de primaria del Colegio El Libertador IED?</w:t>
      </w:r>
    </w:p>
    <w:p w14:paraId="0CB2A105" w14:textId="0D315C74" w:rsidR="47DAAA36" w:rsidRDefault="47DAAA36" w:rsidP="217A1F85">
      <w:pPr>
        <w:spacing w:before="240" w:after="240"/>
      </w:pPr>
      <w:r>
        <w:rPr>
          <w:rFonts w:eastAsia="Arial" w:cs="Arial"/>
        </w:rPr>
        <w:t xml:space="preserve">Frente a esta problemática, el presente trabajo propone el desarrollo de un prototipo de videojuego educativo en 2D como herramienta tecnológica didáctica orientada a incentivar el pensamiento computacional en estudiantes de grado </w:t>
      </w:r>
      <w:r w:rsidR="00124841">
        <w:rPr>
          <w:rFonts w:eastAsia="Arial" w:cs="Arial"/>
        </w:rPr>
        <w:t>quin</w:t>
      </w:r>
      <w:r>
        <w:rPr>
          <w:rFonts w:eastAsia="Arial" w:cs="Arial"/>
        </w:rPr>
        <w:t>to de primaria del Colegio El Libertador IED. La propuesta se sustenta en el Aprendizaje Basado en Juegos (ABJ), cuya efectividad ha sido ampliamente documentada: estudios experimentales han demostrado que el 100 % de los estudiantes que trabajaron con juegos didácticos alcanzaron los niveles de aprendizaje esperados, frente a más del 54 % que no los logró mediante métodos tradicionales [4]. El videojuego incorpora mecánicas de progresión por niveles, toma de decisiones y resolución de retos lógicos, enmarcadas en la Teoría del Flujo de Csíkszentmihályi y la Teoría de la Autodeterminación de Deci y Ryan, con el propósito de mantener la motivación intrínseca del estudiante durante el proceso de aprendizaje [5].</w:t>
      </w:r>
    </w:p>
    <w:p w14:paraId="1C949611" w14:textId="07353EBA" w:rsidR="47DAAA36" w:rsidRDefault="47DAAA36" w:rsidP="217A1F85">
      <w:pPr>
        <w:spacing w:before="240" w:after="240"/>
        <w:jc w:val="left"/>
      </w:pPr>
      <w:r>
        <w:rPr>
          <w:rFonts w:eastAsia="Arial" w:cs="Arial"/>
        </w:rPr>
        <w:t xml:space="preserve">Para su desarrollo se adoptó la metodología Árcade, orientada al diseño de videojuegos en entornos formativos con equipos reducidos y recursos limitados, complementada con la metodología ágil Kanban para la gestión operativa de las actividades [6]. El proceso se divide en cuatro fases: definición de lineamientos y requerimientos, diseño del videojuego, desarrollo del prototipo funcional y evaluación mediante pruebas funcionales. Los datos obtenidos provienen de referentes teóricos sobre pensamiento computacional, resultados de evaluaciones Bebras, antecedentes nacionales e internacionales sobre ABJ y gamificación, así como observaciones del contexto escolar de la institución. </w:t>
      </w:r>
    </w:p>
    <w:p w14:paraId="627F5318" w14:textId="7A7AB583" w:rsidR="6D8D273E" w:rsidRDefault="6D8D273E" w:rsidP="097E9EEC">
      <w:pPr>
        <w:spacing w:before="240" w:after="240"/>
        <w:jc w:val="left"/>
        <w:rPr>
          <w:rFonts w:eastAsia="Arial" w:cs="Arial"/>
        </w:rPr>
      </w:pPr>
      <w:r w:rsidRPr="097E9EEC">
        <w:rPr>
          <w:rFonts w:eastAsia="Arial" w:cs="Arial"/>
        </w:rPr>
        <w:t>Los resultados de este proyecto no se limitan al aula. A nivel social, busca que estudiantes de una institución pública tengan acceso a herramientas que desarrollen habilidades de razonamiento lógico que normalmente están reservadas para colegios con más recursos. En lo económico, fortalecer estas competencias desde temprano prepara mejor a los niños para un mercado laboral cada vez más digital. Tecnológicamente, el prototipo está pensado para ser replicable y de bajo costo, de modo que otras instituciones puedan adaptarlo sin grandes inversiones. En lo cultural, usar personajes como la Familia Anonaky del libro Tecnología para Niños de Bibiana Patricia Rey Barrote y Luis Eduardo Benavides Porras</w:t>
      </w:r>
      <w:r w:rsidR="00041696">
        <w:rPr>
          <w:rFonts w:eastAsia="Arial" w:cs="Arial"/>
        </w:rPr>
        <w:t>, con el permiso escrito de sus autores,</w:t>
      </w:r>
      <w:r w:rsidRPr="097E9EEC">
        <w:rPr>
          <w:rFonts w:eastAsia="Arial" w:cs="Arial"/>
        </w:rPr>
        <w:t xml:space="preserve"> busca que los estudiantes se identifiquen con contenidos digitales cercanos a su contexto. Y en lo ambiental, al ser una herramienta completamente digital, prescinde de materiales físicos desechables que suelen acompañar los recursos didácticos tradicionales. </w:t>
      </w:r>
    </w:p>
    <w:p w14:paraId="1F12DD81" w14:textId="347D0960" w:rsidR="6D8D273E" w:rsidRDefault="6D8D273E" w:rsidP="1BCF2759">
      <w:pPr>
        <w:spacing w:before="240" w:after="240"/>
        <w:jc w:val="left"/>
        <w:rPr>
          <w:rFonts w:eastAsia="Arial" w:cs="Arial"/>
        </w:rPr>
      </w:pPr>
      <w:r>
        <w:rPr>
          <w:rFonts w:eastAsia="Arial" w:cs="Arial"/>
        </w:rPr>
        <w:t>Se espera que el prototipo resultante contribuya al fortalecimiento de habilidades como la descomposición, la abstracción y el pensamiento algorítmico en los estudiantes, y que su diseño sea replicable en otros contextos educativos del país como aporte al mejoramiento de la enseñanza del pensamiento computacional en Colombia.</w:t>
      </w:r>
    </w:p>
    <w:p w14:paraId="0FA6FF91" w14:textId="4C5A6FF7" w:rsidR="217A1F85" w:rsidRDefault="217A1F85" w:rsidP="217A1F85">
      <w:pPr>
        <w:rPr>
          <w:rFonts w:eastAsia="Arial" w:cs="Arial"/>
          <w:color w:val="auto"/>
        </w:rPr>
      </w:pPr>
    </w:p>
    <w:p w14:paraId="62832599" w14:textId="77777777" w:rsidR="004C4EC4" w:rsidRPr="00BE1096" w:rsidRDefault="004C4EC4" w:rsidP="004C4EC4">
      <w:pPr>
        <w:jc w:val="left"/>
        <w:rPr>
          <w:rFonts w:cs="Arial"/>
        </w:rPr>
      </w:pPr>
    </w:p>
    <w:p w14:paraId="332D01A3" w14:textId="77777777" w:rsidR="004C4EC4" w:rsidRPr="00BE1096" w:rsidRDefault="004C4EC4" w:rsidP="000E5F1C">
      <w:pPr>
        <w:jc w:val="left"/>
        <w:rPr>
          <w:rFonts w:cs="Arial"/>
        </w:rPr>
      </w:pPr>
    </w:p>
    <w:p w14:paraId="73C21623" w14:textId="77777777" w:rsidR="00584DC5" w:rsidRPr="00BE1096" w:rsidRDefault="00A045EA" w:rsidP="000E5F1C">
      <w:pPr>
        <w:rPr>
          <w:rFonts w:cs="Arial"/>
        </w:rPr>
      </w:pPr>
      <w:r>
        <w:rPr>
          <w:rFonts w:cs="Arial"/>
        </w:rPr>
        <w:br w:type="page"/>
      </w:r>
    </w:p>
    <w:p w14:paraId="77D8326D" w14:textId="7DB2CB3F" w:rsidR="00584DC5" w:rsidRPr="00BE1096" w:rsidRDefault="129C1BDA" w:rsidP="72B44A95">
      <w:pPr>
        <w:pStyle w:val="Ttulo1"/>
        <w:ind w:left="426"/>
        <w:rPr>
          <w:rFonts w:cs="Arial"/>
          <w:b/>
          <w:bCs/>
          <w:caps w:val="0"/>
        </w:rPr>
      </w:pPr>
      <w:bookmarkStart w:id="6" w:name="_Toc242811685"/>
      <w:r w:rsidRPr="72B44A95">
        <w:rPr>
          <w:rFonts w:cs="Arial"/>
          <w:b/>
          <w:bCs/>
          <w:caps w:val="0"/>
        </w:rPr>
        <w:t>1. CONTEXTO DEL PROYECTO</w:t>
      </w:r>
      <w:bookmarkEnd w:id="6"/>
      <w:r w:rsidRPr="72B44A95">
        <w:rPr>
          <w:rFonts w:cs="Arial"/>
          <w:b/>
          <w:bCs/>
          <w:caps w:val="0"/>
        </w:rPr>
        <w:t xml:space="preserve"> </w:t>
      </w:r>
    </w:p>
    <w:p w14:paraId="51385A13" w14:textId="77777777" w:rsidR="00BE1096" w:rsidRPr="00BE1096" w:rsidRDefault="00BE1096" w:rsidP="00BE1096">
      <w:pPr>
        <w:rPr>
          <w:rFonts w:cs="Arial"/>
        </w:rPr>
      </w:pPr>
    </w:p>
    <w:p w14:paraId="74384CFD" w14:textId="344CE80A" w:rsidR="00626496" w:rsidRPr="00BE1096" w:rsidRDefault="00626496" w:rsidP="000E5F1C">
      <w:pPr>
        <w:rPr>
          <w:rFonts w:cs="Arial"/>
        </w:rPr>
      </w:pPr>
    </w:p>
    <w:p w14:paraId="056E8D18" w14:textId="77777777" w:rsidR="00ED28B2" w:rsidRPr="00BE1096" w:rsidRDefault="00ED28B2" w:rsidP="000E5F1C">
      <w:pPr>
        <w:rPr>
          <w:rFonts w:cs="Arial"/>
        </w:rPr>
      </w:pPr>
    </w:p>
    <w:p w14:paraId="4F6BD7A3" w14:textId="26F78BDD" w:rsidR="00584DC5" w:rsidRPr="009B3F82" w:rsidRDefault="67FBA062" w:rsidP="00D94BBC">
      <w:pPr>
        <w:pStyle w:val="Ttulo2"/>
      </w:pPr>
      <w:bookmarkStart w:id="7" w:name="_Toc475112154"/>
      <w:bookmarkStart w:id="8" w:name="_Toc475115510"/>
      <w:bookmarkStart w:id="9" w:name="_Toc242811686"/>
      <w:r>
        <w:t>1.1 Planteamiento del problema</w:t>
      </w:r>
      <w:bookmarkEnd w:id="7"/>
      <w:bookmarkEnd w:id="8"/>
      <w:bookmarkEnd w:id="9"/>
    </w:p>
    <w:p w14:paraId="73619E11" w14:textId="28FC9D64" w:rsidR="093F5866" w:rsidRDefault="130273DE" w:rsidP="305414C9">
      <w:pPr>
        <w:spacing w:before="240" w:after="240"/>
        <w:rPr>
          <w:rFonts w:cs="Arial"/>
        </w:rPr>
      </w:pPr>
      <w:r>
        <w:rPr>
          <w:rFonts w:eastAsia="Arial" w:cs="Arial"/>
        </w:rPr>
        <w:t>El pensamiento computacional se considera actualmente una competencia clave para desarrollar habilidades de resolución de problemas en el siglo XXI. Desde la influyente propuesta de Wing [1], sabemos que esta forma de razonamiento no solo comprende la programación: abarca procesos como la abstracción, la descomposición de problemas, el reconocimiento de patrones y el pensamiento algorítmico, todos ellos útiles no solo en informática, sino en cualquier disciplina que exija enfrentar situaciones complejas con lógica y sistematicidad. Sin embargo, y a pesar de este reconocimiento amplio, su integración real en las aulas sigue siendo más la excepción que la regla.</w:t>
      </w:r>
    </w:p>
    <w:p w14:paraId="40259D29" w14:textId="2D71715B" w:rsidR="13CDADA6" w:rsidRDefault="32B10C22" w:rsidP="2D468143">
      <w:pPr>
        <w:spacing w:before="240" w:after="240"/>
      </w:pPr>
      <w:r>
        <w:rPr>
          <w:rFonts w:eastAsia="Arial" w:cs="Arial"/>
        </w:rPr>
        <w:t>Uno de los factores que explica esta situación es la forma en que los currículos escolares están estructurados en la región. Según González-Pizarro et al. [7], el pensamiento computacional rara vez aparece como contenido obligatorio en los programas de educación primaria y secundaria; cuando lo hace, suele depender de proyectos extracurriculares o iniciativas voluntarias que no llegan a todos los estudiantes por igual. Esto genera, inevitablemente, una formación parcial y desigual que deja a muchos niños y jóvenes sin las herramientas conceptuales que estas habilidades pueden ofrecer.</w:t>
      </w:r>
    </w:p>
    <w:p w14:paraId="5381ADC7" w14:textId="3ACB8537" w:rsidR="25C1A96C" w:rsidRDefault="6E0268FF" w:rsidP="217A1F85">
      <w:pPr>
        <w:spacing w:before="240" w:after="240"/>
        <w:rPr>
          <w:rFonts w:eastAsia="Arial" w:cs="Arial"/>
        </w:rPr>
      </w:pPr>
      <w:r>
        <w:rPr>
          <w:rFonts w:eastAsia="Arial" w:cs="Arial"/>
        </w:rPr>
        <w:t>Los efectos de esta situación se vuelven visibles cuando se analizan los resultados de evaluaciones específicas. En la prueba Bebras Colombia, por ejemplo, los participantes de grado cuarto alcanzaron un promedio de apenas 4,57 puntos sobre 15 [2], y de 5,08 de media entre todos los estudiantes, lo que ya de por sí resulta preocupante. Pero el dato que más llama la atención es que el puntaje se ha visto reducido a lo largo de los años. Esto no es un dato menor, porque diseñar secuencias lógicas o estructurar soluciones paso a paso son habilidades centrales del pensamiento computacional, a comparación de los resultados en las evaluaciones bebras de 2025 en Francia, donde se puede observar que la media está en 7,5 sobre 15. A esto se suman dificultades en aspectos como la identificación de patrones, la descomposición de problemas y la representación de información en entornos digitales, tal como señalan Rojas y Aravena [8].</w:t>
      </w:r>
    </w:p>
    <w:p w14:paraId="03BD74BF" w14:textId="058FDB2B" w:rsidR="25C1A96C" w:rsidRDefault="43907F5F" w:rsidP="217A1F85">
      <w:pPr>
        <w:pStyle w:val="Descripcin"/>
        <w:spacing w:before="240" w:after="240"/>
        <w:rPr>
          <w:rFonts w:cs="Arial"/>
          <w:i w:val="0"/>
          <w:iCs w:val="0"/>
        </w:rPr>
      </w:pPr>
      <w:bookmarkStart w:id="10" w:name="_Toc242811776"/>
      <w:r>
        <w:rPr>
          <w:rFonts w:cs="Arial"/>
        </w:rPr>
        <w:t xml:space="preserve">Figura </w:t>
      </w:r>
      <w:r>
        <w:rPr>
          <w:rFonts w:cs="Arial"/>
        </w:rPr>
        <w:fldChar w:fldCharType="begin"/>
      </w:r>
      <w:r>
        <w:rPr>
          <w:rFonts w:cs="Arial"/>
        </w:rPr>
        <w:instrText xml:space="preserve"> SEQ Figura \* ARABIC </w:instrText>
      </w:r>
      <w:r>
        <w:rPr>
          <w:rFonts w:cs="Arial"/>
        </w:rPr>
        <w:fldChar w:fldCharType="separate"/>
      </w:r>
      <w:r w:rsidR="00402FFC">
        <w:rPr>
          <w:rFonts w:cs="Arial"/>
          <w:noProof/>
        </w:rPr>
        <w:t>1</w:t>
      </w:r>
      <w:r>
        <w:rPr>
          <w:rFonts w:cs="Arial"/>
          <w:noProof/>
        </w:rPr>
        <w:fldChar w:fldCharType="end"/>
      </w:r>
      <w:r>
        <w:rPr>
          <w:rFonts w:cs="Arial"/>
        </w:rPr>
        <w:t>. P</w:t>
      </w:r>
      <w:r>
        <w:rPr>
          <w:rFonts w:cs="Arial"/>
          <w:i w:val="0"/>
          <w:iCs w:val="0"/>
        </w:rPr>
        <w:t>romedio Bebras por grado en 2025</w:t>
      </w:r>
      <w:bookmarkEnd w:id="10"/>
    </w:p>
    <w:p w14:paraId="7460081D" w14:textId="218E9ED1" w:rsidR="25C1A96C" w:rsidRDefault="43907F5F" w:rsidP="217A1F85">
      <w:pPr>
        <w:spacing w:before="240" w:after="240"/>
        <w:jc w:val="center"/>
      </w:pPr>
      <w:r>
        <w:rPr>
          <w:noProof/>
        </w:rPr>
        <w:drawing>
          <wp:inline distT="0" distB="0" distL="0" distR="0" wp14:anchorId="466F839D" wp14:editId="77C20EEE">
            <wp:extent cx="4648200" cy="2371370"/>
            <wp:effectExtent l="0" t="0" r="0" b="0"/>
            <wp:docPr id="555733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3306" name="Picture 55573306"/>
                    <pic:cNvPicPr/>
                  </pic:nvPicPr>
                  <pic:blipFill>
                    <a:blip r:embed="rId11">
                      <a:extLst>
                        <a:ext uri="{28A0092B-C50C-407E-A947-70E740481C1C}">
                          <a14:useLocalDpi xmlns:a14="http://schemas.microsoft.com/office/drawing/2010/main"/>
                        </a:ext>
                      </a:extLst>
                    </a:blip>
                    <a:stretch>
                      <a:fillRect/>
                    </a:stretch>
                  </pic:blipFill>
                  <pic:spPr>
                    <a:xfrm>
                      <a:off x="0" y="0"/>
                      <a:ext cx="4648200" cy="2371370"/>
                    </a:xfrm>
                    <a:prstGeom prst="rect">
                      <a:avLst/>
                    </a:prstGeom>
                  </pic:spPr>
                </pic:pic>
              </a:graphicData>
            </a:graphic>
          </wp:inline>
        </w:drawing>
      </w:r>
    </w:p>
    <w:p w14:paraId="75C643AB" w14:textId="4301F3C7" w:rsidR="25C1A96C" w:rsidRDefault="43907F5F" w:rsidP="217A1F85">
      <w:pPr>
        <w:spacing w:before="240" w:after="240"/>
      </w:pPr>
      <w:r w:rsidRPr="72B44A95">
        <w:rPr>
          <w:rFonts w:cs="Arial"/>
          <w:color w:val="44546A" w:themeColor="text2"/>
          <w:sz w:val="18"/>
          <w:szCs w:val="18"/>
        </w:rPr>
        <w:t xml:space="preserve">Fuente:  </w:t>
      </w:r>
      <w:hyperlink r:id="rId12">
        <w:r w:rsidRPr="72B44A95">
          <w:rPr>
            <w:rStyle w:val="Hipervnculo"/>
            <w:rFonts w:cs="Arial"/>
            <w:color w:val="44546A" w:themeColor="text2"/>
            <w:sz w:val="18"/>
            <w:szCs w:val="18"/>
          </w:rPr>
          <w:t>https://fedesoft.org/bebras-colombia-dashboard-de-resultados-2022-2023-2024/</w:t>
        </w:r>
      </w:hyperlink>
    </w:p>
    <w:p w14:paraId="1AB55D63" w14:textId="071CE296" w:rsidR="72B44A95" w:rsidRDefault="72B44A95" w:rsidP="72B44A95">
      <w:pPr>
        <w:spacing w:before="240" w:after="240"/>
        <w:rPr>
          <w:rFonts w:cs="Arial"/>
          <w:color w:val="44546A" w:themeColor="text2"/>
          <w:sz w:val="18"/>
          <w:szCs w:val="18"/>
        </w:rPr>
      </w:pPr>
    </w:p>
    <w:p w14:paraId="23160CFC" w14:textId="3EEBA45B" w:rsidR="72B44A95" w:rsidRDefault="72B44A95" w:rsidP="72B44A95">
      <w:pPr>
        <w:spacing w:before="240" w:after="240"/>
        <w:rPr>
          <w:rFonts w:cs="Arial"/>
          <w:color w:val="44546A" w:themeColor="text2"/>
          <w:sz w:val="18"/>
          <w:szCs w:val="18"/>
        </w:rPr>
      </w:pPr>
    </w:p>
    <w:p w14:paraId="6840B358" w14:textId="4160229B" w:rsidR="72B44A95" w:rsidRDefault="72B44A95" w:rsidP="72B44A95">
      <w:pPr>
        <w:spacing w:before="240" w:after="240"/>
        <w:rPr>
          <w:rFonts w:cs="Arial"/>
          <w:color w:val="44546A" w:themeColor="text2"/>
          <w:sz w:val="18"/>
          <w:szCs w:val="18"/>
        </w:rPr>
      </w:pPr>
    </w:p>
    <w:p w14:paraId="426FD989" w14:textId="4FE10944" w:rsidR="72B44A95" w:rsidRDefault="72B44A95" w:rsidP="72B44A95">
      <w:pPr>
        <w:spacing w:before="240" w:after="240"/>
        <w:rPr>
          <w:rFonts w:cs="Arial"/>
          <w:color w:val="44546A" w:themeColor="text2"/>
          <w:sz w:val="18"/>
          <w:szCs w:val="18"/>
        </w:rPr>
      </w:pPr>
    </w:p>
    <w:p w14:paraId="4637E113" w14:textId="245E0082" w:rsidR="72B44A95" w:rsidRDefault="72B44A95" w:rsidP="72B44A95">
      <w:pPr>
        <w:spacing w:before="240" w:after="240"/>
        <w:rPr>
          <w:rFonts w:cs="Arial"/>
          <w:color w:val="44546A" w:themeColor="text2"/>
          <w:sz w:val="18"/>
          <w:szCs w:val="18"/>
        </w:rPr>
      </w:pPr>
    </w:p>
    <w:p w14:paraId="73E7D620" w14:textId="2921D265" w:rsidR="72B44A95" w:rsidRDefault="72B44A95" w:rsidP="72B44A95">
      <w:pPr>
        <w:spacing w:before="240" w:after="240"/>
        <w:rPr>
          <w:rFonts w:cs="Arial"/>
          <w:color w:val="44546A" w:themeColor="text2"/>
          <w:sz w:val="18"/>
          <w:szCs w:val="18"/>
        </w:rPr>
      </w:pPr>
    </w:p>
    <w:p w14:paraId="35C86BB5" w14:textId="0930BC8D" w:rsidR="72B44A95" w:rsidRDefault="72B44A95" w:rsidP="72B44A95">
      <w:pPr>
        <w:spacing w:before="240" w:after="240"/>
        <w:rPr>
          <w:rFonts w:cs="Arial"/>
          <w:color w:val="44546A" w:themeColor="text2"/>
          <w:sz w:val="18"/>
          <w:szCs w:val="18"/>
        </w:rPr>
      </w:pPr>
    </w:p>
    <w:p w14:paraId="0D79F9D8" w14:textId="6277017E" w:rsidR="25C1A96C" w:rsidRDefault="0C871EDE" w:rsidP="72B44A95">
      <w:pPr>
        <w:pStyle w:val="Descripcin"/>
        <w:spacing w:before="240" w:after="240"/>
        <w:rPr>
          <w:rFonts w:cs="Arial"/>
          <w:i w:val="0"/>
          <w:iCs w:val="0"/>
        </w:rPr>
      </w:pPr>
      <w:bookmarkStart w:id="11" w:name="_Toc242811777"/>
      <w:r w:rsidRPr="72B44A95">
        <w:rPr>
          <w:rFonts w:cs="Arial"/>
        </w:rPr>
        <w:t>Figur</w:t>
      </w:r>
      <w:r w:rsidRPr="72B44A95">
        <w:rPr>
          <w:rFonts w:cs="Arial"/>
          <w:i w:val="0"/>
          <w:iCs w:val="0"/>
        </w:rPr>
        <w:t xml:space="preserve">a </w:t>
      </w:r>
      <w:r w:rsidR="25C1A96C" w:rsidRPr="72B44A95">
        <w:rPr>
          <w:rFonts w:cs="Arial"/>
        </w:rPr>
        <w:fldChar w:fldCharType="begin"/>
      </w:r>
      <w:r w:rsidR="25C1A96C" w:rsidRPr="72B44A95">
        <w:rPr>
          <w:rFonts w:cs="Arial"/>
        </w:rPr>
        <w:instrText xml:space="preserve"> SEQ Figura \* ARABIC </w:instrText>
      </w:r>
      <w:r w:rsidR="25C1A96C" w:rsidRPr="72B44A95">
        <w:rPr>
          <w:rFonts w:cs="Arial"/>
        </w:rPr>
        <w:fldChar w:fldCharType="separate"/>
      </w:r>
      <w:r w:rsidR="00402FFC">
        <w:rPr>
          <w:rFonts w:cs="Arial"/>
          <w:noProof/>
        </w:rPr>
        <w:t>2</w:t>
      </w:r>
      <w:r w:rsidR="25C1A96C" w:rsidRPr="72B44A95">
        <w:rPr>
          <w:rFonts w:cs="Arial"/>
          <w:noProof/>
        </w:rPr>
        <w:fldChar w:fldCharType="end"/>
      </w:r>
      <w:r w:rsidRPr="72B44A95">
        <w:rPr>
          <w:rFonts w:cs="Arial"/>
          <w:i w:val="0"/>
          <w:iCs w:val="0"/>
        </w:rPr>
        <w:t>. Promedio Bebras por año desde 2022.</w:t>
      </w:r>
      <w:bookmarkEnd w:id="11"/>
    </w:p>
    <w:p w14:paraId="73001F50" w14:textId="23C26195" w:rsidR="25C1A96C" w:rsidRDefault="617236EC" w:rsidP="217A1F85">
      <w:pPr>
        <w:spacing w:before="240" w:after="240"/>
        <w:jc w:val="center"/>
      </w:pPr>
      <w:r>
        <w:rPr>
          <w:noProof/>
        </w:rPr>
        <w:drawing>
          <wp:inline distT="0" distB="0" distL="0" distR="0" wp14:anchorId="01966371" wp14:editId="1FBF35EA">
            <wp:extent cx="3050853" cy="2801140"/>
            <wp:effectExtent l="0" t="0" r="0" b="0"/>
            <wp:docPr id="422218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1879" name="Picture 42221879"/>
                    <pic:cNvPicPr/>
                  </pic:nvPicPr>
                  <pic:blipFill>
                    <a:blip r:embed="rId13">
                      <a:extLst>
                        <a:ext uri="{28A0092B-C50C-407E-A947-70E740481C1C}">
                          <a14:useLocalDpi xmlns:a14="http://schemas.microsoft.com/office/drawing/2010/main"/>
                        </a:ext>
                      </a:extLst>
                    </a:blip>
                    <a:stretch>
                      <a:fillRect/>
                    </a:stretch>
                  </pic:blipFill>
                  <pic:spPr>
                    <a:xfrm>
                      <a:off x="0" y="0"/>
                      <a:ext cx="3050853" cy="2801140"/>
                    </a:xfrm>
                    <a:prstGeom prst="rect">
                      <a:avLst/>
                    </a:prstGeom>
                  </pic:spPr>
                </pic:pic>
              </a:graphicData>
            </a:graphic>
          </wp:inline>
        </w:drawing>
      </w:r>
    </w:p>
    <w:p w14:paraId="3440CF83" w14:textId="18B92CC2" w:rsidR="25C1A96C" w:rsidRDefault="1C43B2D6" w:rsidP="217A1F85">
      <w:pPr>
        <w:spacing w:before="240" w:after="240"/>
        <w:rPr>
          <w:rFonts w:cs="Arial"/>
          <w:color w:val="44546A" w:themeColor="text2"/>
          <w:sz w:val="18"/>
          <w:szCs w:val="18"/>
        </w:rPr>
      </w:pPr>
      <w:r w:rsidRPr="72B44A95">
        <w:rPr>
          <w:rFonts w:cs="Arial"/>
          <w:color w:val="44546A" w:themeColor="text2"/>
          <w:sz w:val="18"/>
          <w:szCs w:val="18"/>
        </w:rPr>
        <w:t xml:space="preserve">Fuente:  </w:t>
      </w:r>
      <w:hyperlink r:id="rId14">
        <w:r w:rsidRPr="72B44A95">
          <w:rPr>
            <w:rStyle w:val="Hipervnculo"/>
            <w:rFonts w:cs="Arial"/>
            <w:color w:val="44546A" w:themeColor="text2"/>
            <w:sz w:val="18"/>
            <w:szCs w:val="18"/>
          </w:rPr>
          <w:t>https://fedesoft.org/bebras-colombia-dashboard-de-resultados-2022-2023-2024/</w:t>
        </w:r>
      </w:hyperlink>
    </w:p>
    <w:p w14:paraId="674876E5" w14:textId="1BB5B258" w:rsidR="25C1A96C" w:rsidRDefault="00163E33" w:rsidP="217A1F85">
      <w:pPr>
        <w:pStyle w:val="Descripcin"/>
        <w:rPr>
          <w:rFonts w:eastAsia="Arial" w:cs="Arial"/>
        </w:rPr>
      </w:pPr>
      <w:bookmarkStart w:id="12" w:name="_Toc242811778"/>
      <w:r>
        <w:rPr>
          <w:rFonts w:cs="Arial"/>
        </w:rPr>
        <w:t>Figur</w:t>
      </w:r>
      <w:r>
        <w:rPr>
          <w:rFonts w:cs="Arial"/>
          <w:i w:val="0"/>
          <w:iCs w:val="0"/>
        </w:rPr>
        <w:t xml:space="preserve">a </w:t>
      </w:r>
      <w:r>
        <w:rPr>
          <w:rFonts w:cs="Arial"/>
        </w:rPr>
        <w:fldChar w:fldCharType="begin"/>
      </w:r>
      <w:r>
        <w:rPr>
          <w:rFonts w:cs="Arial"/>
        </w:rPr>
        <w:instrText xml:space="preserve"> SEQ Figura \* ARABIC </w:instrText>
      </w:r>
      <w:r>
        <w:rPr>
          <w:rFonts w:cs="Arial"/>
        </w:rPr>
        <w:fldChar w:fldCharType="separate"/>
      </w:r>
      <w:r w:rsidR="00402FFC">
        <w:rPr>
          <w:rFonts w:cs="Arial"/>
          <w:noProof/>
        </w:rPr>
        <w:t>3</w:t>
      </w:r>
      <w:r>
        <w:rPr>
          <w:rFonts w:cs="Arial"/>
        </w:rPr>
        <w:fldChar w:fldCharType="end"/>
      </w:r>
      <w:r>
        <w:rPr>
          <w:rFonts w:eastAsia="Arial" w:cs="Arial"/>
          <w:i w:val="0"/>
          <w:iCs w:val="0"/>
        </w:rPr>
        <w:t>. Promedio resultado Bebras por grado en 2025</w:t>
      </w:r>
      <w:bookmarkEnd w:id="12"/>
    </w:p>
    <w:p w14:paraId="4CFCD5D8" w14:textId="7444EB9E" w:rsidR="25C1A96C" w:rsidRDefault="314554C2" w:rsidP="217A1F85">
      <w:pPr>
        <w:spacing w:before="240" w:after="240"/>
        <w:jc w:val="center"/>
      </w:pPr>
      <w:r>
        <w:rPr>
          <w:noProof/>
        </w:rPr>
        <w:drawing>
          <wp:inline distT="0" distB="0" distL="0" distR="0" wp14:anchorId="034C6FAC" wp14:editId="63729E26">
            <wp:extent cx="3253817" cy="2365836"/>
            <wp:effectExtent l="0" t="0" r="0" b="0"/>
            <wp:docPr id="628970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70660" name="Picture 628970660"/>
                    <pic:cNvPicPr/>
                  </pic:nvPicPr>
                  <pic:blipFill>
                    <a:blip r:embed="rId15">
                      <a:extLst>
                        <a:ext uri="{28A0092B-C50C-407E-A947-70E740481C1C}">
                          <a14:useLocalDpi xmlns:a14="http://schemas.microsoft.com/office/drawing/2010/main"/>
                        </a:ext>
                      </a:extLst>
                    </a:blip>
                    <a:stretch>
                      <a:fillRect/>
                    </a:stretch>
                  </pic:blipFill>
                  <pic:spPr>
                    <a:xfrm>
                      <a:off x="0" y="0"/>
                      <a:ext cx="3253817" cy="2365836"/>
                    </a:xfrm>
                    <a:prstGeom prst="rect">
                      <a:avLst/>
                    </a:prstGeom>
                  </pic:spPr>
                </pic:pic>
              </a:graphicData>
            </a:graphic>
          </wp:inline>
        </w:drawing>
      </w:r>
    </w:p>
    <w:p w14:paraId="48B8D05E" w14:textId="7781D4A5" w:rsidR="25C1A96C" w:rsidRDefault="47ECC652" w:rsidP="217A1F85">
      <w:pPr>
        <w:rPr>
          <w:rFonts w:eastAsia="Arial" w:cs="Arial"/>
          <w:color w:val="44546A" w:themeColor="text2"/>
          <w:sz w:val="18"/>
          <w:szCs w:val="18"/>
        </w:rPr>
      </w:pPr>
      <w:r>
        <w:rPr>
          <w:rFonts w:eastAsia="Arial" w:cs="Arial"/>
          <w:color w:val="44546A" w:themeColor="text2"/>
          <w:sz w:val="18"/>
          <w:szCs w:val="18"/>
        </w:rPr>
        <w:t>Fuente:  https://castor-informatique.fr/resultats.php</w:t>
      </w:r>
    </w:p>
    <w:p w14:paraId="249A8CFA" w14:textId="2D02F77D" w:rsidR="25C1A96C" w:rsidRDefault="185586B4" w:rsidP="2D468143">
      <w:pPr>
        <w:spacing w:before="240" w:after="240"/>
      </w:pPr>
      <w:r>
        <w:rPr>
          <w:rFonts w:eastAsia="Arial" w:cs="Arial"/>
        </w:rPr>
        <w:t>Ahora bien, sería inexacto presentar este problema como si afectara a todos los estudiantes de la misma manera. Existen brechas que lo complejizan: los estudiantes de colegios privados tienden a obtener mejores resultados que los de instituciones públicas, en parte porque cuentan con más recursos tecnológicos y con propuestas pedagógicas que incluyen programación o robótica desde edades tempranas [2]. La brecha de género es otro asunto que merece atención. Los datos muestran que los estudiantes varones tienden a superar a las estudiantes mujeres en actividades de programación y resolución de problemas computacionales; esa diferencia no se mantiene estable, sino que crece a medida que avanzan los años escolares [9]. No es un problema de capacidad, sino de exposición y de los mensajes que la cultura manda desde temprano sobre quién “pertenece” al mundo tecnológico. Finalmente, hay que añadir la limitada formación docente en esta área: muchos profesores no han recibido preparación específica en pensamiento computacional, lo que hace que la tecnología en el aula se reduzca, en el mejor de los casos, al uso básico de herramientas digitales, sin llegar al razonamiento algorítmico ni a la resolución sistemática de problemas [3].</w:t>
      </w:r>
    </w:p>
    <w:p w14:paraId="1B773382" w14:textId="321FD7FF" w:rsidR="25C1A96C" w:rsidRDefault="185586B4" w:rsidP="6464A0D5">
      <w:pPr>
        <w:spacing w:before="240" w:after="240"/>
        <w:rPr>
          <w:rFonts w:eastAsia="Arial" w:cs="Arial"/>
        </w:rPr>
      </w:pPr>
      <w:r>
        <w:rPr>
          <w:rFonts w:eastAsia="Arial" w:cs="Arial"/>
        </w:rPr>
        <w:t>Frente a esto, no sorprende que investigadores y docentes estén buscando alternativas pedagógicas más efectivas. La gamificación y el aprendizaje basado en juegos ha sido unas de las más exploradas. Flores [10] define la gamificación como el uso de mecánicas propias del diseño de juegos —puntos, desafíos, narrativas y recompensas— dentro de contextos educativos con objetivos concretos. El Aprendizaje Basado en Juegos (ABJ) [4] se distingue por integrar directamente juegos específicos o simulaciones en el proceso de enseñanza para abordar conceptos y habilidades concretas. A diferencia de los modelos tradicionales centrados en la repetición, el ABJ convierte al estudiante en un protagonista activo de su formación, permitiéndole aprender a través del ensayo y el error en un entorno seguro y emocionalmente estimulante. Esta experiencia lúdica proporciona una retroalimentación inmediata que fortalece la capacidad de los discentes para formular soluciones claras y eficientes mediante la resolución de problemas en escenarios interactivos [11].</w:t>
      </w:r>
    </w:p>
    <w:p w14:paraId="552C50C8" w14:textId="111522B6" w:rsidR="25C1A96C" w:rsidRDefault="185586B4" w:rsidP="305414C9">
      <w:pPr>
        <w:spacing w:before="240" w:after="240"/>
        <w:rPr>
          <w:rFonts w:eastAsia="Arial" w:cs="Arial"/>
        </w:rPr>
      </w:pPr>
      <w:r>
        <w:rPr>
          <w:rFonts w:eastAsia="Arial" w:cs="Arial"/>
        </w:rPr>
        <w:t xml:space="preserve">Herramientas como </w:t>
      </w:r>
      <w:r>
        <w:rPr>
          <w:rFonts w:eastAsia="Arial" w:cs="Arial"/>
          <w:b/>
          <w:bCs/>
        </w:rPr>
        <w:t xml:space="preserve">Patrony </w:t>
      </w:r>
      <w:r>
        <w:rPr>
          <w:rFonts w:eastAsia="Arial" w:cs="Arial"/>
        </w:rPr>
        <w:t xml:space="preserve">o </w:t>
      </w:r>
      <w:r>
        <w:rPr>
          <w:rFonts w:eastAsia="Arial" w:cs="Arial"/>
          <w:b/>
          <w:bCs/>
        </w:rPr>
        <w:t>EasyLogic</w:t>
      </w:r>
      <w:r>
        <w:rPr>
          <w:rFonts w:eastAsia="Arial" w:cs="Arial"/>
        </w:rPr>
        <w:t xml:space="preserve"> [11]son ejemplos de cómo esto puede verse en la práctica. El estudiante no recibe el concepto de algoritmo como definición; lo vive tomando decisiones dentro de una narrativa que avanza o se traba según sus elecciones. La retroalimentación es inmediata, lo que Prieto [12] destaca como uno de los elementos más valiosos: el error no llega marcado en rojo días después, aparece en el momento y el estudiante puede ajustar su razonamiento ahí mismo.</w:t>
      </w:r>
    </w:p>
    <w:p w14:paraId="66CCAE05" w14:textId="70F71757" w:rsidR="5D85D160" w:rsidRDefault="46B27B7C" w:rsidP="6464A0D5">
      <w:pPr>
        <w:spacing w:before="240" w:after="240"/>
        <w:rPr>
          <w:rFonts w:eastAsia="Arial" w:cs="Arial"/>
        </w:rPr>
      </w:pPr>
      <w:r>
        <w:rPr>
          <w:rFonts w:eastAsia="Arial" w:cs="Arial"/>
        </w:rPr>
        <w:t>Los resultados de experiencias con el Aprendizaje Basado en Juegos (ABJ) muestran efectos positivos en el desarrollo del pensamiento computacional. A diferencia de los métodos tradicionales, el ABJ permite que el educando se convierta en un protagonista activo, facilitando la comprensión de conceptos complejos a través de la experiencia directa y el ensayo-error. Así como lo demuestra el estudio de Carapas et al [4], en áreas como las matemáticas, el 100% de los estudiantes que trabajaron con juegos didácticos lograron alcanzar o dominar los niveles de aprendizaje requeridos, superando ampliamente a los grupos que utilizaron materiales tradicionales, donde más del 54% no logró el nivel satisfactorio. Asimismo, la implementación de entornos ludificados tiende a incrementar la participación y el compromiso de los estudiantes, favoreciendo el desarrollo de habilidades cognitivas relevantes para la resolución de problemas y el razonamiento lógico [10].</w:t>
      </w:r>
    </w:p>
    <w:p w14:paraId="5E487C3A" w14:textId="518B04E2" w:rsidR="7A55D895" w:rsidRDefault="0F03F11B" w:rsidP="217A1F85">
      <w:pPr>
        <w:spacing w:before="240" w:after="240"/>
        <w:rPr>
          <w:rFonts w:eastAsia="Arial" w:cs="Arial"/>
        </w:rPr>
      </w:pPr>
      <w:r>
        <w:rPr>
          <w:rFonts w:eastAsia="Arial" w:cs="Arial"/>
        </w:rPr>
        <w:t xml:space="preserve">En este contexto, resulta pertinente explorar el uso de herramientas educativas basadas en videojuegos como estrategia pedagógica para fortalecer estas competencias desde edades tempranas. En particular, en los estudiantes de grado </w:t>
      </w:r>
      <w:r w:rsidR="00124841">
        <w:rPr>
          <w:rFonts w:eastAsia="Arial" w:cs="Arial"/>
        </w:rPr>
        <w:t>quin</w:t>
      </w:r>
      <w:r>
        <w:rPr>
          <w:rFonts w:eastAsia="Arial" w:cs="Arial"/>
        </w:rPr>
        <w:t>to de primaria con edades entre 9 y 11 años del Colegio El Libertador IED, donde según observaciones de los docentes y el desempeño académico de los estudiantes se ha evidenciado la necesidad de fortalecer habilidades asociadas al razonamiento lógico y la resolución de problemas, el desarrollo de recursos didácticos interactivos puede representar una alternativa para apoyar los procesos de aprendizaje. Por ello, el presente trabajo plantea el desarrollo de un prototipo de videojuego educativo orientado a incentivar el pensamiento computacional, incorporando retos progresivos y dinámicas de resolución de problemas que permitan promover habilidades como la identificación de patrones, la estructuración de secuencias lógicas y el pensamiento algorítmico en los estudiantes.</w:t>
      </w:r>
    </w:p>
    <w:p w14:paraId="48588081" w14:textId="29465719" w:rsidR="64670F54" w:rsidRDefault="64670F54" w:rsidP="7A55D895">
      <w:pPr>
        <w:rPr>
          <w:rFonts w:cs="Arial"/>
          <w:color w:val="70AD47" w:themeColor="accent6"/>
        </w:rPr>
      </w:pPr>
    </w:p>
    <w:p w14:paraId="2868A8A2" w14:textId="49CBF37A" w:rsidR="7A55D895" w:rsidRDefault="7A55D895" w:rsidP="7A55D895">
      <w:pPr>
        <w:rPr>
          <w:rFonts w:cs="Arial"/>
        </w:rPr>
      </w:pPr>
    </w:p>
    <w:p w14:paraId="0C5B7E78" w14:textId="479FB377" w:rsidR="000E5F1C" w:rsidRPr="00BE1096" w:rsidRDefault="67FBA062" w:rsidP="00D94BBC">
      <w:pPr>
        <w:pStyle w:val="Ttulo2"/>
      </w:pPr>
      <w:bookmarkStart w:id="13" w:name="_Toc475112156"/>
      <w:bookmarkStart w:id="14" w:name="_Toc475115512"/>
      <w:bookmarkStart w:id="15" w:name="_Toc242811687"/>
      <w:r>
        <w:t>1.2 Pregunta de investigación</w:t>
      </w:r>
      <w:bookmarkEnd w:id="13"/>
      <w:bookmarkEnd w:id="14"/>
      <w:bookmarkEnd w:id="15"/>
    </w:p>
    <w:p w14:paraId="7A55C241" w14:textId="5101746A" w:rsidR="00801F5A" w:rsidRPr="00BE1096" w:rsidRDefault="00801F5A" w:rsidP="000E5F1C">
      <w:pPr>
        <w:rPr>
          <w:rFonts w:cs="Arial"/>
        </w:rPr>
      </w:pPr>
    </w:p>
    <w:p w14:paraId="6193EA42" w14:textId="37946EBB" w:rsidR="7F8C1DB8" w:rsidRDefault="646C844D" w:rsidP="2D468143">
      <w:pPr>
        <w:rPr>
          <w:rFonts w:cs="Arial"/>
        </w:rPr>
      </w:pPr>
      <w:r w:rsidRPr="57BC5314">
        <w:rPr>
          <w:rFonts w:cs="Arial"/>
        </w:rPr>
        <w:t xml:space="preserve">¿De qué manera se puede desarrollar un videojuego educativo </w:t>
      </w:r>
      <w:r w:rsidR="6316A7C3" w:rsidRPr="57BC5314">
        <w:rPr>
          <w:rFonts w:cs="Arial"/>
        </w:rPr>
        <w:t xml:space="preserve">como herramienta tecnológica didáctica, teniendo en cuenta aspectos pedagógicos, narrativos y técnicos </w:t>
      </w:r>
      <w:r w:rsidRPr="57BC5314">
        <w:rPr>
          <w:rFonts w:cs="Arial"/>
        </w:rPr>
        <w:t xml:space="preserve">para incentivar el pensamiento computacional en estudiantes de grado </w:t>
      </w:r>
      <w:r w:rsidR="00124841">
        <w:rPr>
          <w:rFonts w:cs="Arial"/>
        </w:rPr>
        <w:t>quin</w:t>
      </w:r>
      <w:r w:rsidRPr="57BC5314">
        <w:rPr>
          <w:rFonts w:cs="Arial"/>
        </w:rPr>
        <w:t>to de primaria del Colegio El Libertador IED?</w:t>
      </w:r>
    </w:p>
    <w:p w14:paraId="691575C8" w14:textId="39A9422D" w:rsidR="217A1F85" w:rsidRDefault="217A1F85" w:rsidP="57986880">
      <w:pPr>
        <w:rPr>
          <w:rFonts w:cs="Arial"/>
        </w:rPr>
      </w:pPr>
    </w:p>
    <w:p w14:paraId="7ADF451E" w14:textId="7A180526" w:rsidR="784BA838" w:rsidRDefault="784BA838" w:rsidP="00D94BBC">
      <w:pPr>
        <w:pStyle w:val="Ttulo2"/>
      </w:pPr>
      <w:bookmarkStart w:id="16" w:name="_Toc242811688"/>
      <w:r>
        <w:t>1.3 Justificación</w:t>
      </w:r>
      <w:bookmarkEnd w:id="16"/>
    </w:p>
    <w:p w14:paraId="3D06BF60" w14:textId="5D591389" w:rsidR="217A1F85" w:rsidRDefault="217A1F85" w:rsidP="217A1F85">
      <w:pPr>
        <w:rPr>
          <w:rFonts w:cs="Arial"/>
        </w:rPr>
      </w:pPr>
    </w:p>
    <w:p w14:paraId="6A12A882" w14:textId="159CD111" w:rsidR="19AC15ED" w:rsidRDefault="6366B691" w:rsidP="0EA52D27">
      <w:pPr>
        <w:spacing w:after="240"/>
        <w:rPr>
          <w:rFonts w:cs="Arial"/>
        </w:rPr>
      </w:pPr>
      <w:r>
        <w:rPr>
          <w:rFonts w:cs="Arial"/>
        </w:rPr>
        <w:t>El desarrollo de habilidades relacionadas con el pensamiento computacional constituye un aspecto relevante dentro de los procesos educativos actuales, debido a su relación directa con el razonamiento lógico, la resolución estructurada de problemas y la capacidad de analizar situaciones complejas. Tal como plantea Wing [1], el pensamiento computacional permite abordar problemas mediante procesos como la abstracción, la descomposición y la construcción de soluciones algorítmicas, habilidades que pueden aplicarse en diferentes áreas del conocimiento y no exclusivamente en la informática.</w:t>
      </w:r>
    </w:p>
    <w:p w14:paraId="1FD278A6" w14:textId="5650BA63" w:rsidR="47FD768C" w:rsidRDefault="47FD768C" w:rsidP="6464A0D5">
      <w:pPr>
        <w:spacing w:after="240"/>
        <w:rPr>
          <w:rFonts w:cs="Arial"/>
        </w:rPr>
      </w:pPr>
      <w:r>
        <w:rPr>
          <w:rFonts w:cs="Arial"/>
        </w:rPr>
        <w:t xml:space="preserve">En el contexto del Colegio El Libertador IED, ubicado en la localidad Rafael Uribe Uribe, profesores han identificado que los estudiantes de grado </w:t>
      </w:r>
      <w:r w:rsidR="00124841">
        <w:rPr>
          <w:rFonts w:cs="Arial"/>
        </w:rPr>
        <w:t>quin</w:t>
      </w:r>
      <w:r>
        <w:rPr>
          <w:rFonts w:cs="Arial"/>
        </w:rPr>
        <w:t>to presentan dificultades significativas en la interpretación, análisis y resolución de problemas. Estas problemáticas se evidencian en el bajo desempeño en evaluaciones internas, así como en resultados descendentes en las Pruebas Saber y BEBRAS de grado quinto. Adicionalmente, se observan debilidades en habilidades cognitivas como el pensamiento lógico, el análisis de información, la relación de datos y la resolución de problemas de manera estructurada, lo que limita el desarrollo de habilidades del pensamiento computacional.</w:t>
      </w:r>
    </w:p>
    <w:p w14:paraId="06F35F61" w14:textId="562CFCFA" w:rsidR="19AC15ED" w:rsidRDefault="19DC4520" w:rsidP="0EA52D27">
      <w:pPr>
        <w:spacing w:after="240"/>
      </w:pPr>
      <w:r>
        <w:rPr>
          <w:rFonts w:cs="Arial"/>
        </w:rPr>
        <w:t>Ante lo anterior, surge la necesidad de explorar estrategias pedagógicas que faciliten el fortalecimiento de estas competencias en los estudiantes desde edades tempranas. Diversas investigaciones han señalado que el uso de herramientas digitales interactivas puede favorecer los procesos de aprendizaje al permitir que los estudiantes participen activamente en la resolución de retos y situaciones problemáticas dentro de entornos dinámicos [10]</w:t>
      </w:r>
      <w:r>
        <w:rPr>
          <w:rFonts w:cs="Arial"/>
          <w:vertAlign w:val="superscript"/>
        </w:rPr>
        <w:t xml:space="preserve">, </w:t>
      </w:r>
      <w:r>
        <w:rPr>
          <w:rFonts w:cs="Arial"/>
        </w:rPr>
        <w:t>[4]. Estas experiencias educativas, especialmente cuando incorporan elementos de gamificación y aprendizaje basado en juegos, tienden a incrementar el interés y la motivación de los estudiantes durante el proceso de aprendizaje.</w:t>
      </w:r>
    </w:p>
    <w:p w14:paraId="2D544905" w14:textId="2D08278C" w:rsidR="5AD582F9" w:rsidRDefault="5AD582F9" w:rsidP="6464A0D5">
      <w:pPr>
        <w:spacing w:after="240"/>
      </w:pPr>
      <w:r>
        <w:rPr>
          <w:rFonts w:eastAsia="Arial" w:cs="Arial"/>
        </w:rPr>
        <w:t xml:space="preserve">No obstante, aunque la institución cuenta con herramientas digitales como Code.org, Scratch y GCompris, estas no se encuentran articuladas directamente con la resolución de problemas matemáticos. Esto evidencia que la problemática no radica en la ausencia de recursos tecnológicos, sino en la falta de integración pedagógica entre el pensamiento computacional y las matemáticas, generando una brecha entre el uso de tecnología y el mejoramiento del rendimiento académico. </w:t>
      </w:r>
    </w:p>
    <w:p w14:paraId="372E548D" w14:textId="7AD62CA3" w:rsidR="19AC15ED" w:rsidRDefault="6366B691" w:rsidP="0EA52D27">
      <w:pPr>
        <w:spacing w:after="240"/>
      </w:pPr>
      <w:r>
        <w:rPr>
          <w:rFonts w:cs="Arial"/>
        </w:rPr>
        <w:t>Asimismo, los entornos educativos basados en retos progresivos y retroalimentación inmediata pueden contribuir al desarrollo de habilidades cognitivas relacionadas con el reconocimiento de patrones, la formulación de estrategias y la estructuración lógica de soluciones [11]. En este sentido, los videojuegos educativos se presentan como una alternativa pedagógica que permite integrar elementos lúdicos con objetivos formativos, favoreciendo experiencias de aprendizaje más participativas.</w:t>
      </w:r>
    </w:p>
    <w:p w14:paraId="34F2D272" w14:textId="7CC2BA80" w:rsidR="1055C970" w:rsidRDefault="2F6B60E4" w:rsidP="217A1F85">
      <w:pPr>
        <w:spacing w:after="240"/>
        <w:rPr>
          <w:rFonts w:eastAsia="Arial" w:cs="Arial"/>
        </w:rPr>
      </w:pPr>
      <w:r w:rsidRPr="57BC5314">
        <w:rPr>
          <w:rFonts w:eastAsia="Arial" w:cs="Arial"/>
        </w:rPr>
        <w:t xml:space="preserve">En este contexto, el desarrollo de un videojuego educativo representa una oportunidad pertinente y viable, dado que la institución cuenta con acceso a computadores y conexión a internet, y los estudiantes presentan una alta motivación hacia los entornos digitales y los videojuegos. Además, existe apertura institucional para la incorporación de herramientas tecnológicas en el aula, lo que facilita la implementación de este tipo de propuestas sin requerir cambios estructurales significativos. Por otro lado hemos observado que hay proyecto en los que se busca hacer una aplicación de la gamificación y el aprendizaje basado en juegos, como el proyecto realizado por Ana Mireya et al [13], como propuesta para aumentar la motivación y el compromiso en el aula, analizando dos grupos, grupo de experimental (donde se aplica la solución), y grupo control, donde no se aplica la misma; obteniendo así los siguientes resultados, evidenciando una importante mejoría y eliminando los casos </w:t>
      </w:r>
      <w:r w:rsidR="285A1F54" w:rsidRPr="57BC5314">
        <w:rPr>
          <w:rFonts w:eastAsia="Arial" w:cs="Arial"/>
        </w:rPr>
        <w:t>atípicos</w:t>
      </w:r>
      <w:r w:rsidRPr="57BC5314">
        <w:rPr>
          <w:rFonts w:eastAsia="Arial" w:cs="Arial"/>
        </w:rPr>
        <w:t>:</w:t>
      </w:r>
    </w:p>
    <w:p w14:paraId="373BC0AA" w14:textId="5FF39D80" w:rsidR="3AA785B1" w:rsidRDefault="00163E33" w:rsidP="217A1F85">
      <w:pPr>
        <w:pStyle w:val="Descripcin"/>
        <w:rPr>
          <w:rFonts w:eastAsia="Arial" w:cs="Arial"/>
          <w:i w:val="0"/>
          <w:iCs w:val="0"/>
        </w:rPr>
      </w:pPr>
      <w:bookmarkStart w:id="17" w:name="_Toc242811779"/>
      <w:r>
        <w:rPr>
          <w:rFonts w:cs="Arial"/>
        </w:rPr>
        <w:t>Figur</w:t>
      </w:r>
      <w:r>
        <w:rPr>
          <w:rFonts w:cs="Arial"/>
          <w:i w:val="0"/>
          <w:iCs w:val="0"/>
        </w:rPr>
        <w:t xml:space="preserve">a </w:t>
      </w:r>
      <w:r>
        <w:rPr>
          <w:rFonts w:cs="Arial"/>
        </w:rPr>
        <w:fldChar w:fldCharType="begin"/>
      </w:r>
      <w:r>
        <w:rPr>
          <w:rFonts w:cs="Arial"/>
        </w:rPr>
        <w:instrText xml:space="preserve"> SEQ Figura \* ARABIC </w:instrText>
      </w:r>
      <w:r>
        <w:rPr>
          <w:rFonts w:cs="Arial"/>
        </w:rPr>
        <w:fldChar w:fldCharType="separate"/>
      </w:r>
      <w:r w:rsidR="00402FFC">
        <w:rPr>
          <w:rFonts w:cs="Arial"/>
          <w:noProof/>
        </w:rPr>
        <w:t>4</w:t>
      </w:r>
      <w:r>
        <w:rPr>
          <w:rFonts w:cs="Arial"/>
          <w:noProof/>
        </w:rPr>
        <w:fldChar w:fldCharType="end"/>
      </w:r>
      <w:r>
        <w:rPr>
          <w:rFonts w:eastAsia="Arial" w:cs="Arial"/>
          <w:i w:val="0"/>
          <w:iCs w:val="0"/>
        </w:rPr>
        <w:t>. Resultados de proyecto Gamificación  y  aprendizaje  basado  en  juegos:  Estrategias  para  aumentar  la motivación y el compromiso en el aula.</w:t>
      </w:r>
      <w:bookmarkEnd w:id="17"/>
    </w:p>
    <w:p w14:paraId="478222E2" w14:textId="3D7A501D" w:rsidR="217A1F85" w:rsidRDefault="217A1F85" w:rsidP="217A1F85">
      <w:pPr>
        <w:spacing w:after="240"/>
      </w:pPr>
    </w:p>
    <w:p w14:paraId="69E995FA" w14:textId="4BDD702C" w:rsidR="63C48D6A" w:rsidRDefault="63C48D6A" w:rsidP="217A1F85">
      <w:pPr>
        <w:spacing w:after="240"/>
        <w:jc w:val="center"/>
      </w:pPr>
      <w:r>
        <w:rPr>
          <w:noProof/>
        </w:rPr>
        <w:drawing>
          <wp:inline distT="0" distB="0" distL="0" distR="0" wp14:anchorId="0388DB65" wp14:editId="20594068">
            <wp:extent cx="3508558" cy="2473830"/>
            <wp:effectExtent l="0" t="0" r="0" b="0"/>
            <wp:docPr id="17310050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05007" name="Picture 1731005007"/>
                    <pic:cNvPicPr/>
                  </pic:nvPicPr>
                  <pic:blipFill>
                    <a:blip r:embed="rId16">
                      <a:extLst>
                        <a:ext uri="{28A0092B-C50C-407E-A947-70E740481C1C}">
                          <a14:useLocalDpi xmlns:a14="http://schemas.microsoft.com/office/drawing/2010/main"/>
                        </a:ext>
                      </a:extLst>
                    </a:blip>
                    <a:stretch>
                      <a:fillRect/>
                    </a:stretch>
                  </pic:blipFill>
                  <pic:spPr>
                    <a:xfrm>
                      <a:off x="0" y="0"/>
                      <a:ext cx="3508558" cy="2473830"/>
                    </a:xfrm>
                    <a:prstGeom prst="rect">
                      <a:avLst/>
                    </a:prstGeom>
                  </pic:spPr>
                </pic:pic>
              </a:graphicData>
            </a:graphic>
          </wp:inline>
        </w:drawing>
      </w:r>
    </w:p>
    <w:p w14:paraId="305E122F" w14:textId="0B33073F" w:rsidR="7934410D" w:rsidRDefault="7934410D" w:rsidP="217A1F85">
      <w:pPr>
        <w:rPr>
          <w:rFonts w:eastAsia="Arial" w:cs="Arial"/>
          <w:color w:val="44546A" w:themeColor="text2"/>
          <w:sz w:val="18"/>
          <w:szCs w:val="18"/>
        </w:rPr>
      </w:pPr>
      <w:r>
        <w:rPr>
          <w:rFonts w:eastAsia="Arial" w:cs="Arial"/>
          <w:color w:val="44546A" w:themeColor="text2"/>
          <w:sz w:val="18"/>
          <w:szCs w:val="18"/>
        </w:rPr>
        <w:t xml:space="preserve">Fuente:  </w:t>
      </w:r>
      <w:hyperlink r:id="rId17">
        <w:r>
          <w:rPr>
            <w:rStyle w:val="Hipervnculo"/>
            <w:rFonts w:eastAsia="Arial" w:cs="Arial"/>
            <w:color w:val="44546A" w:themeColor="text2"/>
            <w:sz w:val="18"/>
            <w:szCs w:val="18"/>
          </w:rPr>
          <w:t>https://doi.org/10.61368/r.s.d.h.v6i1.544</w:t>
        </w:r>
      </w:hyperlink>
    </w:p>
    <w:p w14:paraId="3A0614C9" w14:textId="19C8716E" w:rsidR="7A55D895" w:rsidRDefault="12664C2C" w:rsidP="217A1F85">
      <w:pPr>
        <w:spacing w:before="240" w:after="240"/>
      </w:pPr>
      <w:r>
        <w:rPr>
          <w:rFonts w:eastAsia="Arial" w:cs="Arial"/>
        </w:rPr>
        <w:t xml:space="preserve">A partir de lo anterior, el presente proyecto propone el desarrollo de un prototipo de videojuego educativo orientado a </w:t>
      </w:r>
      <w:r w:rsidR="00041696">
        <w:rPr>
          <w:rFonts w:eastAsia="Arial" w:cs="Arial"/>
        </w:rPr>
        <w:t xml:space="preserve">trabajar de manera intencional el pensamiento computacional en estudiantes de grado </w:t>
      </w:r>
      <w:r w:rsidR="00124841">
        <w:rPr>
          <w:rFonts w:eastAsia="Arial" w:cs="Arial"/>
        </w:rPr>
        <w:t>quin</w:t>
      </w:r>
      <w:r w:rsidR="00041696">
        <w:rPr>
          <w:rFonts w:eastAsia="Arial" w:cs="Arial"/>
        </w:rPr>
        <w:t>to, con retos lógicos situados en una historia de tres niveles que va del fuego a la balsa y que pueden servir de base para resolver problemas en otras áreas, entre ellas las matemáticas</w:t>
      </w:r>
      <w:r>
        <w:rPr>
          <w:rFonts w:eastAsia="Arial" w:cs="Arial"/>
        </w:rPr>
        <w:t>. Mediante la incorporación de desafíos progresivos, situaciones contextualizadas y dinámicas de resolución de problemas, se busca fortalecer habilidades como la descomposición, el reconocimiento de patrones, la abstracción y el diseño de soluciones, contribuyendo así al mejoramiento del desempeño académico, la motivación por el aprendizaje y el desarrollo de competencias fundamentales en el contexto educativo actual. De igual forma, se espera que esta propuesta pueda ser replicable en otros grados y contextos educativos, aportando al fortalecimiento de la enseñanza del pensamiento computacional en Colombia y a la integración efectiva de la tecnología como herramienta pedagógica.</w:t>
      </w:r>
    </w:p>
    <w:p w14:paraId="32F24A07" w14:textId="6EC6E5B8" w:rsidR="00E83768" w:rsidRPr="009B3F82" w:rsidRDefault="129C1BDA" w:rsidP="00D94BBC">
      <w:pPr>
        <w:pStyle w:val="Ttulo2"/>
      </w:pPr>
      <w:bookmarkStart w:id="18" w:name="_Toc475112155"/>
      <w:bookmarkStart w:id="19" w:name="_Toc475115511"/>
      <w:bookmarkStart w:id="20" w:name="_Toc242811689"/>
      <w:r>
        <w:t>1.4 Antecedentes del</w:t>
      </w:r>
      <w:bookmarkEnd w:id="18"/>
      <w:bookmarkEnd w:id="19"/>
      <w:r>
        <w:t xml:space="preserve"> proyecto</w:t>
      </w:r>
      <w:bookmarkEnd w:id="20"/>
    </w:p>
    <w:p w14:paraId="140EBC8C" w14:textId="77777777" w:rsidR="00E83768" w:rsidRPr="00BE1096" w:rsidRDefault="00E83768" w:rsidP="00E83768">
      <w:pPr>
        <w:rPr>
          <w:rFonts w:cs="Arial"/>
        </w:rPr>
      </w:pPr>
    </w:p>
    <w:p w14:paraId="7A18F9F2" w14:textId="30E49ACC" w:rsidR="00E83768" w:rsidRPr="00BE1096" w:rsidRDefault="6FB34D05" w:rsidP="217A1F85">
      <w:pPr>
        <w:spacing w:after="240"/>
      </w:pPr>
      <w:r>
        <w:rPr>
          <w:rFonts w:eastAsia="Arial" w:cs="Arial"/>
          <w:color w:val="000000" w:themeColor="text1"/>
        </w:rPr>
        <w:t>A continuación, se detallan investigaciones anteriores sobre cómo fomentar el pensamiento computacional, el uso de juegos como herramienta educativa y el aprendizaje a través de ellos. Estos estudios servirán de base para la presente iniciativa.</w:t>
      </w:r>
    </w:p>
    <w:p w14:paraId="429F7951" w14:textId="65238D6A" w:rsidR="6FB34D05" w:rsidRDefault="6FB34D05" w:rsidP="217A1F85">
      <w:pPr>
        <w:spacing w:after="240"/>
        <w:rPr>
          <w:rFonts w:cs="Arial"/>
          <w:b/>
          <w:bCs/>
        </w:rPr>
      </w:pPr>
      <w:r>
        <w:rPr>
          <w:rFonts w:cs="Arial"/>
          <w:b/>
          <w:bCs/>
        </w:rPr>
        <w:t>Antecedentes Internacionales</w:t>
      </w:r>
    </w:p>
    <w:p w14:paraId="645F79C8" w14:textId="778CE85A" w:rsidR="6FB34D05" w:rsidRDefault="6FB34D05" w:rsidP="217A1F85">
      <w:pPr>
        <w:spacing w:after="240"/>
      </w:pPr>
      <w:r>
        <w:rPr>
          <w:rFonts w:eastAsia="Arial" w:cs="Arial"/>
          <w:color w:val="000000" w:themeColor="text1"/>
        </w:rPr>
        <w:t>En el panorama global, GONZÁLEZ-PIZARRO et al. [7] investigan las brechas en el desarrollo del pensamiento computacional entre alumnos que inician estudios universitarios en áreas STEM en Chile. Los investigadores señalan que el pensamiento computacional se enseña poco en los planes de estudio de la región, dependiendo sobre todo de actividades fuera del horario escolar, lo que provoca una preparación dispar entre alumnos de colegios estatales y particulares. Este estudio es importante para nuestra iniciativa, ya que valida la necesidad de incluir materiales educativos que refuercen estas habilidades desde la escuela primaria.</w:t>
      </w:r>
    </w:p>
    <w:p w14:paraId="33CD0A40" w14:textId="5BB9EE12" w:rsidR="59AF0EEC" w:rsidRDefault="59AF0EEC" w:rsidP="217A1F85">
      <w:pPr>
        <w:spacing w:after="240"/>
      </w:pPr>
      <w:r>
        <w:rPr>
          <w:rFonts w:eastAsia="Arial" w:cs="Arial"/>
          <w:color w:val="000000" w:themeColor="text1"/>
        </w:rPr>
        <w:t>CARAPÁS REVELO et al. [4], por otro lado, compartieron sus hallazgos sobre cómo aplicaron el aprendizaje basado en juegos en matemáticas. Sus resultados revelaron que el cien por cien de los alumnos que utilizaron juegos educativos llegaron al nivel de aprendizaje esperado, a diferencia de poco más del cincuenta y cuatro por cien que no lo consiguieron con las técnicas de siempre. Esta investigación ofrece datos reales sobre la eficacia del ABJ y sirve de guía para crear los desafíos graduales de nuestro prototipo.</w:t>
      </w:r>
    </w:p>
    <w:p w14:paraId="7EAD965F" w14:textId="43220823" w:rsidR="59AF0EEC" w:rsidRDefault="59AF0EEC" w:rsidP="217A1F85">
      <w:pPr>
        <w:spacing w:after="240"/>
        <w:rPr>
          <w:rFonts w:cs="Arial"/>
          <w:b/>
          <w:bCs/>
          <w:highlight w:val="yellow"/>
        </w:rPr>
      </w:pPr>
      <w:r w:rsidRPr="72B44A95">
        <w:rPr>
          <w:rFonts w:cs="Arial"/>
          <w:b/>
          <w:bCs/>
        </w:rPr>
        <w:t xml:space="preserve">Antecedentes nacionales </w:t>
      </w:r>
    </w:p>
    <w:p w14:paraId="3040384D" w14:textId="76425FC3" w:rsidR="2411D827" w:rsidRDefault="2411D827" w:rsidP="217A1F85">
      <w:pPr>
        <w:spacing w:after="240"/>
        <w:rPr>
          <w:rFonts w:eastAsia="Arial" w:cs="Arial"/>
          <w:color w:val="000000" w:themeColor="text1"/>
        </w:rPr>
      </w:pPr>
      <w:r>
        <w:rPr>
          <w:rFonts w:eastAsia="Arial" w:cs="Arial"/>
          <w:color w:val="000000" w:themeColor="text1"/>
        </w:rPr>
        <w:t>En Colombia, NIÑO MARTÍNEZ, OSPINA GONZÁLEZ y ESPINOSA ROJAS [3] revisaron las estrategias para enseñar el pensamiento computacional a los más jóvenes en el país. Señalan que los maestros tienen poca capacitación en este campo y que la tecnología se limita a un uso elemental de herramientas digitales, sin explorar el razonamiento detrás de los algoritmos. Por eso, proyectos como este, que buscan incorporar el pensamiento computacional de forma deliberada en las clases, son muy oportunos.</w:t>
      </w:r>
    </w:p>
    <w:p w14:paraId="512DF545" w14:textId="042CECA4" w:rsidR="366E4596" w:rsidRDefault="366E4596" w:rsidP="217A1F85">
      <w:pPr>
        <w:spacing w:after="240"/>
      </w:pPr>
      <w:r>
        <w:rPr>
          <w:rFonts w:eastAsia="Arial" w:cs="Arial"/>
          <w:color w:val="000000" w:themeColor="text1"/>
        </w:rPr>
        <w:t>Adicionalmente, ROJAS LOPERA y ARAVENA DOMICH [8] señalan que los alumnos en Colombia enfrentan retos al reconocer secuencias, desglosar situaciones y mostrar datos en formatos electrónicos. Estas conclusiones concuerdan con los problemas observados en el Colegio El Libertador IED y apoyan las metas educativas del prototipo.</w:t>
      </w:r>
    </w:p>
    <w:p w14:paraId="338A6F58" w14:textId="77777777" w:rsidR="00437A9C" w:rsidRPr="00BE1096" w:rsidRDefault="00437A9C">
      <w:pPr>
        <w:spacing w:before="240" w:after="480"/>
        <w:ind w:firstLine="709"/>
        <w:rPr>
          <w:rFonts w:cs="Arial"/>
          <w:caps/>
        </w:rPr>
      </w:pPr>
      <w:r>
        <w:rPr>
          <w:rFonts w:cs="Arial"/>
        </w:rPr>
        <w:br w:type="page"/>
      </w:r>
    </w:p>
    <w:p w14:paraId="71800A6E" w14:textId="71A082E2" w:rsidR="00584DC5" w:rsidRPr="00BE1096" w:rsidRDefault="79B22081" w:rsidP="72B44A95">
      <w:pPr>
        <w:pStyle w:val="Ttulo1"/>
        <w:ind w:left="426"/>
        <w:rPr>
          <w:rFonts w:cs="Arial"/>
          <w:b/>
          <w:bCs/>
          <w:caps w:val="0"/>
        </w:rPr>
      </w:pPr>
      <w:bookmarkStart w:id="21" w:name="_Toc242811690"/>
      <w:r w:rsidRPr="72B44A95">
        <w:rPr>
          <w:rFonts w:cs="Arial"/>
          <w:b/>
          <w:bCs/>
          <w:caps w:val="0"/>
        </w:rPr>
        <w:t>2. OBJETIVOS</w:t>
      </w:r>
      <w:bookmarkEnd w:id="21"/>
    </w:p>
    <w:p w14:paraId="45987B18" w14:textId="77777777" w:rsidR="00BE1096" w:rsidRPr="00BE1096" w:rsidRDefault="00BE1096" w:rsidP="00BE1096">
      <w:pPr>
        <w:rPr>
          <w:rFonts w:cs="Arial"/>
        </w:rPr>
      </w:pPr>
    </w:p>
    <w:p w14:paraId="5FD102A0" w14:textId="77777777" w:rsidR="00BE1096" w:rsidRPr="00BE1096" w:rsidRDefault="00BE1096" w:rsidP="00BE1096">
      <w:pPr>
        <w:rPr>
          <w:rFonts w:cs="Arial"/>
        </w:rPr>
      </w:pPr>
    </w:p>
    <w:p w14:paraId="2B880427" w14:textId="0DE40BA7" w:rsidR="00B01913" w:rsidRPr="00BE1096" w:rsidRDefault="00B01913" w:rsidP="217A1F85">
      <w:pPr>
        <w:rPr>
          <w:rFonts w:cs="Arial"/>
        </w:rPr>
      </w:pPr>
    </w:p>
    <w:p w14:paraId="581D1FBC" w14:textId="6CA554F2" w:rsidR="00584DC5" w:rsidRPr="009B3F82" w:rsidRDefault="129C1BDA" w:rsidP="00D94BBC">
      <w:pPr>
        <w:pStyle w:val="Ttulo2"/>
        <w:ind w:left="567" w:hanging="576"/>
      </w:pPr>
      <w:bookmarkStart w:id="22" w:name="_Toc475112161"/>
      <w:bookmarkStart w:id="23" w:name="_Toc475115517"/>
      <w:bookmarkStart w:id="24" w:name="_Toc242811691"/>
      <w:r>
        <w:t>2.1 Objetivo general</w:t>
      </w:r>
      <w:bookmarkEnd w:id="22"/>
      <w:bookmarkEnd w:id="23"/>
      <w:bookmarkEnd w:id="24"/>
    </w:p>
    <w:p w14:paraId="1C7B8F15" w14:textId="3D9372E6" w:rsidR="20C3B304" w:rsidRDefault="20C3B304" w:rsidP="217A1F85">
      <w:pPr>
        <w:ind w:left="709" w:hanging="709"/>
        <w:rPr>
          <w:rFonts w:cs="Arial"/>
        </w:rPr>
      </w:pPr>
    </w:p>
    <w:p w14:paraId="0FB09C5B" w14:textId="3E026F57" w:rsidR="14520AB3" w:rsidRDefault="100E1F97" w:rsidP="20C3B304">
      <w:pPr>
        <w:ind w:left="709" w:hanging="709"/>
        <w:rPr>
          <w:rFonts w:eastAsia="Arial" w:cs="Arial"/>
        </w:rPr>
      </w:pPr>
      <w:r w:rsidRPr="57BC5314">
        <w:rPr>
          <w:rFonts w:cs="Arial"/>
          <w:color w:val="auto"/>
        </w:rPr>
        <w:t>Desarrollar un prototipo de videojuego educativo como herramienta tecnológica didáctica para</w:t>
      </w:r>
      <w:r w:rsidR="60B94823" w:rsidRPr="57BC5314">
        <w:rPr>
          <w:rFonts w:cs="Arial"/>
          <w:color w:val="auto"/>
        </w:rPr>
        <w:t xml:space="preserve"> incorporar las facetas del pensamiento computacional</w:t>
      </w:r>
      <w:r w:rsidRPr="57BC5314">
        <w:rPr>
          <w:rFonts w:eastAsia="Arial" w:cs="Arial"/>
        </w:rPr>
        <w:t xml:space="preserve"> en estudiantes de grado </w:t>
      </w:r>
      <w:r w:rsidR="00124841">
        <w:rPr>
          <w:rFonts w:eastAsia="Arial" w:cs="Arial"/>
        </w:rPr>
        <w:t>quin</w:t>
      </w:r>
      <w:r w:rsidRPr="57BC5314">
        <w:rPr>
          <w:rFonts w:eastAsia="Arial" w:cs="Arial"/>
        </w:rPr>
        <w:t>to de primaria del colegio El Libertador IED.</w:t>
      </w:r>
      <w:bookmarkStart w:id="25" w:name="_Toc475112162"/>
      <w:bookmarkStart w:id="26" w:name="_Toc475115518"/>
    </w:p>
    <w:p w14:paraId="4F6D9903" w14:textId="77777777" w:rsidR="00B341C4" w:rsidRPr="00BE1096" w:rsidRDefault="00B341C4" w:rsidP="00B341C4">
      <w:pPr>
        <w:ind w:left="709" w:hanging="709"/>
        <w:rPr>
          <w:rFonts w:cs="Arial"/>
        </w:rPr>
      </w:pPr>
    </w:p>
    <w:p w14:paraId="70576036" w14:textId="058A979B" w:rsidR="00584DC5" w:rsidRPr="009B3F82" w:rsidRDefault="129C1BDA" w:rsidP="00D94BBC">
      <w:pPr>
        <w:pStyle w:val="Ttulo2"/>
        <w:ind w:left="567" w:hanging="576"/>
      </w:pPr>
      <w:bookmarkStart w:id="27" w:name="_Toc242811692"/>
      <w:r>
        <w:t>2.2 Objetivos específicos</w:t>
      </w:r>
      <w:bookmarkEnd w:id="25"/>
      <w:bookmarkEnd w:id="26"/>
      <w:bookmarkEnd w:id="27"/>
    </w:p>
    <w:p w14:paraId="41D71EF5" w14:textId="0E906B41" w:rsidR="20C3B304" w:rsidRDefault="20C3B304" w:rsidP="20C3B304"/>
    <w:p w14:paraId="5550AE1B" w14:textId="789DCE03" w:rsidR="3DC2C39C" w:rsidRDefault="3DC2C39C" w:rsidP="2D468143">
      <w:pPr>
        <w:pStyle w:val="Prrafodelista"/>
        <w:numPr>
          <w:ilvl w:val="0"/>
          <w:numId w:val="24"/>
        </w:numPr>
      </w:pPr>
      <w:r>
        <w:t>Definir lineamientos conceptuales para la especificación de requerimientos funcionales y no funcionales de un videojuego educativo, basado en criterios pedagógicos y técnicos.</w:t>
      </w:r>
    </w:p>
    <w:p w14:paraId="166A298F" w14:textId="50E621FA" w:rsidR="20C3B304" w:rsidRDefault="20C3B304" w:rsidP="20C3B304">
      <w:pPr>
        <w:rPr>
          <w:rFonts w:cs="Arial"/>
          <w:color w:val="auto"/>
        </w:rPr>
      </w:pPr>
    </w:p>
    <w:p w14:paraId="336A1FE3" w14:textId="4A48E439" w:rsidR="20C3B304" w:rsidRDefault="0A642780" w:rsidP="2D468143">
      <w:pPr>
        <w:pStyle w:val="Prrafodelista"/>
        <w:numPr>
          <w:ilvl w:val="0"/>
          <w:numId w:val="24"/>
        </w:numPr>
      </w:pPr>
      <w:r>
        <w:t>Diseñar el videojuego educativo basado en una estructura pedagógica y narrativa clara, mediante la definición de objetivos de aprendizaje, secuencias de niveles y retos progresivos, con el fin de garantizar coherencia formativa en el pensamiento computacional.</w:t>
      </w:r>
    </w:p>
    <w:p w14:paraId="0166F58C" w14:textId="65F1C832" w:rsidR="2D468143" w:rsidRDefault="2D468143" w:rsidP="2D468143"/>
    <w:p w14:paraId="4613CA45" w14:textId="091D956D" w:rsidR="0F480085" w:rsidRDefault="0F480085" w:rsidP="20C3B304">
      <w:pPr>
        <w:pStyle w:val="Prrafodelista"/>
        <w:numPr>
          <w:ilvl w:val="0"/>
          <w:numId w:val="24"/>
        </w:numPr>
        <w:rPr>
          <w:rFonts w:cs="Arial"/>
          <w:color w:val="auto"/>
        </w:rPr>
      </w:pPr>
      <w:r>
        <w:rPr>
          <w:rFonts w:cs="Arial"/>
          <w:color w:val="auto"/>
        </w:rPr>
        <w:t>Desarrollar el prototipo funcional del videojuego incorporando niveles y desafíos progresivos centrados en la resolución de problemas lógicos.</w:t>
      </w:r>
    </w:p>
    <w:p w14:paraId="5BB7E037" w14:textId="346563A8" w:rsidR="20C3B304" w:rsidRDefault="20C3B304" w:rsidP="20C3B304">
      <w:pPr>
        <w:rPr>
          <w:rFonts w:cs="Arial"/>
          <w:color w:val="auto"/>
        </w:rPr>
      </w:pPr>
    </w:p>
    <w:p w14:paraId="0F5E0911" w14:textId="35E7C9A0" w:rsidR="20C3B304" w:rsidRDefault="1F90E9EF" w:rsidP="2D468143">
      <w:pPr>
        <w:pStyle w:val="Prrafodelista"/>
        <w:numPr>
          <w:ilvl w:val="0"/>
          <w:numId w:val="24"/>
        </w:numPr>
      </w:pPr>
      <w:r>
        <w:t>Evaluar el prototipo del videojuego mediante pruebas funcionales basadas en los requerimientos previamente definidos, con el propósito de comprobar su funcionamiento e identificar oportunidades de mejora para trabajos futuros.</w:t>
      </w:r>
    </w:p>
    <w:p w14:paraId="761F2BF0" w14:textId="69E9431D" w:rsidR="20C3B304" w:rsidRDefault="20C3B304" w:rsidP="217A1F85">
      <w:pPr>
        <w:rPr>
          <w:rFonts w:cs="Arial"/>
          <w:color w:val="auto"/>
        </w:rPr>
      </w:pPr>
    </w:p>
    <w:p w14:paraId="6FAF1D3E" w14:textId="3B078B0C" w:rsidR="0917C8D9" w:rsidRDefault="0917C8D9" w:rsidP="00D94BBC"/>
    <w:p w14:paraId="28AF6E92" w14:textId="32AC98C2" w:rsidR="0917C8D9" w:rsidRDefault="0917C8D9" w:rsidP="217A1F85">
      <w:pPr>
        <w:rPr>
          <w:rFonts w:eastAsia="Arial" w:cs="Arial"/>
        </w:rPr>
      </w:pPr>
    </w:p>
    <w:p w14:paraId="683036D4" w14:textId="66CBFE15" w:rsidR="00584DC5" w:rsidRPr="00BE1096" w:rsidRDefault="00A045EA" w:rsidP="000E5F1C">
      <w:pPr>
        <w:rPr>
          <w:rFonts w:eastAsia="Arial" w:cs="Arial"/>
          <w:color w:val="FF0000"/>
        </w:rPr>
      </w:pPr>
      <w:r>
        <w:rPr>
          <w:rFonts w:cs="Arial"/>
          <w:color w:val="FF0000"/>
        </w:rPr>
        <w:br w:type="page"/>
      </w:r>
    </w:p>
    <w:p w14:paraId="1CB43F7B" w14:textId="7AD490DE" w:rsidR="00584DC5" w:rsidRPr="00BE1096" w:rsidRDefault="287CED11" w:rsidP="72B44A95">
      <w:pPr>
        <w:pStyle w:val="Ttulo1"/>
        <w:ind w:left="426" w:hanging="432"/>
        <w:rPr>
          <w:rFonts w:cs="Arial"/>
          <w:b/>
          <w:bCs/>
          <w:caps w:val="0"/>
        </w:rPr>
      </w:pPr>
      <w:bookmarkStart w:id="28" w:name="_Toc475112165"/>
      <w:bookmarkStart w:id="29" w:name="_Toc475115521"/>
      <w:bookmarkStart w:id="30" w:name="_Toc242811693"/>
      <w:r w:rsidRPr="72B44A95">
        <w:rPr>
          <w:rFonts w:cs="Arial"/>
          <w:b/>
          <w:bCs/>
          <w:caps w:val="0"/>
        </w:rPr>
        <w:t>3. MARCOS DE REFERENCIA</w:t>
      </w:r>
      <w:bookmarkEnd w:id="28"/>
      <w:bookmarkEnd w:id="29"/>
      <w:bookmarkEnd w:id="30"/>
    </w:p>
    <w:p w14:paraId="6A77B327" w14:textId="1BC5AC00" w:rsidR="00B01913" w:rsidRPr="00BE1096" w:rsidRDefault="00B01913" w:rsidP="217A1F85">
      <w:pPr>
        <w:rPr>
          <w:rFonts w:cs="Arial"/>
        </w:rPr>
      </w:pPr>
    </w:p>
    <w:p w14:paraId="49F40AB4" w14:textId="086146BC" w:rsidR="00584DC5" w:rsidRPr="009B3F82" w:rsidRDefault="129C1BDA" w:rsidP="00D94BBC">
      <w:pPr>
        <w:pStyle w:val="Ttulo2"/>
        <w:ind w:left="567" w:hanging="576"/>
      </w:pPr>
      <w:bookmarkStart w:id="31" w:name="_Toc475112166"/>
      <w:bookmarkStart w:id="32" w:name="_Toc475115522"/>
      <w:bookmarkStart w:id="33" w:name="_Toc242811694"/>
      <w:r>
        <w:t>3.1 Marco conceptual</w:t>
      </w:r>
      <w:bookmarkEnd w:id="31"/>
      <w:bookmarkEnd w:id="32"/>
      <w:bookmarkEnd w:id="33"/>
    </w:p>
    <w:p w14:paraId="39BE2245" w14:textId="4529E2A8" w:rsidR="00007D0D" w:rsidRPr="00BE1096" w:rsidRDefault="00007D0D" w:rsidP="217A1F85">
      <w:pPr>
        <w:rPr>
          <w:rFonts w:cs="Arial"/>
        </w:rPr>
      </w:pPr>
    </w:p>
    <w:p w14:paraId="2E16919E" w14:textId="6664E814" w:rsidR="223ACBDC" w:rsidRDefault="1A730586" w:rsidP="305414C9">
      <w:pPr>
        <w:pStyle w:val="Ttulo3"/>
        <w:rPr>
          <w:rFonts w:cs="Arial"/>
        </w:rPr>
      </w:pPr>
      <w:bookmarkStart w:id="34" w:name="_Toc242811695"/>
      <w:r>
        <w:t>3.1.1 El pensamiento computacional (PC):</w:t>
      </w:r>
      <w:bookmarkEnd w:id="34"/>
    </w:p>
    <w:p w14:paraId="109508F6" w14:textId="5C8FFF0F" w:rsidR="223ACBDC" w:rsidRDefault="01273F7F" w:rsidP="2D468143">
      <w:pPr>
        <w:rPr>
          <w:rFonts w:cs="Arial"/>
        </w:rPr>
      </w:pPr>
      <w:r>
        <w:rPr>
          <w:rFonts w:cs="Arial"/>
        </w:rPr>
        <w:t>Según Wing [14] y Shute [15] se define como el proceso de pensamiento implicado en la formulación de problemas y sus soluciones, de modo que dichas soluciones estén representadas de una forma que pueda ser ejecutada eficazmente por un agente de procesamiento de información, ya sea humano o máquina. Se considera la base conceptual necesaria para resolver problemas de manera efectiva y eficiente mediante soluciones que son reutilizables en diferentes contextos. Más que una habilidad técnica limitada a la programación es una alfabetización esencial para el siglo XXI que permite a las personas comunicarse con las computadoras para aprovechar su poder de procesamiento.</w:t>
      </w:r>
    </w:p>
    <w:p w14:paraId="1DB93514" w14:textId="0E8377ED" w:rsidR="2D468143" w:rsidRDefault="2D468143" w:rsidP="2D468143">
      <w:pPr>
        <w:rPr>
          <w:rFonts w:cs="Arial"/>
        </w:rPr>
      </w:pPr>
    </w:p>
    <w:p w14:paraId="42838B4B" w14:textId="642C8F95" w:rsidR="223ACBDC" w:rsidRDefault="1AA5A2AB" w:rsidP="2D468143">
      <w:pPr>
        <w:rPr>
          <w:rFonts w:cs="Arial"/>
        </w:rPr>
      </w:pPr>
      <w:r>
        <w:rPr>
          <w:rFonts w:cs="Arial"/>
        </w:rPr>
        <w:t>El pensamiento computacional se categoriza en seis facetas principales que conforman su base conceptual para la resolución de problemas. Estas facetas son [1]:</w:t>
      </w:r>
    </w:p>
    <w:p w14:paraId="1D2DCF34" w14:textId="5269F829" w:rsidR="223ACBDC" w:rsidRDefault="223ACBDC" w:rsidP="2D468143">
      <w:pPr>
        <w:pStyle w:val="Prrafodelista"/>
        <w:numPr>
          <w:ilvl w:val="0"/>
          <w:numId w:val="23"/>
        </w:numPr>
        <w:rPr>
          <w:rFonts w:cs="Arial"/>
        </w:rPr>
      </w:pPr>
      <w:r>
        <w:rPr>
          <w:rFonts w:cs="Arial"/>
        </w:rPr>
        <w:t>Descomposición: Consiste en diseccionar un problema o sistema complejo en partes más pequeñas y manejables. Estas partes no son piezas aleatorias, sino elementos funcionales que, en conjunto, conforman la totalidad del sistema.</w:t>
      </w:r>
    </w:p>
    <w:p w14:paraId="1A870CD3" w14:textId="772BCD28" w:rsidR="223ACBDC" w:rsidRDefault="223ACBDC" w:rsidP="2D468143">
      <w:pPr>
        <w:pStyle w:val="Prrafodelista"/>
        <w:numPr>
          <w:ilvl w:val="0"/>
          <w:numId w:val="23"/>
        </w:numPr>
        <w:rPr>
          <w:rFonts w:cs="Arial"/>
        </w:rPr>
      </w:pPr>
      <w:r>
        <w:rPr>
          <w:rFonts w:cs="Arial"/>
        </w:rPr>
        <w:t>Abstracción: Es el proceso de extraer la esencia de un sistema complejo. Se divide en tres subcategorías: la recopilación y análisis de datos relevantes, el reconocimiento de patrones o reglas subyacentes, y el modelado o creación de simulaciones que representen el funcionamiento del sistema.</w:t>
      </w:r>
    </w:p>
    <w:p w14:paraId="7A5385CF" w14:textId="446C8002" w:rsidR="223ACBDC" w:rsidRDefault="775AB036" w:rsidP="2D468143">
      <w:pPr>
        <w:pStyle w:val="Prrafodelista"/>
        <w:numPr>
          <w:ilvl w:val="0"/>
          <w:numId w:val="23"/>
        </w:numPr>
        <w:rPr>
          <w:rFonts w:cs="Arial"/>
        </w:rPr>
      </w:pPr>
      <w:r>
        <w:rPr>
          <w:rFonts w:cs="Arial"/>
        </w:rPr>
        <w:t>Pensamiento algorítmico: Implica el diseño de instrucciones lógicas y ordenadas para generar una solución a un problema, las cuales pueden ser ejecutadas por un humano o una máquina. Esta faceta incluye el diseño de pasos secuenciales, el procesamiento en paralelo, la búsqueda de eficiencia (pocos pasos) y la automatización de procedimientos para resolver problemas similares.</w:t>
      </w:r>
    </w:p>
    <w:p w14:paraId="4B80937C" w14:textId="6D2B8CA1" w:rsidR="223ACBDC" w:rsidRDefault="223ACBDC" w:rsidP="2D468143">
      <w:pPr>
        <w:pStyle w:val="Prrafodelista"/>
        <w:numPr>
          <w:ilvl w:val="0"/>
          <w:numId w:val="23"/>
        </w:numPr>
        <w:rPr>
          <w:rFonts w:cs="Arial"/>
        </w:rPr>
      </w:pPr>
      <w:r>
        <w:rPr>
          <w:rFonts w:cs="Arial"/>
        </w:rPr>
        <w:t>Depuración: Se refiere a la capacidad de detectar, identificar y corregir errores cuando una solución no funciona de la manera esperada.</w:t>
      </w:r>
    </w:p>
    <w:p w14:paraId="3616835E" w14:textId="6559223A" w:rsidR="223ACBDC" w:rsidRDefault="223ACBDC" w:rsidP="2D468143">
      <w:pPr>
        <w:pStyle w:val="Prrafodelista"/>
        <w:numPr>
          <w:ilvl w:val="0"/>
          <w:numId w:val="23"/>
        </w:numPr>
        <w:rPr>
          <w:rFonts w:cs="Arial"/>
        </w:rPr>
      </w:pPr>
      <w:r>
        <w:rPr>
          <w:rFonts w:cs="Arial"/>
        </w:rPr>
        <w:t>Iteración: Consiste en repetir los procesos de diseño para refinar las soluciones de manera constante hasta alcanzar el resultado ideal.</w:t>
      </w:r>
    </w:p>
    <w:p w14:paraId="29C1868C" w14:textId="75A0324C" w:rsidR="223ACBDC" w:rsidRDefault="223ACBDC" w:rsidP="2D468143">
      <w:pPr>
        <w:pStyle w:val="Prrafodelista"/>
        <w:numPr>
          <w:ilvl w:val="0"/>
          <w:numId w:val="23"/>
        </w:numPr>
        <w:rPr>
          <w:rFonts w:cs="Arial"/>
        </w:rPr>
      </w:pPr>
      <w:r>
        <w:rPr>
          <w:rFonts w:cs="Arial"/>
        </w:rPr>
        <w:t>Generalización: Es la capacidad de transferir las habilidades de pensamiento computacional adquiridas a una amplia gama de situaciones y dominios diferentes para resolver problemas de manera efectiva.</w:t>
      </w:r>
    </w:p>
    <w:p w14:paraId="3F0DED92" w14:textId="4B03900A" w:rsidR="2D468143" w:rsidRDefault="2D468143" w:rsidP="2D468143">
      <w:pPr>
        <w:rPr>
          <w:rFonts w:cs="Arial"/>
        </w:rPr>
      </w:pPr>
    </w:p>
    <w:p w14:paraId="6C7D0E43" w14:textId="4B32DEFA" w:rsidR="4EE4C567" w:rsidRDefault="0281CDEC" w:rsidP="2D468143">
      <w:pPr>
        <w:rPr>
          <w:rFonts w:cs="Arial"/>
        </w:rPr>
      </w:pPr>
      <w:r>
        <w:rPr>
          <w:rFonts w:cs="Arial"/>
        </w:rPr>
        <w:t>Aunque el pensamiento computacional debe de conceptos fundamentales de las matemáticas y la ingeniería, se diferencia del pensamiento matemático en aspectos clave [14]:</w:t>
      </w:r>
    </w:p>
    <w:p w14:paraId="6FC4616D" w14:textId="63BC7412" w:rsidR="4EE4C567" w:rsidRDefault="4EE4C567" w:rsidP="2D468143">
      <w:pPr>
        <w:pStyle w:val="Prrafodelista"/>
        <w:numPr>
          <w:ilvl w:val="0"/>
          <w:numId w:val="22"/>
        </w:numPr>
        <w:rPr>
          <w:rFonts w:cs="Arial"/>
        </w:rPr>
      </w:pPr>
      <w:r>
        <w:rPr>
          <w:rFonts w:cs="Arial"/>
        </w:rPr>
        <w:t>Restricciones físicas y del entorno: A diferencia de las matemáticas puras, donde los problemas pueden ser puramente teóricos, las soluciones en el pensamiento computacional están limitadas por la física del agente de procesamiento (el hardware) y su entorno operativo. Esto obliga al investigador a considerar condiciones de borde, posibles fallos del sistema y la imprevisibilidad del mundo real.</w:t>
      </w:r>
    </w:p>
    <w:p w14:paraId="2A3CF4A6" w14:textId="0C454CC2" w:rsidR="4EE4C567" w:rsidRDefault="4EE4C567" w:rsidP="2D468143">
      <w:pPr>
        <w:pStyle w:val="Prrafodelista"/>
        <w:numPr>
          <w:ilvl w:val="0"/>
          <w:numId w:val="22"/>
        </w:numPr>
        <w:rPr>
          <w:rFonts w:cs="Arial"/>
        </w:rPr>
      </w:pPr>
      <w:r>
        <w:rPr>
          <w:rFonts w:cs="Arial"/>
        </w:rPr>
        <w:t>Naturaleza de las soluciones: Mientras que el pensamiento matemático suele buscar soluciones completamente analizables, como pruebas, teoremas o algoritmos específicos, el pensamiento computacional aborda problemas del mundo real cuyas soluciones pueden manifestarse como sistemas de software grandes y complejos.</w:t>
      </w:r>
    </w:p>
    <w:p w14:paraId="5828B878" w14:textId="3856AD15" w:rsidR="4EE4C567" w:rsidRDefault="4EE4C567" w:rsidP="2D468143">
      <w:pPr>
        <w:pStyle w:val="Prrafodelista"/>
        <w:numPr>
          <w:ilvl w:val="0"/>
          <w:numId w:val="22"/>
        </w:numPr>
        <w:rPr>
          <w:rFonts w:cs="Arial"/>
        </w:rPr>
      </w:pPr>
      <w:r>
        <w:rPr>
          <w:rFonts w:cs="Arial"/>
        </w:rPr>
        <w:t>Creación en el ciberespacio: El pensamiento computacional permite construir mundos virtuales en el ciberespacio que no están restringidos por la realidad física, lo que otorga una libertad creativa donde el único límite es la imaginación.</w:t>
      </w:r>
    </w:p>
    <w:p w14:paraId="6370BE18" w14:textId="061ECDE7" w:rsidR="4EE4C567" w:rsidRDefault="4EE4C567" w:rsidP="2D468143">
      <w:pPr>
        <w:pStyle w:val="Prrafodelista"/>
        <w:numPr>
          <w:ilvl w:val="0"/>
          <w:numId w:val="22"/>
        </w:numPr>
        <w:rPr>
          <w:rFonts w:cs="Arial"/>
        </w:rPr>
      </w:pPr>
      <w:r>
        <w:rPr>
          <w:rFonts w:cs="Arial"/>
        </w:rPr>
        <w:t>Áreas de aplicación: Si bien comparten procesos como la resolución de problemas, el modelado y el análisis de datos, el pensamiento matemático se centra en dominios como el cálculo, la geometría y la teoría de conjuntos; por el contrario, el pensamiento computacional se especializa en la simulación, la minería de datos, la robótica y la programación.</w:t>
      </w:r>
    </w:p>
    <w:p w14:paraId="58A8AEF7" w14:textId="2568D77A" w:rsidR="4EE4C567" w:rsidRDefault="618BBF8C" w:rsidP="2D468143">
      <w:pPr>
        <w:pStyle w:val="Prrafodelista"/>
        <w:numPr>
          <w:ilvl w:val="0"/>
          <w:numId w:val="22"/>
        </w:numPr>
        <w:rPr>
          <w:rFonts w:cs="Arial"/>
        </w:rPr>
      </w:pPr>
      <w:r>
        <w:rPr>
          <w:rFonts w:cs="Arial"/>
        </w:rPr>
        <w:t>En última instancia, el pensamiento computacional funciona como un "concepto paraguas" que integra el pensamiento matemático, el de diseño y el de sistemas, permitiendo al investigador no solo entender sistemas complejos, sino también diseñar soluciones automatizadas y generalizables.</w:t>
      </w:r>
    </w:p>
    <w:p w14:paraId="1A9270F4" w14:textId="70B8D3CC" w:rsidR="2EEB9016" w:rsidRDefault="2EEB9016" w:rsidP="6464A0D5">
      <w:pPr>
        <w:rPr>
          <w:rFonts w:cs="Arial"/>
        </w:rPr>
      </w:pPr>
      <w:r>
        <w:rPr>
          <w:rFonts w:cs="Arial"/>
        </w:rPr>
        <w:t>Esta definición del pensamiento computacional es clave para el desarrollo del presente proyecto, ya que permite establecer el marco conceptual sobre el cual se orienta su desarrollo. Al comprender la definición planteada y sus seis facetas mencionadas se permite delimitar los tipos de procesos cognitivos que se busca fomentar en los estudiantes. De esta forma, además de contextualizar la propuesta, también permite orientar el diseño de las mecánicas y los retos progresivos afocados en promover la resolución estructurada de problemas.</w:t>
      </w:r>
    </w:p>
    <w:p w14:paraId="2E793386" w14:textId="46D8DC94" w:rsidR="305414C9" w:rsidRDefault="305414C9" w:rsidP="305414C9">
      <w:pPr>
        <w:rPr>
          <w:rFonts w:cs="Arial"/>
        </w:rPr>
      </w:pPr>
    </w:p>
    <w:p w14:paraId="1387AC2F" w14:textId="67E5C271" w:rsidR="12853A94" w:rsidRDefault="58A8E147" w:rsidP="305414C9">
      <w:pPr>
        <w:pStyle w:val="Ttulo3"/>
        <w:rPr>
          <w:rFonts w:cs="Arial"/>
          <w:b/>
          <w:bCs/>
        </w:rPr>
      </w:pPr>
      <w:bookmarkStart w:id="35" w:name="_Toc242811696"/>
      <w:r>
        <w:t>3.1.2. Pruebas Bebras:</w:t>
      </w:r>
      <w:bookmarkEnd w:id="35"/>
      <w:r>
        <w:t xml:space="preserve"> </w:t>
      </w:r>
    </w:p>
    <w:p w14:paraId="4617F795" w14:textId="26DA752E" w:rsidR="27A57A51" w:rsidRDefault="750B5A9F" w:rsidP="305414C9">
      <w:pPr>
        <w:rPr>
          <w:rFonts w:cs="Arial"/>
        </w:rPr>
      </w:pPr>
      <w:r>
        <w:rPr>
          <w:rFonts w:cs="Arial"/>
        </w:rPr>
        <w:t>Según FEDESOFT [16] se definen como una iniciativa internacional diseñada para promover las habilidades y los pilares del pensamiento computacional en niños y jóvenes de entre 5 y 19 años, pertenecientes a instituciones educativas públicas y privadas. Esta iniciativa forma parte del “International Challenge on Informatics and Computational Thinking Bebras”, una red global que integra a 78 países. El desafío consiste en una prueba tipo diagnóstico compuesta por 15 ejercicios de diversos niveles de dificultad según la categoría definidas del pensamiento computacional. Los estudiantes disponen de un tiempo estimado de 45 a 60 minutos para resolverla bajo la supervisión de docentes.</w:t>
      </w:r>
    </w:p>
    <w:p w14:paraId="6ABABB59" w14:textId="03854E97" w:rsidR="6464A0D5" w:rsidRDefault="6464A0D5" w:rsidP="6464A0D5">
      <w:pPr>
        <w:rPr>
          <w:rFonts w:cs="Arial"/>
        </w:rPr>
      </w:pPr>
    </w:p>
    <w:p w14:paraId="5E6E3DF4" w14:textId="61CE9BD0" w:rsidR="6EB1E0CF" w:rsidRDefault="471B92BA" w:rsidP="6464A0D5">
      <w:pPr>
        <w:pStyle w:val="Ttulo3"/>
        <w:rPr>
          <w:rFonts w:cs="Arial"/>
        </w:rPr>
      </w:pPr>
      <w:bookmarkStart w:id="36" w:name="_Toc242811697"/>
      <w:r>
        <w:t>3.1.3. teoría del flujo</w:t>
      </w:r>
      <w:bookmarkEnd w:id="36"/>
    </w:p>
    <w:p w14:paraId="4FCE149F" w14:textId="6808F820" w:rsidR="6464A0D5" w:rsidRDefault="6464A0D5" w:rsidP="6464A0D5"/>
    <w:p w14:paraId="442A74F1" w14:textId="3B304F97" w:rsidR="5F24F7EC" w:rsidRDefault="0380B27D" w:rsidP="6464A0D5">
      <w:r>
        <w:t>Teoría del flujo, desarrollada por el psicólogo Mihály Csíkszentmihályi, la cual define este estado como una "experiencia óptima" de inmersión total y absorción en una actividad. Según este marco, el flujo ocurre cuando una persona se encuentra completamente involucrada en lo que hace, alcanzando un estado de existencia que trasciende lo ordinario y donde el desempeño alcanza su nivel máximo [17].</w:t>
      </w:r>
    </w:p>
    <w:p w14:paraId="6B97617F" w14:textId="6836F256" w:rsidR="6464A0D5" w:rsidRDefault="6464A0D5" w:rsidP="6464A0D5"/>
    <w:p w14:paraId="64099679" w14:textId="64D1FDDF" w:rsidR="26AE76CF" w:rsidRDefault="600517FA" w:rsidP="217A1F85">
      <w:pPr>
        <w:pStyle w:val="Descripcin"/>
        <w:rPr>
          <w:rFonts w:cs="Arial"/>
          <w:i w:val="0"/>
          <w:iCs w:val="0"/>
        </w:rPr>
      </w:pPr>
      <w:bookmarkStart w:id="37" w:name="_Toc242811780"/>
      <w:r>
        <w:rPr>
          <w:rFonts w:cs="Arial"/>
        </w:rPr>
        <w:t xml:space="preserve">Figura </w:t>
      </w:r>
      <w:r>
        <w:rPr>
          <w:rFonts w:cs="Arial"/>
        </w:rPr>
        <w:fldChar w:fldCharType="begin"/>
      </w:r>
      <w:r>
        <w:rPr>
          <w:rFonts w:cs="Arial"/>
        </w:rPr>
        <w:instrText xml:space="preserve"> SEQ Figura \* ARABIC </w:instrText>
      </w:r>
      <w:r>
        <w:rPr>
          <w:rFonts w:cs="Arial"/>
        </w:rPr>
        <w:fldChar w:fldCharType="separate"/>
      </w:r>
      <w:r w:rsidR="00402FFC">
        <w:rPr>
          <w:rFonts w:cs="Arial"/>
          <w:noProof/>
        </w:rPr>
        <w:t>5</w:t>
      </w:r>
      <w:r>
        <w:rPr>
          <w:rFonts w:cs="Arial"/>
          <w:noProof/>
        </w:rPr>
        <w:fldChar w:fldCharType="end"/>
      </w:r>
      <w:r>
        <w:rPr>
          <w:rFonts w:cs="Arial"/>
          <w:i w:val="0"/>
          <w:iCs w:val="0"/>
        </w:rPr>
        <w:t>. Teoría de flujo de Csíkszentmihályi</w:t>
      </w:r>
      <w:bookmarkEnd w:id="37"/>
    </w:p>
    <w:p w14:paraId="50F476AF" w14:textId="78E6F796" w:rsidR="7EC90061" w:rsidRDefault="42EB84F8" w:rsidP="6464A0D5">
      <w:pPr>
        <w:jc w:val="center"/>
      </w:pPr>
      <w:r>
        <w:rPr>
          <w:noProof/>
        </w:rPr>
        <w:drawing>
          <wp:inline distT="0" distB="0" distL="0" distR="0" wp14:anchorId="14A18E35" wp14:editId="1CCC0B41">
            <wp:extent cx="3964673" cy="2620716"/>
            <wp:effectExtent l="0" t="0" r="0" b="0"/>
            <wp:docPr id="5525417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41753" name="Picture 552541753"/>
                    <pic:cNvPicPr/>
                  </pic:nvPicPr>
                  <pic:blipFill>
                    <a:blip r:embed="rId18">
                      <a:extLst>
                        <a:ext uri="{28A0092B-C50C-407E-A947-70E740481C1C}">
                          <a14:useLocalDpi xmlns:a14="http://schemas.microsoft.com/office/drawing/2010/main"/>
                        </a:ext>
                      </a:extLst>
                    </a:blip>
                    <a:stretch>
                      <a:fillRect/>
                    </a:stretch>
                  </pic:blipFill>
                  <pic:spPr>
                    <a:xfrm>
                      <a:off x="0" y="0"/>
                      <a:ext cx="3964673" cy="2620716"/>
                    </a:xfrm>
                    <a:prstGeom prst="rect">
                      <a:avLst/>
                    </a:prstGeom>
                  </pic:spPr>
                </pic:pic>
              </a:graphicData>
            </a:graphic>
          </wp:inline>
        </w:drawing>
      </w:r>
    </w:p>
    <w:p w14:paraId="69730DF8" w14:textId="511543D1" w:rsidR="26AE76CF" w:rsidRDefault="26AE76CF" w:rsidP="6464A0D5">
      <w:pPr>
        <w:rPr>
          <w:rFonts w:cs="Arial"/>
          <w:color w:val="44546A" w:themeColor="text2"/>
          <w:sz w:val="18"/>
          <w:szCs w:val="18"/>
        </w:rPr>
      </w:pPr>
      <w:r>
        <w:rPr>
          <w:rFonts w:cs="Arial"/>
          <w:color w:val="44546A" w:themeColor="text2"/>
          <w:sz w:val="18"/>
          <w:szCs w:val="18"/>
        </w:rPr>
        <w:t xml:space="preserve">Fuente: </w:t>
      </w:r>
      <w:hyperlink r:id="rId19">
        <w:r>
          <w:rPr>
            <w:rStyle w:val="Hipervnculo"/>
            <w:rFonts w:cs="Arial"/>
            <w:color w:val="44546A" w:themeColor="text2"/>
            <w:sz w:val="18"/>
            <w:szCs w:val="18"/>
          </w:rPr>
          <w:t>https://andreadobrovska.com/teoria-del-flujo/</w:t>
        </w:r>
      </w:hyperlink>
    </w:p>
    <w:p w14:paraId="7FEA76B2" w14:textId="674E006E" w:rsidR="6464A0D5" w:rsidRDefault="6464A0D5" w:rsidP="6464A0D5">
      <w:pPr>
        <w:rPr>
          <w:rFonts w:cs="Arial"/>
          <w:color w:val="44546A" w:themeColor="text2"/>
          <w:sz w:val="18"/>
          <w:szCs w:val="18"/>
        </w:rPr>
      </w:pPr>
    </w:p>
    <w:p w14:paraId="363A7417" w14:textId="06BF9FF5" w:rsidR="442F371A" w:rsidRDefault="76F4D5AE" w:rsidP="6464A0D5">
      <w:pPr>
        <w:pStyle w:val="Ttulo3"/>
      </w:pPr>
      <w:bookmarkStart w:id="38" w:name="_Toc242811698"/>
      <w:r>
        <w:t>3.1.4. Teoría de la Autodeterminación</w:t>
      </w:r>
      <w:bookmarkEnd w:id="38"/>
    </w:p>
    <w:p w14:paraId="647DF573" w14:textId="73EDADCF" w:rsidR="6464A0D5" w:rsidRDefault="6464A0D5" w:rsidP="6464A0D5"/>
    <w:p w14:paraId="0E6B712B" w14:textId="1033BF73" w:rsidR="442F371A" w:rsidRDefault="1CBED99F" w:rsidP="6464A0D5">
      <w:r>
        <w:t>La teoría de la autodeterminación [5], desarrollada por Deci y Ryan, es una macroteoría que analiza cómo la conducta humana es influenciada por factores que afectan la motivación, centrándose en la capacidad del individuo para decidir de manera voluntaria sus acciones. Esta perspectiva considera al ser humano como un ente activo que tiende al desarrollo, al crecimiento y a la búsqueda de experiencias para satisfacer sus necesidades. Se deben considerar los siguientes pilares fundamentales:</w:t>
      </w:r>
    </w:p>
    <w:p w14:paraId="013E1659" w14:textId="3F76891F" w:rsidR="6464A0D5" w:rsidRDefault="6464A0D5" w:rsidP="6464A0D5"/>
    <w:p w14:paraId="597128D4" w14:textId="3F555732" w:rsidR="1214FC35" w:rsidRDefault="1214FC35" w:rsidP="6464A0D5">
      <w:pPr>
        <w:pStyle w:val="Prrafodelista"/>
        <w:numPr>
          <w:ilvl w:val="0"/>
          <w:numId w:val="18"/>
        </w:numPr>
        <w:rPr>
          <w:rFonts w:eastAsia="Arial" w:cs="Arial"/>
        </w:rPr>
      </w:pPr>
      <w:r>
        <w:rPr>
          <w:rFonts w:eastAsia="Arial" w:cs="Arial"/>
        </w:rPr>
        <w:t>Necesidades Psicológicas Básicas:</w:t>
      </w:r>
      <w:r>
        <w:br/>
      </w:r>
      <w:r>
        <w:rPr>
          <w:rFonts w:eastAsia="Arial" w:cs="Arial"/>
        </w:rPr>
        <w:t xml:space="preserve">La teoría postula que existen tres necesidades psíquicas fundamentales que el ser humano requiere satisfacer para sentir motivación y bienestar, más allá de las necesidades fisiológicas: </w:t>
      </w:r>
    </w:p>
    <w:p w14:paraId="4C55F6FC" w14:textId="57442B52" w:rsidR="1214FC35" w:rsidRDefault="1214FC35" w:rsidP="6464A0D5">
      <w:pPr>
        <w:pStyle w:val="Prrafodelista"/>
        <w:numPr>
          <w:ilvl w:val="1"/>
          <w:numId w:val="18"/>
        </w:numPr>
        <w:rPr>
          <w:rFonts w:eastAsia="Arial" w:cs="Arial"/>
        </w:rPr>
      </w:pPr>
      <w:r>
        <w:rPr>
          <w:rFonts w:eastAsia="Arial" w:cs="Arial"/>
        </w:rPr>
        <w:t>Autonomía: Es la necesidad de sentirse libre para elegir y considerar que las propias acciones tienen un efecto real en la vida o la realidad.</w:t>
      </w:r>
    </w:p>
    <w:p w14:paraId="5B484D75" w14:textId="307980F4" w:rsidR="1214FC35" w:rsidRDefault="1214FC35" w:rsidP="6464A0D5">
      <w:pPr>
        <w:pStyle w:val="Prrafodelista"/>
        <w:numPr>
          <w:ilvl w:val="1"/>
          <w:numId w:val="18"/>
        </w:numPr>
        <w:rPr>
          <w:rFonts w:eastAsia="Arial" w:cs="Arial"/>
        </w:rPr>
      </w:pPr>
      <w:r>
        <w:rPr>
          <w:rFonts w:eastAsia="Arial" w:cs="Arial"/>
        </w:rPr>
        <w:t>Auto competencia: Se refiere a la creencia de que se poseen los recursos y habilidades necesarios para llevar a cabo una conducta con éxito.</w:t>
      </w:r>
    </w:p>
    <w:p w14:paraId="585F3EB3" w14:textId="209D88E3" w:rsidR="1214FC35" w:rsidRDefault="1214FC35" w:rsidP="6464A0D5">
      <w:pPr>
        <w:pStyle w:val="Prrafodelista"/>
        <w:numPr>
          <w:ilvl w:val="1"/>
          <w:numId w:val="18"/>
        </w:numPr>
        <w:rPr>
          <w:rFonts w:eastAsia="Arial" w:cs="Arial"/>
        </w:rPr>
      </w:pPr>
      <w:r>
        <w:rPr>
          <w:rFonts w:eastAsia="Arial" w:cs="Arial"/>
        </w:rPr>
        <w:t>Vinculación o relación: Es la necesidad constante de sentirse parte de un grupo, interactuando positivamente y estableciendo lazos de apoyo mutuo.</w:t>
      </w:r>
    </w:p>
    <w:p w14:paraId="11B7CCF3" w14:textId="0B8B4FDF" w:rsidR="1214FC35" w:rsidRDefault="1214FC35" w:rsidP="6464A0D5">
      <w:pPr>
        <w:pStyle w:val="Prrafodelista"/>
        <w:numPr>
          <w:ilvl w:val="0"/>
          <w:numId w:val="18"/>
        </w:numPr>
        <w:rPr>
          <w:rFonts w:eastAsia="Arial" w:cs="Arial"/>
        </w:rPr>
      </w:pPr>
      <w:r>
        <w:rPr>
          <w:rFonts w:eastAsia="Arial" w:cs="Arial"/>
        </w:rPr>
        <w:t>Tipos de Motivación (Teoría de las Orientaciones Causales):</w:t>
      </w:r>
    </w:p>
    <w:p w14:paraId="2275FA53" w14:textId="2FC21CB1" w:rsidR="1214FC35" w:rsidRDefault="1214FC35" w:rsidP="6464A0D5">
      <w:pPr>
        <w:pStyle w:val="Prrafodelista"/>
        <w:rPr>
          <w:rFonts w:eastAsia="Arial" w:cs="Arial"/>
        </w:rPr>
      </w:pPr>
      <w:r>
        <w:rPr>
          <w:rFonts w:eastAsia="Arial" w:cs="Arial"/>
        </w:rPr>
        <w:t>La teoría distingue tres orientaciones principales que mueven la conducta</w:t>
      </w:r>
    </w:p>
    <w:p w14:paraId="28A4529D" w14:textId="2E6417D0" w:rsidR="1214FC35" w:rsidRDefault="1214FC35" w:rsidP="6464A0D5">
      <w:pPr>
        <w:pStyle w:val="Prrafodelista"/>
        <w:numPr>
          <w:ilvl w:val="0"/>
          <w:numId w:val="17"/>
        </w:numPr>
        <w:rPr>
          <w:rFonts w:eastAsia="Arial" w:cs="Arial"/>
        </w:rPr>
      </w:pPr>
      <w:r>
        <w:rPr>
          <w:rFonts w:eastAsia="Arial" w:cs="Arial"/>
        </w:rPr>
        <w:t>Motivación intrínseca: Es la fuerza que proviene del interior, donde la conducta se realiza por el placer y la voluntad propia, representando el mayor grado de autodeterminación.</w:t>
      </w:r>
    </w:p>
    <w:p w14:paraId="6FAAAEFC" w14:textId="15DAA78F" w:rsidR="1214FC35" w:rsidRDefault="1214FC35" w:rsidP="6464A0D5">
      <w:pPr>
        <w:pStyle w:val="Prrafodelista"/>
        <w:numPr>
          <w:ilvl w:val="0"/>
          <w:numId w:val="17"/>
        </w:numPr>
        <w:rPr>
          <w:rFonts w:eastAsia="Arial" w:cs="Arial"/>
        </w:rPr>
      </w:pPr>
      <w:r>
        <w:rPr>
          <w:rFonts w:eastAsia="Arial" w:cs="Arial"/>
        </w:rPr>
        <w:t>Motivación extrínseca: Surge cuando se busca suplir una carencia o necesidad mediante la conducta, generalmente controlada por elementos externos para obtener una recompensa o evitar un castigo.</w:t>
      </w:r>
    </w:p>
    <w:p w14:paraId="06BA4669" w14:textId="220E0F60" w:rsidR="1214FC35" w:rsidRDefault="1214FC35" w:rsidP="6464A0D5">
      <w:pPr>
        <w:pStyle w:val="Prrafodelista"/>
        <w:numPr>
          <w:ilvl w:val="0"/>
          <w:numId w:val="17"/>
        </w:numPr>
        <w:rPr>
          <w:rFonts w:eastAsia="Arial" w:cs="Arial"/>
        </w:rPr>
      </w:pPr>
      <w:r>
        <w:rPr>
          <w:rFonts w:eastAsia="Arial" w:cs="Arial"/>
        </w:rPr>
        <w:t>Desmotivación o motivación impersonal: Ocurre cuando se frustran las necesidades básicas, generando una sensación de falta de competencia y control sobre la realidad.</w:t>
      </w:r>
    </w:p>
    <w:p w14:paraId="77E73BEB" w14:textId="20ED9A93" w:rsidR="1214FC35" w:rsidRDefault="1214FC35" w:rsidP="6464A0D5">
      <w:pPr>
        <w:pStyle w:val="Prrafodelista"/>
        <w:numPr>
          <w:ilvl w:val="0"/>
          <w:numId w:val="18"/>
        </w:numPr>
        <w:rPr>
          <w:rFonts w:eastAsia="Arial" w:cs="Arial"/>
        </w:rPr>
      </w:pPr>
      <w:r>
        <w:rPr>
          <w:rFonts w:eastAsia="Arial" w:cs="Arial"/>
        </w:rPr>
        <w:t>Internalización de la Conducta (Teoría de la Integración Orgánica) Este concepto explica cómo la motivación extrínseca puede volverse más autónoma a través de cuatro tipos de regulación:</w:t>
      </w:r>
    </w:p>
    <w:p w14:paraId="7549F1FC" w14:textId="30DB2A65" w:rsidR="1214FC35" w:rsidRDefault="1214FC35" w:rsidP="6464A0D5">
      <w:pPr>
        <w:pStyle w:val="Prrafodelista"/>
        <w:numPr>
          <w:ilvl w:val="1"/>
          <w:numId w:val="18"/>
        </w:numPr>
        <w:rPr>
          <w:rFonts w:eastAsia="Arial" w:cs="Arial"/>
        </w:rPr>
      </w:pPr>
      <w:r>
        <w:rPr>
          <w:rFonts w:eastAsia="Arial" w:cs="Arial"/>
        </w:rPr>
        <w:t>Regulación externa: La conducta es totalmente controlada por premios o castigos externos.</w:t>
      </w:r>
    </w:p>
    <w:p w14:paraId="34F4D529" w14:textId="506A41E5" w:rsidR="1214FC35" w:rsidRDefault="1214FC35" w:rsidP="6464A0D5">
      <w:pPr>
        <w:pStyle w:val="Prrafodelista"/>
        <w:numPr>
          <w:ilvl w:val="1"/>
          <w:numId w:val="18"/>
        </w:numPr>
        <w:rPr>
          <w:rFonts w:eastAsia="Arial" w:cs="Arial"/>
        </w:rPr>
      </w:pPr>
      <w:r>
        <w:rPr>
          <w:rFonts w:eastAsia="Arial" w:cs="Arial"/>
        </w:rPr>
        <w:t xml:space="preserve">Regulación introyectada: El sujeto administra internamente los premios o castigos, aunque la motivación sigue siendo externa. </w:t>
      </w:r>
    </w:p>
    <w:p w14:paraId="53485639" w14:textId="4E99BAAA" w:rsidR="1214FC35" w:rsidRDefault="1214FC35" w:rsidP="6464A0D5">
      <w:pPr>
        <w:pStyle w:val="Prrafodelista"/>
        <w:numPr>
          <w:ilvl w:val="1"/>
          <w:numId w:val="18"/>
        </w:numPr>
        <w:rPr>
          <w:rFonts w:eastAsia="Arial" w:cs="Arial"/>
        </w:rPr>
      </w:pPr>
      <w:r>
        <w:rPr>
          <w:rFonts w:eastAsia="Arial" w:cs="Arial"/>
        </w:rPr>
        <w:t>Regulación identificada: Se empieza a otorgar un valor propio a la actividad realizada. Regulación integrada: La conducta se ve como positiva para la persona, aunque no genere disfrute por sí misma aún guarda relación con elementos externos.</w:t>
      </w:r>
    </w:p>
    <w:p w14:paraId="69AF0A4B" w14:textId="7E10ABC2" w:rsidR="1214FC35" w:rsidRDefault="1214FC35" w:rsidP="6464A0D5">
      <w:pPr>
        <w:pStyle w:val="Prrafodelista"/>
        <w:numPr>
          <w:ilvl w:val="0"/>
          <w:numId w:val="18"/>
        </w:numPr>
        <w:rPr>
          <w:rFonts w:eastAsia="Arial" w:cs="Arial"/>
        </w:rPr>
      </w:pPr>
      <w:r>
        <w:rPr>
          <w:rFonts w:eastAsia="Arial" w:cs="Arial"/>
        </w:rPr>
        <w:t>Contenido de las Metas:</w:t>
      </w:r>
    </w:p>
    <w:p w14:paraId="52099DB2" w14:textId="2A5CA544" w:rsidR="64725CEA" w:rsidRDefault="64725CEA" w:rsidP="6464A0D5">
      <w:pPr>
        <w:pStyle w:val="Prrafodelista"/>
        <w:numPr>
          <w:ilvl w:val="0"/>
          <w:numId w:val="16"/>
        </w:numPr>
        <w:rPr>
          <w:rFonts w:eastAsia="Arial" w:cs="Arial"/>
        </w:rPr>
      </w:pPr>
      <w:r>
        <w:rPr>
          <w:rFonts w:eastAsia="Arial" w:cs="Arial"/>
        </w:rPr>
        <w:t>Metas intrínsecas: crecimiento personal, salud, contribución a la comunidad.</w:t>
      </w:r>
    </w:p>
    <w:p w14:paraId="678BBC43" w14:textId="333044C2" w:rsidR="2BD2C4B3" w:rsidRDefault="2BD2C4B3" w:rsidP="6464A0D5">
      <w:pPr>
        <w:pStyle w:val="Prrafodelista"/>
        <w:numPr>
          <w:ilvl w:val="0"/>
          <w:numId w:val="16"/>
        </w:numPr>
        <w:rPr>
          <w:rFonts w:eastAsia="Arial" w:cs="Arial"/>
        </w:rPr>
      </w:pPr>
      <w:r>
        <w:rPr>
          <w:rFonts w:eastAsia="Arial" w:cs="Arial"/>
        </w:rPr>
        <w:t>Metas extrínsecas: éxito financiero, fama o apariencia, las cuales.</w:t>
      </w:r>
    </w:p>
    <w:p w14:paraId="67DDA697" w14:textId="70B498E5" w:rsidR="6464A0D5" w:rsidRDefault="6464A0D5" w:rsidP="6464A0D5">
      <w:pPr>
        <w:pStyle w:val="Prrafodelista"/>
        <w:ind w:left="1440"/>
        <w:rPr>
          <w:rFonts w:eastAsia="Arial" w:cs="Arial"/>
        </w:rPr>
      </w:pPr>
    </w:p>
    <w:p w14:paraId="0A502402" w14:textId="32C090AD" w:rsidR="26228A1B" w:rsidRDefault="26228A1B" w:rsidP="6464A0D5">
      <w:pPr>
        <w:rPr>
          <w:rFonts w:eastAsia="Arial" w:cs="Arial"/>
        </w:rPr>
      </w:pPr>
      <w:r>
        <w:rPr>
          <w:rFonts w:eastAsia="Arial" w:cs="Arial"/>
        </w:rPr>
        <w:t>3.1.5 MECANICAS PRINCIPALES DEL VIDEOJUEGO</w:t>
      </w:r>
    </w:p>
    <w:p w14:paraId="1DA3C27B" w14:textId="5F00B6EB" w:rsidR="6464A0D5" w:rsidRDefault="6464A0D5" w:rsidP="6464A0D5">
      <w:pPr>
        <w:rPr>
          <w:rFonts w:eastAsia="Arial" w:cs="Arial"/>
        </w:rPr>
      </w:pPr>
    </w:p>
    <w:p w14:paraId="537FD700" w14:textId="733580A3" w:rsidR="07FA803D" w:rsidRDefault="07FA803D" w:rsidP="6464A0D5">
      <w:pPr>
        <w:rPr>
          <w:rFonts w:eastAsia="Arial" w:cs="Arial"/>
        </w:rPr>
      </w:pPr>
      <w:r>
        <w:rPr>
          <w:rFonts w:eastAsia="Arial" w:cs="Arial"/>
        </w:rPr>
        <w:t>La mecánica de un videojuego se puede definir como las reglas o sistemas bajo los cuales se rige el comportamiento de los diferentes elementos del juego.</w:t>
      </w:r>
    </w:p>
    <w:p w14:paraId="79369347" w14:textId="51420CB6" w:rsidR="6F58806F" w:rsidRDefault="6F58806F" w:rsidP="6464A0D5">
      <w:pPr>
        <w:rPr>
          <w:rFonts w:eastAsia="Arial" w:cs="Arial"/>
        </w:rPr>
      </w:pPr>
      <w:r>
        <w:rPr>
          <w:rFonts w:eastAsia="Arial" w:cs="Arial"/>
        </w:rPr>
        <w:t>Las mecánicas que comúnmente se manejan dentro de un videojuego son las siguientes:</w:t>
      </w:r>
    </w:p>
    <w:p w14:paraId="1194AC37" w14:textId="5637A1CF" w:rsidR="18FB5E36" w:rsidRDefault="18FB5E36" w:rsidP="6464A0D5">
      <w:pPr>
        <w:pStyle w:val="Prrafodelista"/>
        <w:numPr>
          <w:ilvl w:val="0"/>
          <w:numId w:val="14"/>
        </w:numPr>
        <w:rPr>
          <w:rFonts w:eastAsia="Arial" w:cs="Arial"/>
        </w:rPr>
      </w:pPr>
      <w:r>
        <w:rPr>
          <w:rFonts w:eastAsia="Arial" w:cs="Arial"/>
        </w:rPr>
        <w:t xml:space="preserve">Movimiento: </w:t>
      </w:r>
      <w:r>
        <w:tab/>
      </w:r>
      <w:r>
        <w:rPr>
          <w:rFonts w:eastAsia="Arial" w:cs="Arial"/>
        </w:rPr>
        <w:t>Esto permite al jugador desplazarse por el entorno del nivel, ya sea caminar, correr, saltar, etc.</w:t>
      </w:r>
    </w:p>
    <w:p w14:paraId="154E170D" w14:textId="3021C4AB" w:rsidR="18FB5E36" w:rsidRDefault="18FB5E36" w:rsidP="6464A0D5">
      <w:pPr>
        <w:pStyle w:val="Prrafodelista"/>
        <w:numPr>
          <w:ilvl w:val="0"/>
          <w:numId w:val="14"/>
        </w:numPr>
        <w:rPr>
          <w:rFonts w:eastAsia="Arial" w:cs="Arial"/>
        </w:rPr>
      </w:pPr>
      <w:r>
        <w:rPr>
          <w:rFonts w:eastAsia="Arial" w:cs="Arial"/>
        </w:rPr>
        <w:t>Interacción: Son acciones que el jugador puede realizar sobre objetos u otros personajes dentro del juego, estas pueden ser hablar, recoger objetos, activar o desactivar algún elemento del entorno, abrir puertas, etc.</w:t>
      </w:r>
    </w:p>
    <w:p w14:paraId="271A2D05" w14:textId="1B409214" w:rsidR="5E8F7F5D" w:rsidRDefault="5E8F7F5D" w:rsidP="6464A0D5">
      <w:pPr>
        <w:pStyle w:val="Prrafodelista"/>
        <w:numPr>
          <w:ilvl w:val="0"/>
          <w:numId w:val="14"/>
        </w:numPr>
        <w:rPr>
          <w:rFonts w:eastAsia="Arial" w:cs="Arial"/>
        </w:rPr>
      </w:pPr>
      <w:r>
        <w:rPr>
          <w:rFonts w:eastAsia="Arial" w:cs="Arial"/>
        </w:rPr>
        <w:t>Secuenciación de acciones: Esta se basa en que el jugador pueda organizar una serie de instrucciones en un orden específico para alcanzar un objetivo o solucionar un problema</w:t>
      </w:r>
    </w:p>
    <w:p w14:paraId="5302D876" w14:textId="7BE8CD29" w:rsidR="312617EC" w:rsidRDefault="312617EC" w:rsidP="6464A0D5">
      <w:pPr>
        <w:pStyle w:val="Prrafodelista"/>
        <w:numPr>
          <w:ilvl w:val="0"/>
          <w:numId w:val="14"/>
        </w:numPr>
        <w:rPr>
          <w:rFonts w:eastAsia="Arial" w:cs="Arial"/>
        </w:rPr>
      </w:pPr>
      <w:r>
        <w:rPr>
          <w:rFonts w:eastAsia="Arial" w:cs="Arial"/>
        </w:rPr>
        <w:t>Resolución de puzzles: Esta se enfoca en que el jugador se enfrente a problemas diseñados específicamente para requerir de análisis, lógica y experimentación. Con esto se busca que el jugador pueda desarrollar y aplicar procesos mentales estructurados bajo la secuencia de entender el problema, analizar las reglas que tenga el problema, probar diferentes situaciones y mejorar la solución si esta falla</w:t>
      </w:r>
    </w:p>
    <w:p w14:paraId="741B9E59" w14:textId="1CDBCA0D" w:rsidR="57C1BDDC" w:rsidRDefault="57C1BDDC" w:rsidP="6464A0D5">
      <w:pPr>
        <w:pStyle w:val="Prrafodelista"/>
        <w:numPr>
          <w:ilvl w:val="0"/>
          <w:numId w:val="14"/>
        </w:numPr>
        <w:rPr>
          <w:rFonts w:eastAsia="Arial" w:cs="Arial"/>
        </w:rPr>
      </w:pPr>
      <w:r>
        <w:rPr>
          <w:rFonts w:eastAsia="Arial" w:cs="Arial"/>
        </w:rPr>
        <w:t>Sistema de progreso: Con esto se busca que a medida que el jugador vaya cumpliendo objetivos y/o niveles, se le permita seguir avanzando con los niveles y desbloquear contenido</w:t>
      </w:r>
    </w:p>
    <w:p w14:paraId="56DBA7E6" w14:textId="359FCC50" w:rsidR="5BDE5501" w:rsidRDefault="0045A933" w:rsidP="6464A0D5">
      <w:pPr>
        <w:pStyle w:val="Prrafodelista"/>
        <w:numPr>
          <w:ilvl w:val="0"/>
          <w:numId w:val="14"/>
        </w:numPr>
        <w:rPr>
          <w:rFonts w:eastAsia="Arial" w:cs="Arial"/>
        </w:rPr>
      </w:pPr>
      <w:r>
        <w:rPr>
          <w:rFonts w:eastAsia="Arial" w:cs="Arial"/>
        </w:rPr>
        <w:t>Optimización de soluciones: Esta mecánica incentiva al jugador con mejores recompensas o mayores puntajes por resolver problemas de la manera más eficiente, ya sea con menos recursos o menos pasos necesarios para lograrlo</w:t>
      </w:r>
    </w:p>
    <w:p w14:paraId="7B77BBDB" w14:textId="673475B1" w:rsidR="217A1F85" w:rsidRDefault="217A1F85" w:rsidP="217A1F85">
      <w:pPr>
        <w:pStyle w:val="Prrafodelista"/>
        <w:rPr>
          <w:rFonts w:eastAsia="Arial" w:cs="Arial"/>
        </w:rPr>
      </w:pPr>
    </w:p>
    <w:p w14:paraId="745EAAFB" w14:textId="4DB76D49" w:rsidR="35C400AC" w:rsidRDefault="4BAAC7F7" w:rsidP="217A1F85">
      <w:pPr>
        <w:pStyle w:val="Ttulo3"/>
        <w:rPr>
          <w:rFonts w:eastAsia="Arial" w:cs="Arial"/>
        </w:rPr>
      </w:pPr>
      <w:bookmarkStart w:id="39" w:name="_Toc242811699"/>
      <w:r>
        <w:t>3.1.6 GOLDEN PATH</w:t>
      </w:r>
      <w:bookmarkEnd w:id="39"/>
    </w:p>
    <w:p w14:paraId="0F49E723" w14:textId="4A0422AB" w:rsidR="217A1F85" w:rsidRDefault="217A1F85" w:rsidP="217A1F85"/>
    <w:p w14:paraId="226051AB" w14:textId="4CBAFE15" w:rsidR="7CA21309" w:rsidRDefault="7CA21309" w:rsidP="217A1F85">
      <w:pPr>
        <w:pStyle w:val="Prrafodelista"/>
      </w:pPr>
      <w:r>
        <w:t>Cuando se diseña un videojuego, especialmente uno con propósito educativo, es necesario pensar en cómo el jugador va a interactuar con él desde el primer momento. En ese contexto, el concepto de golden path hace referencia al recorrido ideal que un jugador debería seguir a lo largo del juego, es decir, la secuencia de acciones y decisiones que llevan al usuario desde el inicio hasta el objetivo final de la manera más fluida y coherente posible.</w:t>
      </w:r>
    </w:p>
    <w:p w14:paraId="1609E25C" w14:textId="08D5DFB9" w:rsidR="217A1F85" w:rsidRDefault="217A1F85" w:rsidP="217A1F85">
      <w:pPr>
        <w:pStyle w:val="Prrafodelista"/>
      </w:pPr>
    </w:p>
    <w:p w14:paraId="448F7F41" w14:textId="432F98B4" w:rsidR="7CA21309" w:rsidRDefault="7CA21309" w:rsidP="217A1F85">
      <w:pPr>
        <w:pStyle w:val="Prrafodelista"/>
      </w:pPr>
      <w:r>
        <w:t>Dicho de otra forma, el golden path es el camino "perfecto" que el diseñador tiene en mente cuando construye la experiencia: aquel en el que el jugador entiende las mecánicas, avanza por los niveles sin frustrarse y logra los aprendizajes esperados sin desviarse demasiado. No significa que el jugador esté obligado a seguirlo al pie de la letra, sino que el diseño del juego está pensado para que ese camino sea el más natural e intuitivo. [18]</w:t>
      </w:r>
    </w:p>
    <w:p w14:paraId="11EE89FF" w14:textId="3369C569" w:rsidR="217A1F85" w:rsidRDefault="217A1F85" w:rsidP="217A1F85">
      <w:pPr>
        <w:pStyle w:val="Prrafodelista"/>
      </w:pPr>
    </w:p>
    <w:p w14:paraId="3C12C70D" w14:textId="435AA529" w:rsidR="4EB6C903" w:rsidRDefault="1D541B7F" w:rsidP="6464A0D5">
      <w:pPr>
        <w:pStyle w:val="Ttulo3"/>
        <w:rPr>
          <w:rFonts w:eastAsia="Arial" w:cs="Arial"/>
        </w:rPr>
      </w:pPr>
      <w:bookmarkStart w:id="40" w:name="_Toc242811700"/>
      <w:r>
        <w:t>3.1.7 Gamificación</w:t>
      </w:r>
      <w:bookmarkEnd w:id="40"/>
    </w:p>
    <w:p w14:paraId="345EDA99" w14:textId="6A9FDC60" w:rsidR="6464A0D5" w:rsidRDefault="6464A0D5" w:rsidP="6464A0D5"/>
    <w:p w14:paraId="3BED501A" w14:textId="2D2E915B" w:rsidR="29EDBCC0" w:rsidRDefault="41E7AB19" w:rsidP="6464A0D5">
      <w:pPr>
        <w:rPr>
          <w:rFonts w:cs="Arial"/>
          <w:color w:val="auto"/>
        </w:rPr>
      </w:pPr>
      <w:r>
        <w:rPr>
          <w:rFonts w:cs="Arial"/>
          <w:color w:val="auto"/>
        </w:rPr>
        <w:t>La gamificación es definida como el empleo de elementos, estrategias y estructuras de diseño propias del juego en entornos que no son lúdicos por naturaleza</w:t>
      </w:r>
      <w:r>
        <w:rPr>
          <w:rFonts w:eastAsia="Arial" w:cs="Arial"/>
        </w:rPr>
        <w:t xml:space="preserve"> [10], la gamificación integra únicamente componentes específicos del juego con el propósito de incrementas la motivación, la participación y el compromiso del estudiante en actividades educativa.</w:t>
      </w:r>
    </w:p>
    <w:p w14:paraId="683B3601" w14:textId="0D26F641" w:rsidR="6464A0D5" w:rsidRDefault="6464A0D5" w:rsidP="6464A0D5">
      <w:pPr>
        <w:rPr>
          <w:rFonts w:eastAsia="Arial" w:cs="Arial"/>
        </w:rPr>
      </w:pPr>
    </w:p>
    <w:p w14:paraId="5DCC0C67" w14:textId="20B20145" w:rsidR="29EDBCC0" w:rsidRDefault="41E7AB19" w:rsidP="6464A0D5">
      <w:pPr>
        <w:rPr>
          <w:rFonts w:cs="Arial"/>
          <w:color w:val="auto"/>
        </w:rPr>
      </w:pPr>
      <w:r>
        <w:rPr>
          <w:rFonts w:cs="Arial"/>
          <w:color w:val="auto"/>
        </w:rPr>
        <w:t>La gamificación se presenta como una estrategia pedagógica como una alternativa para la solución de la presente problemática obteniendo recompensas al instante o al final del juego, por ejemplo: al completar un problema recibir algo a cambio, como un objeto que ayude a solucionar otro problema aún más difícil.</w:t>
      </w:r>
    </w:p>
    <w:p w14:paraId="5ECEA945" w14:textId="265A0473" w:rsidR="6464A0D5" w:rsidRDefault="6464A0D5" w:rsidP="217A1F85"/>
    <w:p w14:paraId="324B7DFF" w14:textId="6A7DB1D7" w:rsidR="00584DC5" w:rsidRPr="009B3F82" w:rsidRDefault="129C1BDA" w:rsidP="00D94BBC">
      <w:pPr>
        <w:pStyle w:val="Ttulo2"/>
        <w:ind w:left="567" w:hanging="576"/>
      </w:pPr>
      <w:bookmarkStart w:id="41" w:name="_Toc475112167"/>
      <w:bookmarkStart w:id="42" w:name="_Toc475115523"/>
      <w:bookmarkStart w:id="43" w:name="_Toc242811701"/>
      <w:r>
        <w:t>3.2 Marco teórico</w:t>
      </w:r>
      <w:bookmarkEnd w:id="41"/>
      <w:bookmarkEnd w:id="42"/>
      <w:bookmarkEnd w:id="43"/>
    </w:p>
    <w:p w14:paraId="2E97B7D1" w14:textId="3B410283" w:rsidR="4427EDC1" w:rsidRDefault="4427EDC1" w:rsidP="217A1F85">
      <w:pPr>
        <w:rPr>
          <w:rFonts w:cs="Arial"/>
        </w:rPr>
      </w:pPr>
    </w:p>
    <w:p w14:paraId="10D7B000" w14:textId="121AC6E7" w:rsidR="1686C555" w:rsidRDefault="7A535311" w:rsidP="4427EDC1">
      <w:pPr>
        <w:pStyle w:val="Ttulo3"/>
        <w:rPr>
          <w:rFonts w:cs="Arial"/>
        </w:rPr>
      </w:pPr>
      <w:bookmarkStart w:id="44" w:name="_Toc242811702"/>
      <w:r>
        <w:t>3.2.1 Aprendizaje basado en juegos (ABJ)</w:t>
      </w:r>
      <w:bookmarkEnd w:id="44"/>
    </w:p>
    <w:p w14:paraId="1CF7E7ED" w14:textId="17ECE10E" w:rsidR="2D468143" w:rsidRDefault="2D468143" w:rsidP="2D468143">
      <w:pPr>
        <w:rPr>
          <w:rFonts w:cs="Arial"/>
          <w:color w:val="auto"/>
        </w:rPr>
      </w:pPr>
    </w:p>
    <w:p w14:paraId="3700F25B" w14:textId="7E24D91F" w:rsidR="141F1C7B" w:rsidRDefault="141F1C7B" w:rsidP="6464A0D5">
      <w:pPr>
        <w:pStyle w:val="Prrafodelista"/>
        <w:numPr>
          <w:ilvl w:val="0"/>
          <w:numId w:val="7"/>
        </w:numPr>
        <w:rPr>
          <w:rFonts w:eastAsia="Arial" w:cs="Arial"/>
        </w:rPr>
      </w:pPr>
      <w:r>
        <w:rPr>
          <w:rFonts w:eastAsia="Arial" w:cs="Arial"/>
        </w:rPr>
        <w:t>Definición del (ABJ):</w:t>
      </w:r>
    </w:p>
    <w:p w14:paraId="2D781499" w14:textId="30499198" w:rsidR="141F1C7B" w:rsidRDefault="4F5D3005" w:rsidP="3AF73952">
      <w:pPr>
        <w:rPr>
          <w:rFonts w:eastAsia="Arial" w:cs="Arial"/>
        </w:rPr>
      </w:pPr>
      <w:r>
        <w:rPr>
          <w:rFonts w:eastAsia="Arial" w:cs="Arial"/>
        </w:rPr>
        <w:t xml:space="preserve"> El Aprendizaje Basado en Juegos (ABJ) se entiende como una metodología activa que emplea juegos en su totalidad como recursos para favorecer el aprendizaje, la interiorización de conceptos o la evaluación [19]. </w:t>
      </w:r>
    </w:p>
    <w:p w14:paraId="1410C067" w14:textId="3183A995" w:rsidR="141F1C7B" w:rsidRDefault="4F5D3005" w:rsidP="6464A0D5">
      <w:pPr>
        <w:rPr>
          <w:rFonts w:eastAsia="Arial" w:cs="Arial"/>
        </w:rPr>
      </w:pPr>
      <w:r>
        <w:rPr>
          <w:rFonts w:eastAsia="Arial" w:cs="Arial"/>
        </w:rPr>
        <w:t>En contraste con los enfoques tradicionales, esta estrategia posiciona al estudiante como actor central de su propio proceso de formación, posibilitando que el desarrollo de competencias ocurra de forma inmersiva mediante la vivencia lúdica [13].</w:t>
      </w:r>
    </w:p>
    <w:p w14:paraId="47D23636" w14:textId="6D30C38F" w:rsidR="6464A0D5" w:rsidRDefault="6464A0D5" w:rsidP="6464A0D5">
      <w:pPr>
        <w:rPr>
          <w:rFonts w:eastAsia="Arial" w:cs="Arial"/>
        </w:rPr>
      </w:pPr>
    </w:p>
    <w:p w14:paraId="0F21DF89" w14:textId="0290D077" w:rsidR="141F1C7B" w:rsidRDefault="141F1C7B" w:rsidP="6464A0D5">
      <w:pPr>
        <w:pStyle w:val="Prrafodelista"/>
        <w:numPr>
          <w:ilvl w:val="0"/>
          <w:numId w:val="7"/>
        </w:numPr>
        <w:rPr>
          <w:rFonts w:eastAsia="Arial" w:cs="Arial"/>
        </w:rPr>
      </w:pPr>
      <w:r>
        <w:rPr>
          <w:rFonts w:eastAsia="Arial" w:cs="Arial"/>
        </w:rPr>
        <w:t>Funcionamiento de la Metodología</w:t>
      </w:r>
    </w:p>
    <w:p w14:paraId="243B475D" w14:textId="1D5224BF" w:rsidR="141F1C7B" w:rsidRDefault="4F5D3005" w:rsidP="6464A0D5">
      <w:pPr>
        <w:rPr>
          <w:rFonts w:eastAsia="Arial" w:cs="Arial"/>
        </w:rPr>
      </w:pPr>
      <w:r>
        <w:rPr>
          <w:rFonts w:eastAsia="Arial" w:cs="Arial"/>
        </w:rPr>
        <w:t>ABJ se basa en la integración de elementos propios del juego —como reglas, desafíos progresivos, recompensas y retroalimentación inmediata— dentro de un entorno educativo diseñado con una intencionalidad pedagógica clara [13]. Esta metodología opera bajo el principio de "aprender haciendo", donde los estudiantes interactúan con situaciones que reflejan problemas del mundo real. Un componente esencial de su mecánica es el ensayo y error, que proporciona un entorno seguro donde el alumno puede experimentar, cometer errores y aprender de ellos sin temor a repercusiones negativas, fortaleciendo así la perseverancia y la toma de decisiones [20].</w:t>
      </w:r>
    </w:p>
    <w:p w14:paraId="42878421" w14:textId="7399949A" w:rsidR="6464A0D5" w:rsidRDefault="6464A0D5" w:rsidP="6464A0D5">
      <w:pPr>
        <w:rPr>
          <w:rFonts w:eastAsia="Arial" w:cs="Arial"/>
        </w:rPr>
      </w:pPr>
    </w:p>
    <w:p w14:paraId="10F444CD" w14:textId="794E63E4" w:rsidR="141F1C7B" w:rsidRDefault="141F1C7B" w:rsidP="6464A0D5">
      <w:pPr>
        <w:pStyle w:val="Prrafodelista"/>
        <w:numPr>
          <w:ilvl w:val="0"/>
          <w:numId w:val="7"/>
        </w:numPr>
        <w:rPr>
          <w:rFonts w:eastAsia="Arial" w:cs="Arial"/>
        </w:rPr>
      </w:pPr>
      <w:r>
        <w:rPr>
          <w:rFonts w:eastAsia="Arial" w:cs="Arial"/>
        </w:rPr>
        <w:t xml:space="preserve">Evidencia de Efectividad Académica </w:t>
      </w:r>
    </w:p>
    <w:p w14:paraId="1FC2746C" w14:textId="18018727" w:rsidR="141F1C7B" w:rsidRDefault="4F5D3005" w:rsidP="6464A0D5">
      <w:pPr>
        <w:rPr>
          <w:rFonts w:eastAsia="Arial" w:cs="Arial"/>
        </w:rPr>
      </w:pPr>
      <w:r>
        <w:rPr>
          <w:rFonts w:eastAsia="Arial" w:cs="Arial"/>
        </w:rPr>
        <w:t>La implementación del ABJ ha demostrado ser una estrategia eficaz para mejorar la calidad del proceso educativo [21]. Estudios experimentales han revelado que los estudiantes que utilizan plataformas de aprendizaje basadas en juegos logran un rendimiento académico superior, alcanzando promedios notablemente más altos en comparación con grupos que siguen métodos pedagógicos convencionales [13]. Específicamente, se ha constatado un incremento significativo en la motivación académica y una mejora en la comprensión de contenidos, especialmente en áreas que tradicionalmente presentan mayores dificultades de aprendizaje [21].</w:t>
      </w:r>
    </w:p>
    <w:p w14:paraId="792AC560" w14:textId="41F63753" w:rsidR="141F1C7B" w:rsidRDefault="141F1C7B" w:rsidP="6464A0D5">
      <w:pPr>
        <w:pStyle w:val="Prrafodelista"/>
        <w:numPr>
          <w:ilvl w:val="0"/>
          <w:numId w:val="7"/>
        </w:numPr>
        <w:rPr>
          <w:rFonts w:eastAsia="Arial" w:cs="Arial"/>
        </w:rPr>
      </w:pPr>
      <w:r>
        <w:rPr>
          <w:rFonts w:eastAsia="Arial" w:cs="Arial"/>
        </w:rPr>
        <w:t xml:space="preserve">Diferencia Conceptual: </w:t>
      </w:r>
    </w:p>
    <w:p w14:paraId="765CA36B" w14:textId="3123ABD8" w:rsidR="141F1C7B" w:rsidRDefault="4F5D3005" w:rsidP="6464A0D5">
      <w:pPr>
        <w:rPr>
          <w:rFonts w:eastAsia="Arial" w:cs="Arial"/>
        </w:rPr>
      </w:pPr>
      <w:r>
        <w:rPr>
          <w:rFonts w:eastAsia="Arial" w:cs="Arial"/>
        </w:rPr>
        <w:t>Gamificación vs. ABJ Es preciso distinguir estos términos para evitar ambigüedades en la investigación [20]: Gamificación: Se define como la aplicación de dinámicas y mecánicas de juego (como puntos, medallas o rankings) en contextos que no son lúdicos para motivar y moldear comportamientos. Se considera un "juego parcial" porque solo toma elementos aislados del diseño de juegos. ABJ: Implica el uso de juegos íntegros (videojuegos, simuladores o juegos de mesa) donde el contenido educativo está embebido en la experiencia total del juego. Mientras la gamificación busca motivar mediante estímulos externos, el ABJ utiliza el juego como el entorno mismo donde ocurre el aprendizaje.</w:t>
      </w:r>
    </w:p>
    <w:p w14:paraId="1985A27F" w14:textId="1158698A" w:rsidR="141F1C7B" w:rsidRDefault="141F1C7B" w:rsidP="6464A0D5">
      <w:pPr>
        <w:pStyle w:val="Prrafodelista"/>
        <w:numPr>
          <w:ilvl w:val="0"/>
          <w:numId w:val="7"/>
        </w:numPr>
        <w:rPr>
          <w:rFonts w:eastAsia="Arial" w:cs="Arial"/>
        </w:rPr>
      </w:pPr>
      <w:r>
        <w:rPr>
          <w:rFonts w:eastAsia="Arial" w:cs="Arial"/>
        </w:rPr>
        <w:t>Utilidad del ABJ</w:t>
      </w:r>
    </w:p>
    <w:p w14:paraId="58FEE9D4" w14:textId="02F4C61D" w:rsidR="141F1C7B" w:rsidRDefault="4F5D3005" w:rsidP="6464A0D5">
      <w:pPr>
        <w:rPr>
          <w:rFonts w:eastAsia="Arial" w:cs="Arial"/>
        </w:rPr>
      </w:pPr>
      <w:r>
        <w:rPr>
          <w:rFonts w:eastAsia="Arial" w:cs="Arial"/>
        </w:rPr>
        <w:t xml:space="preserve"> Ante la problemática del bajo rendimiento en razonamiento lógico, el ABJ se constituye como un recurso innovador capaz de fortalecer habilidades fundamentales del siglo XXI. Herramientas específicas como Minecraft Education han evidenciado su capacidad para impulsar el pensamiento computacional, al estimular la resolución de problemas, la creatividad y el trabajo colaborativo [22]. A través del ABJ, los estudiantes pueden visualizar y operar con conceptos abstractos de manera intuitiva y dinámica, lo que contribuye a reducir la ansiedad y a consolidar la seguridad frente a situaciones complejas. En consecuencia, particularmente en el caso de estudiantes de primaria, el ABJ favorece la construcción de secuencias lógicas y el pensamiento algorítmico al transformar la teoría en una experiencia práctica y con sentido [13].</w:t>
      </w:r>
    </w:p>
    <w:p w14:paraId="6430EAC8" w14:textId="6D9F6261" w:rsidR="6464A0D5" w:rsidRDefault="6464A0D5" w:rsidP="6464A0D5">
      <w:pPr>
        <w:rPr>
          <w:rFonts w:cs="Arial"/>
          <w:color w:val="auto"/>
        </w:rPr>
      </w:pPr>
    </w:p>
    <w:p w14:paraId="69A1B69C" w14:textId="245C7D40" w:rsidR="1D183C76" w:rsidRDefault="1D183C76" w:rsidP="72B44A95">
      <w:pPr>
        <w:pStyle w:val="Ttulo3"/>
        <w:rPr>
          <w:caps w:val="0"/>
        </w:rPr>
      </w:pPr>
      <w:bookmarkStart w:id="45" w:name="_Toc242811703"/>
      <w:r>
        <w:t xml:space="preserve">3.2.2. </w:t>
      </w:r>
      <w:r>
        <w:rPr>
          <w:caps w:val="0"/>
        </w:rPr>
        <w:t>Juego Serio</w:t>
      </w:r>
      <w:bookmarkEnd w:id="45"/>
    </w:p>
    <w:p w14:paraId="6B87F077" w14:textId="798B6013" w:rsidR="00D94BBC" w:rsidRDefault="00D94BBC" w:rsidP="00D94BBC"/>
    <w:p w14:paraId="6D8607EE" w14:textId="4264423E" w:rsidR="51F763F2" w:rsidRDefault="51F763F2" w:rsidP="3AF73952">
      <w:pPr>
        <w:rPr>
          <w:rFonts w:eastAsia="Arial" w:cs="Arial"/>
          <w:b/>
          <w:bCs/>
        </w:rPr>
      </w:pPr>
      <w:r>
        <w:rPr>
          <w:rFonts w:eastAsia="Arial" w:cs="Arial"/>
        </w:rPr>
        <w:t>Los juegos serios trascienden el mero entretenimiento o la diversión para incorporar un propósito formativo explícito, siendo aplicables en la enseñanza y la transformación de conductas en distintas áreas del saber, así como en el fortalecimiento de habilidades y competencias. En este marco, un juego serio no se limita al componente lúdico, sino que integra una intencionalidad educativa clara y deliberadamente diseñada, capaz de potenciar el aprendizaje, respaldar los procesos de instrucción, promover cambios de actitud o comportamiento y optimizar la adquisición de destrezas [23].</w:t>
      </w:r>
    </w:p>
    <w:p w14:paraId="3923E256" w14:textId="37D2EA9B" w:rsidR="2D468143" w:rsidRDefault="2D468143" w:rsidP="2D468143">
      <w:pPr>
        <w:rPr>
          <w:rFonts w:cs="Arial"/>
          <w:b/>
          <w:bCs/>
          <w:color w:val="auto"/>
        </w:rPr>
      </w:pPr>
    </w:p>
    <w:p w14:paraId="3609F622" w14:textId="274AF24D" w:rsidR="070DB200" w:rsidRDefault="33AEE431" w:rsidP="72B44A95">
      <w:pPr>
        <w:pStyle w:val="Ttulo3"/>
        <w:rPr>
          <w:caps w:val="0"/>
        </w:rPr>
      </w:pPr>
      <w:bookmarkStart w:id="46" w:name="_Toc242811704"/>
      <w:r>
        <w:t xml:space="preserve">3.2.3 </w:t>
      </w:r>
      <w:r>
        <w:rPr>
          <w:caps w:val="0"/>
        </w:rPr>
        <w:t>Descripción de Metodologías</w:t>
      </w:r>
      <w:bookmarkEnd w:id="46"/>
    </w:p>
    <w:p w14:paraId="0C701DA1" w14:textId="09ED9076" w:rsidR="2D468143" w:rsidRDefault="5816F8A9" w:rsidP="217A1F85">
      <w:pPr>
        <w:ind w:left="720"/>
        <w:rPr>
          <w:rFonts w:cs="Arial"/>
          <w:color w:val="auto"/>
        </w:rPr>
      </w:pPr>
      <w:r>
        <w:rPr>
          <w:rFonts w:cs="Arial"/>
          <w:color w:val="auto"/>
        </w:rPr>
        <w:t>3.2.3.1 METODOLOGIA DE DESARROLLO KANBAN</w:t>
      </w:r>
    </w:p>
    <w:p w14:paraId="6F821ADD" w14:textId="2A878A9C" w:rsidR="2D468143" w:rsidRDefault="0B5064D7" w:rsidP="217A1F85">
      <w:pPr>
        <w:rPr>
          <w:rFonts w:cs="Arial"/>
          <w:color w:val="auto"/>
        </w:rPr>
      </w:pPr>
      <w:r>
        <w:rPr>
          <w:rFonts w:cs="Arial"/>
          <w:color w:val="auto"/>
        </w:rPr>
        <w:t xml:space="preserve">El desarrollo del proyecto se fundamenta bajo un enfoque ágil para la gestión y desarrollo de software, empleando la metodología Kanban como base para la planificación y ejecución de las actividades. Kanban es una metodología ágil que permite organizar el trabajo de manera visual mediante un tablero dividido en columnas que representan el flujo de tareas, normalmente estas están etiquetadas como “por hacer”, “en proceso” y “terminado”. Con esta organización según </w:t>
      </w:r>
      <w:r>
        <w:rPr>
          <w:rFonts w:eastAsia="Arial" w:cs="Arial"/>
        </w:rPr>
        <w:t xml:space="preserve">ANDERSON, </w:t>
      </w:r>
      <w:r>
        <w:rPr>
          <w:rFonts w:cs="Arial"/>
          <w:color w:val="auto"/>
        </w:rPr>
        <w:t>se puede hacer una priorización de actividades de manera más fácil, así como el seguimiento del progreso y la identificación de cuellos de botella en tiempo real [24].</w:t>
      </w:r>
    </w:p>
    <w:p w14:paraId="23D6F045" w14:textId="799B0F43" w:rsidR="2D468143" w:rsidRDefault="2D468143" w:rsidP="217A1F85">
      <w:pPr>
        <w:rPr>
          <w:rFonts w:cs="Arial"/>
          <w:color w:val="auto"/>
        </w:rPr>
      </w:pPr>
    </w:p>
    <w:p w14:paraId="75AFB4C8" w14:textId="3DB1180F" w:rsidR="2D468143" w:rsidRDefault="0B5064D7" w:rsidP="217A1F85">
      <w:pPr>
        <w:rPr>
          <w:rFonts w:cs="Arial"/>
          <w:color w:val="auto"/>
        </w:rPr>
      </w:pPr>
      <w:r>
        <w:rPr>
          <w:rFonts w:cs="Arial"/>
          <w:color w:val="auto"/>
        </w:rPr>
        <w:t>Uno de los principios fundamentales de esta metodología es la visualización del trabajo para los miembros del equipo, la cual permite tener una visión clara del estado de cada tarea y del avance global del proyecto</w:t>
      </w:r>
    </w:p>
    <w:p w14:paraId="2698DE5C" w14:textId="1845B7C5" w:rsidR="2D468143" w:rsidRDefault="2D468143" w:rsidP="217A1F85">
      <w:pPr>
        <w:rPr>
          <w:rFonts w:cs="Arial"/>
          <w:color w:val="auto"/>
        </w:rPr>
      </w:pPr>
    </w:p>
    <w:p w14:paraId="55FF4EF1" w14:textId="5FDA0DC2" w:rsidR="2D468143" w:rsidRDefault="0B5064D7" w:rsidP="217A1F85">
      <w:pPr>
        <w:rPr>
          <w:rFonts w:cs="Arial"/>
          <w:color w:val="auto"/>
        </w:rPr>
      </w:pPr>
      <w:r>
        <w:rPr>
          <w:rFonts w:cs="Arial"/>
          <w:color w:val="auto"/>
        </w:rPr>
        <w:t>Kanban se adapta de manera efectiva a equipos reducidos, debido a su flexibilidad y simplicidad en la gestión integral de tareas. El enfoque iterativo que maneja permite que las fases de desarrollo se ejecuten de forma paralela y correctamente retroalimentada, favoreciendo la creación de prototipos y mejora continua del producto.</w:t>
      </w:r>
    </w:p>
    <w:p w14:paraId="28B9331C" w14:textId="6E5D1070" w:rsidR="2D468143" w:rsidRDefault="2D468143" w:rsidP="217A1F85">
      <w:pPr>
        <w:rPr>
          <w:rFonts w:cs="Arial"/>
          <w:color w:val="auto"/>
        </w:rPr>
      </w:pPr>
    </w:p>
    <w:p w14:paraId="4EB28D0F" w14:textId="39BA4DBD" w:rsidR="2D468143" w:rsidRDefault="0B5064D7" w:rsidP="217A1F85">
      <w:pPr>
        <w:rPr>
          <w:rFonts w:cs="Arial"/>
          <w:color w:val="auto"/>
        </w:rPr>
      </w:pPr>
      <w:r>
        <w:rPr>
          <w:rFonts w:cs="Arial"/>
          <w:color w:val="auto"/>
        </w:rPr>
        <w:t>Por último, la documentación y organización de tareas mediante Kanban facilita la integración de elementos de diseño, narrativa y programación, promoviendo así la coordinación entre los integrantes del equipo y la trazabilidad que se le da a cada actividad. Asegurando así que las decisiones de diseño y desarrollo estén respaldadas por un seguimiento sistemático, permitiendo la implementación de mejoras continuas sin necesidad de comprometer la calidad del producto.</w:t>
      </w:r>
    </w:p>
    <w:p w14:paraId="07B3BC14" w14:textId="4ACFC37E" w:rsidR="2D468143" w:rsidRDefault="2D468143" w:rsidP="217A1F85">
      <w:pPr>
        <w:rPr>
          <w:rFonts w:cs="Arial"/>
          <w:color w:val="auto"/>
        </w:rPr>
      </w:pPr>
    </w:p>
    <w:p w14:paraId="13EE632F" w14:textId="5DCA2623" w:rsidR="2D468143" w:rsidRDefault="2D468143" w:rsidP="217A1F85">
      <w:pPr>
        <w:rPr>
          <w:rFonts w:cs="Arial"/>
          <w:color w:val="auto"/>
        </w:rPr>
      </w:pPr>
    </w:p>
    <w:p w14:paraId="1432A468" w14:textId="4F8E50C9" w:rsidR="2D468143" w:rsidRDefault="2D468143" w:rsidP="217A1F85"/>
    <w:p w14:paraId="4FA03BA9" w14:textId="01F88AB4" w:rsidR="2D468143" w:rsidRDefault="5816F8A9" w:rsidP="00D94BBC">
      <w:pPr>
        <w:ind w:firstLine="720"/>
        <w:rPr>
          <w:rFonts w:cs="Arial"/>
          <w:color w:val="auto"/>
        </w:rPr>
      </w:pPr>
      <w:r>
        <w:t>3.2.3.2 METODOLOGIA DE DESARROLLO ARCADE Y SU IMPLEMENTACIÓN EN KANBAN Y SERIOUS GAMES</w:t>
      </w:r>
    </w:p>
    <w:p w14:paraId="6DA842AF" w14:textId="6EB44306" w:rsidR="2D468143" w:rsidRDefault="2D468143" w:rsidP="217A1F85">
      <w:pPr>
        <w:ind w:left="720"/>
        <w:rPr>
          <w:rFonts w:cs="Arial"/>
          <w:color w:val="auto"/>
        </w:rPr>
      </w:pPr>
    </w:p>
    <w:p w14:paraId="6EE8894F" w14:textId="39BEBFD4" w:rsidR="2D468143" w:rsidRDefault="1FA085E5" w:rsidP="217A1F85">
      <w:pPr>
        <w:ind w:firstLine="720"/>
        <w:rPr>
          <w:rFonts w:cs="Arial"/>
          <w:color w:val="auto"/>
        </w:rPr>
      </w:pPr>
      <w:r>
        <w:rPr>
          <w:rFonts w:cs="Arial"/>
          <w:color w:val="auto"/>
        </w:rPr>
        <w:t>Metodología Árcade</w:t>
      </w:r>
    </w:p>
    <w:p w14:paraId="631EC44B" w14:textId="22B49E35" w:rsidR="2D468143" w:rsidRDefault="3D736037" w:rsidP="217A1F85">
      <w:r>
        <w:rPr>
          <w:rFonts w:cs="Arial"/>
          <w:color w:val="auto"/>
        </w:rPr>
        <w:t>La metodología Árcade fue propuesta por López-Mera como una alternativa orientada al diseño y desarrollo de videojuegos en contextos formativos de ingeniería, en los cuales los desarrolladores cuentan con habilidades en programación, pero no necesariamente con formación artística avanzada [6]. Su nombre rinde homenaje a las máquinas arcade, cuyos primeros videojuegos eran producidos por uno o dos programadores, lo que refleja la intención de la metodología: permitir el desarrollo de videojuegos funcionales con equipos reducidos, presupuestos limitados y plazos acotados [6, p. 52].</w:t>
      </w:r>
    </w:p>
    <w:p w14:paraId="582FA302" w14:textId="4E1206E1" w:rsidR="2D468143" w:rsidRDefault="2D468143" w:rsidP="217A1F85">
      <w:pPr>
        <w:rPr>
          <w:rFonts w:cs="Arial"/>
          <w:color w:val="auto"/>
        </w:rPr>
      </w:pPr>
    </w:p>
    <w:p w14:paraId="0AAAEABD" w14:textId="26D6CFC6" w:rsidR="2D468143" w:rsidRDefault="1FA085E5" w:rsidP="217A1F85">
      <w:r>
        <w:rPr>
          <w:rFonts w:cs="Arial"/>
          <w:color w:val="auto"/>
        </w:rPr>
        <w:t>Árcade se estructura en cuatro fases. La primera, Sensibilización, busca aproximar al desarrollador a las áreas artísticas y de derechos de autor que normalmente no se abordan en los procesos formativos de ingeniería, mediante actividades como la edición de imágenes y la composición visual [6, p. 54]. La segunda fase, Especificación, corresponde a la identificación del problema que el videojuego pretende abordar, así como la definición de su objetivo principal, la temática y las fuentes documentales que la respaldan.</w:t>
      </w:r>
    </w:p>
    <w:p w14:paraId="7B41E9EC" w14:textId="52E5DD68" w:rsidR="2D468143" w:rsidRDefault="2D468143" w:rsidP="217A1F85">
      <w:pPr>
        <w:rPr>
          <w:rFonts w:cs="Arial"/>
          <w:color w:val="auto"/>
        </w:rPr>
      </w:pPr>
    </w:p>
    <w:p w14:paraId="16D0D731" w14:textId="639BECE4" w:rsidR="2D468143" w:rsidRDefault="1FA085E5" w:rsidP="217A1F85">
      <w:r>
        <w:rPr>
          <w:rFonts w:cs="Arial"/>
          <w:color w:val="auto"/>
        </w:rPr>
        <w:t>La tercera fase, Diseño, se subdivide en cuatro momentos. El primero aplica el modelo MDA (Mechanics, Dynamics, Aesthetics) propuesto por Hunicke, LeBlanc y Zubek, mediante el cual se definen las reglas, las dinámicas de interacción y las estéticas o atractivos que generarán la experiencia del jugador [25]. El segundo momento corresponde a la elaboración de la estructura lúdico-narrativa y la estructura software-hardware, esta última apoyada en diagramas UML. Posteriormente se construye el guion del videojuego, que describe pantalla por pantalla los eventos, diálogos e interacciones, y finalmente se identifican y elaboran los assets o recursos digitales necesarios para la producción [6, p. 55].</w:t>
      </w:r>
    </w:p>
    <w:p w14:paraId="2F6C4533" w14:textId="12AFF56D" w:rsidR="2D468143" w:rsidRDefault="2D468143" w:rsidP="217A1F85">
      <w:pPr>
        <w:rPr>
          <w:rFonts w:cs="Arial"/>
          <w:color w:val="auto"/>
        </w:rPr>
      </w:pPr>
    </w:p>
    <w:p w14:paraId="0DEE6788" w14:textId="2A0EB61A" w:rsidR="2D468143" w:rsidRDefault="1FA085E5" w:rsidP="217A1F85">
      <w:r>
        <w:rPr>
          <w:rFonts w:cs="Arial"/>
          <w:color w:val="auto"/>
        </w:rPr>
        <w:t>La cuarta fase, Ciclo Diseño ↔ Desarrollo ↔ Pruebas, es de naturaleza iterativa e integra la codificación, la incorporación de los assets y las pruebas con usuarios mediante la técnica Thinking Aloud, en la cual los jugadores verbalizan sus pensamientos durante la interacción para identificar errores y aspectos por mejorar [6, p. 57]. Esta retroalimentación alimenta nuevas iteraciones hasta alcanzar una versión funcional del producto.</w:t>
      </w:r>
    </w:p>
    <w:p w14:paraId="0490E376" w14:textId="76273535" w:rsidR="2D468143" w:rsidRDefault="2D468143" w:rsidP="2D468143">
      <w:pPr>
        <w:rPr>
          <w:rFonts w:cs="Arial"/>
          <w:b/>
          <w:bCs/>
          <w:color w:val="auto"/>
        </w:rPr>
      </w:pPr>
    </w:p>
    <w:p w14:paraId="29A82F18" w14:textId="46D7D42C" w:rsidR="6464A0D5" w:rsidRDefault="487FD564" w:rsidP="217A1F85">
      <w:pPr>
        <w:ind w:left="720"/>
        <w:rPr>
          <w:rFonts w:cs="Arial"/>
          <w:color w:val="auto"/>
        </w:rPr>
      </w:pPr>
      <w:r>
        <w:rPr>
          <w:rFonts w:cs="Arial"/>
          <w:color w:val="auto"/>
        </w:rPr>
        <w:t>Implementación con Kanban</w:t>
      </w:r>
    </w:p>
    <w:p w14:paraId="16A639C3" w14:textId="677B3941" w:rsidR="6464A0D5" w:rsidRDefault="487FD564" w:rsidP="217A1F85">
      <w:r>
        <w:rPr>
          <w:rFonts w:cs="Arial"/>
          <w:color w:val="auto"/>
        </w:rPr>
        <w:t>La metodología Árcade no entra en contradicción con los marcos de trabajo ágil; por el contrario, su carácter iterativo y su orientación a equipos pequeños la hacen particularmente compatible con Kanban [6, p. 58]. Kanban, cuyo nombre proviene del japonés y significa señal visual o tarjeta de signos, organiza el trabajo mediante un tablero dividido en columnas que representan el estado de cada tarea, comúnmente etiquetadas como por hacer, en proceso y terminado [26].</w:t>
      </w:r>
    </w:p>
    <w:p w14:paraId="41FCC4C1" w14:textId="79C25922" w:rsidR="6464A0D5" w:rsidRDefault="487FD564" w:rsidP="217A1F85">
      <w:r>
        <w:rPr>
          <w:rFonts w:cs="Arial"/>
          <w:color w:val="auto"/>
        </w:rPr>
        <w:t>Entre sus principios fundamentales se encuentran la visualización del flujo de trabajo, la limitación de la carga simultánea de tareas y la gestión continua del flujo, lo que permite anticipar cuellos de botella y prevenir retrasos [24, p. 15]. La limitación del trabajo en curso establece metas alcanzables y asegura que ninguna actividad quede bloqueada, manteniendo así un ritmo sostenido de producción [24, p. 18].</w:t>
      </w:r>
    </w:p>
    <w:p w14:paraId="13690546" w14:textId="387B50AD" w:rsidR="6464A0D5" w:rsidRDefault="487FD564" w:rsidP="217A1F85">
      <w:r>
        <w:rPr>
          <w:rFonts w:cs="Arial"/>
          <w:color w:val="auto"/>
        </w:rPr>
        <w:t>La integración de Kanban con la metodología Árcade resulta natural en proyectos de juegos serios desarrollados por equipos reducidos. Mientras Árcade aporta la estructura conceptual y las fases del proceso creativo, Kanban proporciona el mecanismo operativo para gestionar de manera visual las tareas asociadas a cada fase, facilitando la trazabilidad y la coordinación entre las dimensiones de diseño, narrativa y programación.</w:t>
      </w:r>
    </w:p>
    <w:p w14:paraId="09B6270D" w14:textId="438E0FD5" w:rsidR="217A1F85" w:rsidRDefault="217A1F85" w:rsidP="217A1F85">
      <w:pPr>
        <w:rPr>
          <w:rFonts w:cs="Arial"/>
          <w:color w:val="auto"/>
        </w:rPr>
      </w:pPr>
    </w:p>
    <w:p w14:paraId="38892563" w14:textId="387D85F0" w:rsidR="5EE54202" w:rsidRDefault="5EE54202" w:rsidP="217A1F85">
      <w:pPr>
        <w:ind w:left="720"/>
        <w:rPr>
          <w:rFonts w:cs="Arial"/>
          <w:color w:val="auto"/>
        </w:rPr>
      </w:pPr>
      <w:r>
        <w:rPr>
          <w:rFonts w:cs="Arial"/>
          <w:color w:val="auto"/>
        </w:rPr>
        <w:t>Aplicación al diseño de juegos serios</w:t>
      </w:r>
    </w:p>
    <w:p w14:paraId="32396AB2" w14:textId="09157839" w:rsidR="5EE54202" w:rsidRDefault="5EE54202" w:rsidP="217A1F85">
      <w:r>
        <w:rPr>
          <w:rFonts w:cs="Arial"/>
          <w:color w:val="auto"/>
        </w:rPr>
        <w:t>Sandí Delgado y Bazán, tras analizar nueve metodologías reconocidas para el diseño de juegos serios —entre ellas EMERGO, LEGADEE, SAVIE, DODDEL, VGSCL, MECONESIS y MPDSG—, identificaron un conjunto de características distintivas que toda propuesta metodológica debería contemplar: el diseño centrado en el usuario, la elicitación de requerimientos, la asignación clara de roles, la reutilización de componentes de software, el diseño de prototipos, la definición explícita de objetivos pedagógicos y lúdicos, la validación de objetivos durante el desarrollo y la evaluación de la experiencia de usuario [24, p. 21].</w:t>
      </w:r>
    </w:p>
    <w:p w14:paraId="05A4ADC3" w14:textId="416257DC" w:rsidR="5EE54202" w:rsidRDefault="5EE54202" w:rsidP="217A1F85">
      <w:r>
        <w:rPr>
          <w:rFonts w:cs="Arial"/>
          <w:color w:val="auto"/>
        </w:rPr>
        <w:t>La metodología Árcade incorpora varios de estos elementos de manera natural: contempla la elicitación del problema y la temática en su fase de Especificación, integra el diseño centrado en el usuario mediante las pruebas iterativas con Thinking Aloud, articula la creación de prototipos en su ciclo final y promueve la documentación sistemática a través del guion y el desglose de assets. La complementariedad con Kanban refuerza, además, la trazabilidad y la validación continua de los objetivos, garantizando que las decisiones de diseño y desarrollo estén respaldadas por un seguimiento sistemático que permita la mejora continua del producto sin comprometer su calidad [6, p. 58].</w:t>
      </w:r>
    </w:p>
    <w:p w14:paraId="73D9F64D" w14:textId="3C5CD9A1" w:rsidR="217A1F85" w:rsidRDefault="217A1F85" w:rsidP="217A1F85">
      <w:pPr>
        <w:rPr>
          <w:rFonts w:cs="Arial"/>
          <w:color w:val="auto"/>
        </w:rPr>
      </w:pPr>
    </w:p>
    <w:p w14:paraId="013B3CE2" w14:textId="4E2ECBDE" w:rsidR="6464A0D5" w:rsidRDefault="6464A0D5" w:rsidP="6464A0D5">
      <w:pPr>
        <w:rPr>
          <w:rFonts w:cs="Arial"/>
          <w:color w:val="auto"/>
        </w:rPr>
      </w:pPr>
    </w:p>
    <w:p w14:paraId="26B60AF1" w14:textId="06446B07" w:rsidR="6237684F" w:rsidRDefault="619CD251" w:rsidP="57BC5314">
      <w:pPr>
        <w:pStyle w:val="Ttulo3"/>
      </w:pPr>
      <w:bookmarkStart w:id="47" w:name="_Toc242811705"/>
      <w:r>
        <w:t>3.2.</w:t>
      </w:r>
      <w:r w:rsidR="75538192">
        <w:t xml:space="preserve">4. </w:t>
      </w:r>
      <w:r>
        <w:t>Patrones de Desarrollo y Modelos Instruccionales</w:t>
      </w:r>
      <w:bookmarkEnd w:id="47"/>
    </w:p>
    <w:p w14:paraId="39FAD6D4" w14:textId="74B1FF58" w:rsidR="6237684F" w:rsidRDefault="5B1A784B" w:rsidP="2D468143">
      <w:pPr>
        <w:rPr>
          <w:rFonts w:cs="Arial"/>
          <w:color w:val="auto"/>
        </w:rPr>
      </w:pPr>
      <w:r>
        <w:rPr>
          <w:rFonts w:cs="Arial"/>
          <w:color w:val="auto"/>
        </w:rPr>
        <w:t>Para garantizar que el desarrollo de software educativo y las actividades lúdicas tengan solidez pedagógica, se siguen patrones estructurados de diseño instruccional [6]:</w:t>
      </w:r>
    </w:p>
    <w:p w14:paraId="08C819E9" w14:textId="6B141927" w:rsidR="6237684F" w:rsidRDefault="6237684F" w:rsidP="2D468143">
      <w:pPr>
        <w:pStyle w:val="Prrafodelista"/>
        <w:numPr>
          <w:ilvl w:val="0"/>
          <w:numId w:val="20"/>
        </w:numPr>
        <w:rPr>
          <w:rFonts w:cs="Arial"/>
          <w:color w:val="auto"/>
        </w:rPr>
      </w:pPr>
      <w:r>
        <w:rPr>
          <w:rFonts w:cs="Arial"/>
          <w:color w:val="auto"/>
        </w:rPr>
        <w:t>Modelo ADDIE: este patrón sistemático (Análisis, Diseño, Desarrollo, Implementación y Evaluación) se utiliza para planificar detalladamente cada recurso digital, asegurando que los elementos de juego estén alineados con los objetivos de aprendizaje del PC.</w:t>
      </w:r>
    </w:p>
    <w:p w14:paraId="0E5642B1" w14:textId="55700012" w:rsidR="6237684F" w:rsidRDefault="6237684F" w:rsidP="2D468143">
      <w:pPr>
        <w:pStyle w:val="Prrafodelista"/>
        <w:numPr>
          <w:ilvl w:val="0"/>
          <w:numId w:val="20"/>
        </w:numPr>
        <w:rPr>
          <w:rFonts w:cs="Arial"/>
          <w:color w:val="auto"/>
        </w:rPr>
      </w:pPr>
      <w:r>
        <w:rPr>
          <w:rFonts w:cs="Arial"/>
          <w:color w:val="auto"/>
        </w:rPr>
        <w:t>Eventos de Instrucción de Gagné: se aplican los nueve eventos de este modelo para estructurar las clases gamificadas. Esto incluye captar la atención del estudiante, proporcionar retroalimentación constante y evaluar el desempeño de manera continua, asegurando que el juego sea "pedagógicamente sólido".</w:t>
      </w:r>
    </w:p>
    <w:p w14:paraId="44C7D0F0" w14:textId="4AEE6309" w:rsidR="6237684F" w:rsidRDefault="6237684F" w:rsidP="2D468143">
      <w:pPr>
        <w:pStyle w:val="Prrafodelista"/>
        <w:numPr>
          <w:ilvl w:val="0"/>
          <w:numId w:val="20"/>
        </w:numPr>
        <w:rPr>
          <w:rFonts w:cs="Arial"/>
          <w:color w:val="auto"/>
        </w:rPr>
      </w:pPr>
      <w:r>
        <w:rPr>
          <w:rFonts w:cs="Arial"/>
          <w:color w:val="auto"/>
        </w:rPr>
        <w:t xml:space="preserve">Diseño de Unidades Didácticas Digitales: El patrón de desarrollo </w:t>
      </w:r>
      <w:r w:rsidR="00041696">
        <w:rPr>
          <w:rFonts w:cs="Arial"/>
          <w:color w:val="auto"/>
        </w:rPr>
        <w:t>organiza</w:t>
      </w:r>
      <w:r>
        <w:rPr>
          <w:rFonts w:cs="Arial"/>
          <w:color w:val="auto"/>
        </w:rPr>
        <w:t xml:space="preserve"> el acceso secuencial a los contenidos. Esto permite una navegación intuitiva y progresiva (usando botones de "siguiente" y menús estructurados) para que </w:t>
      </w:r>
      <w:r w:rsidR="00041696">
        <w:rPr>
          <w:rFonts w:cs="Arial"/>
          <w:color w:val="auto"/>
        </w:rPr>
        <w:t xml:space="preserve">los estudiantes de grado </w:t>
      </w:r>
      <w:r w:rsidR="00124841">
        <w:rPr>
          <w:rFonts w:cs="Arial"/>
          <w:color w:val="auto"/>
        </w:rPr>
        <w:t>quin</w:t>
      </w:r>
      <w:r w:rsidR="00041696">
        <w:rPr>
          <w:rFonts w:cs="Arial"/>
          <w:color w:val="auto"/>
        </w:rPr>
        <w:t>to, de 9 a 11 años, mantengan la ubicación espacial y el orden lógico de las actividades. En el prototipo, cada nivel se habilita al completar el anterior y las escenas narrativas avanzan con un clic</w:t>
      </w:r>
      <w:r>
        <w:rPr>
          <w:rFonts w:cs="Arial"/>
          <w:color w:val="auto"/>
        </w:rPr>
        <w:t>.</w:t>
      </w:r>
    </w:p>
    <w:p w14:paraId="222A4437" w14:textId="5AE397FE" w:rsidR="2D468143" w:rsidRDefault="2D468143" w:rsidP="2D468143">
      <w:pPr>
        <w:rPr>
          <w:rFonts w:cs="Arial"/>
          <w:color w:val="auto"/>
        </w:rPr>
      </w:pPr>
    </w:p>
    <w:p w14:paraId="7110E9CD" w14:textId="1BD99BF7" w:rsidR="663B5C3C" w:rsidRDefault="0C01678D" w:rsidP="4427EDC1">
      <w:pPr>
        <w:pStyle w:val="Ttulo3"/>
        <w:rPr>
          <w:rFonts w:cs="Arial"/>
          <w:b/>
          <w:bCs/>
        </w:rPr>
      </w:pPr>
      <w:bookmarkStart w:id="48" w:name="_Toc242811706"/>
      <w:r>
        <w:t>3.2.</w:t>
      </w:r>
      <w:r w:rsidR="4217554F">
        <w:t>5. HERRAMIENTAS Y</w:t>
      </w:r>
      <w:r>
        <w:t xml:space="preserve"> Frameworks</w:t>
      </w:r>
      <w:bookmarkEnd w:id="48"/>
    </w:p>
    <w:p w14:paraId="004931E9" w14:textId="225812A8" w:rsidR="663B5C3C" w:rsidRDefault="663B5C3C" w:rsidP="2D468143">
      <w:r>
        <w:rPr>
          <w:rFonts w:cs="Arial"/>
          <w:color w:val="auto"/>
        </w:rPr>
        <w:t>La elección de herramientas no es arbitraria, sino que responde a patrones de aprendizaje específicos:</w:t>
      </w:r>
    </w:p>
    <w:p w14:paraId="4BDEB25B" w14:textId="136B621C" w:rsidR="663B5C3C" w:rsidRDefault="559A2306" w:rsidP="2D468143">
      <w:pPr>
        <w:pStyle w:val="Prrafodelista"/>
        <w:numPr>
          <w:ilvl w:val="0"/>
          <w:numId w:val="19"/>
        </w:numPr>
        <w:rPr>
          <w:rFonts w:cs="Arial"/>
          <w:color w:val="auto"/>
        </w:rPr>
      </w:pPr>
      <w:r>
        <w:rPr>
          <w:rFonts w:cs="Arial"/>
          <w:color w:val="auto"/>
        </w:rPr>
        <w:t>Programación por Bloques (Scratch y Code.org) [6]: Estas herramientas eliminan la barrera de la sintaxis compleja y permiten que los niños se enfoquen en la abstracción y el diseño de algoritmos mediante la manipulación visual de piezas, similar a un rompecabezas.</w:t>
      </w:r>
    </w:p>
    <w:p w14:paraId="186D4602" w14:textId="5C589F1D" w:rsidR="663B5C3C" w:rsidRDefault="559A2306" w:rsidP="2D468143">
      <w:pPr>
        <w:pStyle w:val="Prrafodelista"/>
        <w:numPr>
          <w:ilvl w:val="0"/>
          <w:numId w:val="19"/>
        </w:numPr>
        <w:rPr>
          <w:rFonts w:cs="Arial"/>
          <w:color w:val="auto"/>
        </w:rPr>
      </w:pPr>
      <w:r>
        <w:rPr>
          <w:rFonts w:cs="Arial"/>
          <w:color w:val="auto"/>
        </w:rPr>
        <w:t>Entornos Multidisciplinares (Minecraft) [27]: Este software funciona como un mediador para contenidos curriculares diversos. Su patrón de "bloques" agiliza el pensamiento geométrico y en 3D, mientras que sus biomas permiten trabajar ciencias naturales.</w:t>
      </w:r>
    </w:p>
    <w:p w14:paraId="21D21AB9" w14:textId="7473F6B6" w:rsidR="663B5C3C" w:rsidRDefault="559A2306" w:rsidP="2D468143">
      <w:pPr>
        <w:pStyle w:val="Prrafodelista"/>
        <w:numPr>
          <w:ilvl w:val="0"/>
          <w:numId w:val="19"/>
        </w:numPr>
        <w:rPr>
          <w:rFonts w:cs="Arial"/>
          <w:color w:val="auto"/>
        </w:rPr>
      </w:pPr>
      <w:r>
        <w:rPr>
          <w:rFonts w:cs="Arial"/>
          <w:color w:val="auto"/>
        </w:rPr>
        <w:t>Videojuegos Comerciales como Estrategia (Hearthstone) [27]: Se utilizan juegos no educativos para el cálculo mental rápido, aprovechando que las mecánicas lúdicas obligan al cerebro a procesar información numérica de forma constante para ganar.</w:t>
      </w:r>
    </w:p>
    <w:p w14:paraId="5C104A4F" w14:textId="3183470E" w:rsidR="663B5C3C" w:rsidRDefault="663B5C3C" w:rsidP="2D468143">
      <w:pPr>
        <w:pStyle w:val="Prrafodelista"/>
        <w:numPr>
          <w:ilvl w:val="0"/>
          <w:numId w:val="19"/>
        </w:numPr>
        <w:rPr>
          <w:rFonts w:cs="Arial"/>
          <w:color w:val="auto"/>
        </w:rPr>
      </w:pPr>
      <w:r>
        <w:rPr>
          <w:rFonts w:cs="Arial"/>
          <w:color w:val="auto"/>
        </w:rPr>
        <w:t>Sistemas de Interacción Social (Padlet y Genially): Se integran para fomentar el aprendizaje colaborativo (conectivismo) y proporcionar retroalimentación inmediata, un elemento crítico para mantener la motivación intrínseca en entornos gamificados.</w:t>
      </w:r>
    </w:p>
    <w:p w14:paraId="1789368A" w14:textId="0D1517C6" w:rsidR="6464A0D5" w:rsidRDefault="6464A0D5" w:rsidP="6464A0D5">
      <w:pPr>
        <w:pStyle w:val="Prrafodelista"/>
        <w:rPr>
          <w:rFonts w:cs="Arial"/>
          <w:color w:val="auto"/>
        </w:rPr>
      </w:pPr>
    </w:p>
    <w:p w14:paraId="492AE197" w14:textId="6A0C0E87" w:rsidR="6464A0D5" w:rsidRDefault="6464A0D5" w:rsidP="6464A0D5">
      <w:pPr>
        <w:rPr>
          <w:rFonts w:cs="Arial"/>
          <w:color w:val="auto"/>
        </w:rPr>
      </w:pPr>
    </w:p>
    <w:p w14:paraId="1BDDC981" w14:textId="50296ECC" w:rsidR="6F01B0CD" w:rsidRDefault="2CE9C286" w:rsidP="00D94BBC">
      <w:pPr>
        <w:pStyle w:val="Ttulo3"/>
        <w:rPr>
          <w:rFonts w:cs="Arial"/>
        </w:rPr>
      </w:pPr>
      <w:bookmarkStart w:id="49" w:name="_Toc242811707"/>
      <w:r>
        <w:t>3.2.</w:t>
      </w:r>
      <w:r w:rsidR="6CCA23F5">
        <w:t>6</w:t>
      </w:r>
      <w:r>
        <w:t>. DESARROLLO ITERATIVO E INCREMENTAL</w:t>
      </w:r>
      <w:bookmarkEnd w:id="49"/>
    </w:p>
    <w:p w14:paraId="3030C125" w14:textId="138A9A7B" w:rsidR="6464A0D5" w:rsidRDefault="6464A0D5" w:rsidP="6464A0D5">
      <w:pPr>
        <w:rPr>
          <w:rFonts w:cs="Arial"/>
          <w:color w:val="auto"/>
        </w:rPr>
      </w:pPr>
    </w:p>
    <w:p w14:paraId="0508F3A3" w14:textId="68D726C0" w:rsidR="38A51A5B" w:rsidRDefault="38A51A5B" w:rsidP="6464A0D5">
      <w:pPr>
        <w:rPr>
          <w:rFonts w:cs="Arial"/>
          <w:color w:val="auto"/>
        </w:rPr>
      </w:pPr>
      <w:r>
        <w:rPr>
          <w:rFonts w:cs="Arial"/>
          <w:color w:val="auto"/>
        </w:rPr>
        <w:t xml:space="preserve">El desarrollo se sustenta en un enfoque iterativo e incremental, el cual permite construir el videojuego educativo de manera progresiva, validando continuamente cada componente antes de su integración final. </w:t>
      </w:r>
    </w:p>
    <w:p w14:paraId="5966001E" w14:textId="235F5F64" w:rsidR="6464A0D5" w:rsidRDefault="6464A0D5" w:rsidP="6464A0D5">
      <w:pPr>
        <w:rPr>
          <w:rFonts w:cs="Arial"/>
          <w:color w:val="auto"/>
        </w:rPr>
      </w:pPr>
    </w:p>
    <w:p w14:paraId="0F6BCC70" w14:textId="258C8991" w:rsidR="43447F6D" w:rsidRDefault="43447F6D" w:rsidP="6464A0D5">
      <w:pPr>
        <w:rPr>
          <w:rFonts w:cs="Arial"/>
          <w:color w:val="auto"/>
        </w:rPr>
      </w:pPr>
      <w:r>
        <w:rPr>
          <w:rFonts w:cs="Arial"/>
          <w:color w:val="auto"/>
        </w:rPr>
        <w:t>En la modalidad iterativa, cada iteración genera un prototipo funcional parcial del videojuego, lo que facilita la retroalimentación temprana acerca de las mecánicas de juego, la narrativa, los elementos existentes, asegurando que las versiones del videojuego cumplan con los objetivos de aprendizaje y los requerimientos técnicos establecidos.</w:t>
      </w:r>
    </w:p>
    <w:p w14:paraId="7874DA83" w14:textId="6A3FA655" w:rsidR="6464A0D5" w:rsidRDefault="6464A0D5" w:rsidP="6464A0D5">
      <w:pPr>
        <w:rPr>
          <w:rFonts w:cs="Arial"/>
          <w:color w:val="auto"/>
        </w:rPr>
      </w:pPr>
    </w:p>
    <w:p w14:paraId="7C16DF92" w14:textId="14689224" w:rsidR="03D3836D" w:rsidRDefault="03D3836D" w:rsidP="6464A0D5">
      <w:pPr>
        <w:rPr>
          <w:rFonts w:cs="Arial"/>
          <w:color w:val="auto"/>
        </w:rPr>
      </w:pPr>
      <w:r>
        <w:rPr>
          <w:rFonts w:cs="Arial"/>
          <w:color w:val="auto"/>
        </w:rPr>
        <w:t>Por otro lado, el enfoque incremental implica que cada iteración agrega nuevas funcionalidades o mejora los elementos previos, de manera que el producto final se construye como un conjunto de incrementos sucesivos y funcionalidades.</w:t>
      </w:r>
    </w:p>
    <w:p w14:paraId="123973AC" w14:textId="7D8B5590" w:rsidR="6464A0D5" w:rsidRDefault="6464A0D5" w:rsidP="6464A0D5">
      <w:pPr>
        <w:rPr>
          <w:rFonts w:cs="Arial"/>
          <w:color w:val="auto"/>
        </w:rPr>
      </w:pPr>
    </w:p>
    <w:p w14:paraId="75B9CF59" w14:textId="7638A186" w:rsidR="07323D79" w:rsidRDefault="0ECF0F9A" w:rsidP="6464A0D5">
      <w:pPr>
        <w:rPr>
          <w:rFonts w:cs="Arial"/>
          <w:color w:val="auto"/>
        </w:rPr>
      </w:pPr>
      <w:r>
        <w:rPr>
          <w:rFonts w:cs="Arial"/>
          <w:color w:val="auto"/>
        </w:rPr>
        <w:t>La combinación de ambas modalidades con la metodología aplicada aporta diversas ventajas para el equipo. Entre estas ventajas se destacan la posibilidad de priorizar diversas tareas de forma flexible, visualizar el progreso en tiempo real, detectar y corregir errores rápidamente y mantener la coherencia entre los objetivos pedagógicos y el desarrollo técnico del prototipo [28].</w:t>
      </w:r>
    </w:p>
    <w:p w14:paraId="4D58DAEA" w14:textId="251C291A" w:rsidR="6464A0D5" w:rsidRDefault="6464A0D5" w:rsidP="6464A0D5">
      <w:pPr>
        <w:rPr>
          <w:rFonts w:cs="Arial"/>
          <w:color w:val="auto"/>
        </w:rPr>
      </w:pPr>
    </w:p>
    <w:p w14:paraId="7A88FE87" w14:textId="3912ACF1" w:rsidR="3ABE908B" w:rsidRDefault="5166E0E5" w:rsidP="00D94BBC">
      <w:pPr>
        <w:pStyle w:val="Ttulo3"/>
        <w:rPr>
          <w:rFonts w:cs="Arial"/>
        </w:rPr>
      </w:pPr>
      <w:bookmarkStart w:id="50" w:name="_Toc242811708"/>
      <w:r>
        <w:t>3.2.</w:t>
      </w:r>
      <w:r w:rsidR="3F240149">
        <w:t>7</w:t>
      </w:r>
      <w:r>
        <w:t>. PROTOTIPO</w:t>
      </w:r>
      <w:bookmarkEnd w:id="50"/>
    </w:p>
    <w:p w14:paraId="52B9E99B" w14:textId="139DC68E" w:rsidR="6464A0D5" w:rsidRDefault="6464A0D5" w:rsidP="6464A0D5">
      <w:pPr>
        <w:rPr>
          <w:rFonts w:cs="Arial"/>
          <w:color w:val="auto"/>
        </w:rPr>
      </w:pPr>
    </w:p>
    <w:p w14:paraId="42A7886B" w14:textId="758594D4" w:rsidR="3ABE908B" w:rsidRDefault="79E464BC" w:rsidP="6464A0D5">
      <w:pPr>
        <w:rPr>
          <w:rFonts w:cs="Arial"/>
          <w:color w:val="auto"/>
        </w:rPr>
      </w:pPr>
      <w:r>
        <w:rPr>
          <w:rFonts w:cs="Arial"/>
          <w:color w:val="auto"/>
        </w:rPr>
        <w:t>Es un enfoque fundamental en el desarrollo de software y videojuegos, que consiste en la creación de versiones preliminares y funcionales del producto con el fin de validar conceptos, mecánicas y funcionalidades aplicadas antes de la implementación final. En el contexto de proyectos educativos, los prototipos permiten evaluar de manera temprana la eficacia de los contenidos pedagógicos, la interacción del usuario y la experiencia general del juego [29].</w:t>
      </w:r>
    </w:p>
    <w:p w14:paraId="4017C44A" w14:textId="1ECCD4E3" w:rsidR="6464A0D5" w:rsidRDefault="6464A0D5" w:rsidP="6464A0D5">
      <w:pPr>
        <w:rPr>
          <w:rFonts w:cs="Arial"/>
          <w:color w:val="auto"/>
        </w:rPr>
      </w:pPr>
    </w:p>
    <w:p w14:paraId="389BF656" w14:textId="718A567B" w:rsidR="2D468143" w:rsidRDefault="2D468143" w:rsidP="2D468143">
      <w:pPr>
        <w:rPr>
          <w:rFonts w:cs="Arial"/>
          <w:color w:val="auto"/>
        </w:rPr>
      </w:pPr>
    </w:p>
    <w:p w14:paraId="152D7AFA" w14:textId="66E78B0A" w:rsidR="00584DC5" w:rsidRPr="00BE1096" w:rsidRDefault="129C1BDA" w:rsidP="00D94BBC">
      <w:pPr>
        <w:pStyle w:val="Ttulo2"/>
        <w:ind w:left="567" w:hanging="576"/>
      </w:pPr>
      <w:bookmarkStart w:id="51" w:name="_Toc475112168"/>
      <w:bookmarkStart w:id="52" w:name="_Toc475115524"/>
      <w:bookmarkStart w:id="53" w:name="_Toc242811709"/>
      <w:r>
        <w:t>3.3 Marco jurídico</w:t>
      </w:r>
      <w:bookmarkEnd w:id="51"/>
      <w:bookmarkEnd w:id="52"/>
      <w:bookmarkEnd w:id="53"/>
    </w:p>
    <w:p w14:paraId="33555C9C" w14:textId="0F8AAFF2" w:rsidR="217A1F85" w:rsidRDefault="217A1F85" w:rsidP="3AF73952"/>
    <w:p w14:paraId="6FB6431A" w14:textId="2C964E60" w:rsidR="5FC44767" w:rsidRDefault="5FC44767">
      <w:r>
        <w:rPr>
          <w:rFonts w:eastAsia="Arial" w:cs="Arial"/>
        </w:rPr>
        <w:t>Este proyecto comprende dos dimensiones que demandan consideración normativa: de una parte, el manejo de la información personal de los estudiantes que participarán como usuarios del videojuego y, de otra, el empleo de personajes que cuentan con autores identificados y una obra registrada como referente. A continuación, se expone el marco regulatorio aplicable a cada una de estas dimensiones, organizado desde los instrumentos internacionales hasta los lineamientos institucionales.</w:t>
      </w:r>
    </w:p>
    <w:p w14:paraId="53B2B03D" w14:textId="35A61C38" w:rsidR="217A1F85" w:rsidRDefault="217A1F85" w:rsidP="217A1F85">
      <w:pPr>
        <w:rPr>
          <w:rFonts w:cs="Arial"/>
        </w:rPr>
      </w:pPr>
    </w:p>
    <w:p w14:paraId="3315CA3E" w14:textId="5CEE5D09" w:rsidR="608005DF" w:rsidRDefault="78AD16DD" w:rsidP="217A1F85">
      <w:pPr>
        <w:pStyle w:val="Ttulo3"/>
        <w:rPr>
          <w:rFonts w:cs="Arial"/>
        </w:rPr>
      </w:pPr>
      <w:bookmarkStart w:id="54" w:name="_Toc242811710"/>
      <w:r>
        <w:t>3.3.1. Tratamiento de datos personales y régimen de habeas data</w:t>
      </w:r>
      <w:bookmarkEnd w:id="54"/>
    </w:p>
    <w:p w14:paraId="420EB222" w14:textId="61A16B2B" w:rsidR="217A1F85" w:rsidRDefault="217A1F85" w:rsidP="217A1F85"/>
    <w:p w14:paraId="03A93F26" w14:textId="21BED255" w:rsidR="7E35AE34" w:rsidRDefault="7E35AE34">
      <w:r w:rsidRPr="097E9EEC">
        <w:rPr>
          <w:rFonts w:eastAsia="Arial" w:cs="Arial"/>
        </w:rPr>
        <w:t xml:space="preserve">El videojuego almacenará el nombre de los estudiantes de grado </w:t>
      </w:r>
      <w:r w:rsidR="00124841">
        <w:rPr>
          <w:rFonts w:eastAsia="Arial" w:cs="Arial"/>
        </w:rPr>
        <w:t>quin</w:t>
      </w:r>
      <w:r w:rsidRPr="097E9EEC">
        <w:rPr>
          <w:rFonts w:eastAsia="Arial" w:cs="Arial"/>
        </w:rPr>
        <w:t xml:space="preserve">to del Colegio El Libertador IED con el exclusivo fin de vincular el avance y </w:t>
      </w:r>
      <w:r w:rsidR="6275789E" w:rsidRPr="097E9EEC">
        <w:rPr>
          <w:rFonts w:eastAsia="Arial" w:cs="Arial"/>
        </w:rPr>
        <w:t>los indicadores de desempeño</w:t>
      </w:r>
      <w:r w:rsidRPr="097E9EEC">
        <w:rPr>
          <w:rFonts w:eastAsia="Arial" w:cs="Arial"/>
        </w:rPr>
        <w:t xml:space="preserve"> de cada usuario a su perfil dentro del juego. Al tratarse de información personal de menores de edad, su recopilación y utilización se encuentran sujetas a un conjunto de disposiciones que el proyecto debe observar en todas sus etapas y que se detallan a continuación:</w:t>
      </w:r>
    </w:p>
    <w:p w14:paraId="0F862113" w14:textId="68D71B24" w:rsidR="7F9DBA62" w:rsidRDefault="7F9DBA62" w:rsidP="217A1F85"/>
    <w:p w14:paraId="6CA2AD7F" w14:textId="20F8340F" w:rsidR="5ADC4FF2" w:rsidRDefault="1DDA8B19" w:rsidP="00D94BBC">
      <w:pPr>
        <w:spacing w:before="240" w:after="240"/>
      </w:pPr>
      <w:r>
        <w:rPr>
          <w:rFonts w:eastAsia="Arial" w:cs="Arial"/>
          <w:b/>
          <w:bCs/>
        </w:rPr>
        <w:t>Ámbito internacional</w:t>
      </w:r>
    </w:p>
    <w:p w14:paraId="364FCB69" w14:textId="55E65187" w:rsidR="5ADC4FF2" w:rsidRDefault="1DDA8B19" w:rsidP="3AF73952">
      <w:pPr>
        <w:spacing w:before="240" w:after="240"/>
        <w:rPr>
          <w:rFonts w:eastAsia="Arial" w:cs="Arial"/>
        </w:rPr>
      </w:pPr>
      <w:r>
        <w:rPr>
          <w:rFonts w:eastAsia="Arial" w:cs="Arial"/>
        </w:rPr>
        <w:t>La Declaración Universal de los Derechos Humanos de 1948 reconoce en su artículo 12 el derecho de toda persona a ser resguardada ante injerencias arbitrarias en su vida privada, constituyéndose en el fundamento más amplio del derecho a la protección de datos [30].</w:t>
      </w:r>
    </w:p>
    <w:p w14:paraId="728EEF84" w14:textId="6E9C4DD6" w:rsidR="7F9DBA62" w:rsidRDefault="323BF641" w:rsidP="217A1F85">
      <w:pPr>
        <w:rPr>
          <w:rFonts w:eastAsia="Arial" w:cs="Arial"/>
        </w:rPr>
      </w:pPr>
      <w:r>
        <w:rPr>
          <w:rFonts w:eastAsia="Arial" w:cs="Arial"/>
        </w:rPr>
        <w:t>A ello se añade la Convención sobre los Derechos del Niño de 1989, ratificada por Colombia a través de la Ley 12 de 1991, que en su artículo 16 determina que ningún niño puede ser objeto de intromisiones ilegítimas en su vida privada, e impone a los Estados la obligación de garantizar en todo momento el interés superior del menor [31]. Este instrumento resulta de aplicación directa en el manejo de datos personales de niños, niñas y adolescentes.</w:t>
      </w:r>
    </w:p>
    <w:p w14:paraId="07CEB00F" w14:textId="65D66803" w:rsidR="217A1F85" w:rsidRDefault="217A1F85" w:rsidP="217A1F85">
      <w:pPr>
        <w:rPr>
          <w:rFonts w:eastAsia="Arial" w:cs="Arial"/>
        </w:rPr>
      </w:pPr>
    </w:p>
    <w:p w14:paraId="773079CD" w14:textId="1FEF61BB" w:rsidR="7F9DBA62" w:rsidRDefault="7F9DBA62" w:rsidP="217A1F85">
      <w:r>
        <w:rPr>
          <w:rFonts w:eastAsia="Arial" w:cs="Arial"/>
        </w:rPr>
        <w:t>Los Estándares Iberoamericanos de Protección de Datos Personales (2017), emitidos por la Red Iberoamericana de Protección de Datos, contemplan disposiciones particulares sobre el consentimiento informado y la protección reforzada de la información personal de menores de edad [32].</w:t>
      </w:r>
    </w:p>
    <w:p w14:paraId="1794DDB6" w14:textId="4B498647" w:rsidR="217A1F85" w:rsidRDefault="217A1F85" w:rsidP="217A1F85">
      <w:pPr>
        <w:rPr>
          <w:rFonts w:eastAsia="Arial" w:cs="Arial"/>
        </w:rPr>
      </w:pPr>
    </w:p>
    <w:p w14:paraId="12F7AE7C" w14:textId="373551C7" w:rsidR="353B26E9" w:rsidRDefault="353B26E9" w:rsidP="217A1F85">
      <w:pPr>
        <w:ind w:left="567"/>
        <w:rPr>
          <w:rFonts w:eastAsia="Arial" w:cs="Arial"/>
          <w:b/>
          <w:bCs/>
        </w:rPr>
      </w:pPr>
      <w:r>
        <w:rPr>
          <w:rFonts w:eastAsia="Arial" w:cs="Arial"/>
          <w:b/>
          <w:bCs/>
        </w:rPr>
        <w:t>Ámbito nacional</w:t>
      </w:r>
    </w:p>
    <w:p w14:paraId="3F6B177F" w14:textId="2D59234F" w:rsidR="217A1F85" w:rsidRDefault="217A1F85" w:rsidP="217A1F85">
      <w:pPr>
        <w:rPr>
          <w:rFonts w:eastAsia="Arial" w:cs="Arial"/>
          <w:b/>
          <w:bCs/>
        </w:rPr>
      </w:pPr>
    </w:p>
    <w:p w14:paraId="64EF128D" w14:textId="72914DAB" w:rsidR="353B26E9" w:rsidRDefault="7426EC90" w:rsidP="217A1F85">
      <w:pPr>
        <w:rPr>
          <w:rFonts w:eastAsia="Arial" w:cs="Arial"/>
        </w:rPr>
      </w:pPr>
      <w:r>
        <w:rPr>
          <w:rFonts w:eastAsia="Arial" w:cs="Arial"/>
        </w:rPr>
        <w:t>En Colombia, el punto de partida es el artículo 15 de la Constitución Política de 1991, que consagra el derecho fundamental al habeas data y garantiza a toda persona la facultad de conocer, actualizar y rectificar la información que sobre ella repose en bases de datos públicas o privadas [33]. Del mismo modo, el artículo 44 reconoce los derechos fundamentales de los niños como prevalentes sobre los de los demás.</w:t>
      </w:r>
    </w:p>
    <w:p w14:paraId="19738C04" w14:textId="05307730" w:rsidR="217A1F85" w:rsidRDefault="217A1F85" w:rsidP="217A1F85">
      <w:pPr>
        <w:rPr>
          <w:rFonts w:eastAsia="Arial" w:cs="Arial"/>
        </w:rPr>
      </w:pPr>
    </w:p>
    <w:p w14:paraId="2A46F119" w14:textId="6842D6FF" w:rsidR="353B26E9" w:rsidRDefault="3B15F250" w:rsidP="217A1F85">
      <w:r>
        <w:rPr>
          <w:rFonts w:eastAsia="Arial" w:cs="Arial"/>
        </w:rPr>
        <w:t>La Ley 1098 de 2006, denominada Código de la Infancia y la Adolescencia, establece el principio del interés superior del menor y obliga a asegurar su protección integral en cualquier actuación que los involucre, incluyendo el tratamiento de su información personal [34].</w:t>
      </w:r>
    </w:p>
    <w:p w14:paraId="696D8136" w14:textId="2177E878" w:rsidR="217A1F85" w:rsidRDefault="217A1F85" w:rsidP="217A1F85">
      <w:pPr>
        <w:rPr>
          <w:rFonts w:eastAsia="Arial" w:cs="Arial"/>
        </w:rPr>
      </w:pPr>
    </w:p>
    <w:p w14:paraId="6600760B" w14:textId="44BFA7BA" w:rsidR="353B26E9" w:rsidRDefault="644F9963" w:rsidP="217A1F85">
      <w:r>
        <w:rPr>
          <w:rFonts w:eastAsia="Arial" w:cs="Arial"/>
        </w:rPr>
        <w:t>La norma central en materia de protección de datos es la Ley 1581 de 2012, que fija los principios rectores de todo tratamiento de información personal: legalidad, finalidad, libertad, veracidad, transparencia, acceso restringido, seguridad y confidencialidad. Su artículo 7 reviste especial relevancia para este proyecto, al establecer que el tratamiento de datos de niños, niñas y adolescentes únicamente es admisible cuando responde al interés superior del menor [35].</w:t>
      </w:r>
    </w:p>
    <w:p w14:paraId="6D77C3D0" w14:textId="68151D1C" w:rsidR="217A1F85" w:rsidRDefault="217A1F85" w:rsidP="217A1F85">
      <w:pPr>
        <w:rPr>
          <w:rFonts w:eastAsia="Arial" w:cs="Arial"/>
        </w:rPr>
      </w:pPr>
    </w:p>
    <w:p w14:paraId="58C3C98F" w14:textId="1020C420" w:rsidR="353B26E9" w:rsidRDefault="353B26E9" w:rsidP="217A1F85">
      <w:r>
        <w:rPr>
          <w:rFonts w:eastAsia="Arial" w:cs="Arial"/>
        </w:rPr>
        <w:t>El Decreto 1377 de 2013 reglamenta parcialmente la Ley 1581 de 2012 y precisa los criterios para obtener la autorización del titular, el contenido de las políticas de tratamiento y los mecanismos para el ejercicio de los derechos de acceso, rectificación, actualización y supresión [36].</w:t>
      </w:r>
    </w:p>
    <w:p w14:paraId="3DE0949B" w14:textId="09B6B218" w:rsidR="217A1F85" w:rsidRDefault="217A1F85" w:rsidP="217A1F85">
      <w:pPr>
        <w:rPr>
          <w:rFonts w:eastAsia="Arial" w:cs="Arial"/>
        </w:rPr>
      </w:pPr>
    </w:p>
    <w:p w14:paraId="43F437EF" w14:textId="7AE71DDC" w:rsidR="353B26E9" w:rsidRDefault="353B26E9" w:rsidP="217A1F85">
      <w:r>
        <w:rPr>
          <w:rFonts w:eastAsia="Arial" w:cs="Arial"/>
        </w:rPr>
        <w:t>La Sentencia C-748 de 2011 de la Corte Constitucional señala que el tratamiento de datos personales de menores es válido siempre que se garantice el interés superior del menor y se cuente con la autorización de sus representantes legales, condiciones que deben verificarse de manera simultánea [37].</w:t>
      </w:r>
    </w:p>
    <w:p w14:paraId="209ED971" w14:textId="6407C036" w:rsidR="217A1F85" w:rsidRDefault="217A1F85" w:rsidP="217A1F85">
      <w:pPr>
        <w:rPr>
          <w:rFonts w:eastAsia="Arial" w:cs="Arial"/>
        </w:rPr>
      </w:pPr>
    </w:p>
    <w:p w14:paraId="63A61A87" w14:textId="33A3AE74" w:rsidR="31CC6995" w:rsidRDefault="31CC6995" w:rsidP="217A1F85">
      <w:pPr>
        <w:ind w:left="720"/>
        <w:rPr>
          <w:rFonts w:eastAsia="Arial" w:cs="Arial"/>
          <w:b/>
          <w:bCs/>
        </w:rPr>
      </w:pPr>
      <w:r>
        <w:rPr>
          <w:rFonts w:eastAsia="Arial" w:cs="Arial"/>
          <w:b/>
          <w:bCs/>
        </w:rPr>
        <w:t>Ámbito regional — Distrito Capital</w:t>
      </w:r>
    </w:p>
    <w:p w14:paraId="5AD6CD38" w14:textId="4317367A" w:rsidR="217A1F85" w:rsidRDefault="217A1F85" w:rsidP="217A1F85">
      <w:pPr>
        <w:rPr>
          <w:rFonts w:eastAsia="Arial" w:cs="Arial"/>
          <w:b/>
          <w:bCs/>
        </w:rPr>
      </w:pPr>
    </w:p>
    <w:p w14:paraId="17581CC1" w14:textId="6BBE89EC" w:rsidR="31CC6995" w:rsidRDefault="31CC6995" w:rsidP="217A1F85">
      <w:pPr>
        <w:rPr>
          <w:rFonts w:eastAsia="Arial" w:cs="Arial"/>
        </w:rPr>
      </w:pPr>
      <w:r>
        <w:rPr>
          <w:rFonts w:eastAsia="Arial" w:cs="Arial"/>
        </w:rPr>
        <w:t>El Acuerdo 257 de 2006 del Concejo de Bogotá reglamenta la estructura de la Administración Distrital y, en lo relativo a la Secretaría de Educación del Distrito, define sus competencias en la garantía del derecho a la educación y la salvaguarda de los derechos de los estudiantes en las instituciones educativas distritales [38].</w:t>
      </w:r>
    </w:p>
    <w:p w14:paraId="362CD36B" w14:textId="559581DA" w:rsidR="217A1F85" w:rsidRDefault="217A1F85" w:rsidP="217A1F85">
      <w:pPr>
        <w:rPr>
          <w:rFonts w:eastAsia="Arial" w:cs="Arial"/>
        </w:rPr>
      </w:pPr>
    </w:p>
    <w:p w14:paraId="5F02D5B0" w14:textId="244FC6F1" w:rsidR="2C9C0881" w:rsidRDefault="2C9C0881" w:rsidP="3AF73952">
      <w:pPr>
        <w:rPr>
          <w:rFonts w:eastAsia="Arial" w:cs="Arial"/>
        </w:rPr>
      </w:pPr>
      <w:r>
        <w:rPr>
          <w:rFonts w:eastAsia="Arial" w:cs="Arial"/>
        </w:rPr>
        <w:t>Las Directivas de la Secretaría de Educación del Distrito establecen lineamientos para el manejo responsable de la información de los estudiantes en instituciones educativas oficiales, en concordancia con la Ley 1581 de 2012 y con los manuales de convivencia institucionales.</w:t>
      </w:r>
    </w:p>
    <w:p w14:paraId="11F263BC" w14:textId="39F80A57" w:rsidR="217A1F85" w:rsidRDefault="217A1F85" w:rsidP="217A1F85">
      <w:pPr>
        <w:rPr>
          <w:rFonts w:eastAsia="Arial" w:cs="Arial"/>
        </w:rPr>
      </w:pPr>
    </w:p>
    <w:p w14:paraId="60B2F03D" w14:textId="2353B256" w:rsidR="2C9C0881" w:rsidRDefault="2C9C0881" w:rsidP="3AF73952">
      <w:pPr>
        <w:rPr>
          <w:rFonts w:eastAsia="Arial" w:cs="Arial"/>
        </w:rPr>
      </w:pPr>
      <w:r>
        <w:rPr>
          <w:rFonts w:eastAsia="Arial" w:cs="Arial"/>
        </w:rPr>
        <w:t>En consecuencia, para el desarrollo del presente proyecto se contempla:</w:t>
      </w:r>
    </w:p>
    <w:p w14:paraId="2B0F9CF9" w14:textId="320BEF84" w:rsidR="13AA45F0" w:rsidRDefault="13AA45F0" w:rsidP="217A1F85">
      <w:r>
        <w:rPr>
          <w:rFonts w:eastAsia="Arial" w:cs="Arial"/>
        </w:rPr>
        <w:t xml:space="preserve"> </w:t>
      </w:r>
    </w:p>
    <w:p w14:paraId="6BA89244" w14:textId="4B97D6EE" w:rsidR="1FCAC5EA" w:rsidRDefault="1FCAC5EA" w:rsidP="3AF73952">
      <w:pPr>
        <w:pStyle w:val="Prrafodelista"/>
        <w:numPr>
          <w:ilvl w:val="0"/>
          <w:numId w:val="3"/>
        </w:numPr>
        <w:rPr>
          <w:rFonts w:eastAsia="Arial" w:cs="Arial"/>
        </w:rPr>
      </w:pPr>
      <w:r>
        <w:rPr>
          <w:rFonts w:eastAsia="Arial" w:cs="Arial"/>
        </w:rPr>
        <w:t>La elaboración de un consentimiento informado dirigido a los padres de familia o representantes legales, en el que se describe la finalidad del tratamiento, los datos recopilados, su uso exclusivo con fines académicos y el derecho a solicitar la eliminación de la información en cualquier momento.</w:t>
      </w:r>
    </w:p>
    <w:p w14:paraId="0D508D21" w14:textId="678CA71D" w:rsidR="1FCAC5EA" w:rsidRDefault="1FCAC5EA" w:rsidP="3AF73952">
      <w:pPr>
        <w:pStyle w:val="Prrafodelista"/>
        <w:numPr>
          <w:ilvl w:val="0"/>
          <w:numId w:val="3"/>
        </w:numPr>
        <w:spacing w:before="240" w:after="240"/>
      </w:pPr>
      <w:r>
        <w:t>El registro del nombre del estudiante únicamente con el propósito de vincular el progreso individual dentro del videojuego, sin incluir datos sensibles ni información adicional que permita su identificación externa.</w:t>
      </w:r>
    </w:p>
    <w:p w14:paraId="02A620FB" w14:textId="0A5E3747" w:rsidR="1FCAC5EA" w:rsidRDefault="1FCAC5EA" w:rsidP="3AF73952">
      <w:pPr>
        <w:pStyle w:val="Prrafodelista"/>
        <w:numPr>
          <w:ilvl w:val="0"/>
          <w:numId w:val="3"/>
        </w:numPr>
        <w:spacing w:before="240" w:after="240"/>
      </w:pPr>
      <w:r>
        <w:t xml:space="preserve">La adopción de medidas de </w:t>
      </w:r>
      <w:r w:rsidR="00041696">
        <w:t>protección acordes con un prototipo que funciona sin conexión. Los datos quedan en un archivo JSON sin cifrar en el equipo donde se ejecuta el juego, que no los transmite por red. Cada perfil contiene el nombre o alias y el progreso, con cuatro indicadores de desempeño por fase, y se puede borrar de forma definitiva desde el propio juego. Como el informe docente se abre sin contraseña, la custodia del equipo queda a cargo de la institución</w:t>
      </w:r>
      <w:r>
        <w:t>.</w:t>
      </w:r>
    </w:p>
    <w:p w14:paraId="754743C1" w14:textId="3709EDC8" w:rsidR="1FCAC5EA" w:rsidRDefault="1FCAC5EA" w:rsidP="3AF73952">
      <w:pPr>
        <w:pStyle w:val="Prrafodelista"/>
        <w:numPr>
          <w:ilvl w:val="0"/>
          <w:numId w:val="3"/>
        </w:numPr>
      </w:pPr>
      <w:r>
        <w:t>La articulación con las directivas del Colegio El Libertador IED para el cumplimiento de su política institucional de tratamiento de datos personales.</w:t>
      </w:r>
    </w:p>
    <w:p w14:paraId="0107D475" w14:textId="77CAA6FD" w:rsidR="217A1F85" w:rsidRDefault="217A1F85" w:rsidP="217A1F85">
      <w:pPr>
        <w:rPr>
          <w:rFonts w:eastAsia="Arial" w:cs="Arial"/>
        </w:rPr>
      </w:pPr>
    </w:p>
    <w:p w14:paraId="723FDC3F" w14:textId="210A7381" w:rsidR="13AA45F0" w:rsidRDefault="3DD78914" w:rsidP="217A1F85">
      <w:pPr>
        <w:pStyle w:val="Ttulo3"/>
      </w:pPr>
      <w:bookmarkStart w:id="55" w:name="_Toc242811711"/>
      <w:r>
        <w:t>3.3.2. Derechos de autor sobre los personajes utilizados</w:t>
      </w:r>
      <w:bookmarkEnd w:id="55"/>
    </w:p>
    <w:p w14:paraId="09E57648" w14:textId="43F6331D" w:rsidR="217A1F85" w:rsidRDefault="217A1F85" w:rsidP="217A1F85"/>
    <w:p w14:paraId="6621A82B" w14:textId="5BE9BE02" w:rsidR="086D81DB" w:rsidRDefault="086D81DB">
      <w:r>
        <w:rPr>
          <w:rFonts w:eastAsia="Arial" w:cs="Arial"/>
        </w:rPr>
        <w:t>El diseño visual del videojuego incorpora personajes inspirados en la Familia Anonaky, creada por Bibiana Patricia Rey Barrote y Luis Eduardo Benavides Porras en la obra Tecnología para niños: libro de actividades. Al constituirse como una obra protegida, su empleo dentro del proyecto exige el cumplimiento del régimen de propiedad intelectual vigente.</w:t>
      </w:r>
    </w:p>
    <w:p w14:paraId="51EE22CF" w14:textId="4A1FEF78" w:rsidR="217A1F85" w:rsidRDefault="217A1F85" w:rsidP="217A1F85"/>
    <w:p w14:paraId="5757AA04" w14:textId="3E7FB0B4" w:rsidR="13AA45F0" w:rsidRDefault="3DD78914" w:rsidP="217A1F85">
      <w:pPr>
        <w:ind w:left="720"/>
        <w:rPr>
          <w:b/>
          <w:bCs/>
        </w:rPr>
      </w:pPr>
      <w:r>
        <w:rPr>
          <w:b/>
          <w:bCs/>
        </w:rPr>
        <w:t>Ámbito internacional</w:t>
      </w:r>
    </w:p>
    <w:p w14:paraId="3987165E" w14:textId="0C0E9F54" w:rsidR="13AA45F0" w:rsidRDefault="362C8C3F" w:rsidP="217A1F85">
      <w:pPr>
        <w:rPr>
          <w:rFonts w:eastAsia="Arial" w:cs="Arial"/>
        </w:rPr>
      </w:pPr>
      <w:r>
        <w:rPr>
          <w:rFonts w:eastAsia="Arial" w:cs="Arial"/>
        </w:rPr>
        <w:t>El Convenio de Berna de 1886, al que Colombia se adhirió mediante la Ley 33 de 1987, establece que las obras literarias y artísticas, incluyendo ilustraciones y personajes, gozan de protección automática desde el momento de su creación, sin necesidad de registro previo [39].</w:t>
      </w:r>
    </w:p>
    <w:p w14:paraId="21F63F69" w14:textId="236C4575" w:rsidR="13AA45F0" w:rsidRDefault="17144ADA" w:rsidP="217A1F85">
      <w:r>
        <w:rPr>
          <w:rFonts w:eastAsia="Arial" w:cs="Arial"/>
        </w:rPr>
        <w:t>El Tratado de la OMPI sobre Derecho de Autor de 1996, incorporado al ordenamiento colombiano por la Ley 565 de 2000, actualiza dicha protección en el entorno digital y refuerza los derechos del autor frente a la reproducción y difusión de sus obras en medios electrónicos [40].</w:t>
      </w:r>
    </w:p>
    <w:p w14:paraId="612CC8FB" w14:textId="0F42E561" w:rsidR="217A1F85" w:rsidRDefault="217A1F85" w:rsidP="217A1F85">
      <w:pPr>
        <w:rPr>
          <w:rFonts w:eastAsia="Arial" w:cs="Arial"/>
        </w:rPr>
      </w:pPr>
    </w:p>
    <w:p w14:paraId="6FC79C93" w14:textId="4B187CAC" w:rsidR="3E53E33F" w:rsidRDefault="7EA30C7C" w:rsidP="217A1F85">
      <w:pPr>
        <w:ind w:left="720"/>
        <w:rPr>
          <w:rFonts w:eastAsia="Arial" w:cs="Arial"/>
          <w:b/>
          <w:bCs/>
        </w:rPr>
      </w:pPr>
      <w:r>
        <w:rPr>
          <w:rFonts w:eastAsia="Arial" w:cs="Arial"/>
          <w:b/>
          <w:bCs/>
        </w:rPr>
        <w:t>Ámbito nacional</w:t>
      </w:r>
    </w:p>
    <w:p w14:paraId="644C064F" w14:textId="079267B6" w:rsidR="3E53E33F" w:rsidRDefault="4BF35A0A" w:rsidP="217A1F85">
      <w:pPr>
        <w:rPr>
          <w:rFonts w:eastAsia="Arial" w:cs="Arial"/>
        </w:rPr>
      </w:pPr>
      <w:r>
        <w:rPr>
          <w:rFonts w:eastAsia="Arial" w:cs="Arial"/>
        </w:rPr>
        <w:t>En Colombia, la Ley 23 de 1982 reconoce los derechos morales y patrimoniales del autor desde el instante mismo en que crea su obra, e incluye entre las obras protegidas las ilustraciones y los personajes. Su artículo 30 consagra el derecho moral de paternidad, de carácter irrenunciable e inalienable, que obliga al reconocimiento expreso del autor en todo uso de su obra [41].</w:t>
      </w:r>
    </w:p>
    <w:p w14:paraId="4DD4B62B" w14:textId="170A1383" w:rsidR="217A1F85" w:rsidRDefault="217A1F85" w:rsidP="217A1F85">
      <w:pPr>
        <w:rPr>
          <w:rFonts w:eastAsia="Arial" w:cs="Arial"/>
        </w:rPr>
      </w:pPr>
    </w:p>
    <w:p w14:paraId="2CFAA7F5" w14:textId="741BFAC9" w:rsidR="3E53E33F" w:rsidRDefault="4C928271" w:rsidP="217A1F85">
      <w:pPr>
        <w:rPr>
          <w:rFonts w:eastAsia="Arial" w:cs="Arial"/>
        </w:rPr>
      </w:pPr>
      <w:r>
        <w:rPr>
          <w:rFonts w:eastAsia="Arial" w:cs="Arial"/>
        </w:rPr>
        <w:t>La Ley 44 de 1993 fortaleció los mecanismos de protección e instauró sanciones para quienes hagan uso de obras protegidas sin la debida autorización [42].</w:t>
      </w:r>
    </w:p>
    <w:p w14:paraId="19B2833B" w14:textId="67F9FA57" w:rsidR="217A1F85" w:rsidRDefault="217A1F85" w:rsidP="217A1F85">
      <w:pPr>
        <w:rPr>
          <w:rFonts w:eastAsia="Arial" w:cs="Arial"/>
        </w:rPr>
      </w:pPr>
    </w:p>
    <w:p w14:paraId="463D1695" w14:textId="134B1B0F" w:rsidR="3E53E33F" w:rsidRDefault="3E81F957" w:rsidP="217A1F85">
      <w:pPr>
        <w:rPr>
          <w:rFonts w:eastAsia="Arial" w:cs="Arial"/>
        </w:rPr>
      </w:pPr>
      <w:r>
        <w:rPr>
          <w:rFonts w:eastAsia="Arial" w:cs="Arial"/>
        </w:rPr>
        <w:t>Más recientemente, la Ley 1915 de 2018 actualizó el régimen colombiano de derechos de autor para adecuarlo a los entornos digitales y reforzar las disposiciones relativas a obras derivadas [43].</w:t>
      </w:r>
    </w:p>
    <w:p w14:paraId="759F7B2D" w14:textId="40C411D5" w:rsidR="217A1F85" w:rsidRDefault="217A1F85" w:rsidP="217A1F85">
      <w:pPr>
        <w:rPr>
          <w:rFonts w:eastAsia="Arial" w:cs="Arial"/>
        </w:rPr>
      </w:pPr>
    </w:p>
    <w:p w14:paraId="2FBEDD57" w14:textId="7416547C" w:rsidR="21FF139D" w:rsidRDefault="21FF139D">
      <w:r>
        <w:rPr>
          <w:rFonts w:eastAsia="Arial" w:cs="Arial"/>
        </w:rPr>
        <w:t>En el ámbito institucional, la Universidad Católica de Colombia exige en sus políticas de propiedad intelectual que los trabajos de grado sean originales y que las obras de terceros empleadas durante su desarrollo sean debidamente respetadas, lo que convierte el cumplimiento de este marco normativo no solo en una obligación legal, sino también en un requisito académico del proyecto.</w:t>
      </w:r>
    </w:p>
    <w:p w14:paraId="2F743ABA" w14:textId="387357B9" w:rsidR="217A1F85" w:rsidRDefault="217A1F85" w:rsidP="217A1F85">
      <w:pPr>
        <w:rPr>
          <w:rFonts w:eastAsia="Arial" w:cs="Arial"/>
        </w:rPr>
      </w:pPr>
    </w:p>
    <w:p w14:paraId="37914A6E" w14:textId="7DC322FA" w:rsidR="21FF139D" w:rsidRDefault="21FF139D">
      <w:r>
        <w:rPr>
          <w:rFonts w:eastAsia="Arial" w:cs="Arial"/>
        </w:rPr>
        <w:t>En cumplimiento de esta normativa, el presente proyecto contempla:</w:t>
      </w:r>
    </w:p>
    <w:p w14:paraId="4A7D1864" w14:textId="219A1636" w:rsidR="3E53E33F" w:rsidRDefault="3E53E33F" w:rsidP="217A1F85">
      <w:r>
        <w:rPr>
          <w:rFonts w:eastAsia="Arial" w:cs="Arial"/>
        </w:rPr>
        <w:t xml:space="preserve"> </w:t>
      </w:r>
    </w:p>
    <w:p w14:paraId="583EB9C6" w14:textId="61282C06" w:rsidR="7579109F" w:rsidRDefault="7579109F" w:rsidP="3AF73952">
      <w:pPr>
        <w:pStyle w:val="Prrafodelista"/>
        <w:numPr>
          <w:ilvl w:val="0"/>
          <w:numId w:val="1"/>
        </w:numPr>
        <w:rPr>
          <w:rFonts w:eastAsia="Arial" w:cs="Arial"/>
        </w:rPr>
      </w:pPr>
      <w:r>
        <w:rPr>
          <w:rFonts w:eastAsia="Arial" w:cs="Arial"/>
        </w:rPr>
        <w:t>La solicitud formal por escrito a los autores Bibiana Patricia Rey Barrote y Luis Eduardo Benavides Porras de la autorización de uso de las ilustraciones de los personajes de la Familia Anonaky, pertenecientes al libro Tecnología para niños: Libro de actividades publicado el 9 de julio de 2019, para su incorporación en el prototipo del videojuego educativo con fines estrictamente académicos y no comerciales.</w:t>
      </w:r>
    </w:p>
    <w:p w14:paraId="2299DA51" w14:textId="5AAA7342" w:rsidR="7579109F" w:rsidRDefault="7579109F" w:rsidP="3AF73952">
      <w:pPr>
        <w:pStyle w:val="Prrafodelista"/>
        <w:numPr>
          <w:ilvl w:val="0"/>
          <w:numId w:val="1"/>
        </w:numPr>
        <w:spacing w:before="240" w:after="240"/>
      </w:pPr>
      <w:r>
        <w:t>La suscripción de una licencia o autorización de uso en la que se especifique el alcance de la utilización, el contexto académico del proyecto, la ausencia de explotación comercial del prototipo y el compromiso de respetar los derechos morales de los autores, incluyendo el reconocimiento expreso de su autoría en los créditos del videojuego.</w:t>
      </w:r>
    </w:p>
    <w:p w14:paraId="29ABED53" w14:textId="17DCBA6A" w:rsidR="7579109F" w:rsidRDefault="00041696" w:rsidP="3AF73952">
      <w:pPr>
        <w:pStyle w:val="Prrafodelista"/>
        <w:numPr>
          <w:ilvl w:val="0"/>
          <w:numId w:val="1"/>
        </w:numPr>
        <w:spacing w:before="240" w:after="240"/>
      </w:pPr>
      <w:r>
        <w:t>La autorización escrita de los autores, confirmada el 30 de agosto de 2026, con la que el prototipo emplea personajes derivados de los diseños de la Familia Anonaky; la alternativa de diseñar personajes propios no llegó a usarse</w:t>
      </w:r>
      <w:r w:rsidR="7579109F">
        <w:t>.</w:t>
      </w:r>
    </w:p>
    <w:p w14:paraId="55F112E1" w14:textId="7B322DE6" w:rsidR="7579109F" w:rsidRDefault="7579109F" w:rsidP="3AF73952">
      <w:pPr>
        <w:pStyle w:val="Prrafodelista"/>
        <w:numPr>
          <w:ilvl w:val="0"/>
          <w:numId w:val="1"/>
        </w:numPr>
      </w:pPr>
      <w:r>
        <w:t>El reconocimiento explícito de la autoría dentro de la documentación del proyecto y de los créditos del videojuego, conforme al derecho moral de paternidad consagrado en el artículo 30 de la Ley 23 de 1982.</w:t>
      </w:r>
    </w:p>
    <w:p w14:paraId="0EEF9169" w14:textId="15B6ED3F" w:rsidR="217A1F85" w:rsidRDefault="217A1F85" w:rsidP="217A1F85">
      <w:pPr>
        <w:rPr>
          <w:rFonts w:eastAsia="Arial" w:cs="Arial"/>
          <w:b/>
          <w:bCs/>
        </w:rPr>
      </w:pPr>
    </w:p>
    <w:p w14:paraId="5D6EA5D3" w14:textId="2EE4FECB" w:rsidR="24C09A5E" w:rsidRDefault="129C1BDA" w:rsidP="00D94BBC">
      <w:pPr>
        <w:pStyle w:val="Ttulo2"/>
        <w:ind w:left="567" w:hanging="576"/>
        <w:rPr>
          <w:color w:val="auto"/>
        </w:rPr>
      </w:pPr>
      <w:bookmarkStart w:id="56" w:name="_Toc475112170"/>
      <w:bookmarkStart w:id="57" w:name="_Toc475115526"/>
      <w:bookmarkStart w:id="58" w:name="_Toc242811712"/>
      <w:r w:rsidRPr="72B44A95">
        <w:rPr>
          <w:color w:val="auto"/>
        </w:rPr>
        <w:t>3.4 Marco demográfico</w:t>
      </w:r>
      <w:bookmarkEnd w:id="56"/>
      <w:bookmarkEnd w:id="57"/>
      <w:bookmarkEnd w:id="58"/>
    </w:p>
    <w:p w14:paraId="7F25C57C" w14:textId="2324EDE4" w:rsidR="34357A36" w:rsidRDefault="34357A36" w:rsidP="217A1F85">
      <w:pPr>
        <w:spacing w:before="240" w:after="240"/>
      </w:pPr>
      <w:r>
        <w:rPr>
          <w:rFonts w:eastAsia="Arial" w:cs="Arial"/>
        </w:rPr>
        <w:t xml:space="preserve">La población objeto del presente proyecto corresponde a estudiantes de grado </w:t>
      </w:r>
      <w:r w:rsidR="00124841">
        <w:rPr>
          <w:rFonts w:eastAsia="Arial" w:cs="Arial"/>
        </w:rPr>
        <w:t>quin</w:t>
      </w:r>
      <w:r>
        <w:rPr>
          <w:rFonts w:eastAsia="Arial" w:cs="Arial"/>
        </w:rPr>
        <w:t>to de primaria, con edades comprendidas entre los 9 y 11 años. Se trata de niños que se encuentran en una etapa de desarrollo cognitivo en la cual comienzan a consolidar habilidades de pensamiento lógico y resolución de problemas, lo que los convierte en un público idóneo para la introducción de conceptos relacionados con el pensamiento computacional a través de experiencias interactivas como el videojuego.</w:t>
      </w:r>
    </w:p>
    <w:p w14:paraId="225386B0" w14:textId="34DE76C9" w:rsidR="34357A36" w:rsidRDefault="34357A36" w:rsidP="217A1F85">
      <w:pPr>
        <w:spacing w:before="240" w:after="240"/>
      </w:pPr>
      <w:r>
        <w:rPr>
          <w:rFonts w:eastAsia="Arial" w:cs="Arial"/>
        </w:rPr>
        <w:t>En cuanto a su contexto escolar, este grupo se encuentra en la transición entre los primeros años de educación básica primaria y los grados superiores, por lo que ya cuentan con competencias básicas de lectoescritura y comprensión de instrucciones, facilitando su interacción con los elementos del videojuego sin requerir acompañamiento constante.</w:t>
      </w:r>
    </w:p>
    <w:p w14:paraId="58DBD073" w14:textId="6C1156C4" w:rsidR="217A1F85" w:rsidRDefault="217A1F85" w:rsidP="217A1F85">
      <w:pPr>
        <w:spacing w:before="240" w:after="240"/>
        <w:rPr>
          <w:rFonts w:eastAsia="Arial" w:cs="Arial"/>
        </w:rPr>
      </w:pPr>
    </w:p>
    <w:p w14:paraId="50A27B2D" w14:textId="087D0859" w:rsidR="217A1F85" w:rsidRDefault="217A1F85" w:rsidP="217A1F85">
      <w:pPr>
        <w:rPr>
          <w:rFonts w:cs="Arial"/>
          <w:color w:val="FF0000"/>
        </w:rPr>
      </w:pPr>
    </w:p>
    <w:p w14:paraId="6149462B" w14:textId="77777777" w:rsidR="00F45FF9" w:rsidRPr="00BE1096" w:rsidRDefault="00F45FF9" w:rsidP="00221D34">
      <w:pPr>
        <w:rPr>
          <w:rFonts w:cs="Arial"/>
        </w:rPr>
      </w:pPr>
    </w:p>
    <w:p w14:paraId="58D5C6A8" w14:textId="77777777" w:rsidR="00D87C53" w:rsidRPr="00BE1096" w:rsidRDefault="00D87C53">
      <w:pPr>
        <w:spacing w:before="240" w:after="480"/>
        <w:ind w:firstLine="709"/>
        <w:rPr>
          <w:rFonts w:cs="Arial"/>
          <w:color w:val="auto"/>
        </w:rPr>
      </w:pPr>
      <w:bookmarkStart w:id="59" w:name="_Toc475112171"/>
      <w:bookmarkStart w:id="60" w:name="_Toc475115527"/>
      <w:r>
        <w:rPr>
          <w:rFonts w:cs="Arial"/>
          <w:caps/>
        </w:rPr>
        <w:br w:type="page"/>
      </w:r>
    </w:p>
    <w:p w14:paraId="607C2F09" w14:textId="5A570E8B" w:rsidR="00584DC5" w:rsidRPr="00BE1096" w:rsidRDefault="287CED11" w:rsidP="72B44A95">
      <w:pPr>
        <w:pStyle w:val="Ttulo1"/>
        <w:ind w:left="426" w:hanging="432"/>
        <w:rPr>
          <w:rFonts w:cs="Arial"/>
          <w:b/>
          <w:bCs/>
          <w:caps w:val="0"/>
        </w:rPr>
      </w:pPr>
      <w:bookmarkStart w:id="61" w:name="_Toc242811713"/>
      <w:r w:rsidRPr="72B44A95">
        <w:rPr>
          <w:rFonts w:cs="Arial"/>
          <w:b/>
          <w:bCs/>
          <w:caps w:val="0"/>
        </w:rPr>
        <w:t>4. ESTADO DEL ARTE</w:t>
      </w:r>
      <w:bookmarkEnd w:id="59"/>
      <w:bookmarkEnd w:id="60"/>
      <w:bookmarkEnd w:id="61"/>
    </w:p>
    <w:p w14:paraId="64B28EC6" w14:textId="77777777" w:rsidR="00BE1096" w:rsidRPr="00BE1096" w:rsidRDefault="00BE1096" w:rsidP="00BE1096">
      <w:pPr>
        <w:rPr>
          <w:rFonts w:cs="Arial"/>
        </w:rPr>
      </w:pPr>
    </w:p>
    <w:p w14:paraId="5F3C23A3" w14:textId="4443B450" w:rsidR="00BE1096" w:rsidRPr="00BE1096" w:rsidRDefault="1FF3119C" w:rsidP="217A1F85">
      <w:pPr>
        <w:spacing w:before="240" w:after="240"/>
        <w:rPr>
          <w:rFonts w:eastAsia="Arial" w:cs="Arial"/>
        </w:rPr>
      </w:pPr>
      <w:r>
        <w:rPr>
          <w:rFonts w:eastAsia="Arial" w:cs="Arial"/>
        </w:rPr>
        <w:t>1. STAMATAKIS, Kyriakoulis y Kordaki publicaron en 2025 una revisión sistemática siguiendo el protocolo PRISMA, en la que examinaron 78 estudios entre 2011 y 2024 sobre el uso de videojuegos serios y digitales para el desarrollo del pensamiento computacional y la programación en educación K-12. Sus conclusiones señalan que estos recursos producen efectos positivos cuando se diseñan bajo principios pedagógicos claros. Para el presente proyecto resulta importante porque ofrece un panorama actualizado de lo que se ha hecho en la última década y permite ubicar el prototipo dentro de una tendencia investigativa consolidada [23].</w:t>
      </w:r>
    </w:p>
    <w:p w14:paraId="11D2EEFB" w14:textId="67752107" w:rsidR="00BE1096" w:rsidRPr="00BE1096" w:rsidRDefault="1FF3119C" w:rsidP="217A1F85">
      <w:pPr>
        <w:spacing w:before="240" w:after="240"/>
        <w:rPr>
          <w:rFonts w:eastAsia="Arial" w:cs="Arial"/>
        </w:rPr>
      </w:pPr>
      <w:r>
        <w:rPr>
          <w:rFonts w:eastAsia="Arial" w:cs="Arial"/>
        </w:rPr>
        <w:t>2. Giannakoulas y Xinogalos llevaron a cabo en 2023 una revisión sistemática enfocada exclusivamente en estudiantes de primaria, analizando 61 estudios sobre juegos educativos orientados al pensamiento computacional. Reportan que los niños y niñas no solo desarrollan las habilidades esperadas, sino que también muestran una actitud favorable hacia el uso de juegos como recurso de aprendizaje. Esta evidencia respalda la decisión de plantear el videojuego como estrategia central del proyecto, ya que la población objetivo coincide con la analizada en su revisión [44].</w:t>
      </w:r>
    </w:p>
    <w:p w14:paraId="0664A851" w14:textId="0BB66203" w:rsidR="00BE1096" w:rsidRPr="00BE1096" w:rsidRDefault="1FF3119C" w:rsidP="217A1F85">
      <w:pPr>
        <w:spacing w:before="240" w:after="240"/>
        <w:rPr>
          <w:rFonts w:eastAsia="Arial" w:cs="Arial"/>
        </w:rPr>
      </w:pPr>
      <w:r>
        <w:rPr>
          <w:rFonts w:eastAsia="Arial" w:cs="Arial"/>
        </w:rPr>
        <w:t>3. Wang, Cheng y Li, en otra revisión sistemática publicada en 2023, profundizaron en los elementos de diseño que hacen que un juego efectivamente fortalezca el pensamiento computacional. Identifican como factores determinantes los objetivos y reglas claras, los retos progresivos, la retroalimentación inmediata, las narrativas, los avatares, la interacción social y los mecanismos de recompensa. Estos elementos servirán como guía durante la fase de diseño del prototipo, ya que permiten anticipar qué decisiones de diseño tienen mayor probabilidad de generar aprendizaje [45].</w:t>
      </w:r>
    </w:p>
    <w:p w14:paraId="053A1496" w14:textId="34AC4D32" w:rsidR="00BE1096" w:rsidRPr="00BE1096" w:rsidRDefault="1FF3119C" w:rsidP="217A1F85">
      <w:pPr>
        <w:spacing w:before="240" w:after="240"/>
        <w:rPr>
          <w:rFonts w:eastAsia="Arial" w:cs="Arial"/>
        </w:rPr>
      </w:pPr>
      <w:r>
        <w:rPr>
          <w:rFonts w:eastAsia="Arial" w:cs="Arial"/>
        </w:rPr>
        <w:t>4. Alqarni publicó en 2025 un estudio experimental con estudiantes de primaria en el que comparó el efecto de la gamificación frente a la enseñanza tradicional sobre el pensamiento computacional y la programación visual. Los resultados muestran mejoras estadísticamente significativas en el grupo experimental, asociadas además a un mayor compromiso e implicación de los estudiantes. Este antecedente es útil porque demuestra empíricamente, en una muestra similar a la del presente proyecto, que los entornos lúdicos producen ganancias reales de aprendizaje [46].</w:t>
      </w:r>
    </w:p>
    <w:p w14:paraId="37BBB538" w14:textId="69754A68" w:rsidR="00BE1096" w:rsidRPr="00BE1096" w:rsidRDefault="1FF3119C" w:rsidP="217A1F85">
      <w:pPr>
        <w:spacing w:before="240" w:after="240"/>
        <w:rPr>
          <w:rFonts w:eastAsia="Arial" w:cs="Arial"/>
        </w:rPr>
      </w:pPr>
      <w:r>
        <w:rPr>
          <w:rFonts w:eastAsia="Arial" w:cs="Arial"/>
        </w:rPr>
        <w:t>5. Chuang y colaboradores, también en 2025, realizaron un cuasiexperimento con cuarenta estudiantes de primaria comparando dos versiones de un mismo videojuego —una en realidad virtual y otra en computador— integradas con siete pasos de enseñanza del pensamiento computacional. Aunque ambas versiones produjeron mejoras, la versión en VR superó a la de PC en habilidades de interpretación. Este estudio aporta dos elementos al proyecto: la importancia de definir bien la secuencia pedagógica dentro del juego y la posibilidad de pensar futuras adaptaciones del prototipo a otros entornos [47].</w:t>
      </w:r>
    </w:p>
    <w:p w14:paraId="6120317A" w14:textId="7B36E1BE" w:rsidR="00BE1096" w:rsidRPr="00BE1096" w:rsidRDefault="1FF3119C" w:rsidP="217A1F85">
      <w:pPr>
        <w:spacing w:before="240" w:after="240"/>
        <w:rPr>
          <w:rFonts w:eastAsia="Arial" w:cs="Arial"/>
        </w:rPr>
      </w:pPr>
      <w:r>
        <w:rPr>
          <w:rFonts w:eastAsia="Arial" w:cs="Arial"/>
        </w:rPr>
        <w:t xml:space="preserve">6. Liu y su equipo publicaron en 2024 en </w:t>
      </w:r>
      <w:r>
        <w:rPr>
          <w:rFonts w:eastAsia="Arial" w:cs="Arial"/>
          <w:i/>
          <w:iCs/>
        </w:rPr>
        <w:t>British Journal of Educational Technology</w:t>
      </w:r>
      <w:r>
        <w:rPr>
          <w:rFonts w:eastAsia="Arial" w:cs="Arial"/>
        </w:rPr>
        <w:t xml:space="preserve"> un trabajo dedicado a la evaluación implícita del pensamiento computacional mediante un videojuego serio de puzzles lógicos. La investigación demuestra que el comportamiento del jugador dentro del juego ya es, en sí mismo, una fuente válida de información sobre las habilidades adquiridas. Para el proyecto esto abre una vía interesante: el seguimiento del progreso del estudiante puede integrarse al propio diseño del videojuego, sin necesidad de aplicar tests externos [48].</w:t>
      </w:r>
    </w:p>
    <w:p w14:paraId="4580C18A" w14:textId="700AE106" w:rsidR="00BE1096" w:rsidRPr="00BE1096" w:rsidRDefault="1FF3119C" w:rsidP="217A1F85">
      <w:pPr>
        <w:spacing w:before="240" w:after="240"/>
        <w:rPr>
          <w:rFonts w:eastAsia="Arial" w:cs="Arial"/>
        </w:rPr>
      </w:pPr>
      <w:r>
        <w:rPr>
          <w:rFonts w:eastAsia="Arial" w:cs="Arial"/>
        </w:rPr>
        <w:t>7. Chen, Chung y Feng presentaron en 2025 un estudio con 72 niños y niñas de entre 6 y 9 años, quienes utilizaron el videojuego codeSpark Academy una vez por semana durante seis semanas. Aplicando el instrumento validado TechCheck antes y después de la intervención, encontraron mejoras significativas en pensamiento computacional. Este antecedente refuerza la idea de que basta con sesiones cortas y sostenidas para producir cambios medibles, lo cual es importante considerando las limitaciones de tiempo escolar en el Colegio El Libertador IED [49].</w:t>
      </w:r>
    </w:p>
    <w:p w14:paraId="1DF42C2E" w14:textId="301DD422" w:rsidR="00BE1096" w:rsidRPr="00BE1096" w:rsidRDefault="1FF3119C" w:rsidP="217A1F85">
      <w:pPr>
        <w:spacing w:before="240" w:after="240"/>
        <w:rPr>
          <w:rFonts w:eastAsia="Arial" w:cs="Arial"/>
        </w:rPr>
      </w:pPr>
      <w:r>
        <w:rPr>
          <w:rFonts w:eastAsia="Arial" w:cs="Arial"/>
        </w:rPr>
        <w:t>8. Huang y colaboradores, en otra investigación publicada en 2025, realizaron un experimento con 54 estudiantes de aproximadamente 10 años, integrando el aprendizaje basado en juegos con dos métodos guiados de pensamiento (5W1H y CABCM). Los resultados muestran ganancias significativas en pensamiento computacional y autoeficacia. Lo que resulta valioso para el proyecto es que demuestra que el juego no debe operar como recurso aislado: combinarlo con guías cognitivas potencia los resultados [50].</w:t>
      </w:r>
    </w:p>
    <w:p w14:paraId="32586C9E" w14:textId="2BDBACAB" w:rsidR="00BE1096" w:rsidRPr="00BE1096" w:rsidRDefault="1FF3119C" w:rsidP="217A1F85">
      <w:pPr>
        <w:spacing w:before="240" w:after="240"/>
        <w:rPr>
          <w:rFonts w:eastAsia="Arial" w:cs="Arial"/>
        </w:rPr>
      </w:pPr>
      <w:r>
        <w:rPr>
          <w:rFonts w:eastAsia="Arial" w:cs="Arial"/>
        </w:rPr>
        <w:t>9. Wanglang y su equipo publicaron en 2025, en una revista del grupo Nature, una revisión de scoping sobre la integración entre pensamiento computacional, diseño de juegos y design thinking. Sus hallazgos sugieren que la práctica de diseñar juegos —no solo jugarlos— también desarrolla habilidades computacionales. Aunque el presente proyecto se centra en jugar, este trabajo es útil para argumentar la conexión natural entre pensamiento computacional y videojuegos como objetos culturales [51].</w:t>
      </w:r>
    </w:p>
    <w:p w14:paraId="6D0DFF81" w14:textId="69CC4AEF" w:rsidR="00BE1096" w:rsidRPr="00BE1096" w:rsidRDefault="1FF3119C" w:rsidP="217A1F85">
      <w:pPr>
        <w:spacing w:before="240" w:after="240"/>
        <w:rPr>
          <w:rFonts w:eastAsia="Arial" w:cs="Arial"/>
        </w:rPr>
      </w:pPr>
      <w:r>
        <w:rPr>
          <w:rFonts w:eastAsia="Arial" w:cs="Arial"/>
        </w:rPr>
        <w:t xml:space="preserve">10. Sotomayor-González, Gértrudix-Barrio y Rivas-Rebaque publicaron en 2022 en la </w:t>
      </w:r>
      <w:r>
        <w:rPr>
          <w:rFonts w:eastAsia="Arial" w:cs="Arial"/>
          <w:i/>
          <w:iCs/>
        </w:rPr>
        <w:t>Revista Colombiana de Educación</w:t>
      </w:r>
      <w:r>
        <w:rPr>
          <w:rFonts w:eastAsia="Arial" w:cs="Arial"/>
        </w:rPr>
        <w:t xml:space="preserve"> una revisión bibliográfica sobre el papel de los videojuegos como medio de transmisión de aprendizajes en la educación formal en el contexto luso-español. Concluyen que estos recursos se han consolidado como herramientas válidas cuando responden a un diseño pedagógico cuidadoso. Su valor para el proyecto radica en que aporta una mirada iberoamericana, lingüística y culturalmente cercana al contexto colombiano [27].</w:t>
      </w:r>
    </w:p>
    <w:p w14:paraId="53AA6A3B" w14:textId="7D36751B" w:rsidR="00BE1096" w:rsidRPr="00BE1096" w:rsidRDefault="1FF3119C" w:rsidP="217A1F85">
      <w:pPr>
        <w:spacing w:before="240" w:after="240"/>
        <w:rPr>
          <w:rFonts w:eastAsia="Arial" w:cs="Arial"/>
        </w:rPr>
      </w:pPr>
      <w:r>
        <w:rPr>
          <w:rFonts w:eastAsia="Arial" w:cs="Arial"/>
        </w:rPr>
        <w:t>11. Sánchez Barrientos y Valdez Cardona desarrollaron en 2024 un trabajo de grado de maestría sobre el fortalecimiento del pensamiento computacional en niños de segundo de primaria de una institución educativa de Medellín mediante gamificación mediada por TIC. Es probablemente el antecedente más cercano al presente proyecto: comparte país, nivel educativo y enfoque pedagógico. Sus resultados positivos respaldan la viabilidad de la propuesta y ofrecen además ideas concretas sobre cómo articular el videojuego con la dinámica del aula [52].</w:t>
      </w:r>
    </w:p>
    <w:p w14:paraId="5B889F59" w14:textId="013EE5D4" w:rsidR="00BE1096" w:rsidRPr="00BE1096" w:rsidRDefault="1FF3119C" w:rsidP="217A1F85">
      <w:pPr>
        <w:spacing w:before="240" w:after="240"/>
        <w:rPr>
          <w:rFonts w:eastAsia="Arial" w:cs="Arial"/>
        </w:rPr>
      </w:pPr>
      <w:r>
        <w:rPr>
          <w:rFonts w:eastAsia="Arial" w:cs="Arial"/>
        </w:rPr>
        <w:t>12. Piñero Lardín presentó en 2025 una tesis doctoral en la Universidad de Granada sobre el uso de Minecraft Education en educación primaria, analizando su impacto sobre el rendimiento académico y el pensamiento computacional. Aunque trabaja con un videojuego comercial y no con un prototipo propio, sus hallazgos confirman que los videojuegos pueden integrarse al currículo escolar y producir aprendizajes medibles, lo que sirve como respaldo de la viabilidad académica del presente trabajo [22].</w:t>
      </w:r>
    </w:p>
    <w:p w14:paraId="4DD730C7" w14:textId="6F143343" w:rsidR="00BE1096" w:rsidRPr="00BE1096" w:rsidRDefault="1FF3119C" w:rsidP="217A1F85">
      <w:pPr>
        <w:spacing w:before="240" w:after="240"/>
        <w:rPr>
          <w:rFonts w:eastAsia="Arial" w:cs="Arial"/>
        </w:rPr>
      </w:pPr>
      <w:r>
        <w:rPr>
          <w:rFonts w:eastAsia="Arial" w:cs="Arial"/>
        </w:rPr>
        <w:t>13. Carapás Revelo y colaboradores publicaron en 2025 un estudio aplicado en el que documentaron cómo el aprendizaje basado en juegos y la gamificación lograron que el 100% de los estudiantes alcanzara los niveles esperados en ecuaciones de primer grado, frente a un 54% que lo había logrado con materiales tradicionales. Aunque la temática es matemática, el contraste numérico entre ambas estrategias es contundente y permite argumentar el valor del ABJ frente a la enseñanza convencional [4].</w:t>
      </w:r>
    </w:p>
    <w:p w14:paraId="45AF6D62" w14:textId="08559F6C" w:rsidR="00BE1096" w:rsidRPr="00BE1096" w:rsidRDefault="1FF3119C" w:rsidP="217A1F85">
      <w:pPr>
        <w:spacing w:before="240" w:after="240"/>
        <w:rPr>
          <w:rFonts w:eastAsia="Arial" w:cs="Arial"/>
        </w:rPr>
      </w:pPr>
      <w:r>
        <w:rPr>
          <w:rFonts w:eastAsia="Arial" w:cs="Arial"/>
        </w:rPr>
        <w:t xml:space="preserve">14. González-Pizarro, López, Vásquez y Castro publicaron en 2024 en </w:t>
      </w:r>
      <w:r>
        <w:rPr>
          <w:rFonts w:eastAsia="Arial" w:cs="Arial"/>
          <w:i/>
          <w:iCs/>
        </w:rPr>
        <w:t>IEEE Transactions on Education</w:t>
      </w:r>
      <w:r>
        <w:rPr>
          <w:rFonts w:eastAsia="Arial" w:cs="Arial"/>
        </w:rPr>
        <w:t xml:space="preserve"> una investigación sobre las desigualdades en pensamiento computacional entre estudiantes que ingresan a programas STEM en una universidad chilena. Sus datos muestran que estas brechas se originan en la educación básica. Este antecedente es relevante para justificar la pertinencia del proyecto: intervenir tempranamente, en grado </w:t>
      </w:r>
      <w:r w:rsidR="00124841">
        <w:rPr>
          <w:rFonts w:eastAsia="Arial" w:cs="Arial"/>
        </w:rPr>
        <w:t>quin</w:t>
      </w:r>
      <w:r>
        <w:rPr>
          <w:rFonts w:eastAsia="Arial" w:cs="Arial"/>
        </w:rPr>
        <w:t>to, ayuda a reducir disparidades que después son difíciles de corregir [7].</w:t>
      </w:r>
    </w:p>
    <w:p w14:paraId="658C0358" w14:textId="2A7ADA58" w:rsidR="00BE1096" w:rsidRPr="00BE1096" w:rsidRDefault="1FF3119C" w:rsidP="217A1F85">
      <w:pPr>
        <w:spacing w:before="240" w:after="240"/>
        <w:rPr>
          <w:rFonts w:eastAsia="Arial" w:cs="Arial"/>
        </w:rPr>
      </w:pPr>
      <w:r>
        <w:rPr>
          <w:rFonts w:eastAsia="Arial" w:cs="Arial"/>
        </w:rPr>
        <w:t>15. Shute, Sun y Asbell-Clarke publicaron en 2017 un trabajo de referencia obligada sobre el pensamiento computacional, en el que sistematizan sus componentes —descomposición, abstracción, reconocimiento de patrones, algoritmos, depuración, iteración y generalización— y proponen rutas para evaluarlo. Aunque no es el más reciente de los antecedentes, constituye una base conceptual presente en prácticamente todos los estudios actuales y orientará la definición de las habilidades específicas que el videojuego buscará fortalecer [15].</w:t>
      </w:r>
    </w:p>
    <w:p w14:paraId="695C3E06" w14:textId="67CE3BC9" w:rsidR="00BE1096" w:rsidRPr="00BE1096" w:rsidRDefault="1FF3119C" w:rsidP="217A1F85">
      <w:pPr>
        <w:spacing w:before="240" w:after="240"/>
        <w:rPr>
          <w:rFonts w:eastAsia="Arial" w:cs="Arial"/>
        </w:rPr>
      </w:pPr>
      <w:r>
        <w:rPr>
          <w:rFonts w:eastAsia="Arial" w:cs="Arial"/>
        </w:rPr>
        <w:t>16. Niño Martínez, Ospina González y Espinosa Rojas elaboraron en 2022 un estado del arte sobre la enseñanza del pensamiento computacional en preescolar y primaria en el contexto colombiano. Su revisión evidencia que, si bien existen iniciativas, su implementación sigue siendo limitada y dependiente de proyectos puntuales. Este hallazgo refuerza la justificación del presente trabajo y, al mismo tiempo, sirvió como referente metodológico para estructurar la presente revisión [3].</w:t>
      </w:r>
    </w:p>
    <w:p w14:paraId="7339214B" w14:textId="47FDF0E4" w:rsidR="00BE1096" w:rsidRPr="00BE1096" w:rsidRDefault="1FF3119C" w:rsidP="217A1F85">
      <w:pPr>
        <w:spacing w:before="240" w:after="240"/>
        <w:rPr>
          <w:rFonts w:eastAsia="Arial" w:cs="Arial"/>
        </w:rPr>
      </w:pPr>
      <w:r>
        <w:rPr>
          <w:rFonts w:eastAsia="Arial" w:cs="Arial"/>
        </w:rPr>
        <w:t xml:space="preserve">17. Mujica desarrolló una investigación aplicada centrada en la evaluación del pensamiento computacional en estudiantes de educación primaria y media general. Su estudio aporta evidencia sobre las diferencias en el dominio de habilidades entre niveles educativos, lo cual permite ubicar el grado </w:t>
      </w:r>
      <w:r w:rsidR="00124841">
        <w:rPr>
          <w:rFonts w:eastAsia="Arial" w:cs="Arial"/>
        </w:rPr>
        <w:t>quin</w:t>
      </w:r>
      <w:r>
        <w:rPr>
          <w:rFonts w:eastAsia="Arial" w:cs="Arial"/>
        </w:rPr>
        <w:t>to como un momento adecuado para una intervención educativa, justo antes de que las brechas se consoliden [9].</w:t>
      </w:r>
    </w:p>
    <w:p w14:paraId="0C054485" w14:textId="602F8C55" w:rsidR="00BE1096" w:rsidRPr="00BE1096" w:rsidRDefault="1FF3119C" w:rsidP="217A1F85">
      <w:pPr>
        <w:spacing w:before="240" w:after="240"/>
        <w:rPr>
          <w:rFonts w:eastAsia="Arial" w:cs="Arial"/>
        </w:rPr>
      </w:pPr>
      <w:r>
        <w:rPr>
          <w:rFonts w:eastAsia="Arial" w:cs="Arial"/>
        </w:rPr>
        <w:t>18. Rojas Lopera y Aravena Domich publicaron en 2023 una investigación sobre la relación entre pensamiento computacional, aprendizajes y desempeño académico, encontrando que el desarrollo de estas habilidades influye positivamente en la resolución de problemas en distintas áreas del currículo. Este antecedente conecta el pensamiento computacional con un beneficio académico transversal, argumento útil para presentar el proyecto ante las directivas del colegio [8].</w:t>
      </w:r>
    </w:p>
    <w:p w14:paraId="038E3C34" w14:textId="7614A5C0" w:rsidR="00BE1096" w:rsidRPr="00BE1096" w:rsidRDefault="1FF3119C" w:rsidP="217A1F85">
      <w:pPr>
        <w:spacing w:before="240" w:after="240"/>
        <w:rPr>
          <w:rFonts w:eastAsia="Arial" w:cs="Arial"/>
        </w:rPr>
      </w:pPr>
      <w:r>
        <w:rPr>
          <w:rFonts w:eastAsia="Arial" w:cs="Arial"/>
        </w:rPr>
        <w:t>19. Díaz Riofrio y colaboradores publicaron en 2026 un trabajo sobre el aprendizaje basado en juegos como estrategia para fortalecer la motivación y la comprensión de contenidos en educación básica. Sus resultados confirman lo señalado por estudios anteriores: los estudiantes muestran mayor interés y mejor comprensión cuando el aprendizaje se aborda desde lo lúdico. Este antecedente es valioso para justificar el componente motivacional del prototipo [21].</w:t>
      </w:r>
    </w:p>
    <w:p w14:paraId="74612C5C" w14:textId="76BFC957" w:rsidR="00BE1096" w:rsidRPr="00BE1096" w:rsidRDefault="1FF3119C" w:rsidP="217A1F85">
      <w:pPr>
        <w:spacing w:before="240" w:after="240"/>
        <w:rPr>
          <w:rFonts w:eastAsia="Arial" w:cs="Arial"/>
        </w:rPr>
      </w:pPr>
      <w:r>
        <w:rPr>
          <w:rFonts w:eastAsia="Arial" w:cs="Arial"/>
        </w:rPr>
        <w:t>20. Chamba Gomes y colaboradores, en un trabajo de 2025, abordaron la gamificación y el ABJ como estrategias para aumentar la motivación y el compromiso en el aula. Su análisis confirma que estas metodologías producen un cambio favorable en la disposición de los estudiantes hacia el aprendizaje, hallazgo que conecta con uno de los argumentos centrales del presente trabajo: ofrecer a los estudiantes del Colegio El Libertador IED una experiencia que combine aprendizaje y disfrute [13].</w:t>
      </w:r>
    </w:p>
    <w:p w14:paraId="7E6D823F" w14:textId="2BD082B8" w:rsidR="72A31AA5" w:rsidRDefault="72A31AA5" w:rsidP="1BCF2759">
      <w:pPr>
        <w:spacing w:before="240" w:after="240"/>
      </w:pPr>
      <w:r>
        <w:rPr>
          <w:rFonts w:eastAsia="Arial" w:cs="Arial"/>
        </w:rPr>
        <w:t>Lo que muestran estos estudios es que los videojuegos funcionan para desarrollar pensamiento computacional. La evidencia existe. Lo que falta son propuestas construidas desde cero para instituciones públicas colombianas, con equipos pequeños y recursos limitados. Ese es el espacio que este proyecto busca ocupar.</w:t>
      </w:r>
    </w:p>
    <w:p w14:paraId="1E792535" w14:textId="52B35FAC" w:rsidR="00BE1096" w:rsidRPr="00BE1096" w:rsidRDefault="00BE1096" w:rsidP="00BE1096">
      <w:pPr>
        <w:rPr>
          <w:rFonts w:cs="Arial"/>
        </w:rPr>
      </w:pPr>
    </w:p>
    <w:p w14:paraId="172564AF" w14:textId="77777777" w:rsidR="00584DC5" w:rsidRPr="00BE1096" w:rsidRDefault="00A045EA" w:rsidP="000E5F1C">
      <w:pPr>
        <w:rPr>
          <w:rFonts w:cs="Arial"/>
        </w:rPr>
      </w:pPr>
      <w:r>
        <w:rPr>
          <w:rFonts w:cs="Arial"/>
        </w:rPr>
        <w:br w:type="page"/>
      </w:r>
    </w:p>
    <w:p w14:paraId="10943D15" w14:textId="27761CFE" w:rsidR="00584DC5" w:rsidRPr="00BE1096" w:rsidRDefault="287CED11" w:rsidP="72B44A95">
      <w:pPr>
        <w:pStyle w:val="Ttulo1"/>
        <w:ind w:left="426" w:hanging="432"/>
      </w:pPr>
      <w:bookmarkStart w:id="62" w:name="_Toc475112172"/>
      <w:bookmarkStart w:id="63" w:name="_Toc475115528"/>
      <w:bookmarkStart w:id="64" w:name="_Toc242811714"/>
      <w:r w:rsidRPr="11FF0228">
        <w:rPr>
          <w:rFonts w:cs="Arial"/>
          <w:b/>
          <w:bCs/>
          <w:caps w:val="0"/>
        </w:rPr>
        <w:t xml:space="preserve">5. </w:t>
      </w:r>
      <w:bookmarkEnd w:id="62"/>
      <w:bookmarkEnd w:id="63"/>
      <w:r w:rsidR="675EF6CE" w:rsidRPr="11FF0228">
        <w:rPr>
          <w:rFonts w:cs="Arial"/>
          <w:b/>
          <w:bCs/>
          <w:caps w:val="0"/>
        </w:rPr>
        <w:t>DISEÑO METODOLÓGICO</w:t>
      </w:r>
      <w:bookmarkEnd w:id="64"/>
    </w:p>
    <w:p w14:paraId="7B2D3011" w14:textId="77777777" w:rsidR="00BE1096" w:rsidRPr="00BE1096" w:rsidRDefault="00BE1096" w:rsidP="00BE1096">
      <w:pPr>
        <w:rPr>
          <w:rFonts w:cs="Arial"/>
        </w:rPr>
      </w:pPr>
    </w:p>
    <w:p w14:paraId="45A8E10C" w14:textId="2A44CBDF" w:rsidR="002026AF" w:rsidRPr="00BE1096" w:rsidRDefault="0CD7D996" w:rsidP="6464A0D5">
      <w:pPr>
        <w:rPr>
          <w:rFonts w:cs="Arial"/>
        </w:rPr>
      </w:pPr>
      <w:r>
        <w:rPr>
          <w:rFonts w:cs="Arial"/>
        </w:rPr>
        <w:t>El desarrollo del presente trabajo de grado se fundamenta en un enfoque metodológico mixto, con predominancia cualitativa y apoyo de elementos cuantitativos. Este enfoque permite abordar tanto el diseño pedagógico del videojuego educativo como la verificación de su funcionamiento a través de pruebas técnicas.</w:t>
      </w:r>
    </w:p>
    <w:p w14:paraId="363F278C" w14:textId="472ECB4C" w:rsidR="002026AF" w:rsidRPr="00BE1096" w:rsidRDefault="0CD7D996" w:rsidP="6464A0D5">
      <w:r>
        <w:rPr>
          <w:rFonts w:cs="Arial"/>
        </w:rPr>
        <w:t xml:space="preserve"> </w:t>
      </w:r>
    </w:p>
    <w:p w14:paraId="57723526" w14:textId="4F515FBA" w:rsidR="002026AF" w:rsidRPr="00BE1096" w:rsidRDefault="0CD7D996" w:rsidP="6464A0D5">
      <w:r>
        <w:rPr>
          <w:rFonts w:cs="Arial"/>
        </w:rPr>
        <w:t>Desde la perspectiva cualitativa, se desarrollan procesos relacionados con la definición de lineamientos conceptuales, el diseño de la estructura pedagógica y la construcción de la narrativa del videojuego, orientados al fortalecimiento del pensamiento computacional. Por su parte, el componente cuantitativo se evidencia en la evaluación del prototipo mediante pruebas funcionales, basadas en el cumplimiento de requerimientos previamente establecidos.</w:t>
      </w:r>
    </w:p>
    <w:p w14:paraId="5DED3166" w14:textId="74BCD7ED" w:rsidR="002026AF" w:rsidRPr="00BE1096" w:rsidRDefault="0CD7D996" w:rsidP="6464A0D5">
      <w:r>
        <w:rPr>
          <w:rFonts w:cs="Arial"/>
        </w:rPr>
        <w:t xml:space="preserve"> </w:t>
      </w:r>
    </w:p>
    <w:p w14:paraId="5F557306" w14:textId="2351E420" w:rsidR="002026AF" w:rsidRPr="00BE1096" w:rsidRDefault="0CD7D996" w:rsidP="6464A0D5">
      <w:r>
        <w:rPr>
          <w:rFonts w:cs="Arial"/>
        </w:rPr>
        <w:t>En cuanto al tipo de investigación, el proyecto se enmarca en una investigación de tipo aplicada con enfoque de desarrollo tecnológico, dado que tiene como propósito la creación de un prototipo de videojuego educativo como solución a una necesidad identificada en el contexto escolar. Asimismo, presenta un alcance descriptivo y evaluativo, al caracterizar los elementos del videojuego y analizar su funcionamiento.</w:t>
      </w:r>
    </w:p>
    <w:p w14:paraId="07825A74" w14:textId="4CDC8C0F" w:rsidR="002026AF" w:rsidRPr="00BE1096" w:rsidRDefault="002026AF" w:rsidP="217A1F85">
      <w:pPr>
        <w:rPr>
          <w:rFonts w:cs="Arial"/>
        </w:rPr>
      </w:pPr>
    </w:p>
    <w:p w14:paraId="35874CC5" w14:textId="7A6FE95D" w:rsidR="42D29294" w:rsidRDefault="42D29294" w:rsidP="217A1F85">
      <w:pPr>
        <w:rPr>
          <w:rFonts w:cs="Arial"/>
        </w:rPr>
      </w:pPr>
      <w:r>
        <w:rPr>
          <w:rFonts w:cs="Arial"/>
        </w:rPr>
        <w:t>Para guiar el proceso de diseño y desarrollo del prototipo se adopta la metodología Árcade, la cual está orientada al desarrollo de videojuegos en contextos formativos donde los desarrolladores cuentan con habilidades en programación, pero disponen de recursos limitados, plazos acotados y equipos reducidos. Esta metodología resulta pertinente para el presente proyecto, dado que articula de manera coherente las dimensiones pedagógica, narrativa y técnica que exige el diseño de un videojuego educativo orientado al pensamiento computacional.</w:t>
      </w:r>
    </w:p>
    <w:p w14:paraId="6DD52F8E" w14:textId="21512D46" w:rsidR="217A1F85" w:rsidRDefault="217A1F85" w:rsidP="217A1F85">
      <w:pPr>
        <w:rPr>
          <w:rFonts w:cs="Arial"/>
        </w:rPr>
      </w:pPr>
    </w:p>
    <w:p w14:paraId="26B221E5" w14:textId="22E1E999" w:rsidR="42D29294" w:rsidRDefault="42D29294" w:rsidP="217A1F85">
      <w:pPr>
        <w:rPr>
          <w:rFonts w:cs="Arial"/>
        </w:rPr>
      </w:pPr>
      <w:r>
        <w:rPr>
          <w:rFonts w:cs="Arial"/>
        </w:rPr>
        <w:t>La metodología arcade se estructura en cuatro fases: Sensibilización, Especificación, Diseño y el Ciclo Diseño ↔ Desarrollo ↔ Pruebas. Estas fases proporcionan la guía conceptual del proceso creativo, mientras que para la gestión operativa de las actividades se emplea la metodología ágil Kanban, basada en la organización visual del trabajo mediante un flujo continuo de tareas distribuidas en categorías como "por hacer", "en proceso" y "finalizado". La integración entre Árcade y Kanban resulta natural, ya que ambas metodologías comparten una orientación iterativa y se adaptan adecuadamente a equipos reducidos.</w:t>
      </w:r>
    </w:p>
    <w:p w14:paraId="4248CC0A" w14:textId="1D7191ED" w:rsidR="217A1F85" w:rsidRDefault="217A1F85" w:rsidP="217A1F85">
      <w:pPr>
        <w:rPr>
          <w:rFonts w:cs="Arial"/>
        </w:rPr>
      </w:pPr>
    </w:p>
    <w:p w14:paraId="686F652B" w14:textId="313AED5C" w:rsidR="5C609575" w:rsidRDefault="5C609575" w:rsidP="217A1F85">
      <w:r>
        <w:rPr>
          <w:rFonts w:cs="Arial"/>
        </w:rPr>
        <w:t>El proceso metodológico contempla iteraciones tanto a nivel interno de cada fase como entre las diferentes fases del proyecto. A nivel interno, cada fase se desarrolla mediante ciclos de mejora continua que permiten ajustar los resultados parciales. A nivel global, los resultados de fases posteriores pueden generar retroalimentación hacia fases previas, en coherencia con el enfoque ágil basado en Kanban y con el carácter iterativo del Ciclo Diseño ↔ Desarrollo ↔ Pruebas propio de Árcade.</w:t>
      </w:r>
    </w:p>
    <w:p w14:paraId="7360A052" w14:textId="4D2277C6" w:rsidR="5C609575" w:rsidRDefault="5C609575" w:rsidP="217A1F85">
      <w:r>
        <w:rPr>
          <w:rFonts w:cs="Arial"/>
        </w:rPr>
        <w:t>El uso conjunto de Árcade y Kanban resulta pertinente debido a que el proyecto es desarrollado por un equipo reducido y requiere flexibilidad en la ejecución de las tareas. Mientras Árcade aporta la estructura conceptual de las fases creativas y técnicas, Kanban proporciona el mecanismo operativo para la visualización del flujo de trabajo, la priorización de actividades y la identificación temprana de cuellos de botella, garantizando coherencia entre los objetivos planteados y su ejecución.</w:t>
      </w:r>
    </w:p>
    <w:p w14:paraId="190DB574" w14:textId="77777777" w:rsidR="00A34C97" w:rsidRDefault="00A34C97" w:rsidP="217A1F85">
      <w:pPr>
        <w:rPr>
          <w:rFonts w:cs="Arial"/>
          <w:color w:val="auto"/>
        </w:rPr>
      </w:pPr>
    </w:p>
    <w:p w14:paraId="46234890" w14:textId="77777777" w:rsidR="00A34C97" w:rsidRPr="00A34C97" w:rsidRDefault="00A34C97" w:rsidP="00A34C97">
      <w:pPr>
        <w:pStyle w:val="Ttulo2"/>
        <w:ind w:left="567" w:hanging="576"/>
      </w:pPr>
      <w:bookmarkStart w:id="65" w:name="_Toc242811715"/>
      <w:r w:rsidRPr="00A34C97">
        <w:t>5.1 Fases del trabajo de grado</w:t>
      </w:r>
      <w:bookmarkEnd w:id="65"/>
    </w:p>
    <w:p w14:paraId="500EC95E" w14:textId="77777777" w:rsidR="00A34C97" w:rsidRPr="00A34C97" w:rsidRDefault="00A34C97" w:rsidP="00A34C97">
      <w:pPr>
        <w:spacing w:before="240" w:after="240"/>
      </w:pPr>
      <w:r w:rsidRPr="00A34C97">
        <w:t>Las cuatro fases de Árcade (apartado 3.2.3.2) no se recorrieron una vez cada una ni en el orden en que el marco teórico las enumera. Cada acta del proyecto declara en su encabezado la fase en curso y, en una sección propia, anota los compromisos de la sesión como tarjetas de un tablero Kanban con las columnas «por hacer», «en proceso» y «finalizado»: es la sección 5 en las actas de seguimiento y la sección 6 en las demás series. Con esos dos datos se reconstruye qué se hizo en cada fase y cómo se gestionó. Se conservan 33 actas: diez de seguimiento (10/04 a 12/06/2026), ocho de la serie R (R01 a R03 y R06 a R10), cinco de la serie O (O01 a O05) y diez de la serie D (D01 a D10).</w:t>
      </w:r>
    </w:p>
    <w:p w14:paraId="7F3239CD" w14:textId="77777777" w:rsidR="00A34C97" w:rsidRPr="00A34C97" w:rsidRDefault="00A34C97" w:rsidP="00A34C97">
      <w:pPr>
        <w:spacing w:before="240" w:after="240"/>
      </w:pPr>
      <w:r w:rsidRPr="00A34C97">
        <w:t>Las actas no van anexas y se citan por su código y su fecha [53]. La serie de seguimiento se nombra «acta de seguimiento 01» a «acta de seguimiento 10» para no confundirla con la R01 ni con la D01, y cada tarjeta lleva el código de la serie que la abrió: G en el seguimiento y R, O o D en las otras.</w:t>
      </w:r>
    </w:p>
    <w:p w14:paraId="5D37EBC5" w14:textId="0B0458E9" w:rsidR="00A34C97" w:rsidRPr="00A34C97" w:rsidRDefault="00A34C97" w:rsidP="00A34C97">
      <w:pPr>
        <w:spacing w:before="240" w:after="240"/>
      </w:pPr>
      <w:r w:rsidRPr="00A34C97">
        <w:t>La correspondencia con los objetivos es la siguiente. Las dos primeras fases y la escritura del guion se hicieron antes de la serie R y se narran en los apartados 5.1.1 y 5.1.2; el guion forma parte del documento de diseño del objetivo 2 (capítulo 7), de modo que los apartados 5.1.2 y 5.1.4 describen dos momentos de la misma fase. La Especificación es el objetivo 1 y el capítulo 6 (5.1.3), el Diseño es el objetivo 2 y el capítulo 7 (5.1.4), el ciclo Diseño ↔ Desarrollo ↔ Pruebas es el objetivo 3 y el capítulo 8 (5.1.5), y la evaluación del prototipo es el objetivo 4</w:t>
      </w:r>
      <w:r w:rsidR="00DB3E53">
        <w:t xml:space="preserve"> y el capítulo 9</w:t>
      </w:r>
      <w:r w:rsidRPr="00A34C97">
        <w:t xml:space="preserve"> (5.1.6).</w:t>
      </w:r>
    </w:p>
    <w:p w14:paraId="7E8FB3AA" w14:textId="77777777" w:rsidR="00A34C97" w:rsidRPr="00A34C97" w:rsidRDefault="00A34C97" w:rsidP="00A34C97">
      <w:pPr>
        <w:spacing w:before="240" w:after="240"/>
      </w:pPr>
      <w:r w:rsidRPr="00A34C97">
        <w:t>El orden no fue lineal. El guion, que Árcade ubica en el Diseño, quedó consolidado el 12/06/2026 (acta de seguimiento 10), un día antes de que la serie R empezara a derivar los requerimientos, y las series O y D se solaparon entre el 02/09 y el 06/09/2026 (actas D01 a D03, O04 y O05). Es la iteración entre fases que anuncia el comienzo de este capítulo. Las actas la dejan a la vista porque varias corrigen lo que otra había fijado, y los casos se señalan en cada fase.</w:t>
      </w:r>
    </w:p>
    <w:p w14:paraId="31DFA652" w14:textId="77777777" w:rsidR="00A34C97" w:rsidRPr="00A34C97" w:rsidRDefault="00A34C97" w:rsidP="00A34C97">
      <w:pPr>
        <w:pStyle w:val="Ttulo3"/>
        <w:spacing w:before="240"/>
      </w:pPr>
      <w:bookmarkStart w:id="66" w:name="_Toc242811716"/>
      <w:r w:rsidRPr="00A34C97">
        <w:t>5.1.1 Apertura del trabajo con Árcade y Kanban</w:t>
      </w:r>
      <w:bookmarkEnd w:id="66"/>
    </w:p>
    <w:p w14:paraId="1CB13792" w14:textId="77777777" w:rsidR="00A34C97" w:rsidRPr="00A34C97" w:rsidRDefault="00A34C97" w:rsidP="00A34C97">
      <w:pPr>
        <w:spacing w:before="240" w:after="240"/>
      </w:pPr>
      <w:r w:rsidRPr="00A34C97">
        <w:t>La primera sesión de seguimiento se hizo el 10/04/2026, en la semana 1 de 14 del cronograma, por Microsoft Teams y con dos participantes externos a los autores: la asesora, doctora en Psicología, y la docente del Colegio El Libertador IED. Las nueve sesiones siguientes ocurrieron cada viernes de 2:00 a 3:30 p. m. hasta el 12/06/2026. El acta de seguimiento 01 declara como fase «Sensibilización y Especificación» y toma allí las dos decisiones de método: conducir el trabajo con Árcade y gestionarlo con Kanban. El tablero se creó en esa sesión con las tres columnas, y se acordó que cada compromiso de acta fuera una tarjeta «de modo que el avance pueda verse en el tablero y no solo en la memoria de las sesiones».</w:t>
      </w:r>
    </w:p>
    <w:p w14:paraId="44FE32FD" w14:textId="77777777" w:rsidR="00A34C97" w:rsidRPr="00A34C97" w:rsidRDefault="00A34C97" w:rsidP="00A34C97">
      <w:pPr>
        <w:spacing w:before="240" w:after="240"/>
      </w:pPr>
      <w:r w:rsidRPr="00A34C97">
        <w:t>Lo decidido en esa acta es especificación. El problema es que el pensamiento computacional se practica y no se explica, por lo que el guion tenía que ser una historia en la que resolver el reto fuera usar la habilidad. Se evaluaron tres formatos: un juego de destreza se descartó porque premia el reflejo y no deja rastro del razonamiento, y un cuestionario ilustrado porque convierte el reto en una pregunta con respuesta correcta. Se adoptó una aventura narrativa con puzles, para un jugador, de 9 a 11 años y de 20 a 40 minutos. La docente observó que un contexto escolar haría leer el reto como tarea, y los estudiantes propusieron una familia prehistórica, aceptada como premisa de trabajo.</w:t>
      </w:r>
    </w:p>
    <w:p w14:paraId="39266B22" w14:textId="77777777" w:rsidR="00A34C97" w:rsidRPr="00A34C97" w:rsidRDefault="00A34C97" w:rsidP="00A34C97">
      <w:pPr>
        <w:spacing w:before="240" w:after="240"/>
      </w:pPr>
      <w:r w:rsidRPr="00A34C97">
        <w:t>El acta de seguimiento 02 (17/04/2026), rotulada «Especificación», fijó el registro de lenguaje para el destinatario, las habilidades que la historia debía hacer practicar, una historia única y lineal sin misiones secundarias y un esquema de interacción limitado a clic y clic sostenido, origen de la restricción de entrada que el documento de requerimientos recoge como RNF-02 (Anexo C). Movió a «finalizado» las dos tarjetas que la 01 había pasado a «en proceso», G01-1 (desarrollar la premisa) y G01-2 (caracterizar el lenguaje para lectores de grado cuarto), y abrió otras dos. Desde la segunda sesión el tablero mostró, entonces, el recorrido completo de una tarjeta.</w:t>
      </w:r>
    </w:p>
    <w:p w14:paraId="15F0CEFB" w14:textId="77777777" w:rsidR="00A34C97" w:rsidRPr="00A34C97" w:rsidRDefault="00A34C97" w:rsidP="00A34C97">
      <w:pPr>
        <w:spacing w:before="240" w:after="240"/>
      </w:pPr>
      <w:r w:rsidRPr="00A34C97">
        <w:t>De la Sensibilización, en cambio, las actas no registran las actividades que el marco teórico describe, que son la edición de imágenes y la composición visual. Lo que dejan de esa fase es el tratamiento de los derechos de autor. La autorización escrita para usar personajes de terceros, con su plan alterno de personajes originales, quedó como punto abierto en el acta de seguimiento 10 (12/06/2026), pasó a ser una restricción del documento de requerimientos en el acta R01 (13/06/2026) y dio origen al reconocimiento de autoría de la pantalla de créditos en el acta R02 (20/06/2026).</w:t>
      </w:r>
    </w:p>
    <w:p w14:paraId="58F6A598" w14:textId="77777777" w:rsidR="00A34C97" w:rsidRPr="00A34C97" w:rsidRDefault="00A34C97" w:rsidP="00A34C97">
      <w:pPr>
        <w:pStyle w:val="Ttulo3"/>
        <w:spacing w:before="240"/>
      </w:pPr>
      <w:bookmarkStart w:id="67" w:name="_Toc242811717"/>
      <w:r w:rsidRPr="00A34C97">
        <w:t>5.1.2 Diseño del guion</w:t>
      </w:r>
      <w:bookmarkEnd w:id="67"/>
    </w:p>
    <w:p w14:paraId="47AB97A5" w14:textId="77777777" w:rsidR="00A34C97" w:rsidRPr="00A34C97" w:rsidRDefault="00A34C97" w:rsidP="00A34C97">
      <w:pPr>
        <w:spacing w:before="240" w:after="240"/>
      </w:pPr>
      <w:r w:rsidRPr="00A34C97">
        <w:t>Con el acta de seguimiento 03 (24/04/2026) el rótulo de fase pasa a «Diseño» (estructura lúdico-narrativa), el segundo momento del Diseño en Árcade. Se adoptaron tres niveles, uno por descubrimiento (el fuego, la rueda y la balsa), tras descartar cinco niveles cortos, que obligaban a repetir habilidades y a volver triviales los retos, y dos largos, que dejaban sin nivel una de las habilidades. También se fijó la cadena causal que une los niveles, porque el problema de cada uno debía nacer del éxito del anterior, y dos escenas puente no jugables. Ninguna acta nombra el modelo MDA que el marco teórico asigna al primer momento del Diseño; reglas, dinámicas y estética se decidieron sin esa etiqueta, desde las actas de seguimiento 01 y 02.</w:t>
      </w:r>
    </w:p>
    <w:p w14:paraId="01DCFE62" w14:textId="77777777" w:rsidR="00A34C97" w:rsidRPr="00A34C97" w:rsidRDefault="00A34C97" w:rsidP="00A34C97">
      <w:pPr>
        <w:spacing w:before="240" w:after="240"/>
      </w:pPr>
      <w:r w:rsidRPr="00A34C97">
        <w:t>De la 04 a la 09 el rótulo es «Diseño» (construcción del guion) y las sesiones avanzan nivel por nivel. La 04 (01/05/2026) aprobó la caracterización de la familia y del guía con la condición de que cada rasgo tuviera función narrativa, la rotación del personaje jugable por nivel y la mecánica del nivel 1, en la que la posición de las piedras (la hipótesis) no produce efecto hasta ejecutar el golpe (el experimento). La 05 (08/05/2026) fijó la iteración como habilidad principal de ese nivel y la depuración como secundaria, y descartó el puntaje, el contador de errores visible y la medición de tiempo porque convertirían el ensayo en pérdida. La 06 (15/05/2026) hizo lo propio con las tres fases del nivel 2, y la 07 (22/05/2026) y la 08 (29/05/2026) con el nivel 3. En la 08 la asesora insistió en que las fases aprobadas no se pierden tras un fallo, porque si este deshiciera lo aprobado la lección sería no arriesgarse; el acta la llama la decisión pedagógica central del nivel.</w:t>
      </w:r>
    </w:p>
    <w:p w14:paraId="380FADF4" w14:textId="219B9EC8" w:rsidR="00A34C97" w:rsidRPr="00A34C97" w:rsidRDefault="00A34C97" w:rsidP="00A34C97">
      <w:pPr>
        <w:spacing w:before="240" w:after="240"/>
      </w:pPr>
      <w:r w:rsidRPr="00A34C97">
        <w:t>La 09 (05/06/2026) leyó seguidos los tres cierres reflexivos y el final para comprobar que siguieran una misma fórmula, y excluyó del guion un nivel avanzado con presión de tiempo porque contradecía el tratamiento del error; quedó escrito como propuesta de trabajo futuro, con su razón. La 10 (12/06/2026) leyó el guion completo y lo dio por consolidado. Aplicó tres ajustes que se habían acordado en sesiones anteriores (el guía permanece como brasa viva al cierre del nivel 1, el golpe desde una posición incorrecta produce chispas visibles y la escena del primer fallo del nivel 3 solo se reproduce si la prueba falla) y registró cinco puntos abiertos: el título, el nombre del guía, la homogeneidad del esquema de control entre niveles, los valores de configuración del nivel 1 y la autorización de uso de los personajes. Dos de ellos reaparecen en el acta D10 (30/09/2026) como PG-05 y PG-06, que exig</w:t>
      </w:r>
      <w:r w:rsidR="00C8028A">
        <w:t>ían observar a estudiantes jugando y se cerraron en la sesión del 13/10/2026 (apartado 9.2)</w:t>
      </w:r>
      <w:r w:rsidRPr="00A34C97">
        <w:t>, y el de la autorización sigue pendiente de un dato de uno de los autores. El título se fijó con carácter provisional en el acta D03 (06/09/2026).</w:t>
      </w:r>
    </w:p>
    <w:p w14:paraId="453E1AB7" w14:textId="77777777" w:rsidR="00A34C97" w:rsidRPr="00A34C97" w:rsidRDefault="00A34C97" w:rsidP="00A34C97">
      <w:pPr>
        <w:spacing w:before="240" w:after="240"/>
      </w:pPr>
      <w:r w:rsidRPr="00A34C97">
        <w:t>Del 10/04 al 12/06/2026 el tablero siguió una rutina. Cada acta cerró las dos tarjetas de la sesión anterior, con la fecha límite puesta en el viernes siguiente, y abrió dos nuevas, una a cada autor. Entre la G01-1 y la G10-2 se abrieron 20 tarjetas y 19 llegaron a «finalizado» en la sesión siguiente a la que las abrió. La excepción es la G10-2 (gestionar los puntos abiertos que exigían decisión externa al equipo), que el acta R01 dejó «en proceso» y que no vuelve a aparecer en las actas conservadas. Ninguna acta fija un número máximo de tarjetas simultáneas. Las tablas de movimientos muestran que al cerrar cada sesión había exactamente dos en proceso, de modo que el trabajo en curso quedó acotado en la práctica sin que se escribiera como regla.</w:t>
      </w:r>
    </w:p>
    <w:p w14:paraId="12185C2F" w14:textId="77777777" w:rsidR="00A34C97" w:rsidRPr="00A34C97" w:rsidRDefault="00A34C97" w:rsidP="00A34C97">
      <w:pPr>
        <w:pStyle w:val="Ttulo3"/>
        <w:spacing w:before="240"/>
      </w:pPr>
      <w:bookmarkStart w:id="68" w:name="_Toc242811718"/>
      <w:r w:rsidRPr="00A34C97">
        <w:t>5.1.3 Especificación de requerimientos (objetivo 1)</w:t>
      </w:r>
      <w:bookmarkEnd w:id="68"/>
    </w:p>
    <w:p w14:paraId="5BB57C7B" w14:textId="77777777" w:rsidR="00A34C97" w:rsidRPr="00A34C97" w:rsidRDefault="00A34C97" w:rsidP="00A34C97">
      <w:pPr>
        <w:spacing w:before="240" w:after="240"/>
      </w:pPr>
      <w:r w:rsidRPr="00A34C97">
        <w:t>La serie R vuelve al rótulo «Especificación» (identificación del problema y definición de requerimientos). Son sesiones de tres horas entre los dos autores, casi siempre en sábado (la última fue un domingo), sin la asesora ni la docente. Parten del guion ya consolidado, según el acta R01 (13/06/2026), que fijó el método: cada requerimiento debía poder señalarse en un apartado del guion o justificarse en un lineamiento pedagógico (CP), técnico (CT) o narrativo (CN), y se descartó redactar requerimientos «por completitud». La misma acta fijó seis módulos, de la A a la F, y tres prioridades, Alta, Media y Baja.</w:t>
      </w:r>
    </w:p>
    <w:p w14:paraId="5A833356" w14:textId="77777777" w:rsidR="00A34C97" w:rsidRPr="00A34C97" w:rsidRDefault="00A34C97" w:rsidP="00A34C97">
      <w:pPr>
        <w:spacing w:before="240" w:after="240"/>
      </w:pPr>
      <w:r w:rsidRPr="00A34C97">
        <w:t>El acta R02 (20/06/2026) derivó los RF-01 a RF-09 del módulo A, que el guion da por supuestos (pantalla de inicio, perfil, guardado y pausa), y decidió que el perfil se creara solo con un nombre o alias. Dejó la omisión de escenas ya vistas en prioridad Media a partir de la advertencia de la docente de que repetir un nivel no debía obligar a releer la misma escena. La R03 (27/06/2026) trató el andamiaje: el guía pasó a ser un módulo transversal y no un requerimiento por nivel, para que la regla de que no resuelve no quedara escrita tres veces, y se amplió el guion con un botón de ayuda que repite la instrucción, porque un estudiante que olvidó la instrucción sin haber fallado no tenía cómo recuperarla (RF-13). La ampliación se anotó como decisión del documento de requerimientos y no como algo que el guion ya dijera: es retroalimentación de la Especificación hacia el Diseño.</w:t>
      </w:r>
    </w:p>
    <w:p w14:paraId="35434B14" w14:textId="77777777" w:rsidR="00A34C97" w:rsidRPr="00A34C97" w:rsidRDefault="00A34C97" w:rsidP="00A34C97">
      <w:pPr>
        <w:spacing w:before="240" w:after="240"/>
      </w:pPr>
      <w:r w:rsidRPr="00A34C97">
        <w:t>Las sesiones R04 y R05 no se citan porque su acta no se conserva en el archivo del proyecto. Se sabe de ellas lo que dicen otras: la R03 anuncia para el 04/07/2026 el módulo C, y la R06 cierra las tarjetas R05-1 (fichas de RF-22 a RF-34) y R05-2. La R06 (18/07/2026) derivó los RF-35 a RF-44 del nivel 3 y precisó en qué momento se marca cada tarea de la lista, porque sin ese dato dos implementadores producirían listas que se marcan en momentos distintos. La R07 (25/07/2026) cerró el módulo F con los RF-45 a RF-47 y fijó una lista cerrada de cuatro indicadores («intentos», «errores corregidos», «pasos utilizados» y «tiempo de resolución») por perfil, nivel y fase, con la regla de que ninguno se muestre al estudiante como cifra.</w:t>
      </w:r>
    </w:p>
    <w:p w14:paraId="036BED5A" w14:textId="77777777" w:rsidR="00A34C97" w:rsidRPr="00A34C97" w:rsidRDefault="00A34C97" w:rsidP="00A34C97">
      <w:pPr>
        <w:spacing w:before="240" w:after="240"/>
      </w:pPr>
      <w:r w:rsidRPr="00A34C97">
        <w:t>La R08 (01/08/2026) exigió que ningún requerimiento no funcional entrara sin su criterio de verificación, construyó la matriz que vincula cada faceta del pensamiento computacional con su nivel y sus requerimientos, y dio por completo el documento con 47 RF y 23 RNF. La R09 (15/08/2026), rotulada «Especificación» (refinamiento del entregable), releyó el borrador en voz alta con cuatro preguntas por requerimiento (si se entiende sin el guion, si describe una sola capacidad, si puede comprobarse y si tiene origen). Con ellas unificó la redacción, suprimió tres requerimientos por solaparse o contradecir un lineamiento, fusionó las fases de mástil y vela del ensamblaje e incorporó tres que faltaban: la salida con guardado previo, la consulta del progreso por el docente y la eliminación definitiva de datos. La R10 (16/08/2026) renumeró, verificó el origen de cada requerimiento y cerró el entregable con 47 RF y 22 RNF, con la primera entrega fechada el 17/08/2026.</w:t>
      </w:r>
    </w:p>
    <w:p w14:paraId="0C1CA361" w14:textId="77777777" w:rsidR="00A34C97" w:rsidRPr="00A34C97" w:rsidRDefault="00A34C97" w:rsidP="00A34C97">
      <w:pPr>
        <w:spacing w:before="240" w:after="240"/>
      </w:pPr>
      <w:r w:rsidRPr="00A34C97">
        <w:t>El conteo de RNF muestra la iteración dentro de la fase. La R08 contaba 23 porque ya incluía la parametrización de contenidos como requerimiento propio, la R09 dejó la decisión abierta y la R10 volvió a 22. El punto se resolvió después, ya en el Diseño: el acta O01 (22/08/2026) acordó añadir el RNF-18, que entró en el documento de requerimientos con las correcciones del 24/08/2026.</w:t>
      </w:r>
    </w:p>
    <w:p w14:paraId="79FBFB28" w14:textId="77777777" w:rsidR="00A34C97" w:rsidRPr="00A34C97" w:rsidRDefault="00A34C97" w:rsidP="00A34C97">
      <w:pPr>
        <w:spacing w:before="240" w:after="240"/>
      </w:pPr>
      <w:r w:rsidRPr="00A34C97">
        <w:t>En cuanto a Kanban, el tablero pasó de la serie de seguimiento a la serie R sin interrupción: la R01 movió a «finalizado» la G10-1, que había quedado abierta, y dejó la G10-2 «en proceso». El ritmo de dos tarjetas por sesión se mantuvo. Las R01-1 a R03-2 y las R06-1 a R10-2 figuran en sus actas, las R05-1 y R05-2 solo en los movimientos de la R06, y las R04-1 y R04-2 en ningún documento conservado. Cada tarjeta era un fragmento del documento (las fichas de un módulo, los lineamientos, la matriz), de modo que cerrar una equivalía a entregar una parte del Anexo C. La R08 estableció que todo cambio posterior de un requerimiento se anotara en el control de cambios del documento, y la R10 abrió allí la primera fila.</w:t>
      </w:r>
    </w:p>
    <w:p w14:paraId="5896A3B3" w14:textId="77777777" w:rsidR="00A34C97" w:rsidRPr="00A34C97" w:rsidRDefault="00A34C97" w:rsidP="00A34C97">
      <w:pPr>
        <w:pStyle w:val="Ttulo3"/>
        <w:spacing w:before="240"/>
      </w:pPr>
      <w:bookmarkStart w:id="69" w:name="_Toc242811719"/>
      <w:r w:rsidRPr="00A34C97">
        <w:t>5.1.4 Diseño del videojuego (objetivo 2)</w:t>
      </w:r>
      <w:bookmarkEnd w:id="69"/>
    </w:p>
    <w:p w14:paraId="2F7B9785" w14:textId="77777777" w:rsidR="00A34C97" w:rsidRPr="00A34C97" w:rsidRDefault="00A34C97" w:rsidP="00A34C97">
      <w:pPr>
        <w:spacing w:before="240" w:after="240"/>
      </w:pPr>
      <w:r w:rsidRPr="00A34C97">
        <w:t>El acta O01 (22/08/2026) hace de bisagra entre las dos fases, y su rótulo lo dice: cierra las correcciones de la «Especificación» y abre la fase de «Diseño». Revisó las observaciones a la primera entrega, todas de precisión de redacción y de numeración, y las trató como una revisión del documento registrada en su control de cambios, sin reabrir la discusión de los requerimientos: se re-enumeraron los RF, se reescribieron seis y se añadió el RNF-18. De ese acuerdo salió una regla de verificación de citas que se hace contra el nombre del requerimiento y no contra su número, porque un desplazamiento mal aplicado produce identificadores que existen y parecen correctos. La O01 creó también el repositorio Git y fijó dos reglas de gestión: cada commit de código se asocia a su tarjeta del tablero y los documentos fuente no se editan desde el código. La primera ata el Kanban al repositorio, y el acta D10 (30/09/2026) todavía la invoca al exigir que cada mensaje de commit cite su tarjeta D10.</w:t>
      </w:r>
    </w:p>
    <w:p w14:paraId="6634E688" w14:textId="77777777" w:rsidR="00A34C97" w:rsidRPr="00A34C97" w:rsidRDefault="00A34C97" w:rsidP="00A34C97">
      <w:pPr>
        <w:spacing w:before="240" w:after="240"/>
      </w:pPr>
      <w:r w:rsidRPr="00A34C97">
        <w:t>La O02 (29/08/2026), rotulada «Diseño» (momento 2, estructura lúdico-narrativa y historias de usuario), aprobó las 18 historias de usuario en su versión 1.0 (26/08/2026), con la condición de que ninguna describiera la solución técnica, y detectó seis contradicciones entre el guion, los requerimientos y las historias. La más grave era la del RF-19, que volvía a condicionar el soplo a la posición del deslizante después de habilitarlo y hacía perder un avance ya conseguido. Para no discutir cada conflicto por separado se adoptó un orden de precedencia entre los documentos y se abrió un registro de inconsistencias con el conflicto, el documento que prevalece, la corrección y su fecha.</w:t>
      </w:r>
    </w:p>
    <w:p w14:paraId="1E687F77" w14:textId="77777777" w:rsidR="00A34C97" w:rsidRPr="00A34C97" w:rsidRDefault="00A34C97" w:rsidP="00A34C97">
      <w:pPr>
        <w:spacing w:before="240" w:after="240"/>
      </w:pPr>
      <w:r w:rsidRPr="00A34C97">
        <w:t>La O03 (30/08/2026) aplicó el segundo lote de correcciones y dio por cerrado el entregable del objetivo: comprobó que los tres niveles tuvieran dificultad ascendente, que el desbloqueo dependiera del nivel anterior y no del tiempo ni de una cifra, y que todo reto que hace avanzar la historia exigiera una acción de pensamiento computacional, con una meta de más del 85 % que el acta declara cumplida. Esa misma sesión planteó la arquitectura. Descartó un controlador central único, porque impediría verificar la independencia entre niveles, y un bus de eventos global, porque oculta quién escucha qué; fijó una máquina de estados sin estado de derrota y mapeó los módulos contra el tablero Kanban «de modo que cada tarjeta corresponda a una porción identificable del sistema».</w:t>
      </w:r>
    </w:p>
    <w:p w14:paraId="4B788153" w14:textId="65E93012" w:rsidR="00A34C97" w:rsidRPr="00A34C97" w:rsidRDefault="00A34C97" w:rsidP="00A34C97">
      <w:pPr>
        <w:spacing w:before="240" w:after="240"/>
      </w:pPr>
      <w:r w:rsidRPr="00A34C97">
        <w:t xml:space="preserve">El acta D01 (02/09/2026) lleva el rótulo «Diseño» (momento 4, identificación y elaboración de assets). Vinculó a </w:t>
      </w:r>
      <w:r w:rsidR="00FA60A7">
        <w:t>Sofía Valentina Giraldo Segovia, estudiante de animación y diseño, contratada para el diseño y la asesoría de los sprites, y le entregó la dirección de arte. Quedó asentado que su participación es de diseño y asesoría gráfica y que la autoría del trabajo y las decisiones pedagógicas y de mecánica permanecen en los autores, y se fijó una sesión de revisión de assets cada miércoles a la 1:00 p. m. hasta el 30/09/2026. Su encabezado asigna ya la sesión al objetivo 3, de modo que es una de las actas que muestran el solape entre objetivos. El apartado 8.1.1 cuenta cómo se produjo cada sprite</w:t>
      </w:r>
      <w:r w:rsidRPr="00A34C97">
        <w:t>.</w:t>
      </w:r>
    </w:p>
    <w:p w14:paraId="16F4549C" w14:textId="77777777" w:rsidR="00A34C97" w:rsidRPr="00A34C97" w:rsidRDefault="00A34C97" w:rsidP="00A34C97">
      <w:pPr>
        <w:spacing w:before="240" w:after="240"/>
      </w:pPr>
      <w:r w:rsidRPr="00A34C97">
        <w:t>La O04 (05/09/2026), rotulada «Diseño» (momento 2, estructura software-hardware), volvió sobre la arquitectura para consolidarla con la tabla que vincula cada decisión con el requerimiento que la exige. La O05 (06/09/2026), cuyo rótulo cierra el Diseño y abre el Ciclo Diseño ↔ Desarrollo ↔ Pruebas, planeó el desarrollo en cuatro incrementos verticales, comprobó que entre los cuatro cubrían los 47 RF y que las 18 historias tenían slice asignado, y dio otra vez por cumplido el objetivo, ahora con la arquitectura consolidada el 05/09 y la planeación aprobada el 06/09 entre sus entregables. La O03 ya lo había cerrado con la arquitectura apenas planteada; el documento completo se consolidó el 05/09.</w:t>
      </w:r>
    </w:p>
    <w:p w14:paraId="4DAAB40B" w14:textId="251B7E8C" w:rsidR="00A34C97" w:rsidRPr="00A34C97" w:rsidRDefault="00A34C97" w:rsidP="00A34C97">
      <w:pPr>
        <w:spacing w:before="240" w:after="240"/>
      </w:pPr>
      <w:r w:rsidRPr="00A34C97">
        <w:t xml:space="preserve">En el tablero, la O01 cerró las tarjetas R10-1 y R10-2 y abrió dos. La O02 abrió tres (aplicar las correcciones, consolidar la dirección de arte y preparar la presentación para la colaboradora), y la O03 cerró la O02-1 y dejó la O02-2 y la O02-3 «en proceso»; las dos se cerraron en la D01. </w:t>
      </w:r>
      <w:r w:rsidR="0013032C">
        <w:t>La D01 abrió las tarjetas D01-1 a D01-3, que la O04 y la D02 citan con ese código</w:t>
      </w:r>
      <w:r w:rsidRPr="00A34C97">
        <w:t>.</w:t>
      </w:r>
    </w:p>
    <w:p w14:paraId="664FF93B" w14:textId="77777777" w:rsidR="00A34C97" w:rsidRPr="00A34C97" w:rsidRDefault="00A34C97" w:rsidP="00A34C97">
      <w:pPr>
        <w:pStyle w:val="Ttulo3"/>
        <w:spacing w:before="240"/>
      </w:pPr>
      <w:bookmarkStart w:id="70" w:name="_Toc242811720"/>
      <w:r w:rsidRPr="00A34C97">
        <w:t>5.1.5 Ciclo Diseño ↔ Desarrollo ↔ Pruebas (objetivo 3)</w:t>
      </w:r>
      <w:bookmarkEnd w:id="70"/>
    </w:p>
    <w:p w14:paraId="6993EAA8" w14:textId="77777777" w:rsidR="00A34C97" w:rsidRPr="00A34C97" w:rsidRDefault="00A34C97" w:rsidP="00A34C97">
      <w:pPr>
        <w:spacing w:before="240" w:after="240"/>
      </w:pPr>
      <w:r w:rsidRPr="00A34C97">
        <w:t>Del acta D02 (05/09/2026) a la D10 (30/09/2026) el rótulo es «Desarrollo» (ejecución del ciclo Diseño ↔ Desarrollo ↔ Pruebas), y en la D02 habla de planeación del ciclo. Tres de las nueve sesiones (D04, D06 y D09) fueron con la colaboradora y las demás entre los autores; a la D10 asistió uno solo.</w:t>
      </w:r>
    </w:p>
    <w:p w14:paraId="1EDE19B6" w14:textId="77777777" w:rsidR="00A34C97" w:rsidRPr="00A34C97" w:rsidRDefault="00A34C97" w:rsidP="00A34C97">
      <w:pPr>
        <w:spacing w:before="240" w:after="240"/>
      </w:pPr>
      <w:r w:rsidRPr="00A34C97">
        <w:t>La D02 retomó la planeación en cuatro incrementos de la O05, la contrastó con los 47 RF y revisó la fase de cimientos del primer slice, ya ejecutada a partir de la tarjeta O03-3 del 30/08/2026: 23 pruebas de lógica y 3 de integración superadas, con el tiempo de carga declarado como no verificado porque la ejecución por lotes no sirve para medirlo. Resolvió dos puntos que ningún documento fijaba. Reconfirmar una fase no sobrescribe el registro anterior, porque acumular inflaría los pasos utilizados, y se rechaza el nombre de perfil que no sirva como nombre de archivo, porque un nombre con separadores de ruta escribiría fuera de la carpeta portable. De las cuatro tareas de la fase siguiente (T05 a T08) se comprometieron solo las dos primeras, que se sostienen mutuamente y obligan a conectar por primera vez la persistencia con el disco.</w:t>
      </w:r>
    </w:p>
    <w:p w14:paraId="0EC8BF94" w14:textId="77777777" w:rsidR="00A34C97" w:rsidRPr="00A34C97" w:rsidRDefault="00A34C97" w:rsidP="00A34C97">
      <w:pPr>
        <w:spacing w:before="240" w:after="240"/>
      </w:pPr>
      <w:r w:rsidRPr="00A34C97">
        <w:t>La D03 (06/09/2026) ejecutó esas dos tareas y conectó el corredor de pruebas al editor abierto, con lo que quedó habilitado escribir la prueba antes que el código; la O03, la O04, la O05 y la D02 habían dejado esa instalación como pendiente. Resolvió por precedencia del contrato del proyecto que la selección de perfil fuera un panel y no una escena, fijó con carácter provisional el título «Algoritm» y adoptó o descartó tres bocetos de entornos (la vista cenital del nivel 1 no se adoptó y se reservó para la fase 3 del nivel 2). Registró tres defectos hallados al ejecutar, entre ellos una prueba del tiempo de carga que podía pasar sin medir nada. Cerró con 34 de 34 pruebas de lógica y 16 de 16 de integración, y declaró que el punto de control de la fase no se cerraba porque faltaban el menú de niveles, los créditos y comprobaciones manuales.</w:t>
      </w:r>
    </w:p>
    <w:p w14:paraId="3A7AC375" w14:textId="77777777" w:rsidR="00A34C97" w:rsidRPr="00A34C97" w:rsidRDefault="00A34C97" w:rsidP="00A34C97">
      <w:pPr>
        <w:spacing w:before="240" w:after="240"/>
      </w:pPr>
      <w:r w:rsidRPr="00A34C97">
        <w:t>La D04 (09/09/2026), sesión de los miércoles con la colaboradora, tomó decisiones de arte con una medida real: el ejecutable portable armado el 08/09 pesaba 137 MB frente al máximo de 500 MB, de modo que los entornos se entregarían a 2048 × 1152 sin apretar la calidad. Resolvió la progresión de luz del nivel 1 con una máscara de opacidad variable sobre una sola pieza y no con cuatro entornos, para no multiplicar por cuatro el peso. Registró también que el ejecutable dejaba un archivo de registro y archivos de telemetría fuera de su carpeta de datos, defecto que exigía dos decisiones. La respuesta llegó el 29/09/2026 (decisión D3, acta D10): la analítica quedó apagada sin retirar ningún paquete.</w:t>
      </w:r>
    </w:p>
    <w:p w14:paraId="1DA3B77C" w14:textId="31CA85DD" w:rsidR="00A34C97" w:rsidRPr="00A34C97" w:rsidRDefault="00A34C97" w:rsidP="00A34C97">
      <w:pPr>
        <w:spacing w:before="240" w:after="240"/>
      </w:pPr>
      <w:r w:rsidRPr="00A34C97">
        <w:t>La D05 (13/09/2026) revisó la puesta en escena de los niveles 1 y 2 y halló dos escenas del guion que existían como contenido y que nada reproducía, y objetos que el texto nombra y quedaban bajo el cuadro de diálogo. Cuando objeto y encuadre no concordaban, se movió el objeto y no la cámara, porque los encuadres son el diseño registrado; se dejó una comprobación automática y se generaron hojas gráficas de verificación. La misma acta repartió el trabajo y arrastró la tarjeta D0</w:t>
      </w:r>
      <w:r w:rsidR="0013032C">
        <w:t>5-1</w:t>
      </w:r>
      <w:r w:rsidRPr="00A34C97">
        <w:t>, que abre el slice 2 «en paralelo de la finalización del primer Slice». La regla de orden estricto que habían fijado la O05 y la D02 dejó así de regir, como describe el apartado 8.1.1.</w:t>
      </w:r>
    </w:p>
    <w:p w14:paraId="2B7E3B0E" w14:textId="77777777" w:rsidR="00A34C97" w:rsidRPr="00A34C97" w:rsidRDefault="00A34C97" w:rsidP="00A34C97">
      <w:pPr>
        <w:spacing w:before="240" w:after="240"/>
      </w:pPr>
      <w:r w:rsidRPr="00A34C97">
        <w:t>Los entornos finalizados llegaron en la D06 (15/09/2026), que definió los props sobre los marcadores provisionales, ya medidos en sus encuadres. Entre los dos autores se aprobaron dos cambios: el nivel 1 pasó a dos fases (reunir las piezas y encender con dos deslizantes, hallazgo 47 del registro de inconsistencias) y el empuje del bosque del nivel 2 salió a la escena narrativa (hallazgo 50). Declaró el resultado de la suite tal cual: 221 de 221 pruebas de edición y 144 de 153 de juego, con seis omitidas porque el modo por lotes no puede capturarlas y tres fallos de disposición que ese modo provoca por su resolución reducida y que ya existían antes del cambio. Con ese resultado se acordó fusionar la rama del slice 2, que la D07 da por fusionada.</w:t>
      </w:r>
    </w:p>
    <w:p w14:paraId="1ADF05E1" w14:textId="77777777" w:rsidR="00A34C97" w:rsidRPr="00A34C97" w:rsidRDefault="00A34C97" w:rsidP="00A34C97">
      <w:pPr>
        <w:spacing w:before="240" w:after="240"/>
      </w:pPr>
      <w:r w:rsidRPr="00A34C97">
        <w:t>El ensamblaje de la balsa del nivel 3 se definió en la D07 (19/09/2026). Se juega sobre el río y no en una ventana superpuesta, porque el estudiante debe ver de dónde salió cada material, y se arma en tres partes que se bloquean entre sí. Entre los materiales hay un tronco más largo que, usado en la base, hunde la balsa y vuelve la prueba una ocasión de depurar. Colocar una pieza no valida nada; valida el botón. La escena del primer fallo aparece solo la primera vez. La D07 cambió también el encargo de arte: componer la balsa en el motor con ocho piezas en lugar de pedir treinta y cuatro láminas de estado. Fijó que ningún efecto de sonido pueda sonar a derrota, error o castigo, regla que el capítulo 6 cita.</w:t>
      </w:r>
    </w:p>
    <w:p w14:paraId="2351364F" w14:textId="77777777" w:rsidR="00A34C97" w:rsidRPr="00A34C97" w:rsidRDefault="00A34C97" w:rsidP="00A34C97">
      <w:pPr>
        <w:spacing w:before="240" w:after="240"/>
      </w:pPr>
      <w:r w:rsidRPr="00A34C97">
        <w:t>La D08 (23/09/2026) se adelantó a la sesión prevista del 27/09 porque el slice 3 cerró el 21/09, seis días antes del plazo de su tarjeta D07-1, y el carril de arte y sonido quedó integrado a la rama principal el mismo 23/09. Aprobó que el nivel 2 transcurra del amanecer a la noche con luz aplicada sobre la ilustración y no con un dibujo por hora, de modo que el encargo de arte no crece, y que la pantalla funda a negro, a cuatro décimas de segundo por mitad, entre narrativa y juego. Abrió el slice 4 con un módulo de informe que depende solo del núcleo. Repartió lo que quedaba: un autor lleva el slice 4 y el otro los sprites y sonidos. La D09 (24/09/2026) presentó a la colaboradora el juego con corte al último commit, con el slice 4 cerrado y fusionado (RF-01 a RF-47 implementados, 321 de 321 pruebas de edición según su documento de resultados) y los personajes animados en las 18 secuencias narrativas y las cinco escenas jugables, y acordó que los troncos del nivel 2 rodaran en el motor y no como secuencia de cuadros.</w:t>
      </w:r>
    </w:p>
    <w:p w14:paraId="71FC3D53" w14:textId="77777777" w:rsidR="00A34C97" w:rsidRPr="00A34C97" w:rsidRDefault="00A34C97" w:rsidP="00A34C97">
      <w:pPr>
        <w:spacing w:before="240" w:after="240"/>
      </w:pPr>
      <w:r w:rsidRPr="00A34C97">
        <w:t>La D10 (30/09/2026) cerró los tableros del ciclo. Ratificó el cierre general de inconsistencias del 29/09, hecho con una sola regla: ante un conflicto gana el juego y se corrige el documento, lo que solo pide el documento se implementa y lo que solo tiene el juego se escribe en el documento. Revisó una por una las 119 casillas sin cerrar de los tableros de los cuatro slices (103 sin marcar y 16 parciales), y registró con las tarjetas D10-1 a D10-4 las correcciones de los tres niveles y la verificación del arte, y con la D10-5 y la D10-6 la medición de cargas y el arnés de la evaluación.</w:t>
      </w:r>
    </w:p>
    <w:p w14:paraId="6B522A21" w14:textId="77777777" w:rsidR="00A34C97" w:rsidRPr="00A34C97" w:rsidRDefault="00A34C97" w:rsidP="00A34C97">
      <w:pPr>
        <w:spacing w:before="240" w:after="240"/>
      </w:pPr>
      <w:r w:rsidRPr="00A34C97">
        <w:t>El Kanban operó aquí en dos niveles. El primero es el tablero de las actas. El segundo, que la D02 dejó fijado, es el tablero de tareas de cada slice, con casillas verificables y puntos de control, junto a un plan con el alcance y el grafo de dependencias; la D10 los cerró todos salvo ocho casillas. Las tablas de movimientos aparecen en las actas hasta la D04 (09/09/2026); desde la D05 las actas listan los compromisos y los cierres se dicen en el texto (D06-3 en la D07, D07-1 en la D08, D08-1 en la D09, D09-1 en la D10). El tablero hizo visible lo que se atascaba: la D01-3 (habilitar la carpeta de assets) figura «en proceso» en las actas D02, D03 y D04, y la D06-1 (seguimiento de los props, a cargo de la colaboradora) aparece sin cerrar de la D06 a la D09. Las tarjetas D06-2, D07-2 y D08-2 se arrastran a la D10 con la nota «Continúa». La D10 dice también que no revisó las D06-1, D07-3, D09-2, D09-3 y D09-4, porque dependen de personas que no asistieron.</w:t>
      </w:r>
    </w:p>
    <w:p w14:paraId="07FD8B04" w14:textId="77777777" w:rsidR="00A34C97" w:rsidRPr="00A34C97" w:rsidRDefault="00A34C97" w:rsidP="00A34C97">
      <w:pPr>
        <w:spacing w:before="240" w:after="240"/>
      </w:pPr>
      <w:r w:rsidRPr="00A34C97">
        <w:t>Ninguna de estas actas fija un límite numérico de trabajo en curso; lo más cercano es la decisión de la D02 de comprometer dos de las cuatro tareas de la fase de navegación.</w:t>
      </w:r>
    </w:p>
    <w:p w14:paraId="6F38F1D4" w14:textId="74CDDE0E" w:rsidR="00A34C97" w:rsidRPr="00A34C97" w:rsidRDefault="00A34C97" w:rsidP="00A34C97">
      <w:pPr>
        <w:spacing w:before="240" w:after="240"/>
      </w:pPr>
      <w:r w:rsidRPr="00A34C97">
        <w:t>La iteración que el marco teórico atribuye al ciclo se ve en lo que cada acta devolvió al diseño. La D03 corrigió pruebas que podían pasar sin verificar nada, la D04 sustituyó cuatro entornos por una máscara al medir el paquete, la D05 movió objetos de lugar, la D06 rehízo la mecánica del nivel 1 y la adenda del 01/10/2026 a la D10 registra que los cuadros del fuego pasaron a importarse a 1024 px porque el primer ejecutable de doce escenas pesó 866,7 MB frente al tope de 500 MB de RNF-06.</w:t>
      </w:r>
      <w:r w:rsidR="00FA60A7">
        <w:t xml:space="preserve"> La ronda de ajustes del 8 de octubre volvió sobre pantallas ya terminadas, como la portada del menú, el laberinto y el cuadro de diálogo, y se cuenta en el apartado 8.1.3.</w:t>
      </w:r>
      <w:r w:rsidR="00D70711">
        <w:t xml:space="preserve"> El 9 de octubre se repitió el movimiento con el arte final de los personajes: el peso del paquete, medido en un ejecutable, llevó a importar cinco imágenes del Nivel 1 a 256 px (INC-146), como se cuenta en el apartado 8.1.4.</w:t>
      </w:r>
    </w:p>
    <w:p w14:paraId="48846AC5" w14:textId="77777777" w:rsidR="00A34C97" w:rsidRPr="00A34C97" w:rsidRDefault="00A34C97" w:rsidP="00A34C97">
      <w:pPr>
        <w:pStyle w:val="Ttulo3"/>
        <w:spacing w:before="240"/>
      </w:pPr>
      <w:bookmarkStart w:id="71" w:name="_Toc242811721"/>
      <w:r w:rsidRPr="00A34C97">
        <w:t>5.1.6 Evaluación del prototipo (objetivo 4)</w:t>
      </w:r>
      <w:bookmarkEnd w:id="71"/>
    </w:p>
    <w:p w14:paraId="532B10BE" w14:textId="77777777" w:rsidR="00A34C97" w:rsidRPr="00A34C97" w:rsidRDefault="00A34C97" w:rsidP="00A34C97">
      <w:pPr>
        <w:spacing w:before="240" w:after="240"/>
      </w:pPr>
      <w:r w:rsidRPr="00A34C97">
        <w:t>El objetivo 4 no tiene serie de actas propia. Lo que el archivo de actas registra de esta fase está en la D10 y en su adenda del 01/10/2026, que la tratan como parte del ciclo y no como una fase aparte, y en los documentos de resultados del objetivo que la adenda cita.</w:t>
      </w:r>
    </w:p>
    <w:p w14:paraId="1C49303B" w14:textId="0E9A52CF" w:rsidR="00A34C97" w:rsidRPr="00A34C97" w:rsidRDefault="00A34C97" w:rsidP="00A34C97">
      <w:pPr>
        <w:spacing w:before="240" w:after="240"/>
      </w:pPr>
      <w:r w:rsidRPr="00A34C97">
        <w:t>La D10 recoge que el 29/09/2026 entró el plan de pruebas, con unos 120 casos y seis puntos de control, y fija cómo se ejecuta: sobre el ejecutable compilado y con un arnés que lo maneja como caja negra, e incluye dos recorridos completos de la ruta principal, cierres forzados en seis momentos, borrado de un perfil, comprobación de residuos fuera de la carpeta de datos, ejecución desde una ruta con espacios, tres mediciones de la carga de cada escena y la prueba de exclusión de RNF-16. La D10 preveía un segundo candidato si la primera pasada hallaba un defecto bloqueante o mayor, y la adenda registra que esa pasada, sobre el candidato rc1, halló defectos que se corrigieron antes de la entrega: entre ellos, las conexiones de red de los servicios de Unity, que ahora se apagan al compilar. El primer ejecutable de doce escenas pesaba 866,7 MB y quedó en 479,0 MB. El segundo candidato, rc2, se reverificó con un tercer recorrido completo</w:t>
      </w:r>
      <w:r w:rsidR="00DB3E53">
        <w:t>. El 10/10/2026 una tercera versión, rc3, compilada desde el commit f49ccc9 con el arte final de los personajes y un paquete de 426,6 MB, recibió los 136 casos del catálogo: 126 tienen veredicto, con 122 aprobados y 4 fallidos de severidad Menor, y 10 esperan a uno de los autores, entre ellos todos los de verificación manual. El capítulo 9 presenta esos resultados</w:t>
      </w:r>
      <w:r w:rsidRPr="00A34C97">
        <w:t>.</w:t>
      </w:r>
    </w:p>
    <w:p w14:paraId="179D40DD" w14:textId="040D5875" w:rsidR="00A34C97" w:rsidRPr="00A34C97" w:rsidRDefault="00A34C97" w:rsidP="00A34C97">
      <w:pPr>
        <w:spacing w:before="240" w:after="240"/>
      </w:pPr>
      <w:r w:rsidRPr="00A34C97">
        <w:t>En el tablero, la D10 cerró los cuatro tableros de slices salvo ocho casillas que dependen de uno de los autores: la observación de estudiantes jugando (PG-05 y PG-06) y tres ejecuciones: en un segundo equipo (RNF-07), con el adaptador de red deshabilitado (RNF-08) y en un equipo sin tarjeta gráfica dedicada (CT-02). Se marcar</w:t>
      </w:r>
      <w:r w:rsidR="00C8028A">
        <w:t>on con los resultados del 13/10/2026 y no pasaro</w:t>
      </w:r>
      <w:r w:rsidRPr="00A34C97">
        <w:t>n a trabajos futuros. Para la sesión con estudiantes (apartado 5.3) tiene un guion y el formato de consentimiento informado (RNF-12). En términos de Árcade, esa sesión es la parte del ciclo que el marco teórico asigna a la técnica Thinking Aloud (apartado 3.2.3.2)</w:t>
      </w:r>
      <w:r w:rsidR="00DB3E53">
        <w:t xml:space="preserve">; </w:t>
      </w:r>
      <w:r w:rsidR="00F93A89">
        <w:t>se hizo el 13/10/2026 con 4 estudiantes de grado quinto y las tres ejecuciones se aprobaron en dos equipos sin conexión a internet; el capítulo 9 recoge sus resultados</w:t>
      </w:r>
      <w:r w:rsidR="00DB3E53">
        <w:t xml:space="preserve"> (Tabla 16)</w:t>
      </w:r>
      <w:r w:rsidRPr="00A34C97">
        <w:t>.</w:t>
      </w:r>
    </w:p>
    <w:p w14:paraId="678EA7DE" w14:textId="3BDFE692" w:rsidR="00ED28B2" w:rsidRPr="00BE1096" w:rsidRDefault="00ED28B2" w:rsidP="217A1F85">
      <w:pPr>
        <w:rPr>
          <w:rFonts w:cs="Arial"/>
          <w:color w:val="auto"/>
        </w:rPr>
      </w:pPr>
    </w:p>
    <w:p w14:paraId="43614CE0" w14:textId="0F7550E9" w:rsidR="00584DC5" w:rsidRPr="00BE1096" w:rsidRDefault="129C1BDA" w:rsidP="00D94BBC">
      <w:pPr>
        <w:pStyle w:val="Ttulo2"/>
        <w:ind w:left="567" w:hanging="576"/>
      </w:pPr>
      <w:bookmarkStart w:id="72" w:name="_Toc475112174"/>
      <w:bookmarkStart w:id="73" w:name="_Toc475115530"/>
      <w:bookmarkStart w:id="74" w:name="_Toc242811722"/>
      <w:r>
        <w:t>5.</w:t>
      </w:r>
      <w:r w:rsidR="00A34C97">
        <w:t>2</w:t>
      </w:r>
      <w:r>
        <w:t xml:space="preserve"> Instrumentos o herramientas utilizadas</w:t>
      </w:r>
      <w:bookmarkEnd w:id="72"/>
      <w:bookmarkEnd w:id="73"/>
      <w:bookmarkEnd w:id="74"/>
    </w:p>
    <w:p w14:paraId="527219D1" w14:textId="5AA0E299" w:rsidR="217A1F85" w:rsidRDefault="217A1F85" w:rsidP="217A1F85">
      <w:pPr>
        <w:rPr>
          <w:rFonts w:eastAsia="Arial" w:cs="Arial"/>
        </w:rPr>
      </w:pPr>
    </w:p>
    <w:p w14:paraId="67951FA2" w14:textId="1A5E8395" w:rsidR="7882D368" w:rsidRDefault="7882D368" w:rsidP="217A1F85">
      <w:pPr>
        <w:rPr>
          <w:rFonts w:cs="Arial"/>
        </w:rPr>
      </w:pPr>
      <w:r>
        <w:rPr>
          <w:rFonts w:eastAsia="Arial" w:cs="Arial"/>
        </w:rPr>
        <w:t>Para el desarrollo del presente proyecto se emplearán las siguientes herramientas tecnológicas y recursos de apoyo:</w:t>
      </w:r>
    </w:p>
    <w:p w14:paraId="5AB9AFA3" w14:textId="7EFE0847" w:rsidR="7882D368" w:rsidRDefault="7882D368" w:rsidP="217A1F85">
      <w:pPr>
        <w:pStyle w:val="Prrafodelista"/>
        <w:numPr>
          <w:ilvl w:val="0"/>
          <w:numId w:val="6"/>
        </w:numPr>
        <w:spacing w:before="240" w:after="240"/>
        <w:rPr>
          <w:rFonts w:eastAsia="Arial" w:cs="Arial"/>
        </w:rPr>
      </w:pPr>
      <w:r>
        <w:rPr>
          <w:rFonts w:eastAsia="Arial" w:cs="Arial"/>
          <w:b/>
          <w:bCs/>
        </w:rPr>
        <w:t>Unity</w:t>
      </w:r>
      <w:r>
        <w:rPr>
          <w:rFonts w:eastAsia="Arial" w:cs="Arial"/>
        </w:rPr>
        <w:t xml:space="preserve"> se utilizará como motor principal de desarrollo del videojuego, dado que permite la creación de experiencias interactivas de manera eficiente y cuenta con una amplia comunidad de soporte y documentación accesible.</w:t>
      </w:r>
    </w:p>
    <w:p w14:paraId="7DD1A300" w14:textId="77777777" w:rsidR="00041696" w:rsidRDefault="7882D368" w:rsidP="217A1F85">
      <w:pPr>
        <w:pStyle w:val="Prrafodelista"/>
        <w:numPr>
          <w:ilvl w:val="0"/>
          <w:numId w:val="5"/>
        </w:numPr>
        <w:spacing w:before="240" w:after="240"/>
        <w:rPr>
          <w:rFonts w:eastAsia="Arial" w:cs="Arial"/>
        </w:rPr>
      </w:pPr>
      <w:r>
        <w:rPr>
          <w:rFonts w:eastAsia="Arial" w:cs="Arial"/>
          <w:b/>
          <w:bCs/>
        </w:rPr>
        <w:t>C#</w:t>
      </w:r>
      <w:r>
        <w:rPr>
          <w:rFonts w:eastAsia="Arial" w:cs="Arial"/>
        </w:rPr>
        <w:t xml:space="preserve"> será el lenguaje de programación empleado para la implementación de la lógica del juego, la gestión de los niveles y el comportamiento de los elementos interactivos dentro del entorno de Unity.</w:t>
      </w:r>
    </w:p>
    <w:p w14:paraId="19D9BB00" w14:textId="77777777" w:rsidR="00041696" w:rsidRDefault="00041696" w:rsidP="217A1F85">
      <w:pPr>
        <w:pStyle w:val="Prrafodelista"/>
        <w:numPr>
          <w:ilvl w:val="0"/>
          <w:numId w:val="5"/>
        </w:numPr>
        <w:spacing w:before="240" w:after="240"/>
        <w:rPr>
          <w:rFonts w:eastAsia="Arial" w:cs="Arial"/>
        </w:rPr>
      </w:pPr>
      <w:r w:rsidRPr="00041696">
        <w:rPr>
          <w:rFonts w:eastAsia="Arial" w:cs="Arial"/>
          <w:b/>
        </w:rPr>
        <w:t>Unity Test Framework</w:t>
      </w:r>
      <w:r w:rsidRPr="00041696">
        <w:rPr>
          <w:rFonts w:eastAsia="Arial" w:cs="Arial"/>
        </w:rPr>
        <w:t xml:space="preserve"> se utilizará para las pruebas automatizadas en modo edición y en modo juego. Cada prueba lleva en su nombre el identificador del requerimiento o criterio que comprueba, de modo que cada requerimiento se puede rastrear hasta sus pruebas.</w:t>
      </w:r>
    </w:p>
    <w:p w14:paraId="1672C7D6" w14:textId="77777777" w:rsidR="00041696" w:rsidRDefault="00041696" w:rsidP="217A1F85">
      <w:pPr>
        <w:pStyle w:val="Prrafodelista"/>
        <w:numPr>
          <w:ilvl w:val="0"/>
          <w:numId w:val="5"/>
        </w:numPr>
        <w:spacing w:before="240" w:after="240"/>
        <w:rPr>
          <w:rFonts w:eastAsia="Arial" w:cs="Arial"/>
        </w:rPr>
      </w:pPr>
      <w:r w:rsidRPr="00041696">
        <w:rPr>
          <w:rFonts w:eastAsia="Arial" w:cs="Arial"/>
          <w:b/>
        </w:rPr>
        <w:t>Input System</w:t>
      </w:r>
      <w:r w:rsidRPr="00041696">
        <w:rPr>
          <w:rFonts w:eastAsia="Arial" w:cs="Arial"/>
        </w:rPr>
        <w:t>, el paquete de entrada de Unity, gestionará los controles del juego, limitados a clic y clic sostenido; la única excepción es escribir el nombre o alias al crear un perfil.</w:t>
      </w:r>
    </w:p>
    <w:p w14:paraId="3BD21F97" w14:textId="77777777" w:rsidR="00041696" w:rsidRDefault="00041696" w:rsidP="217A1F85">
      <w:pPr>
        <w:pStyle w:val="Prrafodelista"/>
        <w:numPr>
          <w:ilvl w:val="0"/>
          <w:numId w:val="5"/>
        </w:numPr>
        <w:spacing w:before="240" w:after="240"/>
        <w:rPr>
          <w:rFonts w:eastAsia="Arial" w:cs="Arial"/>
        </w:rPr>
      </w:pPr>
      <w:r w:rsidRPr="00041696">
        <w:rPr>
          <w:rFonts w:eastAsia="Arial" w:cs="Arial"/>
          <w:b/>
        </w:rPr>
        <w:t>Git</w:t>
      </w:r>
      <w:r w:rsidRPr="00041696">
        <w:rPr>
          <w:rFonts w:eastAsia="Arial" w:cs="Arial"/>
        </w:rPr>
        <w:t>, con un repositorio en GitHub, se usará para el control de versiones del código y de la documentación.</w:t>
      </w:r>
    </w:p>
    <w:p w14:paraId="3FB63B24" w14:textId="0712C57E" w:rsidR="7882D368" w:rsidRDefault="00041696" w:rsidP="217A1F85">
      <w:pPr>
        <w:pStyle w:val="Prrafodelista"/>
        <w:numPr>
          <w:ilvl w:val="0"/>
          <w:numId w:val="5"/>
        </w:numPr>
        <w:spacing w:before="240" w:after="240"/>
        <w:rPr>
          <w:rFonts w:eastAsia="Arial" w:cs="Arial"/>
        </w:rPr>
      </w:pPr>
      <w:r w:rsidRPr="00041696">
        <w:rPr>
          <w:rFonts w:eastAsia="Arial" w:cs="Arial"/>
          <w:b/>
        </w:rPr>
        <w:t>Claude Code</w:t>
      </w:r>
      <w:r w:rsidRPr="00041696">
        <w:rPr>
          <w:rFonts w:eastAsia="Arial" w:cs="Arial"/>
        </w:rPr>
        <w:t xml:space="preserve"> (Anthropic) servirá como asistente de programación con inteligencia artificial para escribir código y documentación, bajo la revisión de los autores, que responden por lo que entra al proyecto.</w:t>
      </w:r>
    </w:p>
    <w:p w14:paraId="6DF9D58B" w14:textId="2B5294B6" w:rsidR="7882D368" w:rsidRDefault="7882D368" w:rsidP="097E9EEC">
      <w:pPr>
        <w:pStyle w:val="Prrafodelista"/>
        <w:numPr>
          <w:ilvl w:val="0"/>
          <w:numId w:val="4"/>
        </w:numPr>
        <w:spacing w:before="240" w:after="240"/>
      </w:pPr>
      <w:r>
        <w:t>Como recurso gráfico y conceptual</w:t>
      </w:r>
      <w:r w:rsidRPr="097E9EEC">
        <w:rPr>
          <w:rFonts w:eastAsia="Arial" w:cs="Arial"/>
        </w:rPr>
        <w:t xml:space="preserve">, se hará uso del libro “Tecnología Para niños”, </w:t>
      </w:r>
      <w:r>
        <w:t>cuyos personajes e ilustraciones servirán como base para el diseño visual de los personajes del videojuego</w:t>
      </w:r>
      <w:r w:rsidR="00041696">
        <w:t>, con la autorización escrita de sus autores (3.3.2)</w:t>
      </w:r>
      <w:r>
        <w:t>, asegurando coherencia entre la propuesta narrativa y los elementos gráficos del proyecto.</w:t>
      </w:r>
    </w:p>
    <w:p w14:paraId="48616A2D" w14:textId="387BBE69" w:rsidR="7882D368" w:rsidRDefault="7882D368" w:rsidP="217A1F85">
      <w:pPr>
        <w:pStyle w:val="Prrafodelista"/>
        <w:numPr>
          <w:ilvl w:val="0"/>
          <w:numId w:val="4"/>
        </w:numPr>
        <w:spacing w:before="240" w:after="240"/>
      </w:pPr>
      <w:r w:rsidRPr="00517DF2">
        <w:t xml:space="preserve">Finalmente, </w:t>
      </w:r>
      <w:r w:rsidR="00FA60A7" w:rsidRPr="00517DF2">
        <w:rPr>
          <w:b/>
          <w:bCs/>
        </w:rPr>
        <w:t>CLIP Studio</w:t>
      </w:r>
      <w:r w:rsidR="00FA60A7" w:rsidRPr="00517DF2">
        <w:rPr>
          <w:bCs/>
        </w:rPr>
        <w:t xml:space="preserve"> se empleará para ilustrar los sprites del videojuego, incluyendo personajes, fondos e interfaces visuales, con los cinco pasos que describe el apartado 8.1.1 y una identidad visual coherente con la dirección de arte</w:t>
      </w:r>
      <w:r w:rsidRPr="00517DF2">
        <w:t>.</w:t>
      </w:r>
    </w:p>
    <w:p w14:paraId="5A1C9EB9" w14:textId="77777777" w:rsidR="00A21AA2" w:rsidRPr="00BE1096" w:rsidRDefault="00A21AA2" w:rsidP="003959FE">
      <w:pPr>
        <w:rPr>
          <w:rFonts w:cs="Arial"/>
        </w:rPr>
      </w:pPr>
    </w:p>
    <w:p w14:paraId="0394EB3E" w14:textId="2C91A03C" w:rsidR="003959FE" w:rsidRPr="00BE1096" w:rsidRDefault="129C1BDA" w:rsidP="00D94BBC">
      <w:pPr>
        <w:pStyle w:val="Ttulo2"/>
        <w:ind w:left="567" w:hanging="576"/>
      </w:pPr>
      <w:bookmarkStart w:id="75" w:name="_Toc475115531"/>
      <w:bookmarkStart w:id="76" w:name="_Toc242811723"/>
      <w:r>
        <w:t>5.</w:t>
      </w:r>
      <w:r w:rsidR="00A34C97">
        <w:t>3</w:t>
      </w:r>
      <w:r>
        <w:t xml:space="preserve"> Población y muestra</w:t>
      </w:r>
      <w:bookmarkEnd w:id="75"/>
      <w:bookmarkEnd w:id="76"/>
    </w:p>
    <w:p w14:paraId="30DE7FEF" w14:textId="7E8F4471" w:rsidR="3100D60E" w:rsidRDefault="3100D60E" w:rsidP="217A1F85">
      <w:pPr>
        <w:spacing w:before="240" w:after="240"/>
        <w:rPr>
          <w:rFonts w:eastAsia="Arial" w:cs="Arial"/>
        </w:rPr>
      </w:pPr>
      <w:r>
        <w:rPr>
          <w:rFonts w:eastAsia="Arial" w:cs="Arial"/>
        </w:rPr>
        <w:t xml:space="preserve">La población objeto de estudio del presente proyecto está conformada por estudiantes de grado </w:t>
      </w:r>
      <w:r w:rsidR="00124841">
        <w:rPr>
          <w:rFonts w:eastAsia="Arial" w:cs="Arial"/>
        </w:rPr>
        <w:t>quin</w:t>
      </w:r>
      <w:r>
        <w:rPr>
          <w:rFonts w:eastAsia="Arial" w:cs="Arial"/>
        </w:rPr>
        <w:t>to de primaria, con edades comprendidas entre los 9 y 11 años, quienes se encuentran en una etapa de desarrollo cognitivo propicia para la introducción de conceptos del pensamiento computacional mediante herramientas interactivas como el aprendizaje basado en juegos.</w:t>
      </w:r>
    </w:p>
    <w:p w14:paraId="7A07E12E" w14:textId="71285FEA" w:rsidR="3100D60E" w:rsidRDefault="3100D60E" w:rsidP="217A1F85">
      <w:pPr>
        <w:spacing w:before="240" w:after="240"/>
      </w:pPr>
      <w:r>
        <w:rPr>
          <w:rFonts w:eastAsia="Arial" w:cs="Arial"/>
        </w:rPr>
        <w:t xml:space="preserve">Dado que el proyecto se encuentra en una fase de desarrollo y prototipado, y que no se cuenta con acceso a una población estudiantil delimitada y cuantificada formalmente, no es posible realizar un cálculo estadístico tradicional de muestra con margen de error, nivel de confianza y desviación estándar. Por esta razón, se opta por una </w:t>
      </w:r>
      <w:r>
        <w:rPr>
          <w:rFonts w:eastAsia="Arial" w:cs="Arial"/>
          <w:b/>
          <w:bCs/>
        </w:rPr>
        <w:t>muestra no probabilística por conveniencia</w:t>
      </w:r>
      <w:r>
        <w:rPr>
          <w:rFonts w:eastAsia="Arial" w:cs="Arial"/>
        </w:rPr>
        <w:t>, la cual es pertinente en investigaciones de carácter exploratorio y de desarrollo tecnológico donde el objetivo principal no es la generalización estadística, sino la validación funcional y pedagógica del producto.</w:t>
      </w:r>
    </w:p>
    <w:p w14:paraId="16D8EF7C" w14:textId="2D26BF50" w:rsidR="3100D60E" w:rsidRDefault="3100D60E" w:rsidP="217A1F85">
      <w:pPr>
        <w:spacing w:before="240" w:after="240"/>
      </w:pPr>
      <w:r w:rsidRPr="097E9EEC">
        <w:rPr>
          <w:rFonts w:eastAsia="Arial" w:cs="Arial"/>
        </w:rPr>
        <w:t>La muestra est</w:t>
      </w:r>
      <w:r w:rsidR="002318CF">
        <w:rPr>
          <w:rFonts w:eastAsia="Arial" w:cs="Arial"/>
        </w:rPr>
        <w:t>uvo compuesta por 4 estudiantes de grado quinto de primaria del Colegio El Libertador IED, sede A, que participaron en la sesión de prueba del prototipo el 13/10/2026 y se seleccionaron según criterios de accesibilidad y disposición de la institución educativa. La sesión tuvo carácter de verificación funcional y de usabilidad del prototipo: permitió observar si la interfaz resultaba comprensible y si la ruta principal se completaba sin bloqueos. No constituyó una medición del efecto del videojuego sobre el desarrollo del pensamiento computacional. Este enfoque dio retroalimentación cualitativa sobre la experiencia de usuari</w:t>
      </w:r>
      <w:r w:rsidRPr="097E9EEC">
        <w:rPr>
          <w:rFonts w:eastAsia="Arial" w:cs="Arial"/>
        </w:rPr>
        <w:t>o, sin comprometer la validez del proceso investigativo.</w:t>
      </w:r>
    </w:p>
    <w:p w14:paraId="5ACA7E02" w14:textId="77777777" w:rsidR="0040541B" w:rsidRDefault="0040541B">
      <w:pPr>
        <w:spacing w:after="240"/>
        <w:ind w:firstLine="709"/>
        <w:rPr>
          <w:rFonts w:cs="Arial"/>
          <w:color w:val="auto"/>
        </w:rPr>
      </w:pPr>
      <w:r>
        <w:rPr>
          <w:rFonts w:cs="Arial"/>
          <w:color w:val="auto"/>
        </w:rPr>
        <w:br w:type="page"/>
      </w:r>
    </w:p>
    <w:p w14:paraId="063FCD29" w14:textId="77777777" w:rsidR="0040541B" w:rsidRDefault="0040541B" w:rsidP="0040541B">
      <w:pPr>
        <w:pStyle w:val="Ttulo1"/>
        <w:spacing w:after="240"/>
        <w:rPr>
          <w:rFonts w:cs="Arial"/>
          <w:b/>
        </w:rPr>
      </w:pPr>
      <w:bookmarkStart w:id="77" w:name="_Toc242811724"/>
      <w:r>
        <w:rPr>
          <w:rFonts w:cs="Arial"/>
          <w:b/>
        </w:rPr>
        <w:t>6. LINEAMIENTOS Y REQUERIMIENTOS DEL VIDEOJUEGO</w:t>
      </w:r>
      <w:bookmarkEnd w:id="77"/>
    </w:p>
    <w:p w14:paraId="63576BB5" w14:textId="77777777" w:rsidR="0040541B" w:rsidRDefault="0040541B" w:rsidP="0040541B">
      <w:pPr>
        <w:spacing w:before="240" w:after="240"/>
        <w:rPr>
          <w:rFonts w:cs="Arial"/>
          <w:color w:val="auto"/>
        </w:rPr>
      </w:pPr>
      <w:r>
        <w:rPr>
          <w:rFonts w:cs="Arial"/>
          <w:color w:val="auto"/>
        </w:rPr>
        <w:t>El primer objetivo específico pedía definir los lineamientos conceptuales con los que se especificarían los requerimientos funcionales y no funcionales del videojuego, a partir de criterios pedagógicos y técnicos. Su producto fue un documento de especificación, que se entrega completo en el Anexo C. Se describe aquí cómo se elaboró ese documento y cómo quedó frente a los dos indicadores del objetivo.</w:t>
      </w:r>
    </w:p>
    <w:p w14:paraId="4A9C43DB" w14:textId="77777777" w:rsidR="0040541B" w:rsidRDefault="0040541B" w:rsidP="0040541B">
      <w:pPr>
        <w:pStyle w:val="Ttulo2"/>
        <w:spacing w:before="240"/>
        <w:rPr>
          <w:color w:val="auto"/>
        </w:rPr>
      </w:pPr>
      <w:bookmarkStart w:id="78" w:name="_Toc242811725"/>
      <w:r>
        <w:rPr>
          <w:color w:val="auto"/>
        </w:rPr>
        <w:t>6.1 Desarrollo</w:t>
      </w:r>
      <w:bookmarkEnd w:id="78"/>
    </w:p>
    <w:p w14:paraId="21B07608" w14:textId="77777777" w:rsidR="0040541B" w:rsidRDefault="0040541B" w:rsidP="0040541B">
      <w:pPr>
        <w:pStyle w:val="Ttulo3"/>
        <w:spacing w:before="240"/>
        <w:rPr>
          <w:rFonts w:cs="Arial"/>
        </w:rPr>
      </w:pPr>
      <w:bookmarkStart w:id="79" w:name="_Toc242811726"/>
      <w:r>
        <w:rPr>
          <w:rFonts w:cs="Arial"/>
        </w:rPr>
        <w:t>6.1.1 De la revisión teórica a los lineamientos</w:t>
      </w:r>
      <w:bookmarkEnd w:id="79"/>
    </w:p>
    <w:p w14:paraId="677652FF" w14:textId="77777777" w:rsidR="0040541B" w:rsidRDefault="0040541B" w:rsidP="0040541B">
      <w:pPr>
        <w:spacing w:before="240" w:after="240"/>
        <w:rPr>
          <w:rFonts w:cs="Arial"/>
          <w:color w:val="auto"/>
        </w:rPr>
      </w:pPr>
      <w:r>
        <w:rPr>
          <w:rFonts w:cs="Arial"/>
          <w:color w:val="auto"/>
        </w:rPr>
        <w:t>El punto de partida fue el marco de referencia del capítulo 3. Wing [1] aportó la idea del pensamiento computacional como una forma de resolver problemas, y de Shute, Sun y Asbell-Clarke [15] se tomó la lista de facetas que el juego tenía que trabajar: descomposición, abstracción, reconocimiento de patrones, pensamiento algorítmico, depuración, iteración y generalización. La teoría del flujo [17] sugería ajustar el reto a la destreza del jugador. De la teoría de la autodeterminación [5] salieron las necesidades de autonomía, competencia y vinculación que el diseño debía atender. Como el juego iba a guardar datos de menores de edad, la Ley 1581 de 2012 [35] limitó lo que podía almacenarse y obligó a prever el borrado de perfiles.</w:t>
      </w:r>
    </w:p>
    <w:p w14:paraId="73C39825" w14:textId="77777777" w:rsidR="0040541B" w:rsidRDefault="0040541B" w:rsidP="0040541B">
      <w:pPr>
        <w:spacing w:before="240" w:after="240"/>
        <w:rPr>
          <w:rFonts w:cs="Arial"/>
          <w:color w:val="auto"/>
        </w:rPr>
      </w:pPr>
      <w:r>
        <w:rPr>
          <w:rFonts w:cs="Arial"/>
          <w:color w:val="auto"/>
        </w:rPr>
        <w:t>Antes de redactar un solo requerimiento se escribieron reglas de decisión, que el documento llama lineamientos. Los une una regla sencilla: cada requerimiento, funcional o no funcional, debía poder justificarse en al menos uno de ellos. Quedaron 26, repartidos en tres grupos (Tabla 1).</w:t>
      </w:r>
    </w:p>
    <w:p w14:paraId="17371A9E" w14:textId="0196A49F" w:rsidR="0040541B" w:rsidRDefault="0040541B" w:rsidP="0040541B">
      <w:pPr>
        <w:pStyle w:val="Descripcin"/>
        <w:keepNext/>
        <w:spacing w:before="120" w:after="120"/>
        <w:rPr>
          <w:rFonts w:cs="Arial"/>
          <w:i w:val="0"/>
          <w:color w:val="auto"/>
        </w:rPr>
      </w:pPr>
      <w:bookmarkStart w:id="80" w:name="_Toc242811759"/>
      <w:r>
        <w:rPr>
          <w:rFonts w:cs="Arial"/>
          <w:color w:val="auto"/>
        </w:rPr>
        <w:t xml:space="preserve">Tabla </w:t>
      </w:r>
      <w:r>
        <w:rPr>
          <w:rFonts w:cs="Arial"/>
          <w:color w:val="auto"/>
        </w:rPr>
        <w:fldChar w:fldCharType="begin"/>
      </w:r>
      <w:r>
        <w:rPr>
          <w:rFonts w:cs="Arial"/>
          <w:color w:val="auto"/>
        </w:rPr>
        <w:instrText xml:space="preserve"> SEQ Tabla \* ARABIC </w:instrText>
      </w:r>
      <w:r>
        <w:rPr>
          <w:rFonts w:cs="Arial"/>
          <w:color w:val="auto"/>
        </w:rPr>
        <w:fldChar w:fldCharType="separate"/>
      </w:r>
      <w:r w:rsidR="00402FFC">
        <w:rPr>
          <w:rFonts w:cs="Arial"/>
          <w:noProof/>
          <w:color w:val="auto"/>
        </w:rPr>
        <w:t>1</w:t>
      </w:r>
      <w:r>
        <w:rPr>
          <w:rFonts w:cs="Arial"/>
          <w:color w:val="auto"/>
        </w:rPr>
        <w:fldChar w:fldCharType="end"/>
      </w:r>
      <w:r>
        <w:rPr>
          <w:rFonts w:cs="Arial"/>
          <w:color w:val="auto"/>
        </w:rPr>
        <w:t xml:space="preserve">. </w:t>
      </w:r>
      <w:r>
        <w:rPr>
          <w:rFonts w:cs="Arial"/>
          <w:i w:val="0"/>
          <w:color w:val="auto"/>
        </w:rPr>
        <w:t>Lineamientos conceptuales del videojuego</w:t>
      </w:r>
      <w:bookmarkEnd w:id="8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964"/>
        <w:gridCol w:w="6000"/>
      </w:tblGrid>
      <w:tr w:rsidR="0040541B" w:rsidRPr="0040541B" w14:paraId="6E1B51DA" w14:textId="77777777" w:rsidTr="003D28A4">
        <w:trPr>
          <w:tblHeader/>
        </w:trPr>
        <w:tc>
          <w:tcPr>
            <w:tcW w:w="1989" w:type="pct"/>
            <w:shd w:val="clear" w:color="auto" w:fill="D9D9D9"/>
          </w:tcPr>
          <w:p w14:paraId="6F6B7C63" w14:textId="547C627F" w:rsidR="0040541B" w:rsidRPr="0040541B" w:rsidRDefault="0040541B" w:rsidP="0040541B">
            <w:pPr>
              <w:spacing w:before="40" w:after="40"/>
              <w:jc w:val="left"/>
              <w:rPr>
                <w:rFonts w:cs="Arial"/>
                <w:b/>
                <w:color w:val="auto"/>
                <w:sz w:val="20"/>
              </w:rPr>
            </w:pPr>
            <w:r w:rsidRPr="0040541B">
              <w:rPr>
                <w:rFonts w:cs="Arial"/>
                <w:b/>
                <w:color w:val="auto"/>
                <w:sz w:val="20"/>
              </w:rPr>
              <w:t>Grupo</w:t>
            </w:r>
          </w:p>
        </w:tc>
        <w:tc>
          <w:tcPr>
            <w:tcW w:w="3011" w:type="pct"/>
            <w:shd w:val="clear" w:color="auto" w:fill="D9D9D9"/>
          </w:tcPr>
          <w:p w14:paraId="098FD642" w14:textId="42DB833E" w:rsidR="0040541B" w:rsidRPr="0040541B" w:rsidRDefault="0040541B" w:rsidP="0040541B">
            <w:pPr>
              <w:spacing w:before="40" w:after="40"/>
              <w:jc w:val="left"/>
              <w:rPr>
                <w:rFonts w:cs="Arial"/>
                <w:b/>
                <w:color w:val="auto"/>
                <w:sz w:val="20"/>
              </w:rPr>
            </w:pPr>
            <w:r w:rsidRPr="0040541B">
              <w:rPr>
                <w:rFonts w:cs="Arial"/>
                <w:b/>
                <w:color w:val="auto"/>
                <w:sz w:val="20"/>
              </w:rPr>
              <w:t>Criterios</w:t>
            </w:r>
          </w:p>
        </w:tc>
      </w:tr>
      <w:tr w:rsidR="0040541B" w:rsidRPr="0040541B" w14:paraId="17CB3CE1" w14:textId="77777777" w:rsidTr="003D28A4">
        <w:tc>
          <w:tcPr>
            <w:tcW w:w="1989" w:type="pct"/>
            <w:shd w:val="clear" w:color="auto" w:fill="auto"/>
          </w:tcPr>
          <w:p w14:paraId="29201B06" w14:textId="7A46CAF2" w:rsidR="0040541B" w:rsidRPr="0040541B" w:rsidRDefault="0040541B" w:rsidP="0040541B">
            <w:pPr>
              <w:spacing w:before="40" w:after="40"/>
              <w:jc w:val="left"/>
              <w:rPr>
                <w:rFonts w:cs="Arial"/>
                <w:color w:val="auto"/>
                <w:sz w:val="20"/>
              </w:rPr>
            </w:pPr>
            <w:r>
              <w:rPr>
                <w:rFonts w:cs="Arial"/>
                <w:color w:val="auto"/>
                <w:sz w:val="20"/>
              </w:rPr>
              <w:t>Pedagógicos (CP-01 a CP-10)</w:t>
            </w:r>
          </w:p>
        </w:tc>
        <w:tc>
          <w:tcPr>
            <w:tcW w:w="3011" w:type="pct"/>
            <w:shd w:val="clear" w:color="auto" w:fill="auto"/>
          </w:tcPr>
          <w:p w14:paraId="4FB96E59" w14:textId="444A5B4D" w:rsidR="0040541B" w:rsidRPr="0040541B" w:rsidRDefault="0040541B" w:rsidP="0040541B">
            <w:pPr>
              <w:spacing w:before="40" w:after="40"/>
              <w:jc w:val="left"/>
              <w:rPr>
                <w:rFonts w:cs="Arial"/>
                <w:color w:val="auto"/>
                <w:sz w:val="20"/>
              </w:rPr>
            </w:pPr>
            <w:r>
              <w:rPr>
                <w:rFonts w:cs="Arial"/>
                <w:color w:val="auto"/>
                <w:sz w:val="20"/>
              </w:rPr>
              <w:t>Anclaje en facetas del pensamiento computacional; el error como información; retroalimentación inmediata y cualitativa; progresión de dificultad y equilibrio entre reto y habilidad; necesidades psicológicas básicas; andamiaje mediante preguntas; explicitación metacognitiva; carga cognitiva adecuada a la edad; evaluación implícita; alineación narrativa-educativa</w:t>
            </w:r>
          </w:p>
        </w:tc>
      </w:tr>
      <w:tr w:rsidR="0040541B" w:rsidRPr="0040541B" w14:paraId="708E47E5" w14:textId="77777777" w:rsidTr="003D28A4">
        <w:tc>
          <w:tcPr>
            <w:tcW w:w="1989" w:type="pct"/>
            <w:shd w:val="clear" w:color="auto" w:fill="auto"/>
          </w:tcPr>
          <w:p w14:paraId="6AEB3078" w14:textId="739D7655" w:rsidR="0040541B" w:rsidRPr="0040541B" w:rsidRDefault="0040541B" w:rsidP="0040541B">
            <w:pPr>
              <w:spacing w:before="40" w:after="40"/>
              <w:jc w:val="left"/>
              <w:rPr>
                <w:rFonts w:cs="Arial"/>
                <w:color w:val="auto"/>
                <w:sz w:val="20"/>
              </w:rPr>
            </w:pPr>
            <w:r>
              <w:rPr>
                <w:rFonts w:cs="Arial"/>
                <w:color w:val="auto"/>
                <w:sz w:val="20"/>
              </w:rPr>
              <w:t>Técnicos (CT-01 a CT-11)</w:t>
            </w:r>
          </w:p>
        </w:tc>
        <w:tc>
          <w:tcPr>
            <w:tcW w:w="3011" w:type="pct"/>
            <w:shd w:val="clear" w:color="auto" w:fill="auto"/>
          </w:tcPr>
          <w:p w14:paraId="5BAF564A" w14:textId="5254B31F" w:rsidR="0040541B" w:rsidRPr="0040541B" w:rsidRDefault="0040541B" w:rsidP="0040541B">
            <w:pPr>
              <w:spacing w:before="40" w:after="40"/>
              <w:jc w:val="left"/>
              <w:rPr>
                <w:rFonts w:cs="Arial"/>
                <w:color w:val="auto"/>
                <w:sz w:val="20"/>
              </w:rPr>
            </w:pPr>
            <w:r>
              <w:rPr>
                <w:rFonts w:cs="Arial"/>
                <w:color w:val="auto"/>
                <w:sz w:val="20"/>
              </w:rPr>
              <w:t>Unity y C# en 2D; bajo consumo de recursos; distribución autocontenida; arquitectura modular; contenidos fuera del código; entrada limitada a clic y clic sostenido; persistencia local; Golden Path garantizado; legalidad de los recursos; trazabilidad; control de versiones</w:t>
            </w:r>
          </w:p>
        </w:tc>
      </w:tr>
      <w:tr w:rsidR="0040541B" w:rsidRPr="0040541B" w14:paraId="201EB116" w14:textId="77777777" w:rsidTr="003D28A4">
        <w:tc>
          <w:tcPr>
            <w:tcW w:w="1989" w:type="pct"/>
            <w:shd w:val="clear" w:color="auto" w:fill="auto"/>
          </w:tcPr>
          <w:p w14:paraId="1D69156E" w14:textId="16689324" w:rsidR="0040541B" w:rsidRPr="0040541B" w:rsidRDefault="0040541B" w:rsidP="0040541B">
            <w:pPr>
              <w:spacing w:before="40" w:after="40"/>
              <w:jc w:val="left"/>
              <w:rPr>
                <w:rFonts w:cs="Arial"/>
                <w:color w:val="auto"/>
                <w:sz w:val="20"/>
              </w:rPr>
            </w:pPr>
            <w:r>
              <w:rPr>
                <w:rFonts w:cs="Arial"/>
                <w:color w:val="auto"/>
                <w:sz w:val="20"/>
              </w:rPr>
              <w:t>Narrativos y de diseño (CN-01 a CN-05)</w:t>
            </w:r>
          </w:p>
        </w:tc>
        <w:tc>
          <w:tcPr>
            <w:tcW w:w="3011" w:type="pct"/>
            <w:shd w:val="clear" w:color="auto" w:fill="auto"/>
          </w:tcPr>
          <w:p w14:paraId="6367CC8A" w14:textId="44E18E9D" w:rsidR="0040541B" w:rsidRPr="0040541B" w:rsidRDefault="0040541B" w:rsidP="0040541B">
            <w:pPr>
              <w:spacing w:before="40" w:after="40"/>
              <w:jc w:val="left"/>
              <w:rPr>
                <w:rFonts w:cs="Arial"/>
                <w:color w:val="auto"/>
                <w:sz w:val="20"/>
              </w:rPr>
            </w:pPr>
            <w:r>
              <w:rPr>
                <w:rFonts w:cs="Arial"/>
                <w:color w:val="auto"/>
                <w:sz w:val="20"/>
              </w:rPr>
              <w:t>Hilo narrativo único; personaje jugable rotativo; guía constante; coherencia visual; cierre reflexivo</w:t>
            </w:r>
          </w:p>
        </w:tc>
      </w:tr>
    </w:tbl>
    <w:p w14:paraId="3B30A221" w14:textId="77777777" w:rsidR="0040541B" w:rsidRDefault="0040541B" w:rsidP="0040541B">
      <w:pPr>
        <w:spacing w:before="80" w:after="240"/>
        <w:rPr>
          <w:rFonts w:cs="Arial"/>
          <w:color w:val="auto"/>
          <w:sz w:val="18"/>
        </w:rPr>
      </w:pPr>
      <w:r>
        <w:rPr>
          <w:rFonts w:cs="Arial"/>
          <w:color w:val="auto"/>
          <w:sz w:val="18"/>
        </w:rPr>
        <w:t>Fuente: elaboración propia a partir de la solución del primer objetivo (Anexo C).</w:t>
      </w:r>
    </w:p>
    <w:p w14:paraId="356B1176" w14:textId="77777777" w:rsidR="0040541B" w:rsidRDefault="0040541B" w:rsidP="0040541B">
      <w:pPr>
        <w:spacing w:before="240" w:after="240"/>
        <w:rPr>
          <w:rFonts w:cs="Arial"/>
          <w:color w:val="auto"/>
        </w:rPr>
      </w:pPr>
      <w:r>
        <w:rPr>
          <w:rFonts w:cs="Arial"/>
          <w:color w:val="auto"/>
        </w:rPr>
        <w:t>CP-02, CP-03 y CP-06 están redactados como prohibiciones. El primero impide que un intento fallido produzca pantalla de derrota, pérdida de progreso o penalización; el segundo, que la respuesta del sistema use puntajes en lugar de lenguaje narrativo, y el tercero, que el guía entregue la solución, aunque puede preguntar y descomponer el objetivo. Escritos de esa forma, después pudieron convertirse en pruebas automáticas, algo que un enunciado general sobre la motivación del estudiante no habría permitido. En lo técnico, CT-02 exigía que el juego corriera en los equipos de la institución sin tarjeta gráfica dedicada, y CT-03, que se entregara como una carpeta ejecutable que no se instala ni necesita internet.</w:t>
      </w:r>
    </w:p>
    <w:p w14:paraId="1253B292" w14:textId="77777777" w:rsidR="0040541B" w:rsidRDefault="0040541B" w:rsidP="0040541B">
      <w:pPr>
        <w:pStyle w:val="Ttulo3"/>
        <w:spacing w:before="240"/>
        <w:rPr>
          <w:rFonts w:cs="Arial"/>
        </w:rPr>
      </w:pPr>
      <w:bookmarkStart w:id="81" w:name="_Toc242811727"/>
      <w:r>
        <w:rPr>
          <w:rFonts w:cs="Arial"/>
        </w:rPr>
        <w:t>6.1.2 Especificación de requerimientos</w:t>
      </w:r>
      <w:bookmarkEnd w:id="81"/>
    </w:p>
    <w:p w14:paraId="542FA2D0" w14:textId="77777777" w:rsidR="0040541B" w:rsidRDefault="0040541B" w:rsidP="0040541B">
      <w:pPr>
        <w:spacing w:before="240" w:after="240"/>
        <w:rPr>
          <w:rFonts w:cs="Arial"/>
          <w:color w:val="auto"/>
        </w:rPr>
      </w:pPr>
      <w:r>
        <w:rPr>
          <w:rFonts w:cs="Arial"/>
          <w:color w:val="auto"/>
        </w:rPr>
        <w:t>Con los lineamientos fijos, el producto se describió como un sistema autónomo: el docente lo abre en la sala de sistemas y cada estudiante lo usa solo, durante una sesión de 20 a 40 minutos. Se identificaron tres usuarios, el estudiante de 9 a 11 años, el docente sin formación en pensamiento computacional y el equipo evaluador. La funcionalidad se dividió en seis módulos, que dan la numeración a los 47 requerimientos funcionales (Tabla 2).</w:t>
      </w:r>
    </w:p>
    <w:p w14:paraId="42B116E8" w14:textId="2F08D07F" w:rsidR="0040541B" w:rsidRDefault="0040541B" w:rsidP="0040541B">
      <w:pPr>
        <w:pStyle w:val="Descripcin"/>
        <w:keepNext/>
        <w:spacing w:before="120" w:after="120"/>
        <w:rPr>
          <w:rFonts w:cs="Arial"/>
          <w:i w:val="0"/>
          <w:color w:val="auto"/>
        </w:rPr>
      </w:pPr>
      <w:bookmarkStart w:id="82" w:name="_Toc242811760"/>
      <w:r>
        <w:rPr>
          <w:rFonts w:cs="Arial"/>
          <w:color w:val="auto"/>
        </w:rPr>
        <w:t xml:space="preserve">Tabla </w:t>
      </w:r>
      <w:r>
        <w:rPr>
          <w:rFonts w:cs="Arial"/>
          <w:color w:val="auto"/>
        </w:rPr>
        <w:fldChar w:fldCharType="begin"/>
      </w:r>
      <w:r>
        <w:rPr>
          <w:rFonts w:cs="Arial"/>
          <w:color w:val="auto"/>
        </w:rPr>
        <w:instrText xml:space="preserve"> SEQ Tabla \* ARABIC </w:instrText>
      </w:r>
      <w:r>
        <w:rPr>
          <w:rFonts w:cs="Arial"/>
          <w:color w:val="auto"/>
        </w:rPr>
        <w:fldChar w:fldCharType="separate"/>
      </w:r>
      <w:r w:rsidR="00402FFC">
        <w:rPr>
          <w:rFonts w:cs="Arial"/>
          <w:noProof/>
          <w:color w:val="auto"/>
        </w:rPr>
        <w:t>2</w:t>
      </w:r>
      <w:r>
        <w:rPr>
          <w:rFonts w:cs="Arial"/>
          <w:color w:val="auto"/>
        </w:rPr>
        <w:fldChar w:fldCharType="end"/>
      </w:r>
      <w:r>
        <w:rPr>
          <w:rFonts w:cs="Arial"/>
          <w:color w:val="auto"/>
        </w:rPr>
        <w:t xml:space="preserve">. </w:t>
      </w:r>
      <w:r>
        <w:rPr>
          <w:rFonts w:cs="Arial"/>
          <w:i w:val="0"/>
          <w:color w:val="auto"/>
        </w:rPr>
        <w:t>Módulos funcionales y requerimientos que agrupan</w:t>
      </w:r>
      <w:bookmarkEnd w:id="8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320"/>
        <w:gridCol w:w="3322"/>
        <w:gridCol w:w="3322"/>
      </w:tblGrid>
      <w:tr w:rsidR="0040541B" w:rsidRPr="0040541B" w14:paraId="01C8F911" w14:textId="77777777" w:rsidTr="0040541B">
        <w:trPr>
          <w:tblHeader/>
        </w:trPr>
        <w:tc>
          <w:tcPr>
            <w:tcW w:w="1666" w:type="pct"/>
            <w:shd w:val="clear" w:color="auto" w:fill="D9D9D9"/>
          </w:tcPr>
          <w:p w14:paraId="123C87C5" w14:textId="052FD02A" w:rsidR="0040541B" w:rsidRPr="0040541B" w:rsidRDefault="0040541B" w:rsidP="0040541B">
            <w:pPr>
              <w:spacing w:before="40" w:after="40"/>
              <w:jc w:val="left"/>
              <w:rPr>
                <w:rFonts w:cs="Arial"/>
                <w:b/>
                <w:color w:val="auto"/>
                <w:sz w:val="20"/>
              </w:rPr>
            </w:pPr>
            <w:r w:rsidRPr="0040541B">
              <w:rPr>
                <w:rFonts w:cs="Arial"/>
                <w:b/>
                <w:color w:val="auto"/>
                <w:sz w:val="20"/>
              </w:rPr>
              <w:t>Módulo</w:t>
            </w:r>
          </w:p>
        </w:tc>
        <w:tc>
          <w:tcPr>
            <w:tcW w:w="1667" w:type="pct"/>
            <w:shd w:val="clear" w:color="auto" w:fill="D9D9D9"/>
          </w:tcPr>
          <w:p w14:paraId="37314D42" w14:textId="16518FF0" w:rsidR="0040541B" w:rsidRPr="0040541B" w:rsidRDefault="0040541B" w:rsidP="0040541B">
            <w:pPr>
              <w:spacing w:before="40" w:after="40"/>
              <w:jc w:val="left"/>
              <w:rPr>
                <w:rFonts w:cs="Arial"/>
                <w:b/>
                <w:color w:val="auto"/>
                <w:sz w:val="20"/>
              </w:rPr>
            </w:pPr>
            <w:r w:rsidRPr="0040541B">
              <w:rPr>
                <w:rFonts w:cs="Arial"/>
                <w:b/>
                <w:color w:val="auto"/>
                <w:sz w:val="20"/>
              </w:rPr>
              <w:t>Contenido</w:t>
            </w:r>
          </w:p>
        </w:tc>
        <w:tc>
          <w:tcPr>
            <w:tcW w:w="1667" w:type="pct"/>
            <w:shd w:val="clear" w:color="auto" w:fill="D9D9D9"/>
          </w:tcPr>
          <w:p w14:paraId="796DBBC2" w14:textId="520B9D65" w:rsidR="0040541B" w:rsidRPr="0040541B" w:rsidRDefault="0040541B" w:rsidP="0040541B">
            <w:pPr>
              <w:spacing w:before="40" w:after="40"/>
              <w:jc w:val="left"/>
              <w:rPr>
                <w:rFonts w:cs="Arial"/>
                <w:b/>
                <w:color w:val="auto"/>
                <w:sz w:val="20"/>
              </w:rPr>
            </w:pPr>
            <w:r w:rsidRPr="0040541B">
              <w:rPr>
                <w:rFonts w:cs="Arial"/>
                <w:b/>
                <w:color w:val="auto"/>
                <w:sz w:val="20"/>
              </w:rPr>
              <w:t>Requerimientos</w:t>
            </w:r>
          </w:p>
        </w:tc>
      </w:tr>
      <w:tr w:rsidR="0040541B" w:rsidRPr="0040541B" w14:paraId="5B0D689D" w14:textId="77777777" w:rsidTr="0040541B">
        <w:tc>
          <w:tcPr>
            <w:tcW w:w="1666" w:type="pct"/>
            <w:shd w:val="clear" w:color="auto" w:fill="auto"/>
          </w:tcPr>
          <w:p w14:paraId="1607B0C2" w14:textId="22A216E6" w:rsidR="0040541B" w:rsidRPr="0040541B" w:rsidRDefault="0040541B" w:rsidP="0040541B">
            <w:pPr>
              <w:spacing w:before="40" w:after="40"/>
              <w:jc w:val="left"/>
              <w:rPr>
                <w:rFonts w:cs="Arial"/>
                <w:color w:val="auto"/>
                <w:sz w:val="20"/>
              </w:rPr>
            </w:pPr>
            <w:r>
              <w:rPr>
                <w:rFonts w:cs="Arial"/>
                <w:color w:val="auto"/>
                <w:sz w:val="20"/>
              </w:rPr>
              <w:t>A. Sistema y navegación</w:t>
            </w:r>
          </w:p>
        </w:tc>
        <w:tc>
          <w:tcPr>
            <w:tcW w:w="1667" w:type="pct"/>
            <w:shd w:val="clear" w:color="auto" w:fill="auto"/>
          </w:tcPr>
          <w:p w14:paraId="4014C311" w14:textId="3F552E20" w:rsidR="0040541B" w:rsidRPr="0040541B" w:rsidRDefault="0040541B" w:rsidP="0040541B">
            <w:pPr>
              <w:spacing w:before="40" w:after="40"/>
              <w:jc w:val="left"/>
              <w:rPr>
                <w:rFonts w:cs="Arial"/>
                <w:color w:val="auto"/>
                <w:sz w:val="20"/>
              </w:rPr>
            </w:pPr>
            <w:r>
              <w:rPr>
                <w:rFonts w:cs="Arial"/>
                <w:color w:val="auto"/>
                <w:sz w:val="20"/>
              </w:rPr>
              <w:t>Inicio, perfil, menú de niveles, guardado, pausa, créditos y salida</w:t>
            </w:r>
          </w:p>
        </w:tc>
        <w:tc>
          <w:tcPr>
            <w:tcW w:w="1667" w:type="pct"/>
            <w:shd w:val="clear" w:color="auto" w:fill="auto"/>
          </w:tcPr>
          <w:p w14:paraId="778C43AE" w14:textId="41D760C9" w:rsidR="0040541B" w:rsidRPr="0040541B" w:rsidRDefault="0040541B" w:rsidP="0040541B">
            <w:pPr>
              <w:spacing w:before="40" w:after="40"/>
              <w:jc w:val="left"/>
              <w:rPr>
                <w:rFonts w:cs="Arial"/>
                <w:color w:val="auto"/>
                <w:sz w:val="20"/>
              </w:rPr>
            </w:pPr>
            <w:r>
              <w:rPr>
                <w:rFonts w:cs="Arial"/>
                <w:color w:val="auto"/>
                <w:sz w:val="20"/>
              </w:rPr>
              <w:t>RF-01 a RF-09 (9)</w:t>
            </w:r>
          </w:p>
        </w:tc>
      </w:tr>
      <w:tr w:rsidR="0040541B" w:rsidRPr="0040541B" w14:paraId="3290F496" w14:textId="77777777" w:rsidTr="0040541B">
        <w:tc>
          <w:tcPr>
            <w:tcW w:w="1666" w:type="pct"/>
            <w:shd w:val="clear" w:color="auto" w:fill="auto"/>
          </w:tcPr>
          <w:p w14:paraId="2C73395C" w14:textId="7EA8CCB7" w:rsidR="0040541B" w:rsidRPr="0040541B" w:rsidRDefault="0040541B" w:rsidP="0040541B">
            <w:pPr>
              <w:spacing w:before="40" w:after="40"/>
              <w:jc w:val="left"/>
              <w:rPr>
                <w:rFonts w:cs="Arial"/>
                <w:color w:val="auto"/>
                <w:sz w:val="20"/>
              </w:rPr>
            </w:pPr>
            <w:r>
              <w:rPr>
                <w:rFonts w:cs="Arial"/>
                <w:color w:val="auto"/>
                <w:sz w:val="20"/>
              </w:rPr>
              <w:t>B. Andamiaje pedagógico</w:t>
            </w:r>
          </w:p>
        </w:tc>
        <w:tc>
          <w:tcPr>
            <w:tcW w:w="1667" w:type="pct"/>
            <w:shd w:val="clear" w:color="auto" w:fill="auto"/>
          </w:tcPr>
          <w:p w14:paraId="5B6C4E98" w14:textId="2CC2968C" w:rsidR="0040541B" w:rsidRPr="0040541B" w:rsidRDefault="0040541B" w:rsidP="0040541B">
            <w:pPr>
              <w:spacing w:before="40" w:after="40"/>
              <w:jc w:val="left"/>
              <w:rPr>
                <w:rFonts w:cs="Arial"/>
                <w:color w:val="auto"/>
                <w:sz w:val="20"/>
              </w:rPr>
            </w:pPr>
            <w:r>
              <w:rPr>
                <w:rFonts w:cs="Arial"/>
                <w:color w:val="auto"/>
                <w:sz w:val="20"/>
              </w:rPr>
              <w:t>Objetivo del nivel, retroalimentación, cierre reflexivo y pistas</w:t>
            </w:r>
          </w:p>
        </w:tc>
        <w:tc>
          <w:tcPr>
            <w:tcW w:w="1667" w:type="pct"/>
            <w:shd w:val="clear" w:color="auto" w:fill="auto"/>
          </w:tcPr>
          <w:p w14:paraId="651004B1" w14:textId="40163B52" w:rsidR="0040541B" w:rsidRPr="0040541B" w:rsidRDefault="0040541B" w:rsidP="0040541B">
            <w:pPr>
              <w:spacing w:before="40" w:after="40"/>
              <w:jc w:val="left"/>
              <w:rPr>
                <w:rFonts w:cs="Arial"/>
                <w:color w:val="auto"/>
                <w:sz w:val="20"/>
              </w:rPr>
            </w:pPr>
            <w:r>
              <w:rPr>
                <w:rFonts w:cs="Arial"/>
                <w:color w:val="auto"/>
                <w:sz w:val="20"/>
              </w:rPr>
              <w:t>RF-10 a RF-13 (4)</w:t>
            </w:r>
          </w:p>
        </w:tc>
      </w:tr>
      <w:tr w:rsidR="0040541B" w:rsidRPr="0040541B" w14:paraId="5A7E02AE" w14:textId="77777777" w:rsidTr="0040541B">
        <w:tc>
          <w:tcPr>
            <w:tcW w:w="1666" w:type="pct"/>
            <w:shd w:val="clear" w:color="auto" w:fill="auto"/>
          </w:tcPr>
          <w:p w14:paraId="7E03E2C0" w14:textId="2FEE970D" w:rsidR="0040541B" w:rsidRPr="0040541B" w:rsidRDefault="0040541B" w:rsidP="0040541B">
            <w:pPr>
              <w:spacing w:before="40" w:after="40"/>
              <w:jc w:val="left"/>
              <w:rPr>
                <w:rFonts w:cs="Arial"/>
                <w:color w:val="auto"/>
                <w:sz w:val="20"/>
              </w:rPr>
            </w:pPr>
            <w:r>
              <w:rPr>
                <w:rFonts w:cs="Arial"/>
                <w:color w:val="auto"/>
                <w:sz w:val="20"/>
              </w:rPr>
              <w:t>C. Nivel 1, La Oscuridad</w:t>
            </w:r>
          </w:p>
        </w:tc>
        <w:tc>
          <w:tcPr>
            <w:tcW w:w="1667" w:type="pct"/>
            <w:shd w:val="clear" w:color="auto" w:fill="auto"/>
          </w:tcPr>
          <w:p w14:paraId="761ECBCB" w14:textId="6F259487" w:rsidR="0040541B" w:rsidRPr="0040541B" w:rsidRDefault="0040541B" w:rsidP="0040541B">
            <w:pPr>
              <w:spacing w:before="40" w:after="40"/>
              <w:jc w:val="left"/>
              <w:rPr>
                <w:rFonts w:cs="Arial"/>
                <w:color w:val="auto"/>
                <w:sz w:val="20"/>
              </w:rPr>
            </w:pPr>
            <w:r>
              <w:rPr>
                <w:rFonts w:cs="Arial"/>
                <w:color w:val="auto"/>
                <w:sz w:val="20"/>
              </w:rPr>
              <w:t>Encendido del fuego</w:t>
            </w:r>
          </w:p>
        </w:tc>
        <w:tc>
          <w:tcPr>
            <w:tcW w:w="1667" w:type="pct"/>
            <w:shd w:val="clear" w:color="auto" w:fill="auto"/>
          </w:tcPr>
          <w:p w14:paraId="167D2841" w14:textId="0FBFF1D6" w:rsidR="0040541B" w:rsidRPr="0040541B" w:rsidRDefault="0040541B" w:rsidP="0040541B">
            <w:pPr>
              <w:spacing w:before="40" w:after="40"/>
              <w:jc w:val="left"/>
              <w:rPr>
                <w:rFonts w:cs="Arial"/>
                <w:color w:val="auto"/>
                <w:sz w:val="20"/>
              </w:rPr>
            </w:pPr>
            <w:r>
              <w:rPr>
                <w:rFonts w:cs="Arial"/>
                <w:color w:val="auto"/>
                <w:sz w:val="20"/>
              </w:rPr>
              <w:t>RF-14 a RF-21 (8)</w:t>
            </w:r>
          </w:p>
        </w:tc>
      </w:tr>
      <w:tr w:rsidR="0040541B" w:rsidRPr="0040541B" w14:paraId="57309AB5" w14:textId="77777777" w:rsidTr="0040541B">
        <w:tc>
          <w:tcPr>
            <w:tcW w:w="1666" w:type="pct"/>
            <w:shd w:val="clear" w:color="auto" w:fill="auto"/>
          </w:tcPr>
          <w:p w14:paraId="2F39A87A" w14:textId="51AD5CB5" w:rsidR="0040541B" w:rsidRPr="0040541B" w:rsidRDefault="0040541B" w:rsidP="0040541B">
            <w:pPr>
              <w:spacing w:before="40" w:after="40"/>
              <w:jc w:val="left"/>
              <w:rPr>
                <w:rFonts w:cs="Arial"/>
                <w:color w:val="auto"/>
                <w:sz w:val="20"/>
              </w:rPr>
            </w:pPr>
            <w:r>
              <w:rPr>
                <w:rFonts w:cs="Arial"/>
                <w:color w:val="auto"/>
                <w:sz w:val="20"/>
              </w:rPr>
              <w:t>D. Nivel 2, La Rueda</w:t>
            </w:r>
          </w:p>
        </w:tc>
        <w:tc>
          <w:tcPr>
            <w:tcW w:w="1667" w:type="pct"/>
            <w:shd w:val="clear" w:color="auto" w:fill="auto"/>
          </w:tcPr>
          <w:p w14:paraId="52010CF0" w14:textId="02CA6DEA" w:rsidR="0040541B" w:rsidRPr="0040541B" w:rsidRDefault="0040541B" w:rsidP="0040541B">
            <w:pPr>
              <w:spacing w:before="40" w:after="40"/>
              <w:jc w:val="left"/>
              <w:rPr>
                <w:rFonts w:cs="Arial"/>
                <w:color w:val="auto"/>
                <w:sz w:val="20"/>
              </w:rPr>
            </w:pPr>
            <w:r>
              <w:rPr>
                <w:rFonts w:cs="Arial"/>
                <w:color w:val="auto"/>
                <w:sz w:val="20"/>
              </w:rPr>
              <w:t>Patrón, carretilla y laberinto</w:t>
            </w:r>
          </w:p>
        </w:tc>
        <w:tc>
          <w:tcPr>
            <w:tcW w:w="1667" w:type="pct"/>
            <w:shd w:val="clear" w:color="auto" w:fill="auto"/>
          </w:tcPr>
          <w:p w14:paraId="0D5A2B02" w14:textId="2AE75B89" w:rsidR="0040541B" w:rsidRPr="0040541B" w:rsidRDefault="0040541B" w:rsidP="0040541B">
            <w:pPr>
              <w:spacing w:before="40" w:after="40"/>
              <w:jc w:val="left"/>
              <w:rPr>
                <w:rFonts w:cs="Arial"/>
                <w:color w:val="auto"/>
                <w:sz w:val="20"/>
              </w:rPr>
            </w:pPr>
            <w:r>
              <w:rPr>
                <w:rFonts w:cs="Arial"/>
                <w:color w:val="auto"/>
                <w:sz w:val="20"/>
              </w:rPr>
              <w:t>RF-22 a RF-34 (13)</w:t>
            </w:r>
          </w:p>
        </w:tc>
      </w:tr>
      <w:tr w:rsidR="0040541B" w:rsidRPr="0040541B" w14:paraId="31E499E2" w14:textId="77777777" w:rsidTr="0040541B">
        <w:tc>
          <w:tcPr>
            <w:tcW w:w="1666" w:type="pct"/>
            <w:shd w:val="clear" w:color="auto" w:fill="auto"/>
          </w:tcPr>
          <w:p w14:paraId="7EABE752" w14:textId="08AF7316" w:rsidR="0040541B" w:rsidRPr="0040541B" w:rsidRDefault="0040541B" w:rsidP="0040541B">
            <w:pPr>
              <w:spacing w:before="40" w:after="40"/>
              <w:jc w:val="left"/>
              <w:rPr>
                <w:rFonts w:cs="Arial"/>
                <w:color w:val="auto"/>
                <w:sz w:val="20"/>
              </w:rPr>
            </w:pPr>
            <w:r>
              <w:rPr>
                <w:rFonts w:cs="Arial"/>
                <w:color w:val="auto"/>
                <w:sz w:val="20"/>
              </w:rPr>
              <w:t>E. Nivel 3, El Río</w:t>
            </w:r>
          </w:p>
        </w:tc>
        <w:tc>
          <w:tcPr>
            <w:tcW w:w="1667" w:type="pct"/>
            <w:shd w:val="clear" w:color="auto" w:fill="auto"/>
          </w:tcPr>
          <w:p w14:paraId="23D61F44" w14:textId="4DDED514" w:rsidR="0040541B" w:rsidRPr="0040541B" w:rsidRDefault="0040541B" w:rsidP="0040541B">
            <w:pPr>
              <w:spacing w:before="40" w:after="40"/>
              <w:jc w:val="left"/>
              <w:rPr>
                <w:rFonts w:cs="Arial"/>
                <w:color w:val="auto"/>
                <w:sz w:val="20"/>
              </w:rPr>
            </w:pPr>
            <w:r>
              <w:rPr>
                <w:rFonts w:cs="Arial"/>
                <w:color w:val="auto"/>
                <w:sz w:val="20"/>
              </w:rPr>
              <w:t>Recolección, ensamblaje y prueba de la balsa</w:t>
            </w:r>
          </w:p>
        </w:tc>
        <w:tc>
          <w:tcPr>
            <w:tcW w:w="1667" w:type="pct"/>
            <w:shd w:val="clear" w:color="auto" w:fill="auto"/>
          </w:tcPr>
          <w:p w14:paraId="687A2B86" w14:textId="78A1420B" w:rsidR="0040541B" w:rsidRPr="0040541B" w:rsidRDefault="0040541B" w:rsidP="0040541B">
            <w:pPr>
              <w:spacing w:before="40" w:after="40"/>
              <w:jc w:val="left"/>
              <w:rPr>
                <w:rFonts w:cs="Arial"/>
                <w:color w:val="auto"/>
                <w:sz w:val="20"/>
              </w:rPr>
            </w:pPr>
            <w:r>
              <w:rPr>
                <w:rFonts w:cs="Arial"/>
                <w:color w:val="auto"/>
                <w:sz w:val="20"/>
              </w:rPr>
              <w:t>RF-35 a RF-44 (10)</w:t>
            </w:r>
          </w:p>
        </w:tc>
      </w:tr>
      <w:tr w:rsidR="0040541B" w:rsidRPr="0040541B" w14:paraId="01A72B2B" w14:textId="77777777" w:rsidTr="0040541B">
        <w:tc>
          <w:tcPr>
            <w:tcW w:w="1666" w:type="pct"/>
            <w:shd w:val="clear" w:color="auto" w:fill="auto"/>
          </w:tcPr>
          <w:p w14:paraId="29F043A7" w14:textId="5D6FA1C5" w:rsidR="0040541B" w:rsidRPr="0040541B" w:rsidRDefault="0040541B" w:rsidP="0040541B">
            <w:pPr>
              <w:spacing w:before="40" w:after="40"/>
              <w:jc w:val="left"/>
              <w:rPr>
                <w:rFonts w:cs="Arial"/>
                <w:color w:val="auto"/>
                <w:sz w:val="20"/>
              </w:rPr>
            </w:pPr>
            <w:r>
              <w:rPr>
                <w:rFonts w:cs="Arial"/>
                <w:color w:val="auto"/>
                <w:sz w:val="20"/>
              </w:rPr>
              <w:t>F. Progreso y registro</w:t>
            </w:r>
          </w:p>
        </w:tc>
        <w:tc>
          <w:tcPr>
            <w:tcW w:w="1667" w:type="pct"/>
            <w:shd w:val="clear" w:color="auto" w:fill="auto"/>
          </w:tcPr>
          <w:p w14:paraId="01601B43" w14:textId="1E9DF37C" w:rsidR="0040541B" w:rsidRPr="0040541B" w:rsidRDefault="0040541B" w:rsidP="0040541B">
            <w:pPr>
              <w:spacing w:before="40" w:after="40"/>
              <w:jc w:val="left"/>
              <w:rPr>
                <w:rFonts w:cs="Arial"/>
                <w:color w:val="auto"/>
                <w:sz w:val="20"/>
              </w:rPr>
            </w:pPr>
            <w:r>
              <w:rPr>
                <w:rFonts w:cs="Arial"/>
                <w:color w:val="auto"/>
                <w:sz w:val="20"/>
              </w:rPr>
              <w:t>Indicadores, consulta del docente y borrado de datos</w:t>
            </w:r>
          </w:p>
        </w:tc>
        <w:tc>
          <w:tcPr>
            <w:tcW w:w="1667" w:type="pct"/>
            <w:shd w:val="clear" w:color="auto" w:fill="auto"/>
          </w:tcPr>
          <w:p w14:paraId="5F0298A7" w14:textId="2C92AB9F" w:rsidR="0040541B" w:rsidRPr="0040541B" w:rsidRDefault="0040541B" w:rsidP="0040541B">
            <w:pPr>
              <w:spacing w:before="40" w:after="40"/>
              <w:jc w:val="left"/>
              <w:rPr>
                <w:rFonts w:cs="Arial"/>
                <w:color w:val="auto"/>
                <w:sz w:val="20"/>
              </w:rPr>
            </w:pPr>
            <w:r>
              <w:rPr>
                <w:rFonts w:cs="Arial"/>
                <w:color w:val="auto"/>
                <w:sz w:val="20"/>
              </w:rPr>
              <w:t>RF-45 a RF-47 (3)</w:t>
            </w:r>
          </w:p>
        </w:tc>
      </w:tr>
    </w:tbl>
    <w:p w14:paraId="1D663542" w14:textId="77777777" w:rsidR="0040541B" w:rsidRDefault="0040541B" w:rsidP="0040541B">
      <w:pPr>
        <w:spacing w:before="80" w:after="240"/>
        <w:rPr>
          <w:rFonts w:cs="Arial"/>
          <w:color w:val="auto"/>
          <w:sz w:val="18"/>
        </w:rPr>
      </w:pPr>
      <w:r>
        <w:rPr>
          <w:rFonts w:cs="Arial"/>
          <w:color w:val="auto"/>
          <w:sz w:val="18"/>
        </w:rPr>
        <w:t>Fuente: elaboración propia a partir del Anexo C.</w:t>
      </w:r>
    </w:p>
    <w:p w14:paraId="69397B6E" w14:textId="77777777" w:rsidR="0040541B" w:rsidRDefault="0040541B" w:rsidP="0040541B">
      <w:pPr>
        <w:spacing w:before="240" w:after="240"/>
        <w:rPr>
          <w:rFonts w:cs="Arial"/>
          <w:color w:val="auto"/>
        </w:rPr>
      </w:pPr>
      <w:r>
        <w:rPr>
          <w:rFonts w:cs="Arial"/>
          <w:color w:val="auto"/>
        </w:rPr>
        <w:t>Cada requerimiento funcional recibió una prioridad. Alta quería decir que debía estar en el prototipo final; media, que se haría si el cronograma lo permitía, y baja, que era candidato a trabajos futuros. Resultaron 45 de prioridad alta, uno de prioridad media (RF-06, avanzar y omitir diálogos) y uno de prioridad baja (RF-21, la iluminación progresiva de la cueva).</w:t>
      </w:r>
    </w:p>
    <w:p w14:paraId="75A691E6" w14:textId="77777777" w:rsidR="0040541B" w:rsidRDefault="0040541B" w:rsidP="0040541B">
      <w:pPr>
        <w:spacing w:before="240" w:after="240"/>
        <w:rPr>
          <w:rFonts w:cs="Arial"/>
          <w:color w:val="auto"/>
        </w:rPr>
      </w:pPr>
      <w:r>
        <w:rPr>
          <w:rFonts w:cs="Arial"/>
          <w:color w:val="auto"/>
        </w:rPr>
        <w:t>Los 23 requerimientos no funcionales se agruparon en seis categorías: usabilidad, rendimiento, portabilidad, protección de datos, confiabilidad y accesibilidad. Cada uno lleva su criterio de verificación, porque en el cuarto objetivo habría que comprobarlos uno por uno. Ninguna escena puede tardar más de diez segundos en cargar, el juego no puede pasar de 2 GB de memoria ni el paquete de 500 MB, las frases no superan veinte palabras y el contraste entre texto y fondo es de al menos 4,5 a 1. RNF-09 limita lo guardado al nombre o alias del estudiante, su avance y cuatro indicadores de desempeño, y RF-47 le permite al docente borrar un perfil de forma definitiva.</w:t>
      </w:r>
    </w:p>
    <w:p w14:paraId="38F69054" w14:textId="77777777" w:rsidR="0040541B" w:rsidRDefault="0040541B" w:rsidP="0040541B">
      <w:pPr>
        <w:spacing w:before="240" w:after="240"/>
        <w:rPr>
          <w:rFonts w:cs="Arial"/>
          <w:color w:val="auto"/>
        </w:rPr>
      </w:pPr>
      <w:r>
        <w:rPr>
          <w:rFonts w:cs="Arial"/>
          <w:color w:val="auto"/>
        </w:rPr>
        <w:t>Esos cuatro indicadores son los intentos, los errores corregidos, los pasos utilizados y el tiempo de resolución, y sostienen el criterio de evaluación implícita (CP-09). Hubo que definirlos por separado en cada nivel, porque un intento no significa lo mismo al golpear dos piedras que al probar una balsa: en el Nivel 1 cuenta cada golpe que no hace caer la chispa en las hojas, y en el Nivel 3, cada confirmación rechazada. El estudiante nunca los ve como cifras. Solo aparecen en la consulta del docente (RF-46).</w:t>
      </w:r>
    </w:p>
    <w:p w14:paraId="63744F00" w14:textId="77777777" w:rsidR="0040541B" w:rsidRDefault="0040541B" w:rsidP="0040541B">
      <w:pPr>
        <w:pStyle w:val="Ttulo3"/>
        <w:spacing w:before="240"/>
        <w:rPr>
          <w:rFonts w:cs="Arial"/>
        </w:rPr>
      </w:pPr>
      <w:bookmarkStart w:id="83" w:name="_Toc242811728"/>
      <w:r>
        <w:rPr>
          <w:rFonts w:cs="Arial"/>
        </w:rPr>
        <w:t>6.1.3 Un documento que se corrigió con el juego</w:t>
      </w:r>
      <w:bookmarkEnd w:id="83"/>
    </w:p>
    <w:p w14:paraId="2F1C3A26" w14:textId="342CE415" w:rsidR="0040541B" w:rsidRDefault="0040541B" w:rsidP="0040541B">
      <w:pPr>
        <w:spacing w:before="240" w:after="240"/>
        <w:rPr>
          <w:rFonts w:cs="Arial"/>
          <w:color w:val="auto"/>
        </w:rPr>
      </w:pPr>
      <w:r>
        <w:rPr>
          <w:rFonts w:cs="Arial"/>
          <w:color w:val="auto"/>
        </w:rPr>
        <w:t>La especificación se radicó el 17 de agosto de 2026 y tuvo c</w:t>
      </w:r>
      <w:r w:rsidR="00C86FAE">
        <w:rPr>
          <w:rFonts w:cs="Arial"/>
          <w:color w:val="auto"/>
        </w:rPr>
        <w:t>inc</w:t>
      </w:r>
      <w:r>
        <w:rPr>
          <w:rFonts w:cs="Arial"/>
          <w:color w:val="auto"/>
        </w:rPr>
        <w:t>o revisiones más. La del 24 de agosto renumeró los requerimientos y agregó RNF-18, sobre la parametrización de contenidos. El 30 de agosto se resolvieron contradicciones entre los documentos fuente, y e</w:t>
      </w:r>
      <w:r w:rsidR="00C86FAE">
        <w:rPr>
          <w:rFonts w:cs="Arial"/>
          <w:color w:val="auto"/>
        </w:rPr>
        <w:t>ntre el 29 de septiembre y el 1 de octu</w:t>
      </w:r>
      <w:r>
        <w:rPr>
          <w:rFonts w:cs="Arial"/>
          <w:color w:val="auto"/>
        </w:rPr>
        <w:t>bre la especificación se alineó con el prototipo ya construido. La revisión del 29 de septiembre, la más extensa, cerró veintiocho hallazgos que tocaban este documento. El proyecto llevaba un registro de inconsistencias con un orden de precedencia entre documentos, y cada vez que el código y un documento no coincidían se abría un hallazgo y se decidía cuál de los dos cambiaba. El caso más visible fue el Nivel 1. El guion pedía un deslizante de posición y el equipo terminó midiendo la fuerza del golpe y la cercanía de las piedras (INC-47), lo que obligó a reescribir RF-14 a RF-16. Según la revisión 1</w:t>
      </w:r>
      <w:r w:rsidR="00C86FAE">
        <w:rPr>
          <w:rFonts w:cs="Arial"/>
          <w:color w:val="auto"/>
        </w:rPr>
        <w:t>6 del registro, al 1 de octubre todos los hallazgos, de INC-01 a INC-130</w:t>
      </w:r>
      <w:r>
        <w:rPr>
          <w:rFonts w:cs="Arial"/>
          <w:color w:val="auto"/>
        </w:rPr>
        <w:t>, estaban cerrados.</w:t>
      </w:r>
    </w:p>
    <w:p w14:paraId="109E155F" w14:textId="77777777" w:rsidR="0040541B" w:rsidRDefault="0040541B" w:rsidP="0040541B">
      <w:pPr>
        <w:pStyle w:val="Ttulo2"/>
        <w:spacing w:before="240"/>
        <w:rPr>
          <w:color w:val="auto"/>
        </w:rPr>
      </w:pPr>
      <w:bookmarkStart w:id="84" w:name="_Toc242811729"/>
      <w:r>
        <w:rPr>
          <w:color w:val="auto"/>
        </w:rPr>
        <w:t>6.2 Resultados</w:t>
      </w:r>
      <w:bookmarkEnd w:id="84"/>
    </w:p>
    <w:p w14:paraId="6E1811A5" w14:textId="77777777" w:rsidR="0040541B" w:rsidRDefault="0040541B" w:rsidP="0040541B">
      <w:pPr>
        <w:spacing w:before="240" w:after="240"/>
        <w:rPr>
          <w:rFonts w:cs="Arial"/>
          <w:color w:val="auto"/>
        </w:rPr>
      </w:pPr>
      <w:r>
        <w:rPr>
          <w:rFonts w:cs="Arial"/>
          <w:color w:val="auto"/>
        </w:rPr>
        <w:t>El entregable del objetivo es el documento de especificación del Anexo C. Contiene los 26 lineamientos, 47 requerimientos funcionales con su prioridad, 23 no funcionales con su criterio de verificación, la definición operativa de los cuatro indicadores y una matriz que relaciona cada faceta del pensamiento computacional con los requerimientos que la implementan (Tabla 3).</w:t>
      </w:r>
    </w:p>
    <w:p w14:paraId="1BE181C1" w14:textId="187C3364" w:rsidR="0040541B" w:rsidRDefault="0040541B" w:rsidP="0040541B">
      <w:pPr>
        <w:pStyle w:val="Descripcin"/>
        <w:keepNext/>
        <w:spacing w:before="120" w:after="120"/>
        <w:rPr>
          <w:rFonts w:cs="Arial"/>
          <w:i w:val="0"/>
          <w:color w:val="auto"/>
        </w:rPr>
      </w:pPr>
      <w:bookmarkStart w:id="85" w:name="_Toc242811761"/>
      <w:r>
        <w:rPr>
          <w:rFonts w:cs="Arial"/>
          <w:color w:val="auto"/>
        </w:rPr>
        <w:t xml:space="preserve">Tabla </w:t>
      </w:r>
      <w:r>
        <w:rPr>
          <w:rFonts w:cs="Arial"/>
          <w:color w:val="auto"/>
        </w:rPr>
        <w:fldChar w:fldCharType="begin"/>
      </w:r>
      <w:r>
        <w:rPr>
          <w:rFonts w:cs="Arial"/>
          <w:color w:val="auto"/>
        </w:rPr>
        <w:instrText xml:space="preserve"> SEQ Tabla \* ARABIC </w:instrText>
      </w:r>
      <w:r>
        <w:rPr>
          <w:rFonts w:cs="Arial"/>
          <w:color w:val="auto"/>
        </w:rPr>
        <w:fldChar w:fldCharType="separate"/>
      </w:r>
      <w:r w:rsidR="00402FFC">
        <w:rPr>
          <w:rFonts w:cs="Arial"/>
          <w:noProof/>
          <w:color w:val="auto"/>
        </w:rPr>
        <w:t>3</w:t>
      </w:r>
      <w:r>
        <w:rPr>
          <w:rFonts w:cs="Arial"/>
          <w:color w:val="auto"/>
        </w:rPr>
        <w:fldChar w:fldCharType="end"/>
      </w:r>
      <w:r>
        <w:rPr>
          <w:rFonts w:cs="Arial"/>
          <w:color w:val="auto"/>
        </w:rPr>
        <w:t xml:space="preserve">. </w:t>
      </w:r>
      <w:r>
        <w:rPr>
          <w:rFonts w:cs="Arial"/>
          <w:i w:val="0"/>
          <w:color w:val="auto"/>
        </w:rPr>
        <w:t>Facetas del pensamiento computacional, nivel donde se ejercitan y requerimientos que las implementan</w:t>
      </w:r>
      <w:bookmarkEnd w:id="8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320"/>
        <w:gridCol w:w="3322"/>
        <w:gridCol w:w="3322"/>
      </w:tblGrid>
      <w:tr w:rsidR="0040541B" w:rsidRPr="0040541B" w14:paraId="1C1C3292" w14:textId="77777777" w:rsidTr="0040541B">
        <w:trPr>
          <w:tblHeader/>
        </w:trPr>
        <w:tc>
          <w:tcPr>
            <w:tcW w:w="1666" w:type="pct"/>
            <w:shd w:val="clear" w:color="auto" w:fill="D9D9D9"/>
          </w:tcPr>
          <w:p w14:paraId="441A5F24" w14:textId="50765B5B" w:rsidR="0040541B" w:rsidRPr="0040541B" w:rsidRDefault="0040541B" w:rsidP="0040541B">
            <w:pPr>
              <w:spacing w:before="40" w:after="40"/>
              <w:jc w:val="left"/>
              <w:rPr>
                <w:rFonts w:cs="Arial"/>
                <w:b/>
                <w:color w:val="auto"/>
                <w:sz w:val="20"/>
              </w:rPr>
            </w:pPr>
            <w:r w:rsidRPr="0040541B">
              <w:rPr>
                <w:rFonts w:cs="Arial"/>
                <w:b/>
                <w:color w:val="auto"/>
                <w:sz w:val="20"/>
              </w:rPr>
              <w:t>Faceta</w:t>
            </w:r>
          </w:p>
        </w:tc>
        <w:tc>
          <w:tcPr>
            <w:tcW w:w="1667" w:type="pct"/>
            <w:shd w:val="clear" w:color="auto" w:fill="D9D9D9"/>
          </w:tcPr>
          <w:p w14:paraId="42C0D2ED" w14:textId="679BA080" w:rsidR="0040541B" w:rsidRPr="0040541B" w:rsidRDefault="0040541B" w:rsidP="0040541B">
            <w:pPr>
              <w:spacing w:before="40" w:after="40"/>
              <w:jc w:val="left"/>
              <w:rPr>
                <w:rFonts w:cs="Arial"/>
                <w:b/>
                <w:color w:val="auto"/>
                <w:sz w:val="20"/>
              </w:rPr>
            </w:pPr>
            <w:r w:rsidRPr="0040541B">
              <w:rPr>
                <w:rFonts w:cs="Arial"/>
                <w:b/>
                <w:color w:val="auto"/>
                <w:sz w:val="20"/>
              </w:rPr>
              <w:t>Nivel</w:t>
            </w:r>
          </w:p>
        </w:tc>
        <w:tc>
          <w:tcPr>
            <w:tcW w:w="1667" w:type="pct"/>
            <w:shd w:val="clear" w:color="auto" w:fill="D9D9D9"/>
          </w:tcPr>
          <w:p w14:paraId="7A68A8AF" w14:textId="586944A9" w:rsidR="0040541B" w:rsidRPr="0040541B" w:rsidRDefault="0040541B" w:rsidP="0040541B">
            <w:pPr>
              <w:spacing w:before="40" w:after="40"/>
              <w:jc w:val="left"/>
              <w:rPr>
                <w:rFonts w:cs="Arial"/>
                <w:b/>
                <w:color w:val="auto"/>
                <w:sz w:val="20"/>
              </w:rPr>
            </w:pPr>
            <w:r w:rsidRPr="0040541B">
              <w:rPr>
                <w:rFonts w:cs="Arial"/>
                <w:b/>
                <w:color w:val="auto"/>
                <w:sz w:val="20"/>
              </w:rPr>
              <w:t>Requerimientos</w:t>
            </w:r>
          </w:p>
        </w:tc>
      </w:tr>
      <w:tr w:rsidR="0040541B" w:rsidRPr="003D28A4" w14:paraId="74B256B8" w14:textId="77777777" w:rsidTr="0040541B">
        <w:tc>
          <w:tcPr>
            <w:tcW w:w="1666" w:type="pct"/>
            <w:shd w:val="clear" w:color="auto" w:fill="auto"/>
          </w:tcPr>
          <w:p w14:paraId="00CCBB39" w14:textId="597BF264" w:rsidR="0040541B" w:rsidRPr="0040541B" w:rsidRDefault="0040541B" w:rsidP="0040541B">
            <w:pPr>
              <w:spacing w:before="40" w:after="40"/>
              <w:jc w:val="left"/>
              <w:rPr>
                <w:rFonts w:cs="Arial"/>
                <w:color w:val="auto"/>
                <w:sz w:val="20"/>
              </w:rPr>
            </w:pPr>
            <w:r>
              <w:rPr>
                <w:rFonts w:cs="Arial"/>
                <w:color w:val="auto"/>
                <w:sz w:val="20"/>
              </w:rPr>
              <w:t>Descomposición</w:t>
            </w:r>
          </w:p>
        </w:tc>
        <w:tc>
          <w:tcPr>
            <w:tcW w:w="1667" w:type="pct"/>
            <w:shd w:val="clear" w:color="auto" w:fill="auto"/>
          </w:tcPr>
          <w:p w14:paraId="49372551" w14:textId="030ECEDB" w:rsidR="0040541B" w:rsidRPr="0040541B" w:rsidRDefault="0040541B" w:rsidP="0040541B">
            <w:pPr>
              <w:spacing w:before="40" w:after="40"/>
              <w:jc w:val="left"/>
              <w:rPr>
                <w:rFonts w:cs="Arial"/>
                <w:color w:val="auto"/>
                <w:sz w:val="20"/>
              </w:rPr>
            </w:pPr>
            <w:r>
              <w:rPr>
                <w:rFonts w:cs="Arial"/>
                <w:color w:val="auto"/>
                <w:sz w:val="20"/>
              </w:rPr>
              <w:t>3, y fase 2 del nivel 2</w:t>
            </w:r>
          </w:p>
        </w:tc>
        <w:tc>
          <w:tcPr>
            <w:tcW w:w="1667" w:type="pct"/>
            <w:shd w:val="clear" w:color="auto" w:fill="auto"/>
          </w:tcPr>
          <w:p w14:paraId="639F6353" w14:textId="6A2269F1" w:rsidR="0040541B" w:rsidRPr="003D28A4" w:rsidRDefault="0040541B" w:rsidP="0040541B">
            <w:pPr>
              <w:spacing w:before="40" w:after="40"/>
              <w:jc w:val="left"/>
              <w:rPr>
                <w:rFonts w:cs="Arial"/>
                <w:color w:val="auto"/>
                <w:sz w:val="20"/>
                <w:lang w:val="en-US"/>
              </w:rPr>
            </w:pPr>
            <w:r w:rsidRPr="003D28A4">
              <w:rPr>
                <w:rFonts w:cs="Arial"/>
                <w:color w:val="auto"/>
                <w:sz w:val="20"/>
                <w:lang w:val="en-US"/>
              </w:rPr>
              <w:t>RF-10, RF-27 a RF-29, RF-35 a RF-40</w:t>
            </w:r>
          </w:p>
        </w:tc>
      </w:tr>
      <w:tr w:rsidR="0040541B" w:rsidRPr="0040541B" w14:paraId="0EF86906" w14:textId="77777777" w:rsidTr="0040541B">
        <w:tc>
          <w:tcPr>
            <w:tcW w:w="1666" w:type="pct"/>
            <w:shd w:val="clear" w:color="auto" w:fill="auto"/>
          </w:tcPr>
          <w:p w14:paraId="78B5BC70" w14:textId="45474035" w:rsidR="0040541B" w:rsidRPr="0040541B" w:rsidRDefault="0040541B" w:rsidP="0040541B">
            <w:pPr>
              <w:spacing w:before="40" w:after="40"/>
              <w:jc w:val="left"/>
              <w:rPr>
                <w:rFonts w:cs="Arial"/>
                <w:color w:val="auto"/>
                <w:sz w:val="20"/>
              </w:rPr>
            </w:pPr>
            <w:r>
              <w:rPr>
                <w:rFonts w:cs="Arial"/>
                <w:color w:val="auto"/>
                <w:sz w:val="20"/>
              </w:rPr>
              <w:t>Abstracción</w:t>
            </w:r>
          </w:p>
        </w:tc>
        <w:tc>
          <w:tcPr>
            <w:tcW w:w="1667" w:type="pct"/>
            <w:shd w:val="clear" w:color="auto" w:fill="auto"/>
          </w:tcPr>
          <w:p w14:paraId="6F0B0E98" w14:textId="5977132F" w:rsidR="0040541B" w:rsidRPr="0040541B" w:rsidRDefault="0040541B" w:rsidP="0040541B">
            <w:pPr>
              <w:spacing w:before="40" w:after="40"/>
              <w:jc w:val="left"/>
              <w:rPr>
                <w:rFonts w:cs="Arial"/>
                <w:color w:val="auto"/>
                <w:sz w:val="20"/>
              </w:rPr>
            </w:pPr>
            <w:r>
              <w:rPr>
                <w:rFonts w:cs="Arial"/>
                <w:color w:val="auto"/>
                <w:sz w:val="20"/>
              </w:rPr>
              <w:t>2, fase 1</w:t>
            </w:r>
          </w:p>
        </w:tc>
        <w:tc>
          <w:tcPr>
            <w:tcW w:w="1667" w:type="pct"/>
            <w:shd w:val="clear" w:color="auto" w:fill="auto"/>
          </w:tcPr>
          <w:p w14:paraId="163BCB71" w14:textId="4827DB6C" w:rsidR="0040541B" w:rsidRPr="0040541B" w:rsidRDefault="0040541B" w:rsidP="0040541B">
            <w:pPr>
              <w:spacing w:before="40" w:after="40"/>
              <w:jc w:val="left"/>
              <w:rPr>
                <w:rFonts w:cs="Arial"/>
                <w:color w:val="auto"/>
                <w:sz w:val="20"/>
              </w:rPr>
            </w:pPr>
            <w:r>
              <w:rPr>
                <w:rFonts w:cs="Arial"/>
                <w:color w:val="auto"/>
                <w:sz w:val="20"/>
              </w:rPr>
              <w:t>RF-22, RF-23, RF-26</w:t>
            </w:r>
          </w:p>
        </w:tc>
      </w:tr>
      <w:tr w:rsidR="0040541B" w:rsidRPr="0040541B" w14:paraId="7B903FC1" w14:textId="77777777" w:rsidTr="0040541B">
        <w:tc>
          <w:tcPr>
            <w:tcW w:w="1666" w:type="pct"/>
            <w:shd w:val="clear" w:color="auto" w:fill="auto"/>
          </w:tcPr>
          <w:p w14:paraId="6AE1BCC8" w14:textId="3C19A6E9" w:rsidR="0040541B" w:rsidRPr="0040541B" w:rsidRDefault="0040541B" w:rsidP="0040541B">
            <w:pPr>
              <w:spacing w:before="40" w:after="40"/>
              <w:jc w:val="left"/>
              <w:rPr>
                <w:rFonts w:cs="Arial"/>
                <w:color w:val="auto"/>
                <w:sz w:val="20"/>
              </w:rPr>
            </w:pPr>
            <w:r>
              <w:rPr>
                <w:rFonts w:cs="Arial"/>
                <w:color w:val="auto"/>
                <w:sz w:val="20"/>
              </w:rPr>
              <w:t>Reconocimiento de patrones</w:t>
            </w:r>
          </w:p>
        </w:tc>
        <w:tc>
          <w:tcPr>
            <w:tcW w:w="1667" w:type="pct"/>
            <w:shd w:val="clear" w:color="auto" w:fill="auto"/>
          </w:tcPr>
          <w:p w14:paraId="711427EF" w14:textId="3F2508F8" w:rsidR="0040541B" w:rsidRPr="0040541B" w:rsidRDefault="0040541B" w:rsidP="0040541B">
            <w:pPr>
              <w:spacing w:before="40" w:after="40"/>
              <w:jc w:val="left"/>
              <w:rPr>
                <w:rFonts w:cs="Arial"/>
                <w:color w:val="auto"/>
                <w:sz w:val="20"/>
              </w:rPr>
            </w:pPr>
            <w:r>
              <w:rPr>
                <w:rFonts w:cs="Arial"/>
                <w:color w:val="auto"/>
                <w:sz w:val="20"/>
              </w:rPr>
              <w:t>2, fase 1</w:t>
            </w:r>
          </w:p>
        </w:tc>
        <w:tc>
          <w:tcPr>
            <w:tcW w:w="1667" w:type="pct"/>
            <w:shd w:val="clear" w:color="auto" w:fill="auto"/>
          </w:tcPr>
          <w:p w14:paraId="2D4CEF97" w14:textId="0AD5E126" w:rsidR="0040541B" w:rsidRPr="0040541B" w:rsidRDefault="0040541B" w:rsidP="0040541B">
            <w:pPr>
              <w:spacing w:before="40" w:after="40"/>
              <w:jc w:val="left"/>
              <w:rPr>
                <w:rFonts w:cs="Arial"/>
                <w:color w:val="auto"/>
                <w:sz w:val="20"/>
              </w:rPr>
            </w:pPr>
            <w:r>
              <w:rPr>
                <w:rFonts w:cs="Arial"/>
                <w:color w:val="auto"/>
                <w:sz w:val="20"/>
              </w:rPr>
              <w:t>RF-23 a RF-26</w:t>
            </w:r>
          </w:p>
        </w:tc>
      </w:tr>
      <w:tr w:rsidR="0040541B" w:rsidRPr="0040541B" w14:paraId="7EC9E062" w14:textId="77777777" w:rsidTr="0040541B">
        <w:tc>
          <w:tcPr>
            <w:tcW w:w="1666" w:type="pct"/>
            <w:shd w:val="clear" w:color="auto" w:fill="auto"/>
          </w:tcPr>
          <w:p w14:paraId="67EACF63" w14:textId="4A2B141E" w:rsidR="0040541B" w:rsidRPr="0040541B" w:rsidRDefault="0040541B" w:rsidP="0040541B">
            <w:pPr>
              <w:spacing w:before="40" w:after="40"/>
              <w:jc w:val="left"/>
              <w:rPr>
                <w:rFonts w:cs="Arial"/>
                <w:color w:val="auto"/>
                <w:sz w:val="20"/>
              </w:rPr>
            </w:pPr>
            <w:r>
              <w:rPr>
                <w:rFonts w:cs="Arial"/>
                <w:color w:val="auto"/>
                <w:sz w:val="20"/>
              </w:rPr>
              <w:t>Pensamiento algorítmico</w:t>
            </w:r>
          </w:p>
        </w:tc>
        <w:tc>
          <w:tcPr>
            <w:tcW w:w="1667" w:type="pct"/>
            <w:shd w:val="clear" w:color="auto" w:fill="auto"/>
          </w:tcPr>
          <w:p w14:paraId="362307F8" w14:textId="71AFAE45" w:rsidR="0040541B" w:rsidRPr="0040541B" w:rsidRDefault="0040541B" w:rsidP="0040541B">
            <w:pPr>
              <w:spacing w:before="40" w:after="40"/>
              <w:jc w:val="left"/>
              <w:rPr>
                <w:rFonts w:cs="Arial"/>
                <w:color w:val="auto"/>
                <w:sz w:val="20"/>
              </w:rPr>
            </w:pPr>
            <w:r>
              <w:rPr>
                <w:rFonts w:cs="Arial"/>
                <w:color w:val="auto"/>
                <w:sz w:val="20"/>
              </w:rPr>
              <w:t>2, fases 2 y 3</w:t>
            </w:r>
          </w:p>
        </w:tc>
        <w:tc>
          <w:tcPr>
            <w:tcW w:w="1667" w:type="pct"/>
            <w:shd w:val="clear" w:color="auto" w:fill="auto"/>
          </w:tcPr>
          <w:p w14:paraId="78F58A5C" w14:textId="7BBD7211" w:rsidR="0040541B" w:rsidRPr="0040541B" w:rsidRDefault="0040541B" w:rsidP="0040541B">
            <w:pPr>
              <w:spacing w:before="40" w:after="40"/>
              <w:jc w:val="left"/>
              <w:rPr>
                <w:rFonts w:cs="Arial"/>
                <w:color w:val="auto"/>
                <w:sz w:val="20"/>
              </w:rPr>
            </w:pPr>
            <w:r>
              <w:rPr>
                <w:rFonts w:cs="Arial"/>
                <w:color w:val="auto"/>
                <w:sz w:val="20"/>
              </w:rPr>
              <w:t>RF-29 a RF-32, RF-34</w:t>
            </w:r>
          </w:p>
        </w:tc>
      </w:tr>
      <w:tr w:rsidR="0040541B" w:rsidRPr="003D28A4" w14:paraId="344F9511" w14:textId="77777777" w:rsidTr="0040541B">
        <w:tc>
          <w:tcPr>
            <w:tcW w:w="1666" w:type="pct"/>
            <w:shd w:val="clear" w:color="auto" w:fill="auto"/>
          </w:tcPr>
          <w:p w14:paraId="21B1FE46" w14:textId="2DCDF0AF" w:rsidR="0040541B" w:rsidRPr="0040541B" w:rsidRDefault="0040541B" w:rsidP="0040541B">
            <w:pPr>
              <w:spacing w:before="40" w:after="40"/>
              <w:jc w:val="left"/>
              <w:rPr>
                <w:rFonts w:cs="Arial"/>
                <w:color w:val="auto"/>
                <w:sz w:val="20"/>
              </w:rPr>
            </w:pPr>
            <w:r>
              <w:rPr>
                <w:rFonts w:cs="Arial"/>
                <w:color w:val="auto"/>
                <w:sz w:val="20"/>
              </w:rPr>
              <w:t>Depuración</w:t>
            </w:r>
          </w:p>
        </w:tc>
        <w:tc>
          <w:tcPr>
            <w:tcW w:w="1667" w:type="pct"/>
            <w:shd w:val="clear" w:color="auto" w:fill="auto"/>
          </w:tcPr>
          <w:p w14:paraId="447481D8" w14:textId="509742D0" w:rsidR="0040541B" w:rsidRPr="0040541B" w:rsidRDefault="0040541B" w:rsidP="0040541B">
            <w:pPr>
              <w:spacing w:before="40" w:after="40"/>
              <w:jc w:val="left"/>
              <w:rPr>
                <w:rFonts w:cs="Arial"/>
                <w:color w:val="auto"/>
                <w:sz w:val="20"/>
              </w:rPr>
            </w:pPr>
            <w:r>
              <w:rPr>
                <w:rFonts w:cs="Arial"/>
                <w:color w:val="auto"/>
                <w:sz w:val="20"/>
              </w:rPr>
              <w:t>1, 2 y 3</w:t>
            </w:r>
          </w:p>
        </w:tc>
        <w:tc>
          <w:tcPr>
            <w:tcW w:w="1667" w:type="pct"/>
            <w:shd w:val="clear" w:color="auto" w:fill="auto"/>
          </w:tcPr>
          <w:p w14:paraId="44A62112" w14:textId="55EB0C37" w:rsidR="0040541B" w:rsidRPr="003D28A4" w:rsidRDefault="0040541B" w:rsidP="0040541B">
            <w:pPr>
              <w:spacing w:before="40" w:after="40"/>
              <w:jc w:val="left"/>
              <w:rPr>
                <w:rFonts w:cs="Arial"/>
                <w:color w:val="auto"/>
                <w:sz w:val="20"/>
                <w:lang w:val="en-US"/>
              </w:rPr>
            </w:pPr>
            <w:r w:rsidRPr="003D28A4">
              <w:rPr>
                <w:rFonts w:cs="Arial"/>
                <w:color w:val="auto"/>
                <w:sz w:val="20"/>
                <w:lang w:val="en-US"/>
              </w:rPr>
              <w:t>RF-16 a RF-18, RF-33, RF-34, RF-42 a RF-44</w:t>
            </w:r>
          </w:p>
        </w:tc>
      </w:tr>
      <w:tr w:rsidR="0040541B" w:rsidRPr="003D28A4" w14:paraId="542F9B53" w14:textId="77777777" w:rsidTr="0040541B">
        <w:tc>
          <w:tcPr>
            <w:tcW w:w="1666" w:type="pct"/>
            <w:shd w:val="clear" w:color="auto" w:fill="auto"/>
          </w:tcPr>
          <w:p w14:paraId="6C168BBC" w14:textId="35406DFA" w:rsidR="0040541B" w:rsidRPr="0040541B" w:rsidRDefault="0040541B" w:rsidP="0040541B">
            <w:pPr>
              <w:spacing w:before="40" w:after="40"/>
              <w:jc w:val="left"/>
              <w:rPr>
                <w:rFonts w:cs="Arial"/>
                <w:color w:val="auto"/>
                <w:sz w:val="20"/>
              </w:rPr>
            </w:pPr>
            <w:r>
              <w:rPr>
                <w:rFonts w:cs="Arial"/>
                <w:color w:val="auto"/>
                <w:sz w:val="20"/>
              </w:rPr>
              <w:t>Iteración</w:t>
            </w:r>
          </w:p>
        </w:tc>
        <w:tc>
          <w:tcPr>
            <w:tcW w:w="1667" w:type="pct"/>
            <w:shd w:val="clear" w:color="auto" w:fill="auto"/>
          </w:tcPr>
          <w:p w14:paraId="37FB8DFA" w14:textId="03C7DB0D" w:rsidR="0040541B" w:rsidRPr="0040541B" w:rsidRDefault="0040541B" w:rsidP="0040541B">
            <w:pPr>
              <w:spacing w:before="40" w:after="40"/>
              <w:jc w:val="left"/>
              <w:rPr>
                <w:rFonts w:cs="Arial"/>
                <w:color w:val="auto"/>
                <w:sz w:val="20"/>
              </w:rPr>
            </w:pPr>
            <w:r>
              <w:rPr>
                <w:rFonts w:cs="Arial"/>
                <w:color w:val="auto"/>
                <w:sz w:val="20"/>
              </w:rPr>
              <w:t>1, 2 (fase 3) y 3</w:t>
            </w:r>
          </w:p>
        </w:tc>
        <w:tc>
          <w:tcPr>
            <w:tcW w:w="1667" w:type="pct"/>
            <w:shd w:val="clear" w:color="auto" w:fill="auto"/>
          </w:tcPr>
          <w:p w14:paraId="48829233" w14:textId="252B4349" w:rsidR="0040541B" w:rsidRPr="003D28A4" w:rsidRDefault="0040541B" w:rsidP="0040541B">
            <w:pPr>
              <w:spacing w:before="40" w:after="40"/>
              <w:jc w:val="left"/>
              <w:rPr>
                <w:rFonts w:cs="Arial"/>
                <w:color w:val="auto"/>
                <w:sz w:val="20"/>
                <w:lang w:val="en-US"/>
              </w:rPr>
            </w:pPr>
            <w:r w:rsidRPr="003D28A4">
              <w:rPr>
                <w:rFonts w:cs="Arial"/>
                <w:color w:val="auto"/>
                <w:sz w:val="20"/>
                <w:lang w:val="en-US"/>
              </w:rPr>
              <w:t>RF-14 a RF-16, RF-18 a RF-21, RF-33, RF-34, RF-41, RF-43</w:t>
            </w:r>
          </w:p>
        </w:tc>
      </w:tr>
      <w:tr w:rsidR="0040541B" w:rsidRPr="0040541B" w14:paraId="12B54DCD" w14:textId="77777777" w:rsidTr="0040541B">
        <w:tc>
          <w:tcPr>
            <w:tcW w:w="1666" w:type="pct"/>
            <w:shd w:val="clear" w:color="auto" w:fill="auto"/>
          </w:tcPr>
          <w:p w14:paraId="41668F1A" w14:textId="07C11EE4" w:rsidR="0040541B" w:rsidRPr="0040541B" w:rsidRDefault="0040541B" w:rsidP="0040541B">
            <w:pPr>
              <w:spacing w:before="40" w:after="40"/>
              <w:jc w:val="left"/>
              <w:rPr>
                <w:rFonts w:cs="Arial"/>
                <w:color w:val="auto"/>
                <w:sz w:val="20"/>
              </w:rPr>
            </w:pPr>
            <w:r>
              <w:rPr>
                <w:rFonts w:cs="Arial"/>
                <w:color w:val="auto"/>
                <w:sz w:val="20"/>
              </w:rPr>
              <w:t>Generalización</w:t>
            </w:r>
          </w:p>
        </w:tc>
        <w:tc>
          <w:tcPr>
            <w:tcW w:w="1667" w:type="pct"/>
            <w:shd w:val="clear" w:color="auto" w:fill="auto"/>
          </w:tcPr>
          <w:p w14:paraId="168CAB05" w14:textId="16CABC5D" w:rsidR="0040541B" w:rsidRPr="0040541B" w:rsidRDefault="0040541B" w:rsidP="0040541B">
            <w:pPr>
              <w:spacing w:before="40" w:after="40"/>
              <w:jc w:val="left"/>
              <w:rPr>
                <w:rFonts w:cs="Arial"/>
                <w:color w:val="auto"/>
                <w:sz w:val="20"/>
              </w:rPr>
            </w:pPr>
            <w:r>
              <w:rPr>
                <w:rFonts w:cs="Arial"/>
                <w:color w:val="auto"/>
                <w:sz w:val="20"/>
              </w:rPr>
              <w:t>Cierre de cada nivel</w:t>
            </w:r>
          </w:p>
        </w:tc>
        <w:tc>
          <w:tcPr>
            <w:tcW w:w="1667" w:type="pct"/>
            <w:shd w:val="clear" w:color="auto" w:fill="auto"/>
          </w:tcPr>
          <w:p w14:paraId="2D8998BD" w14:textId="7AA903B7" w:rsidR="0040541B" w:rsidRPr="0040541B" w:rsidRDefault="0040541B" w:rsidP="0040541B">
            <w:pPr>
              <w:spacing w:before="40" w:after="40"/>
              <w:jc w:val="left"/>
              <w:rPr>
                <w:rFonts w:cs="Arial"/>
                <w:color w:val="auto"/>
                <w:sz w:val="20"/>
              </w:rPr>
            </w:pPr>
            <w:r>
              <w:rPr>
                <w:rFonts w:cs="Arial"/>
                <w:color w:val="auto"/>
                <w:sz w:val="20"/>
              </w:rPr>
              <w:t>RF-12, RF-45</w:t>
            </w:r>
          </w:p>
        </w:tc>
      </w:tr>
    </w:tbl>
    <w:p w14:paraId="1303A723" w14:textId="77777777" w:rsidR="0040541B" w:rsidRDefault="0040541B" w:rsidP="0040541B">
      <w:pPr>
        <w:spacing w:before="80" w:after="240"/>
        <w:rPr>
          <w:rFonts w:cs="Arial"/>
          <w:color w:val="auto"/>
          <w:sz w:val="18"/>
        </w:rPr>
      </w:pPr>
      <w:r>
        <w:rPr>
          <w:rFonts w:cs="Arial"/>
          <w:color w:val="auto"/>
          <w:sz w:val="18"/>
        </w:rPr>
        <w:t>Fuente: elaboración propia a partir de la matriz 5.1 del Anexo C.</w:t>
      </w:r>
    </w:p>
    <w:p w14:paraId="61F0D6CA" w14:textId="77777777" w:rsidR="0040541B" w:rsidRDefault="0040541B" w:rsidP="0040541B">
      <w:pPr>
        <w:spacing w:before="240" w:after="240"/>
        <w:rPr>
          <w:rFonts w:cs="Arial"/>
          <w:color w:val="auto"/>
        </w:rPr>
      </w:pPr>
      <w:r>
        <w:rPr>
          <w:rFonts w:cs="Arial"/>
          <w:color w:val="auto"/>
        </w:rPr>
        <w:t>La propuesta fijó dos metas para este objetivo (Tabla 4). La primera era que el 100 % de los requerimientos estuviera alineado con el pensamiento computacional. Como el resultado cambia según cómo se lea esa alineación, se reportan las dos lecturas. Con la regla que el documento se impuso, que cada requerimiento se justifique en algún lineamiento, la meta se cumple: las matrices de criterios del diseño (Anexo D, apartados 3.2 a 3.4) trazan los 47 requerimientos funcionales a un criterio pedagógico, técnico o narrativo, o al marco jurídico. De los no funcionales quedan por fuera RNF-15, sobre la convención de nombres del código, y RNF-22, sobre contenido sin violencia ni publicidad. Si en cambio se exige un vínculo directo con una faceta, la matriz de la Tabla 3 cubre 34 de los 47 requerimientos funcionales, un 72 %. Ahí están todos los de mecánica de juego, 31 de 31, y tres de soporte (RF-10, RF-12 y RF-45). Los otros trece tratan de navegación, perfiles, ayuda y consulta del docente, y por sí mismos no ejercitan ninguna faceta.</w:t>
      </w:r>
    </w:p>
    <w:p w14:paraId="45E646D3" w14:textId="77777777" w:rsidR="0040541B" w:rsidRDefault="0040541B" w:rsidP="0040541B">
      <w:pPr>
        <w:spacing w:before="240" w:after="240"/>
        <w:rPr>
          <w:rFonts w:cs="Arial"/>
          <w:color w:val="auto"/>
        </w:rPr>
      </w:pPr>
      <w:r>
        <w:rPr>
          <w:rFonts w:cs="Arial"/>
          <w:color w:val="auto"/>
        </w:rPr>
        <w:t>La segunda meta pedía que al menos el 80 % de los criterios pedagógicos quedara integrado de forma explícita. Los diez criterios CP tienen al menos un requerimiento que los materializa (Anexo D, apartado 3.2), y el resultado fue del 100 %.</w:t>
      </w:r>
    </w:p>
    <w:p w14:paraId="294E7A45" w14:textId="007D6638" w:rsidR="0040541B" w:rsidRDefault="0040541B" w:rsidP="0040541B">
      <w:pPr>
        <w:pStyle w:val="Descripcin"/>
        <w:keepNext/>
        <w:spacing w:before="120" w:after="120"/>
        <w:rPr>
          <w:rFonts w:cs="Arial"/>
          <w:i w:val="0"/>
          <w:color w:val="auto"/>
        </w:rPr>
      </w:pPr>
      <w:bookmarkStart w:id="86" w:name="_Toc242811762"/>
      <w:r>
        <w:rPr>
          <w:rFonts w:cs="Arial"/>
          <w:color w:val="auto"/>
        </w:rPr>
        <w:t xml:space="preserve">Tabla </w:t>
      </w:r>
      <w:r>
        <w:rPr>
          <w:rFonts w:cs="Arial"/>
          <w:color w:val="auto"/>
        </w:rPr>
        <w:fldChar w:fldCharType="begin"/>
      </w:r>
      <w:r>
        <w:rPr>
          <w:rFonts w:cs="Arial"/>
          <w:color w:val="auto"/>
        </w:rPr>
        <w:instrText xml:space="preserve"> SEQ Tabla \* ARABIC </w:instrText>
      </w:r>
      <w:r>
        <w:rPr>
          <w:rFonts w:cs="Arial"/>
          <w:color w:val="auto"/>
        </w:rPr>
        <w:fldChar w:fldCharType="separate"/>
      </w:r>
      <w:r w:rsidR="00402FFC">
        <w:rPr>
          <w:rFonts w:cs="Arial"/>
          <w:noProof/>
          <w:color w:val="auto"/>
        </w:rPr>
        <w:t>4</w:t>
      </w:r>
      <w:r>
        <w:rPr>
          <w:rFonts w:cs="Arial"/>
          <w:color w:val="auto"/>
        </w:rPr>
        <w:fldChar w:fldCharType="end"/>
      </w:r>
      <w:r>
        <w:rPr>
          <w:rFonts w:cs="Arial"/>
          <w:color w:val="auto"/>
        </w:rPr>
        <w:t xml:space="preserve">. </w:t>
      </w:r>
      <w:r>
        <w:rPr>
          <w:rFonts w:cs="Arial"/>
          <w:i w:val="0"/>
          <w:color w:val="auto"/>
        </w:rPr>
        <w:t>Metas del primer objetivo y resultado obtenido</w:t>
      </w:r>
      <w:bookmarkEnd w:id="8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320"/>
        <w:gridCol w:w="1778"/>
        <w:gridCol w:w="4866"/>
      </w:tblGrid>
      <w:tr w:rsidR="0040541B" w:rsidRPr="0040541B" w14:paraId="6316E373" w14:textId="77777777" w:rsidTr="003D28A4">
        <w:trPr>
          <w:tblHeader/>
        </w:trPr>
        <w:tc>
          <w:tcPr>
            <w:tcW w:w="1666" w:type="pct"/>
            <w:shd w:val="clear" w:color="auto" w:fill="D9D9D9"/>
          </w:tcPr>
          <w:p w14:paraId="20A79E35" w14:textId="61A0FEB7" w:rsidR="0040541B" w:rsidRPr="0040541B" w:rsidRDefault="0040541B" w:rsidP="0040541B">
            <w:pPr>
              <w:spacing w:before="40" w:after="40"/>
              <w:jc w:val="left"/>
              <w:rPr>
                <w:rFonts w:cs="Arial"/>
                <w:b/>
                <w:color w:val="auto"/>
                <w:sz w:val="20"/>
              </w:rPr>
            </w:pPr>
            <w:r w:rsidRPr="0040541B">
              <w:rPr>
                <w:rFonts w:cs="Arial"/>
                <w:b/>
                <w:color w:val="auto"/>
                <w:sz w:val="20"/>
              </w:rPr>
              <w:t>Indicador</w:t>
            </w:r>
          </w:p>
        </w:tc>
        <w:tc>
          <w:tcPr>
            <w:tcW w:w="892" w:type="pct"/>
            <w:shd w:val="clear" w:color="auto" w:fill="D9D9D9"/>
          </w:tcPr>
          <w:p w14:paraId="596D0E53" w14:textId="7858AFC2" w:rsidR="0040541B" w:rsidRPr="0040541B" w:rsidRDefault="0040541B" w:rsidP="0040541B">
            <w:pPr>
              <w:spacing w:before="40" w:after="40"/>
              <w:jc w:val="left"/>
              <w:rPr>
                <w:rFonts w:cs="Arial"/>
                <w:b/>
                <w:color w:val="auto"/>
                <w:sz w:val="20"/>
              </w:rPr>
            </w:pPr>
            <w:r w:rsidRPr="0040541B">
              <w:rPr>
                <w:rFonts w:cs="Arial"/>
                <w:b/>
                <w:color w:val="auto"/>
                <w:sz w:val="20"/>
              </w:rPr>
              <w:t>Meta</w:t>
            </w:r>
          </w:p>
        </w:tc>
        <w:tc>
          <w:tcPr>
            <w:tcW w:w="2442" w:type="pct"/>
            <w:shd w:val="clear" w:color="auto" w:fill="D9D9D9"/>
          </w:tcPr>
          <w:p w14:paraId="47CB7366" w14:textId="7D5B9A49" w:rsidR="0040541B" w:rsidRPr="0040541B" w:rsidRDefault="0040541B" w:rsidP="0040541B">
            <w:pPr>
              <w:spacing w:before="40" w:after="40"/>
              <w:jc w:val="left"/>
              <w:rPr>
                <w:rFonts w:cs="Arial"/>
                <w:b/>
                <w:color w:val="auto"/>
                <w:sz w:val="20"/>
              </w:rPr>
            </w:pPr>
            <w:r w:rsidRPr="0040541B">
              <w:rPr>
                <w:rFonts w:cs="Arial"/>
                <w:b/>
                <w:color w:val="auto"/>
                <w:sz w:val="20"/>
              </w:rPr>
              <w:t>Resultado</w:t>
            </w:r>
          </w:p>
        </w:tc>
      </w:tr>
      <w:tr w:rsidR="0040541B" w:rsidRPr="0040541B" w14:paraId="2B3C1A4F" w14:textId="77777777" w:rsidTr="003D28A4">
        <w:tc>
          <w:tcPr>
            <w:tcW w:w="1666" w:type="pct"/>
            <w:shd w:val="clear" w:color="auto" w:fill="auto"/>
          </w:tcPr>
          <w:p w14:paraId="002092FD" w14:textId="3E3AE99E" w:rsidR="0040541B" w:rsidRPr="0040541B" w:rsidRDefault="0040541B" w:rsidP="0040541B">
            <w:pPr>
              <w:spacing w:before="40" w:after="40"/>
              <w:jc w:val="left"/>
              <w:rPr>
                <w:rFonts w:cs="Arial"/>
                <w:color w:val="auto"/>
                <w:sz w:val="20"/>
              </w:rPr>
            </w:pPr>
            <w:r>
              <w:rPr>
                <w:rFonts w:cs="Arial"/>
                <w:color w:val="auto"/>
                <w:sz w:val="20"/>
              </w:rPr>
              <w:t>Requerimientos alineados con el pensamiento computacional</w:t>
            </w:r>
          </w:p>
        </w:tc>
        <w:tc>
          <w:tcPr>
            <w:tcW w:w="892" w:type="pct"/>
            <w:shd w:val="clear" w:color="auto" w:fill="auto"/>
          </w:tcPr>
          <w:p w14:paraId="7CB3B013" w14:textId="7521190E" w:rsidR="0040541B" w:rsidRPr="0040541B" w:rsidRDefault="0040541B" w:rsidP="0040541B">
            <w:pPr>
              <w:spacing w:before="40" w:after="40"/>
              <w:jc w:val="left"/>
              <w:rPr>
                <w:rFonts w:cs="Arial"/>
                <w:color w:val="auto"/>
                <w:sz w:val="20"/>
              </w:rPr>
            </w:pPr>
            <w:r>
              <w:rPr>
                <w:rFonts w:cs="Arial"/>
                <w:color w:val="auto"/>
                <w:sz w:val="20"/>
              </w:rPr>
              <w:t>100 %</w:t>
            </w:r>
          </w:p>
        </w:tc>
        <w:tc>
          <w:tcPr>
            <w:tcW w:w="2442" w:type="pct"/>
            <w:shd w:val="clear" w:color="auto" w:fill="auto"/>
          </w:tcPr>
          <w:p w14:paraId="1476C3A4" w14:textId="11CB12F1" w:rsidR="0040541B" w:rsidRPr="0040541B" w:rsidRDefault="0040541B" w:rsidP="0040541B">
            <w:pPr>
              <w:spacing w:before="40" w:after="40"/>
              <w:jc w:val="left"/>
              <w:rPr>
                <w:rFonts w:cs="Arial"/>
                <w:color w:val="auto"/>
                <w:sz w:val="20"/>
              </w:rPr>
            </w:pPr>
            <w:r>
              <w:rPr>
                <w:rFonts w:cs="Arial"/>
                <w:color w:val="auto"/>
                <w:sz w:val="20"/>
              </w:rPr>
              <w:t>47 de 47 RF justificados en un lineamiento; 34 de 47 (72 %) ligados a una faceta, entre ellos los 31 de mecánica</w:t>
            </w:r>
          </w:p>
        </w:tc>
      </w:tr>
      <w:tr w:rsidR="0040541B" w:rsidRPr="0040541B" w14:paraId="69D669AD" w14:textId="77777777" w:rsidTr="003D28A4">
        <w:tc>
          <w:tcPr>
            <w:tcW w:w="1666" w:type="pct"/>
            <w:shd w:val="clear" w:color="auto" w:fill="auto"/>
          </w:tcPr>
          <w:p w14:paraId="3BCA173A" w14:textId="36A26DE9" w:rsidR="0040541B" w:rsidRPr="0040541B" w:rsidRDefault="0040541B" w:rsidP="0040541B">
            <w:pPr>
              <w:spacing w:before="40" w:after="40"/>
              <w:jc w:val="left"/>
              <w:rPr>
                <w:rFonts w:cs="Arial"/>
                <w:color w:val="auto"/>
                <w:sz w:val="20"/>
              </w:rPr>
            </w:pPr>
            <w:r>
              <w:rPr>
                <w:rFonts w:cs="Arial"/>
                <w:color w:val="auto"/>
                <w:sz w:val="20"/>
              </w:rPr>
              <w:t>Criterios pedagógicos integrados en la especificación</w:t>
            </w:r>
          </w:p>
        </w:tc>
        <w:tc>
          <w:tcPr>
            <w:tcW w:w="892" w:type="pct"/>
            <w:shd w:val="clear" w:color="auto" w:fill="auto"/>
          </w:tcPr>
          <w:p w14:paraId="52E9CD55" w14:textId="105F4CA1" w:rsidR="0040541B" w:rsidRPr="0040541B" w:rsidRDefault="0040541B" w:rsidP="0040541B">
            <w:pPr>
              <w:spacing w:before="40" w:after="40"/>
              <w:jc w:val="left"/>
              <w:rPr>
                <w:rFonts w:cs="Arial"/>
                <w:color w:val="auto"/>
                <w:sz w:val="20"/>
              </w:rPr>
            </w:pPr>
            <w:r>
              <w:rPr>
                <w:rFonts w:cs="Arial"/>
                <w:color w:val="auto"/>
                <w:sz w:val="20"/>
              </w:rPr>
              <w:t>80 %</w:t>
            </w:r>
          </w:p>
        </w:tc>
        <w:tc>
          <w:tcPr>
            <w:tcW w:w="2442" w:type="pct"/>
            <w:shd w:val="clear" w:color="auto" w:fill="auto"/>
          </w:tcPr>
          <w:p w14:paraId="6E7717BC" w14:textId="330B6CD1" w:rsidR="0040541B" w:rsidRPr="0040541B" w:rsidRDefault="0040541B" w:rsidP="0040541B">
            <w:pPr>
              <w:spacing w:before="40" w:after="40"/>
              <w:jc w:val="left"/>
              <w:rPr>
                <w:rFonts w:cs="Arial"/>
                <w:color w:val="auto"/>
                <w:sz w:val="20"/>
              </w:rPr>
            </w:pPr>
            <w:r>
              <w:rPr>
                <w:rFonts w:cs="Arial"/>
                <w:color w:val="auto"/>
                <w:sz w:val="20"/>
              </w:rPr>
              <w:t>10 de 10 (100 %)</w:t>
            </w:r>
          </w:p>
        </w:tc>
      </w:tr>
    </w:tbl>
    <w:p w14:paraId="16EF3AE9" w14:textId="77777777" w:rsidR="0040541B" w:rsidRDefault="0040541B" w:rsidP="0040541B">
      <w:pPr>
        <w:spacing w:before="80" w:after="240"/>
        <w:rPr>
          <w:rFonts w:cs="Arial"/>
          <w:color w:val="auto"/>
          <w:sz w:val="18"/>
        </w:rPr>
      </w:pPr>
      <w:r>
        <w:rPr>
          <w:rFonts w:cs="Arial"/>
          <w:color w:val="auto"/>
          <w:sz w:val="18"/>
        </w:rPr>
        <w:t>Fuente: elaboración propia.</w:t>
      </w:r>
    </w:p>
    <w:p w14:paraId="40D520E1" w14:textId="77777777" w:rsidR="0040541B" w:rsidRDefault="0040541B" w:rsidP="0040541B">
      <w:pPr>
        <w:pStyle w:val="Ttulo2"/>
        <w:spacing w:before="240"/>
        <w:rPr>
          <w:color w:val="auto"/>
        </w:rPr>
      </w:pPr>
      <w:bookmarkStart w:id="87" w:name="_Toc242811730"/>
      <w:r>
        <w:rPr>
          <w:color w:val="auto"/>
        </w:rPr>
        <w:t>6.3 Conclusiones del objetivo</w:t>
      </w:r>
      <w:bookmarkEnd w:id="87"/>
    </w:p>
    <w:p w14:paraId="48236217" w14:textId="77777777" w:rsidR="0040541B" w:rsidRDefault="0040541B" w:rsidP="0040541B">
      <w:pPr>
        <w:spacing w:before="240" w:after="240"/>
        <w:rPr>
          <w:rFonts w:cs="Arial"/>
          <w:color w:val="auto"/>
        </w:rPr>
      </w:pPr>
      <w:r>
        <w:rPr>
          <w:rFonts w:cs="Arial"/>
          <w:color w:val="auto"/>
        </w:rPr>
        <w:t>Los lineamientos, escritos antes que los requerimientos, sirvieron después para decidir casos concretos. Por CP-01 no entró al juego ninguna mecánica sin una faceta asociada. CP-02 fue uno de los motivos para dejar fuera un nivel con límite de tiempo, y en él se apoya la regla, acordada en el acta D07, de que ningún fallo tenga sonido.</w:t>
      </w:r>
    </w:p>
    <w:p w14:paraId="47208D03" w14:textId="77777777" w:rsidR="0040541B" w:rsidRDefault="0040541B" w:rsidP="0040541B">
      <w:pPr>
        <w:spacing w:before="240" w:after="240"/>
        <w:rPr>
          <w:rFonts w:cs="Arial"/>
          <w:color w:val="auto"/>
        </w:rPr>
      </w:pPr>
      <w:r>
        <w:rPr>
          <w:rFonts w:cs="Arial"/>
          <w:color w:val="auto"/>
        </w:rPr>
        <w:t>Los criterios redactados como prohibiciones terminaron convertidos en decisiones de arquitectura. El juego no tiene estado de derrota ni campo de puntaje, y el capítulo 8 muestra que esas ausencias se vigilan con pruebas automáticas como GameFlow_CP02_NoExisteEstadoDeDerrota.</w:t>
      </w:r>
    </w:p>
    <w:p w14:paraId="047698AA" w14:textId="77777777" w:rsidR="0040541B" w:rsidRDefault="0040541B" w:rsidP="0040541B">
      <w:pPr>
        <w:spacing w:before="240" w:after="240"/>
        <w:rPr>
          <w:rFonts w:cs="Arial"/>
          <w:color w:val="auto"/>
        </w:rPr>
      </w:pPr>
      <w:r>
        <w:rPr>
          <w:rFonts w:cs="Arial"/>
          <w:color w:val="auto"/>
        </w:rPr>
        <w:t>La especificación tampoco quedó cerrada en una sola entrega. Después de radicarse se revisó cuatro veces, y la mayor parte de los cambios vino del prototipo. RF-14 a RF-16 y RF-26, entre otros, se reescribieron cuando la mecánica ya existía y el equipo pudo probarla en el motor.</w:t>
      </w:r>
    </w:p>
    <w:p w14:paraId="212455C1" w14:textId="77777777" w:rsidR="0040541B" w:rsidRDefault="0040541B" w:rsidP="0040541B">
      <w:pPr>
        <w:spacing w:before="240" w:after="240"/>
        <w:rPr>
          <w:rFonts w:cs="Arial"/>
          <w:color w:val="auto"/>
        </w:rPr>
      </w:pPr>
      <w:r>
        <w:rPr>
          <w:rFonts w:cs="Arial"/>
          <w:color w:val="auto"/>
        </w:rPr>
        <w:t>La matriz de facetas, sin embargo, deja por fuera los módulos de soporte, de modo que la meta del 100 % se alcanza leída a través de los lineamientos y no con un vínculo directo a una faceta. Una versión futura de la matriz debería declarar ese criterio desde el comienzo.</w:t>
      </w:r>
    </w:p>
    <w:p w14:paraId="6F3A17F1" w14:textId="77777777" w:rsidR="0040541B" w:rsidRDefault="0040541B">
      <w:pPr>
        <w:spacing w:after="240"/>
        <w:ind w:firstLine="709"/>
        <w:rPr>
          <w:rFonts w:cs="Arial"/>
          <w:color w:val="auto"/>
        </w:rPr>
      </w:pPr>
      <w:r>
        <w:rPr>
          <w:rFonts w:cs="Arial"/>
          <w:color w:val="auto"/>
        </w:rPr>
        <w:br w:type="page"/>
      </w:r>
    </w:p>
    <w:p w14:paraId="5096E4DF" w14:textId="77777777" w:rsidR="0040541B" w:rsidRDefault="0040541B" w:rsidP="0040541B">
      <w:pPr>
        <w:pStyle w:val="Ttulo1"/>
        <w:spacing w:after="240"/>
        <w:rPr>
          <w:rFonts w:cs="Arial"/>
          <w:b/>
        </w:rPr>
      </w:pPr>
      <w:bookmarkStart w:id="88" w:name="_Toc242811731"/>
      <w:r>
        <w:rPr>
          <w:rFonts w:cs="Arial"/>
          <w:b/>
        </w:rPr>
        <w:t>7. DISEÑO PEDAGÓGICO Y NARRATIVO DEL VIDEOJUEGO</w:t>
      </w:r>
      <w:bookmarkEnd w:id="88"/>
    </w:p>
    <w:p w14:paraId="3BC3339E" w14:textId="77777777" w:rsidR="0040541B" w:rsidRDefault="0040541B" w:rsidP="0040541B">
      <w:pPr>
        <w:spacing w:before="240" w:after="240"/>
        <w:rPr>
          <w:rFonts w:cs="Arial"/>
          <w:color w:val="auto"/>
        </w:rPr>
      </w:pPr>
      <w:r>
        <w:rPr>
          <w:rFonts w:cs="Arial"/>
          <w:color w:val="auto"/>
        </w:rPr>
        <w:t>Del segundo objetivo se esperaba el diseño del videojuego sobre una estructura pedagógica y narrativa clara, con objetivos de aprendizaje, una secuencia de niveles y retos progresivos. Ese diseño quedó reunido en un solo documento que contiene el guion, los casos de uso, las historias de usuario, las matrices de trazabilidad y la arquitectura de software (Anexo D).</w:t>
      </w:r>
    </w:p>
    <w:p w14:paraId="77FB1E7D" w14:textId="77777777" w:rsidR="0040541B" w:rsidRDefault="0040541B" w:rsidP="0040541B">
      <w:pPr>
        <w:pStyle w:val="Ttulo2"/>
        <w:spacing w:before="240"/>
        <w:rPr>
          <w:color w:val="auto"/>
        </w:rPr>
      </w:pPr>
      <w:bookmarkStart w:id="89" w:name="_Toc242811732"/>
      <w:r>
        <w:rPr>
          <w:color w:val="auto"/>
        </w:rPr>
        <w:t>7.1 Desarrollo</w:t>
      </w:r>
      <w:bookmarkEnd w:id="89"/>
    </w:p>
    <w:p w14:paraId="45DA8488" w14:textId="77777777" w:rsidR="0040541B" w:rsidRDefault="0040541B" w:rsidP="0040541B">
      <w:pPr>
        <w:pStyle w:val="Ttulo3"/>
        <w:spacing w:before="240"/>
        <w:rPr>
          <w:rFonts w:cs="Arial"/>
        </w:rPr>
      </w:pPr>
      <w:bookmarkStart w:id="90" w:name="_Toc242811733"/>
      <w:r>
        <w:rPr>
          <w:rFonts w:cs="Arial"/>
        </w:rPr>
        <w:t>7.1.1 Premisa y hilo narrativo</w:t>
      </w:r>
      <w:bookmarkEnd w:id="90"/>
    </w:p>
    <w:p w14:paraId="1A956F66" w14:textId="77777777" w:rsidR="0040541B" w:rsidRDefault="0040541B" w:rsidP="0040541B">
      <w:pPr>
        <w:spacing w:before="240" w:after="240"/>
        <w:rPr>
          <w:rFonts w:cs="Arial"/>
          <w:color w:val="auto"/>
        </w:rPr>
      </w:pPr>
      <w:r>
        <w:rPr>
          <w:rFonts w:cs="Arial"/>
          <w:color w:val="auto"/>
        </w:rPr>
        <w:t>El juego se tituló Algoritmia y su pantalla de inicio lleva el lema «Piensa el orden, enciende el fuego». Es una aventura narrativa en 2D con resolución de puzles, para un jugador, pensada para caber en una sesión de clase de 20 a 40 minutos.</w:t>
      </w:r>
    </w:p>
    <w:p w14:paraId="2A81CB40" w14:textId="77777777" w:rsidR="0040541B" w:rsidRDefault="0040541B" w:rsidP="0040541B">
      <w:pPr>
        <w:spacing w:before="240" w:after="240"/>
        <w:rPr>
          <w:rFonts w:cs="Arial"/>
          <w:color w:val="auto"/>
        </w:rPr>
      </w:pPr>
      <w:r>
        <w:rPr>
          <w:rFonts w:cs="Arial"/>
          <w:color w:val="auto"/>
        </w:rPr>
        <w:t>La premisa es la de una familia prehistórica que avanza hacia la civilización resolviendo tres problemas de supervivencia: la oscuridad, el transporte y el río. Lo que la familia descubre en un nivel crea el problema del siguiente. El fuego permite cocinar, cocinar obliga a recolectar, recolectar obliga a transportar, y el transporte deja a la familia frente a un río que ninguna de sus herramientas anteriores puede cruzar. En esa cadena se apoya el criterio de hilo narrativo único (CN-01).</w:t>
      </w:r>
    </w:p>
    <w:p w14:paraId="1AEDB51B" w14:textId="77777777" w:rsidR="0040541B" w:rsidRDefault="0040541B" w:rsidP="0040541B">
      <w:pPr>
        <w:spacing w:before="240" w:after="240"/>
        <w:rPr>
          <w:rFonts w:cs="Arial"/>
          <w:color w:val="auto"/>
        </w:rPr>
      </w:pPr>
      <w:r>
        <w:rPr>
          <w:rFonts w:cs="Arial"/>
          <w:color w:val="auto"/>
        </w:rPr>
        <w:t>En cada nivel juega un miembro distinto de la familia. Papá, prudente, enciende el fuego en la cueva; la Niña, observadora, descubre la rueda en el bosque, y Mamá, metódica, construye la balsa en el río. El Niño nunca se controla. Su papel es probarlo todo sin pensar, y así contrasta con el ensayo guiado por una hipótesis que se le pide al estudiante. Que la solución la encuentre cada vez alguien distinto responde a la necesidad de vinculación de la teoría de la autodeterminación [5]: los problemas los resuelve la familia entera.</w:t>
      </w:r>
    </w:p>
    <w:p w14:paraId="4AACDD52" w14:textId="4634DB4C" w:rsidR="0040541B" w:rsidRDefault="0040541B" w:rsidP="0040541B">
      <w:pPr>
        <w:spacing w:before="240" w:after="240"/>
        <w:rPr>
          <w:rFonts w:cs="Arial"/>
          <w:color w:val="auto"/>
        </w:rPr>
      </w:pPr>
      <w:r>
        <w:rPr>
          <w:rFonts w:cs="Arial"/>
          <w:color w:val="auto"/>
        </w:rPr>
        <w:t>Algoritm, el guía, acompaña los tres niveles. Es un</w:t>
      </w:r>
      <w:r w:rsidR="00D70711">
        <w:rPr>
          <w:rFonts w:cs="Arial"/>
          <w:color w:val="auto"/>
        </w:rPr>
        <w:t xml:space="preserve"> solo personaje con una silueta por nivel: una llama en la cueva, un disco de madera en el bosque y una gota de agua en el río, con brazos y piernas gruesos y una pantaloneta de cuadros que cambia de color con la forma. Así lo dibuja el diseño final del 9 de octubre (INC-136), y así lo describe desde ese día el guion</w:t>
      </w:r>
      <w:r>
        <w:rPr>
          <w:rFonts w:cs="Arial"/>
          <w:color w:val="auto"/>
        </w:rPr>
        <w:t>. El guion le asigna una función pedagógica que se repite en los tres niveles. Al abrir plantea el objetivo, durante el juego da la instrucción de cada tarea, formula una pista si el estudiante falla tres veces seguidas y, al cerrar, nombra la habilidad que se acaba de practicar. Nunca da la respuesta.</w:t>
      </w:r>
    </w:p>
    <w:p w14:paraId="5BBA8F51" w14:textId="77777777" w:rsidR="0040541B" w:rsidRDefault="0040541B" w:rsidP="0040541B">
      <w:pPr>
        <w:spacing w:before="240" w:after="240"/>
        <w:rPr>
          <w:rFonts w:cs="Arial"/>
          <w:color w:val="auto"/>
        </w:rPr>
      </w:pPr>
      <w:r>
        <w:rPr>
          <w:rFonts w:cs="Arial"/>
          <w:color w:val="auto"/>
        </w:rPr>
        <w:t>La historia se cuenta en quince escenas narrativas: la apertura, tres del Nivel 1, un puente, cinco del Nivel 2, otro puente, tres del Nivel 3 y la escena final. Ninguna es un video. Cada escena es una ilustración fija que la cámara recorre con paneos y acercamientos, con los personajes animados encima y el diálogo en cuadros sucesivos (RF-05).</w:t>
      </w:r>
    </w:p>
    <w:p w14:paraId="5446FD8B" w14:textId="77777777" w:rsidR="0040541B" w:rsidRDefault="0040541B" w:rsidP="0040541B">
      <w:pPr>
        <w:pStyle w:val="Ttulo3"/>
        <w:spacing w:before="240"/>
        <w:rPr>
          <w:rFonts w:cs="Arial"/>
        </w:rPr>
      </w:pPr>
      <w:bookmarkStart w:id="91" w:name="_Toc242811734"/>
      <w:r>
        <w:rPr>
          <w:rFonts w:cs="Arial"/>
        </w:rPr>
        <w:t>7.1.2 Niveles, facetas y retos</w:t>
      </w:r>
      <w:bookmarkEnd w:id="91"/>
    </w:p>
    <w:p w14:paraId="0E207CC5" w14:textId="77777777" w:rsidR="0040541B" w:rsidRDefault="0040541B" w:rsidP="0040541B">
      <w:pPr>
        <w:spacing w:before="240" w:after="240"/>
        <w:rPr>
          <w:rFonts w:cs="Arial"/>
          <w:color w:val="auto"/>
        </w:rPr>
      </w:pPr>
      <w:r>
        <w:rPr>
          <w:rFonts w:cs="Arial"/>
          <w:color w:val="auto"/>
        </w:rPr>
        <w:t>La Tabla 5 resume cómo se repartieron las facetas del pensamiento computacional entre los niveles y qué escena nombra, al final, la habilidad practicada.</w:t>
      </w:r>
    </w:p>
    <w:p w14:paraId="444D66FB" w14:textId="1D5A5067" w:rsidR="0040541B" w:rsidRDefault="0040541B" w:rsidP="0040541B">
      <w:pPr>
        <w:pStyle w:val="Descripcin"/>
        <w:keepNext/>
        <w:spacing w:before="120" w:after="120"/>
        <w:rPr>
          <w:rFonts w:cs="Arial"/>
          <w:i w:val="0"/>
          <w:color w:val="auto"/>
        </w:rPr>
      </w:pPr>
      <w:bookmarkStart w:id="92" w:name="_Toc242811763"/>
      <w:r>
        <w:rPr>
          <w:rFonts w:cs="Arial"/>
          <w:color w:val="auto"/>
        </w:rPr>
        <w:t xml:space="preserve">Tabla </w:t>
      </w:r>
      <w:r>
        <w:rPr>
          <w:rFonts w:cs="Arial"/>
          <w:color w:val="auto"/>
        </w:rPr>
        <w:fldChar w:fldCharType="begin"/>
      </w:r>
      <w:r>
        <w:rPr>
          <w:rFonts w:cs="Arial"/>
          <w:color w:val="auto"/>
        </w:rPr>
        <w:instrText xml:space="preserve"> SEQ Tabla \* ARABIC </w:instrText>
      </w:r>
      <w:r>
        <w:rPr>
          <w:rFonts w:cs="Arial"/>
          <w:color w:val="auto"/>
        </w:rPr>
        <w:fldChar w:fldCharType="separate"/>
      </w:r>
      <w:r w:rsidR="00402FFC">
        <w:rPr>
          <w:rFonts w:cs="Arial"/>
          <w:noProof/>
          <w:color w:val="auto"/>
        </w:rPr>
        <w:t>5</w:t>
      </w:r>
      <w:r>
        <w:rPr>
          <w:rFonts w:cs="Arial"/>
          <w:color w:val="auto"/>
        </w:rPr>
        <w:fldChar w:fldCharType="end"/>
      </w:r>
      <w:r>
        <w:rPr>
          <w:rFonts w:cs="Arial"/>
          <w:color w:val="auto"/>
        </w:rPr>
        <w:t xml:space="preserve">. </w:t>
      </w:r>
      <w:r>
        <w:rPr>
          <w:rFonts w:cs="Arial"/>
          <w:i w:val="0"/>
          <w:color w:val="auto"/>
        </w:rPr>
        <w:t>Estructura pedagógica de los tres niveles</w:t>
      </w:r>
      <w:bookmarkEnd w:id="9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92"/>
        <w:gridCol w:w="1993"/>
        <w:gridCol w:w="1993"/>
        <w:gridCol w:w="1993"/>
        <w:gridCol w:w="1993"/>
      </w:tblGrid>
      <w:tr w:rsidR="0040541B" w:rsidRPr="0040541B" w14:paraId="2D42587B" w14:textId="77777777" w:rsidTr="0040541B">
        <w:trPr>
          <w:tblHeader/>
        </w:trPr>
        <w:tc>
          <w:tcPr>
            <w:tcW w:w="1000" w:type="pct"/>
            <w:shd w:val="clear" w:color="auto" w:fill="D9D9D9"/>
          </w:tcPr>
          <w:p w14:paraId="0B4D5671" w14:textId="2345676E" w:rsidR="0040541B" w:rsidRPr="0040541B" w:rsidRDefault="0040541B" w:rsidP="0040541B">
            <w:pPr>
              <w:spacing w:before="40" w:after="40"/>
              <w:jc w:val="left"/>
              <w:rPr>
                <w:rFonts w:cs="Arial"/>
                <w:b/>
                <w:color w:val="auto"/>
                <w:sz w:val="20"/>
              </w:rPr>
            </w:pPr>
            <w:r w:rsidRPr="0040541B">
              <w:rPr>
                <w:rFonts w:cs="Arial"/>
                <w:b/>
                <w:color w:val="auto"/>
                <w:sz w:val="20"/>
              </w:rPr>
              <w:t>Nivel</w:t>
            </w:r>
          </w:p>
        </w:tc>
        <w:tc>
          <w:tcPr>
            <w:tcW w:w="1000" w:type="pct"/>
            <w:shd w:val="clear" w:color="auto" w:fill="D9D9D9"/>
          </w:tcPr>
          <w:p w14:paraId="30F9E21A" w14:textId="389DABD2" w:rsidR="0040541B" w:rsidRPr="0040541B" w:rsidRDefault="0040541B" w:rsidP="0040541B">
            <w:pPr>
              <w:spacing w:before="40" w:after="40"/>
              <w:jc w:val="left"/>
              <w:rPr>
                <w:rFonts w:cs="Arial"/>
                <w:b/>
                <w:color w:val="auto"/>
                <w:sz w:val="20"/>
              </w:rPr>
            </w:pPr>
            <w:r w:rsidRPr="0040541B">
              <w:rPr>
                <w:rFonts w:cs="Arial"/>
                <w:b/>
                <w:color w:val="auto"/>
                <w:sz w:val="20"/>
              </w:rPr>
              <w:t>Personaje</w:t>
            </w:r>
          </w:p>
        </w:tc>
        <w:tc>
          <w:tcPr>
            <w:tcW w:w="1000" w:type="pct"/>
            <w:shd w:val="clear" w:color="auto" w:fill="D9D9D9"/>
          </w:tcPr>
          <w:p w14:paraId="7D63C9FF" w14:textId="13D56E5C" w:rsidR="0040541B" w:rsidRPr="0040541B" w:rsidRDefault="0040541B" w:rsidP="0040541B">
            <w:pPr>
              <w:spacing w:before="40" w:after="40"/>
              <w:jc w:val="left"/>
              <w:rPr>
                <w:rFonts w:cs="Arial"/>
                <w:b/>
                <w:color w:val="auto"/>
                <w:sz w:val="20"/>
              </w:rPr>
            </w:pPr>
            <w:r w:rsidRPr="0040541B">
              <w:rPr>
                <w:rFonts w:cs="Arial"/>
                <w:b/>
                <w:color w:val="auto"/>
                <w:sz w:val="20"/>
              </w:rPr>
              <w:t>Facetas</w:t>
            </w:r>
          </w:p>
        </w:tc>
        <w:tc>
          <w:tcPr>
            <w:tcW w:w="1000" w:type="pct"/>
            <w:shd w:val="clear" w:color="auto" w:fill="D9D9D9"/>
          </w:tcPr>
          <w:p w14:paraId="78493192" w14:textId="7DF77571" w:rsidR="0040541B" w:rsidRPr="0040541B" w:rsidRDefault="0040541B" w:rsidP="0040541B">
            <w:pPr>
              <w:spacing w:before="40" w:after="40"/>
              <w:jc w:val="left"/>
              <w:rPr>
                <w:rFonts w:cs="Arial"/>
                <w:b/>
                <w:color w:val="auto"/>
                <w:sz w:val="20"/>
              </w:rPr>
            </w:pPr>
            <w:r w:rsidRPr="0040541B">
              <w:rPr>
                <w:rFonts w:cs="Arial"/>
                <w:b/>
                <w:color w:val="auto"/>
                <w:sz w:val="20"/>
              </w:rPr>
              <w:t>Reto del jugador</w:t>
            </w:r>
          </w:p>
        </w:tc>
        <w:tc>
          <w:tcPr>
            <w:tcW w:w="1000" w:type="pct"/>
            <w:shd w:val="clear" w:color="auto" w:fill="D9D9D9"/>
          </w:tcPr>
          <w:p w14:paraId="2AFFAAA5" w14:textId="19616ED5" w:rsidR="0040541B" w:rsidRPr="0040541B" w:rsidRDefault="0040541B" w:rsidP="0040541B">
            <w:pPr>
              <w:spacing w:before="40" w:after="40"/>
              <w:jc w:val="left"/>
              <w:rPr>
                <w:rFonts w:cs="Arial"/>
                <w:b/>
                <w:color w:val="auto"/>
                <w:sz w:val="20"/>
              </w:rPr>
            </w:pPr>
            <w:r w:rsidRPr="0040541B">
              <w:rPr>
                <w:rFonts w:cs="Arial"/>
                <w:b/>
                <w:color w:val="auto"/>
                <w:sz w:val="20"/>
              </w:rPr>
              <w:t>Escena que nombra la habilidad</w:t>
            </w:r>
          </w:p>
        </w:tc>
      </w:tr>
      <w:tr w:rsidR="0040541B" w:rsidRPr="0040541B" w14:paraId="3CD2EE56" w14:textId="77777777" w:rsidTr="0040541B">
        <w:tc>
          <w:tcPr>
            <w:tcW w:w="1000" w:type="pct"/>
            <w:shd w:val="clear" w:color="auto" w:fill="auto"/>
          </w:tcPr>
          <w:p w14:paraId="654926AC" w14:textId="49E5A1BE" w:rsidR="0040541B" w:rsidRPr="0040541B" w:rsidRDefault="0040541B" w:rsidP="0040541B">
            <w:pPr>
              <w:spacing w:before="40" w:after="40"/>
              <w:jc w:val="left"/>
              <w:rPr>
                <w:rFonts w:cs="Arial"/>
                <w:color w:val="auto"/>
                <w:sz w:val="20"/>
              </w:rPr>
            </w:pPr>
            <w:r>
              <w:rPr>
                <w:rFonts w:cs="Arial"/>
                <w:color w:val="auto"/>
                <w:sz w:val="20"/>
              </w:rPr>
              <w:t>1. La Oscuridad</w:t>
            </w:r>
          </w:p>
        </w:tc>
        <w:tc>
          <w:tcPr>
            <w:tcW w:w="1000" w:type="pct"/>
            <w:shd w:val="clear" w:color="auto" w:fill="auto"/>
          </w:tcPr>
          <w:p w14:paraId="425D72F8" w14:textId="097AD0FD" w:rsidR="0040541B" w:rsidRPr="0040541B" w:rsidRDefault="0040541B" w:rsidP="0040541B">
            <w:pPr>
              <w:spacing w:before="40" w:after="40"/>
              <w:jc w:val="left"/>
              <w:rPr>
                <w:rFonts w:cs="Arial"/>
                <w:color w:val="auto"/>
                <w:sz w:val="20"/>
              </w:rPr>
            </w:pPr>
            <w:r>
              <w:rPr>
                <w:rFonts w:cs="Arial"/>
                <w:color w:val="auto"/>
                <w:sz w:val="20"/>
              </w:rPr>
              <w:t>Papá</w:t>
            </w:r>
          </w:p>
        </w:tc>
        <w:tc>
          <w:tcPr>
            <w:tcW w:w="1000" w:type="pct"/>
            <w:shd w:val="clear" w:color="auto" w:fill="auto"/>
          </w:tcPr>
          <w:p w14:paraId="16106FCF" w14:textId="47B04104" w:rsidR="0040541B" w:rsidRPr="0040541B" w:rsidRDefault="0040541B" w:rsidP="0040541B">
            <w:pPr>
              <w:spacing w:before="40" w:after="40"/>
              <w:jc w:val="left"/>
              <w:rPr>
                <w:rFonts w:cs="Arial"/>
                <w:color w:val="auto"/>
                <w:sz w:val="20"/>
              </w:rPr>
            </w:pPr>
            <w:r>
              <w:rPr>
                <w:rFonts w:cs="Arial"/>
                <w:color w:val="auto"/>
                <w:sz w:val="20"/>
              </w:rPr>
              <w:t>Iteración y depuración</w:t>
            </w:r>
          </w:p>
        </w:tc>
        <w:tc>
          <w:tcPr>
            <w:tcW w:w="1000" w:type="pct"/>
            <w:shd w:val="clear" w:color="auto" w:fill="auto"/>
          </w:tcPr>
          <w:p w14:paraId="0F9E1844" w14:textId="4FBB1EC1" w:rsidR="0040541B" w:rsidRPr="0040541B" w:rsidRDefault="0040541B" w:rsidP="0040541B">
            <w:pPr>
              <w:spacing w:before="40" w:after="40"/>
              <w:jc w:val="left"/>
              <w:rPr>
                <w:rFonts w:cs="Arial"/>
                <w:color w:val="auto"/>
                <w:sz w:val="20"/>
              </w:rPr>
            </w:pPr>
            <w:r>
              <w:rPr>
                <w:rFonts w:cs="Arial"/>
                <w:color w:val="auto"/>
                <w:sz w:val="20"/>
              </w:rPr>
              <w:t>Reunir las hojas y las dos piedras, y encender el fuego probando la fuerza del golpe y la cercanía de las piedras</w:t>
            </w:r>
          </w:p>
        </w:tc>
        <w:tc>
          <w:tcPr>
            <w:tcW w:w="1000" w:type="pct"/>
            <w:shd w:val="clear" w:color="auto" w:fill="auto"/>
          </w:tcPr>
          <w:p w14:paraId="3F15A7CB" w14:textId="5897A5F5" w:rsidR="0040541B" w:rsidRPr="0040541B" w:rsidRDefault="0040541B" w:rsidP="0040541B">
            <w:pPr>
              <w:spacing w:before="40" w:after="40"/>
              <w:jc w:val="left"/>
              <w:rPr>
                <w:rFonts w:cs="Arial"/>
                <w:color w:val="auto"/>
                <w:sz w:val="20"/>
              </w:rPr>
            </w:pPr>
            <w:r>
              <w:rPr>
                <w:rFonts w:cs="Arial"/>
                <w:color w:val="auto"/>
                <w:sz w:val="20"/>
              </w:rPr>
              <w:t>1.3: «se llama iterar»</w:t>
            </w:r>
          </w:p>
        </w:tc>
      </w:tr>
      <w:tr w:rsidR="0040541B" w:rsidRPr="0040541B" w14:paraId="57D6DEB1" w14:textId="77777777" w:rsidTr="0040541B">
        <w:tc>
          <w:tcPr>
            <w:tcW w:w="1000" w:type="pct"/>
            <w:shd w:val="clear" w:color="auto" w:fill="auto"/>
          </w:tcPr>
          <w:p w14:paraId="030E400C" w14:textId="4CC68BA8" w:rsidR="0040541B" w:rsidRPr="0040541B" w:rsidRDefault="0040541B" w:rsidP="0040541B">
            <w:pPr>
              <w:spacing w:before="40" w:after="40"/>
              <w:jc w:val="left"/>
              <w:rPr>
                <w:rFonts w:cs="Arial"/>
                <w:color w:val="auto"/>
                <w:sz w:val="20"/>
              </w:rPr>
            </w:pPr>
            <w:r>
              <w:rPr>
                <w:rFonts w:cs="Arial"/>
                <w:color w:val="auto"/>
                <w:sz w:val="20"/>
              </w:rPr>
              <w:t>2. La Rueda</w:t>
            </w:r>
          </w:p>
        </w:tc>
        <w:tc>
          <w:tcPr>
            <w:tcW w:w="1000" w:type="pct"/>
            <w:shd w:val="clear" w:color="auto" w:fill="auto"/>
          </w:tcPr>
          <w:p w14:paraId="54BBC7ED" w14:textId="77E89C32" w:rsidR="0040541B" w:rsidRPr="0040541B" w:rsidRDefault="0040541B" w:rsidP="0040541B">
            <w:pPr>
              <w:spacing w:before="40" w:after="40"/>
              <w:jc w:val="left"/>
              <w:rPr>
                <w:rFonts w:cs="Arial"/>
                <w:color w:val="auto"/>
                <w:sz w:val="20"/>
              </w:rPr>
            </w:pPr>
            <w:r>
              <w:rPr>
                <w:rFonts w:cs="Arial"/>
                <w:color w:val="auto"/>
                <w:sz w:val="20"/>
              </w:rPr>
              <w:t>Niña</w:t>
            </w:r>
          </w:p>
        </w:tc>
        <w:tc>
          <w:tcPr>
            <w:tcW w:w="1000" w:type="pct"/>
            <w:shd w:val="clear" w:color="auto" w:fill="auto"/>
          </w:tcPr>
          <w:p w14:paraId="42F1B873" w14:textId="31BD2725" w:rsidR="0040541B" w:rsidRPr="0040541B" w:rsidRDefault="0040541B" w:rsidP="0040541B">
            <w:pPr>
              <w:spacing w:before="40" w:after="40"/>
              <w:jc w:val="left"/>
              <w:rPr>
                <w:rFonts w:cs="Arial"/>
                <w:color w:val="auto"/>
                <w:sz w:val="20"/>
              </w:rPr>
            </w:pPr>
            <w:r>
              <w:rPr>
                <w:rFonts w:cs="Arial"/>
                <w:color w:val="auto"/>
                <w:sz w:val="20"/>
              </w:rPr>
              <w:t>Abstracción, reconocimiento de patrones y pensamiento algorítmico</w:t>
            </w:r>
          </w:p>
        </w:tc>
        <w:tc>
          <w:tcPr>
            <w:tcW w:w="1000" w:type="pct"/>
            <w:shd w:val="clear" w:color="auto" w:fill="auto"/>
          </w:tcPr>
          <w:p w14:paraId="4E3DED17" w14:textId="40938F62" w:rsidR="0040541B" w:rsidRPr="0040541B" w:rsidRDefault="0040541B" w:rsidP="0040541B">
            <w:pPr>
              <w:spacing w:before="40" w:after="40"/>
              <w:jc w:val="left"/>
              <w:rPr>
                <w:rFonts w:cs="Arial"/>
                <w:color w:val="auto"/>
                <w:sz w:val="20"/>
              </w:rPr>
            </w:pPr>
            <w:r>
              <w:rPr>
                <w:rFonts w:cs="Arial"/>
                <w:color w:val="auto"/>
                <w:sz w:val="20"/>
              </w:rPr>
              <w:t>Elegir los objetos que ruedan, armar una carretilla en orden y programar con bloques la ruta al refugio</w:t>
            </w:r>
          </w:p>
        </w:tc>
        <w:tc>
          <w:tcPr>
            <w:tcW w:w="1000" w:type="pct"/>
            <w:shd w:val="clear" w:color="auto" w:fill="auto"/>
          </w:tcPr>
          <w:p w14:paraId="38BD78FA" w14:textId="77F06D60" w:rsidR="0040541B" w:rsidRPr="0040541B" w:rsidRDefault="0040541B" w:rsidP="0040541B">
            <w:pPr>
              <w:spacing w:before="40" w:after="40"/>
              <w:jc w:val="left"/>
              <w:rPr>
                <w:rFonts w:cs="Arial"/>
                <w:color w:val="auto"/>
                <w:sz w:val="20"/>
              </w:rPr>
            </w:pPr>
            <w:r>
              <w:rPr>
                <w:rFonts w:cs="Arial"/>
                <w:color w:val="auto"/>
                <w:sz w:val="20"/>
              </w:rPr>
              <w:t>2.2: el patrón; 2.5: abstraer y pensar como un algoritmo</w:t>
            </w:r>
          </w:p>
        </w:tc>
      </w:tr>
      <w:tr w:rsidR="0040541B" w:rsidRPr="0040541B" w14:paraId="76E3FBF2" w14:textId="77777777" w:rsidTr="0040541B">
        <w:tc>
          <w:tcPr>
            <w:tcW w:w="1000" w:type="pct"/>
            <w:shd w:val="clear" w:color="auto" w:fill="auto"/>
          </w:tcPr>
          <w:p w14:paraId="692A1E44" w14:textId="5DA106B7" w:rsidR="0040541B" w:rsidRPr="0040541B" w:rsidRDefault="0040541B" w:rsidP="0040541B">
            <w:pPr>
              <w:spacing w:before="40" w:after="40"/>
              <w:jc w:val="left"/>
              <w:rPr>
                <w:rFonts w:cs="Arial"/>
                <w:color w:val="auto"/>
                <w:sz w:val="20"/>
              </w:rPr>
            </w:pPr>
            <w:r>
              <w:rPr>
                <w:rFonts w:cs="Arial"/>
                <w:color w:val="auto"/>
                <w:sz w:val="20"/>
              </w:rPr>
              <w:t>3. El Río</w:t>
            </w:r>
          </w:p>
        </w:tc>
        <w:tc>
          <w:tcPr>
            <w:tcW w:w="1000" w:type="pct"/>
            <w:shd w:val="clear" w:color="auto" w:fill="auto"/>
          </w:tcPr>
          <w:p w14:paraId="0FD7FB1C" w14:textId="058B8AA7" w:rsidR="0040541B" w:rsidRPr="0040541B" w:rsidRDefault="0040541B" w:rsidP="0040541B">
            <w:pPr>
              <w:spacing w:before="40" w:after="40"/>
              <w:jc w:val="left"/>
              <w:rPr>
                <w:rFonts w:cs="Arial"/>
                <w:color w:val="auto"/>
                <w:sz w:val="20"/>
              </w:rPr>
            </w:pPr>
            <w:r>
              <w:rPr>
                <w:rFonts w:cs="Arial"/>
                <w:color w:val="auto"/>
                <w:sz w:val="20"/>
              </w:rPr>
              <w:t>Mamá</w:t>
            </w:r>
          </w:p>
        </w:tc>
        <w:tc>
          <w:tcPr>
            <w:tcW w:w="1000" w:type="pct"/>
            <w:shd w:val="clear" w:color="auto" w:fill="auto"/>
          </w:tcPr>
          <w:p w14:paraId="6BC923EE" w14:textId="5552D8EC" w:rsidR="0040541B" w:rsidRPr="0040541B" w:rsidRDefault="0040541B" w:rsidP="0040541B">
            <w:pPr>
              <w:spacing w:before="40" w:after="40"/>
              <w:jc w:val="left"/>
              <w:rPr>
                <w:rFonts w:cs="Arial"/>
                <w:color w:val="auto"/>
                <w:sz w:val="20"/>
              </w:rPr>
            </w:pPr>
            <w:r>
              <w:rPr>
                <w:rFonts w:cs="Arial"/>
                <w:color w:val="auto"/>
                <w:sz w:val="20"/>
              </w:rPr>
              <w:t>Descomposición y depuración</w:t>
            </w:r>
          </w:p>
        </w:tc>
        <w:tc>
          <w:tcPr>
            <w:tcW w:w="1000" w:type="pct"/>
            <w:shd w:val="clear" w:color="auto" w:fill="auto"/>
          </w:tcPr>
          <w:p w14:paraId="1E745B99" w14:textId="6658AEAC" w:rsidR="0040541B" w:rsidRPr="0040541B" w:rsidRDefault="0040541B" w:rsidP="0040541B">
            <w:pPr>
              <w:spacing w:before="40" w:after="40"/>
              <w:jc w:val="left"/>
              <w:rPr>
                <w:rFonts w:cs="Arial"/>
                <w:color w:val="auto"/>
                <w:sz w:val="20"/>
              </w:rPr>
            </w:pPr>
            <w:r>
              <w:rPr>
                <w:rFonts w:cs="Arial"/>
                <w:color w:val="auto"/>
                <w:sz w:val="20"/>
              </w:rPr>
              <w:t>Reunir materiales con una lista de tareas, ensamblar la balsa por fases y encontrar la pieza que falló</w:t>
            </w:r>
          </w:p>
        </w:tc>
        <w:tc>
          <w:tcPr>
            <w:tcW w:w="1000" w:type="pct"/>
            <w:shd w:val="clear" w:color="auto" w:fill="auto"/>
          </w:tcPr>
          <w:p w14:paraId="70EAB30D" w14:textId="7331EDA0" w:rsidR="0040541B" w:rsidRPr="0040541B" w:rsidRDefault="0040541B" w:rsidP="0040541B">
            <w:pPr>
              <w:spacing w:before="40" w:after="40"/>
              <w:jc w:val="left"/>
              <w:rPr>
                <w:rFonts w:cs="Arial"/>
                <w:color w:val="auto"/>
                <w:sz w:val="20"/>
              </w:rPr>
            </w:pPr>
            <w:r>
              <w:rPr>
                <w:rFonts w:cs="Arial"/>
                <w:color w:val="auto"/>
                <w:sz w:val="20"/>
              </w:rPr>
              <w:t>3.2: «esto se llama depurar»; 3.3: pensar computacionalmente</w:t>
            </w:r>
          </w:p>
        </w:tc>
      </w:tr>
    </w:tbl>
    <w:p w14:paraId="11B89228" w14:textId="77777777" w:rsidR="0040541B" w:rsidRDefault="0040541B" w:rsidP="0040541B">
      <w:pPr>
        <w:spacing w:before="80" w:after="240"/>
        <w:rPr>
          <w:rFonts w:cs="Arial"/>
          <w:color w:val="auto"/>
          <w:sz w:val="18"/>
        </w:rPr>
      </w:pPr>
      <w:r>
        <w:rPr>
          <w:rFonts w:cs="Arial"/>
          <w:color w:val="auto"/>
          <w:sz w:val="18"/>
        </w:rPr>
        <w:t>Fuente: elaboración propia a partir del guion (Anexo D, apartados 1.1.2, 1.4, 1.6 y 1.8).</w:t>
      </w:r>
    </w:p>
    <w:p w14:paraId="1B2174F3" w14:textId="77777777" w:rsidR="0040541B" w:rsidRDefault="0040541B" w:rsidP="0040541B">
      <w:pPr>
        <w:spacing w:before="240" w:after="240"/>
        <w:rPr>
          <w:rFonts w:cs="Arial"/>
          <w:color w:val="auto"/>
        </w:rPr>
      </w:pPr>
      <w:r>
        <w:rPr>
          <w:rFonts w:cs="Arial"/>
          <w:color w:val="auto"/>
        </w:rPr>
        <w:t>El guion fija para cada nivel una idea que enseñar. En el Nivel 1 es que una hipótesis se prueba, se observa y se ajusta, y que un fracaso trae la información que faltaba. El Nivel 2 se centra en distinguir lo que importa de lo que no y en el orden en que se usa una herramienta, mientras que el Nivel 3 plantea partir un problema grande en tareas y, cuando algo falla, buscar el punto exacto de la falla en vez de rehacerlo todo.</w:t>
      </w:r>
    </w:p>
    <w:p w14:paraId="1B1CEEF0" w14:textId="77777777" w:rsidR="0040541B" w:rsidRDefault="0040541B" w:rsidP="0040541B">
      <w:pPr>
        <w:spacing w:before="240" w:after="240"/>
        <w:rPr>
          <w:rFonts w:cs="Arial"/>
          <w:color w:val="auto"/>
        </w:rPr>
      </w:pPr>
      <w:r>
        <w:rPr>
          <w:rFonts w:cs="Arial"/>
          <w:color w:val="auto"/>
        </w:rPr>
        <w:t>El orden de los niveles sigue la teoría del flujo [17], con un reto que crece a medida que el jugador gana destreza. El Nivel 1 tiene una sola fase y dos variables. En el Nivel 2 hay tres fases, cada una en su escenario y con una lógica distinta. El Nivel 3 suma desplazamiento libre por la orilla, una recolección previa y tres fases de ensamblaje que dependen unas de otras. Los niveles se desbloquean en orden (RF-03). El documento fuente del Nivel 2 proponía además un nivel avanzado con límite de tiempo, que quedó fuera del prototipo porque no tenía requerimiento asociado ni espacio en el cronograma, y porque la presión de tiempo chocaba con CP-02.</w:t>
      </w:r>
    </w:p>
    <w:p w14:paraId="49C5AE71" w14:textId="77777777" w:rsidR="0040541B" w:rsidRDefault="0040541B" w:rsidP="0040541B">
      <w:pPr>
        <w:pStyle w:val="Ttulo3"/>
        <w:spacing w:before="240"/>
        <w:rPr>
          <w:rFonts w:cs="Arial"/>
        </w:rPr>
      </w:pPr>
      <w:bookmarkStart w:id="93" w:name="_Toc242811735"/>
      <w:r>
        <w:rPr>
          <w:rFonts w:cs="Arial"/>
        </w:rPr>
        <w:t>7.1.3 Andamiaje y retroalimentación</w:t>
      </w:r>
      <w:bookmarkEnd w:id="93"/>
    </w:p>
    <w:p w14:paraId="2A8FF1A2" w14:textId="77777777" w:rsidR="0040541B" w:rsidRDefault="0040541B" w:rsidP="0040541B">
      <w:pPr>
        <w:spacing w:before="240" w:after="240"/>
        <w:rPr>
          <w:rFonts w:cs="Arial"/>
          <w:color w:val="auto"/>
        </w:rPr>
      </w:pPr>
      <w:r>
        <w:rPr>
          <w:rFonts w:cs="Arial"/>
          <w:color w:val="auto"/>
        </w:rPr>
        <w:t>La ayuda sigue el mismo esquema en los tres niveles. En todas las escenas jugables hay un botón visible que repite la instrucción de la tarea activa sin cambiar nada del juego (RF-13). Si el estudiante falla tres veces seguidas en la misma tarea, Algoritm añade una pista en forma de pregunta. Ese número es un parámetro guardado fuera del código, como el resto de los valores ajustables (CT-05). La pista orienta sin resolver; en el Nivel 1, por ejemplo, nunca dice qué fuerza ni qué cercanía funcionan.</w:t>
      </w:r>
    </w:p>
    <w:p w14:paraId="48DC0F78" w14:textId="77777777" w:rsidR="0040541B" w:rsidRDefault="0040541B" w:rsidP="0040541B">
      <w:pPr>
        <w:spacing w:before="240" w:after="240"/>
        <w:rPr>
          <w:rFonts w:cs="Arial"/>
          <w:color w:val="auto"/>
        </w:rPr>
      </w:pPr>
      <w:r>
        <w:rPr>
          <w:rFonts w:cs="Arial"/>
          <w:color w:val="auto"/>
        </w:rPr>
        <w:t>RF-11 exige que cada acción tenga, en menos de un segundo, una respuesta visible y un mensaje narrativo que describa lo ocurrido sin calificarlo. Los intentos son ilimitados, no existe pantalla de derrota y lo aprobado no se pierde con un fallo posterior (RF-18, RF-41 y RF-43). Al terminar cada nivel el estudiante ve un resumen de lo que hizo, redactado sin cifras.</w:t>
      </w:r>
    </w:p>
    <w:p w14:paraId="7C2BE6A1" w14:textId="77777777" w:rsidR="0040541B" w:rsidRDefault="0040541B" w:rsidP="0040541B">
      <w:pPr>
        <w:spacing w:before="240" w:after="240"/>
        <w:rPr>
          <w:rFonts w:cs="Arial"/>
          <w:color w:val="auto"/>
        </w:rPr>
      </w:pPr>
      <w:r>
        <w:rPr>
          <w:rFonts w:cs="Arial"/>
          <w:color w:val="auto"/>
        </w:rPr>
        <w:t>La entrada se limitó a clic y clic sostenido. Los deslizantes aparecen solo en el Nivel 1 y los botones de dirección en pantalla solo en el Nivel 3, y el teclado se usa únicamente para escribir el nombre del perfil. El documento fuente del Nivel 2 pedía doble clic para ejecutar la secuencia de bloques; el guion lo cambió por un clic simple para respetar CT-06.</w:t>
      </w:r>
    </w:p>
    <w:p w14:paraId="4DFA2D04" w14:textId="77777777" w:rsidR="0040541B" w:rsidRDefault="0040541B" w:rsidP="0040541B">
      <w:pPr>
        <w:pStyle w:val="Ttulo3"/>
        <w:spacing w:before="240"/>
        <w:rPr>
          <w:rFonts w:cs="Arial"/>
        </w:rPr>
      </w:pPr>
      <w:bookmarkStart w:id="94" w:name="_Toc242811736"/>
      <w:r>
        <w:rPr>
          <w:rFonts w:cs="Arial"/>
        </w:rPr>
        <w:t>7.1.4 Casos de uso, historias de usuario y arquitectura</w:t>
      </w:r>
      <w:bookmarkEnd w:id="94"/>
    </w:p>
    <w:p w14:paraId="67736978" w14:textId="77777777" w:rsidR="0040541B" w:rsidRDefault="0040541B" w:rsidP="0040541B">
      <w:pPr>
        <w:spacing w:before="240" w:after="240"/>
        <w:rPr>
          <w:rFonts w:cs="Arial"/>
          <w:color w:val="auto"/>
        </w:rPr>
      </w:pPr>
      <w:r>
        <w:rPr>
          <w:rFonts w:cs="Arial"/>
          <w:color w:val="auto"/>
        </w:rPr>
        <w:t>El comportamiento del sistema se especificó en doce casos de uso. Diez son del estudiante, desde iniciar la sesión hasta ensamblar y depurar la balsa, y dos del docente: consultar el desempeño y eliminar los datos de un estudiante. Las mismas funciones se escribieron como dieciocho historias de usuario, cada una con sus criterios de aceptación. Seis matrices cruzan facetas, criterios, historias e indicadores con los requerimientos del primer objetivo.</w:t>
      </w:r>
    </w:p>
    <w:p w14:paraId="760D367F" w14:textId="77777777" w:rsidR="0040541B" w:rsidRDefault="0040541B" w:rsidP="0040541B">
      <w:pPr>
        <w:spacing w:before="240" w:after="240"/>
        <w:rPr>
          <w:rFonts w:cs="Arial"/>
          <w:color w:val="auto"/>
        </w:rPr>
      </w:pPr>
      <w:r>
        <w:rPr>
          <w:rFonts w:cs="Arial"/>
          <w:color w:val="auto"/>
        </w:rPr>
        <w:t>Para la arquitectura se eligió una máquina de estados finitos que dirige el flujo del juego, un cargador asíncrono de escenas y una organización del código por capas con dependencias en un solo sentido. La máquina tiene nueve estados y ninguno es de derrota. Dos de ellos llevan parámetros: el narrativo recibe el identificador de la secuencia, y el de juego, el nivel y la fase. Por eso añadir una escena narrativa consiste en crear un archivo de datos y no un estado nuevo. Se descartaron tres alternativas: una arquitectura de entidades y componentes, desproporcionada para tres niveles con pocas entidades; un MVC puro, que acopla la vista con el controlador y enreda el paso entre escenas, y un diseño monolítico, con el que dos personas no habrían podido trabajar en paralelo.</w:t>
      </w:r>
    </w:p>
    <w:p w14:paraId="4C825961" w14:textId="77777777" w:rsidR="0040541B" w:rsidRDefault="0040541B" w:rsidP="0040541B">
      <w:pPr>
        <w:pStyle w:val="Ttulo2"/>
        <w:spacing w:before="240"/>
        <w:rPr>
          <w:color w:val="auto"/>
        </w:rPr>
      </w:pPr>
      <w:bookmarkStart w:id="95" w:name="_Toc242811737"/>
      <w:r>
        <w:rPr>
          <w:color w:val="auto"/>
        </w:rPr>
        <w:t>7.2 Resultados</w:t>
      </w:r>
      <w:bookmarkEnd w:id="95"/>
    </w:p>
    <w:p w14:paraId="2B985187" w14:textId="77777777" w:rsidR="0040541B" w:rsidRDefault="0040541B" w:rsidP="0040541B">
      <w:pPr>
        <w:spacing w:before="240" w:after="240"/>
        <w:rPr>
          <w:rFonts w:cs="Arial"/>
          <w:color w:val="auto"/>
        </w:rPr>
      </w:pPr>
      <w:r>
        <w:rPr>
          <w:rFonts w:cs="Arial"/>
          <w:color w:val="auto"/>
        </w:rPr>
        <w:t>El resultado del objetivo es el documento de diseño del Anexo D. Incluye el guion completo de los tres niveles con sus quince escenas, doce casos de uso, dieciocho historias de usuario, seis matrices de trazabilidad y la arquitectura de software.</w:t>
      </w:r>
    </w:p>
    <w:p w14:paraId="06916E38" w14:textId="77777777" w:rsidR="0040541B" w:rsidRDefault="0040541B" w:rsidP="0040541B">
      <w:pPr>
        <w:spacing w:before="240" w:after="240"/>
        <w:rPr>
          <w:rFonts w:cs="Arial"/>
          <w:color w:val="auto"/>
        </w:rPr>
      </w:pPr>
      <w:r>
        <w:rPr>
          <w:rFonts w:cs="Arial"/>
          <w:color w:val="auto"/>
        </w:rPr>
        <w:t>La primera meta pedía tres niveles diseñados con dificultad creciente, y los tres quedaron diseñados. Como el Nivel 2 trabaja cinco facetas y el Nivel 3 tres, su número no sirve para comparar la dificultad. La Tabla 6 compara en cambio lo que el estudiante manipula, lo que planea antes de actuar y cómo ve el error.</w:t>
      </w:r>
    </w:p>
    <w:p w14:paraId="1568099D" w14:textId="49385AE2" w:rsidR="0040541B" w:rsidRDefault="0040541B" w:rsidP="0040541B">
      <w:pPr>
        <w:pStyle w:val="Descripcin"/>
        <w:keepNext/>
        <w:spacing w:before="120" w:after="120"/>
        <w:rPr>
          <w:rFonts w:cs="Arial"/>
          <w:i w:val="0"/>
          <w:color w:val="auto"/>
        </w:rPr>
      </w:pPr>
      <w:bookmarkStart w:id="96" w:name="_Toc242811764"/>
      <w:r>
        <w:rPr>
          <w:rFonts w:cs="Arial"/>
          <w:color w:val="auto"/>
        </w:rPr>
        <w:t xml:space="preserve">Tabla </w:t>
      </w:r>
      <w:r>
        <w:rPr>
          <w:rFonts w:cs="Arial"/>
          <w:color w:val="auto"/>
        </w:rPr>
        <w:fldChar w:fldCharType="begin"/>
      </w:r>
      <w:r>
        <w:rPr>
          <w:rFonts w:cs="Arial"/>
          <w:color w:val="auto"/>
        </w:rPr>
        <w:instrText xml:space="preserve"> SEQ Tabla \* ARABIC </w:instrText>
      </w:r>
      <w:r>
        <w:rPr>
          <w:rFonts w:cs="Arial"/>
          <w:color w:val="auto"/>
        </w:rPr>
        <w:fldChar w:fldCharType="separate"/>
      </w:r>
      <w:r w:rsidR="00402FFC">
        <w:rPr>
          <w:rFonts w:cs="Arial"/>
          <w:noProof/>
          <w:color w:val="auto"/>
        </w:rPr>
        <w:t>6</w:t>
      </w:r>
      <w:r>
        <w:rPr>
          <w:rFonts w:cs="Arial"/>
          <w:color w:val="auto"/>
        </w:rPr>
        <w:fldChar w:fldCharType="end"/>
      </w:r>
      <w:r>
        <w:rPr>
          <w:rFonts w:cs="Arial"/>
          <w:color w:val="auto"/>
        </w:rPr>
        <w:t xml:space="preserve">. </w:t>
      </w:r>
      <w:r>
        <w:rPr>
          <w:rFonts w:cs="Arial"/>
          <w:i w:val="0"/>
          <w:color w:val="auto"/>
        </w:rPr>
        <w:t>Comparación de la dificultad entre niveles</w:t>
      </w:r>
      <w:bookmarkEnd w:id="9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91"/>
        <w:gridCol w:w="2491"/>
        <w:gridCol w:w="2491"/>
        <w:gridCol w:w="2491"/>
      </w:tblGrid>
      <w:tr w:rsidR="0040541B" w:rsidRPr="0040541B" w14:paraId="25F4D3E2" w14:textId="77777777" w:rsidTr="0040541B">
        <w:trPr>
          <w:tblHeader/>
        </w:trPr>
        <w:tc>
          <w:tcPr>
            <w:tcW w:w="1250" w:type="pct"/>
            <w:shd w:val="clear" w:color="auto" w:fill="D9D9D9"/>
          </w:tcPr>
          <w:p w14:paraId="6848CBE8" w14:textId="0CF99AF7" w:rsidR="0040541B" w:rsidRPr="0040541B" w:rsidRDefault="0040541B" w:rsidP="0040541B">
            <w:pPr>
              <w:spacing w:before="40" w:after="40"/>
              <w:jc w:val="left"/>
              <w:rPr>
                <w:rFonts w:cs="Arial"/>
                <w:b/>
                <w:color w:val="auto"/>
                <w:sz w:val="20"/>
              </w:rPr>
            </w:pPr>
            <w:r w:rsidRPr="0040541B">
              <w:rPr>
                <w:rFonts w:cs="Arial"/>
                <w:b/>
                <w:color w:val="auto"/>
                <w:sz w:val="20"/>
              </w:rPr>
              <w:t>Dimensión</w:t>
            </w:r>
          </w:p>
        </w:tc>
        <w:tc>
          <w:tcPr>
            <w:tcW w:w="1250" w:type="pct"/>
            <w:shd w:val="clear" w:color="auto" w:fill="D9D9D9"/>
          </w:tcPr>
          <w:p w14:paraId="4BC37A31" w14:textId="5EBAB112" w:rsidR="0040541B" w:rsidRPr="0040541B" w:rsidRDefault="0040541B" w:rsidP="0040541B">
            <w:pPr>
              <w:spacing w:before="40" w:after="40"/>
              <w:jc w:val="left"/>
              <w:rPr>
                <w:rFonts w:cs="Arial"/>
                <w:b/>
                <w:color w:val="auto"/>
                <w:sz w:val="20"/>
              </w:rPr>
            </w:pPr>
            <w:r w:rsidRPr="0040541B">
              <w:rPr>
                <w:rFonts w:cs="Arial"/>
                <w:b/>
                <w:color w:val="auto"/>
                <w:sz w:val="20"/>
              </w:rPr>
              <w:t>Nivel 1</w:t>
            </w:r>
          </w:p>
        </w:tc>
        <w:tc>
          <w:tcPr>
            <w:tcW w:w="1250" w:type="pct"/>
            <w:shd w:val="clear" w:color="auto" w:fill="D9D9D9"/>
          </w:tcPr>
          <w:p w14:paraId="25338DC2" w14:textId="3B27FA59" w:rsidR="0040541B" w:rsidRPr="0040541B" w:rsidRDefault="0040541B" w:rsidP="0040541B">
            <w:pPr>
              <w:spacing w:before="40" w:after="40"/>
              <w:jc w:val="left"/>
              <w:rPr>
                <w:rFonts w:cs="Arial"/>
                <w:b/>
                <w:color w:val="auto"/>
                <w:sz w:val="20"/>
              </w:rPr>
            </w:pPr>
            <w:r w:rsidRPr="0040541B">
              <w:rPr>
                <w:rFonts w:cs="Arial"/>
                <w:b/>
                <w:color w:val="auto"/>
                <w:sz w:val="20"/>
              </w:rPr>
              <w:t>Nivel 2</w:t>
            </w:r>
          </w:p>
        </w:tc>
        <w:tc>
          <w:tcPr>
            <w:tcW w:w="1250" w:type="pct"/>
            <w:shd w:val="clear" w:color="auto" w:fill="D9D9D9"/>
          </w:tcPr>
          <w:p w14:paraId="45D20ACA" w14:textId="07BBF703" w:rsidR="0040541B" w:rsidRPr="0040541B" w:rsidRDefault="0040541B" w:rsidP="0040541B">
            <w:pPr>
              <w:spacing w:before="40" w:after="40"/>
              <w:jc w:val="left"/>
              <w:rPr>
                <w:rFonts w:cs="Arial"/>
                <w:b/>
                <w:color w:val="auto"/>
                <w:sz w:val="20"/>
              </w:rPr>
            </w:pPr>
            <w:r w:rsidRPr="0040541B">
              <w:rPr>
                <w:rFonts w:cs="Arial"/>
                <w:b/>
                <w:color w:val="auto"/>
                <w:sz w:val="20"/>
              </w:rPr>
              <w:t>Nivel 3</w:t>
            </w:r>
          </w:p>
        </w:tc>
      </w:tr>
      <w:tr w:rsidR="0040541B" w:rsidRPr="0040541B" w14:paraId="780DC67A" w14:textId="77777777" w:rsidTr="0040541B">
        <w:tc>
          <w:tcPr>
            <w:tcW w:w="1250" w:type="pct"/>
            <w:shd w:val="clear" w:color="auto" w:fill="auto"/>
          </w:tcPr>
          <w:p w14:paraId="3C71392D" w14:textId="50FFD6ED" w:rsidR="0040541B" w:rsidRPr="0040541B" w:rsidRDefault="0040541B" w:rsidP="0040541B">
            <w:pPr>
              <w:spacing w:before="40" w:after="40"/>
              <w:jc w:val="left"/>
              <w:rPr>
                <w:rFonts w:cs="Arial"/>
                <w:color w:val="auto"/>
                <w:sz w:val="20"/>
              </w:rPr>
            </w:pPr>
            <w:r>
              <w:rPr>
                <w:rFonts w:cs="Arial"/>
                <w:color w:val="auto"/>
                <w:sz w:val="20"/>
              </w:rPr>
              <w:t>Fases jugables</w:t>
            </w:r>
          </w:p>
        </w:tc>
        <w:tc>
          <w:tcPr>
            <w:tcW w:w="1250" w:type="pct"/>
            <w:shd w:val="clear" w:color="auto" w:fill="auto"/>
          </w:tcPr>
          <w:p w14:paraId="5EAB5667" w14:textId="01E51BB7" w:rsidR="0040541B" w:rsidRPr="0040541B" w:rsidRDefault="0040541B" w:rsidP="0040541B">
            <w:pPr>
              <w:spacing w:before="40" w:after="40"/>
              <w:jc w:val="left"/>
              <w:rPr>
                <w:rFonts w:cs="Arial"/>
                <w:color w:val="auto"/>
                <w:sz w:val="20"/>
              </w:rPr>
            </w:pPr>
            <w:r>
              <w:rPr>
                <w:rFonts w:cs="Arial"/>
                <w:color w:val="auto"/>
                <w:sz w:val="20"/>
              </w:rPr>
              <w:t>Una</w:t>
            </w:r>
          </w:p>
        </w:tc>
        <w:tc>
          <w:tcPr>
            <w:tcW w:w="1250" w:type="pct"/>
            <w:shd w:val="clear" w:color="auto" w:fill="auto"/>
          </w:tcPr>
          <w:p w14:paraId="6E1E8C33" w14:textId="4D64F83F" w:rsidR="0040541B" w:rsidRPr="0040541B" w:rsidRDefault="0040541B" w:rsidP="0040541B">
            <w:pPr>
              <w:spacing w:before="40" w:after="40"/>
              <w:jc w:val="left"/>
              <w:rPr>
                <w:rFonts w:cs="Arial"/>
                <w:color w:val="auto"/>
                <w:sz w:val="20"/>
              </w:rPr>
            </w:pPr>
            <w:r>
              <w:rPr>
                <w:rFonts w:cs="Arial"/>
                <w:color w:val="auto"/>
                <w:sz w:val="20"/>
              </w:rPr>
              <w:t>Tres, cada una en su escenario</w:t>
            </w:r>
          </w:p>
        </w:tc>
        <w:tc>
          <w:tcPr>
            <w:tcW w:w="1250" w:type="pct"/>
            <w:shd w:val="clear" w:color="auto" w:fill="auto"/>
          </w:tcPr>
          <w:p w14:paraId="24F5781D" w14:textId="35946EA5" w:rsidR="0040541B" w:rsidRPr="0040541B" w:rsidRDefault="0040541B" w:rsidP="0040541B">
            <w:pPr>
              <w:spacing w:before="40" w:after="40"/>
              <w:jc w:val="left"/>
              <w:rPr>
                <w:rFonts w:cs="Arial"/>
                <w:color w:val="auto"/>
                <w:sz w:val="20"/>
              </w:rPr>
            </w:pPr>
            <w:r>
              <w:rPr>
                <w:rFonts w:cs="Arial"/>
                <w:color w:val="auto"/>
                <w:sz w:val="20"/>
              </w:rPr>
              <w:t>Tres de ensamblaje, tras la recolección</w:t>
            </w:r>
          </w:p>
        </w:tc>
      </w:tr>
      <w:tr w:rsidR="0040541B" w:rsidRPr="0040541B" w14:paraId="61D1D926" w14:textId="77777777" w:rsidTr="0040541B">
        <w:tc>
          <w:tcPr>
            <w:tcW w:w="1250" w:type="pct"/>
            <w:shd w:val="clear" w:color="auto" w:fill="auto"/>
          </w:tcPr>
          <w:p w14:paraId="43841D46" w14:textId="1A656DAF" w:rsidR="0040541B" w:rsidRPr="0040541B" w:rsidRDefault="0040541B" w:rsidP="0040541B">
            <w:pPr>
              <w:spacing w:before="40" w:after="40"/>
              <w:jc w:val="left"/>
              <w:rPr>
                <w:rFonts w:cs="Arial"/>
                <w:color w:val="auto"/>
                <w:sz w:val="20"/>
              </w:rPr>
            </w:pPr>
            <w:r>
              <w:rPr>
                <w:rFonts w:cs="Arial"/>
                <w:color w:val="auto"/>
                <w:sz w:val="20"/>
              </w:rPr>
              <w:t>Qué manipula</w:t>
            </w:r>
          </w:p>
        </w:tc>
        <w:tc>
          <w:tcPr>
            <w:tcW w:w="1250" w:type="pct"/>
            <w:shd w:val="clear" w:color="auto" w:fill="auto"/>
          </w:tcPr>
          <w:p w14:paraId="3E63D016" w14:textId="402D9FD3" w:rsidR="0040541B" w:rsidRPr="0040541B" w:rsidRDefault="0040541B" w:rsidP="0040541B">
            <w:pPr>
              <w:spacing w:before="40" w:after="40"/>
              <w:jc w:val="left"/>
              <w:rPr>
                <w:rFonts w:cs="Arial"/>
                <w:color w:val="auto"/>
                <w:sz w:val="20"/>
              </w:rPr>
            </w:pPr>
            <w:r>
              <w:rPr>
                <w:rFonts w:cs="Arial"/>
                <w:color w:val="auto"/>
                <w:sz w:val="20"/>
              </w:rPr>
              <w:t>7 piezas y 2 deslizantes</w:t>
            </w:r>
          </w:p>
        </w:tc>
        <w:tc>
          <w:tcPr>
            <w:tcW w:w="1250" w:type="pct"/>
            <w:shd w:val="clear" w:color="auto" w:fill="auto"/>
          </w:tcPr>
          <w:p w14:paraId="1632A4AD" w14:textId="315945E8" w:rsidR="0040541B" w:rsidRPr="0040541B" w:rsidRDefault="0040541B" w:rsidP="0040541B">
            <w:pPr>
              <w:spacing w:before="40" w:after="40"/>
              <w:jc w:val="left"/>
              <w:rPr>
                <w:rFonts w:cs="Arial"/>
                <w:color w:val="auto"/>
                <w:sz w:val="20"/>
              </w:rPr>
            </w:pPr>
            <w:r>
              <w:rPr>
                <w:rFonts w:cs="Arial"/>
                <w:color w:val="auto"/>
                <w:sz w:val="20"/>
              </w:rPr>
              <w:t>14 objetos, 7 piezas de la carretilla y bloques sobre una cuadrícula</w:t>
            </w:r>
          </w:p>
        </w:tc>
        <w:tc>
          <w:tcPr>
            <w:tcW w:w="1250" w:type="pct"/>
            <w:shd w:val="clear" w:color="auto" w:fill="auto"/>
          </w:tcPr>
          <w:p w14:paraId="2FE43BAB" w14:textId="48DBB078" w:rsidR="0040541B" w:rsidRPr="0040541B" w:rsidRDefault="0040541B" w:rsidP="0040541B">
            <w:pPr>
              <w:spacing w:before="40" w:after="40"/>
              <w:jc w:val="left"/>
              <w:rPr>
                <w:rFonts w:cs="Arial"/>
                <w:color w:val="auto"/>
                <w:sz w:val="20"/>
              </w:rPr>
            </w:pPr>
            <w:r>
              <w:rPr>
                <w:rFonts w:cs="Arial"/>
                <w:color w:val="auto"/>
                <w:sz w:val="20"/>
              </w:rPr>
              <w:t>8 materiales en 4 clases y 17 espacios</w:t>
            </w:r>
          </w:p>
        </w:tc>
      </w:tr>
      <w:tr w:rsidR="0040541B" w:rsidRPr="0040541B" w14:paraId="34B0237D" w14:textId="77777777" w:rsidTr="0040541B">
        <w:tc>
          <w:tcPr>
            <w:tcW w:w="1250" w:type="pct"/>
            <w:shd w:val="clear" w:color="auto" w:fill="auto"/>
          </w:tcPr>
          <w:p w14:paraId="4A847254" w14:textId="2F0DC79B" w:rsidR="0040541B" w:rsidRPr="0040541B" w:rsidRDefault="0040541B" w:rsidP="0040541B">
            <w:pPr>
              <w:spacing w:before="40" w:after="40"/>
              <w:jc w:val="left"/>
              <w:rPr>
                <w:rFonts w:cs="Arial"/>
                <w:color w:val="auto"/>
                <w:sz w:val="20"/>
              </w:rPr>
            </w:pPr>
            <w:r>
              <w:rPr>
                <w:rFonts w:cs="Arial"/>
                <w:color w:val="auto"/>
                <w:sz w:val="20"/>
              </w:rPr>
              <w:t>Qué planea</w:t>
            </w:r>
          </w:p>
        </w:tc>
        <w:tc>
          <w:tcPr>
            <w:tcW w:w="1250" w:type="pct"/>
            <w:shd w:val="clear" w:color="auto" w:fill="auto"/>
          </w:tcPr>
          <w:p w14:paraId="5622CD17" w14:textId="3EAF613F" w:rsidR="0040541B" w:rsidRPr="0040541B" w:rsidRDefault="0040541B" w:rsidP="0040541B">
            <w:pPr>
              <w:spacing w:before="40" w:after="40"/>
              <w:jc w:val="left"/>
              <w:rPr>
                <w:rFonts w:cs="Arial"/>
                <w:color w:val="auto"/>
                <w:sz w:val="20"/>
              </w:rPr>
            </w:pPr>
            <w:r>
              <w:rPr>
                <w:rFonts w:cs="Arial"/>
                <w:color w:val="auto"/>
                <w:sz w:val="20"/>
              </w:rPr>
              <w:t>El golpe siguiente</w:t>
            </w:r>
          </w:p>
        </w:tc>
        <w:tc>
          <w:tcPr>
            <w:tcW w:w="1250" w:type="pct"/>
            <w:shd w:val="clear" w:color="auto" w:fill="auto"/>
          </w:tcPr>
          <w:p w14:paraId="1022DDA0" w14:textId="693282DA" w:rsidR="0040541B" w:rsidRPr="0040541B" w:rsidRDefault="0040541B" w:rsidP="0040541B">
            <w:pPr>
              <w:spacing w:before="40" w:after="40"/>
              <w:jc w:val="left"/>
              <w:rPr>
                <w:rFonts w:cs="Arial"/>
                <w:color w:val="auto"/>
                <w:sz w:val="20"/>
              </w:rPr>
            </w:pPr>
            <w:r>
              <w:rPr>
                <w:rFonts w:cs="Arial"/>
                <w:color w:val="auto"/>
                <w:sz w:val="20"/>
              </w:rPr>
              <w:t>El orden del armado y el programa completo antes de ejecutarlo</w:t>
            </w:r>
          </w:p>
        </w:tc>
        <w:tc>
          <w:tcPr>
            <w:tcW w:w="1250" w:type="pct"/>
            <w:shd w:val="clear" w:color="auto" w:fill="auto"/>
          </w:tcPr>
          <w:p w14:paraId="249CF6AD" w14:textId="51D2E4A6" w:rsidR="0040541B" w:rsidRPr="0040541B" w:rsidRDefault="0040541B" w:rsidP="0040541B">
            <w:pPr>
              <w:spacing w:before="40" w:after="40"/>
              <w:jc w:val="left"/>
              <w:rPr>
                <w:rFonts w:cs="Arial"/>
                <w:color w:val="auto"/>
                <w:sz w:val="20"/>
              </w:rPr>
            </w:pPr>
            <w:r>
              <w:rPr>
                <w:rFonts w:cs="Arial"/>
                <w:color w:val="auto"/>
                <w:sz w:val="20"/>
              </w:rPr>
              <w:t>El recorrido por la orilla y cada fase antes de confirmarla</w:t>
            </w:r>
          </w:p>
        </w:tc>
      </w:tr>
      <w:tr w:rsidR="0040541B" w:rsidRPr="0040541B" w14:paraId="189AFD71" w14:textId="77777777" w:rsidTr="0040541B">
        <w:tc>
          <w:tcPr>
            <w:tcW w:w="1250" w:type="pct"/>
            <w:shd w:val="clear" w:color="auto" w:fill="auto"/>
          </w:tcPr>
          <w:p w14:paraId="644E47AD" w14:textId="229A8D06" w:rsidR="0040541B" w:rsidRPr="0040541B" w:rsidRDefault="0040541B" w:rsidP="0040541B">
            <w:pPr>
              <w:spacing w:before="40" w:after="40"/>
              <w:jc w:val="left"/>
              <w:rPr>
                <w:rFonts w:cs="Arial"/>
                <w:color w:val="auto"/>
                <w:sz w:val="20"/>
              </w:rPr>
            </w:pPr>
            <w:r>
              <w:rPr>
                <w:rFonts w:cs="Arial"/>
                <w:color w:val="auto"/>
                <w:sz w:val="20"/>
              </w:rPr>
              <w:t>Cómo ve el error</w:t>
            </w:r>
          </w:p>
        </w:tc>
        <w:tc>
          <w:tcPr>
            <w:tcW w:w="1250" w:type="pct"/>
            <w:shd w:val="clear" w:color="auto" w:fill="auto"/>
          </w:tcPr>
          <w:p w14:paraId="2A20ACD0" w14:textId="1E20D50E" w:rsidR="0040541B" w:rsidRPr="0040541B" w:rsidRDefault="0040541B" w:rsidP="0040541B">
            <w:pPr>
              <w:spacing w:before="40" w:after="40"/>
              <w:jc w:val="left"/>
              <w:rPr>
                <w:rFonts w:cs="Arial"/>
                <w:color w:val="auto"/>
                <w:sz w:val="20"/>
              </w:rPr>
            </w:pPr>
            <w:r>
              <w:rPr>
                <w:rFonts w:cs="Arial"/>
                <w:color w:val="auto"/>
                <w:sz w:val="20"/>
              </w:rPr>
              <w:t>Un mensaje describe el efecto del golpe</w:t>
            </w:r>
          </w:p>
        </w:tc>
        <w:tc>
          <w:tcPr>
            <w:tcW w:w="1250" w:type="pct"/>
            <w:shd w:val="clear" w:color="auto" w:fill="auto"/>
          </w:tcPr>
          <w:p w14:paraId="42926FCB" w14:textId="6C9A4490" w:rsidR="0040541B" w:rsidRPr="0040541B" w:rsidRDefault="0040541B" w:rsidP="0040541B">
            <w:pPr>
              <w:spacing w:before="40" w:after="40"/>
              <w:jc w:val="left"/>
              <w:rPr>
                <w:rFonts w:cs="Arial"/>
                <w:color w:val="auto"/>
                <w:sz w:val="20"/>
              </w:rPr>
            </w:pPr>
            <w:r>
              <w:rPr>
                <w:rFonts w:cs="Arial"/>
                <w:color w:val="auto"/>
                <w:sz w:val="20"/>
              </w:rPr>
              <w:t>Un mensaje por objeto o por paso; en el laberinto, el bloque donde se detuvo la carretilla</w:t>
            </w:r>
          </w:p>
        </w:tc>
        <w:tc>
          <w:tcPr>
            <w:tcW w:w="1250" w:type="pct"/>
            <w:shd w:val="clear" w:color="auto" w:fill="auto"/>
          </w:tcPr>
          <w:p w14:paraId="06D79C7C" w14:textId="75453747" w:rsidR="0040541B" w:rsidRPr="0040541B" w:rsidRDefault="0040541B" w:rsidP="0040541B">
            <w:pPr>
              <w:spacing w:before="40" w:after="40"/>
              <w:jc w:val="left"/>
              <w:rPr>
                <w:rFonts w:cs="Arial"/>
                <w:color w:val="auto"/>
                <w:sz w:val="20"/>
              </w:rPr>
            </w:pPr>
            <w:r>
              <w:rPr>
                <w:rFonts w:cs="Arial"/>
                <w:color w:val="auto"/>
                <w:sz w:val="20"/>
              </w:rPr>
              <w:t>Queda señalado el espacio exacto y solo vuelve lo mal puesto</w:t>
            </w:r>
          </w:p>
        </w:tc>
      </w:tr>
    </w:tbl>
    <w:p w14:paraId="2DB40161" w14:textId="77777777" w:rsidR="0040541B" w:rsidRDefault="0040541B" w:rsidP="0040541B">
      <w:pPr>
        <w:spacing w:before="80" w:after="240"/>
        <w:rPr>
          <w:rFonts w:cs="Arial"/>
          <w:color w:val="auto"/>
          <w:sz w:val="18"/>
        </w:rPr>
      </w:pPr>
      <w:r>
        <w:rPr>
          <w:rFonts w:cs="Arial"/>
          <w:color w:val="auto"/>
          <w:sz w:val="18"/>
        </w:rPr>
        <w:t>Fuente: elaboración propia a partir del guion (Anexo D) y de la síntesis de dificultad del tercer objetivo (Anexo E, tabla 4.12).</w:t>
      </w:r>
    </w:p>
    <w:p w14:paraId="1A093A39" w14:textId="77777777" w:rsidR="0040541B" w:rsidRDefault="0040541B" w:rsidP="0040541B">
      <w:pPr>
        <w:spacing w:before="240" w:after="240"/>
        <w:rPr>
          <w:rFonts w:cs="Arial"/>
          <w:color w:val="auto"/>
        </w:rPr>
      </w:pPr>
      <w:r>
        <w:rPr>
          <w:rFonts w:cs="Arial"/>
          <w:color w:val="auto"/>
        </w:rPr>
        <w:t>La segunda meta pedía que más del 85 % de los retos de la narrativa exigiera una acción de pensamiento computacional. La tabla de trazabilidad del guion (Anexo D, apartado 1.11) tiene dieciocho filas, y las doce que describen una mecánica tienen asignada una faceta: el 100 %. Si se cuentan todas las filas, incluidas la apertura narrativa y la pista del guía, que no son retos, la proporción baja a 16 de 18, un 89 %. Con cualquiera de los dos conteos se supera la meta (Tabla 7).</w:t>
      </w:r>
    </w:p>
    <w:p w14:paraId="23F097BB" w14:textId="47A1E183" w:rsidR="0040541B" w:rsidRDefault="0040541B" w:rsidP="0040541B">
      <w:pPr>
        <w:pStyle w:val="Descripcin"/>
        <w:keepNext/>
        <w:spacing w:before="120" w:after="120"/>
        <w:rPr>
          <w:rFonts w:cs="Arial"/>
          <w:i w:val="0"/>
          <w:color w:val="auto"/>
        </w:rPr>
      </w:pPr>
      <w:bookmarkStart w:id="97" w:name="_Toc242811765"/>
      <w:r>
        <w:rPr>
          <w:rFonts w:cs="Arial"/>
          <w:color w:val="auto"/>
        </w:rPr>
        <w:t xml:space="preserve">Tabla </w:t>
      </w:r>
      <w:r>
        <w:rPr>
          <w:rFonts w:cs="Arial"/>
          <w:color w:val="auto"/>
        </w:rPr>
        <w:fldChar w:fldCharType="begin"/>
      </w:r>
      <w:r>
        <w:rPr>
          <w:rFonts w:cs="Arial"/>
          <w:color w:val="auto"/>
        </w:rPr>
        <w:instrText xml:space="preserve"> SEQ Tabla \* ARABIC </w:instrText>
      </w:r>
      <w:r>
        <w:rPr>
          <w:rFonts w:cs="Arial"/>
          <w:color w:val="auto"/>
        </w:rPr>
        <w:fldChar w:fldCharType="separate"/>
      </w:r>
      <w:r w:rsidR="00402FFC">
        <w:rPr>
          <w:rFonts w:cs="Arial"/>
          <w:noProof/>
          <w:color w:val="auto"/>
        </w:rPr>
        <w:t>7</w:t>
      </w:r>
      <w:r>
        <w:rPr>
          <w:rFonts w:cs="Arial"/>
          <w:color w:val="auto"/>
        </w:rPr>
        <w:fldChar w:fldCharType="end"/>
      </w:r>
      <w:r>
        <w:rPr>
          <w:rFonts w:cs="Arial"/>
          <w:color w:val="auto"/>
        </w:rPr>
        <w:t xml:space="preserve">. </w:t>
      </w:r>
      <w:r>
        <w:rPr>
          <w:rFonts w:cs="Arial"/>
          <w:i w:val="0"/>
          <w:color w:val="auto"/>
        </w:rPr>
        <w:t>Metas del segundo objetivo y resultado obtenido</w:t>
      </w:r>
      <w:bookmarkEnd w:id="9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320"/>
        <w:gridCol w:w="3322"/>
        <w:gridCol w:w="3322"/>
      </w:tblGrid>
      <w:tr w:rsidR="0040541B" w:rsidRPr="0040541B" w14:paraId="74E85CCB" w14:textId="77777777" w:rsidTr="0040541B">
        <w:trPr>
          <w:tblHeader/>
        </w:trPr>
        <w:tc>
          <w:tcPr>
            <w:tcW w:w="1666" w:type="pct"/>
            <w:shd w:val="clear" w:color="auto" w:fill="D9D9D9"/>
          </w:tcPr>
          <w:p w14:paraId="77A6AC4E" w14:textId="1E58BE07" w:rsidR="0040541B" w:rsidRPr="0040541B" w:rsidRDefault="0040541B" w:rsidP="0040541B">
            <w:pPr>
              <w:spacing w:before="40" w:after="40"/>
              <w:jc w:val="left"/>
              <w:rPr>
                <w:rFonts w:cs="Arial"/>
                <w:b/>
                <w:color w:val="auto"/>
                <w:sz w:val="20"/>
              </w:rPr>
            </w:pPr>
            <w:r w:rsidRPr="0040541B">
              <w:rPr>
                <w:rFonts w:cs="Arial"/>
                <w:b/>
                <w:color w:val="auto"/>
                <w:sz w:val="20"/>
              </w:rPr>
              <w:t>Indicador</w:t>
            </w:r>
          </w:p>
        </w:tc>
        <w:tc>
          <w:tcPr>
            <w:tcW w:w="1667" w:type="pct"/>
            <w:shd w:val="clear" w:color="auto" w:fill="D9D9D9"/>
          </w:tcPr>
          <w:p w14:paraId="502D1F20" w14:textId="4D7EC8B7" w:rsidR="0040541B" w:rsidRPr="0040541B" w:rsidRDefault="0040541B" w:rsidP="0040541B">
            <w:pPr>
              <w:spacing w:before="40" w:after="40"/>
              <w:jc w:val="left"/>
              <w:rPr>
                <w:rFonts w:cs="Arial"/>
                <w:b/>
                <w:color w:val="auto"/>
                <w:sz w:val="20"/>
              </w:rPr>
            </w:pPr>
            <w:r w:rsidRPr="0040541B">
              <w:rPr>
                <w:rFonts w:cs="Arial"/>
                <w:b/>
                <w:color w:val="auto"/>
                <w:sz w:val="20"/>
              </w:rPr>
              <w:t>Meta</w:t>
            </w:r>
          </w:p>
        </w:tc>
        <w:tc>
          <w:tcPr>
            <w:tcW w:w="1667" w:type="pct"/>
            <w:shd w:val="clear" w:color="auto" w:fill="D9D9D9"/>
          </w:tcPr>
          <w:p w14:paraId="6E0FF2F4" w14:textId="13E6FAD6" w:rsidR="0040541B" w:rsidRPr="0040541B" w:rsidRDefault="0040541B" w:rsidP="0040541B">
            <w:pPr>
              <w:spacing w:before="40" w:after="40"/>
              <w:jc w:val="left"/>
              <w:rPr>
                <w:rFonts w:cs="Arial"/>
                <w:b/>
                <w:color w:val="auto"/>
                <w:sz w:val="20"/>
              </w:rPr>
            </w:pPr>
            <w:r w:rsidRPr="0040541B">
              <w:rPr>
                <w:rFonts w:cs="Arial"/>
                <w:b/>
                <w:color w:val="auto"/>
                <w:sz w:val="20"/>
              </w:rPr>
              <w:t>Resultado</w:t>
            </w:r>
          </w:p>
        </w:tc>
      </w:tr>
      <w:tr w:rsidR="0040541B" w:rsidRPr="0040541B" w14:paraId="357B305F" w14:textId="77777777" w:rsidTr="0040541B">
        <w:tc>
          <w:tcPr>
            <w:tcW w:w="1666" w:type="pct"/>
            <w:shd w:val="clear" w:color="auto" w:fill="auto"/>
          </w:tcPr>
          <w:p w14:paraId="113CD627" w14:textId="1F319BDE" w:rsidR="0040541B" w:rsidRPr="0040541B" w:rsidRDefault="0040541B" w:rsidP="0040541B">
            <w:pPr>
              <w:spacing w:before="40" w:after="40"/>
              <w:jc w:val="left"/>
              <w:rPr>
                <w:rFonts w:cs="Arial"/>
                <w:color w:val="auto"/>
                <w:sz w:val="20"/>
              </w:rPr>
            </w:pPr>
            <w:r>
              <w:rPr>
                <w:rFonts w:cs="Arial"/>
                <w:color w:val="auto"/>
                <w:sz w:val="20"/>
              </w:rPr>
              <w:t>Niveles con dificultad creciente</w:t>
            </w:r>
          </w:p>
        </w:tc>
        <w:tc>
          <w:tcPr>
            <w:tcW w:w="1667" w:type="pct"/>
            <w:shd w:val="clear" w:color="auto" w:fill="auto"/>
          </w:tcPr>
          <w:p w14:paraId="65F05A20" w14:textId="4D3548FF" w:rsidR="0040541B" w:rsidRPr="0040541B" w:rsidRDefault="0040541B" w:rsidP="0040541B">
            <w:pPr>
              <w:spacing w:before="40" w:after="40"/>
              <w:jc w:val="left"/>
              <w:rPr>
                <w:rFonts w:cs="Arial"/>
                <w:color w:val="auto"/>
                <w:sz w:val="20"/>
              </w:rPr>
            </w:pPr>
            <w:r>
              <w:rPr>
                <w:rFonts w:cs="Arial"/>
                <w:color w:val="auto"/>
                <w:sz w:val="20"/>
              </w:rPr>
              <w:t>3 niveles</w:t>
            </w:r>
          </w:p>
        </w:tc>
        <w:tc>
          <w:tcPr>
            <w:tcW w:w="1667" w:type="pct"/>
            <w:shd w:val="clear" w:color="auto" w:fill="auto"/>
          </w:tcPr>
          <w:p w14:paraId="50BE7429" w14:textId="103E4511" w:rsidR="0040541B" w:rsidRPr="0040541B" w:rsidRDefault="0040541B" w:rsidP="0040541B">
            <w:pPr>
              <w:spacing w:before="40" w:after="40"/>
              <w:jc w:val="left"/>
              <w:rPr>
                <w:rFonts w:cs="Arial"/>
                <w:color w:val="auto"/>
                <w:sz w:val="20"/>
              </w:rPr>
            </w:pPr>
            <w:r>
              <w:rPr>
                <w:rFonts w:cs="Arial"/>
                <w:color w:val="auto"/>
                <w:sz w:val="20"/>
              </w:rPr>
              <w:t>3 niveles; la dificultad crece en estructura, planificación y precisión de la señal del error</w:t>
            </w:r>
          </w:p>
        </w:tc>
      </w:tr>
      <w:tr w:rsidR="0040541B" w:rsidRPr="0040541B" w14:paraId="60AE6B56" w14:textId="77777777" w:rsidTr="0040541B">
        <w:tc>
          <w:tcPr>
            <w:tcW w:w="1666" w:type="pct"/>
            <w:shd w:val="clear" w:color="auto" w:fill="auto"/>
          </w:tcPr>
          <w:p w14:paraId="51FB806E" w14:textId="3FEC5C44" w:rsidR="0040541B" w:rsidRPr="0040541B" w:rsidRDefault="0040541B" w:rsidP="0040541B">
            <w:pPr>
              <w:spacing w:before="40" w:after="40"/>
              <w:jc w:val="left"/>
              <w:rPr>
                <w:rFonts w:cs="Arial"/>
                <w:color w:val="auto"/>
                <w:sz w:val="20"/>
              </w:rPr>
            </w:pPr>
            <w:r>
              <w:rPr>
                <w:rFonts w:cs="Arial"/>
                <w:color w:val="auto"/>
                <w:sz w:val="20"/>
              </w:rPr>
              <w:t>Retos que exigen una acción de pensamiento computacional</w:t>
            </w:r>
          </w:p>
        </w:tc>
        <w:tc>
          <w:tcPr>
            <w:tcW w:w="1667" w:type="pct"/>
            <w:shd w:val="clear" w:color="auto" w:fill="auto"/>
          </w:tcPr>
          <w:p w14:paraId="387AE696" w14:textId="699C744B" w:rsidR="0040541B" w:rsidRPr="0040541B" w:rsidRDefault="0040541B" w:rsidP="0040541B">
            <w:pPr>
              <w:spacing w:before="40" w:after="40"/>
              <w:jc w:val="left"/>
              <w:rPr>
                <w:rFonts w:cs="Arial"/>
                <w:color w:val="auto"/>
                <w:sz w:val="20"/>
              </w:rPr>
            </w:pPr>
            <w:r>
              <w:rPr>
                <w:rFonts w:cs="Arial"/>
                <w:color w:val="auto"/>
                <w:sz w:val="20"/>
              </w:rPr>
              <w:t>Más del 85 %</w:t>
            </w:r>
          </w:p>
        </w:tc>
        <w:tc>
          <w:tcPr>
            <w:tcW w:w="1667" w:type="pct"/>
            <w:shd w:val="clear" w:color="auto" w:fill="auto"/>
          </w:tcPr>
          <w:p w14:paraId="5DECCE2D" w14:textId="3226480D" w:rsidR="0040541B" w:rsidRPr="0040541B" w:rsidRDefault="0040541B" w:rsidP="0040541B">
            <w:pPr>
              <w:spacing w:before="40" w:after="40"/>
              <w:jc w:val="left"/>
              <w:rPr>
                <w:rFonts w:cs="Arial"/>
                <w:color w:val="auto"/>
                <w:sz w:val="20"/>
              </w:rPr>
            </w:pPr>
            <w:r>
              <w:rPr>
                <w:rFonts w:cs="Arial"/>
                <w:color w:val="auto"/>
                <w:sz w:val="20"/>
              </w:rPr>
              <w:t>12 de 12 mecánicas (100 %); 16 de 18 filas del guion (89 %)</w:t>
            </w:r>
          </w:p>
        </w:tc>
      </w:tr>
    </w:tbl>
    <w:p w14:paraId="24C9C61D" w14:textId="77777777" w:rsidR="0040541B" w:rsidRDefault="0040541B" w:rsidP="0040541B">
      <w:pPr>
        <w:spacing w:before="80" w:after="240"/>
        <w:rPr>
          <w:rFonts w:cs="Arial"/>
          <w:color w:val="auto"/>
          <w:sz w:val="18"/>
        </w:rPr>
      </w:pPr>
      <w:r>
        <w:rPr>
          <w:rFonts w:cs="Arial"/>
          <w:color w:val="auto"/>
          <w:sz w:val="18"/>
        </w:rPr>
        <w:t>Fuente: elaboración propia.</w:t>
      </w:r>
    </w:p>
    <w:p w14:paraId="0D20FB15" w14:textId="7BD43DBC" w:rsidR="0040541B" w:rsidRDefault="00C8028A" w:rsidP="0040541B">
      <w:pPr>
        <w:spacing w:before="240" w:after="240"/>
        <w:rPr>
          <w:rFonts w:cs="Arial"/>
          <w:color w:val="auto"/>
        </w:rPr>
      </w:pPr>
      <w:r>
        <w:rPr>
          <w:rFonts w:cs="Arial"/>
          <w:color w:val="auto"/>
        </w:rPr>
        <w:t>PG-05 pedía verificar que pasar de los deslizantes del Nivel 1 al arrastre y los bloques del Nivel 2 no confundiera al estudiante. PG-06 pedía ajustar con niños los valores del Nivel 1: cuántos golpes efectivos hacen falta, qué franja de fuerza funciona y qué cercanía es la correcta. Para los dos había que ver a estudiantes jugando, y se cerraron con resultado positivo en la sesión del 13/10/2026 con 4 estudiantes de grado quinto (comprobaciones H1 y H2, apartado 9.2)</w:t>
      </w:r>
      <w:r w:rsidR="0040541B">
        <w:rPr>
          <w:rFonts w:cs="Arial"/>
          <w:color w:val="auto"/>
        </w:rPr>
        <w:t>.</w:t>
      </w:r>
    </w:p>
    <w:p w14:paraId="17FC959B" w14:textId="77777777" w:rsidR="0040541B" w:rsidRDefault="0040541B" w:rsidP="0040541B">
      <w:pPr>
        <w:pStyle w:val="Ttulo2"/>
        <w:spacing w:before="240"/>
        <w:rPr>
          <w:color w:val="auto"/>
        </w:rPr>
      </w:pPr>
      <w:bookmarkStart w:id="98" w:name="_Toc242811738"/>
      <w:r>
        <w:rPr>
          <w:color w:val="auto"/>
        </w:rPr>
        <w:t>7.3 Conclusiones del objetivo</w:t>
      </w:r>
      <w:bookmarkEnd w:id="98"/>
    </w:p>
    <w:p w14:paraId="40A336D6" w14:textId="77777777" w:rsidR="0040541B" w:rsidRDefault="0040541B" w:rsidP="0040541B">
      <w:pPr>
        <w:spacing w:before="240" w:after="240"/>
        <w:rPr>
          <w:rFonts w:cs="Arial"/>
          <w:color w:val="auto"/>
        </w:rPr>
      </w:pPr>
      <w:r>
        <w:rPr>
          <w:rFonts w:cs="Arial"/>
          <w:color w:val="auto"/>
        </w:rPr>
        <w:t>Cada reto quedó con una escena que lo plantea y otra que nombra la habilidad (CP-07). Tras encender el fuego, Algoritm dice que eso se llama iterar; en la escena 2.2 habla del patrón que el estudiante acaba de encontrar, y en la 3.2, después del hundimiento, nombra la depuración y pregunta qué salió mal. De esa forma la historia atiende el criterio de alineación narrativa-educativa (CP-10).</w:t>
      </w:r>
    </w:p>
    <w:p w14:paraId="1350206F" w14:textId="77777777" w:rsidR="0040541B" w:rsidRDefault="0040541B" w:rsidP="0040541B">
      <w:pPr>
        <w:spacing w:before="240" w:after="240"/>
        <w:rPr>
          <w:rFonts w:cs="Arial"/>
          <w:color w:val="auto"/>
        </w:rPr>
      </w:pPr>
      <w:r>
        <w:rPr>
          <w:rFonts w:cs="Arial"/>
          <w:color w:val="auto"/>
        </w:rPr>
        <w:t>La dificultad creció porque el tipo de problema cambió de un nivel a otro. En la cueva se prueba y se ajusta un par de valores. En el bosque se elige por una propiedad, se ordena un montaje y se escribe un programa, y en el río se parte el problema en tareas y se busca la pieza que falló. El número de facetas no crece de un nivel a otro.</w:t>
      </w:r>
    </w:p>
    <w:p w14:paraId="710FAD13" w14:textId="77777777" w:rsidR="0040541B" w:rsidRDefault="0040541B" w:rsidP="0040541B">
      <w:pPr>
        <w:spacing w:before="240" w:after="240"/>
        <w:rPr>
          <w:rFonts w:cs="Arial"/>
          <w:color w:val="auto"/>
        </w:rPr>
      </w:pPr>
      <w:r>
        <w:rPr>
          <w:rFonts w:cs="Arial"/>
          <w:color w:val="auto"/>
        </w:rPr>
        <w:t>Sin derrota ni puntaje, y con un guía que no da la respuesta, la ayuda al estudiante depende de la pista tras tres fallos seguidos y del mensaje que describe cada intento. RF-41 y RF-43 añaden que lo aprobado no se pierde.</w:t>
      </w:r>
    </w:p>
    <w:p w14:paraId="5EC1AC0E" w14:textId="1163646E" w:rsidR="0040541B" w:rsidRDefault="00C8028A" w:rsidP="0040541B">
      <w:pPr>
        <w:spacing w:before="240" w:after="240"/>
        <w:rPr>
          <w:rFonts w:cs="Arial"/>
          <w:color w:val="auto"/>
        </w:rPr>
      </w:pPr>
      <w:r>
        <w:rPr>
          <w:rFonts w:cs="Arial"/>
          <w:color w:val="auto"/>
        </w:rPr>
        <w:t>Antes de la sesión del 13/10/2026 el diseño no se había probado con niños. Los valores del Nivel 1 y el cambio de controles entre niveles eran hipótesis de los autores, y la sesión con 4 estudiantes de grado quinto los dio por positivos (comprobaciones H1 y H2, apartado 9.2)</w:t>
      </w:r>
      <w:r w:rsidR="0040541B">
        <w:rPr>
          <w:rFonts w:cs="Arial"/>
          <w:color w:val="auto"/>
        </w:rPr>
        <w:t>.</w:t>
      </w:r>
    </w:p>
    <w:p w14:paraId="5ED6CD63" w14:textId="77777777" w:rsidR="0040541B" w:rsidRDefault="0040541B">
      <w:pPr>
        <w:spacing w:after="240"/>
        <w:ind w:firstLine="709"/>
        <w:rPr>
          <w:rFonts w:cs="Arial"/>
          <w:color w:val="auto"/>
        </w:rPr>
      </w:pPr>
      <w:r>
        <w:rPr>
          <w:rFonts w:cs="Arial"/>
          <w:color w:val="auto"/>
        </w:rPr>
        <w:br w:type="page"/>
      </w:r>
    </w:p>
    <w:p w14:paraId="47B62F15" w14:textId="77777777" w:rsidR="0040541B" w:rsidRDefault="0040541B" w:rsidP="0040541B">
      <w:pPr>
        <w:pStyle w:val="Ttulo1"/>
        <w:spacing w:after="240"/>
        <w:rPr>
          <w:rFonts w:cs="Arial"/>
          <w:b/>
        </w:rPr>
      </w:pPr>
      <w:bookmarkStart w:id="99" w:name="_Toc242811739"/>
      <w:r>
        <w:rPr>
          <w:rFonts w:cs="Arial"/>
          <w:b/>
        </w:rPr>
        <w:t>8. DESARROLLO DEL PROTOTIPO FUNCIONAL</w:t>
      </w:r>
      <w:bookmarkEnd w:id="99"/>
    </w:p>
    <w:p w14:paraId="6CBF1B21" w14:textId="7E5D0CA8" w:rsidR="0040541B" w:rsidRDefault="0040541B" w:rsidP="0040541B">
      <w:pPr>
        <w:spacing w:before="240" w:after="240"/>
        <w:rPr>
          <w:rFonts w:cs="Arial"/>
          <w:color w:val="auto"/>
        </w:rPr>
      </w:pPr>
      <w:r>
        <w:rPr>
          <w:rFonts w:cs="Arial"/>
          <w:color w:val="auto"/>
        </w:rPr>
        <w:t xml:space="preserve">Con el tercer objetivo el diseño tenía que convertirse en un prototipo funcional, con niveles y desafíos progresivos centrados en la resolución de problemas lógicos. El documento que lo respalda (Anexo E) </w:t>
      </w:r>
      <w:r w:rsidR="00183503">
        <w:rPr>
          <w:rFonts w:cs="Arial"/>
          <w:color w:val="auto"/>
        </w:rPr>
        <w:t>presenta el prototipo tal como estaba el 1 de octubre de 2026, día del corte del que salió el ejecutable vigente, y lo acompañan siete anexos en documentos aparte: la matriz de trazabilidad, uno por cada incremento, uno del carril de arte y sonido y otro de los personajes animados. Las actas de seguimiento no van anexas y se citan por su códig</w:t>
      </w:r>
      <w:r>
        <w:rPr>
          <w:rFonts w:cs="Arial"/>
          <w:color w:val="auto"/>
        </w:rPr>
        <w:t>o.</w:t>
      </w:r>
    </w:p>
    <w:p w14:paraId="02DB33A6" w14:textId="77777777" w:rsidR="0040541B" w:rsidRDefault="0040541B" w:rsidP="0040541B">
      <w:pPr>
        <w:pStyle w:val="Ttulo2"/>
        <w:spacing w:before="240"/>
        <w:rPr>
          <w:color w:val="auto"/>
        </w:rPr>
      </w:pPr>
      <w:bookmarkStart w:id="100" w:name="_Toc242811740"/>
      <w:r>
        <w:rPr>
          <w:color w:val="auto"/>
        </w:rPr>
        <w:t>8.1 Desarrollo</w:t>
      </w:r>
      <w:bookmarkEnd w:id="100"/>
    </w:p>
    <w:p w14:paraId="0CEA2A27" w14:textId="77777777" w:rsidR="0040541B" w:rsidRDefault="0040541B" w:rsidP="0040541B">
      <w:pPr>
        <w:pStyle w:val="Ttulo3"/>
        <w:spacing w:before="240"/>
        <w:rPr>
          <w:rFonts w:cs="Arial"/>
        </w:rPr>
      </w:pPr>
      <w:bookmarkStart w:id="101" w:name="_Toc242811741"/>
      <w:r>
        <w:rPr>
          <w:rFonts w:cs="Arial"/>
        </w:rPr>
        <w:t>8.1.1 Organización del trabajo</w:t>
      </w:r>
      <w:bookmarkEnd w:id="101"/>
    </w:p>
    <w:p w14:paraId="3D04C0E9" w14:textId="169A338D" w:rsidR="0040541B" w:rsidRDefault="0040541B" w:rsidP="0040541B">
      <w:pPr>
        <w:spacing w:before="240" w:after="240"/>
        <w:rPr>
          <w:rFonts w:cs="Arial"/>
          <w:color w:val="auto"/>
        </w:rPr>
      </w:pPr>
      <w:r>
        <w:rPr>
          <w:rFonts w:cs="Arial"/>
          <w:color w:val="auto"/>
        </w:rPr>
        <w:t xml:space="preserve">El desarrollo transcurrió entre el 29 de agosto y el </w:t>
      </w:r>
      <w:r w:rsidR="00183503">
        <w:rPr>
          <w:rFonts w:cs="Arial"/>
          <w:color w:val="auto"/>
        </w:rPr>
        <w:t>1 de octu</w:t>
      </w:r>
      <w:r>
        <w:rPr>
          <w:rFonts w:cs="Arial"/>
          <w:color w:val="auto"/>
        </w:rPr>
        <w:t xml:space="preserve">bre de 2026, dentro del ciclo de diseño, desarrollo y pruebas de la metodología Árcade [6]. El seguimiento quedó en </w:t>
      </w:r>
      <w:r w:rsidR="00183503">
        <w:rPr>
          <w:rFonts w:cs="Arial"/>
          <w:color w:val="auto"/>
        </w:rPr>
        <w:t>diez actas, de la D01 a la D10, fechadas entre el 2 y el 30 de septiembre; la última organizó el cierre, con las correcciones de los tres niveles, la compilación del ejecutable y su medición</w:t>
      </w:r>
      <w:r>
        <w:rPr>
          <w:rFonts w:cs="Arial"/>
          <w:color w:val="auto"/>
        </w:rPr>
        <w:t>. La sección 6 de cada acta, «Compromisos y tablero Kanban», hizo de tablero [24]: cada compromiso es una tarjeta con responsable y fecha, numerada con la serie del acta que la abrió.</w:t>
      </w:r>
    </w:p>
    <w:p w14:paraId="35D98280" w14:textId="77777777" w:rsidR="0040541B" w:rsidRDefault="0040541B" w:rsidP="0040541B">
      <w:pPr>
        <w:spacing w:before="240" w:after="240"/>
        <w:rPr>
          <w:rFonts w:cs="Arial"/>
          <w:color w:val="auto"/>
        </w:rPr>
      </w:pPr>
      <w:r>
        <w:rPr>
          <w:rFonts w:cs="Arial"/>
          <w:color w:val="auto"/>
        </w:rPr>
        <w:t>El trabajo se planeó en cuatro incrementos verticales, llamados slices (Tabla 8), y no por capas técnicas. Un plan por capas habría dejado el juego sin poder ejecutarse hasta el final. El primer incremento llevó el juego desde la pantalla de inicio hasta el Nivel 1 terminado, así que la ruta principal completa existió sobre un nivel real antes de replicar el andamiaje en los otros dos. Es el desarrollo iterativo e incremental que describen Larman y Basili [28].</w:t>
      </w:r>
    </w:p>
    <w:p w14:paraId="6A114BC1" w14:textId="5EC27E69" w:rsidR="0040541B" w:rsidRDefault="0040541B" w:rsidP="0040541B">
      <w:pPr>
        <w:pStyle w:val="Descripcin"/>
        <w:keepNext/>
        <w:spacing w:before="120" w:after="120"/>
        <w:rPr>
          <w:rFonts w:cs="Arial"/>
          <w:i w:val="0"/>
          <w:color w:val="auto"/>
        </w:rPr>
      </w:pPr>
      <w:bookmarkStart w:id="102" w:name="_Toc242811766"/>
      <w:r>
        <w:rPr>
          <w:rFonts w:cs="Arial"/>
          <w:color w:val="auto"/>
        </w:rPr>
        <w:t xml:space="preserve">Tabla </w:t>
      </w:r>
      <w:r>
        <w:rPr>
          <w:rFonts w:cs="Arial"/>
          <w:color w:val="auto"/>
        </w:rPr>
        <w:fldChar w:fldCharType="begin"/>
      </w:r>
      <w:r>
        <w:rPr>
          <w:rFonts w:cs="Arial"/>
          <w:color w:val="auto"/>
        </w:rPr>
        <w:instrText xml:space="preserve"> SEQ Tabla \* ARABIC </w:instrText>
      </w:r>
      <w:r>
        <w:rPr>
          <w:rFonts w:cs="Arial"/>
          <w:color w:val="auto"/>
        </w:rPr>
        <w:fldChar w:fldCharType="separate"/>
      </w:r>
      <w:r w:rsidR="00402FFC">
        <w:rPr>
          <w:rFonts w:cs="Arial"/>
          <w:noProof/>
          <w:color w:val="auto"/>
        </w:rPr>
        <w:t>8</w:t>
      </w:r>
      <w:r>
        <w:rPr>
          <w:rFonts w:cs="Arial"/>
          <w:color w:val="auto"/>
        </w:rPr>
        <w:fldChar w:fldCharType="end"/>
      </w:r>
      <w:r>
        <w:rPr>
          <w:rFonts w:cs="Arial"/>
          <w:color w:val="auto"/>
        </w:rPr>
        <w:t xml:space="preserve">. </w:t>
      </w:r>
      <w:r>
        <w:rPr>
          <w:rFonts w:cs="Arial"/>
          <w:i w:val="0"/>
          <w:color w:val="auto"/>
        </w:rPr>
        <w:t>Incrementos del desarrollo</w:t>
      </w:r>
      <w:bookmarkEnd w:id="10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91"/>
        <w:gridCol w:w="2491"/>
        <w:gridCol w:w="2491"/>
        <w:gridCol w:w="2491"/>
      </w:tblGrid>
      <w:tr w:rsidR="0040541B" w:rsidRPr="0040541B" w14:paraId="445D9E70" w14:textId="77777777" w:rsidTr="0040541B">
        <w:trPr>
          <w:tblHeader/>
        </w:trPr>
        <w:tc>
          <w:tcPr>
            <w:tcW w:w="1250" w:type="pct"/>
            <w:shd w:val="clear" w:color="auto" w:fill="D9D9D9"/>
          </w:tcPr>
          <w:p w14:paraId="1FDFFEEA" w14:textId="087AAB6D" w:rsidR="0040541B" w:rsidRPr="0040541B" w:rsidRDefault="0040541B" w:rsidP="0040541B">
            <w:pPr>
              <w:spacing w:before="40" w:after="40"/>
              <w:jc w:val="left"/>
              <w:rPr>
                <w:rFonts w:cs="Arial"/>
                <w:b/>
                <w:color w:val="auto"/>
                <w:sz w:val="20"/>
              </w:rPr>
            </w:pPr>
            <w:r w:rsidRPr="0040541B">
              <w:rPr>
                <w:rFonts w:cs="Arial"/>
                <w:b/>
                <w:color w:val="auto"/>
                <w:sz w:val="20"/>
              </w:rPr>
              <w:t>Slice</w:t>
            </w:r>
          </w:p>
        </w:tc>
        <w:tc>
          <w:tcPr>
            <w:tcW w:w="1250" w:type="pct"/>
            <w:shd w:val="clear" w:color="auto" w:fill="D9D9D9"/>
          </w:tcPr>
          <w:p w14:paraId="6F430FE0" w14:textId="650F2FA4" w:rsidR="0040541B" w:rsidRPr="0040541B" w:rsidRDefault="0040541B" w:rsidP="0040541B">
            <w:pPr>
              <w:spacing w:before="40" w:after="40"/>
              <w:jc w:val="left"/>
              <w:rPr>
                <w:rFonts w:cs="Arial"/>
                <w:b/>
                <w:color w:val="auto"/>
                <w:sz w:val="20"/>
              </w:rPr>
            </w:pPr>
            <w:r w:rsidRPr="0040541B">
              <w:rPr>
                <w:rFonts w:cs="Arial"/>
                <w:b/>
                <w:color w:val="auto"/>
                <w:sz w:val="20"/>
              </w:rPr>
              <w:t>Alcance</w:t>
            </w:r>
          </w:p>
        </w:tc>
        <w:tc>
          <w:tcPr>
            <w:tcW w:w="1250" w:type="pct"/>
            <w:shd w:val="clear" w:color="auto" w:fill="D9D9D9"/>
          </w:tcPr>
          <w:p w14:paraId="7AC4FF67" w14:textId="12A38584" w:rsidR="0040541B" w:rsidRPr="0040541B" w:rsidRDefault="0040541B" w:rsidP="0040541B">
            <w:pPr>
              <w:spacing w:before="40" w:after="40"/>
              <w:jc w:val="left"/>
              <w:rPr>
                <w:rFonts w:cs="Arial"/>
                <w:b/>
                <w:color w:val="auto"/>
                <w:sz w:val="20"/>
              </w:rPr>
            </w:pPr>
            <w:r w:rsidRPr="0040541B">
              <w:rPr>
                <w:rFonts w:cs="Arial"/>
                <w:b/>
                <w:color w:val="auto"/>
                <w:sz w:val="20"/>
              </w:rPr>
              <w:t>Tareas</w:t>
            </w:r>
          </w:p>
        </w:tc>
        <w:tc>
          <w:tcPr>
            <w:tcW w:w="1250" w:type="pct"/>
            <w:shd w:val="clear" w:color="auto" w:fill="D9D9D9"/>
          </w:tcPr>
          <w:p w14:paraId="72871C82" w14:textId="2645D1C0" w:rsidR="0040541B" w:rsidRPr="0040541B" w:rsidRDefault="0040541B" w:rsidP="0040541B">
            <w:pPr>
              <w:spacing w:before="40" w:after="40"/>
              <w:jc w:val="left"/>
              <w:rPr>
                <w:rFonts w:cs="Arial"/>
                <w:b/>
                <w:color w:val="auto"/>
                <w:sz w:val="20"/>
              </w:rPr>
            </w:pPr>
            <w:r w:rsidRPr="0040541B">
              <w:rPr>
                <w:rFonts w:cs="Arial"/>
                <w:b/>
                <w:color w:val="auto"/>
                <w:sz w:val="20"/>
              </w:rPr>
              <w:t>Ejecución</w:t>
            </w:r>
          </w:p>
        </w:tc>
      </w:tr>
      <w:tr w:rsidR="0040541B" w:rsidRPr="0040541B" w14:paraId="407A3870" w14:textId="77777777" w:rsidTr="0040541B">
        <w:tc>
          <w:tcPr>
            <w:tcW w:w="1250" w:type="pct"/>
            <w:shd w:val="clear" w:color="auto" w:fill="auto"/>
          </w:tcPr>
          <w:p w14:paraId="5694083A" w14:textId="5F8C8073" w:rsidR="0040541B" w:rsidRPr="0040541B" w:rsidRDefault="0040541B" w:rsidP="0040541B">
            <w:pPr>
              <w:spacing w:before="40" w:after="40"/>
              <w:jc w:val="left"/>
              <w:rPr>
                <w:rFonts w:cs="Arial"/>
                <w:color w:val="auto"/>
                <w:sz w:val="20"/>
              </w:rPr>
            </w:pPr>
            <w:r>
              <w:rPr>
                <w:rFonts w:cs="Arial"/>
                <w:color w:val="auto"/>
                <w:sz w:val="20"/>
              </w:rPr>
              <w:t>1</w:t>
            </w:r>
          </w:p>
        </w:tc>
        <w:tc>
          <w:tcPr>
            <w:tcW w:w="1250" w:type="pct"/>
            <w:shd w:val="clear" w:color="auto" w:fill="auto"/>
          </w:tcPr>
          <w:p w14:paraId="080C753C" w14:textId="2C28A37B" w:rsidR="0040541B" w:rsidRPr="0040541B" w:rsidRDefault="0040541B" w:rsidP="0040541B">
            <w:pPr>
              <w:spacing w:before="40" w:after="40"/>
              <w:jc w:val="left"/>
              <w:rPr>
                <w:rFonts w:cs="Arial"/>
                <w:color w:val="auto"/>
                <w:sz w:val="20"/>
              </w:rPr>
            </w:pPr>
            <w:r>
              <w:rPr>
                <w:rFonts w:cs="Arial"/>
                <w:color w:val="auto"/>
                <w:sz w:val="20"/>
              </w:rPr>
              <w:t>Ruta principal y Nivel 1</w:t>
            </w:r>
          </w:p>
        </w:tc>
        <w:tc>
          <w:tcPr>
            <w:tcW w:w="1250" w:type="pct"/>
            <w:shd w:val="clear" w:color="auto" w:fill="auto"/>
          </w:tcPr>
          <w:p w14:paraId="60FA424E" w14:textId="2E146825" w:rsidR="0040541B" w:rsidRPr="0040541B" w:rsidRDefault="0040541B" w:rsidP="0040541B">
            <w:pPr>
              <w:spacing w:before="40" w:after="40"/>
              <w:jc w:val="left"/>
              <w:rPr>
                <w:rFonts w:cs="Arial"/>
                <w:color w:val="auto"/>
                <w:sz w:val="20"/>
              </w:rPr>
            </w:pPr>
            <w:r>
              <w:rPr>
                <w:rFonts w:cs="Arial"/>
                <w:color w:val="auto"/>
                <w:sz w:val="20"/>
              </w:rPr>
              <w:t>T01 a T27</w:t>
            </w:r>
          </w:p>
        </w:tc>
        <w:tc>
          <w:tcPr>
            <w:tcW w:w="1250" w:type="pct"/>
            <w:shd w:val="clear" w:color="auto" w:fill="auto"/>
          </w:tcPr>
          <w:p w14:paraId="7BCE9D6C" w14:textId="5FEC31B3" w:rsidR="0040541B" w:rsidRPr="0040541B" w:rsidRDefault="0040541B" w:rsidP="0040541B">
            <w:pPr>
              <w:spacing w:before="40" w:after="40"/>
              <w:jc w:val="left"/>
              <w:rPr>
                <w:rFonts w:cs="Arial"/>
                <w:color w:val="auto"/>
                <w:sz w:val="20"/>
              </w:rPr>
            </w:pPr>
            <w:r>
              <w:rPr>
                <w:rFonts w:cs="Arial"/>
                <w:color w:val="auto"/>
                <w:sz w:val="20"/>
              </w:rPr>
              <w:t>03/09 a 15/09</w:t>
            </w:r>
          </w:p>
        </w:tc>
      </w:tr>
      <w:tr w:rsidR="0040541B" w:rsidRPr="0040541B" w14:paraId="22B82BEF" w14:textId="77777777" w:rsidTr="0040541B">
        <w:tc>
          <w:tcPr>
            <w:tcW w:w="1250" w:type="pct"/>
            <w:shd w:val="clear" w:color="auto" w:fill="auto"/>
          </w:tcPr>
          <w:p w14:paraId="2BD3F270" w14:textId="033B8D34" w:rsidR="0040541B" w:rsidRPr="0040541B" w:rsidRDefault="0040541B" w:rsidP="0040541B">
            <w:pPr>
              <w:spacing w:before="40" w:after="40"/>
              <w:jc w:val="left"/>
              <w:rPr>
                <w:rFonts w:cs="Arial"/>
                <w:color w:val="auto"/>
                <w:sz w:val="20"/>
              </w:rPr>
            </w:pPr>
            <w:r>
              <w:rPr>
                <w:rFonts w:cs="Arial"/>
                <w:color w:val="auto"/>
                <w:sz w:val="20"/>
              </w:rPr>
              <w:t>2</w:t>
            </w:r>
          </w:p>
        </w:tc>
        <w:tc>
          <w:tcPr>
            <w:tcW w:w="1250" w:type="pct"/>
            <w:shd w:val="clear" w:color="auto" w:fill="auto"/>
          </w:tcPr>
          <w:p w14:paraId="7D086CAE" w14:textId="1EA4A9F5" w:rsidR="0040541B" w:rsidRPr="0040541B" w:rsidRDefault="0040541B" w:rsidP="0040541B">
            <w:pPr>
              <w:spacing w:before="40" w:after="40"/>
              <w:jc w:val="left"/>
              <w:rPr>
                <w:rFonts w:cs="Arial"/>
                <w:color w:val="auto"/>
                <w:sz w:val="20"/>
              </w:rPr>
            </w:pPr>
            <w:r>
              <w:rPr>
                <w:rFonts w:cs="Arial"/>
                <w:color w:val="auto"/>
                <w:sz w:val="20"/>
              </w:rPr>
              <w:t>Nivel 2, en tres fases</w:t>
            </w:r>
          </w:p>
        </w:tc>
        <w:tc>
          <w:tcPr>
            <w:tcW w:w="1250" w:type="pct"/>
            <w:shd w:val="clear" w:color="auto" w:fill="auto"/>
          </w:tcPr>
          <w:p w14:paraId="473E3FAE" w14:textId="2E18D9F9" w:rsidR="0040541B" w:rsidRPr="0040541B" w:rsidRDefault="0040541B" w:rsidP="0040541B">
            <w:pPr>
              <w:spacing w:before="40" w:after="40"/>
              <w:jc w:val="left"/>
              <w:rPr>
                <w:rFonts w:cs="Arial"/>
                <w:color w:val="auto"/>
                <w:sz w:val="20"/>
              </w:rPr>
            </w:pPr>
            <w:r>
              <w:rPr>
                <w:rFonts w:cs="Arial"/>
                <w:color w:val="auto"/>
                <w:sz w:val="20"/>
              </w:rPr>
              <w:t>W01 a W19</w:t>
            </w:r>
          </w:p>
        </w:tc>
        <w:tc>
          <w:tcPr>
            <w:tcW w:w="1250" w:type="pct"/>
            <w:shd w:val="clear" w:color="auto" w:fill="auto"/>
          </w:tcPr>
          <w:p w14:paraId="3A1DC26A" w14:textId="0A6EF842" w:rsidR="0040541B" w:rsidRPr="0040541B" w:rsidRDefault="0040541B" w:rsidP="0040541B">
            <w:pPr>
              <w:spacing w:before="40" w:after="40"/>
              <w:jc w:val="left"/>
              <w:rPr>
                <w:rFonts w:cs="Arial"/>
                <w:color w:val="auto"/>
                <w:sz w:val="20"/>
              </w:rPr>
            </w:pPr>
            <w:r>
              <w:rPr>
                <w:rFonts w:cs="Arial"/>
                <w:color w:val="auto"/>
                <w:sz w:val="20"/>
              </w:rPr>
              <w:t>10/09 a 15/09</w:t>
            </w:r>
          </w:p>
        </w:tc>
      </w:tr>
      <w:tr w:rsidR="0040541B" w:rsidRPr="0040541B" w14:paraId="03C76469" w14:textId="77777777" w:rsidTr="0040541B">
        <w:tc>
          <w:tcPr>
            <w:tcW w:w="1250" w:type="pct"/>
            <w:shd w:val="clear" w:color="auto" w:fill="auto"/>
          </w:tcPr>
          <w:p w14:paraId="0E7A37FC" w14:textId="5E36A470" w:rsidR="0040541B" w:rsidRPr="0040541B" w:rsidRDefault="0040541B" w:rsidP="0040541B">
            <w:pPr>
              <w:spacing w:before="40" w:after="40"/>
              <w:jc w:val="left"/>
              <w:rPr>
                <w:rFonts w:cs="Arial"/>
                <w:color w:val="auto"/>
                <w:sz w:val="20"/>
              </w:rPr>
            </w:pPr>
            <w:r>
              <w:rPr>
                <w:rFonts w:cs="Arial"/>
                <w:color w:val="auto"/>
                <w:sz w:val="20"/>
              </w:rPr>
              <w:t>3</w:t>
            </w:r>
          </w:p>
        </w:tc>
        <w:tc>
          <w:tcPr>
            <w:tcW w:w="1250" w:type="pct"/>
            <w:shd w:val="clear" w:color="auto" w:fill="auto"/>
          </w:tcPr>
          <w:p w14:paraId="01C26EF4" w14:textId="714F39D2" w:rsidR="0040541B" w:rsidRPr="0040541B" w:rsidRDefault="0040541B" w:rsidP="0040541B">
            <w:pPr>
              <w:spacing w:before="40" w:after="40"/>
              <w:jc w:val="left"/>
              <w:rPr>
                <w:rFonts w:cs="Arial"/>
                <w:color w:val="auto"/>
                <w:sz w:val="20"/>
              </w:rPr>
            </w:pPr>
            <w:r>
              <w:rPr>
                <w:rFonts w:cs="Arial"/>
                <w:color w:val="auto"/>
                <w:sz w:val="20"/>
              </w:rPr>
              <w:t>Nivel 3 y cierre del juego</w:t>
            </w:r>
          </w:p>
        </w:tc>
        <w:tc>
          <w:tcPr>
            <w:tcW w:w="1250" w:type="pct"/>
            <w:shd w:val="clear" w:color="auto" w:fill="auto"/>
          </w:tcPr>
          <w:p w14:paraId="1B274728" w14:textId="076A2507" w:rsidR="0040541B" w:rsidRPr="0040541B" w:rsidRDefault="0040541B" w:rsidP="0040541B">
            <w:pPr>
              <w:spacing w:before="40" w:after="40"/>
              <w:jc w:val="left"/>
              <w:rPr>
                <w:rFonts w:cs="Arial"/>
                <w:color w:val="auto"/>
                <w:sz w:val="20"/>
              </w:rPr>
            </w:pPr>
            <w:r>
              <w:rPr>
                <w:rFonts w:cs="Arial"/>
                <w:color w:val="auto"/>
                <w:sz w:val="20"/>
              </w:rPr>
              <w:t>R01 a R16</w:t>
            </w:r>
          </w:p>
        </w:tc>
        <w:tc>
          <w:tcPr>
            <w:tcW w:w="1250" w:type="pct"/>
            <w:shd w:val="clear" w:color="auto" w:fill="auto"/>
          </w:tcPr>
          <w:p w14:paraId="4CE18C12" w14:textId="0E1B3B36" w:rsidR="0040541B" w:rsidRPr="0040541B" w:rsidRDefault="0040541B" w:rsidP="0040541B">
            <w:pPr>
              <w:spacing w:before="40" w:after="40"/>
              <w:jc w:val="left"/>
              <w:rPr>
                <w:rFonts w:cs="Arial"/>
                <w:color w:val="auto"/>
                <w:sz w:val="20"/>
              </w:rPr>
            </w:pPr>
            <w:r>
              <w:rPr>
                <w:rFonts w:cs="Arial"/>
                <w:color w:val="auto"/>
                <w:sz w:val="20"/>
              </w:rPr>
              <w:t>16/09 a 21/09</w:t>
            </w:r>
          </w:p>
        </w:tc>
      </w:tr>
      <w:tr w:rsidR="0040541B" w:rsidRPr="0040541B" w14:paraId="6363D8A2" w14:textId="77777777" w:rsidTr="0040541B">
        <w:tc>
          <w:tcPr>
            <w:tcW w:w="1250" w:type="pct"/>
            <w:shd w:val="clear" w:color="auto" w:fill="auto"/>
          </w:tcPr>
          <w:p w14:paraId="1363C9C4" w14:textId="45BB4CE6" w:rsidR="0040541B" w:rsidRPr="0040541B" w:rsidRDefault="0040541B" w:rsidP="0040541B">
            <w:pPr>
              <w:spacing w:before="40" w:after="40"/>
              <w:jc w:val="left"/>
              <w:rPr>
                <w:rFonts w:cs="Arial"/>
                <w:color w:val="auto"/>
                <w:sz w:val="20"/>
              </w:rPr>
            </w:pPr>
            <w:r>
              <w:rPr>
                <w:rFonts w:cs="Arial"/>
                <w:color w:val="auto"/>
                <w:sz w:val="20"/>
              </w:rPr>
              <w:t>4</w:t>
            </w:r>
          </w:p>
        </w:tc>
        <w:tc>
          <w:tcPr>
            <w:tcW w:w="1250" w:type="pct"/>
            <w:shd w:val="clear" w:color="auto" w:fill="auto"/>
          </w:tcPr>
          <w:p w14:paraId="764031D3" w14:textId="3D81FBEE" w:rsidR="0040541B" w:rsidRPr="0040541B" w:rsidRDefault="0040541B" w:rsidP="0040541B">
            <w:pPr>
              <w:spacing w:before="40" w:after="40"/>
              <w:jc w:val="left"/>
              <w:rPr>
                <w:rFonts w:cs="Arial"/>
                <w:color w:val="auto"/>
                <w:sz w:val="20"/>
              </w:rPr>
            </w:pPr>
            <w:r>
              <w:rPr>
                <w:rFonts w:cs="Arial"/>
                <w:color w:val="auto"/>
                <w:sz w:val="20"/>
              </w:rPr>
              <w:t>Progreso, informe docente y borrado de datos</w:t>
            </w:r>
          </w:p>
        </w:tc>
        <w:tc>
          <w:tcPr>
            <w:tcW w:w="1250" w:type="pct"/>
            <w:shd w:val="clear" w:color="auto" w:fill="auto"/>
          </w:tcPr>
          <w:p w14:paraId="17C472C0" w14:textId="3EAAB446" w:rsidR="0040541B" w:rsidRPr="0040541B" w:rsidRDefault="0040541B" w:rsidP="0040541B">
            <w:pPr>
              <w:spacing w:before="40" w:after="40"/>
              <w:jc w:val="left"/>
              <w:rPr>
                <w:rFonts w:cs="Arial"/>
                <w:color w:val="auto"/>
                <w:sz w:val="20"/>
              </w:rPr>
            </w:pPr>
            <w:r>
              <w:rPr>
                <w:rFonts w:cs="Arial"/>
                <w:color w:val="auto"/>
                <w:sz w:val="20"/>
              </w:rPr>
              <w:t>P00 a P12</w:t>
            </w:r>
          </w:p>
        </w:tc>
        <w:tc>
          <w:tcPr>
            <w:tcW w:w="1250" w:type="pct"/>
            <w:shd w:val="clear" w:color="auto" w:fill="auto"/>
          </w:tcPr>
          <w:p w14:paraId="6672F668" w14:textId="35D2C0F7" w:rsidR="0040541B" w:rsidRPr="0040541B" w:rsidRDefault="0040541B" w:rsidP="0040541B">
            <w:pPr>
              <w:spacing w:before="40" w:after="40"/>
              <w:jc w:val="left"/>
              <w:rPr>
                <w:rFonts w:cs="Arial"/>
                <w:color w:val="auto"/>
                <w:sz w:val="20"/>
              </w:rPr>
            </w:pPr>
            <w:r>
              <w:rPr>
                <w:rFonts w:cs="Arial"/>
                <w:color w:val="auto"/>
                <w:sz w:val="20"/>
              </w:rPr>
              <w:t>23/09 a 24/09</w:t>
            </w:r>
          </w:p>
        </w:tc>
      </w:tr>
    </w:tbl>
    <w:p w14:paraId="161F9B70" w14:textId="77777777" w:rsidR="0040541B" w:rsidRDefault="0040541B" w:rsidP="0040541B">
      <w:pPr>
        <w:spacing w:before="80" w:after="240"/>
        <w:rPr>
          <w:rFonts w:cs="Arial"/>
          <w:color w:val="auto"/>
          <w:sz w:val="18"/>
        </w:rPr>
      </w:pPr>
      <w:r>
        <w:rPr>
          <w:rFonts w:cs="Arial"/>
          <w:color w:val="auto"/>
          <w:sz w:val="18"/>
        </w:rPr>
        <w:t>Fuente: elaboración propia a partir del Anexo E, tabla 2.2.</w:t>
      </w:r>
    </w:p>
    <w:p w14:paraId="5AA7748F" w14:textId="2C7DC132" w:rsidR="0040541B" w:rsidRDefault="0040541B" w:rsidP="0040541B">
      <w:pPr>
        <w:spacing w:before="240" w:after="240"/>
        <w:rPr>
          <w:rFonts w:cs="Arial"/>
          <w:color w:val="auto"/>
        </w:rPr>
      </w:pPr>
      <w:r>
        <w:rPr>
          <w:rFonts w:cs="Arial"/>
          <w:color w:val="auto"/>
        </w:rPr>
        <w:t xml:space="preserve">La regla inicial decía que ningún incremento se abría sin cerrar el anterior. El 10 de septiembre se revisó tarea por tarea, se vio que casi todo el Slice 2 era independiente de lo que faltaba del primero y se abrió en paralelo. Desde ese día el trabajo se repartió por módulo de código y no por incremento, porque ningún nivel referencia a otro y dos personas en módulos distintos no tocan los mismos archivos. Hubo </w:t>
      </w:r>
      <w:r w:rsidR="00183503">
        <w:rPr>
          <w:rFonts w:cs="Arial"/>
          <w:color w:val="auto"/>
        </w:rPr>
        <w:t>tres líneas de trabajo que el plan no tenía. Una fueron las fases 5 y 6 del Slice 1, que rehicieron la mecánica del Nivel 1; otra, un carril propio de arte y sonido, del que salieron también los personajes animados, y la tercera, la preparación de la evaluación del cuarto objetivo, con su plan de pruebas y un arnés que maneja el juego compilado desde fuera, sin acceso a su código</w:t>
      </w:r>
      <w:r>
        <w:rPr>
          <w:rFonts w:cs="Arial"/>
          <w:color w:val="auto"/>
        </w:rPr>
        <w:t>. Los recursos gráficos los produjo una colaboradora externa, estudiante de animación y diseño, y la</w:t>
      </w:r>
      <w:r w:rsidR="00FA60A7">
        <w:rPr>
          <w:rFonts w:cs="Arial"/>
          <w:color w:val="auto"/>
        </w:rPr>
        <w:t xml:space="preserve"> autoría del trabajo, junto con las decisiones pedagógicas y de mecánica, quedó</w:t>
      </w:r>
      <w:r>
        <w:rPr>
          <w:rFonts w:cs="Arial"/>
          <w:color w:val="auto"/>
        </w:rPr>
        <w:t xml:space="preserve"> en manos de los autores.</w:t>
      </w:r>
    </w:p>
    <w:p w14:paraId="3D073674" w14:textId="06B352DF" w:rsidR="001E1C41" w:rsidRDefault="001E1C41" w:rsidP="001E1C41">
      <w:pPr>
        <w:spacing w:before="240" w:after="240"/>
      </w:pPr>
      <w:r w:rsidRPr="001E1C41">
        <w:rPr>
          <w:rFonts w:cs="Arial"/>
          <w:color w:val="auto"/>
        </w:rPr>
        <w:t>La colaboradora es Sofía Valentina Giraldo Segovia, vinculada el 2 de septiembre de 2026 (acta D01) para el diseño y la asesoría gráfica de los sprites, que dibujó con CLIP Studio. Cada sprite pasó por cinco pasos. Empezaba con una búsqueda de inspiración en equipo, una lluvia de ideas a partir de la dirección de arte. De ahí salía el boceto, y del boceto la limpieza de la línea, seguida de la aplicación del color y las sombras, que el acta D04 pidió planas y de un solo tono, sin degradado, para no romper el sombreado del resto del juego. El quinto paso era la entrega y las correcciones: en la sesión de los miércoles, que corrió hasta el 30 de septiembre, los autores revisaban cómo se leía la pieza en pantalla y cómo entraba en el motor, en tamaño, capas y nomenclatura, y ningún boceto pasaba a arte final sin resolver las dos cosas. Como las piezas llevan el nombre que fija la dirección de arte, mientras la composición se conserve la versión corregida entra sustituyendo el archivo, sin tocar código ni escenas.</w:t>
      </w:r>
    </w:p>
    <w:p w14:paraId="6F772267" w14:textId="4D6529F3" w:rsidR="0040541B" w:rsidRDefault="0040541B" w:rsidP="0040541B">
      <w:pPr>
        <w:spacing w:before="240" w:after="240"/>
        <w:rPr>
          <w:rFonts w:cs="Arial"/>
          <w:color w:val="auto"/>
        </w:rPr>
      </w:pPr>
      <w:r>
        <w:rPr>
          <w:rFonts w:cs="Arial"/>
          <w:color w:val="auto"/>
        </w:rPr>
        <w:t xml:space="preserve">El contrato de desarrollo exigía escribir la prueba antes que el código: diseñar los casos, escribir la prueba, verla fallar y solo entonces implementar. El nombre de cada prueba incluye el requerimiento que verifica; GameFlow_CP02_NoExisteEstadoDeDerrota, por ejemplo, comprueba que la máquina de estados no tiene estado de derrota. El entorno fue Unity 6000.5.10f1 con la plantilla 2D y el Universal Render Pipeline 17.6.0, con Input System 1.20.0 para la entrada y Unity Test Framework 1.7.0 para las pruebas. El código se versionó en Git y GitHub, con </w:t>
      </w:r>
      <w:r w:rsidR="00183503">
        <w:rPr>
          <w:rFonts w:cs="Arial"/>
          <w:color w:val="auto"/>
        </w:rPr>
        <w:t>104 commits y 14 solicitudes de integración del 29 de agosto al 30 de septiembre, y el cierre se trabajó en una rama propia abierta desde el último de esos commits</w:t>
      </w:r>
      <w:r>
        <w:rPr>
          <w:rFonts w:cs="Arial"/>
          <w:color w:val="auto"/>
        </w:rPr>
        <w:t xml:space="preserve">. </w:t>
      </w:r>
      <w:r w:rsidR="00C86FAE">
        <w:rPr>
          <w:rFonts w:cs="Arial"/>
          <w:color w:val="auto"/>
        </w:rPr>
        <w:t>Los autores trabajaron además con Claude Code, un agente de programación con inteligencia artificial de Anthropic. El agente escribió código y pruebas en el repositorio y manejó el editor, y cada tarea suya la encargaron y la revisaron los autores, como deja registrado</w:t>
      </w:r>
      <w:r>
        <w:rPr>
          <w:rFonts w:cs="Arial"/>
          <w:color w:val="auto"/>
        </w:rPr>
        <w:t xml:space="preserve"> el Anexo E.</w:t>
      </w:r>
    </w:p>
    <w:p w14:paraId="462A1FD1" w14:textId="77777777" w:rsidR="0040541B" w:rsidRDefault="0040541B" w:rsidP="0040541B">
      <w:pPr>
        <w:pStyle w:val="Ttulo3"/>
        <w:spacing w:before="240"/>
        <w:rPr>
          <w:rFonts w:cs="Arial"/>
        </w:rPr>
      </w:pPr>
      <w:bookmarkStart w:id="103" w:name="_Toc242811742"/>
      <w:r>
        <w:rPr>
          <w:rFonts w:cs="Arial"/>
        </w:rPr>
        <w:t>8.1.2 Arquitectura implementada</w:t>
      </w:r>
      <w:bookmarkEnd w:id="103"/>
    </w:p>
    <w:p w14:paraId="5EBE2D68" w14:textId="77777777" w:rsidR="0040541B" w:rsidRDefault="0040541B" w:rsidP="0040541B">
      <w:pPr>
        <w:spacing w:before="240" w:after="240"/>
        <w:rPr>
          <w:rFonts w:cs="Arial"/>
          <w:color w:val="auto"/>
        </w:rPr>
      </w:pPr>
      <w:r>
        <w:rPr>
          <w:rFonts w:cs="Arial"/>
          <w:color w:val="auto"/>
        </w:rPr>
        <w:t>La arquitectura diseñada en el segundo objetivo se mantuvo. El código quedó en nueve módulos, cada uno con su propio assembly de Unity: el núcleo, el andamiaje común, uno por cada nivel, el informe docente, el audio, la interfaz y uno de herramientas que solo existe en el editor. Todas las dependencias apuntan hacia el núcleo y ningún nivel depende de otro. Lo comprueba la prueba Architecture_RNF16_NingunAssemblyDeNivelReferenciaAOtroNivel, que lee las definiciones de los módulos y falla si un nivel referencia a otro.</w:t>
      </w:r>
    </w:p>
    <w:p w14:paraId="4E490B42" w14:textId="77777777" w:rsidR="0040541B" w:rsidRDefault="0040541B" w:rsidP="0040541B">
      <w:pPr>
        <w:spacing w:before="240" w:after="240"/>
        <w:rPr>
          <w:rFonts w:cs="Arial"/>
          <w:color w:val="auto"/>
        </w:rPr>
      </w:pPr>
      <w:r>
        <w:rPr>
          <w:rFonts w:cs="Arial"/>
          <w:color w:val="auto"/>
        </w:rPr>
        <w:t>La máquina de estados, GameFlow, está escrita en C# sin dependencias del motor, así que se prueba sin cargar escenas. Cuando una pantalla pide una transición no permitida, la máquina la rechaza y el estado no cambia. Un clic a destiempo no puede dejar al niño en una pantalla sin salida. Solo tres servicios sobreviven al cambio de escena: el que traduce los estados en escenas, el cargador de escenas y el gestor de audio.</w:t>
      </w:r>
    </w:p>
    <w:p w14:paraId="6E7B1E3A" w14:textId="75D33588" w:rsidR="0040541B" w:rsidRDefault="0040541B" w:rsidP="0040541B">
      <w:pPr>
        <w:spacing w:before="240" w:after="240"/>
        <w:rPr>
          <w:rFonts w:cs="Arial"/>
          <w:color w:val="auto"/>
        </w:rPr>
      </w:pPr>
      <w:r>
        <w:rPr>
          <w:rFonts w:cs="Arial"/>
          <w:color w:val="auto"/>
        </w:rPr>
        <w:t>Los diálogos, los mensajes y los parámetros de cada nivel se guardaron en 3</w:t>
      </w:r>
      <w:r w:rsidR="00183503">
        <w:rPr>
          <w:rFonts w:cs="Arial"/>
          <w:color w:val="auto"/>
        </w:rPr>
        <w:t>9</w:t>
      </w:r>
      <w:r>
        <w:rPr>
          <w:rFonts w:cs="Arial"/>
          <w:color w:val="auto"/>
        </w:rPr>
        <w:t xml:space="preserve"> archivos de datos de Unity (ScriptableObjects), y 18 de ellos son secuencias narrativas que suman 139 líneas. Encadenar dos escenas narrativas o cambiar un mensaje del guía se hace editando uno de esos archivos, sin tocar el código C#</w:t>
      </w:r>
      <w:r w:rsidR="00183503">
        <w:rPr>
          <w:rFonts w:cs="Arial"/>
          <w:color w:val="auto"/>
        </w:rPr>
        <w:t>. En ellos están también los avisos del panel de perfiles, las confirmaciones de borrado y los rótulos de los bloques del laberinto, así que la regla de CT-05 se cumple sin excepcion</w:t>
      </w:r>
      <w:r>
        <w:rPr>
          <w:rFonts w:cs="Arial"/>
          <w:color w:val="auto"/>
        </w:rPr>
        <w:t>es. El progreso se guarda en un archivo JSON por perfil, dentro de una carpeta Datos que el juego crea junto al ejecutable, de modo que ningún dato del estudiante queda fuera de esa carpeta. El archivo contiene el alias, el nivel alcanzado, las fases confirmadas y los cuatro indicadores de cada fase, y nada más (RNF-09).</w:t>
      </w:r>
      <w:r w:rsidR="00183503">
        <w:rPr>
          <w:rFonts w:cs="Arial"/>
          <w:color w:val="auto"/>
        </w:rPr>
        <w:t xml:space="preserve"> Cada guardado escribe primero un archivo temporal y después lo pone en el lugar del perfil, de modo que un cierre forzado al guardar no deja un perfil truncado. Si un perfil no se puede leer, el juego lo avisa sin cerrarse y permite borrarlo. El panel de perfiles los presenta de tres en tres, con flechas para pasar de página.</w:t>
      </w:r>
      <w:r>
        <w:rPr>
          <w:rFonts w:cs="Arial"/>
          <w:color w:val="auto"/>
        </w:rPr>
        <w:t xml:space="preserve"> En el corte del </w:t>
      </w:r>
      <w:r w:rsidR="00183503">
        <w:rPr>
          <w:rFonts w:cs="Arial"/>
          <w:color w:val="auto"/>
        </w:rPr>
        <w:t>1 de octubre el código del juego suma 139 archivos y 17 128 líneas; el de pruebas, 101 archivos y 22 127</w:t>
      </w:r>
      <w:r>
        <w:rPr>
          <w:rFonts w:cs="Arial"/>
          <w:color w:val="auto"/>
        </w:rPr>
        <w:t xml:space="preserve"> líneas.</w:t>
      </w:r>
    </w:p>
    <w:p w14:paraId="3148B9DA" w14:textId="77777777" w:rsidR="0040541B" w:rsidRDefault="0040541B" w:rsidP="0040541B">
      <w:pPr>
        <w:pStyle w:val="Ttulo3"/>
        <w:spacing w:before="240"/>
        <w:rPr>
          <w:rFonts w:cs="Arial"/>
        </w:rPr>
      </w:pPr>
      <w:bookmarkStart w:id="104" w:name="_Toc242811743"/>
      <w:r>
        <w:rPr>
          <w:rFonts w:cs="Arial"/>
        </w:rPr>
        <w:t>8.1.3 Los tres niveles implementados</w:t>
      </w:r>
      <w:bookmarkEnd w:id="104"/>
    </w:p>
    <w:p w14:paraId="0BB74476" w14:textId="0FB4BA16" w:rsidR="0040541B" w:rsidRDefault="0040541B" w:rsidP="0040541B">
      <w:pPr>
        <w:spacing w:before="240" w:after="240"/>
        <w:rPr>
          <w:rFonts w:cs="Arial"/>
          <w:color w:val="auto"/>
        </w:rPr>
      </w:pPr>
      <w:r>
        <w:rPr>
          <w:rFonts w:cs="Arial"/>
          <w:color w:val="auto"/>
        </w:rPr>
        <w:t>En el Nivel 1 el estudiante empieza a oscuras</w:t>
      </w:r>
      <w:r w:rsidR="00C86FAE">
        <w:rPr>
          <w:rFonts w:cs="Arial"/>
          <w:color w:val="auto"/>
        </w:rPr>
        <w:t xml:space="preserve"> y tiene que llevar hasta un círculo en el centro las hojas secas, el sílex y el pedernal, que encuentra esparcidos por la cueva</w:t>
      </w:r>
      <w:r>
        <w:rPr>
          <w:rFonts w:cs="Arial"/>
          <w:color w:val="auto"/>
        </w:rPr>
        <w:t>. Luego aparece el panel de encendido (Figura 6), con dos deslizantes de 0 a 10. El de fuerza funciona en 7 u 8; el de cercanía, solo en la muesca 5. El juego revisa primero la cercanía, porque sin roce no hay chispa. Tres golpes efectivos habilitan el botón de soplar, y con él nace el fuego</w:t>
      </w:r>
      <w:r w:rsidR="00183503">
        <w:rPr>
          <w:rFonts w:cs="Arial"/>
          <w:color w:val="auto"/>
        </w:rPr>
        <w:t>; desde ese momento los mandos se atenúan y dejan de responder, para que un segundo clic no repita el encendido</w:t>
      </w:r>
      <w:r>
        <w:rPr>
          <w:rFonts w:cs="Arial"/>
          <w:color w:val="auto"/>
        </w:rPr>
        <w:t>. Cada golpe efectivo sube un poco la luz de la cueva y ningún fallo la baja. Los doce mensajes del nivel describen lo que pasó sin dar cifras.</w:t>
      </w:r>
    </w:p>
    <w:p w14:paraId="31D86202" w14:textId="6876B558" w:rsidR="0040541B" w:rsidRDefault="0040541B" w:rsidP="0040541B">
      <w:pPr>
        <w:pStyle w:val="Descripcin"/>
        <w:keepNext/>
        <w:spacing w:before="120" w:after="120"/>
        <w:rPr>
          <w:rFonts w:cs="Arial"/>
          <w:i w:val="0"/>
          <w:color w:val="auto"/>
        </w:rPr>
      </w:pPr>
      <w:bookmarkStart w:id="105" w:name="_Toc242811781"/>
      <w:r>
        <w:rPr>
          <w:rFonts w:cs="Arial"/>
          <w:color w:val="auto"/>
        </w:rPr>
        <w:t xml:space="preserve">Figura </w:t>
      </w:r>
      <w:r>
        <w:rPr>
          <w:rFonts w:cs="Arial"/>
          <w:color w:val="auto"/>
        </w:rPr>
        <w:fldChar w:fldCharType="begin"/>
      </w:r>
      <w:r>
        <w:rPr>
          <w:rFonts w:cs="Arial"/>
          <w:color w:val="auto"/>
        </w:rPr>
        <w:instrText xml:space="preserve"> SEQ Figura \* ARABIC </w:instrText>
      </w:r>
      <w:r>
        <w:rPr>
          <w:rFonts w:cs="Arial"/>
          <w:color w:val="auto"/>
        </w:rPr>
        <w:fldChar w:fldCharType="separate"/>
      </w:r>
      <w:r w:rsidR="00402FFC">
        <w:rPr>
          <w:rFonts w:cs="Arial"/>
          <w:noProof/>
          <w:color w:val="auto"/>
        </w:rPr>
        <w:t>6</w:t>
      </w:r>
      <w:r>
        <w:rPr>
          <w:rFonts w:cs="Arial"/>
          <w:color w:val="auto"/>
        </w:rPr>
        <w:fldChar w:fldCharType="end"/>
      </w:r>
      <w:r>
        <w:rPr>
          <w:rFonts w:cs="Arial"/>
          <w:color w:val="auto"/>
        </w:rPr>
        <w:t xml:space="preserve">. </w:t>
      </w:r>
      <w:r>
        <w:rPr>
          <w:rFonts w:cs="Arial"/>
          <w:i w:val="0"/>
          <w:color w:val="auto"/>
        </w:rPr>
        <w:t>Panel de encendido del Nivel 1</w:t>
      </w:r>
      <w:bookmarkEnd w:id="105"/>
    </w:p>
    <w:p w14:paraId="0E7C4BBA" w14:textId="324875A1" w:rsidR="0040541B" w:rsidRDefault="00183503" w:rsidP="0040541B">
      <w:pPr>
        <w:keepNext/>
        <w:jc w:val="center"/>
      </w:pPr>
      <w:r>
        <w:rPr>
          <w:noProof/>
        </w:rPr>
        <w:drawing>
          <wp:inline distT="0" distB="0" distL="0" distR="0" wp14:anchorId="6834F60C" wp14:editId="66599BCB">
            <wp:extent cx="3810000" cy="214256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10000" cy="2142565"/>
                    </a:xfrm>
                    <a:prstGeom prst="rect">
                      <a:avLst/>
                    </a:prstGeom>
                  </pic:spPr>
                </pic:pic>
              </a:graphicData>
            </a:graphic>
          </wp:inline>
        </w:drawing>
      </w:r>
    </w:p>
    <w:p w14:paraId="767F328F" w14:textId="4E5DA1A5" w:rsidR="0040541B" w:rsidRDefault="0040541B" w:rsidP="0040541B">
      <w:pPr>
        <w:spacing w:before="80" w:after="240"/>
        <w:rPr>
          <w:rFonts w:cs="Arial"/>
          <w:color w:val="auto"/>
          <w:sz w:val="18"/>
        </w:rPr>
      </w:pPr>
      <w:r>
        <w:rPr>
          <w:rFonts w:cs="Arial"/>
          <w:color w:val="auto"/>
          <w:sz w:val="18"/>
        </w:rPr>
        <w:t xml:space="preserve">Fuente: captura del prototipo, </w:t>
      </w:r>
      <w:r w:rsidR="00183503">
        <w:rPr>
          <w:rFonts w:cs="Arial"/>
          <w:color w:val="auto"/>
          <w:sz w:val="18"/>
        </w:rPr>
        <w:t>01/10/2026 (Anexo E, figura 4.2)</w:t>
      </w:r>
      <w:r>
        <w:rPr>
          <w:rFonts w:cs="Arial"/>
          <w:color w:val="auto"/>
          <w:sz w:val="18"/>
        </w:rPr>
        <w:t>.</w:t>
      </w:r>
    </w:p>
    <w:p w14:paraId="7A7FD35F" w14:textId="628071BA" w:rsidR="0040541B" w:rsidRDefault="0040541B" w:rsidP="0040541B">
      <w:pPr>
        <w:spacing w:before="240" w:after="240"/>
        <w:rPr>
          <w:rFonts w:cs="Arial"/>
          <w:color w:val="auto"/>
        </w:rPr>
      </w:pPr>
      <w:r>
        <w:rPr>
          <w:rFonts w:cs="Arial"/>
          <w:color w:val="auto"/>
        </w:rPr>
        <w:t>El Nivel 2 se juega en tres escenas. En el bosque hay catorce objetos, cinco troncos redondos y nueve distractores, y el estudiante tiene que elegir los que ruedan. Si el cursor pasa cerca, lo redondo rueda lejos y lo anguloso vuelca y se detiene, una pista visual del patrón que no selecciona nada. En el taller se arma la carretilla con siete piezas en orden, y un paso anticipado se rechaza con un mensaje que dice qué falta antes, como «La cuerda todavía no tiene nada que sujetar». El laberinto (Figura 7) es una cuadrícula de 16 por 11 casillas, contando el seto que la rodea, con hasta 24 casillas de obstáculo que cambian en cada partida; una búsqueda en anchura asegura que siempre haya camino. La ruta se escribe con tres bloques que se interpretan según hacia dónde mira la carretilla: avanzar y retroceder de una a nueve casillas, y girar a la izquierda o a la derecha. Luego se ejecuta completa</w:t>
      </w:r>
      <w:r w:rsidR="00183503">
        <w:rPr>
          <w:rFonts w:cs="Arial"/>
          <w:color w:val="auto"/>
        </w:rPr>
        <w:t>. Mientras la carretilla avanza, la lista se desplaza sola para mantener a la vista el bloque en curso, y si la carretilla no llega queda resaltado el bloque donde se detuvo. Un bloque ya puesto se cambia de lugar o se retira arrastrándolo, en un solo gest</w:t>
      </w:r>
      <w:r>
        <w:rPr>
          <w:rFonts w:cs="Arial"/>
          <w:color w:val="auto"/>
        </w:rPr>
        <w:t>o.</w:t>
      </w:r>
    </w:p>
    <w:p w14:paraId="1F9DB28F" w14:textId="040925B4" w:rsidR="0040541B" w:rsidRDefault="0040541B" w:rsidP="0040541B">
      <w:pPr>
        <w:pStyle w:val="Descripcin"/>
        <w:keepNext/>
        <w:spacing w:before="120" w:after="120"/>
        <w:rPr>
          <w:rFonts w:cs="Arial"/>
          <w:i w:val="0"/>
          <w:color w:val="auto"/>
        </w:rPr>
      </w:pPr>
      <w:bookmarkStart w:id="106" w:name="_Toc242811782"/>
      <w:r>
        <w:rPr>
          <w:rFonts w:cs="Arial"/>
          <w:color w:val="auto"/>
        </w:rPr>
        <w:t xml:space="preserve">Figura </w:t>
      </w:r>
      <w:r>
        <w:rPr>
          <w:rFonts w:cs="Arial"/>
          <w:color w:val="auto"/>
        </w:rPr>
        <w:fldChar w:fldCharType="begin"/>
      </w:r>
      <w:r>
        <w:rPr>
          <w:rFonts w:cs="Arial"/>
          <w:color w:val="auto"/>
        </w:rPr>
        <w:instrText xml:space="preserve"> SEQ Figura \* ARABIC </w:instrText>
      </w:r>
      <w:r>
        <w:rPr>
          <w:rFonts w:cs="Arial"/>
          <w:color w:val="auto"/>
        </w:rPr>
        <w:fldChar w:fldCharType="separate"/>
      </w:r>
      <w:r w:rsidR="00402FFC">
        <w:rPr>
          <w:rFonts w:cs="Arial"/>
          <w:noProof/>
          <w:color w:val="auto"/>
        </w:rPr>
        <w:t>7</w:t>
      </w:r>
      <w:r>
        <w:rPr>
          <w:rFonts w:cs="Arial"/>
          <w:color w:val="auto"/>
        </w:rPr>
        <w:fldChar w:fldCharType="end"/>
      </w:r>
      <w:r>
        <w:rPr>
          <w:rFonts w:cs="Arial"/>
          <w:color w:val="auto"/>
        </w:rPr>
        <w:t xml:space="preserve">. </w:t>
      </w:r>
      <w:r>
        <w:rPr>
          <w:rFonts w:cs="Arial"/>
          <w:i w:val="0"/>
          <w:color w:val="auto"/>
        </w:rPr>
        <w:t>Laberinto del Nivel 2 con el editor de bloques</w:t>
      </w:r>
      <w:bookmarkEnd w:id="106"/>
    </w:p>
    <w:p w14:paraId="7FA5DC51" w14:textId="1216A64C" w:rsidR="0040541B" w:rsidRDefault="00B9560D" w:rsidP="0040541B">
      <w:pPr>
        <w:keepNext/>
        <w:jc w:val="center"/>
      </w:pPr>
      <w:r>
        <w:rPr>
          <w:noProof/>
        </w:rPr>
        <w:drawing>
          <wp:inline distT="0" distB="0" distL="0" distR="0" wp14:anchorId="09F67712" wp14:editId="33866BFE">
            <wp:extent cx="3810000" cy="214298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10000" cy="2142982"/>
                    </a:xfrm>
                    <a:prstGeom prst="rect">
                      <a:avLst/>
                    </a:prstGeom>
                  </pic:spPr>
                </pic:pic>
              </a:graphicData>
            </a:graphic>
          </wp:inline>
        </w:drawing>
      </w:r>
    </w:p>
    <w:p w14:paraId="5211758F" w14:textId="54300CB4" w:rsidR="0040541B" w:rsidRDefault="0040541B" w:rsidP="0040541B">
      <w:pPr>
        <w:spacing w:before="80" w:after="240"/>
        <w:rPr>
          <w:rFonts w:cs="Arial"/>
          <w:color w:val="auto"/>
          <w:sz w:val="18"/>
        </w:rPr>
      </w:pPr>
      <w:r>
        <w:rPr>
          <w:rFonts w:cs="Arial"/>
          <w:color w:val="auto"/>
          <w:sz w:val="18"/>
        </w:rPr>
        <w:t xml:space="preserve">Fuente: captura del </w:t>
      </w:r>
      <w:r w:rsidR="00910901">
        <w:rPr>
          <w:rFonts w:cs="Arial"/>
          <w:color w:val="auto"/>
          <w:sz w:val="18"/>
        </w:rPr>
        <w:t>Editor, 08</w:t>
      </w:r>
      <w:r w:rsidR="00183503">
        <w:rPr>
          <w:rFonts w:cs="Arial"/>
          <w:color w:val="auto"/>
          <w:sz w:val="18"/>
        </w:rPr>
        <w:t>/10/2026 (Anexo E, figura 4.7)</w:t>
      </w:r>
      <w:r>
        <w:rPr>
          <w:rFonts w:cs="Arial"/>
          <w:color w:val="auto"/>
          <w:sz w:val="18"/>
        </w:rPr>
        <w:t>.</w:t>
      </w:r>
    </w:p>
    <w:p w14:paraId="45045A7C" w14:textId="041B91DA" w:rsidR="0040541B" w:rsidRDefault="0040541B" w:rsidP="0040541B">
      <w:pPr>
        <w:spacing w:before="240" w:after="240"/>
        <w:rPr>
          <w:rFonts w:cs="Arial"/>
          <w:color w:val="auto"/>
        </w:rPr>
      </w:pPr>
      <w:r>
        <w:rPr>
          <w:rFonts w:cs="Arial"/>
          <w:color w:val="auto"/>
        </w:rPr>
        <w:t>El Nivel 3 empieza en la orilla del río (Figura 8). Mamá se mueve con cuatro flechas en pantalla que responden al clic sostenido y recoge ocho materiales, que el inventario agrupa en cuatro casillas, mientras una lista de cuatro tareas marca lo que ya se hizo. Después la balsa se arma sobre el agua, en diecisiete espacios repartidos en tres fases que se habilitan en orden: base, amarre, y mástil con vela. Colocar una pieza no la valida, y el veredicto llega al pulsar «Listo» o «Probar balsa». Entre los troncos hay uno más largo, el mástil, puesto a propósito como trampa para la base. Cuando la balsa falla, el juego señala el espacio exacto</w:t>
      </w:r>
      <w:r w:rsidR="00C86FAE">
        <w:rPr>
          <w:rFonts w:cs="Arial"/>
          <w:color w:val="auto"/>
        </w:rPr>
        <w:t xml:space="preserve"> y devuelve solo las piezas mal puestas. La escena 3.2, en la que Algoritm habla de depurar, aparece solo la primera vez que la balsa se hunde en la última fase, la del mástil y la vela</w:t>
      </w:r>
      <w:r>
        <w:rPr>
          <w:rFonts w:cs="Arial"/>
          <w:color w:val="auto"/>
        </w:rPr>
        <w:t>. Con la balsa bien armada vienen el cruce, la escena final y los créditos.</w:t>
      </w:r>
    </w:p>
    <w:p w14:paraId="4611CC67" w14:textId="10C65C7A" w:rsidR="0040541B" w:rsidRDefault="0040541B" w:rsidP="0040541B">
      <w:pPr>
        <w:pStyle w:val="Descripcin"/>
        <w:keepNext/>
        <w:spacing w:before="120" w:after="120"/>
        <w:rPr>
          <w:rFonts w:cs="Arial"/>
          <w:i w:val="0"/>
          <w:color w:val="auto"/>
        </w:rPr>
      </w:pPr>
      <w:bookmarkStart w:id="107" w:name="_Toc242811783"/>
      <w:r>
        <w:rPr>
          <w:rFonts w:cs="Arial"/>
          <w:color w:val="auto"/>
        </w:rPr>
        <w:t xml:space="preserve">Figura </w:t>
      </w:r>
      <w:r>
        <w:rPr>
          <w:rFonts w:cs="Arial"/>
          <w:color w:val="auto"/>
        </w:rPr>
        <w:fldChar w:fldCharType="begin"/>
      </w:r>
      <w:r>
        <w:rPr>
          <w:rFonts w:cs="Arial"/>
          <w:color w:val="auto"/>
        </w:rPr>
        <w:instrText xml:space="preserve"> SEQ Figura \* ARABIC </w:instrText>
      </w:r>
      <w:r>
        <w:rPr>
          <w:rFonts w:cs="Arial"/>
          <w:color w:val="auto"/>
        </w:rPr>
        <w:fldChar w:fldCharType="separate"/>
      </w:r>
      <w:r w:rsidR="00402FFC">
        <w:rPr>
          <w:rFonts w:cs="Arial"/>
          <w:noProof/>
          <w:color w:val="auto"/>
        </w:rPr>
        <w:t>8</w:t>
      </w:r>
      <w:r>
        <w:rPr>
          <w:rFonts w:cs="Arial"/>
          <w:color w:val="auto"/>
        </w:rPr>
        <w:fldChar w:fldCharType="end"/>
      </w:r>
      <w:r>
        <w:rPr>
          <w:rFonts w:cs="Arial"/>
          <w:color w:val="auto"/>
        </w:rPr>
        <w:t xml:space="preserve">. </w:t>
      </w:r>
      <w:r>
        <w:rPr>
          <w:rFonts w:cs="Arial"/>
          <w:i w:val="0"/>
          <w:color w:val="auto"/>
        </w:rPr>
        <w:t>Recolección de materiales en el Nivel 3, con la lista de tareas y las flechas en pantalla</w:t>
      </w:r>
      <w:bookmarkEnd w:id="107"/>
    </w:p>
    <w:p w14:paraId="40E54433" w14:textId="6789B787" w:rsidR="0040541B" w:rsidRDefault="00183503" w:rsidP="0040541B">
      <w:pPr>
        <w:keepNext/>
        <w:jc w:val="center"/>
      </w:pPr>
      <w:r>
        <w:rPr>
          <w:noProof/>
        </w:rPr>
        <w:drawing>
          <wp:inline distT="0" distB="0" distL="0" distR="0" wp14:anchorId="21B2FA2B" wp14:editId="0F8F37CD">
            <wp:extent cx="3810000" cy="214256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10000" cy="2142565"/>
                    </a:xfrm>
                    <a:prstGeom prst="rect">
                      <a:avLst/>
                    </a:prstGeom>
                  </pic:spPr>
                </pic:pic>
              </a:graphicData>
            </a:graphic>
          </wp:inline>
        </w:drawing>
      </w:r>
    </w:p>
    <w:p w14:paraId="73A3CDDB" w14:textId="39F6E2CD" w:rsidR="0040541B" w:rsidRDefault="0040541B" w:rsidP="0040541B">
      <w:pPr>
        <w:spacing w:before="80" w:after="240"/>
        <w:rPr>
          <w:rFonts w:cs="Arial"/>
          <w:color w:val="auto"/>
          <w:sz w:val="18"/>
        </w:rPr>
      </w:pPr>
      <w:r>
        <w:rPr>
          <w:rFonts w:cs="Arial"/>
          <w:color w:val="auto"/>
          <w:sz w:val="18"/>
        </w:rPr>
        <w:t xml:space="preserve">Fuente: captura del prototipo, </w:t>
      </w:r>
      <w:r w:rsidR="00183503">
        <w:rPr>
          <w:rFonts w:cs="Arial"/>
          <w:color w:val="auto"/>
          <w:sz w:val="18"/>
        </w:rPr>
        <w:t>01/10/2026 (Anexo E, figura 4.8)</w:t>
      </w:r>
      <w:r>
        <w:rPr>
          <w:rFonts w:cs="Arial"/>
          <w:color w:val="auto"/>
          <w:sz w:val="18"/>
        </w:rPr>
        <w:t>.</w:t>
      </w:r>
    </w:p>
    <w:p w14:paraId="25BB6B54" w14:textId="1901DFCD" w:rsidR="001E1C41" w:rsidRDefault="001E1C41" w:rsidP="001E1C41">
      <w:pPr>
        <w:spacing w:before="240" w:after="240"/>
      </w:pPr>
      <w:r w:rsidRPr="001E1C41">
        <w:rPr>
          <w:rFonts w:cs="Arial"/>
          <w:color w:val="auto"/>
        </w:rPr>
        <w:t xml:space="preserve">Una ronda de ajustes de diseño, decidida por los autores el 8 de octubre, cambió después del corte la presentación de varias pantallas sin tocar las mecánicas. La portada del menú es ahora la mitad izquierda del bosque del Nivel 2 con los cinco personajes en reposo, cada uno en un punto distinto de su ciclo para que no respiren al unísono; el título, blanco de 112 px con contorno de 4 px, quedó encima de una tarjeta que se redujo de 280 a 120 px y conserva solo el lema. En el laberinto, el entorno y la tarjeta comparten un único fondo ámbar (#E8A33D) y un marco redondeado de 8 px; la Figura 7 muestra el </w:t>
      </w:r>
      <w:r w:rsidR="00910901">
        <w:rPr>
          <w:rFonts w:cs="Arial"/>
          <w:color w:val="auto"/>
        </w:rPr>
        <w:t>laberinto con ese fondo y esos marcos</w:t>
      </w:r>
      <w:r w:rsidRPr="001E1C41">
        <w:rPr>
          <w:rFonts w:cs="Arial"/>
          <w:color w:val="auto"/>
        </w:rPr>
        <w:t>. El texto del cuadro de diálogo pasó de 26 a 30 px y a un tono más oscuro, y el cuadro de 180 a 216 px de alto, todavía dentro del cuarto inferior de la pantalla: la más alta de las 139 líneas mide 131 px en una caja de 137. En el cruce del Nivel 3 la cámara sigue a la balsa, que antes terminaba 204 px fuera del encuadre, y las nueve llamas de las escenas narrativas y la cenital del Nivel 1 tienen un halo naranja tenue que late cada 2 s, sin destellos (RNF-21).</w:t>
      </w:r>
    </w:p>
    <w:p w14:paraId="120F0DD0" w14:textId="25097FA2" w:rsidR="001E1C41" w:rsidRDefault="001E1C41" w:rsidP="001E1C41">
      <w:pPr>
        <w:spacing w:before="240" w:after="240"/>
      </w:pPr>
      <w:r w:rsidRPr="001E1C41">
        <w:rPr>
          <w:rFonts w:cs="Arial"/>
          <w:color w:val="auto"/>
        </w:rPr>
        <w:t>Los personajes también cambiaron. Algoritm se recortó de su arte provisional en nueve piezas por forma (fuego, madera y agua), de modo que mueve brazos y piernas en todas sus escenas, y el arte final las sustituy</w:t>
      </w:r>
      <w:r w:rsidR="00D70711">
        <w:rPr>
          <w:rFonts w:cs="Arial"/>
          <w:color w:val="auto"/>
        </w:rPr>
        <w:t>ó el 9 de octubr</w:t>
      </w:r>
      <w:r w:rsidRPr="001E1C41">
        <w:rPr>
          <w:rFonts w:cs="Arial"/>
          <w:color w:val="auto"/>
        </w:rPr>
        <w:t>e con los mismos nombres; en los créditos saluda con una acción nueva, Wave, un bucle de 4,8 s con pausa de reposo, y la tarjeta que lo enmarcaba se retiró. En Papá se subió el húmero y se bajaron 37 px los antebrazos para que el hueso no asome por el codo al doblarlo.</w:t>
      </w:r>
    </w:p>
    <w:p w14:paraId="716C2012" w14:textId="2B9BD68A" w:rsidR="00051953" w:rsidRDefault="00051953" w:rsidP="00051953">
      <w:pPr>
        <w:spacing w:before="240" w:after="240"/>
      </w:pPr>
      <w:r w:rsidRPr="00051953">
        <w:rPr>
          <w:rFonts w:cs="Arial"/>
          <w:color w:val="auto"/>
        </w:rPr>
        <w:t xml:space="preserve">El 9 de octubre llegaron de la colaboradora el arte de perfil de Papá, Mamá, la Niña y el Niño y el diseño final de Algoritm, y </w:t>
      </w:r>
      <w:r w:rsidR="00E046C1">
        <w:rPr>
          <w:rFonts w:cs="Arial"/>
          <w:color w:val="auto"/>
        </w:rPr>
        <w:t>se decidió cómo entraban al juego (INC-134 a INC-136 e INC-147). La familia se ve de perfil mientras camina, corre, carga, empuja, recoge, se arrodilla o sopla, y de frente en reposo y en los demás gestos. El lado lo da el rumbo, a la izquierda si va a la izquierda o hacia arriba y a la derecha si va a la derecha o hacia abajo, y las dos piernas se dibujan siempre detrás del torso. El parpadeo es de dos cuadros, ojos abiertos y ojos cerrados. Algoritm es ahora una llama, un disco de madera y una gota con pantaloneta de cuadros, en siete piezas por forma en lugar de nueve, y sus brazos van detrás de todo el cuerpo para que ninguna mano le tape la cara. El 10 de octubre llegaron de la colaboradora las expresiones de frente de los cinco personajes (neutra, concentración, preocupación y sorpresa, una boca de hablar y los ojos cerrados) y la cara final de Algoritm, y se tomaron</w:t>
      </w:r>
      <w:r w:rsidR="00745C2D">
        <w:rPr>
          <w:rFonts w:cs="Arial"/>
          <w:color w:val="auto"/>
        </w:rPr>
        <w:t xml:space="preserve"> tres decisiones (INC-148 a INC-150). Cada línea de las dieciocho secuencias narrativas se dice con la expresión que pide el guion, y el retrato del cuadro de diálogo pasó de una imagen fija a una cara que cambia de expresión según la línea, parpadea y mueve la boca mientras la línea está en pantalla. Con los ojos cerrados de frente la familia parpadea también de frente, y Algoritm parpadea y habla como ella. Las caras y los retratos se importan recortados y a 256 píxeles como máximo. Además, Papá, Mamá y la Niña dejaron de dar la espalda a la fogata en dos secuencias, porque el rumbo de esos pasos se fijó en los datos. De la colaboradora faltan la alegría y el sueño de los cinco personajes: por ahora los momentos alegres se ven con la cara neutra y el sueño, con los ojos cerrados. La carga y la memoria con el arte nuevo no se han medido sobre un ejecutable</w:t>
      </w:r>
      <w:r w:rsidRPr="00051953">
        <w:rPr>
          <w:rFonts w:cs="Arial"/>
          <w:color w:val="auto"/>
        </w:rPr>
        <w:t>.</w:t>
      </w:r>
    </w:p>
    <w:p w14:paraId="29437FB3" w14:textId="478C6E31" w:rsidR="0040541B" w:rsidRDefault="0040541B" w:rsidP="0040541B">
      <w:pPr>
        <w:pStyle w:val="Ttulo3"/>
        <w:spacing w:before="240"/>
        <w:rPr>
          <w:rFonts w:cs="Arial"/>
        </w:rPr>
      </w:pPr>
      <w:bookmarkStart w:id="108" w:name="_Toc242811744"/>
      <w:r>
        <w:rPr>
          <w:rFonts w:cs="Arial"/>
        </w:rPr>
        <w:t>8.1.4 Rendimiento</w:t>
      </w:r>
      <w:bookmarkEnd w:id="108"/>
    </w:p>
    <w:p w14:paraId="79EE7387" w14:textId="0E170AE4" w:rsidR="0040541B" w:rsidRDefault="0040541B" w:rsidP="0040541B">
      <w:pPr>
        <w:spacing w:before="240" w:after="240"/>
        <w:rPr>
          <w:rFonts w:cs="Arial"/>
          <w:color w:val="auto"/>
        </w:rPr>
      </w:pPr>
      <w:r>
        <w:rPr>
          <w:rFonts w:cs="Arial"/>
          <w:color w:val="auto"/>
        </w:rPr>
        <w:t>Varias decisiones buscaron que el juego corriera en los equipos del colegio. Las escenas narrativas se resolvieron con ilustración y diálogo, sin empaquetar video, y todas las escenas cargan de forma asíncrona. La animación del fuego llegó exportada a 30 cuadros por segundo pero dibujada cada seis u ocho cuadros, y muchos archivos repetían el mismo dibujo. Al conservar un solo cuadro por cada dibujo distinto, 249 archivos se redujeron a 34 dibujos y la memoria de texturas bajó de 1469 MB a 235 MB. Los troncos del Nivel 2 ruedan dibujados por el motor a partir de una sola textura. Los personajes se animan moviendo sus partes, y todo su arte ocupa</w:t>
      </w:r>
      <w:r w:rsidR="00D70711">
        <w:rPr>
          <w:rFonts w:cs="Arial"/>
          <w:color w:val="auto"/>
        </w:rPr>
        <w:t>ba 16,3 MB en memoria en el corte del 1 de octubre, antes del arte de perfil y del diseño final de Algoritm</w:t>
      </w:r>
      <w:r>
        <w:rPr>
          <w:rFonts w:cs="Arial"/>
          <w:color w:val="auto"/>
        </w:rPr>
        <w:t>. La oscuridad de la cueva es un único material a pantalla completa, y ninguna escena usa luces 2D.</w:t>
      </w:r>
    </w:p>
    <w:p w14:paraId="69736BBC" w14:textId="7E7A48AA" w:rsidR="0040541B" w:rsidRDefault="0040541B" w:rsidP="0040541B">
      <w:pPr>
        <w:spacing w:before="240" w:after="240"/>
        <w:rPr>
          <w:rFonts w:cs="Arial"/>
          <w:color w:val="auto"/>
        </w:rPr>
      </w:pPr>
      <w:r>
        <w:rPr>
          <w:rFonts w:cs="Arial"/>
          <w:color w:val="auto"/>
        </w:rPr>
        <w:t>Importar el arte sin comprimir tiene un costo en memoria. Se aceptó porque, comprimidas, las ilustraciones planas mostraban una rejilla de bloques que la capa de oscuridad del Nivel 1 hacía todavía más visible.</w:t>
      </w:r>
      <w:r w:rsidR="00183503">
        <w:rPr>
          <w:rFonts w:cs="Arial"/>
          <w:color w:val="auto"/>
        </w:rPr>
        <w:t xml:space="preserve"> El costo llegó también al paquete. Con las 67 imágenes de la animación del fuego y del humo a su resolución original, la primera compilación con las doce escenas llegó a 866,7 MB, y esas imágenes pasaron a importarse a 1024 píxeles como máximo, todavía sin comprimir (INC-130). El fuego se ve en pantalla a unos 650 píxeles como mucho, y comparando capturas ampliadas tomadas antes y después del cambio no se vio diferencia. El paquete bajó a 479,0 MB.</w:t>
      </w:r>
      <w:r w:rsidR="00D70711">
        <w:rPr>
          <w:rFonts w:cs="Arial"/>
          <w:color w:val="auto"/>
        </w:rPr>
        <w:t xml:space="preserve"> El 9 de octubre el peso volvió a ser un problema: un ejecutable con el arte de perfil de la familia y el diseño final de Algoritm pesó 499,3 MB, 0,7 MB por debajo del tope. Lo más pesado eran cinco imágenes del Nivel 1 de 2000 por 2000 píxeles (el pedernal, el sílex, la hoja y los dos montones de hojas), de 15,3 MB cada una, que en pantalla miden de 72 a 300 píxeles. S</w:t>
      </w:r>
      <w:r w:rsidR="00E046C1">
        <w:rPr>
          <w:rFonts w:cs="Arial"/>
          <w:color w:val="auto"/>
        </w:rPr>
        <w:t>e</w:t>
      </w:r>
      <w:r w:rsidR="00D70711">
        <w:rPr>
          <w:rFonts w:cs="Arial"/>
          <w:color w:val="auto"/>
        </w:rPr>
        <w:t xml:space="preserve"> decidió importarlas a 256 píxeles, todavía sin comprimir (INC-146), y el paquete bajó a 420,6 MB. Los dos ejecutables se compilaron solo para medir el peso y no son candidatos: la carga y la memoria con el arte nuevo no se midieron en ellos.</w:t>
      </w:r>
      <w:r w:rsidR="00745C2D">
        <w:rPr>
          <w:rFonts w:cs="Arial"/>
          <w:color w:val="auto"/>
        </w:rPr>
        <w:t xml:space="preserve"> El 10 de octubre las caras y los retratos de los personajes, recortados a la unión de las cajas de sus expresiones, entraron también a 256 píxeles como máximo, sin comprimir (INC-149); un tercer ejecutable, compilado el 10 de octubre solo para medir el peso, pesó 426,6 MB, 6,0 MB más que el anterior y 73,4 MB por debajo del tope. Tampoco es un candidato: la carga y la memoria siguen sin medirse en un ejecutable.</w:t>
      </w:r>
    </w:p>
    <w:p w14:paraId="700A350B" w14:textId="77777777" w:rsidR="0040541B" w:rsidRDefault="0040541B" w:rsidP="0040541B">
      <w:pPr>
        <w:pStyle w:val="Ttulo2"/>
        <w:spacing w:before="240"/>
        <w:rPr>
          <w:color w:val="auto"/>
        </w:rPr>
      </w:pPr>
      <w:bookmarkStart w:id="109" w:name="_Toc242811745"/>
      <w:r>
        <w:rPr>
          <w:color w:val="auto"/>
        </w:rPr>
        <w:t>8.2 Resultados</w:t>
      </w:r>
      <w:bookmarkEnd w:id="109"/>
    </w:p>
    <w:p w14:paraId="4FD5EE49" w14:textId="204F7BD0" w:rsidR="0040541B" w:rsidRDefault="0040541B" w:rsidP="0040541B">
      <w:pPr>
        <w:spacing w:before="240" w:after="240"/>
        <w:rPr>
          <w:rFonts w:cs="Arial"/>
          <w:color w:val="auto"/>
        </w:rPr>
      </w:pPr>
      <w:r>
        <w:rPr>
          <w:rFonts w:cs="Arial"/>
          <w:color w:val="auto"/>
        </w:rPr>
        <w:t>El resultado del objetivo es el prototipo, que se compila como una carpeta ejecutable para Windows</w:t>
      </w:r>
      <w:r w:rsidR="00183503">
        <w:rPr>
          <w:rFonts w:cs="Arial"/>
          <w:color w:val="auto"/>
        </w:rPr>
        <w:t xml:space="preserve">, funciona sin instalación y </w:t>
      </w:r>
      <w:r w:rsidR="00C86FAE">
        <w:rPr>
          <w:rFonts w:cs="Arial"/>
          <w:color w:val="auto"/>
        </w:rPr>
        <w:t>está hecho para no usar</w:t>
      </w:r>
      <w:r w:rsidR="00183503">
        <w:rPr>
          <w:rFonts w:cs="Arial"/>
          <w:color w:val="auto"/>
        </w:rPr>
        <w:t xml:space="preserve"> la red</w:t>
      </w:r>
      <w:r>
        <w:rPr>
          <w:rFonts w:cs="Arial"/>
          <w:color w:val="auto"/>
        </w:rPr>
        <w:t xml:space="preserve">. Tiene doce escenas, tres niveles, siete fases jugables y dieciocho secuencias narrativas, y los 47 requerimientos funcionales quedaron implementados, incluidos los dos que no eran de prioridad alta. El </w:t>
      </w:r>
      <w:r w:rsidR="00183503">
        <w:rPr>
          <w:rFonts w:cs="Arial"/>
          <w:color w:val="auto"/>
        </w:rPr>
        <w:t xml:space="preserve">ejecutable vigente se compiló el 1 de octubre con las doce escenas y es la segunda versión candidata a entrega: los defectos que mostró la primera, del mismo día, se corrigieron con una prueba nueva cada uno, y sobre la segunda se repitieron los casos afectados y las mediciones. Los servicios en línea de Unity, como la analítica, quedan apagados al compilar, y si el juego resultante nombra sus servidores la compilación se detiene con error. En siete lanzamientos de la versión vigente, con </w:t>
      </w:r>
      <w:r w:rsidR="00C86FAE">
        <w:rPr>
          <w:rFonts w:cs="Arial"/>
          <w:color w:val="auto"/>
        </w:rPr>
        <w:t>una muestra cada dos segundos a partir de los primeros segundos de cada arranque, no se observ</w:t>
      </w:r>
      <w:r w:rsidR="00183503">
        <w:rPr>
          <w:rFonts w:cs="Arial"/>
          <w:color w:val="auto"/>
        </w:rPr>
        <w:t>ó ninguna conexión de red (RNF-10); la primera abría tres con servidores de Google Cloud. Fuera de la carpeta Datos solo quedan el Player.log del reproductor y, en el Registro de Windows, las preferencias de pantalla, un contador y unos identificadores de sesión y de instalación que el motor genera aun con los servicios desactivados. Ninguno guarda datos del estudiante, y un perfil borrado no deja su nombre en ning</w:t>
      </w:r>
      <w:r w:rsidR="00C86FAE">
        <w:rPr>
          <w:rFonts w:cs="Arial"/>
          <w:color w:val="auto"/>
        </w:rPr>
        <w:t>uno de los sitios revisados, que fueron la carpeta portable, LocalLow, la carpeta temporal de Windows y el Registro</w:t>
      </w:r>
      <w:r w:rsidR="00183503">
        <w:rPr>
          <w:rFonts w:cs="Arial"/>
          <w:color w:val="auto"/>
        </w:rPr>
        <w:t xml:space="preserve"> (RNF-11)</w:t>
      </w:r>
      <w:r>
        <w:rPr>
          <w:rFonts w:cs="Arial"/>
          <w:color w:val="auto"/>
        </w:rPr>
        <w:t>.</w:t>
      </w:r>
    </w:p>
    <w:p w14:paraId="0C627C42" w14:textId="314E093B" w:rsidR="0040541B" w:rsidRDefault="0040541B" w:rsidP="0040541B">
      <w:pPr>
        <w:spacing w:before="240" w:after="240"/>
        <w:rPr>
          <w:rFonts w:cs="Arial"/>
          <w:color w:val="auto"/>
        </w:rPr>
      </w:pPr>
      <w:r>
        <w:rPr>
          <w:rFonts w:cs="Arial"/>
          <w:color w:val="auto"/>
        </w:rPr>
        <w:t>Para este objetivo había dos indicadores (Tabla 9). El primero pedía al menos tres mecánicas principales. El guion especificaba siete y las siete se implementaron: el encendido del fuego, la selección por patrón, el armado de la carretilla, la programación por bloques, la recolección con desplazamiento, el ensamblaje por fases y la prueba y depuración de la balsa. C</w:t>
      </w:r>
      <w:r w:rsidR="00183503">
        <w:rPr>
          <w:rFonts w:cs="Arial"/>
          <w:color w:val="auto"/>
        </w:rPr>
        <w:t>inco de ellas cambiaron durante el desarrollo por decisiones documentadas, como la del Nivel 1 (INC-47) o la prueba anticipada de la balsa (INC-122), y desde las correcciones del 29 de septiembre y del 1 de octubre los documentos radicados describen lo implementado</w:t>
      </w:r>
      <w:r>
        <w:rPr>
          <w:rFonts w:cs="Arial"/>
          <w:color w:val="auto"/>
        </w:rPr>
        <w:t>.</w:t>
      </w:r>
    </w:p>
    <w:p w14:paraId="5A7B6AEB" w14:textId="1A2E22D4" w:rsidR="00183503" w:rsidRDefault="0040541B" w:rsidP="0040541B">
      <w:pPr>
        <w:spacing w:before="240" w:after="240"/>
        <w:rPr>
          <w:rFonts w:cs="Arial"/>
          <w:color w:val="auto"/>
        </w:rPr>
      </w:pPr>
      <w:r>
        <w:rPr>
          <w:rFonts w:cs="Arial"/>
          <w:color w:val="auto"/>
        </w:rPr>
        <w:t xml:space="preserve">El segundo pedía una ruta principal sin bloqueos en los tres niveles. </w:t>
      </w:r>
      <w:r w:rsidR="00183503">
        <w:rPr>
          <w:rFonts w:cs="Arial"/>
          <w:color w:val="auto"/>
        </w:rPr>
        <w:t>Las pruebas automáticas que la recorren en el editor pasaron en la corrida completa del 1 de octu</w:t>
      </w:r>
      <w:r>
        <w:rPr>
          <w:rFonts w:cs="Arial"/>
          <w:color w:val="auto"/>
        </w:rPr>
        <w:t xml:space="preserve">bre. Los niveles 2 y 3 </w:t>
      </w:r>
      <w:r w:rsidR="00C86FAE">
        <w:rPr>
          <w:rFonts w:cs="Arial"/>
          <w:color w:val="auto"/>
        </w:rPr>
        <w:t>cuentan con dos pruebas cada uno que los juegan de principio a fin a partir de la escena de arranque, y en una de las del Nivel 3</w:t>
      </w:r>
      <w:r>
        <w:rPr>
          <w:rFonts w:cs="Arial"/>
          <w:color w:val="auto"/>
        </w:rPr>
        <w:t xml:space="preserve"> la balsa se hunde, aparece la escena 3.2 y el estudiante corrige. E</w:t>
      </w:r>
      <w:r w:rsidR="00183503">
        <w:rPr>
          <w:rFonts w:cs="Arial"/>
          <w:color w:val="auto"/>
        </w:rPr>
        <w:t>n el editor, el Nivel 1 se prueba en dos partes, la apertura y el cierre, que por sí solas no suman</w:t>
      </w:r>
      <w:r>
        <w:rPr>
          <w:rFonts w:cs="Arial"/>
          <w:color w:val="auto"/>
        </w:rPr>
        <w:t xml:space="preserve"> los dos recorridos completos que pide RNF-13. Esas pruebas llaman directamente a los controladores de cada escena en lugar de simular el puntero, </w:t>
      </w:r>
      <w:r w:rsidR="00183503">
        <w:rPr>
          <w:rFonts w:cs="Arial"/>
          <w:color w:val="auto"/>
        </w:rPr>
        <w:t>y por eso el juego se recorrió además sobre el ejecutable.</w:t>
      </w:r>
    </w:p>
    <w:p w14:paraId="43FE239C" w14:textId="591FED55" w:rsidR="0040541B" w:rsidRDefault="00183503" w:rsidP="0040541B">
      <w:pPr>
        <w:spacing w:before="240" w:after="240"/>
        <w:rPr>
          <w:rFonts w:cs="Arial"/>
          <w:color w:val="auto"/>
        </w:rPr>
      </w:pPr>
      <w:r>
        <w:rPr>
          <w:rFonts w:cs="Arial"/>
          <w:color w:val="auto"/>
        </w:rPr>
        <w:t xml:space="preserve">El arnés preparado para el cuarto objetivo juega con los mismos gestos que un estudiante: escribe el nombre de un perfil nuevo, entra a cada nivel desde el menú y resuelve las mecánicas solo con clic y clic sostenido sobre la ventana, sin tocar el código. Recorrió el juego entero tres veces, desde la pantalla de inicio hasta los créditos, en 87 y 33 minutos sobre la primera versión y en 16 sobre la vigente, las dos últimas a pantalla completa. Ningún recorrido se bloqueó, se cerró de forma inesperada ni dejó el juego sin salida. Los dos primeros encontraron dos defectos del laberinto que no impedían terminarlo, un bloque que se quedaba pegado al cursor y otro que se ejecutaba fuera de la vista, y el tercero ya no los vio. Esas duraciones dependen del ritmo del arnés y no miden a un niño; la de un estudiante, que OE1 sitúa entre 20 y 40 minutos, se cronometra en el cuarto objetivo. El cierre forzado (RNF-14) se probó en nueve momentos, dos de ellos justo cuando el juego guardaba, y en todos el perfil se abrió sin error y sin truncarse, </w:t>
      </w:r>
      <w:r w:rsidR="00C86FAE">
        <w:rPr>
          <w:rFonts w:cs="Arial"/>
          <w:color w:val="auto"/>
        </w:rPr>
        <w:t>con las fases ya aprobadas intactas; donde quedaba una fase por confirmar, el juego la retomó</w:t>
      </w:r>
      <w:r w:rsidR="0040541B">
        <w:rPr>
          <w:rFonts w:cs="Arial"/>
          <w:color w:val="auto"/>
        </w:rPr>
        <w:t>.</w:t>
      </w:r>
    </w:p>
    <w:p w14:paraId="2608AF46" w14:textId="1367CED0" w:rsidR="0040541B" w:rsidRDefault="0040541B" w:rsidP="0040541B">
      <w:pPr>
        <w:pStyle w:val="Descripcin"/>
        <w:keepNext/>
        <w:spacing w:before="120" w:after="120"/>
        <w:rPr>
          <w:rFonts w:cs="Arial"/>
          <w:i w:val="0"/>
          <w:color w:val="auto"/>
        </w:rPr>
      </w:pPr>
      <w:bookmarkStart w:id="110" w:name="_Toc242811767"/>
      <w:r>
        <w:rPr>
          <w:rFonts w:cs="Arial"/>
          <w:color w:val="auto"/>
        </w:rPr>
        <w:t xml:space="preserve">Tabla </w:t>
      </w:r>
      <w:r>
        <w:rPr>
          <w:rFonts w:cs="Arial"/>
          <w:color w:val="auto"/>
        </w:rPr>
        <w:fldChar w:fldCharType="begin"/>
      </w:r>
      <w:r>
        <w:rPr>
          <w:rFonts w:cs="Arial"/>
          <w:color w:val="auto"/>
        </w:rPr>
        <w:instrText xml:space="preserve"> SEQ Tabla \* ARABIC </w:instrText>
      </w:r>
      <w:r>
        <w:rPr>
          <w:rFonts w:cs="Arial"/>
          <w:color w:val="auto"/>
        </w:rPr>
        <w:fldChar w:fldCharType="separate"/>
      </w:r>
      <w:r w:rsidR="00402FFC">
        <w:rPr>
          <w:rFonts w:cs="Arial"/>
          <w:noProof/>
          <w:color w:val="auto"/>
        </w:rPr>
        <w:t>9</w:t>
      </w:r>
      <w:r>
        <w:rPr>
          <w:rFonts w:cs="Arial"/>
          <w:color w:val="auto"/>
        </w:rPr>
        <w:fldChar w:fldCharType="end"/>
      </w:r>
      <w:r>
        <w:rPr>
          <w:rFonts w:cs="Arial"/>
          <w:color w:val="auto"/>
        </w:rPr>
        <w:t xml:space="preserve">. </w:t>
      </w:r>
      <w:r>
        <w:rPr>
          <w:rFonts w:cs="Arial"/>
          <w:i w:val="0"/>
          <w:color w:val="auto"/>
        </w:rPr>
        <w:t>Metas del tercer objetivo y resultado obtenido</w:t>
      </w:r>
      <w:bookmarkEnd w:id="1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320"/>
        <w:gridCol w:w="3322"/>
        <w:gridCol w:w="3322"/>
      </w:tblGrid>
      <w:tr w:rsidR="0040541B" w:rsidRPr="0040541B" w14:paraId="70253AED" w14:textId="77777777" w:rsidTr="0040541B">
        <w:trPr>
          <w:tblHeader/>
        </w:trPr>
        <w:tc>
          <w:tcPr>
            <w:tcW w:w="1666" w:type="pct"/>
            <w:shd w:val="clear" w:color="auto" w:fill="D9D9D9"/>
          </w:tcPr>
          <w:p w14:paraId="35495A72" w14:textId="03AD5698" w:rsidR="0040541B" w:rsidRPr="0040541B" w:rsidRDefault="0040541B" w:rsidP="0040541B">
            <w:pPr>
              <w:spacing w:before="40" w:after="40"/>
              <w:jc w:val="left"/>
              <w:rPr>
                <w:rFonts w:cs="Arial"/>
                <w:b/>
                <w:color w:val="auto"/>
                <w:sz w:val="20"/>
              </w:rPr>
            </w:pPr>
            <w:r w:rsidRPr="0040541B">
              <w:rPr>
                <w:rFonts w:cs="Arial"/>
                <w:b/>
                <w:color w:val="auto"/>
                <w:sz w:val="20"/>
              </w:rPr>
              <w:t>Indicador</w:t>
            </w:r>
          </w:p>
        </w:tc>
        <w:tc>
          <w:tcPr>
            <w:tcW w:w="1667" w:type="pct"/>
            <w:shd w:val="clear" w:color="auto" w:fill="D9D9D9"/>
          </w:tcPr>
          <w:p w14:paraId="5A1F8AA0" w14:textId="2BDFB2DA" w:rsidR="0040541B" w:rsidRPr="0040541B" w:rsidRDefault="0040541B" w:rsidP="0040541B">
            <w:pPr>
              <w:spacing w:before="40" w:after="40"/>
              <w:jc w:val="left"/>
              <w:rPr>
                <w:rFonts w:cs="Arial"/>
                <w:b/>
                <w:color w:val="auto"/>
                <w:sz w:val="20"/>
              </w:rPr>
            </w:pPr>
            <w:r w:rsidRPr="0040541B">
              <w:rPr>
                <w:rFonts w:cs="Arial"/>
                <w:b/>
                <w:color w:val="auto"/>
                <w:sz w:val="20"/>
              </w:rPr>
              <w:t>Meta</w:t>
            </w:r>
          </w:p>
        </w:tc>
        <w:tc>
          <w:tcPr>
            <w:tcW w:w="1667" w:type="pct"/>
            <w:shd w:val="clear" w:color="auto" w:fill="D9D9D9"/>
          </w:tcPr>
          <w:p w14:paraId="0715F358" w14:textId="3FDD206C" w:rsidR="0040541B" w:rsidRPr="0040541B" w:rsidRDefault="0040541B" w:rsidP="0040541B">
            <w:pPr>
              <w:spacing w:before="40" w:after="40"/>
              <w:jc w:val="left"/>
              <w:rPr>
                <w:rFonts w:cs="Arial"/>
                <w:b/>
                <w:color w:val="auto"/>
                <w:sz w:val="20"/>
              </w:rPr>
            </w:pPr>
            <w:r w:rsidRPr="0040541B">
              <w:rPr>
                <w:rFonts w:cs="Arial"/>
                <w:b/>
                <w:color w:val="auto"/>
                <w:sz w:val="20"/>
              </w:rPr>
              <w:t>Resultado</w:t>
            </w:r>
          </w:p>
        </w:tc>
      </w:tr>
      <w:tr w:rsidR="0040541B" w:rsidRPr="0040541B" w14:paraId="68C5BCE0" w14:textId="77777777" w:rsidTr="0040541B">
        <w:tc>
          <w:tcPr>
            <w:tcW w:w="1666" w:type="pct"/>
            <w:shd w:val="clear" w:color="auto" w:fill="auto"/>
          </w:tcPr>
          <w:p w14:paraId="5F528CA2" w14:textId="2131B72A" w:rsidR="0040541B" w:rsidRPr="0040541B" w:rsidRDefault="0040541B" w:rsidP="0040541B">
            <w:pPr>
              <w:spacing w:before="40" w:after="40"/>
              <w:jc w:val="left"/>
              <w:rPr>
                <w:rFonts w:cs="Arial"/>
                <w:color w:val="auto"/>
                <w:sz w:val="20"/>
              </w:rPr>
            </w:pPr>
            <w:r>
              <w:rPr>
                <w:rFonts w:cs="Arial"/>
                <w:color w:val="auto"/>
                <w:sz w:val="20"/>
              </w:rPr>
              <w:t>Mecánicas implementadas frente a las planeadas</w:t>
            </w:r>
          </w:p>
        </w:tc>
        <w:tc>
          <w:tcPr>
            <w:tcW w:w="1667" w:type="pct"/>
            <w:shd w:val="clear" w:color="auto" w:fill="auto"/>
          </w:tcPr>
          <w:p w14:paraId="7CEA0A79" w14:textId="0B4C7744" w:rsidR="0040541B" w:rsidRPr="0040541B" w:rsidRDefault="0040541B" w:rsidP="0040541B">
            <w:pPr>
              <w:spacing w:before="40" w:after="40"/>
              <w:jc w:val="left"/>
              <w:rPr>
                <w:rFonts w:cs="Arial"/>
                <w:color w:val="auto"/>
                <w:sz w:val="20"/>
              </w:rPr>
            </w:pPr>
            <w:r>
              <w:rPr>
                <w:rFonts w:cs="Arial"/>
                <w:color w:val="auto"/>
                <w:sz w:val="20"/>
              </w:rPr>
              <w:t>Al menos 3</w:t>
            </w:r>
          </w:p>
        </w:tc>
        <w:tc>
          <w:tcPr>
            <w:tcW w:w="1667" w:type="pct"/>
            <w:shd w:val="clear" w:color="auto" w:fill="auto"/>
          </w:tcPr>
          <w:p w14:paraId="39A0CC2D" w14:textId="0F88173D" w:rsidR="0040541B" w:rsidRPr="0040541B" w:rsidRDefault="0040541B" w:rsidP="0040541B">
            <w:pPr>
              <w:spacing w:before="40" w:after="40"/>
              <w:jc w:val="left"/>
              <w:rPr>
                <w:rFonts w:cs="Arial"/>
                <w:color w:val="auto"/>
                <w:sz w:val="20"/>
              </w:rPr>
            </w:pPr>
            <w:r>
              <w:rPr>
                <w:rFonts w:cs="Arial"/>
                <w:color w:val="auto"/>
                <w:sz w:val="20"/>
              </w:rPr>
              <w:t>7 de 7</w:t>
            </w:r>
          </w:p>
        </w:tc>
      </w:tr>
      <w:tr w:rsidR="0040541B" w:rsidRPr="0040541B" w14:paraId="541D50B0" w14:textId="77777777" w:rsidTr="0040541B">
        <w:tc>
          <w:tcPr>
            <w:tcW w:w="1666" w:type="pct"/>
            <w:shd w:val="clear" w:color="auto" w:fill="auto"/>
          </w:tcPr>
          <w:p w14:paraId="04EBD81D" w14:textId="72F04717" w:rsidR="0040541B" w:rsidRPr="0040541B" w:rsidRDefault="0040541B" w:rsidP="0040541B">
            <w:pPr>
              <w:spacing w:before="40" w:after="40"/>
              <w:jc w:val="left"/>
              <w:rPr>
                <w:rFonts w:cs="Arial"/>
                <w:color w:val="auto"/>
                <w:sz w:val="20"/>
              </w:rPr>
            </w:pPr>
            <w:r>
              <w:rPr>
                <w:rFonts w:cs="Arial"/>
                <w:color w:val="auto"/>
                <w:sz w:val="20"/>
              </w:rPr>
              <w:t>Golden Path sin bloqueos</w:t>
            </w:r>
          </w:p>
        </w:tc>
        <w:tc>
          <w:tcPr>
            <w:tcW w:w="1667" w:type="pct"/>
            <w:shd w:val="clear" w:color="auto" w:fill="auto"/>
          </w:tcPr>
          <w:p w14:paraId="66CE71E0" w14:textId="06E42596" w:rsidR="0040541B" w:rsidRPr="0040541B" w:rsidRDefault="0040541B" w:rsidP="0040541B">
            <w:pPr>
              <w:spacing w:before="40" w:after="40"/>
              <w:jc w:val="left"/>
              <w:rPr>
                <w:rFonts w:cs="Arial"/>
                <w:color w:val="auto"/>
                <w:sz w:val="20"/>
              </w:rPr>
            </w:pPr>
            <w:r>
              <w:rPr>
                <w:rFonts w:cs="Arial"/>
                <w:color w:val="auto"/>
                <w:sz w:val="20"/>
              </w:rPr>
              <w:t>3 niveles</w:t>
            </w:r>
          </w:p>
        </w:tc>
        <w:tc>
          <w:tcPr>
            <w:tcW w:w="1667" w:type="pct"/>
            <w:shd w:val="clear" w:color="auto" w:fill="auto"/>
          </w:tcPr>
          <w:p w14:paraId="18F39810" w14:textId="762B33EB" w:rsidR="0040541B" w:rsidRPr="0040541B" w:rsidRDefault="00183503" w:rsidP="0040541B">
            <w:pPr>
              <w:spacing w:before="40" w:after="40"/>
              <w:jc w:val="left"/>
              <w:rPr>
                <w:rFonts w:cs="Arial"/>
                <w:color w:val="auto"/>
                <w:sz w:val="20"/>
              </w:rPr>
            </w:pPr>
            <w:r>
              <w:rPr>
                <w:rFonts w:cs="Arial"/>
                <w:color w:val="auto"/>
                <w:sz w:val="20"/>
              </w:rPr>
              <w:t>Tres niveles sin bloqueos en tres recorridos completos sobre el ejecutable; en el editor, dos recorridos de cada uno de los Niveles 2 y 3 y el Nivel 1 por tramos</w:t>
            </w:r>
          </w:p>
        </w:tc>
      </w:tr>
    </w:tbl>
    <w:p w14:paraId="3113F350" w14:textId="7273BA3A" w:rsidR="0040541B" w:rsidRDefault="0040541B" w:rsidP="0040541B">
      <w:pPr>
        <w:spacing w:before="80" w:after="240"/>
        <w:rPr>
          <w:rFonts w:cs="Arial"/>
          <w:color w:val="auto"/>
          <w:sz w:val="18"/>
        </w:rPr>
      </w:pPr>
      <w:r>
        <w:rPr>
          <w:rFonts w:cs="Arial"/>
          <w:color w:val="auto"/>
          <w:sz w:val="18"/>
        </w:rPr>
        <w:t>Fuente: elaboración propia a partir del Anexo E</w:t>
      </w:r>
      <w:r w:rsidR="00183503">
        <w:rPr>
          <w:rFonts w:cs="Arial"/>
          <w:color w:val="auto"/>
          <w:sz w:val="18"/>
        </w:rPr>
        <w:t>, tablas 1.2 y 9.5</w:t>
      </w:r>
      <w:r>
        <w:rPr>
          <w:rFonts w:cs="Arial"/>
          <w:color w:val="auto"/>
          <w:sz w:val="18"/>
        </w:rPr>
        <w:t>.</w:t>
      </w:r>
    </w:p>
    <w:p w14:paraId="76FA16C9" w14:textId="0B69EC06" w:rsidR="0040541B" w:rsidRDefault="0040541B" w:rsidP="0040541B">
      <w:pPr>
        <w:spacing w:before="240" w:after="240"/>
        <w:rPr>
          <w:rFonts w:cs="Arial"/>
          <w:color w:val="auto"/>
        </w:rPr>
      </w:pPr>
      <w:r>
        <w:rPr>
          <w:rFonts w:cs="Arial"/>
          <w:color w:val="auto"/>
        </w:rPr>
        <w:t xml:space="preserve">La corrida completa de la suite se hizo el </w:t>
      </w:r>
      <w:r w:rsidR="00183503">
        <w:rPr>
          <w:rFonts w:cs="Arial"/>
          <w:color w:val="auto"/>
        </w:rPr>
        <w:t>1 de octubre sobre el código con que se compiló el ejecutable vigente, justo antes de compilarlo, y ejecutó 846 casos sin un solo fallo (Tabla 10)</w:t>
      </w:r>
      <w:r>
        <w:rPr>
          <w:rFonts w:cs="Arial"/>
          <w:color w:val="auto"/>
        </w:rPr>
        <w:t xml:space="preserve">. </w:t>
      </w:r>
      <w:r w:rsidR="00183503">
        <w:rPr>
          <w:rFonts w:cs="Arial"/>
          <w:color w:val="auto"/>
        </w:rPr>
        <w:t>Las pruebas de escena corrieron con el editor recién abierto y su ventana de juego en 1920 por 1080 píxeles, la resolución de referencia del proyecto</w:t>
      </w:r>
      <w:r>
        <w:rPr>
          <w:rFonts w:cs="Arial"/>
          <w:color w:val="auto"/>
        </w:rPr>
        <w:t>. El caso omitido necesita una carpeta de solo lectura que el equipo donde se corrió no permitió simular.</w:t>
      </w:r>
      <w:r w:rsidR="00B7304B">
        <w:rPr>
          <w:rFonts w:cs="Arial"/>
          <w:color w:val="auto"/>
        </w:rPr>
        <w:t xml:space="preserve"> Después, el 9 de octubre, con la ronda de ajustes de diseño ya integrada y sin compilar un ejecutable nuevo, otra corrida completa listó 1 128 casos: en EditMode pasaron 706 de 711, con una omisión por entorno y cuatro pruebas en rojo a propósito, y en PlayMode pasaron 416 de 417, con una inconclusiva. Las cinco pruebas restantes </w:t>
      </w:r>
      <w:r w:rsidR="00D70711">
        <w:rPr>
          <w:rFonts w:cs="Arial"/>
          <w:color w:val="auto"/>
        </w:rPr>
        <w:t>eran del carril de los personajes de perfil y esperaban su arte. Cuando ese arte entró, el mismo día, la suite completa se corrió otra vez con los mismos 1 128 casos: en EditMode pasaron 710 de 711, con la misma omisión por entorno, y en PlayMode pasaron 417 de 417, sin pruebas en rojo ni inconclusas. El cambio posterior de INC-147, que solo reordena los hijos de tres prefabs, se comprobó con los grupos de pruebas afectados y no con la suite completa</w:t>
      </w:r>
      <w:r w:rsidR="00B7304B">
        <w:rPr>
          <w:rFonts w:cs="Arial"/>
          <w:color w:val="auto"/>
        </w:rPr>
        <w:t>.</w:t>
      </w:r>
    </w:p>
    <w:p w14:paraId="0982FB01" w14:textId="0CE6BFCE" w:rsidR="0040541B" w:rsidRDefault="0040541B" w:rsidP="0040541B">
      <w:pPr>
        <w:pStyle w:val="Descripcin"/>
        <w:keepNext/>
        <w:spacing w:before="120" w:after="120"/>
        <w:rPr>
          <w:rFonts w:cs="Arial"/>
          <w:i w:val="0"/>
          <w:color w:val="auto"/>
        </w:rPr>
      </w:pPr>
      <w:bookmarkStart w:id="111" w:name="_Toc242811768"/>
      <w:r>
        <w:rPr>
          <w:rFonts w:cs="Arial"/>
          <w:color w:val="auto"/>
        </w:rPr>
        <w:t xml:space="preserve">Tabla </w:t>
      </w:r>
      <w:r>
        <w:rPr>
          <w:rFonts w:cs="Arial"/>
          <w:color w:val="auto"/>
        </w:rPr>
        <w:fldChar w:fldCharType="begin"/>
      </w:r>
      <w:r>
        <w:rPr>
          <w:rFonts w:cs="Arial"/>
          <w:color w:val="auto"/>
        </w:rPr>
        <w:instrText xml:space="preserve"> SEQ Tabla \* ARABIC </w:instrText>
      </w:r>
      <w:r>
        <w:rPr>
          <w:rFonts w:cs="Arial"/>
          <w:color w:val="auto"/>
        </w:rPr>
        <w:fldChar w:fldCharType="separate"/>
      </w:r>
      <w:r w:rsidR="00402FFC">
        <w:rPr>
          <w:rFonts w:cs="Arial"/>
          <w:noProof/>
          <w:color w:val="auto"/>
        </w:rPr>
        <w:t>10</w:t>
      </w:r>
      <w:r>
        <w:rPr>
          <w:rFonts w:cs="Arial"/>
          <w:color w:val="auto"/>
        </w:rPr>
        <w:fldChar w:fldCharType="end"/>
      </w:r>
      <w:r>
        <w:rPr>
          <w:rFonts w:cs="Arial"/>
          <w:color w:val="auto"/>
        </w:rPr>
        <w:t xml:space="preserve">. </w:t>
      </w:r>
      <w:r>
        <w:rPr>
          <w:rFonts w:cs="Arial"/>
          <w:i w:val="0"/>
          <w:color w:val="auto"/>
        </w:rPr>
        <w:t xml:space="preserve">Resultado de la suite de pruebas del </w:t>
      </w:r>
      <w:r w:rsidR="00183503">
        <w:rPr>
          <w:rFonts w:cs="Arial"/>
          <w:i w:val="0"/>
          <w:color w:val="auto"/>
        </w:rPr>
        <w:t>1 de octu</w:t>
      </w:r>
      <w:r>
        <w:rPr>
          <w:rFonts w:cs="Arial"/>
          <w:i w:val="0"/>
          <w:color w:val="auto"/>
        </w:rPr>
        <w:t>bre de 2026</w:t>
      </w:r>
      <w:bookmarkEnd w:id="1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92"/>
        <w:gridCol w:w="1993"/>
        <w:gridCol w:w="1993"/>
        <w:gridCol w:w="1993"/>
        <w:gridCol w:w="1993"/>
      </w:tblGrid>
      <w:tr w:rsidR="0040541B" w:rsidRPr="0040541B" w14:paraId="6A5BA0FE" w14:textId="77777777" w:rsidTr="0040541B">
        <w:trPr>
          <w:tblHeader/>
        </w:trPr>
        <w:tc>
          <w:tcPr>
            <w:tcW w:w="1000" w:type="pct"/>
            <w:shd w:val="clear" w:color="auto" w:fill="D9D9D9"/>
          </w:tcPr>
          <w:p w14:paraId="6B60D5B3" w14:textId="0B3C399F" w:rsidR="0040541B" w:rsidRPr="0040541B" w:rsidRDefault="0040541B" w:rsidP="0040541B">
            <w:pPr>
              <w:spacing w:before="40" w:after="40"/>
              <w:jc w:val="left"/>
              <w:rPr>
                <w:rFonts w:cs="Arial"/>
                <w:b/>
                <w:color w:val="auto"/>
                <w:sz w:val="20"/>
              </w:rPr>
            </w:pPr>
            <w:r w:rsidRPr="0040541B">
              <w:rPr>
                <w:rFonts w:cs="Arial"/>
                <w:b/>
                <w:color w:val="auto"/>
                <w:sz w:val="20"/>
              </w:rPr>
              <w:t>Modo</w:t>
            </w:r>
          </w:p>
        </w:tc>
        <w:tc>
          <w:tcPr>
            <w:tcW w:w="1000" w:type="pct"/>
            <w:shd w:val="clear" w:color="auto" w:fill="D9D9D9"/>
          </w:tcPr>
          <w:p w14:paraId="7CF3252A" w14:textId="207B4F1F" w:rsidR="0040541B" w:rsidRPr="0040541B" w:rsidRDefault="0040541B" w:rsidP="0040541B">
            <w:pPr>
              <w:spacing w:before="40" w:after="40"/>
              <w:jc w:val="left"/>
              <w:rPr>
                <w:rFonts w:cs="Arial"/>
                <w:b/>
                <w:color w:val="auto"/>
                <w:sz w:val="20"/>
              </w:rPr>
            </w:pPr>
            <w:r w:rsidRPr="0040541B">
              <w:rPr>
                <w:rFonts w:cs="Arial"/>
                <w:b/>
                <w:color w:val="auto"/>
                <w:sz w:val="20"/>
              </w:rPr>
              <w:t>Casos</w:t>
            </w:r>
          </w:p>
        </w:tc>
        <w:tc>
          <w:tcPr>
            <w:tcW w:w="1000" w:type="pct"/>
            <w:shd w:val="clear" w:color="auto" w:fill="D9D9D9"/>
          </w:tcPr>
          <w:p w14:paraId="16E5C741" w14:textId="3597213E" w:rsidR="0040541B" w:rsidRPr="0040541B" w:rsidRDefault="0040541B" w:rsidP="0040541B">
            <w:pPr>
              <w:spacing w:before="40" w:after="40"/>
              <w:jc w:val="left"/>
              <w:rPr>
                <w:rFonts w:cs="Arial"/>
                <w:b/>
                <w:color w:val="auto"/>
                <w:sz w:val="20"/>
              </w:rPr>
            </w:pPr>
            <w:r w:rsidRPr="0040541B">
              <w:rPr>
                <w:rFonts w:cs="Arial"/>
                <w:b/>
                <w:color w:val="auto"/>
                <w:sz w:val="20"/>
              </w:rPr>
              <w:t>Pasan</w:t>
            </w:r>
          </w:p>
        </w:tc>
        <w:tc>
          <w:tcPr>
            <w:tcW w:w="1000" w:type="pct"/>
            <w:shd w:val="clear" w:color="auto" w:fill="D9D9D9"/>
          </w:tcPr>
          <w:p w14:paraId="0819B9FF" w14:textId="01E31E38" w:rsidR="0040541B" w:rsidRPr="0040541B" w:rsidRDefault="0040541B" w:rsidP="0040541B">
            <w:pPr>
              <w:spacing w:before="40" w:after="40"/>
              <w:jc w:val="left"/>
              <w:rPr>
                <w:rFonts w:cs="Arial"/>
                <w:b/>
                <w:color w:val="auto"/>
                <w:sz w:val="20"/>
              </w:rPr>
            </w:pPr>
            <w:r w:rsidRPr="0040541B">
              <w:rPr>
                <w:rFonts w:cs="Arial"/>
                <w:b/>
                <w:color w:val="auto"/>
                <w:sz w:val="20"/>
              </w:rPr>
              <w:t>Fallan</w:t>
            </w:r>
          </w:p>
        </w:tc>
        <w:tc>
          <w:tcPr>
            <w:tcW w:w="1000" w:type="pct"/>
            <w:shd w:val="clear" w:color="auto" w:fill="D9D9D9"/>
          </w:tcPr>
          <w:p w14:paraId="5E0113A6" w14:textId="010B03E5" w:rsidR="0040541B" w:rsidRPr="0040541B" w:rsidRDefault="0040541B" w:rsidP="0040541B">
            <w:pPr>
              <w:spacing w:before="40" w:after="40"/>
              <w:jc w:val="left"/>
              <w:rPr>
                <w:rFonts w:cs="Arial"/>
                <w:b/>
                <w:color w:val="auto"/>
                <w:sz w:val="20"/>
              </w:rPr>
            </w:pPr>
            <w:r w:rsidRPr="0040541B">
              <w:rPr>
                <w:rFonts w:cs="Arial"/>
                <w:b/>
                <w:color w:val="auto"/>
                <w:sz w:val="20"/>
              </w:rPr>
              <w:t>Omitidos</w:t>
            </w:r>
          </w:p>
        </w:tc>
      </w:tr>
      <w:tr w:rsidR="0040541B" w:rsidRPr="0040541B" w14:paraId="3FC3548D" w14:textId="77777777" w:rsidTr="0040541B">
        <w:tc>
          <w:tcPr>
            <w:tcW w:w="1000" w:type="pct"/>
            <w:shd w:val="clear" w:color="auto" w:fill="auto"/>
          </w:tcPr>
          <w:p w14:paraId="583C1A5F" w14:textId="1EA1087D" w:rsidR="0040541B" w:rsidRPr="0040541B" w:rsidRDefault="0040541B" w:rsidP="0040541B">
            <w:pPr>
              <w:spacing w:before="40" w:after="40"/>
              <w:jc w:val="left"/>
              <w:rPr>
                <w:rFonts w:cs="Arial"/>
                <w:color w:val="auto"/>
                <w:sz w:val="20"/>
              </w:rPr>
            </w:pPr>
            <w:r>
              <w:rPr>
                <w:rFonts w:cs="Arial"/>
                <w:color w:val="auto"/>
                <w:sz w:val="20"/>
              </w:rPr>
              <w:t>EditMode</w:t>
            </w:r>
          </w:p>
        </w:tc>
        <w:tc>
          <w:tcPr>
            <w:tcW w:w="1000" w:type="pct"/>
            <w:shd w:val="clear" w:color="auto" w:fill="auto"/>
          </w:tcPr>
          <w:p w14:paraId="14CC9025" w14:textId="2CAF0891" w:rsidR="0040541B" w:rsidRPr="0040541B" w:rsidRDefault="00183503" w:rsidP="0040541B">
            <w:pPr>
              <w:spacing w:before="40" w:after="40"/>
              <w:jc w:val="left"/>
              <w:rPr>
                <w:rFonts w:cs="Arial"/>
                <w:color w:val="auto"/>
                <w:sz w:val="20"/>
              </w:rPr>
            </w:pPr>
            <w:r>
              <w:rPr>
                <w:rFonts w:cs="Arial"/>
                <w:color w:val="auto"/>
                <w:sz w:val="20"/>
              </w:rPr>
              <w:t>470</w:t>
            </w:r>
          </w:p>
        </w:tc>
        <w:tc>
          <w:tcPr>
            <w:tcW w:w="1000" w:type="pct"/>
            <w:shd w:val="clear" w:color="auto" w:fill="auto"/>
          </w:tcPr>
          <w:p w14:paraId="06C2A8EC" w14:textId="5E28EF32" w:rsidR="0040541B" w:rsidRPr="0040541B" w:rsidRDefault="00183503" w:rsidP="0040541B">
            <w:pPr>
              <w:spacing w:before="40" w:after="40"/>
              <w:jc w:val="left"/>
              <w:rPr>
                <w:rFonts w:cs="Arial"/>
                <w:color w:val="auto"/>
                <w:sz w:val="20"/>
              </w:rPr>
            </w:pPr>
            <w:r>
              <w:rPr>
                <w:rFonts w:cs="Arial"/>
                <w:color w:val="auto"/>
                <w:sz w:val="20"/>
              </w:rPr>
              <w:t>469</w:t>
            </w:r>
          </w:p>
        </w:tc>
        <w:tc>
          <w:tcPr>
            <w:tcW w:w="1000" w:type="pct"/>
            <w:shd w:val="clear" w:color="auto" w:fill="auto"/>
          </w:tcPr>
          <w:p w14:paraId="74D7122A" w14:textId="0863F9BA" w:rsidR="0040541B" w:rsidRPr="0040541B" w:rsidRDefault="0040541B" w:rsidP="0040541B">
            <w:pPr>
              <w:spacing w:before="40" w:after="40"/>
              <w:jc w:val="left"/>
              <w:rPr>
                <w:rFonts w:cs="Arial"/>
                <w:color w:val="auto"/>
                <w:sz w:val="20"/>
              </w:rPr>
            </w:pPr>
            <w:r>
              <w:rPr>
                <w:rFonts w:cs="Arial"/>
                <w:color w:val="auto"/>
                <w:sz w:val="20"/>
              </w:rPr>
              <w:t>0</w:t>
            </w:r>
          </w:p>
        </w:tc>
        <w:tc>
          <w:tcPr>
            <w:tcW w:w="1000" w:type="pct"/>
            <w:shd w:val="clear" w:color="auto" w:fill="auto"/>
          </w:tcPr>
          <w:p w14:paraId="79E0CA71" w14:textId="7E700B01" w:rsidR="0040541B" w:rsidRPr="0040541B" w:rsidRDefault="0040541B" w:rsidP="0040541B">
            <w:pPr>
              <w:spacing w:before="40" w:after="40"/>
              <w:jc w:val="left"/>
              <w:rPr>
                <w:rFonts w:cs="Arial"/>
                <w:color w:val="auto"/>
                <w:sz w:val="20"/>
              </w:rPr>
            </w:pPr>
            <w:r>
              <w:rPr>
                <w:rFonts w:cs="Arial"/>
                <w:color w:val="auto"/>
                <w:sz w:val="20"/>
              </w:rPr>
              <w:t>1</w:t>
            </w:r>
          </w:p>
        </w:tc>
      </w:tr>
      <w:tr w:rsidR="0040541B" w:rsidRPr="0040541B" w14:paraId="78ED7B2F" w14:textId="77777777" w:rsidTr="0040541B">
        <w:tc>
          <w:tcPr>
            <w:tcW w:w="1000" w:type="pct"/>
            <w:shd w:val="clear" w:color="auto" w:fill="auto"/>
          </w:tcPr>
          <w:p w14:paraId="438F76AB" w14:textId="2B6310ED" w:rsidR="0040541B" w:rsidRPr="0040541B" w:rsidRDefault="0040541B" w:rsidP="0040541B">
            <w:pPr>
              <w:spacing w:before="40" w:after="40"/>
              <w:jc w:val="left"/>
              <w:rPr>
                <w:rFonts w:cs="Arial"/>
                <w:color w:val="auto"/>
                <w:sz w:val="20"/>
              </w:rPr>
            </w:pPr>
            <w:r>
              <w:rPr>
                <w:rFonts w:cs="Arial"/>
                <w:color w:val="auto"/>
                <w:sz w:val="20"/>
              </w:rPr>
              <w:t>PlayMode</w:t>
            </w:r>
          </w:p>
        </w:tc>
        <w:tc>
          <w:tcPr>
            <w:tcW w:w="1000" w:type="pct"/>
            <w:shd w:val="clear" w:color="auto" w:fill="auto"/>
          </w:tcPr>
          <w:p w14:paraId="71C868F7" w14:textId="6DBB9B2C" w:rsidR="0040541B" w:rsidRPr="0040541B" w:rsidRDefault="0040541B" w:rsidP="0040541B">
            <w:pPr>
              <w:spacing w:before="40" w:after="40"/>
              <w:jc w:val="left"/>
              <w:rPr>
                <w:rFonts w:cs="Arial"/>
                <w:color w:val="auto"/>
                <w:sz w:val="20"/>
              </w:rPr>
            </w:pPr>
            <w:r>
              <w:rPr>
                <w:rFonts w:cs="Arial"/>
                <w:color w:val="auto"/>
                <w:sz w:val="20"/>
              </w:rPr>
              <w:t>3</w:t>
            </w:r>
            <w:r w:rsidR="00183503">
              <w:rPr>
                <w:rFonts w:cs="Arial"/>
                <w:color w:val="auto"/>
                <w:sz w:val="20"/>
              </w:rPr>
              <w:t>7</w:t>
            </w:r>
            <w:r>
              <w:rPr>
                <w:rFonts w:cs="Arial"/>
                <w:color w:val="auto"/>
                <w:sz w:val="20"/>
              </w:rPr>
              <w:t>6</w:t>
            </w:r>
          </w:p>
        </w:tc>
        <w:tc>
          <w:tcPr>
            <w:tcW w:w="1000" w:type="pct"/>
            <w:shd w:val="clear" w:color="auto" w:fill="auto"/>
          </w:tcPr>
          <w:p w14:paraId="306FCCAF" w14:textId="2530D435" w:rsidR="0040541B" w:rsidRPr="0040541B" w:rsidRDefault="0040541B" w:rsidP="0040541B">
            <w:pPr>
              <w:spacing w:before="40" w:after="40"/>
              <w:jc w:val="left"/>
              <w:rPr>
                <w:rFonts w:cs="Arial"/>
                <w:color w:val="auto"/>
                <w:sz w:val="20"/>
              </w:rPr>
            </w:pPr>
            <w:r>
              <w:rPr>
                <w:rFonts w:cs="Arial"/>
                <w:color w:val="auto"/>
                <w:sz w:val="20"/>
              </w:rPr>
              <w:t>3</w:t>
            </w:r>
            <w:r w:rsidR="00183503">
              <w:rPr>
                <w:rFonts w:cs="Arial"/>
                <w:color w:val="auto"/>
                <w:sz w:val="20"/>
              </w:rPr>
              <w:t>76</w:t>
            </w:r>
          </w:p>
        </w:tc>
        <w:tc>
          <w:tcPr>
            <w:tcW w:w="1000" w:type="pct"/>
            <w:shd w:val="clear" w:color="auto" w:fill="auto"/>
          </w:tcPr>
          <w:p w14:paraId="4C0C2047" w14:textId="722D8DD0" w:rsidR="0040541B" w:rsidRPr="0040541B" w:rsidRDefault="00183503" w:rsidP="0040541B">
            <w:pPr>
              <w:spacing w:before="40" w:after="40"/>
              <w:jc w:val="left"/>
              <w:rPr>
                <w:rFonts w:cs="Arial"/>
                <w:color w:val="auto"/>
                <w:sz w:val="20"/>
              </w:rPr>
            </w:pPr>
            <w:r>
              <w:rPr>
                <w:rFonts w:cs="Arial"/>
                <w:color w:val="auto"/>
                <w:sz w:val="20"/>
              </w:rPr>
              <w:t>0</w:t>
            </w:r>
          </w:p>
        </w:tc>
        <w:tc>
          <w:tcPr>
            <w:tcW w:w="1000" w:type="pct"/>
            <w:shd w:val="clear" w:color="auto" w:fill="auto"/>
          </w:tcPr>
          <w:p w14:paraId="083F214F" w14:textId="2291B306" w:rsidR="0040541B" w:rsidRPr="0040541B" w:rsidRDefault="0040541B" w:rsidP="0040541B">
            <w:pPr>
              <w:spacing w:before="40" w:after="40"/>
              <w:jc w:val="left"/>
              <w:rPr>
                <w:rFonts w:cs="Arial"/>
                <w:color w:val="auto"/>
                <w:sz w:val="20"/>
              </w:rPr>
            </w:pPr>
            <w:r>
              <w:rPr>
                <w:rFonts w:cs="Arial"/>
                <w:color w:val="auto"/>
                <w:sz w:val="20"/>
              </w:rPr>
              <w:t>0</w:t>
            </w:r>
          </w:p>
        </w:tc>
      </w:tr>
      <w:tr w:rsidR="0040541B" w:rsidRPr="0040541B" w14:paraId="0C113573" w14:textId="77777777" w:rsidTr="0040541B">
        <w:tc>
          <w:tcPr>
            <w:tcW w:w="1000" w:type="pct"/>
            <w:shd w:val="clear" w:color="auto" w:fill="auto"/>
          </w:tcPr>
          <w:p w14:paraId="499BAFB6" w14:textId="4A8DA334" w:rsidR="0040541B" w:rsidRPr="0040541B" w:rsidRDefault="0040541B" w:rsidP="0040541B">
            <w:pPr>
              <w:spacing w:before="40" w:after="40"/>
              <w:jc w:val="left"/>
              <w:rPr>
                <w:rFonts w:cs="Arial"/>
                <w:color w:val="auto"/>
                <w:sz w:val="20"/>
              </w:rPr>
            </w:pPr>
            <w:r>
              <w:rPr>
                <w:rFonts w:cs="Arial"/>
                <w:color w:val="auto"/>
                <w:sz w:val="20"/>
              </w:rPr>
              <w:t>Total</w:t>
            </w:r>
          </w:p>
        </w:tc>
        <w:tc>
          <w:tcPr>
            <w:tcW w:w="1000" w:type="pct"/>
            <w:shd w:val="clear" w:color="auto" w:fill="auto"/>
          </w:tcPr>
          <w:p w14:paraId="74B0B9D9" w14:textId="00553D79" w:rsidR="0040541B" w:rsidRPr="0040541B" w:rsidRDefault="00183503" w:rsidP="0040541B">
            <w:pPr>
              <w:spacing w:before="40" w:after="40"/>
              <w:jc w:val="left"/>
              <w:rPr>
                <w:rFonts w:cs="Arial"/>
                <w:color w:val="auto"/>
                <w:sz w:val="20"/>
              </w:rPr>
            </w:pPr>
            <w:r>
              <w:rPr>
                <w:rFonts w:cs="Arial"/>
                <w:color w:val="auto"/>
                <w:sz w:val="20"/>
              </w:rPr>
              <w:t>846</w:t>
            </w:r>
          </w:p>
        </w:tc>
        <w:tc>
          <w:tcPr>
            <w:tcW w:w="1000" w:type="pct"/>
            <w:shd w:val="clear" w:color="auto" w:fill="auto"/>
          </w:tcPr>
          <w:p w14:paraId="3AD6A6C7" w14:textId="3AE7F0E4" w:rsidR="0040541B" w:rsidRPr="0040541B" w:rsidRDefault="00183503" w:rsidP="0040541B">
            <w:pPr>
              <w:spacing w:before="40" w:after="40"/>
              <w:jc w:val="left"/>
              <w:rPr>
                <w:rFonts w:cs="Arial"/>
                <w:color w:val="auto"/>
                <w:sz w:val="20"/>
              </w:rPr>
            </w:pPr>
            <w:r>
              <w:rPr>
                <w:rFonts w:cs="Arial"/>
                <w:color w:val="auto"/>
                <w:sz w:val="20"/>
              </w:rPr>
              <w:t>845</w:t>
            </w:r>
          </w:p>
        </w:tc>
        <w:tc>
          <w:tcPr>
            <w:tcW w:w="1000" w:type="pct"/>
            <w:shd w:val="clear" w:color="auto" w:fill="auto"/>
          </w:tcPr>
          <w:p w14:paraId="57C8FE54" w14:textId="7E895F0B" w:rsidR="0040541B" w:rsidRPr="0040541B" w:rsidRDefault="00183503" w:rsidP="0040541B">
            <w:pPr>
              <w:spacing w:before="40" w:after="40"/>
              <w:jc w:val="left"/>
              <w:rPr>
                <w:rFonts w:cs="Arial"/>
                <w:color w:val="auto"/>
                <w:sz w:val="20"/>
              </w:rPr>
            </w:pPr>
            <w:r>
              <w:rPr>
                <w:rFonts w:cs="Arial"/>
                <w:color w:val="auto"/>
                <w:sz w:val="20"/>
              </w:rPr>
              <w:t>0</w:t>
            </w:r>
          </w:p>
        </w:tc>
        <w:tc>
          <w:tcPr>
            <w:tcW w:w="1000" w:type="pct"/>
            <w:shd w:val="clear" w:color="auto" w:fill="auto"/>
          </w:tcPr>
          <w:p w14:paraId="54D1B4C8" w14:textId="03F4AA67" w:rsidR="0040541B" w:rsidRPr="0040541B" w:rsidRDefault="0040541B" w:rsidP="0040541B">
            <w:pPr>
              <w:spacing w:before="40" w:after="40"/>
              <w:jc w:val="left"/>
              <w:rPr>
                <w:rFonts w:cs="Arial"/>
                <w:color w:val="auto"/>
                <w:sz w:val="20"/>
              </w:rPr>
            </w:pPr>
            <w:r>
              <w:rPr>
                <w:rFonts w:cs="Arial"/>
                <w:color w:val="auto"/>
                <w:sz w:val="20"/>
              </w:rPr>
              <w:t>1</w:t>
            </w:r>
          </w:p>
        </w:tc>
      </w:tr>
    </w:tbl>
    <w:p w14:paraId="60372A92" w14:textId="77777777" w:rsidR="0040541B" w:rsidRDefault="0040541B" w:rsidP="0040541B">
      <w:pPr>
        <w:spacing w:before="80" w:after="240"/>
        <w:rPr>
          <w:rFonts w:cs="Arial"/>
          <w:color w:val="auto"/>
          <w:sz w:val="18"/>
        </w:rPr>
      </w:pPr>
      <w:r>
        <w:rPr>
          <w:rFonts w:cs="Arial"/>
          <w:color w:val="auto"/>
          <w:sz w:val="18"/>
        </w:rPr>
        <w:t>Fuente: Anexo E, tabla 9.3.</w:t>
      </w:r>
    </w:p>
    <w:p w14:paraId="6912506B" w14:textId="3B34B675" w:rsidR="0040541B" w:rsidRDefault="0040541B" w:rsidP="0040541B">
      <w:pPr>
        <w:spacing w:before="240" w:after="240"/>
        <w:rPr>
          <w:rFonts w:cs="Arial"/>
          <w:color w:val="auto"/>
        </w:rPr>
      </w:pPr>
      <w:r>
        <w:rPr>
          <w:rFonts w:cs="Arial"/>
          <w:color w:val="auto"/>
        </w:rPr>
        <w:t xml:space="preserve">Los 47 requerimientos funcionales tienen al menos una prueba que los nombra, y una prueba de trazabilidad lo verifica en cada corrida. </w:t>
      </w:r>
      <w:r w:rsidR="00B7304B">
        <w:rPr>
          <w:rFonts w:cs="Arial"/>
          <w:color w:val="auto"/>
        </w:rPr>
        <w:t>Al 1 de octubre, de los 721 métodos de prueba, 381 citaban un requerimiento funcional, y 36 de los 47 requerimientos se comprobaban tanto en su lógica como en la escena real; el 9 de octubre son 416 de 857 métodos y 37 de los 47</w:t>
      </w:r>
      <w:r>
        <w:rPr>
          <w:rFonts w:cs="Arial"/>
          <w:color w:val="auto"/>
        </w:rPr>
        <w:t>.</w:t>
      </w:r>
    </w:p>
    <w:p w14:paraId="1D973840" w14:textId="22B0F777" w:rsidR="0040541B" w:rsidRDefault="00183503" w:rsidP="0040541B">
      <w:pPr>
        <w:spacing w:before="240" w:after="240"/>
        <w:rPr>
          <w:rFonts w:cs="Arial"/>
          <w:color w:val="auto"/>
        </w:rPr>
      </w:pPr>
      <w:r>
        <w:rPr>
          <w:rFonts w:cs="Arial"/>
          <w:color w:val="auto"/>
        </w:rPr>
        <w:t>Los tres presupuestos se midieron sobre el ejecutable, en el equipo de desarrollo (Tabla 11). El cargador de escenas escribe en el Player.log cuánto tardó cada carga, y la más lenta, la de la primera narrativa al crear un perfil nuevo, duró 0,78 s; ninguna otra escena pasó de 0,16 s. La memoria la muestreó el arnés cada dos segundos durante las sesiones de juego, y el paquete quedó 21 MB por debajo del límite. Repetir esas medidas en otro equipo, y en uno que no tenga tarjeta gráfica dedicada, queda para el cuarto objetivo</w:t>
      </w:r>
      <w:r w:rsidR="0040541B">
        <w:rPr>
          <w:rFonts w:cs="Arial"/>
          <w:color w:val="auto"/>
        </w:rPr>
        <w:t>.</w:t>
      </w:r>
      <w:r w:rsidR="00D70711">
        <w:rPr>
          <w:rFonts w:cs="Arial"/>
          <w:color w:val="auto"/>
        </w:rPr>
        <w:t xml:space="preserve"> Esas cifras son las del ejecutable del 1 de octubre; los dos ejecutables del 9 de octubre solo se pesaron.</w:t>
      </w:r>
    </w:p>
    <w:p w14:paraId="6D6B2466" w14:textId="7847ADD9" w:rsidR="0040541B" w:rsidRDefault="0040541B" w:rsidP="0040541B">
      <w:pPr>
        <w:pStyle w:val="Descripcin"/>
        <w:keepNext/>
        <w:spacing w:before="120" w:after="120"/>
        <w:rPr>
          <w:rFonts w:cs="Arial"/>
          <w:i w:val="0"/>
          <w:color w:val="auto"/>
        </w:rPr>
      </w:pPr>
      <w:bookmarkStart w:id="112" w:name="_Toc242811769"/>
      <w:r>
        <w:rPr>
          <w:rFonts w:cs="Arial"/>
          <w:color w:val="auto"/>
        </w:rPr>
        <w:t xml:space="preserve">Tabla </w:t>
      </w:r>
      <w:r>
        <w:rPr>
          <w:rFonts w:cs="Arial"/>
          <w:color w:val="auto"/>
        </w:rPr>
        <w:fldChar w:fldCharType="begin"/>
      </w:r>
      <w:r>
        <w:rPr>
          <w:rFonts w:cs="Arial"/>
          <w:color w:val="auto"/>
        </w:rPr>
        <w:instrText xml:space="preserve"> SEQ Tabla \* ARABIC </w:instrText>
      </w:r>
      <w:r>
        <w:rPr>
          <w:rFonts w:cs="Arial"/>
          <w:color w:val="auto"/>
        </w:rPr>
        <w:fldChar w:fldCharType="separate"/>
      </w:r>
      <w:r w:rsidR="00402FFC">
        <w:rPr>
          <w:rFonts w:cs="Arial"/>
          <w:noProof/>
          <w:color w:val="auto"/>
        </w:rPr>
        <w:t>11</w:t>
      </w:r>
      <w:r>
        <w:rPr>
          <w:rFonts w:cs="Arial"/>
          <w:color w:val="auto"/>
        </w:rPr>
        <w:fldChar w:fldCharType="end"/>
      </w:r>
      <w:r>
        <w:rPr>
          <w:rFonts w:cs="Arial"/>
          <w:color w:val="auto"/>
        </w:rPr>
        <w:t xml:space="preserve">. </w:t>
      </w:r>
      <w:r>
        <w:rPr>
          <w:rFonts w:cs="Arial"/>
          <w:i w:val="0"/>
          <w:color w:val="auto"/>
        </w:rPr>
        <w:t>Presupuestos de rendimiento y estado de su medición</w:t>
      </w:r>
      <w:bookmarkEnd w:id="1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91"/>
        <w:gridCol w:w="2491"/>
        <w:gridCol w:w="2491"/>
        <w:gridCol w:w="2491"/>
      </w:tblGrid>
      <w:tr w:rsidR="0040541B" w:rsidRPr="0040541B" w14:paraId="0C799CCC" w14:textId="77777777" w:rsidTr="00C86FAE">
        <w:trPr>
          <w:cantSplit/>
          <w:tblHeader/>
        </w:trPr>
        <w:tc>
          <w:tcPr>
            <w:tcW w:w="1250" w:type="pct"/>
            <w:shd w:val="clear" w:color="auto" w:fill="D9D9D9"/>
          </w:tcPr>
          <w:p w14:paraId="1EE9F7C6" w14:textId="433AC944" w:rsidR="0040541B" w:rsidRPr="0040541B" w:rsidRDefault="0040541B" w:rsidP="0040541B">
            <w:pPr>
              <w:spacing w:before="40" w:after="40"/>
              <w:jc w:val="left"/>
              <w:rPr>
                <w:rFonts w:cs="Arial"/>
                <w:b/>
                <w:color w:val="auto"/>
                <w:sz w:val="20"/>
              </w:rPr>
            </w:pPr>
            <w:r w:rsidRPr="0040541B">
              <w:rPr>
                <w:rFonts w:cs="Arial"/>
                <w:b/>
                <w:color w:val="auto"/>
                <w:sz w:val="20"/>
              </w:rPr>
              <w:t>Requerimiento</w:t>
            </w:r>
          </w:p>
        </w:tc>
        <w:tc>
          <w:tcPr>
            <w:tcW w:w="1250" w:type="pct"/>
            <w:shd w:val="clear" w:color="auto" w:fill="D9D9D9"/>
          </w:tcPr>
          <w:p w14:paraId="10D3195C" w14:textId="414814B6" w:rsidR="0040541B" w:rsidRPr="0040541B" w:rsidRDefault="0040541B" w:rsidP="0040541B">
            <w:pPr>
              <w:spacing w:before="40" w:after="40"/>
              <w:jc w:val="left"/>
              <w:rPr>
                <w:rFonts w:cs="Arial"/>
                <w:b/>
                <w:color w:val="auto"/>
                <w:sz w:val="20"/>
              </w:rPr>
            </w:pPr>
            <w:r w:rsidRPr="0040541B">
              <w:rPr>
                <w:rFonts w:cs="Arial"/>
                <w:b/>
                <w:color w:val="auto"/>
                <w:sz w:val="20"/>
              </w:rPr>
              <w:t>Límite</w:t>
            </w:r>
          </w:p>
        </w:tc>
        <w:tc>
          <w:tcPr>
            <w:tcW w:w="1250" w:type="pct"/>
            <w:shd w:val="clear" w:color="auto" w:fill="D9D9D9"/>
          </w:tcPr>
          <w:p w14:paraId="0D809B44" w14:textId="054F7040" w:rsidR="0040541B" w:rsidRPr="0040541B" w:rsidRDefault="0040541B" w:rsidP="0040541B">
            <w:pPr>
              <w:spacing w:before="40" w:after="40"/>
              <w:jc w:val="left"/>
              <w:rPr>
                <w:rFonts w:cs="Arial"/>
                <w:b/>
                <w:color w:val="auto"/>
                <w:sz w:val="20"/>
              </w:rPr>
            </w:pPr>
            <w:r w:rsidRPr="0040541B">
              <w:rPr>
                <w:rFonts w:cs="Arial"/>
                <w:b/>
                <w:color w:val="auto"/>
                <w:sz w:val="20"/>
              </w:rPr>
              <w:t>Medición</w:t>
            </w:r>
          </w:p>
        </w:tc>
        <w:tc>
          <w:tcPr>
            <w:tcW w:w="1250" w:type="pct"/>
            <w:shd w:val="clear" w:color="auto" w:fill="D9D9D9"/>
          </w:tcPr>
          <w:p w14:paraId="19D14610" w14:textId="5391EA77" w:rsidR="0040541B" w:rsidRPr="0040541B" w:rsidRDefault="0040541B" w:rsidP="0040541B">
            <w:pPr>
              <w:spacing w:before="40" w:after="40"/>
              <w:jc w:val="left"/>
              <w:rPr>
                <w:rFonts w:cs="Arial"/>
                <w:b/>
                <w:color w:val="auto"/>
                <w:sz w:val="20"/>
              </w:rPr>
            </w:pPr>
            <w:r w:rsidRPr="0040541B">
              <w:rPr>
                <w:rFonts w:cs="Arial"/>
                <w:b/>
                <w:color w:val="auto"/>
                <w:sz w:val="20"/>
              </w:rPr>
              <w:t>Estado</w:t>
            </w:r>
          </w:p>
        </w:tc>
      </w:tr>
      <w:tr w:rsidR="0040541B" w:rsidRPr="0040541B" w14:paraId="12298EAA" w14:textId="77777777" w:rsidTr="00C86FAE">
        <w:trPr>
          <w:cantSplit/>
        </w:trPr>
        <w:tc>
          <w:tcPr>
            <w:tcW w:w="1250" w:type="pct"/>
            <w:shd w:val="clear" w:color="auto" w:fill="auto"/>
          </w:tcPr>
          <w:p w14:paraId="3080EE70" w14:textId="1FDCBF4F" w:rsidR="0040541B" w:rsidRPr="0040541B" w:rsidRDefault="0040541B" w:rsidP="0040541B">
            <w:pPr>
              <w:spacing w:before="40" w:after="40"/>
              <w:jc w:val="left"/>
              <w:rPr>
                <w:rFonts w:cs="Arial"/>
                <w:color w:val="auto"/>
                <w:sz w:val="20"/>
              </w:rPr>
            </w:pPr>
            <w:r>
              <w:rPr>
                <w:rFonts w:cs="Arial"/>
                <w:color w:val="auto"/>
                <w:sz w:val="20"/>
              </w:rPr>
              <w:t>RNF-04, carga de escena</w:t>
            </w:r>
          </w:p>
        </w:tc>
        <w:tc>
          <w:tcPr>
            <w:tcW w:w="1250" w:type="pct"/>
            <w:shd w:val="clear" w:color="auto" w:fill="auto"/>
          </w:tcPr>
          <w:p w14:paraId="5D481E98" w14:textId="72A3F8A3" w:rsidR="0040541B" w:rsidRPr="0040541B" w:rsidRDefault="0040541B" w:rsidP="0040541B">
            <w:pPr>
              <w:spacing w:before="40" w:after="40"/>
              <w:jc w:val="left"/>
              <w:rPr>
                <w:rFonts w:cs="Arial"/>
                <w:color w:val="auto"/>
                <w:sz w:val="20"/>
              </w:rPr>
            </w:pPr>
            <w:r>
              <w:rPr>
                <w:rFonts w:cs="Arial"/>
                <w:color w:val="auto"/>
                <w:sz w:val="20"/>
              </w:rPr>
              <w:t>10 s</w:t>
            </w:r>
          </w:p>
        </w:tc>
        <w:tc>
          <w:tcPr>
            <w:tcW w:w="1250" w:type="pct"/>
            <w:shd w:val="clear" w:color="auto" w:fill="auto"/>
          </w:tcPr>
          <w:p w14:paraId="32CA9A3E" w14:textId="570A7880" w:rsidR="0040541B" w:rsidRPr="0040541B" w:rsidRDefault="0040541B" w:rsidP="0040541B">
            <w:pPr>
              <w:spacing w:before="40" w:after="40"/>
              <w:jc w:val="left"/>
              <w:rPr>
                <w:rFonts w:cs="Arial"/>
                <w:color w:val="auto"/>
                <w:sz w:val="20"/>
              </w:rPr>
            </w:pPr>
            <w:r>
              <w:rPr>
                <w:rFonts w:cs="Arial"/>
                <w:color w:val="auto"/>
                <w:sz w:val="20"/>
              </w:rPr>
              <w:t>0,7</w:t>
            </w:r>
            <w:r w:rsidR="00183503">
              <w:rPr>
                <w:rFonts w:cs="Arial"/>
                <w:color w:val="auto"/>
                <w:sz w:val="20"/>
              </w:rPr>
              <w:t>8 s en la carga más lenta, en el equipo de desarrollo</w:t>
            </w:r>
          </w:p>
        </w:tc>
        <w:tc>
          <w:tcPr>
            <w:tcW w:w="1250" w:type="pct"/>
            <w:shd w:val="clear" w:color="auto" w:fill="auto"/>
          </w:tcPr>
          <w:p w14:paraId="218BFB04" w14:textId="50ABBC0D" w:rsidR="0040541B" w:rsidRPr="0040541B" w:rsidRDefault="00183503" w:rsidP="0040541B">
            <w:pPr>
              <w:spacing w:before="40" w:after="40"/>
              <w:jc w:val="left"/>
              <w:rPr>
                <w:rFonts w:cs="Arial"/>
                <w:color w:val="auto"/>
                <w:sz w:val="20"/>
              </w:rPr>
            </w:pPr>
            <w:r>
              <w:rPr>
                <w:rFonts w:cs="Arial"/>
                <w:color w:val="auto"/>
                <w:sz w:val="20"/>
              </w:rPr>
              <w:t>Cump</w:t>
            </w:r>
            <w:r w:rsidR="0040541B">
              <w:rPr>
                <w:rFonts w:cs="Arial"/>
                <w:color w:val="auto"/>
                <w:sz w:val="20"/>
              </w:rPr>
              <w:t>le</w:t>
            </w:r>
          </w:p>
        </w:tc>
      </w:tr>
      <w:tr w:rsidR="0040541B" w:rsidRPr="0040541B" w14:paraId="0267CEF4" w14:textId="77777777" w:rsidTr="00C86FAE">
        <w:trPr>
          <w:cantSplit/>
        </w:trPr>
        <w:tc>
          <w:tcPr>
            <w:tcW w:w="1250" w:type="pct"/>
            <w:shd w:val="clear" w:color="auto" w:fill="auto"/>
          </w:tcPr>
          <w:p w14:paraId="5F52CACD" w14:textId="3561D460" w:rsidR="0040541B" w:rsidRPr="0040541B" w:rsidRDefault="0040541B" w:rsidP="0040541B">
            <w:pPr>
              <w:spacing w:before="40" w:after="40"/>
              <w:jc w:val="left"/>
              <w:rPr>
                <w:rFonts w:cs="Arial"/>
                <w:color w:val="auto"/>
                <w:sz w:val="20"/>
              </w:rPr>
            </w:pPr>
            <w:r>
              <w:rPr>
                <w:rFonts w:cs="Arial"/>
                <w:color w:val="auto"/>
                <w:sz w:val="20"/>
              </w:rPr>
              <w:t>RNF-05, memoria</w:t>
            </w:r>
          </w:p>
        </w:tc>
        <w:tc>
          <w:tcPr>
            <w:tcW w:w="1250" w:type="pct"/>
            <w:shd w:val="clear" w:color="auto" w:fill="auto"/>
          </w:tcPr>
          <w:p w14:paraId="063AF969" w14:textId="051D2CC9" w:rsidR="0040541B" w:rsidRPr="0040541B" w:rsidRDefault="0040541B" w:rsidP="0040541B">
            <w:pPr>
              <w:spacing w:before="40" w:after="40"/>
              <w:jc w:val="left"/>
              <w:rPr>
                <w:rFonts w:cs="Arial"/>
                <w:color w:val="auto"/>
                <w:sz w:val="20"/>
              </w:rPr>
            </w:pPr>
            <w:r>
              <w:rPr>
                <w:rFonts w:cs="Arial"/>
                <w:color w:val="auto"/>
                <w:sz w:val="20"/>
              </w:rPr>
              <w:t>2 GB</w:t>
            </w:r>
          </w:p>
        </w:tc>
        <w:tc>
          <w:tcPr>
            <w:tcW w:w="1250" w:type="pct"/>
            <w:shd w:val="clear" w:color="auto" w:fill="auto"/>
          </w:tcPr>
          <w:p w14:paraId="1F7EE9F1" w14:textId="0A107416" w:rsidR="0040541B" w:rsidRPr="0040541B" w:rsidRDefault="00183503" w:rsidP="0040541B">
            <w:pPr>
              <w:spacing w:before="40" w:after="40"/>
              <w:jc w:val="left"/>
              <w:rPr>
                <w:rFonts w:cs="Arial"/>
                <w:color w:val="auto"/>
                <w:sz w:val="20"/>
              </w:rPr>
            </w:pPr>
            <w:r>
              <w:rPr>
                <w:rFonts w:cs="Arial"/>
                <w:color w:val="auto"/>
                <w:sz w:val="20"/>
              </w:rPr>
              <w:t>Máximos de 446 MB (426 MiB) de memoria de trabajo y 1179 MB (1125 MiB) de memoria privada, en el equipo de desarrollo</w:t>
            </w:r>
          </w:p>
        </w:tc>
        <w:tc>
          <w:tcPr>
            <w:tcW w:w="1250" w:type="pct"/>
            <w:shd w:val="clear" w:color="auto" w:fill="auto"/>
          </w:tcPr>
          <w:p w14:paraId="62E19040" w14:textId="6965B81B" w:rsidR="0040541B" w:rsidRPr="0040541B" w:rsidRDefault="00183503" w:rsidP="0040541B">
            <w:pPr>
              <w:spacing w:before="40" w:after="40"/>
              <w:jc w:val="left"/>
              <w:rPr>
                <w:rFonts w:cs="Arial"/>
                <w:color w:val="auto"/>
                <w:sz w:val="20"/>
              </w:rPr>
            </w:pPr>
            <w:r>
              <w:rPr>
                <w:rFonts w:cs="Arial"/>
                <w:color w:val="auto"/>
                <w:sz w:val="20"/>
              </w:rPr>
              <w:t>Cumple</w:t>
            </w:r>
          </w:p>
        </w:tc>
      </w:tr>
      <w:tr w:rsidR="0040541B" w:rsidRPr="0040541B" w14:paraId="6E2FF16C" w14:textId="77777777" w:rsidTr="00C86FAE">
        <w:trPr>
          <w:cantSplit/>
        </w:trPr>
        <w:tc>
          <w:tcPr>
            <w:tcW w:w="1250" w:type="pct"/>
            <w:shd w:val="clear" w:color="auto" w:fill="auto"/>
          </w:tcPr>
          <w:p w14:paraId="637B291A" w14:textId="47D8213D" w:rsidR="0040541B" w:rsidRPr="0040541B" w:rsidRDefault="0040541B" w:rsidP="0040541B">
            <w:pPr>
              <w:spacing w:before="40" w:after="40"/>
              <w:jc w:val="left"/>
              <w:rPr>
                <w:rFonts w:cs="Arial"/>
                <w:color w:val="auto"/>
                <w:sz w:val="20"/>
              </w:rPr>
            </w:pPr>
            <w:r>
              <w:rPr>
                <w:rFonts w:cs="Arial"/>
                <w:color w:val="auto"/>
                <w:sz w:val="20"/>
              </w:rPr>
              <w:t>RNF-06, tamaño del paquete</w:t>
            </w:r>
          </w:p>
        </w:tc>
        <w:tc>
          <w:tcPr>
            <w:tcW w:w="1250" w:type="pct"/>
            <w:shd w:val="clear" w:color="auto" w:fill="auto"/>
          </w:tcPr>
          <w:p w14:paraId="06E4A8B6" w14:textId="497FFCF2" w:rsidR="0040541B" w:rsidRPr="0040541B" w:rsidRDefault="0040541B" w:rsidP="0040541B">
            <w:pPr>
              <w:spacing w:before="40" w:after="40"/>
              <w:jc w:val="left"/>
              <w:rPr>
                <w:rFonts w:cs="Arial"/>
                <w:color w:val="auto"/>
                <w:sz w:val="20"/>
              </w:rPr>
            </w:pPr>
            <w:r>
              <w:rPr>
                <w:rFonts w:cs="Arial"/>
                <w:color w:val="auto"/>
                <w:sz w:val="20"/>
              </w:rPr>
              <w:t>500 MB</w:t>
            </w:r>
          </w:p>
        </w:tc>
        <w:tc>
          <w:tcPr>
            <w:tcW w:w="1250" w:type="pct"/>
            <w:shd w:val="clear" w:color="auto" w:fill="auto"/>
          </w:tcPr>
          <w:p w14:paraId="0D290591" w14:textId="191B2002" w:rsidR="0040541B" w:rsidRPr="0040541B" w:rsidRDefault="00183503" w:rsidP="0040541B">
            <w:pPr>
              <w:spacing w:before="40" w:after="40"/>
              <w:jc w:val="left"/>
              <w:rPr>
                <w:rFonts w:cs="Arial"/>
                <w:color w:val="auto"/>
                <w:sz w:val="20"/>
              </w:rPr>
            </w:pPr>
            <w:r>
              <w:rPr>
                <w:rFonts w:cs="Arial"/>
                <w:color w:val="auto"/>
                <w:sz w:val="20"/>
              </w:rPr>
              <w:t>479,0 MB con las doce escenas</w:t>
            </w:r>
          </w:p>
        </w:tc>
        <w:tc>
          <w:tcPr>
            <w:tcW w:w="1250" w:type="pct"/>
            <w:shd w:val="clear" w:color="auto" w:fill="auto"/>
          </w:tcPr>
          <w:p w14:paraId="79C74F08" w14:textId="79C53C0B" w:rsidR="0040541B" w:rsidRPr="0040541B" w:rsidRDefault="00183503" w:rsidP="0040541B">
            <w:pPr>
              <w:spacing w:before="40" w:after="40"/>
              <w:jc w:val="left"/>
              <w:rPr>
                <w:rFonts w:cs="Arial"/>
                <w:color w:val="auto"/>
                <w:sz w:val="20"/>
              </w:rPr>
            </w:pPr>
            <w:r>
              <w:rPr>
                <w:rFonts w:cs="Arial"/>
                <w:color w:val="auto"/>
                <w:sz w:val="20"/>
              </w:rPr>
              <w:t>Cumple</w:t>
            </w:r>
          </w:p>
        </w:tc>
      </w:tr>
      <w:tr w:rsidR="0040541B" w:rsidRPr="0040541B" w14:paraId="549DC27B" w14:textId="77777777" w:rsidTr="00C86FAE">
        <w:trPr>
          <w:cantSplit/>
        </w:trPr>
        <w:tc>
          <w:tcPr>
            <w:tcW w:w="1250" w:type="pct"/>
            <w:shd w:val="clear" w:color="auto" w:fill="auto"/>
          </w:tcPr>
          <w:p w14:paraId="404D9E77" w14:textId="788547DE" w:rsidR="0040541B" w:rsidRPr="0040541B" w:rsidRDefault="0040541B" w:rsidP="0040541B">
            <w:pPr>
              <w:spacing w:before="40" w:after="40"/>
              <w:jc w:val="left"/>
              <w:rPr>
                <w:rFonts w:cs="Arial"/>
                <w:color w:val="auto"/>
                <w:sz w:val="20"/>
              </w:rPr>
            </w:pPr>
            <w:r>
              <w:rPr>
                <w:rFonts w:cs="Arial"/>
                <w:color w:val="auto"/>
                <w:sz w:val="20"/>
              </w:rPr>
              <w:t>CT-02, equipo sin tarjeta gráfica dedicada</w:t>
            </w:r>
          </w:p>
        </w:tc>
        <w:tc>
          <w:tcPr>
            <w:tcW w:w="1250" w:type="pct"/>
            <w:shd w:val="clear" w:color="auto" w:fill="auto"/>
          </w:tcPr>
          <w:p w14:paraId="7CC51A29" w14:textId="2C231971" w:rsidR="0040541B" w:rsidRPr="0040541B" w:rsidRDefault="0040541B" w:rsidP="0040541B">
            <w:pPr>
              <w:spacing w:before="40" w:after="40"/>
              <w:jc w:val="left"/>
              <w:rPr>
                <w:rFonts w:cs="Arial"/>
                <w:color w:val="auto"/>
                <w:sz w:val="20"/>
              </w:rPr>
            </w:pPr>
            <w:r>
              <w:rPr>
                <w:rFonts w:cs="Arial"/>
                <w:color w:val="auto"/>
                <w:sz w:val="20"/>
              </w:rPr>
              <w:t>Ejecutar sin GPU dedicada</w:t>
            </w:r>
          </w:p>
        </w:tc>
        <w:tc>
          <w:tcPr>
            <w:tcW w:w="1250" w:type="pct"/>
            <w:shd w:val="clear" w:color="auto" w:fill="auto"/>
          </w:tcPr>
          <w:p w14:paraId="30899C6B" w14:textId="1E9D6144" w:rsidR="0040541B" w:rsidRPr="0040541B" w:rsidRDefault="0040541B" w:rsidP="0040541B">
            <w:pPr>
              <w:spacing w:before="40" w:after="40"/>
              <w:jc w:val="left"/>
              <w:rPr>
                <w:rFonts w:cs="Arial"/>
                <w:color w:val="auto"/>
                <w:sz w:val="20"/>
              </w:rPr>
            </w:pPr>
            <w:r>
              <w:rPr>
                <w:rFonts w:cs="Arial"/>
                <w:color w:val="auto"/>
                <w:sz w:val="20"/>
              </w:rPr>
              <w:t>Sin medir</w:t>
            </w:r>
            <w:r w:rsidR="00183503">
              <w:rPr>
                <w:rFonts w:cs="Arial"/>
                <w:color w:val="auto"/>
                <w:sz w:val="20"/>
              </w:rPr>
              <w:t>: el equipo de desarrollo tiene tarjeta gráfica dedicada</w:t>
            </w:r>
          </w:p>
        </w:tc>
        <w:tc>
          <w:tcPr>
            <w:tcW w:w="1250" w:type="pct"/>
            <w:shd w:val="clear" w:color="auto" w:fill="auto"/>
          </w:tcPr>
          <w:p w14:paraId="2A4282B9" w14:textId="75A9427F" w:rsidR="0040541B" w:rsidRPr="0040541B" w:rsidRDefault="00183503" w:rsidP="0040541B">
            <w:pPr>
              <w:spacing w:before="40" w:after="40"/>
              <w:jc w:val="left"/>
              <w:rPr>
                <w:rFonts w:cs="Arial"/>
                <w:color w:val="auto"/>
                <w:sz w:val="20"/>
              </w:rPr>
            </w:pPr>
            <w:r>
              <w:rPr>
                <w:rFonts w:cs="Arial"/>
                <w:color w:val="auto"/>
                <w:sz w:val="20"/>
              </w:rPr>
              <w:t>Se verifica en el cuarto objetivo</w:t>
            </w:r>
          </w:p>
        </w:tc>
      </w:tr>
    </w:tbl>
    <w:p w14:paraId="53640538" w14:textId="5140056C" w:rsidR="0040541B" w:rsidRDefault="0040541B" w:rsidP="0040541B">
      <w:pPr>
        <w:spacing w:before="80" w:after="240"/>
        <w:rPr>
          <w:rFonts w:cs="Arial"/>
          <w:color w:val="auto"/>
          <w:sz w:val="18"/>
        </w:rPr>
      </w:pPr>
      <w:r>
        <w:rPr>
          <w:rFonts w:cs="Arial"/>
          <w:color w:val="auto"/>
          <w:sz w:val="18"/>
        </w:rPr>
        <w:t>Fuente: elaboración propia a partir del Anexo E, tabla</w:t>
      </w:r>
      <w:r w:rsidR="00C86FAE">
        <w:rPr>
          <w:rFonts w:cs="Arial"/>
          <w:color w:val="auto"/>
          <w:sz w:val="18"/>
        </w:rPr>
        <w:t xml:space="preserve"> 8.1 y apartado</w:t>
      </w:r>
      <w:r>
        <w:rPr>
          <w:rFonts w:cs="Arial"/>
          <w:color w:val="auto"/>
          <w:sz w:val="18"/>
        </w:rPr>
        <w:t xml:space="preserve"> 8.</w:t>
      </w:r>
      <w:r w:rsidR="00183503">
        <w:rPr>
          <w:rFonts w:cs="Arial"/>
          <w:color w:val="auto"/>
          <w:sz w:val="18"/>
        </w:rPr>
        <w:t>3</w:t>
      </w:r>
      <w:r>
        <w:rPr>
          <w:rFonts w:cs="Arial"/>
          <w:color w:val="auto"/>
          <w:sz w:val="18"/>
        </w:rPr>
        <w:t>.</w:t>
      </w:r>
    </w:p>
    <w:p w14:paraId="3213F4FA" w14:textId="70B1CFCA" w:rsidR="0040541B" w:rsidRDefault="00183503" w:rsidP="0040541B">
      <w:pPr>
        <w:spacing w:before="240" w:after="240"/>
        <w:rPr>
          <w:rFonts w:cs="Arial"/>
          <w:color w:val="auto"/>
        </w:rPr>
      </w:pPr>
      <w:r>
        <w:rPr>
          <w:rFonts w:cs="Arial"/>
          <w:color w:val="auto"/>
        </w:rPr>
        <w:t>Los días 29 y 30 de septiembre y 1 de octubre se contrastaron todos los documentos con el juego y se cerraron los hallazgos que seguían abiertos, junto con los que esa revisión y el cierre encontraron, hasta INC-130</w:t>
      </w:r>
      <w:r w:rsidR="0040541B">
        <w:rPr>
          <w:rFonts w:cs="Arial"/>
          <w:color w:val="auto"/>
        </w:rPr>
        <w:t xml:space="preserve">. En unos casos se corrigió el documento y en otros el juego. </w:t>
      </w:r>
      <w:r>
        <w:rPr>
          <w:rFonts w:cs="Arial"/>
          <w:color w:val="auto"/>
        </w:rPr>
        <w:t>Por decisión del acta D10, el documento del tercer objetivo se reescribió entero para describir el prototipo en su estado vigente</w:t>
      </w:r>
      <w:r w:rsidR="0040541B">
        <w:rPr>
          <w:rFonts w:cs="Arial"/>
          <w:color w:val="auto"/>
        </w:rPr>
        <w:t>.</w:t>
      </w:r>
      <w:r w:rsidR="00D70711">
        <w:rPr>
          <w:rFonts w:cs="Arial"/>
          <w:color w:val="auto"/>
        </w:rPr>
        <w:t xml:space="preserve"> Después se registraron y cerraron otros </w:t>
      </w:r>
      <w:r w:rsidR="00745C2D">
        <w:rPr>
          <w:rFonts w:cs="Arial"/>
          <w:color w:val="auto"/>
        </w:rPr>
        <w:t>veinte, INC-131 a INC-150, sobre los personajes, la interfaz, la cámara del cruce, el peso del paquete y las expresiones de los personajes; el último es del 10</w:t>
      </w:r>
      <w:r w:rsidR="00D70711">
        <w:rPr>
          <w:rFonts w:cs="Arial"/>
          <w:color w:val="auto"/>
        </w:rPr>
        <w:t xml:space="preserve"> de octubre.</w:t>
      </w:r>
    </w:p>
    <w:p w14:paraId="0A5FABCF" w14:textId="77777777" w:rsidR="0040541B" w:rsidRDefault="0040541B" w:rsidP="0040541B">
      <w:pPr>
        <w:pStyle w:val="Ttulo2"/>
        <w:spacing w:before="240"/>
        <w:rPr>
          <w:color w:val="auto"/>
        </w:rPr>
      </w:pPr>
      <w:bookmarkStart w:id="113" w:name="_Toc242811746"/>
      <w:r>
        <w:rPr>
          <w:color w:val="auto"/>
        </w:rPr>
        <w:t>8.3 Conclusiones del objetivo</w:t>
      </w:r>
      <w:bookmarkEnd w:id="113"/>
    </w:p>
    <w:p w14:paraId="645E0DCB" w14:textId="77777777" w:rsidR="0040541B" w:rsidRDefault="0040541B" w:rsidP="0040541B">
      <w:pPr>
        <w:spacing w:before="240" w:after="240"/>
        <w:rPr>
          <w:rFonts w:cs="Arial"/>
          <w:color w:val="auto"/>
        </w:rPr>
      </w:pPr>
      <w:r>
        <w:rPr>
          <w:rFonts w:cs="Arial"/>
          <w:color w:val="auto"/>
        </w:rPr>
        <w:t>El prototipo llevó a un programa el diseño de los dos primeros objetivos, con tres niveles cuyos retos lógicos cambian de naturaleza de uno a otro. Los criterios pedagógicos quedaron fijados en pruebas automáticas: ninguna derrota, ninguna cifra ante el estudiante y pistas que no dan la respuesta.</w:t>
      </w:r>
    </w:p>
    <w:p w14:paraId="0DF35D4A" w14:textId="4E8723D8" w:rsidR="0040541B" w:rsidRDefault="0040541B" w:rsidP="0040541B">
      <w:pPr>
        <w:spacing w:before="240" w:after="240"/>
        <w:rPr>
          <w:rFonts w:cs="Arial"/>
          <w:color w:val="auto"/>
        </w:rPr>
      </w:pPr>
      <w:r>
        <w:rPr>
          <w:rFonts w:cs="Arial"/>
          <w:color w:val="auto"/>
        </w:rPr>
        <w:t xml:space="preserve">Con los incrementos verticales, la ruta principal fue jugable desde el primer slice y el segundo se abrió en paralelo el 10 de septiembre, con los cruces entre carriles declarados. Como cada prueba nombra el requerimiento que verifica, la matriz de trazabilidad se genera desde el código y nadie tuvo que mantenerla a mano. La lógica escrita en C# sin dependencias del motor hace que los </w:t>
      </w:r>
      <w:r w:rsidR="00183503">
        <w:rPr>
          <w:rFonts w:cs="Arial"/>
          <w:color w:val="auto"/>
        </w:rPr>
        <w:t xml:space="preserve">470 casos de EditMode </w:t>
      </w:r>
      <w:r w:rsidR="00B7304B">
        <w:rPr>
          <w:rFonts w:cs="Arial"/>
          <w:color w:val="auto"/>
        </w:rPr>
        <w:t xml:space="preserve">del corte corrieran en menos de veinte segundos, y los 711 del 9 de octubre, en 16,4 </w:t>
      </w:r>
      <w:r>
        <w:rPr>
          <w:rFonts w:cs="Arial"/>
          <w:color w:val="auto"/>
        </w:rPr>
        <w:t>s.</w:t>
      </w:r>
    </w:p>
    <w:p w14:paraId="1CC393EF" w14:textId="77777777" w:rsidR="00183503" w:rsidRDefault="0040541B" w:rsidP="0040541B">
      <w:pPr>
        <w:spacing w:before="240" w:after="240"/>
        <w:rPr>
          <w:rFonts w:cs="Arial"/>
          <w:color w:val="auto"/>
        </w:rPr>
      </w:pPr>
      <w:r>
        <w:rPr>
          <w:rFonts w:cs="Arial"/>
          <w:color w:val="auto"/>
        </w:rPr>
        <w:t>Rehacer la mecánica del Nivel 1 entre el 12 y el 15 de septiembre exigió dos fases fuera del plan y, después, corregir los documentos para que dijeran lo que el juego hacía.</w:t>
      </w:r>
    </w:p>
    <w:p w14:paraId="0F89A3F1" w14:textId="79ACEAB2" w:rsidR="0040541B" w:rsidRDefault="00183503" w:rsidP="0040541B">
      <w:pPr>
        <w:spacing w:before="240" w:after="240"/>
        <w:rPr>
          <w:rFonts w:cs="Arial"/>
          <w:color w:val="auto"/>
        </w:rPr>
      </w:pPr>
      <w:r>
        <w:rPr>
          <w:rFonts w:cs="Arial"/>
          <w:color w:val="auto"/>
        </w:rPr>
        <w:t xml:space="preserve">Medir sobre el juego compilado cambió dos resultados. La primera compilación de doce escenas superaba el límite de tamaño de RNF-06, y la primera versión candidata abría conexiones de red que las pruebas no detectaban, porque leían la configuración guardada en el repositorio y no la que quedaba dentro del ejecutable. Ambas se corrigieron antes de la entrega, y desde entonces una prueba vigila la importación de </w:t>
      </w:r>
      <w:r w:rsidR="00C86FAE">
        <w:rPr>
          <w:rFonts w:cs="Arial"/>
          <w:color w:val="auto"/>
        </w:rPr>
        <w:t>los cuadros del fuego y del humo</w:t>
      </w:r>
      <w:r>
        <w:rPr>
          <w:rFonts w:cs="Arial"/>
          <w:color w:val="auto"/>
        </w:rPr>
        <w:t xml:space="preserve"> y la compilación se detiene si el juego vuelve a nombrar los servidores de Unity.</w:t>
      </w:r>
      <w:r w:rsidR="00D70711">
        <w:rPr>
          <w:rFonts w:cs="Arial"/>
          <w:color w:val="auto"/>
        </w:rPr>
        <w:t xml:space="preserve"> Volvió a ocurrir el 9 de octubre: con el arte final de los personajes el ejecutable llegó a 499,3 MB, y bajarlo a 420,6 MB exigió importar cinco imágenes del Nivel 1 a 256 píxeles, que ahora vigila la prueba ArtImport_RNF06_LosCincoPropsDelN1SeImportanA256SinComprimir.</w:t>
      </w:r>
    </w:p>
    <w:p w14:paraId="13289B01" w14:textId="5DD0453B" w:rsidR="0040541B" w:rsidRDefault="0040541B" w:rsidP="0040541B">
      <w:pPr>
        <w:spacing w:before="240" w:after="240"/>
        <w:rPr>
          <w:rFonts w:cs="Arial"/>
          <w:color w:val="auto"/>
        </w:rPr>
      </w:pPr>
      <w:r>
        <w:rPr>
          <w:rFonts w:cs="Arial"/>
          <w:color w:val="auto"/>
        </w:rPr>
        <w:t>Lo pendiente pas</w:t>
      </w:r>
      <w:r w:rsidR="00C8028A">
        <w:rPr>
          <w:rFonts w:cs="Arial"/>
          <w:color w:val="auto"/>
        </w:rPr>
        <w:t>ó al cuarto objetivo: correr la carpeta portable en otro equipo y en uno sin tarjeta gráfica dedicada, jugar sin conexión a internet, cronometrar un recorrido completo hecho por una persona y observar a estudiantes jugando para cerrar PG-05 y PG-06, con el consentimiento informado de sus acudientes (RNF-12, Anexo F). Esas comprobaciones se hicieron el 13/10/2026 y sus resultados están en el apartado 9.2</w:t>
      </w:r>
      <w:r>
        <w:rPr>
          <w:rFonts w:cs="Arial"/>
          <w:color w:val="auto"/>
        </w:rPr>
        <w:t>.</w:t>
      </w:r>
    </w:p>
    <w:p w14:paraId="55B68C92" w14:textId="573BA2DE" w:rsidR="00D940FE" w:rsidRPr="00886048" w:rsidRDefault="00D940FE" w:rsidP="00D940FE">
      <w:pPr>
        <w:pStyle w:val="Ttulo1"/>
        <w:spacing w:after="240"/>
        <w:rPr>
          <w:b/>
        </w:rPr>
      </w:pPr>
      <w:bookmarkStart w:id="114" w:name="_Toc242811747"/>
      <w:r w:rsidRPr="00886048">
        <w:rPr>
          <w:rFonts w:cs="Arial"/>
          <w:b/>
        </w:rPr>
        <w:t>9. EVALUACIÓN DEL PROTOTIPO</w:t>
      </w:r>
      <w:bookmarkEnd w:id="114"/>
    </w:p>
    <w:p w14:paraId="34E34F0B" w14:textId="610C8396" w:rsidR="00D940FE" w:rsidRDefault="00D940FE" w:rsidP="00D940FE">
      <w:pPr>
        <w:spacing w:before="240" w:after="240"/>
      </w:pPr>
      <w:r w:rsidRPr="00D940FE">
        <w:rPr>
          <w:rFonts w:cs="Arial"/>
          <w:color w:val="auto"/>
        </w:rPr>
        <w:t>El cuarto objetivo pedía comprobar el funcionamiento del prototipo con pruebas funcionales basadas en los requerimientos del primero e identificar oportunidades de mejora para trabajos futuros. Para cumplirlo se aplicó un catálogo de 136 casos al ejecutable portable de Windows, y no al Editor de Unity, en su tercera versión candidata (rc3, 10 de octubre de 2026). El Anexo G reúne el catálogo completo, los resultados y el registro de cada sesión; la matriz de casos por requerimiento es su Anexo A (Anexo_A_Matriz_casos.docx), que se entrega dentro del Anexo G.</w:t>
      </w:r>
      <w:r w:rsidR="00CB3A56">
        <w:rPr>
          <w:rFonts w:cs="Arial"/>
          <w:color w:val="auto"/>
        </w:rPr>
        <w:t xml:space="preserve"> El 13 de octubre de 2026 se sumó una sesión con 4 estudiantes de grado quinto del Colegio El Libertador IED y la ejecución de la hoja de comprobaciones humanas (apartado 9.2).</w:t>
      </w:r>
    </w:p>
    <w:p w14:paraId="48AF108F" w14:textId="7F1B1F94" w:rsidR="00D940FE" w:rsidRDefault="00D940FE" w:rsidP="00D940FE">
      <w:pPr>
        <w:pStyle w:val="Ttulo2"/>
        <w:spacing w:before="240"/>
      </w:pPr>
      <w:bookmarkStart w:id="115" w:name="_Toc242811748"/>
      <w:r w:rsidRPr="00D940FE">
        <w:rPr>
          <w:b w:val="0"/>
          <w:color w:val="auto"/>
        </w:rPr>
        <w:t>9.1 Desarrollo</w:t>
      </w:r>
      <w:bookmarkEnd w:id="115"/>
    </w:p>
    <w:p w14:paraId="20FB6142" w14:textId="66CED75F" w:rsidR="00D940FE" w:rsidRDefault="00D940FE" w:rsidP="00D940FE">
      <w:pPr>
        <w:pStyle w:val="Ttulo3"/>
        <w:spacing w:before="240"/>
      </w:pPr>
      <w:bookmarkStart w:id="116" w:name="_Toc242811749"/>
      <w:r w:rsidRPr="00D940FE">
        <w:rPr>
          <w:rFonts w:cs="Arial"/>
        </w:rPr>
        <w:t>9.1.1 Catálogo de casos</w:t>
      </w:r>
      <w:bookmarkEnd w:id="116"/>
    </w:p>
    <w:p w14:paraId="545921B0" w14:textId="71AB3CCA" w:rsidR="00D940FE" w:rsidRDefault="00D940FE" w:rsidP="00D940FE">
      <w:pPr>
        <w:spacing w:before="240" w:after="240"/>
      </w:pPr>
      <w:r w:rsidRPr="00D940FE">
        <w:rPr>
          <w:rFonts w:cs="Arial"/>
          <w:color w:val="auto"/>
        </w:rPr>
        <w:t>El plan de pruebas entró al proyecto el 29 de septiembre de 2026, con unos 120 casos y seis puntos de control, y el acta D10 lo recogió [53]. El resultado esperado de cada caso sale del requerimiento radicado, de los criterios de aceptación de la historia de usuario y del caso de uso que lo trazan y, si un hallazgo de consistencia cambió el comportamiento, de la decisión de ese hallazgo; si un criterio vive solo en una historia y el juego no lo cumple, el caso falla igual.</w:t>
      </w:r>
    </w:p>
    <w:p w14:paraId="53170D6A" w14:textId="7C4276D5" w:rsidR="00D940FE" w:rsidRDefault="00D940FE" w:rsidP="00D940FE">
      <w:pPr>
        <w:spacing w:before="240" w:after="240"/>
      </w:pPr>
      <w:r w:rsidRPr="00D940FE">
        <w:rPr>
          <w:rFonts w:cs="Arial"/>
          <w:color w:val="auto"/>
        </w:rPr>
        <w:t>El catálogo vigente tiene 136 casos. El identificador lleva el requerimiento y un consecutivo: PF-RF34-02 es el segundo caso de RF-34. Los 47 requerimientos funcionales y los 23 no funcionales tienen al menos uno, como exige la restricción CT-10, y se suman uno de CT-02 (equipo sin tarjeta gráfica dedicada) y tres de sonido, porque el indicador de eficacia nombra los sonidos y ningún requerimiento no funcional los prueba. Eran 126 casos el 1 de octubre; los diez restantes entraron después, nueve de ellos el 10 de octubre por lo que cambió el juego. Cada uno trae un guion paso a paso y una etiqueta: NAV (navegación y saltos de nivel), BOT (botones), SON (sonido), RETO (mecánica), DAT (perfil, guardado, informe y borrado) o RNF (rendimiento, portabilidad, accesibilidad y contenido). Trece sesiones los reparten (Tabla 13): seis recorren un tramo jugable y siete son transversales.</w:t>
      </w:r>
    </w:p>
    <w:p w14:paraId="50CE5FF0" w14:textId="18436064" w:rsidR="00D940FE" w:rsidRDefault="00D940FE" w:rsidP="00D940FE">
      <w:pPr>
        <w:pStyle w:val="Ttulo3"/>
        <w:spacing w:before="240"/>
      </w:pPr>
      <w:bookmarkStart w:id="117" w:name="_Toc242811750"/>
      <w:r w:rsidRPr="00D940FE">
        <w:rPr>
          <w:rFonts w:cs="Arial"/>
        </w:rPr>
        <w:t>9.1.2 Quién ejecuta y cómo se observa</w:t>
      </w:r>
      <w:bookmarkEnd w:id="117"/>
    </w:p>
    <w:p w14:paraId="7F55F153" w14:textId="675272D7" w:rsidR="00D940FE" w:rsidRDefault="00D940FE" w:rsidP="00D940FE">
      <w:pPr>
        <w:spacing w:before="240" w:after="240"/>
      </w:pPr>
      <w:r w:rsidRPr="00D940FE">
        <w:rPr>
          <w:rFonts w:cs="Arial"/>
          <w:color w:val="auto"/>
        </w:rPr>
        <w:t xml:space="preserve">El principal de los cinco ejecutores previstos, EXE, es un arnés de caja negra en PowerShell (oe4.ps1) que lanza Algoritmia.exe tras comprobar su huella SHA-256 y lo maneja como un jugador: clic, clic sostenido y arrastre en coordenadas relativas a la ventana, y texto solo en el nombre del perfil. No lee el código ni la memoria del juego, así que ve lo mismo que un estudiante, que es lo que define una prueba de caja negra [29], y cada 2 s muestrea la memoria y las conexiones de red del proceso. INSP inspecciona archivos, código e historial de git; SUITE corre la suite automatizada con el Editor cerrado; EDIT abriría el Editor para RNF-18 y no se usó (apartado 9.2); HUM es </w:t>
      </w:r>
      <w:r w:rsidR="00CB3A56">
        <w:rPr>
          <w:rFonts w:cs="Arial"/>
          <w:color w:val="auto"/>
        </w:rPr>
        <w:t>una persona con una hoja de 13 comprobaciones, de la que se registra solo lo que</w:t>
      </w:r>
      <w:r w:rsidRPr="00D940FE">
        <w:rPr>
          <w:rFonts w:cs="Arial"/>
          <w:color w:val="auto"/>
        </w:rPr>
        <w:t xml:space="preserve"> reporta.</w:t>
      </w:r>
    </w:p>
    <w:p w14:paraId="3691D26F" w14:textId="00B98D77" w:rsidR="00D940FE" w:rsidRDefault="00D940FE" w:rsidP="00D940FE">
      <w:pPr>
        <w:spacing w:before="240" w:after="240"/>
      </w:pPr>
      <w:r w:rsidRPr="00D940FE">
        <w:rPr>
          <w:rFonts w:cs="Arial"/>
          <w:color w:val="auto"/>
        </w:rPr>
        <w:t>Claude Code, el agente de programación que ya intervino en el desarrollo (apartado 8.1.1), ejecuta las sesiones EXE, INSP y SUITE bajo la supervisión de los autores, que deciden el triaje de cada defecto. Tres reglas impiden que un veredicto se invente: se observa y no se infiere, con una captura leída tras cada acción que cuenta para un caso; se separa el error del probador del error del juego; y durante las sesiones no se toca código, escenas ni assets.</w:t>
      </w:r>
    </w:p>
    <w:p w14:paraId="3D524449" w14:textId="181268EF" w:rsidR="00D940FE" w:rsidRDefault="00D940FE" w:rsidP="00D940FE">
      <w:pPr>
        <w:pStyle w:val="Ttulo3"/>
        <w:spacing w:before="240"/>
      </w:pPr>
      <w:bookmarkStart w:id="118" w:name="_Toc242811751"/>
      <w:r w:rsidRPr="00D940FE">
        <w:rPr>
          <w:rFonts w:cs="Arial"/>
        </w:rPr>
        <w:t>9.1.3 El candidato rc3</w:t>
      </w:r>
      <w:bookmarkEnd w:id="118"/>
    </w:p>
    <w:p w14:paraId="439D6261" w14:textId="00E9730F" w:rsidR="00D940FE" w:rsidRDefault="00D940FE" w:rsidP="00D940FE">
      <w:pPr>
        <w:spacing w:before="240" w:after="240"/>
      </w:pPr>
      <w:r w:rsidRPr="00D940FE">
        <w:rPr>
          <w:rFonts w:cs="Arial"/>
          <w:color w:val="auto"/>
        </w:rPr>
        <w:t>El objeto de prueba es el ejecutable portable de Windows de 64 bits, compilado con Unity 6000.5.10f1 sin development build y con las doce escenas del juego. rc1 y rc2 se compilaron el 1 de octubre de 2026 desde el árbol de trabajo de la rama, sin etiqueta ni commit; rc2 dejó 103 de 127 casos con veredicto (89 aprobados, 13 aprobados parcialmente, ninguno fallido y uno sin ejecutar). Esos veredictos no se heredaron: entre rc2 y la pasada actual hubo 108 commits que cambiaron lo que ve el estudiante, entre ellos el rig de los personajes con codos y rodillas (INC-131), la familia de perfil al moverse (INC-134), el diseño final de Algoritm (INC-136 e INC-147) y las expresiones y el retrato animado del diálogo (INC-148 a INC-150). Cada caso se ejecutó de nuevo sobre rc3 y cada veredicto lleva la versión en que se obtuvo.</w:t>
      </w:r>
    </w:p>
    <w:p w14:paraId="067D221C" w14:textId="154A5021" w:rsidR="00D940FE" w:rsidRDefault="00D940FE" w:rsidP="00D940FE">
      <w:pPr>
        <w:spacing w:before="240" w:after="240"/>
      </w:pPr>
      <w:r w:rsidRPr="00D940FE">
        <w:rPr>
          <w:rFonts w:cs="Arial"/>
          <w:color w:val="auto"/>
        </w:rPr>
        <w:t>rc3 se compiló el 10 de octubre de 2026 en 1 min 39 s, desde el commit f49ccc9 de la rama feat/personajes-animados y con el árbol de trabajo limpio, lo que rc1 y rc2 no tuvieron. Algoritmia.exe es solo el lanzador y conserva la huella SHA-256 de los candidatos anteriores, así que cada uno se distingue por la huella del contenido de Algoritmia_Data (b8e30db6…). La carpeta entregable tiene 253 archivos y pesa 426,6 MB frente a los 479,0 MB de rc2, aunque ya incluye el arte final de los personajes, porque cinco imágenes del Nivel 1 pasaron a importarse a 256 px (INC-146). Las sesiones corrieron en el equipo de desarrollo, un AMD Ryzen 5 7600X con 32 GB de RAM, una NVIDIA GeForce RTX 5070 Ti y Windows 11 Home de 64 bits, con la ventana a 1920 × 1080.</w:t>
      </w:r>
    </w:p>
    <w:p w14:paraId="544BBDF1" w14:textId="78C2BBE3" w:rsidR="00D940FE" w:rsidRDefault="00D940FE" w:rsidP="00D940FE">
      <w:pPr>
        <w:pStyle w:val="Ttulo3"/>
        <w:spacing w:before="240"/>
      </w:pPr>
      <w:bookmarkStart w:id="119" w:name="_Toc242811752"/>
      <w:r w:rsidRPr="00D940FE">
        <w:rPr>
          <w:rFonts w:cs="Arial"/>
        </w:rPr>
        <w:t>9.1.4 Criterios de veredicto</w:t>
      </w:r>
      <w:bookmarkEnd w:id="119"/>
    </w:p>
    <w:p w14:paraId="0C9C1D57" w14:textId="2C886972" w:rsidR="00D940FE" w:rsidRDefault="00D940FE" w:rsidP="00D940FE">
      <w:pPr>
        <w:spacing w:before="240" w:after="240"/>
      </w:pPr>
      <w:r w:rsidRPr="00D940FE">
        <w:rPr>
          <w:rFonts w:cs="Arial"/>
          <w:color w:val="auto"/>
        </w:rPr>
        <w:t xml:space="preserve">Un caso termina en uno de cinco veredictos: aprobado (P) si se observan todos los resultados esperados de sus pasos; aprobado con desviación documentada (PD) si lo observado sigue la decisión de un hallazgo de consistencia; fallido (F) si alguno no se observa, y se abre un defecto; bloqueado (B) si la precondición o el entorno impidieron ejecutarlo; y no aplica (NA) si el requerimiento lo deja fuera de un prototipo sin usuarios, como RNF-12. B, NA y los casos pendientes de </w:t>
      </w:r>
      <w:r w:rsidR="00CB3A56">
        <w:rPr>
          <w:rFonts w:cs="Arial"/>
          <w:color w:val="auto"/>
        </w:rPr>
        <w:t>una persona</w:t>
      </w:r>
      <w:r w:rsidRPr="00D940FE">
        <w:rPr>
          <w:rFonts w:cs="Arial"/>
          <w:color w:val="auto"/>
        </w:rPr>
        <w:t xml:space="preserve"> (PS) quedan fuera del denominador.</w:t>
      </w:r>
    </w:p>
    <w:p w14:paraId="6B455B4B" w14:textId="5AD7D4FA" w:rsidR="00D940FE" w:rsidRDefault="00D940FE" w:rsidP="00D940FE">
      <w:pPr>
        <w:spacing w:before="240" w:after="240"/>
      </w:pPr>
      <w:r w:rsidRPr="00D940FE">
        <w:rPr>
          <w:rFonts w:cs="Arial"/>
          <w:color w:val="auto"/>
        </w:rPr>
        <w:t>La eficacia es (P + PD) / (P + PD + F) × 100, con meta de 90 % o más, y se publica global y por etiqueta porque el indicador nombra botones, sonidos y saltos de nivel y un promedio podría esconder una etiqueta bajo la meta. El cumplimiento exige que los 45 RF de prioridad Alta (RF-06 es Media y RF-21 Baja, según el OE1) estén implementados, y un RF lo está si ninguno de sus casos termina en F Bloqueante o Mayor; un F Menor resta eficacia, pero no niega que el requerimiento exista.</w:t>
      </w:r>
    </w:p>
    <w:p w14:paraId="4CCAB79B" w14:textId="3491AAE7" w:rsidR="00D940FE" w:rsidRDefault="00D940FE" w:rsidP="00D940FE">
      <w:pPr>
        <w:spacing w:before="240" w:after="240"/>
      </w:pPr>
      <w:r w:rsidRPr="00D940FE">
        <w:rPr>
          <w:rFonts w:cs="Arial"/>
          <w:color w:val="auto"/>
        </w:rPr>
        <w:t xml:space="preserve">La severidad es Bloqueante si el defecto impide terminar la ruta principal, cierra el juego, pierde progreso confirmado o deja un estado sin salida; Mayor si no se cumple un RF o un criterio de aceptación pero el juego sigue; y Menor si toca un texto, el aspecto o un criterio secundario. Lo que se anota sin incumplir ningún criterio es una observación. Los Bloqueantes y Mayores se corrigen dentro del objetivo y los demás </w:t>
      </w:r>
      <w:r w:rsidR="00CB3A56">
        <w:rPr>
          <w:rFonts w:cs="Arial"/>
          <w:color w:val="auto"/>
        </w:rPr>
        <w:t>se deciden en el triaje</w:t>
      </w:r>
      <w:r w:rsidRPr="00D940FE">
        <w:rPr>
          <w:rFonts w:cs="Arial"/>
          <w:color w:val="auto"/>
        </w:rPr>
        <w:t>. Si el juego y un documento radicado discrepan, la evaluación propone un hallazgo nuevo en el registro de inconsistencias y no edita el documento.</w:t>
      </w:r>
    </w:p>
    <w:p w14:paraId="3F24F19A" w14:textId="075576E4" w:rsidR="00D940FE" w:rsidRDefault="00D940FE" w:rsidP="00D940FE">
      <w:pPr>
        <w:pStyle w:val="Ttulo2"/>
        <w:spacing w:before="240"/>
      </w:pPr>
      <w:bookmarkStart w:id="120" w:name="_Toc242811753"/>
      <w:r w:rsidRPr="00D940FE">
        <w:rPr>
          <w:b w:val="0"/>
          <w:color w:val="auto"/>
        </w:rPr>
        <w:t>9.2 Resultados</w:t>
      </w:r>
      <w:bookmarkEnd w:id="120"/>
    </w:p>
    <w:p w14:paraId="5641D760" w14:textId="36F05F0F" w:rsidR="00D940FE" w:rsidRDefault="00D940FE" w:rsidP="00D940FE">
      <w:pPr>
        <w:spacing w:before="240" w:after="240"/>
      </w:pPr>
      <w:r w:rsidRPr="00D940FE">
        <w:rPr>
          <w:rFonts w:cs="Arial"/>
          <w:color w:val="auto"/>
        </w:rPr>
        <w:t>Los veredictos son los de rc3. El objetivo tenía dos indicadores (Tabla 12), una eficacia de 90 % o más en botones, sonidos y saltos de nivel y los RF de prioridad Alta implementados, y se añade la cobertura de CT-10 como condición de partida.</w:t>
      </w:r>
    </w:p>
    <w:p w14:paraId="63C85465" w14:textId="0AFCFEC7" w:rsidR="00B477EB" w:rsidRPr="00B477EB" w:rsidRDefault="00B477EB" w:rsidP="00B477EB">
      <w:pPr>
        <w:pStyle w:val="Descripcin"/>
        <w:keepNext/>
        <w:spacing w:before="120" w:after="120"/>
        <w:rPr>
          <w:rFonts w:cs="Arial"/>
          <w:i w:val="0"/>
          <w:color w:val="auto"/>
        </w:rPr>
      </w:pPr>
      <w:bookmarkStart w:id="121" w:name="_Toc242811770"/>
      <w:r w:rsidRPr="00B477EB">
        <w:rPr>
          <w:rFonts w:cs="Arial"/>
          <w:i w:val="0"/>
          <w:color w:val="auto"/>
        </w:rPr>
        <w:t xml:space="preserve">Tabla </w:t>
      </w:r>
      <w:r w:rsidRPr="00B477EB">
        <w:rPr>
          <w:rFonts w:cs="Arial"/>
          <w:i w:val="0"/>
          <w:color w:val="auto"/>
        </w:rPr>
        <w:fldChar w:fldCharType="begin"/>
      </w:r>
      <w:r w:rsidRPr="00B477EB">
        <w:rPr>
          <w:rFonts w:cs="Arial"/>
          <w:i w:val="0"/>
          <w:color w:val="auto"/>
        </w:rPr>
        <w:instrText xml:space="preserve"> SEQ Tabla \* ARABIC </w:instrText>
      </w:r>
      <w:r w:rsidRPr="00B477EB">
        <w:rPr>
          <w:rFonts w:cs="Arial"/>
          <w:i w:val="0"/>
          <w:color w:val="auto"/>
        </w:rPr>
        <w:fldChar w:fldCharType="separate"/>
      </w:r>
      <w:r w:rsidR="00402FFC">
        <w:rPr>
          <w:rFonts w:cs="Arial"/>
          <w:i w:val="0"/>
          <w:noProof/>
          <w:color w:val="auto"/>
        </w:rPr>
        <w:t>12</w:t>
      </w:r>
      <w:r w:rsidRPr="00B477EB">
        <w:rPr>
          <w:rFonts w:cs="Arial"/>
          <w:i w:val="0"/>
          <w:color w:val="auto"/>
        </w:rPr>
        <w:fldChar w:fldCharType="end"/>
      </w:r>
      <w:r w:rsidRPr="00B477EB">
        <w:rPr>
          <w:rFonts w:cs="Arial"/>
          <w:i w:val="0"/>
          <w:color w:val="auto"/>
        </w:rPr>
        <w:t>. Metas del cuarto objetivo y resultado obtenido</w:t>
      </w:r>
      <w:bookmarkEnd w:id="1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89"/>
        <w:gridCol w:w="2491"/>
        <w:gridCol w:w="4484"/>
      </w:tblGrid>
      <w:tr w:rsidR="00B477EB" w:rsidRPr="0040541B" w14:paraId="3503D7E9" w14:textId="77777777" w:rsidTr="00B477EB">
        <w:trPr>
          <w:tblHeader/>
        </w:trPr>
        <w:tc>
          <w:tcPr>
            <w:tcW w:w="1500" w:type="pct"/>
            <w:shd w:val="clear" w:color="auto" w:fill="D9D9D9"/>
          </w:tcPr>
          <w:p w14:paraId="5234A378" w14:textId="31A51AF4" w:rsidR="00B477EB" w:rsidRPr="0040541B" w:rsidRDefault="00B477EB" w:rsidP="0040541B">
            <w:pPr>
              <w:spacing w:before="40" w:after="40"/>
              <w:jc w:val="left"/>
              <w:rPr>
                <w:rFonts w:cs="Arial"/>
                <w:b/>
                <w:color w:val="auto"/>
                <w:sz w:val="20"/>
              </w:rPr>
            </w:pPr>
            <w:r>
              <w:rPr>
                <w:rFonts w:cs="Arial"/>
                <w:b/>
                <w:color w:val="auto"/>
                <w:sz w:val="20"/>
              </w:rPr>
              <w:t>Indicador</w:t>
            </w:r>
          </w:p>
        </w:tc>
        <w:tc>
          <w:tcPr>
            <w:tcW w:w="1250" w:type="pct"/>
            <w:shd w:val="clear" w:color="auto" w:fill="D9D9D9"/>
          </w:tcPr>
          <w:p w14:paraId="48701F04" w14:textId="16321167" w:rsidR="00B477EB" w:rsidRPr="0040541B" w:rsidRDefault="00B477EB" w:rsidP="0040541B">
            <w:pPr>
              <w:spacing w:before="40" w:after="40"/>
              <w:jc w:val="left"/>
              <w:rPr>
                <w:rFonts w:cs="Arial"/>
                <w:b/>
                <w:color w:val="auto"/>
                <w:sz w:val="20"/>
              </w:rPr>
            </w:pPr>
            <w:r>
              <w:rPr>
                <w:rFonts w:cs="Arial"/>
                <w:b/>
                <w:color w:val="auto"/>
                <w:sz w:val="20"/>
              </w:rPr>
              <w:t>Meta</w:t>
            </w:r>
          </w:p>
        </w:tc>
        <w:tc>
          <w:tcPr>
            <w:tcW w:w="2250" w:type="pct"/>
            <w:shd w:val="clear" w:color="auto" w:fill="D9D9D9"/>
          </w:tcPr>
          <w:p w14:paraId="1062AFED" w14:textId="35556A18" w:rsidR="00B477EB" w:rsidRPr="0040541B" w:rsidRDefault="00B477EB" w:rsidP="0040541B">
            <w:pPr>
              <w:spacing w:before="40" w:after="40"/>
              <w:jc w:val="left"/>
              <w:rPr>
                <w:rFonts w:cs="Arial"/>
                <w:b/>
                <w:color w:val="auto"/>
                <w:sz w:val="20"/>
              </w:rPr>
            </w:pPr>
            <w:r>
              <w:rPr>
                <w:rFonts w:cs="Arial"/>
                <w:b/>
                <w:color w:val="auto"/>
                <w:sz w:val="20"/>
              </w:rPr>
              <w:t>Resultado</w:t>
            </w:r>
          </w:p>
        </w:tc>
      </w:tr>
      <w:tr w:rsidR="00B477EB" w:rsidRPr="0040541B" w14:paraId="6EA67555" w14:textId="77777777" w:rsidTr="00B477EB">
        <w:tc>
          <w:tcPr>
            <w:tcW w:w="1500" w:type="pct"/>
            <w:shd w:val="clear" w:color="auto" w:fill="auto"/>
          </w:tcPr>
          <w:p w14:paraId="6F7EE40D" w14:textId="67933586" w:rsidR="00B477EB" w:rsidRPr="0040541B" w:rsidRDefault="00B477EB" w:rsidP="0040541B">
            <w:pPr>
              <w:spacing w:before="40" w:after="40"/>
              <w:jc w:val="left"/>
              <w:rPr>
                <w:rFonts w:cs="Arial"/>
                <w:color w:val="auto"/>
                <w:sz w:val="20"/>
              </w:rPr>
            </w:pPr>
            <w:r>
              <w:rPr>
                <w:rFonts w:cs="Arial"/>
                <w:color w:val="auto"/>
                <w:sz w:val="20"/>
              </w:rPr>
              <w:t>Eficacia de las pruebas funcionales</w:t>
            </w:r>
          </w:p>
        </w:tc>
        <w:tc>
          <w:tcPr>
            <w:tcW w:w="1250" w:type="pct"/>
            <w:shd w:val="clear" w:color="auto" w:fill="auto"/>
          </w:tcPr>
          <w:p w14:paraId="71FFC1D4" w14:textId="66BBE07E" w:rsidR="00B477EB" w:rsidRPr="0040541B" w:rsidRDefault="00B477EB" w:rsidP="0040541B">
            <w:pPr>
              <w:spacing w:before="40" w:after="40"/>
              <w:jc w:val="left"/>
              <w:rPr>
                <w:rFonts w:cs="Arial"/>
                <w:color w:val="auto"/>
                <w:sz w:val="20"/>
              </w:rPr>
            </w:pPr>
            <w:r>
              <w:rPr>
                <w:rFonts w:cs="Arial"/>
                <w:color w:val="auto"/>
                <w:sz w:val="20"/>
              </w:rPr>
              <w:t>90 % o más</w:t>
            </w:r>
          </w:p>
        </w:tc>
        <w:tc>
          <w:tcPr>
            <w:tcW w:w="2250" w:type="pct"/>
            <w:shd w:val="clear" w:color="auto" w:fill="auto"/>
          </w:tcPr>
          <w:p w14:paraId="7BBBCCA3" w14:textId="5362BE08" w:rsidR="00B477EB" w:rsidRPr="0040541B" w:rsidRDefault="00B477EB" w:rsidP="0040541B">
            <w:pPr>
              <w:spacing w:before="40" w:after="40"/>
              <w:jc w:val="left"/>
              <w:rPr>
                <w:rFonts w:cs="Arial"/>
                <w:color w:val="auto"/>
                <w:sz w:val="20"/>
              </w:rPr>
            </w:pPr>
            <w:r>
              <w:rPr>
                <w:rFonts w:cs="Arial"/>
                <w:color w:val="auto"/>
                <w:sz w:val="20"/>
              </w:rPr>
              <w:t>9</w:t>
            </w:r>
            <w:r w:rsidR="003948C6">
              <w:rPr>
                <w:rFonts w:cs="Arial"/>
                <w:color w:val="auto"/>
                <w:sz w:val="20"/>
              </w:rPr>
              <w:t>7,0 % (128 de 132 casos con veredicto; 96,8 %, 122 de 126, en el corte del 10 de octubre</w:t>
            </w:r>
            <w:r>
              <w:rPr>
                <w:rFonts w:cs="Arial"/>
                <w:color w:val="auto"/>
                <w:sz w:val="20"/>
              </w:rPr>
              <w:t>)</w:t>
            </w:r>
          </w:p>
        </w:tc>
      </w:tr>
      <w:tr w:rsidR="00B477EB" w:rsidRPr="0040541B" w14:paraId="63A5E642" w14:textId="77777777" w:rsidTr="00B477EB">
        <w:tc>
          <w:tcPr>
            <w:tcW w:w="1500" w:type="pct"/>
            <w:shd w:val="clear" w:color="auto" w:fill="auto"/>
          </w:tcPr>
          <w:p w14:paraId="02F04248" w14:textId="3FF7FEC1" w:rsidR="00B477EB" w:rsidRPr="0040541B" w:rsidRDefault="00B477EB" w:rsidP="0040541B">
            <w:pPr>
              <w:spacing w:before="40" w:after="40"/>
              <w:jc w:val="left"/>
              <w:rPr>
                <w:rFonts w:cs="Arial"/>
                <w:color w:val="auto"/>
                <w:sz w:val="20"/>
              </w:rPr>
            </w:pPr>
            <w:r>
              <w:rPr>
                <w:rFonts w:cs="Arial"/>
                <w:color w:val="auto"/>
                <w:sz w:val="20"/>
              </w:rPr>
              <w:t>Eficacia en las etiquetas NAV, BOT y SON</w:t>
            </w:r>
          </w:p>
        </w:tc>
        <w:tc>
          <w:tcPr>
            <w:tcW w:w="1250" w:type="pct"/>
            <w:shd w:val="clear" w:color="auto" w:fill="auto"/>
          </w:tcPr>
          <w:p w14:paraId="562B7622" w14:textId="7FCCB651" w:rsidR="00B477EB" w:rsidRPr="0040541B" w:rsidRDefault="00B477EB" w:rsidP="0040541B">
            <w:pPr>
              <w:spacing w:before="40" w:after="40"/>
              <w:jc w:val="left"/>
              <w:rPr>
                <w:rFonts w:cs="Arial"/>
                <w:color w:val="auto"/>
                <w:sz w:val="20"/>
              </w:rPr>
            </w:pPr>
            <w:r>
              <w:rPr>
                <w:rFonts w:cs="Arial"/>
                <w:color w:val="auto"/>
                <w:sz w:val="20"/>
              </w:rPr>
              <w:t>90 % o más en cada una</w:t>
            </w:r>
          </w:p>
        </w:tc>
        <w:tc>
          <w:tcPr>
            <w:tcW w:w="2250" w:type="pct"/>
            <w:shd w:val="clear" w:color="auto" w:fill="auto"/>
          </w:tcPr>
          <w:p w14:paraId="5C5FD61C" w14:textId="6095855A" w:rsidR="00B477EB" w:rsidRPr="0040541B" w:rsidRDefault="00B477EB" w:rsidP="0040541B">
            <w:pPr>
              <w:spacing w:before="40" w:after="40"/>
              <w:jc w:val="left"/>
              <w:rPr>
                <w:rFonts w:cs="Arial"/>
                <w:color w:val="auto"/>
                <w:sz w:val="20"/>
              </w:rPr>
            </w:pPr>
            <w:r>
              <w:rPr>
                <w:rFonts w:cs="Arial"/>
                <w:color w:val="auto"/>
                <w:sz w:val="20"/>
              </w:rPr>
              <w:t>NAV 94,1 %</w:t>
            </w:r>
            <w:r w:rsidR="003948C6">
              <w:rPr>
                <w:rFonts w:cs="Arial"/>
                <w:color w:val="auto"/>
                <w:sz w:val="20"/>
              </w:rPr>
              <w:t>, BOT 100 % y SON 100 % (3 de 3, aprobados por una persona el 13 de octubre; sin calcular en el corte del 10 de octubre</w:t>
            </w:r>
            <w:r w:rsidR="00CB3A56">
              <w:rPr>
                <w:rFonts w:cs="Arial"/>
                <w:color w:val="auto"/>
                <w:sz w:val="20"/>
              </w:rPr>
              <w:t>)</w:t>
            </w:r>
          </w:p>
        </w:tc>
      </w:tr>
      <w:tr w:rsidR="00B477EB" w:rsidRPr="0040541B" w14:paraId="43BAE345" w14:textId="77777777" w:rsidTr="00B477EB">
        <w:tc>
          <w:tcPr>
            <w:tcW w:w="1500" w:type="pct"/>
            <w:shd w:val="clear" w:color="auto" w:fill="auto"/>
          </w:tcPr>
          <w:p w14:paraId="7BB859FF" w14:textId="631F7F14" w:rsidR="00B477EB" w:rsidRDefault="00B477EB" w:rsidP="0040541B">
            <w:pPr>
              <w:spacing w:before="40" w:after="40"/>
              <w:jc w:val="left"/>
              <w:rPr>
                <w:rFonts w:cs="Arial"/>
                <w:color w:val="auto"/>
                <w:sz w:val="20"/>
              </w:rPr>
            </w:pPr>
            <w:r>
              <w:rPr>
                <w:rFonts w:cs="Arial"/>
                <w:color w:val="auto"/>
                <w:sz w:val="20"/>
              </w:rPr>
              <w:t>RF de prioridad Alta implementados</w:t>
            </w:r>
          </w:p>
        </w:tc>
        <w:tc>
          <w:tcPr>
            <w:tcW w:w="1250" w:type="pct"/>
            <w:shd w:val="clear" w:color="auto" w:fill="auto"/>
          </w:tcPr>
          <w:p w14:paraId="6A61894A" w14:textId="4A5B20AB" w:rsidR="00B477EB" w:rsidRDefault="00B477EB" w:rsidP="0040541B">
            <w:pPr>
              <w:spacing w:before="40" w:after="40"/>
              <w:jc w:val="left"/>
              <w:rPr>
                <w:rFonts w:cs="Arial"/>
                <w:color w:val="auto"/>
                <w:sz w:val="20"/>
              </w:rPr>
            </w:pPr>
            <w:r>
              <w:rPr>
                <w:rFonts w:cs="Arial"/>
                <w:color w:val="auto"/>
                <w:sz w:val="20"/>
              </w:rPr>
              <w:t>45 de 45</w:t>
            </w:r>
          </w:p>
        </w:tc>
        <w:tc>
          <w:tcPr>
            <w:tcW w:w="2250" w:type="pct"/>
            <w:shd w:val="clear" w:color="auto" w:fill="auto"/>
          </w:tcPr>
          <w:p w14:paraId="3ADCCD40" w14:textId="25012A5F" w:rsidR="00B477EB" w:rsidRDefault="00B477EB" w:rsidP="0040541B">
            <w:pPr>
              <w:spacing w:before="40" w:after="40"/>
              <w:jc w:val="left"/>
              <w:rPr>
                <w:rFonts w:cs="Arial"/>
                <w:color w:val="auto"/>
                <w:sz w:val="20"/>
              </w:rPr>
            </w:pPr>
            <w:r>
              <w:rPr>
                <w:rFonts w:cs="Arial"/>
                <w:color w:val="auto"/>
                <w:sz w:val="20"/>
              </w:rPr>
              <w:t>45 de 45, sin defecto Bloqueante ni Mayor</w:t>
            </w:r>
          </w:p>
        </w:tc>
      </w:tr>
      <w:tr w:rsidR="00B477EB" w:rsidRPr="0040541B" w14:paraId="2FB1B108" w14:textId="77777777" w:rsidTr="00B477EB">
        <w:tc>
          <w:tcPr>
            <w:tcW w:w="1500" w:type="pct"/>
            <w:shd w:val="clear" w:color="auto" w:fill="auto"/>
          </w:tcPr>
          <w:p w14:paraId="3B55DDA3" w14:textId="38C347B8" w:rsidR="00B477EB" w:rsidRDefault="00B477EB" w:rsidP="0040541B">
            <w:pPr>
              <w:spacing w:before="40" w:after="40"/>
              <w:jc w:val="left"/>
              <w:rPr>
                <w:rFonts w:cs="Arial"/>
                <w:color w:val="auto"/>
                <w:sz w:val="20"/>
              </w:rPr>
            </w:pPr>
            <w:r>
              <w:rPr>
                <w:rFonts w:cs="Arial"/>
                <w:color w:val="auto"/>
                <w:sz w:val="20"/>
              </w:rPr>
              <w:t>Requerimientos con al menos un caso de prueba (CT-10)</w:t>
            </w:r>
          </w:p>
        </w:tc>
        <w:tc>
          <w:tcPr>
            <w:tcW w:w="1250" w:type="pct"/>
            <w:shd w:val="clear" w:color="auto" w:fill="auto"/>
          </w:tcPr>
          <w:p w14:paraId="68249B97" w14:textId="36A32314" w:rsidR="00B477EB" w:rsidRDefault="00B477EB" w:rsidP="0040541B">
            <w:pPr>
              <w:spacing w:before="40" w:after="40"/>
              <w:jc w:val="left"/>
              <w:rPr>
                <w:rFonts w:cs="Arial"/>
                <w:color w:val="auto"/>
                <w:sz w:val="20"/>
              </w:rPr>
            </w:pPr>
            <w:r>
              <w:rPr>
                <w:rFonts w:cs="Arial"/>
                <w:color w:val="auto"/>
                <w:sz w:val="20"/>
              </w:rPr>
              <w:t>47 RF y 23 RNF</w:t>
            </w:r>
          </w:p>
        </w:tc>
        <w:tc>
          <w:tcPr>
            <w:tcW w:w="2250" w:type="pct"/>
            <w:shd w:val="clear" w:color="auto" w:fill="auto"/>
          </w:tcPr>
          <w:p w14:paraId="5F71E6D7" w14:textId="2B8589D0" w:rsidR="00B477EB" w:rsidRDefault="00B477EB" w:rsidP="0040541B">
            <w:pPr>
              <w:spacing w:before="40" w:after="40"/>
              <w:jc w:val="left"/>
              <w:rPr>
                <w:rFonts w:cs="Arial"/>
                <w:color w:val="auto"/>
                <w:sz w:val="20"/>
              </w:rPr>
            </w:pPr>
            <w:r>
              <w:rPr>
                <w:rFonts w:cs="Arial"/>
                <w:color w:val="auto"/>
                <w:sz w:val="20"/>
              </w:rPr>
              <w:t>47 de 47 RF y 23 de 23 RNF, con 136 casos</w:t>
            </w:r>
          </w:p>
        </w:tc>
      </w:tr>
    </w:tbl>
    <w:p w14:paraId="01CBEBB6" w14:textId="3D04B858" w:rsidR="00B477EB" w:rsidRDefault="00B477EB" w:rsidP="00B477EB">
      <w:pPr>
        <w:spacing w:before="80" w:after="240"/>
      </w:pPr>
      <w:r w:rsidRPr="00B477EB">
        <w:rPr>
          <w:rFonts w:cs="Arial"/>
          <w:color w:val="auto"/>
          <w:sz w:val="18"/>
        </w:rPr>
        <w:t>Fuente: elaboración propia a partir de la pasada de pruebas sobre rc3 (Anexo G).</w:t>
      </w:r>
    </w:p>
    <w:p w14:paraId="24C90FD8" w14:textId="767BADEA" w:rsidR="00D940FE" w:rsidRDefault="00D940FE" w:rsidP="00D940FE">
      <w:pPr>
        <w:spacing w:before="240" w:after="240"/>
      </w:pPr>
      <w:r w:rsidRPr="00D940FE">
        <w:rPr>
          <w:rFonts w:cs="Arial"/>
          <w:color w:val="auto"/>
        </w:rPr>
        <w:t>Antes de la pasada se corrió la suite completa, el 10 de octubre: 1 167 pruebas, con 1 165 aprobadas, una omitida y una fallida. En EditMode pasan 748 de 749 (una omisión por entorno) y en PlayMode 417 de 418; el fallo es RiverLevel_RNF21, sensible al tiempo, que pasa corrida sola. Son 321 pruebas más que las 846 del 1 de octubre (Tabla 10). Se corrió sobre el commit 292b108 y no sobre el contenido exacto de rc3, que solo difiere en una escena reserializada y seis imágenes sin referencias (DEF-RC3-I04). Es evidencia de apoyo y no cuenta en los indicadores, porque los casos se juzgan sobre el ejecutable.</w:t>
      </w:r>
    </w:p>
    <w:p w14:paraId="6D390AE1" w14:textId="7945BD7D" w:rsidR="00D940FE" w:rsidRDefault="00D940FE" w:rsidP="00D940FE">
      <w:pPr>
        <w:spacing w:before="240" w:after="240"/>
      </w:pPr>
      <w:r w:rsidRPr="00D940FE">
        <w:rPr>
          <w:rFonts w:cs="Arial"/>
          <w:color w:val="auto"/>
        </w:rPr>
        <w:t>De los 136 casos, 12</w:t>
      </w:r>
      <w:r w:rsidR="003948C6">
        <w:rPr>
          <w:rFonts w:cs="Arial"/>
          <w:color w:val="auto"/>
        </w:rPr>
        <w:t>8 terminaron en P, 4 en F y 4 siguen pendientes (PF-RNF12-01, PF-RNF13-01, PF-RNF22-01 y PF-RNF23-01), sin PD, B ni NA (Tabla 13). Seis de los 128 P salen de la hoja de comprobaciones humanas, que se ejecutó el 13 de octubre en una sesión manual sobre rc3 y no con el arnés: PF-RNF07-02 (H3), PF-RNF08-01 (H4), PF-CT02-01 (H5) y PF-SON-01 a PF-SON-03 (H12, con H6 y H7). En el corte del 10 de octubre eran 122 P, 4 F y 10 pendientes</w:t>
      </w:r>
      <w:r w:rsidRPr="00D940FE">
        <w:rPr>
          <w:rFonts w:cs="Arial"/>
          <w:color w:val="auto"/>
        </w:rPr>
        <w:t>. Los fallidos son PF-RF45-05, de la sesión de omisión, y PF-RNF03-01, PF-RNF15-01 y PF-RNF17-01, de la de inspecciones; las demás sesiones aprobaron todos sus casos.</w:t>
      </w:r>
    </w:p>
    <w:p w14:paraId="7D94D317" w14:textId="7EE9B51E" w:rsidR="00B477EB" w:rsidRPr="00B477EB" w:rsidRDefault="00B477EB" w:rsidP="00B477EB">
      <w:pPr>
        <w:pStyle w:val="Descripcin"/>
        <w:keepNext/>
        <w:spacing w:before="120" w:after="120"/>
        <w:rPr>
          <w:rFonts w:cs="Arial"/>
          <w:i w:val="0"/>
          <w:color w:val="auto"/>
        </w:rPr>
      </w:pPr>
      <w:bookmarkStart w:id="122" w:name="_Toc242811771"/>
      <w:r w:rsidRPr="00B477EB">
        <w:rPr>
          <w:rFonts w:cs="Arial"/>
          <w:i w:val="0"/>
          <w:color w:val="auto"/>
        </w:rPr>
        <w:t xml:space="preserve">Tabla </w:t>
      </w:r>
      <w:r w:rsidRPr="00B477EB">
        <w:rPr>
          <w:rFonts w:cs="Arial"/>
          <w:i w:val="0"/>
          <w:color w:val="auto"/>
        </w:rPr>
        <w:fldChar w:fldCharType="begin"/>
      </w:r>
      <w:r w:rsidRPr="00B477EB">
        <w:rPr>
          <w:rFonts w:cs="Arial"/>
          <w:i w:val="0"/>
          <w:color w:val="auto"/>
        </w:rPr>
        <w:instrText xml:space="preserve"> SEQ Tabla \* ARABIC </w:instrText>
      </w:r>
      <w:r w:rsidRPr="00B477EB">
        <w:rPr>
          <w:rFonts w:cs="Arial"/>
          <w:i w:val="0"/>
          <w:color w:val="auto"/>
        </w:rPr>
        <w:fldChar w:fldCharType="separate"/>
      </w:r>
      <w:r w:rsidR="00402FFC">
        <w:rPr>
          <w:rFonts w:cs="Arial"/>
          <w:i w:val="0"/>
          <w:noProof/>
          <w:color w:val="auto"/>
        </w:rPr>
        <w:t>13</w:t>
      </w:r>
      <w:r w:rsidRPr="00B477EB">
        <w:rPr>
          <w:rFonts w:cs="Arial"/>
          <w:i w:val="0"/>
          <w:color w:val="auto"/>
        </w:rPr>
        <w:fldChar w:fldCharType="end"/>
      </w:r>
      <w:r w:rsidRPr="00B477EB">
        <w:rPr>
          <w:rFonts w:cs="Arial"/>
          <w:i w:val="0"/>
          <w:color w:val="auto"/>
        </w:rPr>
        <w:t>. Veredictos de rc3 por sesión</w:t>
      </w:r>
      <w:bookmarkEnd w:id="1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779"/>
        <w:gridCol w:w="1196"/>
        <w:gridCol w:w="2989"/>
      </w:tblGrid>
      <w:tr w:rsidR="00B477EB" w:rsidRPr="0040541B" w14:paraId="79D42725" w14:textId="77777777" w:rsidTr="00B477EB">
        <w:trPr>
          <w:tblHeader/>
        </w:trPr>
        <w:tc>
          <w:tcPr>
            <w:tcW w:w="2900" w:type="pct"/>
            <w:shd w:val="clear" w:color="auto" w:fill="D9D9D9"/>
          </w:tcPr>
          <w:p w14:paraId="5B014CC3" w14:textId="67AFDB49" w:rsidR="00B477EB" w:rsidRPr="0040541B" w:rsidRDefault="00B477EB" w:rsidP="0040541B">
            <w:pPr>
              <w:spacing w:before="40" w:after="40"/>
              <w:jc w:val="left"/>
              <w:rPr>
                <w:rFonts w:cs="Arial"/>
                <w:b/>
                <w:color w:val="auto"/>
                <w:sz w:val="20"/>
              </w:rPr>
            </w:pPr>
            <w:r>
              <w:rPr>
                <w:rFonts w:cs="Arial"/>
                <w:b/>
                <w:color w:val="auto"/>
                <w:sz w:val="20"/>
              </w:rPr>
              <w:t>Sesión</w:t>
            </w:r>
          </w:p>
        </w:tc>
        <w:tc>
          <w:tcPr>
            <w:tcW w:w="600" w:type="pct"/>
            <w:shd w:val="clear" w:color="auto" w:fill="D9D9D9"/>
          </w:tcPr>
          <w:p w14:paraId="5BEAB306" w14:textId="21B2DF99" w:rsidR="00B477EB" w:rsidRPr="0040541B" w:rsidRDefault="00B477EB" w:rsidP="0040541B">
            <w:pPr>
              <w:spacing w:before="40" w:after="40"/>
              <w:jc w:val="left"/>
              <w:rPr>
                <w:rFonts w:cs="Arial"/>
                <w:b/>
                <w:color w:val="auto"/>
                <w:sz w:val="20"/>
              </w:rPr>
            </w:pPr>
            <w:r>
              <w:rPr>
                <w:rFonts w:cs="Arial"/>
                <w:b/>
                <w:color w:val="auto"/>
                <w:sz w:val="20"/>
              </w:rPr>
              <w:t>Casos</w:t>
            </w:r>
          </w:p>
        </w:tc>
        <w:tc>
          <w:tcPr>
            <w:tcW w:w="1500" w:type="pct"/>
            <w:shd w:val="clear" w:color="auto" w:fill="D9D9D9"/>
          </w:tcPr>
          <w:p w14:paraId="55E2D362" w14:textId="2A085670" w:rsidR="00B477EB" w:rsidRPr="0040541B" w:rsidRDefault="00B477EB" w:rsidP="0040541B">
            <w:pPr>
              <w:spacing w:before="40" w:after="40"/>
              <w:jc w:val="left"/>
              <w:rPr>
                <w:rFonts w:cs="Arial"/>
                <w:b/>
                <w:color w:val="auto"/>
                <w:sz w:val="20"/>
              </w:rPr>
            </w:pPr>
            <w:r>
              <w:rPr>
                <w:rFonts w:cs="Arial"/>
                <w:b/>
                <w:color w:val="auto"/>
                <w:sz w:val="20"/>
              </w:rPr>
              <w:t>Veredictos (P · F · pendientes)</w:t>
            </w:r>
          </w:p>
        </w:tc>
      </w:tr>
      <w:tr w:rsidR="00B477EB" w:rsidRPr="0040541B" w14:paraId="7B51D3F9" w14:textId="77777777" w:rsidTr="00B477EB">
        <w:tc>
          <w:tcPr>
            <w:tcW w:w="2900" w:type="pct"/>
            <w:shd w:val="clear" w:color="auto" w:fill="auto"/>
          </w:tcPr>
          <w:p w14:paraId="5AEEC0C2" w14:textId="286E4118" w:rsidR="00B477EB" w:rsidRPr="0040541B" w:rsidRDefault="00B477EB" w:rsidP="0040541B">
            <w:pPr>
              <w:spacing w:before="40" w:after="40"/>
              <w:jc w:val="left"/>
              <w:rPr>
                <w:rFonts w:cs="Arial"/>
                <w:color w:val="auto"/>
                <w:sz w:val="20"/>
              </w:rPr>
            </w:pPr>
            <w:r>
              <w:rPr>
                <w:rFonts w:cs="Arial"/>
                <w:color w:val="auto"/>
                <w:sz w:val="20"/>
              </w:rPr>
              <w:t>S-INI, inicio, perfiles, créditos y salida</w:t>
            </w:r>
          </w:p>
        </w:tc>
        <w:tc>
          <w:tcPr>
            <w:tcW w:w="600" w:type="pct"/>
            <w:shd w:val="clear" w:color="auto" w:fill="auto"/>
          </w:tcPr>
          <w:p w14:paraId="1465B84F" w14:textId="01AD341F" w:rsidR="00B477EB" w:rsidRPr="0040541B" w:rsidRDefault="00B477EB" w:rsidP="0040541B">
            <w:pPr>
              <w:spacing w:before="40" w:after="40"/>
              <w:jc w:val="left"/>
              <w:rPr>
                <w:rFonts w:cs="Arial"/>
                <w:color w:val="auto"/>
                <w:sz w:val="20"/>
              </w:rPr>
            </w:pPr>
            <w:r>
              <w:rPr>
                <w:rFonts w:cs="Arial"/>
                <w:color w:val="auto"/>
                <w:sz w:val="20"/>
              </w:rPr>
              <w:t>14</w:t>
            </w:r>
          </w:p>
        </w:tc>
        <w:tc>
          <w:tcPr>
            <w:tcW w:w="1500" w:type="pct"/>
            <w:shd w:val="clear" w:color="auto" w:fill="auto"/>
          </w:tcPr>
          <w:p w14:paraId="1D5C5C68" w14:textId="7ED11CE0" w:rsidR="00B477EB" w:rsidRPr="0040541B" w:rsidRDefault="00B477EB" w:rsidP="0040541B">
            <w:pPr>
              <w:spacing w:before="40" w:after="40"/>
              <w:jc w:val="left"/>
              <w:rPr>
                <w:rFonts w:cs="Arial"/>
                <w:color w:val="auto"/>
                <w:sz w:val="20"/>
              </w:rPr>
            </w:pPr>
            <w:r>
              <w:rPr>
                <w:rFonts w:cs="Arial"/>
                <w:color w:val="auto"/>
                <w:sz w:val="20"/>
              </w:rPr>
              <w:t>14 · 0 · 0</w:t>
            </w:r>
          </w:p>
        </w:tc>
      </w:tr>
      <w:tr w:rsidR="00B477EB" w:rsidRPr="0040541B" w14:paraId="44CFC4DE" w14:textId="77777777" w:rsidTr="00B477EB">
        <w:tc>
          <w:tcPr>
            <w:tcW w:w="2900" w:type="pct"/>
            <w:shd w:val="clear" w:color="auto" w:fill="auto"/>
          </w:tcPr>
          <w:p w14:paraId="0D3E01A1" w14:textId="3C7A27FF" w:rsidR="00B477EB" w:rsidRPr="0040541B" w:rsidRDefault="00B477EB" w:rsidP="0040541B">
            <w:pPr>
              <w:spacing w:before="40" w:after="40"/>
              <w:jc w:val="left"/>
              <w:rPr>
                <w:rFonts w:cs="Arial"/>
                <w:color w:val="auto"/>
                <w:sz w:val="20"/>
              </w:rPr>
            </w:pPr>
            <w:r>
              <w:rPr>
                <w:rFonts w:cs="Arial"/>
                <w:color w:val="auto"/>
                <w:sz w:val="20"/>
              </w:rPr>
              <w:t>S-N1, Nivel 1 completo</w:t>
            </w:r>
          </w:p>
        </w:tc>
        <w:tc>
          <w:tcPr>
            <w:tcW w:w="600" w:type="pct"/>
            <w:shd w:val="clear" w:color="auto" w:fill="auto"/>
          </w:tcPr>
          <w:p w14:paraId="1ED12EDE" w14:textId="53413A31" w:rsidR="00B477EB" w:rsidRPr="0040541B" w:rsidRDefault="00B477EB" w:rsidP="0040541B">
            <w:pPr>
              <w:spacing w:before="40" w:after="40"/>
              <w:jc w:val="left"/>
              <w:rPr>
                <w:rFonts w:cs="Arial"/>
                <w:color w:val="auto"/>
                <w:sz w:val="20"/>
              </w:rPr>
            </w:pPr>
            <w:r>
              <w:rPr>
                <w:rFonts w:cs="Arial"/>
                <w:color w:val="auto"/>
                <w:sz w:val="20"/>
              </w:rPr>
              <w:t>25</w:t>
            </w:r>
          </w:p>
        </w:tc>
        <w:tc>
          <w:tcPr>
            <w:tcW w:w="1500" w:type="pct"/>
            <w:shd w:val="clear" w:color="auto" w:fill="auto"/>
          </w:tcPr>
          <w:p w14:paraId="59FFC906" w14:textId="3E5F0A04" w:rsidR="00B477EB" w:rsidRPr="0040541B" w:rsidRDefault="00B477EB" w:rsidP="0040541B">
            <w:pPr>
              <w:spacing w:before="40" w:after="40"/>
              <w:jc w:val="left"/>
              <w:rPr>
                <w:rFonts w:cs="Arial"/>
                <w:color w:val="auto"/>
                <w:sz w:val="20"/>
              </w:rPr>
            </w:pPr>
            <w:r>
              <w:rPr>
                <w:rFonts w:cs="Arial"/>
                <w:color w:val="auto"/>
                <w:sz w:val="20"/>
              </w:rPr>
              <w:t>25 · 0 · 0</w:t>
            </w:r>
          </w:p>
        </w:tc>
      </w:tr>
      <w:tr w:rsidR="00B477EB" w:rsidRPr="0040541B" w14:paraId="601B6F48" w14:textId="77777777" w:rsidTr="00B477EB">
        <w:tc>
          <w:tcPr>
            <w:tcW w:w="2900" w:type="pct"/>
            <w:shd w:val="clear" w:color="auto" w:fill="auto"/>
          </w:tcPr>
          <w:p w14:paraId="741A5BFC" w14:textId="5F100F39" w:rsidR="00B477EB" w:rsidRDefault="00B477EB" w:rsidP="0040541B">
            <w:pPr>
              <w:spacing w:before="40" w:after="40"/>
              <w:jc w:val="left"/>
              <w:rPr>
                <w:rFonts w:cs="Arial"/>
                <w:color w:val="auto"/>
                <w:sz w:val="20"/>
              </w:rPr>
            </w:pPr>
            <w:r>
              <w:rPr>
                <w:rFonts w:cs="Arial"/>
                <w:color w:val="auto"/>
                <w:sz w:val="20"/>
              </w:rPr>
              <w:t>S-N2A, bosque</w:t>
            </w:r>
          </w:p>
        </w:tc>
        <w:tc>
          <w:tcPr>
            <w:tcW w:w="600" w:type="pct"/>
            <w:shd w:val="clear" w:color="auto" w:fill="auto"/>
          </w:tcPr>
          <w:p w14:paraId="3247CA95" w14:textId="0624DA66" w:rsidR="00B477EB" w:rsidRDefault="00B477EB" w:rsidP="0040541B">
            <w:pPr>
              <w:spacing w:before="40" w:after="40"/>
              <w:jc w:val="left"/>
              <w:rPr>
                <w:rFonts w:cs="Arial"/>
                <w:color w:val="auto"/>
                <w:sz w:val="20"/>
              </w:rPr>
            </w:pPr>
            <w:r>
              <w:rPr>
                <w:rFonts w:cs="Arial"/>
                <w:color w:val="auto"/>
                <w:sz w:val="20"/>
              </w:rPr>
              <w:t>10</w:t>
            </w:r>
          </w:p>
        </w:tc>
        <w:tc>
          <w:tcPr>
            <w:tcW w:w="1500" w:type="pct"/>
            <w:shd w:val="clear" w:color="auto" w:fill="auto"/>
          </w:tcPr>
          <w:p w14:paraId="07338FAC" w14:textId="4EDB229E" w:rsidR="00B477EB" w:rsidRDefault="00B477EB" w:rsidP="0040541B">
            <w:pPr>
              <w:spacing w:before="40" w:after="40"/>
              <w:jc w:val="left"/>
              <w:rPr>
                <w:rFonts w:cs="Arial"/>
                <w:color w:val="auto"/>
                <w:sz w:val="20"/>
              </w:rPr>
            </w:pPr>
            <w:r>
              <w:rPr>
                <w:rFonts w:cs="Arial"/>
                <w:color w:val="auto"/>
                <w:sz w:val="20"/>
              </w:rPr>
              <w:t>10 · 0 · 0</w:t>
            </w:r>
          </w:p>
        </w:tc>
      </w:tr>
      <w:tr w:rsidR="00B477EB" w:rsidRPr="0040541B" w14:paraId="2E024868" w14:textId="77777777" w:rsidTr="00B477EB">
        <w:tc>
          <w:tcPr>
            <w:tcW w:w="2900" w:type="pct"/>
            <w:shd w:val="clear" w:color="auto" w:fill="auto"/>
          </w:tcPr>
          <w:p w14:paraId="16C9520D" w14:textId="47CBDDA4" w:rsidR="00B477EB" w:rsidRDefault="00B477EB" w:rsidP="0040541B">
            <w:pPr>
              <w:spacing w:before="40" w:after="40"/>
              <w:jc w:val="left"/>
              <w:rPr>
                <w:rFonts w:cs="Arial"/>
                <w:color w:val="auto"/>
                <w:sz w:val="20"/>
              </w:rPr>
            </w:pPr>
            <w:r>
              <w:rPr>
                <w:rFonts w:cs="Arial"/>
                <w:color w:val="auto"/>
                <w:sz w:val="20"/>
              </w:rPr>
              <w:t>S-N2B, taller</w:t>
            </w:r>
          </w:p>
        </w:tc>
        <w:tc>
          <w:tcPr>
            <w:tcW w:w="600" w:type="pct"/>
            <w:shd w:val="clear" w:color="auto" w:fill="auto"/>
          </w:tcPr>
          <w:p w14:paraId="445D76B8" w14:textId="7302B909" w:rsidR="00B477EB" w:rsidRDefault="00B477EB" w:rsidP="0040541B">
            <w:pPr>
              <w:spacing w:before="40" w:after="40"/>
              <w:jc w:val="left"/>
              <w:rPr>
                <w:rFonts w:cs="Arial"/>
                <w:color w:val="auto"/>
                <w:sz w:val="20"/>
              </w:rPr>
            </w:pPr>
            <w:r>
              <w:rPr>
                <w:rFonts w:cs="Arial"/>
                <w:color w:val="auto"/>
                <w:sz w:val="20"/>
              </w:rPr>
              <w:t>4</w:t>
            </w:r>
          </w:p>
        </w:tc>
        <w:tc>
          <w:tcPr>
            <w:tcW w:w="1500" w:type="pct"/>
            <w:shd w:val="clear" w:color="auto" w:fill="auto"/>
          </w:tcPr>
          <w:p w14:paraId="50A03AF2" w14:textId="4A819404" w:rsidR="00B477EB" w:rsidRDefault="00B477EB" w:rsidP="0040541B">
            <w:pPr>
              <w:spacing w:before="40" w:after="40"/>
              <w:jc w:val="left"/>
              <w:rPr>
                <w:rFonts w:cs="Arial"/>
                <w:color w:val="auto"/>
                <w:sz w:val="20"/>
              </w:rPr>
            </w:pPr>
            <w:r>
              <w:rPr>
                <w:rFonts w:cs="Arial"/>
                <w:color w:val="auto"/>
                <w:sz w:val="20"/>
              </w:rPr>
              <w:t>4 · 0 · 0</w:t>
            </w:r>
          </w:p>
        </w:tc>
      </w:tr>
      <w:tr w:rsidR="00B477EB" w:rsidRPr="0040541B" w14:paraId="0D7FE2F1" w14:textId="77777777" w:rsidTr="00B477EB">
        <w:tc>
          <w:tcPr>
            <w:tcW w:w="2900" w:type="pct"/>
            <w:shd w:val="clear" w:color="auto" w:fill="auto"/>
          </w:tcPr>
          <w:p w14:paraId="06A8BAAB" w14:textId="68184022" w:rsidR="00B477EB" w:rsidRDefault="00B477EB" w:rsidP="0040541B">
            <w:pPr>
              <w:spacing w:before="40" w:after="40"/>
              <w:jc w:val="left"/>
              <w:rPr>
                <w:rFonts w:cs="Arial"/>
                <w:color w:val="auto"/>
                <w:sz w:val="20"/>
              </w:rPr>
            </w:pPr>
            <w:r>
              <w:rPr>
                <w:rFonts w:cs="Arial"/>
                <w:color w:val="auto"/>
                <w:sz w:val="20"/>
              </w:rPr>
              <w:t>S-N2C, laberinto y cierre del Nivel 2</w:t>
            </w:r>
          </w:p>
        </w:tc>
        <w:tc>
          <w:tcPr>
            <w:tcW w:w="600" w:type="pct"/>
            <w:shd w:val="clear" w:color="auto" w:fill="auto"/>
          </w:tcPr>
          <w:p w14:paraId="120DE2E7" w14:textId="05613AA9" w:rsidR="00B477EB" w:rsidRDefault="00B477EB" w:rsidP="0040541B">
            <w:pPr>
              <w:spacing w:before="40" w:after="40"/>
              <w:jc w:val="left"/>
              <w:rPr>
                <w:rFonts w:cs="Arial"/>
                <w:color w:val="auto"/>
                <w:sz w:val="20"/>
              </w:rPr>
            </w:pPr>
            <w:r>
              <w:rPr>
                <w:rFonts w:cs="Arial"/>
                <w:color w:val="auto"/>
                <w:sz w:val="20"/>
              </w:rPr>
              <w:t>10</w:t>
            </w:r>
          </w:p>
        </w:tc>
        <w:tc>
          <w:tcPr>
            <w:tcW w:w="1500" w:type="pct"/>
            <w:shd w:val="clear" w:color="auto" w:fill="auto"/>
          </w:tcPr>
          <w:p w14:paraId="39C674E9" w14:textId="7E1424DB" w:rsidR="00B477EB" w:rsidRDefault="00B477EB" w:rsidP="0040541B">
            <w:pPr>
              <w:spacing w:before="40" w:after="40"/>
              <w:jc w:val="left"/>
              <w:rPr>
                <w:rFonts w:cs="Arial"/>
                <w:color w:val="auto"/>
                <w:sz w:val="20"/>
              </w:rPr>
            </w:pPr>
            <w:r>
              <w:rPr>
                <w:rFonts w:cs="Arial"/>
                <w:color w:val="auto"/>
                <w:sz w:val="20"/>
              </w:rPr>
              <w:t>10 · 0 · 0</w:t>
            </w:r>
          </w:p>
        </w:tc>
      </w:tr>
      <w:tr w:rsidR="00B477EB" w:rsidRPr="0040541B" w14:paraId="5DFE9ABF" w14:textId="77777777" w:rsidTr="00B477EB">
        <w:tc>
          <w:tcPr>
            <w:tcW w:w="2900" w:type="pct"/>
            <w:shd w:val="clear" w:color="auto" w:fill="auto"/>
          </w:tcPr>
          <w:p w14:paraId="1F4F9E80" w14:textId="65D6DFFD" w:rsidR="00B477EB" w:rsidRDefault="00B477EB" w:rsidP="0040541B">
            <w:pPr>
              <w:spacing w:before="40" w:after="40"/>
              <w:jc w:val="left"/>
              <w:rPr>
                <w:rFonts w:cs="Arial"/>
                <w:color w:val="auto"/>
                <w:sz w:val="20"/>
              </w:rPr>
            </w:pPr>
            <w:r>
              <w:rPr>
                <w:rFonts w:cs="Arial"/>
                <w:color w:val="auto"/>
                <w:sz w:val="20"/>
              </w:rPr>
              <w:t>S-N3, Nivel 3 y cierre del juego</w:t>
            </w:r>
          </w:p>
        </w:tc>
        <w:tc>
          <w:tcPr>
            <w:tcW w:w="600" w:type="pct"/>
            <w:shd w:val="clear" w:color="auto" w:fill="auto"/>
          </w:tcPr>
          <w:p w14:paraId="4C80529E" w14:textId="7F5BE59E" w:rsidR="00B477EB" w:rsidRDefault="00B477EB" w:rsidP="0040541B">
            <w:pPr>
              <w:spacing w:before="40" w:after="40"/>
              <w:jc w:val="left"/>
              <w:rPr>
                <w:rFonts w:cs="Arial"/>
                <w:color w:val="auto"/>
                <w:sz w:val="20"/>
              </w:rPr>
            </w:pPr>
            <w:r>
              <w:rPr>
                <w:rFonts w:cs="Arial"/>
                <w:color w:val="auto"/>
                <w:sz w:val="20"/>
              </w:rPr>
              <w:t>20</w:t>
            </w:r>
          </w:p>
        </w:tc>
        <w:tc>
          <w:tcPr>
            <w:tcW w:w="1500" w:type="pct"/>
            <w:shd w:val="clear" w:color="auto" w:fill="auto"/>
          </w:tcPr>
          <w:p w14:paraId="71EE4CA0" w14:textId="0384D025" w:rsidR="00B477EB" w:rsidRDefault="00B477EB" w:rsidP="0040541B">
            <w:pPr>
              <w:spacing w:before="40" w:after="40"/>
              <w:jc w:val="left"/>
              <w:rPr>
                <w:rFonts w:cs="Arial"/>
                <w:color w:val="auto"/>
                <w:sz w:val="20"/>
              </w:rPr>
            </w:pPr>
            <w:r>
              <w:rPr>
                <w:rFonts w:cs="Arial"/>
                <w:color w:val="auto"/>
                <w:sz w:val="20"/>
              </w:rPr>
              <w:t>20 · 0 · 0</w:t>
            </w:r>
          </w:p>
        </w:tc>
      </w:tr>
      <w:tr w:rsidR="00B477EB" w:rsidRPr="0040541B" w14:paraId="00FCC913" w14:textId="77777777" w:rsidTr="00B477EB">
        <w:tc>
          <w:tcPr>
            <w:tcW w:w="2900" w:type="pct"/>
            <w:shd w:val="clear" w:color="auto" w:fill="auto"/>
          </w:tcPr>
          <w:p w14:paraId="2DD31874" w14:textId="1931C4BB" w:rsidR="00B477EB" w:rsidRDefault="00B477EB" w:rsidP="0040541B">
            <w:pPr>
              <w:spacing w:before="40" w:after="40"/>
              <w:jc w:val="left"/>
              <w:rPr>
                <w:rFonts w:cs="Arial"/>
                <w:color w:val="auto"/>
                <w:sz w:val="20"/>
              </w:rPr>
            </w:pPr>
            <w:r>
              <w:rPr>
                <w:rFonts w:cs="Arial"/>
                <w:color w:val="auto"/>
                <w:sz w:val="20"/>
              </w:rPr>
              <w:t>S-PAU, pausa y reinicio</w:t>
            </w:r>
          </w:p>
        </w:tc>
        <w:tc>
          <w:tcPr>
            <w:tcW w:w="600" w:type="pct"/>
            <w:shd w:val="clear" w:color="auto" w:fill="auto"/>
          </w:tcPr>
          <w:p w14:paraId="165DEAFE" w14:textId="2554F0A2" w:rsidR="00B477EB" w:rsidRDefault="00B477EB" w:rsidP="0040541B">
            <w:pPr>
              <w:spacing w:before="40" w:after="40"/>
              <w:jc w:val="left"/>
              <w:rPr>
                <w:rFonts w:cs="Arial"/>
                <w:color w:val="auto"/>
                <w:sz w:val="20"/>
              </w:rPr>
            </w:pPr>
            <w:r>
              <w:rPr>
                <w:rFonts w:cs="Arial"/>
                <w:color w:val="auto"/>
                <w:sz w:val="20"/>
              </w:rPr>
              <w:t>4</w:t>
            </w:r>
          </w:p>
        </w:tc>
        <w:tc>
          <w:tcPr>
            <w:tcW w:w="1500" w:type="pct"/>
            <w:shd w:val="clear" w:color="auto" w:fill="auto"/>
          </w:tcPr>
          <w:p w14:paraId="2C0CC560" w14:textId="46A04141" w:rsidR="00B477EB" w:rsidRDefault="00B477EB" w:rsidP="0040541B">
            <w:pPr>
              <w:spacing w:before="40" w:after="40"/>
              <w:jc w:val="left"/>
              <w:rPr>
                <w:rFonts w:cs="Arial"/>
                <w:color w:val="auto"/>
                <w:sz w:val="20"/>
              </w:rPr>
            </w:pPr>
            <w:r>
              <w:rPr>
                <w:rFonts w:cs="Arial"/>
                <w:color w:val="auto"/>
                <w:sz w:val="20"/>
              </w:rPr>
              <w:t>4 · 0 · 0</w:t>
            </w:r>
          </w:p>
        </w:tc>
      </w:tr>
      <w:tr w:rsidR="00B477EB" w:rsidRPr="0040541B" w14:paraId="723F0B87" w14:textId="77777777" w:rsidTr="00B477EB">
        <w:tc>
          <w:tcPr>
            <w:tcW w:w="2900" w:type="pct"/>
            <w:shd w:val="clear" w:color="auto" w:fill="auto"/>
          </w:tcPr>
          <w:p w14:paraId="46A6452D" w14:textId="0CF4429E" w:rsidR="00B477EB" w:rsidRDefault="00B477EB" w:rsidP="0040541B">
            <w:pPr>
              <w:spacing w:before="40" w:after="40"/>
              <w:jc w:val="left"/>
              <w:rPr>
                <w:rFonts w:cs="Arial"/>
                <w:color w:val="auto"/>
                <w:sz w:val="20"/>
              </w:rPr>
            </w:pPr>
            <w:r>
              <w:rPr>
                <w:rFonts w:cs="Arial"/>
                <w:color w:val="auto"/>
                <w:sz w:val="20"/>
              </w:rPr>
              <w:t>S-OMI, omisión, rejuego y casos negativos</w:t>
            </w:r>
          </w:p>
        </w:tc>
        <w:tc>
          <w:tcPr>
            <w:tcW w:w="600" w:type="pct"/>
            <w:shd w:val="clear" w:color="auto" w:fill="auto"/>
          </w:tcPr>
          <w:p w14:paraId="73B8B446" w14:textId="11AC5F5F" w:rsidR="00B477EB" w:rsidRDefault="00B477EB" w:rsidP="0040541B">
            <w:pPr>
              <w:spacing w:before="40" w:after="40"/>
              <w:jc w:val="left"/>
              <w:rPr>
                <w:rFonts w:cs="Arial"/>
                <w:color w:val="auto"/>
                <w:sz w:val="20"/>
              </w:rPr>
            </w:pPr>
            <w:r>
              <w:rPr>
                <w:rFonts w:cs="Arial"/>
                <w:color w:val="auto"/>
                <w:sz w:val="20"/>
              </w:rPr>
              <w:t>8</w:t>
            </w:r>
          </w:p>
        </w:tc>
        <w:tc>
          <w:tcPr>
            <w:tcW w:w="1500" w:type="pct"/>
            <w:shd w:val="clear" w:color="auto" w:fill="auto"/>
          </w:tcPr>
          <w:p w14:paraId="0FE8D4F9" w14:textId="1CD38D4A" w:rsidR="00B477EB" w:rsidRDefault="00B477EB" w:rsidP="0040541B">
            <w:pPr>
              <w:spacing w:before="40" w:after="40"/>
              <w:jc w:val="left"/>
              <w:rPr>
                <w:rFonts w:cs="Arial"/>
                <w:color w:val="auto"/>
                <w:sz w:val="20"/>
              </w:rPr>
            </w:pPr>
            <w:r>
              <w:rPr>
                <w:rFonts w:cs="Arial"/>
                <w:color w:val="auto"/>
                <w:sz w:val="20"/>
              </w:rPr>
              <w:t>7 · 1 · 0</w:t>
            </w:r>
          </w:p>
        </w:tc>
      </w:tr>
      <w:tr w:rsidR="00B477EB" w:rsidRPr="0040541B" w14:paraId="156C5E81" w14:textId="77777777" w:rsidTr="00B477EB">
        <w:tc>
          <w:tcPr>
            <w:tcW w:w="2900" w:type="pct"/>
            <w:shd w:val="clear" w:color="auto" w:fill="auto"/>
          </w:tcPr>
          <w:p w14:paraId="3A13072F" w14:textId="7AE0182F" w:rsidR="00B477EB" w:rsidRDefault="00B477EB" w:rsidP="0040541B">
            <w:pPr>
              <w:spacing w:before="40" w:after="40"/>
              <w:jc w:val="left"/>
              <w:rPr>
                <w:rFonts w:cs="Arial"/>
                <w:color w:val="auto"/>
                <w:sz w:val="20"/>
              </w:rPr>
            </w:pPr>
            <w:r>
              <w:rPr>
                <w:rFonts w:cs="Arial"/>
                <w:color w:val="auto"/>
                <w:sz w:val="20"/>
              </w:rPr>
              <w:t>S-PER, persistencia y cierre forzado</w:t>
            </w:r>
          </w:p>
        </w:tc>
        <w:tc>
          <w:tcPr>
            <w:tcW w:w="600" w:type="pct"/>
            <w:shd w:val="clear" w:color="auto" w:fill="auto"/>
          </w:tcPr>
          <w:p w14:paraId="07076713" w14:textId="020CCE25" w:rsidR="00B477EB" w:rsidRDefault="00B477EB" w:rsidP="0040541B">
            <w:pPr>
              <w:spacing w:before="40" w:after="40"/>
              <w:jc w:val="left"/>
              <w:rPr>
                <w:rFonts w:cs="Arial"/>
                <w:color w:val="auto"/>
                <w:sz w:val="20"/>
              </w:rPr>
            </w:pPr>
            <w:r>
              <w:rPr>
                <w:rFonts w:cs="Arial"/>
                <w:color w:val="auto"/>
                <w:sz w:val="20"/>
              </w:rPr>
              <w:t>7</w:t>
            </w:r>
          </w:p>
        </w:tc>
        <w:tc>
          <w:tcPr>
            <w:tcW w:w="1500" w:type="pct"/>
            <w:shd w:val="clear" w:color="auto" w:fill="auto"/>
          </w:tcPr>
          <w:p w14:paraId="420A04F1" w14:textId="404D19B6" w:rsidR="00B477EB" w:rsidRDefault="00B477EB" w:rsidP="0040541B">
            <w:pPr>
              <w:spacing w:before="40" w:after="40"/>
              <w:jc w:val="left"/>
              <w:rPr>
                <w:rFonts w:cs="Arial"/>
                <w:color w:val="auto"/>
                <w:sz w:val="20"/>
              </w:rPr>
            </w:pPr>
            <w:r>
              <w:rPr>
                <w:rFonts w:cs="Arial"/>
                <w:color w:val="auto"/>
                <w:sz w:val="20"/>
              </w:rPr>
              <w:t>7 · 0 · 0</w:t>
            </w:r>
          </w:p>
        </w:tc>
      </w:tr>
      <w:tr w:rsidR="00B477EB" w:rsidRPr="0040541B" w14:paraId="5F11815A" w14:textId="77777777" w:rsidTr="00B477EB">
        <w:tc>
          <w:tcPr>
            <w:tcW w:w="2900" w:type="pct"/>
            <w:shd w:val="clear" w:color="auto" w:fill="auto"/>
          </w:tcPr>
          <w:p w14:paraId="477F63BE" w14:textId="68E044C4" w:rsidR="00B477EB" w:rsidRDefault="00B477EB" w:rsidP="0040541B">
            <w:pPr>
              <w:spacing w:before="40" w:after="40"/>
              <w:jc w:val="left"/>
              <w:rPr>
                <w:rFonts w:cs="Arial"/>
                <w:color w:val="auto"/>
                <w:sz w:val="20"/>
              </w:rPr>
            </w:pPr>
            <w:r>
              <w:rPr>
                <w:rFonts w:cs="Arial"/>
                <w:color w:val="auto"/>
                <w:sz w:val="20"/>
              </w:rPr>
              <w:t>S-DOC, informe docente y borrado</w:t>
            </w:r>
          </w:p>
        </w:tc>
        <w:tc>
          <w:tcPr>
            <w:tcW w:w="600" w:type="pct"/>
            <w:shd w:val="clear" w:color="auto" w:fill="auto"/>
          </w:tcPr>
          <w:p w14:paraId="7D224690" w14:textId="7EBB0863" w:rsidR="00B477EB" w:rsidRDefault="00B477EB" w:rsidP="0040541B">
            <w:pPr>
              <w:spacing w:before="40" w:after="40"/>
              <w:jc w:val="left"/>
              <w:rPr>
                <w:rFonts w:cs="Arial"/>
                <w:color w:val="auto"/>
                <w:sz w:val="20"/>
              </w:rPr>
            </w:pPr>
            <w:r>
              <w:rPr>
                <w:rFonts w:cs="Arial"/>
                <w:color w:val="auto"/>
                <w:sz w:val="20"/>
              </w:rPr>
              <w:t>9</w:t>
            </w:r>
          </w:p>
        </w:tc>
        <w:tc>
          <w:tcPr>
            <w:tcW w:w="1500" w:type="pct"/>
            <w:shd w:val="clear" w:color="auto" w:fill="auto"/>
          </w:tcPr>
          <w:p w14:paraId="26F9FAA6" w14:textId="683DC176" w:rsidR="00B477EB" w:rsidRDefault="00B477EB" w:rsidP="0040541B">
            <w:pPr>
              <w:spacing w:before="40" w:after="40"/>
              <w:jc w:val="left"/>
              <w:rPr>
                <w:rFonts w:cs="Arial"/>
                <w:color w:val="auto"/>
                <w:sz w:val="20"/>
              </w:rPr>
            </w:pPr>
            <w:r>
              <w:rPr>
                <w:rFonts w:cs="Arial"/>
                <w:color w:val="auto"/>
                <w:sz w:val="20"/>
              </w:rPr>
              <w:t>9 · 0 · 0</w:t>
            </w:r>
          </w:p>
        </w:tc>
      </w:tr>
      <w:tr w:rsidR="00B477EB" w:rsidRPr="0040541B" w14:paraId="574ED283" w14:textId="77777777" w:rsidTr="00B477EB">
        <w:tc>
          <w:tcPr>
            <w:tcW w:w="2900" w:type="pct"/>
            <w:shd w:val="clear" w:color="auto" w:fill="auto"/>
          </w:tcPr>
          <w:p w14:paraId="21B176C6" w14:textId="2433C3AE" w:rsidR="00B477EB" w:rsidRDefault="00B477EB" w:rsidP="0040541B">
            <w:pPr>
              <w:spacing w:before="40" w:after="40"/>
              <w:jc w:val="left"/>
              <w:rPr>
                <w:rFonts w:cs="Arial"/>
                <w:color w:val="auto"/>
                <w:sz w:val="20"/>
              </w:rPr>
            </w:pPr>
            <w:r>
              <w:rPr>
                <w:rFonts w:cs="Arial"/>
                <w:color w:val="auto"/>
                <w:sz w:val="20"/>
              </w:rPr>
              <w:t>S-RNF, medidas sobre el ejecutable</w:t>
            </w:r>
          </w:p>
        </w:tc>
        <w:tc>
          <w:tcPr>
            <w:tcW w:w="600" w:type="pct"/>
            <w:shd w:val="clear" w:color="auto" w:fill="auto"/>
          </w:tcPr>
          <w:p w14:paraId="30263CBB" w14:textId="70E6AEB1" w:rsidR="00B477EB" w:rsidRDefault="00B477EB" w:rsidP="0040541B">
            <w:pPr>
              <w:spacing w:before="40" w:after="40"/>
              <w:jc w:val="left"/>
              <w:rPr>
                <w:rFonts w:cs="Arial"/>
                <w:color w:val="auto"/>
                <w:sz w:val="20"/>
              </w:rPr>
            </w:pPr>
            <w:r>
              <w:rPr>
                <w:rFonts w:cs="Arial"/>
                <w:color w:val="auto"/>
                <w:sz w:val="20"/>
              </w:rPr>
              <w:t>6</w:t>
            </w:r>
          </w:p>
        </w:tc>
        <w:tc>
          <w:tcPr>
            <w:tcW w:w="1500" w:type="pct"/>
            <w:shd w:val="clear" w:color="auto" w:fill="auto"/>
          </w:tcPr>
          <w:p w14:paraId="45F4B19E" w14:textId="4D1A51CF" w:rsidR="00B477EB" w:rsidRDefault="003948C6" w:rsidP="0040541B">
            <w:pPr>
              <w:spacing w:before="40" w:after="40"/>
              <w:jc w:val="left"/>
              <w:rPr>
                <w:rFonts w:cs="Arial"/>
                <w:color w:val="auto"/>
                <w:sz w:val="20"/>
              </w:rPr>
            </w:pPr>
            <w:r>
              <w:rPr>
                <w:rFonts w:cs="Arial"/>
                <w:color w:val="auto"/>
                <w:sz w:val="20"/>
              </w:rPr>
              <w:t>6 · 0 · 0</w:t>
            </w:r>
          </w:p>
        </w:tc>
      </w:tr>
      <w:tr w:rsidR="00B477EB" w:rsidRPr="0040541B" w14:paraId="7BFDE02D" w14:textId="77777777" w:rsidTr="00B477EB">
        <w:tc>
          <w:tcPr>
            <w:tcW w:w="2900" w:type="pct"/>
            <w:shd w:val="clear" w:color="auto" w:fill="auto"/>
          </w:tcPr>
          <w:p w14:paraId="64C0C603" w14:textId="1C113152" w:rsidR="00B477EB" w:rsidRDefault="00B477EB" w:rsidP="0040541B">
            <w:pPr>
              <w:spacing w:before="40" w:after="40"/>
              <w:jc w:val="left"/>
              <w:rPr>
                <w:rFonts w:cs="Arial"/>
                <w:color w:val="auto"/>
                <w:sz w:val="20"/>
              </w:rPr>
            </w:pPr>
            <w:r>
              <w:rPr>
                <w:rFonts w:cs="Arial"/>
                <w:color w:val="auto"/>
                <w:sz w:val="20"/>
              </w:rPr>
              <w:t>S-INSP, inspecciones y accesibilidad</w:t>
            </w:r>
          </w:p>
        </w:tc>
        <w:tc>
          <w:tcPr>
            <w:tcW w:w="600" w:type="pct"/>
            <w:shd w:val="clear" w:color="auto" w:fill="auto"/>
          </w:tcPr>
          <w:p w14:paraId="52793AA1" w14:textId="5A9DCDEF" w:rsidR="00B477EB" w:rsidRDefault="00B477EB" w:rsidP="0040541B">
            <w:pPr>
              <w:spacing w:before="40" w:after="40"/>
              <w:jc w:val="left"/>
              <w:rPr>
                <w:rFonts w:cs="Arial"/>
                <w:color w:val="auto"/>
                <w:sz w:val="20"/>
              </w:rPr>
            </w:pPr>
            <w:r>
              <w:rPr>
                <w:rFonts w:cs="Arial"/>
                <w:color w:val="auto"/>
                <w:sz w:val="20"/>
              </w:rPr>
              <w:t>13</w:t>
            </w:r>
          </w:p>
        </w:tc>
        <w:tc>
          <w:tcPr>
            <w:tcW w:w="1500" w:type="pct"/>
            <w:shd w:val="clear" w:color="auto" w:fill="auto"/>
          </w:tcPr>
          <w:p w14:paraId="0FCB0EA7" w14:textId="72F23E09" w:rsidR="00B477EB" w:rsidRDefault="00B477EB" w:rsidP="0040541B">
            <w:pPr>
              <w:spacing w:before="40" w:after="40"/>
              <w:jc w:val="left"/>
              <w:rPr>
                <w:rFonts w:cs="Arial"/>
                <w:color w:val="auto"/>
                <w:sz w:val="20"/>
              </w:rPr>
            </w:pPr>
            <w:r>
              <w:rPr>
                <w:rFonts w:cs="Arial"/>
                <w:color w:val="auto"/>
                <w:sz w:val="20"/>
              </w:rPr>
              <w:t>7 · 3 · 3</w:t>
            </w:r>
          </w:p>
        </w:tc>
      </w:tr>
      <w:tr w:rsidR="00B477EB" w:rsidRPr="0040541B" w14:paraId="17983910" w14:textId="77777777" w:rsidTr="00B477EB">
        <w:tc>
          <w:tcPr>
            <w:tcW w:w="2900" w:type="pct"/>
            <w:shd w:val="clear" w:color="auto" w:fill="auto"/>
          </w:tcPr>
          <w:p w14:paraId="12DE28DF" w14:textId="5242D4E8" w:rsidR="00B477EB" w:rsidRDefault="00B477EB" w:rsidP="0040541B">
            <w:pPr>
              <w:spacing w:before="40" w:after="40"/>
              <w:jc w:val="left"/>
              <w:rPr>
                <w:rFonts w:cs="Arial"/>
                <w:color w:val="auto"/>
                <w:sz w:val="20"/>
              </w:rPr>
            </w:pPr>
            <w:r>
              <w:rPr>
                <w:rFonts w:cs="Arial"/>
                <w:color w:val="auto"/>
                <w:sz w:val="20"/>
              </w:rPr>
              <w:t>S-HUM, pruebas con personas y en otros equipos</w:t>
            </w:r>
          </w:p>
        </w:tc>
        <w:tc>
          <w:tcPr>
            <w:tcW w:w="600" w:type="pct"/>
            <w:shd w:val="clear" w:color="auto" w:fill="auto"/>
          </w:tcPr>
          <w:p w14:paraId="6FD2C13C" w14:textId="68EEA903" w:rsidR="00B477EB" w:rsidRDefault="00B477EB" w:rsidP="0040541B">
            <w:pPr>
              <w:spacing w:before="40" w:after="40"/>
              <w:jc w:val="left"/>
              <w:rPr>
                <w:rFonts w:cs="Arial"/>
                <w:color w:val="auto"/>
                <w:sz w:val="20"/>
              </w:rPr>
            </w:pPr>
            <w:r>
              <w:rPr>
                <w:rFonts w:cs="Arial"/>
                <w:color w:val="auto"/>
                <w:sz w:val="20"/>
              </w:rPr>
              <w:t>6</w:t>
            </w:r>
          </w:p>
        </w:tc>
        <w:tc>
          <w:tcPr>
            <w:tcW w:w="1500" w:type="pct"/>
            <w:shd w:val="clear" w:color="auto" w:fill="auto"/>
          </w:tcPr>
          <w:p w14:paraId="034C0CEB" w14:textId="0C1E6663" w:rsidR="00B477EB" w:rsidRDefault="00550F3E" w:rsidP="0040541B">
            <w:pPr>
              <w:spacing w:before="40" w:after="40"/>
              <w:jc w:val="left"/>
              <w:rPr>
                <w:rFonts w:cs="Arial"/>
                <w:color w:val="auto"/>
                <w:sz w:val="20"/>
              </w:rPr>
            </w:pPr>
            <w:r>
              <w:rPr>
                <w:rFonts w:cs="Arial"/>
                <w:color w:val="auto"/>
                <w:sz w:val="20"/>
              </w:rPr>
              <w:t>5 · 0 · 1</w:t>
            </w:r>
          </w:p>
        </w:tc>
      </w:tr>
      <w:tr w:rsidR="00B477EB" w:rsidRPr="0040541B" w14:paraId="30B5BA6A" w14:textId="77777777" w:rsidTr="00B477EB">
        <w:tc>
          <w:tcPr>
            <w:tcW w:w="2900" w:type="pct"/>
            <w:shd w:val="clear" w:color="auto" w:fill="auto"/>
          </w:tcPr>
          <w:p w14:paraId="429DA566" w14:textId="1851C828" w:rsidR="00B477EB" w:rsidRDefault="00B477EB" w:rsidP="0040541B">
            <w:pPr>
              <w:spacing w:before="40" w:after="40"/>
              <w:jc w:val="left"/>
              <w:rPr>
                <w:rFonts w:cs="Arial"/>
                <w:color w:val="auto"/>
                <w:sz w:val="20"/>
              </w:rPr>
            </w:pPr>
            <w:r>
              <w:rPr>
                <w:rFonts w:cs="Arial"/>
                <w:color w:val="auto"/>
                <w:sz w:val="20"/>
              </w:rPr>
              <w:t>Total</w:t>
            </w:r>
          </w:p>
        </w:tc>
        <w:tc>
          <w:tcPr>
            <w:tcW w:w="600" w:type="pct"/>
            <w:shd w:val="clear" w:color="auto" w:fill="auto"/>
          </w:tcPr>
          <w:p w14:paraId="34DEFF84" w14:textId="147870DD" w:rsidR="00B477EB" w:rsidRDefault="00B477EB" w:rsidP="0040541B">
            <w:pPr>
              <w:spacing w:before="40" w:after="40"/>
              <w:jc w:val="left"/>
              <w:rPr>
                <w:rFonts w:cs="Arial"/>
                <w:color w:val="auto"/>
                <w:sz w:val="20"/>
              </w:rPr>
            </w:pPr>
            <w:r>
              <w:rPr>
                <w:rFonts w:cs="Arial"/>
                <w:color w:val="auto"/>
                <w:sz w:val="20"/>
              </w:rPr>
              <w:t>136</w:t>
            </w:r>
          </w:p>
        </w:tc>
        <w:tc>
          <w:tcPr>
            <w:tcW w:w="1500" w:type="pct"/>
            <w:shd w:val="clear" w:color="auto" w:fill="auto"/>
          </w:tcPr>
          <w:p w14:paraId="69FD2D0A" w14:textId="71304062" w:rsidR="00B477EB" w:rsidRDefault="00B477EB" w:rsidP="0040541B">
            <w:pPr>
              <w:spacing w:before="40" w:after="40"/>
              <w:jc w:val="left"/>
              <w:rPr>
                <w:rFonts w:cs="Arial"/>
                <w:color w:val="auto"/>
                <w:sz w:val="20"/>
              </w:rPr>
            </w:pPr>
            <w:r>
              <w:rPr>
                <w:rFonts w:cs="Arial"/>
                <w:color w:val="auto"/>
                <w:sz w:val="20"/>
              </w:rPr>
              <w:t>12</w:t>
            </w:r>
            <w:r w:rsidR="003948C6">
              <w:rPr>
                <w:rFonts w:cs="Arial"/>
                <w:color w:val="auto"/>
                <w:sz w:val="20"/>
              </w:rPr>
              <w:t>8 · 4 · 4</w:t>
            </w:r>
          </w:p>
        </w:tc>
      </w:tr>
    </w:tbl>
    <w:p w14:paraId="286F1FDD" w14:textId="5628DB18" w:rsidR="00B477EB" w:rsidRDefault="00B477EB" w:rsidP="00B477EB">
      <w:pPr>
        <w:spacing w:before="80" w:after="240"/>
      </w:pPr>
      <w:r w:rsidRPr="00B477EB">
        <w:rPr>
          <w:rFonts w:cs="Arial"/>
          <w:color w:val="auto"/>
          <w:sz w:val="18"/>
        </w:rPr>
        <w:t>Fuente: elaboración propia a partir del catálogo de casos y de la pasada sobre rc3 (Anexo G). La matriz de casos por requerimiento está en el Anexo A del documento del OE4 (Anexo_A_Matriz_casos.docx), que se entrega dentro del Anexo G.</w:t>
      </w:r>
    </w:p>
    <w:p w14:paraId="2394B0C9" w14:textId="26568C1E" w:rsidR="00D940FE" w:rsidRDefault="00D940FE" w:rsidP="00D940FE">
      <w:pPr>
        <w:spacing w:before="240" w:after="240"/>
      </w:pPr>
      <w:r w:rsidRPr="00D940FE">
        <w:rPr>
          <w:rFonts w:cs="Arial"/>
          <w:color w:val="auto"/>
        </w:rPr>
        <w:t xml:space="preserve">Por etiqueta, NAV alcanza 94,1 % (16 de 17), BOT 100 % (28 de 28), RETO 100 % (37 de 37) y DAT 100 % (30 de 30). SON </w:t>
      </w:r>
      <w:r w:rsidR="003948C6">
        <w:rPr>
          <w:rFonts w:cs="Arial"/>
          <w:color w:val="auto"/>
        </w:rPr>
        <w:t>queda en 100 % (3 de 3), porque sus tres casos son de oído y los aprobó una persona el 13 de octubre, lo que es un juicio y no una medición; RNF queda en 82,4 % (14 de 17) por los tres fallidos de la inspección, frente a 78,6 % (11 de 14) en el corte del 10 de octubre</w:t>
      </w:r>
      <w:r w:rsidRPr="00D940FE">
        <w:rPr>
          <w:rFonts w:cs="Arial"/>
          <w:color w:val="auto"/>
        </w:rPr>
        <w:t>.</w:t>
      </w:r>
    </w:p>
    <w:p w14:paraId="5F89AB11" w14:textId="796BFBFC" w:rsidR="00D940FE" w:rsidRDefault="00D940FE" w:rsidP="00D940FE">
      <w:pPr>
        <w:spacing w:before="240" w:after="240"/>
      </w:pPr>
      <w:r w:rsidRPr="00D940FE">
        <w:rPr>
          <w:rFonts w:cs="Arial"/>
          <w:color w:val="auto"/>
        </w:rPr>
        <w:t xml:space="preserve">PF-RNF13-01 pide recorrer el juego de la pantalla de inicio a los créditos sin omitir ninguna narrativa. Los dos recorridos del arnés no se repitieron sobre rc3 y </w:t>
      </w:r>
      <w:r w:rsidR="00CB3A56">
        <w:rPr>
          <w:rFonts w:cs="Arial"/>
          <w:color w:val="auto"/>
        </w:rPr>
        <w:t>la comprobación H8, con cronómetro, dio el 13 de octubre entre 40 y 45 min, hasta 5 min por encima de la referencia de 20 a 40 min del OE1; no se registró la causa</w:t>
      </w:r>
      <w:r w:rsidRPr="00D940FE">
        <w:rPr>
          <w:rFonts w:cs="Arial"/>
          <w:color w:val="auto"/>
        </w:rPr>
        <w:t>. Cada nivel sí se jugó entero en su sesión, con perfiles y semillas distintos: ninguno se bloqueó y el Player.log de todos los lanzamientos quedó sin Exception. La resolución del Nivel 1 con un perfil nuevo duró 225,84 s, y los tres recorridos completos de versiones anteriores, 87, 33 y 16 min (apartado 8.2).</w:t>
      </w:r>
    </w:p>
    <w:p w14:paraId="19C66B4F" w14:textId="7D8F9B7C" w:rsidR="00D940FE" w:rsidRDefault="00D940FE" w:rsidP="00D940FE">
      <w:pPr>
        <w:spacing w:before="240" w:after="240"/>
      </w:pPr>
      <w:r w:rsidRPr="00D940FE">
        <w:rPr>
          <w:rFonts w:cs="Arial"/>
          <w:color w:val="auto"/>
        </w:rPr>
        <w:t>Los tres presupuestos duros se miden sobre el ejecutable (Tabla 14). La carga sale de la línea RNF-04 del Player.log y mide la carga, no el primer cuadro visible; la peor fue la de una escena narrativa, con 0,268 s, las demás cargaron en 0,13 s o menos y el arranque, de Boot al menú, tarda cerca de 3,4 s. La memoria privada máxima fue de 1094 MiB, en la cueva del Nivel 1, y la de trabajo de 438 MiB, sobre 4 213 muestras de todas las sesiones. En RNF-10, 4 516 muestras de red tomadas cada 2 s no registraron ninguna conexión TCP ni UDP del proceso, y el ejecutable no nombra los servidores de Unity. Las cifras de rc2 no se heredan, porque el arte de perfil, las caras y los retratos entraron después.</w:t>
      </w:r>
    </w:p>
    <w:p w14:paraId="19B2EF9E" w14:textId="421606FE" w:rsidR="00B477EB" w:rsidRPr="00B477EB" w:rsidRDefault="00B477EB" w:rsidP="00B477EB">
      <w:pPr>
        <w:pStyle w:val="Descripcin"/>
        <w:keepNext/>
        <w:spacing w:before="120" w:after="120"/>
        <w:rPr>
          <w:rFonts w:cs="Arial"/>
          <w:i w:val="0"/>
          <w:color w:val="auto"/>
        </w:rPr>
      </w:pPr>
      <w:bookmarkStart w:id="123" w:name="_Toc242811772"/>
      <w:r w:rsidRPr="00B477EB">
        <w:rPr>
          <w:rFonts w:cs="Arial"/>
          <w:i w:val="0"/>
          <w:color w:val="auto"/>
        </w:rPr>
        <w:t xml:space="preserve">Tabla </w:t>
      </w:r>
      <w:r w:rsidRPr="00B477EB">
        <w:rPr>
          <w:rFonts w:cs="Arial"/>
          <w:i w:val="0"/>
          <w:color w:val="auto"/>
        </w:rPr>
        <w:fldChar w:fldCharType="begin"/>
      </w:r>
      <w:r w:rsidRPr="00B477EB">
        <w:rPr>
          <w:rFonts w:cs="Arial"/>
          <w:i w:val="0"/>
          <w:color w:val="auto"/>
        </w:rPr>
        <w:instrText xml:space="preserve"> SEQ Tabla \* ARABIC </w:instrText>
      </w:r>
      <w:r w:rsidRPr="00B477EB">
        <w:rPr>
          <w:rFonts w:cs="Arial"/>
          <w:i w:val="0"/>
          <w:color w:val="auto"/>
        </w:rPr>
        <w:fldChar w:fldCharType="separate"/>
      </w:r>
      <w:r w:rsidR="00402FFC">
        <w:rPr>
          <w:rFonts w:cs="Arial"/>
          <w:i w:val="0"/>
          <w:noProof/>
          <w:color w:val="auto"/>
        </w:rPr>
        <w:t>14</w:t>
      </w:r>
      <w:r w:rsidRPr="00B477EB">
        <w:rPr>
          <w:rFonts w:cs="Arial"/>
          <w:i w:val="0"/>
          <w:color w:val="auto"/>
        </w:rPr>
        <w:fldChar w:fldCharType="end"/>
      </w:r>
      <w:r w:rsidRPr="00B477EB">
        <w:rPr>
          <w:rFonts w:cs="Arial"/>
          <w:i w:val="0"/>
          <w:color w:val="auto"/>
        </w:rPr>
        <w:t>. Presupuestos de rendimiento y de paquete en rc3</w:t>
      </w:r>
      <w:bookmarkEnd w:id="1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2"/>
        <w:gridCol w:w="1196"/>
        <w:gridCol w:w="3288"/>
        <w:gridCol w:w="3288"/>
      </w:tblGrid>
      <w:tr w:rsidR="00B477EB" w:rsidRPr="0040541B" w14:paraId="0597C99E" w14:textId="77777777" w:rsidTr="00B477EB">
        <w:trPr>
          <w:cantSplit/>
          <w:tblHeader/>
        </w:trPr>
        <w:tc>
          <w:tcPr>
            <w:tcW w:w="1100" w:type="pct"/>
            <w:shd w:val="clear" w:color="auto" w:fill="D9D9D9"/>
          </w:tcPr>
          <w:p w14:paraId="4148F9C7" w14:textId="612F3D2A" w:rsidR="00B477EB" w:rsidRPr="0040541B" w:rsidRDefault="00B477EB" w:rsidP="0040541B">
            <w:pPr>
              <w:spacing w:before="40" w:after="40"/>
              <w:jc w:val="left"/>
              <w:rPr>
                <w:rFonts w:cs="Arial"/>
                <w:b/>
                <w:color w:val="auto"/>
                <w:sz w:val="20"/>
              </w:rPr>
            </w:pPr>
            <w:r>
              <w:rPr>
                <w:rFonts w:cs="Arial"/>
                <w:b/>
                <w:color w:val="auto"/>
                <w:sz w:val="20"/>
              </w:rPr>
              <w:t>Requerimiento</w:t>
            </w:r>
          </w:p>
        </w:tc>
        <w:tc>
          <w:tcPr>
            <w:tcW w:w="600" w:type="pct"/>
            <w:shd w:val="clear" w:color="auto" w:fill="D9D9D9"/>
          </w:tcPr>
          <w:p w14:paraId="27A3300B" w14:textId="7ED5CADF" w:rsidR="00B477EB" w:rsidRPr="0040541B" w:rsidRDefault="00B477EB" w:rsidP="0040541B">
            <w:pPr>
              <w:spacing w:before="40" w:after="40"/>
              <w:jc w:val="left"/>
              <w:rPr>
                <w:rFonts w:cs="Arial"/>
                <w:b/>
                <w:color w:val="auto"/>
                <w:sz w:val="20"/>
              </w:rPr>
            </w:pPr>
            <w:r>
              <w:rPr>
                <w:rFonts w:cs="Arial"/>
                <w:b/>
                <w:color w:val="auto"/>
                <w:sz w:val="20"/>
              </w:rPr>
              <w:t>Límite</w:t>
            </w:r>
          </w:p>
        </w:tc>
        <w:tc>
          <w:tcPr>
            <w:tcW w:w="1650" w:type="pct"/>
            <w:shd w:val="clear" w:color="auto" w:fill="D9D9D9"/>
          </w:tcPr>
          <w:p w14:paraId="3A76ED4A" w14:textId="024737EB" w:rsidR="00B477EB" w:rsidRPr="0040541B" w:rsidRDefault="00B477EB" w:rsidP="0040541B">
            <w:pPr>
              <w:spacing w:before="40" w:after="40"/>
              <w:jc w:val="left"/>
              <w:rPr>
                <w:rFonts w:cs="Arial"/>
                <w:b/>
                <w:color w:val="auto"/>
                <w:sz w:val="20"/>
              </w:rPr>
            </w:pPr>
            <w:r>
              <w:rPr>
                <w:rFonts w:cs="Arial"/>
                <w:b/>
                <w:color w:val="auto"/>
                <w:sz w:val="20"/>
              </w:rPr>
              <w:t>rc2 (01/10/2026)</w:t>
            </w:r>
          </w:p>
        </w:tc>
        <w:tc>
          <w:tcPr>
            <w:tcW w:w="1650" w:type="pct"/>
            <w:shd w:val="clear" w:color="auto" w:fill="D9D9D9"/>
          </w:tcPr>
          <w:p w14:paraId="7F79FACF" w14:textId="000739CD" w:rsidR="00B477EB" w:rsidRPr="0040541B" w:rsidRDefault="00B477EB" w:rsidP="0040541B">
            <w:pPr>
              <w:spacing w:before="40" w:after="40"/>
              <w:jc w:val="left"/>
              <w:rPr>
                <w:rFonts w:cs="Arial"/>
                <w:b/>
                <w:color w:val="auto"/>
                <w:sz w:val="20"/>
              </w:rPr>
            </w:pPr>
            <w:r>
              <w:rPr>
                <w:rFonts w:cs="Arial"/>
                <w:b/>
                <w:color w:val="auto"/>
                <w:sz w:val="20"/>
              </w:rPr>
              <w:t>rc3 (10/10/2026)</w:t>
            </w:r>
          </w:p>
        </w:tc>
      </w:tr>
      <w:tr w:rsidR="00B477EB" w:rsidRPr="0040541B" w14:paraId="1940C3F2" w14:textId="77777777" w:rsidTr="00B477EB">
        <w:trPr>
          <w:cantSplit/>
        </w:trPr>
        <w:tc>
          <w:tcPr>
            <w:tcW w:w="1100" w:type="pct"/>
            <w:shd w:val="clear" w:color="auto" w:fill="auto"/>
          </w:tcPr>
          <w:p w14:paraId="2B1E73F6" w14:textId="4EC1B524" w:rsidR="00B477EB" w:rsidRPr="0040541B" w:rsidRDefault="00B477EB" w:rsidP="0040541B">
            <w:pPr>
              <w:spacing w:before="40" w:after="40"/>
              <w:jc w:val="left"/>
              <w:rPr>
                <w:rFonts w:cs="Arial"/>
                <w:color w:val="auto"/>
                <w:sz w:val="20"/>
              </w:rPr>
            </w:pPr>
            <w:r>
              <w:rPr>
                <w:rFonts w:cs="Arial"/>
                <w:color w:val="auto"/>
                <w:sz w:val="20"/>
              </w:rPr>
              <w:t>RNF-04, carga de escena</w:t>
            </w:r>
          </w:p>
        </w:tc>
        <w:tc>
          <w:tcPr>
            <w:tcW w:w="600" w:type="pct"/>
            <w:shd w:val="clear" w:color="auto" w:fill="auto"/>
          </w:tcPr>
          <w:p w14:paraId="4A537BBC" w14:textId="08F7C4F1" w:rsidR="00B477EB" w:rsidRPr="0040541B" w:rsidRDefault="00B477EB" w:rsidP="0040541B">
            <w:pPr>
              <w:spacing w:before="40" w:after="40"/>
              <w:jc w:val="left"/>
              <w:rPr>
                <w:rFonts w:cs="Arial"/>
                <w:color w:val="auto"/>
                <w:sz w:val="20"/>
              </w:rPr>
            </w:pPr>
            <w:r>
              <w:rPr>
                <w:rFonts w:cs="Arial"/>
                <w:color w:val="auto"/>
                <w:sz w:val="20"/>
              </w:rPr>
              <w:t>10 s</w:t>
            </w:r>
          </w:p>
        </w:tc>
        <w:tc>
          <w:tcPr>
            <w:tcW w:w="1650" w:type="pct"/>
            <w:shd w:val="clear" w:color="auto" w:fill="auto"/>
          </w:tcPr>
          <w:p w14:paraId="7FBEAD31" w14:textId="6F90923E" w:rsidR="00B477EB" w:rsidRPr="0040541B" w:rsidRDefault="00B477EB" w:rsidP="0040541B">
            <w:pPr>
              <w:spacing w:before="40" w:after="40"/>
              <w:jc w:val="left"/>
              <w:rPr>
                <w:rFonts w:cs="Arial"/>
                <w:color w:val="auto"/>
                <w:sz w:val="20"/>
              </w:rPr>
            </w:pPr>
            <w:r>
              <w:rPr>
                <w:rFonts w:cs="Arial"/>
                <w:color w:val="auto"/>
                <w:sz w:val="20"/>
              </w:rPr>
              <w:t>0,78 s en la carga más lenta</w:t>
            </w:r>
          </w:p>
        </w:tc>
        <w:tc>
          <w:tcPr>
            <w:tcW w:w="1650" w:type="pct"/>
            <w:shd w:val="clear" w:color="auto" w:fill="auto"/>
          </w:tcPr>
          <w:p w14:paraId="51071F18" w14:textId="031CFA3C" w:rsidR="00B477EB" w:rsidRPr="0040541B" w:rsidRDefault="00B477EB" w:rsidP="0040541B">
            <w:pPr>
              <w:spacing w:before="40" w:after="40"/>
              <w:jc w:val="left"/>
              <w:rPr>
                <w:rFonts w:cs="Arial"/>
                <w:color w:val="auto"/>
                <w:sz w:val="20"/>
              </w:rPr>
            </w:pPr>
            <w:r>
              <w:rPr>
                <w:rFonts w:cs="Arial"/>
                <w:color w:val="auto"/>
                <w:sz w:val="20"/>
              </w:rPr>
              <w:t>0,268 s en la carga más lenta</w:t>
            </w:r>
          </w:p>
        </w:tc>
      </w:tr>
      <w:tr w:rsidR="00B477EB" w:rsidRPr="0040541B" w14:paraId="467D3C6E" w14:textId="77777777" w:rsidTr="00B477EB">
        <w:trPr>
          <w:cantSplit/>
        </w:trPr>
        <w:tc>
          <w:tcPr>
            <w:tcW w:w="1100" w:type="pct"/>
            <w:shd w:val="clear" w:color="auto" w:fill="auto"/>
          </w:tcPr>
          <w:p w14:paraId="64A9E7CA" w14:textId="0803B56D" w:rsidR="00B477EB" w:rsidRPr="0040541B" w:rsidRDefault="00B477EB" w:rsidP="0040541B">
            <w:pPr>
              <w:spacing w:before="40" w:after="40"/>
              <w:jc w:val="left"/>
              <w:rPr>
                <w:rFonts w:cs="Arial"/>
                <w:color w:val="auto"/>
                <w:sz w:val="20"/>
              </w:rPr>
            </w:pPr>
            <w:r>
              <w:rPr>
                <w:rFonts w:cs="Arial"/>
                <w:color w:val="auto"/>
                <w:sz w:val="20"/>
              </w:rPr>
              <w:t>RNF-05, memoria</w:t>
            </w:r>
          </w:p>
        </w:tc>
        <w:tc>
          <w:tcPr>
            <w:tcW w:w="600" w:type="pct"/>
            <w:shd w:val="clear" w:color="auto" w:fill="auto"/>
          </w:tcPr>
          <w:p w14:paraId="652E1828" w14:textId="54EF0270" w:rsidR="00B477EB" w:rsidRPr="0040541B" w:rsidRDefault="00B477EB" w:rsidP="0040541B">
            <w:pPr>
              <w:spacing w:before="40" w:after="40"/>
              <w:jc w:val="left"/>
              <w:rPr>
                <w:rFonts w:cs="Arial"/>
                <w:color w:val="auto"/>
                <w:sz w:val="20"/>
              </w:rPr>
            </w:pPr>
            <w:r>
              <w:rPr>
                <w:rFonts w:cs="Arial"/>
                <w:color w:val="auto"/>
                <w:sz w:val="20"/>
              </w:rPr>
              <w:t>2 GB</w:t>
            </w:r>
          </w:p>
        </w:tc>
        <w:tc>
          <w:tcPr>
            <w:tcW w:w="1650" w:type="pct"/>
            <w:shd w:val="clear" w:color="auto" w:fill="auto"/>
          </w:tcPr>
          <w:p w14:paraId="3461A653" w14:textId="7CCB9BF2" w:rsidR="00B477EB" w:rsidRPr="0040541B" w:rsidRDefault="00B477EB" w:rsidP="0040541B">
            <w:pPr>
              <w:spacing w:before="40" w:after="40"/>
              <w:jc w:val="left"/>
              <w:rPr>
                <w:rFonts w:cs="Arial"/>
                <w:color w:val="auto"/>
                <w:sz w:val="20"/>
              </w:rPr>
            </w:pPr>
            <w:r>
              <w:rPr>
                <w:rFonts w:cs="Arial"/>
                <w:color w:val="auto"/>
                <w:sz w:val="20"/>
              </w:rPr>
              <w:t>Máximos de 426 MiB de memoria de trabajo y 1125 MiB de memoria privada</w:t>
            </w:r>
          </w:p>
        </w:tc>
        <w:tc>
          <w:tcPr>
            <w:tcW w:w="1650" w:type="pct"/>
            <w:shd w:val="clear" w:color="auto" w:fill="auto"/>
          </w:tcPr>
          <w:p w14:paraId="2136984B" w14:textId="3C7D8D1D" w:rsidR="00B477EB" w:rsidRPr="0040541B" w:rsidRDefault="00B477EB" w:rsidP="0040541B">
            <w:pPr>
              <w:spacing w:before="40" w:after="40"/>
              <w:jc w:val="left"/>
              <w:rPr>
                <w:rFonts w:cs="Arial"/>
                <w:color w:val="auto"/>
                <w:sz w:val="20"/>
              </w:rPr>
            </w:pPr>
            <w:r>
              <w:rPr>
                <w:rFonts w:cs="Arial"/>
                <w:color w:val="auto"/>
                <w:sz w:val="20"/>
              </w:rPr>
              <w:t>Máximos de 438 MiB de memoria de trabajo y 1094 MiB de memoria privada</w:t>
            </w:r>
          </w:p>
        </w:tc>
      </w:tr>
      <w:tr w:rsidR="00B477EB" w:rsidRPr="0040541B" w14:paraId="10EF40AC" w14:textId="77777777" w:rsidTr="00B477EB">
        <w:trPr>
          <w:cantSplit/>
        </w:trPr>
        <w:tc>
          <w:tcPr>
            <w:tcW w:w="1100" w:type="pct"/>
            <w:shd w:val="clear" w:color="auto" w:fill="auto"/>
          </w:tcPr>
          <w:p w14:paraId="4D8410DE" w14:textId="6075F36A" w:rsidR="00B477EB" w:rsidRPr="0040541B" w:rsidRDefault="00B477EB" w:rsidP="0040541B">
            <w:pPr>
              <w:spacing w:before="40" w:after="40"/>
              <w:jc w:val="left"/>
              <w:rPr>
                <w:rFonts w:cs="Arial"/>
                <w:color w:val="auto"/>
                <w:sz w:val="20"/>
              </w:rPr>
            </w:pPr>
            <w:r>
              <w:rPr>
                <w:rFonts w:cs="Arial"/>
                <w:color w:val="auto"/>
                <w:sz w:val="20"/>
              </w:rPr>
              <w:t>RNF-06, tamaño del paquete</w:t>
            </w:r>
          </w:p>
        </w:tc>
        <w:tc>
          <w:tcPr>
            <w:tcW w:w="600" w:type="pct"/>
            <w:shd w:val="clear" w:color="auto" w:fill="auto"/>
          </w:tcPr>
          <w:p w14:paraId="5E87E45F" w14:textId="5B85A4AD" w:rsidR="00B477EB" w:rsidRPr="0040541B" w:rsidRDefault="00B477EB" w:rsidP="0040541B">
            <w:pPr>
              <w:spacing w:before="40" w:after="40"/>
              <w:jc w:val="left"/>
              <w:rPr>
                <w:rFonts w:cs="Arial"/>
                <w:color w:val="auto"/>
                <w:sz w:val="20"/>
              </w:rPr>
            </w:pPr>
            <w:r>
              <w:rPr>
                <w:rFonts w:cs="Arial"/>
                <w:color w:val="auto"/>
                <w:sz w:val="20"/>
              </w:rPr>
              <w:t>500 MB</w:t>
            </w:r>
          </w:p>
        </w:tc>
        <w:tc>
          <w:tcPr>
            <w:tcW w:w="1650" w:type="pct"/>
            <w:shd w:val="clear" w:color="auto" w:fill="auto"/>
          </w:tcPr>
          <w:p w14:paraId="1E50F48B" w14:textId="1EBF1FCA" w:rsidR="00B477EB" w:rsidRPr="0040541B" w:rsidRDefault="00B477EB" w:rsidP="0040541B">
            <w:pPr>
              <w:spacing w:before="40" w:after="40"/>
              <w:jc w:val="left"/>
              <w:rPr>
                <w:rFonts w:cs="Arial"/>
                <w:color w:val="auto"/>
                <w:sz w:val="20"/>
              </w:rPr>
            </w:pPr>
            <w:r>
              <w:rPr>
                <w:rFonts w:cs="Arial"/>
                <w:color w:val="auto"/>
                <w:sz w:val="20"/>
              </w:rPr>
              <w:t>479,0 MB</w:t>
            </w:r>
          </w:p>
        </w:tc>
        <w:tc>
          <w:tcPr>
            <w:tcW w:w="1650" w:type="pct"/>
            <w:shd w:val="clear" w:color="auto" w:fill="auto"/>
          </w:tcPr>
          <w:p w14:paraId="22C23EC8" w14:textId="3AE24934" w:rsidR="00B477EB" w:rsidRPr="0040541B" w:rsidRDefault="00B477EB" w:rsidP="0040541B">
            <w:pPr>
              <w:spacing w:before="40" w:after="40"/>
              <w:jc w:val="left"/>
              <w:rPr>
                <w:rFonts w:cs="Arial"/>
                <w:color w:val="auto"/>
                <w:sz w:val="20"/>
              </w:rPr>
            </w:pPr>
            <w:r>
              <w:rPr>
                <w:rFonts w:cs="Arial"/>
                <w:color w:val="auto"/>
                <w:sz w:val="20"/>
              </w:rPr>
              <w:t>426,6 MB, con 73,4 MB de margen</w:t>
            </w:r>
          </w:p>
        </w:tc>
      </w:tr>
      <w:tr w:rsidR="00B477EB" w:rsidRPr="0040541B" w14:paraId="46390A68" w14:textId="77777777" w:rsidTr="00B477EB">
        <w:trPr>
          <w:cantSplit/>
        </w:trPr>
        <w:tc>
          <w:tcPr>
            <w:tcW w:w="1100" w:type="pct"/>
            <w:shd w:val="clear" w:color="auto" w:fill="auto"/>
          </w:tcPr>
          <w:p w14:paraId="4590BAEF" w14:textId="45BE8F07" w:rsidR="00B477EB" w:rsidRPr="0040541B" w:rsidRDefault="00B477EB" w:rsidP="0040541B">
            <w:pPr>
              <w:spacing w:before="40" w:after="40"/>
              <w:jc w:val="left"/>
              <w:rPr>
                <w:rFonts w:cs="Arial"/>
                <w:color w:val="auto"/>
                <w:sz w:val="20"/>
              </w:rPr>
            </w:pPr>
            <w:r>
              <w:rPr>
                <w:rFonts w:cs="Arial"/>
                <w:color w:val="auto"/>
                <w:sz w:val="20"/>
              </w:rPr>
              <w:t>CT-02, equipo sin tarjeta gráfica dedicada</w:t>
            </w:r>
          </w:p>
        </w:tc>
        <w:tc>
          <w:tcPr>
            <w:tcW w:w="600" w:type="pct"/>
            <w:shd w:val="clear" w:color="auto" w:fill="auto"/>
          </w:tcPr>
          <w:p w14:paraId="5C60425B" w14:textId="20D1098C" w:rsidR="00B477EB" w:rsidRPr="0040541B" w:rsidRDefault="00B477EB" w:rsidP="0040541B">
            <w:pPr>
              <w:spacing w:before="40" w:after="40"/>
              <w:jc w:val="left"/>
              <w:rPr>
                <w:rFonts w:cs="Arial"/>
                <w:color w:val="auto"/>
                <w:sz w:val="20"/>
              </w:rPr>
            </w:pPr>
            <w:r>
              <w:rPr>
                <w:rFonts w:cs="Arial"/>
                <w:color w:val="auto"/>
                <w:sz w:val="20"/>
              </w:rPr>
              <w:t>Ejecutar sin GPU dedicada</w:t>
            </w:r>
          </w:p>
        </w:tc>
        <w:tc>
          <w:tcPr>
            <w:tcW w:w="1650" w:type="pct"/>
            <w:shd w:val="clear" w:color="auto" w:fill="auto"/>
          </w:tcPr>
          <w:p w14:paraId="73DE8D99" w14:textId="44E65C4D" w:rsidR="00B477EB" w:rsidRPr="0040541B" w:rsidRDefault="00B477EB" w:rsidP="0040541B">
            <w:pPr>
              <w:spacing w:before="40" w:after="40"/>
              <w:jc w:val="left"/>
              <w:rPr>
                <w:rFonts w:cs="Arial"/>
                <w:color w:val="auto"/>
                <w:sz w:val="20"/>
              </w:rPr>
            </w:pPr>
            <w:r>
              <w:rPr>
                <w:rFonts w:cs="Arial"/>
                <w:color w:val="auto"/>
                <w:sz w:val="20"/>
              </w:rPr>
              <w:t>Sin medir</w:t>
            </w:r>
          </w:p>
        </w:tc>
        <w:tc>
          <w:tcPr>
            <w:tcW w:w="1650" w:type="pct"/>
            <w:shd w:val="clear" w:color="auto" w:fill="auto"/>
          </w:tcPr>
          <w:p w14:paraId="3BEB200B" w14:textId="6AD81971" w:rsidR="00B477EB" w:rsidRPr="0040541B" w:rsidRDefault="00B477EB" w:rsidP="0040541B">
            <w:pPr>
              <w:spacing w:before="40" w:after="40"/>
              <w:jc w:val="left"/>
              <w:rPr>
                <w:rFonts w:cs="Arial"/>
                <w:color w:val="auto"/>
                <w:sz w:val="20"/>
              </w:rPr>
            </w:pPr>
            <w:r>
              <w:rPr>
                <w:rFonts w:cs="Arial"/>
                <w:color w:val="auto"/>
                <w:sz w:val="20"/>
              </w:rPr>
              <w:t xml:space="preserve">Sin </w:t>
            </w:r>
            <w:r w:rsidR="00CB3A56">
              <w:rPr>
                <w:rFonts w:cs="Arial"/>
                <w:color w:val="auto"/>
                <w:sz w:val="20"/>
              </w:rPr>
              <w:t>cifra de carga ni de memoria; la comprobación H5 se aprobó el 13 de octubre en dos equipos sin conexión a internet (Tabla 17)</w:t>
            </w:r>
          </w:p>
        </w:tc>
      </w:tr>
    </w:tbl>
    <w:p w14:paraId="20C59A13" w14:textId="47F70BCD" w:rsidR="00B477EB" w:rsidRDefault="00B477EB" w:rsidP="00B477EB">
      <w:pPr>
        <w:spacing w:before="80" w:after="240"/>
      </w:pPr>
      <w:r w:rsidRPr="00B477EB">
        <w:rPr>
          <w:rFonts w:cs="Arial"/>
          <w:color w:val="auto"/>
          <w:sz w:val="18"/>
        </w:rPr>
        <w:t>Fuente: elaboración propia a partir de la pasada de pruebas (Anexo G) y de la Tabla 11 de este trabajo.</w:t>
      </w:r>
    </w:p>
    <w:p w14:paraId="6259858D" w14:textId="1D56AA07" w:rsidR="00D940FE" w:rsidRDefault="00D940FE" w:rsidP="00D940FE">
      <w:pPr>
        <w:spacing w:before="240" w:after="240"/>
      </w:pPr>
      <w:r w:rsidRPr="00D940FE">
        <w:rPr>
          <w:rFonts w:cs="Arial"/>
          <w:color w:val="auto"/>
        </w:rPr>
        <w:t>Esas medidas salen de un solo equipo. RNF-16 se probó con unity test en copias del proyecto sin un nivel, donde cinco pruebas de arquitectura que exigen los tres niveles fallan en los dos sentidos (DEF-RC3-12), y RNF-18 en un ejecutable aparte, no con el Editor abierto, porque el arnés no pudo conducir su ventana de juego.</w:t>
      </w:r>
    </w:p>
    <w:p w14:paraId="5CE42546" w14:textId="0EC6B3CE" w:rsidR="00D940FE" w:rsidRDefault="00D940FE" w:rsidP="00D940FE">
      <w:pPr>
        <w:spacing w:before="240" w:after="240"/>
      </w:pPr>
      <w:r w:rsidRPr="00D940FE">
        <w:rPr>
          <w:rFonts w:cs="Arial"/>
          <w:color w:val="auto"/>
        </w:rPr>
        <w:t>La primera pasada, sobre rc1, halló nueve defectos: cuatro Mayores y cinco Menores, ninguno Bloqueante (Tabla 15). Los Mayores fueron las conexiones de red que abría el reproductor en cada arranque (RNF-10), el panel de perfiles, que con ocho dejaba sin acceso a los estudiantes del séptimo en adelante (RF-02), el bloque del laberinto pegado al cursor (RF-34) y el resaltado del bloque en curso, invisible con la lista desplazada (RF-32). Cada corrección llevó una prueba nueva que nombra su requerimiento, y rc2 reverificó los nueve sobre el ejecutable. Quedó DEF-RC2-01, un residuo del motor de severidad Menor: el reproductor escribe valores unity_connect en el registro de Windows, sin datos del estudiante, y persiste en rc3.</w:t>
      </w:r>
    </w:p>
    <w:p w14:paraId="49C56F1D" w14:textId="0B182462" w:rsidR="00D940FE" w:rsidRDefault="00D940FE" w:rsidP="00D940FE">
      <w:pPr>
        <w:spacing w:before="240" w:after="240"/>
      </w:pPr>
      <w:r w:rsidRPr="00D940FE">
        <w:rPr>
          <w:rFonts w:cs="Arial"/>
          <w:color w:val="auto"/>
        </w:rPr>
        <w:t>La pasada sobre rc3 registró 16 hallazgos, 7 Menores y 9 observaciones, ninguno Bloqueante ni Mayor y todos abiertos a la espera del triaje. De los Menores, tres tocan el juego: los iconos del informe docente montados sobre el texto de las cabeceras (DEF-RC3-05), la instrucción del bosque que se sale de su tablilla (DEF-RC3-10) y un doble clic en «Omitir» que lleva al menú de niveles sin mostrar el resumen, sin perder el progreso (DEF-RC3-09). Los otros cuatro vienen de la inspección: identificadores en español (DEF-RC3-I01), commits sin tarjeta (DEF-RC3-I02), un halo de croma en nueve imágenes de caras (DEF-RC3-I03) y una suite que no corrió sobre el contenido exacto de rc3 (DEF-RC3-I04). Las nueve observaciones no incumplen ningún criterio: cuatro piden corregir el documento de casos, tres esperan una decisión de arte o de diseño, una es de disposición y una atañe a las pruebas de arquitectura.</w:t>
      </w:r>
    </w:p>
    <w:p w14:paraId="0C1F6B2F" w14:textId="66D83962" w:rsidR="00B477EB" w:rsidRPr="00B477EB" w:rsidRDefault="00B477EB" w:rsidP="00B477EB">
      <w:pPr>
        <w:pStyle w:val="Descripcin"/>
        <w:keepNext/>
        <w:spacing w:before="120" w:after="120"/>
        <w:rPr>
          <w:rFonts w:cs="Arial"/>
          <w:i w:val="0"/>
          <w:color w:val="auto"/>
        </w:rPr>
      </w:pPr>
      <w:bookmarkStart w:id="124" w:name="_Toc242811773"/>
      <w:r w:rsidRPr="00B477EB">
        <w:rPr>
          <w:rFonts w:cs="Arial"/>
          <w:i w:val="0"/>
          <w:color w:val="auto"/>
        </w:rPr>
        <w:t xml:space="preserve">Tabla </w:t>
      </w:r>
      <w:r w:rsidRPr="00B477EB">
        <w:rPr>
          <w:rFonts w:cs="Arial"/>
          <w:i w:val="0"/>
          <w:color w:val="auto"/>
        </w:rPr>
        <w:fldChar w:fldCharType="begin"/>
      </w:r>
      <w:r w:rsidRPr="00B477EB">
        <w:rPr>
          <w:rFonts w:cs="Arial"/>
          <w:i w:val="0"/>
          <w:color w:val="auto"/>
        </w:rPr>
        <w:instrText xml:space="preserve"> SEQ Tabla \* ARABIC </w:instrText>
      </w:r>
      <w:r w:rsidRPr="00B477EB">
        <w:rPr>
          <w:rFonts w:cs="Arial"/>
          <w:i w:val="0"/>
          <w:color w:val="auto"/>
        </w:rPr>
        <w:fldChar w:fldCharType="separate"/>
      </w:r>
      <w:r w:rsidR="00402FFC">
        <w:rPr>
          <w:rFonts w:cs="Arial"/>
          <w:i w:val="0"/>
          <w:noProof/>
          <w:color w:val="auto"/>
        </w:rPr>
        <w:t>15</w:t>
      </w:r>
      <w:r w:rsidRPr="00B477EB">
        <w:rPr>
          <w:rFonts w:cs="Arial"/>
          <w:i w:val="0"/>
          <w:color w:val="auto"/>
        </w:rPr>
        <w:fldChar w:fldCharType="end"/>
      </w:r>
      <w:r w:rsidRPr="00B477EB">
        <w:rPr>
          <w:rFonts w:cs="Arial"/>
          <w:i w:val="0"/>
          <w:color w:val="auto"/>
        </w:rPr>
        <w:t>. Defectos hallados por severidad y estado al cierre de la pasada sobre rc3</w:t>
      </w:r>
      <w:bookmarkEnd w:id="1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92"/>
        <w:gridCol w:w="1993"/>
        <w:gridCol w:w="1993"/>
        <w:gridCol w:w="1993"/>
        <w:gridCol w:w="1993"/>
      </w:tblGrid>
      <w:tr w:rsidR="00B477EB" w:rsidRPr="0040541B" w14:paraId="508F4024" w14:textId="77777777" w:rsidTr="0040541B">
        <w:trPr>
          <w:tblHeader/>
        </w:trPr>
        <w:tc>
          <w:tcPr>
            <w:tcW w:w="1000" w:type="pct"/>
            <w:shd w:val="clear" w:color="auto" w:fill="D9D9D9"/>
          </w:tcPr>
          <w:p w14:paraId="3F1AEDD8" w14:textId="08AD74AA" w:rsidR="00B477EB" w:rsidRPr="0040541B" w:rsidRDefault="00B477EB" w:rsidP="0040541B">
            <w:pPr>
              <w:spacing w:before="40" w:after="40"/>
              <w:jc w:val="left"/>
              <w:rPr>
                <w:rFonts w:cs="Arial"/>
                <w:b/>
                <w:color w:val="auto"/>
                <w:sz w:val="20"/>
              </w:rPr>
            </w:pPr>
            <w:r>
              <w:rPr>
                <w:rFonts w:cs="Arial"/>
                <w:b/>
                <w:color w:val="auto"/>
                <w:sz w:val="20"/>
              </w:rPr>
              <w:t>Severidad</w:t>
            </w:r>
          </w:p>
        </w:tc>
        <w:tc>
          <w:tcPr>
            <w:tcW w:w="1000" w:type="pct"/>
            <w:shd w:val="clear" w:color="auto" w:fill="D9D9D9"/>
          </w:tcPr>
          <w:p w14:paraId="072346F9" w14:textId="0E875030" w:rsidR="00B477EB" w:rsidRPr="0040541B" w:rsidRDefault="00B477EB" w:rsidP="0040541B">
            <w:pPr>
              <w:spacing w:before="40" w:after="40"/>
              <w:jc w:val="left"/>
              <w:rPr>
                <w:rFonts w:cs="Arial"/>
                <w:b/>
                <w:color w:val="auto"/>
                <w:sz w:val="20"/>
              </w:rPr>
            </w:pPr>
            <w:r>
              <w:rPr>
                <w:rFonts w:cs="Arial"/>
                <w:b/>
                <w:color w:val="auto"/>
                <w:sz w:val="20"/>
              </w:rPr>
              <w:t>Hallados en rc1</w:t>
            </w:r>
          </w:p>
        </w:tc>
        <w:tc>
          <w:tcPr>
            <w:tcW w:w="1000" w:type="pct"/>
            <w:shd w:val="clear" w:color="auto" w:fill="D9D9D9"/>
          </w:tcPr>
          <w:p w14:paraId="6F666737" w14:textId="62508089" w:rsidR="00B477EB" w:rsidRPr="0040541B" w:rsidRDefault="00B477EB" w:rsidP="0040541B">
            <w:pPr>
              <w:spacing w:before="40" w:after="40"/>
              <w:jc w:val="left"/>
              <w:rPr>
                <w:rFonts w:cs="Arial"/>
                <w:b/>
                <w:color w:val="auto"/>
                <w:sz w:val="20"/>
              </w:rPr>
            </w:pPr>
            <w:r>
              <w:rPr>
                <w:rFonts w:cs="Arial"/>
                <w:b/>
                <w:color w:val="auto"/>
                <w:sz w:val="20"/>
              </w:rPr>
              <w:t>Hallados en rc2</w:t>
            </w:r>
          </w:p>
        </w:tc>
        <w:tc>
          <w:tcPr>
            <w:tcW w:w="1000" w:type="pct"/>
            <w:shd w:val="clear" w:color="auto" w:fill="D9D9D9"/>
          </w:tcPr>
          <w:p w14:paraId="4692A1FD" w14:textId="0C13DBB1" w:rsidR="00B477EB" w:rsidRPr="0040541B" w:rsidRDefault="00B477EB" w:rsidP="0040541B">
            <w:pPr>
              <w:spacing w:before="40" w:after="40"/>
              <w:jc w:val="left"/>
              <w:rPr>
                <w:rFonts w:cs="Arial"/>
                <w:b/>
                <w:color w:val="auto"/>
                <w:sz w:val="20"/>
              </w:rPr>
            </w:pPr>
            <w:r>
              <w:rPr>
                <w:rFonts w:cs="Arial"/>
                <w:b/>
                <w:color w:val="auto"/>
                <w:sz w:val="20"/>
              </w:rPr>
              <w:t>Hallados en rc3</w:t>
            </w:r>
          </w:p>
        </w:tc>
        <w:tc>
          <w:tcPr>
            <w:tcW w:w="1000" w:type="pct"/>
            <w:shd w:val="clear" w:color="auto" w:fill="D9D9D9"/>
          </w:tcPr>
          <w:p w14:paraId="025D4E3E" w14:textId="52322277" w:rsidR="00B477EB" w:rsidRPr="0040541B" w:rsidRDefault="00B477EB" w:rsidP="0040541B">
            <w:pPr>
              <w:spacing w:before="40" w:after="40"/>
              <w:jc w:val="left"/>
              <w:rPr>
                <w:rFonts w:cs="Arial"/>
                <w:b/>
                <w:color w:val="auto"/>
                <w:sz w:val="20"/>
              </w:rPr>
            </w:pPr>
            <w:r>
              <w:rPr>
                <w:rFonts w:cs="Arial"/>
                <w:b/>
                <w:color w:val="auto"/>
                <w:sz w:val="20"/>
              </w:rPr>
              <w:t>Abiertos al cierre</w:t>
            </w:r>
          </w:p>
        </w:tc>
      </w:tr>
      <w:tr w:rsidR="00B477EB" w:rsidRPr="0040541B" w14:paraId="09066D88" w14:textId="77777777" w:rsidTr="0040541B">
        <w:tc>
          <w:tcPr>
            <w:tcW w:w="1000" w:type="pct"/>
            <w:shd w:val="clear" w:color="auto" w:fill="auto"/>
          </w:tcPr>
          <w:p w14:paraId="229C97F3" w14:textId="718E1C34" w:rsidR="00B477EB" w:rsidRPr="0040541B" w:rsidRDefault="00B477EB" w:rsidP="0040541B">
            <w:pPr>
              <w:spacing w:before="40" w:after="40"/>
              <w:jc w:val="left"/>
              <w:rPr>
                <w:rFonts w:cs="Arial"/>
                <w:color w:val="auto"/>
                <w:sz w:val="20"/>
              </w:rPr>
            </w:pPr>
            <w:r>
              <w:rPr>
                <w:rFonts w:cs="Arial"/>
                <w:color w:val="auto"/>
                <w:sz w:val="20"/>
              </w:rPr>
              <w:t>Bloqueante</w:t>
            </w:r>
          </w:p>
        </w:tc>
        <w:tc>
          <w:tcPr>
            <w:tcW w:w="1000" w:type="pct"/>
            <w:shd w:val="clear" w:color="auto" w:fill="auto"/>
          </w:tcPr>
          <w:p w14:paraId="6C7DFAD9" w14:textId="7CBB7F96" w:rsidR="00B477EB" w:rsidRPr="0040541B" w:rsidRDefault="00B477EB" w:rsidP="0040541B">
            <w:pPr>
              <w:spacing w:before="40" w:after="40"/>
              <w:jc w:val="left"/>
              <w:rPr>
                <w:rFonts w:cs="Arial"/>
                <w:color w:val="auto"/>
                <w:sz w:val="20"/>
              </w:rPr>
            </w:pPr>
            <w:r>
              <w:rPr>
                <w:rFonts w:cs="Arial"/>
                <w:color w:val="auto"/>
                <w:sz w:val="20"/>
              </w:rPr>
              <w:t>0</w:t>
            </w:r>
          </w:p>
        </w:tc>
        <w:tc>
          <w:tcPr>
            <w:tcW w:w="1000" w:type="pct"/>
            <w:shd w:val="clear" w:color="auto" w:fill="auto"/>
          </w:tcPr>
          <w:p w14:paraId="380D522A" w14:textId="5762CFF2" w:rsidR="00B477EB" w:rsidRPr="0040541B" w:rsidRDefault="00B477EB" w:rsidP="0040541B">
            <w:pPr>
              <w:spacing w:before="40" w:after="40"/>
              <w:jc w:val="left"/>
              <w:rPr>
                <w:rFonts w:cs="Arial"/>
                <w:color w:val="auto"/>
                <w:sz w:val="20"/>
              </w:rPr>
            </w:pPr>
            <w:r>
              <w:rPr>
                <w:rFonts w:cs="Arial"/>
                <w:color w:val="auto"/>
                <w:sz w:val="20"/>
              </w:rPr>
              <w:t>0</w:t>
            </w:r>
          </w:p>
        </w:tc>
        <w:tc>
          <w:tcPr>
            <w:tcW w:w="1000" w:type="pct"/>
            <w:shd w:val="clear" w:color="auto" w:fill="auto"/>
          </w:tcPr>
          <w:p w14:paraId="7215EE7F" w14:textId="48351C96" w:rsidR="00B477EB" w:rsidRPr="0040541B" w:rsidRDefault="00B477EB" w:rsidP="0040541B">
            <w:pPr>
              <w:spacing w:before="40" w:after="40"/>
              <w:jc w:val="left"/>
              <w:rPr>
                <w:rFonts w:cs="Arial"/>
                <w:color w:val="auto"/>
                <w:sz w:val="20"/>
              </w:rPr>
            </w:pPr>
            <w:r>
              <w:rPr>
                <w:rFonts w:cs="Arial"/>
                <w:color w:val="auto"/>
                <w:sz w:val="20"/>
              </w:rPr>
              <w:t>0</w:t>
            </w:r>
          </w:p>
        </w:tc>
        <w:tc>
          <w:tcPr>
            <w:tcW w:w="1000" w:type="pct"/>
            <w:shd w:val="clear" w:color="auto" w:fill="auto"/>
          </w:tcPr>
          <w:p w14:paraId="4E6B64CA" w14:textId="7F0E4256" w:rsidR="00B477EB" w:rsidRPr="0040541B" w:rsidRDefault="00B477EB" w:rsidP="0040541B">
            <w:pPr>
              <w:spacing w:before="40" w:after="40"/>
              <w:jc w:val="left"/>
              <w:rPr>
                <w:rFonts w:cs="Arial"/>
                <w:color w:val="auto"/>
                <w:sz w:val="20"/>
              </w:rPr>
            </w:pPr>
            <w:r>
              <w:rPr>
                <w:rFonts w:cs="Arial"/>
                <w:color w:val="auto"/>
                <w:sz w:val="20"/>
              </w:rPr>
              <w:t>0</w:t>
            </w:r>
          </w:p>
        </w:tc>
      </w:tr>
      <w:tr w:rsidR="00B477EB" w:rsidRPr="0040541B" w14:paraId="09868D3A" w14:textId="77777777" w:rsidTr="0040541B">
        <w:tc>
          <w:tcPr>
            <w:tcW w:w="1000" w:type="pct"/>
            <w:shd w:val="clear" w:color="auto" w:fill="auto"/>
          </w:tcPr>
          <w:p w14:paraId="56A4AD35" w14:textId="4ED3363D" w:rsidR="00B477EB" w:rsidRPr="0040541B" w:rsidRDefault="00B477EB" w:rsidP="0040541B">
            <w:pPr>
              <w:spacing w:before="40" w:after="40"/>
              <w:jc w:val="left"/>
              <w:rPr>
                <w:rFonts w:cs="Arial"/>
                <w:color w:val="auto"/>
                <w:sz w:val="20"/>
              </w:rPr>
            </w:pPr>
            <w:r>
              <w:rPr>
                <w:rFonts w:cs="Arial"/>
                <w:color w:val="auto"/>
                <w:sz w:val="20"/>
              </w:rPr>
              <w:t>Mayor</w:t>
            </w:r>
          </w:p>
        </w:tc>
        <w:tc>
          <w:tcPr>
            <w:tcW w:w="1000" w:type="pct"/>
            <w:shd w:val="clear" w:color="auto" w:fill="auto"/>
          </w:tcPr>
          <w:p w14:paraId="0695A9F1" w14:textId="50973303" w:rsidR="00B477EB" w:rsidRPr="0040541B" w:rsidRDefault="00B477EB" w:rsidP="0040541B">
            <w:pPr>
              <w:spacing w:before="40" w:after="40"/>
              <w:jc w:val="left"/>
              <w:rPr>
                <w:rFonts w:cs="Arial"/>
                <w:color w:val="auto"/>
                <w:sz w:val="20"/>
              </w:rPr>
            </w:pPr>
            <w:r>
              <w:rPr>
                <w:rFonts w:cs="Arial"/>
                <w:color w:val="auto"/>
                <w:sz w:val="20"/>
              </w:rPr>
              <w:t>4</w:t>
            </w:r>
          </w:p>
        </w:tc>
        <w:tc>
          <w:tcPr>
            <w:tcW w:w="1000" w:type="pct"/>
            <w:shd w:val="clear" w:color="auto" w:fill="auto"/>
          </w:tcPr>
          <w:p w14:paraId="36A5344E" w14:textId="5B049624" w:rsidR="00B477EB" w:rsidRPr="0040541B" w:rsidRDefault="00B477EB" w:rsidP="0040541B">
            <w:pPr>
              <w:spacing w:before="40" w:after="40"/>
              <w:jc w:val="left"/>
              <w:rPr>
                <w:rFonts w:cs="Arial"/>
                <w:color w:val="auto"/>
                <w:sz w:val="20"/>
              </w:rPr>
            </w:pPr>
            <w:r>
              <w:rPr>
                <w:rFonts w:cs="Arial"/>
                <w:color w:val="auto"/>
                <w:sz w:val="20"/>
              </w:rPr>
              <w:t>0</w:t>
            </w:r>
          </w:p>
        </w:tc>
        <w:tc>
          <w:tcPr>
            <w:tcW w:w="1000" w:type="pct"/>
            <w:shd w:val="clear" w:color="auto" w:fill="auto"/>
          </w:tcPr>
          <w:p w14:paraId="7AD45F30" w14:textId="6DD74170" w:rsidR="00B477EB" w:rsidRPr="0040541B" w:rsidRDefault="00B477EB" w:rsidP="0040541B">
            <w:pPr>
              <w:spacing w:before="40" w:after="40"/>
              <w:jc w:val="left"/>
              <w:rPr>
                <w:rFonts w:cs="Arial"/>
                <w:color w:val="auto"/>
                <w:sz w:val="20"/>
              </w:rPr>
            </w:pPr>
            <w:r>
              <w:rPr>
                <w:rFonts w:cs="Arial"/>
                <w:color w:val="auto"/>
                <w:sz w:val="20"/>
              </w:rPr>
              <w:t>0</w:t>
            </w:r>
          </w:p>
        </w:tc>
        <w:tc>
          <w:tcPr>
            <w:tcW w:w="1000" w:type="pct"/>
            <w:shd w:val="clear" w:color="auto" w:fill="auto"/>
          </w:tcPr>
          <w:p w14:paraId="40549FE3" w14:textId="096A8519" w:rsidR="00B477EB" w:rsidRPr="0040541B" w:rsidRDefault="00B477EB" w:rsidP="0040541B">
            <w:pPr>
              <w:spacing w:before="40" w:after="40"/>
              <w:jc w:val="left"/>
              <w:rPr>
                <w:rFonts w:cs="Arial"/>
                <w:color w:val="auto"/>
                <w:sz w:val="20"/>
              </w:rPr>
            </w:pPr>
            <w:r>
              <w:rPr>
                <w:rFonts w:cs="Arial"/>
                <w:color w:val="auto"/>
                <w:sz w:val="20"/>
              </w:rPr>
              <w:t>0</w:t>
            </w:r>
          </w:p>
        </w:tc>
      </w:tr>
      <w:tr w:rsidR="00B477EB" w:rsidRPr="0040541B" w14:paraId="18D4FF79" w14:textId="77777777" w:rsidTr="0040541B">
        <w:tc>
          <w:tcPr>
            <w:tcW w:w="1000" w:type="pct"/>
            <w:shd w:val="clear" w:color="auto" w:fill="auto"/>
          </w:tcPr>
          <w:p w14:paraId="09E4A1AC" w14:textId="24E6961B" w:rsidR="00B477EB" w:rsidRPr="0040541B" w:rsidRDefault="00B477EB" w:rsidP="0040541B">
            <w:pPr>
              <w:spacing w:before="40" w:after="40"/>
              <w:jc w:val="left"/>
              <w:rPr>
                <w:rFonts w:cs="Arial"/>
                <w:color w:val="auto"/>
                <w:sz w:val="20"/>
              </w:rPr>
            </w:pPr>
            <w:r>
              <w:rPr>
                <w:rFonts w:cs="Arial"/>
                <w:color w:val="auto"/>
                <w:sz w:val="20"/>
              </w:rPr>
              <w:t>Menor</w:t>
            </w:r>
          </w:p>
        </w:tc>
        <w:tc>
          <w:tcPr>
            <w:tcW w:w="1000" w:type="pct"/>
            <w:shd w:val="clear" w:color="auto" w:fill="auto"/>
          </w:tcPr>
          <w:p w14:paraId="231AEE6C" w14:textId="0F870635" w:rsidR="00B477EB" w:rsidRPr="0040541B" w:rsidRDefault="00B477EB" w:rsidP="0040541B">
            <w:pPr>
              <w:spacing w:before="40" w:after="40"/>
              <w:jc w:val="left"/>
              <w:rPr>
                <w:rFonts w:cs="Arial"/>
                <w:color w:val="auto"/>
                <w:sz w:val="20"/>
              </w:rPr>
            </w:pPr>
            <w:r>
              <w:rPr>
                <w:rFonts w:cs="Arial"/>
                <w:color w:val="auto"/>
                <w:sz w:val="20"/>
              </w:rPr>
              <w:t>5</w:t>
            </w:r>
          </w:p>
        </w:tc>
        <w:tc>
          <w:tcPr>
            <w:tcW w:w="1000" w:type="pct"/>
            <w:shd w:val="clear" w:color="auto" w:fill="auto"/>
          </w:tcPr>
          <w:p w14:paraId="5B395BC8" w14:textId="5DF91004" w:rsidR="00B477EB" w:rsidRPr="0040541B" w:rsidRDefault="00B477EB" w:rsidP="0040541B">
            <w:pPr>
              <w:spacing w:before="40" w:after="40"/>
              <w:jc w:val="left"/>
              <w:rPr>
                <w:rFonts w:cs="Arial"/>
                <w:color w:val="auto"/>
                <w:sz w:val="20"/>
              </w:rPr>
            </w:pPr>
            <w:r>
              <w:rPr>
                <w:rFonts w:cs="Arial"/>
                <w:color w:val="auto"/>
                <w:sz w:val="20"/>
              </w:rPr>
              <w:t>1 (DEF-RC2-01)</w:t>
            </w:r>
          </w:p>
        </w:tc>
        <w:tc>
          <w:tcPr>
            <w:tcW w:w="1000" w:type="pct"/>
            <w:shd w:val="clear" w:color="auto" w:fill="auto"/>
          </w:tcPr>
          <w:p w14:paraId="4282EA7D" w14:textId="09980CD5" w:rsidR="00B477EB" w:rsidRPr="0040541B" w:rsidRDefault="00B477EB" w:rsidP="0040541B">
            <w:pPr>
              <w:spacing w:before="40" w:after="40"/>
              <w:jc w:val="left"/>
              <w:rPr>
                <w:rFonts w:cs="Arial"/>
                <w:color w:val="auto"/>
                <w:sz w:val="20"/>
              </w:rPr>
            </w:pPr>
            <w:r>
              <w:rPr>
                <w:rFonts w:cs="Arial"/>
                <w:color w:val="auto"/>
                <w:sz w:val="20"/>
              </w:rPr>
              <w:t>7</w:t>
            </w:r>
          </w:p>
        </w:tc>
        <w:tc>
          <w:tcPr>
            <w:tcW w:w="1000" w:type="pct"/>
            <w:shd w:val="clear" w:color="auto" w:fill="auto"/>
          </w:tcPr>
          <w:p w14:paraId="336A874A" w14:textId="57EEEB67" w:rsidR="00B477EB" w:rsidRPr="0040541B" w:rsidRDefault="00B477EB" w:rsidP="0040541B">
            <w:pPr>
              <w:spacing w:before="40" w:after="40"/>
              <w:jc w:val="left"/>
              <w:rPr>
                <w:rFonts w:cs="Arial"/>
                <w:color w:val="auto"/>
                <w:sz w:val="20"/>
              </w:rPr>
            </w:pPr>
            <w:r>
              <w:rPr>
                <w:rFonts w:cs="Arial"/>
                <w:color w:val="auto"/>
                <w:sz w:val="20"/>
              </w:rPr>
              <w:t>8</w:t>
            </w:r>
          </w:p>
        </w:tc>
      </w:tr>
    </w:tbl>
    <w:p w14:paraId="1F5505E5" w14:textId="03C9A184" w:rsidR="00B477EB" w:rsidRDefault="00B477EB" w:rsidP="00B477EB">
      <w:pPr>
        <w:spacing w:before="80" w:after="240"/>
      </w:pPr>
      <w:r w:rsidRPr="00B477EB">
        <w:rPr>
          <w:rFonts w:cs="Arial"/>
          <w:color w:val="auto"/>
          <w:sz w:val="18"/>
        </w:rPr>
        <w:t>Fuente: elaboración propia a partir del registro de defectos (Anexo G); no incluye las nueve observaciones de rc3.</w:t>
      </w:r>
    </w:p>
    <w:p w14:paraId="71396CB7" w14:textId="403C1320" w:rsidR="00D940FE" w:rsidRDefault="00D940FE" w:rsidP="00D940FE">
      <w:pPr>
        <w:spacing w:before="240" w:after="240"/>
      </w:pPr>
      <w:r w:rsidRPr="00D940FE">
        <w:rPr>
          <w:rFonts w:cs="Arial"/>
          <w:color w:val="auto"/>
        </w:rPr>
        <w:t xml:space="preserve">Dos tipos de prueba quedan fuera del arnés: las que necesitan niños de grado </w:t>
      </w:r>
      <w:r w:rsidR="00CB3A56">
        <w:rPr>
          <w:rFonts w:cs="Arial"/>
          <w:color w:val="auto"/>
        </w:rPr>
        <w:t xml:space="preserve">quinto jugando y las que necesitan los sentidos de una persona o un segundo equipo (Tabla 16). </w:t>
      </w:r>
      <w:r w:rsidR="003948C6">
        <w:rPr>
          <w:rFonts w:cs="Arial"/>
          <w:color w:val="auto"/>
        </w:rPr>
        <w:t>Eran diez casos y dos puntos del guion, PG-05 y PG-06. La hoja de comprobaciones humanas se ejecutó</w:t>
      </w:r>
      <w:r w:rsidR="00CB3A56">
        <w:rPr>
          <w:rFonts w:cs="Arial"/>
          <w:color w:val="auto"/>
        </w:rPr>
        <w:t xml:space="preserve"> el 13 de octubre de 2026 en el Colegio El Libertador IED, sede A, con 4 estudiantes de grado quinto. Un observador miró cómo jugaban; los estudiantes pensaron en voz alta y comunicaron sus inquietudes al observador, la técnica Thinking Aloud que la metodología Árcade asigna a esta fase [6]. La muestra es no probabilística (apartado 5.3) y la sesión verifica que la interfaz se entienda y la ruta principal se complete, sin medir el efecto del juego</w:t>
      </w:r>
      <w:r w:rsidRPr="00D940FE">
        <w:rPr>
          <w:rFonts w:cs="Arial"/>
          <w:color w:val="auto"/>
        </w:rPr>
        <w:t>.</w:t>
      </w:r>
    </w:p>
    <w:p w14:paraId="32AD5213" w14:textId="564CC0E5" w:rsidR="0073773C" w:rsidRDefault="0073773C" w:rsidP="0073773C">
      <w:pPr>
        <w:spacing w:before="240" w:after="240"/>
      </w:pPr>
      <w:r w:rsidRPr="0073773C">
        <w:rPr>
          <w:rFonts w:cs="Arial"/>
          <w:color w:val="auto"/>
        </w:rPr>
        <w:t>La sesión tuvo dos autorizaciones. El colegio firmó el 17 de septiembre de 2026, por medio de su rector, Richard Maldonado, el Formato de autorización institucional, que permite la participación de estudiantes de grado quinto de primaria dentro de la investigación doctoral de la docente Bibiana Patricia Rey Barrote, contacto del equipo en el colegio, con la condición del consentimiento informado de padres o acudientes. Ese consentimiento, exigido por RNF-12 conforme a la Ley 1581 de 2012 [35], lo firma la madre, el padre o el acudiente que sea representante legal del estudiante. El firmante autoriza que el estudiante participe en una sesión de 20 a 40 minutos y que el juego guarde su perfil, su avance y los cuatro indicadores de cada fase; el perfil lleva un código o un apodo y no el nombre real. El formato prevé el retiro de la autorización en cualquier momento y el borrado de cada perfil con la función Eliminar datos del juego al terminar las pruebas. Los cuatro consentimientos firmados se custodian y no se anexan, porque traen nombres, documentos y firmas de menores y de sus familias; el formato en blanco es el Anexo F. Al terminar la sesión se borraron los perfiles y la carpeta Datos quedó vacía en los equipos. Esa autorización fija el grado de la evaluación: el grupo evaluado es de grado quinto, y este trabajo de grado habla de grado quinto en todo su texto</w:t>
      </w:r>
      <w:r w:rsidR="002318CF">
        <w:rPr>
          <w:rFonts w:cs="Arial"/>
          <w:color w:val="auto"/>
        </w:rPr>
        <w:t>. Los documentos radicados del OE1 y del OE2, las historias de usuario y la arquitectura se actualizaron a grado quinto el 13/10/2026 (INC-151)</w:t>
      </w:r>
      <w:r w:rsidRPr="0073773C">
        <w:rPr>
          <w:rFonts w:cs="Arial"/>
          <w:color w:val="auto"/>
        </w:rPr>
        <w:t>.</w:t>
      </w:r>
    </w:p>
    <w:p w14:paraId="3EDF2889" w14:textId="1C6DBCA4" w:rsidR="00B477EB" w:rsidRPr="00B477EB" w:rsidRDefault="00B477EB" w:rsidP="00B477EB">
      <w:pPr>
        <w:pStyle w:val="Descripcin"/>
        <w:keepNext/>
        <w:spacing w:before="120" w:after="120"/>
        <w:rPr>
          <w:rFonts w:cs="Arial"/>
          <w:i w:val="0"/>
          <w:color w:val="auto"/>
        </w:rPr>
      </w:pPr>
      <w:bookmarkStart w:id="125" w:name="_Toc242811774"/>
      <w:r w:rsidRPr="00B477EB">
        <w:rPr>
          <w:rFonts w:cs="Arial"/>
          <w:i w:val="0"/>
          <w:color w:val="auto"/>
        </w:rPr>
        <w:t xml:space="preserve">Tabla </w:t>
      </w:r>
      <w:r w:rsidRPr="00B477EB">
        <w:rPr>
          <w:rFonts w:cs="Arial"/>
          <w:i w:val="0"/>
          <w:color w:val="auto"/>
        </w:rPr>
        <w:fldChar w:fldCharType="begin"/>
      </w:r>
      <w:r w:rsidRPr="00B477EB">
        <w:rPr>
          <w:rFonts w:cs="Arial"/>
          <w:i w:val="0"/>
          <w:color w:val="auto"/>
        </w:rPr>
        <w:instrText xml:space="preserve"> SEQ Tabla \* ARABIC </w:instrText>
      </w:r>
      <w:r w:rsidRPr="00B477EB">
        <w:rPr>
          <w:rFonts w:cs="Arial"/>
          <w:i w:val="0"/>
          <w:color w:val="auto"/>
        </w:rPr>
        <w:fldChar w:fldCharType="separate"/>
      </w:r>
      <w:r w:rsidR="00402FFC">
        <w:rPr>
          <w:rFonts w:cs="Arial"/>
          <w:i w:val="0"/>
          <w:noProof/>
          <w:color w:val="auto"/>
        </w:rPr>
        <w:t>16</w:t>
      </w:r>
      <w:r w:rsidRPr="00B477EB">
        <w:rPr>
          <w:rFonts w:cs="Arial"/>
          <w:i w:val="0"/>
          <w:color w:val="auto"/>
        </w:rPr>
        <w:fldChar w:fldCharType="end"/>
      </w:r>
      <w:r w:rsidR="00452C93">
        <w:rPr>
          <w:rFonts w:cs="Arial"/>
          <w:i w:val="0"/>
          <w:color w:val="auto"/>
        </w:rPr>
        <w:t>. Comprobaciones con personas y su resultado al 13 de octubre de 2026</w:t>
      </w:r>
      <w:bookmarkEnd w:id="1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388"/>
        <w:gridCol w:w="2391"/>
        <w:gridCol w:w="4185"/>
      </w:tblGrid>
      <w:tr w:rsidR="00B477EB" w:rsidRPr="0040541B" w14:paraId="3A3508AF" w14:textId="77777777" w:rsidTr="00B477EB">
        <w:trPr>
          <w:tblHeader/>
        </w:trPr>
        <w:tc>
          <w:tcPr>
            <w:tcW w:w="1700" w:type="pct"/>
            <w:shd w:val="clear" w:color="auto" w:fill="D9D9D9"/>
          </w:tcPr>
          <w:p w14:paraId="53EAE208" w14:textId="6E79858A" w:rsidR="00B477EB" w:rsidRPr="0040541B" w:rsidRDefault="00B477EB" w:rsidP="0040541B">
            <w:pPr>
              <w:spacing w:before="40" w:after="40"/>
              <w:jc w:val="left"/>
              <w:rPr>
                <w:rFonts w:cs="Arial"/>
                <w:b/>
                <w:color w:val="auto"/>
                <w:sz w:val="20"/>
              </w:rPr>
            </w:pPr>
            <w:r>
              <w:rPr>
                <w:rFonts w:cs="Arial"/>
                <w:b/>
                <w:color w:val="auto"/>
                <w:sz w:val="20"/>
              </w:rPr>
              <w:t>Comprobación</w:t>
            </w:r>
          </w:p>
        </w:tc>
        <w:tc>
          <w:tcPr>
            <w:tcW w:w="1200" w:type="pct"/>
            <w:shd w:val="clear" w:color="auto" w:fill="D9D9D9"/>
          </w:tcPr>
          <w:p w14:paraId="74EE2FCF" w14:textId="21D08584" w:rsidR="00B477EB" w:rsidRPr="0040541B" w:rsidRDefault="00B477EB" w:rsidP="0040541B">
            <w:pPr>
              <w:spacing w:before="40" w:after="40"/>
              <w:jc w:val="left"/>
              <w:rPr>
                <w:rFonts w:cs="Arial"/>
                <w:b/>
                <w:color w:val="auto"/>
                <w:sz w:val="20"/>
              </w:rPr>
            </w:pPr>
            <w:r>
              <w:rPr>
                <w:rFonts w:cs="Arial"/>
                <w:b/>
                <w:color w:val="auto"/>
                <w:sz w:val="20"/>
              </w:rPr>
              <w:t>Casos y hoja</w:t>
            </w:r>
          </w:p>
        </w:tc>
        <w:tc>
          <w:tcPr>
            <w:tcW w:w="2100" w:type="pct"/>
            <w:shd w:val="clear" w:color="auto" w:fill="D9D9D9"/>
          </w:tcPr>
          <w:p w14:paraId="70AD0F68" w14:textId="01FB8ACD" w:rsidR="00B477EB" w:rsidRPr="0040541B" w:rsidRDefault="00B477EB" w:rsidP="0040541B">
            <w:pPr>
              <w:spacing w:before="40" w:after="40"/>
              <w:jc w:val="left"/>
              <w:rPr>
                <w:rFonts w:cs="Arial"/>
                <w:b/>
                <w:color w:val="auto"/>
                <w:sz w:val="20"/>
              </w:rPr>
            </w:pPr>
            <w:r>
              <w:rPr>
                <w:rFonts w:cs="Arial"/>
                <w:b/>
                <w:color w:val="auto"/>
                <w:sz w:val="20"/>
              </w:rPr>
              <w:t>Resultado</w:t>
            </w:r>
          </w:p>
        </w:tc>
      </w:tr>
      <w:tr w:rsidR="00B477EB" w:rsidRPr="0040541B" w14:paraId="2286FB29" w14:textId="77777777" w:rsidTr="00B477EB">
        <w:tc>
          <w:tcPr>
            <w:tcW w:w="1700" w:type="pct"/>
            <w:shd w:val="clear" w:color="auto" w:fill="auto"/>
          </w:tcPr>
          <w:p w14:paraId="1F9AFDD0" w14:textId="24F857EE" w:rsidR="00B477EB" w:rsidRPr="0040541B" w:rsidRDefault="00B477EB" w:rsidP="0040541B">
            <w:pPr>
              <w:spacing w:before="40" w:after="40"/>
              <w:jc w:val="left"/>
              <w:rPr>
                <w:rFonts w:cs="Arial"/>
                <w:color w:val="auto"/>
                <w:sz w:val="20"/>
              </w:rPr>
            </w:pPr>
            <w:r>
              <w:rPr>
                <w:rFonts w:cs="Arial"/>
                <w:color w:val="auto"/>
                <w:sz w:val="20"/>
              </w:rPr>
              <w:t>Estudiantes jugando: cambio de controles y valores del Nivel 1</w:t>
            </w:r>
          </w:p>
        </w:tc>
        <w:tc>
          <w:tcPr>
            <w:tcW w:w="1200" w:type="pct"/>
            <w:shd w:val="clear" w:color="auto" w:fill="auto"/>
          </w:tcPr>
          <w:p w14:paraId="1807DF0B" w14:textId="721E1CFA" w:rsidR="00B477EB" w:rsidRPr="0040541B" w:rsidRDefault="00B477EB" w:rsidP="0040541B">
            <w:pPr>
              <w:spacing w:before="40" w:after="40"/>
              <w:jc w:val="left"/>
              <w:rPr>
                <w:rFonts w:cs="Arial"/>
                <w:color w:val="auto"/>
                <w:sz w:val="20"/>
              </w:rPr>
            </w:pPr>
            <w:r>
              <w:rPr>
                <w:rFonts w:cs="Arial"/>
                <w:color w:val="auto"/>
                <w:sz w:val="20"/>
              </w:rPr>
              <w:t>PG-05 y PG-06, H1 y H2</w:t>
            </w:r>
          </w:p>
        </w:tc>
        <w:tc>
          <w:tcPr>
            <w:tcW w:w="2100" w:type="pct"/>
            <w:shd w:val="clear" w:color="auto" w:fill="auto"/>
          </w:tcPr>
          <w:p w14:paraId="0104719B" w14:textId="3E44F600" w:rsidR="00B477EB" w:rsidRPr="0040541B" w:rsidRDefault="00CB3A56" w:rsidP="0040541B">
            <w:pPr>
              <w:spacing w:before="40" w:after="40"/>
              <w:jc w:val="left"/>
              <w:rPr>
                <w:rFonts w:cs="Arial"/>
                <w:color w:val="auto"/>
                <w:sz w:val="20"/>
              </w:rPr>
            </w:pPr>
            <w:r>
              <w:rPr>
                <w:rFonts w:cs="Arial"/>
                <w:color w:val="auto"/>
                <w:sz w:val="20"/>
              </w:rPr>
              <w:t>Positivo en ambos, con 4 estudiantes de grado quinto del Colegio El Libertador IED, sede A, el 13 de octubre de 2026</w:t>
            </w:r>
          </w:p>
        </w:tc>
      </w:tr>
      <w:tr w:rsidR="00B477EB" w:rsidRPr="0040541B" w14:paraId="756A9EE4" w14:textId="77777777" w:rsidTr="00B477EB">
        <w:tc>
          <w:tcPr>
            <w:tcW w:w="1700" w:type="pct"/>
            <w:shd w:val="clear" w:color="auto" w:fill="auto"/>
          </w:tcPr>
          <w:p w14:paraId="2F5E220C" w14:textId="4D67FBA0" w:rsidR="00B477EB" w:rsidRPr="0040541B" w:rsidRDefault="00B477EB" w:rsidP="0040541B">
            <w:pPr>
              <w:spacing w:before="40" w:after="40"/>
              <w:jc w:val="left"/>
              <w:rPr>
                <w:rFonts w:cs="Arial"/>
                <w:color w:val="auto"/>
                <w:sz w:val="20"/>
              </w:rPr>
            </w:pPr>
            <w:r>
              <w:rPr>
                <w:rFonts w:cs="Arial"/>
                <w:color w:val="auto"/>
                <w:sz w:val="20"/>
              </w:rPr>
              <w:t>Consentimiento informado y a</w:t>
            </w:r>
            <w:r w:rsidR="00CB3A56">
              <w:rPr>
                <w:rFonts w:cs="Arial"/>
                <w:color w:val="auto"/>
                <w:sz w:val="20"/>
              </w:rPr>
              <w:t>utorización institucional</w:t>
            </w:r>
          </w:p>
        </w:tc>
        <w:tc>
          <w:tcPr>
            <w:tcW w:w="1200" w:type="pct"/>
            <w:shd w:val="clear" w:color="auto" w:fill="auto"/>
          </w:tcPr>
          <w:p w14:paraId="494CF6A5" w14:textId="44F2CF9F" w:rsidR="00B477EB" w:rsidRPr="0040541B" w:rsidRDefault="00B477EB" w:rsidP="0040541B">
            <w:pPr>
              <w:spacing w:before="40" w:after="40"/>
              <w:jc w:val="left"/>
              <w:rPr>
                <w:rFonts w:cs="Arial"/>
                <w:color w:val="auto"/>
                <w:sz w:val="20"/>
              </w:rPr>
            </w:pPr>
            <w:r>
              <w:rPr>
                <w:rFonts w:cs="Arial"/>
                <w:color w:val="auto"/>
                <w:sz w:val="20"/>
              </w:rPr>
              <w:t>PF-RNF12-01, Anexo F</w:t>
            </w:r>
          </w:p>
        </w:tc>
        <w:tc>
          <w:tcPr>
            <w:tcW w:w="2100" w:type="pct"/>
            <w:shd w:val="clear" w:color="auto" w:fill="auto"/>
          </w:tcPr>
          <w:p w14:paraId="289EF6B1" w14:textId="56B9D0C8" w:rsidR="00B477EB" w:rsidRPr="0040541B" w:rsidRDefault="00CB3A56" w:rsidP="0040541B">
            <w:pPr>
              <w:spacing w:before="40" w:after="40"/>
              <w:jc w:val="left"/>
              <w:rPr>
                <w:rFonts w:cs="Arial"/>
                <w:color w:val="auto"/>
                <w:sz w:val="20"/>
              </w:rPr>
            </w:pPr>
            <w:r>
              <w:rPr>
                <w:rFonts w:cs="Arial"/>
                <w:color w:val="auto"/>
                <w:sz w:val="20"/>
              </w:rPr>
              <w:t>Autorización institucional del 17 de septiembre de 2026 y 4 consentimientos firmados, custodiados; constancia de borrado de los perfiles positiva</w:t>
            </w:r>
          </w:p>
        </w:tc>
      </w:tr>
      <w:tr w:rsidR="00B477EB" w:rsidRPr="0040541B" w14:paraId="463C7855" w14:textId="77777777" w:rsidTr="00B477EB">
        <w:tc>
          <w:tcPr>
            <w:tcW w:w="1700" w:type="pct"/>
            <w:shd w:val="clear" w:color="auto" w:fill="auto"/>
          </w:tcPr>
          <w:p w14:paraId="47C19F1C" w14:textId="5DBE3F67" w:rsidR="00B477EB" w:rsidRDefault="00B477EB" w:rsidP="0040541B">
            <w:pPr>
              <w:spacing w:before="40" w:after="40"/>
              <w:jc w:val="left"/>
              <w:rPr>
                <w:rFonts w:cs="Arial"/>
                <w:color w:val="auto"/>
                <w:sz w:val="20"/>
              </w:rPr>
            </w:pPr>
            <w:r>
              <w:rPr>
                <w:rFonts w:cs="Arial"/>
                <w:color w:val="auto"/>
                <w:sz w:val="20"/>
              </w:rPr>
              <w:t>Recorrido completo con cronómetro</w:t>
            </w:r>
          </w:p>
        </w:tc>
        <w:tc>
          <w:tcPr>
            <w:tcW w:w="1200" w:type="pct"/>
            <w:shd w:val="clear" w:color="auto" w:fill="auto"/>
          </w:tcPr>
          <w:p w14:paraId="6A01C08C" w14:textId="669342CF" w:rsidR="00B477EB" w:rsidRDefault="00B477EB" w:rsidP="0040541B">
            <w:pPr>
              <w:spacing w:before="40" w:after="40"/>
              <w:jc w:val="left"/>
              <w:rPr>
                <w:rFonts w:cs="Arial"/>
                <w:color w:val="auto"/>
                <w:sz w:val="20"/>
              </w:rPr>
            </w:pPr>
            <w:r>
              <w:rPr>
                <w:rFonts w:cs="Arial"/>
                <w:color w:val="auto"/>
                <w:sz w:val="20"/>
              </w:rPr>
              <w:t>PF-RNF13-01, H8</w:t>
            </w:r>
          </w:p>
        </w:tc>
        <w:tc>
          <w:tcPr>
            <w:tcW w:w="2100" w:type="pct"/>
            <w:shd w:val="clear" w:color="auto" w:fill="auto"/>
          </w:tcPr>
          <w:p w14:paraId="6044B0B8" w14:textId="765C03AD" w:rsidR="00B477EB" w:rsidRDefault="00CB3A56" w:rsidP="0040541B">
            <w:pPr>
              <w:spacing w:before="40" w:after="40"/>
              <w:jc w:val="left"/>
              <w:rPr>
                <w:rFonts w:cs="Arial"/>
                <w:color w:val="auto"/>
                <w:sz w:val="20"/>
              </w:rPr>
            </w:pPr>
            <w:r>
              <w:rPr>
                <w:rFonts w:cs="Arial"/>
                <w:color w:val="auto"/>
                <w:sz w:val="20"/>
              </w:rPr>
              <w:t>Entre 40 y 45 min frente a la referencia de 20 a 40 min; supera el tope en hasta 5 min, sin causa registrada</w:t>
            </w:r>
          </w:p>
        </w:tc>
      </w:tr>
      <w:tr w:rsidR="00B477EB" w:rsidRPr="0040541B" w14:paraId="4D960963" w14:textId="77777777" w:rsidTr="00B477EB">
        <w:tc>
          <w:tcPr>
            <w:tcW w:w="1700" w:type="pct"/>
            <w:shd w:val="clear" w:color="auto" w:fill="auto"/>
          </w:tcPr>
          <w:p w14:paraId="241CD1BB" w14:textId="7F1787C8" w:rsidR="00B477EB" w:rsidRDefault="00B477EB" w:rsidP="0040541B">
            <w:pPr>
              <w:spacing w:before="40" w:after="40"/>
              <w:jc w:val="left"/>
              <w:rPr>
                <w:rFonts w:cs="Arial"/>
                <w:color w:val="auto"/>
                <w:sz w:val="20"/>
              </w:rPr>
            </w:pPr>
            <w:r>
              <w:rPr>
                <w:rFonts w:cs="Arial"/>
                <w:color w:val="auto"/>
                <w:sz w:val="20"/>
              </w:rPr>
              <w:t>Segundo equipo y equipo sin tarjeta gráfica dedicada</w:t>
            </w:r>
          </w:p>
        </w:tc>
        <w:tc>
          <w:tcPr>
            <w:tcW w:w="1200" w:type="pct"/>
            <w:shd w:val="clear" w:color="auto" w:fill="auto"/>
          </w:tcPr>
          <w:p w14:paraId="00A6B77F" w14:textId="44C0F5EC" w:rsidR="00B477EB" w:rsidRDefault="00B477EB" w:rsidP="0040541B">
            <w:pPr>
              <w:spacing w:before="40" w:after="40"/>
              <w:jc w:val="left"/>
              <w:rPr>
                <w:rFonts w:cs="Arial"/>
                <w:color w:val="auto"/>
                <w:sz w:val="20"/>
              </w:rPr>
            </w:pPr>
            <w:r>
              <w:rPr>
                <w:rFonts w:cs="Arial"/>
                <w:color w:val="auto"/>
                <w:sz w:val="20"/>
              </w:rPr>
              <w:t>PF-RNF07-02 y PF-CT02-01, H3 y H5</w:t>
            </w:r>
          </w:p>
        </w:tc>
        <w:tc>
          <w:tcPr>
            <w:tcW w:w="2100" w:type="pct"/>
            <w:shd w:val="clear" w:color="auto" w:fill="auto"/>
          </w:tcPr>
          <w:p w14:paraId="16DA3E55" w14:textId="4FA3D320" w:rsidR="00B477EB" w:rsidRDefault="00CB3A56" w:rsidP="0040541B">
            <w:pPr>
              <w:spacing w:before="40" w:after="40"/>
              <w:jc w:val="left"/>
              <w:rPr>
                <w:rFonts w:cs="Arial"/>
                <w:color w:val="auto"/>
                <w:sz w:val="20"/>
              </w:rPr>
            </w:pPr>
            <w:r>
              <w:rPr>
                <w:rFonts w:cs="Arial"/>
                <w:color w:val="auto"/>
                <w:sz w:val="20"/>
              </w:rPr>
              <w:t>Aprobado; los equipos están en la Tabla 17</w:t>
            </w:r>
          </w:p>
        </w:tc>
      </w:tr>
      <w:tr w:rsidR="00B477EB" w:rsidRPr="0040541B" w14:paraId="645B70DF" w14:textId="77777777" w:rsidTr="00B477EB">
        <w:tc>
          <w:tcPr>
            <w:tcW w:w="1700" w:type="pct"/>
            <w:shd w:val="clear" w:color="auto" w:fill="auto"/>
          </w:tcPr>
          <w:p w14:paraId="65759DF8" w14:textId="23C8FC9B" w:rsidR="00B477EB" w:rsidRDefault="00B477EB" w:rsidP="0040541B">
            <w:pPr>
              <w:spacing w:before="40" w:after="40"/>
              <w:jc w:val="left"/>
              <w:rPr>
                <w:rFonts w:cs="Arial"/>
                <w:color w:val="auto"/>
                <w:sz w:val="20"/>
              </w:rPr>
            </w:pPr>
            <w:r>
              <w:rPr>
                <w:rFonts w:cs="Arial"/>
                <w:color w:val="auto"/>
                <w:sz w:val="20"/>
              </w:rPr>
              <w:t xml:space="preserve">Ejecución </w:t>
            </w:r>
            <w:r w:rsidR="00CB3A56">
              <w:rPr>
                <w:rFonts w:cs="Arial"/>
                <w:color w:val="auto"/>
                <w:sz w:val="20"/>
              </w:rPr>
              <w:t>sin conexión a internet</w:t>
            </w:r>
          </w:p>
        </w:tc>
        <w:tc>
          <w:tcPr>
            <w:tcW w:w="1200" w:type="pct"/>
            <w:shd w:val="clear" w:color="auto" w:fill="auto"/>
          </w:tcPr>
          <w:p w14:paraId="6C3A1865" w14:textId="001E5314" w:rsidR="00B477EB" w:rsidRDefault="00B477EB" w:rsidP="0040541B">
            <w:pPr>
              <w:spacing w:before="40" w:after="40"/>
              <w:jc w:val="left"/>
              <w:rPr>
                <w:rFonts w:cs="Arial"/>
                <w:color w:val="auto"/>
                <w:sz w:val="20"/>
              </w:rPr>
            </w:pPr>
            <w:r>
              <w:rPr>
                <w:rFonts w:cs="Arial"/>
                <w:color w:val="auto"/>
                <w:sz w:val="20"/>
              </w:rPr>
              <w:t>PF-RNF08-01, H4</w:t>
            </w:r>
          </w:p>
        </w:tc>
        <w:tc>
          <w:tcPr>
            <w:tcW w:w="2100" w:type="pct"/>
            <w:shd w:val="clear" w:color="auto" w:fill="auto"/>
          </w:tcPr>
          <w:p w14:paraId="0BC6CAB6" w14:textId="7F960C27" w:rsidR="00B477EB" w:rsidRDefault="00CB3A56" w:rsidP="0040541B">
            <w:pPr>
              <w:spacing w:before="40" w:after="40"/>
              <w:jc w:val="left"/>
              <w:rPr>
                <w:rFonts w:cs="Arial"/>
                <w:color w:val="auto"/>
                <w:sz w:val="20"/>
              </w:rPr>
            </w:pPr>
            <w:r>
              <w:rPr>
                <w:rFonts w:cs="Arial"/>
                <w:color w:val="auto"/>
                <w:sz w:val="20"/>
              </w:rPr>
              <w:t>Aprobado, con los dos equipos sin conexión</w:t>
            </w:r>
            <w:r w:rsidR="00B477EB">
              <w:rPr>
                <w:rFonts w:cs="Arial"/>
                <w:color w:val="auto"/>
                <w:sz w:val="20"/>
              </w:rPr>
              <w:t>; el arnés no vio conexiones en 4 516 muestras</w:t>
            </w:r>
          </w:p>
        </w:tc>
      </w:tr>
      <w:tr w:rsidR="00B477EB" w:rsidRPr="0040541B" w14:paraId="1E5CD8EE" w14:textId="77777777" w:rsidTr="00B477EB">
        <w:tc>
          <w:tcPr>
            <w:tcW w:w="1700" w:type="pct"/>
            <w:shd w:val="clear" w:color="auto" w:fill="auto"/>
          </w:tcPr>
          <w:p w14:paraId="2A332A97" w14:textId="6CB87C46" w:rsidR="00B477EB" w:rsidRDefault="00B477EB" w:rsidP="0040541B">
            <w:pPr>
              <w:spacing w:before="40" w:after="40"/>
              <w:jc w:val="left"/>
              <w:rPr>
                <w:rFonts w:cs="Arial"/>
                <w:color w:val="auto"/>
                <w:sz w:val="20"/>
              </w:rPr>
            </w:pPr>
            <w:r>
              <w:rPr>
                <w:rFonts w:cs="Arial"/>
                <w:color w:val="auto"/>
                <w:sz w:val="20"/>
              </w:rPr>
              <w:t>Sonido</w:t>
            </w:r>
            <w:r w:rsidR="00CB3A56">
              <w:rPr>
                <w:rFonts w:cs="Arial"/>
                <w:color w:val="auto"/>
                <w:sz w:val="20"/>
              </w:rPr>
              <w:t xml:space="preserve"> y vista</w:t>
            </w:r>
          </w:p>
        </w:tc>
        <w:tc>
          <w:tcPr>
            <w:tcW w:w="1200" w:type="pct"/>
            <w:shd w:val="clear" w:color="auto" w:fill="auto"/>
          </w:tcPr>
          <w:p w14:paraId="07F59A3B" w14:textId="4C2CD400" w:rsidR="00B477EB" w:rsidRDefault="00B477EB" w:rsidP="0040541B">
            <w:pPr>
              <w:spacing w:before="40" w:after="40"/>
              <w:jc w:val="left"/>
              <w:rPr>
                <w:rFonts w:cs="Arial"/>
                <w:color w:val="auto"/>
                <w:sz w:val="20"/>
              </w:rPr>
            </w:pPr>
            <w:r>
              <w:rPr>
                <w:rFonts w:cs="Arial"/>
                <w:color w:val="auto"/>
                <w:sz w:val="20"/>
              </w:rPr>
              <w:t>PF-SON-01 a PF-SON-03, H6</w:t>
            </w:r>
            <w:r w:rsidR="00CB3A56">
              <w:rPr>
                <w:rFonts w:cs="Arial"/>
                <w:color w:val="auto"/>
                <w:sz w:val="20"/>
              </w:rPr>
              <w:t>, H7 y H9 a H12</w:t>
            </w:r>
          </w:p>
        </w:tc>
        <w:tc>
          <w:tcPr>
            <w:tcW w:w="2100" w:type="pct"/>
            <w:shd w:val="clear" w:color="auto" w:fill="auto"/>
          </w:tcPr>
          <w:p w14:paraId="742A85D3" w14:textId="427BEB14" w:rsidR="00B477EB" w:rsidRDefault="00CB3A56" w:rsidP="0040541B">
            <w:pPr>
              <w:spacing w:before="40" w:after="40"/>
              <w:jc w:val="left"/>
              <w:rPr>
                <w:rFonts w:cs="Arial"/>
                <w:color w:val="auto"/>
                <w:sz w:val="20"/>
              </w:rPr>
            </w:pPr>
            <w:r>
              <w:rPr>
                <w:rFonts w:cs="Arial"/>
                <w:color w:val="auto"/>
                <w:sz w:val="20"/>
              </w:rPr>
              <w:t>Aprobado. H6: el sonido se escucha. H9, H10 y H12: sin comentarios, todo se comprendió. H11: la balsa se hundió, se comprendió por qué, se arregló y finalmente cruzó</w:t>
            </w:r>
          </w:p>
        </w:tc>
      </w:tr>
      <w:tr w:rsidR="00B477EB" w:rsidRPr="0040541B" w14:paraId="24F950D7" w14:textId="77777777" w:rsidTr="00B477EB">
        <w:tc>
          <w:tcPr>
            <w:tcW w:w="1700" w:type="pct"/>
            <w:shd w:val="clear" w:color="auto" w:fill="auto"/>
          </w:tcPr>
          <w:p w14:paraId="56A01EC8" w14:textId="406FC594" w:rsidR="00B477EB" w:rsidRDefault="00CB3A56" w:rsidP="0040541B">
            <w:pPr>
              <w:spacing w:before="40" w:after="40"/>
              <w:jc w:val="left"/>
              <w:rPr>
                <w:rFonts w:cs="Arial"/>
                <w:color w:val="auto"/>
                <w:sz w:val="20"/>
              </w:rPr>
            </w:pPr>
            <w:r>
              <w:rPr>
                <w:rFonts w:cs="Arial"/>
                <w:color w:val="auto"/>
                <w:sz w:val="20"/>
              </w:rPr>
              <w:t>Mano: el clic tras cargar una escena, la papelera del laberinto y la octava fila del informe</w:t>
            </w:r>
          </w:p>
        </w:tc>
        <w:tc>
          <w:tcPr>
            <w:tcW w:w="1200" w:type="pct"/>
            <w:shd w:val="clear" w:color="auto" w:fill="auto"/>
          </w:tcPr>
          <w:p w14:paraId="57C9B4E6" w14:textId="26075B7A" w:rsidR="00B477EB" w:rsidRDefault="00B477EB" w:rsidP="0040541B">
            <w:pPr>
              <w:spacing w:before="40" w:after="40"/>
              <w:jc w:val="left"/>
              <w:rPr>
                <w:rFonts w:cs="Arial"/>
                <w:color w:val="auto"/>
                <w:sz w:val="20"/>
              </w:rPr>
            </w:pPr>
            <w:r>
              <w:rPr>
                <w:rFonts w:cs="Arial"/>
                <w:color w:val="auto"/>
                <w:sz w:val="20"/>
              </w:rPr>
              <w:t>PF-RNF</w:t>
            </w:r>
            <w:r w:rsidR="00CB3A56">
              <w:rPr>
                <w:rFonts w:cs="Arial"/>
                <w:color w:val="auto"/>
                <w:sz w:val="20"/>
              </w:rPr>
              <w:t>02-01, PF-RF34-01 y PF-RF46-01, H13</w:t>
            </w:r>
          </w:p>
        </w:tc>
        <w:tc>
          <w:tcPr>
            <w:tcW w:w="2100" w:type="pct"/>
            <w:shd w:val="clear" w:color="auto" w:fill="auto"/>
          </w:tcPr>
          <w:p w14:paraId="702DB803" w14:textId="261DF0E9" w:rsidR="00B477EB" w:rsidRDefault="00CB3A56" w:rsidP="0040541B">
            <w:pPr>
              <w:spacing w:before="40" w:after="40"/>
              <w:jc w:val="left"/>
              <w:rPr>
                <w:rFonts w:cs="Arial"/>
                <w:color w:val="auto"/>
                <w:sz w:val="20"/>
              </w:rPr>
            </w:pPr>
            <w:r>
              <w:rPr>
                <w:rFonts w:cs="Arial"/>
                <w:color w:val="auto"/>
                <w:sz w:val="20"/>
              </w:rPr>
              <w:t>No se realizó en la sesión; pasa a trabajo futuro</w:t>
            </w:r>
          </w:p>
        </w:tc>
      </w:tr>
      <w:tr w:rsidR="00A347B7" w:rsidRPr="0040541B" w14:paraId="2A8FEE12" w14:textId="77777777" w:rsidTr="00B477EB">
        <w:tc>
          <w:tcPr>
            <w:tcW w:w="1700" w:type="pct"/>
            <w:shd w:val="clear" w:color="auto" w:fill="auto"/>
          </w:tcPr>
          <w:p w14:paraId="21E02977" w14:textId="6EACE142" w:rsidR="00A347B7" w:rsidRDefault="00A347B7" w:rsidP="0040541B">
            <w:pPr>
              <w:spacing w:before="40" w:after="40"/>
              <w:jc w:val="left"/>
              <w:rPr>
                <w:rFonts w:cs="Arial"/>
                <w:color w:val="auto"/>
                <w:sz w:val="20"/>
              </w:rPr>
            </w:pPr>
            <w:r>
              <w:rPr>
                <w:rFonts w:cs="Arial"/>
                <w:color w:val="auto"/>
                <w:sz w:val="20"/>
              </w:rPr>
              <w:t>Contenido y autorizaciones</w:t>
            </w:r>
          </w:p>
        </w:tc>
        <w:tc>
          <w:tcPr>
            <w:tcW w:w="1200" w:type="pct"/>
            <w:shd w:val="clear" w:color="auto" w:fill="auto"/>
          </w:tcPr>
          <w:p w14:paraId="2FA37114" w14:textId="794A8E12" w:rsidR="00A347B7" w:rsidRDefault="00A347B7" w:rsidP="0040541B">
            <w:pPr>
              <w:spacing w:before="40" w:after="40"/>
              <w:jc w:val="left"/>
              <w:rPr>
                <w:rFonts w:cs="Arial"/>
                <w:color w:val="auto"/>
                <w:sz w:val="20"/>
              </w:rPr>
            </w:pPr>
            <w:r>
              <w:rPr>
                <w:rFonts w:cs="Arial"/>
                <w:color w:val="auto"/>
                <w:sz w:val="20"/>
              </w:rPr>
              <w:t>PF-RNF22-01 y PF-RNF23-01</w:t>
            </w:r>
          </w:p>
        </w:tc>
        <w:tc>
          <w:tcPr>
            <w:tcW w:w="2100" w:type="pct"/>
            <w:shd w:val="clear" w:color="auto" w:fill="auto"/>
          </w:tcPr>
          <w:p w14:paraId="2C35E49C" w14:textId="3C39345D" w:rsidR="00A347B7" w:rsidRDefault="00A347B7" w:rsidP="0040541B">
            <w:pPr>
              <w:spacing w:before="40" w:after="40"/>
              <w:jc w:val="left"/>
              <w:rPr>
                <w:rFonts w:cs="Arial"/>
                <w:color w:val="auto"/>
                <w:sz w:val="20"/>
              </w:rPr>
            </w:pPr>
            <w:r>
              <w:rPr>
                <w:rFonts w:cs="Arial"/>
                <w:color w:val="auto"/>
                <w:sz w:val="20"/>
              </w:rPr>
              <w:t>Inspección hecha; [Pendiente: confirmación del contenido y soporte escrito de la Familia Anonaky y de la colaboradora de arte]</w:t>
            </w:r>
          </w:p>
        </w:tc>
      </w:tr>
    </w:tbl>
    <w:p w14:paraId="613DA064" w14:textId="044DE82F" w:rsidR="00B477EB" w:rsidRDefault="00B477EB" w:rsidP="00B477EB">
      <w:pPr>
        <w:spacing w:before="80" w:after="240"/>
      </w:pPr>
      <w:r w:rsidRPr="00B477EB">
        <w:rPr>
          <w:rFonts w:cs="Arial"/>
          <w:color w:val="auto"/>
          <w:sz w:val="18"/>
        </w:rPr>
        <w:t>Fuente: elaboración propia a partir de la hoja de comprobaciones humanas (Anexo G).</w:t>
      </w:r>
    </w:p>
    <w:p w14:paraId="527E6FA7" w14:textId="068006B6" w:rsidR="0073773C" w:rsidRDefault="0073773C" w:rsidP="0073773C">
      <w:pPr>
        <w:spacing w:before="240" w:after="240"/>
      </w:pPr>
      <w:r w:rsidRPr="0073773C">
        <w:rPr>
          <w:rFonts w:cs="Arial"/>
          <w:color w:val="auto"/>
        </w:rPr>
        <w:t>Los dos equipos de la sesión no tenían conexión a internet. La sala disponía de internet, de 20 Mb/s de bajada y 7 Mb/s de subida, y no se usó. Las cifras de carga y de memoria de la Tabla 14 son las del equipo 1 de las mediciones sobre rc3 (Ryzen 5 7600X, RTX 5070 Ti).</w:t>
      </w:r>
    </w:p>
    <w:p w14:paraId="3B2855CE" w14:textId="29453C4B" w:rsidR="00F52C25" w:rsidRPr="00F52C25" w:rsidRDefault="00F52C25" w:rsidP="00F52C25">
      <w:pPr>
        <w:pStyle w:val="Descripcin"/>
        <w:keepNext/>
        <w:spacing w:before="120" w:after="120"/>
        <w:rPr>
          <w:rFonts w:cs="Arial"/>
          <w:i w:val="0"/>
          <w:color w:val="auto"/>
        </w:rPr>
      </w:pPr>
      <w:bookmarkStart w:id="126" w:name="_Toc242811775"/>
      <w:r w:rsidRPr="00F52C25">
        <w:rPr>
          <w:rFonts w:cs="Arial"/>
          <w:i w:val="0"/>
          <w:color w:val="auto"/>
        </w:rPr>
        <w:t xml:space="preserve">Tabla </w:t>
      </w:r>
      <w:r w:rsidRPr="00F52C25">
        <w:rPr>
          <w:rFonts w:cs="Arial"/>
          <w:i w:val="0"/>
          <w:color w:val="auto"/>
        </w:rPr>
        <w:fldChar w:fldCharType="begin"/>
      </w:r>
      <w:r w:rsidRPr="00F52C25">
        <w:rPr>
          <w:rFonts w:cs="Arial"/>
          <w:i w:val="0"/>
          <w:color w:val="auto"/>
        </w:rPr>
        <w:instrText xml:space="preserve"> SEQ Tabla \* ARABIC </w:instrText>
      </w:r>
      <w:r w:rsidRPr="00F52C25">
        <w:rPr>
          <w:rFonts w:cs="Arial"/>
          <w:i w:val="0"/>
          <w:color w:val="auto"/>
        </w:rPr>
        <w:fldChar w:fldCharType="separate"/>
      </w:r>
      <w:r w:rsidR="00402FFC">
        <w:rPr>
          <w:rFonts w:cs="Arial"/>
          <w:i w:val="0"/>
          <w:noProof/>
          <w:color w:val="auto"/>
        </w:rPr>
        <w:t>17</w:t>
      </w:r>
      <w:r w:rsidRPr="00F52C25">
        <w:rPr>
          <w:rFonts w:cs="Arial"/>
          <w:i w:val="0"/>
          <w:color w:val="auto"/>
        </w:rPr>
        <w:fldChar w:fldCharType="end"/>
      </w:r>
      <w:r w:rsidRPr="00F52C25">
        <w:rPr>
          <w:rFonts w:cs="Arial"/>
          <w:i w:val="0"/>
          <w:color w:val="auto"/>
        </w:rPr>
        <w:t>. Equipos de la sesión del 13 de octubre de 2026</w:t>
      </w:r>
      <w:bookmarkEnd w:id="126"/>
    </w:p>
    <w:tbl>
      <w:tblPr>
        <w:tblW w:w="58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02"/>
        <w:gridCol w:w="1964"/>
        <w:gridCol w:w="2890"/>
        <w:gridCol w:w="1503"/>
        <w:gridCol w:w="1387"/>
        <w:gridCol w:w="2312"/>
      </w:tblGrid>
      <w:tr w:rsidR="00452C93" w:rsidRPr="0040541B" w14:paraId="5F2432B7" w14:textId="029D6562" w:rsidTr="00452C93">
        <w:trPr>
          <w:tblHeader/>
        </w:trPr>
        <w:tc>
          <w:tcPr>
            <w:tcW w:w="650" w:type="pct"/>
            <w:shd w:val="clear" w:color="auto" w:fill="D9D9D9"/>
          </w:tcPr>
          <w:p w14:paraId="234A74EA" w14:textId="348C62BD" w:rsidR="00452C93" w:rsidRPr="0040541B" w:rsidRDefault="00452C93" w:rsidP="0040541B">
            <w:pPr>
              <w:spacing w:before="40" w:after="40"/>
              <w:jc w:val="left"/>
              <w:rPr>
                <w:rFonts w:cs="Arial"/>
                <w:b/>
                <w:color w:val="auto"/>
                <w:sz w:val="20"/>
              </w:rPr>
            </w:pPr>
            <w:r>
              <w:rPr>
                <w:rFonts w:cs="Arial"/>
                <w:b/>
                <w:color w:val="auto"/>
                <w:sz w:val="20"/>
              </w:rPr>
              <w:t>Equipo</w:t>
            </w:r>
          </w:p>
        </w:tc>
        <w:tc>
          <w:tcPr>
            <w:tcW w:w="850" w:type="pct"/>
            <w:shd w:val="clear" w:color="auto" w:fill="D9D9D9"/>
          </w:tcPr>
          <w:p w14:paraId="7A740A93" w14:textId="1A5283A0" w:rsidR="00452C93" w:rsidRPr="0040541B" w:rsidRDefault="00452C93" w:rsidP="0040541B">
            <w:pPr>
              <w:spacing w:before="40" w:after="40"/>
              <w:jc w:val="left"/>
              <w:rPr>
                <w:rFonts w:cs="Arial"/>
                <w:b/>
                <w:color w:val="auto"/>
                <w:sz w:val="20"/>
              </w:rPr>
            </w:pPr>
            <w:r>
              <w:rPr>
                <w:rFonts w:cs="Arial"/>
                <w:b/>
                <w:color w:val="auto"/>
                <w:sz w:val="20"/>
              </w:rPr>
              <w:t>Procesador</w:t>
            </w:r>
          </w:p>
        </w:tc>
        <w:tc>
          <w:tcPr>
            <w:tcW w:w="1250" w:type="pct"/>
            <w:shd w:val="clear" w:color="auto" w:fill="D9D9D9"/>
          </w:tcPr>
          <w:p w14:paraId="50C693E0" w14:textId="3E4DDAF8" w:rsidR="00452C93" w:rsidRPr="0040541B" w:rsidRDefault="00452C93" w:rsidP="0040541B">
            <w:pPr>
              <w:spacing w:before="40" w:after="40"/>
              <w:jc w:val="left"/>
              <w:rPr>
                <w:rFonts w:cs="Arial"/>
                <w:b/>
                <w:color w:val="auto"/>
                <w:sz w:val="20"/>
              </w:rPr>
            </w:pPr>
            <w:r>
              <w:rPr>
                <w:rFonts w:cs="Arial"/>
                <w:b/>
                <w:color w:val="auto"/>
                <w:sz w:val="20"/>
              </w:rPr>
              <w:t>Gráficos</w:t>
            </w:r>
          </w:p>
        </w:tc>
        <w:tc>
          <w:tcPr>
            <w:tcW w:w="650" w:type="pct"/>
            <w:shd w:val="clear" w:color="auto" w:fill="D9D9D9"/>
          </w:tcPr>
          <w:p w14:paraId="6D23D68F" w14:textId="712B22A9" w:rsidR="00452C93" w:rsidRPr="0040541B" w:rsidRDefault="00452C93" w:rsidP="0040541B">
            <w:pPr>
              <w:spacing w:before="40" w:after="40"/>
              <w:jc w:val="left"/>
              <w:rPr>
                <w:rFonts w:cs="Arial"/>
                <w:b/>
                <w:color w:val="auto"/>
                <w:sz w:val="20"/>
              </w:rPr>
            </w:pPr>
            <w:r>
              <w:rPr>
                <w:rFonts w:cs="Arial"/>
                <w:b/>
                <w:color w:val="auto"/>
                <w:sz w:val="20"/>
              </w:rPr>
              <w:t>Memoria</w:t>
            </w:r>
          </w:p>
        </w:tc>
        <w:tc>
          <w:tcPr>
            <w:tcW w:w="600" w:type="pct"/>
            <w:shd w:val="clear" w:color="auto" w:fill="D9D9D9"/>
          </w:tcPr>
          <w:p w14:paraId="12EB1228" w14:textId="38A48067" w:rsidR="00452C93" w:rsidRPr="0040541B" w:rsidRDefault="00452C93" w:rsidP="0040541B">
            <w:pPr>
              <w:spacing w:before="40" w:after="40"/>
              <w:jc w:val="left"/>
              <w:rPr>
                <w:rFonts w:cs="Arial"/>
                <w:b/>
                <w:color w:val="auto"/>
                <w:sz w:val="20"/>
              </w:rPr>
            </w:pPr>
            <w:r>
              <w:rPr>
                <w:rFonts w:cs="Arial"/>
                <w:b/>
                <w:color w:val="auto"/>
                <w:sz w:val="20"/>
              </w:rPr>
              <w:t>Disco</w:t>
            </w:r>
          </w:p>
        </w:tc>
        <w:tc>
          <w:tcPr>
            <w:tcW w:w="1000" w:type="pct"/>
            <w:shd w:val="clear" w:color="auto" w:fill="D9D9D9"/>
          </w:tcPr>
          <w:p w14:paraId="6B471A72" w14:textId="18F8A0D2" w:rsidR="00452C93" w:rsidRDefault="00452C93" w:rsidP="0040541B">
            <w:pPr>
              <w:spacing w:before="40" w:after="40"/>
              <w:jc w:val="left"/>
              <w:rPr>
                <w:rFonts w:cs="Arial"/>
                <w:b/>
                <w:color w:val="auto"/>
                <w:sz w:val="20"/>
              </w:rPr>
            </w:pPr>
            <w:r>
              <w:rPr>
                <w:rFonts w:cs="Arial"/>
                <w:b/>
                <w:color w:val="auto"/>
                <w:sz w:val="20"/>
              </w:rPr>
              <w:t>Red</w:t>
            </w:r>
          </w:p>
        </w:tc>
      </w:tr>
      <w:tr w:rsidR="00452C93" w:rsidRPr="0040541B" w14:paraId="0E1E512A" w14:textId="21CE69F3" w:rsidTr="00452C93">
        <w:tc>
          <w:tcPr>
            <w:tcW w:w="650" w:type="pct"/>
            <w:shd w:val="clear" w:color="auto" w:fill="auto"/>
          </w:tcPr>
          <w:p w14:paraId="0ABA7A70" w14:textId="11746AD1" w:rsidR="00452C93" w:rsidRPr="0040541B" w:rsidRDefault="00452C93" w:rsidP="0040541B">
            <w:pPr>
              <w:spacing w:before="40" w:after="40"/>
              <w:jc w:val="left"/>
              <w:rPr>
                <w:rFonts w:cs="Arial"/>
                <w:color w:val="auto"/>
                <w:sz w:val="20"/>
              </w:rPr>
            </w:pPr>
            <w:r>
              <w:rPr>
                <w:rFonts w:cs="Arial"/>
                <w:color w:val="auto"/>
                <w:sz w:val="20"/>
              </w:rPr>
              <w:t>Equipo A</w:t>
            </w:r>
          </w:p>
        </w:tc>
        <w:tc>
          <w:tcPr>
            <w:tcW w:w="850" w:type="pct"/>
            <w:shd w:val="clear" w:color="auto" w:fill="auto"/>
          </w:tcPr>
          <w:p w14:paraId="2EF7DA01" w14:textId="41E5908B" w:rsidR="00452C93" w:rsidRPr="0040541B" w:rsidRDefault="00452C93" w:rsidP="0040541B">
            <w:pPr>
              <w:spacing w:before="40" w:after="40"/>
              <w:jc w:val="left"/>
              <w:rPr>
                <w:rFonts w:cs="Arial"/>
                <w:color w:val="auto"/>
                <w:sz w:val="20"/>
              </w:rPr>
            </w:pPr>
            <w:r>
              <w:rPr>
                <w:rFonts w:cs="Arial"/>
                <w:color w:val="auto"/>
                <w:sz w:val="20"/>
              </w:rPr>
              <w:t>AMD A10-9600P</w:t>
            </w:r>
          </w:p>
        </w:tc>
        <w:tc>
          <w:tcPr>
            <w:tcW w:w="1250" w:type="pct"/>
            <w:shd w:val="clear" w:color="auto" w:fill="auto"/>
          </w:tcPr>
          <w:p w14:paraId="75731E7E" w14:textId="1F5613CE" w:rsidR="00452C93" w:rsidRPr="0040541B" w:rsidRDefault="00452C93" w:rsidP="0040541B">
            <w:pPr>
              <w:spacing w:before="40" w:after="40"/>
              <w:jc w:val="left"/>
              <w:rPr>
                <w:rFonts w:cs="Arial"/>
                <w:color w:val="auto"/>
                <w:sz w:val="20"/>
              </w:rPr>
            </w:pPr>
            <w:r>
              <w:rPr>
                <w:rFonts w:cs="Arial"/>
                <w:color w:val="auto"/>
                <w:sz w:val="20"/>
              </w:rPr>
              <w:t>Radeon R5, 66 MB de VRAM</w:t>
            </w:r>
          </w:p>
        </w:tc>
        <w:tc>
          <w:tcPr>
            <w:tcW w:w="650" w:type="pct"/>
            <w:shd w:val="clear" w:color="auto" w:fill="auto"/>
          </w:tcPr>
          <w:p w14:paraId="5C65C893" w14:textId="45AA9E6F" w:rsidR="00452C93" w:rsidRPr="0040541B" w:rsidRDefault="00452C93" w:rsidP="0040541B">
            <w:pPr>
              <w:spacing w:before="40" w:after="40"/>
              <w:jc w:val="left"/>
              <w:rPr>
                <w:rFonts w:cs="Arial"/>
                <w:color w:val="auto"/>
                <w:sz w:val="20"/>
              </w:rPr>
            </w:pPr>
            <w:r>
              <w:rPr>
                <w:rFonts w:cs="Arial"/>
                <w:color w:val="auto"/>
                <w:sz w:val="20"/>
              </w:rPr>
              <w:t>4 GB de RAM</w:t>
            </w:r>
          </w:p>
        </w:tc>
        <w:tc>
          <w:tcPr>
            <w:tcW w:w="600" w:type="pct"/>
            <w:shd w:val="clear" w:color="auto" w:fill="auto"/>
          </w:tcPr>
          <w:p w14:paraId="47CC9288" w14:textId="5E68F279" w:rsidR="00452C93" w:rsidRPr="0040541B" w:rsidRDefault="00452C93" w:rsidP="0040541B">
            <w:pPr>
              <w:spacing w:before="40" w:after="40"/>
              <w:jc w:val="left"/>
              <w:rPr>
                <w:rFonts w:cs="Arial"/>
                <w:color w:val="auto"/>
                <w:sz w:val="20"/>
              </w:rPr>
            </w:pPr>
            <w:r>
              <w:rPr>
                <w:rFonts w:cs="Arial"/>
                <w:color w:val="auto"/>
                <w:sz w:val="20"/>
              </w:rPr>
              <w:t>512 GB</w:t>
            </w:r>
          </w:p>
        </w:tc>
        <w:tc>
          <w:tcPr>
            <w:tcW w:w="1000" w:type="pct"/>
          </w:tcPr>
          <w:p w14:paraId="06C3544A" w14:textId="153E519D" w:rsidR="00452C93" w:rsidRDefault="00452C93" w:rsidP="0040541B">
            <w:pPr>
              <w:spacing w:before="40" w:after="40"/>
              <w:jc w:val="left"/>
              <w:rPr>
                <w:rFonts w:cs="Arial"/>
                <w:color w:val="auto"/>
                <w:sz w:val="20"/>
              </w:rPr>
            </w:pPr>
            <w:r>
              <w:rPr>
                <w:rFonts w:cs="Arial"/>
                <w:color w:val="auto"/>
                <w:sz w:val="20"/>
              </w:rPr>
              <w:t>Sin conexión a internet</w:t>
            </w:r>
          </w:p>
        </w:tc>
      </w:tr>
      <w:tr w:rsidR="00452C93" w:rsidRPr="0040541B" w14:paraId="44A953F5" w14:textId="0E855987" w:rsidTr="00452C93">
        <w:tc>
          <w:tcPr>
            <w:tcW w:w="650" w:type="pct"/>
            <w:shd w:val="clear" w:color="auto" w:fill="auto"/>
          </w:tcPr>
          <w:p w14:paraId="3C1C5EFF" w14:textId="3CBDBB3B" w:rsidR="00452C93" w:rsidRPr="0040541B" w:rsidRDefault="00452C93" w:rsidP="0040541B">
            <w:pPr>
              <w:spacing w:before="40" w:after="40"/>
              <w:jc w:val="left"/>
              <w:rPr>
                <w:rFonts w:cs="Arial"/>
                <w:color w:val="auto"/>
                <w:sz w:val="20"/>
              </w:rPr>
            </w:pPr>
            <w:r>
              <w:rPr>
                <w:rFonts w:cs="Arial"/>
                <w:color w:val="auto"/>
                <w:sz w:val="20"/>
              </w:rPr>
              <w:t>Equipo B</w:t>
            </w:r>
          </w:p>
        </w:tc>
        <w:tc>
          <w:tcPr>
            <w:tcW w:w="850" w:type="pct"/>
            <w:shd w:val="clear" w:color="auto" w:fill="auto"/>
          </w:tcPr>
          <w:p w14:paraId="277532F5" w14:textId="745962AF" w:rsidR="00452C93" w:rsidRPr="0040541B" w:rsidRDefault="00452C93" w:rsidP="0040541B">
            <w:pPr>
              <w:spacing w:before="40" w:after="40"/>
              <w:jc w:val="left"/>
              <w:rPr>
                <w:rFonts w:cs="Arial"/>
                <w:color w:val="auto"/>
                <w:sz w:val="20"/>
              </w:rPr>
            </w:pPr>
            <w:r>
              <w:rPr>
                <w:rFonts w:cs="Arial"/>
                <w:color w:val="auto"/>
                <w:sz w:val="20"/>
              </w:rPr>
              <w:t>Intel Celeron B830</w:t>
            </w:r>
          </w:p>
        </w:tc>
        <w:tc>
          <w:tcPr>
            <w:tcW w:w="1250" w:type="pct"/>
            <w:shd w:val="clear" w:color="auto" w:fill="auto"/>
          </w:tcPr>
          <w:p w14:paraId="56309E12" w14:textId="3E8B2082" w:rsidR="00452C93" w:rsidRPr="0040541B" w:rsidRDefault="00452C93" w:rsidP="0040541B">
            <w:pPr>
              <w:spacing w:before="40" w:after="40"/>
              <w:jc w:val="left"/>
              <w:rPr>
                <w:rFonts w:cs="Arial"/>
                <w:color w:val="auto"/>
                <w:sz w:val="20"/>
              </w:rPr>
            </w:pPr>
            <w:r>
              <w:rPr>
                <w:rFonts w:cs="Arial"/>
                <w:color w:val="auto"/>
                <w:sz w:val="20"/>
              </w:rPr>
              <w:t>Intel HD Graphics, 32 MB</w:t>
            </w:r>
          </w:p>
        </w:tc>
        <w:tc>
          <w:tcPr>
            <w:tcW w:w="650" w:type="pct"/>
            <w:shd w:val="clear" w:color="auto" w:fill="auto"/>
          </w:tcPr>
          <w:p w14:paraId="222CF3CE" w14:textId="744B3EB7" w:rsidR="00452C93" w:rsidRPr="0040541B" w:rsidRDefault="00452C93" w:rsidP="0040541B">
            <w:pPr>
              <w:spacing w:before="40" w:after="40"/>
              <w:jc w:val="left"/>
              <w:rPr>
                <w:rFonts w:cs="Arial"/>
                <w:color w:val="auto"/>
                <w:sz w:val="20"/>
              </w:rPr>
            </w:pPr>
            <w:r>
              <w:rPr>
                <w:rFonts w:cs="Arial"/>
                <w:color w:val="auto"/>
                <w:sz w:val="20"/>
              </w:rPr>
              <w:t>4 GB de RAM</w:t>
            </w:r>
          </w:p>
        </w:tc>
        <w:tc>
          <w:tcPr>
            <w:tcW w:w="600" w:type="pct"/>
            <w:shd w:val="clear" w:color="auto" w:fill="auto"/>
          </w:tcPr>
          <w:p w14:paraId="3191E274" w14:textId="160B7D15" w:rsidR="00452C93" w:rsidRPr="0040541B" w:rsidRDefault="00452C93" w:rsidP="0040541B">
            <w:pPr>
              <w:spacing w:before="40" w:after="40"/>
              <w:jc w:val="left"/>
              <w:rPr>
                <w:rFonts w:cs="Arial"/>
                <w:color w:val="auto"/>
                <w:sz w:val="20"/>
              </w:rPr>
            </w:pPr>
            <w:r>
              <w:rPr>
                <w:rFonts w:cs="Arial"/>
                <w:color w:val="auto"/>
                <w:sz w:val="20"/>
              </w:rPr>
              <w:t>512 GB</w:t>
            </w:r>
          </w:p>
        </w:tc>
        <w:tc>
          <w:tcPr>
            <w:tcW w:w="1000" w:type="pct"/>
          </w:tcPr>
          <w:p w14:paraId="2CC83DD3" w14:textId="12CDA5CA" w:rsidR="00452C93" w:rsidRDefault="00452C93" w:rsidP="0040541B">
            <w:pPr>
              <w:spacing w:before="40" w:after="40"/>
              <w:jc w:val="left"/>
              <w:rPr>
                <w:rFonts w:cs="Arial"/>
                <w:color w:val="auto"/>
                <w:sz w:val="20"/>
              </w:rPr>
            </w:pPr>
            <w:r>
              <w:rPr>
                <w:rFonts w:cs="Arial"/>
                <w:color w:val="auto"/>
                <w:sz w:val="20"/>
              </w:rPr>
              <w:t>Sin conexión a internet</w:t>
            </w:r>
          </w:p>
        </w:tc>
      </w:tr>
    </w:tbl>
    <w:p w14:paraId="150386A5" w14:textId="51CA59B5" w:rsidR="00F52C25" w:rsidRDefault="00F52C25" w:rsidP="00F52C25">
      <w:pPr>
        <w:spacing w:before="80" w:after="240"/>
      </w:pPr>
      <w:r w:rsidRPr="00F52C25">
        <w:rPr>
          <w:rFonts w:cs="Arial"/>
          <w:color w:val="auto"/>
          <w:sz w:val="18"/>
        </w:rPr>
        <w:t>Fuente: elaboración propia a partir de la hoja de comprobaciones humanas (Anexo G).</w:t>
      </w:r>
    </w:p>
    <w:p w14:paraId="296A2F2B" w14:textId="7D8C9380" w:rsidR="00D940FE" w:rsidRDefault="00D940FE" w:rsidP="00D940FE">
      <w:pPr>
        <w:pStyle w:val="Ttulo2"/>
        <w:spacing w:before="240"/>
      </w:pPr>
      <w:bookmarkStart w:id="127" w:name="_Toc242811754"/>
      <w:r w:rsidRPr="00D940FE">
        <w:rPr>
          <w:b w:val="0"/>
          <w:color w:val="auto"/>
        </w:rPr>
        <w:t>9.3 Conclusiones del objetivo</w:t>
      </w:r>
      <w:bookmarkEnd w:id="127"/>
    </w:p>
    <w:p w14:paraId="5EE55B59" w14:textId="4DCDF479" w:rsidR="00D940FE" w:rsidRDefault="00D940FE" w:rsidP="00D940FE">
      <w:pPr>
        <w:spacing w:before="240" w:after="240"/>
      </w:pPr>
      <w:r w:rsidRPr="00D940FE">
        <w:rPr>
          <w:rFonts w:cs="Arial"/>
          <w:color w:val="auto"/>
        </w:rPr>
        <w:t>De los 136 casos, 12</w:t>
      </w:r>
      <w:r w:rsidR="003948C6">
        <w:rPr>
          <w:rFonts w:cs="Arial"/>
          <w:color w:val="auto"/>
        </w:rPr>
        <w:t>8 terminan en P, 4 en F y 4 siguen pendientes. La eficacia es de 97,0 % (128 de 132) frente a la meta de 90 % (96,8 % en el corte del 10 de octubre), y los 45 RF de prioridad Alta están implementados, porque ninguno tiene un defecto Bloqueante o Mayor; el único fallido que toca uno de ellos, PF-RF45-05, es Menor. De las etiquetas que el indicador nombra, NAV (94,1 %), BOT (100 %) y SON (100 %, tres casos de oído aprobados el 13 de octubre en H6, H7 y H12) superan la meta; la más baja es RNF, con 82,4 %, por textos e iconos fuera de su caja (PF-RNF03-01), identificadores en español (PF-RNF15-01) y commits sin tarjeta (PF-RNF17-01). Los dos indicadores se cumplen; el de sonidos descansa en un juicio de oído y no en una medición</w:t>
      </w:r>
      <w:r w:rsidRPr="00D940FE">
        <w:rPr>
          <w:rFonts w:cs="Arial"/>
          <w:color w:val="auto"/>
        </w:rPr>
        <w:t>.</w:t>
      </w:r>
    </w:p>
    <w:p w14:paraId="5F19B2C6" w14:textId="7D1EE017" w:rsidR="00D940FE" w:rsidRDefault="00D940FE" w:rsidP="00D940FE">
      <w:pPr>
        <w:spacing w:before="240" w:after="240"/>
      </w:pPr>
      <w:r w:rsidRPr="00D940FE">
        <w:rPr>
          <w:rFonts w:cs="Arial"/>
          <w:color w:val="auto"/>
        </w:rPr>
        <w:t>Evaluar sobre el ejecutable y no sobre el Editor cambió resultados que la suite no podía mostrar. En la primera pasada aparecieron las conexiones de red del reproductor, porque las pruebas leían la configuración del repositorio y no la que queda dentro del ejecutable, y dos defectos del laberinto, porque las pruebas llaman a los controladores en vez de simular el puntero. Sobre rc3, con el arte final, la familia de perfil y las expresiones por línea, todas las sesiones jugables aprobaron y lo que apareció fue de disposición: iconos y textos fuera de su caja y un doble clic en «Omitir».</w:t>
      </w:r>
    </w:p>
    <w:p w14:paraId="0B6315BB" w14:textId="3E390FD7" w:rsidR="00D940FE" w:rsidRDefault="00D940FE" w:rsidP="00D940FE">
      <w:pPr>
        <w:spacing w:before="240" w:after="240"/>
      </w:pPr>
      <w:r w:rsidRPr="00D940FE">
        <w:rPr>
          <w:rFonts w:cs="Arial"/>
          <w:color w:val="auto"/>
        </w:rPr>
        <w:t>Lo que la evaluación no pudo observar tiene causa: el arnés no oye, no cronometra a un niño ni cambia de equipo, y PG-05 y PG-06 exigen estudiantes y el consentimiento de sus acudientes. Por eso RNF-07, RNF-08, CT-02, el sonido y la ruta de 20 a 40 min depend</w:t>
      </w:r>
      <w:r w:rsidR="00CB3A56">
        <w:rPr>
          <w:rFonts w:cs="Arial"/>
          <w:color w:val="auto"/>
        </w:rPr>
        <w:t xml:space="preserve">ían de la sesión del 13 de octubre, que dio PG-05 y PG-06 positivos y aprobó las comprobaciones H1 a H7 y H9 a H12; el recorrido de H8 duró entre 40 y 45 min y H13 no se realizó. </w:t>
      </w:r>
      <w:r w:rsidR="003948C6">
        <w:rPr>
          <w:rFonts w:cs="Arial"/>
          <w:color w:val="auto"/>
        </w:rPr>
        <w:t>Seis de los diez casos pasaron a P con esa sesión. Los cuatro que siguen pendientes quedan fuera del denominador: PF-RNF13-01, porque los dos recorridos del arnés sobre rc3 no se ejecutaron y H8 no cubre los tres recorridos que el caso pide; PF-RNF12-01, que ninguna comprobación de la hoja cubre; y PF-RNF22-01 y PF-RNF23-01, que esperan la confirmación del contenido y el soporte escrito de la Familia Anonaky y de la colaboradora de arte. Si los cuatro fallaran, la eficacia sería 94,1 % (128 de 136)</w:t>
      </w:r>
      <w:r w:rsidRPr="00D940FE">
        <w:rPr>
          <w:rFonts w:cs="Arial"/>
          <w:color w:val="auto"/>
        </w:rPr>
        <w:t>.</w:t>
      </w:r>
    </w:p>
    <w:p w14:paraId="5DC7DDDE" w14:textId="2F9A0A32" w:rsidR="0068522C" w:rsidRDefault="0068522C" w:rsidP="0068522C">
      <w:pPr>
        <w:spacing w:before="240" w:after="240"/>
      </w:pPr>
      <w:r w:rsidRPr="0068522C">
        <w:rPr>
          <w:rFonts w:cs="Arial"/>
          <w:color w:val="auto"/>
        </w:rPr>
        <w:t>Las correcciones que dejó la sesión del 13 de octubre (luz del Nivel 1, caminata, abrazo y sueño de perfil, troncos del bosque, flechas de «Girar», vocabulario, aviso del botón de ayuda, pausa de cinco botones y botón «Atrás» del diálogo) entraron en el candidato rc4, que pesa 426,9 MB frente al tope de 500 MB de RNF-06 (13/10/2026). La suite completa dio EditMode 785 de 786, con una omitida por entorno, y PlayMode 427 de 427. Los estudiantes jugaron rc3 y rc4 no se volvió a probar con ellos; las cifras de carga y memoria de este capítulo (RNF-04 y RNF-05) son las de rc3.</w:t>
      </w:r>
    </w:p>
    <w:p w14:paraId="3D1BF880" w14:textId="30AFA7DF" w:rsidR="00D940FE" w:rsidRDefault="00D940FE" w:rsidP="00D940FE">
      <w:pPr>
        <w:pStyle w:val="Ttulo3"/>
        <w:spacing w:before="240"/>
      </w:pPr>
      <w:bookmarkStart w:id="128" w:name="_Toc242811755"/>
      <w:r w:rsidRPr="00D940FE">
        <w:rPr>
          <w:rFonts w:cs="Arial"/>
        </w:rPr>
        <w:t>9.3.1 Oportunidades de mejora para trabajos futuros</w:t>
      </w:r>
      <w:bookmarkEnd w:id="128"/>
    </w:p>
    <w:p w14:paraId="62D52C62" w14:textId="6E2D6D7F" w:rsidR="00D940FE" w:rsidRDefault="00D940FE" w:rsidP="00D940FE">
      <w:pPr>
        <w:spacing w:before="240" w:after="240"/>
      </w:pPr>
      <w:r w:rsidRPr="00D940FE">
        <w:rPr>
          <w:rFonts w:cs="Arial"/>
          <w:color w:val="auto"/>
        </w:rPr>
        <w:t>Las oportunidades salen de los defectos abiertos, de las observaciones y de lo que quedó sin medir, y se ordenan por su efecto en el estudiante y en el docente. En la interfaz, la instrucción de tres líneas del bosque se sale de su tablilla (DEF-RC3-10); el informe docente necesita una altura propia para los iconos de la cabecera y un botón «Volver al menú» más ancho (DEF-RC3-05), y «Eliminar datos» parte su texto en dos líneas (DEF-RC3-11); el resumen de nivel muestra a Algoritm como un círculo con su nombre y no con su diseño final (DEF-RC3-01). En la mecánica, ignorar la entrada unos 300 ms tras cargar el resumen evita que un doble clic en «Omitir» llegue a «Volver al menú de niveles» (DEF-RC3-09), y una evaluación con estudiantes que pida partidas comparables exige fijar la distribución de las siete piezas del Nivel 1, hoy aleatoria (DEF-RC3-04).</w:t>
      </w:r>
    </w:p>
    <w:p w14:paraId="13B48814" w14:textId="6331459B" w:rsidR="00D940FE" w:rsidRDefault="00D940FE" w:rsidP="00D940FE">
      <w:pPr>
        <w:spacing w:before="240" w:after="240"/>
      </w:pPr>
      <w:r w:rsidRPr="00D940FE">
        <w:rPr>
          <w:rFonts w:cs="Arial"/>
          <w:color w:val="auto"/>
        </w:rPr>
        <w:t>La inspección del código y del historial halló tres. RNF-15 no se cumple en ForestSceneController, WorkshopSceneController y MazeSceneController, del Nivel 2, que conservan identificadores en español (DEF-RC3-I01). La trazabilidad entre commit y tarjeta del tablero (RNF-17) es débil: 9 de los 122 commits que tocan Assets llevan tarjeta (7,4 %), frente al 100 % que pide el criterio; no se corrige sin reescribir la historia, pero se evita desde ahora exigiéndola en la plantilla del mensaje (DEF-RC3-I02). Y nueve imágenes de caras conservan un halo tenue de croma (DEF-RC3-I03), que se limpia con la herramienta arte_check.py y copia de respaldo. Las pruebas de arquitectura deberían tolerar un nivel ausente para que RNF-16 pueda declarar cero fallos de acoplamiento (DEF-RC3-12), el laberinto debe correrse en PlayMode sobre el commit que se entregue (DEF-RC3-I04) y el paquete trae DirectML.dll, la carpeta D3D12 y módulos de red de Unity que nada del juego llama.</w:t>
      </w:r>
    </w:p>
    <w:p w14:paraId="0FEE0729" w14:textId="227EA0A4" w:rsidR="00D940FE" w:rsidRDefault="00CB3A56" w:rsidP="00D940FE">
      <w:pPr>
        <w:spacing w:before="240" w:after="240"/>
      </w:pPr>
      <w:r>
        <w:rPr>
          <w:rFonts w:cs="Arial"/>
          <w:color w:val="auto"/>
        </w:rPr>
        <w:t>De la Tabla 16 pasan a trabajo futuro la comprobación de mano H13, que no se realizó, y la causa de que el recorrido de H8 superara la referencia de 20 a 40 min, que no se registró. Como trabajo futuro quedan tambié</w:t>
      </w:r>
      <w:r w:rsidR="00D940FE" w:rsidRPr="00D940FE">
        <w:rPr>
          <w:rFonts w:cs="Arial"/>
          <w:color w:val="auto"/>
        </w:rPr>
        <w:t>n el residuo que el motor escribe en el registro de Windows (DEF-RC2-01) y la música, el sonido del diálogo, el ambiente nocturno del Nivel 2 y el silencio de la escena final, del carril de sonido. Cuatro observaciones piden corregir el documento de casos y no el juego (DEF-RC3-02, 04, 06 y 07).</w:t>
      </w:r>
    </w:p>
    <w:p w14:paraId="67F2433A" w14:textId="540A001B" w:rsidR="00890EC8" w:rsidRPr="00886048" w:rsidRDefault="00890EC8" w:rsidP="00890EC8">
      <w:pPr>
        <w:pStyle w:val="Ttulo1"/>
        <w:spacing w:after="240"/>
        <w:rPr>
          <w:b/>
        </w:rPr>
      </w:pPr>
      <w:bookmarkStart w:id="129" w:name="_Toc242811756"/>
      <w:r w:rsidRPr="00886048">
        <w:rPr>
          <w:rFonts w:cs="Arial"/>
          <w:b/>
        </w:rPr>
        <w:t>10. CONCLUSIONES</w:t>
      </w:r>
      <w:bookmarkEnd w:id="129"/>
    </w:p>
    <w:p w14:paraId="500FA3C0" w14:textId="1AC28903" w:rsidR="00890EC8" w:rsidRDefault="00890EC8" w:rsidP="00890EC8">
      <w:pPr>
        <w:spacing w:before="240" w:after="240"/>
      </w:pPr>
      <w:r w:rsidRPr="00890EC8">
        <w:rPr>
          <w:rFonts w:cs="Arial"/>
          <w:color w:val="auto"/>
        </w:rPr>
        <w:t>La pregunta de investigación se respondió construyendo el videojuego en cuatro pasos encadenados, cada uno con un producto que se pudo medir. Primero se fijaron 26 lineamientos, de los que salieron 47 requerimientos funcionales y 23 no funcionales. Después se diseñaron tres niveles, cuyos retos con mecánica ejercitan siete facetas del pensamiento computacional. Luego se implementó un prototipo de 12 escenas que funciona sin instalación y sin conexión a internet, y por último se evaluó el ejecutable con 136 casos de prueba. El resultado es Algoritmia, un prototipo para estudiantes de grado quinto del Colegio El Libertador IED que cumplió los indicadores de los cuatro objetivos, con las salvedades que se dicen a continuación.</w:t>
      </w:r>
    </w:p>
    <w:p w14:paraId="3E164CD4" w14:textId="1030822A" w:rsidR="00890EC8" w:rsidRDefault="00890EC8" w:rsidP="00890EC8">
      <w:pPr>
        <w:spacing w:before="240" w:after="240"/>
      </w:pPr>
      <w:r w:rsidRPr="00890EC8">
        <w:rPr>
          <w:rFonts w:cs="Arial"/>
          <w:color w:val="auto"/>
        </w:rPr>
        <w:t>El objetivo general, desarrollar un prototipo que incorpore las facetas del pensamiento computacional, se cumplió en su construcción y en su funcionamiento: los 45 requerimientos de prioridad Alta quedaron implementados y la eficacia de las pruebas funcionales fue de 97,0 % (128 de 132 casos con veredicto) frente a la meta de 90 %, sobre rc3 y con las comprobaciones humanas del 13/10/2026 (Anexo G). No se midió si el juego mejora el pensamiento computacional. La sesión de ese día, con 4 estudiantes de grado quinto del Colegio El Libertador IED, sede A, comprobó que la interfaz se entiende y que la ruta principal se completa, no el efecto sobre el aprendizaje (apartado 5.3).</w:t>
      </w:r>
    </w:p>
    <w:p w14:paraId="4624095C" w14:textId="532199DD" w:rsidR="00890EC8" w:rsidRDefault="00890EC8" w:rsidP="00890EC8">
      <w:pPr>
        <w:spacing w:before="240" w:after="240"/>
      </w:pPr>
      <w:r w:rsidRPr="00890EC8">
        <w:rPr>
          <w:rFonts w:cs="Arial"/>
          <w:color w:val="auto"/>
        </w:rPr>
        <w:t>Primer objetivo. Los 47 requerimientos funcionales se justificaron en un lineamiento y los 10 criterios pedagógicos quedaron con al menos un requerimiento cada uno (100 %, con una meta de 80 %). Con una lectura más exigente, un vínculo directo con una faceta, la alineación fue de 34 de 47 (72 %), porque la matriz de facetas deja por fuera los módulos de soporte. La especificación se revisó cuatro veces después de radicarse, y la mayor parte de los cambios vino de probar la mecánica en el motor (apartado 6.3).</w:t>
      </w:r>
    </w:p>
    <w:p w14:paraId="07247F39" w14:textId="69B75F3B" w:rsidR="00890EC8" w:rsidRDefault="00890EC8" w:rsidP="00890EC8">
      <w:pPr>
        <w:spacing w:before="240" w:after="240"/>
      </w:pPr>
      <w:r w:rsidRPr="00890EC8">
        <w:rPr>
          <w:rFonts w:cs="Arial"/>
          <w:color w:val="auto"/>
        </w:rPr>
        <w:t>Segundo objetivo. El diseño quedó con tres niveles cuya dificultad crece porque cambia el tipo de problema y la precisión de la señal del error (Tabla 6). Los 12 retos con mecánica tuvieron una faceta asignada (100 %) y 16 de las 18 filas del guion también (89 %), frente a la meta de más del 85 %. La ausencia de derrota y de puntaje quedó fijada en pruebas, como GameFlow_CP02_NoExisteEstadoDeDerrota.</w:t>
      </w:r>
    </w:p>
    <w:p w14:paraId="72EA1315" w14:textId="3EA49580" w:rsidR="00890EC8" w:rsidRDefault="00890EC8" w:rsidP="00890EC8">
      <w:pPr>
        <w:spacing w:before="240" w:after="240"/>
      </w:pPr>
      <w:r w:rsidRPr="00890EC8">
        <w:rPr>
          <w:rFonts w:cs="Arial"/>
          <w:color w:val="auto"/>
        </w:rPr>
        <w:t>Tercer objetivo. El prototipo quedó con 12 escenas, 7 fases jugables y 18 secuencias narrativas, y los 47 requerimientos funcionales quedaron implementados. Se implementaron las 7 mecánicas que el guion especificaba, frente a una meta de al menos 3, y el arnés recorrió el juego de la pantalla de inicio a los créditos tres veces sin bloqueos (87 y 33 min sobre rc1, 16 min sobre rc2). La suite completa de rc4 pasó 785 de 786 pruebas de EditMode, con una omitida por entorno, y 427 de 427 de PlayMode el 13/10/2026; corrió antes del último cambio de disposición del diálogo (INC-160), y lo que ese cambio afecta se volvió a correr y pasó (Anexo G).</w:t>
      </w:r>
    </w:p>
    <w:p w14:paraId="11D38F8A" w14:textId="1ADCCA56" w:rsidR="00890EC8" w:rsidRDefault="00890EC8" w:rsidP="00890EC8">
      <w:pPr>
        <w:spacing w:before="240" w:after="240"/>
      </w:pPr>
      <w:r w:rsidRPr="00890EC8">
        <w:rPr>
          <w:rFonts w:cs="Arial"/>
          <w:color w:val="auto"/>
        </w:rPr>
        <w:t>Cuarto objetivo. Los 136 casos se aplicaron al ejecutable y no al Editor: 128 aprobados, 4 fallidos y 4 pendientes, sin defectos Bloqueantes ni Mayores abiertos. Sobre rc3, la carga de escena más lenta duró 0,268 s (límite de 10 s), la memoria privada máxima fue de 1094 MiB (límite de 2 GB) y el paquete pesó 426,6 MB (límite de 500 MB); rc4 pesó 426,9 MB. PG-05 y PG-06, los dos puntos del guion que exigían observar a estudiantes jugando, dieron positivo con los 4 estudiantes del 13/10/2026. El recorrido completo cronometrado duró entre 40 y 45 min, hasta 5 min por encima de la referencia de 20 a 40 min del OE1, y no se registró la causa.</w:t>
      </w:r>
    </w:p>
    <w:p w14:paraId="1065034D" w14:textId="0E3C5606" w:rsidR="00890EC8" w:rsidRPr="00886048" w:rsidRDefault="00890EC8" w:rsidP="00890EC8">
      <w:pPr>
        <w:pStyle w:val="Ttulo1"/>
        <w:spacing w:after="240"/>
        <w:rPr>
          <w:b/>
        </w:rPr>
      </w:pPr>
      <w:bookmarkStart w:id="130" w:name="_Toc242811757"/>
      <w:r w:rsidRPr="00886048">
        <w:rPr>
          <w:rFonts w:cs="Arial"/>
          <w:b/>
        </w:rPr>
        <w:t>11. RECOMENDACIONES</w:t>
      </w:r>
      <w:bookmarkEnd w:id="130"/>
    </w:p>
    <w:p w14:paraId="5A1F71DF" w14:textId="62C81481" w:rsidR="00890EC8" w:rsidRDefault="00890EC8" w:rsidP="00890EC8">
      <w:pPr>
        <w:spacing w:before="240" w:after="240"/>
      </w:pPr>
      <w:r w:rsidRPr="00890EC8">
        <w:rPr>
          <w:rFonts w:cs="Arial"/>
          <w:color w:val="auto"/>
        </w:rPr>
        <w:t>La evidencia con estudiantes es limitada: 4 estudiantes de una sola sede, elegidos por conveniencia, sirven para comprobar que el juego se entiende y no para generalizar. Un trabajo posterior debería jugar con grupos completos de más de un curso y medir el efecto sobre el pensamiento computacional con un instrumento antes y después, por ejemplo una prueba Bebras, la misma que el planteamiento del problema toma como referencia (apartado 1.1). En esa sesión conviene también registrar dónde se gasta el tiempo del recorrido completo, que en H8 fue de 40 a 45 min contra los 20 a 40 min del OE1, y acortar el recorrido o corregir la referencia según lo que se observe.</w:t>
      </w:r>
    </w:p>
    <w:p w14:paraId="6FBBC739" w14:textId="08096423" w:rsidR="00890EC8" w:rsidRDefault="00890EC8" w:rsidP="00890EC8">
      <w:pPr>
        <w:spacing w:before="240" w:after="240"/>
      </w:pPr>
      <w:r w:rsidRPr="00890EC8">
        <w:rPr>
          <w:rFonts w:cs="Arial"/>
          <w:color w:val="auto"/>
        </w:rPr>
        <w:t>Las mediciones de RNF-04 y RNF-05 son las de rc3 en el equipo de desarrollo, con 32 GB de RAM; rc4 solo se pesó y se probó con la suite automática, y sus veredictos de los 136 casos siguen siendo los de rc3. Antes de entregar rc4 hay que repetir los casos sobre ese ejecutable y medir la carga y la memoria en los equipos A y B de la Tabla 17, que tienen 4 GB de RAM y donde la comprobación H5 verificó que el juego ejecuta, pero no registró cifras. Tampoco se realizó H13, el clic tras cargar una escena, la papelera del laberinto y la octava fila del informe docente (PF-RNF02-01, PF-RF34-01 y PF-RF46-01), que necesita a una persona con el ratón.</w:t>
      </w:r>
    </w:p>
    <w:p w14:paraId="75B58C17" w14:textId="5B080FD3" w:rsidR="00890EC8" w:rsidRDefault="00890EC8" w:rsidP="00890EC8">
      <w:pPr>
        <w:spacing w:before="240" w:after="240"/>
      </w:pPr>
      <w:r w:rsidRPr="00890EC8">
        <w:rPr>
          <w:rFonts w:cs="Arial"/>
          <w:color w:val="auto"/>
        </w:rPr>
        <w:t>Quedan por cerrar los 16 hallazgos de la pasada sobre rc3, entre ellos tres de interfaz (DEF-RC3-05, DEF-RC3-09 y DEF-RC3-10) y la distribución aleatoria de las siete piezas del Nivel 1, que impide comparar partidas (DEF-RC3-04). El abrazo de la línea 12, en que Papá no rodea a la Niña, y el solapamiento de Papá con Algoritm al llegar en la escena 1.1 siguen sin corregir. En el código, RNF-15 no se cumple en tres controladores del Nivel 2 con identificadores en español (DEF-RC3-I01), y en RNF-17 solo 9 de los 122 commits que tocan Assets llevan tarjeta (7,4 %), que no se corrige sin reescribir la historia y se evita desde ahora exigiendo la tarjeta en la plantilla del mensaje (DEF-RC3-I02).</w:t>
      </w:r>
    </w:p>
    <w:p w14:paraId="3321BF91" w14:textId="252B02AB" w:rsidR="00890EC8" w:rsidRDefault="00890EC8" w:rsidP="00890EC8">
      <w:pPr>
        <w:spacing w:before="240" w:after="240"/>
      </w:pPr>
      <w:r w:rsidRPr="00890EC8">
        <w:rPr>
          <w:rFonts w:cs="Arial"/>
          <w:color w:val="auto"/>
        </w:rPr>
        <w:t>PF-RNF22-01 y PF-RNF23-01 esperan el soporte escrito de la Familia Anonaky y de la colaboradora de arte. Los formatos de autorización se redactaron el 13/10/2026 (Autorizacion_Familia_Anonaky.docx y Autorizacion_Produccion_Arte.docx) y están sin firmar. Del carril de sonido quedan la música, el sonido del diálogo, el ambiente nocturno del Nivel 2 y el silencio de la escena final.</w:t>
      </w:r>
    </w:p>
    <w:p w14:paraId="3D2A90A9" w14:textId="5F53F66E" w:rsidR="00BE1096" w:rsidRPr="00BE1096" w:rsidRDefault="00BE1096" w:rsidP="0040541B">
      <w:r>
        <w:br w:type="page"/>
      </w:r>
    </w:p>
    <w:p w14:paraId="505D0EC1" w14:textId="6C3CA69D" w:rsidR="00584DC5" w:rsidRPr="00BE1096" w:rsidRDefault="7F552390" w:rsidP="72B44A95">
      <w:pPr>
        <w:pStyle w:val="Ttulo1"/>
        <w:rPr>
          <w:rFonts w:cs="Arial"/>
          <w:b/>
          <w:bCs/>
          <w:caps w:val="0"/>
        </w:rPr>
      </w:pPr>
      <w:bookmarkStart w:id="131" w:name="_Toc379905744"/>
      <w:bookmarkStart w:id="132" w:name="_Toc242811758"/>
      <w:r w:rsidRPr="72B44A95">
        <w:rPr>
          <w:rFonts w:cs="Arial"/>
          <w:b/>
          <w:bCs/>
          <w:caps w:val="0"/>
        </w:rPr>
        <w:t>BIBLIOGRAFÍA</w:t>
      </w:r>
      <w:bookmarkEnd w:id="131"/>
      <w:bookmarkEnd w:id="132"/>
    </w:p>
    <w:p w14:paraId="6C46DCFA" w14:textId="77777777" w:rsidR="002B29CC" w:rsidRDefault="00A16B10">
      <w:pPr>
        <w:spacing w:after="240"/>
        <w:rPr>
          <w:rFonts w:cs="Arial"/>
        </w:rPr>
      </w:pPr>
      <w:r>
        <w:rPr>
          <w:rFonts w:cs="Arial"/>
        </w:rPr>
        <w:t>Las referencias se presentan según la norma IEEE, numeradas en el orden en que aparecen citadas en el texto. Cada número entre corchetes corresponde a la cita que lo invoca.</w:t>
      </w:r>
    </w:p>
    <w:p w14:paraId="03C370B2" w14:textId="77777777" w:rsidR="002B29CC" w:rsidRPr="003D28A4" w:rsidRDefault="00A16B10">
      <w:pPr>
        <w:spacing w:after="120"/>
        <w:ind w:left="624" w:hanging="624"/>
        <w:rPr>
          <w:rFonts w:cs="Arial"/>
          <w:lang w:val="en-US"/>
        </w:rPr>
      </w:pPr>
      <w:r w:rsidRPr="003D28A4">
        <w:rPr>
          <w:rFonts w:cs="Arial"/>
          <w:lang w:val="en-US"/>
        </w:rPr>
        <w:t>[1] J. M. Wing, «Computational thinking», Communications of the ACM, vol. 49, n.º 3, pp. 33-35, 2006. doi: 10.1145/1118178.1118215.</w:t>
      </w:r>
    </w:p>
    <w:p w14:paraId="3AA624D7" w14:textId="77777777" w:rsidR="002B29CC" w:rsidRDefault="00A16B10">
      <w:pPr>
        <w:spacing w:after="120"/>
        <w:ind w:left="624" w:hanging="624"/>
        <w:rPr>
          <w:rFonts w:cs="Arial"/>
        </w:rPr>
      </w:pPr>
      <w:r>
        <w:rPr>
          <w:rFonts w:cs="Arial"/>
        </w:rPr>
        <w:t>[2] Federación Colombiana de Software y TI (FEDESOFT), «Colombia aún tiene un largo camino por recorrer en pensamiento computacional, según medición de Bebras», FEDESOFT, 13 de febrero de 2024. [En línea]. Disponible en: https://fedesoft.org/colombia-aun-tiene-un-largo-camino-por-recorrer-en-pensamiento-computacional-segun-medicion-de-bebras/</w:t>
      </w:r>
    </w:p>
    <w:p w14:paraId="58CAC887" w14:textId="77777777" w:rsidR="002B29CC" w:rsidRDefault="00A16B10">
      <w:pPr>
        <w:spacing w:after="120"/>
        <w:ind w:left="624" w:hanging="624"/>
        <w:rPr>
          <w:rFonts w:cs="Arial"/>
        </w:rPr>
      </w:pPr>
      <w:r>
        <w:rPr>
          <w:rFonts w:cs="Arial"/>
        </w:rPr>
        <w:t>[3] Á. M. Niño Martínez, B. N. Ospina González y D. Espinosa Rojas, «Estado del arte de la enseñanza del pensamiento computacional en preescolar y educación primaria», Dialogus, n.º 10, pp. 94-118, 2022. [En línea]. Disponible en: https://portal.amelica.org/ameli/journal/326/3264619006/</w:t>
      </w:r>
    </w:p>
    <w:p w14:paraId="249A7C70" w14:textId="77777777" w:rsidR="002B29CC" w:rsidRDefault="00A16B10">
      <w:pPr>
        <w:spacing w:after="120"/>
        <w:ind w:left="624" w:hanging="624"/>
        <w:rPr>
          <w:rFonts w:cs="Arial"/>
        </w:rPr>
      </w:pPr>
      <w:r>
        <w:rPr>
          <w:rFonts w:cs="Arial"/>
        </w:rPr>
        <w:t>[4] A. C. Carapás Revelo, J. M. Arciniega Herrera, J. P. Pujota Quinchiguango, M. R. Quishpe Coyago y K. L. Portilla Obando, «Aprendizaje basado en juegos y gamificación para mejorar el aprendizaje de ecuaciones de primer grado», Ciencia Latina Revista Científica Multidisciplinar, vol. 9, n.º 3, pp. 6584-6598, 2025. doi: 10.37811/cl_rcm.v9i3.18287.</w:t>
      </w:r>
    </w:p>
    <w:p w14:paraId="11745BAA" w14:textId="77777777" w:rsidR="002B29CC" w:rsidRDefault="00A16B10">
      <w:pPr>
        <w:spacing w:after="120"/>
        <w:ind w:left="624" w:hanging="624"/>
        <w:rPr>
          <w:rFonts w:cs="Arial"/>
        </w:rPr>
      </w:pPr>
      <w:r>
        <w:rPr>
          <w:rFonts w:cs="Arial"/>
        </w:rPr>
        <w:t>[5] O. Castillero Mimenza, «La teoría de la autodeterminación: qué es y qué propone», Psicología y Mente, 29 de octubre de 2018. [En línea]. Disponible en: https://psicologiaymente.com/psicologia/teoria-autodeterminacion. [Consultado: 14 de marzo de 2026].</w:t>
      </w:r>
    </w:p>
    <w:p w14:paraId="0AAEBC2E" w14:textId="77777777" w:rsidR="002B29CC" w:rsidRDefault="00A16B10">
      <w:pPr>
        <w:spacing w:after="120"/>
        <w:ind w:left="624" w:hanging="624"/>
        <w:rPr>
          <w:rFonts w:cs="Arial"/>
        </w:rPr>
      </w:pPr>
      <w:r>
        <w:rPr>
          <w:rFonts w:cs="Arial"/>
        </w:rPr>
        <w:t>[6] D. D. López-Mera, «Árcade: metodología para el desarrollo de videojuegos en cursos de ingenierías», RITI Journal, vol. 10, n.º 20, pp. 51-61, 2022. doi: 10.36825/RITI.10.20.005.</w:t>
      </w:r>
    </w:p>
    <w:p w14:paraId="56A1084C" w14:textId="77777777" w:rsidR="002B29CC" w:rsidRPr="003D28A4" w:rsidRDefault="00A16B10">
      <w:pPr>
        <w:spacing w:after="120"/>
        <w:ind w:left="624" w:hanging="624"/>
        <w:rPr>
          <w:rFonts w:cs="Arial"/>
          <w:lang w:val="en-US"/>
        </w:rPr>
      </w:pPr>
      <w:r w:rsidRPr="003D28A4">
        <w:rPr>
          <w:rFonts w:cs="Arial"/>
          <w:lang w:val="en-US"/>
        </w:rPr>
        <w:t>[7] F. González-Pizarro, C. López, A. Vásquez y C. Castro, «Inequalities in computational thinking among incoming students in an STEM Chilean university», IEEE Transactions on Education, vol. 67, n.º 2, pp. 180-189, 2024. doi: 10.1109/TE.2023.3334193.</w:t>
      </w:r>
    </w:p>
    <w:p w14:paraId="31027EBE" w14:textId="77777777" w:rsidR="002B29CC" w:rsidRDefault="00A16B10">
      <w:pPr>
        <w:spacing w:after="120"/>
        <w:ind w:left="624" w:hanging="624"/>
        <w:rPr>
          <w:rFonts w:cs="Arial"/>
        </w:rPr>
      </w:pPr>
      <w:r>
        <w:rPr>
          <w:rFonts w:cs="Arial"/>
        </w:rPr>
        <w:t>[8] S. Rojas Lopera y M. A. Aravena Domich, «Pensamiento computacional (PC) en la educación: aprendizajes y desempeño académico», Franz Tamayo – Revista de Educación, vol. 5, n.º 13, pp. 9-26, 2023. doi: 10.61287/revistafranztamayo.v.5i13.1.</w:t>
      </w:r>
    </w:p>
    <w:p w14:paraId="05AF4875" w14:textId="77777777" w:rsidR="002B29CC" w:rsidRDefault="00A16B10">
      <w:pPr>
        <w:spacing w:after="120"/>
        <w:ind w:left="624" w:hanging="624"/>
        <w:rPr>
          <w:rFonts w:cs="Arial"/>
        </w:rPr>
      </w:pPr>
      <w:r>
        <w:rPr>
          <w:rFonts w:cs="Arial"/>
        </w:rPr>
        <w:t>[9] L. Mujica, «Evaluación del desarrollo del pensamiento computacional en estudiantes de educación primaria y media general», Areté, Revista Digital del Doctorado en Educación, vol. 7, n.º 13, pp. 35-56. [En línea]. Disponible en: http://saber.ucv.ve/ojs/index.php/rev_arete/article/view/21327</w:t>
      </w:r>
    </w:p>
    <w:p w14:paraId="68931C6B" w14:textId="77777777" w:rsidR="002B29CC" w:rsidRDefault="00A16B10">
      <w:pPr>
        <w:spacing w:after="120"/>
        <w:ind w:left="624" w:hanging="624"/>
        <w:rPr>
          <w:rFonts w:cs="Arial"/>
        </w:rPr>
      </w:pPr>
      <w:r>
        <w:rPr>
          <w:rFonts w:cs="Arial"/>
        </w:rPr>
        <w:t>[10] L. Trenzano Florez, «Gamificación como estrategia didáctica para fortalecer la motivación académica en la asignatura educación inclusiva», Revista Científica Arbitrada Multidisciplinaria PENTACIENCIAS, vol. 8, n.º 1, pp. 1-33, 2026. [En línea]. Disponible en: https://openaccess.uoc.edu/server/api/core/bitstreams/db5aa8e2-2360-465e-a86a-44f1a0aaf687/content</w:t>
      </w:r>
    </w:p>
    <w:p w14:paraId="0B4637DC" w14:textId="77777777" w:rsidR="002B29CC" w:rsidRDefault="00A16B10">
      <w:pPr>
        <w:spacing w:after="120"/>
        <w:ind w:left="624" w:hanging="624"/>
        <w:rPr>
          <w:rFonts w:cs="Arial"/>
        </w:rPr>
      </w:pPr>
      <w:r>
        <w:rPr>
          <w:rFonts w:cs="Arial"/>
        </w:rPr>
        <w:t>[11] M. L. Barron Estrada, «Juegos para el desarrollo del pensamiento computacional», Ciencia, vol. 76, n.º 2, pp. 70-77, 2025. [En línea]. Disponible en: https://www.revistaciencia.amc.edu.mx/images/revista/76_2/PDF/12_76_2_1679_JuegosPensamiento.pdf</w:t>
      </w:r>
    </w:p>
    <w:p w14:paraId="5324F3D8" w14:textId="77777777" w:rsidR="002B29CC" w:rsidRDefault="00A16B10">
      <w:pPr>
        <w:spacing w:after="120"/>
        <w:ind w:left="624" w:hanging="624"/>
        <w:rPr>
          <w:rFonts w:cs="Arial"/>
        </w:rPr>
      </w:pPr>
      <w:r>
        <w:rPr>
          <w:rFonts w:cs="Arial"/>
        </w:rPr>
        <w:t>[12] F. Posada Prieto, «Pensamiento computacional y creación de videojuegos», canalTIC.com, s. f. [En línea]. Disponible en: https://canaltic.com/blog/?p=5278</w:t>
      </w:r>
    </w:p>
    <w:p w14:paraId="6890B7F8" w14:textId="77777777" w:rsidR="002B29CC" w:rsidRDefault="00A16B10">
      <w:pPr>
        <w:spacing w:after="120"/>
        <w:ind w:left="624" w:hanging="624"/>
        <w:rPr>
          <w:rFonts w:cs="Arial"/>
        </w:rPr>
      </w:pPr>
      <w:r>
        <w:rPr>
          <w:rFonts w:cs="Arial"/>
        </w:rPr>
        <w:t>[13] A. M. Chamba Gomes et al., «Gamificación y aprendizaje basado en juegos: estrategias para aumentar la motivación y el compromiso en el aula», Vitalia Revista Científica y Académica, vol. 6, n.º 1, p. 1504, 2025. doi: 10.61368/r.s.d.h.v6i1.544.</w:t>
      </w:r>
    </w:p>
    <w:p w14:paraId="3384C08B" w14:textId="77777777" w:rsidR="002B29CC" w:rsidRDefault="00A16B10">
      <w:pPr>
        <w:spacing w:after="120"/>
        <w:ind w:left="624" w:hanging="624"/>
        <w:rPr>
          <w:rFonts w:cs="Arial"/>
        </w:rPr>
      </w:pPr>
      <w:r w:rsidRPr="003D28A4">
        <w:rPr>
          <w:rFonts w:cs="Arial"/>
          <w:lang w:val="en-US"/>
        </w:rPr>
        <w:t xml:space="preserve">[14] J. M. Wing, «Computational thinking: What and why?», Carnegie Mellon University, Pittsburgh, PA, EE. UU., 2010. </w:t>
      </w:r>
      <w:r>
        <w:rPr>
          <w:rFonts w:cs="Arial"/>
        </w:rPr>
        <w:t>[En línea]. Disponible en: https://www.cs.cmu.edu/~CompThink/resources/TheLinkWing.pdf</w:t>
      </w:r>
    </w:p>
    <w:p w14:paraId="759C1349" w14:textId="77777777" w:rsidR="002B29CC" w:rsidRDefault="00A16B10">
      <w:pPr>
        <w:spacing w:after="120"/>
        <w:ind w:left="624" w:hanging="624"/>
        <w:rPr>
          <w:rFonts w:cs="Arial"/>
        </w:rPr>
      </w:pPr>
      <w:r w:rsidRPr="003D28A4">
        <w:rPr>
          <w:rFonts w:cs="Arial"/>
          <w:lang w:val="en-US"/>
        </w:rPr>
        <w:t xml:space="preserve">[15] V. J. Shute, C. Sun y J. Asbell-Clarke, «Demystifying computational thinking», Educational Research Review, vol. 22, pp. 142-158, 2017. </w:t>
      </w:r>
      <w:r>
        <w:rPr>
          <w:rFonts w:cs="Arial"/>
        </w:rPr>
        <w:t>[En línea]. Disponible en: https://www.researchgate.net/publication/319959476_Demystifying_computational_thinking</w:t>
      </w:r>
    </w:p>
    <w:p w14:paraId="3900966E" w14:textId="77777777" w:rsidR="002B29CC" w:rsidRDefault="00A16B10">
      <w:pPr>
        <w:spacing w:after="120"/>
        <w:ind w:left="624" w:hanging="624"/>
        <w:rPr>
          <w:rFonts w:cs="Arial"/>
        </w:rPr>
      </w:pPr>
      <w:r>
        <w:rPr>
          <w:rFonts w:cs="Arial"/>
        </w:rPr>
        <w:t>[16] Federación Colombiana de Software y TI (FEDESOFT), «Bebras Colombia 2024», FEDESOFT, 2024. [En línea]. Disponible en: https://fedesoft.org/bebras-colombia-2024/. [Consultado: 6 de marzo de 2026].</w:t>
      </w:r>
    </w:p>
    <w:p w14:paraId="529B0440" w14:textId="77777777" w:rsidR="002B29CC" w:rsidRPr="003D28A4" w:rsidRDefault="00A16B10">
      <w:pPr>
        <w:spacing w:after="120"/>
        <w:ind w:left="624" w:hanging="624"/>
        <w:rPr>
          <w:rFonts w:cs="Arial"/>
          <w:lang w:val="en-US"/>
        </w:rPr>
      </w:pPr>
      <w:r w:rsidRPr="003D28A4">
        <w:rPr>
          <w:rFonts w:cs="Arial"/>
          <w:lang w:val="en-US"/>
        </w:rPr>
        <w:t xml:space="preserve">[17] J. Sutton, «Mihály Csíkszentmihályi: the father of flow», PositivePsychology.com, 31 de marzo de 2025. </w:t>
      </w:r>
      <w:r>
        <w:rPr>
          <w:rFonts w:cs="Arial"/>
        </w:rPr>
        <w:t xml:space="preserve">[En línea]. Disponible en: https://positivepsychology.com/mihaly-csikszentmihalyi-father-of-flow/. </w:t>
      </w:r>
      <w:r w:rsidRPr="003D28A4">
        <w:rPr>
          <w:rFonts w:cs="Arial"/>
          <w:lang w:val="en-US"/>
        </w:rPr>
        <w:t>[Consultado: 14 de marzo de 2026].</w:t>
      </w:r>
    </w:p>
    <w:p w14:paraId="0288016C" w14:textId="77777777" w:rsidR="002B29CC" w:rsidRDefault="00A16B10">
      <w:pPr>
        <w:spacing w:after="120"/>
        <w:ind w:left="624" w:hanging="624"/>
        <w:rPr>
          <w:rFonts w:cs="Arial"/>
        </w:rPr>
      </w:pPr>
      <w:r w:rsidRPr="003D28A4">
        <w:rPr>
          <w:rFonts w:cs="Arial"/>
          <w:lang w:val="en-US"/>
        </w:rPr>
        <w:t xml:space="preserve">[18] J. Schell, The Art of Game Design: A Book of Lenses. </w:t>
      </w:r>
      <w:r>
        <w:rPr>
          <w:rFonts w:cs="Arial"/>
        </w:rPr>
        <w:t>Burlington, MA, EE. UU.: Morgan Kaufmann, 2008.</w:t>
      </w:r>
    </w:p>
    <w:p w14:paraId="0897216D" w14:textId="77777777" w:rsidR="002B29CC" w:rsidRDefault="00A16B10">
      <w:pPr>
        <w:spacing w:after="120"/>
        <w:ind w:left="624" w:hanging="624"/>
        <w:rPr>
          <w:rFonts w:cs="Arial"/>
        </w:rPr>
      </w:pPr>
      <w:r>
        <w:rPr>
          <w:rFonts w:cs="Arial"/>
        </w:rPr>
        <w:t>[19] Universidad de Murcia, Grupo de Investigación de Tecnología Educativa (GITE), «Aprendizaje basado en el juego (ABJ)», Murcia, España, s. f. [En línea]. Disponible en: https://www.um.es/gite/. [Consultado: 23 de marzo de 2026].</w:t>
      </w:r>
    </w:p>
    <w:p w14:paraId="537E1FDE" w14:textId="77777777" w:rsidR="002B29CC" w:rsidRDefault="00A16B10">
      <w:pPr>
        <w:spacing w:after="120"/>
        <w:ind w:left="624" w:hanging="624"/>
        <w:rPr>
          <w:rFonts w:cs="Arial"/>
        </w:rPr>
      </w:pPr>
      <w:r>
        <w:rPr>
          <w:rFonts w:cs="Arial"/>
        </w:rPr>
        <w:t>[20] Criteria, «Diferencia entre gamificación y aprendizaje basado en juegos», Barcelona, España, 2026. [En línea]. Disponible en: https://www.criteria.es/factoria-de-contenidos/sabes-diferenciar-entre-gamificacion-y-aprendizaje-basado-en-juego/. [Consultado: 23 de marzo de 2026].</w:t>
      </w:r>
    </w:p>
    <w:p w14:paraId="4BF6FBEF" w14:textId="77777777" w:rsidR="002B29CC" w:rsidRDefault="00A16B10">
      <w:pPr>
        <w:spacing w:after="120"/>
        <w:ind w:left="624" w:hanging="624"/>
        <w:rPr>
          <w:rFonts w:cs="Arial"/>
        </w:rPr>
      </w:pPr>
      <w:r>
        <w:rPr>
          <w:rFonts w:cs="Arial"/>
        </w:rPr>
        <w:t>[21] O. del C. Díaz Riofrio et al., «Aprendizaje basado en juegos (ABJ) para fortalecer la motivación y la comprensión de los contenidos en educación básica», Revista Científica Tsafiki, vol. 1, n.º 1, pp. 346-357, 2026. doi: 10.70577/5pb0j635.</w:t>
      </w:r>
    </w:p>
    <w:p w14:paraId="2ED9EDD7" w14:textId="77777777" w:rsidR="002B29CC" w:rsidRPr="003D28A4" w:rsidRDefault="00A16B10">
      <w:pPr>
        <w:spacing w:after="120"/>
        <w:ind w:left="624" w:hanging="624"/>
        <w:rPr>
          <w:rFonts w:cs="Arial"/>
          <w:lang w:val="en-US"/>
        </w:rPr>
      </w:pPr>
      <w:r>
        <w:rPr>
          <w:rFonts w:cs="Arial"/>
        </w:rPr>
        <w:t xml:space="preserve">[22] J. C. Piñero Lardín, «Innovación educativa en educación primaria a través de Minecraft Education: análisis sobre el rendimiento académico y pensamiento computacional», tesis doctoral, Universidad de Granada, Granada, España, 2025. </w:t>
      </w:r>
      <w:r w:rsidRPr="003D28A4">
        <w:rPr>
          <w:rFonts w:cs="Arial"/>
          <w:lang w:val="en-US"/>
        </w:rPr>
        <w:t>[En línea]. Disponible en: https://hdl.handle.net/10481/105453</w:t>
      </w:r>
    </w:p>
    <w:p w14:paraId="474BF7A4" w14:textId="77777777" w:rsidR="002B29CC" w:rsidRDefault="00A16B10">
      <w:pPr>
        <w:spacing w:after="120"/>
        <w:ind w:left="624" w:hanging="624"/>
        <w:rPr>
          <w:rFonts w:cs="Arial"/>
        </w:rPr>
      </w:pPr>
      <w:r w:rsidRPr="003D28A4">
        <w:rPr>
          <w:rFonts w:cs="Arial"/>
          <w:lang w:val="en-US"/>
        </w:rPr>
        <w:t xml:space="preserve">[23] A. Stamatakis, V. Kyriakoulis y M. Kordaki, «Using serious games and digital games to improve students' computational thinking and programming skills in K-12 education: a systematic literature review», Technologies, vol. 13, n.º 3, p. 113, 2025. </w:t>
      </w:r>
      <w:r>
        <w:rPr>
          <w:rFonts w:cs="Arial"/>
        </w:rPr>
        <w:t>[En línea]. Disponible en: https://www.mdpi.com/2227-7080/13/3/113</w:t>
      </w:r>
    </w:p>
    <w:p w14:paraId="3A5DD089" w14:textId="77777777" w:rsidR="002B29CC" w:rsidRDefault="00A16B10">
      <w:pPr>
        <w:spacing w:after="120"/>
        <w:ind w:left="624" w:hanging="624"/>
        <w:rPr>
          <w:rFonts w:cs="Arial"/>
        </w:rPr>
      </w:pPr>
      <w:r w:rsidRPr="003D28A4">
        <w:rPr>
          <w:rFonts w:cs="Arial"/>
          <w:lang w:val="en-US"/>
        </w:rPr>
        <w:t xml:space="preserve">[24] D. J. Anderson, Kanban: Successful Evolutionary Change for Your Technology Business, 1.ª ed. </w:t>
      </w:r>
      <w:r>
        <w:rPr>
          <w:rFonts w:cs="Arial"/>
        </w:rPr>
        <w:t>Sequim, WA, EE. UU.: Blue Hole Press, 2010.</w:t>
      </w:r>
    </w:p>
    <w:p w14:paraId="6C70051F" w14:textId="77777777" w:rsidR="002B29CC" w:rsidRDefault="00A16B10">
      <w:pPr>
        <w:spacing w:after="120"/>
        <w:ind w:left="624" w:hanging="624"/>
        <w:rPr>
          <w:rFonts w:cs="Arial"/>
        </w:rPr>
      </w:pPr>
      <w:r w:rsidRPr="003D28A4">
        <w:rPr>
          <w:rFonts w:cs="Arial"/>
          <w:lang w:val="en-US"/>
        </w:rPr>
        <w:t xml:space="preserve">[25] R. Hunicke, M. LeBlanc y R. Zubek, «MDA: a formal approach to game design and game research», en Proc. AAAI Workshop on Challenges in Game AI, San José, CA, EE. UU., 2004, pp. 1-5. </w:t>
      </w:r>
      <w:r>
        <w:rPr>
          <w:rFonts w:cs="Arial"/>
        </w:rPr>
        <w:t>[En línea]. Disponible en: https://users.cs.northwestern.edu/~hunicke/MDA.pdf</w:t>
      </w:r>
    </w:p>
    <w:p w14:paraId="31D6CC00" w14:textId="77777777" w:rsidR="002B29CC" w:rsidRDefault="00A16B10">
      <w:pPr>
        <w:spacing w:after="120"/>
        <w:ind w:left="624" w:hanging="624"/>
        <w:rPr>
          <w:rFonts w:cs="Arial"/>
        </w:rPr>
      </w:pPr>
      <w:r>
        <w:rPr>
          <w:rFonts w:cs="Arial"/>
        </w:rPr>
        <w:t>[26] J. C. Sandí Delgado y P. A. Bazán, «Diseño de juegos serios: análisis de metodologías», Revista e-Ciencias de la Información, vol. 11, n.º 2, pp. 84-110, 2021. doi: 10.15517/eci.v11i2.45505.</w:t>
      </w:r>
    </w:p>
    <w:p w14:paraId="727CDA98" w14:textId="77777777" w:rsidR="002B29CC" w:rsidRDefault="00A16B10">
      <w:pPr>
        <w:spacing w:after="120"/>
        <w:ind w:left="624" w:hanging="624"/>
        <w:rPr>
          <w:rFonts w:cs="Arial"/>
        </w:rPr>
      </w:pPr>
      <w:r>
        <w:rPr>
          <w:rFonts w:cs="Arial"/>
        </w:rPr>
        <w:t>[27] A. Sotomayor-González, F. Gértrudix-Barrio y B. Rivas-Rebaque, «Los videojuegos como medio de transmisión de aprendizajes en la educación formal. Una revisión bibliográfica en el contexto luso-español», Revista Colombiana de Educación, n.º 85, pp. 123-146, 2022. doi: 10.17227/rce.num85-12744.</w:t>
      </w:r>
    </w:p>
    <w:p w14:paraId="388F5E75" w14:textId="77777777" w:rsidR="002B29CC" w:rsidRPr="003D28A4" w:rsidRDefault="00A16B10">
      <w:pPr>
        <w:spacing w:after="120"/>
        <w:ind w:left="624" w:hanging="624"/>
        <w:rPr>
          <w:rFonts w:cs="Arial"/>
          <w:lang w:val="en-US"/>
        </w:rPr>
      </w:pPr>
      <w:r w:rsidRPr="003D28A4">
        <w:rPr>
          <w:rFonts w:cs="Arial"/>
          <w:lang w:val="en-US"/>
        </w:rPr>
        <w:t>[28] C. Larman y V. R. Basili, «Iterative and incremental development: a brief history», Computer, vol. 36, n.º 6, pp. 47-56, 2003. doi: 10.1109/MC.2003.1204375.</w:t>
      </w:r>
    </w:p>
    <w:p w14:paraId="0B6B124D" w14:textId="77777777" w:rsidR="002B29CC" w:rsidRDefault="00A16B10">
      <w:pPr>
        <w:spacing w:after="120"/>
        <w:ind w:left="624" w:hanging="624"/>
        <w:rPr>
          <w:rFonts w:cs="Arial"/>
        </w:rPr>
      </w:pPr>
      <w:r w:rsidRPr="003D28A4">
        <w:rPr>
          <w:rFonts w:cs="Arial"/>
          <w:lang w:val="en-US"/>
        </w:rPr>
        <w:t xml:space="preserve">[29] R. S. Pressman y B. R. Maxim, Software Engineering: A Practitioner's Approach, 9.ª ed. </w:t>
      </w:r>
      <w:r>
        <w:rPr>
          <w:rFonts w:cs="Arial"/>
        </w:rPr>
        <w:t>Nueva York, NY, EE. UU.: McGraw-Hill Education, 2020.</w:t>
      </w:r>
    </w:p>
    <w:p w14:paraId="1BE472AC" w14:textId="77777777" w:rsidR="002B29CC" w:rsidRDefault="00A16B10">
      <w:pPr>
        <w:spacing w:after="120"/>
        <w:ind w:left="624" w:hanging="624"/>
        <w:rPr>
          <w:rFonts w:cs="Arial"/>
        </w:rPr>
      </w:pPr>
      <w:r>
        <w:rPr>
          <w:rFonts w:cs="Arial"/>
        </w:rPr>
        <w:t>[30] Organización de las Naciones Unidas, «Declaración Universal de los Derechos Humanos», París, Francia, 10 de diciembre de 1948. [En línea]. Disponible en: https://www.un.org/es/about-us/universal-declaration-of-human-rights</w:t>
      </w:r>
    </w:p>
    <w:p w14:paraId="2E7017E6" w14:textId="77777777" w:rsidR="002B29CC" w:rsidRDefault="00A16B10">
      <w:pPr>
        <w:spacing w:after="120"/>
        <w:ind w:left="624" w:hanging="624"/>
        <w:rPr>
          <w:rFonts w:cs="Arial"/>
        </w:rPr>
      </w:pPr>
      <w:r>
        <w:rPr>
          <w:rFonts w:cs="Arial"/>
        </w:rPr>
        <w:t>[31] Organización de las Naciones Unidas, «Convención sobre los Derechos del Niño», Nueva York, NY, EE. UU., 20 de noviembre de 1989. [En línea]. Disponible en: https://www.un.org/es/events/childrenday/pdf/derechos.pdf</w:t>
      </w:r>
    </w:p>
    <w:p w14:paraId="3C3F459A" w14:textId="77777777" w:rsidR="002B29CC" w:rsidRDefault="00A16B10">
      <w:pPr>
        <w:spacing w:after="120"/>
        <w:ind w:left="624" w:hanging="624"/>
        <w:rPr>
          <w:rFonts w:cs="Arial"/>
        </w:rPr>
      </w:pPr>
      <w:r>
        <w:rPr>
          <w:rFonts w:cs="Arial"/>
        </w:rPr>
        <w:t>[32] Red Iberoamericana de Protección de Datos, «Estándares de protección de datos personales para los Estados Iberoamericanos», 2017.</w:t>
      </w:r>
    </w:p>
    <w:p w14:paraId="2222F3E4" w14:textId="77777777" w:rsidR="002B29CC" w:rsidRDefault="00A16B10">
      <w:pPr>
        <w:spacing w:after="120"/>
        <w:ind w:left="624" w:hanging="624"/>
        <w:rPr>
          <w:rFonts w:cs="Arial"/>
        </w:rPr>
      </w:pPr>
      <w:r>
        <w:rPr>
          <w:rFonts w:cs="Arial"/>
        </w:rPr>
        <w:t>[33] Colombia, Asamblea Nacional Constituyente, «Constitución Política de Colombia», Gaceta Constitucional n.º 116, Bogotá, Colombia, 20 de julio de 1991. [En línea]. Disponible en: http://www.secretariasenado.gov.co/senado/basedoc/constitucion_politica_1991.html</w:t>
      </w:r>
    </w:p>
    <w:p w14:paraId="03E4E008" w14:textId="77777777" w:rsidR="002B29CC" w:rsidRDefault="00A16B10">
      <w:pPr>
        <w:spacing w:after="120"/>
        <w:ind w:left="624" w:hanging="624"/>
        <w:rPr>
          <w:rFonts w:cs="Arial"/>
        </w:rPr>
      </w:pPr>
      <w:r>
        <w:rPr>
          <w:rFonts w:cs="Arial"/>
        </w:rPr>
        <w:t>[34] Colombia, Congreso de la República, «Ley 1098 de 2006, por la cual se expide el Código de la Infancia y la Adolescencia», Diario Oficial n.º 46.446, Bogotá, Colombia, 8 de noviembre de 2006. [En línea]. Disponible en: http://www.secretariasenado.gov.co/senado/basedoc/ley_1098_2006.html</w:t>
      </w:r>
    </w:p>
    <w:p w14:paraId="12B43CA8" w14:textId="77777777" w:rsidR="002B29CC" w:rsidRDefault="00A16B10">
      <w:pPr>
        <w:spacing w:after="120"/>
        <w:ind w:left="624" w:hanging="624"/>
        <w:rPr>
          <w:rFonts w:cs="Arial"/>
        </w:rPr>
      </w:pPr>
      <w:r>
        <w:rPr>
          <w:rFonts w:cs="Arial"/>
        </w:rPr>
        <w:t>[35] Colombia, Congreso de la República, «Ley 1581 de 2012, por la cual se dictan disposiciones generales para la protección de datos personales», Diario Oficial n.º 48.587, Bogotá, Colombia, 18 de octubre de 2012. [En línea]. Disponible en: http://www.secretariasenado.gov.co/senado/basedoc/ley_1581_2012.html</w:t>
      </w:r>
    </w:p>
    <w:p w14:paraId="2FB997FB" w14:textId="77777777" w:rsidR="002B29CC" w:rsidRDefault="00A16B10">
      <w:pPr>
        <w:spacing w:after="120"/>
        <w:ind w:left="624" w:hanging="624"/>
        <w:rPr>
          <w:rFonts w:cs="Arial"/>
        </w:rPr>
      </w:pPr>
      <w:r>
        <w:rPr>
          <w:rFonts w:cs="Arial"/>
        </w:rPr>
        <w:t>[36] Colombia, Presidencia de la República, «Decreto 1377 de 2013, por el cual se reglamenta parcialmente la Ley 1581 de 2012», Diario Oficial n.º 48.834, Bogotá, Colombia, 27 de junio de 2013. [En línea]. Disponible en: https://www.funcionpublica.gov.co/eva/gestornormativo/norma.php?i=53646</w:t>
      </w:r>
    </w:p>
    <w:p w14:paraId="0AB387D6" w14:textId="77777777" w:rsidR="002B29CC" w:rsidRDefault="00A16B10">
      <w:pPr>
        <w:spacing w:after="120"/>
        <w:ind w:left="624" w:hanging="624"/>
        <w:rPr>
          <w:rFonts w:cs="Arial"/>
        </w:rPr>
      </w:pPr>
      <w:r>
        <w:rPr>
          <w:rFonts w:cs="Arial"/>
        </w:rPr>
        <w:t>[37] Colombia, Corte Constitucional, «Sentencia C-748 de 2011», M. P. Jorge Ignacio Pretelt Chaljub, Bogotá, Colombia, 6 de octubre de 2011. [En línea]. Disponible en: https://www.corteconstitucional.gov.co/relatoria/2011/C-748-11.htm</w:t>
      </w:r>
    </w:p>
    <w:p w14:paraId="120E3D69" w14:textId="77777777" w:rsidR="002B29CC" w:rsidRDefault="00A16B10">
      <w:pPr>
        <w:spacing w:after="120"/>
        <w:ind w:left="624" w:hanging="624"/>
        <w:rPr>
          <w:rFonts w:cs="Arial"/>
        </w:rPr>
      </w:pPr>
      <w:r>
        <w:rPr>
          <w:rFonts w:cs="Arial"/>
        </w:rPr>
        <w:t>[38] Concejo de Bogotá, «Acuerdo 257 de 2006, por el cual se dictan normas básicas sobre la estructura, organización y funcionamiento de los organismos y de las entidades de Bogotá, Distrito Capital», Bogotá, Colombia, 30 de noviembre de 2006. [En línea]. Disponible en: https://www.alcaldiabogota.gov.co/sisjur/normas/Norma1.jsp?i=22307</w:t>
      </w:r>
    </w:p>
    <w:p w14:paraId="5328B1D3" w14:textId="77777777" w:rsidR="002B29CC" w:rsidRDefault="00A16B10">
      <w:pPr>
        <w:spacing w:after="120"/>
        <w:ind w:left="624" w:hanging="624"/>
        <w:rPr>
          <w:rFonts w:cs="Arial"/>
        </w:rPr>
      </w:pPr>
      <w:r>
        <w:rPr>
          <w:rFonts w:cs="Arial"/>
        </w:rPr>
        <w:t>[39] Organización Mundial de la Propiedad Intelectual, «Convenio de Berna para la Protección de las Obras Literarias y Artísticas», Berna, Suiza, 9 de septiembre de 1886, enmendado el 28 de septiembre de 1979. [En línea]. Disponible en: https://www.wipo.int/wipolex/es/text/283700</w:t>
      </w:r>
    </w:p>
    <w:p w14:paraId="25ED9C64" w14:textId="77777777" w:rsidR="002B29CC" w:rsidRDefault="00A16B10">
      <w:pPr>
        <w:spacing w:after="120"/>
        <w:ind w:left="624" w:hanging="624"/>
        <w:rPr>
          <w:rFonts w:cs="Arial"/>
        </w:rPr>
      </w:pPr>
      <w:r>
        <w:rPr>
          <w:rFonts w:cs="Arial"/>
        </w:rPr>
        <w:t>[40] Organización Mundial de la Propiedad Intelectual, «Tratado de la OMPI sobre Derecho de Autor», Ginebra, Suiza, 20 de diciembre de 1996. [En línea]. Disponible en: https://www.wipo.int/wipolex/es/text/295167</w:t>
      </w:r>
    </w:p>
    <w:p w14:paraId="19F2D76A" w14:textId="77777777" w:rsidR="002B29CC" w:rsidRDefault="00A16B10">
      <w:pPr>
        <w:spacing w:after="120"/>
        <w:ind w:left="624" w:hanging="624"/>
        <w:rPr>
          <w:rFonts w:cs="Arial"/>
        </w:rPr>
      </w:pPr>
      <w:r>
        <w:rPr>
          <w:rFonts w:cs="Arial"/>
        </w:rPr>
        <w:t>[41] Colombia, Congreso de la República, «Ley 23 de 1982, sobre derechos de autor», Diario Oficial n.º 35.949, Bogotá, Colombia, 19 de febrero de 1982. [En línea]. Disponible en: http://www.secretariasenado.gov.co/senado/basedoc/ley_0023_1982.html</w:t>
      </w:r>
    </w:p>
    <w:p w14:paraId="01C81BF5" w14:textId="77777777" w:rsidR="002B29CC" w:rsidRDefault="00A16B10">
      <w:pPr>
        <w:spacing w:after="120"/>
        <w:ind w:left="624" w:hanging="624"/>
        <w:rPr>
          <w:rFonts w:cs="Arial"/>
        </w:rPr>
      </w:pPr>
      <w:r>
        <w:rPr>
          <w:rFonts w:cs="Arial"/>
        </w:rPr>
        <w:t>[42] Colombia, Congreso de la República, «Ley 44 de 1993, por la cual se modifica y adiciona la Ley 23 de 1982», Diario Oficial n.º 40.740, Bogotá, Colombia, 5 de febrero de 1993. [En línea]. Disponible en: https://www.funcionpublica.gov.co/eva/gestornormativo/norma.php?i=3429</w:t>
      </w:r>
    </w:p>
    <w:p w14:paraId="2AD1FACD" w14:textId="77777777" w:rsidR="002B29CC" w:rsidRDefault="00A16B10">
      <w:pPr>
        <w:spacing w:after="120"/>
        <w:ind w:left="624" w:hanging="624"/>
        <w:rPr>
          <w:rFonts w:cs="Arial"/>
        </w:rPr>
      </w:pPr>
      <w:r>
        <w:rPr>
          <w:rFonts w:cs="Arial"/>
        </w:rPr>
        <w:t>[43] Colombia, Congreso de la República, «Ley 1915 de 2018, por la cual se modifica la Ley 23 de 1982 y se establecen otras disposiciones en materia de derecho de autor y derechos conexos», Diario Oficial n.º 50.652, Bogotá, Colombia, 12 de julio de 2018. [En línea]. Disponible en: https://www.funcionpublica.gov.co/eva/gestornormativo/norma.php?i=87765</w:t>
      </w:r>
    </w:p>
    <w:p w14:paraId="12734B24" w14:textId="77777777" w:rsidR="002B29CC" w:rsidRDefault="00A16B10">
      <w:pPr>
        <w:spacing w:after="120"/>
        <w:ind w:left="624" w:hanging="624"/>
        <w:rPr>
          <w:rFonts w:cs="Arial"/>
        </w:rPr>
      </w:pPr>
      <w:r w:rsidRPr="003D28A4">
        <w:rPr>
          <w:rFonts w:cs="Arial"/>
          <w:lang w:val="en-US"/>
        </w:rPr>
        <w:t xml:space="preserve">[44] A. Giannakoulas y S. Xinogalos, «Studying the effects of educational games on cultivating computational thinking skills to primary school students: a systematic literature review», Journal of Computers in Education, 2023. </w:t>
      </w:r>
      <w:r>
        <w:rPr>
          <w:rFonts w:cs="Arial"/>
        </w:rPr>
        <w:t>[En línea]. Disponible en: https://link.springer.com/article/10.1007/s40692-023-00300-z</w:t>
      </w:r>
    </w:p>
    <w:p w14:paraId="79C49633" w14:textId="77777777" w:rsidR="002B29CC" w:rsidRPr="003D28A4" w:rsidRDefault="00A16B10">
      <w:pPr>
        <w:spacing w:after="120"/>
        <w:ind w:left="624" w:hanging="624"/>
        <w:rPr>
          <w:rFonts w:cs="Arial"/>
          <w:lang w:val="en-US"/>
        </w:rPr>
      </w:pPr>
      <w:r w:rsidRPr="003D28A4">
        <w:rPr>
          <w:rFonts w:cs="Arial"/>
          <w:lang w:val="en-US"/>
        </w:rPr>
        <w:t>[45] X. Wang, M. Cheng y X. Li, «Teaching and learning computational thinking through game-based learning: a systematic review», Journal of Educational Computing Research, 2023. [En línea]. Disponible en: https://journals.sagepub.com/doi/10.1177/07356331231180951</w:t>
      </w:r>
    </w:p>
    <w:p w14:paraId="600602C7" w14:textId="77777777" w:rsidR="002B29CC" w:rsidRDefault="00A16B10">
      <w:pPr>
        <w:spacing w:after="120"/>
        <w:ind w:left="624" w:hanging="624"/>
        <w:rPr>
          <w:rFonts w:cs="Arial"/>
        </w:rPr>
      </w:pPr>
      <w:r w:rsidRPr="003D28A4">
        <w:rPr>
          <w:rFonts w:cs="Arial"/>
          <w:lang w:val="en-US"/>
        </w:rPr>
        <w:t xml:space="preserve">[46] A. Alqarni, «Network dynamics and the impact of gamification on computational thinking and visual programming in primary education», Journal of Educational Computing Research, 2025. </w:t>
      </w:r>
      <w:r>
        <w:rPr>
          <w:rFonts w:cs="Arial"/>
        </w:rPr>
        <w:t>[En línea]. Disponible en: https://journals.sagepub.com/doi/10.1177/07356331251337628</w:t>
      </w:r>
    </w:p>
    <w:p w14:paraId="7BADD775" w14:textId="77777777" w:rsidR="002B29CC" w:rsidRDefault="00A16B10">
      <w:pPr>
        <w:spacing w:after="120"/>
        <w:ind w:left="624" w:hanging="624"/>
        <w:rPr>
          <w:rFonts w:cs="Arial"/>
        </w:rPr>
      </w:pPr>
      <w:r w:rsidRPr="003D28A4">
        <w:rPr>
          <w:rFonts w:cs="Arial"/>
          <w:lang w:val="en-US"/>
        </w:rPr>
        <w:t xml:space="preserve">[47] T.-Y. Chuang et al., «Exploring the influence of various digital game-based learning platforms on critical thinking», Journal of Computer Assisted Learning, 2025. </w:t>
      </w:r>
      <w:r>
        <w:rPr>
          <w:rFonts w:cs="Arial"/>
        </w:rPr>
        <w:t>[En línea]. Disponible en: https://onlinelibrary.wiley.com/doi/10.1111/jcal.70141</w:t>
      </w:r>
    </w:p>
    <w:p w14:paraId="64BBC280" w14:textId="77777777" w:rsidR="002B29CC" w:rsidRDefault="00A16B10">
      <w:pPr>
        <w:spacing w:after="120"/>
        <w:ind w:left="624" w:hanging="624"/>
        <w:rPr>
          <w:rFonts w:cs="Arial"/>
        </w:rPr>
      </w:pPr>
      <w:r w:rsidRPr="003D28A4">
        <w:rPr>
          <w:rFonts w:cs="Arial"/>
          <w:lang w:val="en-US"/>
        </w:rPr>
        <w:t xml:space="preserve">[48] Z. Liu et al., «Assessing implicit computational thinking in game-based learning: a logical puzzle game study», British Journal of Educational Technology, 2024. </w:t>
      </w:r>
      <w:r>
        <w:rPr>
          <w:rFonts w:cs="Arial"/>
        </w:rPr>
        <w:t>[En línea]. Disponible en: https://bera-journals.onlinelibrary.wiley.com/doi/abs/10.1111/bjet.13443</w:t>
      </w:r>
    </w:p>
    <w:p w14:paraId="0A50025F" w14:textId="77777777" w:rsidR="002B29CC" w:rsidRDefault="00A16B10">
      <w:pPr>
        <w:spacing w:after="120"/>
        <w:ind w:left="624" w:hanging="624"/>
        <w:rPr>
          <w:rFonts w:cs="Arial"/>
        </w:rPr>
      </w:pPr>
      <w:r w:rsidRPr="003D28A4">
        <w:rPr>
          <w:rFonts w:cs="Arial"/>
          <w:lang w:val="en-US"/>
        </w:rPr>
        <w:t xml:space="preserve">[49] Y. Chen, J. Chung y M. Feng, «Measuring children's computational thinking and problem-solving in a block-based programming game», Education Sciences, vol. 15, n.º 1, p. 51, 2025. </w:t>
      </w:r>
      <w:r>
        <w:rPr>
          <w:rFonts w:cs="Arial"/>
        </w:rPr>
        <w:t>[En línea]. Disponible en: https://www.mdpi.com/2227-7102/15/1/51</w:t>
      </w:r>
    </w:p>
    <w:p w14:paraId="58C1AC5B" w14:textId="77777777" w:rsidR="002B29CC" w:rsidRDefault="00A16B10">
      <w:pPr>
        <w:spacing w:after="120"/>
        <w:ind w:left="624" w:hanging="624"/>
        <w:rPr>
          <w:rFonts w:cs="Arial"/>
        </w:rPr>
      </w:pPr>
      <w:r w:rsidRPr="003D28A4">
        <w:rPr>
          <w:rFonts w:cs="Arial"/>
          <w:lang w:val="en-US"/>
        </w:rPr>
        <w:t xml:space="preserve">[50] Y.-M. Huang et al., «Effects of game-based learning integrated with different thinking-guided methods on computational thinking of elementary school students», Thinking Skills and Creativity, 2025. </w:t>
      </w:r>
      <w:r>
        <w:rPr>
          <w:rFonts w:cs="Arial"/>
        </w:rPr>
        <w:t>[En línea]. Disponible en: https://www.sciencedirect.com/science/article/abs/pii/S1871187125003049</w:t>
      </w:r>
    </w:p>
    <w:p w14:paraId="7B4EB5F3" w14:textId="77777777" w:rsidR="002B29CC" w:rsidRDefault="00A16B10">
      <w:pPr>
        <w:spacing w:after="120"/>
        <w:ind w:left="624" w:hanging="624"/>
        <w:rPr>
          <w:rFonts w:cs="Arial"/>
        </w:rPr>
      </w:pPr>
      <w:r w:rsidRPr="003D28A4">
        <w:rPr>
          <w:rFonts w:cs="Arial"/>
          <w:lang w:val="en-US"/>
        </w:rPr>
        <w:t xml:space="preserve">[51] P. Wanglang et al., «Integrating computational thinking, game design, and design thinking: a scoping review on trends, applications, and implications for education», Humanities and Social Sciences Communications, 2025. </w:t>
      </w:r>
      <w:r>
        <w:rPr>
          <w:rFonts w:cs="Arial"/>
        </w:rPr>
        <w:t>[En línea]. Disponible en: https://www.nature.com/articles/s41599-025-04502-x</w:t>
      </w:r>
    </w:p>
    <w:p w14:paraId="7C9EA5B0" w14:textId="77777777" w:rsidR="00A34C97" w:rsidRDefault="00A16B10">
      <w:pPr>
        <w:spacing w:after="120"/>
        <w:ind w:left="624" w:hanging="624"/>
        <w:rPr>
          <w:rFonts w:cs="Arial"/>
        </w:rPr>
      </w:pPr>
      <w:r>
        <w:rPr>
          <w:rFonts w:cs="Arial"/>
        </w:rPr>
        <w:t>[52] D. K. Sánchez Barrientos y Y. P. Valdez Cardona, «Fortalecimiento del pensamiento computacional en niños de grado segundo de primaria de la Institución Educativa Vida para Todos del municipio de Medellín a través de la gamificación como estrategia didáctica mediada por TIC», trabajo de grado de maestría, Universidad de Cartagena, Medellín, Colombia, 2024. [En línea]. Disponible en: https://repositorio.unicartagena.edu.co/entities/publication/4f74f6b2-db57-4511-99ba-63c88852fe82</w:t>
      </w:r>
    </w:p>
    <w:p w14:paraId="376B1B1D" w14:textId="63D865A2" w:rsidR="002B29CC" w:rsidRDefault="00A34C97">
      <w:pPr>
        <w:spacing w:after="120"/>
        <w:ind w:left="624" w:hanging="624"/>
        <w:rPr>
          <w:rFonts w:cs="Arial"/>
        </w:rPr>
      </w:pPr>
      <w:r>
        <w:rPr>
          <w:rFonts w:cs="Arial"/>
        </w:rPr>
        <w:t>[53] S. Benavides Rey y S. Valdiri García, «Actas de seguimiento y de sesiones de trabajo del trabajo de grado (seguimiento 01 a 10 y series R, O y D)», Universidad Católica de Colombia, Bogotá, Colombia, 10 de abril a 1 de octubre de 2026. Documentos internos no publicados.</w:t>
      </w:r>
    </w:p>
    <w:p w14:paraId="1DB923BE" w14:textId="77777777" w:rsidR="002B29CC" w:rsidRDefault="00A16B10">
      <w:pPr>
        <w:spacing w:before="360" w:after="120"/>
        <w:rPr>
          <w:rFonts w:cs="Arial"/>
          <w:b/>
        </w:rPr>
      </w:pPr>
      <w:r>
        <w:rPr>
          <w:rFonts w:cs="Arial"/>
          <w:b/>
        </w:rPr>
        <w:t>OTRAS FUENTES CONSULTADAS</w:t>
      </w:r>
    </w:p>
    <w:p w14:paraId="429E81C5" w14:textId="77777777" w:rsidR="002B29CC" w:rsidRDefault="00A16B10">
      <w:pPr>
        <w:spacing w:after="120"/>
        <w:ind w:left="624" w:hanging="624"/>
        <w:rPr>
          <w:rFonts w:cs="Arial"/>
        </w:rPr>
      </w:pPr>
      <w:r>
        <w:rPr>
          <w:rFonts w:cs="Arial"/>
        </w:rPr>
        <w:t>D. Carvajal, «Los videojuegos favorecen el desarrollo del cerebro y son una herramienta de aprendizaje efectiva», E-Politécnica, Universidad Politécnica de Madrid, noviembre de 2018. [En línea]. Disponible en: https://www.upm.es/e-politecnica/david-carvajal-los-videojuegos-favorecen-el-desarrollo-del-cerebro-y-son-una-herramienta-de-aprendizaje-efectiva/. [Consultado: 7 de marzo de 2026].</w:t>
      </w:r>
    </w:p>
    <w:p w14:paraId="40F4736F" w14:textId="1F2B4D34" w:rsidR="2D468143" w:rsidRDefault="6F7770B7" w:rsidP="217A1F85">
      <w:pPr>
        <w:spacing w:before="240" w:after="480"/>
        <w:jc w:val="center"/>
        <w:rPr>
          <w:rFonts w:cs="Arial"/>
          <w:b/>
          <w:bCs/>
        </w:rPr>
      </w:pPr>
      <w:r>
        <w:rPr>
          <w:rFonts w:cs="Arial"/>
          <w:b/>
          <w:bCs/>
        </w:rPr>
        <w:t>ANEXOS</w:t>
      </w:r>
    </w:p>
    <w:p w14:paraId="070A2BFF" w14:textId="4ED4354F" w:rsidR="2D468143" w:rsidRDefault="00886048" w:rsidP="217A1F85">
      <w:pPr>
        <w:rPr>
          <w:rFonts w:eastAsia="Arial" w:cs="Arial"/>
        </w:rPr>
      </w:pPr>
      <w:hyperlink r:id="rId23">
        <w:r w:rsidR="2875213F">
          <w:rPr>
            <w:rStyle w:val="Hipervnculo"/>
            <w:rFonts w:eastAsia="Arial" w:cs="Arial"/>
          </w:rPr>
          <w:t>Anexo A. Presupuesto del trabajo de grado (Presupuesto_Trabajo_de_Grado.xlsx)</w:t>
        </w:r>
      </w:hyperlink>
    </w:p>
    <w:p w14:paraId="5F0B64DA" w14:textId="3AFD4A04" w:rsidR="2875213F" w:rsidRDefault="00886048" w:rsidP="217A1F85">
      <w:pPr>
        <w:rPr>
          <w:rFonts w:eastAsia="Arial" w:cs="Arial"/>
        </w:rPr>
      </w:pPr>
      <w:hyperlink r:id="rId24">
        <w:r w:rsidR="2875213F">
          <w:rPr>
            <w:rStyle w:val="Hipervnculo"/>
            <w:rFonts w:eastAsia="Arial" w:cs="Arial"/>
          </w:rPr>
          <w:t>Anexo B. Cronograma del trabajo de grado (Cronograma_Trabajo_de_Grado.xlsx)</w:t>
        </w:r>
      </w:hyperlink>
    </w:p>
    <w:p w14:paraId="4A9BE606" w14:textId="1BB1D589" w:rsidR="2D468143" w:rsidRDefault="0040541B" w:rsidP="0040541B">
      <w:r w:rsidRPr="0040541B">
        <w:rPr>
          <w:rFonts w:cs="Arial"/>
          <w:color w:val="auto"/>
        </w:rPr>
        <w:t>Anexo C. Solución del primer objetivo específico: lineamientos y especificación de requerimientos (Solución OE1_Requerimientos.docx)</w:t>
      </w:r>
    </w:p>
    <w:p w14:paraId="4206D8A4" w14:textId="3BE0E3B4" w:rsidR="0040541B" w:rsidRDefault="0040541B" w:rsidP="0040541B">
      <w:r w:rsidRPr="0040541B">
        <w:rPr>
          <w:rFonts w:cs="Arial"/>
          <w:color w:val="auto"/>
        </w:rPr>
        <w:t>Anexo D. Solución del segundo objetivo específico: diseño del videojuego (Solucion_OE2_Diseno_final.docx)</w:t>
      </w:r>
    </w:p>
    <w:p w14:paraId="25D1E2F5" w14:textId="77777777" w:rsidR="00041696" w:rsidRDefault="0040541B" w:rsidP="0040541B">
      <w:pPr>
        <w:rPr>
          <w:rFonts w:cs="Arial"/>
          <w:color w:val="auto"/>
        </w:rPr>
      </w:pPr>
      <w:r w:rsidRPr="0040541B">
        <w:rPr>
          <w:rFonts w:cs="Arial"/>
          <w:color w:val="auto"/>
        </w:rPr>
        <w:t>Anexo E. Solución del tercer objetivo específico: prototipo funcional y sus anexos (Solucion_OE3_Prototipo_funcional.docx)</w:t>
      </w:r>
    </w:p>
    <w:p w14:paraId="5FE7DF53" w14:textId="77777777" w:rsidR="00041696" w:rsidRDefault="00041696" w:rsidP="0040541B">
      <w:pPr>
        <w:rPr>
          <w:rFonts w:cs="Arial"/>
          <w:color w:val="auto"/>
        </w:rPr>
      </w:pPr>
      <w:r>
        <w:rPr>
          <w:rFonts w:cs="Arial"/>
          <w:color w:val="auto"/>
        </w:rPr>
        <w:t>Anexo F. Formato de consentimiento informado para la sesión con estudiantes: autorización de los acudientes y asentimiento del estudiante (RNF-12)</w:t>
      </w:r>
    </w:p>
    <w:p w14:paraId="35209AD7" w14:textId="57252652" w:rsidR="00402FFC" w:rsidRPr="00041696" w:rsidRDefault="00402FFC" w:rsidP="00402FFC">
      <w:pPr>
        <w:pageBreakBefore/>
        <w:spacing w:after="120"/>
        <w:jc w:val="center"/>
        <w:rPr>
          <w:b/>
        </w:rPr>
      </w:pPr>
      <w:r>
        <w:rPr>
          <w:b/>
        </w:rPr>
        <w:t>Consentimiento informado y autorización para el tratamiento de datos personales</w:t>
      </w:r>
    </w:p>
    <w:p w14:paraId="63CB06F9" w14:textId="2B9051AA" w:rsidR="00402FFC" w:rsidRPr="00041696" w:rsidRDefault="00402FFC" w:rsidP="00402FFC">
      <w:pPr>
        <w:spacing w:after="240"/>
        <w:jc w:val="center"/>
      </w:pPr>
      <w:r>
        <w:t>Prueba de funcionamiento del videojuego educativo «Algoritmia»</w:t>
      </w: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92"/>
        <w:gridCol w:w="6982"/>
      </w:tblGrid>
      <w:tr w:rsidR="00402FFC" w:rsidRPr="00041696" w14:paraId="1D4A56DD" w14:textId="77777777" w:rsidTr="00041696">
        <w:trPr>
          <w:cantSplit/>
        </w:trPr>
        <w:tc>
          <w:tcPr>
            <w:tcW w:w="1500" w:type="pct"/>
            <w:shd w:val="clear" w:color="auto" w:fill="auto"/>
          </w:tcPr>
          <w:p w14:paraId="5F8600C1" w14:textId="26B30CA5" w:rsidR="00402FFC" w:rsidRPr="00041696" w:rsidRDefault="00402FFC" w:rsidP="00041696">
            <w:pPr>
              <w:jc w:val="left"/>
              <w:rPr>
                <w:b/>
                <w:sz w:val="22"/>
              </w:rPr>
            </w:pPr>
            <w:r>
              <w:rPr>
                <w:b/>
                <w:sz w:val="22"/>
              </w:rPr>
              <w:t>Proyecto</w:t>
            </w:r>
          </w:p>
        </w:tc>
        <w:tc>
          <w:tcPr>
            <w:tcW w:w="3500" w:type="pct"/>
            <w:shd w:val="clear" w:color="auto" w:fill="auto"/>
          </w:tcPr>
          <w:p w14:paraId="32D7D670" w14:textId="0F591CC2" w:rsidR="00402FFC" w:rsidRPr="00041696" w:rsidRDefault="00402FFC" w:rsidP="00041696">
            <w:pPr>
              <w:jc w:val="left"/>
              <w:rPr>
                <w:sz w:val="22"/>
              </w:rPr>
            </w:pPr>
            <w:r>
              <w:rPr>
                <w:sz w:val="22"/>
              </w:rPr>
              <w:t>Trabajo de grado «Desarrollo de un prototipo de videojuego educativo como herramienta tecnológica didáctica para incentivar el pensamiento computacional en estudiantes de grado quinto de primaria del Colegio El Libertador IED»</w:t>
            </w:r>
          </w:p>
        </w:tc>
      </w:tr>
      <w:tr w:rsidR="00402FFC" w:rsidRPr="00041696" w14:paraId="3DDB2C15" w14:textId="77777777" w:rsidTr="00041696">
        <w:trPr>
          <w:cantSplit/>
        </w:trPr>
        <w:tc>
          <w:tcPr>
            <w:tcW w:w="1500" w:type="pct"/>
            <w:shd w:val="clear" w:color="auto" w:fill="auto"/>
          </w:tcPr>
          <w:p w14:paraId="47F31D66" w14:textId="67C6093B" w:rsidR="00402FFC" w:rsidRPr="00041696" w:rsidRDefault="00402FFC" w:rsidP="00041696">
            <w:pPr>
              <w:jc w:val="left"/>
              <w:rPr>
                <w:b/>
                <w:sz w:val="22"/>
              </w:rPr>
            </w:pPr>
            <w:r>
              <w:rPr>
                <w:b/>
                <w:sz w:val="22"/>
              </w:rPr>
              <w:t>Institución</w:t>
            </w:r>
          </w:p>
        </w:tc>
        <w:tc>
          <w:tcPr>
            <w:tcW w:w="3500" w:type="pct"/>
            <w:shd w:val="clear" w:color="auto" w:fill="auto"/>
          </w:tcPr>
          <w:p w14:paraId="54BBA5F9" w14:textId="15C74EE6" w:rsidR="00402FFC" w:rsidRPr="00041696" w:rsidRDefault="00402FFC" w:rsidP="00041696">
            <w:pPr>
              <w:jc w:val="left"/>
              <w:rPr>
                <w:sz w:val="22"/>
              </w:rPr>
            </w:pPr>
            <w:r>
              <w:rPr>
                <w:sz w:val="22"/>
              </w:rPr>
              <w:t>Universidad Católica de Colombia, Facultad de Ingeniería, Programa de Ingeniería de Sistemas y Computación</w:t>
            </w:r>
          </w:p>
        </w:tc>
      </w:tr>
      <w:tr w:rsidR="00402FFC" w:rsidRPr="00041696" w14:paraId="2B325181" w14:textId="77777777" w:rsidTr="00041696">
        <w:trPr>
          <w:cantSplit/>
        </w:trPr>
        <w:tc>
          <w:tcPr>
            <w:tcW w:w="1500" w:type="pct"/>
            <w:shd w:val="clear" w:color="auto" w:fill="auto"/>
          </w:tcPr>
          <w:p w14:paraId="1C36E751" w14:textId="6D796C7F" w:rsidR="00402FFC" w:rsidRPr="00041696" w:rsidRDefault="00402FFC" w:rsidP="00041696">
            <w:pPr>
              <w:jc w:val="left"/>
              <w:rPr>
                <w:b/>
                <w:sz w:val="22"/>
              </w:rPr>
            </w:pPr>
            <w:r>
              <w:rPr>
                <w:b/>
                <w:sz w:val="22"/>
              </w:rPr>
              <w:t>Responsables de la prueba</w:t>
            </w:r>
          </w:p>
        </w:tc>
        <w:tc>
          <w:tcPr>
            <w:tcW w:w="3500" w:type="pct"/>
            <w:shd w:val="clear" w:color="auto" w:fill="auto"/>
          </w:tcPr>
          <w:p w14:paraId="0154BF0F" w14:textId="60FF11CE" w:rsidR="00402FFC" w:rsidRPr="00041696" w:rsidRDefault="00402FFC" w:rsidP="00041696">
            <w:pPr>
              <w:jc w:val="left"/>
              <w:rPr>
                <w:sz w:val="22"/>
              </w:rPr>
            </w:pPr>
            <w:r>
              <w:rPr>
                <w:sz w:val="22"/>
              </w:rPr>
              <w:t>Santiago Benavides Rey y Santiago Valdiri García, estudiantes. Bibiana Patricia Rey Barrote, docente.</w:t>
            </w:r>
          </w:p>
        </w:tc>
      </w:tr>
      <w:tr w:rsidR="00402FFC" w:rsidRPr="00041696" w14:paraId="2EC3D161" w14:textId="77777777" w:rsidTr="00041696">
        <w:trPr>
          <w:cantSplit/>
        </w:trPr>
        <w:tc>
          <w:tcPr>
            <w:tcW w:w="1500" w:type="pct"/>
            <w:shd w:val="clear" w:color="auto" w:fill="auto"/>
          </w:tcPr>
          <w:p w14:paraId="446D9E67" w14:textId="2203E32A" w:rsidR="00402FFC" w:rsidRPr="00041696" w:rsidRDefault="00402FFC" w:rsidP="00041696">
            <w:pPr>
              <w:jc w:val="left"/>
              <w:rPr>
                <w:b/>
                <w:sz w:val="22"/>
              </w:rPr>
            </w:pPr>
            <w:r>
              <w:rPr>
                <w:b/>
                <w:sz w:val="22"/>
              </w:rPr>
              <w:t>Director del trabajo de grado</w:t>
            </w:r>
          </w:p>
        </w:tc>
        <w:tc>
          <w:tcPr>
            <w:tcW w:w="3500" w:type="pct"/>
            <w:shd w:val="clear" w:color="auto" w:fill="auto"/>
          </w:tcPr>
          <w:p w14:paraId="3C62A0E9" w14:textId="34395587" w:rsidR="00402FFC" w:rsidRPr="00041696" w:rsidRDefault="00402FFC" w:rsidP="00041696">
            <w:pPr>
              <w:jc w:val="left"/>
              <w:rPr>
                <w:sz w:val="22"/>
              </w:rPr>
            </w:pPr>
            <w:r>
              <w:rPr>
                <w:sz w:val="22"/>
              </w:rPr>
              <w:t xml:space="preserve">Juan Carlos Navarro Beltrán, M.Sc. </w:t>
            </w:r>
          </w:p>
        </w:tc>
      </w:tr>
      <w:tr w:rsidR="00402FFC" w:rsidRPr="00041696" w14:paraId="23B1AE52" w14:textId="77777777" w:rsidTr="00041696">
        <w:trPr>
          <w:cantSplit/>
        </w:trPr>
        <w:tc>
          <w:tcPr>
            <w:tcW w:w="1500" w:type="pct"/>
            <w:shd w:val="clear" w:color="auto" w:fill="auto"/>
          </w:tcPr>
          <w:p w14:paraId="29443BB3" w14:textId="1FC74714" w:rsidR="00402FFC" w:rsidRPr="00041696" w:rsidRDefault="00402FFC" w:rsidP="00041696">
            <w:pPr>
              <w:jc w:val="left"/>
              <w:rPr>
                <w:b/>
                <w:sz w:val="22"/>
              </w:rPr>
            </w:pPr>
            <w:r>
              <w:rPr>
                <w:b/>
                <w:sz w:val="22"/>
              </w:rPr>
              <w:t>Responsable del tratamiento de datos</w:t>
            </w:r>
          </w:p>
        </w:tc>
        <w:tc>
          <w:tcPr>
            <w:tcW w:w="3500" w:type="pct"/>
            <w:shd w:val="clear" w:color="auto" w:fill="auto"/>
          </w:tcPr>
          <w:p w14:paraId="39B3041D" w14:textId="4FC61839" w:rsidR="00402FFC" w:rsidRPr="00041696" w:rsidRDefault="00402FFC" w:rsidP="00041696">
            <w:pPr>
              <w:jc w:val="left"/>
              <w:rPr>
                <w:sz w:val="22"/>
              </w:rPr>
            </w:pPr>
            <w:r>
              <w:rPr>
                <w:sz w:val="22"/>
              </w:rPr>
              <w:t>Santiago Benavides Rey y Santiago Valdiri Garcia</w:t>
            </w:r>
          </w:p>
        </w:tc>
      </w:tr>
      <w:tr w:rsidR="00402FFC" w:rsidRPr="00041696" w14:paraId="5159B10B" w14:textId="77777777" w:rsidTr="00041696">
        <w:trPr>
          <w:cantSplit/>
        </w:trPr>
        <w:tc>
          <w:tcPr>
            <w:tcW w:w="1500" w:type="pct"/>
            <w:shd w:val="clear" w:color="auto" w:fill="auto"/>
          </w:tcPr>
          <w:p w14:paraId="727934D6" w14:textId="678D2936" w:rsidR="00402FFC" w:rsidRPr="00041696" w:rsidRDefault="00402FFC" w:rsidP="00041696">
            <w:pPr>
              <w:jc w:val="left"/>
              <w:rPr>
                <w:b/>
                <w:sz w:val="22"/>
              </w:rPr>
            </w:pPr>
            <w:r>
              <w:rPr>
                <w:b/>
                <w:sz w:val="22"/>
              </w:rPr>
              <w:t>Política de tratamiento de datos</w:t>
            </w:r>
          </w:p>
        </w:tc>
        <w:tc>
          <w:tcPr>
            <w:tcW w:w="3500" w:type="pct"/>
            <w:shd w:val="clear" w:color="auto" w:fill="auto"/>
          </w:tcPr>
          <w:p w14:paraId="2EECE6A9" w14:textId="2E79A00D" w:rsidR="00402FFC" w:rsidRPr="00041696" w:rsidRDefault="00402FFC" w:rsidP="00041696">
            <w:pPr>
              <w:jc w:val="left"/>
              <w:rPr>
                <w:sz w:val="22"/>
              </w:rPr>
            </w:pPr>
            <w:r>
              <w:rPr>
                <w:sz w:val="22"/>
              </w:rPr>
              <w:t>[por completar: enlace o lugar donde se consulta]</w:t>
            </w:r>
          </w:p>
        </w:tc>
      </w:tr>
      <w:tr w:rsidR="00402FFC" w:rsidRPr="00041696" w14:paraId="09A93A2B" w14:textId="77777777" w:rsidTr="00041696">
        <w:trPr>
          <w:cantSplit/>
        </w:trPr>
        <w:tc>
          <w:tcPr>
            <w:tcW w:w="1500" w:type="pct"/>
            <w:shd w:val="clear" w:color="auto" w:fill="auto"/>
          </w:tcPr>
          <w:p w14:paraId="691E2845" w14:textId="0AFDD44A" w:rsidR="00402FFC" w:rsidRPr="00041696" w:rsidRDefault="00402FFC" w:rsidP="00041696">
            <w:pPr>
              <w:jc w:val="left"/>
              <w:rPr>
                <w:b/>
                <w:sz w:val="22"/>
              </w:rPr>
            </w:pPr>
            <w:r>
              <w:rPr>
                <w:b/>
                <w:sz w:val="22"/>
              </w:rPr>
              <w:t>Sede donde se realiza</w:t>
            </w:r>
          </w:p>
        </w:tc>
        <w:tc>
          <w:tcPr>
            <w:tcW w:w="3500" w:type="pct"/>
            <w:shd w:val="clear" w:color="auto" w:fill="auto"/>
          </w:tcPr>
          <w:p w14:paraId="44FBC45F" w14:textId="46C5CBE3" w:rsidR="00402FFC" w:rsidRPr="00041696" w:rsidRDefault="00402FFC" w:rsidP="00041696">
            <w:pPr>
              <w:jc w:val="left"/>
              <w:rPr>
                <w:sz w:val="22"/>
              </w:rPr>
            </w:pPr>
            <w:r>
              <w:rPr>
                <w:sz w:val="22"/>
              </w:rPr>
              <w:t>Colegio El Libertador IED sede B, jornada única</w:t>
            </w:r>
          </w:p>
        </w:tc>
      </w:tr>
      <w:tr w:rsidR="00402FFC" w:rsidRPr="00041696" w14:paraId="6E936E88" w14:textId="77777777" w:rsidTr="00041696">
        <w:trPr>
          <w:cantSplit/>
        </w:trPr>
        <w:tc>
          <w:tcPr>
            <w:tcW w:w="1500" w:type="pct"/>
            <w:shd w:val="clear" w:color="auto" w:fill="auto"/>
          </w:tcPr>
          <w:p w14:paraId="005C5391" w14:textId="2D2B955D" w:rsidR="00402FFC" w:rsidRPr="00041696" w:rsidRDefault="00402FFC" w:rsidP="00041696">
            <w:pPr>
              <w:jc w:val="left"/>
              <w:rPr>
                <w:b/>
                <w:sz w:val="22"/>
              </w:rPr>
            </w:pPr>
            <w:r>
              <w:rPr>
                <w:b/>
                <w:sz w:val="22"/>
              </w:rPr>
              <w:t>Participantes</w:t>
            </w:r>
          </w:p>
        </w:tc>
        <w:tc>
          <w:tcPr>
            <w:tcW w:w="3500" w:type="pct"/>
            <w:shd w:val="clear" w:color="auto" w:fill="auto"/>
          </w:tcPr>
          <w:p w14:paraId="70FE8078" w14:textId="7C0DD8B7" w:rsidR="00402FFC" w:rsidRPr="00041696" w:rsidRDefault="00402FFC" w:rsidP="00041696">
            <w:pPr>
              <w:jc w:val="left"/>
              <w:rPr>
                <w:sz w:val="22"/>
              </w:rPr>
            </w:pPr>
            <w:r>
              <w:rPr>
                <w:sz w:val="22"/>
              </w:rPr>
              <w:t>Estudiantes de grado quinto, grupo 0502, con autorización de su madre, padre o representante legal</w:t>
            </w:r>
          </w:p>
        </w:tc>
      </w:tr>
    </w:tbl>
    <w:p w14:paraId="3C9D08B5" w14:textId="63349406" w:rsidR="00402FFC" w:rsidRPr="00041696" w:rsidRDefault="00402FFC" w:rsidP="00402FFC">
      <w:pPr>
        <w:spacing w:after="120"/>
        <w:jc w:val="left"/>
      </w:pPr>
      <w:r w:rsidRPr="00402FFC">
        <w:t>Bogotá D.C., 18 de Septiembre de 2026</w:t>
      </w:r>
    </w:p>
    <w:p w14:paraId="1B354433" w14:textId="6208D9B9" w:rsidR="00402FFC" w:rsidRPr="00041696" w:rsidRDefault="00402FFC" w:rsidP="00402FFC">
      <w:pPr>
        <w:spacing w:after="120"/>
      </w:pPr>
      <w:r w:rsidRPr="00402FFC">
        <w:t>Se invita a su hijo o hija a participar en una prueba del videojuego «Algoritmia». Antes de decidir, lea este documento y pregunte lo que quiera. Usted decide con total libertad. Si acepta, firme al final; se firman dos copias y una queda con usted.</w:t>
      </w:r>
    </w:p>
    <w:p w14:paraId="6AE176B2" w14:textId="43604E1F" w:rsidR="00402FFC" w:rsidRPr="00041696" w:rsidRDefault="00402FFC" w:rsidP="00402FFC">
      <w:pPr>
        <w:keepNext/>
        <w:spacing w:before="240" w:after="120"/>
        <w:rPr>
          <w:b/>
        </w:rPr>
      </w:pPr>
      <w:r>
        <w:rPr>
          <w:b/>
        </w:rPr>
        <w:t>Justificación</w:t>
      </w:r>
    </w:p>
    <w:p w14:paraId="3CB829C3" w14:textId="212E20E3" w:rsidR="00402FFC" w:rsidRPr="00041696" w:rsidRDefault="00402FFC" w:rsidP="00402FFC">
      <w:pPr>
        <w:spacing w:after="120"/>
      </w:pPr>
      <w:r w:rsidRPr="00402FFC">
        <w:t>«Algoritmia» es un videojuego para computador desarrollado en este trabajo de grado. En él, una familia de la prehistoria enciende el fuego, descubre la rueda y construye una balsa para cruzar un río. Cada reto practica el pensamiento computacional: resolver problemas por pasos. Antes de usarlo en clase hay que comprobar con estudiantes reales que funciona bien y que se entiende.</w:t>
      </w:r>
    </w:p>
    <w:p w14:paraId="676F3019" w14:textId="052D9B46" w:rsidR="00402FFC" w:rsidRPr="00041696" w:rsidRDefault="00402FFC" w:rsidP="00402FFC">
      <w:pPr>
        <w:keepNext/>
        <w:spacing w:before="240" w:after="120"/>
        <w:rPr>
          <w:b/>
        </w:rPr>
      </w:pPr>
      <w:r>
        <w:rPr>
          <w:b/>
        </w:rPr>
        <w:t>Objetivo de la prueba</w:t>
      </w:r>
    </w:p>
    <w:p w14:paraId="442222A7" w14:textId="64775344" w:rsidR="00402FFC" w:rsidRPr="00041696" w:rsidRDefault="00402FFC" w:rsidP="00402FFC">
      <w:pPr>
        <w:spacing w:after="120"/>
      </w:pPr>
      <w:r w:rsidRPr="00402FFC">
        <w:t xml:space="preserve">Comprobar el funcionamiento del juego: que las instrucciones y los controles se entiendan, que el juego se pueda terminar sin errores y que la dificultad del primer nivel sea adecuada para grado </w:t>
      </w:r>
      <w:r w:rsidR="00E259D9">
        <w:t>quin</w:t>
      </w:r>
      <w:r w:rsidRPr="00402FFC">
        <w:t>to.</w:t>
      </w:r>
    </w:p>
    <w:p w14:paraId="7FE004AC" w14:textId="7C19EA7B" w:rsidR="00402FFC" w:rsidRPr="00041696" w:rsidRDefault="00402FFC" w:rsidP="00402FFC">
      <w:pPr>
        <w:spacing w:after="120"/>
      </w:pPr>
      <w:r w:rsidRPr="00402FFC">
        <w:rPr>
          <w:b/>
        </w:rPr>
        <w:t>La prueba no evalúa a su hijo o hija</w:t>
      </w:r>
      <w:r w:rsidRPr="00402FFC">
        <w:t>, no mide lo que sabe, no aplica cuestionarios y no cuenta para sus notas. Lo que se evalúa es el juego. Esta prueba es independiente de otras investigaciones que se realicen en el colegio.</w:t>
      </w:r>
    </w:p>
    <w:p w14:paraId="44904E40" w14:textId="5542CD29" w:rsidR="00402FFC" w:rsidRPr="00041696" w:rsidRDefault="00402FFC" w:rsidP="00402FFC">
      <w:pPr>
        <w:keepNext/>
        <w:spacing w:before="240" w:after="120"/>
        <w:rPr>
          <w:b/>
        </w:rPr>
      </w:pPr>
      <w:r>
        <w:rPr>
          <w:b/>
        </w:rPr>
        <w:t>Beneficios</w:t>
      </w:r>
    </w:p>
    <w:p w14:paraId="78ABF7AC" w14:textId="36829460" w:rsidR="00402FFC" w:rsidRPr="00041696" w:rsidRDefault="00402FFC" w:rsidP="00402FFC">
      <w:pPr>
        <w:spacing w:after="120"/>
      </w:pPr>
      <w:r w:rsidRPr="00402FFC">
        <w:t>No hay pago ni costo. Su hijo o hija juega un videojuego pensado para practicar la resolución de problemas, y sus comentarios ayudan a mejorar una herramienta hecha para estudiantes del colegio.</w:t>
      </w:r>
    </w:p>
    <w:p w14:paraId="1E29C4E1" w14:textId="229FECA2" w:rsidR="00402FFC" w:rsidRPr="00041696" w:rsidRDefault="00402FFC" w:rsidP="00402FFC">
      <w:pPr>
        <w:keepNext/>
        <w:spacing w:before="240" w:after="120"/>
        <w:rPr>
          <w:b/>
        </w:rPr>
      </w:pPr>
      <w:r>
        <w:rPr>
          <w:b/>
        </w:rPr>
        <w:t>Procedimientos</w:t>
      </w:r>
    </w:p>
    <w:p w14:paraId="4BC66B4A" w14:textId="4F3E5528" w:rsidR="00402FFC" w:rsidRPr="00041696" w:rsidRDefault="00402FFC" w:rsidP="00402FFC">
      <w:pPr>
        <w:pStyle w:val="Prrafodelista"/>
        <w:numPr>
          <w:ilvl w:val="0"/>
          <w:numId w:val="51"/>
        </w:numPr>
        <w:spacing w:after="80"/>
        <w:jc w:val="left"/>
      </w:pPr>
      <w:r w:rsidRPr="00402FFC">
        <w:t>Una sesión de 20 a 40 minutos en la sala de sistemas, en horario de clase y con la docente del curso presente.</w:t>
      </w:r>
    </w:p>
    <w:p w14:paraId="66926DB7" w14:textId="6A75141D" w:rsidR="00402FFC" w:rsidRPr="00041696" w:rsidRDefault="00402FFC" w:rsidP="00402FFC">
      <w:pPr>
        <w:pStyle w:val="Prrafodelista"/>
        <w:numPr>
          <w:ilvl w:val="0"/>
          <w:numId w:val="51"/>
        </w:numPr>
        <w:spacing w:after="80"/>
        <w:jc w:val="left"/>
      </w:pPr>
      <w:r w:rsidRPr="00402FFC">
        <w:t>Cada estudiante juega solo en un computador, usando el ratón.</w:t>
      </w:r>
    </w:p>
    <w:p w14:paraId="71BBB86C" w14:textId="70D6D482" w:rsidR="00402FFC" w:rsidRPr="00041696" w:rsidRDefault="00402FFC" w:rsidP="00402FFC">
      <w:pPr>
        <w:pStyle w:val="Prrafodelista"/>
        <w:numPr>
          <w:ilvl w:val="0"/>
          <w:numId w:val="51"/>
        </w:numPr>
        <w:spacing w:after="80"/>
        <w:jc w:val="left"/>
      </w:pPr>
      <w:r w:rsidRPr="00402FFC">
        <w:t>Los estudiantes de la Universidad observan y anotan en papel qué partes resultaron fáciles o difíciles. Las notas llevan solo un código (E1, E2…), nunca el nombre.</w:t>
      </w:r>
    </w:p>
    <w:p w14:paraId="232C4106" w14:textId="3EF580C5" w:rsidR="00402FFC" w:rsidRPr="00041696" w:rsidRDefault="00402FFC" w:rsidP="00402FFC">
      <w:pPr>
        <w:pStyle w:val="Prrafodelista"/>
        <w:numPr>
          <w:ilvl w:val="0"/>
          <w:numId w:val="51"/>
        </w:numPr>
        <w:spacing w:after="80"/>
        <w:jc w:val="left"/>
      </w:pPr>
      <w:r w:rsidRPr="00402FFC">
        <w:t>Al final se pueden hacer dos preguntas sobre el juego (por ejemplo, qué fue lo más difícil de manejar). Contestarlas es voluntario.</w:t>
      </w:r>
    </w:p>
    <w:p w14:paraId="70A5F86B" w14:textId="4403C28D" w:rsidR="00402FFC" w:rsidRPr="00041696" w:rsidRDefault="00402FFC" w:rsidP="00402FFC">
      <w:pPr>
        <w:pStyle w:val="Prrafodelista"/>
        <w:numPr>
          <w:ilvl w:val="0"/>
          <w:numId w:val="51"/>
        </w:numPr>
        <w:spacing w:after="80"/>
        <w:jc w:val="left"/>
      </w:pPr>
      <w:r w:rsidRPr="00402FFC">
        <w:t>No hay entrevistas, exámenes, fotografías, videos ni grabaciones de voz.</w:t>
      </w:r>
    </w:p>
    <w:p w14:paraId="6A0AF8AF" w14:textId="2D11026D" w:rsidR="00402FFC" w:rsidRPr="00041696" w:rsidRDefault="00402FFC" w:rsidP="00402FFC">
      <w:pPr>
        <w:pStyle w:val="Prrafodelista"/>
        <w:numPr>
          <w:ilvl w:val="0"/>
          <w:numId w:val="51"/>
        </w:numPr>
        <w:spacing w:after="80"/>
        <w:jc w:val="left"/>
      </w:pPr>
      <w:r w:rsidRPr="00402FFC">
        <w:t>Los estudiantes que no participen [por completar: actividad que disponga el colegio].</w:t>
      </w:r>
    </w:p>
    <w:p w14:paraId="3598011D" w14:textId="0A019155" w:rsidR="00402FFC" w:rsidRPr="00041696" w:rsidRDefault="00402FFC" w:rsidP="00402FFC">
      <w:pPr>
        <w:keepNext/>
        <w:spacing w:before="240" w:after="120"/>
        <w:rPr>
          <w:b/>
        </w:rPr>
      </w:pPr>
      <w:r>
        <w:rPr>
          <w:b/>
        </w:rPr>
        <w:t>Datos que se guardan</w:t>
      </w:r>
    </w:p>
    <w:p w14:paraId="6E736461" w14:textId="0F860DF0" w:rsidR="00402FFC" w:rsidRPr="00041696" w:rsidRDefault="00402FFC" w:rsidP="00402FFC">
      <w:pPr>
        <w:spacing w:after="120"/>
      </w:pPr>
      <w:r w:rsidRPr="00402FFC">
        <w:t>El juego guarda, de cada jugador:</w:t>
      </w:r>
    </w:p>
    <w:p w14:paraId="13673A36" w14:textId="42F46CFB" w:rsidR="00402FFC" w:rsidRPr="00041696" w:rsidRDefault="00402FFC" w:rsidP="00402FFC">
      <w:pPr>
        <w:pStyle w:val="Prrafodelista"/>
        <w:numPr>
          <w:ilvl w:val="0"/>
          <w:numId w:val="51"/>
        </w:numPr>
        <w:spacing w:after="80"/>
        <w:jc w:val="left"/>
      </w:pPr>
      <w:r w:rsidRPr="00402FFC">
        <w:t>el nombre del perfil: un código (E1, E2…) o un apodo que elija el estudiante, nunca su nombre real;</w:t>
      </w:r>
    </w:p>
    <w:p w14:paraId="1430392A" w14:textId="3F3633A4" w:rsidR="00402FFC" w:rsidRPr="00041696" w:rsidRDefault="00402FFC" w:rsidP="00402FFC">
      <w:pPr>
        <w:pStyle w:val="Prrafodelista"/>
        <w:numPr>
          <w:ilvl w:val="0"/>
          <w:numId w:val="51"/>
        </w:numPr>
        <w:spacing w:after="80"/>
        <w:jc w:val="left"/>
      </w:pPr>
      <w:r w:rsidRPr="00402FFC">
        <w:t>hasta qué nivel llegó y qué fases terminó;</w:t>
      </w:r>
    </w:p>
    <w:p w14:paraId="35C29972" w14:textId="6A586F83" w:rsidR="00402FFC" w:rsidRPr="00041696" w:rsidRDefault="00402FFC" w:rsidP="00402FFC">
      <w:pPr>
        <w:pStyle w:val="Prrafodelista"/>
        <w:numPr>
          <w:ilvl w:val="0"/>
          <w:numId w:val="51"/>
        </w:numPr>
        <w:spacing w:after="80"/>
        <w:jc w:val="left"/>
      </w:pPr>
      <w:r w:rsidRPr="00402FFC">
        <w:t>intentos, errores corregidos, pasos utilizados y tiempo de cada fase.</w:t>
      </w:r>
    </w:p>
    <w:p w14:paraId="66BB7386" w14:textId="455E0DC5" w:rsidR="00402FFC" w:rsidRPr="00041696" w:rsidRDefault="00402FFC" w:rsidP="00402FFC">
      <w:pPr>
        <w:spacing w:after="120"/>
      </w:pPr>
      <w:r w:rsidRPr="00402FFC">
        <w:t>No se piden apellidos, documento, edad, foto, ubicación ni datos de contacto, y no se recogen datos sensibles. No se lleva ninguna lista que relacione los códigos con los nombres. Todo queda en el computador del colegio: el juego funciona sin internet y no envía información a ninguna parte.</w:t>
      </w:r>
    </w:p>
    <w:p w14:paraId="5C17CA72" w14:textId="2785913E" w:rsidR="00402FFC" w:rsidRPr="00041696" w:rsidRDefault="00402FFC" w:rsidP="00402FFC">
      <w:pPr>
        <w:spacing w:after="120"/>
      </w:pPr>
      <w:r w:rsidRPr="00402FFC">
        <w:t xml:space="preserve">Los datos se ven en la pantalla «Progreso del equipo», que no tiene contraseña. Por eso </w:t>
      </w:r>
      <w:r w:rsidRPr="00402FFC">
        <w:rPr>
          <w:b/>
        </w:rPr>
        <w:t>los perfiles se borran al final de cada sesión</w:t>
      </w:r>
      <w:r w:rsidRPr="00402FFC">
        <w:t>, con la función «Eliminar datos» del juego, antes de que otra persona use el computador. Las anotaciones en papel las guardan los estudiantes responsables, se escanean y se guardan como anexo y se destruyen al entregar el trabajo de grado en diciembre de 2026.</w:t>
      </w:r>
    </w:p>
    <w:p w14:paraId="0A5EDD05" w14:textId="7CBD316B" w:rsidR="00402FFC" w:rsidRPr="00041696" w:rsidRDefault="00402FFC" w:rsidP="00402FFC">
      <w:pPr>
        <w:keepNext/>
        <w:spacing w:before="240" w:after="120"/>
        <w:rPr>
          <w:b/>
        </w:rPr>
      </w:pPr>
      <w:r>
        <w:rPr>
          <w:b/>
        </w:rPr>
        <w:t>Riesgos</w:t>
      </w:r>
    </w:p>
    <w:p w14:paraId="6ED2FDDB" w14:textId="64AEBCFB" w:rsidR="00402FFC" w:rsidRPr="00041696" w:rsidRDefault="00402FFC" w:rsidP="00402FFC">
      <w:pPr>
        <w:spacing w:after="120"/>
      </w:pPr>
      <w:r w:rsidRPr="00402FFC">
        <w:t>La prueba es de riesgo mínimo, similar a usar un computador en clase: puede haber cansancio leve o frustración pasajera si un reto no sale a la primera. El juego no castiga los errores, no tiene pantallas de derrota ni límite de intentos, y no tiene destellos rápidos, violencia, publicidad, compras ni enlaces a internet. Si su hijo o hija se cansa o se siente incómodo, deja de jugar en ese momento.</w:t>
      </w:r>
    </w:p>
    <w:p w14:paraId="4C8EC8E7" w14:textId="451A240B" w:rsidR="00402FFC" w:rsidRPr="00041696" w:rsidRDefault="00402FFC" w:rsidP="00402FFC">
      <w:pPr>
        <w:keepNext/>
        <w:spacing w:before="240" w:after="120"/>
        <w:rPr>
          <w:b/>
        </w:rPr>
      </w:pPr>
      <w:r>
        <w:rPr>
          <w:b/>
        </w:rPr>
        <w:t>Aclaraciones</w:t>
      </w:r>
    </w:p>
    <w:p w14:paraId="02C0EF42" w14:textId="3A24195D" w:rsidR="00402FFC" w:rsidRPr="00041696" w:rsidRDefault="00402FFC" w:rsidP="00402FFC">
      <w:pPr>
        <w:pStyle w:val="Prrafodelista"/>
        <w:numPr>
          <w:ilvl w:val="0"/>
          <w:numId w:val="51"/>
        </w:numPr>
        <w:spacing w:after="80"/>
        <w:jc w:val="left"/>
      </w:pPr>
      <w:r w:rsidRPr="00402FFC">
        <w:t>Su decisión es completamente voluntaria. Si no acepta, no habrá ninguna consecuencia para usted ni para su hijo o hija, en sus notas ni en el colegio.</w:t>
      </w:r>
    </w:p>
    <w:p w14:paraId="614054C5" w14:textId="4BC46010" w:rsidR="00402FFC" w:rsidRPr="00041696" w:rsidRDefault="00402FFC" w:rsidP="00402FFC">
      <w:pPr>
        <w:pStyle w:val="Prrafodelista"/>
        <w:numPr>
          <w:ilvl w:val="0"/>
          <w:numId w:val="51"/>
        </w:numPr>
        <w:spacing w:after="80"/>
        <w:jc w:val="left"/>
      </w:pPr>
      <w:r w:rsidRPr="00402FFC">
        <w:t xml:space="preserve">Puede retirar la autorización en cualquier momento, antes, durante o después de la sesión, </w:t>
      </w:r>
      <w:r w:rsidRPr="00402FFC">
        <w:rPr>
          <w:b/>
        </w:rPr>
        <w:t>sin dar explicaciones</w:t>
      </w:r>
      <w:r w:rsidRPr="00402FFC">
        <w:t>, avisando a la docente o a los responsables. Si se retira, se borra de inmediato su perfil y, si es durante la sesión, sus anotaciones.</w:t>
      </w:r>
    </w:p>
    <w:p w14:paraId="49A36C27" w14:textId="430A9781" w:rsidR="00402FFC" w:rsidRPr="00041696" w:rsidRDefault="00402FFC" w:rsidP="00402FFC">
      <w:pPr>
        <w:pStyle w:val="Prrafodelista"/>
        <w:numPr>
          <w:ilvl w:val="0"/>
          <w:numId w:val="51"/>
        </w:numPr>
        <w:spacing w:after="80"/>
        <w:jc w:val="left"/>
      </w:pPr>
      <w:r w:rsidRPr="00402FFC">
        <w:t>Su hijo o hija también decide: antes de empezar se le explica la prueba y se le pregunta si quiere jugar (página de asentimiento). Puede decir que no o parar cuando quiera.</w:t>
      </w:r>
    </w:p>
    <w:p w14:paraId="57F9ECC6" w14:textId="72DF7F19" w:rsidR="00402FFC" w:rsidRPr="00041696" w:rsidRDefault="00402FFC" w:rsidP="00402FFC">
      <w:pPr>
        <w:pStyle w:val="Prrafodelista"/>
        <w:numPr>
          <w:ilvl w:val="0"/>
          <w:numId w:val="51"/>
        </w:numPr>
        <w:spacing w:after="80"/>
        <w:jc w:val="left"/>
      </w:pPr>
      <w:r w:rsidRPr="00402FFC">
        <w:t>No tendrá ningún gasto y no recibirá pago.</w:t>
      </w:r>
    </w:p>
    <w:p w14:paraId="5FD61B7D" w14:textId="1EBD1123" w:rsidR="00402FFC" w:rsidRPr="00041696" w:rsidRDefault="00402FFC" w:rsidP="00402FFC">
      <w:pPr>
        <w:pStyle w:val="Prrafodelista"/>
        <w:numPr>
          <w:ilvl w:val="0"/>
          <w:numId w:val="51"/>
        </w:numPr>
        <w:spacing w:after="80"/>
        <w:jc w:val="left"/>
      </w:pPr>
      <w:r w:rsidRPr="00402FFC">
        <w:t>En el trabajo de grado y sus presentaciones no aparece ningún nombre, apodo ni código: los resultados se reportan del grupo. La información se usa solo con fines académicos y no se comparte con nadie más.</w:t>
      </w:r>
    </w:p>
    <w:p w14:paraId="066F73D5" w14:textId="3BE3585F" w:rsidR="00402FFC" w:rsidRPr="00041696" w:rsidRDefault="00402FFC" w:rsidP="00402FFC">
      <w:pPr>
        <w:keepNext/>
        <w:spacing w:before="240" w:after="120"/>
        <w:rPr>
          <w:b/>
        </w:rPr>
      </w:pPr>
      <w:r>
        <w:rPr>
          <w:b/>
        </w:rPr>
        <w:t>Sus derechos sobre los datos (Ley 1581 de 2012)</w:t>
      </w:r>
    </w:p>
    <w:p w14:paraId="7B660A21" w14:textId="4550583A" w:rsidR="00402FFC" w:rsidRPr="00041696" w:rsidRDefault="00402FFC" w:rsidP="00402FFC">
      <w:pPr>
        <w:spacing w:after="120"/>
      </w:pPr>
      <w:r w:rsidRPr="00402FFC">
        <w:t>Como madre, padre o representante legal, usted puede:</w:t>
      </w:r>
    </w:p>
    <w:p w14:paraId="075B6F8A" w14:textId="0308BA9E" w:rsidR="00402FFC" w:rsidRPr="00041696" w:rsidRDefault="00402FFC" w:rsidP="00402FFC">
      <w:pPr>
        <w:pStyle w:val="Prrafodelista"/>
        <w:numPr>
          <w:ilvl w:val="0"/>
          <w:numId w:val="51"/>
        </w:numPr>
        <w:spacing w:after="80"/>
        <w:jc w:val="left"/>
      </w:pPr>
      <w:r w:rsidRPr="00402FFC">
        <w:t>conocer, actualizar y corregir los datos de su hijo o hija, sin costo;</w:t>
      </w:r>
    </w:p>
    <w:p w14:paraId="74224BF5" w14:textId="4E5B5857" w:rsidR="00402FFC" w:rsidRPr="00041696" w:rsidRDefault="00402FFC" w:rsidP="00402FFC">
      <w:pPr>
        <w:pStyle w:val="Prrafodelista"/>
        <w:numPr>
          <w:ilvl w:val="0"/>
          <w:numId w:val="51"/>
        </w:numPr>
        <w:spacing w:after="80"/>
        <w:jc w:val="left"/>
      </w:pPr>
      <w:r w:rsidRPr="00402FFC">
        <w:t>pedir prueba de esta autorización y saber cómo se usaron los datos;</w:t>
      </w:r>
    </w:p>
    <w:p w14:paraId="6A7CC3D9" w14:textId="7058C16A" w:rsidR="00402FFC" w:rsidRPr="00041696" w:rsidRDefault="00402FFC" w:rsidP="00402FFC">
      <w:pPr>
        <w:pStyle w:val="Prrafodelista"/>
        <w:numPr>
          <w:ilvl w:val="0"/>
          <w:numId w:val="51"/>
        </w:numPr>
        <w:spacing w:after="80"/>
        <w:jc w:val="left"/>
      </w:pPr>
      <w:r w:rsidRPr="00402FFC">
        <w:t>revocar la autorización y pedir que se borren en cualquier momento (Decreto 1377 de 2013, art. 9);</w:t>
      </w:r>
    </w:p>
    <w:p w14:paraId="7795AF59" w14:textId="54949A10" w:rsidR="00402FFC" w:rsidRPr="00041696" w:rsidRDefault="00402FFC" w:rsidP="00402FFC">
      <w:pPr>
        <w:pStyle w:val="Prrafodelista"/>
        <w:numPr>
          <w:ilvl w:val="0"/>
          <w:numId w:val="51"/>
        </w:numPr>
        <w:spacing w:after="80"/>
        <w:jc w:val="left"/>
      </w:pPr>
      <w:r w:rsidRPr="00402FFC">
        <w:t>presentar una queja ante la Superintendencia de Industria y Comercio, después de haberse dirigido primero a los responsables (Ley 1581, art. 16).</w:t>
      </w:r>
    </w:p>
    <w:p w14:paraId="3ACF9E28" w14:textId="1073994E" w:rsidR="00402FFC" w:rsidRPr="00041696" w:rsidRDefault="00402FFC" w:rsidP="00402FFC">
      <w:pPr>
        <w:spacing w:after="120"/>
      </w:pPr>
      <w:r w:rsidRPr="00402FFC">
        <w:t xml:space="preserve">Las consultas se responden en máximo </w:t>
      </w:r>
      <w:r w:rsidRPr="00402FFC">
        <w:rPr>
          <w:b/>
        </w:rPr>
        <w:t xml:space="preserve">10 días hábiles </w:t>
      </w:r>
      <w:r w:rsidRPr="00402FFC">
        <w:t xml:space="preserve">y los reclamos en máximo </w:t>
      </w:r>
      <w:r w:rsidRPr="00402FFC">
        <w:rPr>
          <w:b/>
        </w:rPr>
        <w:t xml:space="preserve">15 días hábiles </w:t>
      </w:r>
      <w:r w:rsidRPr="00402FFC">
        <w:t>(Ley 1581, arts. 14 y 15).</w:t>
      </w:r>
    </w:p>
    <w:p w14:paraId="7A66C142" w14:textId="2658E332" w:rsidR="00402FFC" w:rsidRPr="00041696" w:rsidRDefault="00402FFC" w:rsidP="00402FFC">
      <w:pPr>
        <w:spacing w:after="120"/>
      </w:pPr>
      <w:r w:rsidRPr="00402FFC">
        <w:t>Los datos de niños y niñas solo se tratan si responden a su interés superior y respetan sus derechos fundamentales; la autorización la da su representante legal, después de escuchar la opinión del niño o la niña (Constitución, arts. 15 y 44; Ley 1581, art. 7; Decreto 1377, art. 12; Ley 1098 de 2006, art. 8).</w:t>
      </w:r>
    </w:p>
    <w:p w14:paraId="0C868632" w14:textId="1473440B" w:rsidR="00402FFC" w:rsidRPr="00041696" w:rsidRDefault="00402FFC" w:rsidP="00402FFC">
      <w:pPr>
        <w:keepNext/>
        <w:spacing w:before="240" w:after="120"/>
        <w:rPr>
          <w:b/>
        </w:rPr>
      </w:pPr>
      <w:r>
        <w:rPr>
          <w:b/>
        </w:rPr>
        <w:t>Contacto</w:t>
      </w:r>
    </w:p>
    <w:p w14:paraId="73BB7293" w14:textId="78D69DB5" w:rsidR="00402FFC" w:rsidRPr="00041696" w:rsidRDefault="00402FFC" w:rsidP="00402FFC">
      <w:pPr>
        <w:pStyle w:val="Prrafodelista"/>
        <w:numPr>
          <w:ilvl w:val="0"/>
          <w:numId w:val="51"/>
        </w:numPr>
        <w:spacing w:after="80"/>
        <w:jc w:val="left"/>
      </w:pPr>
      <w:r w:rsidRPr="00402FFC">
        <w:rPr>
          <w:b/>
        </w:rPr>
        <w:t xml:space="preserve">Santiago Benavides Rey: </w:t>
      </w:r>
      <w:r w:rsidRPr="00402FFC">
        <w:t>sbenavides12@ucatolica.edu.co · 3196559388</w:t>
      </w:r>
    </w:p>
    <w:p w14:paraId="63028E2A" w14:textId="5A7A1E54" w:rsidR="00402FFC" w:rsidRPr="00041696" w:rsidRDefault="00402FFC" w:rsidP="00402FFC">
      <w:pPr>
        <w:pStyle w:val="Prrafodelista"/>
        <w:numPr>
          <w:ilvl w:val="0"/>
          <w:numId w:val="51"/>
        </w:numPr>
        <w:spacing w:after="80"/>
        <w:jc w:val="left"/>
      </w:pPr>
      <w:r w:rsidRPr="00402FFC">
        <w:rPr>
          <w:b/>
        </w:rPr>
        <w:t xml:space="preserve">Santiago Valdiri García: </w:t>
      </w:r>
      <w:r w:rsidRPr="00402FFC">
        <w:t>svaldiri55@ucatolica.edu.co · 3173132420</w:t>
      </w:r>
    </w:p>
    <w:p w14:paraId="52A5BD30" w14:textId="31A2B753" w:rsidR="00402FFC" w:rsidRPr="00041696" w:rsidRDefault="00402FFC" w:rsidP="00402FFC">
      <w:pPr>
        <w:pStyle w:val="Prrafodelista"/>
        <w:numPr>
          <w:ilvl w:val="0"/>
          <w:numId w:val="51"/>
        </w:numPr>
        <w:spacing w:after="80"/>
        <w:jc w:val="left"/>
      </w:pPr>
      <w:r w:rsidRPr="00402FFC">
        <w:rPr>
          <w:b/>
        </w:rPr>
        <w:t xml:space="preserve">Juan Carlos Navarro Beltrán (docente): </w:t>
      </w:r>
      <w:r w:rsidRPr="00402FFC">
        <w:t>jcnavarro@ucatolica.edu.co</w:t>
      </w:r>
    </w:p>
    <w:p w14:paraId="54F2EE84" w14:textId="6EA8FE08" w:rsidR="00402FFC" w:rsidRPr="00041696" w:rsidRDefault="00402FFC" w:rsidP="00402FFC">
      <w:pPr>
        <w:pStyle w:val="Prrafodelista"/>
        <w:numPr>
          <w:ilvl w:val="0"/>
          <w:numId w:val="51"/>
        </w:numPr>
        <w:spacing w:after="80"/>
        <w:jc w:val="left"/>
      </w:pPr>
      <w:r w:rsidRPr="00402FFC">
        <w:rPr>
          <w:b/>
        </w:rPr>
        <w:t xml:space="preserve">Universidad Católica de Colombia, Facultad de Ingeniería: </w:t>
      </w:r>
      <w:r w:rsidRPr="00402FFC">
        <w:t>Dg. 46a #15-10, Teusaquillo, Bogotá, Cundinamarca · (601) 4433700</w:t>
      </w:r>
    </w:p>
    <w:p w14:paraId="336E3401" w14:textId="6739CABE" w:rsidR="00402FFC" w:rsidRPr="00041696" w:rsidRDefault="00402FFC" w:rsidP="00402FFC">
      <w:pPr>
        <w:pStyle w:val="Prrafodelista"/>
        <w:numPr>
          <w:ilvl w:val="0"/>
          <w:numId w:val="51"/>
        </w:numPr>
        <w:spacing w:after="80"/>
        <w:jc w:val="left"/>
      </w:pPr>
      <w:r w:rsidRPr="00402FFC">
        <w:rPr>
          <w:b/>
        </w:rPr>
        <w:t xml:space="preserve">Docente del Colegio El Libertador IED: </w:t>
      </w:r>
      <w:r w:rsidRPr="00402FFC">
        <w:t>Bibiana Patricia Rey Barrote 3502014769</w:t>
      </w:r>
    </w:p>
    <w:p w14:paraId="08C169BE" w14:textId="19E02BF0" w:rsidR="00402FFC" w:rsidRPr="00041696" w:rsidRDefault="00402FFC" w:rsidP="00402FFC">
      <w:pPr>
        <w:keepNext/>
        <w:spacing w:before="240" w:after="120"/>
        <w:rPr>
          <w:b/>
        </w:rPr>
      </w:pPr>
      <w:r>
        <w:rPr>
          <w:b/>
        </w:rPr>
        <w:t>Autorización</w:t>
      </w:r>
    </w:p>
    <w:p w14:paraId="1D043716" w14:textId="633ABCCF" w:rsidR="00402FFC" w:rsidRPr="00041696" w:rsidRDefault="00402FFC" w:rsidP="00402FFC">
      <w:pPr>
        <w:spacing w:after="120"/>
        <w:jc w:val="left"/>
      </w:pPr>
      <w:r w:rsidRPr="00402FFC">
        <w:t>Yo, ________________________________________, con documento de identidad tipo ______ número ____________________, en calidad de [ ] madre [ ] padre [ ] representante legal del estudiante ________________________________________ del curso ______, declaro que leí este documento o me fue leído, que entendí su contenido y que pude hacer preguntas.</w:t>
      </w:r>
    </w:p>
    <w:p w14:paraId="091B7820" w14:textId="7EDC78B6" w:rsidR="00402FFC" w:rsidRPr="00041696" w:rsidRDefault="00402FFC" w:rsidP="00402FFC">
      <w:pPr>
        <w:spacing w:after="120"/>
        <w:jc w:val="left"/>
      </w:pPr>
      <w:r w:rsidRPr="00402FFC">
        <w:t xml:space="preserve">[ ] </w:t>
      </w:r>
      <w:r w:rsidRPr="00402FFC">
        <w:rPr>
          <w:b/>
        </w:rPr>
        <w:t xml:space="preserve">Sí autorizo </w:t>
      </w:r>
      <w:r w:rsidRPr="00402FFC">
        <w:t>la participación de mi hijo o hija en la prueba de «Algoritmia» y el tratamiento de sus datos en los términos de este documento.</w:t>
      </w:r>
    </w:p>
    <w:p w14:paraId="57C2E4B6" w14:textId="55F6B5CF" w:rsidR="00402FFC" w:rsidRPr="00402FFC" w:rsidRDefault="00402FFC" w:rsidP="00402FFC">
      <w:pPr>
        <w:spacing w:after="120"/>
        <w:jc w:val="left"/>
        <w:rPr>
          <w:b/>
        </w:rPr>
      </w:pPr>
      <w:r w:rsidRPr="00402FFC">
        <w:t xml:space="preserve">[ ] </w:t>
      </w:r>
      <w:r w:rsidRPr="00402FFC">
        <w:rPr>
          <w:b/>
        </w:rPr>
        <w:t>No autorizo.</w:t>
      </w:r>
    </w:p>
    <w:p w14:paraId="2D58CFAE" w14:textId="5C4A6041" w:rsidR="00402FFC" w:rsidRPr="00041696" w:rsidRDefault="00402FFC" w:rsidP="00402FFC">
      <w:pPr>
        <w:spacing w:after="120"/>
        <w:jc w:val="left"/>
      </w:pPr>
      <w:r w:rsidRPr="00402FFC">
        <w:t>Firma: ________________________________ Fecha: ____ / ____ / 2026</w:t>
      </w:r>
    </w:p>
    <w:p w14:paraId="4F2D0A58" w14:textId="2FF58A0C" w:rsidR="00402FFC" w:rsidRPr="00041696" w:rsidRDefault="00402FFC" w:rsidP="00402FFC">
      <w:pPr>
        <w:spacing w:after="120"/>
        <w:jc w:val="left"/>
      </w:pPr>
      <w:r w:rsidRPr="00402FFC">
        <w:t>Explicó el formato (estudiante de la Universidad): ______________________________</w:t>
      </w:r>
    </w:p>
    <w:p w14:paraId="7F406F02" w14:textId="34924250" w:rsidR="00402FFC" w:rsidRPr="00041696" w:rsidRDefault="00402FFC" w:rsidP="00402FFC">
      <w:pPr>
        <w:spacing w:after="120"/>
        <w:jc w:val="left"/>
      </w:pPr>
      <w:r w:rsidRPr="00402FFC">
        <w:t>Firma: ________________________ Fecha: ____ / ____ / 2026</w:t>
      </w:r>
    </w:p>
    <w:p w14:paraId="21163046" w14:textId="62109034" w:rsidR="00402FFC" w:rsidRPr="00041696" w:rsidRDefault="00591AB5" w:rsidP="00591AB5">
      <w:pPr>
        <w:pageBreakBefore/>
        <w:spacing w:after="120"/>
        <w:jc w:val="center"/>
        <w:rPr>
          <w:b/>
        </w:rPr>
      </w:pPr>
      <w:r>
        <w:rPr>
          <w:b/>
        </w:rPr>
        <w:t>Asentimiento del estudiante</w:t>
      </w:r>
    </w:p>
    <w:p w14:paraId="2F9227CD" w14:textId="49DCC67A" w:rsidR="00402FFC" w:rsidRPr="00041696" w:rsidRDefault="00402FFC" w:rsidP="00402FFC">
      <w:pPr>
        <w:keepNext/>
        <w:spacing w:before="240" w:after="120"/>
        <w:rPr>
          <w:b/>
        </w:rPr>
      </w:pPr>
      <w:r>
        <w:rPr>
          <w:b/>
        </w:rPr>
        <w:t>¿Quieres probar nuestro videojuego?</w:t>
      </w:r>
    </w:p>
    <w:p w14:paraId="4C4CB70C" w14:textId="30F12CBC" w:rsidR="00402FFC" w:rsidRPr="00041696" w:rsidRDefault="00402FFC" w:rsidP="00402FFC">
      <w:pPr>
        <w:spacing w:after="120"/>
      </w:pPr>
      <w:r w:rsidRPr="00402FFC">
        <w:t>¡Hola! Somos Santiago y Santiago y estudiamos en la Universidad Católica de Colombia.</w:t>
      </w:r>
    </w:p>
    <w:p w14:paraId="5C8163BC" w14:textId="2C9B3DF3" w:rsidR="00402FFC" w:rsidRPr="00041696" w:rsidRDefault="00402FFC" w:rsidP="00402FFC">
      <w:pPr>
        <w:spacing w:after="120"/>
      </w:pPr>
      <w:r w:rsidRPr="00402FFC">
        <w:t xml:space="preserve">Hicimos un videojuego que se llama </w:t>
      </w:r>
      <w:r w:rsidRPr="00402FFC">
        <w:rPr>
          <w:b/>
        </w:rPr>
        <w:t>Algoritmia</w:t>
      </w:r>
      <w:r w:rsidRPr="00402FFC">
        <w:t>. En él, una familia de hace muchísimo tiempo enciende fuego, descubre la rueda y cruza un río. Queremos saber si el juego se entiende y si funciona bien. Tu familia ya nos dio permiso; ahora te preguntamos a ti.</w:t>
      </w:r>
    </w:p>
    <w:p w14:paraId="70798F63" w14:textId="53F2B410" w:rsidR="00402FFC" w:rsidRPr="00041696" w:rsidRDefault="00402FFC" w:rsidP="00402FFC">
      <w:pPr>
        <w:pStyle w:val="Prrafodelista"/>
        <w:numPr>
          <w:ilvl w:val="0"/>
          <w:numId w:val="51"/>
        </w:numPr>
        <w:spacing w:after="80"/>
        <w:jc w:val="left"/>
      </w:pPr>
      <w:r w:rsidRPr="00402FFC">
        <w:t>No es un examen y no tiene nota. Estamos probando el juego, no a ti.</w:t>
      </w:r>
    </w:p>
    <w:p w14:paraId="162155FE" w14:textId="70C8F9C2" w:rsidR="00402FFC" w:rsidRPr="00041696" w:rsidRDefault="00402FFC" w:rsidP="00402FFC">
      <w:pPr>
        <w:pStyle w:val="Prrafodelista"/>
        <w:numPr>
          <w:ilvl w:val="0"/>
          <w:numId w:val="51"/>
        </w:numPr>
        <w:spacing w:after="80"/>
        <w:jc w:val="left"/>
      </w:pPr>
      <w:r w:rsidRPr="00402FFC">
        <w:t>Si algo no te sale, no pasa nada. Puedes intentarlo otra vez.</w:t>
      </w:r>
    </w:p>
    <w:p w14:paraId="6B3AC149" w14:textId="0E9840B9" w:rsidR="00402FFC" w:rsidRPr="00041696" w:rsidRDefault="00402FFC" w:rsidP="00402FFC">
      <w:pPr>
        <w:pStyle w:val="Prrafodelista"/>
        <w:numPr>
          <w:ilvl w:val="0"/>
          <w:numId w:val="51"/>
        </w:numPr>
        <w:spacing w:after="80"/>
        <w:jc w:val="left"/>
      </w:pPr>
      <w:r w:rsidRPr="00402FFC">
        <w:t>Vas a jugar en un computador del colegio, más o menos lo que dura una clase.</w:t>
      </w:r>
    </w:p>
    <w:p w14:paraId="15552B00" w14:textId="07845425" w:rsidR="00402FFC" w:rsidRPr="00041696" w:rsidRDefault="00402FFC" w:rsidP="00402FFC">
      <w:pPr>
        <w:pStyle w:val="Prrafodelista"/>
        <w:numPr>
          <w:ilvl w:val="0"/>
          <w:numId w:val="51"/>
        </w:numPr>
        <w:spacing w:after="80"/>
        <w:jc w:val="left"/>
      </w:pPr>
      <w:r w:rsidRPr="00402FFC">
        <w:t>Miramos cómo juegas y anotamos qué fue fácil y qué fue difícil. No anotamos tu nombre.</w:t>
      </w:r>
    </w:p>
    <w:p w14:paraId="6B4A7EE7" w14:textId="48C5687F" w:rsidR="00402FFC" w:rsidRPr="00041696" w:rsidRDefault="00402FFC" w:rsidP="00402FFC">
      <w:pPr>
        <w:pStyle w:val="Prrafodelista"/>
        <w:numPr>
          <w:ilvl w:val="0"/>
          <w:numId w:val="51"/>
        </w:numPr>
        <w:spacing w:after="80"/>
        <w:jc w:val="left"/>
      </w:pPr>
      <w:r w:rsidRPr="00402FFC">
        <w:t>No te tomamos fotos ni videos.</w:t>
      </w:r>
    </w:p>
    <w:p w14:paraId="280263DE" w14:textId="5AD5AA67" w:rsidR="00402FFC" w:rsidRPr="00041696" w:rsidRDefault="00402FFC" w:rsidP="00402FFC">
      <w:pPr>
        <w:pStyle w:val="Prrafodelista"/>
        <w:numPr>
          <w:ilvl w:val="0"/>
          <w:numId w:val="51"/>
        </w:numPr>
        <w:spacing w:after="80"/>
        <w:jc w:val="left"/>
      </w:pPr>
      <w:r w:rsidRPr="00402FFC">
        <w:t>El juego te pide un nombre para tu perfil: te damos un código o puedes usar un apodo.</w:t>
      </w:r>
    </w:p>
    <w:p w14:paraId="106E9282" w14:textId="36E4B96C" w:rsidR="00402FFC" w:rsidRPr="00041696" w:rsidRDefault="00402FFC" w:rsidP="00402FFC">
      <w:pPr>
        <w:pStyle w:val="Prrafodelista"/>
        <w:numPr>
          <w:ilvl w:val="0"/>
          <w:numId w:val="51"/>
        </w:numPr>
        <w:spacing w:after="80"/>
        <w:jc w:val="left"/>
      </w:pPr>
      <w:r w:rsidRPr="00402FFC">
        <w:t>Cuando termine la clase, borramos lo que guardó el juego.</w:t>
      </w:r>
    </w:p>
    <w:p w14:paraId="3DA6D868" w14:textId="6ADD8B42" w:rsidR="00402FFC" w:rsidRPr="00041696" w:rsidRDefault="00402FFC" w:rsidP="00402FFC">
      <w:pPr>
        <w:pStyle w:val="Prrafodelista"/>
        <w:numPr>
          <w:ilvl w:val="0"/>
          <w:numId w:val="51"/>
        </w:numPr>
        <w:spacing w:after="80"/>
        <w:jc w:val="left"/>
      </w:pPr>
      <w:r w:rsidRPr="00402FFC">
        <w:t>Al final te podemos hacer dos preguntas. Si no quieres, no las contestas.</w:t>
      </w:r>
    </w:p>
    <w:p w14:paraId="030781E5" w14:textId="20C6055B" w:rsidR="00402FFC" w:rsidRPr="00041696" w:rsidRDefault="00402FFC" w:rsidP="00402FFC">
      <w:pPr>
        <w:pStyle w:val="Prrafodelista"/>
        <w:numPr>
          <w:ilvl w:val="0"/>
          <w:numId w:val="51"/>
        </w:numPr>
        <w:spacing w:after="80"/>
        <w:jc w:val="left"/>
      </w:pPr>
      <w:r w:rsidRPr="00402FFC">
        <w:t>Puedes decir que no quieres jugar, o parar cuando quieras. Nadie se va a enojar.</w:t>
      </w:r>
    </w:p>
    <w:p w14:paraId="08EB930B" w14:textId="29C3B6BC" w:rsidR="00402FFC" w:rsidRPr="00041696" w:rsidRDefault="00402FFC" w:rsidP="00402FFC">
      <w:pPr>
        <w:spacing w:after="120"/>
      </w:pPr>
      <w:r w:rsidRPr="00402FFC">
        <w:rPr>
          <w:b/>
        </w:rPr>
        <w:t>Marca tu respuesta:</w:t>
      </w:r>
    </w:p>
    <w:p w14:paraId="1F670119" w14:textId="5872BB45" w:rsidR="00402FFC" w:rsidRPr="00041696" w:rsidRDefault="00402FFC" w:rsidP="00402FFC">
      <w:pPr>
        <w:spacing w:after="120"/>
        <w:jc w:val="left"/>
      </w:pPr>
      <w:r w:rsidRPr="00402FFC">
        <w:t>[ ] Sí, quiero jugar.      [ ] No, no quiero jugar.</w:t>
      </w:r>
    </w:p>
    <w:p w14:paraId="0EF1182E" w14:textId="7DBFFC58" w:rsidR="00402FFC" w:rsidRPr="00041696" w:rsidRDefault="00402FFC" w:rsidP="00402FFC">
      <w:pPr>
        <w:spacing w:after="120"/>
        <w:jc w:val="left"/>
      </w:pPr>
      <w:r w:rsidRPr="00402FFC">
        <w:t>Mi nombre: ________________________________ Fecha: ____ / ____ / 2026</w:t>
      </w:r>
    </w:p>
    <w:p w14:paraId="53F8704C" w14:textId="7882DADD" w:rsidR="00402FFC" w:rsidRPr="00041696" w:rsidRDefault="00402FFC" w:rsidP="00402FFC">
      <w:pPr>
        <w:spacing w:after="120"/>
        <w:jc w:val="left"/>
      </w:pPr>
      <w:r w:rsidRPr="00402FFC">
        <w:t>[ ] Lo leí yo.      [ ] Me lo leyó: ________________________________</w:t>
      </w:r>
    </w:p>
    <w:p w14:paraId="4A9284E6" w14:textId="75A09A86" w:rsidR="0040541B" w:rsidRDefault="00D940FE" w:rsidP="00D940FE">
      <w:r w:rsidRPr="00D940FE">
        <w:rPr>
          <w:rFonts w:cs="Arial"/>
          <w:color w:val="auto"/>
        </w:rPr>
        <w:t>Anexo G. Solución del cuarto objetivo específico: evaluación del prototipo (Solucion_OE4_Evaluacion_prototipo.docx)</w:t>
      </w:r>
    </w:p>
    <w:p w14:paraId="17FA3A70" w14:textId="77777777" w:rsidR="00D940FE" w:rsidRDefault="00D940FE" w:rsidP="305414C9"/>
    <w:sectPr w:rsidR="00D940FE" w:rsidSect="009F5DBC">
      <w:footerReference w:type="default" r:id="rId25"/>
      <w:pgSz w:w="12242" w:h="15842" w:code="1"/>
      <w:pgMar w:top="1134" w:right="1134" w:bottom="1134" w:left="1134" w:header="0" w:footer="1134"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D3B43E" w14:textId="77777777" w:rsidR="00A64A21" w:rsidRDefault="00A64A21">
      <w:r>
        <w:separator/>
      </w:r>
    </w:p>
  </w:endnote>
  <w:endnote w:type="continuationSeparator" w:id="0">
    <w:p w14:paraId="5A971E13" w14:textId="77777777" w:rsidR="00A64A21" w:rsidRDefault="00A64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43CD0" w14:textId="73088C89" w:rsidR="00553A0F" w:rsidRDefault="00553A0F">
    <w:pPr>
      <w:pStyle w:val="Piedepgina"/>
      <w:jc w:val="center"/>
    </w:pPr>
  </w:p>
  <w:p w14:paraId="6F0955F6" w14:textId="77777777" w:rsidR="00553A0F" w:rsidRDefault="00553A0F">
    <w:pPr>
      <w:tabs>
        <w:tab w:val="center" w:pos="4252"/>
        <w:tab w:val="right"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sz w:val="20"/>
        <w:szCs w:val="20"/>
        <w:lang w:val="es-ES"/>
      </w:rPr>
      <w:id w:val="1070463779"/>
      <w:docPartObj>
        <w:docPartGallery w:val="Page Numbers (Bottom of Page)"/>
        <w:docPartUnique/>
      </w:docPartObj>
    </w:sdtPr>
    <w:sdtEndPr/>
    <w:sdtContent>
      <w:p w14:paraId="16E1F52B" w14:textId="09E92950" w:rsidR="305414C9" w:rsidRDefault="305414C9" w:rsidP="305414C9">
        <w:pPr>
          <w:pStyle w:val="Piedepgina"/>
          <w:jc w:val="center"/>
        </w:pPr>
        <w:r w:rsidRPr="305414C9">
          <w:rPr>
            <w:noProof/>
            <w:sz w:val="20"/>
            <w:szCs w:val="20"/>
            <w:lang w:val="es-ES"/>
          </w:rPr>
          <w:fldChar w:fldCharType="begin"/>
        </w:r>
        <w:r>
          <w:instrText>PAGE   \* MERGEFORMAT</w:instrText>
        </w:r>
        <w:r w:rsidRPr="305414C9">
          <w:fldChar w:fldCharType="separate"/>
        </w:r>
        <w:r w:rsidRPr="305414C9">
          <w:rPr>
            <w:noProof/>
            <w:sz w:val="20"/>
            <w:szCs w:val="20"/>
            <w:lang w:val="es-ES"/>
          </w:rPr>
          <w:t>21</w:t>
        </w:r>
        <w:r w:rsidRPr="305414C9">
          <w:rPr>
            <w:noProof/>
            <w:sz w:val="20"/>
            <w:szCs w:val="20"/>
            <w:lang w:val="es-E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2EAF66" w14:textId="77777777" w:rsidR="00A64A21" w:rsidRDefault="00A64A21">
      <w:r>
        <w:separator/>
      </w:r>
    </w:p>
  </w:footnote>
  <w:footnote w:type="continuationSeparator" w:id="0">
    <w:p w14:paraId="22EF8AAA" w14:textId="77777777" w:rsidR="00A64A21" w:rsidRDefault="00A64A21">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WkyG0PKihvmG7r" int2:id="QBKDQHXQ">
      <int2:state int2:value="Rejected" int2:type="spell"/>
    </int2:textHash>
    <int2:textHash int2:hashCode="olMLf044g4ApIl" int2:id="GLjAufAZ">
      <int2:state int2:value="Rejected" int2:type="spell"/>
    </int2:textHash>
    <int2:textHash int2:hashCode="d4I5FnfDbw8Odz" int2:id="mrywcEng">
      <int2:state int2:value="Rejected" int2:type="spell"/>
    </int2:textHash>
    <int2:textHash int2:hashCode="vdL7msMIst+jiO" int2:id="BKcE0bc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191AD"/>
    <w:multiLevelType w:val="hybridMultilevel"/>
    <w:tmpl w:val="6B389E5C"/>
    <w:lvl w:ilvl="0" w:tplc="D0F862B8">
      <w:start w:val="1"/>
      <w:numFmt w:val="bullet"/>
      <w:lvlText w:val=""/>
      <w:lvlJc w:val="left"/>
      <w:pPr>
        <w:ind w:left="720" w:hanging="360"/>
      </w:pPr>
      <w:rPr>
        <w:rFonts w:ascii="Symbol" w:hAnsi="Symbol" w:hint="default"/>
      </w:rPr>
    </w:lvl>
    <w:lvl w:ilvl="1" w:tplc="BCEC5A74">
      <w:start w:val="1"/>
      <w:numFmt w:val="bullet"/>
      <w:lvlText w:val="o"/>
      <w:lvlJc w:val="left"/>
      <w:pPr>
        <w:ind w:left="1440" w:hanging="360"/>
      </w:pPr>
      <w:rPr>
        <w:rFonts w:ascii="Courier New" w:hAnsi="Courier New" w:hint="default"/>
      </w:rPr>
    </w:lvl>
    <w:lvl w:ilvl="2" w:tplc="9C0C19F2">
      <w:start w:val="1"/>
      <w:numFmt w:val="bullet"/>
      <w:lvlText w:val=""/>
      <w:lvlJc w:val="left"/>
      <w:pPr>
        <w:ind w:left="2160" w:hanging="360"/>
      </w:pPr>
      <w:rPr>
        <w:rFonts w:ascii="Wingdings" w:hAnsi="Wingdings" w:hint="default"/>
      </w:rPr>
    </w:lvl>
    <w:lvl w:ilvl="3" w:tplc="B90C9B16">
      <w:start w:val="1"/>
      <w:numFmt w:val="bullet"/>
      <w:lvlText w:val=""/>
      <w:lvlJc w:val="left"/>
      <w:pPr>
        <w:ind w:left="2880" w:hanging="360"/>
      </w:pPr>
      <w:rPr>
        <w:rFonts w:ascii="Symbol" w:hAnsi="Symbol" w:hint="default"/>
      </w:rPr>
    </w:lvl>
    <w:lvl w:ilvl="4" w:tplc="45762DCE">
      <w:start w:val="1"/>
      <w:numFmt w:val="bullet"/>
      <w:lvlText w:val="o"/>
      <w:lvlJc w:val="left"/>
      <w:pPr>
        <w:ind w:left="3600" w:hanging="360"/>
      </w:pPr>
      <w:rPr>
        <w:rFonts w:ascii="Courier New" w:hAnsi="Courier New" w:hint="default"/>
      </w:rPr>
    </w:lvl>
    <w:lvl w:ilvl="5" w:tplc="8D206894">
      <w:start w:val="1"/>
      <w:numFmt w:val="bullet"/>
      <w:lvlText w:val=""/>
      <w:lvlJc w:val="left"/>
      <w:pPr>
        <w:ind w:left="4320" w:hanging="360"/>
      </w:pPr>
      <w:rPr>
        <w:rFonts w:ascii="Wingdings" w:hAnsi="Wingdings" w:hint="default"/>
      </w:rPr>
    </w:lvl>
    <w:lvl w:ilvl="6" w:tplc="7186BBD6">
      <w:start w:val="1"/>
      <w:numFmt w:val="bullet"/>
      <w:lvlText w:val=""/>
      <w:lvlJc w:val="left"/>
      <w:pPr>
        <w:ind w:left="5040" w:hanging="360"/>
      </w:pPr>
      <w:rPr>
        <w:rFonts w:ascii="Symbol" w:hAnsi="Symbol" w:hint="default"/>
      </w:rPr>
    </w:lvl>
    <w:lvl w:ilvl="7" w:tplc="B47C6F8C">
      <w:start w:val="1"/>
      <w:numFmt w:val="bullet"/>
      <w:lvlText w:val="o"/>
      <w:lvlJc w:val="left"/>
      <w:pPr>
        <w:ind w:left="5760" w:hanging="360"/>
      </w:pPr>
      <w:rPr>
        <w:rFonts w:ascii="Courier New" w:hAnsi="Courier New" w:hint="default"/>
      </w:rPr>
    </w:lvl>
    <w:lvl w:ilvl="8" w:tplc="BA3AF6CC">
      <w:start w:val="1"/>
      <w:numFmt w:val="bullet"/>
      <w:lvlText w:val=""/>
      <w:lvlJc w:val="left"/>
      <w:pPr>
        <w:ind w:left="6480" w:hanging="360"/>
      </w:pPr>
      <w:rPr>
        <w:rFonts w:ascii="Wingdings" w:hAnsi="Wingdings" w:hint="default"/>
      </w:rPr>
    </w:lvl>
  </w:abstractNum>
  <w:abstractNum w:abstractNumId="1" w15:restartNumberingAfterBreak="0">
    <w:nsid w:val="013759C1"/>
    <w:multiLevelType w:val="hybridMultilevel"/>
    <w:tmpl w:val="025AA41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02D925E1"/>
    <w:multiLevelType w:val="hybridMultilevel"/>
    <w:tmpl w:val="A67421FA"/>
    <w:lvl w:ilvl="0" w:tplc="C3A2C320">
      <w:start w:val="1"/>
      <w:numFmt w:val="lowerLetter"/>
      <w:lvlText w:val="%1."/>
      <w:lvlJc w:val="left"/>
      <w:pPr>
        <w:ind w:left="1440" w:hanging="360"/>
      </w:pPr>
    </w:lvl>
    <w:lvl w:ilvl="1" w:tplc="412A42CE">
      <w:start w:val="1"/>
      <w:numFmt w:val="lowerLetter"/>
      <w:lvlText w:val="%2."/>
      <w:lvlJc w:val="left"/>
      <w:pPr>
        <w:ind w:left="2160" w:hanging="360"/>
      </w:pPr>
    </w:lvl>
    <w:lvl w:ilvl="2" w:tplc="56DCC08A">
      <w:start w:val="1"/>
      <w:numFmt w:val="lowerRoman"/>
      <w:lvlText w:val="%3."/>
      <w:lvlJc w:val="right"/>
      <w:pPr>
        <w:ind w:left="2880" w:hanging="180"/>
      </w:pPr>
    </w:lvl>
    <w:lvl w:ilvl="3" w:tplc="0032CF40">
      <w:start w:val="1"/>
      <w:numFmt w:val="decimal"/>
      <w:lvlText w:val="%4."/>
      <w:lvlJc w:val="left"/>
      <w:pPr>
        <w:ind w:left="3600" w:hanging="360"/>
      </w:pPr>
    </w:lvl>
    <w:lvl w:ilvl="4" w:tplc="520CF796">
      <w:start w:val="1"/>
      <w:numFmt w:val="lowerLetter"/>
      <w:lvlText w:val="%5."/>
      <w:lvlJc w:val="left"/>
      <w:pPr>
        <w:ind w:left="4320" w:hanging="360"/>
      </w:pPr>
    </w:lvl>
    <w:lvl w:ilvl="5" w:tplc="DBD287BA">
      <w:start w:val="1"/>
      <w:numFmt w:val="lowerRoman"/>
      <w:lvlText w:val="%6."/>
      <w:lvlJc w:val="right"/>
      <w:pPr>
        <w:ind w:left="5040" w:hanging="180"/>
      </w:pPr>
    </w:lvl>
    <w:lvl w:ilvl="6" w:tplc="9522C780">
      <w:start w:val="1"/>
      <w:numFmt w:val="decimal"/>
      <w:lvlText w:val="%7."/>
      <w:lvlJc w:val="left"/>
      <w:pPr>
        <w:ind w:left="5760" w:hanging="360"/>
      </w:pPr>
    </w:lvl>
    <w:lvl w:ilvl="7" w:tplc="338CF584">
      <w:start w:val="1"/>
      <w:numFmt w:val="lowerLetter"/>
      <w:lvlText w:val="%8."/>
      <w:lvlJc w:val="left"/>
      <w:pPr>
        <w:ind w:left="6480" w:hanging="360"/>
      </w:pPr>
    </w:lvl>
    <w:lvl w:ilvl="8" w:tplc="56C2A518">
      <w:start w:val="1"/>
      <w:numFmt w:val="lowerRoman"/>
      <w:lvlText w:val="%9."/>
      <w:lvlJc w:val="right"/>
      <w:pPr>
        <w:ind w:left="7200" w:hanging="180"/>
      </w:pPr>
    </w:lvl>
  </w:abstractNum>
  <w:abstractNum w:abstractNumId="3" w15:restartNumberingAfterBreak="0">
    <w:nsid w:val="05EE299C"/>
    <w:multiLevelType w:val="multilevel"/>
    <w:tmpl w:val="844AB10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7BA0ADC"/>
    <w:multiLevelType w:val="multilevel"/>
    <w:tmpl w:val="844AB10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84322AE"/>
    <w:multiLevelType w:val="multilevel"/>
    <w:tmpl w:val="0B285698"/>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87116FA"/>
    <w:multiLevelType w:val="multilevel"/>
    <w:tmpl w:val="8B14EB72"/>
    <w:lvl w:ilvl="0">
      <w:start w:val="1"/>
      <w:numFmt w:val="bullet"/>
      <w:lvlText w:val="-"/>
      <w:lvlJc w:val="left"/>
      <w:pPr>
        <w:ind w:left="720" w:hanging="360"/>
      </w:pPr>
      <w:rPr>
        <w:rFonts w:ascii="Aptos" w:hAnsi="Apto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A290739"/>
    <w:multiLevelType w:val="multilevel"/>
    <w:tmpl w:val="7B98EDBE"/>
    <w:lvl w:ilvl="0">
      <w:start w:val="2"/>
      <w:numFmt w:val="decimal"/>
      <w:lvlText w:val="%1."/>
      <w:lvlJc w:val="left"/>
      <w:pPr>
        <w:ind w:left="390" w:hanging="39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 w15:restartNumberingAfterBreak="0">
    <w:nsid w:val="0E7A0CC3"/>
    <w:multiLevelType w:val="hybridMultilevel"/>
    <w:tmpl w:val="C06219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06E11DC"/>
    <w:multiLevelType w:val="multilevel"/>
    <w:tmpl w:val="8B14EB72"/>
    <w:lvl w:ilvl="0">
      <w:start w:val="1"/>
      <w:numFmt w:val="bullet"/>
      <w:lvlText w:val="-"/>
      <w:lvlJc w:val="left"/>
      <w:pPr>
        <w:ind w:left="720" w:hanging="360"/>
      </w:pPr>
      <w:rPr>
        <w:rFonts w:ascii="Aptos" w:hAnsi="Apto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34459B3"/>
    <w:multiLevelType w:val="hybridMultilevel"/>
    <w:tmpl w:val="F6FE363A"/>
    <w:lvl w:ilvl="0" w:tplc="240A0001">
      <w:start w:val="1"/>
      <w:numFmt w:val="bullet"/>
      <w:lvlText w:val=""/>
      <w:lvlJc w:val="left"/>
      <w:pPr>
        <w:ind w:left="360" w:hanging="360"/>
      </w:pPr>
      <w:rPr>
        <w:rFonts w:ascii="Symbol" w:hAnsi="Symbol"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 w15:restartNumberingAfterBreak="0">
    <w:nsid w:val="142E6F3B"/>
    <w:multiLevelType w:val="hybridMultilevel"/>
    <w:tmpl w:val="107E20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5DF4D28"/>
    <w:multiLevelType w:val="multilevel"/>
    <w:tmpl w:val="8B14EB72"/>
    <w:lvl w:ilvl="0">
      <w:start w:val="1"/>
      <w:numFmt w:val="bullet"/>
      <w:lvlText w:val="-"/>
      <w:lvlJc w:val="left"/>
      <w:pPr>
        <w:ind w:left="720" w:hanging="360"/>
      </w:pPr>
      <w:rPr>
        <w:rFonts w:ascii="Aptos" w:hAnsi="Apto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BD56703"/>
    <w:multiLevelType w:val="multilevel"/>
    <w:tmpl w:val="4DCC0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B919C9"/>
    <w:multiLevelType w:val="multilevel"/>
    <w:tmpl w:val="D1100BBC"/>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3CE36F5"/>
    <w:multiLevelType w:val="hybridMultilevel"/>
    <w:tmpl w:val="647A3AA6"/>
    <w:lvl w:ilvl="0" w:tplc="831687E6">
      <w:start w:val="1"/>
      <w:numFmt w:val="bullet"/>
      <w:lvlText w:val="-"/>
      <w:lvlJc w:val="left"/>
      <w:pPr>
        <w:ind w:left="720" w:hanging="360"/>
      </w:pPr>
      <w:rPr>
        <w:rFonts w:ascii="Aptos" w:hAnsi="Aptos" w:hint="default"/>
      </w:rPr>
    </w:lvl>
    <w:lvl w:ilvl="1" w:tplc="04CE9AD4">
      <w:start w:val="1"/>
      <w:numFmt w:val="bullet"/>
      <w:lvlText w:val="o"/>
      <w:lvlJc w:val="left"/>
      <w:pPr>
        <w:ind w:left="1440" w:hanging="360"/>
      </w:pPr>
      <w:rPr>
        <w:rFonts w:ascii="Courier New" w:hAnsi="Courier New" w:hint="default"/>
      </w:rPr>
    </w:lvl>
    <w:lvl w:ilvl="2" w:tplc="47F28B3C">
      <w:start w:val="1"/>
      <w:numFmt w:val="bullet"/>
      <w:lvlText w:val=""/>
      <w:lvlJc w:val="left"/>
      <w:pPr>
        <w:ind w:left="2160" w:hanging="360"/>
      </w:pPr>
      <w:rPr>
        <w:rFonts w:ascii="Wingdings" w:hAnsi="Wingdings" w:hint="default"/>
      </w:rPr>
    </w:lvl>
    <w:lvl w:ilvl="3" w:tplc="E8B6301C">
      <w:start w:val="1"/>
      <w:numFmt w:val="bullet"/>
      <w:lvlText w:val=""/>
      <w:lvlJc w:val="left"/>
      <w:pPr>
        <w:ind w:left="2880" w:hanging="360"/>
      </w:pPr>
      <w:rPr>
        <w:rFonts w:ascii="Symbol" w:hAnsi="Symbol" w:hint="default"/>
      </w:rPr>
    </w:lvl>
    <w:lvl w:ilvl="4" w:tplc="F756678E">
      <w:start w:val="1"/>
      <w:numFmt w:val="bullet"/>
      <w:lvlText w:val="o"/>
      <w:lvlJc w:val="left"/>
      <w:pPr>
        <w:ind w:left="3600" w:hanging="360"/>
      </w:pPr>
      <w:rPr>
        <w:rFonts w:ascii="Courier New" w:hAnsi="Courier New" w:hint="default"/>
      </w:rPr>
    </w:lvl>
    <w:lvl w:ilvl="5" w:tplc="481CC310">
      <w:start w:val="1"/>
      <w:numFmt w:val="bullet"/>
      <w:lvlText w:val=""/>
      <w:lvlJc w:val="left"/>
      <w:pPr>
        <w:ind w:left="4320" w:hanging="360"/>
      </w:pPr>
      <w:rPr>
        <w:rFonts w:ascii="Wingdings" w:hAnsi="Wingdings" w:hint="default"/>
      </w:rPr>
    </w:lvl>
    <w:lvl w:ilvl="6" w:tplc="CC2A1314">
      <w:start w:val="1"/>
      <w:numFmt w:val="bullet"/>
      <w:lvlText w:val=""/>
      <w:lvlJc w:val="left"/>
      <w:pPr>
        <w:ind w:left="5040" w:hanging="360"/>
      </w:pPr>
      <w:rPr>
        <w:rFonts w:ascii="Symbol" w:hAnsi="Symbol" w:hint="default"/>
      </w:rPr>
    </w:lvl>
    <w:lvl w:ilvl="7" w:tplc="64CC6D9C">
      <w:start w:val="1"/>
      <w:numFmt w:val="bullet"/>
      <w:lvlText w:val="o"/>
      <w:lvlJc w:val="left"/>
      <w:pPr>
        <w:ind w:left="5760" w:hanging="360"/>
      </w:pPr>
      <w:rPr>
        <w:rFonts w:ascii="Courier New" w:hAnsi="Courier New" w:hint="default"/>
      </w:rPr>
    </w:lvl>
    <w:lvl w:ilvl="8" w:tplc="5C349A7E">
      <w:start w:val="1"/>
      <w:numFmt w:val="bullet"/>
      <w:lvlText w:val=""/>
      <w:lvlJc w:val="left"/>
      <w:pPr>
        <w:ind w:left="6480" w:hanging="360"/>
      </w:pPr>
      <w:rPr>
        <w:rFonts w:ascii="Wingdings" w:hAnsi="Wingdings" w:hint="default"/>
      </w:rPr>
    </w:lvl>
  </w:abstractNum>
  <w:abstractNum w:abstractNumId="16" w15:restartNumberingAfterBreak="0">
    <w:nsid w:val="295E25B8"/>
    <w:multiLevelType w:val="hybridMultilevel"/>
    <w:tmpl w:val="FFFFFFFF"/>
    <w:lvl w:ilvl="0" w:tplc="26A27624">
      <w:start w:val="1"/>
      <w:numFmt w:val="decimal"/>
      <w:lvlText w:val="%1."/>
      <w:lvlJc w:val="left"/>
      <w:pPr>
        <w:ind w:left="720" w:hanging="360"/>
      </w:pPr>
    </w:lvl>
    <w:lvl w:ilvl="1" w:tplc="AF2EF84A">
      <w:start w:val="1"/>
      <w:numFmt w:val="lowerLetter"/>
      <w:lvlText w:val="%2."/>
      <w:lvlJc w:val="left"/>
      <w:pPr>
        <w:ind w:left="1440" w:hanging="360"/>
      </w:pPr>
    </w:lvl>
    <w:lvl w:ilvl="2" w:tplc="F3800168">
      <w:start w:val="1"/>
      <w:numFmt w:val="lowerRoman"/>
      <w:lvlText w:val="%3."/>
      <w:lvlJc w:val="right"/>
      <w:pPr>
        <w:ind w:left="2160" w:hanging="180"/>
      </w:pPr>
    </w:lvl>
    <w:lvl w:ilvl="3" w:tplc="6846BB3E">
      <w:start w:val="1"/>
      <w:numFmt w:val="decimal"/>
      <w:lvlText w:val="%4."/>
      <w:lvlJc w:val="left"/>
      <w:pPr>
        <w:ind w:left="2880" w:hanging="360"/>
      </w:pPr>
    </w:lvl>
    <w:lvl w:ilvl="4" w:tplc="CBF4F60C">
      <w:start w:val="1"/>
      <w:numFmt w:val="lowerLetter"/>
      <w:lvlText w:val="%5."/>
      <w:lvlJc w:val="left"/>
      <w:pPr>
        <w:ind w:left="3600" w:hanging="360"/>
      </w:pPr>
    </w:lvl>
    <w:lvl w:ilvl="5" w:tplc="B3CE767A">
      <w:start w:val="1"/>
      <w:numFmt w:val="lowerRoman"/>
      <w:lvlText w:val="%6."/>
      <w:lvlJc w:val="right"/>
      <w:pPr>
        <w:ind w:left="4320" w:hanging="180"/>
      </w:pPr>
    </w:lvl>
    <w:lvl w:ilvl="6" w:tplc="C876CFEA">
      <w:start w:val="1"/>
      <w:numFmt w:val="decimal"/>
      <w:lvlText w:val="%7."/>
      <w:lvlJc w:val="left"/>
      <w:pPr>
        <w:ind w:left="5040" w:hanging="360"/>
      </w:pPr>
    </w:lvl>
    <w:lvl w:ilvl="7" w:tplc="D598D176">
      <w:start w:val="1"/>
      <w:numFmt w:val="lowerLetter"/>
      <w:lvlText w:val="%8."/>
      <w:lvlJc w:val="left"/>
      <w:pPr>
        <w:ind w:left="5760" w:hanging="360"/>
      </w:pPr>
    </w:lvl>
    <w:lvl w:ilvl="8" w:tplc="314A4054">
      <w:start w:val="1"/>
      <w:numFmt w:val="lowerRoman"/>
      <w:lvlText w:val="%9."/>
      <w:lvlJc w:val="right"/>
      <w:pPr>
        <w:ind w:left="6480" w:hanging="180"/>
      </w:pPr>
    </w:lvl>
  </w:abstractNum>
  <w:abstractNum w:abstractNumId="17" w15:restartNumberingAfterBreak="0">
    <w:nsid w:val="2A66BCD8"/>
    <w:multiLevelType w:val="hybridMultilevel"/>
    <w:tmpl w:val="2AECF778"/>
    <w:lvl w:ilvl="0" w:tplc="3F840E50">
      <w:start w:val="1"/>
      <w:numFmt w:val="bullet"/>
      <w:lvlText w:val=""/>
      <w:lvlJc w:val="left"/>
      <w:pPr>
        <w:ind w:left="720" w:hanging="360"/>
      </w:pPr>
      <w:rPr>
        <w:rFonts w:ascii="Symbol" w:hAnsi="Symbol" w:hint="default"/>
      </w:rPr>
    </w:lvl>
    <w:lvl w:ilvl="1" w:tplc="58005B3A">
      <w:start w:val="1"/>
      <w:numFmt w:val="bullet"/>
      <w:lvlText w:val="o"/>
      <w:lvlJc w:val="left"/>
      <w:pPr>
        <w:ind w:left="1440" w:hanging="360"/>
      </w:pPr>
      <w:rPr>
        <w:rFonts w:ascii="Courier New" w:hAnsi="Courier New" w:hint="default"/>
      </w:rPr>
    </w:lvl>
    <w:lvl w:ilvl="2" w:tplc="20F26AB0">
      <w:start w:val="1"/>
      <w:numFmt w:val="bullet"/>
      <w:lvlText w:val=""/>
      <w:lvlJc w:val="left"/>
      <w:pPr>
        <w:ind w:left="2160" w:hanging="360"/>
      </w:pPr>
      <w:rPr>
        <w:rFonts w:ascii="Wingdings" w:hAnsi="Wingdings" w:hint="default"/>
      </w:rPr>
    </w:lvl>
    <w:lvl w:ilvl="3" w:tplc="7F80E06A">
      <w:start w:val="1"/>
      <w:numFmt w:val="bullet"/>
      <w:lvlText w:val=""/>
      <w:lvlJc w:val="left"/>
      <w:pPr>
        <w:ind w:left="2880" w:hanging="360"/>
      </w:pPr>
      <w:rPr>
        <w:rFonts w:ascii="Symbol" w:hAnsi="Symbol" w:hint="default"/>
      </w:rPr>
    </w:lvl>
    <w:lvl w:ilvl="4" w:tplc="E2C6645A">
      <w:start w:val="1"/>
      <w:numFmt w:val="bullet"/>
      <w:lvlText w:val="o"/>
      <w:lvlJc w:val="left"/>
      <w:pPr>
        <w:ind w:left="3600" w:hanging="360"/>
      </w:pPr>
      <w:rPr>
        <w:rFonts w:ascii="Courier New" w:hAnsi="Courier New" w:hint="default"/>
      </w:rPr>
    </w:lvl>
    <w:lvl w:ilvl="5" w:tplc="341EB602">
      <w:start w:val="1"/>
      <w:numFmt w:val="bullet"/>
      <w:lvlText w:val=""/>
      <w:lvlJc w:val="left"/>
      <w:pPr>
        <w:ind w:left="4320" w:hanging="360"/>
      </w:pPr>
      <w:rPr>
        <w:rFonts w:ascii="Wingdings" w:hAnsi="Wingdings" w:hint="default"/>
      </w:rPr>
    </w:lvl>
    <w:lvl w:ilvl="6" w:tplc="EA94D5BA">
      <w:start w:val="1"/>
      <w:numFmt w:val="bullet"/>
      <w:lvlText w:val=""/>
      <w:lvlJc w:val="left"/>
      <w:pPr>
        <w:ind w:left="5040" w:hanging="360"/>
      </w:pPr>
      <w:rPr>
        <w:rFonts w:ascii="Symbol" w:hAnsi="Symbol" w:hint="default"/>
      </w:rPr>
    </w:lvl>
    <w:lvl w:ilvl="7" w:tplc="BF9AFD4E">
      <w:start w:val="1"/>
      <w:numFmt w:val="bullet"/>
      <w:lvlText w:val="o"/>
      <w:lvlJc w:val="left"/>
      <w:pPr>
        <w:ind w:left="5760" w:hanging="360"/>
      </w:pPr>
      <w:rPr>
        <w:rFonts w:ascii="Courier New" w:hAnsi="Courier New" w:hint="default"/>
      </w:rPr>
    </w:lvl>
    <w:lvl w:ilvl="8" w:tplc="4D5A0284">
      <w:start w:val="1"/>
      <w:numFmt w:val="bullet"/>
      <w:lvlText w:val=""/>
      <w:lvlJc w:val="left"/>
      <w:pPr>
        <w:ind w:left="6480" w:hanging="360"/>
      </w:pPr>
      <w:rPr>
        <w:rFonts w:ascii="Wingdings" w:hAnsi="Wingdings" w:hint="default"/>
      </w:rPr>
    </w:lvl>
  </w:abstractNum>
  <w:abstractNum w:abstractNumId="18" w15:restartNumberingAfterBreak="0">
    <w:nsid w:val="2BB4434D"/>
    <w:multiLevelType w:val="multilevel"/>
    <w:tmpl w:val="8B14EB72"/>
    <w:lvl w:ilvl="0">
      <w:start w:val="1"/>
      <w:numFmt w:val="bullet"/>
      <w:lvlText w:val="-"/>
      <w:lvlJc w:val="left"/>
      <w:pPr>
        <w:ind w:left="720" w:hanging="360"/>
      </w:pPr>
      <w:rPr>
        <w:rFonts w:ascii="Aptos" w:hAnsi="Apto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2C8C66AA"/>
    <w:multiLevelType w:val="hybridMultilevel"/>
    <w:tmpl w:val="46465DF0"/>
    <w:lvl w:ilvl="0" w:tplc="1F044668">
      <w:start w:val="1"/>
      <w:numFmt w:val="bullet"/>
      <w:lvlText w:val="-"/>
      <w:lvlJc w:val="left"/>
      <w:pPr>
        <w:ind w:left="720" w:hanging="360"/>
      </w:pPr>
      <w:rPr>
        <w:rFonts w:ascii="Aptos" w:hAnsi="Aptos" w:hint="default"/>
      </w:rPr>
    </w:lvl>
    <w:lvl w:ilvl="1" w:tplc="536A77CE">
      <w:start w:val="1"/>
      <w:numFmt w:val="bullet"/>
      <w:lvlText w:val="o"/>
      <w:lvlJc w:val="left"/>
      <w:pPr>
        <w:ind w:left="1440" w:hanging="360"/>
      </w:pPr>
      <w:rPr>
        <w:rFonts w:ascii="Courier New" w:hAnsi="Courier New" w:hint="default"/>
      </w:rPr>
    </w:lvl>
    <w:lvl w:ilvl="2" w:tplc="A02C68B8">
      <w:start w:val="1"/>
      <w:numFmt w:val="bullet"/>
      <w:lvlText w:val=""/>
      <w:lvlJc w:val="left"/>
      <w:pPr>
        <w:ind w:left="2160" w:hanging="360"/>
      </w:pPr>
      <w:rPr>
        <w:rFonts w:ascii="Wingdings" w:hAnsi="Wingdings" w:hint="default"/>
      </w:rPr>
    </w:lvl>
    <w:lvl w:ilvl="3" w:tplc="D49E6F0E">
      <w:start w:val="1"/>
      <w:numFmt w:val="bullet"/>
      <w:lvlText w:val=""/>
      <w:lvlJc w:val="left"/>
      <w:pPr>
        <w:ind w:left="2880" w:hanging="360"/>
      </w:pPr>
      <w:rPr>
        <w:rFonts w:ascii="Symbol" w:hAnsi="Symbol" w:hint="default"/>
      </w:rPr>
    </w:lvl>
    <w:lvl w:ilvl="4" w:tplc="DB1C411E">
      <w:start w:val="1"/>
      <w:numFmt w:val="bullet"/>
      <w:lvlText w:val="o"/>
      <w:lvlJc w:val="left"/>
      <w:pPr>
        <w:ind w:left="3600" w:hanging="360"/>
      </w:pPr>
      <w:rPr>
        <w:rFonts w:ascii="Courier New" w:hAnsi="Courier New" w:hint="default"/>
      </w:rPr>
    </w:lvl>
    <w:lvl w:ilvl="5" w:tplc="933027DA">
      <w:start w:val="1"/>
      <w:numFmt w:val="bullet"/>
      <w:lvlText w:val=""/>
      <w:lvlJc w:val="left"/>
      <w:pPr>
        <w:ind w:left="4320" w:hanging="360"/>
      </w:pPr>
      <w:rPr>
        <w:rFonts w:ascii="Wingdings" w:hAnsi="Wingdings" w:hint="default"/>
      </w:rPr>
    </w:lvl>
    <w:lvl w:ilvl="6" w:tplc="513E42A8">
      <w:start w:val="1"/>
      <w:numFmt w:val="bullet"/>
      <w:lvlText w:val=""/>
      <w:lvlJc w:val="left"/>
      <w:pPr>
        <w:ind w:left="5040" w:hanging="360"/>
      </w:pPr>
      <w:rPr>
        <w:rFonts w:ascii="Symbol" w:hAnsi="Symbol" w:hint="default"/>
      </w:rPr>
    </w:lvl>
    <w:lvl w:ilvl="7" w:tplc="86A87672">
      <w:start w:val="1"/>
      <w:numFmt w:val="bullet"/>
      <w:lvlText w:val="o"/>
      <w:lvlJc w:val="left"/>
      <w:pPr>
        <w:ind w:left="5760" w:hanging="360"/>
      </w:pPr>
      <w:rPr>
        <w:rFonts w:ascii="Courier New" w:hAnsi="Courier New" w:hint="default"/>
      </w:rPr>
    </w:lvl>
    <w:lvl w:ilvl="8" w:tplc="832A6622">
      <w:start w:val="1"/>
      <w:numFmt w:val="bullet"/>
      <w:lvlText w:val=""/>
      <w:lvlJc w:val="left"/>
      <w:pPr>
        <w:ind w:left="6480" w:hanging="360"/>
      </w:pPr>
      <w:rPr>
        <w:rFonts w:ascii="Wingdings" w:hAnsi="Wingdings" w:hint="default"/>
      </w:rPr>
    </w:lvl>
  </w:abstractNum>
  <w:abstractNum w:abstractNumId="20" w15:restartNumberingAfterBreak="0">
    <w:nsid w:val="2D1A0AEC"/>
    <w:multiLevelType w:val="hybridMultilevel"/>
    <w:tmpl w:val="FFFFFFFF"/>
    <w:lvl w:ilvl="0" w:tplc="1C844DFA">
      <w:start w:val="1"/>
      <w:numFmt w:val="bullet"/>
      <w:lvlText w:val=""/>
      <w:lvlJc w:val="left"/>
      <w:pPr>
        <w:ind w:left="720" w:hanging="360"/>
      </w:pPr>
      <w:rPr>
        <w:rFonts w:ascii="Symbol" w:hAnsi="Symbol" w:hint="default"/>
      </w:rPr>
    </w:lvl>
    <w:lvl w:ilvl="1" w:tplc="CDF6D628">
      <w:start w:val="1"/>
      <w:numFmt w:val="bullet"/>
      <w:lvlText w:val="o"/>
      <w:lvlJc w:val="left"/>
      <w:pPr>
        <w:ind w:left="1440" w:hanging="360"/>
      </w:pPr>
      <w:rPr>
        <w:rFonts w:ascii="Courier New" w:hAnsi="Courier New" w:hint="default"/>
      </w:rPr>
    </w:lvl>
    <w:lvl w:ilvl="2" w:tplc="774894B4">
      <w:start w:val="1"/>
      <w:numFmt w:val="bullet"/>
      <w:lvlText w:val=""/>
      <w:lvlJc w:val="left"/>
      <w:pPr>
        <w:ind w:left="2160" w:hanging="360"/>
      </w:pPr>
      <w:rPr>
        <w:rFonts w:ascii="Wingdings" w:hAnsi="Wingdings" w:hint="default"/>
      </w:rPr>
    </w:lvl>
    <w:lvl w:ilvl="3" w:tplc="4DC01476">
      <w:start w:val="1"/>
      <w:numFmt w:val="bullet"/>
      <w:lvlText w:val=""/>
      <w:lvlJc w:val="left"/>
      <w:pPr>
        <w:ind w:left="2880" w:hanging="360"/>
      </w:pPr>
      <w:rPr>
        <w:rFonts w:ascii="Symbol" w:hAnsi="Symbol" w:hint="default"/>
      </w:rPr>
    </w:lvl>
    <w:lvl w:ilvl="4" w:tplc="6A641566">
      <w:start w:val="1"/>
      <w:numFmt w:val="bullet"/>
      <w:lvlText w:val="o"/>
      <w:lvlJc w:val="left"/>
      <w:pPr>
        <w:ind w:left="3600" w:hanging="360"/>
      </w:pPr>
      <w:rPr>
        <w:rFonts w:ascii="Courier New" w:hAnsi="Courier New" w:hint="default"/>
      </w:rPr>
    </w:lvl>
    <w:lvl w:ilvl="5" w:tplc="725EFFDC">
      <w:start w:val="1"/>
      <w:numFmt w:val="bullet"/>
      <w:lvlText w:val=""/>
      <w:lvlJc w:val="left"/>
      <w:pPr>
        <w:ind w:left="4320" w:hanging="360"/>
      </w:pPr>
      <w:rPr>
        <w:rFonts w:ascii="Wingdings" w:hAnsi="Wingdings" w:hint="default"/>
      </w:rPr>
    </w:lvl>
    <w:lvl w:ilvl="6" w:tplc="2BCC79DA">
      <w:start w:val="1"/>
      <w:numFmt w:val="bullet"/>
      <w:lvlText w:val=""/>
      <w:lvlJc w:val="left"/>
      <w:pPr>
        <w:ind w:left="5040" w:hanging="360"/>
      </w:pPr>
      <w:rPr>
        <w:rFonts w:ascii="Symbol" w:hAnsi="Symbol" w:hint="default"/>
      </w:rPr>
    </w:lvl>
    <w:lvl w:ilvl="7" w:tplc="FB14B5BA">
      <w:start w:val="1"/>
      <w:numFmt w:val="bullet"/>
      <w:lvlText w:val="o"/>
      <w:lvlJc w:val="left"/>
      <w:pPr>
        <w:ind w:left="5760" w:hanging="360"/>
      </w:pPr>
      <w:rPr>
        <w:rFonts w:ascii="Courier New" w:hAnsi="Courier New" w:hint="default"/>
      </w:rPr>
    </w:lvl>
    <w:lvl w:ilvl="8" w:tplc="1D605C14">
      <w:start w:val="1"/>
      <w:numFmt w:val="bullet"/>
      <w:lvlText w:val=""/>
      <w:lvlJc w:val="left"/>
      <w:pPr>
        <w:ind w:left="6480" w:hanging="360"/>
      </w:pPr>
      <w:rPr>
        <w:rFonts w:ascii="Wingdings" w:hAnsi="Wingdings" w:hint="default"/>
      </w:rPr>
    </w:lvl>
  </w:abstractNum>
  <w:abstractNum w:abstractNumId="21" w15:restartNumberingAfterBreak="0">
    <w:nsid w:val="309C1340"/>
    <w:multiLevelType w:val="hybridMultilevel"/>
    <w:tmpl w:val="44F019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397AC59"/>
    <w:multiLevelType w:val="hybridMultilevel"/>
    <w:tmpl w:val="2A182EB6"/>
    <w:lvl w:ilvl="0" w:tplc="7E4A5F32">
      <w:start w:val="1"/>
      <w:numFmt w:val="bullet"/>
      <w:lvlText w:val=""/>
      <w:lvlJc w:val="left"/>
      <w:pPr>
        <w:ind w:left="720" w:hanging="360"/>
      </w:pPr>
      <w:rPr>
        <w:rFonts w:ascii="Symbol" w:hAnsi="Symbol" w:hint="default"/>
      </w:rPr>
    </w:lvl>
    <w:lvl w:ilvl="1" w:tplc="97B2FFAE">
      <w:start w:val="1"/>
      <w:numFmt w:val="bullet"/>
      <w:lvlText w:val="o"/>
      <w:lvlJc w:val="left"/>
      <w:pPr>
        <w:ind w:left="1440" w:hanging="360"/>
      </w:pPr>
      <w:rPr>
        <w:rFonts w:ascii="Courier New" w:hAnsi="Courier New" w:hint="default"/>
      </w:rPr>
    </w:lvl>
    <w:lvl w:ilvl="2" w:tplc="4FA6E886">
      <w:start w:val="1"/>
      <w:numFmt w:val="bullet"/>
      <w:lvlText w:val=""/>
      <w:lvlJc w:val="left"/>
      <w:pPr>
        <w:ind w:left="2160" w:hanging="360"/>
      </w:pPr>
      <w:rPr>
        <w:rFonts w:ascii="Wingdings" w:hAnsi="Wingdings" w:hint="default"/>
      </w:rPr>
    </w:lvl>
    <w:lvl w:ilvl="3" w:tplc="19985A7E">
      <w:start w:val="1"/>
      <w:numFmt w:val="bullet"/>
      <w:lvlText w:val=""/>
      <w:lvlJc w:val="left"/>
      <w:pPr>
        <w:ind w:left="2880" w:hanging="360"/>
      </w:pPr>
      <w:rPr>
        <w:rFonts w:ascii="Symbol" w:hAnsi="Symbol" w:hint="default"/>
      </w:rPr>
    </w:lvl>
    <w:lvl w:ilvl="4" w:tplc="0A4A357E">
      <w:start w:val="1"/>
      <w:numFmt w:val="bullet"/>
      <w:lvlText w:val="o"/>
      <w:lvlJc w:val="left"/>
      <w:pPr>
        <w:ind w:left="3600" w:hanging="360"/>
      </w:pPr>
      <w:rPr>
        <w:rFonts w:ascii="Courier New" w:hAnsi="Courier New" w:hint="default"/>
      </w:rPr>
    </w:lvl>
    <w:lvl w:ilvl="5" w:tplc="7172B4C0">
      <w:start w:val="1"/>
      <w:numFmt w:val="bullet"/>
      <w:lvlText w:val=""/>
      <w:lvlJc w:val="left"/>
      <w:pPr>
        <w:ind w:left="4320" w:hanging="360"/>
      </w:pPr>
      <w:rPr>
        <w:rFonts w:ascii="Wingdings" w:hAnsi="Wingdings" w:hint="default"/>
      </w:rPr>
    </w:lvl>
    <w:lvl w:ilvl="6" w:tplc="B8A8AF4E">
      <w:start w:val="1"/>
      <w:numFmt w:val="bullet"/>
      <w:lvlText w:val=""/>
      <w:lvlJc w:val="left"/>
      <w:pPr>
        <w:ind w:left="5040" w:hanging="360"/>
      </w:pPr>
      <w:rPr>
        <w:rFonts w:ascii="Symbol" w:hAnsi="Symbol" w:hint="default"/>
      </w:rPr>
    </w:lvl>
    <w:lvl w:ilvl="7" w:tplc="D83AE00E">
      <w:start w:val="1"/>
      <w:numFmt w:val="bullet"/>
      <w:lvlText w:val="o"/>
      <w:lvlJc w:val="left"/>
      <w:pPr>
        <w:ind w:left="5760" w:hanging="360"/>
      </w:pPr>
      <w:rPr>
        <w:rFonts w:ascii="Courier New" w:hAnsi="Courier New" w:hint="default"/>
      </w:rPr>
    </w:lvl>
    <w:lvl w:ilvl="8" w:tplc="28F6CBB8">
      <w:start w:val="1"/>
      <w:numFmt w:val="bullet"/>
      <w:lvlText w:val=""/>
      <w:lvlJc w:val="left"/>
      <w:pPr>
        <w:ind w:left="6480" w:hanging="360"/>
      </w:pPr>
      <w:rPr>
        <w:rFonts w:ascii="Wingdings" w:hAnsi="Wingdings" w:hint="default"/>
      </w:rPr>
    </w:lvl>
  </w:abstractNum>
  <w:abstractNum w:abstractNumId="23" w15:restartNumberingAfterBreak="0">
    <w:nsid w:val="369230A0"/>
    <w:multiLevelType w:val="multilevel"/>
    <w:tmpl w:val="640C7938"/>
    <w:lvl w:ilvl="0">
      <w:start w:val="1"/>
      <w:numFmt w:val="decimal"/>
      <w:lvlText w:val="%1"/>
      <w:lvlJc w:val="left"/>
      <w:pPr>
        <w:ind w:left="432" w:firstLine="0"/>
      </w:pPr>
    </w:lvl>
    <w:lvl w:ilvl="1">
      <w:start w:val="1"/>
      <w:numFmt w:val="decimal"/>
      <w:lvlText w:val="%1.%2"/>
      <w:lvlJc w:val="left"/>
      <w:pPr>
        <w:ind w:left="576" w:firstLine="0"/>
      </w:pPr>
    </w:lvl>
    <w:lvl w:ilvl="2">
      <w:start w:val="1"/>
      <w:numFmt w:val="decimal"/>
      <w:lvlText w:val="%1.%2.%3"/>
      <w:lvlJc w:val="left"/>
      <w:pPr>
        <w:ind w:left="720" w:firstLine="0"/>
      </w:pPr>
    </w:lvl>
    <w:lvl w:ilvl="3">
      <w:start w:val="1"/>
      <w:numFmt w:val="decimal"/>
      <w:lvlText w:val="%1.%2.%3.%4"/>
      <w:lvlJc w:val="left"/>
      <w:pPr>
        <w:ind w:left="864" w:firstLine="0"/>
      </w:pPr>
    </w:lvl>
    <w:lvl w:ilvl="4">
      <w:start w:val="1"/>
      <w:numFmt w:val="decimal"/>
      <w:lvlText w:val="%1.%2.%3.%4.%5"/>
      <w:lvlJc w:val="left"/>
      <w:pPr>
        <w:ind w:left="1008" w:firstLine="0"/>
      </w:pPr>
    </w:lvl>
    <w:lvl w:ilvl="5">
      <w:start w:val="1"/>
      <w:numFmt w:val="decimal"/>
      <w:lvlText w:val="%1.%2.%3.%4.%5.%6"/>
      <w:lvlJc w:val="left"/>
      <w:pPr>
        <w:ind w:left="1152" w:firstLine="0"/>
      </w:pPr>
    </w:lvl>
    <w:lvl w:ilvl="6">
      <w:start w:val="1"/>
      <w:numFmt w:val="decimal"/>
      <w:lvlText w:val="%1.%2.%3.%4.%5.%6.%7"/>
      <w:lvlJc w:val="left"/>
      <w:pPr>
        <w:ind w:left="1296" w:firstLine="0"/>
      </w:pPr>
    </w:lvl>
    <w:lvl w:ilvl="7">
      <w:start w:val="1"/>
      <w:numFmt w:val="decimal"/>
      <w:lvlText w:val="%1.%2.%3.%4.%5.%6.%7.%8"/>
      <w:lvlJc w:val="left"/>
      <w:pPr>
        <w:ind w:left="1440" w:firstLine="0"/>
      </w:pPr>
    </w:lvl>
    <w:lvl w:ilvl="8">
      <w:start w:val="1"/>
      <w:numFmt w:val="decimal"/>
      <w:lvlText w:val="%1.%2.%3.%4.%5.%6.%7.%8.%9"/>
      <w:lvlJc w:val="left"/>
      <w:pPr>
        <w:ind w:left="1584" w:firstLine="0"/>
      </w:pPr>
    </w:lvl>
  </w:abstractNum>
  <w:abstractNum w:abstractNumId="24" w15:restartNumberingAfterBreak="0">
    <w:nsid w:val="3CB93468"/>
    <w:multiLevelType w:val="multilevel"/>
    <w:tmpl w:val="8D7A1BD0"/>
    <w:lvl w:ilvl="0">
      <w:start w:val="1"/>
      <w:numFmt w:val="bullet"/>
      <w:lvlText w:val="●"/>
      <w:lvlJc w:val="left"/>
      <w:pPr>
        <w:ind w:left="1429" w:firstLine="1069"/>
      </w:pPr>
      <w:rPr>
        <w:rFonts w:ascii="Arial" w:eastAsia="Arial" w:hAnsi="Arial" w:cs="Arial"/>
      </w:rPr>
    </w:lvl>
    <w:lvl w:ilvl="1">
      <w:start w:val="1"/>
      <w:numFmt w:val="bullet"/>
      <w:lvlText w:val="o"/>
      <w:lvlJc w:val="left"/>
      <w:pPr>
        <w:ind w:left="2149" w:firstLine="1789"/>
      </w:pPr>
      <w:rPr>
        <w:rFonts w:ascii="Arial" w:eastAsia="Arial" w:hAnsi="Arial" w:cs="Arial"/>
      </w:rPr>
    </w:lvl>
    <w:lvl w:ilvl="2">
      <w:start w:val="1"/>
      <w:numFmt w:val="bullet"/>
      <w:lvlText w:val="▪"/>
      <w:lvlJc w:val="left"/>
      <w:pPr>
        <w:ind w:left="2869" w:firstLine="2509"/>
      </w:pPr>
      <w:rPr>
        <w:rFonts w:ascii="Arial" w:eastAsia="Arial" w:hAnsi="Arial" w:cs="Arial"/>
      </w:rPr>
    </w:lvl>
    <w:lvl w:ilvl="3">
      <w:start w:val="1"/>
      <w:numFmt w:val="bullet"/>
      <w:lvlText w:val="●"/>
      <w:lvlJc w:val="left"/>
      <w:pPr>
        <w:ind w:left="3589" w:firstLine="3229"/>
      </w:pPr>
      <w:rPr>
        <w:rFonts w:ascii="Arial" w:eastAsia="Arial" w:hAnsi="Arial" w:cs="Arial"/>
      </w:rPr>
    </w:lvl>
    <w:lvl w:ilvl="4">
      <w:start w:val="1"/>
      <w:numFmt w:val="bullet"/>
      <w:lvlText w:val="o"/>
      <w:lvlJc w:val="left"/>
      <w:pPr>
        <w:ind w:left="4309" w:firstLine="3949"/>
      </w:pPr>
      <w:rPr>
        <w:rFonts w:ascii="Arial" w:eastAsia="Arial" w:hAnsi="Arial" w:cs="Arial"/>
      </w:rPr>
    </w:lvl>
    <w:lvl w:ilvl="5">
      <w:start w:val="1"/>
      <w:numFmt w:val="bullet"/>
      <w:lvlText w:val="▪"/>
      <w:lvlJc w:val="left"/>
      <w:pPr>
        <w:ind w:left="5029" w:firstLine="4669"/>
      </w:pPr>
      <w:rPr>
        <w:rFonts w:ascii="Arial" w:eastAsia="Arial" w:hAnsi="Arial" w:cs="Arial"/>
      </w:rPr>
    </w:lvl>
    <w:lvl w:ilvl="6">
      <w:start w:val="1"/>
      <w:numFmt w:val="bullet"/>
      <w:lvlText w:val="●"/>
      <w:lvlJc w:val="left"/>
      <w:pPr>
        <w:ind w:left="5749" w:firstLine="5389"/>
      </w:pPr>
      <w:rPr>
        <w:rFonts w:ascii="Arial" w:eastAsia="Arial" w:hAnsi="Arial" w:cs="Arial"/>
      </w:rPr>
    </w:lvl>
    <w:lvl w:ilvl="7">
      <w:start w:val="1"/>
      <w:numFmt w:val="bullet"/>
      <w:lvlText w:val="o"/>
      <w:lvlJc w:val="left"/>
      <w:pPr>
        <w:ind w:left="6469" w:firstLine="6109"/>
      </w:pPr>
      <w:rPr>
        <w:rFonts w:ascii="Arial" w:eastAsia="Arial" w:hAnsi="Arial" w:cs="Arial"/>
      </w:rPr>
    </w:lvl>
    <w:lvl w:ilvl="8">
      <w:start w:val="1"/>
      <w:numFmt w:val="bullet"/>
      <w:lvlText w:val="▪"/>
      <w:lvlJc w:val="left"/>
      <w:pPr>
        <w:ind w:left="7189" w:firstLine="6829"/>
      </w:pPr>
      <w:rPr>
        <w:rFonts w:ascii="Arial" w:eastAsia="Arial" w:hAnsi="Arial" w:cs="Arial"/>
      </w:rPr>
    </w:lvl>
  </w:abstractNum>
  <w:abstractNum w:abstractNumId="25" w15:restartNumberingAfterBreak="0">
    <w:nsid w:val="3D828A48"/>
    <w:multiLevelType w:val="hybridMultilevel"/>
    <w:tmpl w:val="FFFFFFFF"/>
    <w:lvl w:ilvl="0" w:tplc="71A8C2E4">
      <w:start w:val="1"/>
      <w:numFmt w:val="bullet"/>
      <w:lvlText w:val=""/>
      <w:lvlJc w:val="left"/>
      <w:pPr>
        <w:ind w:left="720" w:hanging="360"/>
      </w:pPr>
      <w:rPr>
        <w:rFonts w:ascii="Symbol" w:hAnsi="Symbol" w:hint="default"/>
      </w:rPr>
    </w:lvl>
    <w:lvl w:ilvl="1" w:tplc="30E42438">
      <w:start w:val="1"/>
      <w:numFmt w:val="bullet"/>
      <w:lvlText w:val="o"/>
      <w:lvlJc w:val="left"/>
      <w:pPr>
        <w:ind w:left="1440" w:hanging="360"/>
      </w:pPr>
      <w:rPr>
        <w:rFonts w:ascii="Courier New" w:hAnsi="Courier New" w:hint="default"/>
      </w:rPr>
    </w:lvl>
    <w:lvl w:ilvl="2" w:tplc="DD72FBA6">
      <w:start w:val="1"/>
      <w:numFmt w:val="bullet"/>
      <w:lvlText w:val=""/>
      <w:lvlJc w:val="left"/>
      <w:pPr>
        <w:ind w:left="2160" w:hanging="360"/>
      </w:pPr>
      <w:rPr>
        <w:rFonts w:ascii="Wingdings" w:hAnsi="Wingdings" w:hint="default"/>
      </w:rPr>
    </w:lvl>
    <w:lvl w:ilvl="3" w:tplc="B5040C4A">
      <w:start w:val="1"/>
      <w:numFmt w:val="bullet"/>
      <w:lvlText w:val=""/>
      <w:lvlJc w:val="left"/>
      <w:pPr>
        <w:ind w:left="2880" w:hanging="360"/>
      </w:pPr>
      <w:rPr>
        <w:rFonts w:ascii="Symbol" w:hAnsi="Symbol" w:hint="default"/>
      </w:rPr>
    </w:lvl>
    <w:lvl w:ilvl="4" w:tplc="E3548F4C">
      <w:start w:val="1"/>
      <w:numFmt w:val="bullet"/>
      <w:lvlText w:val="o"/>
      <w:lvlJc w:val="left"/>
      <w:pPr>
        <w:ind w:left="3600" w:hanging="360"/>
      </w:pPr>
      <w:rPr>
        <w:rFonts w:ascii="Courier New" w:hAnsi="Courier New" w:hint="default"/>
      </w:rPr>
    </w:lvl>
    <w:lvl w:ilvl="5" w:tplc="CA42DCE2">
      <w:start w:val="1"/>
      <w:numFmt w:val="bullet"/>
      <w:lvlText w:val=""/>
      <w:lvlJc w:val="left"/>
      <w:pPr>
        <w:ind w:left="4320" w:hanging="360"/>
      </w:pPr>
      <w:rPr>
        <w:rFonts w:ascii="Wingdings" w:hAnsi="Wingdings" w:hint="default"/>
      </w:rPr>
    </w:lvl>
    <w:lvl w:ilvl="6" w:tplc="637A97B0">
      <w:start w:val="1"/>
      <w:numFmt w:val="bullet"/>
      <w:lvlText w:val=""/>
      <w:lvlJc w:val="left"/>
      <w:pPr>
        <w:ind w:left="5040" w:hanging="360"/>
      </w:pPr>
      <w:rPr>
        <w:rFonts w:ascii="Symbol" w:hAnsi="Symbol" w:hint="default"/>
      </w:rPr>
    </w:lvl>
    <w:lvl w:ilvl="7" w:tplc="A0961018">
      <w:start w:val="1"/>
      <w:numFmt w:val="bullet"/>
      <w:lvlText w:val="o"/>
      <w:lvlJc w:val="left"/>
      <w:pPr>
        <w:ind w:left="5760" w:hanging="360"/>
      </w:pPr>
      <w:rPr>
        <w:rFonts w:ascii="Courier New" w:hAnsi="Courier New" w:hint="default"/>
      </w:rPr>
    </w:lvl>
    <w:lvl w:ilvl="8" w:tplc="E40076C6">
      <w:start w:val="1"/>
      <w:numFmt w:val="bullet"/>
      <w:lvlText w:val=""/>
      <w:lvlJc w:val="left"/>
      <w:pPr>
        <w:ind w:left="6480" w:hanging="360"/>
      </w:pPr>
      <w:rPr>
        <w:rFonts w:ascii="Wingdings" w:hAnsi="Wingdings" w:hint="default"/>
      </w:rPr>
    </w:lvl>
  </w:abstractNum>
  <w:abstractNum w:abstractNumId="26" w15:restartNumberingAfterBreak="0">
    <w:nsid w:val="3EA92BA6"/>
    <w:multiLevelType w:val="hybridMultilevel"/>
    <w:tmpl w:val="983467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FE15624"/>
    <w:multiLevelType w:val="multilevel"/>
    <w:tmpl w:val="844AB10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3B961CA"/>
    <w:multiLevelType w:val="hybridMultilevel"/>
    <w:tmpl w:val="7870021A"/>
    <w:lvl w:ilvl="0" w:tplc="1A6C1DAA">
      <w:start w:val="1"/>
      <w:numFmt w:val="decimal"/>
      <w:lvlText w:val="%1."/>
      <w:lvlJc w:val="left"/>
      <w:pPr>
        <w:ind w:left="720" w:hanging="360"/>
      </w:pPr>
    </w:lvl>
    <w:lvl w:ilvl="1" w:tplc="7E5E3D28">
      <w:start w:val="1"/>
      <w:numFmt w:val="lowerLetter"/>
      <w:lvlText w:val="%2."/>
      <w:lvlJc w:val="left"/>
      <w:pPr>
        <w:ind w:left="1440" w:hanging="360"/>
      </w:pPr>
    </w:lvl>
    <w:lvl w:ilvl="2" w:tplc="997469B6">
      <w:start w:val="1"/>
      <w:numFmt w:val="lowerRoman"/>
      <w:lvlText w:val="%3."/>
      <w:lvlJc w:val="right"/>
      <w:pPr>
        <w:ind w:left="2160" w:hanging="180"/>
      </w:pPr>
    </w:lvl>
    <w:lvl w:ilvl="3" w:tplc="C250F352">
      <w:start w:val="1"/>
      <w:numFmt w:val="decimal"/>
      <w:lvlText w:val="%4."/>
      <w:lvlJc w:val="left"/>
      <w:pPr>
        <w:ind w:left="2880" w:hanging="360"/>
      </w:pPr>
    </w:lvl>
    <w:lvl w:ilvl="4" w:tplc="41220C0E">
      <w:start w:val="1"/>
      <w:numFmt w:val="lowerLetter"/>
      <w:lvlText w:val="%5."/>
      <w:lvlJc w:val="left"/>
      <w:pPr>
        <w:ind w:left="3600" w:hanging="360"/>
      </w:pPr>
    </w:lvl>
    <w:lvl w:ilvl="5" w:tplc="ECE0D488">
      <w:start w:val="1"/>
      <w:numFmt w:val="lowerRoman"/>
      <w:lvlText w:val="%6."/>
      <w:lvlJc w:val="right"/>
      <w:pPr>
        <w:ind w:left="4320" w:hanging="180"/>
      </w:pPr>
    </w:lvl>
    <w:lvl w:ilvl="6" w:tplc="21702D92">
      <w:start w:val="1"/>
      <w:numFmt w:val="decimal"/>
      <w:lvlText w:val="%7."/>
      <w:lvlJc w:val="left"/>
      <w:pPr>
        <w:ind w:left="5040" w:hanging="360"/>
      </w:pPr>
    </w:lvl>
    <w:lvl w:ilvl="7" w:tplc="96E67E08">
      <w:start w:val="1"/>
      <w:numFmt w:val="lowerLetter"/>
      <w:lvlText w:val="%8."/>
      <w:lvlJc w:val="left"/>
      <w:pPr>
        <w:ind w:left="5760" w:hanging="360"/>
      </w:pPr>
    </w:lvl>
    <w:lvl w:ilvl="8" w:tplc="5CCEBF4C">
      <w:start w:val="1"/>
      <w:numFmt w:val="lowerRoman"/>
      <w:lvlText w:val="%9."/>
      <w:lvlJc w:val="right"/>
      <w:pPr>
        <w:ind w:left="6480" w:hanging="180"/>
      </w:pPr>
    </w:lvl>
  </w:abstractNum>
  <w:abstractNum w:abstractNumId="29" w15:restartNumberingAfterBreak="0">
    <w:nsid w:val="449E11E9"/>
    <w:multiLevelType w:val="multilevel"/>
    <w:tmpl w:val="7C20620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4B123377"/>
    <w:multiLevelType w:val="hybridMultilevel"/>
    <w:tmpl w:val="FFFFFFFF"/>
    <w:lvl w:ilvl="0" w:tplc="2476136C">
      <w:start w:val="1"/>
      <w:numFmt w:val="bullet"/>
      <w:lvlText w:val=""/>
      <w:lvlJc w:val="left"/>
      <w:pPr>
        <w:ind w:left="720" w:hanging="360"/>
      </w:pPr>
      <w:rPr>
        <w:rFonts w:ascii="Symbol" w:hAnsi="Symbol" w:hint="default"/>
      </w:rPr>
    </w:lvl>
    <w:lvl w:ilvl="1" w:tplc="9AE612C2">
      <w:start w:val="1"/>
      <w:numFmt w:val="bullet"/>
      <w:lvlText w:val="o"/>
      <w:lvlJc w:val="left"/>
      <w:pPr>
        <w:ind w:left="1440" w:hanging="360"/>
      </w:pPr>
      <w:rPr>
        <w:rFonts w:ascii="Courier New" w:hAnsi="Courier New" w:hint="default"/>
      </w:rPr>
    </w:lvl>
    <w:lvl w:ilvl="2" w:tplc="F2623DAA">
      <w:start w:val="1"/>
      <w:numFmt w:val="bullet"/>
      <w:lvlText w:val=""/>
      <w:lvlJc w:val="left"/>
      <w:pPr>
        <w:ind w:left="2160" w:hanging="360"/>
      </w:pPr>
      <w:rPr>
        <w:rFonts w:ascii="Wingdings" w:hAnsi="Wingdings" w:hint="default"/>
      </w:rPr>
    </w:lvl>
    <w:lvl w:ilvl="3" w:tplc="F4A6057C">
      <w:start w:val="1"/>
      <w:numFmt w:val="bullet"/>
      <w:lvlText w:val=""/>
      <w:lvlJc w:val="left"/>
      <w:pPr>
        <w:ind w:left="2880" w:hanging="360"/>
      </w:pPr>
      <w:rPr>
        <w:rFonts w:ascii="Symbol" w:hAnsi="Symbol" w:hint="default"/>
      </w:rPr>
    </w:lvl>
    <w:lvl w:ilvl="4" w:tplc="A0A428C4">
      <w:start w:val="1"/>
      <w:numFmt w:val="bullet"/>
      <w:lvlText w:val="o"/>
      <w:lvlJc w:val="left"/>
      <w:pPr>
        <w:ind w:left="3600" w:hanging="360"/>
      </w:pPr>
      <w:rPr>
        <w:rFonts w:ascii="Courier New" w:hAnsi="Courier New" w:hint="default"/>
      </w:rPr>
    </w:lvl>
    <w:lvl w:ilvl="5" w:tplc="5690388C">
      <w:start w:val="1"/>
      <w:numFmt w:val="bullet"/>
      <w:lvlText w:val=""/>
      <w:lvlJc w:val="left"/>
      <w:pPr>
        <w:ind w:left="4320" w:hanging="360"/>
      </w:pPr>
      <w:rPr>
        <w:rFonts w:ascii="Wingdings" w:hAnsi="Wingdings" w:hint="default"/>
      </w:rPr>
    </w:lvl>
    <w:lvl w:ilvl="6" w:tplc="DC38F084">
      <w:start w:val="1"/>
      <w:numFmt w:val="bullet"/>
      <w:lvlText w:val=""/>
      <w:lvlJc w:val="left"/>
      <w:pPr>
        <w:ind w:left="5040" w:hanging="360"/>
      </w:pPr>
      <w:rPr>
        <w:rFonts w:ascii="Symbol" w:hAnsi="Symbol" w:hint="default"/>
      </w:rPr>
    </w:lvl>
    <w:lvl w:ilvl="7" w:tplc="9AF43190">
      <w:start w:val="1"/>
      <w:numFmt w:val="bullet"/>
      <w:lvlText w:val="o"/>
      <w:lvlJc w:val="left"/>
      <w:pPr>
        <w:ind w:left="5760" w:hanging="360"/>
      </w:pPr>
      <w:rPr>
        <w:rFonts w:ascii="Courier New" w:hAnsi="Courier New" w:hint="default"/>
      </w:rPr>
    </w:lvl>
    <w:lvl w:ilvl="8" w:tplc="E3DAD502">
      <w:start w:val="1"/>
      <w:numFmt w:val="bullet"/>
      <w:lvlText w:val=""/>
      <w:lvlJc w:val="left"/>
      <w:pPr>
        <w:ind w:left="6480" w:hanging="360"/>
      </w:pPr>
      <w:rPr>
        <w:rFonts w:ascii="Wingdings" w:hAnsi="Wingdings" w:hint="default"/>
      </w:rPr>
    </w:lvl>
  </w:abstractNum>
  <w:abstractNum w:abstractNumId="31" w15:restartNumberingAfterBreak="0">
    <w:nsid w:val="4D19F652"/>
    <w:multiLevelType w:val="hybridMultilevel"/>
    <w:tmpl w:val="42C60642"/>
    <w:lvl w:ilvl="0" w:tplc="7B1C6A84">
      <w:start w:val="1"/>
      <w:numFmt w:val="bullet"/>
      <w:lvlText w:val="-"/>
      <w:lvlJc w:val="left"/>
      <w:pPr>
        <w:ind w:left="720" w:hanging="360"/>
      </w:pPr>
      <w:rPr>
        <w:rFonts w:ascii="Aptos" w:hAnsi="Aptos" w:hint="default"/>
      </w:rPr>
    </w:lvl>
    <w:lvl w:ilvl="1" w:tplc="E2EC1734">
      <w:start w:val="1"/>
      <w:numFmt w:val="bullet"/>
      <w:lvlText w:val="o"/>
      <w:lvlJc w:val="left"/>
      <w:pPr>
        <w:ind w:left="1440" w:hanging="360"/>
      </w:pPr>
      <w:rPr>
        <w:rFonts w:ascii="Courier New" w:hAnsi="Courier New" w:hint="default"/>
      </w:rPr>
    </w:lvl>
    <w:lvl w:ilvl="2" w:tplc="A0CADA20">
      <w:start w:val="1"/>
      <w:numFmt w:val="bullet"/>
      <w:lvlText w:val=""/>
      <w:lvlJc w:val="left"/>
      <w:pPr>
        <w:ind w:left="2160" w:hanging="360"/>
      </w:pPr>
      <w:rPr>
        <w:rFonts w:ascii="Wingdings" w:hAnsi="Wingdings" w:hint="default"/>
      </w:rPr>
    </w:lvl>
    <w:lvl w:ilvl="3" w:tplc="C0CCC458">
      <w:start w:val="1"/>
      <w:numFmt w:val="bullet"/>
      <w:lvlText w:val=""/>
      <w:lvlJc w:val="left"/>
      <w:pPr>
        <w:ind w:left="2880" w:hanging="360"/>
      </w:pPr>
      <w:rPr>
        <w:rFonts w:ascii="Symbol" w:hAnsi="Symbol" w:hint="default"/>
      </w:rPr>
    </w:lvl>
    <w:lvl w:ilvl="4" w:tplc="0A4E9044">
      <w:start w:val="1"/>
      <w:numFmt w:val="bullet"/>
      <w:lvlText w:val="o"/>
      <w:lvlJc w:val="left"/>
      <w:pPr>
        <w:ind w:left="3600" w:hanging="360"/>
      </w:pPr>
      <w:rPr>
        <w:rFonts w:ascii="Courier New" w:hAnsi="Courier New" w:hint="default"/>
      </w:rPr>
    </w:lvl>
    <w:lvl w:ilvl="5" w:tplc="2334DC96">
      <w:start w:val="1"/>
      <w:numFmt w:val="bullet"/>
      <w:lvlText w:val=""/>
      <w:lvlJc w:val="left"/>
      <w:pPr>
        <w:ind w:left="4320" w:hanging="360"/>
      </w:pPr>
      <w:rPr>
        <w:rFonts w:ascii="Wingdings" w:hAnsi="Wingdings" w:hint="default"/>
      </w:rPr>
    </w:lvl>
    <w:lvl w:ilvl="6" w:tplc="E7BCDC1E">
      <w:start w:val="1"/>
      <w:numFmt w:val="bullet"/>
      <w:lvlText w:val=""/>
      <w:lvlJc w:val="left"/>
      <w:pPr>
        <w:ind w:left="5040" w:hanging="360"/>
      </w:pPr>
      <w:rPr>
        <w:rFonts w:ascii="Symbol" w:hAnsi="Symbol" w:hint="default"/>
      </w:rPr>
    </w:lvl>
    <w:lvl w:ilvl="7" w:tplc="E66A1EFC">
      <w:start w:val="1"/>
      <w:numFmt w:val="bullet"/>
      <w:lvlText w:val="o"/>
      <w:lvlJc w:val="left"/>
      <w:pPr>
        <w:ind w:left="5760" w:hanging="360"/>
      </w:pPr>
      <w:rPr>
        <w:rFonts w:ascii="Courier New" w:hAnsi="Courier New" w:hint="default"/>
      </w:rPr>
    </w:lvl>
    <w:lvl w:ilvl="8" w:tplc="27846B12">
      <w:start w:val="1"/>
      <w:numFmt w:val="bullet"/>
      <w:lvlText w:val=""/>
      <w:lvlJc w:val="left"/>
      <w:pPr>
        <w:ind w:left="6480" w:hanging="360"/>
      </w:pPr>
      <w:rPr>
        <w:rFonts w:ascii="Wingdings" w:hAnsi="Wingdings" w:hint="default"/>
      </w:rPr>
    </w:lvl>
  </w:abstractNum>
  <w:abstractNum w:abstractNumId="32" w15:restartNumberingAfterBreak="0">
    <w:nsid w:val="4D4E7FA4"/>
    <w:multiLevelType w:val="multilevel"/>
    <w:tmpl w:val="B900AF68"/>
    <w:lvl w:ilvl="0">
      <w:start w:val="1"/>
      <w:numFmt w:val="decimal"/>
      <w:lvlText w:val="%1."/>
      <w:lvlJc w:val="left"/>
      <w:pPr>
        <w:ind w:left="720" w:hanging="360"/>
      </w:pPr>
      <w:rPr>
        <w:rFonts w:hint="default"/>
      </w:rPr>
    </w:lvl>
    <w:lvl w:ilvl="1">
      <w:start w:val="1"/>
      <w:numFmt w:val="decimal"/>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4EC0503D"/>
    <w:multiLevelType w:val="hybridMultilevel"/>
    <w:tmpl w:val="A8E01EE2"/>
    <w:lvl w:ilvl="0" w:tplc="066465F8">
      <w:start w:val="1"/>
      <w:numFmt w:val="bullet"/>
      <w:lvlText w:val=""/>
      <w:lvlJc w:val="left"/>
      <w:pPr>
        <w:ind w:left="720" w:hanging="360"/>
      </w:pPr>
      <w:rPr>
        <w:rFonts w:ascii="Symbol" w:hAnsi="Symbol" w:hint="default"/>
      </w:rPr>
    </w:lvl>
    <w:lvl w:ilvl="1" w:tplc="75BAECA2">
      <w:start w:val="1"/>
      <w:numFmt w:val="bullet"/>
      <w:lvlText w:val="o"/>
      <w:lvlJc w:val="left"/>
      <w:pPr>
        <w:ind w:left="1440" w:hanging="360"/>
      </w:pPr>
      <w:rPr>
        <w:rFonts w:ascii="Courier New" w:hAnsi="Courier New" w:hint="default"/>
      </w:rPr>
    </w:lvl>
    <w:lvl w:ilvl="2" w:tplc="C1FA2C0A">
      <w:start w:val="1"/>
      <w:numFmt w:val="bullet"/>
      <w:lvlText w:val=""/>
      <w:lvlJc w:val="left"/>
      <w:pPr>
        <w:ind w:left="2160" w:hanging="360"/>
      </w:pPr>
      <w:rPr>
        <w:rFonts w:ascii="Wingdings" w:hAnsi="Wingdings" w:hint="default"/>
      </w:rPr>
    </w:lvl>
    <w:lvl w:ilvl="3" w:tplc="BF1634AC">
      <w:start w:val="1"/>
      <w:numFmt w:val="bullet"/>
      <w:lvlText w:val=""/>
      <w:lvlJc w:val="left"/>
      <w:pPr>
        <w:ind w:left="2880" w:hanging="360"/>
      </w:pPr>
      <w:rPr>
        <w:rFonts w:ascii="Symbol" w:hAnsi="Symbol" w:hint="default"/>
      </w:rPr>
    </w:lvl>
    <w:lvl w:ilvl="4" w:tplc="F196B00E">
      <w:start w:val="1"/>
      <w:numFmt w:val="bullet"/>
      <w:lvlText w:val="o"/>
      <w:lvlJc w:val="left"/>
      <w:pPr>
        <w:ind w:left="3600" w:hanging="360"/>
      </w:pPr>
      <w:rPr>
        <w:rFonts w:ascii="Courier New" w:hAnsi="Courier New" w:hint="default"/>
      </w:rPr>
    </w:lvl>
    <w:lvl w:ilvl="5" w:tplc="97309518">
      <w:start w:val="1"/>
      <w:numFmt w:val="bullet"/>
      <w:lvlText w:val=""/>
      <w:lvlJc w:val="left"/>
      <w:pPr>
        <w:ind w:left="4320" w:hanging="360"/>
      </w:pPr>
      <w:rPr>
        <w:rFonts w:ascii="Wingdings" w:hAnsi="Wingdings" w:hint="default"/>
      </w:rPr>
    </w:lvl>
    <w:lvl w:ilvl="6" w:tplc="21426656">
      <w:start w:val="1"/>
      <w:numFmt w:val="bullet"/>
      <w:lvlText w:val=""/>
      <w:lvlJc w:val="left"/>
      <w:pPr>
        <w:ind w:left="5040" w:hanging="360"/>
      </w:pPr>
      <w:rPr>
        <w:rFonts w:ascii="Symbol" w:hAnsi="Symbol" w:hint="default"/>
      </w:rPr>
    </w:lvl>
    <w:lvl w:ilvl="7" w:tplc="72A45F86">
      <w:start w:val="1"/>
      <w:numFmt w:val="bullet"/>
      <w:lvlText w:val="o"/>
      <w:lvlJc w:val="left"/>
      <w:pPr>
        <w:ind w:left="5760" w:hanging="360"/>
      </w:pPr>
      <w:rPr>
        <w:rFonts w:ascii="Courier New" w:hAnsi="Courier New" w:hint="default"/>
      </w:rPr>
    </w:lvl>
    <w:lvl w:ilvl="8" w:tplc="F2E253EE">
      <w:start w:val="1"/>
      <w:numFmt w:val="bullet"/>
      <w:lvlText w:val=""/>
      <w:lvlJc w:val="left"/>
      <w:pPr>
        <w:ind w:left="6480" w:hanging="360"/>
      </w:pPr>
      <w:rPr>
        <w:rFonts w:ascii="Wingdings" w:hAnsi="Wingdings" w:hint="default"/>
      </w:rPr>
    </w:lvl>
  </w:abstractNum>
  <w:abstractNum w:abstractNumId="34" w15:restartNumberingAfterBreak="0">
    <w:nsid w:val="50DA8FCC"/>
    <w:multiLevelType w:val="hybridMultilevel"/>
    <w:tmpl w:val="668810AA"/>
    <w:lvl w:ilvl="0" w:tplc="AA6A2988">
      <w:start w:val="1"/>
      <w:numFmt w:val="bullet"/>
      <w:lvlText w:val=""/>
      <w:lvlJc w:val="left"/>
      <w:pPr>
        <w:ind w:left="720" w:hanging="360"/>
      </w:pPr>
      <w:rPr>
        <w:rFonts w:ascii="Symbol" w:hAnsi="Symbol" w:hint="default"/>
      </w:rPr>
    </w:lvl>
    <w:lvl w:ilvl="1" w:tplc="A9D61D1C">
      <w:start w:val="1"/>
      <w:numFmt w:val="bullet"/>
      <w:lvlText w:val="o"/>
      <w:lvlJc w:val="left"/>
      <w:pPr>
        <w:ind w:left="1440" w:hanging="360"/>
      </w:pPr>
      <w:rPr>
        <w:rFonts w:ascii="Courier New" w:hAnsi="Courier New" w:hint="default"/>
      </w:rPr>
    </w:lvl>
    <w:lvl w:ilvl="2" w:tplc="3370E196">
      <w:start w:val="1"/>
      <w:numFmt w:val="bullet"/>
      <w:lvlText w:val=""/>
      <w:lvlJc w:val="left"/>
      <w:pPr>
        <w:ind w:left="2160" w:hanging="360"/>
      </w:pPr>
      <w:rPr>
        <w:rFonts w:ascii="Wingdings" w:hAnsi="Wingdings" w:hint="default"/>
      </w:rPr>
    </w:lvl>
    <w:lvl w:ilvl="3" w:tplc="FB021A4A">
      <w:start w:val="1"/>
      <w:numFmt w:val="bullet"/>
      <w:lvlText w:val=""/>
      <w:lvlJc w:val="left"/>
      <w:pPr>
        <w:ind w:left="2880" w:hanging="360"/>
      </w:pPr>
      <w:rPr>
        <w:rFonts w:ascii="Symbol" w:hAnsi="Symbol" w:hint="default"/>
      </w:rPr>
    </w:lvl>
    <w:lvl w:ilvl="4" w:tplc="E70674E8">
      <w:start w:val="1"/>
      <w:numFmt w:val="bullet"/>
      <w:lvlText w:val="o"/>
      <w:lvlJc w:val="left"/>
      <w:pPr>
        <w:ind w:left="3600" w:hanging="360"/>
      </w:pPr>
      <w:rPr>
        <w:rFonts w:ascii="Courier New" w:hAnsi="Courier New" w:hint="default"/>
      </w:rPr>
    </w:lvl>
    <w:lvl w:ilvl="5" w:tplc="6504CBFA">
      <w:start w:val="1"/>
      <w:numFmt w:val="bullet"/>
      <w:lvlText w:val=""/>
      <w:lvlJc w:val="left"/>
      <w:pPr>
        <w:ind w:left="4320" w:hanging="360"/>
      </w:pPr>
      <w:rPr>
        <w:rFonts w:ascii="Wingdings" w:hAnsi="Wingdings" w:hint="default"/>
      </w:rPr>
    </w:lvl>
    <w:lvl w:ilvl="6" w:tplc="C7663730">
      <w:start w:val="1"/>
      <w:numFmt w:val="bullet"/>
      <w:lvlText w:val=""/>
      <w:lvlJc w:val="left"/>
      <w:pPr>
        <w:ind w:left="5040" w:hanging="360"/>
      </w:pPr>
      <w:rPr>
        <w:rFonts w:ascii="Symbol" w:hAnsi="Symbol" w:hint="default"/>
      </w:rPr>
    </w:lvl>
    <w:lvl w:ilvl="7" w:tplc="74426C00">
      <w:start w:val="1"/>
      <w:numFmt w:val="bullet"/>
      <w:lvlText w:val="o"/>
      <w:lvlJc w:val="left"/>
      <w:pPr>
        <w:ind w:left="5760" w:hanging="360"/>
      </w:pPr>
      <w:rPr>
        <w:rFonts w:ascii="Courier New" w:hAnsi="Courier New" w:hint="default"/>
      </w:rPr>
    </w:lvl>
    <w:lvl w:ilvl="8" w:tplc="9A2C2E3E">
      <w:start w:val="1"/>
      <w:numFmt w:val="bullet"/>
      <w:lvlText w:val=""/>
      <w:lvlJc w:val="left"/>
      <w:pPr>
        <w:ind w:left="6480" w:hanging="360"/>
      </w:pPr>
      <w:rPr>
        <w:rFonts w:ascii="Wingdings" w:hAnsi="Wingdings" w:hint="default"/>
      </w:rPr>
    </w:lvl>
  </w:abstractNum>
  <w:abstractNum w:abstractNumId="35" w15:restartNumberingAfterBreak="0">
    <w:nsid w:val="5B482BC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BDA144D"/>
    <w:multiLevelType w:val="hybridMultilevel"/>
    <w:tmpl w:val="DFFEA8B2"/>
    <w:lvl w:ilvl="0" w:tplc="409C0B8C">
      <w:start w:val="1"/>
      <w:numFmt w:val="bullet"/>
      <w:lvlText w:val=""/>
      <w:lvlJc w:val="left"/>
      <w:pPr>
        <w:ind w:left="720" w:hanging="360"/>
      </w:pPr>
      <w:rPr>
        <w:rFonts w:ascii="Symbol" w:hAnsi="Symbol" w:hint="default"/>
      </w:rPr>
    </w:lvl>
    <w:lvl w:ilvl="1" w:tplc="3E78F610">
      <w:start w:val="1"/>
      <w:numFmt w:val="bullet"/>
      <w:lvlText w:val="o"/>
      <w:lvlJc w:val="left"/>
      <w:pPr>
        <w:ind w:left="1440" w:hanging="360"/>
      </w:pPr>
      <w:rPr>
        <w:rFonts w:ascii="Courier New" w:hAnsi="Courier New" w:hint="default"/>
      </w:rPr>
    </w:lvl>
    <w:lvl w:ilvl="2" w:tplc="82F6AFFC">
      <w:start w:val="1"/>
      <w:numFmt w:val="bullet"/>
      <w:lvlText w:val=""/>
      <w:lvlJc w:val="left"/>
      <w:pPr>
        <w:ind w:left="2160" w:hanging="360"/>
      </w:pPr>
      <w:rPr>
        <w:rFonts w:ascii="Wingdings" w:hAnsi="Wingdings" w:hint="default"/>
      </w:rPr>
    </w:lvl>
    <w:lvl w:ilvl="3" w:tplc="FEBABB3A">
      <w:start w:val="1"/>
      <w:numFmt w:val="bullet"/>
      <w:lvlText w:val=""/>
      <w:lvlJc w:val="left"/>
      <w:pPr>
        <w:ind w:left="2880" w:hanging="360"/>
      </w:pPr>
      <w:rPr>
        <w:rFonts w:ascii="Symbol" w:hAnsi="Symbol" w:hint="default"/>
      </w:rPr>
    </w:lvl>
    <w:lvl w:ilvl="4" w:tplc="2AEAC718">
      <w:start w:val="1"/>
      <w:numFmt w:val="bullet"/>
      <w:lvlText w:val="o"/>
      <w:lvlJc w:val="left"/>
      <w:pPr>
        <w:ind w:left="3600" w:hanging="360"/>
      </w:pPr>
      <w:rPr>
        <w:rFonts w:ascii="Courier New" w:hAnsi="Courier New" w:hint="default"/>
      </w:rPr>
    </w:lvl>
    <w:lvl w:ilvl="5" w:tplc="945AAB50">
      <w:start w:val="1"/>
      <w:numFmt w:val="bullet"/>
      <w:lvlText w:val=""/>
      <w:lvlJc w:val="left"/>
      <w:pPr>
        <w:ind w:left="4320" w:hanging="360"/>
      </w:pPr>
      <w:rPr>
        <w:rFonts w:ascii="Wingdings" w:hAnsi="Wingdings" w:hint="default"/>
      </w:rPr>
    </w:lvl>
    <w:lvl w:ilvl="6" w:tplc="98CEC0A2">
      <w:start w:val="1"/>
      <w:numFmt w:val="bullet"/>
      <w:lvlText w:val=""/>
      <w:lvlJc w:val="left"/>
      <w:pPr>
        <w:ind w:left="5040" w:hanging="360"/>
      </w:pPr>
      <w:rPr>
        <w:rFonts w:ascii="Symbol" w:hAnsi="Symbol" w:hint="default"/>
      </w:rPr>
    </w:lvl>
    <w:lvl w:ilvl="7" w:tplc="A17CB846">
      <w:start w:val="1"/>
      <w:numFmt w:val="bullet"/>
      <w:lvlText w:val="o"/>
      <w:lvlJc w:val="left"/>
      <w:pPr>
        <w:ind w:left="5760" w:hanging="360"/>
      </w:pPr>
      <w:rPr>
        <w:rFonts w:ascii="Courier New" w:hAnsi="Courier New" w:hint="default"/>
      </w:rPr>
    </w:lvl>
    <w:lvl w:ilvl="8" w:tplc="FD461E84">
      <w:start w:val="1"/>
      <w:numFmt w:val="bullet"/>
      <w:lvlText w:val=""/>
      <w:lvlJc w:val="left"/>
      <w:pPr>
        <w:ind w:left="6480" w:hanging="360"/>
      </w:pPr>
      <w:rPr>
        <w:rFonts w:ascii="Wingdings" w:hAnsi="Wingdings" w:hint="default"/>
      </w:rPr>
    </w:lvl>
  </w:abstractNum>
  <w:abstractNum w:abstractNumId="37" w15:restartNumberingAfterBreak="0">
    <w:nsid w:val="5D0C5F36"/>
    <w:multiLevelType w:val="hybridMultilevel"/>
    <w:tmpl w:val="88405F42"/>
    <w:lvl w:ilvl="0" w:tplc="E2846984">
      <w:start w:val="1"/>
      <w:numFmt w:val="bullet"/>
      <w:lvlText w:val=""/>
      <w:lvlJc w:val="left"/>
      <w:pPr>
        <w:ind w:left="720" w:hanging="360"/>
      </w:pPr>
      <w:rPr>
        <w:rFonts w:ascii="Symbol" w:hAnsi="Symbol" w:hint="default"/>
      </w:rPr>
    </w:lvl>
    <w:lvl w:ilvl="1" w:tplc="70748EBA">
      <w:start w:val="1"/>
      <w:numFmt w:val="bullet"/>
      <w:lvlText w:val="o"/>
      <w:lvlJc w:val="left"/>
      <w:pPr>
        <w:ind w:left="1440" w:hanging="360"/>
      </w:pPr>
      <w:rPr>
        <w:rFonts w:ascii="Courier New" w:hAnsi="Courier New" w:hint="default"/>
      </w:rPr>
    </w:lvl>
    <w:lvl w:ilvl="2" w:tplc="FF680284">
      <w:start w:val="1"/>
      <w:numFmt w:val="bullet"/>
      <w:lvlText w:val=""/>
      <w:lvlJc w:val="left"/>
      <w:pPr>
        <w:ind w:left="2160" w:hanging="360"/>
      </w:pPr>
      <w:rPr>
        <w:rFonts w:ascii="Wingdings" w:hAnsi="Wingdings" w:hint="default"/>
      </w:rPr>
    </w:lvl>
    <w:lvl w:ilvl="3" w:tplc="D0E6C764">
      <w:start w:val="1"/>
      <w:numFmt w:val="bullet"/>
      <w:lvlText w:val=""/>
      <w:lvlJc w:val="left"/>
      <w:pPr>
        <w:ind w:left="2880" w:hanging="360"/>
      </w:pPr>
      <w:rPr>
        <w:rFonts w:ascii="Symbol" w:hAnsi="Symbol" w:hint="default"/>
      </w:rPr>
    </w:lvl>
    <w:lvl w:ilvl="4" w:tplc="BE94DE70">
      <w:start w:val="1"/>
      <w:numFmt w:val="bullet"/>
      <w:lvlText w:val="o"/>
      <w:lvlJc w:val="left"/>
      <w:pPr>
        <w:ind w:left="3600" w:hanging="360"/>
      </w:pPr>
      <w:rPr>
        <w:rFonts w:ascii="Courier New" w:hAnsi="Courier New" w:hint="default"/>
      </w:rPr>
    </w:lvl>
    <w:lvl w:ilvl="5" w:tplc="1AFA28BE">
      <w:start w:val="1"/>
      <w:numFmt w:val="bullet"/>
      <w:lvlText w:val=""/>
      <w:lvlJc w:val="left"/>
      <w:pPr>
        <w:ind w:left="4320" w:hanging="360"/>
      </w:pPr>
      <w:rPr>
        <w:rFonts w:ascii="Wingdings" w:hAnsi="Wingdings" w:hint="default"/>
      </w:rPr>
    </w:lvl>
    <w:lvl w:ilvl="6" w:tplc="7CEA9D46">
      <w:start w:val="1"/>
      <w:numFmt w:val="bullet"/>
      <w:lvlText w:val=""/>
      <w:lvlJc w:val="left"/>
      <w:pPr>
        <w:ind w:left="5040" w:hanging="360"/>
      </w:pPr>
      <w:rPr>
        <w:rFonts w:ascii="Symbol" w:hAnsi="Symbol" w:hint="default"/>
      </w:rPr>
    </w:lvl>
    <w:lvl w:ilvl="7" w:tplc="F65012C6">
      <w:start w:val="1"/>
      <w:numFmt w:val="bullet"/>
      <w:lvlText w:val="o"/>
      <w:lvlJc w:val="left"/>
      <w:pPr>
        <w:ind w:left="5760" w:hanging="360"/>
      </w:pPr>
      <w:rPr>
        <w:rFonts w:ascii="Courier New" w:hAnsi="Courier New" w:hint="default"/>
      </w:rPr>
    </w:lvl>
    <w:lvl w:ilvl="8" w:tplc="74881478">
      <w:start w:val="1"/>
      <w:numFmt w:val="bullet"/>
      <w:lvlText w:val=""/>
      <w:lvlJc w:val="left"/>
      <w:pPr>
        <w:ind w:left="6480" w:hanging="360"/>
      </w:pPr>
      <w:rPr>
        <w:rFonts w:ascii="Wingdings" w:hAnsi="Wingdings" w:hint="default"/>
      </w:rPr>
    </w:lvl>
  </w:abstractNum>
  <w:abstractNum w:abstractNumId="38" w15:restartNumberingAfterBreak="0">
    <w:nsid w:val="5F2271EE"/>
    <w:multiLevelType w:val="hybridMultilevel"/>
    <w:tmpl w:val="8B14EB72"/>
    <w:lvl w:ilvl="0" w:tplc="1A9ACB58">
      <w:start w:val="1"/>
      <w:numFmt w:val="bullet"/>
      <w:lvlText w:val="-"/>
      <w:lvlJc w:val="left"/>
      <w:pPr>
        <w:ind w:left="720" w:hanging="360"/>
      </w:pPr>
      <w:rPr>
        <w:rFonts w:ascii="Aptos" w:hAnsi="Aptos" w:hint="default"/>
      </w:rPr>
    </w:lvl>
    <w:lvl w:ilvl="1" w:tplc="6B340924">
      <w:start w:val="1"/>
      <w:numFmt w:val="bullet"/>
      <w:lvlText w:val="o"/>
      <w:lvlJc w:val="left"/>
      <w:pPr>
        <w:ind w:left="1440" w:hanging="360"/>
      </w:pPr>
      <w:rPr>
        <w:rFonts w:ascii="Courier New" w:hAnsi="Courier New" w:hint="default"/>
      </w:rPr>
    </w:lvl>
    <w:lvl w:ilvl="2" w:tplc="E42E5E78">
      <w:start w:val="1"/>
      <w:numFmt w:val="bullet"/>
      <w:lvlText w:val=""/>
      <w:lvlJc w:val="left"/>
      <w:pPr>
        <w:ind w:left="2160" w:hanging="360"/>
      </w:pPr>
      <w:rPr>
        <w:rFonts w:ascii="Wingdings" w:hAnsi="Wingdings" w:hint="default"/>
      </w:rPr>
    </w:lvl>
    <w:lvl w:ilvl="3" w:tplc="927E6442">
      <w:start w:val="1"/>
      <w:numFmt w:val="bullet"/>
      <w:lvlText w:val=""/>
      <w:lvlJc w:val="left"/>
      <w:pPr>
        <w:ind w:left="2880" w:hanging="360"/>
      </w:pPr>
      <w:rPr>
        <w:rFonts w:ascii="Symbol" w:hAnsi="Symbol" w:hint="default"/>
      </w:rPr>
    </w:lvl>
    <w:lvl w:ilvl="4" w:tplc="D02CBDE4">
      <w:start w:val="1"/>
      <w:numFmt w:val="bullet"/>
      <w:lvlText w:val="o"/>
      <w:lvlJc w:val="left"/>
      <w:pPr>
        <w:ind w:left="3600" w:hanging="360"/>
      </w:pPr>
      <w:rPr>
        <w:rFonts w:ascii="Courier New" w:hAnsi="Courier New" w:hint="default"/>
      </w:rPr>
    </w:lvl>
    <w:lvl w:ilvl="5" w:tplc="8578E894">
      <w:start w:val="1"/>
      <w:numFmt w:val="bullet"/>
      <w:lvlText w:val=""/>
      <w:lvlJc w:val="left"/>
      <w:pPr>
        <w:ind w:left="4320" w:hanging="360"/>
      </w:pPr>
      <w:rPr>
        <w:rFonts w:ascii="Wingdings" w:hAnsi="Wingdings" w:hint="default"/>
      </w:rPr>
    </w:lvl>
    <w:lvl w:ilvl="6" w:tplc="2AFC48F2">
      <w:start w:val="1"/>
      <w:numFmt w:val="bullet"/>
      <w:lvlText w:val=""/>
      <w:lvlJc w:val="left"/>
      <w:pPr>
        <w:ind w:left="5040" w:hanging="360"/>
      </w:pPr>
      <w:rPr>
        <w:rFonts w:ascii="Symbol" w:hAnsi="Symbol" w:hint="default"/>
      </w:rPr>
    </w:lvl>
    <w:lvl w:ilvl="7" w:tplc="E69C7EF8">
      <w:start w:val="1"/>
      <w:numFmt w:val="bullet"/>
      <w:lvlText w:val="o"/>
      <w:lvlJc w:val="left"/>
      <w:pPr>
        <w:ind w:left="5760" w:hanging="360"/>
      </w:pPr>
      <w:rPr>
        <w:rFonts w:ascii="Courier New" w:hAnsi="Courier New" w:hint="default"/>
      </w:rPr>
    </w:lvl>
    <w:lvl w:ilvl="8" w:tplc="5D6C8E98">
      <w:start w:val="1"/>
      <w:numFmt w:val="bullet"/>
      <w:lvlText w:val=""/>
      <w:lvlJc w:val="left"/>
      <w:pPr>
        <w:ind w:left="6480" w:hanging="360"/>
      </w:pPr>
      <w:rPr>
        <w:rFonts w:ascii="Wingdings" w:hAnsi="Wingdings" w:hint="default"/>
      </w:rPr>
    </w:lvl>
  </w:abstractNum>
  <w:abstractNum w:abstractNumId="39" w15:restartNumberingAfterBreak="0">
    <w:nsid w:val="63544D06"/>
    <w:multiLevelType w:val="hybridMultilevel"/>
    <w:tmpl w:val="27381C4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66ABD7C1"/>
    <w:multiLevelType w:val="hybridMultilevel"/>
    <w:tmpl w:val="D10662E2"/>
    <w:lvl w:ilvl="0" w:tplc="D6CE16C4">
      <w:start w:val="1"/>
      <w:numFmt w:val="lowerLetter"/>
      <w:lvlText w:val="%1."/>
      <w:lvlJc w:val="left"/>
      <w:pPr>
        <w:ind w:left="1440" w:hanging="360"/>
      </w:pPr>
    </w:lvl>
    <w:lvl w:ilvl="1" w:tplc="D3B0AC22">
      <w:start w:val="1"/>
      <w:numFmt w:val="lowerLetter"/>
      <w:lvlText w:val="%2."/>
      <w:lvlJc w:val="left"/>
      <w:pPr>
        <w:ind w:left="2160" w:hanging="360"/>
      </w:pPr>
    </w:lvl>
    <w:lvl w:ilvl="2" w:tplc="FF180398">
      <w:start w:val="1"/>
      <w:numFmt w:val="lowerRoman"/>
      <w:lvlText w:val="%3."/>
      <w:lvlJc w:val="right"/>
      <w:pPr>
        <w:ind w:left="2880" w:hanging="180"/>
      </w:pPr>
    </w:lvl>
    <w:lvl w:ilvl="3" w:tplc="53C63FCA">
      <w:start w:val="1"/>
      <w:numFmt w:val="decimal"/>
      <w:lvlText w:val="%4."/>
      <w:lvlJc w:val="left"/>
      <w:pPr>
        <w:ind w:left="3600" w:hanging="360"/>
      </w:pPr>
    </w:lvl>
    <w:lvl w:ilvl="4" w:tplc="9F7610AC">
      <w:start w:val="1"/>
      <w:numFmt w:val="lowerLetter"/>
      <w:lvlText w:val="%5."/>
      <w:lvlJc w:val="left"/>
      <w:pPr>
        <w:ind w:left="4320" w:hanging="360"/>
      </w:pPr>
    </w:lvl>
    <w:lvl w:ilvl="5" w:tplc="F5322170">
      <w:start w:val="1"/>
      <w:numFmt w:val="lowerRoman"/>
      <w:lvlText w:val="%6."/>
      <w:lvlJc w:val="right"/>
      <w:pPr>
        <w:ind w:left="5040" w:hanging="180"/>
      </w:pPr>
    </w:lvl>
    <w:lvl w:ilvl="6" w:tplc="2858260C">
      <w:start w:val="1"/>
      <w:numFmt w:val="decimal"/>
      <w:lvlText w:val="%7."/>
      <w:lvlJc w:val="left"/>
      <w:pPr>
        <w:ind w:left="5760" w:hanging="360"/>
      </w:pPr>
    </w:lvl>
    <w:lvl w:ilvl="7" w:tplc="0A2CB7AA">
      <w:start w:val="1"/>
      <w:numFmt w:val="lowerLetter"/>
      <w:lvlText w:val="%8."/>
      <w:lvlJc w:val="left"/>
      <w:pPr>
        <w:ind w:left="6480" w:hanging="360"/>
      </w:pPr>
    </w:lvl>
    <w:lvl w:ilvl="8" w:tplc="A3B28908">
      <w:start w:val="1"/>
      <w:numFmt w:val="lowerRoman"/>
      <w:lvlText w:val="%9."/>
      <w:lvlJc w:val="right"/>
      <w:pPr>
        <w:ind w:left="7200" w:hanging="180"/>
      </w:pPr>
    </w:lvl>
  </w:abstractNum>
  <w:abstractNum w:abstractNumId="41" w15:restartNumberingAfterBreak="0">
    <w:nsid w:val="6C3B5448"/>
    <w:multiLevelType w:val="multilevel"/>
    <w:tmpl w:val="844AB10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D484291"/>
    <w:multiLevelType w:val="multilevel"/>
    <w:tmpl w:val="8B14EB72"/>
    <w:lvl w:ilvl="0">
      <w:start w:val="1"/>
      <w:numFmt w:val="bullet"/>
      <w:lvlText w:val="-"/>
      <w:lvlJc w:val="left"/>
      <w:pPr>
        <w:ind w:left="720" w:hanging="360"/>
      </w:pPr>
      <w:rPr>
        <w:rFonts w:ascii="Aptos" w:hAnsi="Apto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6DCEEA7C"/>
    <w:multiLevelType w:val="hybridMultilevel"/>
    <w:tmpl w:val="FFFFFFFF"/>
    <w:lvl w:ilvl="0" w:tplc="EDB86E8E">
      <w:start w:val="1"/>
      <w:numFmt w:val="bullet"/>
      <w:lvlText w:val=""/>
      <w:lvlJc w:val="left"/>
      <w:pPr>
        <w:ind w:left="720" w:hanging="360"/>
      </w:pPr>
      <w:rPr>
        <w:rFonts w:ascii="Symbol" w:hAnsi="Symbol" w:hint="default"/>
      </w:rPr>
    </w:lvl>
    <w:lvl w:ilvl="1" w:tplc="D2024BA2">
      <w:start w:val="1"/>
      <w:numFmt w:val="bullet"/>
      <w:lvlText w:val="o"/>
      <w:lvlJc w:val="left"/>
      <w:pPr>
        <w:ind w:left="1440" w:hanging="360"/>
      </w:pPr>
      <w:rPr>
        <w:rFonts w:ascii="Courier New" w:hAnsi="Courier New" w:hint="default"/>
      </w:rPr>
    </w:lvl>
    <w:lvl w:ilvl="2" w:tplc="D4684762">
      <w:start w:val="1"/>
      <w:numFmt w:val="bullet"/>
      <w:lvlText w:val=""/>
      <w:lvlJc w:val="left"/>
      <w:pPr>
        <w:ind w:left="2160" w:hanging="360"/>
      </w:pPr>
      <w:rPr>
        <w:rFonts w:ascii="Wingdings" w:hAnsi="Wingdings" w:hint="default"/>
      </w:rPr>
    </w:lvl>
    <w:lvl w:ilvl="3" w:tplc="EEC805F4">
      <w:start w:val="1"/>
      <w:numFmt w:val="bullet"/>
      <w:lvlText w:val=""/>
      <w:lvlJc w:val="left"/>
      <w:pPr>
        <w:ind w:left="2880" w:hanging="360"/>
      </w:pPr>
      <w:rPr>
        <w:rFonts w:ascii="Symbol" w:hAnsi="Symbol" w:hint="default"/>
      </w:rPr>
    </w:lvl>
    <w:lvl w:ilvl="4" w:tplc="CAF473D2">
      <w:start w:val="1"/>
      <w:numFmt w:val="bullet"/>
      <w:lvlText w:val="o"/>
      <w:lvlJc w:val="left"/>
      <w:pPr>
        <w:ind w:left="3600" w:hanging="360"/>
      </w:pPr>
      <w:rPr>
        <w:rFonts w:ascii="Courier New" w:hAnsi="Courier New" w:hint="default"/>
      </w:rPr>
    </w:lvl>
    <w:lvl w:ilvl="5" w:tplc="9DA2DAE8">
      <w:start w:val="1"/>
      <w:numFmt w:val="bullet"/>
      <w:lvlText w:val=""/>
      <w:lvlJc w:val="left"/>
      <w:pPr>
        <w:ind w:left="4320" w:hanging="360"/>
      </w:pPr>
      <w:rPr>
        <w:rFonts w:ascii="Wingdings" w:hAnsi="Wingdings" w:hint="default"/>
      </w:rPr>
    </w:lvl>
    <w:lvl w:ilvl="6" w:tplc="772A2C2C">
      <w:start w:val="1"/>
      <w:numFmt w:val="bullet"/>
      <w:lvlText w:val=""/>
      <w:lvlJc w:val="left"/>
      <w:pPr>
        <w:ind w:left="5040" w:hanging="360"/>
      </w:pPr>
      <w:rPr>
        <w:rFonts w:ascii="Symbol" w:hAnsi="Symbol" w:hint="default"/>
      </w:rPr>
    </w:lvl>
    <w:lvl w:ilvl="7" w:tplc="F020BCBE">
      <w:start w:val="1"/>
      <w:numFmt w:val="bullet"/>
      <w:lvlText w:val="o"/>
      <w:lvlJc w:val="left"/>
      <w:pPr>
        <w:ind w:left="5760" w:hanging="360"/>
      </w:pPr>
      <w:rPr>
        <w:rFonts w:ascii="Courier New" w:hAnsi="Courier New" w:hint="default"/>
      </w:rPr>
    </w:lvl>
    <w:lvl w:ilvl="8" w:tplc="33DA79AA">
      <w:start w:val="1"/>
      <w:numFmt w:val="bullet"/>
      <w:lvlText w:val=""/>
      <w:lvlJc w:val="left"/>
      <w:pPr>
        <w:ind w:left="6480" w:hanging="360"/>
      </w:pPr>
      <w:rPr>
        <w:rFonts w:ascii="Wingdings" w:hAnsi="Wingdings" w:hint="default"/>
      </w:rPr>
    </w:lvl>
  </w:abstractNum>
  <w:abstractNum w:abstractNumId="44" w15:restartNumberingAfterBreak="0">
    <w:nsid w:val="73AC039F"/>
    <w:multiLevelType w:val="hybridMultilevel"/>
    <w:tmpl w:val="04603CC4"/>
    <w:lvl w:ilvl="0" w:tplc="83C6DCB0">
      <w:start w:val="1"/>
      <w:numFmt w:val="bullet"/>
      <w:lvlText w:val=""/>
      <w:lvlJc w:val="left"/>
      <w:pPr>
        <w:ind w:left="720" w:hanging="360"/>
      </w:pPr>
      <w:rPr>
        <w:rFonts w:ascii="Symbol" w:hAnsi="Symbol" w:hint="default"/>
      </w:rPr>
    </w:lvl>
    <w:lvl w:ilvl="1" w:tplc="C4BE34E8">
      <w:start w:val="1"/>
      <w:numFmt w:val="bullet"/>
      <w:lvlText w:val="o"/>
      <w:lvlJc w:val="left"/>
      <w:pPr>
        <w:ind w:left="1440" w:hanging="360"/>
      </w:pPr>
      <w:rPr>
        <w:rFonts w:ascii="Courier New" w:hAnsi="Courier New" w:hint="default"/>
      </w:rPr>
    </w:lvl>
    <w:lvl w:ilvl="2" w:tplc="0C6CDCCE">
      <w:start w:val="1"/>
      <w:numFmt w:val="bullet"/>
      <w:lvlText w:val=""/>
      <w:lvlJc w:val="left"/>
      <w:pPr>
        <w:ind w:left="2160" w:hanging="360"/>
      </w:pPr>
      <w:rPr>
        <w:rFonts w:ascii="Wingdings" w:hAnsi="Wingdings" w:hint="default"/>
      </w:rPr>
    </w:lvl>
    <w:lvl w:ilvl="3" w:tplc="8D488E1E">
      <w:start w:val="1"/>
      <w:numFmt w:val="bullet"/>
      <w:lvlText w:val=""/>
      <w:lvlJc w:val="left"/>
      <w:pPr>
        <w:ind w:left="2880" w:hanging="360"/>
      </w:pPr>
      <w:rPr>
        <w:rFonts w:ascii="Symbol" w:hAnsi="Symbol" w:hint="default"/>
      </w:rPr>
    </w:lvl>
    <w:lvl w:ilvl="4" w:tplc="884A25FC">
      <w:start w:val="1"/>
      <w:numFmt w:val="bullet"/>
      <w:lvlText w:val="o"/>
      <w:lvlJc w:val="left"/>
      <w:pPr>
        <w:ind w:left="3600" w:hanging="360"/>
      </w:pPr>
      <w:rPr>
        <w:rFonts w:ascii="Courier New" w:hAnsi="Courier New" w:hint="default"/>
      </w:rPr>
    </w:lvl>
    <w:lvl w:ilvl="5" w:tplc="7ECA96E6">
      <w:start w:val="1"/>
      <w:numFmt w:val="bullet"/>
      <w:lvlText w:val=""/>
      <w:lvlJc w:val="left"/>
      <w:pPr>
        <w:ind w:left="4320" w:hanging="360"/>
      </w:pPr>
      <w:rPr>
        <w:rFonts w:ascii="Wingdings" w:hAnsi="Wingdings" w:hint="default"/>
      </w:rPr>
    </w:lvl>
    <w:lvl w:ilvl="6" w:tplc="9AECE9CA">
      <w:start w:val="1"/>
      <w:numFmt w:val="bullet"/>
      <w:lvlText w:val=""/>
      <w:lvlJc w:val="left"/>
      <w:pPr>
        <w:ind w:left="5040" w:hanging="360"/>
      </w:pPr>
      <w:rPr>
        <w:rFonts w:ascii="Symbol" w:hAnsi="Symbol" w:hint="default"/>
      </w:rPr>
    </w:lvl>
    <w:lvl w:ilvl="7" w:tplc="AF7A723C">
      <w:start w:val="1"/>
      <w:numFmt w:val="bullet"/>
      <w:lvlText w:val="o"/>
      <w:lvlJc w:val="left"/>
      <w:pPr>
        <w:ind w:left="5760" w:hanging="360"/>
      </w:pPr>
      <w:rPr>
        <w:rFonts w:ascii="Courier New" w:hAnsi="Courier New" w:hint="default"/>
      </w:rPr>
    </w:lvl>
    <w:lvl w:ilvl="8" w:tplc="0AA835A4">
      <w:start w:val="1"/>
      <w:numFmt w:val="bullet"/>
      <w:lvlText w:val=""/>
      <w:lvlJc w:val="left"/>
      <w:pPr>
        <w:ind w:left="6480" w:hanging="360"/>
      </w:pPr>
      <w:rPr>
        <w:rFonts w:ascii="Wingdings" w:hAnsi="Wingdings" w:hint="default"/>
      </w:rPr>
    </w:lvl>
  </w:abstractNum>
  <w:abstractNum w:abstractNumId="45" w15:restartNumberingAfterBreak="0">
    <w:nsid w:val="74E67306"/>
    <w:multiLevelType w:val="multilevel"/>
    <w:tmpl w:val="8B14EB72"/>
    <w:lvl w:ilvl="0">
      <w:start w:val="1"/>
      <w:numFmt w:val="bullet"/>
      <w:lvlText w:val="-"/>
      <w:lvlJc w:val="left"/>
      <w:pPr>
        <w:ind w:left="720" w:hanging="360"/>
      </w:pPr>
      <w:rPr>
        <w:rFonts w:ascii="Aptos" w:hAnsi="Apto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75212679"/>
    <w:multiLevelType w:val="hybridMultilevel"/>
    <w:tmpl w:val="0486D7AE"/>
    <w:lvl w:ilvl="0" w:tplc="DA0ECB60">
      <w:start w:val="1"/>
      <w:numFmt w:val="bullet"/>
      <w:lvlText w:val=""/>
      <w:lvlJc w:val="left"/>
      <w:pPr>
        <w:ind w:left="720" w:hanging="360"/>
      </w:pPr>
      <w:rPr>
        <w:rFonts w:ascii="Symbol" w:hAnsi="Symbol" w:hint="default"/>
      </w:rPr>
    </w:lvl>
    <w:lvl w:ilvl="1" w:tplc="9F9A55F4">
      <w:start w:val="1"/>
      <w:numFmt w:val="bullet"/>
      <w:lvlText w:val="o"/>
      <w:lvlJc w:val="left"/>
      <w:pPr>
        <w:ind w:left="1440" w:hanging="360"/>
      </w:pPr>
      <w:rPr>
        <w:rFonts w:ascii="Courier New" w:hAnsi="Courier New" w:hint="default"/>
      </w:rPr>
    </w:lvl>
    <w:lvl w:ilvl="2" w:tplc="D1C07348">
      <w:start w:val="1"/>
      <w:numFmt w:val="bullet"/>
      <w:lvlText w:val=""/>
      <w:lvlJc w:val="left"/>
      <w:pPr>
        <w:ind w:left="2160" w:hanging="360"/>
      </w:pPr>
      <w:rPr>
        <w:rFonts w:ascii="Wingdings" w:hAnsi="Wingdings" w:hint="default"/>
      </w:rPr>
    </w:lvl>
    <w:lvl w:ilvl="3" w:tplc="197E64A4">
      <w:start w:val="1"/>
      <w:numFmt w:val="bullet"/>
      <w:lvlText w:val=""/>
      <w:lvlJc w:val="left"/>
      <w:pPr>
        <w:ind w:left="2880" w:hanging="360"/>
      </w:pPr>
      <w:rPr>
        <w:rFonts w:ascii="Symbol" w:hAnsi="Symbol" w:hint="default"/>
      </w:rPr>
    </w:lvl>
    <w:lvl w:ilvl="4" w:tplc="4676AC66">
      <w:start w:val="1"/>
      <w:numFmt w:val="bullet"/>
      <w:lvlText w:val="o"/>
      <w:lvlJc w:val="left"/>
      <w:pPr>
        <w:ind w:left="3600" w:hanging="360"/>
      </w:pPr>
      <w:rPr>
        <w:rFonts w:ascii="Courier New" w:hAnsi="Courier New" w:hint="default"/>
      </w:rPr>
    </w:lvl>
    <w:lvl w:ilvl="5" w:tplc="7A28B974">
      <w:start w:val="1"/>
      <w:numFmt w:val="bullet"/>
      <w:lvlText w:val=""/>
      <w:lvlJc w:val="left"/>
      <w:pPr>
        <w:ind w:left="4320" w:hanging="360"/>
      </w:pPr>
      <w:rPr>
        <w:rFonts w:ascii="Wingdings" w:hAnsi="Wingdings" w:hint="default"/>
      </w:rPr>
    </w:lvl>
    <w:lvl w:ilvl="6" w:tplc="28828C94">
      <w:start w:val="1"/>
      <w:numFmt w:val="bullet"/>
      <w:lvlText w:val=""/>
      <w:lvlJc w:val="left"/>
      <w:pPr>
        <w:ind w:left="5040" w:hanging="360"/>
      </w:pPr>
      <w:rPr>
        <w:rFonts w:ascii="Symbol" w:hAnsi="Symbol" w:hint="default"/>
      </w:rPr>
    </w:lvl>
    <w:lvl w:ilvl="7" w:tplc="85E4E820">
      <w:start w:val="1"/>
      <w:numFmt w:val="bullet"/>
      <w:lvlText w:val="o"/>
      <w:lvlJc w:val="left"/>
      <w:pPr>
        <w:ind w:left="5760" w:hanging="360"/>
      </w:pPr>
      <w:rPr>
        <w:rFonts w:ascii="Courier New" w:hAnsi="Courier New" w:hint="default"/>
      </w:rPr>
    </w:lvl>
    <w:lvl w:ilvl="8" w:tplc="AD46C784">
      <w:start w:val="1"/>
      <w:numFmt w:val="bullet"/>
      <w:lvlText w:val=""/>
      <w:lvlJc w:val="left"/>
      <w:pPr>
        <w:ind w:left="6480" w:hanging="360"/>
      </w:pPr>
      <w:rPr>
        <w:rFonts w:ascii="Wingdings" w:hAnsi="Wingdings" w:hint="default"/>
      </w:rPr>
    </w:lvl>
  </w:abstractNum>
  <w:abstractNum w:abstractNumId="47" w15:restartNumberingAfterBreak="0">
    <w:nsid w:val="769DA612"/>
    <w:multiLevelType w:val="hybridMultilevel"/>
    <w:tmpl w:val="59EE6E0A"/>
    <w:lvl w:ilvl="0" w:tplc="003656B8">
      <w:start w:val="1"/>
      <w:numFmt w:val="decimal"/>
      <w:lvlText w:val="%1."/>
      <w:lvlJc w:val="left"/>
      <w:pPr>
        <w:ind w:left="720" w:hanging="360"/>
      </w:pPr>
    </w:lvl>
    <w:lvl w:ilvl="1" w:tplc="51966766">
      <w:start w:val="1"/>
      <w:numFmt w:val="lowerLetter"/>
      <w:lvlText w:val="%2."/>
      <w:lvlJc w:val="left"/>
      <w:pPr>
        <w:ind w:left="1440" w:hanging="360"/>
      </w:pPr>
    </w:lvl>
    <w:lvl w:ilvl="2" w:tplc="51AEFDC0">
      <w:start w:val="1"/>
      <w:numFmt w:val="lowerRoman"/>
      <w:lvlText w:val="%3."/>
      <w:lvlJc w:val="right"/>
      <w:pPr>
        <w:ind w:left="2160" w:hanging="180"/>
      </w:pPr>
    </w:lvl>
    <w:lvl w:ilvl="3" w:tplc="389C435A">
      <w:start w:val="1"/>
      <w:numFmt w:val="decimal"/>
      <w:lvlText w:val="%4."/>
      <w:lvlJc w:val="left"/>
      <w:pPr>
        <w:ind w:left="2880" w:hanging="360"/>
      </w:pPr>
    </w:lvl>
    <w:lvl w:ilvl="4" w:tplc="21F072BE">
      <w:start w:val="1"/>
      <w:numFmt w:val="lowerLetter"/>
      <w:lvlText w:val="%5."/>
      <w:lvlJc w:val="left"/>
      <w:pPr>
        <w:ind w:left="3600" w:hanging="360"/>
      </w:pPr>
    </w:lvl>
    <w:lvl w:ilvl="5" w:tplc="5526F962">
      <w:start w:val="1"/>
      <w:numFmt w:val="lowerRoman"/>
      <w:lvlText w:val="%6."/>
      <w:lvlJc w:val="right"/>
      <w:pPr>
        <w:ind w:left="4320" w:hanging="180"/>
      </w:pPr>
    </w:lvl>
    <w:lvl w:ilvl="6" w:tplc="D38C2BD8">
      <w:start w:val="1"/>
      <w:numFmt w:val="decimal"/>
      <w:lvlText w:val="%7."/>
      <w:lvlJc w:val="left"/>
      <w:pPr>
        <w:ind w:left="5040" w:hanging="360"/>
      </w:pPr>
    </w:lvl>
    <w:lvl w:ilvl="7" w:tplc="65E20F90">
      <w:start w:val="1"/>
      <w:numFmt w:val="lowerLetter"/>
      <w:lvlText w:val="%8."/>
      <w:lvlJc w:val="left"/>
      <w:pPr>
        <w:ind w:left="5760" w:hanging="360"/>
      </w:pPr>
    </w:lvl>
    <w:lvl w:ilvl="8" w:tplc="6FAED2AC">
      <w:start w:val="1"/>
      <w:numFmt w:val="lowerRoman"/>
      <w:lvlText w:val="%9."/>
      <w:lvlJc w:val="right"/>
      <w:pPr>
        <w:ind w:left="6480" w:hanging="180"/>
      </w:pPr>
    </w:lvl>
  </w:abstractNum>
  <w:abstractNum w:abstractNumId="48" w15:restartNumberingAfterBreak="0">
    <w:nsid w:val="77914C22"/>
    <w:multiLevelType w:val="hybridMultilevel"/>
    <w:tmpl w:val="8DC08A58"/>
    <w:lvl w:ilvl="0" w:tplc="E206A17C">
      <w:start w:val="1"/>
      <w:numFmt w:val="bullet"/>
      <w:lvlText w:val=""/>
      <w:lvlJc w:val="left"/>
      <w:pPr>
        <w:ind w:left="720" w:hanging="360"/>
      </w:pPr>
      <w:rPr>
        <w:rFonts w:ascii="Symbol" w:hAnsi="Symbol" w:hint="default"/>
      </w:rPr>
    </w:lvl>
    <w:lvl w:ilvl="1" w:tplc="C2360B9A">
      <w:start w:val="1"/>
      <w:numFmt w:val="bullet"/>
      <w:lvlText w:val="o"/>
      <w:lvlJc w:val="left"/>
      <w:pPr>
        <w:ind w:left="1440" w:hanging="360"/>
      </w:pPr>
      <w:rPr>
        <w:rFonts w:ascii="Courier New" w:hAnsi="Courier New" w:hint="default"/>
      </w:rPr>
    </w:lvl>
    <w:lvl w:ilvl="2" w:tplc="5366E5F4">
      <w:start w:val="1"/>
      <w:numFmt w:val="bullet"/>
      <w:lvlText w:val=""/>
      <w:lvlJc w:val="left"/>
      <w:pPr>
        <w:ind w:left="2160" w:hanging="360"/>
      </w:pPr>
      <w:rPr>
        <w:rFonts w:ascii="Wingdings" w:hAnsi="Wingdings" w:hint="default"/>
      </w:rPr>
    </w:lvl>
    <w:lvl w:ilvl="3" w:tplc="43382FC0">
      <w:start w:val="1"/>
      <w:numFmt w:val="bullet"/>
      <w:lvlText w:val=""/>
      <w:lvlJc w:val="left"/>
      <w:pPr>
        <w:ind w:left="2880" w:hanging="360"/>
      </w:pPr>
      <w:rPr>
        <w:rFonts w:ascii="Symbol" w:hAnsi="Symbol" w:hint="default"/>
      </w:rPr>
    </w:lvl>
    <w:lvl w:ilvl="4" w:tplc="51A6E6F0">
      <w:start w:val="1"/>
      <w:numFmt w:val="bullet"/>
      <w:lvlText w:val="o"/>
      <w:lvlJc w:val="left"/>
      <w:pPr>
        <w:ind w:left="3600" w:hanging="360"/>
      </w:pPr>
      <w:rPr>
        <w:rFonts w:ascii="Courier New" w:hAnsi="Courier New" w:hint="default"/>
      </w:rPr>
    </w:lvl>
    <w:lvl w:ilvl="5" w:tplc="40AEE3F8">
      <w:start w:val="1"/>
      <w:numFmt w:val="bullet"/>
      <w:lvlText w:val=""/>
      <w:lvlJc w:val="left"/>
      <w:pPr>
        <w:ind w:left="4320" w:hanging="360"/>
      </w:pPr>
      <w:rPr>
        <w:rFonts w:ascii="Wingdings" w:hAnsi="Wingdings" w:hint="default"/>
      </w:rPr>
    </w:lvl>
    <w:lvl w:ilvl="6" w:tplc="3B44F568">
      <w:start w:val="1"/>
      <w:numFmt w:val="bullet"/>
      <w:lvlText w:val=""/>
      <w:lvlJc w:val="left"/>
      <w:pPr>
        <w:ind w:left="5040" w:hanging="360"/>
      </w:pPr>
      <w:rPr>
        <w:rFonts w:ascii="Symbol" w:hAnsi="Symbol" w:hint="default"/>
      </w:rPr>
    </w:lvl>
    <w:lvl w:ilvl="7" w:tplc="5366EDF0">
      <w:start w:val="1"/>
      <w:numFmt w:val="bullet"/>
      <w:lvlText w:val="o"/>
      <w:lvlJc w:val="left"/>
      <w:pPr>
        <w:ind w:left="5760" w:hanging="360"/>
      </w:pPr>
      <w:rPr>
        <w:rFonts w:ascii="Courier New" w:hAnsi="Courier New" w:hint="default"/>
      </w:rPr>
    </w:lvl>
    <w:lvl w:ilvl="8" w:tplc="B478F0EE">
      <w:start w:val="1"/>
      <w:numFmt w:val="bullet"/>
      <w:lvlText w:val=""/>
      <w:lvlJc w:val="left"/>
      <w:pPr>
        <w:ind w:left="6480" w:hanging="360"/>
      </w:pPr>
      <w:rPr>
        <w:rFonts w:ascii="Wingdings" w:hAnsi="Wingdings" w:hint="default"/>
      </w:rPr>
    </w:lvl>
  </w:abstractNum>
  <w:abstractNum w:abstractNumId="49" w15:restartNumberingAfterBreak="0">
    <w:nsid w:val="79AB6BDD"/>
    <w:multiLevelType w:val="hybridMultilevel"/>
    <w:tmpl w:val="7E1C9C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7BCFB21B"/>
    <w:multiLevelType w:val="hybridMultilevel"/>
    <w:tmpl w:val="FFFFFFFF"/>
    <w:lvl w:ilvl="0" w:tplc="A314AD8C">
      <w:start w:val="1"/>
      <w:numFmt w:val="bullet"/>
      <w:lvlText w:val=""/>
      <w:lvlJc w:val="left"/>
      <w:pPr>
        <w:ind w:left="720" w:hanging="360"/>
      </w:pPr>
      <w:rPr>
        <w:rFonts w:ascii="Symbol" w:hAnsi="Symbol" w:hint="default"/>
      </w:rPr>
    </w:lvl>
    <w:lvl w:ilvl="1" w:tplc="6B04D11E">
      <w:start w:val="1"/>
      <w:numFmt w:val="bullet"/>
      <w:lvlText w:val="o"/>
      <w:lvlJc w:val="left"/>
      <w:pPr>
        <w:ind w:left="1440" w:hanging="360"/>
      </w:pPr>
      <w:rPr>
        <w:rFonts w:ascii="Courier New" w:hAnsi="Courier New" w:hint="default"/>
      </w:rPr>
    </w:lvl>
    <w:lvl w:ilvl="2" w:tplc="0EFACB36">
      <w:start w:val="1"/>
      <w:numFmt w:val="bullet"/>
      <w:lvlText w:val=""/>
      <w:lvlJc w:val="left"/>
      <w:pPr>
        <w:ind w:left="2160" w:hanging="360"/>
      </w:pPr>
      <w:rPr>
        <w:rFonts w:ascii="Wingdings" w:hAnsi="Wingdings" w:hint="default"/>
      </w:rPr>
    </w:lvl>
    <w:lvl w:ilvl="3" w:tplc="51328454">
      <w:start w:val="1"/>
      <w:numFmt w:val="bullet"/>
      <w:lvlText w:val=""/>
      <w:lvlJc w:val="left"/>
      <w:pPr>
        <w:ind w:left="2880" w:hanging="360"/>
      </w:pPr>
      <w:rPr>
        <w:rFonts w:ascii="Symbol" w:hAnsi="Symbol" w:hint="default"/>
      </w:rPr>
    </w:lvl>
    <w:lvl w:ilvl="4" w:tplc="19A4F10E">
      <w:start w:val="1"/>
      <w:numFmt w:val="bullet"/>
      <w:lvlText w:val="o"/>
      <w:lvlJc w:val="left"/>
      <w:pPr>
        <w:ind w:left="3600" w:hanging="360"/>
      </w:pPr>
      <w:rPr>
        <w:rFonts w:ascii="Courier New" w:hAnsi="Courier New" w:hint="default"/>
      </w:rPr>
    </w:lvl>
    <w:lvl w:ilvl="5" w:tplc="445A9EB0">
      <w:start w:val="1"/>
      <w:numFmt w:val="bullet"/>
      <w:lvlText w:val=""/>
      <w:lvlJc w:val="left"/>
      <w:pPr>
        <w:ind w:left="4320" w:hanging="360"/>
      </w:pPr>
      <w:rPr>
        <w:rFonts w:ascii="Wingdings" w:hAnsi="Wingdings" w:hint="default"/>
      </w:rPr>
    </w:lvl>
    <w:lvl w:ilvl="6" w:tplc="5EA8DF58">
      <w:start w:val="1"/>
      <w:numFmt w:val="bullet"/>
      <w:lvlText w:val=""/>
      <w:lvlJc w:val="left"/>
      <w:pPr>
        <w:ind w:left="5040" w:hanging="360"/>
      </w:pPr>
      <w:rPr>
        <w:rFonts w:ascii="Symbol" w:hAnsi="Symbol" w:hint="default"/>
      </w:rPr>
    </w:lvl>
    <w:lvl w:ilvl="7" w:tplc="E0B41A9A">
      <w:start w:val="1"/>
      <w:numFmt w:val="bullet"/>
      <w:lvlText w:val="o"/>
      <w:lvlJc w:val="left"/>
      <w:pPr>
        <w:ind w:left="5760" w:hanging="360"/>
      </w:pPr>
      <w:rPr>
        <w:rFonts w:ascii="Courier New" w:hAnsi="Courier New" w:hint="default"/>
      </w:rPr>
    </w:lvl>
    <w:lvl w:ilvl="8" w:tplc="CACA3A38">
      <w:start w:val="1"/>
      <w:numFmt w:val="bullet"/>
      <w:lvlText w:val=""/>
      <w:lvlJc w:val="left"/>
      <w:pPr>
        <w:ind w:left="6480" w:hanging="360"/>
      </w:pPr>
      <w:rPr>
        <w:rFonts w:ascii="Wingdings" w:hAnsi="Wingdings" w:hint="default"/>
      </w:rPr>
    </w:lvl>
  </w:abstractNum>
  <w:num w:numId="1" w16cid:durableId="352927735">
    <w:abstractNumId w:val="33"/>
  </w:num>
  <w:num w:numId="2" w16cid:durableId="1979996596">
    <w:abstractNumId w:val="36"/>
  </w:num>
  <w:num w:numId="3" w16cid:durableId="1552377337">
    <w:abstractNumId w:val="34"/>
  </w:num>
  <w:num w:numId="4" w16cid:durableId="674654112">
    <w:abstractNumId w:val="19"/>
  </w:num>
  <w:num w:numId="5" w16cid:durableId="1033652853">
    <w:abstractNumId w:val="15"/>
  </w:num>
  <w:num w:numId="6" w16cid:durableId="166794216">
    <w:abstractNumId w:val="38"/>
  </w:num>
  <w:num w:numId="7" w16cid:durableId="1192452104">
    <w:abstractNumId w:val="28"/>
  </w:num>
  <w:num w:numId="8" w16cid:durableId="507065905">
    <w:abstractNumId w:val="48"/>
  </w:num>
  <w:num w:numId="9" w16cid:durableId="2079941372">
    <w:abstractNumId w:val="37"/>
  </w:num>
  <w:num w:numId="10" w16cid:durableId="1207571725">
    <w:abstractNumId w:val="0"/>
  </w:num>
  <w:num w:numId="11" w16cid:durableId="1687708888">
    <w:abstractNumId w:val="46"/>
  </w:num>
  <w:num w:numId="12" w16cid:durableId="1233388890">
    <w:abstractNumId w:val="22"/>
  </w:num>
  <w:num w:numId="13" w16cid:durableId="1052850671">
    <w:abstractNumId w:val="44"/>
  </w:num>
  <w:num w:numId="14" w16cid:durableId="1983343674">
    <w:abstractNumId w:val="17"/>
  </w:num>
  <w:num w:numId="15" w16cid:durableId="881596923">
    <w:abstractNumId w:val="31"/>
  </w:num>
  <w:num w:numId="16" w16cid:durableId="1723669675">
    <w:abstractNumId w:val="40"/>
  </w:num>
  <w:num w:numId="17" w16cid:durableId="1230002163">
    <w:abstractNumId w:val="2"/>
  </w:num>
  <w:num w:numId="18" w16cid:durableId="324285454">
    <w:abstractNumId w:val="47"/>
  </w:num>
  <w:num w:numId="19" w16cid:durableId="1051688548">
    <w:abstractNumId w:val="50"/>
  </w:num>
  <w:num w:numId="20" w16cid:durableId="793524272">
    <w:abstractNumId w:val="43"/>
  </w:num>
  <w:num w:numId="21" w16cid:durableId="7948611">
    <w:abstractNumId w:val="25"/>
  </w:num>
  <w:num w:numId="22" w16cid:durableId="50345130">
    <w:abstractNumId w:val="30"/>
  </w:num>
  <w:num w:numId="23" w16cid:durableId="1473139995">
    <w:abstractNumId w:val="16"/>
  </w:num>
  <w:num w:numId="24" w16cid:durableId="848250399">
    <w:abstractNumId w:val="20"/>
  </w:num>
  <w:num w:numId="25" w16cid:durableId="1505391417">
    <w:abstractNumId w:val="24"/>
  </w:num>
  <w:num w:numId="26" w16cid:durableId="286281274">
    <w:abstractNumId w:val="23"/>
  </w:num>
  <w:num w:numId="27" w16cid:durableId="265239705">
    <w:abstractNumId w:val="1"/>
  </w:num>
  <w:num w:numId="28" w16cid:durableId="756052701">
    <w:abstractNumId w:val="29"/>
  </w:num>
  <w:num w:numId="29" w16cid:durableId="1571773241">
    <w:abstractNumId w:val="39"/>
  </w:num>
  <w:num w:numId="30" w16cid:durableId="1749031531">
    <w:abstractNumId w:val="35"/>
  </w:num>
  <w:num w:numId="31" w16cid:durableId="2010599340">
    <w:abstractNumId w:val="10"/>
  </w:num>
  <w:num w:numId="32" w16cid:durableId="1441491173">
    <w:abstractNumId w:val="11"/>
  </w:num>
  <w:num w:numId="33" w16cid:durableId="1172841697">
    <w:abstractNumId w:val="26"/>
  </w:num>
  <w:num w:numId="34" w16cid:durableId="487670221">
    <w:abstractNumId w:val="32"/>
  </w:num>
  <w:num w:numId="35" w16cid:durableId="1794861796">
    <w:abstractNumId w:val="49"/>
  </w:num>
  <w:num w:numId="36" w16cid:durableId="583611198">
    <w:abstractNumId w:val="14"/>
  </w:num>
  <w:num w:numId="37" w16cid:durableId="1595942232">
    <w:abstractNumId w:val="7"/>
  </w:num>
  <w:num w:numId="38" w16cid:durableId="1566334538">
    <w:abstractNumId w:val="21"/>
  </w:num>
  <w:num w:numId="39" w16cid:durableId="1166700695">
    <w:abstractNumId w:val="5"/>
  </w:num>
  <w:num w:numId="40" w16cid:durableId="1608540463">
    <w:abstractNumId w:val="8"/>
  </w:num>
  <w:num w:numId="41" w16cid:durableId="1648898047">
    <w:abstractNumId w:val="13"/>
  </w:num>
  <w:num w:numId="42" w16cid:durableId="611475869">
    <w:abstractNumId w:val="4"/>
  </w:num>
  <w:num w:numId="43" w16cid:durableId="926578160">
    <w:abstractNumId w:val="27"/>
  </w:num>
  <w:num w:numId="44" w16cid:durableId="620889120">
    <w:abstractNumId w:val="3"/>
  </w:num>
  <w:num w:numId="45" w16cid:durableId="156922021">
    <w:abstractNumId w:val="41"/>
  </w:num>
  <w:num w:numId="46" w16cid:durableId="567350470">
    <w:abstractNumId w:val="12"/>
  </w:num>
  <w:num w:numId="47" w16cid:durableId="1462457073">
    <w:abstractNumId w:val="18"/>
  </w:num>
  <w:num w:numId="48" w16cid:durableId="985282569">
    <w:abstractNumId w:val="45"/>
  </w:num>
  <w:num w:numId="49" w16cid:durableId="1515731368">
    <w:abstractNumId w:val="9"/>
  </w:num>
  <w:num w:numId="50" w16cid:durableId="1187912972">
    <w:abstractNumId w:val="6"/>
  </w:num>
  <w:num w:numId="51" w16cid:durableId="159239390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DC5"/>
    <w:rsid w:val="00001D06"/>
    <w:rsid w:val="00007D0D"/>
    <w:rsid w:val="00020D7E"/>
    <w:rsid w:val="00027AD5"/>
    <w:rsid w:val="00033F1D"/>
    <w:rsid w:val="00041696"/>
    <w:rsid w:val="00047DB5"/>
    <w:rsid w:val="00051953"/>
    <w:rsid w:val="0005253D"/>
    <w:rsid w:val="00056B53"/>
    <w:rsid w:val="0006091B"/>
    <w:rsid w:val="00060C95"/>
    <w:rsid w:val="00061F84"/>
    <w:rsid w:val="00063D71"/>
    <w:rsid w:val="00064548"/>
    <w:rsid w:val="00070139"/>
    <w:rsid w:val="00075BEC"/>
    <w:rsid w:val="00081605"/>
    <w:rsid w:val="00091C4D"/>
    <w:rsid w:val="000A324E"/>
    <w:rsid w:val="000A4F03"/>
    <w:rsid w:val="000C0297"/>
    <w:rsid w:val="000C29B4"/>
    <w:rsid w:val="000E50C3"/>
    <w:rsid w:val="000E5F1C"/>
    <w:rsid w:val="0010707B"/>
    <w:rsid w:val="0010764C"/>
    <w:rsid w:val="001121F8"/>
    <w:rsid w:val="00117664"/>
    <w:rsid w:val="00124841"/>
    <w:rsid w:val="0013032C"/>
    <w:rsid w:val="0013FB57"/>
    <w:rsid w:val="00140DE8"/>
    <w:rsid w:val="00156DD5"/>
    <w:rsid w:val="00163023"/>
    <w:rsid w:val="00163E33"/>
    <w:rsid w:val="00166981"/>
    <w:rsid w:val="00170254"/>
    <w:rsid w:val="001705A7"/>
    <w:rsid w:val="00183503"/>
    <w:rsid w:val="001854D9"/>
    <w:rsid w:val="001A462F"/>
    <w:rsid w:val="001B30F4"/>
    <w:rsid w:val="001B399B"/>
    <w:rsid w:val="001B4F2D"/>
    <w:rsid w:val="001D1683"/>
    <w:rsid w:val="001D48D4"/>
    <w:rsid w:val="001E0BB9"/>
    <w:rsid w:val="001E1C41"/>
    <w:rsid w:val="001E762A"/>
    <w:rsid w:val="00200784"/>
    <w:rsid w:val="002026AF"/>
    <w:rsid w:val="00205DAD"/>
    <w:rsid w:val="0020780C"/>
    <w:rsid w:val="002109EA"/>
    <w:rsid w:val="00221D34"/>
    <w:rsid w:val="0022A6CE"/>
    <w:rsid w:val="002318CF"/>
    <w:rsid w:val="00237BA0"/>
    <w:rsid w:val="002473E2"/>
    <w:rsid w:val="00262F1B"/>
    <w:rsid w:val="00293217"/>
    <w:rsid w:val="002A7BC0"/>
    <w:rsid w:val="002B29CC"/>
    <w:rsid w:val="002F67CF"/>
    <w:rsid w:val="003250F2"/>
    <w:rsid w:val="00326794"/>
    <w:rsid w:val="00331434"/>
    <w:rsid w:val="00346957"/>
    <w:rsid w:val="00367FF8"/>
    <w:rsid w:val="00370017"/>
    <w:rsid w:val="00390F74"/>
    <w:rsid w:val="00393D55"/>
    <w:rsid w:val="003948C6"/>
    <w:rsid w:val="003959FE"/>
    <w:rsid w:val="003B3603"/>
    <w:rsid w:val="003B4079"/>
    <w:rsid w:val="003D28A4"/>
    <w:rsid w:val="003F7A4F"/>
    <w:rsid w:val="00402FFC"/>
    <w:rsid w:val="00403332"/>
    <w:rsid w:val="0040541B"/>
    <w:rsid w:val="00405CA8"/>
    <w:rsid w:val="00415565"/>
    <w:rsid w:val="00432D7B"/>
    <w:rsid w:val="00437A9C"/>
    <w:rsid w:val="00444D1D"/>
    <w:rsid w:val="00452BC6"/>
    <w:rsid w:val="00452C93"/>
    <w:rsid w:val="004559B6"/>
    <w:rsid w:val="0045A933"/>
    <w:rsid w:val="00462253"/>
    <w:rsid w:val="00462CA5"/>
    <w:rsid w:val="00463A75"/>
    <w:rsid w:val="00463E6D"/>
    <w:rsid w:val="004862CC"/>
    <w:rsid w:val="004A3BD0"/>
    <w:rsid w:val="004C4EC4"/>
    <w:rsid w:val="004F17CE"/>
    <w:rsid w:val="005055CA"/>
    <w:rsid w:val="005147ED"/>
    <w:rsid w:val="00517DF2"/>
    <w:rsid w:val="005316CF"/>
    <w:rsid w:val="0055045E"/>
    <w:rsid w:val="00550F3E"/>
    <w:rsid w:val="00553A0F"/>
    <w:rsid w:val="00562214"/>
    <w:rsid w:val="00565A4F"/>
    <w:rsid w:val="00570B45"/>
    <w:rsid w:val="00570D2C"/>
    <w:rsid w:val="00573C18"/>
    <w:rsid w:val="00576252"/>
    <w:rsid w:val="00583203"/>
    <w:rsid w:val="00583B3F"/>
    <w:rsid w:val="00584DC5"/>
    <w:rsid w:val="00591AB5"/>
    <w:rsid w:val="00591BB1"/>
    <w:rsid w:val="00593161"/>
    <w:rsid w:val="005A0A39"/>
    <w:rsid w:val="005A10B5"/>
    <w:rsid w:val="005A10B9"/>
    <w:rsid w:val="005A55D8"/>
    <w:rsid w:val="005B30BE"/>
    <w:rsid w:val="005D1025"/>
    <w:rsid w:val="005D306F"/>
    <w:rsid w:val="005D4072"/>
    <w:rsid w:val="005E120B"/>
    <w:rsid w:val="005F335D"/>
    <w:rsid w:val="005F5FCC"/>
    <w:rsid w:val="00604275"/>
    <w:rsid w:val="00623EA3"/>
    <w:rsid w:val="00626496"/>
    <w:rsid w:val="006346AE"/>
    <w:rsid w:val="00652EA5"/>
    <w:rsid w:val="006614C1"/>
    <w:rsid w:val="0066345A"/>
    <w:rsid w:val="006649C7"/>
    <w:rsid w:val="00670DEF"/>
    <w:rsid w:val="00682F28"/>
    <w:rsid w:val="00684321"/>
    <w:rsid w:val="0068522C"/>
    <w:rsid w:val="006864F8"/>
    <w:rsid w:val="00691036"/>
    <w:rsid w:val="0069682E"/>
    <w:rsid w:val="0069A5FE"/>
    <w:rsid w:val="006A3976"/>
    <w:rsid w:val="006C6560"/>
    <w:rsid w:val="006C6FC0"/>
    <w:rsid w:val="006D35B4"/>
    <w:rsid w:val="006E3662"/>
    <w:rsid w:val="006F0716"/>
    <w:rsid w:val="006F100E"/>
    <w:rsid w:val="006F213B"/>
    <w:rsid w:val="0070E5D7"/>
    <w:rsid w:val="007220C1"/>
    <w:rsid w:val="00724ECA"/>
    <w:rsid w:val="007304E3"/>
    <w:rsid w:val="0073773C"/>
    <w:rsid w:val="00745C2D"/>
    <w:rsid w:val="007534A3"/>
    <w:rsid w:val="0076605A"/>
    <w:rsid w:val="0079611E"/>
    <w:rsid w:val="007B47F8"/>
    <w:rsid w:val="007D2151"/>
    <w:rsid w:val="007D5FDC"/>
    <w:rsid w:val="007DF943"/>
    <w:rsid w:val="007F15A9"/>
    <w:rsid w:val="007F3EB3"/>
    <w:rsid w:val="00800EC9"/>
    <w:rsid w:val="00801F5A"/>
    <w:rsid w:val="00811A29"/>
    <w:rsid w:val="008164F9"/>
    <w:rsid w:val="00826005"/>
    <w:rsid w:val="0082614E"/>
    <w:rsid w:val="008373FB"/>
    <w:rsid w:val="0085B211"/>
    <w:rsid w:val="00867DF8"/>
    <w:rsid w:val="00876368"/>
    <w:rsid w:val="00886048"/>
    <w:rsid w:val="00890EC8"/>
    <w:rsid w:val="008C13B3"/>
    <w:rsid w:val="008E719F"/>
    <w:rsid w:val="008F4620"/>
    <w:rsid w:val="008F5BC0"/>
    <w:rsid w:val="0090295D"/>
    <w:rsid w:val="00910901"/>
    <w:rsid w:val="00937A23"/>
    <w:rsid w:val="00957D62"/>
    <w:rsid w:val="0099481D"/>
    <w:rsid w:val="009B3F82"/>
    <w:rsid w:val="009E52F7"/>
    <w:rsid w:val="009F5DBC"/>
    <w:rsid w:val="00A045EA"/>
    <w:rsid w:val="00A05E4B"/>
    <w:rsid w:val="00A09530"/>
    <w:rsid w:val="00A16B10"/>
    <w:rsid w:val="00A21AA2"/>
    <w:rsid w:val="00A24C6C"/>
    <w:rsid w:val="00A347B7"/>
    <w:rsid w:val="00A34C97"/>
    <w:rsid w:val="00A64A21"/>
    <w:rsid w:val="00A7272E"/>
    <w:rsid w:val="00A7521F"/>
    <w:rsid w:val="00A76F3E"/>
    <w:rsid w:val="00A82B0F"/>
    <w:rsid w:val="00A91B31"/>
    <w:rsid w:val="00AA024D"/>
    <w:rsid w:val="00AA3165"/>
    <w:rsid w:val="00AA74F6"/>
    <w:rsid w:val="00AB555C"/>
    <w:rsid w:val="00AB6452"/>
    <w:rsid w:val="00AC1886"/>
    <w:rsid w:val="00AC564E"/>
    <w:rsid w:val="00AD209B"/>
    <w:rsid w:val="00AD6B08"/>
    <w:rsid w:val="00AF524B"/>
    <w:rsid w:val="00B01913"/>
    <w:rsid w:val="00B116B5"/>
    <w:rsid w:val="00B341C4"/>
    <w:rsid w:val="00B35A66"/>
    <w:rsid w:val="00B43D36"/>
    <w:rsid w:val="00B44220"/>
    <w:rsid w:val="00B469FA"/>
    <w:rsid w:val="00B477EB"/>
    <w:rsid w:val="00B577D8"/>
    <w:rsid w:val="00B6608E"/>
    <w:rsid w:val="00B70A0D"/>
    <w:rsid w:val="00B7304B"/>
    <w:rsid w:val="00B9560D"/>
    <w:rsid w:val="00BB7C1D"/>
    <w:rsid w:val="00BC1482"/>
    <w:rsid w:val="00BE1096"/>
    <w:rsid w:val="00BE3E8C"/>
    <w:rsid w:val="00C07F30"/>
    <w:rsid w:val="00C16C46"/>
    <w:rsid w:val="00C330A0"/>
    <w:rsid w:val="00C347BD"/>
    <w:rsid w:val="00C4753C"/>
    <w:rsid w:val="00C8028A"/>
    <w:rsid w:val="00C86FAE"/>
    <w:rsid w:val="00C876A9"/>
    <w:rsid w:val="00CB3A56"/>
    <w:rsid w:val="00CC0F92"/>
    <w:rsid w:val="00CC26D9"/>
    <w:rsid w:val="00CE35CB"/>
    <w:rsid w:val="00D05B78"/>
    <w:rsid w:val="00D311B8"/>
    <w:rsid w:val="00D33995"/>
    <w:rsid w:val="00D35C38"/>
    <w:rsid w:val="00D40F34"/>
    <w:rsid w:val="00D46DB7"/>
    <w:rsid w:val="00D53D3A"/>
    <w:rsid w:val="00D54D06"/>
    <w:rsid w:val="00D63719"/>
    <w:rsid w:val="00D70711"/>
    <w:rsid w:val="00D71490"/>
    <w:rsid w:val="00D75E40"/>
    <w:rsid w:val="00D87C53"/>
    <w:rsid w:val="00D91ACC"/>
    <w:rsid w:val="00D940FE"/>
    <w:rsid w:val="00D94BBC"/>
    <w:rsid w:val="00D9628F"/>
    <w:rsid w:val="00D9687B"/>
    <w:rsid w:val="00DA0746"/>
    <w:rsid w:val="00DB39C2"/>
    <w:rsid w:val="00DB3E53"/>
    <w:rsid w:val="00DC0D95"/>
    <w:rsid w:val="00DD1A91"/>
    <w:rsid w:val="00E046C1"/>
    <w:rsid w:val="00E125F4"/>
    <w:rsid w:val="00E14515"/>
    <w:rsid w:val="00E234E5"/>
    <w:rsid w:val="00E259D9"/>
    <w:rsid w:val="00E302B1"/>
    <w:rsid w:val="00E32BE3"/>
    <w:rsid w:val="00E376E9"/>
    <w:rsid w:val="00E47146"/>
    <w:rsid w:val="00E50041"/>
    <w:rsid w:val="00E6010E"/>
    <w:rsid w:val="00E608A6"/>
    <w:rsid w:val="00E767F7"/>
    <w:rsid w:val="00E83768"/>
    <w:rsid w:val="00E84859"/>
    <w:rsid w:val="00E942C2"/>
    <w:rsid w:val="00EA2C2D"/>
    <w:rsid w:val="00EA4EB2"/>
    <w:rsid w:val="00EB1C0C"/>
    <w:rsid w:val="00EB5F10"/>
    <w:rsid w:val="00ED28B2"/>
    <w:rsid w:val="00EE5516"/>
    <w:rsid w:val="00EF3182"/>
    <w:rsid w:val="00F112C2"/>
    <w:rsid w:val="00F203CA"/>
    <w:rsid w:val="00F3018C"/>
    <w:rsid w:val="00F45FF9"/>
    <w:rsid w:val="00F52C25"/>
    <w:rsid w:val="00F92643"/>
    <w:rsid w:val="00F93A89"/>
    <w:rsid w:val="00F969FB"/>
    <w:rsid w:val="00FA60A7"/>
    <w:rsid w:val="00FD1094"/>
    <w:rsid w:val="00FE1838"/>
    <w:rsid w:val="00FE3A20"/>
    <w:rsid w:val="00FE3AB7"/>
    <w:rsid w:val="00FE6D28"/>
    <w:rsid w:val="00FE77C6"/>
    <w:rsid w:val="00FF38E1"/>
    <w:rsid w:val="00FF4216"/>
    <w:rsid w:val="00FF6AEB"/>
    <w:rsid w:val="01273F7F"/>
    <w:rsid w:val="01315E12"/>
    <w:rsid w:val="0132C60F"/>
    <w:rsid w:val="01358D5C"/>
    <w:rsid w:val="0136D493"/>
    <w:rsid w:val="015329E8"/>
    <w:rsid w:val="0167F576"/>
    <w:rsid w:val="016B8178"/>
    <w:rsid w:val="0171A015"/>
    <w:rsid w:val="017240F8"/>
    <w:rsid w:val="018534C0"/>
    <w:rsid w:val="019CEEA3"/>
    <w:rsid w:val="01A8182D"/>
    <w:rsid w:val="01B075DA"/>
    <w:rsid w:val="01CA607B"/>
    <w:rsid w:val="01D64B41"/>
    <w:rsid w:val="01DA0CF4"/>
    <w:rsid w:val="01EBF79E"/>
    <w:rsid w:val="0203CD52"/>
    <w:rsid w:val="02227B4C"/>
    <w:rsid w:val="024DB441"/>
    <w:rsid w:val="026D7C12"/>
    <w:rsid w:val="02759354"/>
    <w:rsid w:val="02780D4E"/>
    <w:rsid w:val="0281CDEC"/>
    <w:rsid w:val="02A340EF"/>
    <w:rsid w:val="02A8A271"/>
    <w:rsid w:val="02AACF92"/>
    <w:rsid w:val="02B1AD95"/>
    <w:rsid w:val="02D13E32"/>
    <w:rsid w:val="02D47FA1"/>
    <w:rsid w:val="02E490DE"/>
    <w:rsid w:val="02E82792"/>
    <w:rsid w:val="02F8343D"/>
    <w:rsid w:val="02FD7F54"/>
    <w:rsid w:val="030039BC"/>
    <w:rsid w:val="030A9112"/>
    <w:rsid w:val="03245B45"/>
    <w:rsid w:val="0328DD4A"/>
    <w:rsid w:val="032AA81F"/>
    <w:rsid w:val="0337A451"/>
    <w:rsid w:val="036696FC"/>
    <w:rsid w:val="03694657"/>
    <w:rsid w:val="036D9358"/>
    <w:rsid w:val="0379C7AC"/>
    <w:rsid w:val="0380B27D"/>
    <w:rsid w:val="038EBCD9"/>
    <w:rsid w:val="03A9E71B"/>
    <w:rsid w:val="03AB78BA"/>
    <w:rsid w:val="03AC3C93"/>
    <w:rsid w:val="03D3836D"/>
    <w:rsid w:val="03E198AF"/>
    <w:rsid w:val="03F26CDC"/>
    <w:rsid w:val="03F85DD3"/>
    <w:rsid w:val="0400BFB6"/>
    <w:rsid w:val="04058536"/>
    <w:rsid w:val="041E0BAE"/>
    <w:rsid w:val="04266C08"/>
    <w:rsid w:val="04328A8E"/>
    <w:rsid w:val="04356534"/>
    <w:rsid w:val="04486281"/>
    <w:rsid w:val="0453EC25"/>
    <w:rsid w:val="046CFA6B"/>
    <w:rsid w:val="0488DE0E"/>
    <w:rsid w:val="04BCCE46"/>
    <w:rsid w:val="04C9107A"/>
    <w:rsid w:val="04CA9E30"/>
    <w:rsid w:val="04CE7626"/>
    <w:rsid w:val="04F5F955"/>
    <w:rsid w:val="04FFDA51"/>
    <w:rsid w:val="05638FAD"/>
    <w:rsid w:val="0572B96C"/>
    <w:rsid w:val="05994F4B"/>
    <w:rsid w:val="05AD2CF7"/>
    <w:rsid w:val="05B29B8C"/>
    <w:rsid w:val="05CF22FD"/>
    <w:rsid w:val="05F4E036"/>
    <w:rsid w:val="05F6B771"/>
    <w:rsid w:val="05FCBC2D"/>
    <w:rsid w:val="060F0670"/>
    <w:rsid w:val="06115DA8"/>
    <w:rsid w:val="0616B989"/>
    <w:rsid w:val="0618CEE2"/>
    <w:rsid w:val="061C20EE"/>
    <w:rsid w:val="061C7599"/>
    <w:rsid w:val="06247258"/>
    <w:rsid w:val="0626C28A"/>
    <w:rsid w:val="06489AF7"/>
    <w:rsid w:val="064BEC4D"/>
    <w:rsid w:val="064E65E7"/>
    <w:rsid w:val="065923CA"/>
    <w:rsid w:val="0668E319"/>
    <w:rsid w:val="068EA6A2"/>
    <w:rsid w:val="06937380"/>
    <w:rsid w:val="06B7DCFF"/>
    <w:rsid w:val="06BB37AB"/>
    <w:rsid w:val="06BF9005"/>
    <w:rsid w:val="06C85AED"/>
    <w:rsid w:val="06ECE5C1"/>
    <w:rsid w:val="06F8B1E2"/>
    <w:rsid w:val="07023792"/>
    <w:rsid w:val="07057C78"/>
    <w:rsid w:val="070DB200"/>
    <w:rsid w:val="070E5910"/>
    <w:rsid w:val="07323D79"/>
    <w:rsid w:val="0733B1D9"/>
    <w:rsid w:val="073CB789"/>
    <w:rsid w:val="0781ED1A"/>
    <w:rsid w:val="07837B23"/>
    <w:rsid w:val="078C7872"/>
    <w:rsid w:val="079FD4E9"/>
    <w:rsid w:val="07A4B539"/>
    <w:rsid w:val="07BFABF6"/>
    <w:rsid w:val="07D4EF09"/>
    <w:rsid w:val="07EA5146"/>
    <w:rsid w:val="07F59EBF"/>
    <w:rsid w:val="07FA803D"/>
    <w:rsid w:val="080EDF32"/>
    <w:rsid w:val="081E04B9"/>
    <w:rsid w:val="081ED1A7"/>
    <w:rsid w:val="083D48FF"/>
    <w:rsid w:val="085B489C"/>
    <w:rsid w:val="08604253"/>
    <w:rsid w:val="0869B861"/>
    <w:rsid w:val="086D81DB"/>
    <w:rsid w:val="08749377"/>
    <w:rsid w:val="0881DEB2"/>
    <w:rsid w:val="08858161"/>
    <w:rsid w:val="0887F9CA"/>
    <w:rsid w:val="08987F1E"/>
    <w:rsid w:val="08B58CD3"/>
    <w:rsid w:val="08B9DB4F"/>
    <w:rsid w:val="08BDA278"/>
    <w:rsid w:val="08CBD987"/>
    <w:rsid w:val="08DCC52F"/>
    <w:rsid w:val="090BD4CF"/>
    <w:rsid w:val="09128959"/>
    <w:rsid w:val="0917C8D9"/>
    <w:rsid w:val="091CA81A"/>
    <w:rsid w:val="09204A1E"/>
    <w:rsid w:val="0927E9B3"/>
    <w:rsid w:val="092B0D7A"/>
    <w:rsid w:val="093F5866"/>
    <w:rsid w:val="094391F0"/>
    <w:rsid w:val="094A548C"/>
    <w:rsid w:val="094DC484"/>
    <w:rsid w:val="0955C40E"/>
    <w:rsid w:val="0964F87A"/>
    <w:rsid w:val="0973058F"/>
    <w:rsid w:val="09786F63"/>
    <w:rsid w:val="09799CA8"/>
    <w:rsid w:val="097E9EEC"/>
    <w:rsid w:val="097EA451"/>
    <w:rsid w:val="0982683B"/>
    <w:rsid w:val="09877DFA"/>
    <w:rsid w:val="09CC8FCB"/>
    <w:rsid w:val="09D5822E"/>
    <w:rsid w:val="09E2CAC7"/>
    <w:rsid w:val="09F4D86E"/>
    <w:rsid w:val="0A0D3D70"/>
    <w:rsid w:val="0A1FC04C"/>
    <w:rsid w:val="0A3D1543"/>
    <w:rsid w:val="0A599E8A"/>
    <w:rsid w:val="0A642780"/>
    <w:rsid w:val="0A69F442"/>
    <w:rsid w:val="0A712AA5"/>
    <w:rsid w:val="0A83A2D6"/>
    <w:rsid w:val="0A94488E"/>
    <w:rsid w:val="0AAEABC2"/>
    <w:rsid w:val="0AF1EFA2"/>
    <w:rsid w:val="0AF44259"/>
    <w:rsid w:val="0B18C927"/>
    <w:rsid w:val="0B389046"/>
    <w:rsid w:val="0B42F15B"/>
    <w:rsid w:val="0B44C0E6"/>
    <w:rsid w:val="0B5064D7"/>
    <w:rsid w:val="0B55A73B"/>
    <w:rsid w:val="0B57A50E"/>
    <w:rsid w:val="0BB6C178"/>
    <w:rsid w:val="0BD1E29F"/>
    <w:rsid w:val="0BD2F17A"/>
    <w:rsid w:val="0BDC1A4A"/>
    <w:rsid w:val="0BDFF1C4"/>
    <w:rsid w:val="0BFC2C74"/>
    <w:rsid w:val="0C00B4DB"/>
    <w:rsid w:val="0C01678D"/>
    <w:rsid w:val="0C24BB4E"/>
    <w:rsid w:val="0C2D83DC"/>
    <w:rsid w:val="0C6401E2"/>
    <w:rsid w:val="0C6D2139"/>
    <w:rsid w:val="0C70B6B7"/>
    <w:rsid w:val="0C77F018"/>
    <w:rsid w:val="0C83E50A"/>
    <w:rsid w:val="0C86A236"/>
    <w:rsid w:val="0C871EDE"/>
    <w:rsid w:val="0C88B1C2"/>
    <w:rsid w:val="0CAACCD3"/>
    <w:rsid w:val="0CAFC5AA"/>
    <w:rsid w:val="0CC62781"/>
    <w:rsid w:val="0CCA0CE1"/>
    <w:rsid w:val="0CD023AE"/>
    <w:rsid w:val="0CD2E2AD"/>
    <w:rsid w:val="0CD52A1B"/>
    <w:rsid w:val="0CD5CA22"/>
    <w:rsid w:val="0CD7D996"/>
    <w:rsid w:val="0CD8551E"/>
    <w:rsid w:val="0CDAA47D"/>
    <w:rsid w:val="0CF20537"/>
    <w:rsid w:val="0D15B5B8"/>
    <w:rsid w:val="0D317E7F"/>
    <w:rsid w:val="0D336CAE"/>
    <w:rsid w:val="0D3AAE50"/>
    <w:rsid w:val="0D45F83F"/>
    <w:rsid w:val="0D49CF9C"/>
    <w:rsid w:val="0D56240A"/>
    <w:rsid w:val="0D675169"/>
    <w:rsid w:val="0D7EA53F"/>
    <w:rsid w:val="0D875BA5"/>
    <w:rsid w:val="0D960932"/>
    <w:rsid w:val="0DBCA330"/>
    <w:rsid w:val="0DBD97D7"/>
    <w:rsid w:val="0DD6A8DC"/>
    <w:rsid w:val="0DE7A8F1"/>
    <w:rsid w:val="0DEEBDA8"/>
    <w:rsid w:val="0DFB586A"/>
    <w:rsid w:val="0DFCC07B"/>
    <w:rsid w:val="0E084CCD"/>
    <w:rsid w:val="0E0F87B4"/>
    <w:rsid w:val="0E197A89"/>
    <w:rsid w:val="0E312CAA"/>
    <w:rsid w:val="0E3366C4"/>
    <w:rsid w:val="0E555B3C"/>
    <w:rsid w:val="0E6B3255"/>
    <w:rsid w:val="0E9047E4"/>
    <w:rsid w:val="0EA52D27"/>
    <w:rsid w:val="0EA5BC6E"/>
    <w:rsid w:val="0ECAD2C5"/>
    <w:rsid w:val="0ECF0F9A"/>
    <w:rsid w:val="0ED3D407"/>
    <w:rsid w:val="0EE4B410"/>
    <w:rsid w:val="0F03F11B"/>
    <w:rsid w:val="0F0992B4"/>
    <w:rsid w:val="0F1063B3"/>
    <w:rsid w:val="0F3EA788"/>
    <w:rsid w:val="0F44AD41"/>
    <w:rsid w:val="0F480085"/>
    <w:rsid w:val="0F4EDBB5"/>
    <w:rsid w:val="0F5CFDA7"/>
    <w:rsid w:val="0F60ABE0"/>
    <w:rsid w:val="0F653F59"/>
    <w:rsid w:val="0F69C9D3"/>
    <w:rsid w:val="0F78B310"/>
    <w:rsid w:val="0FB37850"/>
    <w:rsid w:val="0FEABE63"/>
    <w:rsid w:val="10088006"/>
    <w:rsid w:val="100E1F97"/>
    <w:rsid w:val="100EA947"/>
    <w:rsid w:val="1025445E"/>
    <w:rsid w:val="102B3F67"/>
    <w:rsid w:val="103FE1A8"/>
    <w:rsid w:val="104A3853"/>
    <w:rsid w:val="104D954A"/>
    <w:rsid w:val="1055C970"/>
    <w:rsid w:val="10855972"/>
    <w:rsid w:val="108F8754"/>
    <w:rsid w:val="108FC82E"/>
    <w:rsid w:val="10AA1895"/>
    <w:rsid w:val="10BD1649"/>
    <w:rsid w:val="10E5748E"/>
    <w:rsid w:val="10EE5CF9"/>
    <w:rsid w:val="10F04667"/>
    <w:rsid w:val="10FA6F78"/>
    <w:rsid w:val="10FB1848"/>
    <w:rsid w:val="11078B3E"/>
    <w:rsid w:val="11470128"/>
    <w:rsid w:val="11686972"/>
    <w:rsid w:val="1169323C"/>
    <w:rsid w:val="117C3385"/>
    <w:rsid w:val="11871695"/>
    <w:rsid w:val="11B7FA46"/>
    <w:rsid w:val="11BEB1E5"/>
    <w:rsid w:val="11ECB81E"/>
    <w:rsid w:val="11EFD498"/>
    <w:rsid w:val="11F160BE"/>
    <w:rsid w:val="11F57BCE"/>
    <w:rsid w:val="11F86BA9"/>
    <w:rsid w:val="11FF0228"/>
    <w:rsid w:val="1211966A"/>
    <w:rsid w:val="1214FC35"/>
    <w:rsid w:val="12170520"/>
    <w:rsid w:val="1218BA63"/>
    <w:rsid w:val="121ACC26"/>
    <w:rsid w:val="12317BB2"/>
    <w:rsid w:val="124765A3"/>
    <w:rsid w:val="124DAA63"/>
    <w:rsid w:val="12664C2C"/>
    <w:rsid w:val="1277A6A3"/>
    <w:rsid w:val="127BB378"/>
    <w:rsid w:val="127C621F"/>
    <w:rsid w:val="12853A94"/>
    <w:rsid w:val="128835EA"/>
    <w:rsid w:val="12985D85"/>
    <w:rsid w:val="129C1BDA"/>
    <w:rsid w:val="12AACCD4"/>
    <w:rsid w:val="12DE50BC"/>
    <w:rsid w:val="12F97C5F"/>
    <w:rsid w:val="12FEAB4B"/>
    <w:rsid w:val="130032D3"/>
    <w:rsid w:val="130273DE"/>
    <w:rsid w:val="1316C8F9"/>
    <w:rsid w:val="1341CCFA"/>
    <w:rsid w:val="13447E7D"/>
    <w:rsid w:val="13657042"/>
    <w:rsid w:val="136CEC81"/>
    <w:rsid w:val="13719C78"/>
    <w:rsid w:val="1371CBDA"/>
    <w:rsid w:val="1371EDB4"/>
    <w:rsid w:val="1379A55F"/>
    <w:rsid w:val="13800415"/>
    <w:rsid w:val="138EC304"/>
    <w:rsid w:val="13A49D8E"/>
    <w:rsid w:val="13A70A1B"/>
    <w:rsid w:val="13AA45F0"/>
    <w:rsid w:val="13CDADA6"/>
    <w:rsid w:val="13D379A4"/>
    <w:rsid w:val="14013411"/>
    <w:rsid w:val="14118E89"/>
    <w:rsid w:val="141F1C7B"/>
    <w:rsid w:val="14226C6E"/>
    <w:rsid w:val="1431C2C6"/>
    <w:rsid w:val="14343163"/>
    <w:rsid w:val="143FBD78"/>
    <w:rsid w:val="14454FAA"/>
    <w:rsid w:val="144B6651"/>
    <w:rsid w:val="144C44E3"/>
    <w:rsid w:val="14520AB3"/>
    <w:rsid w:val="14A3692C"/>
    <w:rsid w:val="14B665C2"/>
    <w:rsid w:val="14CCA8BD"/>
    <w:rsid w:val="14D3A66C"/>
    <w:rsid w:val="14FD4674"/>
    <w:rsid w:val="1504DBB5"/>
    <w:rsid w:val="150B9346"/>
    <w:rsid w:val="15208099"/>
    <w:rsid w:val="153D1ECF"/>
    <w:rsid w:val="154EC2AE"/>
    <w:rsid w:val="154FDA99"/>
    <w:rsid w:val="156DB1F0"/>
    <w:rsid w:val="15781A32"/>
    <w:rsid w:val="158316E0"/>
    <w:rsid w:val="1583894E"/>
    <w:rsid w:val="1590FEDF"/>
    <w:rsid w:val="15A0F2CC"/>
    <w:rsid w:val="15AC3603"/>
    <w:rsid w:val="15C2EC28"/>
    <w:rsid w:val="15D55EBD"/>
    <w:rsid w:val="15D90864"/>
    <w:rsid w:val="15DBFA95"/>
    <w:rsid w:val="15F02D05"/>
    <w:rsid w:val="15F64D04"/>
    <w:rsid w:val="161B69E8"/>
    <w:rsid w:val="161C6BF8"/>
    <w:rsid w:val="1636F3CD"/>
    <w:rsid w:val="16395D5F"/>
    <w:rsid w:val="1647A2E2"/>
    <w:rsid w:val="165508A8"/>
    <w:rsid w:val="16638E8B"/>
    <w:rsid w:val="16830E0F"/>
    <w:rsid w:val="1686C555"/>
    <w:rsid w:val="168AE1B1"/>
    <w:rsid w:val="168BEB0F"/>
    <w:rsid w:val="16901491"/>
    <w:rsid w:val="169E7BBC"/>
    <w:rsid w:val="16A601B0"/>
    <w:rsid w:val="16AD75CB"/>
    <w:rsid w:val="16B019F0"/>
    <w:rsid w:val="16BBF02B"/>
    <w:rsid w:val="16BD72C1"/>
    <w:rsid w:val="16D9F20D"/>
    <w:rsid w:val="16DE0354"/>
    <w:rsid w:val="16DE367C"/>
    <w:rsid w:val="16E68659"/>
    <w:rsid w:val="16ED4305"/>
    <w:rsid w:val="1702595E"/>
    <w:rsid w:val="17056C91"/>
    <w:rsid w:val="17107425"/>
    <w:rsid w:val="17144ADA"/>
    <w:rsid w:val="17235FE7"/>
    <w:rsid w:val="17291F9E"/>
    <w:rsid w:val="172F7B1A"/>
    <w:rsid w:val="173AF63B"/>
    <w:rsid w:val="17B39937"/>
    <w:rsid w:val="17D9C35E"/>
    <w:rsid w:val="17DBD298"/>
    <w:rsid w:val="1812B3A6"/>
    <w:rsid w:val="181F5DAA"/>
    <w:rsid w:val="18213D04"/>
    <w:rsid w:val="182B7554"/>
    <w:rsid w:val="182FDE30"/>
    <w:rsid w:val="185586B4"/>
    <w:rsid w:val="1873F52E"/>
    <w:rsid w:val="189634F6"/>
    <w:rsid w:val="189EFB1A"/>
    <w:rsid w:val="18A13A5D"/>
    <w:rsid w:val="18B91828"/>
    <w:rsid w:val="18BC432B"/>
    <w:rsid w:val="18CB9269"/>
    <w:rsid w:val="18EA05BC"/>
    <w:rsid w:val="18F97834"/>
    <w:rsid w:val="18FB5E36"/>
    <w:rsid w:val="1903B9B3"/>
    <w:rsid w:val="190951F8"/>
    <w:rsid w:val="190CE855"/>
    <w:rsid w:val="195220BC"/>
    <w:rsid w:val="195F489A"/>
    <w:rsid w:val="19750066"/>
    <w:rsid w:val="197CEF1A"/>
    <w:rsid w:val="198945F0"/>
    <w:rsid w:val="1998F054"/>
    <w:rsid w:val="199D6806"/>
    <w:rsid w:val="19AC15ED"/>
    <w:rsid w:val="19AFDBC8"/>
    <w:rsid w:val="19B2A625"/>
    <w:rsid w:val="19DC4520"/>
    <w:rsid w:val="19E7296B"/>
    <w:rsid w:val="19FCF754"/>
    <w:rsid w:val="1A10CEA4"/>
    <w:rsid w:val="1A27549B"/>
    <w:rsid w:val="1A360B70"/>
    <w:rsid w:val="1A3F51D9"/>
    <w:rsid w:val="1A4AE3F2"/>
    <w:rsid w:val="1A50DBF8"/>
    <w:rsid w:val="1A6569AF"/>
    <w:rsid w:val="1A6D0CB6"/>
    <w:rsid w:val="1A730586"/>
    <w:rsid w:val="1A81F8E4"/>
    <w:rsid w:val="1A8F76FA"/>
    <w:rsid w:val="1AA5A2AB"/>
    <w:rsid w:val="1AA9425A"/>
    <w:rsid w:val="1AB9576E"/>
    <w:rsid w:val="1AC6C3A9"/>
    <w:rsid w:val="1AD34A09"/>
    <w:rsid w:val="1AE304B8"/>
    <w:rsid w:val="1AF059B9"/>
    <w:rsid w:val="1B1F03F4"/>
    <w:rsid w:val="1B4CD44E"/>
    <w:rsid w:val="1B4D03F8"/>
    <w:rsid w:val="1B6B1774"/>
    <w:rsid w:val="1B70C3A6"/>
    <w:rsid w:val="1B70E3F6"/>
    <w:rsid w:val="1B7AD68E"/>
    <w:rsid w:val="1BA23D28"/>
    <w:rsid w:val="1BA4164F"/>
    <w:rsid w:val="1BC4BF5C"/>
    <w:rsid w:val="1BCF2759"/>
    <w:rsid w:val="1BE0D912"/>
    <w:rsid w:val="1C088897"/>
    <w:rsid w:val="1C1550D4"/>
    <w:rsid w:val="1C15B698"/>
    <w:rsid w:val="1C43B2D6"/>
    <w:rsid w:val="1C66D21F"/>
    <w:rsid w:val="1C7E4105"/>
    <w:rsid w:val="1C804EDF"/>
    <w:rsid w:val="1CB2BB9C"/>
    <w:rsid w:val="1CBED99F"/>
    <w:rsid w:val="1CC4E7AF"/>
    <w:rsid w:val="1CC93B81"/>
    <w:rsid w:val="1CD17390"/>
    <w:rsid w:val="1CD394F4"/>
    <w:rsid w:val="1CECBA5F"/>
    <w:rsid w:val="1CFE6635"/>
    <w:rsid w:val="1D0AD67F"/>
    <w:rsid w:val="1D183C76"/>
    <w:rsid w:val="1D2F97C2"/>
    <w:rsid w:val="1D31D7CB"/>
    <w:rsid w:val="1D3F7996"/>
    <w:rsid w:val="1D3FA0A8"/>
    <w:rsid w:val="1D492F2C"/>
    <w:rsid w:val="1D4BD89D"/>
    <w:rsid w:val="1D541B7F"/>
    <w:rsid w:val="1D58E705"/>
    <w:rsid w:val="1D852688"/>
    <w:rsid w:val="1D886CD6"/>
    <w:rsid w:val="1D88D5ED"/>
    <w:rsid w:val="1D9E8341"/>
    <w:rsid w:val="1DC8EC1C"/>
    <w:rsid w:val="1DCF3904"/>
    <w:rsid w:val="1DD0624D"/>
    <w:rsid w:val="1DD230CC"/>
    <w:rsid w:val="1DDA8B19"/>
    <w:rsid w:val="1DE0713B"/>
    <w:rsid w:val="1DEF7245"/>
    <w:rsid w:val="1E0525C8"/>
    <w:rsid w:val="1E0A8CAD"/>
    <w:rsid w:val="1E130DB7"/>
    <w:rsid w:val="1E174AE0"/>
    <w:rsid w:val="1E269336"/>
    <w:rsid w:val="1E37F765"/>
    <w:rsid w:val="1E4247D2"/>
    <w:rsid w:val="1E4FF232"/>
    <w:rsid w:val="1E554700"/>
    <w:rsid w:val="1E66194F"/>
    <w:rsid w:val="1E83B38F"/>
    <w:rsid w:val="1E957DA3"/>
    <w:rsid w:val="1EAE142B"/>
    <w:rsid w:val="1EC845B8"/>
    <w:rsid w:val="1EF36D68"/>
    <w:rsid w:val="1F05B891"/>
    <w:rsid w:val="1F2831C5"/>
    <w:rsid w:val="1F4573EC"/>
    <w:rsid w:val="1F4D0503"/>
    <w:rsid w:val="1F61C05A"/>
    <w:rsid w:val="1F6B49D0"/>
    <w:rsid w:val="1F90E9EF"/>
    <w:rsid w:val="1F94951E"/>
    <w:rsid w:val="1FA085E5"/>
    <w:rsid w:val="1FCAC5EA"/>
    <w:rsid w:val="1FDFB969"/>
    <w:rsid w:val="1FE7EE08"/>
    <w:rsid w:val="1FEACC4C"/>
    <w:rsid w:val="1FF3119C"/>
    <w:rsid w:val="20362AB6"/>
    <w:rsid w:val="205F0C68"/>
    <w:rsid w:val="206D2EB7"/>
    <w:rsid w:val="2074FD08"/>
    <w:rsid w:val="20964BCC"/>
    <w:rsid w:val="20ABFEB8"/>
    <w:rsid w:val="20B438FA"/>
    <w:rsid w:val="20C3B304"/>
    <w:rsid w:val="20DAC92F"/>
    <w:rsid w:val="20DCBA30"/>
    <w:rsid w:val="20FB2999"/>
    <w:rsid w:val="20FC7476"/>
    <w:rsid w:val="210AB858"/>
    <w:rsid w:val="210ACA86"/>
    <w:rsid w:val="210ADDE9"/>
    <w:rsid w:val="2113479B"/>
    <w:rsid w:val="21146E83"/>
    <w:rsid w:val="21187ADE"/>
    <w:rsid w:val="2121815B"/>
    <w:rsid w:val="21225DC5"/>
    <w:rsid w:val="21250B30"/>
    <w:rsid w:val="212D5171"/>
    <w:rsid w:val="213BDDCA"/>
    <w:rsid w:val="21797054"/>
    <w:rsid w:val="217A1F85"/>
    <w:rsid w:val="2187E7A4"/>
    <w:rsid w:val="21A4376C"/>
    <w:rsid w:val="21A670DE"/>
    <w:rsid w:val="21B9AFDF"/>
    <w:rsid w:val="21C178BB"/>
    <w:rsid w:val="21CAA82C"/>
    <w:rsid w:val="21D28AB4"/>
    <w:rsid w:val="21DA7A0C"/>
    <w:rsid w:val="21E39774"/>
    <w:rsid w:val="21EA6C70"/>
    <w:rsid w:val="21F2348A"/>
    <w:rsid w:val="21FF139D"/>
    <w:rsid w:val="21FF57BB"/>
    <w:rsid w:val="2203DA12"/>
    <w:rsid w:val="223ACBDC"/>
    <w:rsid w:val="223EC61A"/>
    <w:rsid w:val="223FA552"/>
    <w:rsid w:val="224791F1"/>
    <w:rsid w:val="22498EEC"/>
    <w:rsid w:val="224AF533"/>
    <w:rsid w:val="2251C45A"/>
    <w:rsid w:val="22592A23"/>
    <w:rsid w:val="22594434"/>
    <w:rsid w:val="226D2628"/>
    <w:rsid w:val="227F6621"/>
    <w:rsid w:val="227F763B"/>
    <w:rsid w:val="22A867B7"/>
    <w:rsid w:val="22AF4E0E"/>
    <w:rsid w:val="22C7F082"/>
    <w:rsid w:val="22C9F678"/>
    <w:rsid w:val="22DF3AE0"/>
    <w:rsid w:val="22E63E3D"/>
    <w:rsid w:val="230E1BE6"/>
    <w:rsid w:val="230F9303"/>
    <w:rsid w:val="23163BB3"/>
    <w:rsid w:val="2359787B"/>
    <w:rsid w:val="235A6D8B"/>
    <w:rsid w:val="235DBFA8"/>
    <w:rsid w:val="236394BC"/>
    <w:rsid w:val="23666F5D"/>
    <w:rsid w:val="23770BCC"/>
    <w:rsid w:val="237934F1"/>
    <w:rsid w:val="237FDCDE"/>
    <w:rsid w:val="23812DFE"/>
    <w:rsid w:val="23B05920"/>
    <w:rsid w:val="23CAA7C2"/>
    <w:rsid w:val="23DC189A"/>
    <w:rsid w:val="23EDEB69"/>
    <w:rsid w:val="23F183E9"/>
    <w:rsid w:val="240F9EFC"/>
    <w:rsid w:val="2411D827"/>
    <w:rsid w:val="24192B6A"/>
    <w:rsid w:val="2419577D"/>
    <w:rsid w:val="242895D6"/>
    <w:rsid w:val="249D3CDC"/>
    <w:rsid w:val="24C09A5E"/>
    <w:rsid w:val="24C507C5"/>
    <w:rsid w:val="24E687D7"/>
    <w:rsid w:val="24F199A0"/>
    <w:rsid w:val="24F59E8E"/>
    <w:rsid w:val="25091E0C"/>
    <w:rsid w:val="252C17EE"/>
    <w:rsid w:val="2531D846"/>
    <w:rsid w:val="25693876"/>
    <w:rsid w:val="25763F1B"/>
    <w:rsid w:val="25A23E33"/>
    <w:rsid w:val="25B81540"/>
    <w:rsid w:val="25BCFDAC"/>
    <w:rsid w:val="25C1A96C"/>
    <w:rsid w:val="25D4DC3B"/>
    <w:rsid w:val="25DF8F88"/>
    <w:rsid w:val="25FB3D2F"/>
    <w:rsid w:val="26006FB5"/>
    <w:rsid w:val="2601C2D4"/>
    <w:rsid w:val="26228A1B"/>
    <w:rsid w:val="263A1B48"/>
    <w:rsid w:val="26491B8F"/>
    <w:rsid w:val="26670571"/>
    <w:rsid w:val="266D48EC"/>
    <w:rsid w:val="26719FF0"/>
    <w:rsid w:val="26893F40"/>
    <w:rsid w:val="269659AA"/>
    <w:rsid w:val="26AA9F59"/>
    <w:rsid w:val="26ACDB6E"/>
    <w:rsid w:val="26AE76CF"/>
    <w:rsid w:val="26B771D3"/>
    <w:rsid w:val="26BC3C66"/>
    <w:rsid w:val="26C65C58"/>
    <w:rsid w:val="26C83C2C"/>
    <w:rsid w:val="26E95251"/>
    <w:rsid w:val="270E71E1"/>
    <w:rsid w:val="2715FDA5"/>
    <w:rsid w:val="2775EFA4"/>
    <w:rsid w:val="27864A0F"/>
    <w:rsid w:val="27A57A51"/>
    <w:rsid w:val="27C07DE3"/>
    <w:rsid w:val="27C9982E"/>
    <w:rsid w:val="27D29D4E"/>
    <w:rsid w:val="27D3FEA5"/>
    <w:rsid w:val="27D47592"/>
    <w:rsid w:val="27EB9936"/>
    <w:rsid w:val="27EE5FD7"/>
    <w:rsid w:val="282612CF"/>
    <w:rsid w:val="282646BF"/>
    <w:rsid w:val="283BF19E"/>
    <w:rsid w:val="2843494F"/>
    <w:rsid w:val="2854F858"/>
    <w:rsid w:val="28585EB5"/>
    <w:rsid w:val="285A1F54"/>
    <w:rsid w:val="285DCE5B"/>
    <w:rsid w:val="2875213F"/>
    <w:rsid w:val="287CED11"/>
    <w:rsid w:val="28840DB1"/>
    <w:rsid w:val="288D47AD"/>
    <w:rsid w:val="289195D5"/>
    <w:rsid w:val="28A37F8A"/>
    <w:rsid w:val="28A7FE81"/>
    <w:rsid w:val="28B87C33"/>
    <w:rsid w:val="28CE2A29"/>
    <w:rsid w:val="28D5CA6E"/>
    <w:rsid w:val="28F412F0"/>
    <w:rsid w:val="29027F4B"/>
    <w:rsid w:val="2938AABF"/>
    <w:rsid w:val="29408D01"/>
    <w:rsid w:val="295DCBD8"/>
    <w:rsid w:val="2979B4F9"/>
    <w:rsid w:val="299BC062"/>
    <w:rsid w:val="29A1F855"/>
    <w:rsid w:val="29A9EE64"/>
    <w:rsid w:val="29AA7D56"/>
    <w:rsid w:val="29CE7C49"/>
    <w:rsid w:val="29DE5DCE"/>
    <w:rsid w:val="29E113B2"/>
    <w:rsid w:val="29E9E8C3"/>
    <w:rsid w:val="29EDBCC0"/>
    <w:rsid w:val="2A1AC223"/>
    <w:rsid w:val="2A33B263"/>
    <w:rsid w:val="2A3CAE1F"/>
    <w:rsid w:val="2A4ADC04"/>
    <w:rsid w:val="2A55B9F2"/>
    <w:rsid w:val="2A8BCF6E"/>
    <w:rsid w:val="2A9C1191"/>
    <w:rsid w:val="2AA42326"/>
    <w:rsid w:val="2AA6A588"/>
    <w:rsid w:val="2AA73797"/>
    <w:rsid w:val="2AAC573A"/>
    <w:rsid w:val="2AD0F72F"/>
    <w:rsid w:val="2AE3602D"/>
    <w:rsid w:val="2AFF6F47"/>
    <w:rsid w:val="2B155987"/>
    <w:rsid w:val="2B197C58"/>
    <w:rsid w:val="2B42D858"/>
    <w:rsid w:val="2B44A69A"/>
    <w:rsid w:val="2B586A74"/>
    <w:rsid w:val="2B6668FE"/>
    <w:rsid w:val="2B6CFEE9"/>
    <w:rsid w:val="2B6D3578"/>
    <w:rsid w:val="2B6D5ECD"/>
    <w:rsid w:val="2B73CF93"/>
    <w:rsid w:val="2B9165E5"/>
    <w:rsid w:val="2B92B853"/>
    <w:rsid w:val="2BA322A7"/>
    <w:rsid w:val="2BAD6328"/>
    <w:rsid w:val="2BAE9C79"/>
    <w:rsid w:val="2BB57AF3"/>
    <w:rsid w:val="2BBF2A55"/>
    <w:rsid w:val="2BBF76F0"/>
    <w:rsid w:val="2BC0D23F"/>
    <w:rsid w:val="2BC51042"/>
    <w:rsid w:val="2BD21043"/>
    <w:rsid w:val="2BD2C4B3"/>
    <w:rsid w:val="2BF27142"/>
    <w:rsid w:val="2C0774D1"/>
    <w:rsid w:val="2C090142"/>
    <w:rsid w:val="2C1E5433"/>
    <w:rsid w:val="2C401A9C"/>
    <w:rsid w:val="2C6BAE0A"/>
    <w:rsid w:val="2C9C0881"/>
    <w:rsid w:val="2C9F2F6B"/>
    <w:rsid w:val="2CA3ED22"/>
    <w:rsid w:val="2CC1C3AD"/>
    <w:rsid w:val="2CE9C286"/>
    <w:rsid w:val="2CEC0750"/>
    <w:rsid w:val="2D468143"/>
    <w:rsid w:val="2D5F9292"/>
    <w:rsid w:val="2D756F22"/>
    <w:rsid w:val="2D81D743"/>
    <w:rsid w:val="2D838C87"/>
    <w:rsid w:val="2DA3668D"/>
    <w:rsid w:val="2DC4DA9E"/>
    <w:rsid w:val="2DE5FC2D"/>
    <w:rsid w:val="2E076ED8"/>
    <w:rsid w:val="2E09305C"/>
    <w:rsid w:val="2E4C8CBB"/>
    <w:rsid w:val="2E509944"/>
    <w:rsid w:val="2E7DABC8"/>
    <w:rsid w:val="2E8F8BFF"/>
    <w:rsid w:val="2EBE0033"/>
    <w:rsid w:val="2ECEC14E"/>
    <w:rsid w:val="2ED8225B"/>
    <w:rsid w:val="2EEB9016"/>
    <w:rsid w:val="2EF8ED64"/>
    <w:rsid w:val="2F044EAC"/>
    <w:rsid w:val="2F1C1208"/>
    <w:rsid w:val="2F2AFB81"/>
    <w:rsid w:val="2F2D37B0"/>
    <w:rsid w:val="2F40C259"/>
    <w:rsid w:val="2F498151"/>
    <w:rsid w:val="2F5032A6"/>
    <w:rsid w:val="2F56916B"/>
    <w:rsid w:val="2F5B0A0B"/>
    <w:rsid w:val="2F6B60E4"/>
    <w:rsid w:val="2F763698"/>
    <w:rsid w:val="2F86C9E3"/>
    <w:rsid w:val="2FA44662"/>
    <w:rsid w:val="2FA6970C"/>
    <w:rsid w:val="2FA877D7"/>
    <w:rsid w:val="2FB1ED00"/>
    <w:rsid w:val="2FC999E8"/>
    <w:rsid w:val="2FDC3EC8"/>
    <w:rsid w:val="2FEF590A"/>
    <w:rsid w:val="2FF8AB33"/>
    <w:rsid w:val="2FFAB2AE"/>
    <w:rsid w:val="3002E7D1"/>
    <w:rsid w:val="30044B50"/>
    <w:rsid w:val="30046913"/>
    <w:rsid w:val="3018015E"/>
    <w:rsid w:val="302A9344"/>
    <w:rsid w:val="303472FF"/>
    <w:rsid w:val="3042F510"/>
    <w:rsid w:val="305414C9"/>
    <w:rsid w:val="305B7977"/>
    <w:rsid w:val="307D6A3D"/>
    <w:rsid w:val="307E8D22"/>
    <w:rsid w:val="30A640DA"/>
    <w:rsid w:val="30C6A844"/>
    <w:rsid w:val="3100D60E"/>
    <w:rsid w:val="31039C85"/>
    <w:rsid w:val="310F6813"/>
    <w:rsid w:val="31190E5B"/>
    <w:rsid w:val="312617EC"/>
    <w:rsid w:val="314554C2"/>
    <w:rsid w:val="314951B9"/>
    <w:rsid w:val="31582338"/>
    <w:rsid w:val="316998A5"/>
    <w:rsid w:val="31727630"/>
    <w:rsid w:val="31B2BEEC"/>
    <w:rsid w:val="31C16398"/>
    <w:rsid w:val="31CC6995"/>
    <w:rsid w:val="31E550E4"/>
    <w:rsid w:val="31E77293"/>
    <w:rsid w:val="31E9F24A"/>
    <w:rsid w:val="31F24677"/>
    <w:rsid w:val="31F43C35"/>
    <w:rsid w:val="323BF641"/>
    <w:rsid w:val="3243A5BE"/>
    <w:rsid w:val="3246F43D"/>
    <w:rsid w:val="3248A1EB"/>
    <w:rsid w:val="32507909"/>
    <w:rsid w:val="32531EF1"/>
    <w:rsid w:val="32532452"/>
    <w:rsid w:val="32599DE8"/>
    <w:rsid w:val="3268C8BD"/>
    <w:rsid w:val="326BAD53"/>
    <w:rsid w:val="3283270D"/>
    <w:rsid w:val="32908DB5"/>
    <w:rsid w:val="32B0A883"/>
    <w:rsid w:val="32B10C22"/>
    <w:rsid w:val="32E163ED"/>
    <w:rsid w:val="32E1987F"/>
    <w:rsid w:val="32E683DC"/>
    <w:rsid w:val="33138E72"/>
    <w:rsid w:val="3329AF31"/>
    <w:rsid w:val="3332090E"/>
    <w:rsid w:val="33655981"/>
    <w:rsid w:val="339E33CB"/>
    <w:rsid w:val="33A9C373"/>
    <w:rsid w:val="33AEE431"/>
    <w:rsid w:val="33BC7CCD"/>
    <w:rsid w:val="33BFC085"/>
    <w:rsid w:val="33D37A10"/>
    <w:rsid w:val="33DF00E1"/>
    <w:rsid w:val="33E3AA4A"/>
    <w:rsid w:val="341B44DC"/>
    <w:rsid w:val="34234AA2"/>
    <w:rsid w:val="342DEAD3"/>
    <w:rsid w:val="34306C71"/>
    <w:rsid w:val="34357A36"/>
    <w:rsid w:val="3461F6B3"/>
    <w:rsid w:val="346B8E41"/>
    <w:rsid w:val="34828F87"/>
    <w:rsid w:val="34944F04"/>
    <w:rsid w:val="349EB4B6"/>
    <w:rsid w:val="349F1365"/>
    <w:rsid w:val="34A6A339"/>
    <w:rsid w:val="34B799A5"/>
    <w:rsid w:val="34DA8EC5"/>
    <w:rsid w:val="34E1823C"/>
    <w:rsid w:val="34E1B53E"/>
    <w:rsid w:val="34FB0285"/>
    <w:rsid w:val="350D8462"/>
    <w:rsid w:val="350E4A17"/>
    <w:rsid w:val="353B26E9"/>
    <w:rsid w:val="354AE291"/>
    <w:rsid w:val="3568C401"/>
    <w:rsid w:val="35711DD9"/>
    <w:rsid w:val="35A547C0"/>
    <w:rsid w:val="35AE6915"/>
    <w:rsid w:val="35B9447B"/>
    <w:rsid w:val="35C16E5B"/>
    <w:rsid w:val="35C400AC"/>
    <w:rsid w:val="35D01521"/>
    <w:rsid w:val="35EF9486"/>
    <w:rsid w:val="362C8C3F"/>
    <w:rsid w:val="362EEC54"/>
    <w:rsid w:val="3643BF79"/>
    <w:rsid w:val="36516FF4"/>
    <w:rsid w:val="365A1CFE"/>
    <w:rsid w:val="365A9D86"/>
    <w:rsid w:val="366E4596"/>
    <w:rsid w:val="36A01158"/>
    <w:rsid w:val="36A2FA3B"/>
    <w:rsid w:val="36A81300"/>
    <w:rsid w:val="36B15843"/>
    <w:rsid w:val="36CF227F"/>
    <w:rsid w:val="36DB6BCF"/>
    <w:rsid w:val="36E5CBBC"/>
    <w:rsid w:val="36FC191D"/>
    <w:rsid w:val="370F3E85"/>
    <w:rsid w:val="37177028"/>
    <w:rsid w:val="371D6178"/>
    <w:rsid w:val="3735A486"/>
    <w:rsid w:val="373D0BB2"/>
    <w:rsid w:val="37411A40"/>
    <w:rsid w:val="374BDDC1"/>
    <w:rsid w:val="374DE03D"/>
    <w:rsid w:val="3750E31C"/>
    <w:rsid w:val="3754848B"/>
    <w:rsid w:val="37644457"/>
    <w:rsid w:val="37B8B0F5"/>
    <w:rsid w:val="37C67E3A"/>
    <w:rsid w:val="37D369CF"/>
    <w:rsid w:val="37E4BCA0"/>
    <w:rsid w:val="37F34452"/>
    <w:rsid w:val="3814F055"/>
    <w:rsid w:val="3821B7DC"/>
    <w:rsid w:val="383401CF"/>
    <w:rsid w:val="3880642F"/>
    <w:rsid w:val="38809827"/>
    <w:rsid w:val="3881E93C"/>
    <w:rsid w:val="38A51A5B"/>
    <w:rsid w:val="38A81BA0"/>
    <w:rsid w:val="38AD31B5"/>
    <w:rsid w:val="38C9DB74"/>
    <w:rsid w:val="38D8C300"/>
    <w:rsid w:val="38DEA60B"/>
    <w:rsid w:val="38E6B937"/>
    <w:rsid w:val="3928805E"/>
    <w:rsid w:val="393DE093"/>
    <w:rsid w:val="396A4A44"/>
    <w:rsid w:val="3999AEF6"/>
    <w:rsid w:val="39A0E156"/>
    <w:rsid w:val="39B8431D"/>
    <w:rsid w:val="39C04DDF"/>
    <w:rsid w:val="39DAC290"/>
    <w:rsid w:val="39FAAAC9"/>
    <w:rsid w:val="3A062854"/>
    <w:rsid w:val="3A2BF3EA"/>
    <w:rsid w:val="3A4A892A"/>
    <w:rsid w:val="3A5460B4"/>
    <w:rsid w:val="3A56FB6B"/>
    <w:rsid w:val="3A9C9D11"/>
    <w:rsid w:val="3AA785B1"/>
    <w:rsid w:val="3ABE908B"/>
    <w:rsid w:val="3AC8ABB7"/>
    <w:rsid w:val="3ADC87A8"/>
    <w:rsid w:val="3AF73952"/>
    <w:rsid w:val="3B021722"/>
    <w:rsid w:val="3B1232FD"/>
    <w:rsid w:val="3B15F250"/>
    <w:rsid w:val="3B31EBF5"/>
    <w:rsid w:val="3B33CCB9"/>
    <w:rsid w:val="3B4413CA"/>
    <w:rsid w:val="3B4518A1"/>
    <w:rsid w:val="3B51140E"/>
    <w:rsid w:val="3BA377C2"/>
    <w:rsid w:val="3BBAAF87"/>
    <w:rsid w:val="3BC805FA"/>
    <w:rsid w:val="3BD29D4A"/>
    <w:rsid w:val="3BD2FCE0"/>
    <w:rsid w:val="3C0A291D"/>
    <w:rsid w:val="3C1BFA1F"/>
    <w:rsid w:val="3C2766A0"/>
    <w:rsid w:val="3C35AD17"/>
    <w:rsid w:val="3C3FAE4A"/>
    <w:rsid w:val="3C43171D"/>
    <w:rsid w:val="3C4D49ED"/>
    <w:rsid w:val="3C651F1E"/>
    <w:rsid w:val="3C70D8A5"/>
    <w:rsid w:val="3C7BC25F"/>
    <w:rsid w:val="3C7FA4A1"/>
    <w:rsid w:val="3C8249F4"/>
    <w:rsid w:val="3C83B646"/>
    <w:rsid w:val="3CE74EA2"/>
    <w:rsid w:val="3CFE9960"/>
    <w:rsid w:val="3D0C7778"/>
    <w:rsid w:val="3D20DB2A"/>
    <w:rsid w:val="3D21757C"/>
    <w:rsid w:val="3D28D6E0"/>
    <w:rsid w:val="3D3DB651"/>
    <w:rsid w:val="3D52BA7D"/>
    <w:rsid w:val="3D5DA753"/>
    <w:rsid w:val="3D62A1B4"/>
    <w:rsid w:val="3D6974F2"/>
    <w:rsid w:val="3D736037"/>
    <w:rsid w:val="3D753473"/>
    <w:rsid w:val="3D85742E"/>
    <w:rsid w:val="3D99FBA9"/>
    <w:rsid w:val="3DA50A52"/>
    <w:rsid w:val="3DA51B8C"/>
    <w:rsid w:val="3DADC011"/>
    <w:rsid w:val="3DB7B692"/>
    <w:rsid w:val="3DC2C39C"/>
    <w:rsid w:val="3DD78914"/>
    <w:rsid w:val="3DD97D76"/>
    <w:rsid w:val="3DDA1924"/>
    <w:rsid w:val="3DF0E378"/>
    <w:rsid w:val="3E008B85"/>
    <w:rsid w:val="3E2E8FB8"/>
    <w:rsid w:val="3E31DB27"/>
    <w:rsid w:val="3E48AE12"/>
    <w:rsid w:val="3E53E33F"/>
    <w:rsid w:val="3E5A8B6F"/>
    <w:rsid w:val="3E5D36B4"/>
    <w:rsid w:val="3E6761E7"/>
    <w:rsid w:val="3E7AE4E0"/>
    <w:rsid w:val="3E81F957"/>
    <w:rsid w:val="3E8FA5B9"/>
    <w:rsid w:val="3E90E9F1"/>
    <w:rsid w:val="3EB15E2D"/>
    <w:rsid w:val="3EC5C466"/>
    <w:rsid w:val="3ED48371"/>
    <w:rsid w:val="3EDB68D9"/>
    <w:rsid w:val="3EE3FD9D"/>
    <w:rsid w:val="3EE73C67"/>
    <w:rsid w:val="3F151615"/>
    <w:rsid w:val="3F23174A"/>
    <w:rsid w:val="3F240149"/>
    <w:rsid w:val="3F2A09DF"/>
    <w:rsid w:val="3F3CC37D"/>
    <w:rsid w:val="3F41E301"/>
    <w:rsid w:val="3F5891FD"/>
    <w:rsid w:val="3F5D0C9D"/>
    <w:rsid w:val="3F67CA6D"/>
    <w:rsid w:val="3F7207C0"/>
    <w:rsid w:val="3F7B3CEE"/>
    <w:rsid w:val="3F83EDA4"/>
    <w:rsid w:val="3F957B9C"/>
    <w:rsid w:val="3FA36119"/>
    <w:rsid w:val="3FD386F4"/>
    <w:rsid w:val="3FE7054A"/>
    <w:rsid w:val="3FE7283D"/>
    <w:rsid w:val="3FFD96E8"/>
    <w:rsid w:val="400F1923"/>
    <w:rsid w:val="40259FE3"/>
    <w:rsid w:val="403AB53C"/>
    <w:rsid w:val="4058210B"/>
    <w:rsid w:val="4059D9EA"/>
    <w:rsid w:val="4060F067"/>
    <w:rsid w:val="40632D5B"/>
    <w:rsid w:val="40871A5B"/>
    <w:rsid w:val="408C005E"/>
    <w:rsid w:val="409FA083"/>
    <w:rsid w:val="40A655DD"/>
    <w:rsid w:val="40B2D842"/>
    <w:rsid w:val="40B3F0E9"/>
    <w:rsid w:val="40C15E3A"/>
    <w:rsid w:val="40D13939"/>
    <w:rsid w:val="40E2C307"/>
    <w:rsid w:val="40EE2671"/>
    <w:rsid w:val="40F797C9"/>
    <w:rsid w:val="41130AB0"/>
    <w:rsid w:val="41300713"/>
    <w:rsid w:val="4136ED97"/>
    <w:rsid w:val="413E3F63"/>
    <w:rsid w:val="415343D8"/>
    <w:rsid w:val="4156F5B1"/>
    <w:rsid w:val="41614F96"/>
    <w:rsid w:val="418B6806"/>
    <w:rsid w:val="418BA493"/>
    <w:rsid w:val="41A0A9E3"/>
    <w:rsid w:val="41CDB48D"/>
    <w:rsid w:val="41CE277F"/>
    <w:rsid w:val="41E7AB19"/>
    <w:rsid w:val="4217554F"/>
    <w:rsid w:val="423222B9"/>
    <w:rsid w:val="4263E6FC"/>
    <w:rsid w:val="4283B795"/>
    <w:rsid w:val="4283BCCF"/>
    <w:rsid w:val="42D0D8DE"/>
    <w:rsid w:val="42D17ADD"/>
    <w:rsid w:val="42D29294"/>
    <w:rsid w:val="42D86B0F"/>
    <w:rsid w:val="42EB84F8"/>
    <w:rsid w:val="433E1A83"/>
    <w:rsid w:val="43447F6D"/>
    <w:rsid w:val="434C419C"/>
    <w:rsid w:val="4364C52F"/>
    <w:rsid w:val="437D5985"/>
    <w:rsid w:val="43907F5F"/>
    <w:rsid w:val="43AB3626"/>
    <w:rsid w:val="43B30791"/>
    <w:rsid w:val="43B3FBD4"/>
    <w:rsid w:val="43E9F346"/>
    <w:rsid w:val="4407488B"/>
    <w:rsid w:val="4409022E"/>
    <w:rsid w:val="4409629E"/>
    <w:rsid w:val="4427EDC1"/>
    <w:rsid w:val="4429D8EF"/>
    <w:rsid w:val="442F371A"/>
    <w:rsid w:val="4441038C"/>
    <w:rsid w:val="4464A09C"/>
    <w:rsid w:val="446A44AD"/>
    <w:rsid w:val="44897F1D"/>
    <w:rsid w:val="448AE3C4"/>
    <w:rsid w:val="4493B944"/>
    <w:rsid w:val="44A1E46D"/>
    <w:rsid w:val="44B20047"/>
    <w:rsid w:val="44BC68C0"/>
    <w:rsid w:val="44C93725"/>
    <w:rsid w:val="44E38C92"/>
    <w:rsid w:val="4522286E"/>
    <w:rsid w:val="453DEB10"/>
    <w:rsid w:val="453E2E96"/>
    <w:rsid w:val="4559739B"/>
    <w:rsid w:val="455F595F"/>
    <w:rsid w:val="458409D3"/>
    <w:rsid w:val="4592E83C"/>
    <w:rsid w:val="45D584B9"/>
    <w:rsid w:val="45EED30C"/>
    <w:rsid w:val="460BD0D3"/>
    <w:rsid w:val="462D7057"/>
    <w:rsid w:val="464A045B"/>
    <w:rsid w:val="464B2C6D"/>
    <w:rsid w:val="465B4BC3"/>
    <w:rsid w:val="466E4007"/>
    <w:rsid w:val="4672B3CF"/>
    <w:rsid w:val="468FD693"/>
    <w:rsid w:val="469556D2"/>
    <w:rsid w:val="46A3BD2B"/>
    <w:rsid w:val="46AB4D59"/>
    <w:rsid w:val="46B27B7C"/>
    <w:rsid w:val="46B3976C"/>
    <w:rsid w:val="46DAFC9E"/>
    <w:rsid w:val="46EBBD54"/>
    <w:rsid w:val="46F10F4D"/>
    <w:rsid w:val="46FB41CB"/>
    <w:rsid w:val="470FFAEF"/>
    <w:rsid w:val="471B92BA"/>
    <w:rsid w:val="4746EEB6"/>
    <w:rsid w:val="474EF8A8"/>
    <w:rsid w:val="47561EE9"/>
    <w:rsid w:val="47701373"/>
    <w:rsid w:val="4770334F"/>
    <w:rsid w:val="47870D19"/>
    <w:rsid w:val="479DD893"/>
    <w:rsid w:val="479E745D"/>
    <w:rsid w:val="47B8281C"/>
    <w:rsid w:val="47B9F51D"/>
    <w:rsid w:val="47C06D9A"/>
    <w:rsid w:val="47DAAA36"/>
    <w:rsid w:val="47E679AA"/>
    <w:rsid w:val="47ECC652"/>
    <w:rsid w:val="47F73C91"/>
    <w:rsid w:val="47FD768C"/>
    <w:rsid w:val="480EC170"/>
    <w:rsid w:val="4831408E"/>
    <w:rsid w:val="483A84D3"/>
    <w:rsid w:val="487044BA"/>
    <w:rsid w:val="487EE0CB"/>
    <w:rsid w:val="487FD564"/>
    <w:rsid w:val="4891EDE1"/>
    <w:rsid w:val="48BCE5AC"/>
    <w:rsid w:val="48C27473"/>
    <w:rsid w:val="48C471DA"/>
    <w:rsid w:val="48CE05A0"/>
    <w:rsid w:val="48CF403C"/>
    <w:rsid w:val="48CF91EC"/>
    <w:rsid w:val="48D29037"/>
    <w:rsid w:val="48D57E8B"/>
    <w:rsid w:val="48D74E07"/>
    <w:rsid w:val="48D7B71A"/>
    <w:rsid w:val="492C2F88"/>
    <w:rsid w:val="493ED3AF"/>
    <w:rsid w:val="494D9298"/>
    <w:rsid w:val="49511ACD"/>
    <w:rsid w:val="496429B1"/>
    <w:rsid w:val="496A78BE"/>
    <w:rsid w:val="4980259E"/>
    <w:rsid w:val="4990BB5E"/>
    <w:rsid w:val="49949B8E"/>
    <w:rsid w:val="4995B651"/>
    <w:rsid w:val="49CC740F"/>
    <w:rsid w:val="49DAD6EF"/>
    <w:rsid w:val="49EEDB5E"/>
    <w:rsid w:val="4A02C6FD"/>
    <w:rsid w:val="4A0A6884"/>
    <w:rsid w:val="4A29B3FB"/>
    <w:rsid w:val="4A2C3A3B"/>
    <w:rsid w:val="4A4089C9"/>
    <w:rsid w:val="4A44CDB5"/>
    <w:rsid w:val="4A51A810"/>
    <w:rsid w:val="4A5794EB"/>
    <w:rsid w:val="4A9967C5"/>
    <w:rsid w:val="4AA67FA7"/>
    <w:rsid w:val="4AE2CF66"/>
    <w:rsid w:val="4AE84F4F"/>
    <w:rsid w:val="4AE88B6C"/>
    <w:rsid w:val="4AE8A2C2"/>
    <w:rsid w:val="4AEF304D"/>
    <w:rsid w:val="4AF60BC2"/>
    <w:rsid w:val="4B122575"/>
    <w:rsid w:val="4B3BABF3"/>
    <w:rsid w:val="4B6AC804"/>
    <w:rsid w:val="4B81ABA5"/>
    <w:rsid w:val="4B93A45F"/>
    <w:rsid w:val="4B9CD80F"/>
    <w:rsid w:val="4BA6624F"/>
    <w:rsid w:val="4BAAC7F7"/>
    <w:rsid w:val="4BABE274"/>
    <w:rsid w:val="4BC3D469"/>
    <w:rsid w:val="4BD6F18A"/>
    <w:rsid w:val="4BF35A0A"/>
    <w:rsid w:val="4BF7EA5D"/>
    <w:rsid w:val="4BFC6DD4"/>
    <w:rsid w:val="4C09EF66"/>
    <w:rsid w:val="4C0D5866"/>
    <w:rsid w:val="4C3585FC"/>
    <w:rsid w:val="4C36ACF0"/>
    <w:rsid w:val="4C428E23"/>
    <w:rsid w:val="4C51BE93"/>
    <w:rsid w:val="4C61060B"/>
    <w:rsid w:val="4C63D2DC"/>
    <w:rsid w:val="4C6533B9"/>
    <w:rsid w:val="4C6F8940"/>
    <w:rsid w:val="4C7A33F8"/>
    <w:rsid w:val="4C8EEAD1"/>
    <w:rsid w:val="4C928271"/>
    <w:rsid w:val="4CA42521"/>
    <w:rsid w:val="4CA4F75D"/>
    <w:rsid w:val="4CC03551"/>
    <w:rsid w:val="4D0300E3"/>
    <w:rsid w:val="4D21B8F3"/>
    <w:rsid w:val="4D2245A5"/>
    <w:rsid w:val="4D291CEC"/>
    <w:rsid w:val="4D492835"/>
    <w:rsid w:val="4D49AAD1"/>
    <w:rsid w:val="4D4F828F"/>
    <w:rsid w:val="4D5719AE"/>
    <w:rsid w:val="4D66EFF2"/>
    <w:rsid w:val="4D6AD3A0"/>
    <w:rsid w:val="4D7076D3"/>
    <w:rsid w:val="4D7807C7"/>
    <w:rsid w:val="4D89105B"/>
    <w:rsid w:val="4D8CE853"/>
    <w:rsid w:val="4D8FCF01"/>
    <w:rsid w:val="4D9C50AF"/>
    <w:rsid w:val="4DB1B511"/>
    <w:rsid w:val="4DCAF31B"/>
    <w:rsid w:val="4DECA649"/>
    <w:rsid w:val="4DFA259E"/>
    <w:rsid w:val="4E0722A6"/>
    <w:rsid w:val="4E08C264"/>
    <w:rsid w:val="4E187611"/>
    <w:rsid w:val="4E446E4E"/>
    <w:rsid w:val="4E66B6A8"/>
    <w:rsid w:val="4E8AD977"/>
    <w:rsid w:val="4E94283B"/>
    <w:rsid w:val="4E957004"/>
    <w:rsid w:val="4E9A6913"/>
    <w:rsid w:val="4EA4E7E2"/>
    <w:rsid w:val="4EA79894"/>
    <w:rsid w:val="4EAB4554"/>
    <w:rsid w:val="4EAD576B"/>
    <w:rsid w:val="4EAF6FC2"/>
    <w:rsid w:val="4EB4E58F"/>
    <w:rsid w:val="4EB6C903"/>
    <w:rsid w:val="4EC3DFCF"/>
    <w:rsid w:val="4EDBBBCB"/>
    <w:rsid w:val="4EDF6875"/>
    <w:rsid w:val="4EE2FE96"/>
    <w:rsid w:val="4EE494BF"/>
    <w:rsid w:val="4EE4C567"/>
    <w:rsid w:val="4EE691A9"/>
    <w:rsid w:val="4EEEF4AD"/>
    <w:rsid w:val="4EF08ADC"/>
    <w:rsid w:val="4EF0B1E9"/>
    <w:rsid w:val="4F0CED71"/>
    <w:rsid w:val="4F124A0C"/>
    <w:rsid w:val="4F1A24EE"/>
    <w:rsid w:val="4F1E148E"/>
    <w:rsid w:val="4F2CA635"/>
    <w:rsid w:val="4F42B9F2"/>
    <w:rsid w:val="4F5D3005"/>
    <w:rsid w:val="4F68DDB9"/>
    <w:rsid w:val="4FA3A056"/>
    <w:rsid w:val="4FAC9911"/>
    <w:rsid w:val="4FAFA910"/>
    <w:rsid w:val="4FE074C7"/>
    <w:rsid w:val="4FE3F292"/>
    <w:rsid w:val="4FFD6CD2"/>
    <w:rsid w:val="50146A39"/>
    <w:rsid w:val="502C575B"/>
    <w:rsid w:val="5041A6AB"/>
    <w:rsid w:val="5054C90C"/>
    <w:rsid w:val="505BAF57"/>
    <w:rsid w:val="506B6270"/>
    <w:rsid w:val="506E3770"/>
    <w:rsid w:val="5076404E"/>
    <w:rsid w:val="507CBC70"/>
    <w:rsid w:val="50808CE1"/>
    <w:rsid w:val="5089F535"/>
    <w:rsid w:val="50A16B67"/>
    <w:rsid w:val="50C52AC9"/>
    <w:rsid w:val="50CE5355"/>
    <w:rsid w:val="510D2A7F"/>
    <w:rsid w:val="510E0991"/>
    <w:rsid w:val="511C4E1D"/>
    <w:rsid w:val="512CC8F0"/>
    <w:rsid w:val="5133D0B5"/>
    <w:rsid w:val="514E7515"/>
    <w:rsid w:val="515BE0CE"/>
    <w:rsid w:val="5162060B"/>
    <w:rsid w:val="5166E0E5"/>
    <w:rsid w:val="5184B18D"/>
    <w:rsid w:val="51896710"/>
    <w:rsid w:val="519E281A"/>
    <w:rsid w:val="51AC4330"/>
    <w:rsid w:val="51C4EC98"/>
    <w:rsid w:val="51C94EB7"/>
    <w:rsid w:val="51C97D54"/>
    <w:rsid w:val="51EA5555"/>
    <w:rsid w:val="51F763F2"/>
    <w:rsid w:val="52122B5B"/>
    <w:rsid w:val="5226B957"/>
    <w:rsid w:val="52379270"/>
    <w:rsid w:val="5244D8F6"/>
    <w:rsid w:val="52567F51"/>
    <w:rsid w:val="525BDE66"/>
    <w:rsid w:val="526A03A1"/>
    <w:rsid w:val="526E3553"/>
    <w:rsid w:val="52808154"/>
    <w:rsid w:val="52D6C7E3"/>
    <w:rsid w:val="52F06658"/>
    <w:rsid w:val="52F74BBA"/>
    <w:rsid w:val="530904CE"/>
    <w:rsid w:val="53392F9F"/>
    <w:rsid w:val="5342CAA4"/>
    <w:rsid w:val="534DEDEE"/>
    <w:rsid w:val="53632FDC"/>
    <w:rsid w:val="53865D59"/>
    <w:rsid w:val="53A2E9F3"/>
    <w:rsid w:val="53A56935"/>
    <w:rsid w:val="53A86B05"/>
    <w:rsid w:val="53F9762E"/>
    <w:rsid w:val="54100EFF"/>
    <w:rsid w:val="5413CFFF"/>
    <w:rsid w:val="541994C6"/>
    <w:rsid w:val="542A874F"/>
    <w:rsid w:val="54324CB2"/>
    <w:rsid w:val="54445326"/>
    <w:rsid w:val="54452984"/>
    <w:rsid w:val="54619016"/>
    <w:rsid w:val="54622751"/>
    <w:rsid w:val="546604D0"/>
    <w:rsid w:val="5478D212"/>
    <w:rsid w:val="547D38B1"/>
    <w:rsid w:val="547FC8B9"/>
    <w:rsid w:val="548A6494"/>
    <w:rsid w:val="54DB5862"/>
    <w:rsid w:val="54DD406A"/>
    <w:rsid w:val="54E2653D"/>
    <w:rsid w:val="54F0B69E"/>
    <w:rsid w:val="54F67437"/>
    <w:rsid w:val="54F9AFED"/>
    <w:rsid w:val="5503A872"/>
    <w:rsid w:val="550E265E"/>
    <w:rsid w:val="551FF963"/>
    <w:rsid w:val="552D5C94"/>
    <w:rsid w:val="553217B4"/>
    <w:rsid w:val="553269FF"/>
    <w:rsid w:val="553DBAE7"/>
    <w:rsid w:val="554A92DA"/>
    <w:rsid w:val="5567F2A1"/>
    <w:rsid w:val="556E4EFE"/>
    <w:rsid w:val="5575D277"/>
    <w:rsid w:val="559A2306"/>
    <w:rsid w:val="55B17FA4"/>
    <w:rsid w:val="55B21B4A"/>
    <w:rsid w:val="55B7EED3"/>
    <w:rsid w:val="55C97DDA"/>
    <w:rsid w:val="55D0C82A"/>
    <w:rsid w:val="55E89006"/>
    <w:rsid w:val="55F5D777"/>
    <w:rsid w:val="560415E8"/>
    <w:rsid w:val="563A1552"/>
    <w:rsid w:val="565E8238"/>
    <w:rsid w:val="56627CC9"/>
    <w:rsid w:val="5662F714"/>
    <w:rsid w:val="567166F8"/>
    <w:rsid w:val="5694B135"/>
    <w:rsid w:val="56C85DCD"/>
    <w:rsid w:val="56D0D75C"/>
    <w:rsid w:val="56D35A11"/>
    <w:rsid w:val="56DED732"/>
    <w:rsid w:val="56FB4C0C"/>
    <w:rsid w:val="5733EE2B"/>
    <w:rsid w:val="573E5BFA"/>
    <w:rsid w:val="573F900A"/>
    <w:rsid w:val="5743BD54"/>
    <w:rsid w:val="57892D80"/>
    <w:rsid w:val="579815B1"/>
    <w:rsid w:val="57986880"/>
    <w:rsid w:val="57BC5314"/>
    <w:rsid w:val="57C1BDDC"/>
    <w:rsid w:val="57E33439"/>
    <w:rsid w:val="5815DBC5"/>
    <w:rsid w:val="5816F8A9"/>
    <w:rsid w:val="5831B08A"/>
    <w:rsid w:val="5876E88A"/>
    <w:rsid w:val="587711CE"/>
    <w:rsid w:val="587785F6"/>
    <w:rsid w:val="587AD8CB"/>
    <w:rsid w:val="587D230F"/>
    <w:rsid w:val="58A8E147"/>
    <w:rsid w:val="58B6A715"/>
    <w:rsid w:val="58FBED74"/>
    <w:rsid w:val="59188403"/>
    <w:rsid w:val="591B471C"/>
    <w:rsid w:val="593B84D0"/>
    <w:rsid w:val="594377C6"/>
    <w:rsid w:val="594A5E8E"/>
    <w:rsid w:val="594A9F5B"/>
    <w:rsid w:val="594EA2E0"/>
    <w:rsid w:val="5999CA7C"/>
    <w:rsid w:val="59AF0EEC"/>
    <w:rsid w:val="59D4FF3C"/>
    <w:rsid w:val="59DE97F6"/>
    <w:rsid w:val="59EBB473"/>
    <w:rsid w:val="59FAB8E7"/>
    <w:rsid w:val="5A08FE53"/>
    <w:rsid w:val="5A10D7E2"/>
    <w:rsid w:val="5A3ABF02"/>
    <w:rsid w:val="5A3BDCB3"/>
    <w:rsid w:val="5A48D756"/>
    <w:rsid w:val="5A581AE3"/>
    <w:rsid w:val="5AA13781"/>
    <w:rsid w:val="5AA6C492"/>
    <w:rsid w:val="5AA7BA09"/>
    <w:rsid w:val="5AD582F9"/>
    <w:rsid w:val="5ADC4FF2"/>
    <w:rsid w:val="5AE21ACB"/>
    <w:rsid w:val="5AEB3B67"/>
    <w:rsid w:val="5AFD9708"/>
    <w:rsid w:val="5B1A784B"/>
    <w:rsid w:val="5B27B562"/>
    <w:rsid w:val="5B3ADF39"/>
    <w:rsid w:val="5B483012"/>
    <w:rsid w:val="5B4BB7B8"/>
    <w:rsid w:val="5B576D0D"/>
    <w:rsid w:val="5B63A981"/>
    <w:rsid w:val="5B6A69B7"/>
    <w:rsid w:val="5B90A8A9"/>
    <w:rsid w:val="5BB9B426"/>
    <w:rsid w:val="5BCE450B"/>
    <w:rsid w:val="5BD5F48E"/>
    <w:rsid w:val="5BDE5501"/>
    <w:rsid w:val="5BFA7CFD"/>
    <w:rsid w:val="5C000B20"/>
    <w:rsid w:val="5C133859"/>
    <w:rsid w:val="5C372D18"/>
    <w:rsid w:val="5C4BFB5A"/>
    <w:rsid w:val="5C5C801C"/>
    <w:rsid w:val="5C609575"/>
    <w:rsid w:val="5C6413BB"/>
    <w:rsid w:val="5C824683"/>
    <w:rsid w:val="5CB0DEE2"/>
    <w:rsid w:val="5CD2B777"/>
    <w:rsid w:val="5CE30930"/>
    <w:rsid w:val="5CE79E02"/>
    <w:rsid w:val="5CEC8C11"/>
    <w:rsid w:val="5D31FB43"/>
    <w:rsid w:val="5D3B1A73"/>
    <w:rsid w:val="5D3CB086"/>
    <w:rsid w:val="5D3F0D6E"/>
    <w:rsid w:val="5D764002"/>
    <w:rsid w:val="5D85D160"/>
    <w:rsid w:val="5D9429CD"/>
    <w:rsid w:val="5D99CD43"/>
    <w:rsid w:val="5DA9351A"/>
    <w:rsid w:val="5DBB387C"/>
    <w:rsid w:val="5DC3CAB6"/>
    <w:rsid w:val="5DC42B0F"/>
    <w:rsid w:val="5DCE4141"/>
    <w:rsid w:val="5DCEACFC"/>
    <w:rsid w:val="5DD5DB86"/>
    <w:rsid w:val="5DDB9115"/>
    <w:rsid w:val="5DEE0FAC"/>
    <w:rsid w:val="5E020F5E"/>
    <w:rsid w:val="5E10F101"/>
    <w:rsid w:val="5E1724CB"/>
    <w:rsid w:val="5E1B1570"/>
    <w:rsid w:val="5E1F1994"/>
    <w:rsid w:val="5E4B0022"/>
    <w:rsid w:val="5E4D57F8"/>
    <w:rsid w:val="5E5FCFAD"/>
    <w:rsid w:val="5E60ECA7"/>
    <w:rsid w:val="5E8E4A5C"/>
    <w:rsid w:val="5E8F7F5D"/>
    <w:rsid w:val="5EA13D7B"/>
    <w:rsid w:val="5EACC7FD"/>
    <w:rsid w:val="5EBAC09D"/>
    <w:rsid w:val="5ED68A4C"/>
    <w:rsid w:val="5EE54202"/>
    <w:rsid w:val="5EEEAF80"/>
    <w:rsid w:val="5F18C433"/>
    <w:rsid w:val="5F24F7EC"/>
    <w:rsid w:val="5F2A691E"/>
    <w:rsid w:val="5F53FEF5"/>
    <w:rsid w:val="5F914A78"/>
    <w:rsid w:val="5F9873B0"/>
    <w:rsid w:val="5F98D45D"/>
    <w:rsid w:val="5F9BABED"/>
    <w:rsid w:val="5F9E816D"/>
    <w:rsid w:val="5FA12364"/>
    <w:rsid w:val="5FAACDF5"/>
    <w:rsid w:val="5FC26694"/>
    <w:rsid w:val="5FC44767"/>
    <w:rsid w:val="5FD7F417"/>
    <w:rsid w:val="5FDA0F44"/>
    <w:rsid w:val="5FDA786A"/>
    <w:rsid w:val="5FEFBE5C"/>
    <w:rsid w:val="600517FA"/>
    <w:rsid w:val="6010BA10"/>
    <w:rsid w:val="60154DBD"/>
    <w:rsid w:val="601DBE44"/>
    <w:rsid w:val="6023A4B7"/>
    <w:rsid w:val="6034B56D"/>
    <w:rsid w:val="6061F6AB"/>
    <w:rsid w:val="6063D9BA"/>
    <w:rsid w:val="606BD9E7"/>
    <w:rsid w:val="606CDDA5"/>
    <w:rsid w:val="606F2FDC"/>
    <w:rsid w:val="6070DE35"/>
    <w:rsid w:val="607AD55A"/>
    <w:rsid w:val="608005DF"/>
    <w:rsid w:val="60877960"/>
    <w:rsid w:val="6089C6D5"/>
    <w:rsid w:val="6091E0E0"/>
    <w:rsid w:val="60A26CC2"/>
    <w:rsid w:val="60A9DF2E"/>
    <w:rsid w:val="60B94823"/>
    <w:rsid w:val="60C62E6D"/>
    <w:rsid w:val="60D9B44B"/>
    <w:rsid w:val="60E7BC92"/>
    <w:rsid w:val="60F23B87"/>
    <w:rsid w:val="6101BEF2"/>
    <w:rsid w:val="611000B9"/>
    <w:rsid w:val="6112C6E7"/>
    <w:rsid w:val="61263622"/>
    <w:rsid w:val="61278A18"/>
    <w:rsid w:val="612A2510"/>
    <w:rsid w:val="612D3E43"/>
    <w:rsid w:val="613783AE"/>
    <w:rsid w:val="61390327"/>
    <w:rsid w:val="6151DFC2"/>
    <w:rsid w:val="61658DD3"/>
    <w:rsid w:val="617236EC"/>
    <w:rsid w:val="61843C4B"/>
    <w:rsid w:val="618BBF8C"/>
    <w:rsid w:val="619CD251"/>
    <w:rsid w:val="61ACBFEA"/>
    <w:rsid w:val="61B115E5"/>
    <w:rsid w:val="61C96304"/>
    <w:rsid w:val="61D1959C"/>
    <w:rsid w:val="61D54DBD"/>
    <w:rsid w:val="61E20676"/>
    <w:rsid w:val="6204DD14"/>
    <w:rsid w:val="620AC683"/>
    <w:rsid w:val="62257C50"/>
    <w:rsid w:val="6237684F"/>
    <w:rsid w:val="623E815D"/>
    <w:rsid w:val="625608E0"/>
    <w:rsid w:val="6263BEF8"/>
    <w:rsid w:val="6265137E"/>
    <w:rsid w:val="6274A323"/>
    <w:rsid w:val="6275660B"/>
    <w:rsid w:val="6275789E"/>
    <w:rsid w:val="6281C830"/>
    <w:rsid w:val="62BB0E58"/>
    <w:rsid w:val="62CEEE56"/>
    <w:rsid w:val="62DB7883"/>
    <w:rsid w:val="62E4EB8C"/>
    <w:rsid w:val="62E5C5FE"/>
    <w:rsid w:val="62F2CBB7"/>
    <w:rsid w:val="62F83304"/>
    <w:rsid w:val="62FC5AB7"/>
    <w:rsid w:val="630FE053"/>
    <w:rsid w:val="63104AC1"/>
    <w:rsid w:val="6314950D"/>
    <w:rsid w:val="6316A7C3"/>
    <w:rsid w:val="63203273"/>
    <w:rsid w:val="6342353B"/>
    <w:rsid w:val="634A7D00"/>
    <w:rsid w:val="63558C36"/>
    <w:rsid w:val="6363B0C7"/>
    <w:rsid w:val="6366B691"/>
    <w:rsid w:val="6393BFD2"/>
    <w:rsid w:val="6394799C"/>
    <w:rsid w:val="63C48D6A"/>
    <w:rsid w:val="64171490"/>
    <w:rsid w:val="642B2CF9"/>
    <w:rsid w:val="644E7773"/>
    <w:rsid w:val="644F9963"/>
    <w:rsid w:val="64546D33"/>
    <w:rsid w:val="645A9409"/>
    <w:rsid w:val="645D9F5A"/>
    <w:rsid w:val="6464A0D5"/>
    <w:rsid w:val="64670F54"/>
    <w:rsid w:val="646C844D"/>
    <w:rsid w:val="64725CEA"/>
    <w:rsid w:val="6488FFB0"/>
    <w:rsid w:val="64906D6B"/>
    <w:rsid w:val="64A450AB"/>
    <w:rsid w:val="64AE0888"/>
    <w:rsid w:val="64DEF6FB"/>
    <w:rsid w:val="64E1D6D9"/>
    <w:rsid w:val="651885BD"/>
    <w:rsid w:val="6521CDBE"/>
    <w:rsid w:val="6532C867"/>
    <w:rsid w:val="65391ED3"/>
    <w:rsid w:val="654C6279"/>
    <w:rsid w:val="65512456"/>
    <w:rsid w:val="6553595F"/>
    <w:rsid w:val="6557EF00"/>
    <w:rsid w:val="65779D00"/>
    <w:rsid w:val="6585870B"/>
    <w:rsid w:val="6586E412"/>
    <w:rsid w:val="65964538"/>
    <w:rsid w:val="659D411B"/>
    <w:rsid w:val="659D8FD2"/>
    <w:rsid w:val="65AB7DB9"/>
    <w:rsid w:val="65AC4BE7"/>
    <w:rsid w:val="65AC50BF"/>
    <w:rsid w:val="65C1B7F3"/>
    <w:rsid w:val="65DF2EDF"/>
    <w:rsid w:val="65F4C109"/>
    <w:rsid w:val="65FF4853"/>
    <w:rsid w:val="6619102D"/>
    <w:rsid w:val="66274889"/>
    <w:rsid w:val="663B5C3C"/>
    <w:rsid w:val="663B93D4"/>
    <w:rsid w:val="663BF022"/>
    <w:rsid w:val="6657F484"/>
    <w:rsid w:val="669D9B03"/>
    <w:rsid w:val="669F9374"/>
    <w:rsid w:val="66A40EBF"/>
    <w:rsid w:val="66B394B3"/>
    <w:rsid w:val="66B4548F"/>
    <w:rsid w:val="66C403E0"/>
    <w:rsid w:val="66E7B44D"/>
    <w:rsid w:val="66FBCB51"/>
    <w:rsid w:val="67176492"/>
    <w:rsid w:val="671786F3"/>
    <w:rsid w:val="671EE5BB"/>
    <w:rsid w:val="672116BF"/>
    <w:rsid w:val="67228441"/>
    <w:rsid w:val="672AB1B7"/>
    <w:rsid w:val="672D5D29"/>
    <w:rsid w:val="67317C0D"/>
    <w:rsid w:val="6759DA21"/>
    <w:rsid w:val="675EF6CE"/>
    <w:rsid w:val="6761DEEE"/>
    <w:rsid w:val="676E421C"/>
    <w:rsid w:val="677A66D7"/>
    <w:rsid w:val="67881219"/>
    <w:rsid w:val="678C32AA"/>
    <w:rsid w:val="67913AA3"/>
    <w:rsid w:val="6794575C"/>
    <w:rsid w:val="679E88A0"/>
    <w:rsid w:val="67A71621"/>
    <w:rsid w:val="67CD45CD"/>
    <w:rsid w:val="67F1B821"/>
    <w:rsid w:val="67FBA062"/>
    <w:rsid w:val="67FEE8DF"/>
    <w:rsid w:val="68074FE3"/>
    <w:rsid w:val="6812C3B1"/>
    <w:rsid w:val="681A2375"/>
    <w:rsid w:val="68264E9A"/>
    <w:rsid w:val="68324A6B"/>
    <w:rsid w:val="68387B95"/>
    <w:rsid w:val="684DEA68"/>
    <w:rsid w:val="684EA5B9"/>
    <w:rsid w:val="685B486E"/>
    <w:rsid w:val="685EE275"/>
    <w:rsid w:val="686091AE"/>
    <w:rsid w:val="6863AC2A"/>
    <w:rsid w:val="6869E03B"/>
    <w:rsid w:val="6869E864"/>
    <w:rsid w:val="686AA2D9"/>
    <w:rsid w:val="686C770D"/>
    <w:rsid w:val="68865360"/>
    <w:rsid w:val="688B8C0E"/>
    <w:rsid w:val="6893549E"/>
    <w:rsid w:val="6895A13F"/>
    <w:rsid w:val="689BABCA"/>
    <w:rsid w:val="68B12CDD"/>
    <w:rsid w:val="68BBABF9"/>
    <w:rsid w:val="68BEE6D7"/>
    <w:rsid w:val="68EA3042"/>
    <w:rsid w:val="68F72660"/>
    <w:rsid w:val="690A384F"/>
    <w:rsid w:val="690DC34B"/>
    <w:rsid w:val="691C9EBC"/>
    <w:rsid w:val="692BAE89"/>
    <w:rsid w:val="6934CA90"/>
    <w:rsid w:val="695248FA"/>
    <w:rsid w:val="696BB90A"/>
    <w:rsid w:val="69878614"/>
    <w:rsid w:val="699A1B32"/>
    <w:rsid w:val="69AAD138"/>
    <w:rsid w:val="69B3722C"/>
    <w:rsid w:val="69B67089"/>
    <w:rsid w:val="69B680A3"/>
    <w:rsid w:val="69B6DD01"/>
    <w:rsid w:val="69CE7088"/>
    <w:rsid w:val="69E2982A"/>
    <w:rsid w:val="69E65FE7"/>
    <w:rsid w:val="6A06A6DD"/>
    <w:rsid w:val="6A6C264D"/>
    <w:rsid w:val="6A8A08BE"/>
    <w:rsid w:val="6A9060E0"/>
    <w:rsid w:val="6A976668"/>
    <w:rsid w:val="6AA56E93"/>
    <w:rsid w:val="6AAB69CB"/>
    <w:rsid w:val="6AC05301"/>
    <w:rsid w:val="6ACE53C1"/>
    <w:rsid w:val="6ADAA192"/>
    <w:rsid w:val="6B2B00E8"/>
    <w:rsid w:val="6B2DD924"/>
    <w:rsid w:val="6B2E5B13"/>
    <w:rsid w:val="6B3D793C"/>
    <w:rsid w:val="6B50F1F1"/>
    <w:rsid w:val="6B56C5ED"/>
    <w:rsid w:val="6B581588"/>
    <w:rsid w:val="6B6A9351"/>
    <w:rsid w:val="6B7C54F6"/>
    <w:rsid w:val="6B82E86C"/>
    <w:rsid w:val="6B9277CA"/>
    <w:rsid w:val="6B942289"/>
    <w:rsid w:val="6BA51792"/>
    <w:rsid w:val="6BAD9CAB"/>
    <w:rsid w:val="6BC65643"/>
    <w:rsid w:val="6BF4EB3D"/>
    <w:rsid w:val="6BFC5577"/>
    <w:rsid w:val="6C05BF1C"/>
    <w:rsid w:val="6C0D9430"/>
    <w:rsid w:val="6C17BE53"/>
    <w:rsid w:val="6C1F3878"/>
    <w:rsid w:val="6C4B0C7C"/>
    <w:rsid w:val="6C7B7DF0"/>
    <w:rsid w:val="6C8290DF"/>
    <w:rsid w:val="6C96E0B8"/>
    <w:rsid w:val="6C9B0C67"/>
    <w:rsid w:val="6CA65E97"/>
    <w:rsid w:val="6CB29BB3"/>
    <w:rsid w:val="6CCA23F5"/>
    <w:rsid w:val="6CF46058"/>
    <w:rsid w:val="6D0B58AD"/>
    <w:rsid w:val="6D126BFF"/>
    <w:rsid w:val="6D2C3C99"/>
    <w:rsid w:val="6D3B48AC"/>
    <w:rsid w:val="6D4AC818"/>
    <w:rsid w:val="6D4DCBBE"/>
    <w:rsid w:val="6D5192B4"/>
    <w:rsid w:val="6D588207"/>
    <w:rsid w:val="6D8D273E"/>
    <w:rsid w:val="6E01F021"/>
    <w:rsid w:val="6E0268FF"/>
    <w:rsid w:val="6E232DAC"/>
    <w:rsid w:val="6E2422C6"/>
    <w:rsid w:val="6E2AE839"/>
    <w:rsid w:val="6E6BD621"/>
    <w:rsid w:val="6E81C6D1"/>
    <w:rsid w:val="6E89086F"/>
    <w:rsid w:val="6EA5B2D2"/>
    <w:rsid w:val="6EA9EE8E"/>
    <w:rsid w:val="6EB1E0CF"/>
    <w:rsid w:val="6ECBA29D"/>
    <w:rsid w:val="6ED8762C"/>
    <w:rsid w:val="6EE44F49"/>
    <w:rsid w:val="6EF9935E"/>
    <w:rsid w:val="6F01B0CD"/>
    <w:rsid w:val="6F041EAF"/>
    <w:rsid w:val="6F14B43B"/>
    <w:rsid w:val="6F238EB2"/>
    <w:rsid w:val="6F34E375"/>
    <w:rsid w:val="6F5207B5"/>
    <w:rsid w:val="6F58806F"/>
    <w:rsid w:val="6F676DCD"/>
    <w:rsid w:val="6F6DB8ED"/>
    <w:rsid w:val="6F6F2BAF"/>
    <w:rsid w:val="6F7770B7"/>
    <w:rsid w:val="6FB34D05"/>
    <w:rsid w:val="6FBC455B"/>
    <w:rsid w:val="6FC0B7AF"/>
    <w:rsid w:val="6FE2524A"/>
    <w:rsid w:val="6FE8ECD8"/>
    <w:rsid w:val="6FF8DE91"/>
    <w:rsid w:val="701C7971"/>
    <w:rsid w:val="702B6A2C"/>
    <w:rsid w:val="70320E22"/>
    <w:rsid w:val="70391CD9"/>
    <w:rsid w:val="703E1672"/>
    <w:rsid w:val="705A3909"/>
    <w:rsid w:val="706BDC81"/>
    <w:rsid w:val="706ED651"/>
    <w:rsid w:val="7071A356"/>
    <w:rsid w:val="708AB6FC"/>
    <w:rsid w:val="70967F6B"/>
    <w:rsid w:val="70A1D0B1"/>
    <w:rsid w:val="70B1DD4F"/>
    <w:rsid w:val="70D4A39C"/>
    <w:rsid w:val="70DFCBCC"/>
    <w:rsid w:val="70E6815B"/>
    <w:rsid w:val="70F2D4A8"/>
    <w:rsid w:val="71002FFF"/>
    <w:rsid w:val="714603E2"/>
    <w:rsid w:val="716EBC3E"/>
    <w:rsid w:val="7194DD95"/>
    <w:rsid w:val="71BD8EC0"/>
    <w:rsid w:val="71C6BA63"/>
    <w:rsid w:val="71CC7D6B"/>
    <w:rsid w:val="71D58867"/>
    <w:rsid w:val="71F37313"/>
    <w:rsid w:val="72049D3E"/>
    <w:rsid w:val="7220D2F6"/>
    <w:rsid w:val="72414EF1"/>
    <w:rsid w:val="7243103F"/>
    <w:rsid w:val="724C1C8D"/>
    <w:rsid w:val="724F18A9"/>
    <w:rsid w:val="725FAC38"/>
    <w:rsid w:val="72768A09"/>
    <w:rsid w:val="7276BCB2"/>
    <w:rsid w:val="7287D9D1"/>
    <w:rsid w:val="729B8910"/>
    <w:rsid w:val="72A31AA5"/>
    <w:rsid w:val="72B44A95"/>
    <w:rsid w:val="72D4C253"/>
    <w:rsid w:val="72D54961"/>
    <w:rsid w:val="72DD5170"/>
    <w:rsid w:val="72E0241A"/>
    <w:rsid w:val="72E449F4"/>
    <w:rsid w:val="730123C1"/>
    <w:rsid w:val="73064670"/>
    <w:rsid w:val="731C9D5F"/>
    <w:rsid w:val="7337CD50"/>
    <w:rsid w:val="735CB77B"/>
    <w:rsid w:val="736A271C"/>
    <w:rsid w:val="7373F20F"/>
    <w:rsid w:val="7375F94F"/>
    <w:rsid w:val="737BCA0D"/>
    <w:rsid w:val="739AAF6A"/>
    <w:rsid w:val="73A38C43"/>
    <w:rsid w:val="73B55C89"/>
    <w:rsid w:val="73BD4223"/>
    <w:rsid w:val="73E70E42"/>
    <w:rsid w:val="73E84522"/>
    <w:rsid w:val="73E96F0A"/>
    <w:rsid w:val="73F52503"/>
    <w:rsid w:val="73FC7560"/>
    <w:rsid w:val="74178DE8"/>
    <w:rsid w:val="7426EC90"/>
    <w:rsid w:val="742C9C04"/>
    <w:rsid w:val="7430B39B"/>
    <w:rsid w:val="74311F83"/>
    <w:rsid w:val="744DA6AD"/>
    <w:rsid w:val="745497D4"/>
    <w:rsid w:val="746921C0"/>
    <w:rsid w:val="747CE253"/>
    <w:rsid w:val="748F8BFA"/>
    <w:rsid w:val="749E0700"/>
    <w:rsid w:val="74A71065"/>
    <w:rsid w:val="74AC5359"/>
    <w:rsid w:val="74AD7BB9"/>
    <w:rsid w:val="74B7767C"/>
    <w:rsid w:val="74E2B66A"/>
    <w:rsid w:val="750B5A9F"/>
    <w:rsid w:val="75195723"/>
    <w:rsid w:val="751DDCD3"/>
    <w:rsid w:val="75262129"/>
    <w:rsid w:val="754011DE"/>
    <w:rsid w:val="75538192"/>
    <w:rsid w:val="7562CBFC"/>
    <w:rsid w:val="75693DA1"/>
    <w:rsid w:val="7579109F"/>
    <w:rsid w:val="75813AB6"/>
    <w:rsid w:val="75894EE6"/>
    <w:rsid w:val="75A9BBE3"/>
    <w:rsid w:val="75C9A2D0"/>
    <w:rsid w:val="75CCC6F1"/>
    <w:rsid w:val="75DBEED5"/>
    <w:rsid w:val="75E7F8A6"/>
    <w:rsid w:val="7600A395"/>
    <w:rsid w:val="7617F293"/>
    <w:rsid w:val="7630CE7D"/>
    <w:rsid w:val="763C924B"/>
    <w:rsid w:val="763E7142"/>
    <w:rsid w:val="766CD4D2"/>
    <w:rsid w:val="766FA8B5"/>
    <w:rsid w:val="7676672B"/>
    <w:rsid w:val="767EDBC7"/>
    <w:rsid w:val="769C1DEA"/>
    <w:rsid w:val="76A2562E"/>
    <w:rsid w:val="76A75B63"/>
    <w:rsid w:val="76BF87C7"/>
    <w:rsid w:val="76F4D5AE"/>
    <w:rsid w:val="7718AB87"/>
    <w:rsid w:val="772A66D7"/>
    <w:rsid w:val="7737FF30"/>
    <w:rsid w:val="775863F5"/>
    <w:rsid w:val="775AB036"/>
    <w:rsid w:val="775E517B"/>
    <w:rsid w:val="77617B23"/>
    <w:rsid w:val="77986721"/>
    <w:rsid w:val="77A09B84"/>
    <w:rsid w:val="77B93FC9"/>
    <w:rsid w:val="77C89C6C"/>
    <w:rsid w:val="77E2FA71"/>
    <w:rsid w:val="77FBFDF5"/>
    <w:rsid w:val="784BA838"/>
    <w:rsid w:val="7859A6F4"/>
    <w:rsid w:val="7859F969"/>
    <w:rsid w:val="78651EB0"/>
    <w:rsid w:val="786CF758"/>
    <w:rsid w:val="7882D368"/>
    <w:rsid w:val="78A04E67"/>
    <w:rsid w:val="78AD16DD"/>
    <w:rsid w:val="78DC1683"/>
    <w:rsid w:val="78E00E99"/>
    <w:rsid w:val="79097C91"/>
    <w:rsid w:val="792BA3E7"/>
    <w:rsid w:val="7932E304"/>
    <w:rsid w:val="7934410D"/>
    <w:rsid w:val="7938C7AA"/>
    <w:rsid w:val="795E5F68"/>
    <w:rsid w:val="796565D6"/>
    <w:rsid w:val="796D462F"/>
    <w:rsid w:val="7983737F"/>
    <w:rsid w:val="79955DD2"/>
    <w:rsid w:val="79B22081"/>
    <w:rsid w:val="79C2BD0B"/>
    <w:rsid w:val="79D0E291"/>
    <w:rsid w:val="79E1B666"/>
    <w:rsid w:val="79E464BC"/>
    <w:rsid w:val="79E9FF57"/>
    <w:rsid w:val="79EC4B4E"/>
    <w:rsid w:val="7A114F1F"/>
    <w:rsid w:val="7A11C755"/>
    <w:rsid w:val="7A235AE6"/>
    <w:rsid w:val="7A347B83"/>
    <w:rsid w:val="7A4405EF"/>
    <w:rsid w:val="7A4F0372"/>
    <w:rsid w:val="7A535311"/>
    <w:rsid w:val="7A55D895"/>
    <w:rsid w:val="7A6ED2A7"/>
    <w:rsid w:val="7A740AF4"/>
    <w:rsid w:val="7A785630"/>
    <w:rsid w:val="7A7EE32E"/>
    <w:rsid w:val="7A939E79"/>
    <w:rsid w:val="7A98AFF4"/>
    <w:rsid w:val="7AACEB84"/>
    <w:rsid w:val="7ACA82FE"/>
    <w:rsid w:val="7AF28902"/>
    <w:rsid w:val="7AFD23C5"/>
    <w:rsid w:val="7B18FA63"/>
    <w:rsid w:val="7B21D449"/>
    <w:rsid w:val="7B251E7B"/>
    <w:rsid w:val="7B30C1EB"/>
    <w:rsid w:val="7B40505D"/>
    <w:rsid w:val="7B461FC0"/>
    <w:rsid w:val="7B5152A2"/>
    <w:rsid w:val="7B5B9FDA"/>
    <w:rsid w:val="7B64E7BB"/>
    <w:rsid w:val="7B693DE8"/>
    <w:rsid w:val="7B6E0AE1"/>
    <w:rsid w:val="7B7096C1"/>
    <w:rsid w:val="7B7387BF"/>
    <w:rsid w:val="7B744F12"/>
    <w:rsid w:val="7B7BAB1D"/>
    <w:rsid w:val="7B8DA093"/>
    <w:rsid w:val="7B90FCC6"/>
    <w:rsid w:val="7B93EA9E"/>
    <w:rsid w:val="7B944DC3"/>
    <w:rsid w:val="7B94F73C"/>
    <w:rsid w:val="7B9B2A94"/>
    <w:rsid w:val="7B9EFA48"/>
    <w:rsid w:val="7BD07A35"/>
    <w:rsid w:val="7BDC07DA"/>
    <w:rsid w:val="7BDC7631"/>
    <w:rsid w:val="7BE0C293"/>
    <w:rsid w:val="7BEA4CC1"/>
    <w:rsid w:val="7BF7ADA3"/>
    <w:rsid w:val="7C0721FB"/>
    <w:rsid w:val="7C096332"/>
    <w:rsid w:val="7C0FA183"/>
    <w:rsid w:val="7C14E01F"/>
    <w:rsid w:val="7C262BC2"/>
    <w:rsid w:val="7C2974D4"/>
    <w:rsid w:val="7C2E6FA8"/>
    <w:rsid w:val="7C35B39E"/>
    <w:rsid w:val="7C8E1975"/>
    <w:rsid w:val="7C941523"/>
    <w:rsid w:val="7CA21309"/>
    <w:rsid w:val="7CB0C63E"/>
    <w:rsid w:val="7CB731B4"/>
    <w:rsid w:val="7CC3977B"/>
    <w:rsid w:val="7CD24198"/>
    <w:rsid w:val="7CDEBAAF"/>
    <w:rsid w:val="7CF84BAA"/>
    <w:rsid w:val="7CF976C7"/>
    <w:rsid w:val="7CFDC3A1"/>
    <w:rsid w:val="7D25B5EB"/>
    <w:rsid w:val="7D36DE75"/>
    <w:rsid w:val="7D372B68"/>
    <w:rsid w:val="7D651058"/>
    <w:rsid w:val="7D6803C5"/>
    <w:rsid w:val="7D73CB7D"/>
    <w:rsid w:val="7DA07D3D"/>
    <w:rsid w:val="7DC6FE9E"/>
    <w:rsid w:val="7DD6C0F8"/>
    <w:rsid w:val="7DE03702"/>
    <w:rsid w:val="7DE2AFCB"/>
    <w:rsid w:val="7DE9F302"/>
    <w:rsid w:val="7DF24843"/>
    <w:rsid w:val="7DFECBF7"/>
    <w:rsid w:val="7E1EB774"/>
    <w:rsid w:val="7E22F24A"/>
    <w:rsid w:val="7E2C8235"/>
    <w:rsid w:val="7E35AE34"/>
    <w:rsid w:val="7E3635CF"/>
    <w:rsid w:val="7E48A0DA"/>
    <w:rsid w:val="7E521473"/>
    <w:rsid w:val="7E54A879"/>
    <w:rsid w:val="7E618750"/>
    <w:rsid w:val="7E6F9BD7"/>
    <w:rsid w:val="7E9082A2"/>
    <w:rsid w:val="7EA1CB2A"/>
    <w:rsid w:val="7EA30C7C"/>
    <w:rsid w:val="7EC657EE"/>
    <w:rsid w:val="7EC90061"/>
    <w:rsid w:val="7EEDA890"/>
    <w:rsid w:val="7EF867E1"/>
    <w:rsid w:val="7EFD6D40"/>
    <w:rsid w:val="7F22A6EB"/>
    <w:rsid w:val="7F343DDA"/>
    <w:rsid w:val="7F552390"/>
    <w:rsid w:val="7F8C1DB8"/>
    <w:rsid w:val="7F9DBA62"/>
    <w:rsid w:val="7FBD6478"/>
    <w:rsid w:val="7FC1A68D"/>
    <w:rsid w:val="7FD1AC51"/>
    <w:rsid w:val="7FE07F17"/>
    <w:rsid w:val="7FE170A0"/>
    <w:rsid w:val="7FEE427E"/>
    <w:rsid w:val="7FF69FE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DFDD9A"/>
  <w15:docId w15:val="{990B878C-0181-49D3-94DE-F2F380A99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s-CO" w:eastAsia="es-CO" w:bidi="ar-SA"/>
      </w:rPr>
    </w:rPrDefault>
    <w:pPrDefault>
      <w:pPr>
        <w:widowControl w:val="0"/>
        <w:spacing w:after="240"/>
        <w:ind w:firstLine="709"/>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2C2"/>
    <w:pPr>
      <w:spacing w:after="0"/>
      <w:ind w:firstLine="0"/>
    </w:pPr>
    <w:rPr>
      <w:rFonts w:ascii="Arial" w:hAnsi="Arial"/>
    </w:rPr>
  </w:style>
  <w:style w:type="paragraph" w:styleId="Ttulo1">
    <w:name w:val="heading 1"/>
    <w:basedOn w:val="Normal"/>
    <w:next w:val="Normal"/>
    <w:qFormat/>
    <w:rsid w:val="00E942C2"/>
    <w:pPr>
      <w:keepNext/>
      <w:jc w:val="center"/>
      <w:outlineLvl w:val="0"/>
    </w:pPr>
    <w:rPr>
      <w:caps/>
      <w:color w:val="auto"/>
    </w:rPr>
  </w:style>
  <w:style w:type="paragraph" w:styleId="Ttulo2">
    <w:name w:val="heading 2"/>
    <w:basedOn w:val="Normal"/>
    <w:next w:val="Normal"/>
    <w:uiPriority w:val="1"/>
    <w:qFormat/>
    <w:rsid w:val="00D94BBC"/>
    <w:pPr>
      <w:keepNext/>
      <w:keepLines/>
      <w:widowControl/>
      <w:ind w:left="709"/>
      <w:jc w:val="left"/>
      <w:outlineLvl w:val="1"/>
    </w:pPr>
    <w:rPr>
      <w:rFonts w:cs="Arial"/>
      <w:b/>
      <w:bCs/>
      <w:caps/>
      <w:color w:val="000000" w:themeColor="text1"/>
    </w:rPr>
  </w:style>
  <w:style w:type="paragraph" w:styleId="Ttulo3">
    <w:name w:val="heading 3"/>
    <w:basedOn w:val="Normal"/>
    <w:next w:val="Normal"/>
    <w:qFormat/>
    <w:rsid w:val="00E942C2"/>
    <w:pPr>
      <w:keepNext/>
      <w:keepLines/>
      <w:widowControl/>
      <w:jc w:val="left"/>
      <w:outlineLvl w:val="2"/>
    </w:pPr>
    <w:rPr>
      <w:caps/>
      <w:color w:val="auto"/>
    </w:rPr>
  </w:style>
  <w:style w:type="paragraph" w:styleId="Ttulo4">
    <w:name w:val="heading 4"/>
    <w:basedOn w:val="Normal"/>
    <w:next w:val="Normal"/>
    <w:pPr>
      <w:keepNext/>
      <w:spacing w:after="60"/>
      <w:ind w:firstLine="862"/>
      <w:outlineLvl w:val="3"/>
    </w:pPr>
    <w:rPr>
      <w:b/>
      <w:i/>
    </w:rPr>
  </w:style>
  <w:style w:type="paragraph" w:styleId="Ttulo5">
    <w:name w:val="heading 5"/>
    <w:basedOn w:val="Normal"/>
    <w:next w:val="Normal"/>
    <w:pPr>
      <w:keepNext/>
      <w:keepLines/>
      <w:spacing w:before="200"/>
      <w:ind w:left="1008" w:hanging="1008"/>
      <w:outlineLvl w:val="4"/>
    </w:pPr>
    <w:rPr>
      <w:rFonts w:ascii="Cambria" w:eastAsia="Cambria" w:hAnsi="Cambria" w:cs="Cambria"/>
      <w:color w:val="243F61"/>
    </w:rPr>
  </w:style>
  <w:style w:type="paragraph" w:styleId="Ttulo6">
    <w:name w:val="heading 6"/>
    <w:basedOn w:val="Normal"/>
    <w:next w:val="Normal"/>
    <w:pPr>
      <w:keepNext/>
      <w:keepLines/>
      <w:spacing w:before="200"/>
      <w:ind w:left="1152" w:hanging="1152"/>
      <w:outlineLvl w:val="5"/>
    </w:pPr>
    <w:rPr>
      <w:rFonts w:ascii="Cambria" w:eastAsia="Cambria" w:hAnsi="Cambria" w:cs="Cambria"/>
      <w:i/>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pPr>
      <w:spacing w:before="300" w:after="600"/>
      <w:jc w:val="center"/>
    </w:pPr>
    <w:rPr>
      <w:b/>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link w:val="Textocomentario"/>
    <w:uiPriority w:val="99"/>
    <w:semiHidden/>
    <w:rsid w:val="2D468143"/>
    <w:rPr>
      <w:sz w:val="20"/>
      <w:szCs w:val="20"/>
    </w:rPr>
  </w:style>
  <w:style w:type="character" w:styleId="Refdecomentario">
    <w:name w:val="annotation reference"/>
    <w:uiPriority w:val="99"/>
    <w:semiHidden/>
    <w:unhideWhenUsed/>
    <w:rsid w:val="2D468143"/>
    <w:rPr>
      <w:sz w:val="16"/>
      <w:szCs w:val="16"/>
    </w:rPr>
  </w:style>
  <w:style w:type="paragraph" w:styleId="Textodeglobo">
    <w:name w:val="Balloon Text"/>
    <w:basedOn w:val="Normal"/>
    <w:link w:val="TextodegloboCar"/>
    <w:uiPriority w:val="99"/>
    <w:semiHidden/>
    <w:unhideWhenUsed/>
    <w:rsid w:val="00F112C2"/>
    <w:rPr>
      <w:rFonts w:ascii="Segoe UI" w:hAnsi="Segoe UI" w:cs="Segoe UI"/>
      <w:sz w:val="18"/>
      <w:szCs w:val="18"/>
    </w:rPr>
  </w:style>
  <w:style w:type="character" w:customStyle="1" w:styleId="TextodegloboCar">
    <w:name w:val="Texto de globo Car"/>
    <w:link w:val="Textodeglobo"/>
    <w:uiPriority w:val="99"/>
    <w:semiHidden/>
    <w:rsid w:val="2D468143"/>
    <w:rPr>
      <w:rFonts w:ascii="Segoe UI" w:hAnsi="Segoe UI" w:cs="Segoe UI"/>
      <w:sz w:val="18"/>
      <w:szCs w:val="18"/>
    </w:rPr>
  </w:style>
  <w:style w:type="paragraph" w:styleId="Encabezado">
    <w:name w:val="header"/>
    <w:basedOn w:val="Normal"/>
    <w:link w:val="EncabezadoCar"/>
    <w:uiPriority w:val="99"/>
    <w:unhideWhenUsed/>
    <w:rsid w:val="00F112C2"/>
    <w:pPr>
      <w:tabs>
        <w:tab w:val="center" w:pos="4419"/>
        <w:tab w:val="right" w:pos="8838"/>
      </w:tabs>
    </w:pPr>
  </w:style>
  <w:style w:type="character" w:customStyle="1" w:styleId="EncabezadoCar">
    <w:name w:val="Encabezado Car"/>
    <w:link w:val="Encabezado"/>
    <w:uiPriority w:val="99"/>
    <w:rsid w:val="2D468143"/>
  </w:style>
  <w:style w:type="paragraph" w:styleId="Piedepgina">
    <w:name w:val="footer"/>
    <w:basedOn w:val="Normal"/>
    <w:link w:val="PiedepginaCar"/>
    <w:uiPriority w:val="99"/>
    <w:unhideWhenUsed/>
    <w:rsid w:val="00F112C2"/>
    <w:pPr>
      <w:tabs>
        <w:tab w:val="center" w:pos="4419"/>
        <w:tab w:val="right" w:pos="8838"/>
      </w:tabs>
    </w:pPr>
  </w:style>
  <w:style w:type="character" w:customStyle="1" w:styleId="PiedepginaCar">
    <w:name w:val="Pie de página Car"/>
    <w:link w:val="Piedepgina"/>
    <w:uiPriority w:val="99"/>
    <w:rsid w:val="2D468143"/>
  </w:style>
  <w:style w:type="paragraph" w:styleId="Prrafodelista">
    <w:name w:val="List Paragraph"/>
    <w:basedOn w:val="Normal"/>
    <w:uiPriority w:val="34"/>
    <w:qFormat/>
    <w:rsid w:val="00626496"/>
    <w:pPr>
      <w:ind w:left="720"/>
      <w:contextualSpacing/>
    </w:pPr>
  </w:style>
  <w:style w:type="paragraph" w:styleId="Descripcin">
    <w:name w:val="caption"/>
    <w:basedOn w:val="Normal"/>
    <w:next w:val="Normal"/>
    <w:uiPriority w:val="35"/>
    <w:unhideWhenUsed/>
    <w:qFormat/>
    <w:rsid w:val="00626496"/>
    <w:pPr>
      <w:spacing w:after="200"/>
    </w:pPr>
    <w:rPr>
      <w:i/>
      <w:iCs/>
      <w:color w:val="44546A" w:themeColor="text2"/>
      <w:sz w:val="18"/>
      <w:szCs w:val="18"/>
    </w:rPr>
  </w:style>
  <w:style w:type="table" w:styleId="Tablaconcuadrcula">
    <w:name w:val="Table Grid"/>
    <w:basedOn w:val="Tablanormal"/>
    <w:uiPriority w:val="39"/>
    <w:rsid w:val="0062649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346957"/>
    <w:rPr>
      <w:sz w:val="20"/>
      <w:szCs w:val="20"/>
    </w:rPr>
  </w:style>
  <w:style w:type="character" w:customStyle="1" w:styleId="TextonotapieCar">
    <w:name w:val="Texto nota pie Car"/>
    <w:link w:val="Textonotapie"/>
    <w:uiPriority w:val="99"/>
    <w:semiHidden/>
    <w:rsid w:val="2D468143"/>
    <w:rPr>
      <w:sz w:val="20"/>
      <w:szCs w:val="20"/>
    </w:rPr>
  </w:style>
  <w:style w:type="character" w:styleId="Refdenotaalpie">
    <w:name w:val="footnote reference"/>
    <w:uiPriority w:val="99"/>
    <w:semiHidden/>
    <w:unhideWhenUsed/>
    <w:rsid w:val="2D468143"/>
    <w:rPr>
      <w:vertAlign w:val="superscript"/>
    </w:rPr>
  </w:style>
  <w:style w:type="paragraph" w:styleId="TDC1">
    <w:name w:val="toc 1"/>
    <w:basedOn w:val="Normal"/>
    <w:next w:val="Normal"/>
    <w:autoRedefine/>
    <w:uiPriority w:val="39"/>
    <w:unhideWhenUsed/>
    <w:rsid w:val="004C4EC4"/>
    <w:pPr>
      <w:tabs>
        <w:tab w:val="left" w:pos="426"/>
        <w:tab w:val="right" w:pos="9352"/>
      </w:tabs>
    </w:pPr>
  </w:style>
  <w:style w:type="paragraph" w:styleId="TDC2">
    <w:name w:val="toc 2"/>
    <w:basedOn w:val="Normal"/>
    <w:next w:val="Normal"/>
    <w:autoRedefine/>
    <w:uiPriority w:val="39"/>
    <w:unhideWhenUsed/>
    <w:rsid w:val="00444D1D"/>
    <w:pPr>
      <w:spacing w:after="100"/>
      <w:ind w:left="240"/>
    </w:pPr>
  </w:style>
  <w:style w:type="paragraph" w:styleId="TDC3">
    <w:name w:val="toc 3"/>
    <w:basedOn w:val="Normal"/>
    <w:next w:val="Normal"/>
    <w:autoRedefine/>
    <w:uiPriority w:val="39"/>
    <w:unhideWhenUsed/>
    <w:rsid w:val="004C4EC4"/>
    <w:pPr>
      <w:tabs>
        <w:tab w:val="left" w:pos="1134"/>
        <w:tab w:val="right" w:pos="8830"/>
      </w:tabs>
      <w:spacing w:after="100"/>
      <w:ind w:left="480"/>
    </w:pPr>
  </w:style>
  <w:style w:type="character" w:styleId="Hipervnculo">
    <w:name w:val="Hyperlink"/>
    <w:uiPriority w:val="99"/>
    <w:unhideWhenUsed/>
    <w:rsid w:val="2D468143"/>
    <w:rPr>
      <w:color w:val="0563C1"/>
      <w:u w:val="single"/>
    </w:rPr>
  </w:style>
  <w:style w:type="paragraph" w:styleId="Tabladeilustraciones">
    <w:name w:val="table of figures"/>
    <w:basedOn w:val="Normal"/>
    <w:next w:val="Normal"/>
    <w:uiPriority w:val="99"/>
    <w:unhideWhenUsed/>
    <w:rsid w:val="00444D1D"/>
    <w:pPr>
      <w:ind w:left="480" w:hanging="480"/>
      <w:jc w:val="left"/>
    </w:pPr>
    <w:rPr>
      <w:rFonts w:asciiTheme="minorHAnsi" w:hAnsiTheme="minorHAnsi"/>
      <w:smallCaps/>
      <w:sz w:val="20"/>
      <w:szCs w:val="20"/>
    </w:rPr>
  </w:style>
  <w:style w:type="paragraph" w:customStyle="1" w:styleId="Normal1">
    <w:name w:val="Normal1"/>
    <w:rsid w:val="00E942C2"/>
    <w:pPr>
      <w:widowControl/>
      <w:spacing w:after="0"/>
      <w:ind w:firstLine="0"/>
      <w:jc w:val="left"/>
    </w:pPr>
    <w:rPr>
      <w:rFonts w:ascii="Arial" w:eastAsia="Arial" w:hAnsi="Arial" w:cs="Arial"/>
      <w:sz w:val="22"/>
      <w:szCs w:val="20"/>
    </w:rPr>
  </w:style>
  <w:style w:type="character" w:styleId="Textoennegrita">
    <w:name w:val="Strong"/>
    <w:uiPriority w:val="22"/>
    <w:qFormat/>
    <w:rsid w:val="2D468143"/>
    <w:rPr>
      <w:b/>
      <w:bCs/>
    </w:rPr>
  </w:style>
  <w:style w:type="paragraph" w:styleId="NormalWeb">
    <w:name w:val="Normal (Web)"/>
    <w:basedOn w:val="Normal"/>
    <w:uiPriority w:val="99"/>
    <w:semiHidden/>
    <w:unhideWhenUsed/>
    <w:rsid w:val="00B116B5"/>
    <w:pPr>
      <w:widowControl/>
      <w:spacing w:before="100" w:beforeAutospacing="1" w:after="100" w:afterAutospacing="1"/>
      <w:jc w:val="left"/>
    </w:pPr>
    <w:rPr>
      <w:rFonts w:ascii="Times New Roman" w:hAnsi="Times New Roman"/>
      <w:color w:val="auto"/>
    </w:rPr>
  </w:style>
  <w:style w:type="character" w:styleId="Mencinsinresolver">
    <w:name w:val="Unresolved Mention"/>
    <w:uiPriority w:val="99"/>
    <w:semiHidden/>
    <w:unhideWhenUsed/>
    <w:rsid w:val="2D468143"/>
    <w:rPr>
      <w:color w:val="605E5C"/>
    </w:rPr>
  </w:style>
  <w:style w:type="paragraph" w:customStyle="1" w:styleId="APA">
    <w:name w:val="APA"/>
    <w:basedOn w:val="Normal"/>
    <w:qFormat/>
    <w:rsid w:val="2D468143"/>
    <w:pPr>
      <w:widowControl/>
      <w:ind w:firstLine="720"/>
      <w:jc w:val="left"/>
    </w:pPr>
    <w:rPr>
      <w:color w:val="000000" w:themeColor="text1"/>
    </w:rPr>
  </w:style>
  <w:style w:type="paragraph" w:customStyle="1" w:styleId="APAAbstract">
    <w:name w:val="APA Abstract"/>
    <w:basedOn w:val="Normal"/>
    <w:qFormat/>
    <w:rsid w:val="2D468143"/>
    <w:pPr>
      <w:widowControl/>
      <w:jc w:val="left"/>
    </w:pPr>
    <w:rPr>
      <w:color w:val="000000" w:themeColor="text1"/>
    </w:rPr>
  </w:style>
  <w:style w:type="paragraph" w:customStyle="1" w:styleId="APAAbstractHeader">
    <w:name w:val="APA Abstract Header"/>
    <w:basedOn w:val="Normal"/>
    <w:qFormat/>
    <w:rsid w:val="2D468143"/>
    <w:pPr>
      <w:widowControl/>
      <w:jc w:val="center"/>
    </w:pPr>
    <w:rPr>
      <w:b/>
      <w:bCs/>
      <w:color w:val="000000" w:themeColor="text1"/>
    </w:rPr>
  </w:style>
  <w:style w:type="paragraph" w:customStyle="1" w:styleId="APAAnnotation">
    <w:name w:val="APA Annotation"/>
    <w:basedOn w:val="Normal"/>
    <w:qFormat/>
    <w:rsid w:val="2D468143"/>
    <w:pPr>
      <w:widowControl/>
      <w:ind w:left="720"/>
      <w:jc w:val="left"/>
    </w:pPr>
    <w:rPr>
      <w:color w:val="000000" w:themeColor="text1"/>
    </w:rPr>
  </w:style>
  <w:style w:type="paragraph" w:customStyle="1" w:styleId="APAAnnotationFollowUp">
    <w:name w:val="APA Annotation Follow Up"/>
    <w:basedOn w:val="Normal"/>
    <w:qFormat/>
    <w:rsid w:val="2D468143"/>
    <w:pPr>
      <w:widowControl/>
      <w:ind w:left="720" w:firstLine="720"/>
      <w:jc w:val="left"/>
    </w:pPr>
    <w:rPr>
      <w:color w:val="000000" w:themeColor="text1"/>
    </w:rPr>
  </w:style>
  <w:style w:type="paragraph" w:customStyle="1" w:styleId="APAAppendixTitle">
    <w:name w:val="APA Appendix Title"/>
    <w:basedOn w:val="Normal"/>
    <w:qFormat/>
    <w:rsid w:val="2D468143"/>
    <w:pPr>
      <w:widowControl/>
      <w:jc w:val="center"/>
    </w:pPr>
    <w:rPr>
      <w:b/>
      <w:bCs/>
      <w:color w:val="000000" w:themeColor="text1"/>
    </w:rPr>
  </w:style>
  <w:style w:type="paragraph" w:customStyle="1" w:styleId="APAAuthorNoteHeader">
    <w:name w:val="APA Author Note Header"/>
    <w:basedOn w:val="Normal"/>
    <w:qFormat/>
    <w:rsid w:val="2D468143"/>
    <w:pPr>
      <w:widowControl/>
      <w:jc w:val="center"/>
    </w:pPr>
    <w:rPr>
      <w:b/>
      <w:bCs/>
      <w:color w:val="000000" w:themeColor="text1"/>
    </w:rPr>
  </w:style>
  <w:style w:type="paragraph" w:customStyle="1" w:styleId="APABlockQuote1stpara">
    <w:name w:val="APA Block Quote 1st para"/>
    <w:basedOn w:val="Normal"/>
    <w:qFormat/>
    <w:rsid w:val="2D468143"/>
    <w:pPr>
      <w:widowControl/>
      <w:ind w:left="720"/>
      <w:jc w:val="left"/>
    </w:pPr>
    <w:rPr>
      <w:color w:val="000000" w:themeColor="text1"/>
    </w:rPr>
  </w:style>
  <w:style w:type="paragraph" w:customStyle="1" w:styleId="APABlockQuoteSubsequentPara">
    <w:name w:val="APA Block Quote Subsequent Para"/>
    <w:basedOn w:val="Normal"/>
    <w:qFormat/>
    <w:rsid w:val="2D468143"/>
    <w:pPr>
      <w:widowControl/>
      <w:ind w:left="720" w:firstLine="720"/>
      <w:jc w:val="left"/>
    </w:pPr>
    <w:rPr>
      <w:color w:val="000000" w:themeColor="text1"/>
    </w:rPr>
  </w:style>
  <w:style w:type="paragraph" w:customStyle="1" w:styleId="APAFigure">
    <w:name w:val="APA Figure"/>
    <w:basedOn w:val="Normal"/>
    <w:qFormat/>
    <w:rsid w:val="2D468143"/>
    <w:pPr>
      <w:widowControl/>
      <w:jc w:val="left"/>
    </w:pPr>
    <w:rPr>
      <w:color w:val="000000" w:themeColor="text1"/>
    </w:rPr>
  </w:style>
  <w:style w:type="paragraph" w:customStyle="1" w:styleId="APAFigureCaption">
    <w:name w:val="APA Figure Caption"/>
    <w:basedOn w:val="Normal"/>
    <w:qFormat/>
    <w:rsid w:val="2D468143"/>
    <w:pPr>
      <w:widowControl/>
      <w:jc w:val="left"/>
    </w:pPr>
    <w:rPr>
      <w:i/>
      <w:iCs/>
      <w:color w:val="000000" w:themeColor="text1"/>
    </w:rPr>
  </w:style>
  <w:style w:type="paragraph" w:customStyle="1" w:styleId="APAFigureNote">
    <w:name w:val="APA Figure Note"/>
    <w:basedOn w:val="Normal"/>
    <w:qFormat/>
    <w:rsid w:val="2D468143"/>
    <w:pPr>
      <w:widowControl/>
      <w:spacing w:after="240"/>
      <w:jc w:val="left"/>
    </w:pPr>
    <w:rPr>
      <w:color w:val="000000" w:themeColor="text1"/>
    </w:rPr>
  </w:style>
  <w:style w:type="paragraph" w:customStyle="1" w:styleId="APAFigureNumber">
    <w:name w:val="APA Figure Number"/>
    <w:basedOn w:val="Normal"/>
    <w:qFormat/>
    <w:rsid w:val="2D468143"/>
    <w:pPr>
      <w:widowControl/>
      <w:jc w:val="left"/>
    </w:pPr>
    <w:rPr>
      <w:b/>
      <w:bCs/>
      <w:color w:val="000000" w:themeColor="text1"/>
    </w:rPr>
  </w:style>
  <w:style w:type="paragraph" w:customStyle="1" w:styleId="APAFirstPageTitle">
    <w:name w:val="APA First Page Title"/>
    <w:basedOn w:val="Normal"/>
    <w:qFormat/>
    <w:rsid w:val="2D468143"/>
    <w:pPr>
      <w:widowControl/>
      <w:jc w:val="center"/>
      <w:outlineLvl w:val="0"/>
    </w:pPr>
    <w:rPr>
      <w:b/>
      <w:bCs/>
      <w:color w:val="000000" w:themeColor="text1"/>
    </w:rPr>
  </w:style>
  <w:style w:type="paragraph" w:customStyle="1" w:styleId="APAHeading1">
    <w:name w:val="APA Heading 1"/>
    <w:basedOn w:val="Normal"/>
    <w:qFormat/>
    <w:rsid w:val="2D468143"/>
    <w:pPr>
      <w:widowControl/>
      <w:jc w:val="center"/>
      <w:outlineLvl w:val="0"/>
    </w:pPr>
    <w:rPr>
      <w:b/>
      <w:bCs/>
      <w:color w:val="000000" w:themeColor="text1"/>
    </w:rPr>
  </w:style>
  <w:style w:type="paragraph" w:customStyle="1" w:styleId="APAHeading2">
    <w:name w:val="APA Heading 2"/>
    <w:basedOn w:val="Normal"/>
    <w:qFormat/>
    <w:rsid w:val="2D468143"/>
    <w:pPr>
      <w:widowControl/>
      <w:jc w:val="left"/>
      <w:outlineLvl w:val="1"/>
    </w:pPr>
    <w:rPr>
      <w:b/>
      <w:bCs/>
      <w:color w:val="000000" w:themeColor="text1"/>
    </w:rPr>
  </w:style>
  <w:style w:type="paragraph" w:customStyle="1" w:styleId="APAHeading3">
    <w:name w:val="APA Heading 3"/>
    <w:basedOn w:val="Normal"/>
    <w:qFormat/>
    <w:rsid w:val="2D468143"/>
    <w:pPr>
      <w:widowControl/>
      <w:jc w:val="left"/>
      <w:outlineLvl w:val="2"/>
    </w:pPr>
    <w:rPr>
      <w:b/>
      <w:bCs/>
      <w:i/>
      <w:iCs/>
      <w:color w:val="000000" w:themeColor="text1"/>
    </w:rPr>
  </w:style>
  <w:style w:type="paragraph" w:customStyle="1" w:styleId="APAHeading4">
    <w:name w:val="APA Heading 4"/>
    <w:basedOn w:val="Normal"/>
    <w:qFormat/>
    <w:rsid w:val="2D468143"/>
    <w:pPr>
      <w:widowControl/>
      <w:ind w:firstLine="720"/>
      <w:jc w:val="left"/>
      <w:outlineLvl w:val="3"/>
    </w:pPr>
    <w:rPr>
      <w:b/>
      <w:bCs/>
      <w:color w:val="000000" w:themeColor="text1"/>
    </w:rPr>
  </w:style>
  <w:style w:type="paragraph" w:customStyle="1" w:styleId="APAHeading5">
    <w:name w:val="APA Heading 5"/>
    <w:basedOn w:val="Normal"/>
    <w:qFormat/>
    <w:rsid w:val="2D468143"/>
    <w:pPr>
      <w:widowControl/>
      <w:ind w:firstLine="720"/>
      <w:jc w:val="left"/>
      <w:outlineLvl w:val="4"/>
    </w:pPr>
    <w:rPr>
      <w:b/>
      <w:bCs/>
      <w:i/>
      <w:iCs/>
      <w:color w:val="000000" w:themeColor="text1"/>
    </w:rPr>
  </w:style>
  <w:style w:type="paragraph" w:customStyle="1" w:styleId="APAHeadingCenter">
    <w:name w:val="APA Heading Center"/>
    <w:basedOn w:val="Normal"/>
    <w:qFormat/>
    <w:rsid w:val="2D468143"/>
    <w:pPr>
      <w:widowControl/>
      <w:jc w:val="center"/>
    </w:pPr>
    <w:rPr>
      <w:color w:val="000000" w:themeColor="text1"/>
    </w:rPr>
  </w:style>
  <w:style w:type="paragraph" w:customStyle="1" w:styleId="APAHeadingCenterIncludedInTOC">
    <w:name w:val="APA Heading Center Included In TOC"/>
    <w:basedOn w:val="Normal"/>
    <w:qFormat/>
    <w:rsid w:val="2D468143"/>
    <w:pPr>
      <w:widowControl/>
      <w:jc w:val="center"/>
      <w:outlineLvl w:val="0"/>
    </w:pPr>
    <w:rPr>
      <w:color w:val="000000" w:themeColor="text1"/>
    </w:rPr>
  </w:style>
  <w:style w:type="paragraph" w:customStyle="1" w:styleId="APANoIndent">
    <w:name w:val="APA No Indent"/>
    <w:basedOn w:val="Normal"/>
    <w:qFormat/>
    <w:rsid w:val="2D468143"/>
    <w:pPr>
      <w:widowControl/>
      <w:jc w:val="left"/>
    </w:pPr>
    <w:rPr>
      <w:color w:val="000000" w:themeColor="text1"/>
    </w:rPr>
  </w:style>
  <w:style w:type="paragraph" w:customStyle="1" w:styleId="APAOutline">
    <w:name w:val="APA Outline"/>
    <w:basedOn w:val="Normal"/>
    <w:qFormat/>
    <w:rsid w:val="2D468143"/>
    <w:pPr>
      <w:widowControl/>
      <w:ind w:left="720" w:hanging="720"/>
      <w:jc w:val="left"/>
    </w:pPr>
    <w:rPr>
      <w:color w:val="000000" w:themeColor="text1"/>
    </w:rPr>
  </w:style>
  <w:style w:type="paragraph" w:customStyle="1" w:styleId="APAOutlineLevel1">
    <w:name w:val="APA Outline Level 1"/>
    <w:basedOn w:val="Normal"/>
    <w:qFormat/>
    <w:rsid w:val="2D468143"/>
    <w:pPr>
      <w:widowControl/>
      <w:spacing w:after="240"/>
      <w:jc w:val="left"/>
    </w:pPr>
    <w:rPr>
      <w:color w:val="000000" w:themeColor="text1"/>
    </w:rPr>
  </w:style>
  <w:style w:type="paragraph" w:customStyle="1" w:styleId="APAOutlineLevel2">
    <w:name w:val="APA Outline Level 2"/>
    <w:basedOn w:val="Normal"/>
    <w:qFormat/>
    <w:rsid w:val="2D468143"/>
    <w:pPr>
      <w:widowControl/>
      <w:spacing w:after="240"/>
      <w:ind w:left="720"/>
      <w:jc w:val="left"/>
    </w:pPr>
    <w:rPr>
      <w:color w:val="000000" w:themeColor="text1"/>
    </w:rPr>
  </w:style>
  <w:style w:type="paragraph" w:customStyle="1" w:styleId="APAOutlineLevel3">
    <w:name w:val="APA Outline Level 3"/>
    <w:basedOn w:val="Normal"/>
    <w:qFormat/>
    <w:rsid w:val="2D468143"/>
    <w:pPr>
      <w:widowControl/>
      <w:spacing w:after="240"/>
      <w:ind w:left="1440"/>
      <w:jc w:val="left"/>
    </w:pPr>
    <w:rPr>
      <w:color w:val="000000" w:themeColor="text1"/>
    </w:rPr>
  </w:style>
  <w:style w:type="paragraph" w:customStyle="1" w:styleId="APAOutlineLevel4">
    <w:name w:val="APA Outline Level 4"/>
    <w:basedOn w:val="Normal"/>
    <w:qFormat/>
    <w:rsid w:val="2D468143"/>
    <w:pPr>
      <w:widowControl/>
      <w:spacing w:after="240"/>
      <w:ind w:left="2160"/>
      <w:jc w:val="left"/>
    </w:pPr>
    <w:rPr>
      <w:color w:val="000000" w:themeColor="text1"/>
    </w:rPr>
  </w:style>
  <w:style w:type="paragraph" w:customStyle="1" w:styleId="APAOutlineLevel5">
    <w:name w:val="APA Outline Level 5"/>
    <w:basedOn w:val="Normal"/>
    <w:qFormat/>
    <w:rsid w:val="2D468143"/>
    <w:pPr>
      <w:widowControl/>
      <w:spacing w:after="240"/>
      <w:ind w:left="2880"/>
      <w:jc w:val="left"/>
    </w:pPr>
    <w:rPr>
      <w:color w:val="000000" w:themeColor="text1"/>
    </w:rPr>
  </w:style>
  <w:style w:type="paragraph" w:customStyle="1" w:styleId="APAOutlineLevel6">
    <w:name w:val="APA Outline Level 6"/>
    <w:basedOn w:val="Normal"/>
    <w:qFormat/>
    <w:rsid w:val="2D468143"/>
    <w:pPr>
      <w:widowControl/>
      <w:spacing w:after="240"/>
      <w:ind w:left="3600"/>
      <w:jc w:val="left"/>
    </w:pPr>
    <w:rPr>
      <w:color w:val="000000" w:themeColor="text1"/>
    </w:rPr>
  </w:style>
  <w:style w:type="paragraph" w:customStyle="1" w:styleId="APAOutlineLevel7">
    <w:name w:val="APA Outline Level 7"/>
    <w:basedOn w:val="Normal"/>
    <w:qFormat/>
    <w:rsid w:val="2D468143"/>
    <w:pPr>
      <w:widowControl/>
      <w:spacing w:after="240"/>
      <w:ind w:left="4320"/>
      <w:jc w:val="left"/>
    </w:pPr>
    <w:rPr>
      <w:color w:val="000000" w:themeColor="text1"/>
    </w:rPr>
  </w:style>
  <w:style w:type="paragraph" w:customStyle="1" w:styleId="APAOutlineLevel8">
    <w:name w:val="APA Outline Level 8"/>
    <w:basedOn w:val="Normal"/>
    <w:qFormat/>
    <w:rsid w:val="2D468143"/>
    <w:pPr>
      <w:widowControl/>
      <w:spacing w:after="240"/>
      <w:ind w:left="5040"/>
      <w:jc w:val="left"/>
    </w:pPr>
    <w:rPr>
      <w:color w:val="000000" w:themeColor="text1"/>
    </w:rPr>
  </w:style>
  <w:style w:type="paragraph" w:customStyle="1" w:styleId="APAOutlineLevel9">
    <w:name w:val="APA Outline Level 9"/>
    <w:basedOn w:val="Normal"/>
    <w:qFormat/>
    <w:rsid w:val="2D468143"/>
    <w:pPr>
      <w:widowControl/>
      <w:spacing w:after="240"/>
      <w:ind w:left="5760"/>
      <w:jc w:val="left"/>
    </w:pPr>
    <w:rPr>
      <w:color w:val="000000" w:themeColor="text1"/>
    </w:rPr>
  </w:style>
  <w:style w:type="paragraph" w:customStyle="1" w:styleId="APAPageHeading">
    <w:name w:val="APA Page Heading"/>
    <w:basedOn w:val="Normal"/>
    <w:qFormat/>
    <w:rsid w:val="2D468143"/>
    <w:pPr>
      <w:jc w:val="left"/>
    </w:pPr>
    <w:rPr>
      <w:color w:val="000000" w:themeColor="text1"/>
    </w:rPr>
  </w:style>
  <w:style w:type="paragraph" w:customStyle="1" w:styleId="APAReference">
    <w:name w:val="APA Reference"/>
    <w:basedOn w:val="Normal"/>
    <w:qFormat/>
    <w:rsid w:val="2D468143"/>
    <w:pPr>
      <w:widowControl/>
      <w:ind w:left="720" w:hanging="720"/>
      <w:jc w:val="left"/>
    </w:pPr>
    <w:rPr>
      <w:color w:val="000000" w:themeColor="text1"/>
    </w:rPr>
  </w:style>
  <w:style w:type="paragraph" w:customStyle="1" w:styleId="APAReferenceSectionHeading">
    <w:name w:val="APA Reference Section Heading"/>
    <w:basedOn w:val="Normal"/>
    <w:qFormat/>
    <w:rsid w:val="2D468143"/>
    <w:pPr>
      <w:widowControl/>
      <w:jc w:val="center"/>
      <w:outlineLvl w:val="0"/>
    </w:pPr>
    <w:rPr>
      <w:b/>
      <w:bCs/>
      <w:color w:val="000000" w:themeColor="text1"/>
    </w:rPr>
  </w:style>
  <w:style w:type="paragraph" w:customStyle="1" w:styleId="APARunningHead">
    <w:name w:val="APA Running Head"/>
    <w:basedOn w:val="Normal"/>
    <w:qFormat/>
    <w:rsid w:val="2D468143"/>
    <w:pPr>
      <w:widowControl/>
      <w:jc w:val="left"/>
    </w:pPr>
    <w:rPr>
      <w:color w:val="000000" w:themeColor="text1"/>
    </w:rPr>
  </w:style>
  <w:style w:type="paragraph" w:customStyle="1" w:styleId="APATableContent">
    <w:name w:val="APA Table Content"/>
    <w:basedOn w:val="Normal"/>
    <w:qFormat/>
    <w:rsid w:val="2D468143"/>
    <w:pPr>
      <w:widowControl/>
      <w:jc w:val="left"/>
    </w:pPr>
    <w:rPr>
      <w:color w:val="000000" w:themeColor="text1"/>
    </w:rPr>
  </w:style>
  <w:style w:type="paragraph" w:customStyle="1" w:styleId="APATableNote">
    <w:name w:val="APA Table Note"/>
    <w:basedOn w:val="Normal"/>
    <w:qFormat/>
    <w:rsid w:val="2D468143"/>
    <w:pPr>
      <w:widowControl/>
      <w:spacing w:after="240"/>
      <w:jc w:val="left"/>
    </w:pPr>
    <w:rPr>
      <w:color w:val="000000" w:themeColor="text1"/>
    </w:rPr>
  </w:style>
  <w:style w:type="paragraph" w:customStyle="1" w:styleId="APATableNumber">
    <w:name w:val="APA Table Number"/>
    <w:basedOn w:val="Normal"/>
    <w:qFormat/>
    <w:rsid w:val="2D468143"/>
    <w:pPr>
      <w:widowControl/>
      <w:jc w:val="left"/>
    </w:pPr>
    <w:rPr>
      <w:b/>
      <w:bCs/>
      <w:color w:val="000000" w:themeColor="text1"/>
    </w:rPr>
  </w:style>
  <w:style w:type="paragraph" w:customStyle="1" w:styleId="APATableTitle">
    <w:name w:val="APA Table Title"/>
    <w:basedOn w:val="Normal"/>
    <w:qFormat/>
    <w:rsid w:val="2D468143"/>
    <w:pPr>
      <w:widowControl/>
      <w:jc w:val="left"/>
    </w:pPr>
    <w:rPr>
      <w:i/>
      <w:iCs/>
      <w:color w:val="000000" w:themeColor="text1"/>
    </w:rPr>
  </w:style>
  <w:style w:type="paragraph" w:customStyle="1" w:styleId="APATitle">
    <w:name w:val="APA Title"/>
    <w:basedOn w:val="Normal"/>
    <w:qFormat/>
    <w:rsid w:val="2D468143"/>
    <w:pPr>
      <w:widowControl/>
      <w:jc w:val="center"/>
    </w:pPr>
    <w:rPr>
      <w:b/>
      <w:bCs/>
      <w:color w:val="000000" w:themeColor="text1"/>
    </w:rPr>
  </w:style>
  <w:style w:type="paragraph" w:customStyle="1" w:styleId="APATOCHeader">
    <w:name w:val="APA TOC Header"/>
    <w:basedOn w:val="Normal"/>
    <w:qFormat/>
    <w:rsid w:val="2D468143"/>
    <w:pPr>
      <w:widowControl/>
      <w:jc w:val="center"/>
    </w:pPr>
    <w:rPr>
      <w:b/>
      <w:bCs/>
      <w:color w:val="000000" w:themeColor="text1"/>
    </w:rPr>
  </w:style>
  <w:style w:type="character" w:styleId="Textodelmarcadordeposicin">
    <w:name w:val="Placeholder Text"/>
    <w:uiPriority w:val="99"/>
    <w:semiHidden/>
    <w:rsid w:val="2D468143"/>
    <w:rPr>
      <w:color w:val="808080" w:themeColor="background1" w:themeShade="80"/>
    </w:rPr>
  </w:style>
  <w:style w:type="paragraph" w:styleId="Textonotaalfinal">
    <w:name w:val="endnote text"/>
    <w:basedOn w:val="Normal"/>
    <w:uiPriority w:val="99"/>
    <w:semiHidden/>
    <w:unhideWhenUsed/>
    <w:rsid w:val="305414C9"/>
    <w:rPr>
      <w:sz w:val="20"/>
      <w:szCs w:val="20"/>
    </w:rPr>
  </w:style>
  <w:style w:type="character" w:styleId="Refdenotaalfinal">
    <w:name w:val="endnote reference"/>
    <w:basedOn w:val="Fuentedeprrafopredeter"/>
    <w:uiPriority w:val="99"/>
    <w:semiHidden/>
    <w:unhideWhenUsed/>
    <w:rsid w:val="305414C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075672">
      <w:bodyDiv w:val="1"/>
      <w:marLeft w:val="0"/>
      <w:marRight w:val="0"/>
      <w:marTop w:val="0"/>
      <w:marBottom w:val="0"/>
      <w:divBdr>
        <w:top w:val="none" w:sz="0" w:space="0" w:color="auto"/>
        <w:left w:val="none" w:sz="0" w:space="0" w:color="auto"/>
        <w:bottom w:val="none" w:sz="0" w:space="0" w:color="auto"/>
        <w:right w:val="none" w:sz="0" w:space="0" w:color="auto"/>
      </w:divBdr>
    </w:div>
    <w:div w:id="1187331733">
      <w:bodyDiv w:val="1"/>
      <w:marLeft w:val="0"/>
      <w:marRight w:val="0"/>
      <w:marTop w:val="0"/>
      <w:marBottom w:val="0"/>
      <w:divBdr>
        <w:top w:val="none" w:sz="0" w:space="0" w:color="auto"/>
        <w:left w:val="none" w:sz="0" w:space="0" w:color="auto"/>
        <w:bottom w:val="none" w:sz="0" w:space="0" w:color="auto"/>
        <w:right w:val="none" w:sz="0" w:space="0" w:color="auto"/>
      </w:divBdr>
    </w:div>
    <w:div w:id="1576623904">
      <w:bodyDiv w:val="1"/>
      <w:marLeft w:val="0"/>
      <w:marRight w:val="0"/>
      <w:marTop w:val="0"/>
      <w:marBottom w:val="0"/>
      <w:divBdr>
        <w:top w:val="none" w:sz="0" w:space="0" w:color="auto"/>
        <w:left w:val="none" w:sz="0" w:space="0" w:color="auto"/>
        <w:bottom w:val="none" w:sz="0" w:space="0" w:color="auto"/>
        <w:right w:val="none" w:sz="0" w:space="0" w:color="auto"/>
      </w:divBdr>
    </w:div>
    <w:div w:id="1593583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8.jpeg"/><Relationship Id="rId7" Type="http://schemas.openxmlformats.org/officeDocument/2006/relationships/footnotes" Target="footnotes.xml"/><Relationship Id="rId12" Type="http://schemas.openxmlformats.org/officeDocument/2006/relationships/hyperlink" Target="https://fedesoft.org/bebras-colombia-dashboard-de-resultados-2022-2023-2024/" TargetMode="External"/><Relationship Id="rId17" Type="http://schemas.openxmlformats.org/officeDocument/2006/relationships/hyperlink" Target="https://doi.org/10.61368/r.s.d.h.v6i1.544"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s://ucatolicaeduco-my.sharepoint.com/:x:/g/personal/sbenavides12_ucatolica_edu_co/IQBdTPHxWNQCTLWbTYX15s9ZASrKnq9j8CmVyTFNsvWMnAU?e=KnvYXF" TargetMode="Externa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yperlink" Target="https://ucatolicaeduco-my.sharepoint.com/:x:/g/personal/sbenavides12_ucatolica_edu_co/IQClLozc5NQKTqweUKZQjXYiAb_AgtAXxkG4IPHF3zO-LhQ?e=GLG0lF" TargetMode="External"/><Relationship Id="rId28" Type="http://schemas.microsoft.com/office/2020/10/relationships/intelligence" Target="intelligence2.xml"/><Relationship Id="rId10" Type="http://schemas.openxmlformats.org/officeDocument/2006/relationships/footer" Target="footer1.xml"/><Relationship Id="rId19" Type="http://schemas.openxmlformats.org/officeDocument/2006/relationships/hyperlink" Target="https://andreadobrovska.com/teoria-del-flujo/"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fedesoft.org/bebras-colombia-dashboard-de-resultados-2022-2023-2024/" TargetMode="External"/><Relationship Id="rId22" Type="http://schemas.openxmlformats.org/officeDocument/2006/relationships/image" Target="media/image9.jpe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4226f6-f1fe-44a2-a423-b475c55b3f92">
  <we:reference id="WA104382081" version="1.55.1.0" store="es-es" storeType="omex"/>
  <we:alternateReferences>
    <we:reference id="WA104382081" version="1.55.1.0" store="es-e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PERRLA xmlns="PERRLAReferences" id="1" gen="1772897757446_fz0nj9rbg">
  <References>
    <Reference>
      <referenceID>21519021</referenceID>
      <referenceUniqueID>ac54ff3e-31e7-4ca8-a99e-24a1f574755b</referenceUniqueID>
      <customerID>984773</customerID>
      <createdDate>2026-03-05T12:53:30.0660673-06:00</createdDate>
      <lastModifiedDate>0001-01-01T00:00:00</lastModifiedDate>
      <isDeleted>false</isDeleted>
      <referenceTypeID>1</referenceTypeID>
      <referenceType/>
      <name>barrón estrada, m. l. (2025, april). juegos para el desarrollo del pensamiento computacional. ciencia, 76(2), 70–77. https://www.revistaciencia.amc.edu.mx/images/revista/76_2/pdf/12_76_2_1679_juegospensamiento.pdf</name>
      <nickname/>
      <data><![CDATA[{
  "albumTitle": "",
  "amendment": "",
  "anthologyTitle": "",
  "appealCircuit": "",
  "appealDate": "",
  "appealPageNumber": "",
  "appealSeries": "",
  "appealVolume": "",
  "archiveName": "",
  "article": "",
  "articleNumber": "",
  "articleTitle": "Juegos Para el desarrollo del pensamiento computacional",
  "attachment": "",
  "billNumber": "",
  "blog": "",
  "blogTitle": "",
  "bookTitle": "",
  "channel": "",
  "chapterTitle": "",
  "charterArticle": "",
  "circuit": "",
  "citation": [
    {
      "id": "F94A297D-F9DC-441D-9429-D1B4CBC40ED4",
      "pageNumber": "",
      "series": "",
      "volume": ""
    }
  ],
  "city": "",
  "committeeName": "",
  "conference": "",
  "content": "",
  "contributors": [
    {
      "type": "author",
      "firstName": "María",
      "middleName": "Lucía",
      "lastName": "Barrón Estrada",
      "prefix": "",
      "suffix": "",
      "name": "",
      "groupName": "",
      "abbreviation": ""
    }
  ],
  "country": "",
  "court": "",
  "database": "",
  "databaseTitle": "",
  "description": "",
  "district": "",
  "edition": "",
  "episodeNumber": "",
  "entry": "",
  "entryTitle": "",
  "episodeTitle": "",
  "filedDate": "",
  "format": "",
  "institution": "",
  "issue": "2",
  "issueTitle": "",
  "journalTitle": "Ciencia",
  "kind": "article",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
  "paragraph": "",
  "parties": "",
  "periodical": "",
  "platform": "",
  "proposedVolume": "",
  "publicationDate": "4/2025",
  "publishers": [],
  "record": "",
  "referencePages": "70-77",
  "referenceTitle": "",
  "repealDate": "",
  "reportNumber": "",
  "retractionIssue": "",
  "retractionDate": "",
  "retractionPages": "",
  "retractionUrl": "",
  "retractionVolume": "",
  "retrievalDate": "",
  "reviewedTitle": "",
  "revisedDate": "",
  "runtime": "",
  "seasonNumber": "",
  "section": "",
  "sectionTitle": "",
  "series": "",
  "seriesTitle": "",
  "session": "",
  "sessionPart": "",
  "shortTitle": "",
  "source": "",
  "sourceLocation": "",
  "sourceTitle": "",
  "sponsor": "",
  "state": "",
  "symposiumTitle": "",
  "doi": "",
  "url": "https://www.revistaciencia.amc.edu.mx/images/revista/76_2/PDF/12_76_2_1679_JuegosPensamiento.pdf",
  "originalUrl": "",
  "retractionDoi": "",
  "retractionReferencePages": "",
  "retractionArticleNumber": "",
  "title": "",
  "translatedAnthologyTitle": "",
  "translatedArticleTitle": "",
  "translatedChapterTitle": "",
  "translatedEntryTitle": "",
  "translatedIssueTitle": "",
  "translatedNewspaperTitle": "",
  "translatedTitle": "",
  "translatedVolumeTitle": "",
  "type": "journal",
  "version": "",
  "volume": "76",
  "volumeTitle": "",
  "website": "",
  "websiteTitle": "",
  "workTitle": "",
  "workType": "",
  "thesisTitle": "",
  "lookupUniqueID": "c08ab0ab-df96-4939-9dae-cd3d8429b286"
}]]></data>
      <values><![CDATA[{
  "apa7": {
    "value": "Barrón Estrada, M. L. (2025, April). Juegos Para el desarrollo del pensamiento computacional. <em>Ciencia</em>, <em>76</em>(2), 70–77. <a href=\"https://www.revistaciencia.amc.edu.mx/images/revista/76_2/PDF/12_76_2_1679_JuegosPensamiento.pdf\">https://www.revistaciencia.amc.edu.mx/images/revista/76_2/PDF/12_76_2_1679_JuegosPensamiento.pdf</a>",
    "orderByValue": "barron estrada m l 2025 04 00 juegos para el desarrollo del pensamiento computacional ciencia 76 2 70–77 https://www.revistaciencia.amc.edu.mx/images/revista/76_2/pdf/12_76_2_1679_juegospensamiento.pdf",
    "isPrintedOnReferencePage": true,
    "authorPart": "Barrón Estrada, M. L.",
    "datePart": "(2025, April)."
  },
  "mla9": {
    "authorPart": "Barrón Estrada, María Lucía.",
    "authorPartNoLabel": "Barrón Estrada, María Lucía.",
    "authorPartSort": " Barrón Estrada María Lucía.",
    "citationTitle": "Juegos Para el desarrollo del pensamiento computacional",
    "citationDate": "4/2025",
    "value": "Barrón Estrada, María Lucía. \"Juegos para El Desarrollo Del Pensamiento Computacional.\" <em>Ciencia</em>, vol. 76, no. 2, 2025, pp. 70–77, <a href=\"https://www.revistaciencia.amc.edu.mx/images/revista/76_2/PDF/12_76_2_1679_JuegosPensamiento.pdf\">www.revistaciencia.amc.edu.mx/images/revista/76_2/PDF/12_76_2_1679_JuegosPensamiento.pdf</a>.",
    "isPrintedOnReferencePage": true
  },
  "turabian9": {
    "authorPart": "Barrón Estrada, María Lucía.",
    "authorPartNoLabel": "Barrón Estrada, María Lucía.",
    "authorPartSort": " Barrón Estrada, María Lucía",
    "citationTitle": "Juegos Para el desarrollo del pensamiento computacional",
    "citationShortTitle": "Juegos Para",
    "citationDefaultShortTitle": "Juegos Para",
    "value": "Barrón Estrada, María Lucía. \"Juegos para El Desarrollo Del Pensamiento Computacional.\" <em>Ciencia</em> 76, no. 2 (April 2025): 70–77. <a href=\"https://www.revistaciencia.amc.edu.mx/images/revista/76_2/PDF/12_76_2_1679_JuegosPensamiento.pdf\">https://www.revistaciencia.amc.edu.mx/images/revista/76_2/PDF/12_76_2_1679_JuegosPensamiento.pdf</a>.",
    "isPrintedOnReferencePage": true
  }
}]]></values>
      <note/>
      <tags/>
      <legacyReferenceID>0</legacyReferenceID>
      <researchNotes/>
      <createdFormatVersionID/>
      <authorPart>Barrón Estrada, M. L.</authorPart>
      <datePart>(2025, April).</datePart>
      <sameAuthorDatePartID>0</sameAuthorDatePartID>
      <newDatePart/>
      <orderByValue>barron estrada m l 2025 04 00 juegos para el desarrollo del pensamiento computacional ciencia 76 2 70–77 https://www.revistaciencia.amc.edu.mx/images/revista/76_2/pdf/12_76_2_1679_juegospensamiento.pdf</orderByValue>
      <displayValue>Barrón Estrada, M. L. (2025, April). Juegos Para el desarrollo del pensamiento computacional. &lt;em&gt;Ciencia&lt;/em&gt;, &lt;em&gt;76&lt;/em&gt;(2), 70–77. &lt;a href="https://www.revistaciencia.amc.edu.mx/images/revista/76_2/PDF/12_76_2_1679_JuegosPensamiento.pdf"&gt;https://www.revistaciencia.amc.edu.mx/images/revista/76_2/PDF/12_76_2_1679_JuegosPensamiento.pdf&lt;/a&gt;</displayValue>
      <citationEtAlOverwrite/>
      <indirectCitation>
        <first>Barrón Estrada, 2025</first>
        <subsequent/>
      </indirectCitation>
      <citations/>
      <isArchived>false</isArchived>
      <isGenesis>true</isGenesis>
      <value>Barrón Estrada, M. L. (2025, April). Juegos Para el desarrollo del pensamiento computacional. &lt;em&gt;Ciencia&lt;/em&gt;, &lt;em&gt;76&lt;/em&gt;(2), 70–77. &lt;a href="https://www.revistaciencia.amc.edu.mx/images/revista/76_2/PDF/12_76_2_1679_JuegosPensamiento.pdf"&gt;https://www.revistaciencia.amc.edu.mx/images/revista/76_2/PDF/12_76_2_1679_JuegosPensamiento.pdf&lt;/a&gt;</value>
    </Reference>
    <Reference>
      <referenceID>21518588</referenceID>
      <referenceUniqueID>c2ecbe2f-38d9-4d40-93bc-16e66c99b895</referenceUniqueID>
      <customerID>984773</customerID>
      <createdDate>2026-03-05T11:38:16.0927453-06:00</createdDate>
      <lastModifiedDate>0001-01-01T00:00:00</lastModifiedDate>
      <isDeleted>false</isDeleted>
      <referenceTypeID>3</referenceTypeID>
      <referenceType/>
      <name>fedesoft. (2024, february 13). colombia aún tiene un largo camino por recorrer en pensamiento computacional, según medición de bebras. https://fedesoft.org/colombia-aun-tiene-un-largo-camino-por-recorrer-en-pensamiento-computacional-segun-medicion-de-bebras/</name>
      <nickname/>
      <data><![CDATA[{
  "albumTitle": "",
  "amendment": "",
  "anthologyTitle": "",
  "appealCircuit": "",
  "appealDate": "",
  "appealPageNumber": "",
  "appealSeries": "",
  "appealVolume": "",
  "archiveName": "",
  "article": "",
  "articleNumber": "",
  "articleTitle": "",
  "attachment": "",
  "billNumber": "",
  "blog": "",
  "blogTitle": "",
  "bookTitle": "",
  "channel": "",
  "chapterTitle": "",
  "charterArticle": "",
  "circuit": "",
  "citation": [
    {
      "id": "4548067E-4CC7-4D98-95AD-51376A67D55A",
      "pageNumber": "",
      "series": "",
      "volume": ""
    }
  ],
  "city": "",
  "committeeName": "",
  "conference": "",
  "content": "",
  "contributors": [
    {
      "type": "groupAuthor",
      "firstName": "",
      "middleName": "",
      "lastName": "",
      "prefix": "",
      "suffix": "",
      "name": "",
      "groupName": "Fedesoft",
      "abbreviation": ""
    }
  ],
  "country": "",
  "court": "",
  "database": "",
  "databaseTitle": "",
  "description": "4,6 fue el promedio nacional alcanzado en la más reciente prueba de Pensamiento computacional Bebras Colombia aplicada por la Federación Colombiana de la Industria del Software y Tecnologías de la Información Relacionadas - Fedesoft . Esto representa una reducción de más de 2.25 puntos porcentuales frente al promedio de 2022 que fue de 6.92. 11.055 [&hellip;]",
  "district": "",
  "doi": "",
  "edition": "",
  "episodeNumber": "",
  "entry": "",
  "entryTitle": "",
  "episodeTitle": "",
  "filedDate": "",
  "format": "",
  "institution": "",
  "issue": "",
  "issueTitle": "",
  "journalTitle": "",
  "kind": "whole",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Colombia aún tiene un largo camino por recorrer en pensamiento computacional, según medición de bebras",
  "paragraph": "",
  "parties": "",
  "periodical": "",
  "platform": "",
  "proposedVolume": "",
  "publicationDate": "2/13/2024",
  "publishers": [],
  "record": "",
  "referencePages": "",
  "referenceTitle": "",
  "repealDate": "",
  "reportNumber": "",
  "retractionIssue": "",
  "retractionDate": "",
  "retractionPages": "",
  "retractionUrl": "",
  "retractionVolume": "",
  "retrievalDate": "",
  "reviewedTitle": "",
  "revisedDate": "",
  "runtime": "",
  "seasonNumber": "",
  "section": "",
  "sectionTitle": "",
  "series": "",
  "seriesTitle": "",
  "session": "",
  "sessionPart": "",
  "shortTitle": "",
  "source": "",
  "sourceLocation": "",
  "sourceTitle": "",
  "sponsor": "",
  "state": "",
  "symposiumTitle": "",
  "url": "https://fedesoft.org/colombia-aun-tiene-un-largo-camino-por-recorrer-en-pensamiento-computacional-segun-medicion-de-bebras/",
  "originalUrl": "",
  "retractionDoi": "",
  "retractionReferencePages": "",
  "retractionArticleNumber": "",
  "title": "",
  "translatedAnthologyTitle": "",
  "translatedArticleTitle": "",
  "translatedChapterTitle": "",
  "translatedEntryTitle": "",
  "translatedIssueTitle": "",
  "translatedNewspaperTitle": "",
  "translatedTitle": "",
  "translatedVolumeTitle": "",
  "type": "webpage",
  "version": "",
  "volume": "",
  "volumeTitle": "",
  "website": "",
  "websiteTitle": "Fedesoft",
  "workTitle": "",
  "workType": "",
  "lookupUniqueID": "eaa25cc1-c069-4d74-8f4b-02b07781b93f"
}]]></data>
      <values><![CDATA[{
  "apa7": {
    "value": "Fedesoft. (2024, February 13). <em>Colombia aún tiene un largo camino por recorrer en pensamiento computacional, según medición de bebras</em>. <a href=\"https://fedesoft.org/colombia-aun-tiene-un-largo-camino-por-recorrer-en-pensamiento-computacional-segun-medicion-de-bebras/\">https://fedesoft.org/colombia-aun-tiene-un-largo-camino-por-recorrer-en-pensamiento-computacional-segun-medicion-de-bebras/</a>",
    "orderByValue": "fedesoft 2024 02 13 colombia aun tiene un largo camino por recorrer en pensamiento computacional segun medicion de bebras https://fedesoft.org/colombia-aun-tiene-un-largo-camino-por-recorrer-en-pensamiento-computacional-segun-medicion-de-bebras/",
    "isPrintedOnReferencePage": true,
    "authorPart": "Fedesoft.",
    "datePart": "(2024, February 13)."
  },
  "mla9": {
    "authorPart": "Fedesoft.",
    "authorPartNoLabel": "Fedesoft.",
    "authorPartSort": " Fedesoft.",
    "citationTitle": "Colombia aún tiene un largo camino por recorrer en pensamiento computacional, según medición de bebras",
    "citationDate": "2/13/2024",
    "value": "<em>Colombia Aún Tiene Un Largo Camino por Recorrer en Pensamiento Computacional, Según Medición de Bebras</em>. Fedesoft, 13 Feb. 2024, <a href=\"https://fedesoft.org/colombia-aun-tiene-un-largo-camino-por-recorrer-en-pensamiento-computacional-segun-medicion-de-bebras/\">fedesoft.org/colombia-aun-tiene-un-largo-camino-por-recorrer-en-pensamiento-computacional-segun-medicion-de-bebras/</a>.",
    "isPrintedOnReferencePage": true
  },
  "turabian9": {
    "authorPart": "Fedesoft.",
    "authorPartNoLabel": "Fedesoft.",
    "authorPartSort": " Fedesoft",
    "citationTitle": "",
    "citationShortTitle": "",
    "citationDefaultShortTitle": "",
    "value": "Fedesoft. \"Colombia Aún Tiene Un Largo Camino por Recorrer en Pensamiento Computacional, Según Medición de Bebras.\" February 13, 2024. <a href=\"https://fedesoft.org/colombia-aun-tiene-un-largo-camino-por-recorrer-en-pensamiento-computacional-segun-medicion-de-bebras/\">https://fedesoft.org/colombia-aun-tiene-un-largo-camino-por-recorrer-en-pensamiento-computacional-segun-medicion-de-bebras/</a>.",
    "isPrintedOnReferencePage": true
  }
}]]></values>
      <note/>
      <tags/>
      <legacyReferenceID>0</legacyReferenceID>
      <researchNotes/>
      <createdFormatVersionID/>
      <authorPart>Fedesoft.</authorPart>
      <datePart>(2024, February 13).</datePart>
      <sameAuthorDatePartID>0</sameAuthorDatePartID>
      <newDatePart/>
      <orderByValue>fedesoft 2024 02 13 colombia aun tiene un largo camino por recorrer en pensamiento computacional segun medicion de bebras https://fedesoft.org/colombia-aun-tiene-un-largo-camino-por-recorrer-en-pensamiento-computacional-segun-medicion-de-bebras/</orderByValue>
      <displayValue>Fedesoft. (2024, February 13). &lt;em&gt;Colombia aún tiene un largo camino por recorrer en pensamiento computacional, según medición de bebras&lt;/em&gt;. &lt;a href="https://fedesoft.org/colombia-aun-tiene-un-largo-camino-por-recorrer-en-pensamiento-computacional-segun-medicion-de-bebras/"&gt;https://fedesoft.org/colombia-aun-tiene-un-largo-camino-por-recorrer-en-pensamiento-computacional-segun-medicion-de-bebras/&lt;/a&gt;</displayValue>
      <citationEtAlOverwrite/>
      <indirectCitation>
        <first>Fedesoft, 2024</first>
        <subsequent/>
      </indirectCitation>
      <citations/>
      <isArchived>false</isArchived>
      <isGenesis>true</isGenesis>
      <value>Fedesoft. (2024, February 13). &lt;em&gt;Colombia aún tiene un largo camino por recorrer en pensamiento computacional, según medición de bebras&lt;/em&gt;. &lt;a href="https://fedesoft.org/colombia-aun-tiene-un-largo-camino-por-recorrer-en-pensamiento-computacional-segun-medicion-de-bebras/"&gt;https://fedesoft.org/colombia-aun-tiene-un-largo-camino-por-recorrer-en-pensamiento-computacional-segun-medicion-de-bebras/&lt;/a&gt;</value>
    </Reference>
    <Reference>
      <referenceID>21518596</referenceID>
      <referenceUniqueID>070bc211-ab2d-4f06-befb-b50b56e49180</referenceUniqueID>
      <customerID>984773</customerID>
      <createdDate>2026-03-05T11:39:19.4905985-06:00</createdDate>
      <lastModifiedDate>0001-01-01T00:00:00</lastModifiedDate>
      <isDeleted>false</isDeleted>
      <referenceTypeID>1</referenceTypeID>
      <referenceType/>
      <name>gonzález-pizarro, f., lópez, c., vásquez, a., &amp; castro, c. (2024). inequalities in computational thinking among incoming students in an stem chilean university. ieee transactions on education, 67(2), 180–189. https://doi.org/10.1109/te.2023.3334193</name>
      <nickname/>
      <data><![CDATA[{
  "albumTitle": "",
  "amendment": "",
  "anthologyTitle": "",
  "appealCircuit": "",
  "appealDate": "",
  "appealPageNumber": "",
  "appealSeries": "",
  "appealVolume": "",
  "archiveName": "",
  "article": "",
  "articleNumber": "",
  "articleTitle": "Inequalities in computational thinking among incoming students in an STEM Chilean University",
  "attachment": "",
  "billNumber": "",
  "blog": "",
  "blogTitle": "",
  "bookTitle": "",
  "channel": "",
  "chapterTitle": "",
  "charterArticle": "",
  "circuit": "",
  "citation": [
    {
      "id": "4548067E-4CC7-4D98-95AD-51376A67D55A",
      "pageNumber": "",
      "series": "",
      "volume": ""
    }
  ],
  "city": "",
  "committeeName": "",
  "conference": "",
  "content": "",
  "contributors": [
    {
      "type": "author",
      "firstName": "Felipe",
      "middleName": "",
      "lastName": "González-Pizarro",
      "prefix": "",
      "suffix": ""
    },
    {
      "type": "author",
      "firstName": "Claudia",
      "middleName": "",
      "lastName": "López",
      "prefix": "",
      "suffix": ""
    },
    {
      "type": "author",
      "firstName": "Andrea",
      "middleName": "",
      "lastName": "Vásquez",
      "prefix": "",
      "suffix": ""
    },
    {
      "type": "author",
      "firstName": "Carlos",
      "middleName": "",
      "lastName": "Castro",
      "prefix": "",
      "suffix": ""
    }
  ],
  "country": "",
  "court": "",
  "database": "",
  "databaseTitle": "",
  "description": "",
  "district": "",
  "edition": "",
  "episodeNumber": "",
  "entry": "",
  "entryTitle": "",
  "episodeTitle": "",
  "filedDate": "",
  "format": "",
  "institution": "",
  "issue": "2",
  "issueTitle": "",
  "journalTitle": "IEEE Transactions on Education",
  "kind": "article",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
  "paragraph": "",
  "parties": "",
  "periodical": "",
  "platform": "",
  "proposedVolume": "",
  "publicationDate": "2024",
  "publishers": [],
  "record": "",
  "referencePages": "180-189",
  "referenceTitle": "",
  "repealDate": "",
  "reportNumber": "",
  "retractionIssue": "",
  "retractionDate": "",
  "retractionPages": "",
  "retractionUrl": "",
  "retractionVolume": "",
  "retrievalDate": "",
  "reviewedTitle": "",
  "revisedDate": "",
  "runtime": "",
  "seasonNumber": "",
  "section": "",
  "sectionTitle": "",
  "series": "",
  "seriesTitle": "",
  "session": "",
  "sessionPart": "",
  "shortTitle": "",
  "source": "",
  "sourceLocation": "",
  "sourceTitle": "",
  "sponsor": "",
  "state": "",
  "symposiumTitle": "",
  "doi": "10.1109/te.2023.3334193",
  "url": "",
  "originalUrl": "",
  "retractionDoi": "",
  "retractionReferencePages": "",
  "retractionArticleNumber": "",
  "title": "",
  "translatedAnthologyTitle": "",
  "translatedArticleTitle": "",
  "translatedChapterTitle": "",
  "translatedEntryTitle": "",
  "translatedIssueTitle": "",
  "translatedNewspaperTitle": "",
  "translatedTitle": "",
  "translatedVolumeTitle": "",
  "type": "journal",
  "version": "",
  "volume": "67",
  "volumeTitle": "",
  "website": "",
  "websiteTitle": "",
  "workTitle": "",
  "workType": "",
  "lookupUniqueID": "bdc8ae3f-5e2d-49ee-9053-79a6b82945dc"
}]]></data>
      <values><![CDATA[{
  "apa7": {
    "value": "González-Pizarro, F., López, C., Vásquez, A., & Castro, C. (2024). Inequalities in computational thinking among incoming students in an STEM Chilean University. <em>IEEE Transactions on Education</em>, <em>67</em>(2), 180–189. <a href=\"https://doi.org/10.1109/te.2023.3334193\">https://doi.org/10.1109/te.2023.3334193</a>",
    "orderByValue": "gonzalez-pizarro f lopez c vasquez a castro c 2024 00 00 inequalities in computational thinking among incoming students in an stem chilean university ieee transactions on education 67 2 180–189 https://doi.org/10.1109/te.2023.3334193",
    "isPrintedOnReferencePage": true,
    "authorPart": "González-Pizarro, F., López, C., Vásquez, A., & Castro, C.",
    "datePart": "(2024)."
  },
  "mla9": {
    "authorPart": "González-Pizarro, Felipe, et al.",
    "authorPartNoLabel": "González-Pizarro, Felipe, et al.",
    "authorPartSort": " González-Pizarro Felipe López Claudia Vásquez Andrea Castro Carlos.",
    "citationTitle": "Inequalities in computational thinking among incoming students in an STEM Chilean University",
    "citationDate": "2024",
    "value": "González-Pizarro, Felipe, et al. \"Inequalities in Computational Thinking Among Incoming Students in an STEM Chilean University.\" <em>IEEE Transactions on Education</em>, vol. 67, no. 2, 2024, pp. 180–89, <a href=\"https://doi.org/10.1109/te.2023.3334193\">https://doi.org/10.1109/te.2023.3334193</a>.",
    "isPrintedOnReferencePage": true
  },
  "turabian9": {
    "authorPart": "González-Pizarro, Felipe, Claudia López, Andrea Vásquez, and Carlos Castro.",
    "authorPartNoLabel": "González-Pizarro, Felipe, Claudia López, Andrea Vásquez, and Carlos Castro.",
    "authorPartSort": " González-Pizarro, Felipe López, Claudia Vásquez, Andrea Castro, Carlos",
    "citationTitle": "Inequalities in computational thinking among incoming students in an STEM Chilean University",
    "citationShortTitle": "Inequalities",
    "citationDefaultShortTitle": "Inequalities",
    "value": "González-Pizarro, Felipe, Claudia López, Andrea Vásquez, and Carlos Castro. \"Inequalities in Computational Thinking Among Incoming Students in an STEM Chilean University.\" <em>IEEE Transactions on Education</em> 67, no. 2 (2024): 180–89. <a href=\"https://doi.org/10.1109/te.2023.3334193\">https://doi.org/10.1109/te.2023.3334193</a>.",
    "isPrintedOnReferencePage": true
  }
}]]></values>
      <note/>
      <tags/>
      <legacyReferenceID>0</legacyReferenceID>
      <researchNotes/>
      <createdFormatVersionID/>
      <authorPart>González-Pizarro, F., López, C., Vásquez, A., &amp; Castro, C.</authorPart>
      <datePart>(2024).</datePart>
      <sameAuthorDatePartID>0</sameAuthorDatePartID>
      <newDatePart/>
      <orderByValue>gonzalez-pizarro f lopez c vasquez a castro c 2024 00 00 inequalities in computational thinking among incoming students in an stem chilean university ieee transactions on education 67 2 180–189 https://doi.org/10.1109/te.2023.3334193</orderByValue>
      <displayValue>González-Pizarro, F., López, C., Vásquez, A., &amp; Castro, C. (2024). Inequalities in computational thinking among incoming students in an STEM Chilean University. &lt;em&gt;IEEE Transactions on Education&lt;/em&gt;, &lt;em&gt;67&lt;/em&gt;(2), 180–189. &lt;a href="https://doi.org/10.1109/te.2023.3334193"&gt;https://doi.org/10.1109/te.2023.3334193&lt;/a&gt;</displayValue>
      <citationEtAlOverwrite/>
      <indirectCitation>
        <first>González-Pizarro et al., 2024</first>
        <subsequent/>
      </indirectCitation>
      <citations/>
      <isArchived>false</isArchived>
      <isGenesis>true</isGenesis>
      <value>González-Pizarro, F., López, C., Vásquez, A., &amp; Castro, C. (2024). Inequalities in computational thinking among incoming students in an STEM Chilean University. &lt;em&gt;IEEE Transactions on Education&lt;/em&gt;, &lt;em&gt;67&lt;/em&gt;(2), 180–189. &lt;a href="https://doi.org/10.1109/te.2023.3334193"&gt;https://doi.org/10.1109/te.2023.3334193&lt;/a&gt;</value>
    </Reference>
    <Reference>
      <referenceID>21518605</referenceID>
      <referenceUniqueID>a251af9b-b76a-40c0-a54d-c9b6dd5eb500</referenceUniqueID>
      <customerID>984773</customerID>
      <createdDate>2026-03-05T11:41:11.623</createdDate>
      <lastModifiedDate>0001-01-01T00:00:00</lastModifiedDate>
      <isDeleted>false</isDeleted>
      <referenceTypeID>1</referenceTypeID>
      <referenceType/>
      <name>empty</name>
      <nickname>empty</nickname>
      <data><![CDATA[{
  "albumTitle": "",
  "amendment": "",
  "anthologyTitle": "",
  "appealCircuit": "",
  "appealDate": "",
  "appealPageNumber": "",
  "appealSeries": "",
  "appealVolume": "",
  "archiveName": "",
  "article": "",
  "articleNumber": "",
  "articleTitle": "Evaluación del desarrollo del pensamiento computacional en estudiantes de educación primaria y media general [computational thinking in elementary and middle school students computational thinking in elementary and middle school students]",
  "attachment": "",
  "billNumber": "",
  "blog": "",
  "blogTitle": "",
  "bookTitle": "",
  "channel": "",
  "chapterTitle": "",
  "charterArticle": "",
  "circuit": "",
  "citation": [
    {
      "id": "4548067E-4CC7-4D98-95AD-51376A67D55A",
      "pageNumber": "",
      "series": "",
      "volume": ""
    }
  ],
  "city": "",
  "committeeName": "",
  "conference": "",
  "content": "",
  "contributors": [
    {
      "type": "author",
      "firstName": "Lizet",
      "middleName": "",
      "lastName": "Mujica",
      "prefix": "",
      "suffix": "",
      "name": "",
      "groupName": "",
      "abbreviation": ""
    }
  ],
  "country": "",
  "court": "",
  "database": "",
  "databaseTitle": "",
  "description": "",
  "district": "",
  "edition": "",
  "episodeNumber": "",
  "entry": "",
  "entryTitle": "",
  "episodeTitle": "",
  "filedDate": "",
  "format": "",
  "institution": "",
  "issue": "13",
  "issueTitle": "",
  "journalTitle": "Areté, Revista Digital del Doctorado en Educación",
  "kind": "article",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
  "paragraph": "",
  "parties": "",
  "periodical": "",
  "platform": "",
  "proposedVolume": "",
  "publicationDate": "",
  "publishers": [],
  "record": "",
  "referencePages": "35-56",
  "referenceTitle": "",
  "repealDate": "",
  "reportNumber": "",
  "retractionIssue": "",
  "retractionDate": "",
  "retractionPages": "",
  "retractionUrl": "",
  "retractionVolume": "",
  "retrievalDate": "",
  "reviewedTitle": "",
  "revisedDate": "",
  "runtime": "",
  "seasonNumber": "",
  "section": "",
  "sectionTitle": "",
  "series": "",
  "seriesTitle": "",
  "session": "",
  "sessionPart": "",
  "shortTitle": "",
  "source": "",
  "sourceLocation": "",
  "sourceTitle": "",
  "sponsor": "",
  "state": "",
  "symposiumTitle": "",
  "doi": "",
  "url": "http://saber.ucv.ve/ojs/index.php/rev_arete/article/view/21327",
  "originalUrl": "",
  "retractionDoi": "",
  "retractionReferencePages": "",
  "retractionArticleNumber": "",
  "title": "",
  "translatedAnthologyTitle": "",
  "translatedArticleTitle": "",
  "translatedChapterTitle": "",
  "translatedEntryTitle": "",
  "translatedIssueTitle": "",
  "translatedNewspaperTitle": "",
  "translatedTitle": "",
  "translatedVolumeTitle": "",
  "type": "journal",
  "version": "",
  "volume": "7",
  "volumeTitle": "",
  "website": "",
  "websiteTitle": "",
  "workTitle": "",
  "workType": "",
  "lookupUniqueID": "5e682731-32ec-438f-b400-afbaae4dda6b"
}]]></data>
      <values><![CDATA[{
  "apa7": {
    "value": "Mujica, L. (n.d.). Evaluación del desarrollo del pensamiento computacional en estudiantes de educación primaria y media general [computational thinking in elementary and middle school students computational thinking in elementary and middle school students]. <em>Areté, Revista Digital del Doctorado en Educación</em>, <em>7</em>(13), 35–56. <a href=\"http://saber.ucv.ve/ojs/index.php/rev_arete/article/view/21327\">http://saber.ucv.ve/ojs/index.php/rev_arete/article/view/21327</a>",
    "orderByValue": "mujica l 0000 evaluacion del desarrollo del pensamiento computacional en estudiantes de educacion primaria y media general arete revista digital del doctorado en educacion 7 13 35–56 http://saber.ucv.ve/ojs/index.php/rev_arete/article/view/21327",
    "isPrintedOnReferencePage": true,
    "authorPart": "Mujica, L.",
    "datePart": "(n.d.)."
  },
  "mla9": {
    "authorPart": "Mujica, Lizet.",
    "authorPartNoLabel": "Mujica, Lizet.",
    "authorPartSort": " Mujica Lizet.",
    "citationTitle": "Evaluación del desarrollo del pensamiento computacional en estudiantes de educación primaria y media general [computational thinking in elementary and middle school students computational thinking in elementary and middle school students]",
    "citationDate": "",
    "value": "Mujica, Lizet. \"Evaluación Del Desarrollo Del Pensamiento Computacional en Estudiantes de Educación Primaria Y Media General [Computational Thinking in Elementary and Middle School Students Computational Thinking in Elementary and Middle School Students].\" <em>Areté, Revista Digital Del Doctorado en Educación</em>, vol. 7, no. 13, pp. 35–56, <a href=\"http://saber.ucv.ve/ojs/index.php/rev_arete/article/view/21327\">saber.ucv.ve/ojs/index.php/rev_arete/article/view/21327</a>.",
    "isPrintedOnReferencePage": true
  },
  "turabian9": {
    "authorPart": "Mujica, Lizet.",
    "authorPartNoLabel": "Mujica, Lizet.",
    "authorPartSort": " Mujica, Lizet",
    "citationTitle": "Evaluación del desarrollo del pensamiento computacional en estudiantes de educación primaria y media general [computational thinking in elementary and middle school students computational thinking in elementary and middle school students]",
    "citationShortTitle": "Evaluación del desarrollo",
    "citationDefaultShortTitle": "Evaluación del desarrollo",
    "value": "Mujica, Lizet. \"Evaluación Del Desarrollo Del Pensamiento Computacional en Estudiantes de Educación Primaria Y Media General [Computational Thinking in Elementary and Middle School Students Computational Thinking in Elementary and Middle School Students].\" <em>Areté, Revista Digital del Doctorado en Educación</em> 7, no. 13 (n.d.): 35–56. <a href=\"http://saber.ucv.ve/ojs/index.php/rev_arete/article/view/21327\">http://saber.ucv.ve/ojs/index.php/rev_arete/article/view/21327</a>.",
    "isPrintedOnReferencePage": true
  }
}]]></values>
      <note>empty</note>
      <tags>empty</tags>
      <legacyReferenceID>0</legacyReferenceID>
      <researchNotes/>
      <createdFormatVersionID/>
      <citations/>
      <authorPart>Mujica, L.</authorPart>
      <datePart>(n.d.).</datePart>
      <sameAuthorDatePartID>0</sameAuthorDatePartID>
      <newDatePart/>
      <orderByValue>mujica l 0000 evaluacion del desarrollo del pensamiento computacional en estudiantes de educacion primaria y media general arete revista digital del doctorado en educacion 7 13 35–56 http://saber.ucv.ve/ojs/index.php/rev_arete/article/view/21327</orderByValue>
      <displayValue>Mujica, L. (n.d.). Evaluación del desarrollo del pensamiento computacional en estudiantes de educación primaria y media general [computational thinking in elementary and middle school students computational thinking in elementary and middle school students]. &lt;em&gt;Areté, Revista Digital del Doctorado en Educación&lt;/em&gt;, &lt;em&gt;7&lt;/em&gt;(13), 35–56. &lt;a href="http://saber.ucv.ve/ojs/index.php/rev_arete/article/view/21327"&gt;http://saber.ucv.ve/ojs/index.php/rev_arete/article/view/21327&lt;/a&gt;</displayValue>
      <citationEtAlOverwrite/>
      <indirectCitation>
        <first>Mujica, n.d.</first>
        <subsequent/>
      </indirectCitation>
      <isArchived>false</isArchived>
      <isGenesis>true</isGenesis>
      <value>Mujica, L. (n.d.). Evaluación del desarrollo del pensamiento computacional en estudiantes de educación primaria y media general [computational thinking in elementary and middle school students computational thinking in elementary and middle school students]. &lt;em&gt;Areté, Revista Digital del Doctorado en Educación&lt;/em&gt;, &lt;em&gt;7&lt;/em&gt;(13), 35–56. &lt;a href="http://saber.ucv.ve/ojs/index.php/rev_arete/article/view/21327"&gt;http://saber.ucv.ve/ojs/index.php/rev_arete/article/view/21327&lt;/a&gt;</value>
    </Reference>
    <Reference>
      <referenceID>21518612</referenceID>
      <referenceUniqueID>2571e66f-1278-4181-944b-9ad7b76d7978</referenceUniqueID>
      <customerID>984773</customerID>
      <createdDate>2026-03-05T11:42:28.427</createdDate>
      <lastModifiedDate>0001-01-01T00:00:00</lastModifiedDate>
      <isDeleted>false</isDeleted>
      <referenceTypeID>1</referenceTypeID>
      <referenceType/>
      <name>empty</name>
      <nickname>empty</nickname>
      <data><![CDATA[{
  "albumTitle": "",
  "amendment": "",
  "anthologyTitle": "",
  "appealCircuit": "",
  "appealDate": "",
  "appealPageNumber": "",
  "appealSeries": "",
  "appealVolume": "",
  "archiveName": "",
  "article": "",
  "articleNumber": "",
  "articleTitle": "Estado del arte de la enseñanza del pensamiento computacional en preescolar y educación primaria.",
  "attachment": "",
  "billNumber": "",
  "blog": "",
  "blogTitle": "",
  "bookTitle": "",
  "channel": "",
  "chapterTitle": "",
  "charterArticle": "",
  "circuit": "",
  "citation": [
    {
      "id": "4548067E-4CC7-4D98-95AD-51376A67D55A",
      "pageNumber": "",
      "series": "",
      "volume": ""
    }
  ],
  "city": "",
  "committeeName": "",
  "conference": "",
  "content": "",
  "contributors": [
    {
      "type": "author",
      "firstName": "Ángela",
      "middleName": "Marcela",
      "lastName": "Niño Martínez",
      "prefix": "",
      "suffix": "",
      "name": "",
      "groupName": "",
      "abbreviation": ""
    },
    {
      "type": "author",
      "firstName": "Beatriz",
      "middleName": "Natalia",
      "lastName": "Ospina González",
      "prefix": "",
      "suffix": "",
      "name": "",
      "groupName": "",
      "abbreviation": ""
    },
    {
      "type": "author",
      "firstName": "Diana",
      "middleName": "",
      "lastName": "Espinosa Rojas",
      "prefix": "",
      "suffix": "",
      "name": "",
      "groupName": "",
      "abbreviation": ""
    }
  ],
  "country": "",
  "court": "",
  "database": "",
  "databaseTitle": "",
  "description": "",
  "district": "",
  "edition": "",
  "episodeNumber": "",
  "entry": "",
  "entryTitle": "",
  "episodeTitle": "",
  "filedDate": "",
  "format": "",
  "institution": "",
  "issue": "10",
  "issueTitle": "",
  "journalTitle": "Dialogus",
  "kind": "article",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
  "paragraph": "",
  "parties": "",
  "periodical": "",
  "platform": "",
  "proposedVolume": "",
  "publicationDate": "2022",
  "publishers": [],
  "record": "",
  "referencePages": "94-118",
  "referenceTitle": "",
  "repealDate": "",
  "reportNumber": "",
  "retractionIssue": "",
  "retractionDate": "",
  "retractionPages": "",
  "retractionUrl": "",
  "retractionVolume": "",
  "retrievalDate": "",
  "reviewedTitle": "",
  "revisedDate": "",
  "runtime": "",
  "seasonNumber": "",
  "section": "",
  "sectionTitle": "",
  "series": "",
  "seriesTitle": "",
  "session": "",
  "sessionPart": "",
  "shortTitle": "",
  "source": "",
  "sourceLocation": "",
  "sourceTitle": "",
  "sponsor": "",
  "state": "",
  "symposiumTitle": "",
  "doi": "",
  "url": "https://portal.amelica.org/ameli/journal/326/3264619006/",
  "originalUrl": "",
  "retractionDoi": "",
  "retractionReferencePages": "",
  "retractionArticleNumber": "",
  "title": "",
  "translatedAnthologyTitle": "",
  "translatedArticleTitle": "",
  "translatedChapterTitle": "",
  "translatedEntryTitle": "",
  "translatedIssueTitle": "",
  "translatedNewspaperTitle": "",
  "translatedTitle": "",
  "translatedVolumeTitle": "",
  "type": "journal",
  "version": "",
  "volume": "",
  "volumeTitle": "",
  "website": "",
  "websiteTitle": "",
  "workTitle": "",
  "workType": "",
  "lookupUniqueID": "6fdb5650-1d7c-40e5-8788-9c87204ebdfa"
}]]></data>
      <values><![CDATA[{
  "apa7": {
    "value": "Niño Martínez, Á. M., Ospina González, B. N., & Espinosa Rojas, D. (2022). Estado del arte de la enseñanza del pensamiento computacional en preescolar y educación primaria. <em>Dialogus</em>, (10), 94–118. <a href=\"https://portal.amelica.org/ameli/journal/326/3264619006/\">https://portal.amelica.org/ameli/journal/326/3264619006/</a>",
    "orderByValue": "nino martinez á m ospina gonzalez b n espinosa rojas d 2022 00 00 estado del arte de la ensenanza del pensamiento computacional en preescolar y educacion primaria dialogus 10 94–118 https://portal.amelica.org/ameli/journal/326/3264619006/",
    "isPrintedOnReferencePage": true,
    "authorPart": "Niño Martínez, Á. M., Ospina González, B. N., & Espinosa Rojas, D.",
    "datePart": "(2022)."
  },
  "mla9": {
    "authorPart": "Niño Martínez, Ángela Marcela, et al.",
    "authorPartNoLabel": "Niño Martínez, Ángela Marcela, et al.",
    "authorPartSort": " Niño Martínez Ángela Marcela Ospina González Beatriz Natalia Espinosa Rojas Diana.",
    "citationTitle": "Estado del arte de la enseñanza del pensamiento computacional en preescolar y educación primaria.",
    "citationDate": "2022",
    "value": "Niño Martínez, Ángela Marcela, et al. \"Estado Del Arte de La Enseñanza Del Pensamiento Computacional en Preescolar Y Educación Primaria.\" <em>Dialogus</em>, no. 10, 2022, pp. 94–118, <a href=\"https://portal.amelica.org/ameli/journal/326/3264619006/\">portal.amelica.org/ameli/journal/326/3264619006/</a>.",
    "isPrintedOnReferencePage": true
  },
  "turabian9": {
    "authorPart": "Niño Martínez, Ángela Marcela, Beatriz Natalia Ospina González, and Diana Espinosa Rojas.",
    "authorPartNoLabel": "Niño Martínez, Ángela Marcela, Beatriz Natalia Ospina González, and Diana Espinosa Rojas.",
    "authorPartSort": " Niño Martínez, Ángela Marcela Ospina González, Beatriz Natalia Espinosa Rojas, Diana",
    "citationTitle": "Estado del arte de la enseñanza del pensamiento computacional en preescolar y educación primaria.",
    "citationShortTitle": "Estado del arte",
    "citationDefaultShortTitle": "Estado del arte",
    "value": "Niño Martínez, Ángela Marcela, Beatriz Natalia Ospina González, and Diana Espinosa Rojas. \"Estado Del Arte de La Enseñanza Del Pensamiento Computacional en Preescolar Y Educación Primaria.\" <em>Dialogus</em>, no. 10 (2022): 94–118. <a href=\"https://portal.amelica.org/ameli/journal/326/3264619006/\">https://portal.amelica.org/ameli/journal/326/3264619006/</a>.",
    "isPrintedOnReferencePage": true
  }
}]]></values>
      <note>empty</note>
      <tags>empty</tags>
      <legacyReferenceID>0</legacyReferenceID>
      <researchNotes/>
      <createdFormatVersionID/>
      <citations/>
      <authorPart>Niño Martínez, Á. M., Ospina González, B. N., &amp; Espinosa Rojas, D.</authorPart>
      <datePart>(2022).</datePart>
      <sameAuthorDatePartID>0</sameAuthorDatePartID>
      <newDatePart/>
      <orderByValue>nino martinez á m ospina gonzalez b n espinosa rojas d 2022 00 00 estado del arte de la ensenanza del pensamiento computacional en preescolar y educacion primaria dialogus 10 94–118 https://portal.amelica.org/ameli/journal/326/3264619006/</orderByValue>
      <displayValue>Niño Martínez, Á. M., Ospina González, B. N., &amp; Espinosa Rojas, D. (2022). Estado del arte de la enseñanza del pensamiento computacional en preescolar y educación primaria. &lt;em&gt;Dialogus&lt;/em&gt;, (10), 94–118. &lt;a href="https://portal.amelica.org/ameli/journal/326/3264619006/"&gt;https://portal.amelica.org/ameli/journal/326/3264619006/&lt;/a&gt;</displayValue>
      <citationEtAlOverwrite/>
      <indirectCitation>
        <first>Niño Martínez et al., 2022</first>
        <subsequent/>
      </indirectCitation>
      <isArchived>false</isArchived>
      <isGenesis>true</isGenesis>
      <value>Niño Martínez, Á. M., Ospina González, B. N., &amp; Espinosa Rojas, D. (2022). Estado del arte de la enseñanza del pensamiento computacional en preescolar y educación primaria. &lt;em&gt;Dialogus&lt;/em&gt;, (10), 94–118. &lt;a href="https://portal.amelica.org/ameli/journal/326/3264619006/"&gt;https://portal.amelica.org/ameli/journal/326/3264619006/&lt;/a&gt;</value>
    </Reference>
    <Reference>
      <referenceID>21519024</referenceID>
      <referenceUniqueID>d033dcfa-5ef0-433c-9ebf-436277c83d96</referenceUniqueID>
      <customerID>984773</customerID>
      <createdDate>2026-03-05T12:53:57.08</createdDate>
      <lastModifiedDate>0001-01-01T00:00:00</lastModifiedDate>
      <isDeleted>false</isDeleted>
      <referenceTypeID>11</referenceTypeID>
      <referenceType/>
      <name>empty</name>
      <nickname>empty</nickname>
      <data><![CDATA[{
  "albumTitle": "",
  "amendment": "",
  "anthologyTitle": "",
  "appealCircuit": "",
  "appealDate": "",
  "appealPageNumber": "",
  "appealSeries": "",
  "appealVolume": "",
  "archiveName": "",
  "article": "",
  "articleNumber": "",
  "articleTitle": "",
  "attachment": "",
  "billNumber": "",
  "blog": "",
  "blogTitle": "canalTIC.com",
  "bookTitle": "",
  "channel": "",
  "chapterTitle": "",
  "charterArticle": "",
  "circuit": "",
  "citation": [
    {
      "id": "F94A297D-F9DC-441D-9429-D1B4CBC40ED4",
      "pageNumber": "",
      "series": "",
      "volume": ""
    }
  ],
  "city": "",
  "committeeName": "",
  "conference": "",
  "content": "",
  "contributors": [
    {
      "type": "author",
      "firstName": "Fernando",
      "middleName": "",
      "lastName": "Posada Prieto",
      "prefix": "",
      "suffix": "",
      "name": "",
      "groupName": "",
      "abbreviation": ""
    }
  ],
  "country": "",
  "court": "",
  "database": "",
  "databaseTitle": "",
  "description": "",
  "district": "",
  "doi": "",
  "edition": "",
  "episodeNumber": "",
  "entry": "",
  "entryTitle": "Pensamiento Computacional Y Creación De Videojuegos",
  "episodeTitle": "",
  "filedDate": "",
  "format": "",
  "institution": "",
  "issue": "",
  "issueTitle": "",
  "journalTitle": "",
  "kind": "",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
  "paragraph": "",
  "parties": "",
  "periodical": "",
  "platform": "",
  "proposedVolume": "",
  "publicationDate": "",
  "publishers": [],
  "record": "",
  "referencePages": "",
  "referenceTitle": "",
  "repealDate": "",
  "reportNumber": "",
  "retractionIssue": "",
  "retractionDate": "",
  "retractionPages": "",
  "retractionUrl": "",
  "retractionVolume": "",
  "retrievalDate": "",
  "reviewedTitle": "",
  "revisedDate": "",
  "runtime": "",
  "seasonNumber": "",
  "section": "",
  "sectionTitle": "",
  "series": "",
  "seriesTitle": "",
  "session": "",
  "sessionPart": "",
  "shortTitle": "",
  "source": "",
  "sourceLocation": "",
  "sourceTitle": "",
  "sponsor": "",
  "state": "",
  "symposiumTitle": "",
  "url": "https://canaltic.com/blog/?p=5278",
  "originalUrl": "",
  "retractionDoi": "",
  "retractionReferencePages": "",
  "retractionArticleNumber": "",
  "title": "",
  "translatedAnthologyTitle": "",
  "translatedArticleTitle": "",
  "translatedChapterTitle": "",
  "translatedEntryTitle": "",
  "translatedIssueTitle": "",
  "translatedNewspaperTitle": "",
  "translatedTitle": "",
  "translatedVolumeTitle": "",
  "type": "entry",
  "version": "",
  "volume": "",
  "volumeTitle": "",
  "website": "",
  "websiteTitle": "",
  "workTitle": "",
  "workType": "",
  "referenceTypeId": 11,
  "lookupUniqueID": "df66566d-cc0f-44c7-9dbb-4227d3bfed59"
}]]></data>
      <values><![CDATA[{
  "apa7": {
    "value": "Posada Prieto, F. (n.d.). Pensamiento Computacional Y Creación De Videojuegos. <em>canalTIC.com</em>. <a href=\"https://canaltic.com/blog/?p=5278\">https://canaltic.com/blog/?p=5278</a>",
    "orderByValue": "posada prieto f 0000 pensamiento computacional y creacion de videojuegos canaltic.com https://canaltic.com/blog/?p=5278",
    "isPrintedOnReferencePage": true,
    "authorPart": "Posada Prieto, F.",
    "datePart": "(n.d.)."
  },
  "mla9": {
    "authorPart": "Posada Prieto, Fernando.",
    "authorPartNoLabel": "Posada Prieto, Fernando.",
    "authorPartSort": " Posada Prieto Fernando.",
    "citationTitle": "Pensamiento Computacional Y Creación De Videojuegos",
    "citationDate": "",
    "value": "Posada Prieto, Fernando. \"Pensamiento Computacional Y Creación de Videojuegos.\" <em>CanalTIC.com</em>, <a href=\"https://canaltic.com/blog/?p=5278\">canaltic.com/blog/?p=5278</a>.",
    "isPrintedOnReferencePage": true
  },
  "turabian9": {
    "authorPart": "Posada Prieto, Fernando.",
    "authorPartNoLabel": "Posada Prieto, Fernando.",
    "authorPartSort": " Posada Prieto, Fernando",
    "citationTitle": "Pensamiento Computacional Y Creación De Videojuegos",
    "citationShortTitle": "Pensamiento Computacional",
    "citationDefaultShortTitle": "Pensamiento Computacional",
    "value": "Posada Prieto, Fernando. \"Pensamiento Computacional Y Creación de Videojuegos.\" <em>CanalTIC.com</em> (blog). N.d. <a href=\"https://canaltic.com/blog/?p=5278\">https://canaltic.com/blog/?p=5278</a>.",
    "isPrintedOnReferencePage": true
  }
}]]></values>
      <note>empty</note>
      <tags>empty</tags>
      <legacyReferenceID>0</legacyReferenceID>
      <researchNotes/>
      <createdFormatVersionID/>
      <citations/>
      <authorPart>Posada Prieto, F.</authorPart>
      <datePart>(n.d.).</datePart>
      <sameAuthorDatePartID>0</sameAuthorDatePartID>
      <newDatePart/>
      <orderByValue>posada prieto f 0000 pensamiento computacional y creacion de videojuegos canaltic.com https://canaltic.com/blog/?p=5278</orderByValue>
      <displayValue>Posada Prieto, F. (n.d.). Pensamiento Computacional Y Creación De Videojuegos. &lt;em&gt;canalTIC.com&lt;/em&gt;. &lt;a href="https://canaltic.com/blog/?p=5278"&gt;https://canaltic.com/blog/?p=5278&lt;/a&gt;</displayValue>
      <citationEtAlOverwrite/>
      <indirectCitation>
        <first>Posada Prieto, n.d.</first>
        <subsequent/>
      </indirectCitation>
      <isArchived>false</isArchived>
      <isGenesis>true</isGenesis>
      <value>Posada Prieto, F. (n.d.). Pensamiento Computacional Y Creación De Videojuegos. &lt;em&gt;canalTIC.com&lt;/em&gt;. &lt;a href="https://canaltic.com/blog/?p=5278"&gt;https://canaltic.com/blog/?p=5278&lt;/a&gt;</value>
    </Reference>
    <Reference>
      <referenceID>21518624</referenceID>
      <referenceUniqueID>82ff373c-422f-4583-b75f-ff720557fedd</referenceUniqueID>
      <customerID>984773</customerID>
      <createdDate>2026-03-05T11:43:32.323</createdDate>
      <lastModifiedDate>0001-01-01T00:00:00</lastModifiedDate>
      <isDeleted>false</isDeleted>
      <referenceTypeID>1</referenceTypeID>
      <referenceType/>
      <name>empty</name>
      <nickname>empty</nickname>
      <data><![CDATA[{
  "albumTitle": "",
  "amendment": "",
  "anthologyTitle": "",
  "appealCircuit": "",
  "appealDate": "",
  "appealPageNumber": "",
  "appealSeries": "",
  "appealVolume": "",
  "archiveName": "",
  "article": "",
  "articleNumber": "",
  "articleTitle": "Pensamiento computacional (PC) en la educación: Aprendizajes y desempeño académico",
  "attachment": "",
  "billNumber": "",
  "blog": "",
  "blogTitle": "",
  "bookTitle": "",
  "channel": "",
  "chapterTitle": "",
  "charterArticle": "",
  "circuit": "",
  "citation": [
    {
      "id": "4548067E-4CC7-4D98-95AD-51376A67D55A",
      "pageNumber": "",
      "series": "",
      "volume": ""
    }
  ],
  "city": "",
  "committeeName": "",
  "conference": "",
  "content": "",
  "contributors": [
    {
      "type": "author",
      "firstName": "SigifredO",
      "middleName": "",
      "lastName": "Rojas Lopera ",
      "prefix": "",
      "suffix": "",
      "name": "",
      "groupName": "",
      "abbreviation": ""
    },
    {
      "type": "author",
      "firstName": "Marcela",
      "middleName": "Angelina",
      "lastName": "Aravena Domich ",
      "prefix": "",
      "suffix": "",
      "name": "",
      "groupName": "",
      "abbreviation": ""
    }
  ],
  "country": "",
  "court": "",
  "database": "",
  "databaseTitle": "",
  "description": "",
  "district": "",
  "edition": "",
  "episodeNumber": "",
  "entry": "",
  "entryTitle": "",
  "episodeTitle": "",
  "filedDate": "",
  "format": "",
  "institution": "",
  "issue": "13",
  "issueTitle": "",
  "journalTitle": "Franz Tamayo - Revista de Educación",
  "kind": "article",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
  "paragraph": "",
  "parties": "",
  "periodical": "",
  "platform": "",
  "proposedVolume": "",
  "publicationDate": "2023",
  "publishers": [
    {
      "city": "",
      "name": "Franz Tamayo - Revista de Educación",
      "state": "",
      "type": "reference"
    }
  ],
  "record": "",
  "referencePages": "9-26",
  "referenceTitle": "",
  "repealDate": "",
  "reportNumber": "",
  "retractionIssue": "",
  "retractionDate": "",
  "retractionPages": "",
  "retractionUrl": "",
  "retractionVolume": "",
  "retrievalDate": "",
  "reviewedTitle": "",
  "revisedDate": "",
  "runtime": "",
  "seasonNumber": "",
  "section": "",
  "sectionTitle": "",
  "series": "",
  "seriesTitle": "",
  "session": "",
  "sessionPart": "",
  "shortTitle": "",
  "source": "semanticscholar",
  "sourceLocation": "",
  "sourceTitle": "",
  "sponsor": "",
  "state": "",
  "symposiumTitle": "",
  "doi": "10.61287/revistafranztamayo.v.5i13.1",
  "url": "",
  "originalUrl": "",
  "retractionDoi": "",
  "retractionReferencePages": "",
  "retractionArticleNumber": "",
  "title": "",
  "translatedAnthologyTitle": "",
  "translatedArticleTitle": "",
  "translatedChapterTitle": "",
  "translatedEntryTitle": "",
  "translatedIssueTitle": "",
  "translatedNewspaperTitle": "",
  "translatedTitle": "",
  "translatedVolumeTitle": "",
  "type": "journal",
  "version": "",
  "volume": "5",
  "volumeTitle": "",
  "website": "",
  "websiteTitle": "",
  "workTitle": "",
  "workType": "",
  "thesisTitle": "",
  "webpageTitle": "",
  "isbNs": [],
  "sources": [
    "semanticscholar",
    "crossref"
  ],
  "lookupUniqueID": "9deb8ba0-afc4-4139-a810-caa6d34175cb"
}]]></data>
      <values><![CDATA[{
  "apa7": {
    "value": "Rojas Lopera, S., & Aravena Domich, M. A. (2023). Pensamiento computacional (PC) en la educación: Aprendizajes y desempeño académico. <em>Franz Tamayo - Revista de Educación</em>, <em>5</em>(13), 9–26. <a href=\"https://doi.org/10.61287/revistafranztamayo.v.5i13.1\">https://doi.org/10.61287/revistafranztamayo.v.5i13.1</a>",
    "orderByValue": "rojas lopera s aravena domich m a 2023 00 00 pensamiento computacional pc en la educacion aprendizajes y desempeno academico franz tamayo - revista de educacion 5 13 9–26 https://doi.org/10.61287/revistafranztamayo.v.5i13.1",
    "isPrintedOnReferencePage": true,
    "authorPart": "Rojas Lopera, S., & Aravena Domich, M. A.",
    "datePart": "(2023)."
  },
  "mla9": {
    "authorPart": "Rojas Lopera, SigifredO, and Marcela Angelina Aravena Domich.",
    "authorPartNoLabel": "Rojas Lopera, SigifredO, and Marcela Angelina Aravena Domich.",
    "authorPartSort": " Rojas Lopera SigifredO Aravena Domich Marcela Angelina.",
    "citationTitle": "Pensamiento computacional (PC) en la educación: Aprendizajes y desempeño académico",
    "citationDate": "2023",
    "value": "Rojas Lopera, SigifredO, and Marcela Angelina Aravena Domich. \"Pensamiento Computacional (PC) en La Educación: Aprendizajes Y Desempeño Académico.\" <em>Franz Tamayo - Revista de Educación</em>, vol. 5, no. 13, 2023, pp. 9–26, <a href=\"https://doi.org/10.61287/revistafranztamayo.v.5i13.1\">https://doi.org/10.61287/revistafranztamayo.v.5i13.1</a>.",
    "isPrintedOnReferencePage": true
  },
  "turabian9": {
    "authorPart": "Rojas Lopera, SigifredO, and Marcela Angelina Aravena Domich.",
    "authorPartNoLabel": "Rojas Lopera, SigifredO, and Marcela Angelina Aravena Domich.",
    "authorPartSort": " Rojas Lopera, SigifredO Aravena Domich, Marcela Angelina",
    "citationTitle": "Pensamiento computacional (PC) en la educación: Aprendizajes y desempeño académico",
    "citationShortTitle": "Pensamiento computacional",
    "citationDefaultShortTitle": "Pensamiento computacional",
    "value": "Rojas Lopera, SigifredO, and Marcela Angelina Aravena Domich. \"Pensamiento Computacional (PC) en La Educación: Aprendizajes Y Desempeño Académico.\" <em>Franz Tamayo - Revista de Educación</em> 5, no. 13 (2023): 9–26. <a href=\"https://doi.org/10.61287/revistafranztamayo.v.5i13.1\">https://doi.org/10.61287/revistafranztamayo.v.5i13.1</a>.",
    "isPrintedOnReferencePage": true
  }
}]]></values>
      <note>empty</note>
      <tags>empty</tags>
      <legacyReferenceID>0</legacyReferenceID>
      <researchNotes/>
      <createdFormatVersionID/>
      <citations/>
      <authorPart>Rojas Lopera, S., &amp; Aravena Domich, M. A.</authorPart>
      <datePart>(2023).</datePart>
      <sameAuthorDatePartID>0</sameAuthorDatePartID>
      <newDatePart/>
      <orderByValue>rojas lopera s aravena domich m a 2023 00 00 pensamiento computacional pc en la educacion aprendizajes y desempeno academico franz tamayo - revista de educacion 5 13 9–26 https://doi.org/10.61287/revistafranztamayo.v.5i13.1</orderByValue>
      <displayValue>Rojas Lopera, S., &amp; Aravena Domich, M. A. (2023). Pensamiento computacional (PC) en la educación: Aprendizajes y desempeño académico. &lt;em&gt;Franz Tamayo - Revista de Educación&lt;/em&gt;, &lt;em&gt;5&lt;/em&gt;(13), 9–26. &lt;a href="https://doi.org/10.61287/revistafranztamayo.v.5i13.1"&gt;https://doi.org/10.61287/revistafranztamayo.v.5i13.1&lt;/a&gt;</displayValue>
      <citationEtAlOverwrite/>
      <indirectCitation>
        <first>Rojas Lopera &amp; Aravena Domich, 2023</first>
        <subsequent/>
      </indirectCitation>
      <isArchived>false</isArchived>
      <isGenesis>true</isGenesis>
      <value>Rojas Lopera, S., &amp; Aravena Domich, M. A. (2023). Pensamiento computacional (PC) en la educación: Aprendizajes y desempeño académico. &lt;em&gt;Franz Tamayo - Revista de Educación&lt;/em&gt;, &lt;em&gt;5&lt;/em&gt;(13), 9–26. &lt;a href="https://doi.org/10.61287/revistafranztamayo.v.5i13.1"&gt;https://doi.org/10.61287/revistafranztamayo.v.5i13.1&lt;/a&gt;</value>
    </Reference>
    <Reference>
      <referenceID>21505371</referenceID>
      <referenceUniqueID>302ee4ce-9768-4446-a10b-94631b854f46</referenceUniqueID>
      <customerID>984773</customerID>
      <createdDate>2026-03-03T15:41:32.827</createdDate>
      <lastModifiedDate>0001-01-01T00:00:00</lastModifiedDate>
      <isDeleted>false</isDeleted>
      <referenceTypeID>1</referenceTypeID>
      <referenceType/>
      <name>empty</name>
      <nickname>empty</nickname>
      <data><![CDATA[{
  "albumTitle": "",
  "amendment": "",
  "anthologyTitle": "",
  "appealCircuit": "",
  "appealDate": "",
  "appealPageNumber": "",
  "appealSeries": "",
  "appealVolume": "",
  "archiveName": "",
  "article": "",
  "articleNumber": "",
  "articleTitle": "Demystifying computational thinking",
  "attachment": "",
  "billNumber": "",
  "blog": "",
  "blogTitle": "",
  "bookTitle": "",
  "channel": "",
  "chapterTitle": "",
  "charterArticle": "",
  "circuit": "",
  "citation": [
    {
      "id": "90BD54F0-458E-4246-9D98-5773ABCB2055",
      "pageNumber": "",
      "series": "",
      "volume": ""
    }
  ],
  "city": "",
  "committeeName": "",
  "conference": "",
  "content": "",
  "contributors": [
    {
      "type": "author",
      "firstName": "Valerie",
      "middleName": "J.",
      "lastName": "Shute",
      "prefix": "",
      "suffix": ""
    },
    {
      "type": "author",
      "firstName": "Chen",
      "middleName": "",
      "lastName": "Sun",
      "prefix": "",
      "suffix": ""
    },
    {
      "type": "author",
      "firstName": "Jodi",
      "middleName": "",
      "lastName": "Asbell-Clarke",
      "prefix": "",
      "suffix": ""
    }
  ],
  "country": "",
  "court": "",
  "database": "",
  "databaseTitle": "",
  "description": "",
  "district": "",
  "edition": "",
  "episodeNumber": "",
  "entry": "",
  "entryTitle": "",
  "episodeTitle": "",
  "filedDate": "",
  "format": "",
  "institution": "",
  "issue": "",
  "issueTitle": "",
  "journalTitle": "Educational Research Review",
  "kind": "article",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
  "paragraph": "",
  "parties": "",
  "periodical": "",
  "platform": "",
  "proposedVolume": "",
  "publicationDate": "2017",
  "publishers": [],
  "record": "",
  "referencePages": "142-158",
  "referenceTitle": "",
  "repealDate": "",
  "reportNumber": "",
  "retractionIssue": "",
  "retractionDate": "",
  "retractionPages": "",
  "retractionUrl": "",
  "retractionVolume": "",
  "retrievalDate": "",
  "reviewedTitle": "",
  "revisedDate": "",
  "runtime": "",
  "seasonNumber": "",
  "section": "",
  "sectionTitle": "",
  "series": "",
  "seriesTitle": "",
  "session": "",
  "sessionPart": "",
  "shortTitle": "",
  "source": "",
  "sourceLocation": "",
  "sourceTitle": "",
  "sponsor": "",
  "state": "",
  "symposiumTitle": "",
  "doi": "",
  "url": "https://www.researchgate.net/publication/319959476_Demystifying_computational_thinking",
  "originalUrl": "",
  "retractionDoi": "",
  "retractionReferencePages": "",
  "retractionArticleNumber": "",
  "title": "",
  "translatedAnthologyTitle": "",
  "translatedArticleTitle": "",
  "translatedChapterTitle": "",
  "translatedEntryTitle": "",
  "translatedIssueTitle": "",
  "translatedNewspaperTitle": "",
  "translatedTitle": "",
  "translatedVolumeTitle": "",
  "type": "journal",
  "version": "",
  "volume": "22",
  "volumeTitle": "",
  "website": "",
  "websiteTitle": "",
  "workTitle": "",
  "workType": "",
  "lookupUniqueID": "914f696f-3026-4be7-9004-a631b4b4e247"
}]]></data>
      <values><![CDATA[{
  "apa7": {
    "value": "Shute, V. J., Sun, C., & Asbell-Clarke, J. (2017). Demystifying computational thinking. <em>Educational Research Review</em>, <em>22</em>, 142–158. <a href=\"https://www.researchgate.net/publication/319959476_Demystifying_computational_thinking\">https://www.researchgate.net/publication/319959476_Demystifying_computational_thinking</a>",
    "orderByValue": "shute v j sun c asbell-clarke j 2017 00 00 demystifying computational thinking educational research review 22 142–158 https://www.researchgate.net/publication/319959476_demystifying_computational_thinking",
    "isPrintedOnReferencePage": true,
    "authorPart": "Shute, V. J., Sun, C., & Asbell-Clarke, J.",
    "datePart": "(2017)."
  },
  "mla9": {
    "authorPart": "Shute, Valerie J., et al.",
    "authorPartNoLabel": "Shute, Valerie J., et al.",
    "authorPartSort": " Shute Valerie J. Sun Chen Asbell-Clarke Jodi.",
    "citationTitle": "Demystifying computational thinking",
    "citationDate": "2017",
    "value": "Shute, Valerie J., et al. \"Demystifying Computational Thinking.\" <em>Educational Research Review</em>, vol. 22, 2017, pp. 142–58, <a href=\"https://www.researchgate.net/publication/319959476_Demystifying_computational_thinking\">www.researchgate.net/publication/319959476_Demystifying_computational_thinking</a>.",
    "isPrintedOnReferencePage": true
  },
  "turabian9": {
    "authorPart": "Shute, Valerie J., Chen Sun, and Jodi Asbell-Clarke.",
    "authorPartNoLabel": "Shute, Valerie J., Chen Sun, and Jodi Asbell-Clarke.",
    "authorPartSort": " Shute, Valerie J. Sun, Chen Asbell-Clarke, Jodi",
    "citationTitle": "Demystifying computational thinking",
    "citationShortTitle": "Demystifying computational thinking",
    "citationDefaultShortTitle": "Demystifying computational thinking",
    "value": "Shute, Valerie J., Chen Sun, and Jodi Asbell-Clarke. \"Demystifying Computational Thinking.\" <em>Educational Research Review</em> 22 (2017): 142–58. <a href=\"https://www.researchgate.net/publication/319959476_Demystifying_computational_thinking\">https://www.researchgate.net/publication/319959476_Demystifying_computational_thinking</a>.",
    "isPrintedOnReferencePage": true
  }
}]]></values>
      <note>empty</note>
      <tags>empty</tags>
      <legacyReferenceID>0</legacyReferenceID>
      <researchNotes/>
      <createdFormatVersionID/>
      <citations/>
      <authorPart>Shute, V. J., Sun, C., &amp; Asbell-Clarke, J.</authorPart>
      <datePart>(2017).</datePart>
      <sameAuthorDatePartID>0</sameAuthorDatePartID>
      <newDatePart/>
      <orderByValue>shute v j sun c asbell-clarke j 2017 00 00 demystifying computational thinking educational research review 22 142–158 https://www.researchgate.net/publication/319959476_demystifying_computational_thinking</orderByValue>
      <displayValue>Shute, V. J., Sun, C., &amp; Asbell-Clarke, J. (2017). Demystifying computational thinking. &lt;em&gt;Educational Research Review&lt;/em&gt;, &lt;em&gt;22&lt;/em&gt;, 142–158. &lt;a href="https://www.researchgate.net/publication/319959476_Demystifying_computational_thinking"&gt;https://www.researchgate.net/publication/319959476_Demystifying_computational_thinking&lt;/a&gt;</displayValue>
      <citationEtAlOverwrite/>
      <indirectCitation>
        <first>Shute et al., 2017</first>
        <subsequent/>
      </indirectCitation>
      <isArchived>false</isArchived>
      <isGenesis>true</isGenesis>
      <value>Shute, V. J., Sun, C., &amp; Asbell-Clarke, J. (2017). Demystifying computational thinking. &lt;em&gt;Educational Research Review&lt;/em&gt;, &lt;em&gt;22&lt;/em&gt;, 142–158. &lt;a href="https://www.researchgate.net/publication/319959476_Demystifying_computational_thinking"&gt;https://www.researchgate.net/publication/319959476_Demystifying_computational_thinking&lt;/a&gt;</value>
    </Reference>
    <Reference>
      <referenceID>21519012</referenceID>
      <referenceUniqueID>21b7c60b-04f6-46db-89b5-6208e284d39f</referenceUniqueID>
      <customerID>984773</customerID>
      <createdDate>2026-03-05T12:51:41.043</createdDate>
      <lastModifiedDate>0001-01-01T00:00:00</lastModifiedDate>
      <isDeleted>false</isDeleted>
      <referenceTypeID>1</referenceTypeID>
      <referenceType/>
      <name>empty</name>
      <nickname>empty</nickname>
      <data><![CDATA[{
  "albumTitle": "",
  "amendment": "",
  "anthologyTitle": "",
  "appealCircuit": "",
  "appealDate": "",
  "appealPageNumber": "",
  "appealSeries": "",
  "appealVolume": "",
  "archiveName": "",
  "article": "",
  "articleNumber": "",
  "articleTitle": "Gamificación como estrategia didáctica Para fortalecer la motivación académica en la asignatura educación inclusiva",
  "attachment": "",
  "billNumber": "",
  "blog": "",
  "blogTitle": "",
  "bookTitle": "",
  "channel": "",
  "chapterTitle": "",
  "charterArticle": "",
  "circuit": "",
  "citation": [
    {
      "id": "F94A297D-F9DC-441D-9429-D1B4CBC40ED4",
      "pageNumber": "",
      "series": "",
      "volume": ""
    }
  ],
  "city": "",
  "committeeName": "",
  "conference": "",
  "content": "",
  "contributors": [
    {
      "type": "author",
      "firstName": "Lucía",
      "middleName": "",
      "lastName": "Trenzano Florez",
      "prefix": "",
      "suffix": "",
      "name": "",
      "groupName": "",
      "abbreviation": ""
    }
  ],
  "country": "",
  "court": "",
  "database": "",
  "databaseTitle": "",
  "description": "",
  "district": "",
  "edition": "",
  "episodeNumber": "",
  "entry": "",
  "entryTitle": "",
  "episodeTitle": "",
  "filedDate": "",
  "format": "",
  "institution": "",
  "issue": "1",
  "issueTitle": "",
  "journalTitle": "Revista Científica Arbitrada Multidisciplinaria PENTACIENCIAS",
  "kind": "article",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
  "paragraph": "",
  "parties": "",
  "periodical": "",
  "platform": "",
  "proposedVolume": "",
  "publicationDate": "2026",
  "publishers": [
    {
      "city": "",
      "name": "Alema Casa Editoria-Editorial Internacional S.A.S.",
      "state": "",
      "type": "reference"
    }
  ],
  "record": "",
  "referencePages": "1-33",
  "referenceTitle": "",
  "repealDate": "",
  "reportNumber": "",
  "retractionIssue": "",
  "retractionDate": "",
  "retractionPages": "",
  "retractionUrl": "",
  "retractionVolume": "",
  "retrievalDate": "",
  "reviewedTitle": "",
  "revisedDate": "",
  "runtime": "",
  "seasonNumber": "",
  "section": "",
  "sectionTitle": "",
  "series": "",
  "seriesTitle": "",
  "session": "",
  "sessionPart": "",
  "shortTitle": "",
  "source": "crossref",
  "sourceLocation": "",
  "sourceTitle": "",
  "sponsor": "",
  "state": "",
  "symposiumTitle": "",
  "doi": "",
  "url": "https://openaccess.uoc.edu/server/api/core/bitstreams/db5aa8e2-2360-465e-a86a-44f1a0aaf687/content",
  "originalUrl": "",
  "retractionDoi": "",
  "retractionReferencePages": "",
  "retractionArticleNumber": "",
  "title": "",
  "translatedAnthologyTitle": "",
  "translatedArticleTitle": "",
  "translatedChapterTitle": "",
  "translatedEntryTitle": "",
  "translatedIssueTitle": "",
  "translatedNewspaperTitle": "",
  "translatedTitle": "",
  "translatedVolumeTitle": "",
  "type": "journal",
  "version": "",
  "volume": "8",
  "volumeTitle": "",
  "website": "",
  "websiteTitle": "",
  "workTitle": "",
  "workType": "",
  "thesisTitle": "",
  "webpageTitle": "",
  "isbNs": [],
  "lookupUniqueID": "9eade274-0a56-44fd-9965-eede24126693"
}]]></data>
      <values><![CDATA[{
  "apa7": {
    "value": "Trenzano Florez, L. (2026). Gamificación como estrategia didáctica Para fortalecer la motivación académica en la asignatura educación inclusiva. <em>Revista Científica Arbitrada Multidisciplinaria PENTACIENCIAS</em>, <em>8</em>(1), 1–33. <a href=\"https://openaccess.uoc.edu/server/api/core/bitstreams/db5aa8e2-2360-465e-a86a-44f1a0aaf687/content\">https://openaccess.uoc.edu/server/api/core/bitstreams/db5aa8e2-2360-465e-a86a-44f1a0aaf687/content</a>",
    "orderByValue": "trenzano florez l 2026 00 00 gamificacion como estrategia didactica para fortalecer la motivacion academica en la asignatura educacion inclusiva revista cientifica arbitrada multidisciplinaria pentaciencias 8 1 1–33 https://openaccess.uoc.edu/server/api/core/bitstreams/db5aa8e2-2360-465e-a86a-44f1a0aaf687/content",
    "isPrintedOnReferencePage": true,
    "authorPart": "Trenzano Florez, L.",
    "datePart": "(2026)."
  },
  "mla9": {
    "authorPart": "Trenzano Florez, Lucía.",
    "authorPartNoLabel": "Trenzano Florez, Lucía.",
    "authorPartSort": " Trenzano Florez Lucía.",
    "citationTitle": "Gamificación como estrategia didáctica Para fortalecer la motivación académica en la asignatura educación inclusiva",
    "citationDate": "2026",
    "value": "Trenzano Florez, Lucía. \"Gamificación Como Estrategia Didáctica para Fortalecer La Motivación Académica en La Asignatura Educación Inclusiva.\" <em>Revista Científica Arbitrada Multidisciplinaria PENTACIENCIAS</em>, vol. 8, no. 1, 2026, pp. 1–33, <a href=\"https://openaccess.uoc.edu/server/api/core/bitstreams/db5aa8e2-2360-465e-a86a-44f1a0aaf687/content\">openaccess.uoc.edu/server/api/core/bitstreams/db5aa8e2-2360-465e-a86a-44f1a0aaf687/content</a>.",
    "isPrintedOnReferencePage": true
  },
  "turabian9": {
    "authorPart": "Trenzano Florez, Lucía.",
    "authorPartNoLabel": "Trenzano Florez, Lucía.",
    "authorPartSort": " Trenzano Florez, Lucía",
    "citationTitle": "Gamificación como estrategia didáctica Para fortalecer la motivación académica en la asignatura educación inclusiva",
    "citationShortTitle": "Gamificación como estrategia",
    "citationDefaultShortTitle": "Gamificación como estrategia",
    "value": "Trenzano Florez, Lucía. \"Gamificación Como Estrategia Didáctica para Fortalecer La Motivación Académica en La Asignatura Educación Inclusiva.\" <em>Revista Científica Arbitrada Multidisciplinaria PENTACIENCIAS</em> 8, no. 1 (2026): 1–33. <a href=\"https://openaccess.uoc.edu/server/api/core/bitstreams/db5aa8e2-2360-465e-a86a-44f1a0aaf687/content\">https://openaccess.uoc.edu/server/api/core/bitstreams/db5aa8e2-2360-465e-a86a-44f1a0aaf687/content</a>.",
    "isPrintedOnReferencePage": true
  }
}]]></values>
      <note>empty</note>
      <tags>empty</tags>
      <legacyReferenceID>0</legacyReferenceID>
      <researchNotes/>
      <createdFormatVersionID/>
      <citations/>
      <authorPart>Trenzano Florez, L.</authorPart>
      <datePart>(2026).</datePart>
      <sameAuthorDatePartID>0</sameAuthorDatePartID>
      <newDatePart/>
      <orderByValue>trenzano florez l 2026 00 00 gamificacion como estrategia didactica para fortalecer la motivacion academica en la asignatura educacion inclusiva revista cientifica arbitrada multidisciplinaria pentaciencias 8 1 1–33 https://openaccess.uoc.edu/server/api/core/bitstreams/db5aa8e2-2360-465e-a86a-44f1a0aaf687/content</orderByValue>
      <displayValue>Trenzano Florez, L. (2026). Gamificación como estrategia didáctica Para fortalecer la motivación académica en la asignatura educación inclusiva. &lt;em&gt;Revista Científica Arbitrada Multidisciplinaria PENTACIENCIAS&lt;/em&gt;, &lt;em&gt;8&lt;/em&gt;(1), 1–33. &lt;a href="https://openaccess.uoc.edu/server/api/core/bitstreams/db5aa8e2-2360-465e-a86a-44f1a0aaf687/content"&gt;https://openaccess.uoc.edu/server/api/core/bitstreams/db5aa8e2-2360-465e-a86a-44f1a0aaf687/content&lt;/a&gt;</displayValue>
      <citationEtAlOverwrite/>
      <indirectCitation>
        <first>Trenzano Florez, 2026</first>
        <subsequent/>
      </indirectCitation>
    </Reference>
    <Reference>
      <createdDate>2026-03-03T15:35:07.703</createdDate>
      <customerID>984773</customerID>
      <data><![CDATA[{
  "albumTitle": "",
  "amendment": "",
  "anthologyTitle": "",
  "appealCircuit": "",
  "appealDate": "",
  "appealPageNumber": "",
  "appealSeries": "",
  "appealVolume": "",
  "archiveName": "",
  "article": "",
  "articleNumber": "",
  "articleTitle": "Computational thinking",
  "attachment": "",
  "billNumber": "",
  "blog": "",
  "blogTitle": "",
  "bookTitle": "",
  "channel": "",
  "chapterTitle": "",
  "charterArticle": "",
  "circuit": "",
  "citation": [
    {
      "id": "2A02331F-BEF7-4F06-869B-B6ABAB5D2AFE",
      "pageNumber": "",
      "series": "",
      "volume": ""
    }
  ],
  "city": "",
  "committeeName": "",
  "conference": "",
  "content": "",
  "contributors": [
    {
      "type": "author",
      "firstName": "Jeannette",
      "middleName": "M.",
      "lastName": "Wing",
      "prefix": "",
      "suffix": "",
      "name": "",
      "groupName": "",
      "abbreviation": ""
    }
  ],
  "country": "",
  "court": "",
  "database": "",
  "databaseTitle": "",
  "description": "",
  "district": "",
  "edition": "",
  "episodeNumber": "",
  "entry": "",
  "entryTitle": "",
  "episodeTitle": "",
  "filedDate": "",
  "format": "",
  "institution": "",
  "issue": "3",
  "issueTitle": "",
  "journalTitle": "Communications of the ACM",
  "kind": "article",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
  "paragraph": "",
  "parties": "",
  "periodical": "",
  "platform": "",
  "proposedVolume": "",
  "publicationDate": "2006",
  "publishers": [
    {
      "city": "",
      "name": "Association for Computing Machinery (ACM)",
      "state": "",
      "type": "reference"
    }
  ],
  "record": "",
  "referencePages": "33-35",
  "referenceTitle": "",
  "repealDate": "",
  "reportNumber": "",
  "retractionIssue": "",
  "retractionDate": "",
  "retractionPages": "",
  "retractionUrl": "",
  "retractionVolume": "",
  "retrievalDate": "",
  "reviewedTitle": "",
  "revisedDate": "",
  "runtime": "",
  "seasonNumber": "",
  "section": "",
  "sectionTitle": "",
  "series": "",
  "seriesTitle": "",
  "session": "",
  "sessionPart": "",
  "shortTitle": "",
  "source": "crossref",
  "sourceLocation": "",
  "sourceTitle": "",
  "sponsor": "",
  "state": "",
  "symposiumTitle": "",
  "doi": "10.1145/1118178.1118215",
  "url": "",
  "originalUrl": "",
  "retractionDoi": "",
  "retractionReferencePages": "",
  "retractionArticleNumber": "",
  "title": "",
  "translatedAnthologyTitle": "",
  "translatedArticleTitle": "",
  "translatedChapterTitle": "",
  "translatedEntryTitle": "",
  "translatedIssueTitle": "",
  "translatedNewspaperTitle": "",
  "translatedTitle": "",
  "translatedVolumeTitle": "",
  "type": "journal",
  "version": "",
  "volume": "49",
  "volumeTitle": "",
  "website": "",
  "websiteTitle": "",
  "workTitle": "",
  "workType": "",
  "thesisTitle": "",
  "webpageTitle": "",
  "isbNs": [],
  "lookupUniqueID": "12018bb1-a421-4920-8d4e-353c1ccf3a3e"
}]]></data>
      <isArchived>false</isArchived>
      <legacyReferenceId>0</legacyReferenceId>
      <name>wing, j. m. (2006). computational thinking. communications of the acm, 49(3), 33–35. https://doi.org/10.1145/1118178.1118215</name>
      <nickname/>
      <note/>
      <referenceID>21505329</referenceID>
      <referenceType/>
      <referenceTypeID>1</referenceTypeID>
      <referenceUniqueID>a2dc4c70-bda1-4756-85b9-f32513bee285</referenceUniqueID>
      <researchNotes/>
      <tags/>
      <values><![CDATA[{
  "apa7": {
    "value": "Wing, J. M. (2006). Computational thinking. <em>Communications of the ACM</em>, <em>49</em>(3), 33–35. <a href=\"https://doi.org/10.1145/1118178.1118215\">https://doi.org/10.1145/1118178.1118215</a>",
    "orderByValue": "wing j m 2006 00 00 computational thinking communications of the acm 49 3 33–35 https://doi.org/10.1145/1118178.1118215",
    "isPrintedOnReferencePage": true,
    "authorPart": "Wing, J. M.",
    "datePart": "(2006)."
  },
  "mla9": {
    "authorPart": "Wing, Jeannette M.",
    "authorPartNoLabel": "Wing, Jeannette M.",
    "authorPartSort": " Wing Jeannette M.",
    "citationTitle": "Computational thinking",
    "citationDate": "2006",
    "value": "Wing, Jeannette M. \"Computational Thinking.\" <em>Communications of the ACM</em>, vol. 49, no. 3, 2006, pp. 33–35, <a href=\"https://doi.org/10.1145/1118178.1118215\">https://doi.org/10.1145/1118178.1118215</a>.",
    "isPrintedOnReferencePage": true
  },
  "turabian9": {
    "authorPart": "Wing, Jeannette M.",
    "authorPartNoLabel": "Wing, Jeannette M.",
    "authorPartSort": " Wing, Jeannette M.",
    "citationTitle": "Computational thinking",
    "citationShortTitle": "Computational thinking",
    "citationDefaultShortTitle": "Computational thinking",
    "value": "Wing, Jeannette M. \"Computational Thinking.\" <em>Communications of the ACM</em> 49, no. 3 (2006): 33–35. <a href=\"https://doi.org/10.1145/1118178.1118215\">https://doi.org/10.1145/1118178.1118215</a>.",
    "isPrintedOnReferencePage": true
  }
}]]></values>
      <isGenesis>true</isGenesis>
      <addFromLibraryMode>3</addFromLibraryMode>
      <displayValue>Wing, J. M. (2006). Computational thinking. &lt;em&gt;Communications of the ACM&lt;/em&gt;, &lt;em&gt;49&lt;/em&gt;(3), 33–35. &lt;a href="https://doi.org/10.1145/1118178.1118215"&gt;https://doi.org/10.1145/1118178.1118215&lt;/a&gt;</displayValue>
      <formatVersionID>7</formatVersionID>
      <legacyReferenceData/>
      <sortByValue>wing, j. m. (2006). computational thinking. communications of the acm, 49(3), 33–35. https://doi.org/10.1145/1118178.1118215</sortByValue>
      <authorPart>Wing, J. M.</authorPart>
      <datePart>(2006).</datePart>
      <sameAuthorDatePartID>0</sameAuthorDatePartID>
      <newDatePart/>
      <orderByValue>wing j m 2006 00 00 computational thinking communications of the acm 49 3 33–35 https://doi.org/10.1145/1118178.1118215</orderByValue>
      <citationEtAlOverwrite/>
      <indirectCitation>
        <first>Wing, 2006</first>
        <subsequent/>
      </indirectCitation>
      <citations/>
      <value>Wing, J. M. (2006). Computational thinking. &lt;em&gt;Communications of the ACM&lt;/em&gt;, &lt;em&gt;49&lt;/em&gt;(3), 33–35. &lt;a href="https://doi.org/10.1145/1118178.1118215"&gt;https://doi.org/10.1145/1118178.1118215&lt;/a&gt;</value>
    </Reference>
    <Reference>
      <referenceID>21505426</referenceID>
      <referenceUniqueID>10b5297f-0953-4aba-b857-0b28204e4417</referenceUniqueID>
      <customerID>984773</customerID>
      <createdDate>2026-03-03T15:48:13.827</createdDate>
      <lastModifiedDate>0001-01-01T00:00:00</lastModifiedDate>
      <isDeleted>false</isDeleted>
      <referenceTypeID>4</referenceTypeID>
      <referenceType/>
      <name>empty</name>
      <nickname>empty</nickname>
      <data><![CDATA[{
  "albumTitle": "",
  "amendment": "",
  "anthologyTitle": "",
  "appealCircuit": "",
  "appealDate": "",
  "appealPageNumber": "",
  "appealSeries": "",
  "appealVolume": "",
  "archiveName": "",
  "article": "",
  "articleNumber": "",
  "articleTitle": "",
  "attachment": "",
  "billNumber": "",
  "blog": "",
  "blogTitle": "",
  "bookTitle": "",
  "channel": "",
  "chapterTitle": "",
  "charterArticle": "",
  "circuit": "",
  "citation": [
    {
      "id": "B84E3AC4-25FB-458E-9754-FB024ED266E3",
      "pageNumber": "",
      "series": "",
      "volume": ""
    }
  ],
  "city": "",
  "committeeName": "",
  "conference": "",
  "content": "",
  "contributors": [
    {
      "type": "author",
      "firstName": "Jeannette",
      "middleName": "Marie",
      "lastName": "Wing",
      "prefix": "",
      "suffix": "",
      "name": "",
      "groupName": "",
      "abbreviation": ""
    }
  ],
  "country": "",
  "court": "",
  "database": "",
  "databaseTitle": "",
  "description": "",
  "district": "",
  "edition": "",
  "episodeNumber": "",
  "entry": "",
  "entryTitle": "",
  "episodeTitle": "",
  "filedDate": "",
  "format": "",
  "institution": "",
  "issue": "",
  "issueTitle": "",
  "journalTitle": "",
  "kind": "",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
  "paragraph": "",
  "parties": "",
  "periodical": "",
  "platform": "",
  "proposedVolume": "",
  "publicationDate": "11/17/2010",
  "publishers": [
    {
      "city": "",
      "name": "Carnegie Mellon University",
      "state": "",
      "type": "reference"
    }
  ],
  "record": "",
  "referencePages": "",
  "referenceTitle": "",
  "repealDate": "",
  "reportNumber": "",
  "retractionIssue": "",
  "retractionDate": "",
  "retractionPages": "",
  "retractionUrl": "",
  "retractionVolume": "",
  "retrievalDate": "",
  "reviewedTitle": "",
  "revisedDate": "",
  "runtime": "",
  "seasonNumber": "",
  "section": "",
  "sectionTitle": "",
  "series": "",
  "seriesTitle": "",
  "session": "",
  "sessionPart": "",
  "shortTitle": "",
  "source": "",
  "sourceLocation": "",
  "sourceTitle": "",
  "sponsor": "",
  "state": "",
  "symposiumTitle": "",
  "doi": "",
  "url": "https://www.cs.cmu.edu/~CompThink/resources/TheLinkWing.pdf",
  "originalUrl": "",
  "retractionDoi": "",
  "retractionReferencePages": "",
  "retractionArticleNumber": "",
  "title": "",
  "translatedAnthologyTitle": "",
  "translatedArticleTitle": "",
  "translatedChapterTitle": "",
  "translatedEntryTitle": "",
  "translatedIssueTitle": "",
  "translatedNewspaperTitle": "",
  "translatedTitle": "",
  "translatedVolumeTitle": "",
  "type": "whole",
  "version": "",
  "volume": "",
  "volumeTitle": "",
  "website": "",
  "websiteTitle": "",
  "workTitle": "Computational thinking: What and why?",
  "workType": "",
  "conferenceName": "",
  "lookupUniqueID": "cbffb289-eb5a-48df-a377-415ed3746495"
}]]></data>
      <values><![CDATA[{
  "apa7": {
    "value": "Wing, J. M. (2010, November 17). <em>Computational thinking: What and why?</em> Carnegie Mellon University. <a href=\"https://www.cs.cmu.edu/~CompThink/resources/TheLinkWing.pdf\">https://www.cs.cmu.edu/~CompThink/resources/TheLinkWing.pdf</a>",
    "orderByValue": "wing j m 2010 11 17 computational thinking what and why? carnegie mellon university https://www.cs.cmu.edu/~compthink/resources/thelinkwing.pdf",
    "isPrintedOnReferencePage": true,
    "authorPart": "Wing, J. M.",
    "datePart": "(2010, November 17)."
  },
  "mla9": {
    "authorPart": "Wing, Jeannette Marie.",
    "authorPartNoLabel": "Wing, Jeannette Marie.",
    "authorPartSort": " Wing Jeannette Marie.",
    "citationTitle": "Computational thinking: What and why?",
    "citationDate": "11/17/2010",
    "value": "Wing, Jeannette Marie. <em>Computational Thinking: What and Why?</em> Carnegie Mellon University, 2010, <a href=\"https://www.cs.cmu.edu/~CompThink/resources/TheLinkWing.pdf\">www.cs.cmu.edu/~CompThink/resources/TheLinkWing.pdf</a>.",
    "isPrintedOnReferencePage": true
  },
  "turabian9": {
    "authorPart": "Wing, Jeannette Marie.",
    "authorPartNoLabel": "Wing, Jeannette Marie.",
    "authorPartSort": " Wing, Jeannette Marie",
    "citationTitle": "Computational thinking: What and why?",
    "citationShortTitle": "Computational thinking",
    "citationDefaultShortTitle": "Computational thinking",
    "value": "Wing, Jeannette Marie. <em>Computational Thinking: What and Why?</em> N.p.: Carnegie Mellon University, November 17, 2010. <a href=\"https://www.cs.cmu.edu/~CompThink/resources/TheLinkWing.pdf\">https://www.cs.cmu.edu/~CompThink/resources/TheLinkWing.pdf</a>.",
    "isPrintedOnReferencePage": true
  }
}]]></values>
      <note>empty</note>
      <tags>empty</tags>
      <legacyReferenceID>0</legacyReferenceID>
      <researchNotes/>
      <createdFormatVersionID/>
      <citations/>
      <authorPart>Wing, J. M.</authorPart>
      <datePart>(2010, November 17).</datePart>
      <sameAuthorDatePartID>0</sameAuthorDatePartID>
      <newDatePart/>
      <orderByValue>wing j m 2010 11 17 computational thinking what and why? carnegie mellon university https://www.cs.cmu.edu/~compthink/resources/thelinkwing.pdf</orderByValue>
      <displayValue>Wing, J. M. (2010, November 17). &lt;em&gt;Computational thinking: What and why?&lt;/em&gt; Carnegie Mellon University. &lt;a href="https://www.cs.cmu.edu/~CompThink/resources/TheLinkWing.pdf"&gt;https://www.cs.cmu.edu/~CompThink/resources/TheLinkWing.pdf&lt;/a&gt;</displayValue>
      <citationEtAlOverwrite/>
      <indirectCitation>
        <first>Wing, 2010</first>
        <subsequent/>
      </indirectCitation>
      <isArchived>false</isArchived>
      <isGenesis>true</isGenesis>
      <value>Wing, J. M. (2010, November 17). &lt;em&gt;Computational thinking: What and why?&lt;/em&gt; Carnegie Mellon University. &lt;a href="https://www.cs.cmu.edu/~CompThink/resources/TheLinkWing.pdf"&gt;https://www.cs.cmu.edu/~CompThink/resources/TheLinkWing.pdf&lt;/a&gt;</value>
    </Reference>
  </References>
</PERRL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5E55BB1-1658-473A-8BA5-374477F37E7C}">
  <ds:schemaRefs>
    <ds:schemaRef ds:uri="PERRLAReferences"/>
  </ds:schemaRefs>
</ds:datastoreItem>
</file>

<file path=customXml/itemProps2.xml><?xml version="1.0" encoding="utf-8"?>
<ds:datastoreItem xmlns:ds="http://schemas.openxmlformats.org/officeDocument/2006/customXml" ds:itemID="{5C672598-A095-4690-A035-71B3EC7C3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35504</Words>
  <Characters>195276</Characters>
  <Application>Microsoft Office Word</Application>
  <DocSecurity>0</DocSecurity>
  <Lines>1627</Lines>
  <Paragraphs>460</Paragraphs>
  <ScaleCrop>false</ScaleCrop>
  <Company/>
  <LinksUpToDate>false</LinksUpToDate>
  <CharactersWithSpaces>230320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Plantilla-Propuesta Trabajo de Grado 2026-1</dc:title>
  <dc:subject/>
  <dc:creator>Tiagoo304 --</dc:creator>
  <cp:keywords/>
  <dc:description/>
  <cp:lastModifiedBy>Santiago Benavides Rey</cp:lastModifiedBy>
  <cp:revision>32</cp:revision>
  <dcterms:created xsi:type="dcterms:W3CDTF">2026-10-06T21:53:00Z</dcterms:created>
  <dcterms:modified xsi:type="dcterms:W3CDTF">2026-10-14T00:21:00Z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Plantilla-Propuesta Trabajo de Grado 2026-1</vt:lpwstr>
  </property>
  <property fmtid="{D5CDD505-2E9C-101B-9397-08002B2CF9AE}" pid="3" name="Author">
    <vt:lpwstr>Tiagoo304 --</vt:lpwstr>
  </property>
  <property fmtid="{D5CDD505-2E9C-101B-9397-08002B2CF9AE}" pid="4" name="ConvertedFromLegacy">
    <vt:bool>false</vt:bool>
  </property>
  <property fmtid="{D5CDD505-2E9C-101B-9397-08002B2CF9AE}" pid="5" name="LegacyPlatformID">
    <vt:i4>0</vt:i4>
  </property>
  <property fmtid="{D5CDD505-2E9C-101B-9397-08002B2CF9AE}" pid="6" name="CreatedDate">
    <vt:lpwstr>2026-03-03T15:37:07.59873-06:00</vt:lpwstr>
  </property>
  <property fmtid="{D5CDD505-2E9C-101B-9397-08002B2CF9AE}" pid="7" name="CreatedInVersion">
    <vt:lpwstr>2026.3.3-2952</vt:lpwstr>
  </property>
  <property fmtid="{D5CDD505-2E9C-101B-9397-08002B2CF9AE}" pid="8" name="FormatVersionID">
    <vt:i4>7</vt:i4>
  </property>
  <property fmtid="{D5CDD505-2E9C-101B-9397-08002B2CF9AE}" pid="9" name="PaperGUID">
    <vt:lpwstr>ad1040c1-446f-4f0b-a9e1-a930bcee3260</vt:lpwstr>
  </property>
  <property fmtid="{D5CDD505-2E9C-101B-9397-08002B2CF9AE}" pid="10" name="CustomerID">
    <vt:i4>984773</vt:i4>
  </property>
  <property fmtid="{D5CDD505-2E9C-101B-9397-08002B2CF9AE}" pid="11" name="PaperTypeID">
    <vt:i4>16</vt:i4>
  </property>
  <property fmtid="{D5CDD505-2E9C-101B-9397-08002B2CF9AE}" pid="12" name="Institution">
    <vt:lpwstr/>
  </property>
  <property fmtid="{D5CDD505-2E9C-101B-9397-08002B2CF9AE}" pid="13" name="DueDate">
    <vt:lpwstr/>
  </property>
  <property fmtid="{D5CDD505-2E9C-101B-9397-08002B2CF9AE}" pid="14" name="Teacher">
    <vt:lpwstr/>
  </property>
  <property fmtid="{D5CDD505-2E9C-101B-9397-08002B2CF9AE}" pid="15" name="Course">
    <vt:lpwstr/>
  </property>
  <property fmtid="{D5CDD505-2E9C-101B-9397-08002B2CF9AE}" pid="16" name="UseNewCitationMode">
    <vt:bool>true</vt:bool>
  </property>
  <property fmtid="{D5CDD505-2E9C-101B-9397-08002B2CF9AE}" pid="17" name="RunningHead">
    <vt:lpwstr/>
  </property>
  <property fmtid="{D5CDD505-2E9C-101B-9397-08002B2CF9AE}" pid="18" name="IsAuthorNote">
    <vt:bool>false</vt:bool>
  </property>
  <property fmtid="{D5CDD505-2E9C-101B-9397-08002B2CF9AE}" pid="19" name="UsePageBreaks">
    <vt:bool>true</vt:bool>
  </property>
  <property fmtid="{D5CDD505-2E9C-101B-9397-08002B2CF9AE}" pid="20" name="CitationFont">
    <vt:i4>2</vt:i4>
  </property>
  <property fmtid="{D5CDD505-2E9C-101B-9397-08002B2CF9AE}" pid="21" name="PaperID">
    <vt:i4>4939422</vt:i4>
  </property>
</Properties>
</file>