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3E9AC94" w14:textId="36CA3330" w:rsidR="00584DC5" w:rsidRPr="004C4EC4" w:rsidRDefault="1E4247D2" w:rsidP="00121B60">
      <w:pPr>
        <w:spacing w:after="240"/>
        <w:jc w:val="center"/>
      </w:pPr>
      <w:r>
        <w:rPr>
          <w:noProof/>
        </w:rPr>
        <w:drawing>
          <wp:inline distT="0" distB="0" distL="0" distR="0" wp14:anchorId="0E0A21B1" wp14:editId="5379DCF3">
            <wp:extent cx="2209800" cy="1143188"/>
            <wp:effectExtent l="0" t="0" r="0" b="0"/>
            <wp:docPr id="10191578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57893" name="Picture 1019157893"/>
                    <pic:cNvPicPr/>
                  </pic:nvPicPr>
                  <pic:blipFill>
                    <a:blip r:embed="rId9">
                      <a:extLst>
                        <a:ext uri="{28A0092B-C50C-407E-A947-70E740481C1C}">
                          <a14:useLocalDpi xmlns:a14="http://schemas.microsoft.com/office/drawing/2010/main"/>
                        </a:ext>
                      </a:extLst>
                    </a:blip>
                    <a:stretch>
                      <a:fillRect/>
                    </a:stretch>
                  </pic:blipFill>
                  <pic:spPr>
                    <a:xfrm>
                      <a:off x="0" y="0"/>
                      <a:ext cx="2209800" cy="1143188"/>
                    </a:xfrm>
                    <a:prstGeom prst="rect">
                      <a:avLst/>
                    </a:prstGeom>
                  </pic:spPr>
                </pic:pic>
              </a:graphicData>
            </a:graphic>
          </wp:inline>
        </w:drawing>
      </w:r>
    </w:p>
    <w:p w14:paraId="368E60D7" w14:textId="31964634" w:rsidR="00584DC5" w:rsidRPr="004C4EC4" w:rsidRDefault="00584DC5" w:rsidP="00121B60">
      <w:pPr>
        <w:spacing w:after="240"/>
        <w:jc w:val="center"/>
        <w:rPr>
          <w:rFonts w:cs="Arial"/>
        </w:rPr>
      </w:pPr>
    </w:p>
    <w:p w14:paraId="3AE8634E" w14:textId="77777777" w:rsidR="00584DC5" w:rsidRPr="004C4EC4" w:rsidRDefault="00584DC5" w:rsidP="00121B60">
      <w:pPr>
        <w:spacing w:after="240"/>
        <w:jc w:val="center"/>
        <w:rPr>
          <w:rFonts w:cs="Arial"/>
        </w:rPr>
      </w:pPr>
      <w:bookmarkStart w:id="0" w:name="_n1k7inb04wvu" w:colFirst="0" w:colLast="0"/>
      <w:bookmarkStart w:id="1" w:name="_72ady53vnts" w:colFirst="0" w:colLast="0"/>
      <w:bookmarkEnd w:id="0"/>
      <w:bookmarkEnd w:id="1"/>
    </w:p>
    <w:p w14:paraId="0036878C" w14:textId="796D85F5" w:rsidR="00584DC5" w:rsidRPr="00BE1096" w:rsidRDefault="00F112C2" w:rsidP="00121B60">
      <w:pPr>
        <w:spacing w:after="240"/>
        <w:jc w:val="center"/>
        <w:rPr>
          <w:rFonts w:cs="Arial"/>
          <w:color w:val="auto"/>
        </w:rPr>
      </w:pPr>
      <w:bookmarkStart w:id="2" w:name="_yri9rw1jgpby"/>
      <w:bookmarkEnd w:id="2"/>
      <w:r>
        <w:rPr>
          <w:rFonts w:cs="Arial"/>
          <w:color w:val="auto"/>
        </w:rPr>
        <w:t>TRABAJO DE GRADO</w:t>
      </w:r>
    </w:p>
    <w:p w14:paraId="1F27FCEC" w14:textId="02E56EF3" w:rsidR="31F24677" w:rsidRDefault="2B6D5ECD" w:rsidP="00121B60">
      <w:pPr>
        <w:spacing w:after="240"/>
        <w:jc w:val="center"/>
        <w:rPr>
          <w:rFonts w:cs="Arial"/>
          <w:color w:val="auto"/>
        </w:rPr>
      </w:pPr>
      <w:r>
        <w:rPr>
          <w:rFonts w:cs="Arial"/>
          <w:color w:val="auto"/>
        </w:rPr>
        <w:t xml:space="preserve">DESARROLLO DE UN PROTOTIPO DE VIDEOJUEGO EDUCATIVO COMO HERRAMIENTA TECNOLÓGICA DIDÁCTICA PARA INCENTIVAR EL PENSAMIENTO COMPUTACIONAL EN ESTUDIANTES DE GRADO </w:t>
      </w:r>
      <w:r w:rsidR="00124841">
        <w:rPr>
          <w:rFonts w:cs="Arial"/>
          <w:color w:val="auto"/>
        </w:rPr>
        <w:t>QUIN</w:t>
      </w:r>
      <w:r>
        <w:rPr>
          <w:rFonts w:cs="Arial"/>
          <w:color w:val="auto"/>
        </w:rPr>
        <w:t>TO DE PRIMARIA DEL COLEGIO EL LIBERTADOR IED.</w:t>
      </w:r>
    </w:p>
    <w:p w14:paraId="617225D0" w14:textId="4B28DCC6" w:rsidR="479DD893" w:rsidRDefault="479DD893" w:rsidP="00121B60">
      <w:pPr>
        <w:spacing w:after="240"/>
        <w:jc w:val="center"/>
        <w:rPr>
          <w:rFonts w:cs="Arial"/>
          <w:color w:val="auto"/>
        </w:rPr>
      </w:pPr>
    </w:p>
    <w:p w14:paraId="34D630BB" w14:textId="029D47C7" w:rsidR="3E8FA5B9" w:rsidRPr="003D28A4" w:rsidRDefault="3E8FA5B9" w:rsidP="00121B60">
      <w:pPr>
        <w:spacing w:after="240"/>
        <w:jc w:val="center"/>
        <w:rPr>
          <w:rFonts w:cs="Arial"/>
          <w:lang w:val="en-US"/>
        </w:rPr>
      </w:pPr>
      <w:r w:rsidRPr="003D28A4">
        <w:rPr>
          <w:rFonts w:cs="Arial"/>
          <w:lang w:val="en-US"/>
        </w:rPr>
        <w:t>SANTIAGO BENAVIDES REY – 67001112 – sbenavides12@ucatolica.edu.co</w:t>
      </w:r>
    </w:p>
    <w:p w14:paraId="7569B1CE" w14:textId="271142CA" w:rsidR="3E8FA5B9" w:rsidRDefault="3E8FA5B9" w:rsidP="00121B60">
      <w:pPr>
        <w:spacing w:after="240"/>
        <w:jc w:val="center"/>
      </w:pPr>
      <w:r w:rsidRPr="7C35B39E">
        <w:rPr>
          <w:rFonts w:cs="Arial"/>
        </w:rPr>
        <w:t xml:space="preserve">SANTIAGO VALDIRI GARCIA – 67001055 – </w:t>
      </w:r>
      <w:r w:rsidR="3C7FA4A1" w:rsidRPr="7C35B39E">
        <w:rPr>
          <w:rFonts w:cs="Arial"/>
        </w:rPr>
        <w:t>svaldiri55@ucatolica.edu.co</w:t>
      </w:r>
    </w:p>
    <w:p w14:paraId="499B29B3" w14:textId="77777777" w:rsidR="00584DC5" w:rsidRPr="00BE1096" w:rsidRDefault="00584DC5" w:rsidP="00121B60">
      <w:pPr>
        <w:spacing w:after="240"/>
        <w:jc w:val="center"/>
        <w:rPr>
          <w:rFonts w:cs="Arial"/>
          <w:color w:val="auto"/>
        </w:rPr>
      </w:pPr>
    </w:p>
    <w:p w14:paraId="609B9A68" w14:textId="47C2FFC7" w:rsidR="00584DC5" w:rsidRPr="00BE1096" w:rsidRDefault="00584DC5" w:rsidP="00121B60">
      <w:pPr>
        <w:spacing w:after="240"/>
        <w:jc w:val="center"/>
        <w:rPr>
          <w:rFonts w:cs="Arial"/>
          <w:color w:val="auto"/>
        </w:rPr>
      </w:pPr>
    </w:p>
    <w:p w14:paraId="576B7803" w14:textId="5B0E7A3A" w:rsidR="00C347BD" w:rsidRPr="00BE1096" w:rsidRDefault="00C347BD" w:rsidP="00121B60">
      <w:pPr>
        <w:spacing w:after="240"/>
        <w:jc w:val="center"/>
        <w:rPr>
          <w:rFonts w:cs="Arial"/>
          <w:color w:val="auto"/>
        </w:rPr>
      </w:pPr>
    </w:p>
    <w:p w14:paraId="2E7413C9" w14:textId="77777777" w:rsidR="00E942C2" w:rsidRPr="00BE1096" w:rsidRDefault="00E942C2" w:rsidP="00121B60">
      <w:pPr>
        <w:spacing w:after="240"/>
        <w:jc w:val="center"/>
        <w:rPr>
          <w:rFonts w:cs="Arial"/>
          <w:color w:val="auto"/>
        </w:rPr>
      </w:pPr>
    </w:p>
    <w:p w14:paraId="4C7F7494" w14:textId="77777777" w:rsidR="00584DC5" w:rsidRPr="00BE1096" w:rsidRDefault="00584DC5" w:rsidP="00121B60">
      <w:pPr>
        <w:spacing w:after="240"/>
        <w:jc w:val="left"/>
        <w:rPr>
          <w:rFonts w:cs="Arial"/>
          <w:color w:val="auto"/>
        </w:rPr>
      </w:pPr>
    </w:p>
    <w:p w14:paraId="50A821B7" w14:textId="77777777" w:rsidR="00584DC5" w:rsidRPr="00BE1096" w:rsidRDefault="00A045EA" w:rsidP="00121B60">
      <w:pPr>
        <w:spacing w:after="240"/>
        <w:jc w:val="center"/>
        <w:rPr>
          <w:rFonts w:cs="Arial"/>
          <w:color w:val="auto"/>
        </w:rPr>
      </w:pPr>
      <w:r>
        <w:rPr>
          <w:rFonts w:cs="Arial"/>
          <w:smallCaps/>
          <w:color w:val="auto"/>
        </w:rPr>
        <w:t>UNIVERSIDAD CATÓLICA DE COLOMBIA</w:t>
      </w:r>
    </w:p>
    <w:p w14:paraId="5D223C0D" w14:textId="77777777" w:rsidR="00584DC5" w:rsidRPr="00BE1096" w:rsidRDefault="00A045EA" w:rsidP="00121B60">
      <w:pPr>
        <w:spacing w:after="240"/>
        <w:jc w:val="center"/>
        <w:rPr>
          <w:rFonts w:cs="Arial"/>
          <w:color w:val="auto"/>
        </w:rPr>
      </w:pPr>
      <w:r>
        <w:rPr>
          <w:rFonts w:cs="Arial"/>
          <w:smallCaps/>
          <w:color w:val="auto"/>
        </w:rPr>
        <w:t>FACULTAD DE INGENIERÍA</w:t>
      </w:r>
    </w:p>
    <w:p w14:paraId="05669F02" w14:textId="072D25FE" w:rsidR="00584DC5" w:rsidRPr="00BE1096" w:rsidRDefault="00A045EA" w:rsidP="00121B60">
      <w:pPr>
        <w:spacing w:after="240"/>
        <w:jc w:val="center"/>
        <w:rPr>
          <w:rFonts w:cs="Arial"/>
          <w:color w:val="auto"/>
        </w:rPr>
      </w:pPr>
      <w:r>
        <w:rPr>
          <w:rFonts w:cs="Arial"/>
          <w:smallCaps/>
          <w:color w:val="auto"/>
        </w:rPr>
        <w:t>PROGRAMA DE INGENIERÍA DE SISTEMAS Y COMPUTACIÓN</w:t>
      </w:r>
    </w:p>
    <w:p w14:paraId="104170FB" w14:textId="77777777" w:rsidR="00E942C2" w:rsidRPr="00BE1096" w:rsidRDefault="00E942C2" w:rsidP="00121B60">
      <w:pPr>
        <w:spacing w:after="240"/>
        <w:jc w:val="center"/>
        <w:rPr>
          <w:rFonts w:cs="Arial"/>
          <w:smallCaps/>
          <w:color w:val="auto"/>
        </w:rPr>
      </w:pPr>
      <w:r>
        <w:rPr>
          <w:rFonts w:cs="Arial"/>
          <w:smallCaps/>
          <w:color w:val="auto"/>
        </w:rPr>
        <w:t xml:space="preserve">BOGOTÁ D.C </w:t>
      </w:r>
    </w:p>
    <w:p w14:paraId="4CEED2DD" w14:textId="1C19F9CF" w:rsidR="00584DC5" w:rsidRPr="00BE1096" w:rsidRDefault="15A0F2CC" w:rsidP="00121B60">
      <w:pPr>
        <w:spacing w:after="240"/>
        <w:jc w:val="center"/>
        <w:rPr>
          <w:rFonts w:cs="Arial"/>
          <w:color w:val="auto"/>
        </w:rPr>
      </w:pPr>
      <w:r>
        <w:rPr>
          <w:rFonts w:cs="Arial"/>
          <w:smallCaps/>
          <w:color w:val="auto"/>
        </w:rPr>
        <w:t>2026</w:t>
      </w:r>
      <w:r>
        <w:rPr>
          <w:rFonts w:cs="Arial"/>
          <w:color w:val="auto"/>
        </w:rPr>
        <w:br w:type="page"/>
      </w:r>
    </w:p>
    <w:p w14:paraId="165EE6A8" w14:textId="2D605835" w:rsidR="00E942C2" w:rsidRPr="00BE1096" w:rsidRDefault="00E942C2" w:rsidP="00121B60">
      <w:pPr>
        <w:spacing w:after="240"/>
        <w:jc w:val="center"/>
        <w:rPr>
          <w:rFonts w:cs="Arial"/>
          <w:color w:val="auto"/>
        </w:rPr>
      </w:pPr>
      <w:r>
        <w:rPr>
          <w:rFonts w:cs="Arial"/>
          <w:color w:val="auto"/>
        </w:rPr>
        <w:lastRenderedPageBreak/>
        <w:t>TRABAJO DE GRADO</w:t>
      </w:r>
    </w:p>
    <w:p w14:paraId="53AF4929" w14:textId="4819D9B5" w:rsidR="00E942C2" w:rsidRPr="00BE1096" w:rsidRDefault="5BD5F48E" w:rsidP="00121B60">
      <w:pPr>
        <w:spacing w:after="240"/>
        <w:jc w:val="center"/>
        <w:rPr>
          <w:rFonts w:cs="Arial"/>
          <w:color w:val="auto"/>
        </w:rPr>
      </w:pPr>
      <w:r>
        <w:rPr>
          <w:rFonts w:cs="Arial"/>
          <w:color w:val="auto"/>
        </w:rPr>
        <w:t xml:space="preserve">DESARROLLO DE UN PROTOTIPO DE VIDEOJUEGO EDUCATIVO COMO HERRAMIENTA TECNOLÓGICA DIDÁCTICA PARA INCENTIVAR EL PENSAMIENTO COMPUTACIONAL EN ESTUDIANTES DE GRADO </w:t>
      </w:r>
      <w:r w:rsidR="00124841">
        <w:rPr>
          <w:rFonts w:cs="Arial"/>
          <w:color w:val="auto"/>
        </w:rPr>
        <w:t>QUIN</w:t>
      </w:r>
      <w:r>
        <w:rPr>
          <w:rFonts w:cs="Arial"/>
          <w:color w:val="auto"/>
        </w:rPr>
        <w:t>TO DE PRIMARIA DEL COLEGIO EL LIBERTADOR IED.</w:t>
      </w:r>
    </w:p>
    <w:p w14:paraId="06969B31" w14:textId="77777777" w:rsidR="00E942C2" w:rsidRPr="00BE1096" w:rsidRDefault="00E942C2" w:rsidP="00121B60">
      <w:pPr>
        <w:spacing w:after="240"/>
        <w:jc w:val="center"/>
        <w:rPr>
          <w:rFonts w:cs="Arial"/>
          <w:color w:val="auto"/>
        </w:rPr>
      </w:pPr>
    </w:p>
    <w:p w14:paraId="5ACC4C7D" w14:textId="77777777" w:rsidR="00E942C2" w:rsidRPr="00BE1096" w:rsidRDefault="00E942C2" w:rsidP="00121B60">
      <w:pPr>
        <w:spacing w:after="240"/>
        <w:jc w:val="center"/>
        <w:rPr>
          <w:rFonts w:cs="Arial"/>
          <w:color w:val="auto"/>
        </w:rPr>
      </w:pPr>
    </w:p>
    <w:p w14:paraId="3D1D3402" w14:textId="3CD222A2" w:rsidR="17D9C35E" w:rsidRPr="003D28A4" w:rsidRDefault="17D9C35E" w:rsidP="00121B60">
      <w:pPr>
        <w:spacing w:after="240"/>
        <w:jc w:val="center"/>
        <w:rPr>
          <w:rFonts w:cs="Arial"/>
          <w:lang w:val="en-US"/>
        </w:rPr>
      </w:pPr>
      <w:r w:rsidRPr="003D28A4">
        <w:rPr>
          <w:rFonts w:cs="Arial"/>
          <w:lang w:val="en-US"/>
        </w:rPr>
        <w:t>SANTIAGO BENAVIDES REY – 67001112 – sbenavides12@ucatolica.edu.co</w:t>
      </w:r>
    </w:p>
    <w:p w14:paraId="26EFA6F2" w14:textId="6A456E10" w:rsidR="17D9C35E" w:rsidRDefault="17D9C35E" w:rsidP="00121B60">
      <w:pPr>
        <w:spacing w:after="240"/>
        <w:jc w:val="center"/>
      </w:pPr>
      <w:r w:rsidRPr="7C35B39E">
        <w:rPr>
          <w:rFonts w:cs="Arial"/>
        </w:rPr>
        <w:t>SANTIAGO VALDIRI GARCIA – 67001055 –</w:t>
      </w:r>
      <w:r w:rsidR="766CD4D2" w:rsidRPr="7C35B39E">
        <w:rPr>
          <w:rFonts w:cs="Arial"/>
        </w:rPr>
        <w:t xml:space="preserve"> svaldiri55@ucatolica.edu.co</w:t>
      </w:r>
    </w:p>
    <w:p w14:paraId="205DD1AE" w14:textId="05D4D2F2" w:rsidR="00E942C2" w:rsidRPr="00BE1096" w:rsidRDefault="00E942C2" w:rsidP="00121B60">
      <w:pPr>
        <w:spacing w:after="240"/>
        <w:jc w:val="center"/>
        <w:rPr>
          <w:rFonts w:cs="Arial"/>
        </w:rPr>
      </w:pPr>
    </w:p>
    <w:p w14:paraId="4A41C7C4" w14:textId="77777777" w:rsidR="00E942C2" w:rsidRPr="00BE1096" w:rsidRDefault="00E942C2" w:rsidP="00121B60">
      <w:pPr>
        <w:spacing w:after="240"/>
        <w:jc w:val="center"/>
        <w:rPr>
          <w:rFonts w:cs="Arial"/>
          <w:color w:val="auto"/>
        </w:rPr>
      </w:pPr>
    </w:p>
    <w:p w14:paraId="171A6CC3" w14:textId="3E8E90C6" w:rsidR="00E942C2" w:rsidRPr="00BE1096" w:rsidRDefault="00C347BD" w:rsidP="00121B60">
      <w:pPr>
        <w:spacing w:after="240"/>
        <w:jc w:val="center"/>
        <w:rPr>
          <w:rFonts w:cs="Arial"/>
          <w:color w:val="auto"/>
        </w:rPr>
      </w:pPr>
      <w:r>
        <w:rPr>
          <w:rFonts w:cs="Arial"/>
          <w:color w:val="auto"/>
        </w:rPr>
        <w:t>Trabajo de grado presentado para optar al título de Ingeniero de Sistemas y Computación</w:t>
      </w:r>
    </w:p>
    <w:p w14:paraId="70B8EA64" w14:textId="11769CB0" w:rsidR="00E942C2" w:rsidRPr="00BE1096" w:rsidRDefault="00E942C2" w:rsidP="00121B60">
      <w:pPr>
        <w:spacing w:after="240"/>
        <w:jc w:val="center"/>
        <w:rPr>
          <w:rFonts w:cs="Arial"/>
          <w:color w:val="auto"/>
        </w:rPr>
      </w:pPr>
    </w:p>
    <w:p w14:paraId="222B34E8" w14:textId="788FF994" w:rsidR="00C347BD" w:rsidRPr="00BE1096" w:rsidRDefault="00C347BD" w:rsidP="00121B60">
      <w:pPr>
        <w:spacing w:after="240"/>
        <w:jc w:val="center"/>
        <w:rPr>
          <w:rFonts w:cs="Arial"/>
          <w:color w:val="auto"/>
        </w:rPr>
      </w:pPr>
    </w:p>
    <w:p w14:paraId="5A1E474C" w14:textId="1DBC67A8" w:rsidR="00E942C2" w:rsidRPr="00BE1096" w:rsidRDefault="00C347BD" w:rsidP="00121B60">
      <w:pPr>
        <w:spacing w:after="240"/>
        <w:jc w:val="center"/>
        <w:rPr>
          <w:rFonts w:cs="Arial"/>
          <w:color w:val="auto"/>
        </w:rPr>
      </w:pPr>
      <w:r>
        <w:rPr>
          <w:rFonts w:cs="Arial"/>
          <w:color w:val="auto"/>
        </w:rPr>
        <w:t>Docente</w:t>
      </w:r>
    </w:p>
    <w:p w14:paraId="5433A006" w14:textId="38F7665C" w:rsidR="00E942C2" w:rsidRPr="00BE1096" w:rsidRDefault="4EF08ADC" w:rsidP="00121B60">
      <w:pPr>
        <w:spacing w:after="240"/>
        <w:jc w:val="center"/>
        <w:rPr>
          <w:rFonts w:cs="Arial"/>
          <w:color w:val="auto"/>
        </w:rPr>
      </w:pPr>
      <w:r>
        <w:rPr>
          <w:rFonts w:cs="Arial"/>
          <w:color w:val="auto"/>
        </w:rPr>
        <w:t>JUAN CARLOS NAVARRO BELTRÁN</w:t>
      </w:r>
    </w:p>
    <w:p w14:paraId="374EC4CB" w14:textId="77777777" w:rsidR="002B29CC" w:rsidRDefault="7C35B39E" w:rsidP="00121B60">
      <w:pPr>
        <w:spacing w:after="240"/>
        <w:jc w:val="center"/>
        <w:rPr>
          <w:rFonts w:cs="Arial"/>
        </w:rPr>
      </w:pPr>
      <w:r w:rsidRPr="7C35B39E">
        <w:rPr>
          <w:rFonts w:cs="Arial"/>
        </w:rPr>
        <w:t>M.Sc. en Ingeniería de Telecomunicaciones</w:t>
      </w:r>
    </w:p>
    <w:p w14:paraId="5026F8C0" w14:textId="53E9B401" w:rsidR="64906D6B" w:rsidRDefault="64906D6B" w:rsidP="00121B60">
      <w:pPr>
        <w:spacing w:after="240"/>
        <w:jc w:val="center"/>
      </w:pPr>
      <w:r w:rsidRPr="7C35B39E">
        <w:rPr>
          <w:rFonts w:cs="Arial"/>
        </w:rPr>
        <w:t>jcnavarro@ucatolica.edu.co</w:t>
      </w:r>
    </w:p>
    <w:p w14:paraId="67DBAB83" w14:textId="714FB0C2" w:rsidR="00C347BD" w:rsidRPr="00BE1096" w:rsidRDefault="00C347BD" w:rsidP="00121B60">
      <w:pPr>
        <w:spacing w:after="240"/>
        <w:jc w:val="center"/>
        <w:rPr>
          <w:rFonts w:cs="Arial"/>
          <w:color w:val="auto"/>
        </w:rPr>
      </w:pPr>
    </w:p>
    <w:p w14:paraId="6DA54846" w14:textId="77777777" w:rsidR="00E942C2" w:rsidRPr="00BE1096" w:rsidRDefault="00E942C2" w:rsidP="00121B60">
      <w:pPr>
        <w:spacing w:after="240"/>
        <w:jc w:val="center"/>
        <w:rPr>
          <w:rFonts w:cs="Arial"/>
          <w:color w:val="auto"/>
        </w:rPr>
      </w:pPr>
      <w:r>
        <w:rPr>
          <w:rFonts w:cs="Arial"/>
          <w:smallCaps/>
          <w:color w:val="auto"/>
        </w:rPr>
        <w:t>UNIVERSIDAD CATÓLICA DE COLOMBIA</w:t>
      </w:r>
    </w:p>
    <w:p w14:paraId="78D299F1" w14:textId="77777777" w:rsidR="00E942C2" w:rsidRPr="00BE1096" w:rsidRDefault="00E942C2" w:rsidP="00121B60">
      <w:pPr>
        <w:spacing w:after="240"/>
        <w:jc w:val="center"/>
        <w:rPr>
          <w:rFonts w:cs="Arial"/>
          <w:color w:val="auto"/>
        </w:rPr>
      </w:pPr>
      <w:r>
        <w:rPr>
          <w:rFonts w:cs="Arial"/>
          <w:smallCaps/>
          <w:color w:val="auto"/>
        </w:rPr>
        <w:t>FACULTAD DE INGENIERÍA</w:t>
      </w:r>
    </w:p>
    <w:p w14:paraId="1E4B4598" w14:textId="77777777" w:rsidR="005A0A39" w:rsidRPr="00BE1096" w:rsidRDefault="005A0A39" w:rsidP="00121B60">
      <w:pPr>
        <w:spacing w:after="240"/>
        <w:jc w:val="center"/>
        <w:rPr>
          <w:rFonts w:cs="Arial"/>
          <w:color w:val="auto"/>
        </w:rPr>
      </w:pPr>
      <w:r>
        <w:rPr>
          <w:rFonts w:cs="Arial"/>
          <w:smallCaps/>
          <w:color w:val="auto"/>
        </w:rPr>
        <w:t>PROGRAMA DE INGENIERÍA DE SISTEMAS Y COMPUTACIÓN</w:t>
      </w:r>
    </w:p>
    <w:p w14:paraId="42798C12" w14:textId="70D90F59" w:rsidR="00E942C2" w:rsidRPr="00BE1096" w:rsidRDefault="00E942C2" w:rsidP="00121B60">
      <w:pPr>
        <w:spacing w:after="240"/>
        <w:jc w:val="center"/>
        <w:rPr>
          <w:rFonts w:cs="Arial"/>
          <w:smallCaps/>
          <w:color w:val="auto"/>
        </w:rPr>
      </w:pPr>
      <w:r>
        <w:rPr>
          <w:rFonts w:cs="Arial"/>
          <w:smallCaps/>
          <w:color w:val="auto"/>
        </w:rPr>
        <w:t xml:space="preserve">BOGOTÁ D.C </w:t>
      </w:r>
    </w:p>
    <w:p w14:paraId="24805608" w14:textId="223F7D14" w:rsidR="198945F0" w:rsidRDefault="198945F0" w:rsidP="00121B60">
      <w:pPr>
        <w:spacing w:after="240"/>
        <w:jc w:val="center"/>
        <w:rPr>
          <w:rFonts w:cs="Arial"/>
          <w:smallCaps/>
          <w:color w:val="auto"/>
        </w:rPr>
        <w:sectPr w:rsidR="198945F0" w:rsidSect="009F5DBC">
          <w:footerReference w:type="default" r:id="rId10"/>
          <w:type w:val="continuous"/>
          <w:pgSz w:w="12242" w:h="15842"/>
          <w:pgMar w:top="1134" w:right="1134" w:bottom="1134" w:left="1134" w:header="0" w:footer="720" w:gutter="0"/>
          <w:cols w:space="720"/>
        </w:sectPr>
      </w:pPr>
      <w:r>
        <w:rPr>
          <w:rFonts w:cs="Arial"/>
          <w:smallCaps/>
          <w:color w:val="auto"/>
        </w:rPr>
        <w:t>2026</w:t>
      </w:r>
    </w:p>
    <w:p w14:paraId="6076C679" w14:textId="77777777" w:rsidR="002B29CC" w:rsidRDefault="00A16B10" w:rsidP="00121B60">
      <w:pPr>
        <w:spacing w:after="240"/>
        <w:ind w:left="4536"/>
        <w:jc w:val="left"/>
        <w:rPr>
          <w:rFonts w:cs="Arial"/>
        </w:rPr>
      </w:pPr>
      <w:r>
        <w:rPr>
          <w:rFonts w:cs="Arial"/>
        </w:rPr>
        <w:lastRenderedPageBreak/>
        <w:t>Nota de aceptación:</w:t>
      </w:r>
    </w:p>
    <w:p w14:paraId="788AB355" w14:textId="77777777" w:rsidR="002B29CC" w:rsidRDefault="00A16B10" w:rsidP="00121B60">
      <w:pPr>
        <w:spacing w:after="240"/>
        <w:ind w:left="4536"/>
        <w:jc w:val="left"/>
        <w:rPr>
          <w:rFonts w:cs="Arial"/>
        </w:rPr>
      </w:pPr>
      <w:r>
        <w:rPr>
          <w:rFonts w:cs="Arial"/>
        </w:rPr>
        <w:t>______________________________________</w:t>
      </w:r>
    </w:p>
    <w:p w14:paraId="26B6E24D" w14:textId="77777777" w:rsidR="002B29CC" w:rsidRDefault="00A16B10" w:rsidP="00121B60">
      <w:pPr>
        <w:spacing w:after="240"/>
        <w:ind w:left="4536"/>
        <w:jc w:val="left"/>
        <w:rPr>
          <w:rFonts w:cs="Arial"/>
        </w:rPr>
      </w:pPr>
      <w:r>
        <w:rPr>
          <w:rFonts w:cs="Arial"/>
        </w:rPr>
        <w:t>______________________________________</w:t>
      </w:r>
    </w:p>
    <w:p w14:paraId="52C71215" w14:textId="77777777" w:rsidR="002B29CC" w:rsidRDefault="00A16B10" w:rsidP="00121B60">
      <w:pPr>
        <w:spacing w:after="240"/>
        <w:ind w:left="4536"/>
        <w:jc w:val="left"/>
        <w:rPr>
          <w:rFonts w:cs="Arial"/>
        </w:rPr>
      </w:pPr>
      <w:r>
        <w:rPr>
          <w:rFonts w:cs="Arial"/>
        </w:rPr>
        <w:t>______________________________________</w:t>
      </w:r>
    </w:p>
    <w:p w14:paraId="7120A608" w14:textId="77777777" w:rsidR="002B29CC" w:rsidRDefault="00A16B10" w:rsidP="00121B60">
      <w:pPr>
        <w:spacing w:after="240"/>
        <w:ind w:left="4536"/>
        <w:jc w:val="left"/>
        <w:rPr>
          <w:rFonts w:cs="Arial"/>
        </w:rPr>
      </w:pPr>
      <w:r>
        <w:rPr>
          <w:rFonts w:cs="Arial"/>
        </w:rPr>
        <w:t>______________________________________</w:t>
      </w:r>
    </w:p>
    <w:p w14:paraId="414362C3" w14:textId="77777777" w:rsidR="002B29CC" w:rsidRDefault="00A16B10" w:rsidP="00121B60">
      <w:pPr>
        <w:spacing w:after="240"/>
        <w:ind w:left="4536"/>
        <w:jc w:val="left"/>
        <w:rPr>
          <w:rFonts w:cs="Arial"/>
        </w:rPr>
      </w:pPr>
      <w:r>
        <w:rPr>
          <w:rFonts w:cs="Arial"/>
        </w:rPr>
        <w:t>______________________________________</w:t>
      </w:r>
    </w:p>
    <w:p w14:paraId="672A6659" w14:textId="77777777" w:rsidR="002B29CC" w:rsidRDefault="002B29CC" w:rsidP="00121B60">
      <w:pPr>
        <w:spacing w:after="480"/>
        <w:jc w:val="center"/>
        <w:rPr>
          <w:rFonts w:cs="Arial"/>
        </w:rPr>
      </w:pPr>
    </w:p>
    <w:p w14:paraId="2447AC1D" w14:textId="77777777" w:rsidR="002B29CC" w:rsidRDefault="00A16B10" w:rsidP="00121B60">
      <w:pPr>
        <w:ind w:left="4536"/>
        <w:jc w:val="left"/>
        <w:rPr>
          <w:rFonts w:cs="Arial"/>
        </w:rPr>
      </w:pPr>
      <w:r>
        <w:rPr>
          <w:rFonts w:cs="Arial"/>
        </w:rPr>
        <w:t>______________________________________</w:t>
      </w:r>
    </w:p>
    <w:p w14:paraId="14945580" w14:textId="77777777" w:rsidR="002B29CC" w:rsidRDefault="00A16B10" w:rsidP="00121B60">
      <w:pPr>
        <w:spacing w:after="480"/>
        <w:ind w:left="4536"/>
        <w:jc w:val="left"/>
        <w:rPr>
          <w:rFonts w:cs="Arial"/>
        </w:rPr>
      </w:pPr>
      <w:r>
        <w:rPr>
          <w:rFonts w:cs="Arial"/>
        </w:rPr>
        <w:t>Firma del presidente del jurado</w:t>
      </w:r>
    </w:p>
    <w:p w14:paraId="5138543D" w14:textId="77777777" w:rsidR="002B29CC" w:rsidRDefault="00A16B10" w:rsidP="00121B60">
      <w:pPr>
        <w:spacing w:after="480"/>
        <w:ind w:left="4536"/>
        <w:jc w:val="left"/>
        <w:rPr>
          <w:rFonts w:cs="Arial"/>
        </w:rPr>
      </w:pPr>
      <w:r>
        <w:rPr>
          <w:rFonts w:cs="Arial"/>
        </w:rPr>
        <w:t>Correo electrónico: ______________________</w:t>
      </w:r>
    </w:p>
    <w:p w14:paraId="23774AA6" w14:textId="77777777" w:rsidR="002B29CC" w:rsidRDefault="00A16B10" w:rsidP="00121B60">
      <w:pPr>
        <w:ind w:left="4536"/>
        <w:jc w:val="left"/>
        <w:rPr>
          <w:rFonts w:cs="Arial"/>
        </w:rPr>
      </w:pPr>
      <w:r>
        <w:rPr>
          <w:rFonts w:cs="Arial"/>
        </w:rPr>
        <w:t>______________________________________</w:t>
      </w:r>
    </w:p>
    <w:p w14:paraId="2BF08156" w14:textId="77777777" w:rsidR="002B29CC" w:rsidRDefault="00A16B10" w:rsidP="00121B60">
      <w:pPr>
        <w:spacing w:after="480"/>
        <w:ind w:left="4536"/>
        <w:jc w:val="left"/>
        <w:rPr>
          <w:rFonts w:cs="Arial"/>
        </w:rPr>
      </w:pPr>
      <w:r>
        <w:rPr>
          <w:rFonts w:cs="Arial"/>
        </w:rPr>
        <w:t>Firma del jurado</w:t>
      </w:r>
    </w:p>
    <w:p w14:paraId="41602ECC" w14:textId="77777777" w:rsidR="002B29CC" w:rsidRDefault="00A16B10" w:rsidP="00121B60">
      <w:pPr>
        <w:spacing w:after="480"/>
        <w:ind w:left="4536"/>
        <w:jc w:val="left"/>
        <w:rPr>
          <w:rFonts w:cs="Arial"/>
        </w:rPr>
      </w:pPr>
      <w:r>
        <w:rPr>
          <w:rFonts w:cs="Arial"/>
        </w:rPr>
        <w:t>Correo electrónico: ______________________</w:t>
      </w:r>
    </w:p>
    <w:p w14:paraId="0587FF3C" w14:textId="77777777" w:rsidR="002B29CC" w:rsidRDefault="00A16B10" w:rsidP="00121B60">
      <w:pPr>
        <w:ind w:left="4536"/>
        <w:jc w:val="left"/>
        <w:rPr>
          <w:rFonts w:cs="Arial"/>
        </w:rPr>
      </w:pPr>
      <w:r>
        <w:rPr>
          <w:rFonts w:cs="Arial"/>
        </w:rPr>
        <w:t>______________________________________</w:t>
      </w:r>
    </w:p>
    <w:p w14:paraId="0B2E44D9" w14:textId="77777777" w:rsidR="002B29CC" w:rsidRDefault="00A16B10" w:rsidP="00121B60">
      <w:pPr>
        <w:spacing w:after="480"/>
        <w:ind w:left="4536"/>
        <w:jc w:val="left"/>
        <w:rPr>
          <w:rFonts w:cs="Arial"/>
        </w:rPr>
      </w:pPr>
      <w:r>
        <w:rPr>
          <w:rFonts w:cs="Arial"/>
        </w:rPr>
        <w:t>Firma del jurado</w:t>
      </w:r>
    </w:p>
    <w:p w14:paraId="420839BC" w14:textId="77777777" w:rsidR="002B29CC" w:rsidRDefault="00A16B10" w:rsidP="00121B60">
      <w:pPr>
        <w:spacing w:after="480"/>
        <w:ind w:left="4536"/>
        <w:jc w:val="left"/>
        <w:rPr>
          <w:rFonts w:cs="Arial"/>
        </w:rPr>
      </w:pPr>
      <w:r>
        <w:rPr>
          <w:rFonts w:cs="Arial"/>
        </w:rPr>
        <w:t>Correo electrónico: ______________________</w:t>
      </w:r>
    </w:p>
    <w:p w14:paraId="10A84145" w14:textId="77777777" w:rsidR="002B29CC" w:rsidRDefault="00A16B10" w:rsidP="00121B60">
      <w:pPr>
        <w:spacing w:after="240"/>
        <w:ind w:left="4536"/>
        <w:jc w:val="left"/>
        <w:rPr>
          <w:rFonts w:cs="Arial"/>
        </w:rPr>
      </w:pPr>
      <w:r>
        <w:rPr>
          <w:rFonts w:cs="Arial"/>
        </w:rPr>
        <w:t>Bogotá D.C., [día, mes, año]</w:t>
      </w:r>
      <w:r>
        <w:rPr>
          <w:rFonts w:cs="Arial"/>
        </w:rPr>
        <w:br w:type="page"/>
      </w:r>
    </w:p>
    <w:p w14:paraId="51B387ED" w14:textId="77777777" w:rsidR="002B29CC" w:rsidRDefault="00A16B10" w:rsidP="00121B60">
      <w:pPr>
        <w:spacing w:after="480"/>
        <w:jc w:val="right"/>
        <w:rPr>
          <w:rFonts w:cs="Arial"/>
          <w:b/>
          <w:bCs/>
        </w:rPr>
      </w:pPr>
      <w:r>
        <w:rPr>
          <w:rFonts w:cs="Arial"/>
          <w:b/>
          <w:bCs/>
        </w:rPr>
        <w:lastRenderedPageBreak/>
        <w:t>Dedicatoria</w:t>
      </w:r>
    </w:p>
    <w:p w14:paraId="4246BA6A" w14:textId="77777777" w:rsidR="002B29CC" w:rsidRDefault="00A16B10" w:rsidP="00121B60">
      <w:pPr>
        <w:spacing w:after="240"/>
        <w:jc w:val="center"/>
        <w:rPr>
          <w:rFonts w:cs="Arial"/>
          <w:sz w:val="20"/>
          <w:szCs w:val="20"/>
        </w:rPr>
      </w:pPr>
      <w:r>
        <w:rPr>
          <w:rFonts w:cs="Arial"/>
          <w:sz w:val="20"/>
          <w:szCs w:val="20"/>
        </w:rPr>
        <w:t>[Texto de la dedicatoria: se relacionan personas cercanas. Centrado, inferior a media página, tamaño 10 puntos.]</w:t>
      </w:r>
      <w:r>
        <w:rPr>
          <w:rFonts w:cs="Arial"/>
          <w:sz w:val="20"/>
          <w:szCs w:val="20"/>
        </w:rPr>
        <w:br w:type="page"/>
      </w:r>
    </w:p>
    <w:p w14:paraId="5A472E30" w14:textId="77777777" w:rsidR="002B29CC" w:rsidRDefault="00A16B10" w:rsidP="00121B60">
      <w:pPr>
        <w:spacing w:after="480"/>
        <w:jc w:val="center"/>
        <w:rPr>
          <w:rFonts w:cs="Arial"/>
          <w:b/>
          <w:bCs/>
        </w:rPr>
      </w:pPr>
      <w:r>
        <w:rPr>
          <w:rFonts w:cs="Arial"/>
          <w:b/>
          <w:bCs/>
        </w:rPr>
        <w:lastRenderedPageBreak/>
        <w:t>Agradecimientos</w:t>
      </w:r>
    </w:p>
    <w:p w14:paraId="53F30536" w14:textId="77777777" w:rsidR="002B29CC" w:rsidRDefault="00A16B10" w:rsidP="00121B60">
      <w:pPr>
        <w:spacing w:after="240"/>
        <w:jc w:val="center"/>
        <w:rPr>
          <w:rFonts w:cs="Arial"/>
          <w:sz w:val="20"/>
          <w:szCs w:val="20"/>
        </w:rPr>
      </w:pPr>
      <w:r>
        <w:rPr>
          <w:rFonts w:cs="Arial"/>
          <w:sz w:val="20"/>
          <w:szCs w:val="20"/>
        </w:rPr>
        <w:t>[Texto de los agradecimientos: se relacionan terceros que aportaron al desarrollo del trabajo de grado.]</w:t>
      </w:r>
      <w:r>
        <w:rPr>
          <w:rFonts w:cs="Arial"/>
          <w:sz w:val="20"/>
          <w:szCs w:val="20"/>
        </w:rPr>
        <w:br w:type="page"/>
      </w:r>
    </w:p>
    <w:p w14:paraId="45FF6619" w14:textId="55425508" w:rsidR="00584DC5" w:rsidRPr="00BE1096" w:rsidRDefault="00A045EA" w:rsidP="00121B60">
      <w:pPr>
        <w:tabs>
          <w:tab w:val="left" w:pos="4678"/>
        </w:tabs>
        <w:jc w:val="center"/>
        <w:rPr>
          <w:rFonts w:cs="Arial"/>
          <w:b/>
          <w:bCs/>
        </w:rPr>
      </w:pPr>
      <w:r>
        <w:rPr>
          <w:rFonts w:cs="Arial"/>
          <w:b/>
          <w:bCs/>
        </w:rPr>
        <w:lastRenderedPageBreak/>
        <w:t xml:space="preserve">CONTENIDO </w:t>
      </w:r>
    </w:p>
    <w:p w14:paraId="153DF58F" w14:textId="053DD455" w:rsidR="007B47F8" w:rsidRPr="00BE1096" w:rsidRDefault="007B47F8" w:rsidP="00121B60">
      <w:pPr>
        <w:tabs>
          <w:tab w:val="left" w:pos="4678"/>
        </w:tabs>
        <w:jc w:val="center"/>
        <w:rPr>
          <w:rFonts w:cs="Arial"/>
        </w:rPr>
      </w:pPr>
    </w:p>
    <w:p w14:paraId="30077418" w14:textId="1D8A4DE4" w:rsidR="007B47F8" w:rsidRPr="00BE1096" w:rsidRDefault="007B47F8" w:rsidP="00121B60">
      <w:pPr>
        <w:tabs>
          <w:tab w:val="left" w:pos="4678"/>
        </w:tabs>
        <w:jc w:val="right"/>
        <w:rPr>
          <w:rFonts w:cs="Arial"/>
        </w:rPr>
      </w:pPr>
      <w:r>
        <w:rPr>
          <w:rFonts w:cs="Arial"/>
        </w:rPr>
        <w:t>Pág.</w:t>
      </w:r>
    </w:p>
    <w:p w14:paraId="7E0D855B" w14:textId="0662CCF6" w:rsidR="007B47F8" w:rsidRPr="00BE1096" w:rsidRDefault="007B47F8" w:rsidP="00121B60">
      <w:pPr>
        <w:pStyle w:val="TDC1"/>
        <w:rPr>
          <w:rFonts w:cs="Arial"/>
        </w:rPr>
      </w:pPr>
    </w:p>
    <w:sdt>
      <w:sdtPr>
        <w:id w:val="183591806"/>
        <w:docPartObj>
          <w:docPartGallery w:val="Table of Contents"/>
          <w:docPartUnique/>
        </w:docPartObj>
      </w:sdtPr>
      <w:sdtEndPr/>
      <w:sdtContent>
        <w:p w14:paraId="08360F91" w14:textId="5CC898C2" w:rsidR="004C1E36" w:rsidRDefault="20C3B304">
          <w:pPr>
            <w:pStyle w:val="TDC1"/>
            <w:rPr>
              <w:rFonts w:asciiTheme="minorHAnsi" w:eastAsiaTheme="minorEastAsia" w:hAnsiTheme="minorHAnsi" w:cstheme="minorBidi"/>
              <w:noProof/>
              <w:color w:val="auto"/>
              <w:kern w:val="2"/>
              <w14:ligatures w14:val="standardContextual"/>
            </w:rPr>
          </w:pPr>
          <w:r>
            <w:fldChar w:fldCharType="begin"/>
          </w:r>
          <w:r>
            <w:instrText>TOC \o "1-9" \z \u \h</w:instrText>
          </w:r>
          <w:r>
            <w:fldChar w:fldCharType="separate"/>
          </w:r>
          <w:hyperlink w:anchor="_Toc242963882" w:history="1">
            <w:r w:rsidR="004C1E36" w:rsidRPr="007613DA">
              <w:rPr>
                <w:rStyle w:val="Hipervnculo"/>
                <w:rFonts w:cs="Arial"/>
                <w:b/>
                <w:bCs/>
                <w:noProof/>
              </w:rPr>
              <w:t>INTRODUCCIÓN</w:t>
            </w:r>
            <w:r w:rsidR="004C1E36">
              <w:rPr>
                <w:noProof/>
                <w:webHidden/>
              </w:rPr>
              <w:tab/>
            </w:r>
            <w:r w:rsidR="004C1E36">
              <w:rPr>
                <w:noProof/>
                <w:webHidden/>
              </w:rPr>
              <w:fldChar w:fldCharType="begin"/>
            </w:r>
            <w:r w:rsidR="004C1E36">
              <w:rPr>
                <w:noProof/>
                <w:webHidden/>
              </w:rPr>
              <w:instrText xml:space="preserve"> PAGEREF _Toc242963882 \h </w:instrText>
            </w:r>
            <w:r w:rsidR="004C1E36">
              <w:rPr>
                <w:noProof/>
                <w:webHidden/>
              </w:rPr>
            </w:r>
            <w:r w:rsidR="004C1E36">
              <w:rPr>
                <w:noProof/>
                <w:webHidden/>
              </w:rPr>
              <w:fldChar w:fldCharType="separate"/>
            </w:r>
            <w:r w:rsidR="00FC1B76">
              <w:rPr>
                <w:noProof/>
                <w:webHidden/>
              </w:rPr>
              <w:t>15</w:t>
            </w:r>
            <w:r w:rsidR="004C1E36">
              <w:rPr>
                <w:noProof/>
                <w:webHidden/>
              </w:rPr>
              <w:fldChar w:fldCharType="end"/>
            </w:r>
          </w:hyperlink>
        </w:p>
        <w:p w14:paraId="1CFFE341" w14:textId="1990F79E" w:rsidR="004C1E36" w:rsidRDefault="00FC1B76">
          <w:pPr>
            <w:pStyle w:val="TDC1"/>
            <w:rPr>
              <w:rFonts w:asciiTheme="minorHAnsi" w:eastAsiaTheme="minorEastAsia" w:hAnsiTheme="minorHAnsi" w:cstheme="minorBidi"/>
              <w:noProof/>
              <w:color w:val="auto"/>
              <w:kern w:val="2"/>
              <w14:ligatures w14:val="standardContextual"/>
            </w:rPr>
          </w:pPr>
          <w:hyperlink w:anchor="_Toc242963883" w:history="1">
            <w:r w:rsidR="004C1E36" w:rsidRPr="007613DA">
              <w:rPr>
                <w:rStyle w:val="Hipervnculo"/>
                <w:rFonts w:cs="Arial"/>
                <w:b/>
                <w:bCs/>
                <w:noProof/>
              </w:rPr>
              <w:t>1. CONTEXTO DEL PROYECTO</w:t>
            </w:r>
            <w:r w:rsidR="004C1E36">
              <w:rPr>
                <w:noProof/>
                <w:webHidden/>
              </w:rPr>
              <w:tab/>
            </w:r>
            <w:r w:rsidR="004C1E36">
              <w:rPr>
                <w:noProof/>
                <w:webHidden/>
              </w:rPr>
              <w:fldChar w:fldCharType="begin"/>
            </w:r>
            <w:r w:rsidR="004C1E36">
              <w:rPr>
                <w:noProof/>
                <w:webHidden/>
              </w:rPr>
              <w:instrText xml:space="preserve"> PAGEREF _Toc242963883 \h </w:instrText>
            </w:r>
            <w:r w:rsidR="004C1E36">
              <w:rPr>
                <w:noProof/>
                <w:webHidden/>
              </w:rPr>
            </w:r>
            <w:r w:rsidR="004C1E36">
              <w:rPr>
                <w:noProof/>
                <w:webHidden/>
              </w:rPr>
              <w:fldChar w:fldCharType="separate"/>
            </w:r>
            <w:r>
              <w:rPr>
                <w:noProof/>
                <w:webHidden/>
              </w:rPr>
              <w:t>17</w:t>
            </w:r>
            <w:r w:rsidR="004C1E36">
              <w:rPr>
                <w:noProof/>
                <w:webHidden/>
              </w:rPr>
              <w:fldChar w:fldCharType="end"/>
            </w:r>
          </w:hyperlink>
        </w:p>
        <w:p w14:paraId="1FBDE339" w14:textId="408726A5" w:rsidR="004C1E36" w:rsidRDefault="00FC1B76">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963884" w:history="1">
            <w:r w:rsidR="004C1E36" w:rsidRPr="007613DA">
              <w:rPr>
                <w:rStyle w:val="Hipervnculo"/>
                <w:noProof/>
              </w:rPr>
              <w:t>1.1 Planteamiento del problema</w:t>
            </w:r>
            <w:r w:rsidR="004C1E36">
              <w:rPr>
                <w:noProof/>
                <w:webHidden/>
              </w:rPr>
              <w:tab/>
            </w:r>
            <w:r w:rsidR="004C1E36">
              <w:rPr>
                <w:noProof/>
                <w:webHidden/>
              </w:rPr>
              <w:fldChar w:fldCharType="begin"/>
            </w:r>
            <w:r w:rsidR="004C1E36">
              <w:rPr>
                <w:noProof/>
                <w:webHidden/>
              </w:rPr>
              <w:instrText xml:space="preserve"> PAGEREF _Toc242963884 \h </w:instrText>
            </w:r>
            <w:r w:rsidR="004C1E36">
              <w:rPr>
                <w:noProof/>
                <w:webHidden/>
              </w:rPr>
            </w:r>
            <w:r w:rsidR="004C1E36">
              <w:rPr>
                <w:noProof/>
                <w:webHidden/>
              </w:rPr>
              <w:fldChar w:fldCharType="separate"/>
            </w:r>
            <w:r>
              <w:rPr>
                <w:noProof/>
                <w:webHidden/>
              </w:rPr>
              <w:t>17</w:t>
            </w:r>
            <w:r w:rsidR="004C1E36">
              <w:rPr>
                <w:noProof/>
                <w:webHidden/>
              </w:rPr>
              <w:fldChar w:fldCharType="end"/>
            </w:r>
          </w:hyperlink>
        </w:p>
        <w:p w14:paraId="52C2B46F" w14:textId="729EB0A2" w:rsidR="004C1E36" w:rsidRDefault="00FC1B76">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963885" w:history="1">
            <w:r w:rsidR="004C1E36" w:rsidRPr="007613DA">
              <w:rPr>
                <w:rStyle w:val="Hipervnculo"/>
                <w:noProof/>
              </w:rPr>
              <w:t>1.2 Pregunta de investigación</w:t>
            </w:r>
            <w:r w:rsidR="004C1E36">
              <w:rPr>
                <w:noProof/>
                <w:webHidden/>
              </w:rPr>
              <w:tab/>
            </w:r>
            <w:r w:rsidR="004C1E36">
              <w:rPr>
                <w:noProof/>
                <w:webHidden/>
              </w:rPr>
              <w:fldChar w:fldCharType="begin"/>
            </w:r>
            <w:r w:rsidR="004C1E36">
              <w:rPr>
                <w:noProof/>
                <w:webHidden/>
              </w:rPr>
              <w:instrText xml:space="preserve"> PAGEREF _Toc242963885 \h </w:instrText>
            </w:r>
            <w:r w:rsidR="004C1E36">
              <w:rPr>
                <w:noProof/>
                <w:webHidden/>
              </w:rPr>
            </w:r>
            <w:r w:rsidR="004C1E36">
              <w:rPr>
                <w:noProof/>
                <w:webHidden/>
              </w:rPr>
              <w:fldChar w:fldCharType="separate"/>
            </w:r>
            <w:r>
              <w:rPr>
                <w:noProof/>
                <w:webHidden/>
              </w:rPr>
              <w:t>20</w:t>
            </w:r>
            <w:r w:rsidR="004C1E36">
              <w:rPr>
                <w:noProof/>
                <w:webHidden/>
              </w:rPr>
              <w:fldChar w:fldCharType="end"/>
            </w:r>
          </w:hyperlink>
        </w:p>
        <w:p w14:paraId="1290DF0B" w14:textId="6E1FB4EE" w:rsidR="004C1E36" w:rsidRDefault="00FC1B76">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963886" w:history="1">
            <w:r w:rsidR="004C1E36" w:rsidRPr="007613DA">
              <w:rPr>
                <w:rStyle w:val="Hipervnculo"/>
                <w:noProof/>
              </w:rPr>
              <w:t>1.3 Justificación</w:t>
            </w:r>
            <w:r w:rsidR="004C1E36">
              <w:rPr>
                <w:noProof/>
                <w:webHidden/>
              </w:rPr>
              <w:tab/>
            </w:r>
            <w:r w:rsidR="004C1E36">
              <w:rPr>
                <w:noProof/>
                <w:webHidden/>
              </w:rPr>
              <w:fldChar w:fldCharType="begin"/>
            </w:r>
            <w:r w:rsidR="004C1E36">
              <w:rPr>
                <w:noProof/>
                <w:webHidden/>
              </w:rPr>
              <w:instrText xml:space="preserve"> PAGEREF _Toc242963886 \h </w:instrText>
            </w:r>
            <w:r w:rsidR="004C1E36">
              <w:rPr>
                <w:noProof/>
                <w:webHidden/>
              </w:rPr>
            </w:r>
            <w:r w:rsidR="004C1E36">
              <w:rPr>
                <w:noProof/>
                <w:webHidden/>
              </w:rPr>
              <w:fldChar w:fldCharType="separate"/>
            </w:r>
            <w:r>
              <w:rPr>
                <w:noProof/>
                <w:webHidden/>
              </w:rPr>
              <w:t>20</w:t>
            </w:r>
            <w:r w:rsidR="004C1E36">
              <w:rPr>
                <w:noProof/>
                <w:webHidden/>
              </w:rPr>
              <w:fldChar w:fldCharType="end"/>
            </w:r>
          </w:hyperlink>
        </w:p>
        <w:p w14:paraId="5AC95EDE" w14:textId="52479E1A" w:rsidR="004C1E36" w:rsidRDefault="00FC1B76">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963887" w:history="1">
            <w:r w:rsidR="004C1E36" w:rsidRPr="007613DA">
              <w:rPr>
                <w:rStyle w:val="Hipervnculo"/>
                <w:noProof/>
              </w:rPr>
              <w:t>1.4 Antecedentes del proyecto</w:t>
            </w:r>
            <w:r w:rsidR="004C1E36">
              <w:rPr>
                <w:noProof/>
                <w:webHidden/>
              </w:rPr>
              <w:tab/>
            </w:r>
            <w:r w:rsidR="004C1E36">
              <w:rPr>
                <w:noProof/>
                <w:webHidden/>
              </w:rPr>
              <w:fldChar w:fldCharType="begin"/>
            </w:r>
            <w:r w:rsidR="004C1E36">
              <w:rPr>
                <w:noProof/>
                <w:webHidden/>
              </w:rPr>
              <w:instrText xml:space="preserve"> PAGEREF _Toc242963887 \h </w:instrText>
            </w:r>
            <w:r w:rsidR="004C1E36">
              <w:rPr>
                <w:noProof/>
                <w:webHidden/>
              </w:rPr>
            </w:r>
            <w:r w:rsidR="004C1E36">
              <w:rPr>
                <w:noProof/>
                <w:webHidden/>
              </w:rPr>
              <w:fldChar w:fldCharType="separate"/>
            </w:r>
            <w:r>
              <w:rPr>
                <w:noProof/>
                <w:webHidden/>
              </w:rPr>
              <w:t>22</w:t>
            </w:r>
            <w:r w:rsidR="004C1E36">
              <w:rPr>
                <w:noProof/>
                <w:webHidden/>
              </w:rPr>
              <w:fldChar w:fldCharType="end"/>
            </w:r>
          </w:hyperlink>
        </w:p>
        <w:p w14:paraId="7A495B7D" w14:textId="77E020E1" w:rsidR="004C1E36" w:rsidRDefault="00FC1B76">
          <w:pPr>
            <w:pStyle w:val="TDC1"/>
            <w:rPr>
              <w:rFonts w:asciiTheme="minorHAnsi" w:eastAsiaTheme="minorEastAsia" w:hAnsiTheme="minorHAnsi" w:cstheme="minorBidi"/>
              <w:noProof/>
              <w:color w:val="auto"/>
              <w:kern w:val="2"/>
              <w14:ligatures w14:val="standardContextual"/>
            </w:rPr>
          </w:pPr>
          <w:hyperlink w:anchor="_Toc242963888" w:history="1">
            <w:r w:rsidR="004C1E36" w:rsidRPr="007613DA">
              <w:rPr>
                <w:rStyle w:val="Hipervnculo"/>
                <w:rFonts w:cs="Arial"/>
                <w:b/>
                <w:bCs/>
                <w:noProof/>
              </w:rPr>
              <w:t>2. OBJETIVOS</w:t>
            </w:r>
            <w:r w:rsidR="004C1E36">
              <w:rPr>
                <w:noProof/>
                <w:webHidden/>
              </w:rPr>
              <w:tab/>
            </w:r>
            <w:r w:rsidR="004C1E36">
              <w:rPr>
                <w:noProof/>
                <w:webHidden/>
              </w:rPr>
              <w:fldChar w:fldCharType="begin"/>
            </w:r>
            <w:r w:rsidR="004C1E36">
              <w:rPr>
                <w:noProof/>
                <w:webHidden/>
              </w:rPr>
              <w:instrText xml:space="preserve"> PAGEREF _Toc242963888 \h </w:instrText>
            </w:r>
            <w:r w:rsidR="004C1E36">
              <w:rPr>
                <w:noProof/>
                <w:webHidden/>
              </w:rPr>
            </w:r>
            <w:r w:rsidR="004C1E36">
              <w:rPr>
                <w:noProof/>
                <w:webHidden/>
              </w:rPr>
              <w:fldChar w:fldCharType="separate"/>
            </w:r>
            <w:r>
              <w:rPr>
                <w:noProof/>
                <w:webHidden/>
              </w:rPr>
              <w:t>24</w:t>
            </w:r>
            <w:r w:rsidR="004C1E36">
              <w:rPr>
                <w:noProof/>
                <w:webHidden/>
              </w:rPr>
              <w:fldChar w:fldCharType="end"/>
            </w:r>
          </w:hyperlink>
        </w:p>
        <w:p w14:paraId="6B47B960" w14:textId="63792F34" w:rsidR="004C1E36" w:rsidRDefault="00FC1B76">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963889" w:history="1">
            <w:r w:rsidR="004C1E36" w:rsidRPr="007613DA">
              <w:rPr>
                <w:rStyle w:val="Hipervnculo"/>
                <w:noProof/>
              </w:rPr>
              <w:t>2.1 Objetivo general</w:t>
            </w:r>
            <w:r w:rsidR="004C1E36">
              <w:rPr>
                <w:noProof/>
                <w:webHidden/>
              </w:rPr>
              <w:tab/>
            </w:r>
            <w:r w:rsidR="004C1E36">
              <w:rPr>
                <w:noProof/>
                <w:webHidden/>
              </w:rPr>
              <w:fldChar w:fldCharType="begin"/>
            </w:r>
            <w:r w:rsidR="004C1E36">
              <w:rPr>
                <w:noProof/>
                <w:webHidden/>
              </w:rPr>
              <w:instrText xml:space="preserve"> PAGEREF _Toc242963889 \h </w:instrText>
            </w:r>
            <w:r w:rsidR="004C1E36">
              <w:rPr>
                <w:noProof/>
                <w:webHidden/>
              </w:rPr>
            </w:r>
            <w:r w:rsidR="004C1E36">
              <w:rPr>
                <w:noProof/>
                <w:webHidden/>
              </w:rPr>
              <w:fldChar w:fldCharType="separate"/>
            </w:r>
            <w:r>
              <w:rPr>
                <w:noProof/>
                <w:webHidden/>
              </w:rPr>
              <w:t>24</w:t>
            </w:r>
            <w:r w:rsidR="004C1E36">
              <w:rPr>
                <w:noProof/>
                <w:webHidden/>
              </w:rPr>
              <w:fldChar w:fldCharType="end"/>
            </w:r>
          </w:hyperlink>
        </w:p>
        <w:p w14:paraId="399F9887" w14:textId="1C878C65" w:rsidR="004C1E36" w:rsidRDefault="00FC1B76">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963890" w:history="1">
            <w:r w:rsidR="004C1E36" w:rsidRPr="007613DA">
              <w:rPr>
                <w:rStyle w:val="Hipervnculo"/>
                <w:noProof/>
              </w:rPr>
              <w:t>2.2 Objetivos específicos</w:t>
            </w:r>
            <w:r w:rsidR="004C1E36">
              <w:rPr>
                <w:noProof/>
                <w:webHidden/>
              </w:rPr>
              <w:tab/>
            </w:r>
            <w:r w:rsidR="004C1E36">
              <w:rPr>
                <w:noProof/>
                <w:webHidden/>
              </w:rPr>
              <w:fldChar w:fldCharType="begin"/>
            </w:r>
            <w:r w:rsidR="004C1E36">
              <w:rPr>
                <w:noProof/>
                <w:webHidden/>
              </w:rPr>
              <w:instrText xml:space="preserve"> PAGEREF _Toc242963890 \h </w:instrText>
            </w:r>
            <w:r w:rsidR="004C1E36">
              <w:rPr>
                <w:noProof/>
                <w:webHidden/>
              </w:rPr>
            </w:r>
            <w:r w:rsidR="004C1E36">
              <w:rPr>
                <w:noProof/>
                <w:webHidden/>
              </w:rPr>
              <w:fldChar w:fldCharType="separate"/>
            </w:r>
            <w:r>
              <w:rPr>
                <w:noProof/>
                <w:webHidden/>
              </w:rPr>
              <w:t>24</w:t>
            </w:r>
            <w:r w:rsidR="004C1E36">
              <w:rPr>
                <w:noProof/>
                <w:webHidden/>
              </w:rPr>
              <w:fldChar w:fldCharType="end"/>
            </w:r>
          </w:hyperlink>
        </w:p>
        <w:p w14:paraId="3AAB483D" w14:textId="5178E387" w:rsidR="004C1E36" w:rsidRDefault="00FC1B76">
          <w:pPr>
            <w:pStyle w:val="TDC1"/>
            <w:rPr>
              <w:rFonts w:asciiTheme="minorHAnsi" w:eastAsiaTheme="minorEastAsia" w:hAnsiTheme="minorHAnsi" w:cstheme="minorBidi"/>
              <w:noProof/>
              <w:color w:val="auto"/>
              <w:kern w:val="2"/>
              <w14:ligatures w14:val="standardContextual"/>
            </w:rPr>
          </w:pPr>
          <w:hyperlink w:anchor="_Toc242963891" w:history="1">
            <w:r w:rsidR="004C1E36" w:rsidRPr="007613DA">
              <w:rPr>
                <w:rStyle w:val="Hipervnculo"/>
                <w:rFonts w:cs="Arial"/>
                <w:b/>
                <w:bCs/>
                <w:noProof/>
              </w:rPr>
              <w:t>3. MARCOS DE REFERENCIA</w:t>
            </w:r>
            <w:r w:rsidR="004C1E36">
              <w:rPr>
                <w:noProof/>
                <w:webHidden/>
              </w:rPr>
              <w:tab/>
            </w:r>
            <w:r w:rsidR="004C1E36">
              <w:rPr>
                <w:noProof/>
                <w:webHidden/>
              </w:rPr>
              <w:fldChar w:fldCharType="begin"/>
            </w:r>
            <w:r w:rsidR="004C1E36">
              <w:rPr>
                <w:noProof/>
                <w:webHidden/>
              </w:rPr>
              <w:instrText xml:space="preserve"> PAGEREF _Toc242963891 \h </w:instrText>
            </w:r>
            <w:r w:rsidR="004C1E36">
              <w:rPr>
                <w:noProof/>
                <w:webHidden/>
              </w:rPr>
            </w:r>
            <w:r w:rsidR="004C1E36">
              <w:rPr>
                <w:noProof/>
                <w:webHidden/>
              </w:rPr>
              <w:fldChar w:fldCharType="separate"/>
            </w:r>
            <w:r>
              <w:rPr>
                <w:noProof/>
                <w:webHidden/>
              </w:rPr>
              <w:t>25</w:t>
            </w:r>
            <w:r w:rsidR="004C1E36">
              <w:rPr>
                <w:noProof/>
                <w:webHidden/>
              </w:rPr>
              <w:fldChar w:fldCharType="end"/>
            </w:r>
          </w:hyperlink>
        </w:p>
        <w:p w14:paraId="57FF13CA" w14:textId="1C8D5003" w:rsidR="004C1E36" w:rsidRDefault="00FC1B76">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963892" w:history="1">
            <w:r w:rsidR="004C1E36" w:rsidRPr="007613DA">
              <w:rPr>
                <w:rStyle w:val="Hipervnculo"/>
                <w:noProof/>
              </w:rPr>
              <w:t>3.1 Marco conceptual</w:t>
            </w:r>
            <w:r w:rsidR="004C1E36">
              <w:rPr>
                <w:noProof/>
                <w:webHidden/>
              </w:rPr>
              <w:tab/>
            </w:r>
            <w:r w:rsidR="004C1E36">
              <w:rPr>
                <w:noProof/>
                <w:webHidden/>
              </w:rPr>
              <w:fldChar w:fldCharType="begin"/>
            </w:r>
            <w:r w:rsidR="004C1E36">
              <w:rPr>
                <w:noProof/>
                <w:webHidden/>
              </w:rPr>
              <w:instrText xml:space="preserve"> PAGEREF _Toc242963892 \h </w:instrText>
            </w:r>
            <w:r w:rsidR="004C1E36">
              <w:rPr>
                <w:noProof/>
                <w:webHidden/>
              </w:rPr>
            </w:r>
            <w:r w:rsidR="004C1E36">
              <w:rPr>
                <w:noProof/>
                <w:webHidden/>
              </w:rPr>
              <w:fldChar w:fldCharType="separate"/>
            </w:r>
            <w:r>
              <w:rPr>
                <w:noProof/>
                <w:webHidden/>
              </w:rPr>
              <w:t>25</w:t>
            </w:r>
            <w:r w:rsidR="004C1E36">
              <w:rPr>
                <w:noProof/>
                <w:webHidden/>
              </w:rPr>
              <w:fldChar w:fldCharType="end"/>
            </w:r>
          </w:hyperlink>
        </w:p>
        <w:p w14:paraId="6FA71F18" w14:textId="00FCD4CE" w:rsidR="004C1E36" w:rsidRDefault="00FC1B76">
          <w:pPr>
            <w:pStyle w:val="TDC3"/>
            <w:rPr>
              <w:rFonts w:asciiTheme="minorHAnsi" w:eastAsiaTheme="minorEastAsia" w:hAnsiTheme="minorHAnsi" w:cstheme="minorBidi"/>
              <w:noProof/>
              <w:color w:val="auto"/>
              <w:kern w:val="2"/>
              <w14:ligatures w14:val="standardContextual"/>
            </w:rPr>
          </w:pPr>
          <w:hyperlink w:anchor="_Toc242963893" w:history="1">
            <w:r w:rsidR="004C1E36" w:rsidRPr="007613DA">
              <w:rPr>
                <w:rStyle w:val="Hipervnculo"/>
                <w:noProof/>
              </w:rPr>
              <w:t>3.1.1 El pensamiento computacional (PC)</w:t>
            </w:r>
            <w:r w:rsidR="004C1E36">
              <w:rPr>
                <w:noProof/>
                <w:webHidden/>
              </w:rPr>
              <w:tab/>
            </w:r>
            <w:r w:rsidR="004C1E36">
              <w:rPr>
                <w:noProof/>
                <w:webHidden/>
              </w:rPr>
              <w:fldChar w:fldCharType="begin"/>
            </w:r>
            <w:r w:rsidR="004C1E36">
              <w:rPr>
                <w:noProof/>
                <w:webHidden/>
              </w:rPr>
              <w:instrText xml:space="preserve"> PAGEREF _Toc242963893 \h </w:instrText>
            </w:r>
            <w:r w:rsidR="004C1E36">
              <w:rPr>
                <w:noProof/>
                <w:webHidden/>
              </w:rPr>
            </w:r>
            <w:r w:rsidR="004C1E36">
              <w:rPr>
                <w:noProof/>
                <w:webHidden/>
              </w:rPr>
              <w:fldChar w:fldCharType="separate"/>
            </w:r>
            <w:r>
              <w:rPr>
                <w:noProof/>
                <w:webHidden/>
              </w:rPr>
              <w:t>25</w:t>
            </w:r>
            <w:r w:rsidR="004C1E36">
              <w:rPr>
                <w:noProof/>
                <w:webHidden/>
              </w:rPr>
              <w:fldChar w:fldCharType="end"/>
            </w:r>
          </w:hyperlink>
        </w:p>
        <w:p w14:paraId="7960DF71" w14:textId="543A7FC3" w:rsidR="004C1E36" w:rsidRDefault="00FC1B76">
          <w:pPr>
            <w:pStyle w:val="TDC3"/>
            <w:rPr>
              <w:rFonts w:asciiTheme="minorHAnsi" w:eastAsiaTheme="minorEastAsia" w:hAnsiTheme="minorHAnsi" w:cstheme="minorBidi"/>
              <w:noProof/>
              <w:color w:val="auto"/>
              <w:kern w:val="2"/>
              <w14:ligatures w14:val="standardContextual"/>
            </w:rPr>
          </w:pPr>
          <w:hyperlink w:anchor="_Toc242963894" w:history="1">
            <w:r w:rsidR="004C1E36" w:rsidRPr="007613DA">
              <w:rPr>
                <w:rStyle w:val="Hipervnculo"/>
                <w:noProof/>
              </w:rPr>
              <w:t>3.1.2 Pruebas Bebras</w:t>
            </w:r>
            <w:r w:rsidR="004C1E36">
              <w:rPr>
                <w:noProof/>
                <w:webHidden/>
              </w:rPr>
              <w:tab/>
            </w:r>
            <w:r w:rsidR="004C1E36">
              <w:rPr>
                <w:noProof/>
                <w:webHidden/>
              </w:rPr>
              <w:fldChar w:fldCharType="begin"/>
            </w:r>
            <w:r w:rsidR="004C1E36">
              <w:rPr>
                <w:noProof/>
                <w:webHidden/>
              </w:rPr>
              <w:instrText xml:space="preserve"> PAGEREF _Toc242963894 \h </w:instrText>
            </w:r>
            <w:r w:rsidR="004C1E36">
              <w:rPr>
                <w:noProof/>
                <w:webHidden/>
              </w:rPr>
            </w:r>
            <w:r w:rsidR="004C1E36">
              <w:rPr>
                <w:noProof/>
                <w:webHidden/>
              </w:rPr>
              <w:fldChar w:fldCharType="separate"/>
            </w:r>
            <w:r>
              <w:rPr>
                <w:noProof/>
                <w:webHidden/>
              </w:rPr>
              <w:t>26</w:t>
            </w:r>
            <w:r w:rsidR="004C1E36">
              <w:rPr>
                <w:noProof/>
                <w:webHidden/>
              </w:rPr>
              <w:fldChar w:fldCharType="end"/>
            </w:r>
          </w:hyperlink>
        </w:p>
        <w:p w14:paraId="1468D87B" w14:textId="02A1D056" w:rsidR="004C1E36" w:rsidRDefault="00FC1B76">
          <w:pPr>
            <w:pStyle w:val="TDC3"/>
            <w:rPr>
              <w:rFonts w:asciiTheme="minorHAnsi" w:eastAsiaTheme="minorEastAsia" w:hAnsiTheme="minorHAnsi" w:cstheme="minorBidi"/>
              <w:noProof/>
              <w:color w:val="auto"/>
              <w:kern w:val="2"/>
              <w14:ligatures w14:val="standardContextual"/>
            </w:rPr>
          </w:pPr>
          <w:hyperlink w:anchor="_Toc242963895" w:history="1">
            <w:r w:rsidR="004C1E36" w:rsidRPr="007613DA">
              <w:rPr>
                <w:rStyle w:val="Hipervnculo"/>
                <w:noProof/>
              </w:rPr>
              <w:t>3.1.3 Teoría del flujo</w:t>
            </w:r>
            <w:r w:rsidR="004C1E36">
              <w:rPr>
                <w:noProof/>
                <w:webHidden/>
              </w:rPr>
              <w:tab/>
            </w:r>
            <w:r w:rsidR="004C1E36">
              <w:rPr>
                <w:noProof/>
                <w:webHidden/>
              </w:rPr>
              <w:fldChar w:fldCharType="begin"/>
            </w:r>
            <w:r w:rsidR="004C1E36">
              <w:rPr>
                <w:noProof/>
                <w:webHidden/>
              </w:rPr>
              <w:instrText xml:space="preserve"> PAGEREF _Toc242963895 \h </w:instrText>
            </w:r>
            <w:r w:rsidR="004C1E36">
              <w:rPr>
                <w:noProof/>
                <w:webHidden/>
              </w:rPr>
            </w:r>
            <w:r w:rsidR="004C1E36">
              <w:rPr>
                <w:noProof/>
                <w:webHidden/>
              </w:rPr>
              <w:fldChar w:fldCharType="separate"/>
            </w:r>
            <w:r>
              <w:rPr>
                <w:noProof/>
                <w:webHidden/>
              </w:rPr>
              <w:t>26</w:t>
            </w:r>
            <w:r w:rsidR="004C1E36">
              <w:rPr>
                <w:noProof/>
                <w:webHidden/>
              </w:rPr>
              <w:fldChar w:fldCharType="end"/>
            </w:r>
          </w:hyperlink>
        </w:p>
        <w:p w14:paraId="1545A5DA" w14:textId="72E4CDBF" w:rsidR="004C1E36" w:rsidRDefault="00FC1B76">
          <w:pPr>
            <w:pStyle w:val="TDC3"/>
            <w:rPr>
              <w:rFonts w:asciiTheme="minorHAnsi" w:eastAsiaTheme="minorEastAsia" w:hAnsiTheme="minorHAnsi" w:cstheme="minorBidi"/>
              <w:noProof/>
              <w:color w:val="auto"/>
              <w:kern w:val="2"/>
              <w14:ligatures w14:val="standardContextual"/>
            </w:rPr>
          </w:pPr>
          <w:hyperlink w:anchor="_Toc242963896" w:history="1">
            <w:r w:rsidR="004C1E36" w:rsidRPr="007613DA">
              <w:rPr>
                <w:rStyle w:val="Hipervnculo"/>
                <w:noProof/>
              </w:rPr>
              <w:t>3.1.4 Teoría de la autodeterminación</w:t>
            </w:r>
            <w:r w:rsidR="004C1E36">
              <w:rPr>
                <w:noProof/>
                <w:webHidden/>
              </w:rPr>
              <w:tab/>
            </w:r>
            <w:r w:rsidR="004C1E36">
              <w:rPr>
                <w:noProof/>
                <w:webHidden/>
              </w:rPr>
              <w:fldChar w:fldCharType="begin"/>
            </w:r>
            <w:r w:rsidR="004C1E36">
              <w:rPr>
                <w:noProof/>
                <w:webHidden/>
              </w:rPr>
              <w:instrText xml:space="preserve"> PAGEREF _Toc242963896 \h </w:instrText>
            </w:r>
            <w:r w:rsidR="004C1E36">
              <w:rPr>
                <w:noProof/>
                <w:webHidden/>
              </w:rPr>
            </w:r>
            <w:r w:rsidR="004C1E36">
              <w:rPr>
                <w:noProof/>
                <w:webHidden/>
              </w:rPr>
              <w:fldChar w:fldCharType="separate"/>
            </w:r>
            <w:r>
              <w:rPr>
                <w:noProof/>
                <w:webHidden/>
              </w:rPr>
              <w:t>27</w:t>
            </w:r>
            <w:r w:rsidR="004C1E36">
              <w:rPr>
                <w:noProof/>
                <w:webHidden/>
              </w:rPr>
              <w:fldChar w:fldCharType="end"/>
            </w:r>
          </w:hyperlink>
        </w:p>
        <w:p w14:paraId="2BF85465" w14:textId="02FECDA2" w:rsidR="004C1E36" w:rsidRDefault="00FC1B76">
          <w:pPr>
            <w:pStyle w:val="TDC3"/>
            <w:rPr>
              <w:rFonts w:asciiTheme="minorHAnsi" w:eastAsiaTheme="minorEastAsia" w:hAnsiTheme="minorHAnsi" w:cstheme="minorBidi"/>
              <w:noProof/>
              <w:color w:val="auto"/>
              <w:kern w:val="2"/>
              <w14:ligatures w14:val="standardContextual"/>
            </w:rPr>
          </w:pPr>
          <w:hyperlink w:anchor="_Toc242963897" w:history="1">
            <w:r w:rsidR="004C1E36" w:rsidRPr="007613DA">
              <w:rPr>
                <w:rStyle w:val="Hipervnculo"/>
                <w:rFonts w:eastAsia="Arial"/>
                <w:noProof/>
              </w:rPr>
              <w:t>3.1.5 Mecánicas principales del videojuego</w:t>
            </w:r>
            <w:r w:rsidR="004C1E36">
              <w:rPr>
                <w:noProof/>
                <w:webHidden/>
              </w:rPr>
              <w:tab/>
            </w:r>
            <w:r w:rsidR="004C1E36">
              <w:rPr>
                <w:noProof/>
                <w:webHidden/>
              </w:rPr>
              <w:fldChar w:fldCharType="begin"/>
            </w:r>
            <w:r w:rsidR="004C1E36">
              <w:rPr>
                <w:noProof/>
                <w:webHidden/>
              </w:rPr>
              <w:instrText xml:space="preserve"> PAGEREF _Toc242963897 \h </w:instrText>
            </w:r>
            <w:r w:rsidR="004C1E36">
              <w:rPr>
                <w:noProof/>
                <w:webHidden/>
              </w:rPr>
            </w:r>
            <w:r w:rsidR="004C1E36">
              <w:rPr>
                <w:noProof/>
                <w:webHidden/>
              </w:rPr>
              <w:fldChar w:fldCharType="separate"/>
            </w:r>
            <w:r>
              <w:rPr>
                <w:noProof/>
                <w:webHidden/>
              </w:rPr>
              <w:t>28</w:t>
            </w:r>
            <w:r w:rsidR="004C1E36">
              <w:rPr>
                <w:noProof/>
                <w:webHidden/>
              </w:rPr>
              <w:fldChar w:fldCharType="end"/>
            </w:r>
          </w:hyperlink>
        </w:p>
        <w:p w14:paraId="70CA6302" w14:textId="627D244E" w:rsidR="004C1E36" w:rsidRDefault="00FC1B76">
          <w:pPr>
            <w:pStyle w:val="TDC3"/>
            <w:rPr>
              <w:rFonts w:asciiTheme="minorHAnsi" w:eastAsiaTheme="minorEastAsia" w:hAnsiTheme="minorHAnsi" w:cstheme="minorBidi"/>
              <w:noProof/>
              <w:color w:val="auto"/>
              <w:kern w:val="2"/>
              <w14:ligatures w14:val="standardContextual"/>
            </w:rPr>
          </w:pPr>
          <w:hyperlink w:anchor="_Toc242963898" w:history="1">
            <w:r w:rsidR="004C1E36" w:rsidRPr="007613DA">
              <w:rPr>
                <w:rStyle w:val="Hipervnculo"/>
                <w:noProof/>
              </w:rPr>
              <w:t>3.1.6 Golden path</w:t>
            </w:r>
            <w:r w:rsidR="004C1E36">
              <w:rPr>
                <w:noProof/>
                <w:webHidden/>
              </w:rPr>
              <w:tab/>
            </w:r>
            <w:r w:rsidR="004C1E36">
              <w:rPr>
                <w:noProof/>
                <w:webHidden/>
              </w:rPr>
              <w:fldChar w:fldCharType="begin"/>
            </w:r>
            <w:r w:rsidR="004C1E36">
              <w:rPr>
                <w:noProof/>
                <w:webHidden/>
              </w:rPr>
              <w:instrText xml:space="preserve"> PAGEREF _Toc242963898 \h </w:instrText>
            </w:r>
            <w:r w:rsidR="004C1E36">
              <w:rPr>
                <w:noProof/>
                <w:webHidden/>
              </w:rPr>
            </w:r>
            <w:r w:rsidR="004C1E36">
              <w:rPr>
                <w:noProof/>
                <w:webHidden/>
              </w:rPr>
              <w:fldChar w:fldCharType="separate"/>
            </w:r>
            <w:r>
              <w:rPr>
                <w:noProof/>
                <w:webHidden/>
              </w:rPr>
              <w:t>29</w:t>
            </w:r>
            <w:r w:rsidR="004C1E36">
              <w:rPr>
                <w:noProof/>
                <w:webHidden/>
              </w:rPr>
              <w:fldChar w:fldCharType="end"/>
            </w:r>
          </w:hyperlink>
        </w:p>
        <w:p w14:paraId="1F452609" w14:textId="71F1FCA7" w:rsidR="004C1E36" w:rsidRDefault="00FC1B76">
          <w:pPr>
            <w:pStyle w:val="TDC3"/>
            <w:rPr>
              <w:rFonts w:asciiTheme="minorHAnsi" w:eastAsiaTheme="minorEastAsia" w:hAnsiTheme="minorHAnsi" w:cstheme="minorBidi"/>
              <w:noProof/>
              <w:color w:val="auto"/>
              <w:kern w:val="2"/>
              <w14:ligatures w14:val="standardContextual"/>
            </w:rPr>
          </w:pPr>
          <w:hyperlink w:anchor="_Toc242963899" w:history="1">
            <w:r w:rsidR="004C1E36" w:rsidRPr="007613DA">
              <w:rPr>
                <w:rStyle w:val="Hipervnculo"/>
                <w:noProof/>
              </w:rPr>
              <w:t>3.1.7 Gamificación</w:t>
            </w:r>
            <w:r w:rsidR="004C1E36">
              <w:rPr>
                <w:noProof/>
                <w:webHidden/>
              </w:rPr>
              <w:tab/>
            </w:r>
            <w:r w:rsidR="004C1E36">
              <w:rPr>
                <w:noProof/>
                <w:webHidden/>
              </w:rPr>
              <w:fldChar w:fldCharType="begin"/>
            </w:r>
            <w:r w:rsidR="004C1E36">
              <w:rPr>
                <w:noProof/>
                <w:webHidden/>
              </w:rPr>
              <w:instrText xml:space="preserve"> PAGEREF _Toc242963899 \h </w:instrText>
            </w:r>
            <w:r w:rsidR="004C1E36">
              <w:rPr>
                <w:noProof/>
                <w:webHidden/>
              </w:rPr>
            </w:r>
            <w:r w:rsidR="004C1E36">
              <w:rPr>
                <w:noProof/>
                <w:webHidden/>
              </w:rPr>
              <w:fldChar w:fldCharType="separate"/>
            </w:r>
            <w:r>
              <w:rPr>
                <w:noProof/>
                <w:webHidden/>
              </w:rPr>
              <w:t>29</w:t>
            </w:r>
            <w:r w:rsidR="004C1E36">
              <w:rPr>
                <w:noProof/>
                <w:webHidden/>
              </w:rPr>
              <w:fldChar w:fldCharType="end"/>
            </w:r>
          </w:hyperlink>
        </w:p>
        <w:p w14:paraId="3AD0E6BC" w14:textId="7FFCF4BF" w:rsidR="004C1E36" w:rsidRDefault="00FC1B76">
          <w:pPr>
            <w:pStyle w:val="TDC3"/>
            <w:rPr>
              <w:rFonts w:asciiTheme="minorHAnsi" w:eastAsiaTheme="minorEastAsia" w:hAnsiTheme="minorHAnsi" w:cstheme="minorBidi"/>
              <w:noProof/>
              <w:color w:val="auto"/>
              <w:kern w:val="2"/>
              <w14:ligatures w14:val="standardContextual"/>
            </w:rPr>
          </w:pPr>
          <w:hyperlink w:anchor="_Toc242963900" w:history="1">
            <w:r w:rsidR="004C1E36" w:rsidRPr="007613DA">
              <w:rPr>
                <w:rStyle w:val="Hipervnculo"/>
                <w:noProof/>
              </w:rPr>
              <w:t>3.1.8 Andamiaje y zona de desarrollo próximo</w:t>
            </w:r>
            <w:r w:rsidR="004C1E36">
              <w:rPr>
                <w:noProof/>
                <w:webHidden/>
              </w:rPr>
              <w:tab/>
            </w:r>
            <w:r w:rsidR="004C1E36">
              <w:rPr>
                <w:noProof/>
                <w:webHidden/>
              </w:rPr>
              <w:fldChar w:fldCharType="begin"/>
            </w:r>
            <w:r w:rsidR="004C1E36">
              <w:rPr>
                <w:noProof/>
                <w:webHidden/>
              </w:rPr>
              <w:instrText xml:space="preserve"> PAGEREF _Toc242963900 \h </w:instrText>
            </w:r>
            <w:r w:rsidR="004C1E36">
              <w:rPr>
                <w:noProof/>
                <w:webHidden/>
              </w:rPr>
            </w:r>
            <w:r w:rsidR="004C1E36">
              <w:rPr>
                <w:noProof/>
                <w:webHidden/>
              </w:rPr>
              <w:fldChar w:fldCharType="separate"/>
            </w:r>
            <w:r>
              <w:rPr>
                <w:noProof/>
                <w:webHidden/>
              </w:rPr>
              <w:t>29</w:t>
            </w:r>
            <w:r w:rsidR="004C1E36">
              <w:rPr>
                <w:noProof/>
                <w:webHidden/>
              </w:rPr>
              <w:fldChar w:fldCharType="end"/>
            </w:r>
          </w:hyperlink>
        </w:p>
        <w:p w14:paraId="7B308E5D" w14:textId="7AD00CB6" w:rsidR="004C1E36" w:rsidRDefault="00FC1B76">
          <w:pPr>
            <w:pStyle w:val="TDC3"/>
            <w:rPr>
              <w:rFonts w:asciiTheme="minorHAnsi" w:eastAsiaTheme="minorEastAsia" w:hAnsiTheme="minorHAnsi" w:cstheme="minorBidi"/>
              <w:noProof/>
              <w:color w:val="auto"/>
              <w:kern w:val="2"/>
              <w14:ligatures w14:val="standardContextual"/>
            </w:rPr>
          </w:pPr>
          <w:hyperlink w:anchor="_Toc242963901" w:history="1">
            <w:r w:rsidR="004C1E36" w:rsidRPr="007613DA">
              <w:rPr>
                <w:rStyle w:val="Hipervnculo"/>
                <w:noProof/>
              </w:rPr>
              <w:t>3.1.9 Retroalimentación formativa y error sin penalización</w:t>
            </w:r>
            <w:r w:rsidR="004C1E36">
              <w:rPr>
                <w:noProof/>
                <w:webHidden/>
              </w:rPr>
              <w:tab/>
            </w:r>
            <w:r w:rsidR="004C1E36">
              <w:rPr>
                <w:noProof/>
                <w:webHidden/>
              </w:rPr>
              <w:fldChar w:fldCharType="begin"/>
            </w:r>
            <w:r w:rsidR="004C1E36">
              <w:rPr>
                <w:noProof/>
                <w:webHidden/>
              </w:rPr>
              <w:instrText xml:space="preserve"> PAGEREF _Toc242963901 \h </w:instrText>
            </w:r>
            <w:r w:rsidR="004C1E36">
              <w:rPr>
                <w:noProof/>
                <w:webHidden/>
              </w:rPr>
            </w:r>
            <w:r w:rsidR="004C1E36">
              <w:rPr>
                <w:noProof/>
                <w:webHidden/>
              </w:rPr>
              <w:fldChar w:fldCharType="separate"/>
            </w:r>
            <w:r>
              <w:rPr>
                <w:noProof/>
                <w:webHidden/>
              </w:rPr>
              <w:t>29</w:t>
            </w:r>
            <w:r w:rsidR="004C1E36">
              <w:rPr>
                <w:noProof/>
                <w:webHidden/>
              </w:rPr>
              <w:fldChar w:fldCharType="end"/>
            </w:r>
          </w:hyperlink>
        </w:p>
        <w:p w14:paraId="10D27E59" w14:textId="1D6A65D8" w:rsidR="004C1E36" w:rsidRDefault="00FC1B76">
          <w:pPr>
            <w:pStyle w:val="TDC3"/>
            <w:rPr>
              <w:rFonts w:asciiTheme="minorHAnsi" w:eastAsiaTheme="minorEastAsia" w:hAnsiTheme="minorHAnsi" w:cstheme="minorBidi"/>
              <w:noProof/>
              <w:color w:val="auto"/>
              <w:kern w:val="2"/>
              <w14:ligatures w14:val="standardContextual"/>
            </w:rPr>
          </w:pPr>
          <w:hyperlink w:anchor="_Toc242963902" w:history="1">
            <w:r w:rsidR="004C1E36" w:rsidRPr="007613DA">
              <w:rPr>
                <w:rStyle w:val="Hipervnculo"/>
                <w:noProof/>
              </w:rPr>
              <w:t>3.1.10 Requerimientos, lineamientos, casos de uso e historias de usuario</w:t>
            </w:r>
            <w:r w:rsidR="004C1E36">
              <w:rPr>
                <w:noProof/>
                <w:webHidden/>
              </w:rPr>
              <w:tab/>
            </w:r>
            <w:r w:rsidR="004C1E36">
              <w:rPr>
                <w:noProof/>
                <w:webHidden/>
              </w:rPr>
              <w:fldChar w:fldCharType="begin"/>
            </w:r>
            <w:r w:rsidR="004C1E36">
              <w:rPr>
                <w:noProof/>
                <w:webHidden/>
              </w:rPr>
              <w:instrText xml:space="preserve"> PAGEREF _Toc242963902 \h </w:instrText>
            </w:r>
            <w:r w:rsidR="004C1E36">
              <w:rPr>
                <w:noProof/>
                <w:webHidden/>
              </w:rPr>
            </w:r>
            <w:r w:rsidR="004C1E36">
              <w:rPr>
                <w:noProof/>
                <w:webHidden/>
              </w:rPr>
              <w:fldChar w:fldCharType="separate"/>
            </w:r>
            <w:r>
              <w:rPr>
                <w:noProof/>
                <w:webHidden/>
              </w:rPr>
              <w:t>30</w:t>
            </w:r>
            <w:r w:rsidR="004C1E36">
              <w:rPr>
                <w:noProof/>
                <w:webHidden/>
              </w:rPr>
              <w:fldChar w:fldCharType="end"/>
            </w:r>
          </w:hyperlink>
        </w:p>
        <w:p w14:paraId="7645D9D8" w14:textId="79E60E40" w:rsidR="004C1E36" w:rsidRDefault="00FC1B76">
          <w:pPr>
            <w:pStyle w:val="TDC3"/>
            <w:rPr>
              <w:rFonts w:asciiTheme="minorHAnsi" w:eastAsiaTheme="minorEastAsia" w:hAnsiTheme="minorHAnsi" w:cstheme="minorBidi"/>
              <w:noProof/>
              <w:color w:val="auto"/>
              <w:kern w:val="2"/>
              <w14:ligatures w14:val="standardContextual"/>
            </w:rPr>
          </w:pPr>
          <w:hyperlink w:anchor="_Toc242963903" w:history="1">
            <w:r w:rsidR="004C1E36" w:rsidRPr="007613DA">
              <w:rPr>
                <w:rStyle w:val="Hipervnculo"/>
                <w:noProof/>
              </w:rPr>
              <w:t>3.1.11 Trazabilidad</w:t>
            </w:r>
            <w:r w:rsidR="004C1E36">
              <w:rPr>
                <w:noProof/>
                <w:webHidden/>
              </w:rPr>
              <w:tab/>
            </w:r>
            <w:r w:rsidR="004C1E36">
              <w:rPr>
                <w:noProof/>
                <w:webHidden/>
              </w:rPr>
              <w:fldChar w:fldCharType="begin"/>
            </w:r>
            <w:r w:rsidR="004C1E36">
              <w:rPr>
                <w:noProof/>
                <w:webHidden/>
              </w:rPr>
              <w:instrText xml:space="preserve"> PAGEREF _Toc242963903 \h </w:instrText>
            </w:r>
            <w:r w:rsidR="004C1E36">
              <w:rPr>
                <w:noProof/>
                <w:webHidden/>
              </w:rPr>
            </w:r>
            <w:r w:rsidR="004C1E36">
              <w:rPr>
                <w:noProof/>
                <w:webHidden/>
              </w:rPr>
              <w:fldChar w:fldCharType="separate"/>
            </w:r>
            <w:r>
              <w:rPr>
                <w:noProof/>
                <w:webHidden/>
              </w:rPr>
              <w:t>30</w:t>
            </w:r>
            <w:r w:rsidR="004C1E36">
              <w:rPr>
                <w:noProof/>
                <w:webHidden/>
              </w:rPr>
              <w:fldChar w:fldCharType="end"/>
            </w:r>
          </w:hyperlink>
        </w:p>
        <w:p w14:paraId="70C3388A" w14:textId="305DF648" w:rsidR="004C1E36" w:rsidRDefault="00FC1B76">
          <w:pPr>
            <w:pStyle w:val="TDC3"/>
            <w:rPr>
              <w:rFonts w:asciiTheme="minorHAnsi" w:eastAsiaTheme="minorEastAsia" w:hAnsiTheme="minorHAnsi" w:cstheme="minorBidi"/>
              <w:noProof/>
              <w:color w:val="auto"/>
              <w:kern w:val="2"/>
              <w14:ligatures w14:val="standardContextual"/>
            </w:rPr>
          </w:pPr>
          <w:hyperlink w:anchor="_Toc242963904" w:history="1">
            <w:r w:rsidR="004C1E36" w:rsidRPr="007613DA">
              <w:rPr>
                <w:rStyle w:val="Hipervnculo"/>
                <w:noProof/>
              </w:rPr>
              <w:t>3.1.12 Pruebas de software, defectos y eficacia</w:t>
            </w:r>
            <w:r w:rsidR="004C1E36">
              <w:rPr>
                <w:noProof/>
                <w:webHidden/>
              </w:rPr>
              <w:tab/>
            </w:r>
            <w:r w:rsidR="004C1E36">
              <w:rPr>
                <w:noProof/>
                <w:webHidden/>
              </w:rPr>
              <w:fldChar w:fldCharType="begin"/>
            </w:r>
            <w:r w:rsidR="004C1E36">
              <w:rPr>
                <w:noProof/>
                <w:webHidden/>
              </w:rPr>
              <w:instrText xml:space="preserve"> PAGEREF _Toc242963904 \h </w:instrText>
            </w:r>
            <w:r w:rsidR="004C1E36">
              <w:rPr>
                <w:noProof/>
                <w:webHidden/>
              </w:rPr>
            </w:r>
            <w:r w:rsidR="004C1E36">
              <w:rPr>
                <w:noProof/>
                <w:webHidden/>
              </w:rPr>
              <w:fldChar w:fldCharType="separate"/>
            </w:r>
            <w:r>
              <w:rPr>
                <w:noProof/>
                <w:webHidden/>
              </w:rPr>
              <w:t>30</w:t>
            </w:r>
            <w:r w:rsidR="004C1E36">
              <w:rPr>
                <w:noProof/>
                <w:webHidden/>
              </w:rPr>
              <w:fldChar w:fldCharType="end"/>
            </w:r>
          </w:hyperlink>
        </w:p>
        <w:p w14:paraId="0C5CF6C1" w14:textId="13BFD020" w:rsidR="004C1E36" w:rsidRDefault="00FC1B76">
          <w:pPr>
            <w:pStyle w:val="TDC3"/>
            <w:rPr>
              <w:rFonts w:asciiTheme="minorHAnsi" w:eastAsiaTheme="minorEastAsia" w:hAnsiTheme="minorHAnsi" w:cstheme="minorBidi"/>
              <w:noProof/>
              <w:color w:val="auto"/>
              <w:kern w:val="2"/>
              <w14:ligatures w14:val="standardContextual"/>
            </w:rPr>
          </w:pPr>
          <w:hyperlink w:anchor="_Toc242963905" w:history="1">
            <w:r w:rsidR="004C1E36" w:rsidRPr="007613DA">
              <w:rPr>
                <w:rStyle w:val="Hipervnculo"/>
                <w:noProof/>
              </w:rPr>
              <w:t>3.1.13 Versión candidata y motor de videojuego</w:t>
            </w:r>
            <w:r w:rsidR="004C1E36">
              <w:rPr>
                <w:noProof/>
                <w:webHidden/>
              </w:rPr>
              <w:tab/>
            </w:r>
            <w:r w:rsidR="004C1E36">
              <w:rPr>
                <w:noProof/>
                <w:webHidden/>
              </w:rPr>
              <w:fldChar w:fldCharType="begin"/>
            </w:r>
            <w:r w:rsidR="004C1E36">
              <w:rPr>
                <w:noProof/>
                <w:webHidden/>
              </w:rPr>
              <w:instrText xml:space="preserve"> PAGEREF _Toc242963905 \h </w:instrText>
            </w:r>
            <w:r w:rsidR="004C1E36">
              <w:rPr>
                <w:noProof/>
                <w:webHidden/>
              </w:rPr>
            </w:r>
            <w:r w:rsidR="004C1E36">
              <w:rPr>
                <w:noProof/>
                <w:webHidden/>
              </w:rPr>
              <w:fldChar w:fldCharType="separate"/>
            </w:r>
            <w:r>
              <w:rPr>
                <w:noProof/>
                <w:webHidden/>
              </w:rPr>
              <w:t>30</w:t>
            </w:r>
            <w:r w:rsidR="004C1E36">
              <w:rPr>
                <w:noProof/>
                <w:webHidden/>
              </w:rPr>
              <w:fldChar w:fldCharType="end"/>
            </w:r>
          </w:hyperlink>
        </w:p>
        <w:p w14:paraId="6572FDE3" w14:textId="72D8A01A" w:rsidR="004C1E36" w:rsidRDefault="00FC1B76">
          <w:pPr>
            <w:pStyle w:val="TDC3"/>
            <w:rPr>
              <w:rFonts w:asciiTheme="minorHAnsi" w:eastAsiaTheme="minorEastAsia" w:hAnsiTheme="minorHAnsi" w:cstheme="minorBidi"/>
              <w:noProof/>
              <w:color w:val="auto"/>
              <w:kern w:val="2"/>
              <w14:ligatures w14:val="standardContextual"/>
            </w:rPr>
          </w:pPr>
          <w:hyperlink w:anchor="_Toc242963906" w:history="1">
            <w:r w:rsidR="004C1E36" w:rsidRPr="007613DA">
              <w:rPr>
                <w:rStyle w:val="Hipervnculo"/>
                <w:noProof/>
              </w:rPr>
              <w:t>3.1.14 Accesibilidad visual y rendimiento</w:t>
            </w:r>
            <w:r w:rsidR="004C1E36">
              <w:rPr>
                <w:noProof/>
                <w:webHidden/>
              </w:rPr>
              <w:tab/>
            </w:r>
            <w:r w:rsidR="004C1E36">
              <w:rPr>
                <w:noProof/>
                <w:webHidden/>
              </w:rPr>
              <w:fldChar w:fldCharType="begin"/>
            </w:r>
            <w:r w:rsidR="004C1E36">
              <w:rPr>
                <w:noProof/>
                <w:webHidden/>
              </w:rPr>
              <w:instrText xml:space="preserve"> PAGEREF _Toc242963906 \h </w:instrText>
            </w:r>
            <w:r w:rsidR="004C1E36">
              <w:rPr>
                <w:noProof/>
                <w:webHidden/>
              </w:rPr>
            </w:r>
            <w:r w:rsidR="004C1E36">
              <w:rPr>
                <w:noProof/>
                <w:webHidden/>
              </w:rPr>
              <w:fldChar w:fldCharType="separate"/>
            </w:r>
            <w:r>
              <w:rPr>
                <w:noProof/>
                <w:webHidden/>
              </w:rPr>
              <w:t>31</w:t>
            </w:r>
            <w:r w:rsidR="004C1E36">
              <w:rPr>
                <w:noProof/>
                <w:webHidden/>
              </w:rPr>
              <w:fldChar w:fldCharType="end"/>
            </w:r>
          </w:hyperlink>
        </w:p>
        <w:p w14:paraId="0782DB04" w14:textId="3F0EE69E" w:rsidR="004C1E36" w:rsidRDefault="00FC1B76">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963907" w:history="1">
            <w:r w:rsidR="004C1E36" w:rsidRPr="007613DA">
              <w:rPr>
                <w:rStyle w:val="Hipervnculo"/>
                <w:noProof/>
              </w:rPr>
              <w:t>3.2 Marco teórico</w:t>
            </w:r>
            <w:r w:rsidR="004C1E36">
              <w:rPr>
                <w:noProof/>
                <w:webHidden/>
              </w:rPr>
              <w:tab/>
            </w:r>
            <w:r w:rsidR="004C1E36">
              <w:rPr>
                <w:noProof/>
                <w:webHidden/>
              </w:rPr>
              <w:fldChar w:fldCharType="begin"/>
            </w:r>
            <w:r w:rsidR="004C1E36">
              <w:rPr>
                <w:noProof/>
                <w:webHidden/>
              </w:rPr>
              <w:instrText xml:space="preserve"> PAGEREF _Toc242963907 \h </w:instrText>
            </w:r>
            <w:r w:rsidR="004C1E36">
              <w:rPr>
                <w:noProof/>
                <w:webHidden/>
              </w:rPr>
            </w:r>
            <w:r w:rsidR="004C1E36">
              <w:rPr>
                <w:noProof/>
                <w:webHidden/>
              </w:rPr>
              <w:fldChar w:fldCharType="separate"/>
            </w:r>
            <w:r>
              <w:rPr>
                <w:noProof/>
                <w:webHidden/>
              </w:rPr>
              <w:t>31</w:t>
            </w:r>
            <w:r w:rsidR="004C1E36">
              <w:rPr>
                <w:noProof/>
                <w:webHidden/>
              </w:rPr>
              <w:fldChar w:fldCharType="end"/>
            </w:r>
          </w:hyperlink>
        </w:p>
        <w:p w14:paraId="4218CAFF" w14:textId="6DEDAD75" w:rsidR="004C1E36" w:rsidRDefault="00FC1B76">
          <w:pPr>
            <w:pStyle w:val="TDC3"/>
            <w:rPr>
              <w:rFonts w:asciiTheme="minorHAnsi" w:eastAsiaTheme="minorEastAsia" w:hAnsiTheme="minorHAnsi" w:cstheme="minorBidi"/>
              <w:noProof/>
              <w:color w:val="auto"/>
              <w:kern w:val="2"/>
              <w14:ligatures w14:val="standardContextual"/>
            </w:rPr>
          </w:pPr>
          <w:hyperlink w:anchor="_Toc242963908" w:history="1">
            <w:r w:rsidR="004C1E36" w:rsidRPr="007613DA">
              <w:rPr>
                <w:rStyle w:val="Hipervnculo"/>
                <w:noProof/>
              </w:rPr>
              <w:t>3.2.1 Aprendizaje basado en juegos (ABJ)</w:t>
            </w:r>
            <w:r w:rsidR="004C1E36">
              <w:rPr>
                <w:noProof/>
                <w:webHidden/>
              </w:rPr>
              <w:tab/>
            </w:r>
            <w:r w:rsidR="004C1E36">
              <w:rPr>
                <w:noProof/>
                <w:webHidden/>
              </w:rPr>
              <w:fldChar w:fldCharType="begin"/>
            </w:r>
            <w:r w:rsidR="004C1E36">
              <w:rPr>
                <w:noProof/>
                <w:webHidden/>
              </w:rPr>
              <w:instrText xml:space="preserve"> PAGEREF _Toc242963908 \h </w:instrText>
            </w:r>
            <w:r w:rsidR="004C1E36">
              <w:rPr>
                <w:noProof/>
                <w:webHidden/>
              </w:rPr>
            </w:r>
            <w:r w:rsidR="004C1E36">
              <w:rPr>
                <w:noProof/>
                <w:webHidden/>
              </w:rPr>
              <w:fldChar w:fldCharType="separate"/>
            </w:r>
            <w:r>
              <w:rPr>
                <w:noProof/>
                <w:webHidden/>
              </w:rPr>
              <w:t>31</w:t>
            </w:r>
            <w:r w:rsidR="004C1E36">
              <w:rPr>
                <w:noProof/>
                <w:webHidden/>
              </w:rPr>
              <w:fldChar w:fldCharType="end"/>
            </w:r>
          </w:hyperlink>
        </w:p>
        <w:p w14:paraId="4C30685C" w14:textId="3AA80FB7" w:rsidR="004C1E36" w:rsidRDefault="00FC1B76">
          <w:pPr>
            <w:pStyle w:val="TDC3"/>
            <w:rPr>
              <w:rFonts w:asciiTheme="minorHAnsi" w:eastAsiaTheme="minorEastAsia" w:hAnsiTheme="minorHAnsi" w:cstheme="minorBidi"/>
              <w:noProof/>
              <w:color w:val="auto"/>
              <w:kern w:val="2"/>
              <w14:ligatures w14:val="standardContextual"/>
            </w:rPr>
          </w:pPr>
          <w:hyperlink w:anchor="_Toc242963909" w:history="1">
            <w:r w:rsidR="004C1E36" w:rsidRPr="007613DA">
              <w:rPr>
                <w:rStyle w:val="Hipervnculo"/>
                <w:noProof/>
              </w:rPr>
              <w:t>3.2.2 Juego serio</w:t>
            </w:r>
            <w:r w:rsidR="004C1E36">
              <w:rPr>
                <w:noProof/>
                <w:webHidden/>
              </w:rPr>
              <w:tab/>
            </w:r>
            <w:r w:rsidR="004C1E36">
              <w:rPr>
                <w:noProof/>
                <w:webHidden/>
              </w:rPr>
              <w:fldChar w:fldCharType="begin"/>
            </w:r>
            <w:r w:rsidR="004C1E36">
              <w:rPr>
                <w:noProof/>
                <w:webHidden/>
              </w:rPr>
              <w:instrText xml:space="preserve"> PAGEREF _Toc242963909 \h </w:instrText>
            </w:r>
            <w:r w:rsidR="004C1E36">
              <w:rPr>
                <w:noProof/>
                <w:webHidden/>
              </w:rPr>
            </w:r>
            <w:r w:rsidR="004C1E36">
              <w:rPr>
                <w:noProof/>
                <w:webHidden/>
              </w:rPr>
              <w:fldChar w:fldCharType="separate"/>
            </w:r>
            <w:r>
              <w:rPr>
                <w:noProof/>
                <w:webHidden/>
              </w:rPr>
              <w:t>32</w:t>
            </w:r>
            <w:r w:rsidR="004C1E36">
              <w:rPr>
                <w:noProof/>
                <w:webHidden/>
              </w:rPr>
              <w:fldChar w:fldCharType="end"/>
            </w:r>
          </w:hyperlink>
        </w:p>
        <w:p w14:paraId="78207573" w14:textId="53ACDFA3" w:rsidR="004C1E36" w:rsidRDefault="00FC1B76">
          <w:pPr>
            <w:pStyle w:val="TDC3"/>
            <w:rPr>
              <w:rFonts w:asciiTheme="minorHAnsi" w:eastAsiaTheme="minorEastAsia" w:hAnsiTheme="minorHAnsi" w:cstheme="minorBidi"/>
              <w:noProof/>
              <w:color w:val="auto"/>
              <w:kern w:val="2"/>
              <w14:ligatures w14:val="standardContextual"/>
            </w:rPr>
          </w:pPr>
          <w:hyperlink w:anchor="_Toc242963910" w:history="1">
            <w:r w:rsidR="004C1E36" w:rsidRPr="007613DA">
              <w:rPr>
                <w:rStyle w:val="Hipervnculo"/>
                <w:noProof/>
              </w:rPr>
              <w:t>3.2.3 Descripción de metodologías</w:t>
            </w:r>
            <w:r w:rsidR="004C1E36">
              <w:rPr>
                <w:noProof/>
                <w:webHidden/>
              </w:rPr>
              <w:tab/>
            </w:r>
            <w:r w:rsidR="004C1E36">
              <w:rPr>
                <w:noProof/>
                <w:webHidden/>
              </w:rPr>
              <w:fldChar w:fldCharType="begin"/>
            </w:r>
            <w:r w:rsidR="004C1E36">
              <w:rPr>
                <w:noProof/>
                <w:webHidden/>
              </w:rPr>
              <w:instrText xml:space="preserve"> PAGEREF _Toc242963910 \h </w:instrText>
            </w:r>
            <w:r w:rsidR="004C1E36">
              <w:rPr>
                <w:noProof/>
                <w:webHidden/>
              </w:rPr>
            </w:r>
            <w:r w:rsidR="004C1E36">
              <w:rPr>
                <w:noProof/>
                <w:webHidden/>
              </w:rPr>
              <w:fldChar w:fldCharType="separate"/>
            </w:r>
            <w:r>
              <w:rPr>
                <w:noProof/>
                <w:webHidden/>
              </w:rPr>
              <w:t>32</w:t>
            </w:r>
            <w:r w:rsidR="004C1E36">
              <w:rPr>
                <w:noProof/>
                <w:webHidden/>
              </w:rPr>
              <w:fldChar w:fldCharType="end"/>
            </w:r>
          </w:hyperlink>
        </w:p>
        <w:p w14:paraId="1046A96D" w14:textId="4B453235" w:rsidR="004C1E36" w:rsidRDefault="00FC1B76">
          <w:pPr>
            <w:pStyle w:val="TDC3"/>
            <w:rPr>
              <w:rFonts w:asciiTheme="minorHAnsi" w:eastAsiaTheme="minorEastAsia" w:hAnsiTheme="minorHAnsi" w:cstheme="minorBidi"/>
              <w:noProof/>
              <w:color w:val="auto"/>
              <w:kern w:val="2"/>
              <w14:ligatures w14:val="standardContextual"/>
            </w:rPr>
          </w:pPr>
          <w:hyperlink w:anchor="_Toc242963911" w:history="1">
            <w:r w:rsidR="004C1E36" w:rsidRPr="007613DA">
              <w:rPr>
                <w:rStyle w:val="Hipervnculo"/>
                <w:noProof/>
              </w:rPr>
              <w:t>3.2.4 Patrones de desarrollo y modelos instruccionales</w:t>
            </w:r>
            <w:r w:rsidR="004C1E36">
              <w:rPr>
                <w:noProof/>
                <w:webHidden/>
              </w:rPr>
              <w:tab/>
            </w:r>
            <w:r w:rsidR="004C1E36">
              <w:rPr>
                <w:noProof/>
                <w:webHidden/>
              </w:rPr>
              <w:fldChar w:fldCharType="begin"/>
            </w:r>
            <w:r w:rsidR="004C1E36">
              <w:rPr>
                <w:noProof/>
                <w:webHidden/>
              </w:rPr>
              <w:instrText xml:space="preserve"> PAGEREF _Toc242963911 \h </w:instrText>
            </w:r>
            <w:r w:rsidR="004C1E36">
              <w:rPr>
                <w:noProof/>
                <w:webHidden/>
              </w:rPr>
            </w:r>
            <w:r w:rsidR="004C1E36">
              <w:rPr>
                <w:noProof/>
                <w:webHidden/>
              </w:rPr>
              <w:fldChar w:fldCharType="separate"/>
            </w:r>
            <w:r>
              <w:rPr>
                <w:noProof/>
                <w:webHidden/>
              </w:rPr>
              <w:t>34</w:t>
            </w:r>
            <w:r w:rsidR="004C1E36">
              <w:rPr>
                <w:noProof/>
                <w:webHidden/>
              </w:rPr>
              <w:fldChar w:fldCharType="end"/>
            </w:r>
          </w:hyperlink>
        </w:p>
        <w:p w14:paraId="01DE7CC3" w14:textId="2C6F35A5" w:rsidR="004C1E36" w:rsidRDefault="00FC1B76">
          <w:pPr>
            <w:pStyle w:val="TDC3"/>
            <w:rPr>
              <w:rFonts w:asciiTheme="minorHAnsi" w:eastAsiaTheme="minorEastAsia" w:hAnsiTheme="minorHAnsi" w:cstheme="minorBidi"/>
              <w:noProof/>
              <w:color w:val="auto"/>
              <w:kern w:val="2"/>
              <w14:ligatures w14:val="standardContextual"/>
            </w:rPr>
          </w:pPr>
          <w:hyperlink w:anchor="_Toc242963912" w:history="1">
            <w:r w:rsidR="004C1E36" w:rsidRPr="007613DA">
              <w:rPr>
                <w:rStyle w:val="Hipervnculo"/>
                <w:noProof/>
              </w:rPr>
              <w:t>3.2.5 Herramientas y frameworks</w:t>
            </w:r>
            <w:r w:rsidR="004C1E36">
              <w:rPr>
                <w:noProof/>
                <w:webHidden/>
              </w:rPr>
              <w:tab/>
            </w:r>
            <w:r w:rsidR="004C1E36">
              <w:rPr>
                <w:noProof/>
                <w:webHidden/>
              </w:rPr>
              <w:fldChar w:fldCharType="begin"/>
            </w:r>
            <w:r w:rsidR="004C1E36">
              <w:rPr>
                <w:noProof/>
                <w:webHidden/>
              </w:rPr>
              <w:instrText xml:space="preserve"> PAGEREF _Toc242963912 \h </w:instrText>
            </w:r>
            <w:r w:rsidR="004C1E36">
              <w:rPr>
                <w:noProof/>
                <w:webHidden/>
              </w:rPr>
            </w:r>
            <w:r w:rsidR="004C1E36">
              <w:rPr>
                <w:noProof/>
                <w:webHidden/>
              </w:rPr>
              <w:fldChar w:fldCharType="separate"/>
            </w:r>
            <w:r>
              <w:rPr>
                <w:noProof/>
                <w:webHidden/>
              </w:rPr>
              <w:t>35</w:t>
            </w:r>
            <w:r w:rsidR="004C1E36">
              <w:rPr>
                <w:noProof/>
                <w:webHidden/>
              </w:rPr>
              <w:fldChar w:fldCharType="end"/>
            </w:r>
          </w:hyperlink>
        </w:p>
        <w:p w14:paraId="4F65073A" w14:textId="7E0C2B8A" w:rsidR="004C1E36" w:rsidRDefault="00FC1B76">
          <w:pPr>
            <w:pStyle w:val="TDC3"/>
            <w:rPr>
              <w:rFonts w:asciiTheme="minorHAnsi" w:eastAsiaTheme="minorEastAsia" w:hAnsiTheme="minorHAnsi" w:cstheme="minorBidi"/>
              <w:noProof/>
              <w:color w:val="auto"/>
              <w:kern w:val="2"/>
              <w14:ligatures w14:val="standardContextual"/>
            </w:rPr>
          </w:pPr>
          <w:hyperlink w:anchor="_Toc242963913" w:history="1">
            <w:r w:rsidR="004C1E36" w:rsidRPr="007613DA">
              <w:rPr>
                <w:rStyle w:val="Hipervnculo"/>
                <w:noProof/>
              </w:rPr>
              <w:t>3.2.6 Desarrollo iterativo e incremental</w:t>
            </w:r>
            <w:r w:rsidR="004C1E36">
              <w:rPr>
                <w:noProof/>
                <w:webHidden/>
              </w:rPr>
              <w:tab/>
            </w:r>
            <w:r w:rsidR="004C1E36">
              <w:rPr>
                <w:noProof/>
                <w:webHidden/>
              </w:rPr>
              <w:fldChar w:fldCharType="begin"/>
            </w:r>
            <w:r w:rsidR="004C1E36">
              <w:rPr>
                <w:noProof/>
                <w:webHidden/>
              </w:rPr>
              <w:instrText xml:space="preserve"> PAGEREF _Toc242963913 \h </w:instrText>
            </w:r>
            <w:r w:rsidR="004C1E36">
              <w:rPr>
                <w:noProof/>
                <w:webHidden/>
              </w:rPr>
            </w:r>
            <w:r w:rsidR="004C1E36">
              <w:rPr>
                <w:noProof/>
                <w:webHidden/>
              </w:rPr>
              <w:fldChar w:fldCharType="separate"/>
            </w:r>
            <w:r>
              <w:rPr>
                <w:noProof/>
                <w:webHidden/>
              </w:rPr>
              <w:t>35</w:t>
            </w:r>
            <w:r w:rsidR="004C1E36">
              <w:rPr>
                <w:noProof/>
                <w:webHidden/>
              </w:rPr>
              <w:fldChar w:fldCharType="end"/>
            </w:r>
          </w:hyperlink>
        </w:p>
        <w:p w14:paraId="71D3135D" w14:textId="4DA85513" w:rsidR="004C1E36" w:rsidRDefault="00FC1B76">
          <w:pPr>
            <w:pStyle w:val="TDC3"/>
            <w:rPr>
              <w:rFonts w:asciiTheme="minorHAnsi" w:eastAsiaTheme="minorEastAsia" w:hAnsiTheme="minorHAnsi" w:cstheme="minorBidi"/>
              <w:noProof/>
              <w:color w:val="auto"/>
              <w:kern w:val="2"/>
              <w14:ligatures w14:val="standardContextual"/>
            </w:rPr>
          </w:pPr>
          <w:hyperlink w:anchor="_Toc242963914" w:history="1">
            <w:r w:rsidR="004C1E36" w:rsidRPr="007613DA">
              <w:rPr>
                <w:rStyle w:val="Hipervnculo"/>
                <w:noProof/>
              </w:rPr>
              <w:t>3.2.7 Prototipo</w:t>
            </w:r>
            <w:r w:rsidR="004C1E36">
              <w:rPr>
                <w:noProof/>
                <w:webHidden/>
              </w:rPr>
              <w:tab/>
            </w:r>
            <w:r w:rsidR="004C1E36">
              <w:rPr>
                <w:noProof/>
                <w:webHidden/>
              </w:rPr>
              <w:fldChar w:fldCharType="begin"/>
            </w:r>
            <w:r w:rsidR="004C1E36">
              <w:rPr>
                <w:noProof/>
                <w:webHidden/>
              </w:rPr>
              <w:instrText xml:space="preserve"> PAGEREF _Toc242963914 \h </w:instrText>
            </w:r>
            <w:r w:rsidR="004C1E36">
              <w:rPr>
                <w:noProof/>
                <w:webHidden/>
              </w:rPr>
            </w:r>
            <w:r w:rsidR="004C1E36">
              <w:rPr>
                <w:noProof/>
                <w:webHidden/>
              </w:rPr>
              <w:fldChar w:fldCharType="separate"/>
            </w:r>
            <w:r>
              <w:rPr>
                <w:noProof/>
                <w:webHidden/>
              </w:rPr>
              <w:t>35</w:t>
            </w:r>
            <w:r w:rsidR="004C1E36">
              <w:rPr>
                <w:noProof/>
                <w:webHidden/>
              </w:rPr>
              <w:fldChar w:fldCharType="end"/>
            </w:r>
          </w:hyperlink>
        </w:p>
        <w:p w14:paraId="499AB8B7" w14:textId="3DCAAF95" w:rsidR="004C1E36" w:rsidRDefault="00FC1B76">
          <w:pPr>
            <w:pStyle w:val="TDC3"/>
            <w:rPr>
              <w:rFonts w:asciiTheme="minorHAnsi" w:eastAsiaTheme="minorEastAsia" w:hAnsiTheme="minorHAnsi" w:cstheme="minorBidi"/>
              <w:noProof/>
              <w:color w:val="auto"/>
              <w:kern w:val="2"/>
              <w14:ligatures w14:val="standardContextual"/>
            </w:rPr>
          </w:pPr>
          <w:hyperlink w:anchor="_Toc242963915" w:history="1">
            <w:r w:rsidR="004C1E36" w:rsidRPr="007613DA">
              <w:rPr>
                <w:rStyle w:val="Hipervnculo"/>
                <w:noProof/>
              </w:rPr>
              <w:t>3.2.8 La narrativa como contexto del aprendizaje</w:t>
            </w:r>
            <w:r w:rsidR="004C1E36">
              <w:rPr>
                <w:noProof/>
                <w:webHidden/>
              </w:rPr>
              <w:tab/>
            </w:r>
            <w:r w:rsidR="004C1E36">
              <w:rPr>
                <w:noProof/>
                <w:webHidden/>
              </w:rPr>
              <w:fldChar w:fldCharType="begin"/>
            </w:r>
            <w:r w:rsidR="004C1E36">
              <w:rPr>
                <w:noProof/>
                <w:webHidden/>
              </w:rPr>
              <w:instrText xml:space="preserve"> PAGEREF _Toc242963915 \h </w:instrText>
            </w:r>
            <w:r w:rsidR="004C1E36">
              <w:rPr>
                <w:noProof/>
                <w:webHidden/>
              </w:rPr>
            </w:r>
            <w:r w:rsidR="004C1E36">
              <w:rPr>
                <w:noProof/>
                <w:webHidden/>
              </w:rPr>
              <w:fldChar w:fldCharType="separate"/>
            </w:r>
            <w:r>
              <w:rPr>
                <w:noProof/>
                <w:webHidden/>
              </w:rPr>
              <w:t>36</w:t>
            </w:r>
            <w:r w:rsidR="004C1E36">
              <w:rPr>
                <w:noProof/>
                <w:webHidden/>
              </w:rPr>
              <w:fldChar w:fldCharType="end"/>
            </w:r>
          </w:hyperlink>
        </w:p>
        <w:p w14:paraId="4FAD2DE7" w14:textId="17A87D51" w:rsidR="004C1E36" w:rsidRDefault="00FC1B76">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963916" w:history="1">
            <w:r w:rsidR="004C1E36" w:rsidRPr="007613DA">
              <w:rPr>
                <w:rStyle w:val="Hipervnculo"/>
                <w:noProof/>
              </w:rPr>
              <w:t>3.3 Marco jurídico</w:t>
            </w:r>
            <w:r w:rsidR="004C1E36">
              <w:rPr>
                <w:noProof/>
                <w:webHidden/>
              </w:rPr>
              <w:tab/>
            </w:r>
            <w:r w:rsidR="004C1E36">
              <w:rPr>
                <w:noProof/>
                <w:webHidden/>
              </w:rPr>
              <w:fldChar w:fldCharType="begin"/>
            </w:r>
            <w:r w:rsidR="004C1E36">
              <w:rPr>
                <w:noProof/>
                <w:webHidden/>
              </w:rPr>
              <w:instrText xml:space="preserve"> PAGEREF _Toc242963916 \h </w:instrText>
            </w:r>
            <w:r w:rsidR="004C1E36">
              <w:rPr>
                <w:noProof/>
                <w:webHidden/>
              </w:rPr>
            </w:r>
            <w:r w:rsidR="004C1E36">
              <w:rPr>
                <w:noProof/>
                <w:webHidden/>
              </w:rPr>
              <w:fldChar w:fldCharType="separate"/>
            </w:r>
            <w:r>
              <w:rPr>
                <w:noProof/>
                <w:webHidden/>
              </w:rPr>
              <w:t>36</w:t>
            </w:r>
            <w:r w:rsidR="004C1E36">
              <w:rPr>
                <w:noProof/>
                <w:webHidden/>
              </w:rPr>
              <w:fldChar w:fldCharType="end"/>
            </w:r>
          </w:hyperlink>
        </w:p>
        <w:p w14:paraId="41C6E690" w14:textId="2438C5C5" w:rsidR="004C1E36" w:rsidRDefault="00FC1B76">
          <w:pPr>
            <w:pStyle w:val="TDC3"/>
            <w:rPr>
              <w:rFonts w:asciiTheme="minorHAnsi" w:eastAsiaTheme="minorEastAsia" w:hAnsiTheme="minorHAnsi" w:cstheme="minorBidi"/>
              <w:noProof/>
              <w:color w:val="auto"/>
              <w:kern w:val="2"/>
              <w14:ligatures w14:val="standardContextual"/>
            </w:rPr>
          </w:pPr>
          <w:hyperlink w:anchor="_Toc242963917" w:history="1">
            <w:r w:rsidR="004C1E36" w:rsidRPr="007613DA">
              <w:rPr>
                <w:rStyle w:val="Hipervnculo"/>
                <w:noProof/>
              </w:rPr>
              <w:t>3.3.1 Tratamiento de datos personales y régimen de habeas data</w:t>
            </w:r>
            <w:r w:rsidR="004C1E36">
              <w:rPr>
                <w:noProof/>
                <w:webHidden/>
              </w:rPr>
              <w:tab/>
            </w:r>
            <w:r w:rsidR="004C1E36">
              <w:rPr>
                <w:noProof/>
                <w:webHidden/>
              </w:rPr>
              <w:fldChar w:fldCharType="begin"/>
            </w:r>
            <w:r w:rsidR="004C1E36">
              <w:rPr>
                <w:noProof/>
                <w:webHidden/>
              </w:rPr>
              <w:instrText xml:space="preserve"> PAGEREF _Toc242963917 \h </w:instrText>
            </w:r>
            <w:r w:rsidR="004C1E36">
              <w:rPr>
                <w:noProof/>
                <w:webHidden/>
              </w:rPr>
            </w:r>
            <w:r w:rsidR="004C1E36">
              <w:rPr>
                <w:noProof/>
                <w:webHidden/>
              </w:rPr>
              <w:fldChar w:fldCharType="separate"/>
            </w:r>
            <w:r>
              <w:rPr>
                <w:noProof/>
                <w:webHidden/>
              </w:rPr>
              <w:t>36</w:t>
            </w:r>
            <w:r w:rsidR="004C1E36">
              <w:rPr>
                <w:noProof/>
                <w:webHidden/>
              </w:rPr>
              <w:fldChar w:fldCharType="end"/>
            </w:r>
          </w:hyperlink>
        </w:p>
        <w:p w14:paraId="0687EE85" w14:textId="28DBD948" w:rsidR="004C1E36" w:rsidRDefault="00FC1B76">
          <w:pPr>
            <w:pStyle w:val="TDC3"/>
            <w:rPr>
              <w:rFonts w:asciiTheme="minorHAnsi" w:eastAsiaTheme="minorEastAsia" w:hAnsiTheme="minorHAnsi" w:cstheme="minorBidi"/>
              <w:noProof/>
              <w:color w:val="auto"/>
              <w:kern w:val="2"/>
              <w14:ligatures w14:val="standardContextual"/>
            </w:rPr>
          </w:pPr>
          <w:hyperlink w:anchor="_Toc242963918" w:history="1">
            <w:r w:rsidR="004C1E36" w:rsidRPr="007613DA">
              <w:rPr>
                <w:rStyle w:val="Hipervnculo"/>
                <w:noProof/>
              </w:rPr>
              <w:t>3.3.2 Derechos de autor sobre los personajes utilizados</w:t>
            </w:r>
            <w:r w:rsidR="004C1E36">
              <w:rPr>
                <w:noProof/>
                <w:webHidden/>
              </w:rPr>
              <w:tab/>
            </w:r>
            <w:r w:rsidR="004C1E36">
              <w:rPr>
                <w:noProof/>
                <w:webHidden/>
              </w:rPr>
              <w:fldChar w:fldCharType="begin"/>
            </w:r>
            <w:r w:rsidR="004C1E36">
              <w:rPr>
                <w:noProof/>
                <w:webHidden/>
              </w:rPr>
              <w:instrText xml:space="preserve"> PAGEREF _Toc242963918 \h </w:instrText>
            </w:r>
            <w:r w:rsidR="004C1E36">
              <w:rPr>
                <w:noProof/>
                <w:webHidden/>
              </w:rPr>
            </w:r>
            <w:r w:rsidR="004C1E36">
              <w:rPr>
                <w:noProof/>
                <w:webHidden/>
              </w:rPr>
              <w:fldChar w:fldCharType="separate"/>
            </w:r>
            <w:r>
              <w:rPr>
                <w:noProof/>
                <w:webHidden/>
              </w:rPr>
              <w:t>38</w:t>
            </w:r>
            <w:r w:rsidR="004C1E36">
              <w:rPr>
                <w:noProof/>
                <w:webHidden/>
              </w:rPr>
              <w:fldChar w:fldCharType="end"/>
            </w:r>
          </w:hyperlink>
        </w:p>
        <w:p w14:paraId="27D60D61" w14:textId="354DFDED" w:rsidR="004C1E36" w:rsidRDefault="00FC1B76">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963919" w:history="1">
            <w:r w:rsidR="004C1E36" w:rsidRPr="007613DA">
              <w:rPr>
                <w:rStyle w:val="Hipervnculo"/>
                <w:noProof/>
              </w:rPr>
              <w:t>3.4 Marco demográfico</w:t>
            </w:r>
            <w:r w:rsidR="004C1E36">
              <w:rPr>
                <w:noProof/>
                <w:webHidden/>
              </w:rPr>
              <w:tab/>
            </w:r>
            <w:r w:rsidR="004C1E36">
              <w:rPr>
                <w:noProof/>
                <w:webHidden/>
              </w:rPr>
              <w:fldChar w:fldCharType="begin"/>
            </w:r>
            <w:r w:rsidR="004C1E36">
              <w:rPr>
                <w:noProof/>
                <w:webHidden/>
              </w:rPr>
              <w:instrText xml:space="preserve"> PAGEREF _Toc242963919 \h </w:instrText>
            </w:r>
            <w:r w:rsidR="004C1E36">
              <w:rPr>
                <w:noProof/>
                <w:webHidden/>
              </w:rPr>
            </w:r>
            <w:r w:rsidR="004C1E36">
              <w:rPr>
                <w:noProof/>
                <w:webHidden/>
              </w:rPr>
              <w:fldChar w:fldCharType="separate"/>
            </w:r>
            <w:r>
              <w:rPr>
                <w:noProof/>
                <w:webHidden/>
              </w:rPr>
              <w:t>39</w:t>
            </w:r>
            <w:r w:rsidR="004C1E36">
              <w:rPr>
                <w:noProof/>
                <w:webHidden/>
              </w:rPr>
              <w:fldChar w:fldCharType="end"/>
            </w:r>
          </w:hyperlink>
        </w:p>
        <w:p w14:paraId="59CC0A65" w14:textId="5DB5A666" w:rsidR="004C1E36" w:rsidRDefault="00FC1B76">
          <w:pPr>
            <w:pStyle w:val="TDC1"/>
            <w:rPr>
              <w:rFonts w:asciiTheme="minorHAnsi" w:eastAsiaTheme="minorEastAsia" w:hAnsiTheme="minorHAnsi" w:cstheme="minorBidi"/>
              <w:noProof/>
              <w:color w:val="auto"/>
              <w:kern w:val="2"/>
              <w14:ligatures w14:val="standardContextual"/>
            </w:rPr>
          </w:pPr>
          <w:hyperlink w:anchor="_Toc242963920" w:history="1">
            <w:r w:rsidR="004C1E36" w:rsidRPr="007613DA">
              <w:rPr>
                <w:rStyle w:val="Hipervnculo"/>
                <w:rFonts w:cs="Arial"/>
                <w:b/>
                <w:bCs/>
                <w:noProof/>
              </w:rPr>
              <w:t>4. ESTADO DEL ARTE</w:t>
            </w:r>
            <w:r w:rsidR="004C1E36">
              <w:rPr>
                <w:noProof/>
                <w:webHidden/>
              </w:rPr>
              <w:tab/>
            </w:r>
            <w:r w:rsidR="004C1E36">
              <w:rPr>
                <w:noProof/>
                <w:webHidden/>
              </w:rPr>
              <w:fldChar w:fldCharType="begin"/>
            </w:r>
            <w:r w:rsidR="004C1E36">
              <w:rPr>
                <w:noProof/>
                <w:webHidden/>
              </w:rPr>
              <w:instrText xml:space="preserve"> PAGEREF _Toc242963920 \h </w:instrText>
            </w:r>
            <w:r w:rsidR="004C1E36">
              <w:rPr>
                <w:noProof/>
                <w:webHidden/>
              </w:rPr>
            </w:r>
            <w:r w:rsidR="004C1E36">
              <w:rPr>
                <w:noProof/>
                <w:webHidden/>
              </w:rPr>
              <w:fldChar w:fldCharType="separate"/>
            </w:r>
            <w:r>
              <w:rPr>
                <w:noProof/>
                <w:webHidden/>
              </w:rPr>
              <w:t>40</w:t>
            </w:r>
            <w:r w:rsidR="004C1E36">
              <w:rPr>
                <w:noProof/>
                <w:webHidden/>
              </w:rPr>
              <w:fldChar w:fldCharType="end"/>
            </w:r>
          </w:hyperlink>
        </w:p>
        <w:p w14:paraId="03B79B76" w14:textId="6CDC1404" w:rsidR="004C1E36" w:rsidRDefault="00FC1B76">
          <w:pPr>
            <w:pStyle w:val="TDC1"/>
            <w:rPr>
              <w:rFonts w:asciiTheme="minorHAnsi" w:eastAsiaTheme="minorEastAsia" w:hAnsiTheme="minorHAnsi" w:cstheme="minorBidi"/>
              <w:noProof/>
              <w:color w:val="auto"/>
              <w:kern w:val="2"/>
              <w14:ligatures w14:val="standardContextual"/>
            </w:rPr>
          </w:pPr>
          <w:hyperlink w:anchor="_Toc242963921" w:history="1">
            <w:r w:rsidR="004C1E36" w:rsidRPr="007613DA">
              <w:rPr>
                <w:rStyle w:val="Hipervnculo"/>
                <w:rFonts w:cs="Arial"/>
                <w:b/>
                <w:bCs/>
                <w:noProof/>
              </w:rPr>
              <w:t>5. DISEÑO METODOLÓGICO</w:t>
            </w:r>
            <w:r w:rsidR="004C1E36">
              <w:rPr>
                <w:noProof/>
                <w:webHidden/>
              </w:rPr>
              <w:tab/>
            </w:r>
            <w:r w:rsidR="004C1E36">
              <w:rPr>
                <w:noProof/>
                <w:webHidden/>
              </w:rPr>
              <w:fldChar w:fldCharType="begin"/>
            </w:r>
            <w:r w:rsidR="004C1E36">
              <w:rPr>
                <w:noProof/>
                <w:webHidden/>
              </w:rPr>
              <w:instrText xml:space="preserve"> PAGEREF _Toc242963921 \h </w:instrText>
            </w:r>
            <w:r w:rsidR="004C1E36">
              <w:rPr>
                <w:noProof/>
                <w:webHidden/>
              </w:rPr>
            </w:r>
            <w:r w:rsidR="004C1E36">
              <w:rPr>
                <w:noProof/>
                <w:webHidden/>
              </w:rPr>
              <w:fldChar w:fldCharType="separate"/>
            </w:r>
            <w:r>
              <w:rPr>
                <w:noProof/>
                <w:webHidden/>
              </w:rPr>
              <w:t>44</w:t>
            </w:r>
            <w:r w:rsidR="004C1E36">
              <w:rPr>
                <w:noProof/>
                <w:webHidden/>
              </w:rPr>
              <w:fldChar w:fldCharType="end"/>
            </w:r>
          </w:hyperlink>
        </w:p>
        <w:p w14:paraId="35D3BE62" w14:textId="5BDE029E" w:rsidR="004C1E36" w:rsidRDefault="00FC1B76">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963922" w:history="1">
            <w:r w:rsidR="004C1E36" w:rsidRPr="007613DA">
              <w:rPr>
                <w:rStyle w:val="Hipervnculo"/>
                <w:noProof/>
              </w:rPr>
              <w:t>5.1 Fases del trabajo de grado</w:t>
            </w:r>
            <w:r w:rsidR="004C1E36">
              <w:rPr>
                <w:noProof/>
                <w:webHidden/>
              </w:rPr>
              <w:tab/>
            </w:r>
            <w:r w:rsidR="004C1E36">
              <w:rPr>
                <w:noProof/>
                <w:webHidden/>
              </w:rPr>
              <w:fldChar w:fldCharType="begin"/>
            </w:r>
            <w:r w:rsidR="004C1E36">
              <w:rPr>
                <w:noProof/>
                <w:webHidden/>
              </w:rPr>
              <w:instrText xml:space="preserve"> PAGEREF _Toc242963922 \h </w:instrText>
            </w:r>
            <w:r w:rsidR="004C1E36">
              <w:rPr>
                <w:noProof/>
                <w:webHidden/>
              </w:rPr>
            </w:r>
            <w:r w:rsidR="004C1E36">
              <w:rPr>
                <w:noProof/>
                <w:webHidden/>
              </w:rPr>
              <w:fldChar w:fldCharType="separate"/>
            </w:r>
            <w:r>
              <w:rPr>
                <w:noProof/>
                <w:webHidden/>
              </w:rPr>
              <w:t>45</w:t>
            </w:r>
            <w:r w:rsidR="004C1E36">
              <w:rPr>
                <w:noProof/>
                <w:webHidden/>
              </w:rPr>
              <w:fldChar w:fldCharType="end"/>
            </w:r>
          </w:hyperlink>
        </w:p>
        <w:p w14:paraId="173B7824" w14:textId="597A8989" w:rsidR="004C1E36" w:rsidRDefault="00FC1B76">
          <w:pPr>
            <w:pStyle w:val="TDC3"/>
            <w:rPr>
              <w:rFonts w:asciiTheme="minorHAnsi" w:eastAsiaTheme="minorEastAsia" w:hAnsiTheme="minorHAnsi" w:cstheme="minorBidi"/>
              <w:noProof/>
              <w:color w:val="auto"/>
              <w:kern w:val="2"/>
              <w14:ligatures w14:val="standardContextual"/>
            </w:rPr>
          </w:pPr>
          <w:hyperlink w:anchor="_Toc242963923" w:history="1">
            <w:r w:rsidR="004C1E36" w:rsidRPr="007613DA">
              <w:rPr>
                <w:rStyle w:val="Hipervnculo"/>
                <w:noProof/>
              </w:rPr>
              <w:t>5.1.1 Apertura del trabajo con Árcade y Kanban</w:t>
            </w:r>
            <w:r w:rsidR="004C1E36">
              <w:rPr>
                <w:noProof/>
                <w:webHidden/>
              </w:rPr>
              <w:tab/>
            </w:r>
            <w:r w:rsidR="004C1E36">
              <w:rPr>
                <w:noProof/>
                <w:webHidden/>
              </w:rPr>
              <w:fldChar w:fldCharType="begin"/>
            </w:r>
            <w:r w:rsidR="004C1E36">
              <w:rPr>
                <w:noProof/>
                <w:webHidden/>
              </w:rPr>
              <w:instrText xml:space="preserve"> PAGEREF _Toc242963923 \h </w:instrText>
            </w:r>
            <w:r w:rsidR="004C1E36">
              <w:rPr>
                <w:noProof/>
                <w:webHidden/>
              </w:rPr>
            </w:r>
            <w:r w:rsidR="004C1E36">
              <w:rPr>
                <w:noProof/>
                <w:webHidden/>
              </w:rPr>
              <w:fldChar w:fldCharType="separate"/>
            </w:r>
            <w:r>
              <w:rPr>
                <w:noProof/>
                <w:webHidden/>
              </w:rPr>
              <w:t>45</w:t>
            </w:r>
            <w:r w:rsidR="004C1E36">
              <w:rPr>
                <w:noProof/>
                <w:webHidden/>
              </w:rPr>
              <w:fldChar w:fldCharType="end"/>
            </w:r>
          </w:hyperlink>
        </w:p>
        <w:p w14:paraId="5F7CBBF1" w14:textId="1F554BA3" w:rsidR="004C1E36" w:rsidRDefault="00FC1B76">
          <w:pPr>
            <w:pStyle w:val="TDC3"/>
            <w:rPr>
              <w:rFonts w:asciiTheme="minorHAnsi" w:eastAsiaTheme="minorEastAsia" w:hAnsiTheme="minorHAnsi" w:cstheme="minorBidi"/>
              <w:noProof/>
              <w:color w:val="auto"/>
              <w:kern w:val="2"/>
              <w14:ligatures w14:val="standardContextual"/>
            </w:rPr>
          </w:pPr>
          <w:hyperlink w:anchor="_Toc242963924" w:history="1">
            <w:r w:rsidR="004C1E36" w:rsidRPr="007613DA">
              <w:rPr>
                <w:rStyle w:val="Hipervnculo"/>
                <w:noProof/>
              </w:rPr>
              <w:t>5.1.2 Diseño del guion</w:t>
            </w:r>
            <w:r w:rsidR="004C1E36">
              <w:rPr>
                <w:noProof/>
                <w:webHidden/>
              </w:rPr>
              <w:tab/>
            </w:r>
            <w:r w:rsidR="004C1E36">
              <w:rPr>
                <w:noProof/>
                <w:webHidden/>
              </w:rPr>
              <w:fldChar w:fldCharType="begin"/>
            </w:r>
            <w:r w:rsidR="004C1E36">
              <w:rPr>
                <w:noProof/>
                <w:webHidden/>
              </w:rPr>
              <w:instrText xml:space="preserve"> PAGEREF _Toc242963924 \h </w:instrText>
            </w:r>
            <w:r w:rsidR="004C1E36">
              <w:rPr>
                <w:noProof/>
                <w:webHidden/>
              </w:rPr>
            </w:r>
            <w:r w:rsidR="004C1E36">
              <w:rPr>
                <w:noProof/>
                <w:webHidden/>
              </w:rPr>
              <w:fldChar w:fldCharType="separate"/>
            </w:r>
            <w:r>
              <w:rPr>
                <w:noProof/>
                <w:webHidden/>
              </w:rPr>
              <w:t>46</w:t>
            </w:r>
            <w:r w:rsidR="004C1E36">
              <w:rPr>
                <w:noProof/>
                <w:webHidden/>
              </w:rPr>
              <w:fldChar w:fldCharType="end"/>
            </w:r>
          </w:hyperlink>
        </w:p>
        <w:p w14:paraId="4F42F59A" w14:textId="7E261B96" w:rsidR="004C1E36" w:rsidRDefault="00FC1B76">
          <w:pPr>
            <w:pStyle w:val="TDC3"/>
            <w:rPr>
              <w:rFonts w:asciiTheme="minorHAnsi" w:eastAsiaTheme="minorEastAsia" w:hAnsiTheme="minorHAnsi" w:cstheme="minorBidi"/>
              <w:noProof/>
              <w:color w:val="auto"/>
              <w:kern w:val="2"/>
              <w14:ligatures w14:val="standardContextual"/>
            </w:rPr>
          </w:pPr>
          <w:hyperlink w:anchor="_Toc242963925" w:history="1">
            <w:r w:rsidR="004C1E36" w:rsidRPr="007613DA">
              <w:rPr>
                <w:rStyle w:val="Hipervnculo"/>
                <w:noProof/>
              </w:rPr>
              <w:t>5.1.3 Especificación de requerimientos (objetivo 1)</w:t>
            </w:r>
            <w:r w:rsidR="004C1E36">
              <w:rPr>
                <w:noProof/>
                <w:webHidden/>
              </w:rPr>
              <w:tab/>
            </w:r>
            <w:r w:rsidR="004C1E36">
              <w:rPr>
                <w:noProof/>
                <w:webHidden/>
              </w:rPr>
              <w:fldChar w:fldCharType="begin"/>
            </w:r>
            <w:r w:rsidR="004C1E36">
              <w:rPr>
                <w:noProof/>
                <w:webHidden/>
              </w:rPr>
              <w:instrText xml:space="preserve"> PAGEREF _Toc242963925 \h </w:instrText>
            </w:r>
            <w:r w:rsidR="004C1E36">
              <w:rPr>
                <w:noProof/>
                <w:webHidden/>
              </w:rPr>
            </w:r>
            <w:r w:rsidR="004C1E36">
              <w:rPr>
                <w:noProof/>
                <w:webHidden/>
              </w:rPr>
              <w:fldChar w:fldCharType="separate"/>
            </w:r>
            <w:r>
              <w:rPr>
                <w:noProof/>
                <w:webHidden/>
              </w:rPr>
              <w:t>47</w:t>
            </w:r>
            <w:r w:rsidR="004C1E36">
              <w:rPr>
                <w:noProof/>
                <w:webHidden/>
              </w:rPr>
              <w:fldChar w:fldCharType="end"/>
            </w:r>
          </w:hyperlink>
        </w:p>
        <w:p w14:paraId="56D4E1BF" w14:textId="2429FD74" w:rsidR="004C1E36" w:rsidRDefault="00FC1B76">
          <w:pPr>
            <w:pStyle w:val="TDC3"/>
            <w:rPr>
              <w:rFonts w:asciiTheme="minorHAnsi" w:eastAsiaTheme="minorEastAsia" w:hAnsiTheme="minorHAnsi" w:cstheme="minorBidi"/>
              <w:noProof/>
              <w:color w:val="auto"/>
              <w:kern w:val="2"/>
              <w14:ligatures w14:val="standardContextual"/>
            </w:rPr>
          </w:pPr>
          <w:hyperlink w:anchor="_Toc242963926" w:history="1">
            <w:r w:rsidR="004C1E36" w:rsidRPr="007613DA">
              <w:rPr>
                <w:rStyle w:val="Hipervnculo"/>
                <w:noProof/>
              </w:rPr>
              <w:t>5.1.4 Diseño del videojuego (objetivo 2)</w:t>
            </w:r>
            <w:r w:rsidR="004C1E36">
              <w:rPr>
                <w:noProof/>
                <w:webHidden/>
              </w:rPr>
              <w:tab/>
            </w:r>
            <w:r w:rsidR="004C1E36">
              <w:rPr>
                <w:noProof/>
                <w:webHidden/>
              </w:rPr>
              <w:fldChar w:fldCharType="begin"/>
            </w:r>
            <w:r w:rsidR="004C1E36">
              <w:rPr>
                <w:noProof/>
                <w:webHidden/>
              </w:rPr>
              <w:instrText xml:space="preserve"> PAGEREF _Toc242963926 \h </w:instrText>
            </w:r>
            <w:r w:rsidR="004C1E36">
              <w:rPr>
                <w:noProof/>
                <w:webHidden/>
              </w:rPr>
            </w:r>
            <w:r w:rsidR="004C1E36">
              <w:rPr>
                <w:noProof/>
                <w:webHidden/>
              </w:rPr>
              <w:fldChar w:fldCharType="separate"/>
            </w:r>
            <w:r>
              <w:rPr>
                <w:noProof/>
                <w:webHidden/>
              </w:rPr>
              <w:t>48</w:t>
            </w:r>
            <w:r w:rsidR="004C1E36">
              <w:rPr>
                <w:noProof/>
                <w:webHidden/>
              </w:rPr>
              <w:fldChar w:fldCharType="end"/>
            </w:r>
          </w:hyperlink>
        </w:p>
        <w:p w14:paraId="3FE53D32" w14:textId="6BFA6843" w:rsidR="004C1E36" w:rsidRDefault="00FC1B76">
          <w:pPr>
            <w:pStyle w:val="TDC3"/>
            <w:rPr>
              <w:rFonts w:asciiTheme="minorHAnsi" w:eastAsiaTheme="minorEastAsia" w:hAnsiTheme="minorHAnsi" w:cstheme="minorBidi"/>
              <w:noProof/>
              <w:color w:val="auto"/>
              <w:kern w:val="2"/>
              <w14:ligatures w14:val="standardContextual"/>
            </w:rPr>
          </w:pPr>
          <w:hyperlink w:anchor="_Toc242963927" w:history="1">
            <w:r w:rsidR="004C1E36" w:rsidRPr="007613DA">
              <w:rPr>
                <w:rStyle w:val="Hipervnculo"/>
                <w:noProof/>
              </w:rPr>
              <w:t>5.1.5 Ciclo Diseño ↔ Desarrollo ↔ Pruebas (objetivo 3)</w:t>
            </w:r>
            <w:r w:rsidR="004C1E36">
              <w:rPr>
                <w:noProof/>
                <w:webHidden/>
              </w:rPr>
              <w:tab/>
            </w:r>
            <w:r w:rsidR="004C1E36">
              <w:rPr>
                <w:noProof/>
                <w:webHidden/>
              </w:rPr>
              <w:fldChar w:fldCharType="begin"/>
            </w:r>
            <w:r w:rsidR="004C1E36">
              <w:rPr>
                <w:noProof/>
                <w:webHidden/>
              </w:rPr>
              <w:instrText xml:space="preserve"> PAGEREF _Toc242963927 \h </w:instrText>
            </w:r>
            <w:r w:rsidR="004C1E36">
              <w:rPr>
                <w:noProof/>
                <w:webHidden/>
              </w:rPr>
            </w:r>
            <w:r w:rsidR="004C1E36">
              <w:rPr>
                <w:noProof/>
                <w:webHidden/>
              </w:rPr>
              <w:fldChar w:fldCharType="separate"/>
            </w:r>
            <w:r>
              <w:rPr>
                <w:noProof/>
                <w:webHidden/>
              </w:rPr>
              <w:t>49</w:t>
            </w:r>
            <w:r w:rsidR="004C1E36">
              <w:rPr>
                <w:noProof/>
                <w:webHidden/>
              </w:rPr>
              <w:fldChar w:fldCharType="end"/>
            </w:r>
          </w:hyperlink>
        </w:p>
        <w:p w14:paraId="586974B7" w14:textId="153DCA0F" w:rsidR="004C1E36" w:rsidRDefault="00FC1B76">
          <w:pPr>
            <w:pStyle w:val="TDC3"/>
            <w:rPr>
              <w:rFonts w:asciiTheme="minorHAnsi" w:eastAsiaTheme="minorEastAsia" w:hAnsiTheme="minorHAnsi" w:cstheme="minorBidi"/>
              <w:noProof/>
              <w:color w:val="auto"/>
              <w:kern w:val="2"/>
              <w14:ligatures w14:val="standardContextual"/>
            </w:rPr>
          </w:pPr>
          <w:hyperlink w:anchor="_Toc242963928" w:history="1">
            <w:r w:rsidR="004C1E36" w:rsidRPr="007613DA">
              <w:rPr>
                <w:rStyle w:val="Hipervnculo"/>
                <w:noProof/>
              </w:rPr>
              <w:t>5.1.6 Evaluación del prototipo (objetivo 4)</w:t>
            </w:r>
            <w:r w:rsidR="004C1E36">
              <w:rPr>
                <w:noProof/>
                <w:webHidden/>
              </w:rPr>
              <w:tab/>
            </w:r>
            <w:r w:rsidR="004C1E36">
              <w:rPr>
                <w:noProof/>
                <w:webHidden/>
              </w:rPr>
              <w:fldChar w:fldCharType="begin"/>
            </w:r>
            <w:r w:rsidR="004C1E36">
              <w:rPr>
                <w:noProof/>
                <w:webHidden/>
              </w:rPr>
              <w:instrText xml:space="preserve"> PAGEREF _Toc242963928 \h </w:instrText>
            </w:r>
            <w:r w:rsidR="004C1E36">
              <w:rPr>
                <w:noProof/>
                <w:webHidden/>
              </w:rPr>
            </w:r>
            <w:r w:rsidR="004C1E36">
              <w:rPr>
                <w:noProof/>
                <w:webHidden/>
              </w:rPr>
              <w:fldChar w:fldCharType="separate"/>
            </w:r>
            <w:r>
              <w:rPr>
                <w:noProof/>
                <w:webHidden/>
              </w:rPr>
              <w:t>52</w:t>
            </w:r>
            <w:r w:rsidR="004C1E36">
              <w:rPr>
                <w:noProof/>
                <w:webHidden/>
              </w:rPr>
              <w:fldChar w:fldCharType="end"/>
            </w:r>
          </w:hyperlink>
        </w:p>
        <w:p w14:paraId="60AF6A3E" w14:textId="419B622A" w:rsidR="004C1E36" w:rsidRDefault="00FC1B76">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963929" w:history="1">
            <w:r w:rsidR="004C1E36" w:rsidRPr="007613DA">
              <w:rPr>
                <w:rStyle w:val="Hipervnculo"/>
                <w:noProof/>
              </w:rPr>
              <w:t>5.2 Instrumentos o herramientas utilizadas</w:t>
            </w:r>
            <w:r w:rsidR="004C1E36">
              <w:rPr>
                <w:noProof/>
                <w:webHidden/>
              </w:rPr>
              <w:tab/>
            </w:r>
            <w:r w:rsidR="004C1E36">
              <w:rPr>
                <w:noProof/>
                <w:webHidden/>
              </w:rPr>
              <w:fldChar w:fldCharType="begin"/>
            </w:r>
            <w:r w:rsidR="004C1E36">
              <w:rPr>
                <w:noProof/>
                <w:webHidden/>
              </w:rPr>
              <w:instrText xml:space="preserve"> PAGEREF _Toc242963929 \h </w:instrText>
            </w:r>
            <w:r w:rsidR="004C1E36">
              <w:rPr>
                <w:noProof/>
                <w:webHidden/>
              </w:rPr>
            </w:r>
            <w:r w:rsidR="004C1E36">
              <w:rPr>
                <w:noProof/>
                <w:webHidden/>
              </w:rPr>
              <w:fldChar w:fldCharType="separate"/>
            </w:r>
            <w:r>
              <w:rPr>
                <w:noProof/>
                <w:webHidden/>
              </w:rPr>
              <w:t>52</w:t>
            </w:r>
            <w:r w:rsidR="004C1E36">
              <w:rPr>
                <w:noProof/>
                <w:webHidden/>
              </w:rPr>
              <w:fldChar w:fldCharType="end"/>
            </w:r>
          </w:hyperlink>
        </w:p>
        <w:p w14:paraId="448BBD97" w14:textId="513700E5" w:rsidR="004C1E36" w:rsidRDefault="00FC1B76">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963930" w:history="1">
            <w:r w:rsidR="004C1E36" w:rsidRPr="007613DA">
              <w:rPr>
                <w:rStyle w:val="Hipervnculo"/>
                <w:noProof/>
              </w:rPr>
              <w:t>5.3 Población y muestra</w:t>
            </w:r>
            <w:r w:rsidR="004C1E36">
              <w:rPr>
                <w:noProof/>
                <w:webHidden/>
              </w:rPr>
              <w:tab/>
            </w:r>
            <w:r w:rsidR="004C1E36">
              <w:rPr>
                <w:noProof/>
                <w:webHidden/>
              </w:rPr>
              <w:fldChar w:fldCharType="begin"/>
            </w:r>
            <w:r w:rsidR="004C1E36">
              <w:rPr>
                <w:noProof/>
                <w:webHidden/>
              </w:rPr>
              <w:instrText xml:space="preserve"> PAGEREF _Toc242963930 \h </w:instrText>
            </w:r>
            <w:r w:rsidR="004C1E36">
              <w:rPr>
                <w:noProof/>
                <w:webHidden/>
              </w:rPr>
            </w:r>
            <w:r w:rsidR="004C1E36">
              <w:rPr>
                <w:noProof/>
                <w:webHidden/>
              </w:rPr>
              <w:fldChar w:fldCharType="separate"/>
            </w:r>
            <w:r>
              <w:rPr>
                <w:noProof/>
                <w:webHidden/>
              </w:rPr>
              <w:t>53</w:t>
            </w:r>
            <w:r w:rsidR="004C1E36">
              <w:rPr>
                <w:noProof/>
                <w:webHidden/>
              </w:rPr>
              <w:fldChar w:fldCharType="end"/>
            </w:r>
          </w:hyperlink>
        </w:p>
        <w:p w14:paraId="3FF5275E" w14:textId="7064DA09" w:rsidR="004C1E36" w:rsidRDefault="00FC1B76">
          <w:pPr>
            <w:pStyle w:val="TDC1"/>
            <w:rPr>
              <w:rFonts w:asciiTheme="minorHAnsi" w:eastAsiaTheme="minorEastAsia" w:hAnsiTheme="minorHAnsi" w:cstheme="minorBidi"/>
              <w:noProof/>
              <w:color w:val="auto"/>
              <w:kern w:val="2"/>
              <w14:ligatures w14:val="standardContextual"/>
            </w:rPr>
          </w:pPr>
          <w:hyperlink w:anchor="_Toc242963931" w:history="1">
            <w:r w:rsidR="004C1E36" w:rsidRPr="007613DA">
              <w:rPr>
                <w:rStyle w:val="Hipervnculo"/>
                <w:rFonts w:cs="Arial"/>
                <w:b/>
                <w:noProof/>
              </w:rPr>
              <w:t>6. LINEAMIENTOS Y REQUERIMIENTOS DEL VIDEOJUEGO</w:t>
            </w:r>
            <w:r w:rsidR="004C1E36">
              <w:rPr>
                <w:noProof/>
                <w:webHidden/>
              </w:rPr>
              <w:tab/>
            </w:r>
            <w:r w:rsidR="004C1E36">
              <w:rPr>
                <w:noProof/>
                <w:webHidden/>
              </w:rPr>
              <w:fldChar w:fldCharType="begin"/>
            </w:r>
            <w:r w:rsidR="004C1E36">
              <w:rPr>
                <w:noProof/>
                <w:webHidden/>
              </w:rPr>
              <w:instrText xml:space="preserve"> PAGEREF _Toc242963931 \h </w:instrText>
            </w:r>
            <w:r w:rsidR="004C1E36">
              <w:rPr>
                <w:noProof/>
                <w:webHidden/>
              </w:rPr>
            </w:r>
            <w:r w:rsidR="004C1E36">
              <w:rPr>
                <w:noProof/>
                <w:webHidden/>
              </w:rPr>
              <w:fldChar w:fldCharType="separate"/>
            </w:r>
            <w:r>
              <w:rPr>
                <w:noProof/>
                <w:webHidden/>
              </w:rPr>
              <w:t>54</w:t>
            </w:r>
            <w:r w:rsidR="004C1E36">
              <w:rPr>
                <w:noProof/>
                <w:webHidden/>
              </w:rPr>
              <w:fldChar w:fldCharType="end"/>
            </w:r>
          </w:hyperlink>
        </w:p>
        <w:p w14:paraId="3AF40F00" w14:textId="4F0B215E" w:rsidR="004C1E36" w:rsidRDefault="00FC1B76">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963932" w:history="1">
            <w:r w:rsidR="004C1E36" w:rsidRPr="007613DA">
              <w:rPr>
                <w:rStyle w:val="Hipervnculo"/>
                <w:noProof/>
              </w:rPr>
              <w:t>6.1 Desarrollo</w:t>
            </w:r>
            <w:r w:rsidR="004C1E36">
              <w:rPr>
                <w:noProof/>
                <w:webHidden/>
              </w:rPr>
              <w:tab/>
            </w:r>
            <w:r w:rsidR="004C1E36">
              <w:rPr>
                <w:noProof/>
                <w:webHidden/>
              </w:rPr>
              <w:fldChar w:fldCharType="begin"/>
            </w:r>
            <w:r w:rsidR="004C1E36">
              <w:rPr>
                <w:noProof/>
                <w:webHidden/>
              </w:rPr>
              <w:instrText xml:space="preserve"> PAGEREF _Toc242963932 \h </w:instrText>
            </w:r>
            <w:r w:rsidR="004C1E36">
              <w:rPr>
                <w:noProof/>
                <w:webHidden/>
              </w:rPr>
            </w:r>
            <w:r w:rsidR="004C1E36">
              <w:rPr>
                <w:noProof/>
                <w:webHidden/>
              </w:rPr>
              <w:fldChar w:fldCharType="separate"/>
            </w:r>
            <w:r>
              <w:rPr>
                <w:noProof/>
                <w:webHidden/>
              </w:rPr>
              <w:t>54</w:t>
            </w:r>
            <w:r w:rsidR="004C1E36">
              <w:rPr>
                <w:noProof/>
                <w:webHidden/>
              </w:rPr>
              <w:fldChar w:fldCharType="end"/>
            </w:r>
          </w:hyperlink>
        </w:p>
        <w:p w14:paraId="3FF04246" w14:textId="246F9ABD" w:rsidR="004C1E36" w:rsidRDefault="00FC1B76">
          <w:pPr>
            <w:pStyle w:val="TDC3"/>
            <w:rPr>
              <w:rFonts w:asciiTheme="minorHAnsi" w:eastAsiaTheme="minorEastAsia" w:hAnsiTheme="minorHAnsi" w:cstheme="minorBidi"/>
              <w:noProof/>
              <w:color w:val="auto"/>
              <w:kern w:val="2"/>
              <w14:ligatures w14:val="standardContextual"/>
            </w:rPr>
          </w:pPr>
          <w:hyperlink w:anchor="_Toc242963933" w:history="1">
            <w:r w:rsidR="004C1E36" w:rsidRPr="007613DA">
              <w:rPr>
                <w:rStyle w:val="Hipervnculo"/>
                <w:rFonts w:cs="Arial"/>
                <w:noProof/>
              </w:rPr>
              <w:t>6.1.1 De la revisión teórica a los lineamientos</w:t>
            </w:r>
            <w:r w:rsidR="004C1E36">
              <w:rPr>
                <w:noProof/>
                <w:webHidden/>
              </w:rPr>
              <w:tab/>
            </w:r>
            <w:r w:rsidR="004C1E36">
              <w:rPr>
                <w:noProof/>
                <w:webHidden/>
              </w:rPr>
              <w:fldChar w:fldCharType="begin"/>
            </w:r>
            <w:r w:rsidR="004C1E36">
              <w:rPr>
                <w:noProof/>
                <w:webHidden/>
              </w:rPr>
              <w:instrText xml:space="preserve"> PAGEREF _Toc242963933 \h </w:instrText>
            </w:r>
            <w:r w:rsidR="004C1E36">
              <w:rPr>
                <w:noProof/>
                <w:webHidden/>
              </w:rPr>
            </w:r>
            <w:r w:rsidR="004C1E36">
              <w:rPr>
                <w:noProof/>
                <w:webHidden/>
              </w:rPr>
              <w:fldChar w:fldCharType="separate"/>
            </w:r>
            <w:r>
              <w:rPr>
                <w:noProof/>
                <w:webHidden/>
              </w:rPr>
              <w:t>54</w:t>
            </w:r>
            <w:r w:rsidR="004C1E36">
              <w:rPr>
                <w:noProof/>
                <w:webHidden/>
              </w:rPr>
              <w:fldChar w:fldCharType="end"/>
            </w:r>
          </w:hyperlink>
        </w:p>
        <w:p w14:paraId="7F2B5802" w14:textId="2C859E9C" w:rsidR="004C1E36" w:rsidRDefault="00FC1B76">
          <w:pPr>
            <w:pStyle w:val="TDC3"/>
            <w:rPr>
              <w:rFonts w:asciiTheme="minorHAnsi" w:eastAsiaTheme="minorEastAsia" w:hAnsiTheme="minorHAnsi" w:cstheme="minorBidi"/>
              <w:noProof/>
              <w:color w:val="auto"/>
              <w:kern w:val="2"/>
              <w14:ligatures w14:val="standardContextual"/>
            </w:rPr>
          </w:pPr>
          <w:hyperlink w:anchor="_Toc242963934" w:history="1">
            <w:r w:rsidR="004C1E36" w:rsidRPr="007613DA">
              <w:rPr>
                <w:rStyle w:val="Hipervnculo"/>
                <w:rFonts w:cs="Arial"/>
                <w:noProof/>
              </w:rPr>
              <w:t>6.1.2 Especificación de requerimientos</w:t>
            </w:r>
            <w:r w:rsidR="004C1E36">
              <w:rPr>
                <w:noProof/>
                <w:webHidden/>
              </w:rPr>
              <w:tab/>
            </w:r>
            <w:r w:rsidR="004C1E36">
              <w:rPr>
                <w:noProof/>
                <w:webHidden/>
              </w:rPr>
              <w:fldChar w:fldCharType="begin"/>
            </w:r>
            <w:r w:rsidR="004C1E36">
              <w:rPr>
                <w:noProof/>
                <w:webHidden/>
              </w:rPr>
              <w:instrText xml:space="preserve"> PAGEREF _Toc242963934 \h </w:instrText>
            </w:r>
            <w:r w:rsidR="004C1E36">
              <w:rPr>
                <w:noProof/>
                <w:webHidden/>
              </w:rPr>
            </w:r>
            <w:r w:rsidR="004C1E36">
              <w:rPr>
                <w:noProof/>
                <w:webHidden/>
              </w:rPr>
              <w:fldChar w:fldCharType="separate"/>
            </w:r>
            <w:r>
              <w:rPr>
                <w:noProof/>
                <w:webHidden/>
              </w:rPr>
              <w:t>55</w:t>
            </w:r>
            <w:r w:rsidR="004C1E36">
              <w:rPr>
                <w:noProof/>
                <w:webHidden/>
              </w:rPr>
              <w:fldChar w:fldCharType="end"/>
            </w:r>
          </w:hyperlink>
        </w:p>
        <w:p w14:paraId="3CDC4A19" w14:textId="71F5F7B9" w:rsidR="004C1E36" w:rsidRDefault="00FC1B76">
          <w:pPr>
            <w:pStyle w:val="TDC3"/>
            <w:rPr>
              <w:rFonts w:asciiTheme="minorHAnsi" w:eastAsiaTheme="minorEastAsia" w:hAnsiTheme="minorHAnsi" w:cstheme="minorBidi"/>
              <w:noProof/>
              <w:color w:val="auto"/>
              <w:kern w:val="2"/>
              <w14:ligatures w14:val="standardContextual"/>
            </w:rPr>
          </w:pPr>
          <w:hyperlink w:anchor="_Toc242963935" w:history="1">
            <w:r w:rsidR="004C1E36" w:rsidRPr="007613DA">
              <w:rPr>
                <w:rStyle w:val="Hipervnculo"/>
                <w:rFonts w:cs="Arial"/>
                <w:noProof/>
              </w:rPr>
              <w:t>6.1.3 Un documento que se corrigió con el juego</w:t>
            </w:r>
            <w:r w:rsidR="004C1E36">
              <w:rPr>
                <w:noProof/>
                <w:webHidden/>
              </w:rPr>
              <w:tab/>
            </w:r>
            <w:r w:rsidR="004C1E36">
              <w:rPr>
                <w:noProof/>
                <w:webHidden/>
              </w:rPr>
              <w:fldChar w:fldCharType="begin"/>
            </w:r>
            <w:r w:rsidR="004C1E36">
              <w:rPr>
                <w:noProof/>
                <w:webHidden/>
              </w:rPr>
              <w:instrText xml:space="preserve"> PAGEREF _Toc242963935 \h </w:instrText>
            </w:r>
            <w:r w:rsidR="004C1E36">
              <w:rPr>
                <w:noProof/>
                <w:webHidden/>
              </w:rPr>
            </w:r>
            <w:r w:rsidR="004C1E36">
              <w:rPr>
                <w:noProof/>
                <w:webHidden/>
              </w:rPr>
              <w:fldChar w:fldCharType="separate"/>
            </w:r>
            <w:r>
              <w:rPr>
                <w:noProof/>
                <w:webHidden/>
              </w:rPr>
              <w:t>56</w:t>
            </w:r>
            <w:r w:rsidR="004C1E36">
              <w:rPr>
                <w:noProof/>
                <w:webHidden/>
              </w:rPr>
              <w:fldChar w:fldCharType="end"/>
            </w:r>
          </w:hyperlink>
        </w:p>
        <w:p w14:paraId="6A138735" w14:textId="765CCFDA" w:rsidR="004C1E36" w:rsidRDefault="00FC1B76">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963936" w:history="1">
            <w:r w:rsidR="004C1E36" w:rsidRPr="007613DA">
              <w:rPr>
                <w:rStyle w:val="Hipervnculo"/>
                <w:noProof/>
              </w:rPr>
              <w:t>6.2 Resultados</w:t>
            </w:r>
            <w:r w:rsidR="004C1E36">
              <w:rPr>
                <w:noProof/>
                <w:webHidden/>
              </w:rPr>
              <w:tab/>
            </w:r>
            <w:r w:rsidR="004C1E36">
              <w:rPr>
                <w:noProof/>
                <w:webHidden/>
              </w:rPr>
              <w:fldChar w:fldCharType="begin"/>
            </w:r>
            <w:r w:rsidR="004C1E36">
              <w:rPr>
                <w:noProof/>
                <w:webHidden/>
              </w:rPr>
              <w:instrText xml:space="preserve"> PAGEREF _Toc242963936 \h </w:instrText>
            </w:r>
            <w:r w:rsidR="004C1E36">
              <w:rPr>
                <w:noProof/>
                <w:webHidden/>
              </w:rPr>
            </w:r>
            <w:r w:rsidR="004C1E36">
              <w:rPr>
                <w:noProof/>
                <w:webHidden/>
              </w:rPr>
              <w:fldChar w:fldCharType="separate"/>
            </w:r>
            <w:r>
              <w:rPr>
                <w:noProof/>
                <w:webHidden/>
              </w:rPr>
              <w:t>56</w:t>
            </w:r>
            <w:r w:rsidR="004C1E36">
              <w:rPr>
                <w:noProof/>
                <w:webHidden/>
              </w:rPr>
              <w:fldChar w:fldCharType="end"/>
            </w:r>
          </w:hyperlink>
        </w:p>
        <w:p w14:paraId="0A36EC33" w14:textId="1E64FEB6" w:rsidR="004C1E36" w:rsidRDefault="00FC1B76">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963937" w:history="1">
            <w:r w:rsidR="004C1E36" w:rsidRPr="007613DA">
              <w:rPr>
                <w:rStyle w:val="Hipervnculo"/>
                <w:noProof/>
              </w:rPr>
              <w:t>6.3 Conclusiones del objetivo</w:t>
            </w:r>
            <w:r w:rsidR="004C1E36">
              <w:rPr>
                <w:noProof/>
                <w:webHidden/>
              </w:rPr>
              <w:tab/>
            </w:r>
            <w:r w:rsidR="004C1E36">
              <w:rPr>
                <w:noProof/>
                <w:webHidden/>
              </w:rPr>
              <w:fldChar w:fldCharType="begin"/>
            </w:r>
            <w:r w:rsidR="004C1E36">
              <w:rPr>
                <w:noProof/>
                <w:webHidden/>
              </w:rPr>
              <w:instrText xml:space="preserve"> PAGEREF _Toc242963937 \h </w:instrText>
            </w:r>
            <w:r w:rsidR="004C1E36">
              <w:rPr>
                <w:noProof/>
                <w:webHidden/>
              </w:rPr>
            </w:r>
            <w:r w:rsidR="004C1E36">
              <w:rPr>
                <w:noProof/>
                <w:webHidden/>
              </w:rPr>
              <w:fldChar w:fldCharType="separate"/>
            </w:r>
            <w:r>
              <w:rPr>
                <w:noProof/>
                <w:webHidden/>
              </w:rPr>
              <w:t>57</w:t>
            </w:r>
            <w:r w:rsidR="004C1E36">
              <w:rPr>
                <w:noProof/>
                <w:webHidden/>
              </w:rPr>
              <w:fldChar w:fldCharType="end"/>
            </w:r>
          </w:hyperlink>
        </w:p>
        <w:p w14:paraId="7810223D" w14:textId="384B52B2" w:rsidR="004C1E36" w:rsidRDefault="00FC1B76">
          <w:pPr>
            <w:pStyle w:val="TDC1"/>
            <w:rPr>
              <w:rFonts w:asciiTheme="minorHAnsi" w:eastAsiaTheme="minorEastAsia" w:hAnsiTheme="minorHAnsi" w:cstheme="minorBidi"/>
              <w:noProof/>
              <w:color w:val="auto"/>
              <w:kern w:val="2"/>
              <w14:ligatures w14:val="standardContextual"/>
            </w:rPr>
          </w:pPr>
          <w:hyperlink w:anchor="_Toc242963938" w:history="1">
            <w:r w:rsidR="004C1E36" w:rsidRPr="007613DA">
              <w:rPr>
                <w:rStyle w:val="Hipervnculo"/>
                <w:rFonts w:cs="Arial"/>
                <w:b/>
                <w:noProof/>
              </w:rPr>
              <w:t>7. DISEÑO PEDAGÓGICO Y NARRATIVO DEL VIDEOJUEGO</w:t>
            </w:r>
            <w:r w:rsidR="004C1E36">
              <w:rPr>
                <w:noProof/>
                <w:webHidden/>
              </w:rPr>
              <w:tab/>
            </w:r>
            <w:r w:rsidR="004C1E36">
              <w:rPr>
                <w:noProof/>
                <w:webHidden/>
              </w:rPr>
              <w:fldChar w:fldCharType="begin"/>
            </w:r>
            <w:r w:rsidR="004C1E36">
              <w:rPr>
                <w:noProof/>
                <w:webHidden/>
              </w:rPr>
              <w:instrText xml:space="preserve"> PAGEREF _Toc242963938 \h </w:instrText>
            </w:r>
            <w:r w:rsidR="004C1E36">
              <w:rPr>
                <w:noProof/>
                <w:webHidden/>
              </w:rPr>
            </w:r>
            <w:r w:rsidR="004C1E36">
              <w:rPr>
                <w:noProof/>
                <w:webHidden/>
              </w:rPr>
              <w:fldChar w:fldCharType="separate"/>
            </w:r>
            <w:r>
              <w:rPr>
                <w:noProof/>
                <w:webHidden/>
              </w:rPr>
              <w:t>58</w:t>
            </w:r>
            <w:r w:rsidR="004C1E36">
              <w:rPr>
                <w:noProof/>
                <w:webHidden/>
              </w:rPr>
              <w:fldChar w:fldCharType="end"/>
            </w:r>
          </w:hyperlink>
        </w:p>
        <w:p w14:paraId="1DFE6377" w14:textId="61D2B26A" w:rsidR="004C1E36" w:rsidRDefault="00FC1B76">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963939" w:history="1">
            <w:r w:rsidR="004C1E36" w:rsidRPr="007613DA">
              <w:rPr>
                <w:rStyle w:val="Hipervnculo"/>
                <w:noProof/>
              </w:rPr>
              <w:t>7.1 Desarrollo</w:t>
            </w:r>
            <w:r w:rsidR="004C1E36">
              <w:rPr>
                <w:noProof/>
                <w:webHidden/>
              </w:rPr>
              <w:tab/>
            </w:r>
            <w:r w:rsidR="004C1E36">
              <w:rPr>
                <w:noProof/>
                <w:webHidden/>
              </w:rPr>
              <w:fldChar w:fldCharType="begin"/>
            </w:r>
            <w:r w:rsidR="004C1E36">
              <w:rPr>
                <w:noProof/>
                <w:webHidden/>
              </w:rPr>
              <w:instrText xml:space="preserve"> PAGEREF _Toc242963939 \h </w:instrText>
            </w:r>
            <w:r w:rsidR="004C1E36">
              <w:rPr>
                <w:noProof/>
                <w:webHidden/>
              </w:rPr>
            </w:r>
            <w:r w:rsidR="004C1E36">
              <w:rPr>
                <w:noProof/>
                <w:webHidden/>
              </w:rPr>
              <w:fldChar w:fldCharType="separate"/>
            </w:r>
            <w:r>
              <w:rPr>
                <w:noProof/>
                <w:webHidden/>
              </w:rPr>
              <w:t>58</w:t>
            </w:r>
            <w:r w:rsidR="004C1E36">
              <w:rPr>
                <w:noProof/>
                <w:webHidden/>
              </w:rPr>
              <w:fldChar w:fldCharType="end"/>
            </w:r>
          </w:hyperlink>
        </w:p>
        <w:p w14:paraId="433A95E3" w14:textId="62243777" w:rsidR="004C1E36" w:rsidRDefault="00FC1B76">
          <w:pPr>
            <w:pStyle w:val="TDC3"/>
            <w:rPr>
              <w:rFonts w:asciiTheme="minorHAnsi" w:eastAsiaTheme="minorEastAsia" w:hAnsiTheme="minorHAnsi" w:cstheme="minorBidi"/>
              <w:noProof/>
              <w:color w:val="auto"/>
              <w:kern w:val="2"/>
              <w14:ligatures w14:val="standardContextual"/>
            </w:rPr>
          </w:pPr>
          <w:hyperlink w:anchor="_Toc242963940" w:history="1">
            <w:r w:rsidR="004C1E36" w:rsidRPr="007613DA">
              <w:rPr>
                <w:rStyle w:val="Hipervnculo"/>
                <w:rFonts w:cs="Arial"/>
                <w:noProof/>
              </w:rPr>
              <w:t>7.1.1 Premisa y hilo narrativo</w:t>
            </w:r>
            <w:r w:rsidR="004C1E36">
              <w:rPr>
                <w:noProof/>
                <w:webHidden/>
              </w:rPr>
              <w:tab/>
            </w:r>
            <w:r w:rsidR="004C1E36">
              <w:rPr>
                <w:noProof/>
                <w:webHidden/>
              </w:rPr>
              <w:fldChar w:fldCharType="begin"/>
            </w:r>
            <w:r w:rsidR="004C1E36">
              <w:rPr>
                <w:noProof/>
                <w:webHidden/>
              </w:rPr>
              <w:instrText xml:space="preserve"> PAGEREF _Toc242963940 \h </w:instrText>
            </w:r>
            <w:r w:rsidR="004C1E36">
              <w:rPr>
                <w:noProof/>
                <w:webHidden/>
              </w:rPr>
            </w:r>
            <w:r w:rsidR="004C1E36">
              <w:rPr>
                <w:noProof/>
                <w:webHidden/>
              </w:rPr>
              <w:fldChar w:fldCharType="separate"/>
            </w:r>
            <w:r>
              <w:rPr>
                <w:noProof/>
                <w:webHidden/>
              </w:rPr>
              <w:t>58</w:t>
            </w:r>
            <w:r w:rsidR="004C1E36">
              <w:rPr>
                <w:noProof/>
                <w:webHidden/>
              </w:rPr>
              <w:fldChar w:fldCharType="end"/>
            </w:r>
          </w:hyperlink>
        </w:p>
        <w:p w14:paraId="3994EE25" w14:textId="7D4C7BFF" w:rsidR="004C1E36" w:rsidRDefault="00FC1B76">
          <w:pPr>
            <w:pStyle w:val="TDC3"/>
            <w:rPr>
              <w:rFonts w:asciiTheme="minorHAnsi" w:eastAsiaTheme="minorEastAsia" w:hAnsiTheme="minorHAnsi" w:cstheme="minorBidi"/>
              <w:noProof/>
              <w:color w:val="auto"/>
              <w:kern w:val="2"/>
              <w14:ligatures w14:val="standardContextual"/>
            </w:rPr>
          </w:pPr>
          <w:hyperlink w:anchor="_Toc242963941" w:history="1">
            <w:r w:rsidR="004C1E36" w:rsidRPr="007613DA">
              <w:rPr>
                <w:rStyle w:val="Hipervnculo"/>
                <w:rFonts w:cs="Arial"/>
                <w:noProof/>
              </w:rPr>
              <w:t>7.1.2 Niveles, facetas y retos</w:t>
            </w:r>
            <w:r w:rsidR="004C1E36">
              <w:rPr>
                <w:noProof/>
                <w:webHidden/>
              </w:rPr>
              <w:tab/>
            </w:r>
            <w:r w:rsidR="004C1E36">
              <w:rPr>
                <w:noProof/>
                <w:webHidden/>
              </w:rPr>
              <w:fldChar w:fldCharType="begin"/>
            </w:r>
            <w:r w:rsidR="004C1E36">
              <w:rPr>
                <w:noProof/>
                <w:webHidden/>
              </w:rPr>
              <w:instrText xml:space="preserve"> PAGEREF _Toc242963941 \h </w:instrText>
            </w:r>
            <w:r w:rsidR="004C1E36">
              <w:rPr>
                <w:noProof/>
                <w:webHidden/>
              </w:rPr>
            </w:r>
            <w:r w:rsidR="004C1E36">
              <w:rPr>
                <w:noProof/>
                <w:webHidden/>
              </w:rPr>
              <w:fldChar w:fldCharType="separate"/>
            </w:r>
            <w:r>
              <w:rPr>
                <w:noProof/>
                <w:webHidden/>
              </w:rPr>
              <w:t>58</w:t>
            </w:r>
            <w:r w:rsidR="004C1E36">
              <w:rPr>
                <w:noProof/>
                <w:webHidden/>
              </w:rPr>
              <w:fldChar w:fldCharType="end"/>
            </w:r>
          </w:hyperlink>
        </w:p>
        <w:p w14:paraId="2180E2A0" w14:textId="03AFAB1E" w:rsidR="004C1E36" w:rsidRDefault="00FC1B76">
          <w:pPr>
            <w:pStyle w:val="TDC3"/>
            <w:rPr>
              <w:rFonts w:asciiTheme="minorHAnsi" w:eastAsiaTheme="minorEastAsia" w:hAnsiTheme="minorHAnsi" w:cstheme="minorBidi"/>
              <w:noProof/>
              <w:color w:val="auto"/>
              <w:kern w:val="2"/>
              <w14:ligatures w14:val="standardContextual"/>
            </w:rPr>
          </w:pPr>
          <w:hyperlink w:anchor="_Toc242963942" w:history="1">
            <w:r w:rsidR="004C1E36" w:rsidRPr="007613DA">
              <w:rPr>
                <w:rStyle w:val="Hipervnculo"/>
                <w:rFonts w:cs="Arial"/>
                <w:noProof/>
              </w:rPr>
              <w:t>7.1.3 Andamiaje y retroalimentación</w:t>
            </w:r>
            <w:r w:rsidR="004C1E36">
              <w:rPr>
                <w:noProof/>
                <w:webHidden/>
              </w:rPr>
              <w:tab/>
            </w:r>
            <w:r w:rsidR="004C1E36">
              <w:rPr>
                <w:noProof/>
                <w:webHidden/>
              </w:rPr>
              <w:fldChar w:fldCharType="begin"/>
            </w:r>
            <w:r w:rsidR="004C1E36">
              <w:rPr>
                <w:noProof/>
                <w:webHidden/>
              </w:rPr>
              <w:instrText xml:space="preserve"> PAGEREF _Toc242963942 \h </w:instrText>
            </w:r>
            <w:r w:rsidR="004C1E36">
              <w:rPr>
                <w:noProof/>
                <w:webHidden/>
              </w:rPr>
            </w:r>
            <w:r w:rsidR="004C1E36">
              <w:rPr>
                <w:noProof/>
                <w:webHidden/>
              </w:rPr>
              <w:fldChar w:fldCharType="separate"/>
            </w:r>
            <w:r>
              <w:rPr>
                <w:noProof/>
                <w:webHidden/>
              </w:rPr>
              <w:t>59</w:t>
            </w:r>
            <w:r w:rsidR="004C1E36">
              <w:rPr>
                <w:noProof/>
                <w:webHidden/>
              </w:rPr>
              <w:fldChar w:fldCharType="end"/>
            </w:r>
          </w:hyperlink>
        </w:p>
        <w:p w14:paraId="6882DE27" w14:textId="7C985418" w:rsidR="004C1E36" w:rsidRDefault="00FC1B76">
          <w:pPr>
            <w:pStyle w:val="TDC3"/>
            <w:rPr>
              <w:rFonts w:asciiTheme="minorHAnsi" w:eastAsiaTheme="minorEastAsia" w:hAnsiTheme="minorHAnsi" w:cstheme="minorBidi"/>
              <w:noProof/>
              <w:color w:val="auto"/>
              <w:kern w:val="2"/>
              <w14:ligatures w14:val="standardContextual"/>
            </w:rPr>
          </w:pPr>
          <w:hyperlink w:anchor="_Toc242963943" w:history="1">
            <w:r w:rsidR="004C1E36" w:rsidRPr="007613DA">
              <w:rPr>
                <w:rStyle w:val="Hipervnculo"/>
                <w:rFonts w:cs="Arial"/>
                <w:noProof/>
              </w:rPr>
              <w:t>7.1.4 Casos de uso, historias de usuario y arquitectura</w:t>
            </w:r>
            <w:r w:rsidR="004C1E36">
              <w:rPr>
                <w:noProof/>
                <w:webHidden/>
              </w:rPr>
              <w:tab/>
            </w:r>
            <w:r w:rsidR="004C1E36">
              <w:rPr>
                <w:noProof/>
                <w:webHidden/>
              </w:rPr>
              <w:fldChar w:fldCharType="begin"/>
            </w:r>
            <w:r w:rsidR="004C1E36">
              <w:rPr>
                <w:noProof/>
                <w:webHidden/>
              </w:rPr>
              <w:instrText xml:space="preserve"> PAGEREF _Toc242963943 \h </w:instrText>
            </w:r>
            <w:r w:rsidR="004C1E36">
              <w:rPr>
                <w:noProof/>
                <w:webHidden/>
              </w:rPr>
            </w:r>
            <w:r w:rsidR="004C1E36">
              <w:rPr>
                <w:noProof/>
                <w:webHidden/>
              </w:rPr>
              <w:fldChar w:fldCharType="separate"/>
            </w:r>
            <w:r>
              <w:rPr>
                <w:noProof/>
                <w:webHidden/>
              </w:rPr>
              <w:t>60</w:t>
            </w:r>
            <w:r w:rsidR="004C1E36">
              <w:rPr>
                <w:noProof/>
                <w:webHidden/>
              </w:rPr>
              <w:fldChar w:fldCharType="end"/>
            </w:r>
          </w:hyperlink>
        </w:p>
        <w:p w14:paraId="7F9169B0" w14:textId="346E2B6E" w:rsidR="004C1E36" w:rsidRDefault="00FC1B76">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963944" w:history="1">
            <w:r w:rsidR="004C1E36" w:rsidRPr="007613DA">
              <w:rPr>
                <w:rStyle w:val="Hipervnculo"/>
                <w:noProof/>
              </w:rPr>
              <w:t>7.2 Resultados</w:t>
            </w:r>
            <w:r w:rsidR="004C1E36">
              <w:rPr>
                <w:noProof/>
                <w:webHidden/>
              </w:rPr>
              <w:tab/>
            </w:r>
            <w:r w:rsidR="004C1E36">
              <w:rPr>
                <w:noProof/>
                <w:webHidden/>
              </w:rPr>
              <w:fldChar w:fldCharType="begin"/>
            </w:r>
            <w:r w:rsidR="004C1E36">
              <w:rPr>
                <w:noProof/>
                <w:webHidden/>
              </w:rPr>
              <w:instrText xml:space="preserve"> PAGEREF _Toc242963944 \h </w:instrText>
            </w:r>
            <w:r w:rsidR="004C1E36">
              <w:rPr>
                <w:noProof/>
                <w:webHidden/>
              </w:rPr>
            </w:r>
            <w:r w:rsidR="004C1E36">
              <w:rPr>
                <w:noProof/>
                <w:webHidden/>
              </w:rPr>
              <w:fldChar w:fldCharType="separate"/>
            </w:r>
            <w:r>
              <w:rPr>
                <w:noProof/>
                <w:webHidden/>
              </w:rPr>
              <w:t>60</w:t>
            </w:r>
            <w:r w:rsidR="004C1E36">
              <w:rPr>
                <w:noProof/>
                <w:webHidden/>
              </w:rPr>
              <w:fldChar w:fldCharType="end"/>
            </w:r>
          </w:hyperlink>
        </w:p>
        <w:p w14:paraId="089077E2" w14:textId="0E764F4B" w:rsidR="004C1E36" w:rsidRDefault="00FC1B76">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963945" w:history="1">
            <w:r w:rsidR="004C1E36" w:rsidRPr="007613DA">
              <w:rPr>
                <w:rStyle w:val="Hipervnculo"/>
                <w:noProof/>
              </w:rPr>
              <w:t>7.3 Conclusiones del objetivo</w:t>
            </w:r>
            <w:r w:rsidR="004C1E36">
              <w:rPr>
                <w:noProof/>
                <w:webHidden/>
              </w:rPr>
              <w:tab/>
            </w:r>
            <w:r w:rsidR="004C1E36">
              <w:rPr>
                <w:noProof/>
                <w:webHidden/>
              </w:rPr>
              <w:fldChar w:fldCharType="begin"/>
            </w:r>
            <w:r w:rsidR="004C1E36">
              <w:rPr>
                <w:noProof/>
                <w:webHidden/>
              </w:rPr>
              <w:instrText xml:space="preserve"> PAGEREF _Toc242963945 \h </w:instrText>
            </w:r>
            <w:r w:rsidR="004C1E36">
              <w:rPr>
                <w:noProof/>
                <w:webHidden/>
              </w:rPr>
            </w:r>
            <w:r w:rsidR="004C1E36">
              <w:rPr>
                <w:noProof/>
                <w:webHidden/>
              </w:rPr>
              <w:fldChar w:fldCharType="separate"/>
            </w:r>
            <w:r>
              <w:rPr>
                <w:noProof/>
                <w:webHidden/>
              </w:rPr>
              <w:t>61</w:t>
            </w:r>
            <w:r w:rsidR="004C1E36">
              <w:rPr>
                <w:noProof/>
                <w:webHidden/>
              </w:rPr>
              <w:fldChar w:fldCharType="end"/>
            </w:r>
          </w:hyperlink>
        </w:p>
        <w:p w14:paraId="2953BECB" w14:textId="6759FDC5" w:rsidR="004C1E36" w:rsidRDefault="00FC1B76">
          <w:pPr>
            <w:pStyle w:val="TDC1"/>
            <w:rPr>
              <w:rFonts w:asciiTheme="minorHAnsi" w:eastAsiaTheme="minorEastAsia" w:hAnsiTheme="minorHAnsi" w:cstheme="minorBidi"/>
              <w:noProof/>
              <w:color w:val="auto"/>
              <w:kern w:val="2"/>
              <w14:ligatures w14:val="standardContextual"/>
            </w:rPr>
          </w:pPr>
          <w:hyperlink w:anchor="_Toc242963946" w:history="1">
            <w:r w:rsidR="004C1E36" w:rsidRPr="007613DA">
              <w:rPr>
                <w:rStyle w:val="Hipervnculo"/>
                <w:rFonts w:cs="Arial"/>
                <w:b/>
                <w:noProof/>
              </w:rPr>
              <w:t>8. DESARROLLO DEL PROTOTIPO FUNCIONAL</w:t>
            </w:r>
            <w:r w:rsidR="004C1E36">
              <w:rPr>
                <w:noProof/>
                <w:webHidden/>
              </w:rPr>
              <w:tab/>
            </w:r>
            <w:r w:rsidR="004C1E36">
              <w:rPr>
                <w:noProof/>
                <w:webHidden/>
              </w:rPr>
              <w:fldChar w:fldCharType="begin"/>
            </w:r>
            <w:r w:rsidR="004C1E36">
              <w:rPr>
                <w:noProof/>
                <w:webHidden/>
              </w:rPr>
              <w:instrText xml:space="preserve"> PAGEREF _Toc242963946 \h </w:instrText>
            </w:r>
            <w:r w:rsidR="004C1E36">
              <w:rPr>
                <w:noProof/>
                <w:webHidden/>
              </w:rPr>
            </w:r>
            <w:r w:rsidR="004C1E36">
              <w:rPr>
                <w:noProof/>
                <w:webHidden/>
              </w:rPr>
              <w:fldChar w:fldCharType="separate"/>
            </w:r>
            <w:r>
              <w:rPr>
                <w:noProof/>
                <w:webHidden/>
              </w:rPr>
              <w:t>63</w:t>
            </w:r>
            <w:r w:rsidR="004C1E36">
              <w:rPr>
                <w:noProof/>
                <w:webHidden/>
              </w:rPr>
              <w:fldChar w:fldCharType="end"/>
            </w:r>
          </w:hyperlink>
        </w:p>
        <w:p w14:paraId="0CCB333D" w14:textId="18A35AA6" w:rsidR="004C1E36" w:rsidRDefault="00FC1B76">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963947" w:history="1">
            <w:r w:rsidR="004C1E36" w:rsidRPr="007613DA">
              <w:rPr>
                <w:rStyle w:val="Hipervnculo"/>
                <w:noProof/>
              </w:rPr>
              <w:t>8.1 Desarrollo</w:t>
            </w:r>
            <w:r w:rsidR="004C1E36">
              <w:rPr>
                <w:noProof/>
                <w:webHidden/>
              </w:rPr>
              <w:tab/>
            </w:r>
            <w:r w:rsidR="004C1E36">
              <w:rPr>
                <w:noProof/>
                <w:webHidden/>
              </w:rPr>
              <w:fldChar w:fldCharType="begin"/>
            </w:r>
            <w:r w:rsidR="004C1E36">
              <w:rPr>
                <w:noProof/>
                <w:webHidden/>
              </w:rPr>
              <w:instrText xml:space="preserve"> PAGEREF _Toc242963947 \h </w:instrText>
            </w:r>
            <w:r w:rsidR="004C1E36">
              <w:rPr>
                <w:noProof/>
                <w:webHidden/>
              </w:rPr>
            </w:r>
            <w:r w:rsidR="004C1E36">
              <w:rPr>
                <w:noProof/>
                <w:webHidden/>
              </w:rPr>
              <w:fldChar w:fldCharType="separate"/>
            </w:r>
            <w:r>
              <w:rPr>
                <w:noProof/>
                <w:webHidden/>
              </w:rPr>
              <w:t>63</w:t>
            </w:r>
            <w:r w:rsidR="004C1E36">
              <w:rPr>
                <w:noProof/>
                <w:webHidden/>
              </w:rPr>
              <w:fldChar w:fldCharType="end"/>
            </w:r>
          </w:hyperlink>
        </w:p>
        <w:p w14:paraId="6A795531" w14:textId="3DDD74D7" w:rsidR="004C1E36" w:rsidRDefault="00FC1B76">
          <w:pPr>
            <w:pStyle w:val="TDC3"/>
            <w:rPr>
              <w:rFonts w:asciiTheme="minorHAnsi" w:eastAsiaTheme="minorEastAsia" w:hAnsiTheme="minorHAnsi" w:cstheme="minorBidi"/>
              <w:noProof/>
              <w:color w:val="auto"/>
              <w:kern w:val="2"/>
              <w14:ligatures w14:val="standardContextual"/>
            </w:rPr>
          </w:pPr>
          <w:hyperlink w:anchor="_Toc242963948" w:history="1">
            <w:r w:rsidR="004C1E36" w:rsidRPr="007613DA">
              <w:rPr>
                <w:rStyle w:val="Hipervnculo"/>
                <w:rFonts w:cs="Arial"/>
                <w:noProof/>
              </w:rPr>
              <w:t>8.1.1 Organización del trabajo</w:t>
            </w:r>
            <w:r w:rsidR="004C1E36">
              <w:rPr>
                <w:noProof/>
                <w:webHidden/>
              </w:rPr>
              <w:tab/>
            </w:r>
            <w:r w:rsidR="004C1E36">
              <w:rPr>
                <w:noProof/>
                <w:webHidden/>
              </w:rPr>
              <w:fldChar w:fldCharType="begin"/>
            </w:r>
            <w:r w:rsidR="004C1E36">
              <w:rPr>
                <w:noProof/>
                <w:webHidden/>
              </w:rPr>
              <w:instrText xml:space="preserve"> PAGEREF _Toc242963948 \h </w:instrText>
            </w:r>
            <w:r w:rsidR="004C1E36">
              <w:rPr>
                <w:noProof/>
                <w:webHidden/>
              </w:rPr>
            </w:r>
            <w:r w:rsidR="004C1E36">
              <w:rPr>
                <w:noProof/>
                <w:webHidden/>
              </w:rPr>
              <w:fldChar w:fldCharType="separate"/>
            </w:r>
            <w:r>
              <w:rPr>
                <w:noProof/>
                <w:webHidden/>
              </w:rPr>
              <w:t>63</w:t>
            </w:r>
            <w:r w:rsidR="004C1E36">
              <w:rPr>
                <w:noProof/>
                <w:webHidden/>
              </w:rPr>
              <w:fldChar w:fldCharType="end"/>
            </w:r>
          </w:hyperlink>
        </w:p>
        <w:p w14:paraId="4BC6352E" w14:textId="445DF924" w:rsidR="004C1E36" w:rsidRDefault="00FC1B76">
          <w:pPr>
            <w:pStyle w:val="TDC3"/>
            <w:rPr>
              <w:rFonts w:asciiTheme="minorHAnsi" w:eastAsiaTheme="minorEastAsia" w:hAnsiTheme="minorHAnsi" w:cstheme="minorBidi"/>
              <w:noProof/>
              <w:color w:val="auto"/>
              <w:kern w:val="2"/>
              <w14:ligatures w14:val="standardContextual"/>
            </w:rPr>
          </w:pPr>
          <w:hyperlink w:anchor="_Toc242963949" w:history="1">
            <w:r w:rsidR="004C1E36" w:rsidRPr="007613DA">
              <w:rPr>
                <w:rStyle w:val="Hipervnculo"/>
                <w:rFonts w:cs="Arial"/>
                <w:noProof/>
              </w:rPr>
              <w:t>8.1.2 Arquitectura implementada</w:t>
            </w:r>
            <w:r w:rsidR="004C1E36">
              <w:rPr>
                <w:noProof/>
                <w:webHidden/>
              </w:rPr>
              <w:tab/>
            </w:r>
            <w:r w:rsidR="004C1E36">
              <w:rPr>
                <w:noProof/>
                <w:webHidden/>
              </w:rPr>
              <w:fldChar w:fldCharType="begin"/>
            </w:r>
            <w:r w:rsidR="004C1E36">
              <w:rPr>
                <w:noProof/>
                <w:webHidden/>
              </w:rPr>
              <w:instrText xml:space="preserve"> PAGEREF _Toc242963949 \h </w:instrText>
            </w:r>
            <w:r w:rsidR="004C1E36">
              <w:rPr>
                <w:noProof/>
                <w:webHidden/>
              </w:rPr>
            </w:r>
            <w:r w:rsidR="004C1E36">
              <w:rPr>
                <w:noProof/>
                <w:webHidden/>
              </w:rPr>
              <w:fldChar w:fldCharType="separate"/>
            </w:r>
            <w:r>
              <w:rPr>
                <w:noProof/>
                <w:webHidden/>
              </w:rPr>
              <w:t>64</w:t>
            </w:r>
            <w:r w:rsidR="004C1E36">
              <w:rPr>
                <w:noProof/>
                <w:webHidden/>
              </w:rPr>
              <w:fldChar w:fldCharType="end"/>
            </w:r>
          </w:hyperlink>
        </w:p>
        <w:p w14:paraId="0DF313A2" w14:textId="19357477" w:rsidR="004C1E36" w:rsidRDefault="00FC1B76">
          <w:pPr>
            <w:pStyle w:val="TDC3"/>
            <w:rPr>
              <w:rFonts w:asciiTheme="minorHAnsi" w:eastAsiaTheme="minorEastAsia" w:hAnsiTheme="minorHAnsi" w:cstheme="minorBidi"/>
              <w:noProof/>
              <w:color w:val="auto"/>
              <w:kern w:val="2"/>
              <w14:ligatures w14:val="standardContextual"/>
            </w:rPr>
          </w:pPr>
          <w:hyperlink w:anchor="_Toc242963950" w:history="1">
            <w:r w:rsidR="004C1E36" w:rsidRPr="007613DA">
              <w:rPr>
                <w:rStyle w:val="Hipervnculo"/>
                <w:rFonts w:cs="Arial"/>
                <w:noProof/>
              </w:rPr>
              <w:t>8.1.3 Los tres niveles implementados</w:t>
            </w:r>
            <w:r w:rsidR="004C1E36">
              <w:rPr>
                <w:noProof/>
                <w:webHidden/>
              </w:rPr>
              <w:tab/>
            </w:r>
            <w:r w:rsidR="004C1E36">
              <w:rPr>
                <w:noProof/>
                <w:webHidden/>
              </w:rPr>
              <w:fldChar w:fldCharType="begin"/>
            </w:r>
            <w:r w:rsidR="004C1E36">
              <w:rPr>
                <w:noProof/>
                <w:webHidden/>
              </w:rPr>
              <w:instrText xml:space="preserve"> PAGEREF _Toc242963950 \h </w:instrText>
            </w:r>
            <w:r w:rsidR="004C1E36">
              <w:rPr>
                <w:noProof/>
                <w:webHidden/>
              </w:rPr>
            </w:r>
            <w:r w:rsidR="004C1E36">
              <w:rPr>
                <w:noProof/>
                <w:webHidden/>
              </w:rPr>
              <w:fldChar w:fldCharType="separate"/>
            </w:r>
            <w:r>
              <w:rPr>
                <w:noProof/>
                <w:webHidden/>
              </w:rPr>
              <w:t>65</w:t>
            </w:r>
            <w:r w:rsidR="004C1E36">
              <w:rPr>
                <w:noProof/>
                <w:webHidden/>
              </w:rPr>
              <w:fldChar w:fldCharType="end"/>
            </w:r>
          </w:hyperlink>
        </w:p>
        <w:p w14:paraId="4144F33C" w14:textId="65FD90FA" w:rsidR="004C1E36" w:rsidRDefault="00FC1B76">
          <w:pPr>
            <w:pStyle w:val="TDC3"/>
            <w:rPr>
              <w:rFonts w:asciiTheme="minorHAnsi" w:eastAsiaTheme="minorEastAsia" w:hAnsiTheme="minorHAnsi" w:cstheme="minorBidi"/>
              <w:noProof/>
              <w:color w:val="auto"/>
              <w:kern w:val="2"/>
              <w14:ligatures w14:val="standardContextual"/>
            </w:rPr>
          </w:pPr>
          <w:hyperlink w:anchor="_Toc242963951" w:history="1">
            <w:r w:rsidR="004C1E36" w:rsidRPr="007613DA">
              <w:rPr>
                <w:rStyle w:val="Hipervnculo"/>
                <w:rFonts w:cs="Arial"/>
                <w:noProof/>
              </w:rPr>
              <w:t>8.1.4 Rendimiento</w:t>
            </w:r>
            <w:r w:rsidR="004C1E36">
              <w:rPr>
                <w:noProof/>
                <w:webHidden/>
              </w:rPr>
              <w:tab/>
            </w:r>
            <w:r w:rsidR="004C1E36">
              <w:rPr>
                <w:noProof/>
                <w:webHidden/>
              </w:rPr>
              <w:fldChar w:fldCharType="begin"/>
            </w:r>
            <w:r w:rsidR="004C1E36">
              <w:rPr>
                <w:noProof/>
                <w:webHidden/>
              </w:rPr>
              <w:instrText xml:space="preserve"> PAGEREF _Toc242963951 \h </w:instrText>
            </w:r>
            <w:r w:rsidR="004C1E36">
              <w:rPr>
                <w:noProof/>
                <w:webHidden/>
              </w:rPr>
            </w:r>
            <w:r w:rsidR="004C1E36">
              <w:rPr>
                <w:noProof/>
                <w:webHidden/>
              </w:rPr>
              <w:fldChar w:fldCharType="separate"/>
            </w:r>
            <w:r>
              <w:rPr>
                <w:noProof/>
                <w:webHidden/>
              </w:rPr>
              <w:t>67</w:t>
            </w:r>
            <w:r w:rsidR="004C1E36">
              <w:rPr>
                <w:noProof/>
                <w:webHidden/>
              </w:rPr>
              <w:fldChar w:fldCharType="end"/>
            </w:r>
          </w:hyperlink>
        </w:p>
        <w:p w14:paraId="0D342648" w14:textId="10988902" w:rsidR="004C1E36" w:rsidRDefault="00FC1B76">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963952" w:history="1">
            <w:r w:rsidR="004C1E36" w:rsidRPr="007613DA">
              <w:rPr>
                <w:rStyle w:val="Hipervnculo"/>
                <w:noProof/>
              </w:rPr>
              <w:t>8.2 Resultados</w:t>
            </w:r>
            <w:r w:rsidR="004C1E36">
              <w:rPr>
                <w:noProof/>
                <w:webHidden/>
              </w:rPr>
              <w:tab/>
            </w:r>
            <w:r w:rsidR="004C1E36">
              <w:rPr>
                <w:noProof/>
                <w:webHidden/>
              </w:rPr>
              <w:fldChar w:fldCharType="begin"/>
            </w:r>
            <w:r w:rsidR="004C1E36">
              <w:rPr>
                <w:noProof/>
                <w:webHidden/>
              </w:rPr>
              <w:instrText xml:space="preserve"> PAGEREF _Toc242963952 \h </w:instrText>
            </w:r>
            <w:r w:rsidR="004C1E36">
              <w:rPr>
                <w:noProof/>
                <w:webHidden/>
              </w:rPr>
            </w:r>
            <w:r w:rsidR="004C1E36">
              <w:rPr>
                <w:noProof/>
                <w:webHidden/>
              </w:rPr>
              <w:fldChar w:fldCharType="separate"/>
            </w:r>
            <w:r>
              <w:rPr>
                <w:noProof/>
                <w:webHidden/>
              </w:rPr>
              <w:t>68</w:t>
            </w:r>
            <w:r w:rsidR="004C1E36">
              <w:rPr>
                <w:noProof/>
                <w:webHidden/>
              </w:rPr>
              <w:fldChar w:fldCharType="end"/>
            </w:r>
          </w:hyperlink>
        </w:p>
        <w:p w14:paraId="24AD57B3" w14:textId="3D62B734" w:rsidR="004C1E36" w:rsidRDefault="00FC1B76">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963953" w:history="1">
            <w:r w:rsidR="004C1E36" w:rsidRPr="007613DA">
              <w:rPr>
                <w:rStyle w:val="Hipervnculo"/>
                <w:noProof/>
              </w:rPr>
              <w:t>8.3 Conclusiones del objetivo</w:t>
            </w:r>
            <w:r w:rsidR="004C1E36">
              <w:rPr>
                <w:noProof/>
                <w:webHidden/>
              </w:rPr>
              <w:tab/>
            </w:r>
            <w:r w:rsidR="004C1E36">
              <w:rPr>
                <w:noProof/>
                <w:webHidden/>
              </w:rPr>
              <w:fldChar w:fldCharType="begin"/>
            </w:r>
            <w:r w:rsidR="004C1E36">
              <w:rPr>
                <w:noProof/>
                <w:webHidden/>
              </w:rPr>
              <w:instrText xml:space="preserve"> PAGEREF _Toc242963953 \h </w:instrText>
            </w:r>
            <w:r w:rsidR="004C1E36">
              <w:rPr>
                <w:noProof/>
                <w:webHidden/>
              </w:rPr>
            </w:r>
            <w:r w:rsidR="004C1E36">
              <w:rPr>
                <w:noProof/>
                <w:webHidden/>
              </w:rPr>
              <w:fldChar w:fldCharType="separate"/>
            </w:r>
            <w:r>
              <w:rPr>
                <w:noProof/>
                <w:webHidden/>
              </w:rPr>
              <w:t>71</w:t>
            </w:r>
            <w:r w:rsidR="004C1E36">
              <w:rPr>
                <w:noProof/>
                <w:webHidden/>
              </w:rPr>
              <w:fldChar w:fldCharType="end"/>
            </w:r>
          </w:hyperlink>
        </w:p>
        <w:p w14:paraId="290A22B4" w14:textId="4C681435" w:rsidR="004C1E36" w:rsidRDefault="00FC1B76">
          <w:pPr>
            <w:pStyle w:val="TDC1"/>
            <w:rPr>
              <w:rFonts w:asciiTheme="minorHAnsi" w:eastAsiaTheme="minorEastAsia" w:hAnsiTheme="minorHAnsi" w:cstheme="minorBidi"/>
              <w:noProof/>
              <w:color w:val="auto"/>
              <w:kern w:val="2"/>
              <w14:ligatures w14:val="standardContextual"/>
            </w:rPr>
          </w:pPr>
          <w:hyperlink w:anchor="_Toc242963954" w:history="1">
            <w:r w:rsidR="004C1E36" w:rsidRPr="007613DA">
              <w:rPr>
                <w:rStyle w:val="Hipervnculo"/>
                <w:rFonts w:cs="Arial"/>
                <w:b/>
                <w:noProof/>
              </w:rPr>
              <w:t>9. EVALUACIÓN DEL PROTOTIPO</w:t>
            </w:r>
            <w:r w:rsidR="004C1E36">
              <w:rPr>
                <w:noProof/>
                <w:webHidden/>
              </w:rPr>
              <w:tab/>
            </w:r>
            <w:r w:rsidR="004C1E36">
              <w:rPr>
                <w:noProof/>
                <w:webHidden/>
              </w:rPr>
              <w:fldChar w:fldCharType="begin"/>
            </w:r>
            <w:r w:rsidR="004C1E36">
              <w:rPr>
                <w:noProof/>
                <w:webHidden/>
              </w:rPr>
              <w:instrText xml:space="preserve"> PAGEREF _Toc242963954 \h </w:instrText>
            </w:r>
            <w:r w:rsidR="004C1E36">
              <w:rPr>
                <w:noProof/>
                <w:webHidden/>
              </w:rPr>
            </w:r>
            <w:r w:rsidR="004C1E36">
              <w:rPr>
                <w:noProof/>
                <w:webHidden/>
              </w:rPr>
              <w:fldChar w:fldCharType="separate"/>
            </w:r>
            <w:r>
              <w:rPr>
                <w:noProof/>
                <w:webHidden/>
              </w:rPr>
              <w:t>72</w:t>
            </w:r>
            <w:r w:rsidR="004C1E36">
              <w:rPr>
                <w:noProof/>
                <w:webHidden/>
              </w:rPr>
              <w:fldChar w:fldCharType="end"/>
            </w:r>
          </w:hyperlink>
        </w:p>
        <w:p w14:paraId="04E22178" w14:textId="0DB7CA48" w:rsidR="004C1E36" w:rsidRDefault="00FC1B76">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963955" w:history="1">
            <w:r w:rsidR="004C1E36" w:rsidRPr="007613DA">
              <w:rPr>
                <w:rStyle w:val="Hipervnculo"/>
                <w:noProof/>
              </w:rPr>
              <w:t>9.1 Desarrollo</w:t>
            </w:r>
            <w:r w:rsidR="004C1E36">
              <w:rPr>
                <w:noProof/>
                <w:webHidden/>
              </w:rPr>
              <w:tab/>
            </w:r>
            <w:r w:rsidR="004C1E36">
              <w:rPr>
                <w:noProof/>
                <w:webHidden/>
              </w:rPr>
              <w:fldChar w:fldCharType="begin"/>
            </w:r>
            <w:r w:rsidR="004C1E36">
              <w:rPr>
                <w:noProof/>
                <w:webHidden/>
              </w:rPr>
              <w:instrText xml:space="preserve"> PAGEREF _Toc242963955 \h </w:instrText>
            </w:r>
            <w:r w:rsidR="004C1E36">
              <w:rPr>
                <w:noProof/>
                <w:webHidden/>
              </w:rPr>
            </w:r>
            <w:r w:rsidR="004C1E36">
              <w:rPr>
                <w:noProof/>
                <w:webHidden/>
              </w:rPr>
              <w:fldChar w:fldCharType="separate"/>
            </w:r>
            <w:r>
              <w:rPr>
                <w:noProof/>
                <w:webHidden/>
              </w:rPr>
              <w:t>72</w:t>
            </w:r>
            <w:r w:rsidR="004C1E36">
              <w:rPr>
                <w:noProof/>
                <w:webHidden/>
              </w:rPr>
              <w:fldChar w:fldCharType="end"/>
            </w:r>
          </w:hyperlink>
        </w:p>
        <w:p w14:paraId="722AB668" w14:textId="10F3E74C" w:rsidR="004C1E36" w:rsidRDefault="00FC1B76">
          <w:pPr>
            <w:pStyle w:val="TDC3"/>
            <w:rPr>
              <w:rFonts w:asciiTheme="minorHAnsi" w:eastAsiaTheme="minorEastAsia" w:hAnsiTheme="minorHAnsi" w:cstheme="minorBidi"/>
              <w:noProof/>
              <w:color w:val="auto"/>
              <w:kern w:val="2"/>
              <w14:ligatures w14:val="standardContextual"/>
            </w:rPr>
          </w:pPr>
          <w:hyperlink w:anchor="_Toc242963956" w:history="1">
            <w:r w:rsidR="004C1E36" w:rsidRPr="007613DA">
              <w:rPr>
                <w:rStyle w:val="Hipervnculo"/>
                <w:rFonts w:cs="Arial"/>
                <w:noProof/>
              </w:rPr>
              <w:t>9.1.1 Catálogo de casos</w:t>
            </w:r>
            <w:r w:rsidR="004C1E36">
              <w:rPr>
                <w:noProof/>
                <w:webHidden/>
              </w:rPr>
              <w:tab/>
            </w:r>
            <w:r w:rsidR="004C1E36">
              <w:rPr>
                <w:noProof/>
                <w:webHidden/>
              </w:rPr>
              <w:fldChar w:fldCharType="begin"/>
            </w:r>
            <w:r w:rsidR="004C1E36">
              <w:rPr>
                <w:noProof/>
                <w:webHidden/>
              </w:rPr>
              <w:instrText xml:space="preserve"> PAGEREF _Toc242963956 \h </w:instrText>
            </w:r>
            <w:r w:rsidR="004C1E36">
              <w:rPr>
                <w:noProof/>
                <w:webHidden/>
              </w:rPr>
            </w:r>
            <w:r w:rsidR="004C1E36">
              <w:rPr>
                <w:noProof/>
                <w:webHidden/>
              </w:rPr>
              <w:fldChar w:fldCharType="separate"/>
            </w:r>
            <w:r>
              <w:rPr>
                <w:noProof/>
                <w:webHidden/>
              </w:rPr>
              <w:t>72</w:t>
            </w:r>
            <w:r w:rsidR="004C1E36">
              <w:rPr>
                <w:noProof/>
                <w:webHidden/>
              </w:rPr>
              <w:fldChar w:fldCharType="end"/>
            </w:r>
          </w:hyperlink>
        </w:p>
        <w:p w14:paraId="6BA4AE5D" w14:textId="30DE0EEA" w:rsidR="004C1E36" w:rsidRDefault="00FC1B76">
          <w:pPr>
            <w:pStyle w:val="TDC3"/>
            <w:rPr>
              <w:rFonts w:asciiTheme="minorHAnsi" w:eastAsiaTheme="minorEastAsia" w:hAnsiTheme="minorHAnsi" w:cstheme="minorBidi"/>
              <w:noProof/>
              <w:color w:val="auto"/>
              <w:kern w:val="2"/>
              <w14:ligatures w14:val="standardContextual"/>
            </w:rPr>
          </w:pPr>
          <w:hyperlink w:anchor="_Toc242963957" w:history="1">
            <w:r w:rsidR="004C1E36" w:rsidRPr="007613DA">
              <w:rPr>
                <w:rStyle w:val="Hipervnculo"/>
                <w:rFonts w:cs="Arial"/>
                <w:noProof/>
              </w:rPr>
              <w:t>9.1.2 Quién ejecuta y cómo se observa</w:t>
            </w:r>
            <w:r w:rsidR="004C1E36">
              <w:rPr>
                <w:noProof/>
                <w:webHidden/>
              </w:rPr>
              <w:tab/>
            </w:r>
            <w:r w:rsidR="004C1E36">
              <w:rPr>
                <w:noProof/>
                <w:webHidden/>
              </w:rPr>
              <w:fldChar w:fldCharType="begin"/>
            </w:r>
            <w:r w:rsidR="004C1E36">
              <w:rPr>
                <w:noProof/>
                <w:webHidden/>
              </w:rPr>
              <w:instrText xml:space="preserve"> PAGEREF _Toc242963957 \h </w:instrText>
            </w:r>
            <w:r w:rsidR="004C1E36">
              <w:rPr>
                <w:noProof/>
                <w:webHidden/>
              </w:rPr>
            </w:r>
            <w:r w:rsidR="004C1E36">
              <w:rPr>
                <w:noProof/>
                <w:webHidden/>
              </w:rPr>
              <w:fldChar w:fldCharType="separate"/>
            </w:r>
            <w:r>
              <w:rPr>
                <w:noProof/>
                <w:webHidden/>
              </w:rPr>
              <w:t>72</w:t>
            </w:r>
            <w:r w:rsidR="004C1E36">
              <w:rPr>
                <w:noProof/>
                <w:webHidden/>
              </w:rPr>
              <w:fldChar w:fldCharType="end"/>
            </w:r>
          </w:hyperlink>
        </w:p>
        <w:p w14:paraId="27C205EC" w14:textId="42BA6B7D" w:rsidR="004C1E36" w:rsidRDefault="00FC1B76">
          <w:pPr>
            <w:pStyle w:val="TDC3"/>
            <w:rPr>
              <w:rFonts w:asciiTheme="minorHAnsi" w:eastAsiaTheme="minorEastAsia" w:hAnsiTheme="minorHAnsi" w:cstheme="minorBidi"/>
              <w:noProof/>
              <w:color w:val="auto"/>
              <w:kern w:val="2"/>
              <w14:ligatures w14:val="standardContextual"/>
            </w:rPr>
          </w:pPr>
          <w:hyperlink w:anchor="_Toc242963958" w:history="1">
            <w:r w:rsidR="004C1E36" w:rsidRPr="007613DA">
              <w:rPr>
                <w:rStyle w:val="Hipervnculo"/>
                <w:rFonts w:cs="Arial"/>
                <w:noProof/>
              </w:rPr>
              <w:t>9.1.3 El candidato rc3</w:t>
            </w:r>
            <w:r w:rsidR="004C1E36">
              <w:rPr>
                <w:noProof/>
                <w:webHidden/>
              </w:rPr>
              <w:tab/>
            </w:r>
            <w:r w:rsidR="004C1E36">
              <w:rPr>
                <w:noProof/>
                <w:webHidden/>
              </w:rPr>
              <w:fldChar w:fldCharType="begin"/>
            </w:r>
            <w:r w:rsidR="004C1E36">
              <w:rPr>
                <w:noProof/>
                <w:webHidden/>
              </w:rPr>
              <w:instrText xml:space="preserve"> PAGEREF _Toc242963958 \h </w:instrText>
            </w:r>
            <w:r w:rsidR="004C1E36">
              <w:rPr>
                <w:noProof/>
                <w:webHidden/>
              </w:rPr>
            </w:r>
            <w:r w:rsidR="004C1E36">
              <w:rPr>
                <w:noProof/>
                <w:webHidden/>
              </w:rPr>
              <w:fldChar w:fldCharType="separate"/>
            </w:r>
            <w:r>
              <w:rPr>
                <w:noProof/>
                <w:webHidden/>
              </w:rPr>
              <w:t>73</w:t>
            </w:r>
            <w:r w:rsidR="004C1E36">
              <w:rPr>
                <w:noProof/>
                <w:webHidden/>
              </w:rPr>
              <w:fldChar w:fldCharType="end"/>
            </w:r>
          </w:hyperlink>
        </w:p>
        <w:p w14:paraId="5969E402" w14:textId="48685EE6" w:rsidR="004C1E36" w:rsidRDefault="00FC1B76">
          <w:pPr>
            <w:pStyle w:val="TDC3"/>
            <w:rPr>
              <w:rFonts w:asciiTheme="minorHAnsi" w:eastAsiaTheme="minorEastAsia" w:hAnsiTheme="minorHAnsi" w:cstheme="minorBidi"/>
              <w:noProof/>
              <w:color w:val="auto"/>
              <w:kern w:val="2"/>
              <w14:ligatures w14:val="standardContextual"/>
            </w:rPr>
          </w:pPr>
          <w:hyperlink w:anchor="_Toc242963959" w:history="1">
            <w:r w:rsidR="004C1E36" w:rsidRPr="007613DA">
              <w:rPr>
                <w:rStyle w:val="Hipervnculo"/>
                <w:rFonts w:cs="Arial"/>
                <w:noProof/>
              </w:rPr>
              <w:t>9.1.4 Criterios de veredicto</w:t>
            </w:r>
            <w:r w:rsidR="004C1E36">
              <w:rPr>
                <w:noProof/>
                <w:webHidden/>
              </w:rPr>
              <w:tab/>
            </w:r>
            <w:r w:rsidR="004C1E36">
              <w:rPr>
                <w:noProof/>
                <w:webHidden/>
              </w:rPr>
              <w:fldChar w:fldCharType="begin"/>
            </w:r>
            <w:r w:rsidR="004C1E36">
              <w:rPr>
                <w:noProof/>
                <w:webHidden/>
              </w:rPr>
              <w:instrText xml:space="preserve"> PAGEREF _Toc242963959 \h </w:instrText>
            </w:r>
            <w:r w:rsidR="004C1E36">
              <w:rPr>
                <w:noProof/>
                <w:webHidden/>
              </w:rPr>
            </w:r>
            <w:r w:rsidR="004C1E36">
              <w:rPr>
                <w:noProof/>
                <w:webHidden/>
              </w:rPr>
              <w:fldChar w:fldCharType="separate"/>
            </w:r>
            <w:r>
              <w:rPr>
                <w:noProof/>
                <w:webHidden/>
              </w:rPr>
              <w:t>73</w:t>
            </w:r>
            <w:r w:rsidR="004C1E36">
              <w:rPr>
                <w:noProof/>
                <w:webHidden/>
              </w:rPr>
              <w:fldChar w:fldCharType="end"/>
            </w:r>
          </w:hyperlink>
        </w:p>
        <w:p w14:paraId="4E5D002F" w14:textId="3F1F8CCB" w:rsidR="004C1E36" w:rsidRDefault="00FC1B76">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963960" w:history="1">
            <w:r w:rsidR="004C1E36" w:rsidRPr="007613DA">
              <w:rPr>
                <w:rStyle w:val="Hipervnculo"/>
                <w:noProof/>
              </w:rPr>
              <w:t>9.2 Resultados</w:t>
            </w:r>
            <w:r w:rsidR="004C1E36">
              <w:rPr>
                <w:noProof/>
                <w:webHidden/>
              </w:rPr>
              <w:tab/>
            </w:r>
            <w:r w:rsidR="004C1E36">
              <w:rPr>
                <w:noProof/>
                <w:webHidden/>
              </w:rPr>
              <w:fldChar w:fldCharType="begin"/>
            </w:r>
            <w:r w:rsidR="004C1E36">
              <w:rPr>
                <w:noProof/>
                <w:webHidden/>
              </w:rPr>
              <w:instrText xml:space="preserve"> PAGEREF _Toc242963960 \h </w:instrText>
            </w:r>
            <w:r w:rsidR="004C1E36">
              <w:rPr>
                <w:noProof/>
                <w:webHidden/>
              </w:rPr>
            </w:r>
            <w:r w:rsidR="004C1E36">
              <w:rPr>
                <w:noProof/>
                <w:webHidden/>
              </w:rPr>
              <w:fldChar w:fldCharType="separate"/>
            </w:r>
            <w:r>
              <w:rPr>
                <w:noProof/>
                <w:webHidden/>
              </w:rPr>
              <w:t>74</w:t>
            </w:r>
            <w:r w:rsidR="004C1E36">
              <w:rPr>
                <w:noProof/>
                <w:webHidden/>
              </w:rPr>
              <w:fldChar w:fldCharType="end"/>
            </w:r>
          </w:hyperlink>
        </w:p>
        <w:p w14:paraId="60DCF4A6" w14:textId="29FF993A" w:rsidR="004C1E36" w:rsidRDefault="00FC1B76">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963961" w:history="1">
            <w:r w:rsidR="004C1E36" w:rsidRPr="007613DA">
              <w:rPr>
                <w:rStyle w:val="Hipervnculo"/>
                <w:noProof/>
              </w:rPr>
              <w:t>9.3 Conclusiones del objetivo</w:t>
            </w:r>
            <w:r w:rsidR="004C1E36">
              <w:rPr>
                <w:noProof/>
                <w:webHidden/>
              </w:rPr>
              <w:tab/>
            </w:r>
            <w:r w:rsidR="004C1E36">
              <w:rPr>
                <w:noProof/>
                <w:webHidden/>
              </w:rPr>
              <w:fldChar w:fldCharType="begin"/>
            </w:r>
            <w:r w:rsidR="004C1E36">
              <w:rPr>
                <w:noProof/>
                <w:webHidden/>
              </w:rPr>
              <w:instrText xml:space="preserve"> PAGEREF _Toc242963961 \h </w:instrText>
            </w:r>
            <w:r w:rsidR="004C1E36">
              <w:rPr>
                <w:noProof/>
                <w:webHidden/>
              </w:rPr>
            </w:r>
            <w:r w:rsidR="004C1E36">
              <w:rPr>
                <w:noProof/>
                <w:webHidden/>
              </w:rPr>
              <w:fldChar w:fldCharType="separate"/>
            </w:r>
            <w:r>
              <w:rPr>
                <w:noProof/>
                <w:webHidden/>
              </w:rPr>
              <w:t>78</w:t>
            </w:r>
            <w:r w:rsidR="004C1E36">
              <w:rPr>
                <w:noProof/>
                <w:webHidden/>
              </w:rPr>
              <w:fldChar w:fldCharType="end"/>
            </w:r>
          </w:hyperlink>
        </w:p>
        <w:p w14:paraId="17A25B86" w14:textId="1C7A7F7C" w:rsidR="004C1E36" w:rsidRDefault="00FC1B76">
          <w:pPr>
            <w:pStyle w:val="TDC3"/>
            <w:rPr>
              <w:rFonts w:asciiTheme="minorHAnsi" w:eastAsiaTheme="minorEastAsia" w:hAnsiTheme="minorHAnsi" w:cstheme="minorBidi"/>
              <w:noProof/>
              <w:color w:val="auto"/>
              <w:kern w:val="2"/>
              <w14:ligatures w14:val="standardContextual"/>
            </w:rPr>
          </w:pPr>
          <w:hyperlink w:anchor="_Toc242963962" w:history="1">
            <w:r w:rsidR="004C1E36" w:rsidRPr="007613DA">
              <w:rPr>
                <w:rStyle w:val="Hipervnculo"/>
                <w:rFonts w:cs="Arial"/>
                <w:noProof/>
              </w:rPr>
              <w:t>9.3.1 Oportunidades de mejora para trabajos futuros</w:t>
            </w:r>
            <w:r w:rsidR="004C1E36">
              <w:rPr>
                <w:noProof/>
                <w:webHidden/>
              </w:rPr>
              <w:tab/>
            </w:r>
            <w:r w:rsidR="004C1E36">
              <w:rPr>
                <w:noProof/>
                <w:webHidden/>
              </w:rPr>
              <w:fldChar w:fldCharType="begin"/>
            </w:r>
            <w:r w:rsidR="004C1E36">
              <w:rPr>
                <w:noProof/>
                <w:webHidden/>
              </w:rPr>
              <w:instrText xml:space="preserve"> PAGEREF _Toc242963962 \h </w:instrText>
            </w:r>
            <w:r w:rsidR="004C1E36">
              <w:rPr>
                <w:noProof/>
                <w:webHidden/>
              </w:rPr>
            </w:r>
            <w:r w:rsidR="004C1E36">
              <w:rPr>
                <w:noProof/>
                <w:webHidden/>
              </w:rPr>
              <w:fldChar w:fldCharType="separate"/>
            </w:r>
            <w:r>
              <w:rPr>
                <w:noProof/>
                <w:webHidden/>
              </w:rPr>
              <w:t>79</w:t>
            </w:r>
            <w:r w:rsidR="004C1E36">
              <w:rPr>
                <w:noProof/>
                <w:webHidden/>
              </w:rPr>
              <w:fldChar w:fldCharType="end"/>
            </w:r>
          </w:hyperlink>
        </w:p>
        <w:p w14:paraId="4A9DE7A4" w14:textId="50F92CFA" w:rsidR="004C1E36" w:rsidRDefault="00FC1B76">
          <w:pPr>
            <w:pStyle w:val="TDC1"/>
            <w:rPr>
              <w:rFonts w:asciiTheme="minorHAnsi" w:eastAsiaTheme="minorEastAsia" w:hAnsiTheme="minorHAnsi" w:cstheme="minorBidi"/>
              <w:noProof/>
              <w:color w:val="auto"/>
              <w:kern w:val="2"/>
              <w14:ligatures w14:val="standardContextual"/>
            </w:rPr>
          </w:pPr>
          <w:hyperlink w:anchor="_Toc242963963" w:history="1">
            <w:r w:rsidR="004C1E36" w:rsidRPr="007613DA">
              <w:rPr>
                <w:rStyle w:val="Hipervnculo"/>
                <w:rFonts w:cs="Arial"/>
                <w:b/>
                <w:noProof/>
              </w:rPr>
              <w:t>10. CONCLUSIONES</w:t>
            </w:r>
            <w:r w:rsidR="004C1E36">
              <w:rPr>
                <w:noProof/>
                <w:webHidden/>
              </w:rPr>
              <w:tab/>
            </w:r>
            <w:r w:rsidR="004C1E36">
              <w:rPr>
                <w:noProof/>
                <w:webHidden/>
              </w:rPr>
              <w:fldChar w:fldCharType="begin"/>
            </w:r>
            <w:r w:rsidR="004C1E36">
              <w:rPr>
                <w:noProof/>
                <w:webHidden/>
              </w:rPr>
              <w:instrText xml:space="preserve"> PAGEREF _Toc242963963 \h </w:instrText>
            </w:r>
            <w:r w:rsidR="004C1E36">
              <w:rPr>
                <w:noProof/>
                <w:webHidden/>
              </w:rPr>
            </w:r>
            <w:r w:rsidR="004C1E36">
              <w:rPr>
                <w:noProof/>
                <w:webHidden/>
              </w:rPr>
              <w:fldChar w:fldCharType="separate"/>
            </w:r>
            <w:r>
              <w:rPr>
                <w:noProof/>
                <w:webHidden/>
              </w:rPr>
              <w:t>81</w:t>
            </w:r>
            <w:r w:rsidR="004C1E36">
              <w:rPr>
                <w:noProof/>
                <w:webHidden/>
              </w:rPr>
              <w:fldChar w:fldCharType="end"/>
            </w:r>
          </w:hyperlink>
        </w:p>
        <w:p w14:paraId="26CC4EC1" w14:textId="00EB3242" w:rsidR="004C1E36" w:rsidRDefault="00FC1B76">
          <w:pPr>
            <w:pStyle w:val="TDC1"/>
            <w:rPr>
              <w:rFonts w:asciiTheme="minorHAnsi" w:eastAsiaTheme="minorEastAsia" w:hAnsiTheme="minorHAnsi" w:cstheme="minorBidi"/>
              <w:noProof/>
              <w:color w:val="auto"/>
              <w:kern w:val="2"/>
              <w14:ligatures w14:val="standardContextual"/>
            </w:rPr>
          </w:pPr>
          <w:hyperlink w:anchor="_Toc242963964" w:history="1">
            <w:r w:rsidR="004C1E36" w:rsidRPr="007613DA">
              <w:rPr>
                <w:rStyle w:val="Hipervnculo"/>
                <w:rFonts w:cs="Arial"/>
                <w:b/>
                <w:noProof/>
              </w:rPr>
              <w:t>11. RECOMENDACIONES</w:t>
            </w:r>
            <w:r w:rsidR="004C1E36">
              <w:rPr>
                <w:noProof/>
                <w:webHidden/>
              </w:rPr>
              <w:tab/>
            </w:r>
            <w:r w:rsidR="004C1E36">
              <w:rPr>
                <w:noProof/>
                <w:webHidden/>
              </w:rPr>
              <w:fldChar w:fldCharType="begin"/>
            </w:r>
            <w:r w:rsidR="004C1E36">
              <w:rPr>
                <w:noProof/>
                <w:webHidden/>
              </w:rPr>
              <w:instrText xml:space="preserve"> PAGEREF _Toc242963964 \h </w:instrText>
            </w:r>
            <w:r w:rsidR="004C1E36">
              <w:rPr>
                <w:noProof/>
                <w:webHidden/>
              </w:rPr>
            </w:r>
            <w:r w:rsidR="004C1E36">
              <w:rPr>
                <w:noProof/>
                <w:webHidden/>
              </w:rPr>
              <w:fldChar w:fldCharType="separate"/>
            </w:r>
            <w:r>
              <w:rPr>
                <w:noProof/>
                <w:webHidden/>
              </w:rPr>
              <w:t>83</w:t>
            </w:r>
            <w:r w:rsidR="004C1E36">
              <w:rPr>
                <w:noProof/>
                <w:webHidden/>
              </w:rPr>
              <w:fldChar w:fldCharType="end"/>
            </w:r>
          </w:hyperlink>
        </w:p>
        <w:p w14:paraId="06F6033B" w14:textId="45131C76" w:rsidR="004C1E36" w:rsidRDefault="00FC1B76">
          <w:pPr>
            <w:pStyle w:val="TDC1"/>
            <w:rPr>
              <w:rFonts w:asciiTheme="minorHAnsi" w:eastAsiaTheme="minorEastAsia" w:hAnsiTheme="minorHAnsi" w:cstheme="minorBidi"/>
              <w:noProof/>
              <w:color w:val="auto"/>
              <w:kern w:val="2"/>
              <w14:ligatures w14:val="standardContextual"/>
            </w:rPr>
          </w:pPr>
          <w:hyperlink w:anchor="_Toc242963965" w:history="1">
            <w:r w:rsidR="004C1E36" w:rsidRPr="007613DA">
              <w:rPr>
                <w:rStyle w:val="Hipervnculo"/>
                <w:rFonts w:cs="Arial"/>
                <w:b/>
                <w:bCs/>
                <w:noProof/>
              </w:rPr>
              <w:t>BIBLIOGRAFÍA</w:t>
            </w:r>
            <w:r w:rsidR="004C1E36">
              <w:rPr>
                <w:noProof/>
                <w:webHidden/>
              </w:rPr>
              <w:tab/>
            </w:r>
            <w:r w:rsidR="004C1E36">
              <w:rPr>
                <w:noProof/>
                <w:webHidden/>
              </w:rPr>
              <w:fldChar w:fldCharType="begin"/>
            </w:r>
            <w:r w:rsidR="004C1E36">
              <w:rPr>
                <w:noProof/>
                <w:webHidden/>
              </w:rPr>
              <w:instrText xml:space="preserve"> PAGEREF _Toc242963965 \h </w:instrText>
            </w:r>
            <w:r w:rsidR="004C1E36">
              <w:rPr>
                <w:noProof/>
                <w:webHidden/>
              </w:rPr>
            </w:r>
            <w:r w:rsidR="004C1E36">
              <w:rPr>
                <w:noProof/>
                <w:webHidden/>
              </w:rPr>
              <w:fldChar w:fldCharType="separate"/>
            </w:r>
            <w:r>
              <w:rPr>
                <w:noProof/>
                <w:webHidden/>
              </w:rPr>
              <w:t>84</w:t>
            </w:r>
            <w:r w:rsidR="004C1E36">
              <w:rPr>
                <w:noProof/>
                <w:webHidden/>
              </w:rPr>
              <w:fldChar w:fldCharType="end"/>
            </w:r>
          </w:hyperlink>
        </w:p>
        <w:p w14:paraId="3A630407" w14:textId="26E69BFE" w:rsidR="00EF3182" w:rsidRPr="00BE1096" w:rsidRDefault="20C3B304" w:rsidP="00121B60">
          <w:pPr>
            <w:pStyle w:val="TDC1"/>
            <w:tabs>
              <w:tab w:val="clear" w:pos="9352"/>
              <w:tab w:val="right" w:pos="9345"/>
            </w:tabs>
            <w:rPr>
              <w:noProof/>
            </w:rPr>
          </w:pPr>
          <w:r>
            <w:fldChar w:fldCharType="end"/>
          </w:r>
        </w:p>
      </w:sdtContent>
    </w:sdt>
    <w:p w14:paraId="683BCD7E" w14:textId="039E4F26" w:rsidR="00584DC5" w:rsidRPr="00BE1096" w:rsidRDefault="00584DC5" w:rsidP="00121B60">
      <w:pPr>
        <w:tabs>
          <w:tab w:val="right" w:pos="9352"/>
        </w:tabs>
        <w:jc w:val="left"/>
        <w:rPr>
          <w:rFonts w:cs="Arial"/>
        </w:rPr>
      </w:pPr>
    </w:p>
    <w:p w14:paraId="1DDF4402" w14:textId="77777777" w:rsidR="00584DC5" w:rsidRPr="00BE1096" w:rsidRDefault="00584DC5" w:rsidP="00121B60">
      <w:pPr>
        <w:jc w:val="center"/>
        <w:rPr>
          <w:rFonts w:cs="Arial"/>
        </w:rPr>
      </w:pPr>
    </w:p>
    <w:p w14:paraId="1940C643" w14:textId="77777777" w:rsidR="00584DC5" w:rsidRPr="00BE1096" w:rsidRDefault="00A045EA" w:rsidP="00121B60">
      <w:pPr>
        <w:rPr>
          <w:rFonts w:cs="Arial"/>
        </w:rPr>
      </w:pPr>
      <w:r>
        <w:rPr>
          <w:rFonts w:cs="Arial"/>
        </w:rPr>
        <w:br w:type="page"/>
      </w:r>
    </w:p>
    <w:p w14:paraId="452BE979" w14:textId="77777777" w:rsidR="004C4EC4" w:rsidRPr="00BE1096" w:rsidRDefault="004C4EC4" w:rsidP="00121B60">
      <w:pPr>
        <w:jc w:val="left"/>
        <w:rPr>
          <w:rFonts w:cs="Arial"/>
        </w:rPr>
      </w:pPr>
    </w:p>
    <w:p w14:paraId="40A8A059" w14:textId="5F2472F9" w:rsidR="004C4EC4" w:rsidRPr="00BE1096" w:rsidRDefault="004C4EC4" w:rsidP="00121B60">
      <w:pPr>
        <w:jc w:val="center"/>
        <w:rPr>
          <w:rFonts w:cs="Arial"/>
          <w:b/>
          <w:bCs/>
        </w:rPr>
      </w:pPr>
      <w:r>
        <w:rPr>
          <w:rFonts w:cs="Arial"/>
          <w:b/>
          <w:bCs/>
        </w:rPr>
        <w:t>LISTA DE TABLAS</w:t>
      </w:r>
    </w:p>
    <w:p w14:paraId="145BA755" w14:textId="74044ADD" w:rsidR="00370017" w:rsidRPr="00BE1096" w:rsidRDefault="00121B60" w:rsidP="00121B60">
      <w:pPr>
        <w:jc w:val="right"/>
        <w:rPr>
          <w:rFonts w:cs="Arial"/>
        </w:rPr>
      </w:pPr>
      <w:r>
        <w:rPr>
          <w:rFonts w:cs="Arial"/>
        </w:rPr>
        <w:t>Pág</w:t>
      </w:r>
      <w:r w:rsidR="00370017">
        <w:rPr>
          <w:rFonts w:cs="Arial"/>
        </w:rPr>
        <w:t>.</w:t>
      </w:r>
    </w:p>
    <w:p w14:paraId="0AC7AE3A" w14:textId="6416B9BC" w:rsidR="004C1E36" w:rsidRDefault="00370017">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r w:rsidRPr="00121B60">
        <w:rPr>
          <w:rStyle w:val="Hipervnculo"/>
          <w:noProof/>
        </w:rPr>
        <w:fldChar w:fldCharType="begin"/>
      </w:r>
      <w:r w:rsidRPr="00121B60">
        <w:rPr>
          <w:rStyle w:val="Hipervnculo"/>
          <w:noProof/>
        </w:rPr>
        <w:instrText xml:space="preserve"> TOC \h \z \c "Tabla" </w:instrText>
      </w:r>
      <w:r w:rsidRPr="00121B60">
        <w:rPr>
          <w:rStyle w:val="Hipervnculo"/>
          <w:noProof/>
        </w:rPr>
        <w:fldChar w:fldCharType="separate"/>
      </w:r>
      <w:hyperlink w:anchor="_Toc242963966" w:history="1">
        <w:r w:rsidR="004C1E36" w:rsidRPr="00777B42">
          <w:rPr>
            <w:rStyle w:val="Hipervnculo"/>
            <w:noProof/>
          </w:rPr>
          <w:t>Tabla 1. Lineamientos conceptuales del videojuego</w:t>
        </w:r>
        <w:r w:rsidR="004C1E36">
          <w:rPr>
            <w:noProof/>
            <w:webHidden/>
          </w:rPr>
          <w:tab/>
        </w:r>
        <w:r w:rsidR="004C1E36">
          <w:rPr>
            <w:noProof/>
            <w:webHidden/>
          </w:rPr>
          <w:fldChar w:fldCharType="begin"/>
        </w:r>
        <w:r w:rsidR="004C1E36">
          <w:rPr>
            <w:noProof/>
            <w:webHidden/>
          </w:rPr>
          <w:instrText xml:space="preserve"> PAGEREF _Toc242963966 \h </w:instrText>
        </w:r>
        <w:r w:rsidR="004C1E36">
          <w:rPr>
            <w:noProof/>
            <w:webHidden/>
          </w:rPr>
        </w:r>
        <w:r w:rsidR="004C1E36">
          <w:rPr>
            <w:noProof/>
            <w:webHidden/>
          </w:rPr>
          <w:fldChar w:fldCharType="separate"/>
        </w:r>
        <w:r w:rsidR="00FC1B76">
          <w:rPr>
            <w:noProof/>
            <w:webHidden/>
          </w:rPr>
          <w:t>54</w:t>
        </w:r>
        <w:r w:rsidR="004C1E36">
          <w:rPr>
            <w:noProof/>
            <w:webHidden/>
          </w:rPr>
          <w:fldChar w:fldCharType="end"/>
        </w:r>
      </w:hyperlink>
    </w:p>
    <w:p w14:paraId="29739D65" w14:textId="402E7DCB" w:rsidR="004C1E36" w:rsidRDefault="00FC1B76">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2963967" w:history="1">
        <w:r w:rsidR="004C1E36" w:rsidRPr="00777B42">
          <w:rPr>
            <w:rStyle w:val="Hipervnculo"/>
            <w:noProof/>
          </w:rPr>
          <w:t>Tabla 2. Módulos funcionales y requerimientos que agrupan</w:t>
        </w:r>
        <w:r w:rsidR="004C1E36">
          <w:rPr>
            <w:noProof/>
            <w:webHidden/>
          </w:rPr>
          <w:tab/>
        </w:r>
        <w:r w:rsidR="004C1E36">
          <w:rPr>
            <w:noProof/>
            <w:webHidden/>
          </w:rPr>
          <w:fldChar w:fldCharType="begin"/>
        </w:r>
        <w:r w:rsidR="004C1E36">
          <w:rPr>
            <w:noProof/>
            <w:webHidden/>
          </w:rPr>
          <w:instrText xml:space="preserve"> PAGEREF _Toc242963967 \h </w:instrText>
        </w:r>
        <w:r w:rsidR="004C1E36">
          <w:rPr>
            <w:noProof/>
            <w:webHidden/>
          </w:rPr>
        </w:r>
        <w:r w:rsidR="004C1E36">
          <w:rPr>
            <w:noProof/>
            <w:webHidden/>
          </w:rPr>
          <w:fldChar w:fldCharType="separate"/>
        </w:r>
        <w:r>
          <w:rPr>
            <w:noProof/>
            <w:webHidden/>
          </w:rPr>
          <w:t>55</w:t>
        </w:r>
        <w:r w:rsidR="004C1E36">
          <w:rPr>
            <w:noProof/>
            <w:webHidden/>
          </w:rPr>
          <w:fldChar w:fldCharType="end"/>
        </w:r>
      </w:hyperlink>
    </w:p>
    <w:p w14:paraId="5369F99E" w14:textId="6471C6B9" w:rsidR="004C1E36" w:rsidRDefault="00FC1B76">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2963968" w:history="1">
        <w:r w:rsidR="004C1E36" w:rsidRPr="00777B42">
          <w:rPr>
            <w:rStyle w:val="Hipervnculo"/>
            <w:noProof/>
          </w:rPr>
          <w:t>Tabla 3. Facetas del pensamiento computacional, nivel donde se ejercitan y requerimientos que las implementan</w:t>
        </w:r>
        <w:r w:rsidR="004C1E36">
          <w:rPr>
            <w:noProof/>
            <w:webHidden/>
          </w:rPr>
          <w:tab/>
        </w:r>
        <w:r w:rsidR="004C1E36">
          <w:rPr>
            <w:noProof/>
            <w:webHidden/>
          </w:rPr>
          <w:fldChar w:fldCharType="begin"/>
        </w:r>
        <w:r w:rsidR="004C1E36">
          <w:rPr>
            <w:noProof/>
            <w:webHidden/>
          </w:rPr>
          <w:instrText xml:space="preserve"> PAGEREF _Toc242963968 \h </w:instrText>
        </w:r>
        <w:r w:rsidR="004C1E36">
          <w:rPr>
            <w:noProof/>
            <w:webHidden/>
          </w:rPr>
        </w:r>
        <w:r w:rsidR="004C1E36">
          <w:rPr>
            <w:noProof/>
            <w:webHidden/>
          </w:rPr>
          <w:fldChar w:fldCharType="separate"/>
        </w:r>
        <w:r>
          <w:rPr>
            <w:noProof/>
            <w:webHidden/>
          </w:rPr>
          <w:t>56</w:t>
        </w:r>
        <w:r w:rsidR="004C1E36">
          <w:rPr>
            <w:noProof/>
            <w:webHidden/>
          </w:rPr>
          <w:fldChar w:fldCharType="end"/>
        </w:r>
      </w:hyperlink>
    </w:p>
    <w:p w14:paraId="2399F8A5" w14:textId="31AD5DE3" w:rsidR="004C1E36" w:rsidRDefault="00FC1B76">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2963969" w:history="1">
        <w:r w:rsidR="004C1E36" w:rsidRPr="00777B42">
          <w:rPr>
            <w:rStyle w:val="Hipervnculo"/>
            <w:noProof/>
          </w:rPr>
          <w:t>Tabla 4. Metas del primer objetivo y resultado obtenido</w:t>
        </w:r>
        <w:r w:rsidR="004C1E36">
          <w:rPr>
            <w:noProof/>
            <w:webHidden/>
          </w:rPr>
          <w:tab/>
        </w:r>
        <w:r w:rsidR="004C1E36">
          <w:rPr>
            <w:noProof/>
            <w:webHidden/>
          </w:rPr>
          <w:fldChar w:fldCharType="begin"/>
        </w:r>
        <w:r w:rsidR="004C1E36">
          <w:rPr>
            <w:noProof/>
            <w:webHidden/>
          </w:rPr>
          <w:instrText xml:space="preserve"> PAGEREF _Toc242963969 \h </w:instrText>
        </w:r>
        <w:r w:rsidR="004C1E36">
          <w:rPr>
            <w:noProof/>
            <w:webHidden/>
          </w:rPr>
        </w:r>
        <w:r w:rsidR="004C1E36">
          <w:rPr>
            <w:noProof/>
            <w:webHidden/>
          </w:rPr>
          <w:fldChar w:fldCharType="separate"/>
        </w:r>
        <w:r>
          <w:rPr>
            <w:noProof/>
            <w:webHidden/>
          </w:rPr>
          <w:t>57</w:t>
        </w:r>
        <w:r w:rsidR="004C1E36">
          <w:rPr>
            <w:noProof/>
            <w:webHidden/>
          </w:rPr>
          <w:fldChar w:fldCharType="end"/>
        </w:r>
      </w:hyperlink>
    </w:p>
    <w:p w14:paraId="64E4880A" w14:textId="63A3A24C" w:rsidR="004C1E36" w:rsidRDefault="00FC1B76">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2963970" w:history="1">
        <w:r w:rsidR="004C1E36" w:rsidRPr="00777B42">
          <w:rPr>
            <w:rStyle w:val="Hipervnculo"/>
            <w:noProof/>
          </w:rPr>
          <w:t>Tabla 5. Estructura pedagógica de los tres niveles</w:t>
        </w:r>
        <w:r w:rsidR="004C1E36">
          <w:rPr>
            <w:noProof/>
            <w:webHidden/>
          </w:rPr>
          <w:tab/>
        </w:r>
        <w:r w:rsidR="004C1E36">
          <w:rPr>
            <w:noProof/>
            <w:webHidden/>
          </w:rPr>
          <w:fldChar w:fldCharType="begin"/>
        </w:r>
        <w:r w:rsidR="004C1E36">
          <w:rPr>
            <w:noProof/>
            <w:webHidden/>
          </w:rPr>
          <w:instrText xml:space="preserve"> PAGEREF _Toc242963970 \h </w:instrText>
        </w:r>
        <w:r w:rsidR="004C1E36">
          <w:rPr>
            <w:noProof/>
            <w:webHidden/>
          </w:rPr>
        </w:r>
        <w:r w:rsidR="004C1E36">
          <w:rPr>
            <w:noProof/>
            <w:webHidden/>
          </w:rPr>
          <w:fldChar w:fldCharType="separate"/>
        </w:r>
        <w:r>
          <w:rPr>
            <w:noProof/>
            <w:webHidden/>
          </w:rPr>
          <w:t>59</w:t>
        </w:r>
        <w:r w:rsidR="004C1E36">
          <w:rPr>
            <w:noProof/>
            <w:webHidden/>
          </w:rPr>
          <w:fldChar w:fldCharType="end"/>
        </w:r>
      </w:hyperlink>
    </w:p>
    <w:p w14:paraId="2E43C705" w14:textId="460B5042" w:rsidR="004C1E36" w:rsidRDefault="00FC1B76">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2963971" w:history="1">
        <w:r w:rsidR="004C1E36" w:rsidRPr="00777B42">
          <w:rPr>
            <w:rStyle w:val="Hipervnculo"/>
            <w:noProof/>
          </w:rPr>
          <w:t>Tabla 6. Comparación de la dificultad entre niveles</w:t>
        </w:r>
        <w:r w:rsidR="004C1E36">
          <w:rPr>
            <w:noProof/>
            <w:webHidden/>
          </w:rPr>
          <w:tab/>
        </w:r>
        <w:r w:rsidR="004C1E36">
          <w:rPr>
            <w:noProof/>
            <w:webHidden/>
          </w:rPr>
          <w:fldChar w:fldCharType="begin"/>
        </w:r>
        <w:r w:rsidR="004C1E36">
          <w:rPr>
            <w:noProof/>
            <w:webHidden/>
          </w:rPr>
          <w:instrText xml:space="preserve"> PAGEREF _Toc242963971 \h </w:instrText>
        </w:r>
        <w:r w:rsidR="004C1E36">
          <w:rPr>
            <w:noProof/>
            <w:webHidden/>
          </w:rPr>
        </w:r>
        <w:r w:rsidR="004C1E36">
          <w:rPr>
            <w:noProof/>
            <w:webHidden/>
          </w:rPr>
          <w:fldChar w:fldCharType="separate"/>
        </w:r>
        <w:r>
          <w:rPr>
            <w:noProof/>
            <w:webHidden/>
          </w:rPr>
          <w:t>60</w:t>
        </w:r>
        <w:r w:rsidR="004C1E36">
          <w:rPr>
            <w:noProof/>
            <w:webHidden/>
          </w:rPr>
          <w:fldChar w:fldCharType="end"/>
        </w:r>
      </w:hyperlink>
    </w:p>
    <w:p w14:paraId="7936C70E" w14:textId="2ACAC97F" w:rsidR="004C1E36" w:rsidRDefault="00FC1B76">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2963972" w:history="1">
        <w:r w:rsidR="004C1E36" w:rsidRPr="00777B42">
          <w:rPr>
            <w:rStyle w:val="Hipervnculo"/>
            <w:noProof/>
          </w:rPr>
          <w:t>Tabla 7. Metas del segundo objetivo y resultado obtenido</w:t>
        </w:r>
        <w:r w:rsidR="004C1E36">
          <w:rPr>
            <w:noProof/>
            <w:webHidden/>
          </w:rPr>
          <w:tab/>
        </w:r>
        <w:r w:rsidR="004C1E36">
          <w:rPr>
            <w:noProof/>
            <w:webHidden/>
          </w:rPr>
          <w:fldChar w:fldCharType="begin"/>
        </w:r>
        <w:r w:rsidR="004C1E36">
          <w:rPr>
            <w:noProof/>
            <w:webHidden/>
          </w:rPr>
          <w:instrText xml:space="preserve"> PAGEREF _Toc242963972 \h </w:instrText>
        </w:r>
        <w:r w:rsidR="004C1E36">
          <w:rPr>
            <w:noProof/>
            <w:webHidden/>
          </w:rPr>
        </w:r>
        <w:r w:rsidR="004C1E36">
          <w:rPr>
            <w:noProof/>
            <w:webHidden/>
          </w:rPr>
          <w:fldChar w:fldCharType="separate"/>
        </w:r>
        <w:r>
          <w:rPr>
            <w:noProof/>
            <w:webHidden/>
          </w:rPr>
          <w:t>61</w:t>
        </w:r>
        <w:r w:rsidR="004C1E36">
          <w:rPr>
            <w:noProof/>
            <w:webHidden/>
          </w:rPr>
          <w:fldChar w:fldCharType="end"/>
        </w:r>
      </w:hyperlink>
    </w:p>
    <w:p w14:paraId="457F65C9" w14:textId="0DBD4252" w:rsidR="004C1E36" w:rsidRDefault="00FC1B76">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2963973" w:history="1">
        <w:r w:rsidR="004C1E36" w:rsidRPr="00777B42">
          <w:rPr>
            <w:rStyle w:val="Hipervnculo"/>
            <w:noProof/>
          </w:rPr>
          <w:t>Tabla 8. Incrementos del desarrollo</w:t>
        </w:r>
        <w:r w:rsidR="004C1E36">
          <w:rPr>
            <w:noProof/>
            <w:webHidden/>
          </w:rPr>
          <w:tab/>
        </w:r>
        <w:r w:rsidR="004C1E36">
          <w:rPr>
            <w:noProof/>
            <w:webHidden/>
          </w:rPr>
          <w:fldChar w:fldCharType="begin"/>
        </w:r>
        <w:r w:rsidR="004C1E36">
          <w:rPr>
            <w:noProof/>
            <w:webHidden/>
          </w:rPr>
          <w:instrText xml:space="preserve"> PAGEREF _Toc242963973 \h </w:instrText>
        </w:r>
        <w:r w:rsidR="004C1E36">
          <w:rPr>
            <w:noProof/>
            <w:webHidden/>
          </w:rPr>
        </w:r>
        <w:r w:rsidR="004C1E36">
          <w:rPr>
            <w:noProof/>
            <w:webHidden/>
          </w:rPr>
          <w:fldChar w:fldCharType="separate"/>
        </w:r>
        <w:r>
          <w:rPr>
            <w:noProof/>
            <w:webHidden/>
          </w:rPr>
          <w:t>63</w:t>
        </w:r>
        <w:r w:rsidR="004C1E36">
          <w:rPr>
            <w:noProof/>
            <w:webHidden/>
          </w:rPr>
          <w:fldChar w:fldCharType="end"/>
        </w:r>
      </w:hyperlink>
    </w:p>
    <w:p w14:paraId="4370BA0B" w14:textId="1D052259" w:rsidR="004C1E36" w:rsidRDefault="00FC1B76">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2963974" w:history="1">
        <w:r w:rsidR="004C1E36" w:rsidRPr="00777B42">
          <w:rPr>
            <w:rStyle w:val="Hipervnculo"/>
            <w:noProof/>
          </w:rPr>
          <w:t>Tabla 9. Metas del tercer objetivo y resultado obtenido</w:t>
        </w:r>
        <w:r w:rsidR="004C1E36">
          <w:rPr>
            <w:noProof/>
            <w:webHidden/>
          </w:rPr>
          <w:tab/>
        </w:r>
        <w:r w:rsidR="004C1E36">
          <w:rPr>
            <w:noProof/>
            <w:webHidden/>
          </w:rPr>
          <w:fldChar w:fldCharType="begin"/>
        </w:r>
        <w:r w:rsidR="004C1E36">
          <w:rPr>
            <w:noProof/>
            <w:webHidden/>
          </w:rPr>
          <w:instrText xml:space="preserve"> PAGEREF _Toc242963974 \h </w:instrText>
        </w:r>
        <w:r w:rsidR="004C1E36">
          <w:rPr>
            <w:noProof/>
            <w:webHidden/>
          </w:rPr>
        </w:r>
        <w:r w:rsidR="004C1E36">
          <w:rPr>
            <w:noProof/>
            <w:webHidden/>
          </w:rPr>
          <w:fldChar w:fldCharType="separate"/>
        </w:r>
        <w:r>
          <w:rPr>
            <w:noProof/>
            <w:webHidden/>
          </w:rPr>
          <w:t>69</w:t>
        </w:r>
        <w:r w:rsidR="004C1E36">
          <w:rPr>
            <w:noProof/>
            <w:webHidden/>
          </w:rPr>
          <w:fldChar w:fldCharType="end"/>
        </w:r>
      </w:hyperlink>
    </w:p>
    <w:p w14:paraId="569E12A9" w14:textId="2F7648BA" w:rsidR="004C1E36" w:rsidRDefault="00FC1B76">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2963975" w:history="1">
        <w:r w:rsidR="004C1E36" w:rsidRPr="00777B42">
          <w:rPr>
            <w:rStyle w:val="Hipervnculo"/>
            <w:noProof/>
          </w:rPr>
          <w:t>Tabla 10. Resultado de la suite de pruebas del 1 de octubre de 2026</w:t>
        </w:r>
        <w:r w:rsidR="004C1E36">
          <w:rPr>
            <w:noProof/>
            <w:webHidden/>
          </w:rPr>
          <w:tab/>
        </w:r>
        <w:r w:rsidR="004C1E36">
          <w:rPr>
            <w:noProof/>
            <w:webHidden/>
          </w:rPr>
          <w:fldChar w:fldCharType="begin"/>
        </w:r>
        <w:r w:rsidR="004C1E36">
          <w:rPr>
            <w:noProof/>
            <w:webHidden/>
          </w:rPr>
          <w:instrText xml:space="preserve"> PAGEREF _Toc242963975 \h </w:instrText>
        </w:r>
        <w:r w:rsidR="004C1E36">
          <w:rPr>
            <w:noProof/>
            <w:webHidden/>
          </w:rPr>
        </w:r>
        <w:r w:rsidR="004C1E36">
          <w:rPr>
            <w:noProof/>
            <w:webHidden/>
          </w:rPr>
          <w:fldChar w:fldCharType="separate"/>
        </w:r>
        <w:r>
          <w:rPr>
            <w:noProof/>
            <w:webHidden/>
          </w:rPr>
          <w:t>70</w:t>
        </w:r>
        <w:r w:rsidR="004C1E36">
          <w:rPr>
            <w:noProof/>
            <w:webHidden/>
          </w:rPr>
          <w:fldChar w:fldCharType="end"/>
        </w:r>
      </w:hyperlink>
    </w:p>
    <w:p w14:paraId="093EAEFF" w14:textId="7DA41664" w:rsidR="004C1E36" w:rsidRDefault="00FC1B76">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2963976" w:history="1">
        <w:r w:rsidR="004C1E36" w:rsidRPr="00777B42">
          <w:rPr>
            <w:rStyle w:val="Hipervnculo"/>
            <w:noProof/>
          </w:rPr>
          <w:t>Tabla 11. Presupuestos de rendimiento y estado de su medición</w:t>
        </w:r>
        <w:r w:rsidR="004C1E36">
          <w:rPr>
            <w:noProof/>
            <w:webHidden/>
          </w:rPr>
          <w:tab/>
        </w:r>
        <w:r w:rsidR="004C1E36">
          <w:rPr>
            <w:noProof/>
            <w:webHidden/>
          </w:rPr>
          <w:fldChar w:fldCharType="begin"/>
        </w:r>
        <w:r w:rsidR="004C1E36">
          <w:rPr>
            <w:noProof/>
            <w:webHidden/>
          </w:rPr>
          <w:instrText xml:space="preserve"> PAGEREF _Toc242963976 \h </w:instrText>
        </w:r>
        <w:r w:rsidR="004C1E36">
          <w:rPr>
            <w:noProof/>
            <w:webHidden/>
          </w:rPr>
        </w:r>
        <w:r w:rsidR="004C1E36">
          <w:rPr>
            <w:noProof/>
            <w:webHidden/>
          </w:rPr>
          <w:fldChar w:fldCharType="separate"/>
        </w:r>
        <w:r>
          <w:rPr>
            <w:noProof/>
            <w:webHidden/>
          </w:rPr>
          <w:t>70</w:t>
        </w:r>
        <w:r w:rsidR="004C1E36">
          <w:rPr>
            <w:noProof/>
            <w:webHidden/>
          </w:rPr>
          <w:fldChar w:fldCharType="end"/>
        </w:r>
      </w:hyperlink>
    </w:p>
    <w:p w14:paraId="44CC18B2" w14:textId="0D65B66B" w:rsidR="004C1E36" w:rsidRDefault="00FC1B76">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2963977" w:history="1">
        <w:r w:rsidR="004C1E36" w:rsidRPr="00777B42">
          <w:rPr>
            <w:rStyle w:val="Hipervnculo"/>
            <w:noProof/>
          </w:rPr>
          <w:t>Tabla 12. Metas del cuarto objetivo y resultado obtenido</w:t>
        </w:r>
        <w:r w:rsidR="004C1E36">
          <w:rPr>
            <w:noProof/>
            <w:webHidden/>
          </w:rPr>
          <w:tab/>
        </w:r>
        <w:r w:rsidR="004C1E36">
          <w:rPr>
            <w:noProof/>
            <w:webHidden/>
          </w:rPr>
          <w:fldChar w:fldCharType="begin"/>
        </w:r>
        <w:r w:rsidR="004C1E36">
          <w:rPr>
            <w:noProof/>
            <w:webHidden/>
          </w:rPr>
          <w:instrText xml:space="preserve"> PAGEREF _Toc242963977 \h </w:instrText>
        </w:r>
        <w:r w:rsidR="004C1E36">
          <w:rPr>
            <w:noProof/>
            <w:webHidden/>
          </w:rPr>
        </w:r>
        <w:r w:rsidR="004C1E36">
          <w:rPr>
            <w:noProof/>
            <w:webHidden/>
          </w:rPr>
          <w:fldChar w:fldCharType="separate"/>
        </w:r>
        <w:r>
          <w:rPr>
            <w:noProof/>
            <w:webHidden/>
          </w:rPr>
          <w:t>74</w:t>
        </w:r>
        <w:r w:rsidR="004C1E36">
          <w:rPr>
            <w:noProof/>
            <w:webHidden/>
          </w:rPr>
          <w:fldChar w:fldCharType="end"/>
        </w:r>
      </w:hyperlink>
    </w:p>
    <w:p w14:paraId="64DC3702" w14:textId="5C4E372C" w:rsidR="004C1E36" w:rsidRDefault="00FC1B76">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2963978" w:history="1">
        <w:r w:rsidR="004C1E36" w:rsidRPr="00777B42">
          <w:rPr>
            <w:rStyle w:val="Hipervnculo"/>
            <w:noProof/>
          </w:rPr>
          <w:t>Tabla 13. Veredictos de rc3 por sesión</w:t>
        </w:r>
        <w:r w:rsidR="004C1E36">
          <w:rPr>
            <w:noProof/>
            <w:webHidden/>
          </w:rPr>
          <w:tab/>
        </w:r>
        <w:r w:rsidR="004C1E36">
          <w:rPr>
            <w:noProof/>
            <w:webHidden/>
          </w:rPr>
          <w:fldChar w:fldCharType="begin"/>
        </w:r>
        <w:r w:rsidR="004C1E36">
          <w:rPr>
            <w:noProof/>
            <w:webHidden/>
          </w:rPr>
          <w:instrText xml:space="preserve"> PAGEREF _Toc242963978 \h </w:instrText>
        </w:r>
        <w:r w:rsidR="004C1E36">
          <w:rPr>
            <w:noProof/>
            <w:webHidden/>
          </w:rPr>
        </w:r>
        <w:r w:rsidR="004C1E36">
          <w:rPr>
            <w:noProof/>
            <w:webHidden/>
          </w:rPr>
          <w:fldChar w:fldCharType="separate"/>
        </w:r>
        <w:r>
          <w:rPr>
            <w:noProof/>
            <w:webHidden/>
          </w:rPr>
          <w:t>74</w:t>
        </w:r>
        <w:r w:rsidR="004C1E36">
          <w:rPr>
            <w:noProof/>
            <w:webHidden/>
          </w:rPr>
          <w:fldChar w:fldCharType="end"/>
        </w:r>
      </w:hyperlink>
    </w:p>
    <w:p w14:paraId="6F373977" w14:textId="6F5BEAD6" w:rsidR="004C1E36" w:rsidRDefault="00FC1B76">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2963979" w:history="1">
        <w:r w:rsidR="004C1E36" w:rsidRPr="00777B42">
          <w:rPr>
            <w:rStyle w:val="Hipervnculo"/>
            <w:noProof/>
          </w:rPr>
          <w:t>Tabla 14. Presupuestos de rendimiento y de paquete en rc3</w:t>
        </w:r>
        <w:r w:rsidR="004C1E36">
          <w:rPr>
            <w:noProof/>
            <w:webHidden/>
          </w:rPr>
          <w:tab/>
        </w:r>
        <w:r w:rsidR="004C1E36">
          <w:rPr>
            <w:noProof/>
            <w:webHidden/>
          </w:rPr>
          <w:fldChar w:fldCharType="begin"/>
        </w:r>
        <w:r w:rsidR="004C1E36">
          <w:rPr>
            <w:noProof/>
            <w:webHidden/>
          </w:rPr>
          <w:instrText xml:space="preserve"> PAGEREF _Toc242963979 \h </w:instrText>
        </w:r>
        <w:r w:rsidR="004C1E36">
          <w:rPr>
            <w:noProof/>
            <w:webHidden/>
          </w:rPr>
        </w:r>
        <w:r w:rsidR="004C1E36">
          <w:rPr>
            <w:noProof/>
            <w:webHidden/>
          </w:rPr>
          <w:fldChar w:fldCharType="separate"/>
        </w:r>
        <w:r>
          <w:rPr>
            <w:noProof/>
            <w:webHidden/>
          </w:rPr>
          <w:t>75</w:t>
        </w:r>
        <w:r w:rsidR="004C1E36">
          <w:rPr>
            <w:noProof/>
            <w:webHidden/>
          </w:rPr>
          <w:fldChar w:fldCharType="end"/>
        </w:r>
      </w:hyperlink>
    </w:p>
    <w:p w14:paraId="34A48018" w14:textId="4D02A2D7" w:rsidR="004C1E36" w:rsidRDefault="00FC1B76">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2963980" w:history="1">
        <w:r w:rsidR="004C1E36" w:rsidRPr="00777B42">
          <w:rPr>
            <w:rStyle w:val="Hipervnculo"/>
            <w:noProof/>
          </w:rPr>
          <w:t>Tabla 15. Defectos hallados por severidad y estado al cierre de la pasada sobre rc3</w:t>
        </w:r>
        <w:r w:rsidR="004C1E36">
          <w:rPr>
            <w:noProof/>
            <w:webHidden/>
          </w:rPr>
          <w:tab/>
        </w:r>
        <w:r w:rsidR="004C1E36">
          <w:rPr>
            <w:noProof/>
            <w:webHidden/>
          </w:rPr>
          <w:fldChar w:fldCharType="begin"/>
        </w:r>
        <w:r w:rsidR="004C1E36">
          <w:rPr>
            <w:noProof/>
            <w:webHidden/>
          </w:rPr>
          <w:instrText xml:space="preserve"> PAGEREF _Toc242963980 \h </w:instrText>
        </w:r>
        <w:r w:rsidR="004C1E36">
          <w:rPr>
            <w:noProof/>
            <w:webHidden/>
          </w:rPr>
        </w:r>
        <w:r w:rsidR="004C1E36">
          <w:rPr>
            <w:noProof/>
            <w:webHidden/>
          </w:rPr>
          <w:fldChar w:fldCharType="separate"/>
        </w:r>
        <w:r>
          <w:rPr>
            <w:noProof/>
            <w:webHidden/>
          </w:rPr>
          <w:t>76</w:t>
        </w:r>
        <w:r w:rsidR="004C1E36">
          <w:rPr>
            <w:noProof/>
            <w:webHidden/>
          </w:rPr>
          <w:fldChar w:fldCharType="end"/>
        </w:r>
      </w:hyperlink>
    </w:p>
    <w:p w14:paraId="25D2E7EB" w14:textId="3B6C5D1E" w:rsidR="004C1E36" w:rsidRDefault="00FC1B76">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2963981" w:history="1">
        <w:r w:rsidR="004C1E36" w:rsidRPr="00777B42">
          <w:rPr>
            <w:rStyle w:val="Hipervnculo"/>
            <w:noProof/>
          </w:rPr>
          <w:t>Tabla 16. Comprobaciones con personas y su resultado al 13 de octubre de 2026</w:t>
        </w:r>
        <w:r w:rsidR="004C1E36">
          <w:rPr>
            <w:noProof/>
            <w:webHidden/>
          </w:rPr>
          <w:tab/>
        </w:r>
        <w:r w:rsidR="004C1E36">
          <w:rPr>
            <w:noProof/>
            <w:webHidden/>
          </w:rPr>
          <w:fldChar w:fldCharType="begin"/>
        </w:r>
        <w:r w:rsidR="004C1E36">
          <w:rPr>
            <w:noProof/>
            <w:webHidden/>
          </w:rPr>
          <w:instrText xml:space="preserve"> PAGEREF _Toc242963981 \h </w:instrText>
        </w:r>
        <w:r w:rsidR="004C1E36">
          <w:rPr>
            <w:noProof/>
            <w:webHidden/>
          </w:rPr>
        </w:r>
        <w:r w:rsidR="004C1E36">
          <w:rPr>
            <w:noProof/>
            <w:webHidden/>
          </w:rPr>
          <w:fldChar w:fldCharType="separate"/>
        </w:r>
        <w:r>
          <w:rPr>
            <w:noProof/>
            <w:webHidden/>
          </w:rPr>
          <w:t>77</w:t>
        </w:r>
        <w:r w:rsidR="004C1E36">
          <w:rPr>
            <w:noProof/>
            <w:webHidden/>
          </w:rPr>
          <w:fldChar w:fldCharType="end"/>
        </w:r>
      </w:hyperlink>
    </w:p>
    <w:p w14:paraId="2717FBFD" w14:textId="2DA52D74" w:rsidR="004C1E36" w:rsidRDefault="00FC1B76">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2963982" w:history="1">
        <w:r w:rsidR="004C1E36" w:rsidRPr="00777B42">
          <w:rPr>
            <w:rStyle w:val="Hipervnculo"/>
            <w:noProof/>
          </w:rPr>
          <w:t>Tabla 17. Equipos de la sesión del 13 de octubre de 2026</w:t>
        </w:r>
        <w:r w:rsidR="004C1E36">
          <w:rPr>
            <w:noProof/>
            <w:webHidden/>
          </w:rPr>
          <w:tab/>
        </w:r>
        <w:r w:rsidR="004C1E36">
          <w:rPr>
            <w:noProof/>
            <w:webHidden/>
          </w:rPr>
          <w:fldChar w:fldCharType="begin"/>
        </w:r>
        <w:r w:rsidR="004C1E36">
          <w:rPr>
            <w:noProof/>
            <w:webHidden/>
          </w:rPr>
          <w:instrText xml:space="preserve"> PAGEREF _Toc242963982 \h </w:instrText>
        </w:r>
        <w:r w:rsidR="004C1E36">
          <w:rPr>
            <w:noProof/>
            <w:webHidden/>
          </w:rPr>
        </w:r>
        <w:r w:rsidR="004C1E36">
          <w:rPr>
            <w:noProof/>
            <w:webHidden/>
          </w:rPr>
          <w:fldChar w:fldCharType="separate"/>
        </w:r>
        <w:r>
          <w:rPr>
            <w:noProof/>
            <w:webHidden/>
          </w:rPr>
          <w:t>78</w:t>
        </w:r>
        <w:r w:rsidR="004C1E36">
          <w:rPr>
            <w:noProof/>
            <w:webHidden/>
          </w:rPr>
          <w:fldChar w:fldCharType="end"/>
        </w:r>
      </w:hyperlink>
    </w:p>
    <w:p w14:paraId="201C448F" w14:textId="5E2AD5AD" w:rsidR="004C4EC4" w:rsidRPr="00BE1096" w:rsidRDefault="00370017" w:rsidP="00121B60">
      <w:pPr>
        <w:pStyle w:val="TDC1"/>
        <w:rPr>
          <w:rFonts w:eastAsia="Arial" w:cs="Arial"/>
        </w:rPr>
      </w:pPr>
      <w:r w:rsidRPr="00121B60">
        <w:rPr>
          <w:rStyle w:val="Hipervnculo"/>
          <w:rFonts w:cs="Arial"/>
          <w:noProof/>
        </w:rPr>
        <w:fldChar w:fldCharType="end"/>
      </w:r>
      <w:r>
        <w:rPr>
          <w:rFonts w:cs="Arial"/>
        </w:rPr>
        <w:t xml:space="preserve"> </w:t>
      </w:r>
    </w:p>
    <w:p w14:paraId="777EEDB3" w14:textId="642FB132" w:rsidR="004C4EC4" w:rsidRPr="00BE1096" w:rsidRDefault="004C4EC4" w:rsidP="00121B60">
      <w:pPr>
        <w:ind w:firstLine="431"/>
        <w:jc w:val="right"/>
        <w:rPr>
          <w:rFonts w:eastAsia="Arial" w:cs="Arial"/>
        </w:rPr>
      </w:pPr>
    </w:p>
    <w:p w14:paraId="14ADB09F" w14:textId="2DA804AC" w:rsidR="00020D7E" w:rsidRPr="00BE1096" w:rsidRDefault="00020D7E" w:rsidP="00121B60">
      <w:pPr>
        <w:ind w:firstLine="431"/>
        <w:jc w:val="right"/>
        <w:rPr>
          <w:rFonts w:eastAsia="Arial" w:cs="Arial"/>
        </w:rPr>
      </w:pPr>
    </w:p>
    <w:p w14:paraId="002E6470" w14:textId="77777777" w:rsidR="002B29CC" w:rsidRDefault="00A16B10" w:rsidP="00121B60">
      <w:pPr>
        <w:spacing w:after="240"/>
        <w:jc w:val="center"/>
        <w:rPr>
          <w:rFonts w:cs="Arial"/>
          <w:b/>
          <w:bCs/>
        </w:rPr>
      </w:pPr>
      <w:r>
        <w:rPr>
          <w:rFonts w:cs="Arial"/>
          <w:b/>
          <w:bCs/>
        </w:rPr>
        <w:t>LISTA DE CUADROS</w:t>
      </w:r>
    </w:p>
    <w:p w14:paraId="540BA65C" w14:textId="77777777" w:rsidR="002B29CC" w:rsidRDefault="00A16B10" w:rsidP="00121B60">
      <w:pPr>
        <w:spacing w:after="240"/>
        <w:jc w:val="right"/>
        <w:rPr>
          <w:rFonts w:cs="Arial"/>
        </w:rPr>
      </w:pPr>
      <w:r>
        <w:rPr>
          <w:rFonts w:cs="Arial"/>
        </w:rPr>
        <w:t>Pág.</w:t>
      </w:r>
    </w:p>
    <w:p w14:paraId="548CB8DE" w14:textId="77777777" w:rsidR="002B29CC" w:rsidRDefault="00A16B10" w:rsidP="00121B60">
      <w:pPr>
        <w:spacing w:after="240"/>
        <w:jc w:val="left"/>
        <w:rPr>
          <w:rFonts w:cs="Arial"/>
        </w:rPr>
      </w:pPr>
      <w:r>
        <w:rPr>
          <w:rFonts w:cs="Arial"/>
        </w:rPr>
        <w:t>El presente trabajo de grado no incluye cuadros.</w:t>
      </w:r>
    </w:p>
    <w:p w14:paraId="24328BF0" w14:textId="77777777" w:rsidR="00370017" w:rsidRPr="00BE1096" w:rsidRDefault="00370017" w:rsidP="00121B60">
      <w:pPr>
        <w:spacing w:before="240" w:after="480"/>
        <w:ind w:firstLine="709"/>
        <w:rPr>
          <w:rFonts w:cs="Arial"/>
        </w:rPr>
      </w:pPr>
      <w:r>
        <w:rPr>
          <w:rFonts w:cs="Arial"/>
        </w:rPr>
        <w:br w:type="page"/>
      </w:r>
    </w:p>
    <w:p w14:paraId="2A202FFE" w14:textId="6B33ED67" w:rsidR="001D48D4" w:rsidRPr="00BE1096" w:rsidRDefault="001D48D4" w:rsidP="00121B60">
      <w:pPr>
        <w:jc w:val="center"/>
        <w:rPr>
          <w:rFonts w:cs="Arial"/>
          <w:b/>
          <w:bCs/>
        </w:rPr>
      </w:pPr>
      <w:r>
        <w:rPr>
          <w:rFonts w:cs="Arial"/>
          <w:b/>
          <w:bCs/>
        </w:rPr>
        <w:lastRenderedPageBreak/>
        <w:t>LISTA DE FIGURAS</w:t>
      </w:r>
    </w:p>
    <w:p w14:paraId="53A60427" w14:textId="77777777" w:rsidR="00BE1096" w:rsidRPr="00BE1096" w:rsidRDefault="00BE1096" w:rsidP="00121B60">
      <w:pPr>
        <w:ind w:firstLine="431"/>
        <w:jc w:val="right"/>
        <w:rPr>
          <w:rFonts w:eastAsia="Arial" w:cs="Arial"/>
        </w:rPr>
      </w:pPr>
    </w:p>
    <w:p w14:paraId="73B313D3" w14:textId="77777777" w:rsidR="00BE1096" w:rsidRPr="00BE1096" w:rsidRDefault="00BE1096" w:rsidP="00121B60">
      <w:pPr>
        <w:ind w:firstLine="431"/>
        <w:jc w:val="right"/>
        <w:rPr>
          <w:rFonts w:eastAsia="Arial" w:cs="Arial"/>
        </w:rPr>
      </w:pPr>
    </w:p>
    <w:p w14:paraId="2FDDF745" w14:textId="22FA343F" w:rsidR="001D48D4" w:rsidRPr="00BE1096" w:rsidRDefault="001D48D4" w:rsidP="00121B60">
      <w:pPr>
        <w:ind w:firstLine="431"/>
        <w:jc w:val="right"/>
        <w:rPr>
          <w:rFonts w:eastAsia="Arial" w:cs="Arial"/>
        </w:rPr>
      </w:pPr>
      <w:r>
        <w:rPr>
          <w:rFonts w:eastAsia="Arial" w:cs="Arial"/>
        </w:rPr>
        <w:t>Pág.</w:t>
      </w:r>
    </w:p>
    <w:p w14:paraId="3615D42F" w14:textId="77777777" w:rsidR="001D48D4" w:rsidRPr="00BE1096" w:rsidRDefault="001D48D4" w:rsidP="00121B60">
      <w:pPr>
        <w:ind w:firstLine="431"/>
        <w:jc w:val="right"/>
        <w:rPr>
          <w:rFonts w:eastAsia="Arial" w:cs="Arial"/>
        </w:rPr>
      </w:pPr>
    </w:p>
    <w:p w14:paraId="1AA2C5A3" w14:textId="77B83BAB" w:rsidR="004C1E36" w:rsidRDefault="00370017">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r w:rsidRPr="00121B60">
        <w:rPr>
          <w:smallCaps w:val="0"/>
          <w:szCs w:val="28"/>
        </w:rPr>
        <w:fldChar w:fldCharType="begin"/>
      </w:r>
      <w:r w:rsidRPr="00121B60">
        <w:rPr>
          <w:szCs w:val="28"/>
        </w:rPr>
        <w:instrText xml:space="preserve"> TOC \h \z \c "Figura" </w:instrText>
      </w:r>
      <w:r w:rsidRPr="00121B60">
        <w:rPr>
          <w:smallCaps w:val="0"/>
          <w:szCs w:val="28"/>
        </w:rPr>
        <w:fldChar w:fldCharType="separate"/>
      </w:r>
      <w:hyperlink w:anchor="_Toc242963983" w:history="1">
        <w:r w:rsidR="004C1E36" w:rsidRPr="0058158D">
          <w:rPr>
            <w:rStyle w:val="Hipervnculo"/>
            <w:noProof/>
          </w:rPr>
          <w:t>Figura 1. Promedio Bebras por grado en 2025</w:t>
        </w:r>
        <w:r w:rsidR="004C1E36">
          <w:rPr>
            <w:noProof/>
            <w:webHidden/>
          </w:rPr>
          <w:tab/>
        </w:r>
        <w:r w:rsidR="004C1E36">
          <w:rPr>
            <w:noProof/>
            <w:webHidden/>
          </w:rPr>
          <w:fldChar w:fldCharType="begin"/>
        </w:r>
        <w:r w:rsidR="004C1E36">
          <w:rPr>
            <w:noProof/>
            <w:webHidden/>
          </w:rPr>
          <w:instrText xml:space="preserve"> PAGEREF _Toc242963983 \h </w:instrText>
        </w:r>
        <w:r w:rsidR="004C1E36">
          <w:rPr>
            <w:noProof/>
            <w:webHidden/>
          </w:rPr>
        </w:r>
        <w:r w:rsidR="004C1E36">
          <w:rPr>
            <w:noProof/>
            <w:webHidden/>
          </w:rPr>
          <w:fldChar w:fldCharType="separate"/>
        </w:r>
        <w:r w:rsidR="00FC1B76">
          <w:rPr>
            <w:noProof/>
            <w:webHidden/>
          </w:rPr>
          <w:t>17</w:t>
        </w:r>
        <w:r w:rsidR="004C1E36">
          <w:rPr>
            <w:noProof/>
            <w:webHidden/>
          </w:rPr>
          <w:fldChar w:fldCharType="end"/>
        </w:r>
      </w:hyperlink>
    </w:p>
    <w:p w14:paraId="7184B01D" w14:textId="7A34AA3F" w:rsidR="004C1E36" w:rsidRDefault="00FC1B76">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2963984" w:history="1">
        <w:r w:rsidR="004C1E36" w:rsidRPr="0058158D">
          <w:rPr>
            <w:rStyle w:val="Hipervnculo"/>
            <w:noProof/>
          </w:rPr>
          <w:t>Figura 2. Promedio Bebras por año desde 2022</w:t>
        </w:r>
        <w:r w:rsidR="004C1E36">
          <w:rPr>
            <w:noProof/>
            <w:webHidden/>
          </w:rPr>
          <w:tab/>
        </w:r>
        <w:r w:rsidR="004C1E36">
          <w:rPr>
            <w:noProof/>
            <w:webHidden/>
          </w:rPr>
          <w:fldChar w:fldCharType="begin"/>
        </w:r>
        <w:r w:rsidR="004C1E36">
          <w:rPr>
            <w:noProof/>
            <w:webHidden/>
          </w:rPr>
          <w:instrText xml:space="preserve"> PAGEREF _Toc242963984 \h </w:instrText>
        </w:r>
        <w:r w:rsidR="004C1E36">
          <w:rPr>
            <w:noProof/>
            <w:webHidden/>
          </w:rPr>
        </w:r>
        <w:r w:rsidR="004C1E36">
          <w:rPr>
            <w:noProof/>
            <w:webHidden/>
          </w:rPr>
          <w:fldChar w:fldCharType="separate"/>
        </w:r>
        <w:r>
          <w:rPr>
            <w:noProof/>
            <w:webHidden/>
          </w:rPr>
          <w:t>18</w:t>
        </w:r>
        <w:r w:rsidR="004C1E36">
          <w:rPr>
            <w:noProof/>
            <w:webHidden/>
          </w:rPr>
          <w:fldChar w:fldCharType="end"/>
        </w:r>
      </w:hyperlink>
    </w:p>
    <w:p w14:paraId="0A6547B1" w14:textId="3D4CDC18" w:rsidR="004C1E36" w:rsidRDefault="00FC1B76">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2963985" w:history="1">
        <w:r w:rsidR="004C1E36" w:rsidRPr="0058158D">
          <w:rPr>
            <w:rStyle w:val="Hipervnculo"/>
            <w:noProof/>
          </w:rPr>
          <w:t>Figura 3</w:t>
        </w:r>
        <w:r w:rsidR="004C1E36" w:rsidRPr="0058158D">
          <w:rPr>
            <w:rStyle w:val="Hipervnculo"/>
            <w:rFonts w:eastAsia="Arial"/>
            <w:noProof/>
          </w:rPr>
          <w:t>. Promedio resultado Bebras por grado en 2025</w:t>
        </w:r>
        <w:r w:rsidR="004C1E36">
          <w:rPr>
            <w:noProof/>
            <w:webHidden/>
          </w:rPr>
          <w:tab/>
        </w:r>
        <w:r w:rsidR="004C1E36">
          <w:rPr>
            <w:noProof/>
            <w:webHidden/>
          </w:rPr>
          <w:fldChar w:fldCharType="begin"/>
        </w:r>
        <w:r w:rsidR="004C1E36">
          <w:rPr>
            <w:noProof/>
            <w:webHidden/>
          </w:rPr>
          <w:instrText xml:space="preserve"> PAGEREF _Toc242963985 \h </w:instrText>
        </w:r>
        <w:r w:rsidR="004C1E36">
          <w:rPr>
            <w:noProof/>
            <w:webHidden/>
          </w:rPr>
        </w:r>
        <w:r w:rsidR="004C1E36">
          <w:rPr>
            <w:noProof/>
            <w:webHidden/>
          </w:rPr>
          <w:fldChar w:fldCharType="separate"/>
        </w:r>
        <w:r>
          <w:rPr>
            <w:noProof/>
            <w:webHidden/>
          </w:rPr>
          <w:t>18</w:t>
        </w:r>
        <w:r w:rsidR="004C1E36">
          <w:rPr>
            <w:noProof/>
            <w:webHidden/>
          </w:rPr>
          <w:fldChar w:fldCharType="end"/>
        </w:r>
      </w:hyperlink>
    </w:p>
    <w:p w14:paraId="6A7C0E37" w14:textId="19E5C9E8" w:rsidR="004C1E36" w:rsidRDefault="00FC1B76">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2963986" w:history="1">
        <w:r w:rsidR="004C1E36" w:rsidRPr="0058158D">
          <w:rPr>
            <w:rStyle w:val="Hipervnculo"/>
            <w:noProof/>
          </w:rPr>
          <w:t>Figura 4</w:t>
        </w:r>
        <w:r w:rsidR="004C1E36" w:rsidRPr="0058158D">
          <w:rPr>
            <w:rStyle w:val="Hipervnculo"/>
            <w:rFonts w:eastAsia="Arial"/>
            <w:noProof/>
          </w:rPr>
          <w:t>. Resultados de proyecto Gamificación y aprendizaje basado en juegos: Estrategias para aumentar la motivación y el compromiso en el aula.</w:t>
        </w:r>
        <w:r w:rsidR="004C1E36">
          <w:rPr>
            <w:noProof/>
            <w:webHidden/>
          </w:rPr>
          <w:tab/>
        </w:r>
        <w:r w:rsidR="004C1E36">
          <w:rPr>
            <w:noProof/>
            <w:webHidden/>
          </w:rPr>
          <w:fldChar w:fldCharType="begin"/>
        </w:r>
        <w:r w:rsidR="004C1E36">
          <w:rPr>
            <w:noProof/>
            <w:webHidden/>
          </w:rPr>
          <w:instrText xml:space="preserve"> PAGEREF _Toc242963986 \h </w:instrText>
        </w:r>
        <w:r w:rsidR="004C1E36">
          <w:rPr>
            <w:noProof/>
            <w:webHidden/>
          </w:rPr>
        </w:r>
        <w:r w:rsidR="004C1E36">
          <w:rPr>
            <w:noProof/>
            <w:webHidden/>
          </w:rPr>
          <w:fldChar w:fldCharType="separate"/>
        </w:r>
        <w:r>
          <w:rPr>
            <w:noProof/>
            <w:webHidden/>
          </w:rPr>
          <w:t>21</w:t>
        </w:r>
        <w:r w:rsidR="004C1E36">
          <w:rPr>
            <w:noProof/>
            <w:webHidden/>
          </w:rPr>
          <w:fldChar w:fldCharType="end"/>
        </w:r>
      </w:hyperlink>
    </w:p>
    <w:p w14:paraId="343A47AC" w14:textId="34DADE49" w:rsidR="004C1E36" w:rsidRDefault="00FC1B76">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2963987" w:history="1">
        <w:r w:rsidR="004C1E36" w:rsidRPr="0058158D">
          <w:rPr>
            <w:rStyle w:val="Hipervnculo"/>
            <w:noProof/>
          </w:rPr>
          <w:t>Figura 5. Teoría de flujo de Csíkszentmihályi</w:t>
        </w:r>
        <w:r w:rsidR="004C1E36">
          <w:rPr>
            <w:noProof/>
            <w:webHidden/>
          </w:rPr>
          <w:tab/>
        </w:r>
        <w:r w:rsidR="004C1E36">
          <w:rPr>
            <w:noProof/>
            <w:webHidden/>
          </w:rPr>
          <w:fldChar w:fldCharType="begin"/>
        </w:r>
        <w:r w:rsidR="004C1E36">
          <w:rPr>
            <w:noProof/>
            <w:webHidden/>
          </w:rPr>
          <w:instrText xml:space="preserve"> PAGEREF _Toc242963987 \h </w:instrText>
        </w:r>
        <w:r w:rsidR="004C1E36">
          <w:rPr>
            <w:noProof/>
            <w:webHidden/>
          </w:rPr>
        </w:r>
        <w:r w:rsidR="004C1E36">
          <w:rPr>
            <w:noProof/>
            <w:webHidden/>
          </w:rPr>
          <w:fldChar w:fldCharType="separate"/>
        </w:r>
        <w:r>
          <w:rPr>
            <w:noProof/>
            <w:webHidden/>
          </w:rPr>
          <w:t>26</w:t>
        </w:r>
        <w:r w:rsidR="004C1E36">
          <w:rPr>
            <w:noProof/>
            <w:webHidden/>
          </w:rPr>
          <w:fldChar w:fldCharType="end"/>
        </w:r>
      </w:hyperlink>
    </w:p>
    <w:p w14:paraId="3ADC5658" w14:textId="5243D305" w:rsidR="004C1E36" w:rsidRDefault="00FC1B76">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2963988" w:history="1">
        <w:r w:rsidR="004C1E36" w:rsidRPr="0058158D">
          <w:rPr>
            <w:rStyle w:val="Hipervnculo"/>
            <w:noProof/>
          </w:rPr>
          <w:t>Figura 6. Panel de encendido del Nivel 1</w:t>
        </w:r>
        <w:r w:rsidR="004C1E36">
          <w:rPr>
            <w:noProof/>
            <w:webHidden/>
          </w:rPr>
          <w:tab/>
        </w:r>
        <w:r w:rsidR="004C1E36">
          <w:rPr>
            <w:noProof/>
            <w:webHidden/>
          </w:rPr>
          <w:fldChar w:fldCharType="begin"/>
        </w:r>
        <w:r w:rsidR="004C1E36">
          <w:rPr>
            <w:noProof/>
            <w:webHidden/>
          </w:rPr>
          <w:instrText xml:space="preserve"> PAGEREF _Toc242963988 \h </w:instrText>
        </w:r>
        <w:r w:rsidR="004C1E36">
          <w:rPr>
            <w:noProof/>
            <w:webHidden/>
          </w:rPr>
        </w:r>
        <w:r w:rsidR="004C1E36">
          <w:rPr>
            <w:noProof/>
            <w:webHidden/>
          </w:rPr>
          <w:fldChar w:fldCharType="separate"/>
        </w:r>
        <w:r>
          <w:rPr>
            <w:noProof/>
            <w:webHidden/>
          </w:rPr>
          <w:t>65</w:t>
        </w:r>
        <w:r w:rsidR="004C1E36">
          <w:rPr>
            <w:noProof/>
            <w:webHidden/>
          </w:rPr>
          <w:fldChar w:fldCharType="end"/>
        </w:r>
      </w:hyperlink>
    </w:p>
    <w:p w14:paraId="31E94509" w14:textId="26CBEC3B" w:rsidR="004C1E36" w:rsidRDefault="00FC1B76">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2963989" w:history="1">
        <w:r w:rsidR="004C1E36" w:rsidRPr="0058158D">
          <w:rPr>
            <w:rStyle w:val="Hipervnculo"/>
            <w:noProof/>
          </w:rPr>
          <w:t>Figura 7. Laberinto del Nivel 2 con el editor de bloques</w:t>
        </w:r>
        <w:r w:rsidR="004C1E36">
          <w:rPr>
            <w:noProof/>
            <w:webHidden/>
          </w:rPr>
          <w:tab/>
        </w:r>
        <w:r w:rsidR="004C1E36">
          <w:rPr>
            <w:noProof/>
            <w:webHidden/>
          </w:rPr>
          <w:fldChar w:fldCharType="begin"/>
        </w:r>
        <w:r w:rsidR="004C1E36">
          <w:rPr>
            <w:noProof/>
            <w:webHidden/>
          </w:rPr>
          <w:instrText xml:space="preserve"> PAGEREF _Toc242963989 \h </w:instrText>
        </w:r>
        <w:r w:rsidR="004C1E36">
          <w:rPr>
            <w:noProof/>
            <w:webHidden/>
          </w:rPr>
        </w:r>
        <w:r w:rsidR="004C1E36">
          <w:rPr>
            <w:noProof/>
            <w:webHidden/>
          </w:rPr>
          <w:fldChar w:fldCharType="separate"/>
        </w:r>
        <w:r>
          <w:rPr>
            <w:noProof/>
            <w:webHidden/>
          </w:rPr>
          <w:t>66</w:t>
        </w:r>
        <w:r w:rsidR="004C1E36">
          <w:rPr>
            <w:noProof/>
            <w:webHidden/>
          </w:rPr>
          <w:fldChar w:fldCharType="end"/>
        </w:r>
      </w:hyperlink>
    </w:p>
    <w:p w14:paraId="5D0A46A8" w14:textId="588BEE00" w:rsidR="004C1E36" w:rsidRDefault="00FC1B76">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2963990" w:history="1">
        <w:r w:rsidR="004C1E36" w:rsidRPr="0058158D">
          <w:rPr>
            <w:rStyle w:val="Hipervnculo"/>
            <w:noProof/>
          </w:rPr>
          <w:t>Figura 8. Recolección de materiales en el Nivel 3, con la lista de tareas y las flechas en pantalla</w:t>
        </w:r>
        <w:r w:rsidR="004C1E36">
          <w:rPr>
            <w:noProof/>
            <w:webHidden/>
          </w:rPr>
          <w:tab/>
        </w:r>
        <w:r w:rsidR="004C1E36">
          <w:rPr>
            <w:noProof/>
            <w:webHidden/>
          </w:rPr>
          <w:fldChar w:fldCharType="begin"/>
        </w:r>
        <w:r w:rsidR="004C1E36">
          <w:rPr>
            <w:noProof/>
            <w:webHidden/>
          </w:rPr>
          <w:instrText xml:space="preserve"> PAGEREF _Toc242963990 \h </w:instrText>
        </w:r>
        <w:r w:rsidR="004C1E36">
          <w:rPr>
            <w:noProof/>
            <w:webHidden/>
          </w:rPr>
        </w:r>
        <w:r w:rsidR="004C1E36">
          <w:rPr>
            <w:noProof/>
            <w:webHidden/>
          </w:rPr>
          <w:fldChar w:fldCharType="separate"/>
        </w:r>
        <w:r>
          <w:rPr>
            <w:noProof/>
            <w:webHidden/>
          </w:rPr>
          <w:t>66</w:t>
        </w:r>
        <w:r w:rsidR="004C1E36">
          <w:rPr>
            <w:noProof/>
            <w:webHidden/>
          </w:rPr>
          <w:fldChar w:fldCharType="end"/>
        </w:r>
      </w:hyperlink>
    </w:p>
    <w:p w14:paraId="72ECE17B" w14:textId="6E457372" w:rsidR="00584DC5" w:rsidRPr="00BE1096" w:rsidRDefault="00370017" w:rsidP="00121B60">
      <w:pPr>
        <w:tabs>
          <w:tab w:val="right" w:pos="9352"/>
        </w:tabs>
        <w:jc w:val="left"/>
        <w:rPr>
          <w:rFonts w:eastAsia="Arial" w:cs="Arial"/>
        </w:rPr>
      </w:pPr>
      <w:r w:rsidRPr="00121B60">
        <w:rPr>
          <w:rFonts w:cs="Arial"/>
          <w:smallCaps/>
          <w:szCs w:val="36"/>
        </w:rPr>
        <w:fldChar w:fldCharType="end"/>
      </w:r>
    </w:p>
    <w:p w14:paraId="67B7E8E4" w14:textId="77777777" w:rsidR="002B29CC" w:rsidRDefault="00A16B10" w:rsidP="00121B60">
      <w:pPr>
        <w:spacing w:after="240"/>
        <w:jc w:val="center"/>
        <w:rPr>
          <w:rFonts w:cs="Arial"/>
          <w:b/>
          <w:bCs/>
        </w:rPr>
      </w:pPr>
      <w:r>
        <w:rPr>
          <w:rFonts w:cs="Arial"/>
          <w:b/>
          <w:bCs/>
        </w:rPr>
        <w:t>LISTA DE ANEXOS</w:t>
      </w:r>
    </w:p>
    <w:p w14:paraId="3494EF85" w14:textId="63B90641" w:rsidR="002B29CC" w:rsidRDefault="002B29CC" w:rsidP="00121B60">
      <w:pPr>
        <w:spacing w:after="240"/>
        <w:jc w:val="right"/>
        <w:rPr>
          <w:rFonts w:cs="Arial"/>
        </w:rPr>
      </w:pPr>
    </w:p>
    <w:p w14:paraId="04931915" w14:textId="3A3E32BE" w:rsidR="00584DC5" w:rsidRDefault="004C1E36" w:rsidP="00121B60">
      <w:pPr>
        <w:spacing w:after="240"/>
        <w:jc w:val="left"/>
        <w:rPr>
          <w:rFonts w:eastAsia="Arial" w:cs="Arial"/>
        </w:rPr>
      </w:pPr>
      <w:r>
        <w:rPr>
          <w:rFonts w:eastAsia="Arial" w:cs="Arial"/>
          <w:color w:val="auto"/>
        </w:rPr>
        <w:t>Anexo A.</w:t>
      </w:r>
      <w:r w:rsidR="0040541B" w:rsidRPr="0040541B">
        <w:rPr>
          <w:rFonts w:eastAsia="Arial" w:cs="Arial"/>
          <w:color w:val="auto"/>
        </w:rPr>
        <w:t xml:space="preserve"> Solución del primer objetivo específico: lineamientos y especificación de requerimientos (Solución OE1_Requerimientos.docx)</w:t>
      </w:r>
    </w:p>
    <w:p w14:paraId="0153124C" w14:textId="0E6F83B8" w:rsidR="0040541B" w:rsidRDefault="004C1E36" w:rsidP="00121B60">
      <w:pPr>
        <w:spacing w:after="240"/>
        <w:jc w:val="left"/>
        <w:rPr>
          <w:rFonts w:eastAsia="Arial" w:cs="Arial"/>
        </w:rPr>
      </w:pPr>
      <w:r>
        <w:rPr>
          <w:rFonts w:eastAsia="Arial" w:cs="Arial"/>
          <w:color w:val="auto"/>
        </w:rPr>
        <w:t>Anexo B.</w:t>
      </w:r>
      <w:r w:rsidR="0040541B" w:rsidRPr="0040541B">
        <w:rPr>
          <w:rFonts w:eastAsia="Arial" w:cs="Arial"/>
          <w:color w:val="auto"/>
        </w:rPr>
        <w:t xml:space="preserve"> Solución del segundo objetivo específico: diseño del videojuego (Solucion_OE2_Diseno_final.docx)</w:t>
      </w:r>
    </w:p>
    <w:p w14:paraId="0800EC44" w14:textId="5BE7477E" w:rsidR="00041696" w:rsidRDefault="004C1E36" w:rsidP="00121B60">
      <w:pPr>
        <w:spacing w:after="240"/>
        <w:jc w:val="left"/>
        <w:rPr>
          <w:rFonts w:eastAsia="Arial" w:cs="Arial"/>
          <w:color w:val="auto"/>
        </w:rPr>
      </w:pPr>
      <w:r>
        <w:rPr>
          <w:rFonts w:eastAsia="Arial" w:cs="Arial"/>
          <w:color w:val="auto"/>
        </w:rPr>
        <w:t>Anexo C.</w:t>
      </w:r>
      <w:r w:rsidR="0040541B" w:rsidRPr="0040541B">
        <w:rPr>
          <w:rFonts w:eastAsia="Arial" w:cs="Arial"/>
          <w:color w:val="auto"/>
        </w:rPr>
        <w:t xml:space="preserve"> Solución del tercer objetivo específico: prototipo funcional y sus anexos (Solucion_OE3_Prototipo_funcional.docx)</w:t>
      </w:r>
    </w:p>
    <w:p w14:paraId="65B26B93" w14:textId="0C01CBA0" w:rsidR="0040541B" w:rsidRDefault="004C1E36" w:rsidP="00121B60">
      <w:pPr>
        <w:spacing w:after="240"/>
        <w:jc w:val="left"/>
        <w:rPr>
          <w:rFonts w:eastAsia="Arial" w:cs="Arial"/>
        </w:rPr>
      </w:pPr>
      <w:r>
        <w:rPr>
          <w:rFonts w:eastAsia="Arial" w:cs="Arial"/>
          <w:color w:val="auto"/>
        </w:rPr>
        <w:t>Anexo D.</w:t>
      </w:r>
      <w:r w:rsidR="00041696">
        <w:rPr>
          <w:rFonts w:eastAsia="Arial" w:cs="Arial"/>
          <w:color w:val="auto"/>
        </w:rPr>
        <w:t xml:space="preserve"> Formato de consentimiento informado para la sesión con estudiantes: autorización de los acudientes y asentimiento del estudiante (RNF-12)</w:t>
      </w:r>
    </w:p>
    <w:p w14:paraId="22B553C9" w14:textId="1ED39CF7" w:rsidR="0040541B" w:rsidRDefault="004C1E36" w:rsidP="00121B60">
      <w:pPr>
        <w:spacing w:after="240"/>
        <w:jc w:val="left"/>
        <w:rPr>
          <w:rFonts w:eastAsia="Arial"/>
        </w:rPr>
      </w:pPr>
      <w:r>
        <w:rPr>
          <w:rFonts w:eastAsia="Arial" w:cs="Arial"/>
          <w:color w:val="auto"/>
        </w:rPr>
        <w:t>Anexo E.</w:t>
      </w:r>
      <w:r w:rsidR="00D940FE" w:rsidRPr="00D940FE">
        <w:rPr>
          <w:rFonts w:eastAsia="Arial" w:cs="Arial"/>
          <w:color w:val="auto"/>
        </w:rPr>
        <w:t xml:space="preserve"> Solución del cuarto objetivo específico: evaluación del prototipo (Solucion_OE4_Evaluacion_prototipo.docx)</w:t>
      </w:r>
    </w:p>
    <w:p w14:paraId="09B37CC1" w14:textId="3051F1E9" w:rsidR="00D940FE" w:rsidRDefault="004C1E36" w:rsidP="00121B60">
      <w:pPr>
        <w:spacing w:after="240"/>
        <w:jc w:val="left"/>
        <w:rPr>
          <w:rFonts w:eastAsia="Arial"/>
        </w:rPr>
      </w:pPr>
      <w:r>
        <w:rPr>
          <w:rFonts w:eastAsia="Arial" w:cs="Arial"/>
          <w:color w:val="auto"/>
        </w:rPr>
        <w:t>Anexo F.</w:t>
      </w:r>
      <w:r w:rsidR="0057381C" w:rsidRPr="0057381C">
        <w:rPr>
          <w:rFonts w:eastAsia="Arial" w:cs="Arial"/>
          <w:color w:val="auto"/>
        </w:rPr>
        <w:t xml:space="preserve"> Autorización para el uso de los personajes de la Familia Anonaky (Autorizacion_Familia_Anonaky.docx), pendiente de firma</w:t>
      </w:r>
    </w:p>
    <w:p w14:paraId="78EC0716" w14:textId="4CF80035" w:rsidR="0057381C" w:rsidRDefault="004C1E36" w:rsidP="00121B60">
      <w:pPr>
        <w:spacing w:after="240"/>
        <w:jc w:val="left"/>
        <w:rPr>
          <w:rFonts w:eastAsia="Arial"/>
        </w:rPr>
      </w:pPr>
      <w:r>
        <w:rPr>
          <w:rFonts w:eastAsia="Arial" w:cs="Arial"/>
          <w:color w:val="auto"/>
        </w:rPr>
        <w:t>Anexo G.</w:t>
      </w:r>
      <w:r w:rsidR="0057381C" w:rsidRPr="0057381C">
        <w:rPr>
          <w:rFonts w:eastAsia="Arial" w:cs="Arial"/>
          <w:color w:val="auto"/>
        </w:rPr>
        <w:t xml:space="preserve"> Autorización para el uso de las ilustraciones de la producción de arte (Autorizacion_Produccion_Arte.docx), pendiente de firma</w:t>
      </w:r>
    </w:p>
    <w:p w14:paraId="4CF95650" w14:textId="77777777" w:rsidR="0057381C" w:rsidRPr="00BE1096" w:rsidRDefault="0057381C" w:rsidP="00121B60">
      <w:pPr>
        <w:jc w:val="center"/>
        <w:rPr>
          <w:rFonts w:eastAsia="Arial" w:cs="Arial"/>
        </w:rPr>
      </w:pPr>
    </w:p>
    <w:p w14:paraId="779A4CF6" w14:textId="77777777" w:rsidR="004C4EC4" w:rsidRPr="00BE1096" w:rsidRDefault="004C4EC4" w:rsidP="00121B60">
      <w:pPr>
        <w:jc w:val="center"/>
        <w:rPr>
          <w:rFonts w:cs="Arial"/>
        </w:rPr>
      </w:pPr>
    </w:p>
    <w:p w14:paraId="53CF701F" w14:textId="581D4B9E" w:rsidR="57986880" w:rsidRDefault="57986880" w:rsidP="00121B60">
      <w:pPr>
        <w:jc w:val="center"/>
        <w:rPr>
          <w:rFonts w:cs="Arial"/>
        </w:rPr>
      </w:pPr>
    </w:p>
    <w:p w14:paraId="39BA176A" w14:textId="298F2179" w:rsidR="57986880" w:rsidRDefault="57986880" w:rsidP="00121B60">
      <w:pPr>
        <w:jc w:val="center"/>
        <w:rPr>
          <w:rFonts w:cs="Arial"/>
        </w:rPr>
      </w:pPr>
    </w:p>
    <w:p w14:paraId="0C08644C" w14:textId="7BBAEEDD" w:rsidR="57986880" w:rsidRDefault="57986880" w:rsidP="00121B60">
      <w:pPr>
        <w:jc w:val="center"/>
        <w:rPr>
          <w:rFonts w:cs="Arial"/>
        </w:rPr>
      </w:pPr>
    </w:p>
    <w:p w14:paraId="180B00D3" w14:textId="386138BD" w:rsidR="57986880" w:rsidRDefault="57986880" w:rsidP="00121B60">
      <w:pPr>
        <w:jc w:val="center"/>
        <w:rPr>
          <w:rFonts w:cs="Arial"/>
        </w:rPr>
      </w:pPr>
    </w:p>
    <w:p w14:paraId="08967E95" w14:textId="70430383" w:rsidR="57986880" w:rsidRDefault="57986880" w:rsidP="00121B60">
      <w:pPr>
        <w:jc w:val="center"/>
        <w:rPr>
          <w:rFonts w:cs="Arial"/>
        </w:rPr>
      </w:pPr>
    </w:p>
    <w:p w14:paraId="6FE8BFB0" w14:textId="23CBE265" w:rsidR="57986880" w:rsidRDefault="57986880" w:rsidP="00121B60">
      <w:pPr>
        <w:jc w:val="center"/>
        <w:rPr>
          <w:rFonts w:cs="Arial"/>
        </w:rPr>
      </w:pPr>
    </w:p>
    <w:p w14:paraId="317D013B" w14:textId="36BCA7AA" w:rsidR="57986880" w:rsidRDefault="57986880" w:rsidP="00121B60">
      <w:pPr>
        <w:jc w:val="center"/>
        <w:rPr>
          <w:rFonts w:cs="Arial"/>
        </w:rPr>
      </w:pPr>
    </w:p>
    <w:p w14:paraId="27FA4FAA" w14:textId="0BDB81F4" w:rsidR="57986880" w:rsidRDefault="57986880" w:rsidP="00121B60">
      <w:pPr>
        <w:jc w:val="center"/>
        <w:rPr>
          <w:rFonts w:cs="Arial"/>
        </w:rPr>
      </w:pPr>
    </w:p>
    <w:p w14:paraId="478EE313" w14:textId="5FF6E47C" w:rsidR="57986880" w:rsidRDefault="57986880" w:rsidP="00121B60">
      <w:pPr>
        <w:jc w:val="center"/>
        <w:rPr>
          <w:rFonts w:cs="Arial"/>
        </w:rPr>
      </w:pPr>
    </w:p>
    <w:p w14:paraId="7571A3AE" w14:textId="46EDC92E" w:rsidR="57986880" w:rsidRDefault="57986880" w:rsidP="00121B60">
      <w:pPr>
        <w:jc w:val="center"/>
        <w:rPr>
          <w:rFonts w:cs="Arial"/>
        </w:rPr>
      </w:pPr>
    </w:p>
    <w:p w14:paraId="60E7A417" w14:textId="7A4B221D" w:rsidR="57986880" w:rsidRDefault="57986880" w:rsidP="00121B60">
      <w:pPr>
        <w:jc w:val="center"/>
        <w:rPr>
          <w:rFonts w:cs="Arial"/>
        </w:rPr>
      </w:pPr>
    </w:p>
    <w:p w14:paraId="0E675A6A" w14:textId="1E4FAC22" w:rsidR="57986880" w:rsidRDefault="57986880" w:rsidP="00121B60">
      <w:pPr>
        <w:jc w:val="center"/>
        <w:rPr>
          <w:rFonts w:cs="Arial"/>
        </w:rPr>
      </w:pPr>
    </w:p>
    <w:p w14:paraId="18FA4348" w14:textId="3B90D2AB" w:rsidR="57986880" w:rsidRDefault="57986880" w:rsidP="00121B60">
      <w:pPr>
        <w:jc w:val="center"/>
        <w:rPr>
          <w:rFonts w:cs="Arial"/>
        </w:rPr>
      </w:pPr>
    </w:p>
    <w:p w14:paraId="0F79D272" w14:textId="4A97D845" w:rsidR="57986880" w:rsidRDefault="57986880" w:rsidP="00121B60">
      <w:pPr>
        <w:jc w:val="center"/>
        <w:rPr>
          <w:rFonts w:cs="Arial"/>
        </w:rPr>
      </w:pPr>
    </w:p>
    <w:p w14:paraId="6827EABE" w14:textId="6EFEC3AB" w:rsidR="57986880" w:rsidRDefault="57986880" w:rsidP="00121B60">
      <w:pPr>
        <w:jc w:val="center"/>
        <w:rPr>
          <w:rFonts w:cs="Arial"/>
        </w:rPr>
      </w:pPr>
    </w:p>
    <w:p w14:paraId="2D74509A" w14:textId="6CD29188" w:rsidR="57986880" w:rsidRDefault="57986880" w:rsidP="00121B60">
      <w:pPr>
        <w:jc w:val="center"/>
        <w:rPr>
          <w:rFonts w:cs="Arial"/>
        </w:rPr>
      </w:pPr>
    </w:p>
    <w:p w14:paraId="0EA67786" w14:textId="10A4E45F" w:rsidR="57986880" w:rsidRDefault="57986880" w:rsidP="00121B60">
      <w:pPr>
        <w:jc w:val="center"/>
        <w:rPr>
          <w:rFonts w:cs="Arial"/>
        </w:rPr>
      </w:pPr>
    </w:p>
    <w:p w14:paraId="3FC351BB" w14:textId="03221875" w:rsidR="57986880" w:rsidRDefault="57986880" w:rsidP="00121B60">
      <w:pPr>
        <w:jc w:val="center"/>
        <w:rPr>
          <w:rFonts w:cs="Arial"/>
        </w:rPr>
      </w:pPr>
    </w:p>
    <w:p w14:paraId="41630C2B" w14:textId="170914E4" w:rsidR="57986880" w:rsidRDefault="57986880" w:rsidP="00121B60">
      <w:pPr>
        <w:jc w:val="center"/>
        <w:rPr>
          <w:rFonts w:cs="Arial"/>
        </w:rPr>
      </w:pPr>
    </w:p>
    <w:p w14:paraId="397425FE" w14:textId="362C4B28" w:rsidR="57986880" w:rsidRDefault="57986880" w:rsidP="00121B60">
      <w:pPr>
        <w:jc w:val="center"/>
        <w:rPr>
          <w:rFonts w:cs="Arial"/>
        </w:rPr>
      </w:pPr>
    </w:p>
    <w:p w14:paraId="302B47FE" w14:textId="6301F891" w:rsidR="57986880" w:rsidRDefault="57986880" w:rsidP="00121B60">
      <w:pPr>
        <w:jc w:val="center"/>
        <w:rPr>
          <w:rFonts w:cs="Arial"/>
        </w:rPr>
      </w:pPr>
    </w:p>
    <w:p w14:paraId="1F97C8EC" w14:textId="7B8D4584" w:rsidR="57986880" w:rsidRDefault="57986880" w:rsidP="00121B60">
      <w:pPr>
        <w:jc w:val="center"/>
        <w:rPr>
          <w:rFonts w:cs="Arial"/>
        </w:rPr>
      </w:pPr>
    </w:p>
    <w:p w14:paraId="0952D136" w14:textId="284258A9" w:rsidR="57986880" w:rsidRDefault="57986880" w:rsidP="00121B60">
      <w:pPr>
        <w:jc w:val="center"/>
        <w:rPr>
          <w:rFonts w:cs="Arial"/>
        </w:rPr>
      </w:pPr>
    </w:p>
    <w:p w14:paraId="5D840AD9" w14:textId="72F1438A" w:rsidR="57986880" w:rsidRDefault="57986880" w:rsidP="00121B60">
      <w:pPr>
        <w:jc w:val="center"/>
        <w:rPr>
          <w:rFonts w:cs="Arial"/>
        </w:rPr>
      </w:pPr>
    </w:p>
    <w:p w14:paraId="70F67E96" w14:textId="12285C3A" w:rsidR="004C4EC4" w:rsidRPr="00BE1096" w:rsidRDefault="004C4EC4" w:rsidP="00121B60">
      <w:pPr>
        <w:spacing w:before="240" w:after="480"/>
        <w:ind w:firstLine="709"/>
        <w:rPr>
          <w:rFonts w:cs="Arial"/>
        </w:rPr>
      </w:pPr>
    </w:p>
    <w:p w14:paraId="3B6346FD" w14:textId="23299946" w:rsidR="004C4EC4" w:rsidRPr="00BE1096" w:rsidRDefault="004C4EC4" w:rsidP="00121B60">
      <w:pPr>
        <w:jc w:val="center"/>
        <w:rPr>
          <w:rFonts w:cs="Arial"/>
          <w:b/>
          <w:bCs/>
        </w:rPr>
      </w:pPr>
      <w:r>
        <w:rPr>
          <w:rFonts w:cs="Arial"/>
          <w:b/>
          <w:bCs/>
        </w:rPr>
        <w:t>GLOSARIO</w:t>
      </w:r>
    </w:p>
    <w:p w14:paraId="31A75D2B" w14:textId="77777777" w:rsidR="00BE1096" w:rsidRPr="00BE1096" w:rsidRDefault="00BE1096" w:rsidP="00121B60">
      <w:pPr>
        <w:jc w:val="center"/>
        <w:rPr>
          <w:rFonts w:cs="Arial"/>
          <w:b/>
          <w:bCs/>
        </w:rPr>
      </w:pPr>
    </w:p>
    <w:p w14:paraId="63B234C9" w14:textId="6554C0A3" w:rsidR="349EB4B6" w:rsidRDefault="349EB4B6" w:rsidP="00121B60">
      <w:pPr>
        <w:pStyle w:val="Normal1"/>
        <w:jc w:val="both"/>
      </w:pPr>
      <w:r>
        <w:rPr>
          <w:b/>
          <w:bCs/>
        </w:rPr>
        <w:t>ABSTRACCIÓN:</w:t>
      </w:r>
      <w:r>
        <w:t xml:space="preserve"> Proceso de identificar los elementos esenciales de un problema y dejar de lado los detalles que no aportan a su solución, con el fin de construir una representación más clara y manejable de la situación.</w:t>
      </w:r>
    </w:p>
    <w:p w14:paraId="3032ADB9" w14:textId="23C06C6E" w:rsidR="349EB4B6" w:rsidRDefault="349EB4B6" w:rsidP="00121B60">
      <w:pPr>
        <w:pStyle w:val="Normal1"/>
        <w:jc w:val="both"/>
      </w:pPr>
      <w:r>
        <w:rPr>
          <w:b/>
          <w:bCs/>
        </w:rPr>
        <w:t>ALGORITMO:</w:t>
      </w:r>
      <w:r>
        <w:t xml:space="preserve"> Secuencia ordenada de pasos diseñada para resolver un problema. Su valor está en que puede ser seguida tanto por una persona como por una máquina, siempre que la lógica detrás de cada paso sea correcta.</w:t>
      </w:r>
    </w:p>
    <w:p w14:paraId="66336C75" w14:textId="13C1EB90" w:rsidR="349EB4B6" w:rsidRDefault="349EB4B6" w:rsidP="00121B60">
      <w:pPr>
        <w:pStyle w:val="Normal1"/>
        <w:jc w:val="both"/>
      </w:pPr>
      <w:r>
        <w:rPr>
          <w:b/>
          <w:bCs/>
        </w:rPr>
        <w:t>APRENDIZAJE BASADO EN JUEGOS (ABJ):</w:t>
      </w:r>
      <w:r>
        <w:t xml:space="preserve"> Metodología pedagógica que utiliza juegos completos como herramienta de enseñanza. Su principio central es que el estudiante aprende mejor cuando participa activamente, se equivoca en un entorno seguro y ajusta su razonamiento a partir de esa experiencia.</w:t>
      </w:r>
    </w:p>
    <w:p w14:paraId="1E534605" w14:textId="51021FD8" w:rsidR="349EB4B6" w:rsidRDefault="349EB4B6" w:rsidP="00121B60">
      <w:pPr>
        <w:pStyle w:val="Normal1"/>
        <w:jc w:val="both"/>
      </w:pPr>
      <w:r>
        <w:rPr>
          <w:b/>
          <w:bCs/>
        </w:rPr>
        <w:t>ASSETS:</w:t>
      </w:r>
      <w:r>
        <w:t xml:space="preserve"> Conjunto de recursos digitales que conforman la experiencia visual y sonora de un videojuego, incluyendo personajes, fondos, animaciones y efectos de audio.</w:t>
      </w:r>
    </w:p>
    <w:p w14:paraId="1CA38928" w14:textId="6A51E33F" w:rsidR="349EB4B6" w:rsidRDefault="349EB4B6" w:rsidP="00121B60">
      <w:pPr>
        <w:pStyle w:val="Normal1"/>
        <w:jc w:val="both"/>
      </w:pPr>
      <w:r>
        <w:rPr>
          <w:b/>
          <w:bCs/>
        </w:rPr>
        <w:t>BEBRAS:</w:t>
      </w:r>
      <w:r>
        <w:t xml:space="preserve"> Evaluación internacional de carácter diagnóstico que mide el desarrollo del pensamiento computacional en estudiantes de 5 a 19 años. Colombia participa en ella junto a 78 países, y sus resultados permiten identificar el estado de estas habilidades en el sistema educativo nacional.</w:t>
      </w:r>
    </w:p>
    <w:p w14:paraId="4A7AE3AD" w14:textId="1EB4C7AD" w:rsidR="349EB4B6" w:rsidRDefault="349EB4B6" w:rsidP="00121B60">
      <w:pPr>
        <w:pStyle w:val="Normal1"/>
        <w:jc w:val="both"/>
      </w:pPr>
      <w:r>
        <w:rPr>
          <w:b/>
          <w:bCs/>
        </w:rPr>
        <w:t>C#:</w:t>
      </w:r>
      <w:r>
        <w:t xml:space="preserve"> Lenguaje de programación empleado para implementar la lógica del videojuego dentro del motor Unity. Es, en términos prácticos, el medio a través del cual el desarrollador define el comportamiento de cada elemento del juego.</w:t>
      </w:r>
    </w:p>
    <w:p w14:paraId="4251E882" w14:textId="180DC99F" w:rsidR="349EB4B6" w:rsidRDefault="349EB4B6" w:rsidP="00121B60">
      <w:pPr>
        <w:pStyle w:val="Normal1"/>
        <w:jc w:val="both"/>
      </w:pPr>
      <w:r>
        <w:rPr>
          <w:b/>
          <w:bCs/>
        </w:rPr>
        <w:t>DEPURACIÓN:</w:t>
      </w:r>
      <w:r>
        <w:t xml:space="preserve"> Capacidad de identificar y corregir errores en una solución cuando esta no produce los resultados esperados. Más que un paso técnico, representa una forma de pensamiento crítico aplicada al proceso de resolución de problemas.</w:t>
      </w:r>
    </w:p>
    <w:p w14:paraId="4A5308EB" w14:textId="07DCB0EF" w:rsidR="349EB4B6" w:rsidRDefault="349EB4B6" w:rsidP="00121B60">
      <w:pPr>
        <w:pStyle w:val="Normal1"/>
        <w:jc w:val="both"/>
      </w:pPr>
      <w:r>
        <w:rPr>
          <w:b/>
          <w:bCs/>
        </w:rPr>
        <w:t>DESCOMPOSICIÓN:</w:t>
      </w:r>
      <w:r>
        <w:t xml:space="preserve"> Estrategia que consiste en dividir un problema complejo en partes más pequeñas y abordables. Trabajar cada parte por separado hace que el problema en su conjunto resulte menos abrumador y más fácil de resolver.</w:t>
      </w:r>
    </w:p>
    <w:p w14:paraId="071F7802" w14:textId="245CD7D3" w:rsidR="349EB4B6" w:rsidRDefault="349EB4B6" w:rsidP="00121B60">
      <w:pPr>
        <w:pStyle w:val="Normal1"/>
        <w:jc w:val="both"/>
      </w:pPr>
      <w:r>
        <w:rPr>
          <w:b/>
          <w:bCs/>
        </w:rPr>
        <w:lastRenderedPageBreak/>
        <w:t>GAMIFICACIÓN:</w:t>
      </w:r>
      <w:r>
        <w:t xml:space="preserve"> Estrategia que incorpora elementos propios de los juegos, como puntos, recompensas y desafíos, en contextos educativos que no son lúdicos por naturaleza, con el propósito de aumentar la motivación y el compromiso del estudiante.</w:t>
      </w:r>
    </w:p>
    <w:p w14:paraId="7E7E0597" w14:textId="1DEB2B6A" w:rsidR="21F2348A" w:rsidRDefault="21F2348A" w:rsidP="00121B60">
      <w:pPr>
        <w:pStyle w:val="Normal1"/>
        <w:jc w:val="both"/>
      </w:pPr>
      <w:r>
        <w:rPr>
          <w:b/>
          <w:bCs/>
        </w:rPr>
        <w:t>GOLDEN PATH:</w:t>
      </w:r>
      <w:r>
        <w:t xml:space="preserve"> Recorrido ideal que el diseñador tiene en mente cuando construye un videojuego: la secuencia de acciones que lleva al jugador desde el inicio hasta el objetivo final de la manera más natural y sin obstáculos que interrumpan la experiencia.</w:t>
      </w:r>
    </w:p>
    <w:p w14:paraId="608D3B6B" w14:textId="13E1BC5B" w:rsidR="21F2348A" w:rsidRDefault="21F2348A" w:rsidP="00121B60">
      <w:pPr>
        <w:pStyle w:val="Normal1"/>
        <w:jc w:val="both"/>
      </w:pPr>
      <w:r>
        <w:rPr>
          <w:b/>
          <w:bCs/>
        </w:rPr>
        <w:t>HABEAS DATA:</w:t>
      </w:r>
      <w:r>
        <w:t xml:space="preserve"> Derecho fundamental que le garantiza a toda persona la posibilidad de conocer, actualizar y corregir la información que sobre ella reposa en bases de datos de entidades públicas o privadas.</w:t>
      </w:r>
    </w:p>
    <w:p w14:paraId="25603EB6" w14:textId="3ADD5C3A" w:rsidR="21F2348A" w:rsidRDefault="21F2348A" w:rsidP="00121B60">
      <w:pPr>
        <w:pStyle w:val="Normal1"/>
        <w:jc w:val="both"/>
      </w:pPr>
      <w:r>
        <w:rPr>
          <w:b/>
          <w:bCs/>
        </w:rPr>
        <w:t>ITERACIÓN:</w:t>
      </w:r>
      <w:r>
        <w:t xml:space="preserve"> Repetición de ciclos de diseño, desarrollo y revisión con el propósito de mejorar progresivamente una solución. Cada ciclo incorpora lo aprendido en el anterior, acercando el producto cada vez más al resultado esperado.</w:t>
      </w:r>
    </w:p>
    <w:p w14:paraId="0071F7A3" w14:textId="0CB9BBC1" w:rsidR="21F2348A" w:rsidRDefault="21F2348A" w:rsidP="00121B60">
      <w:pPr>
        <w:pStyle w:val="Normal1"/>
        <w:jc w:val="both"/>
      </w:pPr>
      <w:r>
        <w:rPr>
          <w:b/>
          <w:bCs/>
        </w:rPr>
        <w:t>KANBAN:</w:t>
      </w:r>
      <w:r>
        <w:t xml:space="preserve"> Metodología ágil que organiza el trabajo de forma visual mediante un tablero de columnas, permitiendo que el equipo sepa en todo momento qué está pendiente, qué está en proceso y qué ya fue completado.</w:t>
      </w:r>
    </w:p>
    <w:p w14:paraId="795EC482" w14:textId="34C5916F" w:rsidR="21F2348A" w:rsidRDefault="21F2348A" w:rsidP="00121B60">
      <w:pPr>
        <w:pStyle w:val="Normal1"/>
        <w:jc w:val="both"/>
      </w:pPr>
      <w:r>
        <w:rPr>
          <w:b/>
          <w:bCs/>
        </w:rPr>
        <w:t>MECÁNICA DE JUEGO:</w:t>
      </w:r>
      <w:r>
        <w:t xml:space="preserve"> Conjunto de reglas que determinan cómo se comportan los elementos de un videojuego y qué puede hacer el jugador dentro de él. Son, en esencia, las instrucciones que definen cómo se juega.</w:t>
      </w:r>
    </w:p>
    <w:p w14:paraId="4CB2C66A" w14:textId="3773CD99" w:rsidR="21F2348A" w:rsidRDefault="21F2348A" w:rsidP="00121B60">
      <w:pPr>
        <w:pStyle w:val="Normal1"/>
        <w:jc w:val="both"/>
      </w:pPr>
      <w:r>
        <w:rPr>
          <w:b/>
          <w:bCs/>
        </w:rPr>
        <w:t>METODOLOGÍA ÁRCADE:</w:t>
      </w:r>
      <w:r>
        <w:t xml:space="preserve"> Metodología de desarrollo de videojuegos pensada para equipos pequeños con recursos y tiempo limitados. Se estructura en cuatro fases: sensibilización, especificación, diseño y un ciclo iterativo de diseño, desarrollo y pruebas.</w:t>
      </w:r>
    </w:p>
    <w:p w14:paraId="4D82ADAC" w14:textId="3B736799" w:rsidR="21F2348A" w:rsidRDefault="21F2348A" w:rsidP="00121B60">
      <w:pPr>
        <w:pStyle w:val="Normal1"/>
        <w:jc w:val="both"/>
      </w:pPr>
      <w:r>
        <w:rPr>
          <w:b/>
          <w:bCs/>
        </w:rPr>
        <w:t>MODELO MDA:</w:t>
      </w:r>
      <w:r>
        <w:t xml:space="preserve"> Marco de diseño de videojuegos que analiza la experiencia del jugador desde tres dimensiones: las mecánicas o reglas, las dinámicas que emergen cuando el jugador interactúa con ellas, y las emociones o estéticas que todo eso genera.</w:t>
      </w:r>
    </w:p>
    <w:p w14:paraId="506E0257" w14:textId="44B1CE89" w:rsidR="21F2348A" w:rsidRDefault="21F2348A" w:rsidP="00121B60">
      <w:pPr>
        <w:pStyle w:val="Normal1"/>
        <w:jc w:val="both"/>
      </w:pPr>
      <w:r>
        <w:rPr>
          <w:b/>
          <w:bCs/>
        </w:rPr>
        <w:t>PENSAMIENTO COMPUTACIONAL (PC):</w:t>
      </w:r>
      <w:r>
        <w:t xml:space="preserve"> Conjunto de habilidades cognitivas que incluyen la abstracción, la descomposición, el reconocimiento de patrones y el diseño de algoritmos. Su importancia radica en que no se limita a la informática, sino que puede aplicarse para resolver problemas de forma lógica y estructurada en cualquier área del conocimiento.</w:t>
      </w:r>
    </w:p>
    <w:p w14:paraId="4DE3BBAD" w14:textId="203EC9BF" w:rsidR="21F2348A" w:rsidRDefault="21F2348A" w:rsidP="00121B60">
      <w:pPr>
        <w:pStyle w:val="Normal1"/>
        <w:jc w:val="both"/>
      </w:pPr>
      <w:r>
        <w:rPr>
          <w:b/>
          <w:bCs/>
        </w:rPr>
        <w:t>PROTOTIPO:</w:t>
      </w:r>
      <w:r>
        <w:t xml:space="preserve"> Versión funcional pero preliminar de un producto de software, construida con el propósito de validar ideas, detectar errores y recoger retroalimentación antes de avanzar hacia una versión definitiva.</w:t>
      </w:r>
    </w:p>
    <w:p w14:paraId="765A8001" w14:textId="00175765" w:rsidR="21F2348A" w:rsidRDefault="21F2348A" w:rsidP="00121B60">
      <w:pPr>
        <w:pStyle w:val="Normal1"/>
        <w:jc w:val="both"/>
      </w:pPr>
      <w:r>
        <w:rPr>
          <w:b/>
          <w:bCs/>
        </w:rPr>
        <w:t>RECONOCIMIENTO DE PATRONES:</w:t>
      </w:r>
      <w:r>
        <w:t xml:space="preserve"> Habilidad para identificar regularidades, similitudes o tendencias dentro de un conjunto de datos o situaciones, con el fin de anticipar comportamientos o generalizar soluciones a problemas parecidos.</w:t>
      </w:r>
    </w:p>
    <w:p w14:paraId="35A22D01" w14:textId="7084A391" w:rsidR="21F2348A" w:rsidRDefault="21F2348A" w:rsidP="00121B60">
      <w:pPr>
        <w:pStyle w:val="Normal1"/>
        <w:jc w:val="both"/>
      </w:pPr>
      <w:r>
        <w:rPr>
          <w:b/>
          <w:bCs/>
        </w:rPr>
        <w:t>TEORÍA DE LA AUTODETERMINACIÓN:</w:t>
      </w:r>
      <w:r>
        <w:t xml:space="preserve"> Teoría psicológica de Deci y Ryan que explica la motivación humana a partir de tres necesidades básicas: sentirse autónomo en las propias decisiones, sentirse capaz de llevar a cabo una tarea y sentirse parte de un grupo. Cuando estas tres necesidades se satisfacen, la motivación surge de adentro hacia afuera.</w:t>
      </w:r>
    </w:p>
    <w:p w14:paraId="146B8A8D" w14:textId="1F72118E" w:rsidR="21F2348A" w:rsidRDefault="21F2348A" w:rsidP="00121B60">
      <w:pPr>
        <w:pStyle w:val="Normal1"/>
        <w:jc w:val="both"/>
      </w:pPr>
      <w:r>
        <w:rPr>
          <w:b/>
          <w:bCs/>
        </w:rPr>
        <w:t>TEORÍA DEL FLUJO:</w:t>
      </w:r>
      <w:r>
        <w:t xml:space="preserve"> Concepto desarrollado por Csíkszentmihályi para describir ese estado en el que una persona está tan concentrada en lo que hace que pierde la noción del tiempo. Ocurre cuando el nivel de desafío de una tarea y las habilidades de quien la realiza están en equilibrio.</w:t>
      </w:r>
    </w:p>
    <w:p w14:paraId="5D86ADCF" w14:textId="14196509" w:rsidR="21F2348A" w:rsidRDefault="21F2348A" w:rsidP="00121B60">
      <w:pPr>
        <w:pStyle w:val="Normal1"/>
        <w:jc w:val="both"/>
      </w:pPr>
      <w:r>
        <w:rPr>
          <w:b/>
          <w:bCs/>
        </w:rPr>
        <w:t>THINKING ALOUD:</w:t>
      </w:r>
      <w:r>
        <w:t xml:space="preserve"> Técnica de evaluación en la que los participantes verbalizan en voz alta lo que piensan mientras interactúan con un producto, lo que permite al equipo de desarrollo entender dónde surgen las dudas y qué aspectos necesitan mejorarse.</w:t>
      </w:r>
    </w:p>
    <w:p w14:paraId="2ED7B5F2" w14:textId="51183DEB" w:rsidR="21F2348A" w:rsidRDefault="21F2348A" w:rsidP="00121B60">
      <w:pPr>
        <w:pStyle w:val="Normal1"/>
        <w:jc w:val="both"/>
      </w:pPr>
      <w:r>
        <w:rPr>
          <w:b/>
          <w:bCs/>
        </w:rPr>
        <w:t>UNITY:</w:t>
      </w:r>
      <w:r>
        <w:t xml:space="preserve"> Motor de desarrollo de videojuegos que permite crear experiencias interactivas en 2D y 3D. Es una de las plataformas más utilizadas tanto en la industria como en proyectos académicos, gracias a su accesibilidad y amplia documentación.</w:t>
      </w:r>
    </w:p>
    <w:p w14:paraId="48A35B2D" w14:textId="20662CD9" w:rsidR="21F2348A" w:rsidRDefault="21F2348A" w:rsidP="00121B60">
      <w:pPr>
        <w:pStyle w:val="Normal1"/>
        <w:jc w:val="both"/>
      </w:pPr>
      <w:r>
        <w:rPr>
          <w:b/>
          <w:bCs/>
        </w:rPr>
        <w:t>VIDEOJUEGO EDUCATIVO:</w:t>
      </w:r>
      <w:r>
        <w:t xml:space="preserve"> Producto de software interactivo diseñado con una intención pedagógica clara, donde las mecánicas del juego y los objetivos de aprendizaje están integrados de forma que el estudiante desarrolla competencias específicas mientras juega.</w:t>
      </w:r>
    </w:p>
    <w:p w14:paraId="2302213B" w14:textId="58211CCD" w:rsidR="004C4EC4" w:rsidRPr="00BE1096" w:rsidRDefault="004C4EC4" w:rsidP="00121B60">
      <w:pPr>
        <w:spacing w:before="240" w:after="480"/>
        <w:ind w:firstLine="709"/>
        <w:rPr>
          <w:rFonts w:eastAsia="Arial" w:cs="Arial"/>
        </w:rPr>
      </w:pPr>
      <w:r>
        <w:rPr>
          <w:rFonts w:cs="Arial"/>
        </w:rPr>
        <w:br w:type="page"/>
      </w:r>
    </w:p>
    <w:p w14:paraId="085802D4" w14:textId="7740573A" w:rsidR="004C4EC4" w:rsidRPr="00BE1096" w:rsidRDefault="67317C0D" w:rsidP="00121B60">
      <w:pPr>
        <w:pStyle w:val="Normal1"/>
        <w:jc w:val="center"/>
        <w:rPr>
          <w:b/>
          <w:bCs/>
          <w:sz w:val="24"/>
          <w:szCs w:val="24"/>
        </w:rPr>
      </w:pPr>
      <w:r>
        <w:rPr>
          <w:b/>
          <w:bCs/>
          <w:sz w:val="24"/>
          <w:szCs w:val="24"/>
        </w:rPr>
        <w:lastRenderedPageBreak/>
        <w:t>RESUMEN</w:t>
      </w:r>
    </w:p>
    <w:p w14:paraId="485E2F1D" w14:textId="5094F596" w:rsidR="4EE494BF" w:rsidRDefault="4EE494BF" w:rsidP="00121B60">
      <w:pPr>
        <w:spacing w:before="240" w:after="240"/>
      </w:pPr>
      <w:r>
        <w:rPr>
          <w:rFonts w:eastAsia="Arial" w:cs="Arial"/>
        </w:rPr>
        <w:t xml:space="preserve">En </w:t>
      </w:r>
      <w:r w:rsidR="004C540E">
        <w:rPr>
          <w:rFonts w:eastAsia="Arial" w:cs="Arial"/>
        </w:rPr>
        <w:t>la prueba Bebras Colombia de 2025 los estudiantes de grado cuarto obtuvieron en promedio 4,57 puntos sobre 15. En el Colegio El Libertador IED, los docentes de grado quinto ven en sus estudiantes dificultades para analizar información, reconocer patrones y plantear soluciones paso a paso, y las notan en las evaluaciones internas y en las pruebas externas. El colegio tiene computadores y herramientas como Scratch, pero no las usa para trabajar estas habilidades de forma deliberada</w:t>
      </w:r>
      <w:r>
        <w:rPr>
          <w:rFonts w:eastAsia="Arial" w:cs="Arial"/>
        </w:rPr>
        <w:t>.</w:t>
      </w:r>
    </w:p>
    <w:p w14:paraId="413F2D88" w14:textId="0785AE77" w:rsidR="4EE494BF" w:rsidRDefault="004C540E" w:rsidP="00121B60">
      <w:pPr>
        <w:spacing w:before="240" w:after="240"/>
      </w:pPr>
      <w:r>
        <w:rPr>
          <w:rFonts w:eastAsia="Arial" w:cs="Arial"/>
        </w:rPr>
        <w:t>Este trabajo desarrolló Algoritmia, un prototipo de videojuego en 2D hecho en Unity con C#. En sus tres niveles una familia prehistórica enciende el fuego, descubre la rueda y arma una balsa, y el estudiante practica la descomposición, la abstracción, el reconocimiento de patrones, el pensamiento algorítmico, la depuración y la iteración. Los personajes se basan en la Familia Anonaky, con autorización escrita de sus autores. El proceso siguió la metodología Árcade con un tablero Kanban y dejó 47 requerimientos funcionales, 23 no funcionales y dieciocho secuencias narrativ</w:t>
      </w:r>
      <w:r w:rsidR="4EE494BF" w:rsidRPr="097E9EEC">
        <w:rPr>
          <w:rFonts w:eastAsia="Arial" w:cs="Arial"/>
        </w:rPr>
        <w:t>as.</w:t>
      </w:r>
    </w:p>
    <w:p w14:paraId="6C4F00F2" w14:textId="0D6B9807" w:rsidR="4EE494BF" w:rsidRDefault="4EE494BF" w:rsidP="00121B60">
      <w:pPr>
        <w:spacing w:before="240" w:after="240"/>
      </w:pPr>
      <w:r>
        <w:rPr>
          <w:rFonts w:eastAsia="Arial" w:cs="Arial"/>
        </w:rPr>
        <w:t xml:space="preserve">El </w:t>
      </w:r>
      <w:r w:rsidR="004C540E">
        <w:rPr>
          <w:rFonts w:eastAsia="Arial" w:cs="Arial"/>
        </w:rPr>
        <w:t>ejecutable portable para Windows, que no se instala ni usa internet, se evaluó con 136 casos de prueba funcional. La eficacia fue de 97,0 % (129 de 133 casos con veredicto) frente a una meta de 90 %, y los 45 requerimientos de prioridad alta quedaron implementados. El 13 de octubre de 2026, 4 estudiantes de grado quinto jugaron el prototipo: la sesión mostró que entienden la interfaz y completan la ruta principal, pero no midió el efecto sobre su aprendizaje</w:t>
      </w:r>
      <w:r>
        <w:rPr>
          <w:rFonts w:eastAsia="Arial" w:cs="Arial"/>
        </w:rPr>
        <w:t>.</w:t>
      </w:r>
    </w:p>
    <w:p w14:paraId="34F50207" w14:textId="76C5049D" w:rsidR="217A1F85" w:rsidRDefault="217A1F85" w:rsidP="00121B60">
      <w:pPr>
        <w:spacing w:before="240" w:after="240"/>
        <w:rPr>
          <w:color w:val="auto"/>
        </w:rPr>
      </w:pPr>
    </w:p>
    <w:p w14:paraId="33134193" w14:textId="527D36FC" w:rsidR="217A1F85" w:rsidRDefault="217A1F85" w:rsidP="00121B60">
      <w:pPr>
        <w:pStyle w:val="Normal1"/>
        <w:jc w:val="both"/>
        <w:rPr>
          <w:color w:val="auto"/>
          <w:sz w:val="24"/>
          <w:szCs w:val="24"/>
        </w:rPr>
      </w:pPr>
    </w:p>
    <w:p w14:paraId="2EBC4C99" w14:textId="38B44D2E" w:rsidR="004C4EC4" w:rsidRPr="00BE1096" w:rsidRDefault="004C4EC4" w:rsidP="00121B60">
      <w:pPr>
        <w:pStyle w:val="Normal1"/>
        <w:jc w:val="both"/>
        <w:rPr>
          <w:color w:val="auto"/>
          <w:sz w:val="24"/>
          <w:szCs w:val="24"/>
        </w:rPr>
      </w:pPr>
    </w:p>
    <w:p w14:paraId="72D95A24" w14:textId="2BEF9BE0" w:rsidR="67317C0D" w:rsidRDefault="00121B60" w:rsidP="00121B60">
      <w:pPr>
        <w:pStyle w:val="Normal1"/>
        <w:jc w:val="both"/>
        <w:rPr>
          <w:color w:val="FF0000"/>
        </w:rPr>
      </w:pPr>
      <w:r w:rsidRPr="57BC5314">
        <w:rPr>
          <w:sz w:val="24"/>
          <w:szCs w:val="24"/>
        </w:rPr>
        <w:t>PALABRAS CLAVE: JUEGO EDUCATIVO, ENSEÑANZA PRIMARIA, APRENDIZAJE ACTIVO, RESOLUCIÓN DE PROBLEMAS, TECNOLOGÍA EDUCACIONAL.</w:t>
      </w:r>
    </w:p>
    <w:p w14:paraId="0A37501D" w14:textId="77777777" w:rsidR="002B29CC" w:rsidRDefault="00A16B10" w:rsidP="00121B60">
      <w:pPr>
        <w:spacing w:after="240"/>
        <w:jc w:val="center"/>
        <w:rPr>
          <w:rFonts w:cs="Arial"/>
        </w:rPr>
      </w:pPr>
      <w:r>
        <w:rPr>
          <w:rFonts w:cs="Arial"/>
        </w:rPr>
        <w:br w:type="page"/>
      </w:r>
    </w:p>
    <w:p w14:paraId="056CBDF8" w14:textId="77777777" w:rsidR="002B29CC" w:rsidRPr="003D28A4" w:rsidRDefault="00A16B10" w:rsidP="00121B60">
      <w:pPr>
        <w:spacing w:after="240"/>
        <w:jc w:val="center"/>
        <w:rPr>
          <w:rFonts w:cs="Arial"/>
          <w:b/>
          <w:bCs/>
          <w:lang w:val="en-US"/>
        </w:rPr>
      </w:pPr>
      <w:r w:rsidRPr="003D28A4">
        <w:rPr>
          <w:rFonts w:cs="Arial"/>
          <w:b/>
          <w:bCs/>
          <w:lang w:val="en-US"/>
        </w:rPr>
        <w:lastRenderedPageBreak/>
        <w:t>ABSTRACT</w:t>
      </w:r>
    </w:p>
    <w:p w14:paraId="66312F8C" w14:textId="0313FB5C" w:rsidR="002B29CC" w:rsidRPr="003D28A4" w:rsidRDefault="00A16B10" w:rsidP="00121B60">
      <w:pPr>
        <w:spacing w:after="240"/>
        <w:rPr>
          <w:rFonts w:cs="Arial"/>
          <w:lang w:val="en-US"/>
        </w:rPr>
      </w:pPr>
      <w:r w:rsidRPr="003D28A4">
        <w:rPr>
          <w:rFonts w:cs="Arial"/>
          <w:lang w:val="en-US"/>
        </w:rPr>
        <w:t xml:space="preserve">In </w:t>
      </w:r>
      <w:r w:rsidR="004C540E">
        <w:rPr>
          <w:rFonts w:cs="Arial"/>
          <w:lang w:val="en-US"/>
        </w:rPr>
        <w:t>the 2025 Bebras Colombia test, fourth-grade students averaged 4.57 points out of 15. At Colegio El Libertador IED, fifth-grade teachers see their students struggle to analyse information, recognise patterns and plan step-by-step solutions, both in internal assessments and in external tests. The school has computers and tools such as Scratch, but does not use them to work on these skills deliberately</w:t>
      </w:r>
      <w:r w:rsidRPr="003D28A4">
        <w:rPr>
          <w:rFonts w:cs="Arial"/>
          <w:lang w:val="en-US"/>
        </w:rPr>
        <w:t>.</w:t>
      </w:r>
    </w:p>
    <w:p w14:paraId="5AA5ECED" w14:textId="22A8C2C1" w:rsidR="002B29CC" w:rsidRDefault="004C540E" w:rsidP="00121B60">
      <w:pPr>
        <w:spacing w:after="240"/>
        <w:rPr>
          <w:rFonts w:cs="Arial"/>
          <w:lang w:val="en-US"/>
        </w:rPr>
      </w:pPr>
      <w:r>
        <w:rPr>
          <w:rFonts w:cs="Arial"/>
          <w:lang w:val="en-US"/>
        </w:rPr>
        <w:t>This work developed Algoritmia, a 2D video game prototype built in Unity with C#. In its three levels a prehistoric family lights a fire, discovers the wheel and builds a raft, while the student practises decomposition, abstraction, pattern recognition, algorithmic thinking, debugging and iteration. The characters are based on the Anonaky Family, with the written permission of their creators. The process followed the Árcade methodology with a Kanban board and produced 47 functional requirements, 23 non-functional requirements and eighteen narrative sequence</w:t>
      </w:r>
      <w:r w:rsidR="097E9EEC" w:rsidRPr="097E9EEC">
        <w:rPr>
          <w:rFonts w:cs="Arial"/>
          <w:lang w:val="en-US"/>
        </w:rPr>
        <w:t>s.</w:t>
      </w:r>
    </w:p>
    <w:p w14:paraId="731CABF8" w14:textId="0C8284F5" w:rsidR="002B29CC" w:rsidRPr="003D28A4" w:rsidRDefault="00A16B10" w:rsidP="00121B60">
      <w:pPr>
        <w:spacing w:after="240"/>
        <w:rPr>
          <w:rFonts w:cs="Arial"/>
          <w:lang w:val="en-US"/>
        </w:rPr>
      </w:pPr>
      <w:r w:rsidRPr="003D28A4">
        <w:rPr>
          <w:rFonts w:cs="Arial"/>
          <w:lang w:val="en-US"/>
        </w:rPr>
        <w:t xml:space="preserve">The </w:t>
      </w:r>
      <w:r w:rsidR="004C540E">
        <w:rPr>
          <w:rFonts w:cs="Arial"/>
          <w:lang w:val="en-US"/>
        </w:rPr>
        <w:t>portable Windows executable, which needs no installation or internet, was evaluated with 136 functional test cases. Efficacy was 97.0 % (129 of 133 cases with a verdict) against a 90 % target, and the 45 high-priority requirements were implemented. On 13 October 2026, 4 fifth-grade students played the prototype: the session showed that they understand the interface and complete the main path, but it did not measure the effect on their learning</w:t>
      </w:r>
      <w:r w:rsidRPr="003D28A4">
        <w:rPr>
          <w:rFonts w:cs="Arial"/>
          <w:lang w:val="en-US"/>
        </w:rPr>
        <w:t>.</w:t>
      </w:r>
    </w:p>
    <w:p w14:paraId="0A9839C6" w14:textId="7B08E393" w:rsidR="002B29CC" w:rsidRPr="003D28A4" w:rsidRDefault="00121B60" w:rsidP="00121B60">
      <w:pPr>
        <w:spacing w:after="240"/>
        <w:rPr>
          <w:lang w:val="en-US"/>
        </w:rPr>
      </w:pPr>
      <w:r w:rsidRPr="003D28A4">
        <w:rPr>
          <w:rFonts w:cs="Arial"/>
          <w:lang w:val="en-US"/>
        </w:rPr>
        <w:t>KEYWORDS: ACTIVITY LEARNING, EDUCATIONAL GAMES, EDUCATIONAL TECHNOLOGY, PRIMARY EDUCATION, PROBLEM SOLVING.</w:t>
      </w:r>
    </w:p>
    <w:p w14:paraId="095ACD9A" w14:textId="77777777" w:rsidR="004C4EC4" w:rsidRPr="003D28A4" w:rsidRDefault="004C4EC4" w:rsidP="00121B60">
      <w:pPr>
        <w:pStyle w:val="Normal1"/>
        <w:jc w:val="both"/>
        <w:rPr>
          <w:sz w:val="24"/>
          <w:szCs w:val="24"/>
          <w:lang w:val="en-US"/>
        </w:rPr>
      </w:pPr>
    </w:p>
    <w:p w14:paraId="1A35F59A" w14:textId="7B368F91" w:rsidR="00584DC5" w:rsidRPr="003D28A4" w:rsidRDefault="00584DC5" w:rsidP="00121B60">
      <w:pPr>
        <w:jc w:val="center"/>
        <w:rPr>
          <w:rFonts w:cs="Arial"/>
          <w:lang w:val="en-US"/>
        </w:rPr>
      </w:pPr>
    </w:p>
    <w:p w14:paraId="231BC68D" w14:textId="77777777" w:rsidR="00584DC5" w:rsidRPr="003D28A4" w:rsidRDefault="00A045EA" w:rsidP="00121B60">
      <w:pPr>
        <w:rPr>
          <w:rFonts w:cs="Arial"/>
          <w:lang w:val="en-US"/>
        </w:rPr>
      </w:pPr>
      <w:r w:rsidRPr="003D28A4">
        <w:rPr>
          <w:rFonts w:cs="Arial"/>
          <w:lang w:val="en-US"/>
        </w:rPr>
        <w:br w:type="page"/>
      </w:r>
    </w:p>
    <w:p w14:paraId="5F2CC4C6" w14:textId="6F00E793" w:rsidR="7B21D449" w:rsidRDefault="79B22081" w:rsidP="00121B60">
      <w:pPr>
        <w:pStyle w:val="Ttulo1"/>
        <w:rPr>
          <w:rFonts w:cs="Arial"/>
          <w:b/>
          <w:bCs/>
          <w:caps w:val="0"/>
        </w:rPr>
      </w:pPr>
      <w:bookmarkStart w:id="3" w:name="_Toc475112151"/>
      <w:bookmarkStart w:id="4" w:name="_Toc475115507"/>
      <w:bookmarkStart w:id="5" w:name="_Toc242963882"/>
      <w:r w:rsidRPr="72B44A95">
        <w:rPr>
          <w:rFonts w:cs="Arial"/>
          <w:b/>
          <w:bCs/>
          <w:caps w:val="0"/>
        </w:rPr>
        <w:lastRenderedPageBreak/>
        <w:t>INTRODUCCIÓN</w:t>
      </w:r>
      <w:bookmarkEnd w:id="3"/>
      <w:bookmarkEnd w:id="4"/>
      <w:bookmarkEnd w:id="5"/>
    </w:p>
    <w:p w14:paraId="027902AF" w14:textId="0160B9A0" w:rsidR="47DAAA36" w:rsidRDefault="573E5BFA" w:rsidP="00121B60">
      <w:pPr>
        <w:spacing w:before="240" w:after="240"/>
      </w:pPr>
      <w:r w:rsidRPr="57BC5314">
        <w:rPr>
          <w:rFonts w:eastAsia="Arial" w:cs="Arial"/>
        </w:rPr>
        <w:t xml:space="preserve">El pensamiento computacional se ha consolidado como una competencia fundamental para el siglo XXI, dado que trasciende la programación e integra procesos como la abstracción, la descomposición de problemas, el reconocimiento de patrones y el diseño de soluciones algorítmicas aplicables a múltiples disciplinas </w:t>
      </w:r>
      <w:sdt>
        <w:sdtPr>
          <w:rPr>
            <w:rFonts w:eastAsia="Arial" w:cs="Arial"/>
          </w:rPr>
          <w:id w:val="1262569869"/>
          <w:citation/>
        </w:sdtPr>
        <w:sdtEndPr/>
        <w:sdtContent>
          <w:r w:rsidR="00CC6ED0">
            <w:rPr>
              <w:rFonts w:eastAsia="Arial" w:cs="Arial"/>
            </w:rPr>
            <w:fldChar w:fldCharType="begin"/>
          </w:r>
          <w:r w:rsidR="00CC6ED0">
            <w:rPr>
              <w:rFonts w:eastAsia="Arial" w:cs="Arial"/>
            </w:rPr>
            <w:instrText xml:space="preserve"> CITATION Ref01 \l 3082 </w:instrText>
          </w:r>
          <w:r w:rsidR="00CC6ED0">
            <w:rPr>
              <w:rFonts w:eastAsia="Arial" w:cs="Arial"/>
            </w:rPr>
            <w:fldChar w:fldCharType="separate"/>
          </w:r>
          <w:r w:rsidR="00FC1B76" w:rsidRPr="00FC1B76">
            <w:rPr>
              <w:rFonts w:eastAsia="Arial" w:cs="Arial"/>
              <w:noProof/>
            </w:rPr>
            <w:t>[1]</w:t>
          </w:r>
          <w:r w:rsidR="00CC6ED0">
            <w:rPr>
              <w:rFonts w:eastAsia="Arial" w:cs="Arial"/>
            </w:rPr>
            <w:fldChar w:fldCharType="end"/>
          </w:r>
        </w:sdtContent>
      </w:sdt>
      <w:r w:rsidRPr="57BC5314">
        <w:rPr>
          <w:rFonts w:eastAsia="Arial" w:cs="Arial"/>
        </w:rPr>
        <w:t xml:space="preserve">. Sin embargo, su integración efectiva en las aulas colombianas sigue siendo limitada: los resultados de la prueba Bebras Colombia revelan que los estudiantes de grado cuarto alcanzaron un promedio de apenas 4,57 puntos sobre 15 en 2025, cifra considerablemente inferior al promedio de 7,5 registrado en Francia ese mismo año </w:t>
      </w:r>
      <w:sdt>
        <w:sdtPr>
          <w:rPr>
            <w:rFonts w:eastAsia="Arial" w:cs="Arial"/>
          </w:rPr>
          <w:id w:val="1713686589"/>
          <w:citation/>
        </w:sdtPr>
        <w:sdtEndPr/>
        <w:sdtContent>
          <w:r w:rsidR="00CC6ED0">
            <w:rPr>
              <w:rFonts w:eastAsia="Arial" w:cs="Arial"/>
            </w:rPr>
            <w:fldChar w:fldCharType="begin"/>
          </w:r>
          <w:r w:rsidR="00CC6ED0">
            <w:rPr>
              <w:rFonts w:eastAsia="Arial" w:cs="Arial"/>
            </w:rPr>
            <w:instrText xml:space="preserve"> CITATION Ref02 \l 3082 </w:instrText>
          </w:r>
          <w:r w:rsidR="00CC6ED0">
            <w:rPr>
              <w:rFonts w:eastAsia="Arial" w:cs="Arial"/>
            </w:rPr>
            <w:fldChar w:fldCharType="separate"/>
          </w:r>
          <w:r w:rsidR="00FC1B76" w:rsidRPr="00FC1B76">
            <w:rPr>
              <w:rFonts w:eastAsia="Arial" w:cs="Arial"/>
              <w:noProof/>
            </w:rPr>
            <w:t>[2]</w:t>
          </w:r>
          <w:r w:rsidR="00CC6ED0">
            <w:rPr>
              <w:rFonts w:eastAsia="Arial" w:cs="Arial"/>
            </w:rPr>
            <w:fldChar w:fldCharType="end"/>
          </w:r>
        </w:sdtContent>
      </w:sdt>
      <w:r w:rsidRPr="57BC5314">
        <w:rPr>
          <w:rFonts w:eastAsia="Arial" w:cs="Arial"/>
        </w:rPr>
        <w:t xml:space="preserve">. A esto se suman la escasa formación docente en el área, la brecha entre instituciones públicas y privadas, y la falta de integración pedagógica entre el pensamiento computacional y las áreas curriculares </w:t>
      </w:r>
      <w:sdt>
        <w:sdtPr>
          <w:rPr>
            <w:rFonts w:eastAsia="Arial" w:cs="Arial"/>
          </w:rPr>
          <w:id w:val="-279952780"/>
          <w:citation/>
        </w:sdtPr>
        <w:sdtEndPr/>
        <w:sdtContent>
          <w:r w:rsidR="00CC6ED0">
            <w:rPr>
              <w:rFonts w:eastAsia="Arial" w:cs="Arial"/>
            </w:rPr>
            <w:fldChar w:fldCharType="begin"/>
          </w:r>
          <w:r w:rsidR="00CC6ED0">
            <w:rPr>
              <w:rFonts w:eastAsia="Arial" w:cs="Arial"/>
            </w:rPr>
            <w:instrText xml:space="preserve"> CITATION Ref03 \l 3082 </w:instrText>
          </w:r>
          <w:r w:rsidR="00CC6ED0">
            <w:rPr>
              <w:rFonts w:eastAsia="Arial" w:cs="Arial"/>
            </w:rPr>
            <w:fldChar w:fldCharType="separate"/>
          </w:r>
          <w:r w:rsidR="00FC1B76" w:rsidRPr="00FC1B76">
            <w:rPr>
              <w:rFonts w:eastAsia="Arial" w:cs="Arial"/>
              <w:noProof/>
            </w:rPr>
            <w:t>[3]</w:t>
          </w:r>
          <w:r w:rsidR="00CC6ED0">
            <w:rPr>
              <w:rFonts w:eastAsia="Arial" w:cs="Arial"/>
            </w:rPr>
            <w:fldChar w:fldCharType="end"/>
          </w:r>
        </w:sdtContent>
      </w:sdt>
      <w:r w:rsidRPr="57BC5314">
        <w:rPr>
          <w:rFonts w:eastAsia="Arial" w:cs="Arial"/>
        </w:rPr>
        <w:t xml:space="preserve">. En el Colegio El Libertador IED, estos factores se evidencian en las dificultades que presentan los estudiantes de grado </w:t>
      </w:r>
      <w:r w:rsidR="00F93A89">
        <w:rPr>
          <w:rFonts w:eastAsia="Arial" w:cs="Arial"/>
        </w:rPr>
        <w:t>quin</w:t>
      </w:r>
      <w:r w:rsidRPr="57BC5314">
        <w:rPr>
          <w:rFonts w:eastAsia="Arial" w:cs="Arial"/>
        </w:rPr>
        <w:t>to de primaria para interpretar secuencias lógicas, reconocer patrones y resolver problemas de manera estructurada.</w:t>
      </w:r>
      <w:r w:rsidR="553269FF" w:rsidRPr="57BC5314">
        <w:rPr>
          <w:rFonts w:eastAsia="Arial" w:cs="Arial"/>
        </w:rPr>
        <w:t xml:space="preserve"> Este panorama conduce al interrogante que orienta el presente trabajo: ¿de qué manera se puede desarrollar un videojuego educativo para incentivar el pensamiento computacional en estudiantes de grado </w:t>
      </w:r>
      <w:r w:rsidR="00124841">
        <w:rPr>
          <w:rFonts w:eastAsia="Arial" w:cs="Arial"/>
        </w:rPr>
        <w:t>quin</w:t>
      </w:r>
      <w:r w:rsidR="553269FF" w:rsidRPr="57BC5314">
        <w:rPr>
          <w:rFonts w:eastAsia="Arial" w:cs="Arial"/>
        </w:rPr>
        <w:t>to de primaria del Colegio El Libertador IED?</w:t>
      </w:r>
    </w:p>
    <w:p w14:paraId="0CB2A105" w14:textId="0F750FFA" w:rsidR="47DAAA36" w:rsidRDefault="47DAAA36" w:rsidP="00121B60">
      <w:pPr>
        <w:spacing w:before="240" w:after="240"/>
      </w:pPr>
      <w:r>
        <w:rPr>
          <w:rFonts w:eastAsia="Arial" w:cs="Arial"/>
        </w:rPr>
        <w:t xml:space="preserve">Frente a esta problemática, el presente trabajo propone el desarrollo de un prototipo de videojuego educativo en 2D como herramienta tecnológica didáctica orientada a incentivar el pensamiento computacional en estudiantes de grado </w:t>
      </w:r>
      <w:r w:rsidR="00124841">
        <w:rPr>
          <w:rFonts w:eastAsia="Arial" w:cs="Arial"/>
        </w:rPr>
        <w:t>quin</w:t>
      </w:r>
      <w:r>
        <w:rPr>
          <w:rFonts w:eastAsia="Arial" w:cs="Arial"/>
        </w:rPr>
        <w:t xml:space="preserve">to de primaria del Colegio El Libertador IED. La propuesta se sustenta en el Aprendizaje Basado en Juegos (ABJ), cuya efectividad ha sido ampliamente documentada: estudios experimentales han demostrado que el 100 % de los estudiantes que trabajaron con juegos didácticos alcanzaron los niveles de aprendizaje esperados, frente a más del 54 % que no los logró mediante métodos tradicionales </w:t>
      </w:r>
      <w:sdt>
        <w:sdtPr>
          <w:rPr>
            <w:rFonts w:eastAsia="Arial" w:cs="Arial"/>
          </w:rPr>
          <w:id w:val="362870306"/>
          <w:citation/>
        </w:sdtPr>
        <w:sdtEndPr/>
        <w:sdtContent>
          <w:r w:rsidR="00CC6ED0">
            <w:rPr>
              <w:rFonts w:eastAsia="Arial" w:cs="Arial"/>
            </w:rPr>
            <w:fldChar w:fldCharType="begin"/>
          </w:r>
          <w:r w:rsidR="00CC6ED0">
            <w:rPr>
              <w:rFonts w:eastAsia="Arial" w:cs="Arial"/>
            </w:rPr>
            <w:instrText xml:space="preserve"> CITATION Ref04 \l 3082 </w:instrText>
          </w:r>
          <w:r w:rsidR="00CC6ED0">
            <w:rPr>
              <w:rFonts w:eastAsia="Arial" w:cs="Arial"/>
            </w:rPr>
            <w:fldChar w:fldCharType="separate"/>
          </w:r>
          <w:r w:rsidR="00FC1B76" w:rsidRPr="00FC1B76">
            <w:rPr>
              <w:rFonts w:eastAsia="Arial" w:cs="Arial"/>
              <w:noProof/>
            </w:rPr>
            <w:t>[4]</w:t>
          </w:r>
          <w:r w:rsidR="00CC6ED0">
            <w:rPr>
              <w:rFonts w:eastAsia="Arial" w:cs="Arial"/>
            </w:rPr>
            <w:fldChar w:fldCharType="end"/>
          </w:r>
        </w:sdtContent>
      </w:sdt>
      <w:r>
        <w:rPr>
          <w:rFonts w:eastAsia="Arial" w:cs="Arial"/>
        </w:rPr>
        <w:t xml:space="preserve">. El videojuego incorpora mecánicas de progresión por niveles, toma de decisiones y resolución de retos lógicos, enmarcadas en la Teoría del Flujo de Csíkszentmihályi y la Teoría de la Autodeterminación de Deci y Ryan, con el propósito de mantener la motivación intrínseca del estudiante durante el proceso de aprendizaje </w:t>
      </w:r>
      <w:sdt>
        <w:sdtPr>
          <w:rPr>
            <w:rFonts w:eastAsia="Arial" w:cs="Arial"/>
          </w:rPr>
          <w:id w:val="-1448775528"/>
          <w:citation/>
        </w:sdtPr>
        <w:sdtEndPr/>
        <w:sdtContent>
          <w:r w:rsidR="00FD4D9B">
            <w:rPr>
              <w:rFonts w:eastAsia="Arial" w:cs="Arial"/>
            </w:rPr>
            <w:fldChar w:fldCharType="begin"/>
          </w:r>
          <w:r w:rsidR="00FD4D9B">
            <w:rPr>
              <w:rFonts w:eastAsia="Arial" w:cs="Arial"/>
            </w:rPr>
            <w:instrText xml:space="preserve"> CITATION Ref75 \l 3082 </w:instrText>
          </w:r>
          <w:r w:rsidR="00FD4D9B">
            <w:rPr>
              <w:rFonts w:eastAsia="Arial" w:cs="Arial"/>
            </w:rPr>
            <w:fldChar w:fldCharType="separate"/>
          </w:r>
          <w:r w:rsidR="00FC1B76" w:rsidRPr="00FC1B76">
            <w:rPr>
              <w:rFonts w:eastAsia="Arial" w:cs="Arial"/>
              <w:noProof/>
            </w:rPr>
            <w:t>[5]</w:t>
          </w:r>
          <w:r w:rsidR="00FD4D9B">
            <w:rPr>
              <w:rFonts w:eastAsia="Arial" w:cs="Arial"/>
            </w:rPr>
            <w:fldChar w:fldCharType="end"/>
          </w:r>
        </w:sdtContent>
      </w:sdt>
      <w:r w:rsidR="00FC1B76">
        <w:rPr>
          <w:rFonts w:eastAsia="Arial" w:cs="Arial"/>
        </w:rPr>
        <w:t>.</w:t>
      </w:r>
    </w:p>
    <w:p w14:paraId="1C949611" w14:textId="7FA7CCDD" w:rsidR="47DAAA36" w:rsidRDefault="47DAAA36" w:rsidP="00121B60">
      <w:pPr>
        <w:spacing w:before="240" w:after="240"/>
        <w:jc w:val="left"/>
      </w:pPr>
      <w:r>
        <w:rPr>
          <w:rFonts w:eastAsia="Arial" w:cs="Arial"/>
        </w:rPr>
        <w:t xml:space="preserve">Para su desarrollo se adoptó la metodología Árcade, orientada al diseño de videojuegos en entornos formativos con equipos reducidos y recursos limitados, complementada con la metodología ágil Kanban para la gestión operativa de las actividades </w:t>
      </w:r>
      <w:sdt>
        <w:sdtPr>
          <w:rPr>
            <w:rFonts w:eastAsia="Arial" w:cs="Arial"/>
          </w:rPr>
          <w:id w:val="471636908"/>
          <w:citation/>
        </w:sdtPr>
        <w:sdtEndPr/>
        <w:sdtContent>
          <w:r w:rsidR="00CC6ED0">
            <w:rPr>
              <w:rFonts w:eastAsia="Arial" w:cs="Arial"/>
            </w:rPr>
            <w:fldChar w:fldCharType="begin"/>
          </w:r>
          <w:r w:rsidR="00CC6ED0">
            <w:rPr>
              <w:rFonts w:eastAsia="Arial" w:cs="Arial"/>
            </w:rPr>
            <w:instrText xml:space="preserve"> CITATION Ref06 \l 3082 </w:instrText>
          </w:r>
          <w:r w:rsidR="00CC6ED0">
            <w:rPr>
              <w:rFonts w:eastAsia="Arial" w:cs="Arial"/>
            </w:rPr>
            <w:fldChar w:fldCharType="separate"/>
          </w:r>
          <w:r w:rsidR="00FC1B76" w:rsidRPr="00FC1B76">
            <w:rPr>
              <w:rFonts w:eastAsia="Arial" w:cs="Arial"/>
              <w:noProof/>
            </w:rPr>
            <w:t>[6]</w:t>
          </w:r>
          <w:r w:rsidR="00CC6ED0">
            <w:rPr>
              <w:rFonts w:eastAsia="Arial" w:cs="Arial"/>
            </w:rPr>
            <w:fldChar w:fldCharType="end"/>
          </w:r>
        </w:sdtContent>
      </w:sdt>
      <w:r>
        <w:rPr>
          <w:rFonts w:eastAsia="Arial" w:cs="Arial"/>
        </w:rPr>
        <w:t xml:space="preserve">. El proceso se divide en cuatro fases: definición de lineamientos y requerimientos, diseño del videojuego, desarrollo del prototipo funcional y evaluación mediante pruebas funcionales. Los datos obtenidos provienen de referentes teóricos sobre pensamiento computacional, resultados de evaluaciones Bebras, antecedentes nacionales e internacionales sobre ABJ y gamificación, así como observaciones del contexto escolar de la institución. </w:t>
      </w:r>
    </w:p>
    <w:p w14:paraId="627F5318" w14:textId="7A7AB583" w:rsidR="6D8D273E" w:rsidRDefault="6D8D273E" w:rsidP="00121B60">
      <w:pPr>
        <w:spacing w:before="240" w:after="240"/>
        <w:jc w:val="left"/>
        <w:rPr>
          <w:rFonts w:eastAsia="Arial" w:cs="Arial"/>
        </w:rPr>
      </w:pPr>
      <w:r w:rsidRPr="097E9EEC">
        <w:rPr>
          <w:rFonts w:eastAsia="Arial" w:cs="Arial"/>
        </w:rPr>
        <w:t>Los resultados de este proyecto no se limitan al aula. A nivel social, busca que estudiantes de una institución pública tengan acceso a herramientas que desarrollen habilidades de razonamiento lógico que normalmente están reservadas para colegios con más recursos. En lo económico, fortalecer estas competencias desde temprano prepara mejor a los niños para un mercado laboral cada vez más digital. Tecnológicamente, el prototipo está pensado para ser replicable y de bajo costo, de modo que otras instituciones puedan adaptarlo sin grandes inversiones. En lo cultural, usar personajes como la Familia Anonaky del libro Tecnología para Niños de Bibiana Patricia Rey Barrote y Luis Eduardo Benavides Porras</w:t>
      </w:r>
      <w:r w:rsidR="00041696">
        <w:rPr>
          <w:rFonts w:eastAsia="Arial" w:cs="Arial"/>
        </w:rPr>
        <w:t>, con el permiso escrito de sus autores,</w:t>
      </w:r>
      <w:r w:rsidRPr="097E9EEC">
        <w:rPr>
          <w:rFonts w:eastAsia="Arial" w:cs="Arial"/>
        </w:rPr>
        <w:t xml:space="preserve"> busca que los estudiantes se identifiquen con contenidos digitales </w:t>
      </w:r>
      <w:r w:rsidRPr="097E9EEC">
        <w:rPr>
          <w:rFonts w:eastAsia="Arial" w:cs="Arial"/>
        </w:rPr>
        <w:lastRenderedPageBreak/>
        <w:t xml:space="preserve">cercanos a su contexto. Y en lo ambiental, al ser una herramienta completamente digital, prescinde de materiales físicos desechables que suelen acompañar los recursos didácticos tradicionales. </w:t>
      </w:r>
    </w:p>
    <w:p w14:paraId="1F12DD81" w14:textId="347D0960" w:rsidR="6D8D273E" w:rsidRDefault="6D8D273E" w:rsidP="00121B60">
      <w:pPr>
        <w:spacing w:before="240" w:after="240"/>
        <w:jc w:val="left"/>
        <w:rPr>
          <w:rFonts w:eastAsia="Arial" w:cs="Arial"/>
        </w:rPr>
      </w:pPr>
      <w:r>
        <w:rPr>
          <w:rFonts w:eastAsia="Arial" w:cs="Arial"/>
        </w:rPr>
        <w:t>Se espera que el prototipo resultante contribuya al fortalecimiento de habilidades como la descomposición, la abstracción y el pensamiento algorítmico en los estudiantes, y que su diseño sea replicable en otros contextos educativos del país como aporte al mejoramiento de la enseñanza del pensamiento computacional en Colombia.</w:t>
      </w:r>
    </w:p>
    <w:p w14:paraId="0FA6FF91" w14:textId="4C5A6FF7" w:rsidR="217A1F85" w:rsidRDefault="217A1F85" w:rsidP="00121B60">
      <w:pPr>
        <w:rPr>
          <w:rFonts w:eastAsia="Arial" w:cs="Arial"/>
          <w:color w:val="auto"/>
        </w:rPr>
      </w:pPr>
    </w:p>
    <w:p w14:paraId="62832599" w14:textId="77777777" w:rsidR="004C4EC4" w:rsidRPr="00BE1096" w:rsidRDefault="004C4EC4" w:rsidP="00121B60">
      <w:pPr>
        <w:jc w:val="left"/>
        <w:rPr>
          <w:rFonts w:cs="Arial"/>
        </w:rPr>
      </w:pPr>
    </w:p>
    <w:p w14:paraId="332D01A3" w14:textId="77777777" w:rsidR="004C4EC4" w:rsidRPr="00BE1096" w:rsidRDefault="004C4EC4" w:rsidP="00121B60">
      <w:pPr>
        <w:jc w:val="left"/>
        <w:rPr>
          <w:rFonts w:cs="Arial"/>
        </w:rPr>
      </w:pPr>
    </w:p>
    <w:p w14:paraId="73C21623" w14:textId="77777777" w:rsidR="00584DC5" w:rsidRPr="00BE1096" w:rsidRDefault="00A045EA" w:rsidP="00121B60">
      <w:pPr>
        <w:rPr>
          <w:rFonts w:cs="Arial"/>
        </w:rPr>
      </w:pPr>
      <w:r>
        <w:rPr>
          <w:rFonts w:cs="Arial"/>
        </w:rPr>
        <w:br w:type="page"/>
      </w:r>
    </w:p>
    <w:p w14:paraId="77D8326D" w14:textId="7DB2CB3F" w:rsidR="00584DC5" w:rsidRPr="00BE1096" w:rsidRDefault="129C1BDA" w:rsidP="00121B60">
      <w:pPr>
        <w:pStyle w:val="Ttulo1"/>
        <w:ind w:left="426"/>
        <w:rPr>
          <w:rFonts w:cs="Arial"/>
          <w:b/>
          <w:bCs/>
          <w:caps w:val="0"/>
        </w:rPr>
      </w:pPr>
      <w:bookmarkStart w:id="6" w:name="_Toc242963883"/>
      <w:r w:rsidRPr="72B44A95">
        <w:rPr>
          <w:rFonts w:cs="Arial"/>
          <w:b/>
          <w:bCs/>
          <w:caps w:val="0"/>
        </w:rPr>
        <w:lastRenderedPageBreak/>
        <w:t>1. CONTEXTO DEL PROYECTO</w:t>
      </w:r>
      <w:bookmarkEnd w:id="6"/>
      <w:r w:rsidRPr="72B44A95">
        <w:rPr>
          <w:rFonts w:cs="Arial"/>
          <w:b/>
          <w:bCs/>
          <w:caps w:val="0"/>
        </w:rPr>
        <w:t xml:space="preserve"> </w:t>
      </w:r>
    </w:p>
    <w:p w14:paraId="51385A13" w14:textId="77777777" w:rsidR="00BE1096" w:rsidRPr="00BE1096" w:rsidRDefault="00BE1096" w:rsidP="00121B60">
      <w:pPr>
        <w:rPr>
          <w:rFonts w:cs="Arial"/>
        </w:rPr>
      </w:pPr>
    </w:p>
    <w:p w14:paraId="74384CFD" w14:textId="344CE80A" w:rsidR="00626496" w:rsidRPr="00BE1096" w:rsidRDefault="00626496" w:rsidP="00121B60">
      <w:pPr>
        <w:rPr>
          <w:rFonts w:cs="Arial"/>
        </w:rPr>
      </w:pPr>
    </w:p>
    <w:p w14:paraId="056E8D18" w14:textId="77777777" w:rsidR="00ED28B2" w:rsidRPr="00BE1096" w:rsidRDefault="00ED28B2" w:rsidP="00121B60">
      <w:pPr>
        <w:rPr>
          <w:rFonts w:cs="Arial"/>
        </w:rPr>
      </w:pPr>
    </w:p>
    <w:p w14:paraId="4F6BD7A3" w14:textId="26F78BDD" w:rsidR="00584DC5" w:rsidRPr="009B3F82" w:rsidRDefault="67FBA062" w:rsidP="00121B60">
      <w:pPr>
        <w:pStyle w:val="Ttulo2"/>
      </w:pPr>
      <w:bookmarkStart w:id="7" w:name="_Toc475112154"/>
      <w:bookmarkStart w:id="8" w:name="_Toc475115510"/>
      <w:bookmarkStart w:id="9" w:name="_Toc242963884"/>
      <w:r>
        <w:t>1.1 Planteamiento del problema</w:t>
      </w:r>
      <w:bookmarkEnd w:id="7"/>
      <w:bookmarkEnd w:id="8"/>
      <w:bookmarkEnd w:id="9"/>
    </w:p>
    <w:p w14:paraId="73619E11" w14:textId="4249E4FE" w:rsidR="093F5866" w:rsidRDefault="130273DE" w:rsidP="00121B60">
      <w:pPr>
        <w:spacing w:before="240" w:after="240"/>
        <w:rPr>
          <w:rFonts w:cs="Arial"/>
        </w:rPr>
      </w:pPr>
      <w:r>
        <w:rPr>
          <w:rFonts w:eastAsia="Arial" w:cs="Arial"/>
        </w:rPr>
        <w:t xml:space="preserve">El pensamiento computacional se considera actualmente una competencia clave para desarrollar habilidades de resolución de problemas en el siglo XXI. Desde la influyente propuesta de Wing </w:t>
      </w:r>
      <w:sdt>
        <w:sdtPr>
          <w:rPr>
            <w:rFonts w:eastAsia="Arial" w:cs="Arial"/>
          </w:rPr>
          <w:id w:val="1431704660"/>
          <w:citation/>
        </w:sdtPr>
        <w:sdtEndPr/>
        <w:sdtContent>
          <w:r w:rsidR="00CC6ED0">
            <w:rPr>
              <w:rFonts w:eastAsia="Arial" w:cs="Arial"/>
            </w:rPr>
            <w:fldChar w:fldCharType="begin"/>
          </w:r>
          <w:r w:rsidR="00CC6ED0">
            <w:rPr>
              <w:rFonts w:eastAsia="Arial" w:cs="Arial"/>
            </w:rPr>
            <w:instrText xml:space="preserve"> CITATION Ref01 \l 3082 </w:instrText>
          </w:r>
          <w:r w:rsidR="00CC6ED0">
            <w:rPr>
              <w:rFonts w:eastAsia="Arial" w:cs="Arial"/>
            </w:rPr>
            <w:fldChar w:fldCharType="separate"/>
          </w:r>
          <w:r w:rsidR="00FC1B76" w:rsidRPr="00FC1B76">
            <w:rPr>
              <w:rFonts w:eastAsia="Arial" w:cs="Arial"/>
              <w:noProof/>
            </w:rPr>
            <w:t>[1]</w:t>
          </w:r>
          <w:r w:rsidR="00CC6ED0">
            <w:rPr>
              <w:rFonts w:eastAsia="Arial" w:cs="Arial"/>
            </w:rPr>
            <w:fldChar w:fldCharType="end"/>
          </w:r>
        </w:sdtContent>
      </w:sdt>
      <w:r>
        <w:rPr>
          <w:rFonts w:eastAsia="Arial" w:cs="Arial"/>
        </w:rPr>
        <w:t>, sabemos que esta forma de razonamiento no solo comprende la programación: abarca procesos como la abstracción, la descomposición de problemas, el reconocimiento de patrones y el pensamiento algorítmico, todos ellos útiles no solo en informática, sino en cualquier disciplina que exija enfrentar situaciones complejas con lógica y sistematicidad. Sin embargo, y a pesar de este reconocimiento amplio, su integración real en las aulas sigue siendo más la excepción que la regla.</w:t>
      </w:r>
    </w:p>
    <w:p w14:paraId="40259D29" w14:textId="671ECB95" w:rsidR="13CDADA6" w:rsidRDefault="32B10C22" w:rsidP="00121B60">
      <w:pPr>
        <w:spacing w:before="240" w:after="240"/>
      </w:pPr>
      <w:r>
        <w:rPr>
          <w:rFonts w:eastAsia="Arial" w:cs="Arial"/>
        </w:rPr>
        <w:t xml:space="preserve">Uno de los factores que explica esta situación es la forma en que los currículos escolares están estructurados en la región. Según González-Pizarro et al. </w:t>
      </w:r>
      <w:sdt>
        <w:sdtPr>
          <w:rPr>
            <w:rFonts w:eastAsia="Arial" w:cs="Arial"/>
          </w:rPr>
          <w:id w:val="1402790905"/>
          <w:citation/>
        </w:sdtPr>
        <w:sdtEndPr/>
        <w:sdtContent>
          <w:r w:rsidR="00CC6ED0">
            <w:rPr>
              <w:rFonts w:eastAsia="Arial" w:cs="Arial"/>
            </w:rPr>
            <w:fldChar w:fldCharType="begin"/>
          </w:r>
          <w:r w:rsidR="00CC6ED0">
            <w:rPr>
              <w:rFonts w:eastAsia="Arial" w:cs="Arial"/>
            </w:rPr>
            <w:instrText xml:space="preserve"> CITATION Ref07 \l 3082 </w:instrText>
          </w:r>
          <w:r w:rsidR="00CC6ED0">
            <w:rPr>
              <w:rFonts w:eastAsia="Arial" w:cs="Arial"/>
            </w:rPr>
            <w:fldChar w:fldCharType="separate"/>
          </w:r>
          <w:r w:rsidR="00FC1B76" w:rsidRPr="00FC1B76">
            <w:rPr>
              <w:rFonts w:eastAsia="Arial" w:cs="Arial"/>
              <w:noProof/>
            </w:rPr>
            <w:t>[7]</w:t>
          </w:r>
          <w:r w:rsidR="00CC6ED0">
            <w:rPr>
              <w:rFonts w:eastAsia="Arial" w:cs="Arial"/>
            </w:rPr>
            <w:fldChar w:fldCharType="end"/>
          </w:r>
        </w:sdtContent>
      </w:sdt>
      <w:r>
        <w:rPr>
          <w:rFonts w:eastAsia="Arial" w:cs="Arial"/>
        </w:rPr>
        <w:t>, el pensamiento computacional rara vez aparece como contenido obligatorio en los programas de educación primaria y secundaria; cuando lo hace, suele depender de proyectos extracurriculares o iniciativas voluntarias que no llegan a todos los estudiantes por igual. Esto genera, inevitablemente, una formación parcial y desigual que deja a muchos niños y jóvenes sin las herramientas conceptuales que estas habilidades pueden ofrecer.</w:t>
      </w:r>
    </w:p>
    <w:p w14:paraId="5381ADC7" w14:textId="7EC34AAF" w:rsidR="25C1A96C" w:rsidRDefault="6E0268FF" w:rsidP="00121B60">
      <w:pPr>
        <w:spacing w:before="240" w:after="240"/>
        <w:rPr>
          <w:rFonts w:eastAsia="Arial" w:cs="Arial"/>
        </w:rPr>
      </w:pPr>
      <w:r>
        <w:rPr>
          <w:rFonts w:eastAsia="Arial" w:cs="Arial"/>
        </w:rPr>
        <w:t xml:space="preserve">Los efectos de esta situación se vuelven visibles cuando se analizan los resultados de evaluaciones específicas. En la prueba Bebras Colombia, por ejemplo, los participantes de grado cuarto alcanzaron un promedio de apenas 4,57 puntos sobre 15 </w:t>
      </w:r>
      <w:sdt>
        <w:sdtPr>
          <w:rPr>
            <w:rFonts w:eastAsia="Arial" w:cs="Arial"/>
          </w:rPr>
          <w:id w:val="-865055264"/>
          <w:citation/>
        </w:sdtPr>
        <w:sdtEndPr/>
        <w:sdtContent>
          <w:r w:rsidR="00CC6ED0">
            <w:rPr>
              <w:rFonts w:eastAsia="Arial" w:cs="Arial"/>
            </w:rPr>
            <w:fldChar w:fldCharType="begin"/>
          </w:r>
          <w:r w:rsidR="00CC6ED0">
            <w:rPr>
              <w:rFonts w:eastAsia="Arial" w:cs="Arial"/>
            </w:rPr>
            <w:instrText xml:space="preserve"> CITATION Ref02 \l 3082 </w:instrText>
          </w:r>
          <w:r w:rsidR="00CC6ED0">
            <w:rPr>
              <w:rFonts w:eastAsia="Arial" w:cs="Arial"/>
            </w:rPr>
            <w:fldChar w:fldCharType="separate"/>
          </w:r>
          <w:r w:rsidR="00FC1B76" w:rsidRPr="00FC1B76">
            <w:rPr>
              <w:rFonts w:eastAsia="Arial" w:cs="Arial"/>
              <w:noProof/>
            </w:rPr>
            <w:t>[2]</w:t>
          </w:r>
          <w:r w:rsidR="00CC6ED0">
            <w:rPr>
              <w:rFonts w:eastAsia="Arial" w:cs="Arial"/>
            </w:rPr>
            <w:fldChar w:fldCharType="end"/>
          </w:r>
        </w:sdtContent>
      </w:sdt>
      <w:r>
        <w:rPr>
          <w:rFonts w:eastAsia="Arial" w:cs="Arial"/>
        </w:rPr>
        <w:t xml:space="preserve">, y de 5,08 de media entre todos los estudiantes, lo que ya de por sí resulta preocupante. Pero el dato que más llama la atención es que el puntaje se ha visto reducido a lo largo de los años. Esto no es un dato menor, porque diseñar secuencias lógicas o estructurar soluciones paso a paso son habilidades centrales del pensamiento computacional, a comparación de los resultados en las evaluaciones bebras de 2025 en Francia, donde se puede observar que la media está en 7,5 sobre 15. A esto se suman dificultades en aspectos como la identificación de patrones, la descomposición de problemas y la representación de información en entornos digitales, tal como señalan Rojas y Aravena </w:t>
      </w:r>
      <w:sdt>
        <w:sdtPr>
          <w:rPr>
            <w:rFonts w:eastAsia="Arial" w:cs="Arial"/>
          </w:rPr>
          <w:id w:val="17665633"/>
          <w:citation/>
        </w:sdtPr>
        <w:sdtEndPr/>
        <w:sdtContent>
          <w:r w:rsidR="00CC6ED0">
            <w:rPr>
              <w:rFonts w:eastAsia="Arial" w:cs="Arial"/>
            </w:rPr>
            <w:fldChar w:fldCharType="begin"/>
          </w:r>
          <w:r w:rsidR="00CC6ED0">
            <w:rPr>
              <w:rFonts w:eastAsia="Arial" w:cs="Arial"/>
            </w:rPr>
            <w:instrText xml:space="preserve"> CITATION Ref08 \l 3082 </w:instrText>
          </w:r>
          <w:r w:rsidR="00CC6ED0">
            <w:rPr>
              <w:rFonts w:eastAsia="Arial" w:cs="Arial"/>
            </w:rPr>
            <w:fldChar w:fldCharType="separate"/>
          </w:r>
          <w:r w:rsidR="00FC1B76" w:rsidRPr="00FC1B76">
            <w:rPr>
              <w:rFonts w:eastAsia="Arial" w:cs="Arial"/>
              <w:noProof/>
            </w:rPr>
            <w:t>[8]</w:t>
          </w:r>
          <w:r w:rsidR="00CC6ED0">
            <w:rPr>
              <w:rFonts w:eastAsia="Arial" w:cs="Arial"/>
            </w:rPr>
            <w:fldChar w:fldCharType="end"/>
          </w:r>
        </w:sdtContent>
      </w:sdt>
      <w:r>
        <w:rPr>
          <w:rFonts w:eastAsia="Arial" w:cs="Arial"/>
        </w:rPr>
        <w:t>.</w:t>
      </w:r>
    </w:p>
    <w:p w14:paraId="03BD74BF" w14:textId="488AC242" w:rsidR="25C1A96C" w:rsidRDefault="43907F5F" w:rsidP="00121B60">
      <w:pPr>
        <w:pStyle w:val="Descripcin"/>
        <w:spacing w:before="240" w:after="240"/>
        <w:rPr>
          <w:rFonts w:cs="Arial"/>
          <w:i w:val="0"/>
          <w:iCs w:val="0"/>
        </w:rPr>
      </w:pPr>
      <w:bookmarkStart w:id="10" w:name="_Toc242963983"/>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FC1B76">
        <w:rPr>
          <w:rFonts w:cs="Arial"/>
          <w:noProof/>
        </w:rPr>
        <w:t>1</w:t>
      </w:r>
      <w:r>
        <w:rPr>
          <w:rFonts w:cs="Arial"/>
          <w:noProof/>
        </w:rPr>
        <w:fldChar w:fldCharType="end"/>
      </w:r>
      <w:r>
        <w:rPr>
          <w:rFonts w:cs="Arial"/>
        </w:rPr>
        <w:t>. P</w:t>
      </w:r>
      <w:r>
        <w:rPr>
          <w:rFonts w:cs="Arial"/>
          <w:i w:val="0"/>
          <w:iCs w:val="0"/>
        </w:rPr>
        <w:t>romedio Bebras por grado en 2025</w:t>
      </w:r>
      <w:bookmarkEnd w:id="10"/>
    </w:p>
    <w:p w14:paraId="7460081D" w14:textId="218E9ED1" w:rsidR="25C1A96C" w:rsidRDefault="43907F5F" w:rsidP="00121B60">
      <w:pPr>
        <w:spacing w:before="240" w:after="240"/>
        <w:jc w:val="center"/>
      </w:pPr>
      <w:r>
        <w:rPr>
          <w:noProof/>
        </w:rPr>
        <w:lastRenderedPageBreak/>
        <w:drawing>
          <wp:inline distT="0" distB="0" distL="0" distR="0" wp14:anchorId="466F839D" wp14:editId="77C20EEE">
            <wp:extent cx="4648200" cy="2371370"/>
            <wp:effectExtent l="0" t="0" r="0" b="0"/>
            <wp:docPr id="55573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3306" name="Picture 55573306"/>
                    <pic:cNvPicPr/>
                  </pic:nvPicPr>
                  <pic:blipFill>
                    <a:blip r:embed="rId11">
                      <a:extLst>
                        <a:ext uri="{28A0092B-C50C-407E-A947-70E740481C1C}">
                          <a14:useLocalDpi xmlns:a14="http://schemas.microsoft.com/office/drawing/2010/main"/>
                        </a:ext>
                      </a:extLst>
                    </a:blip>
                    <a:stretch>
                      <a:fillRect/>
                    </a:stretch>
                  </pic:blipFill>
                  <pic:spPr>
                    <a:xfrm>
                      <a:off x="0" y="0"/>
                      <a:ext cx="4648200" cy="2371370"/>
                    </a:xfrm>
                    <a:prstGeom prst="rect">
                      <a:avLst/>
                    </a:prstGeom>
                  </pic:spPr>
                </pic:pic>
              </a:graphicData>
            </a:graphic>
          </wp:inline>
        </w:drawing>
      </w:r>
    </w:p>
    <w:p w14:paraId="75C643AB" w14:textId="064FA07F" w:rsidR="25C1A96C" w:rsidRDefault="43907F5F" w:rsidP="00121B60">
      <w:pPr>
        <w:spacing w:before="240" w:after="240"/>
      </w:pPr>
      <w:r w:rsidRPr="72B44A95">
        <w:rPr>
          <w:rFonts w:cs="Arial"/>
          <w:color w:val="44546A" w:themeColor="text2"/>
          <w:sz w:val="18"/>
          <w:szCs w:val="18"/>
        </w:rPr>
        <w:t>Fuente:</w:t>
      </w:r>
      <w:r w:rsidR="00121B60">
        <w:rPr>
          <w:rFonts w:cs="Arial"/>
          <w:color w:val="44546A" w:themeColor="text2"/>
          <w:sz w:val="18"/>
          <w:szCs w:val="18"/>
        </w:rPr>
        <w:t xml:space="preserve"> </w:t>
      </w:r>
      <w:sdt>
        <w:sdtPr>
          <w:rPr>
            <w:rFonts w:cs="Arial"/>
            <w:color w:val="44546A" w:themeColor="text2"/>
            <w:sz w:val="18"/>
            <w:szCs w:val="18"/>
          </w:rPr>
          <w:id w:val="197527653"/>
          <w:citation/>
        </w:sdtPr>
        <w:sdtEndPr/>
        <w:sdtContent>
          <w:r w:rsidR="00121B60">
            <w:rPr>
              <w:rFonts w:cs="Arial"/>
              <w:color w:val="44546A" w:themeColor="text2"/>
              <w:sz w:val="18"/>
              <w:szCs w:val="18"/>
            </w:rPr>
            <w:fldChar w:fldCharType="begin"/>
          </w:r>
          <w:r w:rsidR="00121B60">
            <w:rPr>
              <w:rFonts w:cs="Arial"/>
              <w:color w:val="44546A" w:themeColor="text2"/>
              <w:sz w:val="18"/>
              <w:szCs w:val="18"/>
            </w:rPr>
            <w:instrText xml:space="preserve"> CITATION Ref54 \l 3082 </w:instrText>
          </w:r>
          <w:r w:rsidR="00121B60">
            <w:rPr>
              <w:rFonts w:cs="Arial"/>
              <w:color w:val="44546A" w:themeColor="text2"/>
              <w:sz w:val="18"/>
              <w:szCs w:val="18"/>
            </w:rPr>
            <w:fldChar w:fldCharType="separate"/>
          </w:r>
          <w:r w:rsidR="00FC1B76" w:rsidRPr="00FC1B76">
            <w:rPr>
              <w:rFonts w:cs="Arial"/>
              <w:noProof/>
              <w:color w:val="44546A" w:themeColor="text2"/>
              <w:sz w:val="18"/>
              <w:szCs w:val="18"/>
            </w:rPr>
            <w:t>[9]</w:t>
          </w:r>
          <w:r w:rsidR="00121B60">
            <w:rPr>
              <w:rFonts w:cs="Arial"/>
              <w:color w:val="44546A" w:themeColor="text2"/>
              <w:sz w:val="18"/>
              <w:szCs w:val="18"/>
            </w:rPr>
            <w:fldChar w:fldCharType="end"/>
          </w:r>
        </w:sdtContent>
      </w:sdt>
    </w:p>
    <w:p w14:paraId="1AB55D63" w14:textId="071CE296" w:rsidR="72B44A95" w:rsidRDefault="72B44A95" w:rsidP="00121B60">
      <w:pPr>
        <w:spacing w:before="240" w:after="240"/>
        <w:rPr>
          <w:rFonts w:cs="Arial"/>
          <w:color w:val="44546A" w:themeColor="text2"/>
          <w:sz w:val="18"/>
          <w:szCs w:val="18"/>
        </w:rPr>
      </w:pPr>
    </w:p>
    <w:p w14:paraId="23160CFC" w14:textId="3EEBA45B" w:rsidR="72B44A95" w:rsidRDefault="72B44A95" w:rsidP="00121B60">
      <w:pPr>
        <w:spacing w:before="240" w:after="240"/>
        <w:rPr>
          <w:rFonts w:cs="Arial"/>
          <w:color w:val="44546A" w:themeColor="text2"/>
          <w:sz w:val="18"/>
          <w:szCs w:val="18"/>
        </w:rPr>
      </w:pPr>
    </w:p>
    <w:p w14:paraId="6840B358" w14:textId="4160229B" w:rsidR="72B44A95" w:rsidRDefault="72B44A95" w:rsidP="00121B60">
      <w:pPr>
        <w:spacing w:before="240" w:after="240"/>
        <w:rPr>
          <w:rFonts w:cs="Arial"/>
          <w:color w:val="44546A" w:themeColor="text2"/>
          <w:sz w:val="18"/>
          <w:szCs w:val="18"/>
        </w:rPr>
      </w:pPr>
    </w:p>
    <w:p w14:paraId="426FD989" w14:textId="4FE10944" w:rsidR="72B44A95" w:rsidRDefault="72B44A95" w:rsidP="00121B60">
      <w:pPr>
        <w:spacing w:before="240" w:after="240"/>
        <w:rPr>
          <w:rFonts w:cs="Arial"/>
          <w:color w:val="44546A" w:themeColor="text2"/>
          <w:sz w:val="18"/>
          <w:szCs w:val="18"/>
        </w:rPr>
      </w:pPr>
    </w:p>
    <w:p w14:paraId="4637E113" w14:textId="245E0082" w:rsidR="72B44A95" w:rsidRDefault="72B44A95" w:rsidP="00121B60">
      <w:pPr>
        <w:spacing w:before="240" w:after="240"/>
        <w:rPr>
          <w:rFonts w:cs="Arial"/>
          <w:color w:val="44546A" w:themeColor="text2"/>
          <w:sz w:val="18"/>
          <w:szCs w:val="18"/>
        </w:rPr>
      </w:pPr>
    </w:p>
    <w:p w14:paraId="73E7D620" w14:textId="2921D265" w:rsidR="72B44A95" w:rsidRDefault="72B44A95" w:rsidP="00121B60">
      <w:pPr>
        <w:spacing w:before="240" w:after="240"/>
        <w:rPr>
          <w:rFonts w:cs="Arial"/>
          <w:color w:val="44546A" w:themeColor="text2"/>
          <w:sz w:val="18"/>
          <w:szCs w:val="18"/>
        </w:rPr>
      </w:pPr>
    </w:p>
    <w:p w14:paraId="35C86BB5" w14:textId="0930BC8D" w:rsidR="72B44A95" w:rsidRDefault="72B44A95" w:rsidP="00121B60">
      <w:pPr>
        <w:spacing w:before="240" w:after="240"/>
        <w:rPr>
          <w:rFonts w:cs="Arial"/>
          <w:color w:val="44546A" w:themeColor="text2"/>
          <w:sz w:val="18"/>
          <w:szCs w:val="18"/>
        </w:rPr>
      </w:pPr>
    </w:p>
    <w:p w14:paraId="0D79F9D8" w14:textId="36F77C36" w:rsidR="25C1A96C" w:rsidRDefault="0C871EDE" w:rsidP="00121B60">
      <w:pPr>
        <w:pStyle w:val="Descripcin"/>
        <w:spacing w:before="240" w:after="240"/>
        <w:rPr>
          <w:rFonts w:cs="Arial"/>
          <w:i w:val="0"/>
          <w:iCs w:val="0"/>
        </w:rPr>
      </w:pPr>
      <w:bookmarkStart w:id="11" w:name="_Toc242963984"/>
      <w:r w:rsidRPr="72B44A95">
        <w:rPr>
          <w:rFonts w:cs="Arial"/>
        </w:rPr>
        <w:t>Figur</w:t>
      </w:r>
      <w:r w:rsidRPr="72B44A95">
        <w:rPr>
          <w:rFonts w:cs="Arial"/>
          <w:i w:val="0"/>
          <w:iCs w:val="0"/>
        </w:rPr>
        <w:t xml:space="preserve">a </w:t>
      </w:r>
      <w:r w:rsidR="25C1A96C" w:rsidRPr="72B44A95">
        <w:rPr>
          <w:rFonts w:cs="Arial"/>
        </w:rPr>
        <w:fldChar w:fldCharType="begin"/>
      </w:r>
      <w:r w:rsidR="25C1A96C" w:rsidRPr="72B44A95">
        <w:rPr>
          <w:rFonts w:cs="Arial"/>
        </w:rPr>
        <w:instrText xml:space="preserve"> SEQ Figura \* ARABIC </w:instrText>
      </w:r>
      <w:r w:rsidR="25C1A96C" w:rsidRPr="72B44A95">
        <w:rPr>
          <w:rFonts w:cs="Arial"/>
        </w:rPr>
        <w:fldChar w:fldCharType="separate"/>
      </w:r>
      <w:r w:rsidR="00FC1B76">
        <w:rPr>
          <w:rFonts w:cs="Arial"/>
          <w:noProof/>
        </w:rPr>
        <w:t>2</w:t>
      </w:r>
      <w:r w:rsidR="25C1A96C" w:rsidRPr="72B44A95">
        <w:rPr>
          <w:rFonts w:cs="Arial"/>
          <w:noProof/>
        </w:rPr>
        <w:fldChar w:fldCharType="end"/>
      </w:r>
      <w:r w:rsidRPr="72B44A95">
        <w:rPr>
          <w:rFonts w:cs="Arial"/>
          <w:i w:val="0"/>
          <w:iCs w:val="0"/>
        </w:rPr>
        <w:t>. Promedio Bebras por año desde 2022</w:t>
      </w:r>
      <w:bookmarkEnd w:id="11"/>
    </w:p>
    <w:p w14:paraId="73001F50" w14:textId="23C26195" w:rsidR="25C1A96C" w:rsidRDefault="617236EC" w:rsidP="00121B60">
      <w:pPr>
        <w:spacing w:before="240" w:after="240"/>
        <w:jc w:val="center"/>
      </w:pPr>
      <w:r>
        <w:rPr>
          <w:noProof/>
        </w:rPr>
        <w:drawing>
          <wp:inline distT="0" distB="0" distL="0" distR="0" wp14:anchorId="01966371" wp14:editId="1FBF35EA">
            <wp:extent cx="3050853" cy="2801140"/>
            <wp:effectExtent l="0" t="0" r="0" b="0"/>
            <wp:docPr id="422218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1879" name="Picture 42221879"/>
                    <pic:cNvPicPr/>
                  </pic:nvPicPr>
                  <pic:blipFill>
                    <a:blip r:embed="rId12">
                      <a:extLst>
                        <a:ext uri="{28A0092B-C50C-407E-A947-70E740481C1C}">
                          <a14:useLocalDpi xmlns:a14="http://schemas.microsoft.com/office/drawing/2010/main"/>
                        </a:ext>
                      </a:extLst>
                    </a:blip>
                    <a:stretch>
                      <a:fillRect/>
                    </a:stretch>
                  </pic:blipFill>
                  <pic:spPr>
                    <a:xfrm>
                      <a:off x="0" y="0"/>
                      <a:ext cx="3050853" cy="2801140"/>
                    </a:xfrm>
                    <a:prstGeom prst="rect">
                      <a:avLst/>
                    </a:prstGeom>
                  </pic:spPr>
                </pic:pic>
              </a:graphicData>
            </a:graphic>
          </wp:inline>
        </w:drawing>
      </w:r>
    </w:p>
    <w:p w14:paraId="3440CF83" w14:textId="37E92FF9" w:rsidR="25C1A96C" w:rsidRDefault="1C43B2D6" w:rsidP="00121B60">
      <w:pPr>
        <w:spacing w:before="240" w:after="240"/>
        <w:rPr>
          <w:rFonts w:cs="Arial"/>
          <w:color w:val="44546A" w:themeColor="text2"/>
          <w:sz w:val="18"/>
          <w:szCs w:val="18"/>
        </w:rPr>
      </w:pPr>
      <w:r w:rsidRPr="72B44A95">
        <w:rPr>
          <w:rFonts w:cs="Arial"/>
          <w:color w:val="44546A" w:themeColor="text2"/>
          <w:sz w:val="18"/>
          <w:szCs w:val="18"/>
        </w:rPr>
        <w:t>Fuente:</w:t>
      </w:r>
      <w:r w:rsidR="00121B60">
        <w:rPr>
          <w:rFonts w:cs="Arial"/>
          <w:color w:val="44546A" w:themeColor="text2"/>
          <w:sz w:val="18"/>
          <w:szCs w:val="18"/>
        </w:rPr>
        <w:t xml:space="preserve"> </w:t>
      </w:r>
      <w:sdt>
        <w:sdtPr>
          <w:rPr>
            <w:rFonts w:cs="Arial"/>
            <w:color w:val="44546A" w:themeColor="text2"/>
            <w:sz w:val="18"/>
            <w:szCs w:val="18"/>
          </w:rPr>
          <w:id w:val="1717708929"/>
          <w:citation/>
        </w:sdtPr>
        <w:sdtEndPr/>
        <w:sdtContent>
          <w:r w:rsidR="00121B60">
            <w:rPr>
              <w:rFonts w:cs="Arial"/>
              <w:color w:val="44546A" w:themeColor="text2"/>
              <w:sz w:val="18"/>
              <w:szCs w:val="18"/>
            </w:rPr>
            <w:fldChar w:fldCharType="begin"/>
          </w:r>
          <w:r w:rsidR="00121B60">
            <w:rPr>
              <w:rFonts w:cs="Arial"/>
              <w:color w:val="44546A" w:themeColor="text2"/>
              <w:sz w:val="18"/>
              <w:szCs w:val="18"/>
            </w:rPr>
            <w:instrText xml:space="preserve"> CITATION Ref54 \l 3082 </w:instrText>
          </w:r>
          <w:r w:rsidR="00121B60">
            <w:rPr>
              <w:rFonts w:cs="Arial"/>
              <w:color w:val="44546A" w:themeColor="text2"/>
              <w:sz w:val="18"/>
              <w:szCs w:val="18"/>
            </w:rPr>
            <w:fldChar w:fldCharType="separate"/>
          </w:r>
          <w:r w:rsidR="00FC1B76" w:rsidRPr="00FC1B76">
            <w:rPr>
              <w:rFonts w:cs="Arial"/>
              <w:noProof/>
              <w:color w:val="44546A" w:themeColor="text2"/>
              <w:sz w:val="18"/>
              <w:szCs w:val="18"/>
            </w:rPr>
            <w:t>[9]</w:t>
          </w:r>
          <w:r w:rsidR="00121B60">
            <w:rPr>
              <w:rFonts w:cs="Arial"/>
              <w:color w:val="44546A" w:themeColor="text2"/>
              <w:sz w:val="18"/>
              <w:szCs w:val="18"/>
            </w:rPr>
            <w:fldChar w:fldCharType="end"/>
          </w:r>
        </w:sdtContent>
      </w:sdt>
    </w:p>
    <w:p w14:paraId="674876E5" w14:textId="60510EE5" w:rsidR="25C1A96C" w:rsidRDefault="00163E33" w:rsidP="00121B60">
      <w:pPr>
        <w:pStyle w:val="Descripcin"/>
        <w:rPr>
          <w:rFonts w:eastAsia="Arial" w:cs="Arial"/>
        </w:rPr>
      </w:pPr>
      <w:bookmarkStart w:id="12" w:name="_Toc242963985"/>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sidR="00FC1B76">
        <w:rPr>
          <w:rFonts w:cs="Arial"/>
          <w:noProof/>
        </w:rPr>
        <w:t>3</w:t>
      </w:r>
      <w:r>
        <w:rPr>
          <w:rFonts w:cs="Arial"/>
        </w:rPr>
        <w:fldChar w:fldCharType="end"/>
      </w:r>
      <w:r>
        <w:rPr>
          <w:rFonts w:eastAsia="Arial" w:cs="Arial"/>
          <w:i w:val="0"/>
          <w:iCs w:val="0"/>
        </w:rPr>
        <w:t>. Promedio resultado Bebras por grado en 2025</w:t>
      </w:r>
      <w:bookmarkEnd w:id="12"/>
    </w:p>
    <w:p w14:paraId="4CFCD5D8" w14:textId="7444EB9E" w:rsidR="25C1A96C" w:rsidRDefault="314554C2" w:rsidP="00121B60">
      <w:pPr>
        <w:spacing w:before="240" w:after="240"/>
        <w:jc w:val="center"/>
      </w:pPr>
      <w:r>
        <w:rPr>
          <w:noProof/>
        </w:rPr>
        <w:lastRenderedPageBreak/>
        <w:drawing>
          <wp:inline distT="0" distB="0" distL="0" distR="0" wp14:anchorId="034C6FAC" wp14:editId="63729E26">
            <wp:extent cx="3253817" cy="2365836"/>
            <wp:effectExtent l="0" t="0" r="0" b="0"/>
            <wp:docPr id="628970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70660" name="Picture 628970660"/>
                    <pic:cNvPicPr/>
                  </pic:nvPicPr>
                  <pic:blipFill>
                    <a:blip r:embed="rId13">
                      <a:extLst>
                        <a:ext uri="{28A0092B-C50C-407E-A947-70E740481C1C}">
                          <a14:useLocalDpi xmlns:a14="http://schemas.microsoft.com/office/drawing/2010/main"/>
                        </a:ext>
                      </a:extLst>
                    </a:blip>
                    <a:stretch>
                      <a:fillRect/>
                    </a:stretch>
                  </pic:blipFill>
                  <pic:spPr>
                    <a:xfrm>
                      <a:off x="0" y="0"/>
                      <a:ext cx="3253817" cy="2365836"/>
                    </a:xfrm>
                    <a:prstGeom prst="rect">
                      <a:avLst/>
                    </a:prstGeom>
                  </pic:spPr>
                </pic:pic>
              </a:graphicData>
            </a:graphic>
          </wp:inline>
        </w:drawing>
      </w:r>
    </w:p>
    <w:p w14:paraId="48B8D05E" w14:textId="4EA85C55" w:rsidR="25C1A96C" w:rsidRDefault="47ECC652" w:rsidP="00121B60">
      <w:pPr>
        <w:rPr>
          <w:rFonts w:eastAsia="Arial" w:cs="Arial"/>
          <w:color w:val="44546A" w:themeColor="text2"/>
          <w:sz w:val="18"/>
          <w:szCs w:val="18"/>
        </w:rPr>
      </w:pPr>
      <w:r>
        <w:rPr>
          <w:rFonts w:eastAsia="Arial" w:cs="Arial"/>
          <w:color w:val="44546A" w:themeColor="text2"/>
          <w:sz w:val="18"/>
          <w:szCs w:val="18"/>
        </w:rPr>
        <w:t>Fuente:</w:t>
      </w:r>
      <w:r w:rsidR="00121B60">
        <w:rPr>
          <w:rFonts w:eastAsia="Arial" w:cs="Arial"/>
          <w:color w:val="44546A" w:themeColor="text2"/>
          <w:sz w:val="18"/>
          <w:szCs w:val="18"/>
        </w:rPr>
        <w:t xml:space="preserve"> </w:t>
      </w:r>
      <w:sdt>
        <w:sdtPr>
          <w:rPr>
            <w:rFonts w:eastAsia="Arial" w:cs="Arial"/>
            <w:color w:val="44546A" w:themeColor="text2"/>
            <w:sz w:val="18"/>
            <w:szCs w:val="18"/>
          </w:rPr>
          <w:id w:val="-426661972"/>
          <w:citation/>
        </w:sdtPr>
        <w:sdtEndPr/>
        <w:sdtContent>
          <w:r w:rsidR="00121B60">
            <w:rPr>
              <w:rFonts w:eastAsia="Arial" w:cs="Arial"/>
              <w:color w:val="44546A" w:themeColor="text2"/>
              <w:sz w:val="18"/>
              <w:szCs w:val="18"/>
            </w:rPr>
            <w:fldChar w:fldCharType="begin"/>
          </w:r>
          <w:r w:rsidR="00121B60">
            <w:rPr>
              <w:rFonts w:eastAsia="Arial" w:cs="Arial"/>
              <w:color w:val="44546A" w:themeColor="text2"/>
              <w:sz w:val="18"/>
              <w:szCs w:val="18"/>
            </w:rPr>
            <w:instrText xml:space="preserve"> CITATION Ref55 \l 3082 </w:instrText>
          </w:r>
          <w:r w:rsidR="00121B60">
            <w:rPr>
              <w:rFonts w:eastAsia="Arial" w:cs="Arial"/>
              <w:color w:val="44546A" w:themeColor="text2"/>
              <w:sz w:val="18"/>
              <w:szCs w:val="18"/>
            </w:rPr>
            <w:fldChar w:fldCharType="separate"/>
          </w:r>
          <w:r w:rsidR="00FC1B76" w:rsidRPr="00FC1B76">
            <w:rPr>
              <w:rFonts w:eastAsia="Arial" w:cs="Arial"/>
              <w:noProof/>
              <w:color w:val="44546A" w:themeColor="text2"/>
              <w:sz w:val="18"/>
              <w:szCs w:val="18"/>
            </w:rPr>
            <w:t>[10]</w:t>
          </w:r>
          <w:r w:rsidR="00121B60">
            <w:rPr>
              <w:rFonts w:eastAsia="Arial" w:cs="Arial"/>
              <w:color w:val="44546A" w:themeColor="text2"/>
              <w:sz w:val="18"/>
              <w:szCs w:val="18"/>
            </w:rPr>
            <w:fldChar w:fldCharType="end"/>
          </w:r>
        </w:sdtContent>
      </w:sdt>
    </w:p>
    <w:p w14:paraId="249A8CFA" w14:textId="468D4D3E" w:rsidR="25C1A96C" w:rsidRDefault="185586B4" w:rsidP="00121B60">
      <w:pPr>
        <w:spacing w:before="240" w:after="240"/>
      </w:pPr>
      <w:r>
        <w:rPr>
          <w:rFonts w:eastAsia="Arial" w:cs="Arial"/>
        </w:rPr>
        <w:t xml:space="preserve">Ahora bien, sería inexacto presentar este problema como si afectara a todos los estudiantes de la misma manera. Existen brechas que lo complejizan: los estudiantes de colegios privados tienden a obtener mejores resultados que los de instituciones públicas, en parte porque cuentan con más recursos tecnológicos y con propuestas pedagógicas que incluyen programación o robótica desde edades tempranas </w:t>
      </w:r>
      <w:sdt>
        <w:sdtPr>
          <w:rPr>
            <w:rFonts w:eastAsia="Arial" w:cs="Arial"/>
          </w:rPr>
          <w:id w:val="780300911"/>
          <w:citation/>
        </w:sdtPr>
        <w:sdtEndPr/>
        <w:sdtContent>
          <w:r w:rsidR="00CC6ED0">
            <w:rPr>
              <w:rFonts w:eastAsia="Arial" w:cs="Arial"/>
            </w:rPr>
            <w:fldChar w:fldCharType="begin"/>
          </w:r>
          <w:r w:rsidR="00CC6ED0">
            <w:rPr>
              <w:rFonts w:eastAsia="Arial" w:cs="Arial"/>
            </w:rPr>
            <w:instrText xml:space="preserve"> CITATION Ref02 \l 3082 </w:instrText>
          </w:r>
          <w:r w:rsidR="00CC6ED0">
            <w:rPr>
              <w:rFonts w:eastAsia="Arial" w:cs="Arial"/>
            </w:rPr>
            <w:fldChar w:fldCharType="separate"/>
          </w:r>
          <w:r w:rsidR="00FC1B76" w:rsidRPr="00FC1B76">
            <w:rPr>
              <w:rFonts w:eastAsia="Arial" w:cs="Arial"/>
              <w:noProof/>
            </w:rPr>
            <w:t>[2]</w:t>
          </w:r>
          <w:r w:rsidR="00CC6ED0">
            <w:rPr>
              <w:rFonts w:eastAsia="Arial" w:cs="Arial"/>
            </w:rPr>
            <w:fldChar w:fldCharType="end"/>
          </w:r>
        </w:sdtContent>
      </w:sdt>
      <w:r>
        <w:rPr>
          <w:rFonts w:eastAsia="Arial" w:cs="Arial"/>
        </w:rPr>
        <w:t xml:space="preserve">. La brecha de género es otro asunto que merece atención. Los datos muestran que los estudiantes varones tienden a superar a las estudiantes mujeres en actividades de programación y resolución de problemas computacionales; esa diferencia no se mantiene estable, sino que crece a medida que avanzan los años escolares </w:t>
      </w:r>
      <w:sdt>
        <w:sdtPr>
          <w:rPr>
            <w:rFonts w:eastAsia="Arial" w:cs="Arial"/>
          </w:rPr>
          <w:id w:val="1101691470"/>
          <w:citation/>
        </w:sdtPr>
        <w:sdtEndPr/>
        <w:sdtContent>
          <w:r w:rsidR="00CC6ED0">
            <w:rPr>
              <w:rFonts w:eastAsia="Arial" w:cs="Arial"/>
            </w:rPr>
            <w:fldChar w:fldCharType="begin"/>
          </w:r>
          <w:r w:rsidR="00CC6ED0">
            <w:rPr>
              <w:rFonts w:eastAsia="Arial" w:cs="Arial"/>
            </w:rPr>
            <w:instrText xml:space="preserve"> CITATION Ref09 \l 3082 </w:instrText>
          </w:r>
          <w:r w:rsidR="00CC6ED0">
            <w:rPr>
              <w:rFonts w:eastAsia="Arial" w:cs="Arial"/>
            </w:rPr>
            <w:fldChar w:fldCharType="separate"/>
          </w:r>
          <w:r w:rsidR="00FC1B76" w:rsidRPr="00FC1B76">
            <w:rPr>
              <w:rFonts w:eastAsia="Arial" w:cs="Arial"/>
              <w:noProof/>
            </w:rPr>
            <w:t>[11]</w:t>
          </w:r>
          <w:r w:rsidR="00CC6ED0">
            <w:rPr>
              <w:rFonts w:eastAsia="Arial" w:cs="Arial"/>
            </w:rPr>
            <w:fldChar w:fldCharType="end"/>
          </w:r>
        </w:sdtContent>
      </w:sdt>
      <w:r>
        <w:rPr>
          <w:rFonts w:eastAsia="Arial" w:cs="Arial"/>
        </w:rPr>
        <w:t xml:space="preserve">. No es un problema de capacidad, sino de exposición y de los mensajes que la cultura manda desde temprano sobre quién “pertenece” al mundo tecnológico. Finalmente, hay que añadir la limitada formación docente en esta área: muchos profesores no han recibido preparación específica en pensamiento computacional, lo que hace que la tecnología en el aula se reduzca, en el mejor de los casos, al uso básico de herramientas digitales, sin llegar al razonamiento algorítmico ni a la resolución sistemática de problemas </w:t>
      </w:r>
      <w:sdt>
        <w:sdtPr>
          <w:rPr>
            <w:rFonts w:eastAsia="Arial" w:cs="Arial"/>
          </w:rPr>
          <w:id w:val="-1526172426"/>
          <w:citation/>
        </w:sdtPr>
        <w:sdtEndPr/>
        <w:sdtContent>
          <w:r w:rsidR="00CC6ED0">
            <w:rPr>
              <w:rFonts w:eastAsia="Arial" w:cs="Arial"/>
            </w:rPr>
            <w:fldChar w:fldCharType="begin"/>
          </w:r>
          <w:r w:rsidR="00CC6ED0">
            <w:rPr>
              <w:rFonts w:eastAsia="Arial" w:cs="Arial"/>
            </w:rPr>
            <w:instrText xml:space="preserve"> CITATION Ref03 \l 3082 </w:instrText>
          </w:r>
          <w:r w:rsidR="00CC6ED0">
            <w:rPr>
              <w:rFonts w:eastAsia="Arial" w:cs="Arial"/>
            </w:rPr>
            <w:fldChar w:fldCharType="separate"/>
          </w:r>
          <w:r w:rsidR="00FC1B76" w:rsidRPr="00FC1B76">
            <w:rPr>
              <w:rFonts w:eastAsia="Arial" w:cs="Arial"/>
              <w:noProof/>
            </w:rPr>
            <w:t>[3]</w:t>
          </w:r>
          <w:r w:rsidR="00CC6ED0">
            <w:rPr>
              <w:rFonts w:eastAsia="Arial" w:cs="Arial"/>
            </w:rPr>
            <w:fldChar w:fldCharType="end"/>
          </w:r>
        </w:sdtContent>
      </w:sdt>
      <w:r>
        <w:rPr>
          <w:rFonts w:eastAsia="Arial" w:cs="Arial"/>
        </w:rPr>
        <w:t>.</w:t>
      </w:r>
    </w:p>
    <w:p w14:paraId="1B773382" w14:textId="7CBA397E" w:rsidR="25C1A96C" w:rsidRDefault="185586B4" w:rsidP="00121B60">
      <w:pPr>
        <w:spacing w:before="240" w:after="240"/>
        <w:rPr>
          <w:rFonts w:eastAsia="Arial" w:cs="Arial"/>
        </w:rPr>
      </w:pPr>
      <w:r>
        <w:rPr>
          <w:rFonts w:eastAsia="Arial" w:cs="Arial"/>
        </w:rPr>
        <w:t xml:space="preserve">Frente a esto, no sorprende que investigadores y docentes estén buscando alternativas pedagógicas más efectivas. La gamificación y el aprendizaje basado en juegos ha sido unas de las más </w:t>
      </w:r>
      <w:r w:rsidR="00121B60">
        <w:rPr>
          <w:rFonts w:eastAsia="Arial" w:cs="Arial"/>
        </w:rPr>
        <w:t xml:space="preserve">exploradas. Trenzano Florez </w:t>
      </w:r>
      <w:sdt>
        <w:sdtPr>
          <w:rPr>
            <w:rFonts w:eastAsia="Arial" w:cs="Arial"/>
          </w:rPr>
          <w:id w:val="-1672404949"/>
          <w:citation/>
        </w:sdtPr>
        <w:sdtEndPr/>
        <w:sdtContent>
          <w:r w:rsidR="00CC6ED0">
            <w:rPr>
              <w:rFonts w:eastAsia="Arial" w:cs="Arial"/>
            </w:rPr>
            <w:fldChar w:fldCharType="begin"/>
          </w:r>
          <w:r w:rsidR="00CC6ED0">
            <w:rPr>
              <w:rFonts w:eastAsia="Arial" w:cs="Arial"/>
            </w:rPr>
            <w:instrText xml:space="preserve"> CITATION Ref10 \l 3082 </w:instrText>
          </w:r>
          <w:r w:rsidR="00CC6ED0">
            <w:rPr>
              <w:rFonts w:eastAsia="Arial" w:cs="Arial"/>
            </w:rPr>
            <w:fldChar w:fldCharType="separate"/>
          </w:r>
          <w:r w:rsidR="00FC1B76" w:rsidRPr="00FC1B76">
            <w:rPr>
              <w:rFonts w:eastAsia="Arial" w:cs="Arial"/>
              <w:noProof/>
            </w:rPr>
            <w:t>[12]</w:t>
          </w:r>
          <w:r w:rsidR="00CC6ED0">
            <w:rPr>
              <w:rFonts w:eastAsia="Arial" w:cs="Arial"/>
            </w:rPr>
            <w:fldChar w:fldCharType="end"/>
          </w:r>
        </w:sdtContent>
      </w:sdt>
      <w:r>
        <w:rPr>
          <w:rFonts w:eastAsia="Arial" w:cs="Arial"/>
        </w:rPr>
        <w:t xml:space="preserve"> define la gamificación como el uso de mecánicas propias del diseño de juegos —puntos, desafíos, narrativas y recompensas— dentro de contextos educativos con objetivos concretos. El Aprendizaje Basado en Juegos (ABJ) </w:t>
      </w:r>
      <w:sdt>
        <w:sdtPr>
          <w:rPr>
            <w:rFonts w:eastAsia="Arial" w:cs="Arial"/>
          </w:rPr>
          <w:id w:val="-1901358204"/>
          <w:citation/>
        </w:sdtPr>
        <w:sdtEndPr/>
        <w:sdtContent>
          <w:r w:rsidR="00CC6ED0">
            <w:rPr>
              <w:rFonts w:eastAsia="Arial" w:cs="Arial"/>
            </w:rPr>
            <w:fldChar w:fldCharType="begin"/>
          </w:r>
          <w:r w:rsidR="00CC6ED0">
            <w:rPr>
              <w:rFonts w:eastAsia="Arial" w:cs="Arial"/>
            </w:rPr>
            <w:instrText xml:space="preserve"> CITATION Ref04 \l 3082 </w:instrText>
          </w:r>
          <w:r w:rsidR="00CC6ED0">
            <w:rPr>
              <w:rFonts w:eastAsia="Arial" w:cs="Arial"/>
            </w:rPr>
            <w:fldChar w:fldCharType="separate"/>
          </w:r>
          <w:r w:rsidR="00FC1B76" w:rsidRPr="00FC1B76">
            <w:rPr>
              <w:rFonts w:eastAsia="Arial" w:cs="Arial"/>
              <w:noProof/>
            </w:rPr>
            <w:t>[4]</w:t>
          </w:r>
          <w:r w:rsidR="00CC6ED0">
            <w:rPr>
              <w:rFonts w:eastAsia="Arial" w:cs="Arial"/>
            </w:rPr>
            <w:fldChar w:fldCharType="end"/>
          </w:r>
        </w:sdtContent>
      </w:sdt>
      <w:r>
        <w:rPr>
          <w:rFonts w:eastAsia="Arial" w:cs="Arial"/>
        </w:rPr>
        <w:t xml:space="preserve"> se distingue por integrar directamente juegos específicos o simulaciones en el proceso de enseñanza para abordar conceptos y habilidades concretas. A diferencia de los modelos tradicionales centrados en la repetición, el ABJ convierte al estudiante en un protagonista activo de su formación, permitiéndole aprender a través del ensayo y el error en un entorno seguro y emocionalmente estimulante. Esta experiencia lúdica proporciona una retroalimentación inmediata que fortalece la capacidad de los discentes para formular soluciones claras y eficientes mediante la resolución de problemas en escenarios interactivos </w:t>
      </w:r>
      <w:sdt>
        <w:sdtPr>
          <w:rPr>
            <w:rFonts w:eastAsia="Arial" w:cs="Arial"/>
          </w:rPr>
          <w:id w:val="519440094"/>
          <w:citation/>
        </w:sdtPr>
        <w:sdtEndPr/>
        <w:sdtContent>
          <w:r w:rsidR="00CC6ED0">
            <w:rPr>
              <w:rFonts w:eastAsia="Arial" w:cs="Arial"/>
            </w:rPr>
            <w:fldChar w:fldCharType="begin"/>
          </w:r>
          <w:r w:rsidR="00CC6ED0">
            <w:rPr>
              <w:rFonts w:eastAsia="Arial" w:cs="Arial"/>
            </w:rPr>
            <w:instrText xml:space="preserve"> CITATION Ref11 \l 3082 </w:instrText>
          </w:r>
          <w:r w:rsidR="00CC6ED0">
            <w:rPr>
              <w:rFonts w:eastAsia="Arial" w:cs="Arial"/>
            </w:rPr>
            <w:fldChar w:fldCharType="separate"/>
          </w:r>
          <w:r w:rsidR="00FC1B76" w:rsidRPr="00FC1B76">
            <w:rPr>
              <w:rFonts w:eastAsia="Arial" w:cs="Arial"/>
              <w:noProof/>
            </w:rPr>
            <w:t>[13]</w:t>
          </w:r>
          <w:r w:rsidR="00CC6ED0">
            <w:rPr>
              <w:rFonts w:eastAsia="Arial" w:cs="Arial"/>
            </w:rPr>
            <w:fldChar w:fldCharType="end"/>
          </w:r>
        </w:sdtContent>
      </w:sdt>
      <w:r>
        <w:rPr>
          <w:rFonts w:eastAsia="Arial" w:cs="Arial"/>
        </w:rPr>
        <w:t>.</w:t>
      </w:r>
    </w:p>
    <w:p w14:paraId="552C50C8" w14:textId="52E97DA2" w:rsidR="25C1A96C" w:rsidRDefault="185586B4" w:rsidP="00121B60">
      <w:pPr>
        <w:spacing w:before="240" w:after="240"/>
        <w:rPr>
          <w:rFonts w:eastAsia="Arial" w:cs="Arial"/>
        </w:rPr>
      </w:pPr>
      <w:r>
        <w:rPr>
          <w:rFonts w:eastAsia="Arial" w:cs="Arial"/>
        </w:rPr>
        <w:t xml:space="preserve">Herramientas como </w:t>
      </w:r>
      <w:r>
        <w:rPr>
          <w:rFonts w:eastAsia="Arial" w:cs="Arial"/>
          <w:b/>
          <w:bCs/>
        </w:rPr>
        <w:t xml:space="preserve">Patrony </w:t>
      </w:r>
      <w:r>
        <w:rPr>
          <w:rFonts w:eastAsia="Arial" w:cs="Arial"/>
        </w:rPr>
        <w:t xml:space="preserve">o </w:t>
      </w:r>
      <w:r>
        <w:rPr>
          <w:rFonts w:eastAsia="Arial" w:cs="Arial"/>
          <w:b/>
          <w:bCs/>
        </w:rPr>
        <w:t>EasyLogic</w:t>
      </w:r>
      <w:r>
        <w:rPr>
          <w:rFonts w:eastAsia="Arial" w:cs="Arial"/>
        </w:rPr>
        <w:t xml:space="preserve"> </w:t>
      </w:r>
      <w:sdt>
        <w:sdtPr>
          <w:rPr>
            <w:rFonts w:eastAsia="Arial" w:cs="Arial"/>
          </w:rPr>
          <w:id w:val="-1793666281"/>
          <w:citation/>
        </w:sdtPr>
        <w:sdtEndPr/>
        <w:sdtContent>
          <w:r w:rsidR="00CC6ED0">
            <w:rPr>
              <w:rFonts w:eastAsia="Arial" w:cs="Arial"/>
            </w:rPr>
            <w:fldChar w:fldCharType="begin"/>
          </w:r>
          <w:r w:rsidR="00CC6ED0">
            <w:rPr>
              <w:rFonts w:eastAsia="Arial" w:cs="Arial"/>
            </w:rPr>
            <w:instrText xml:space="preserve"> CITATION Ref11 \l 3082 </w:instrText>
          </w:r>
          <w:r w:rsidR="00CC6ED0">
            <w:rPr>
              <w:rFonts w:eastAsia="Arial" w:cs="Arial"/>
            </w:rPr>
            <w:fldChar w:fldCharType="separate"/>
          </w:r>
          <w:r w:rsidR="00FC1B76" w:rsidRPr="00FC1B76">
            <w:rPr>
              <w:rFonts w:eastAsia="Arial" w:cs="Arial"/>
              <w:noProof/>
            </w:rPr>
            <w:t>[13]</w:t>
          </w:r>
          <w:r w:rsidR="00CC6ED0">
            <w:rPr>
              <w:rFonts w:eastAsia="Arial" w:cs="Arial"/>
            </w:rPr>
            <w:fldChar w:fldCharType="end"/>
          </w:r>
        </w:sdtContent>
      </w:sdt>
      <w:r w:rsidR="00121B60">
        <w:rPr>
          <w:rFonts w:eastAsia="Arial" w:cs="Arial"/>
        </w:rPr>
        <w:t xml:space="preserve"> </w:t>
      </w:r>
      <w:r>
        <w:rPr>
          <w:rFonts w:eastAsia="Arial" w:cs="Arial"/>
        </w:rPr>
        <w:t xml:space="preserve">son ejemplos de cómo esto puede verse en la práctica. El estudiante no recibe el concepto de algoritmo como definición; lo vive tomando decisiones dentro de una narrativa que avanza o se traba según sus elecciones. La </w:t>
      </w:r>
      <w:r>
        <w:rPr>
          <w:rFonts w:eastAsia="Arial" w:cs="Arial"/>
        </w:rPr>
        <w:lastRenderedPageBreak/>
        <w:t xml:space="preserve">retroalimentación es inmediata, </w:t>
      </w:r>
      <w:r w:rsidR="00121B60">
        <w:rPr>
          <w:rFonts w:eastAsia="Arial" w:cs="Arial"/>
        </w:rPr>
        <w:t xml:space="preserve">lo que Posada Prieto </w:t>
      </w:r>
      <w:sdt>
        <w:sdtPr>
          <w:rPr>
            <w:rFonts w:eastAsia="Arial" w:cs="Arial"/>
          </w:rPr>
          <w:id w:val="-860276457"/>
          <w:citation/>
        </w:sdtPr>
        <w:sdtEndPr/>
        <w:sdtContent>
          <w:r w:rsidR="00CC6ED0">
            <w:rPr>
              <w:rFonts w:eastAsia="Arial" w:cs="Arial"/>
            </w:rPr>
            <w:fldChar w:fldCharType="begin"/>
          </w:r>
          <w:r w:rsidR="00CC6ED0">
            <w:rPr>
              <w:rFonts w:eastAsia="Arial" w:cs="Arial"/>
            </w:rPr>
            <w:instrText xml:space="preserve"> CITATION Ref12 \l 3082 </w:instrText>
          </w:r>
          <w:r w:rsidR="00CC6ED0">
            <w:rPr>
              <w:rFonts w:eastAsia="Arial" w:cs="Arial"/>
            </w:rPr>
            <w:fldChar w:fldCharType="separate"/>
          </w:r>
          <w:r w:rsidR="00FC1B76" w:rsidRPr="00FC1B76">
            <w:rPr>
              <w:rFonts w:eastAsia="Arial" w:cs="Arial"/>
              <w:noProof/>
            </w:rPr>
            <w:t>[14]</w:t>
          </w:r>
          <w:r w:rsidR="00CC6ED0">
            <w:rPr>
              <w:rFonts w:eastAsia="Arial" w:cs="Arial"/>
            </w:rPr>
            <w:fldChar w:fldCharType="end"/>
          </w:r>
        </w:sdtContent>
      </w:sdt>
      <w:r>
        <w:rPr>
          <w:rFonts w:eastAsia="Arial" w:cs="Arial"/>
        </w:rPr>
        <w:t xml:space="preserve"> destaca como uno de los elementos más valiosos: el error no llega marcado en rojo días después, aparece en el momento y el estudiante puede ajustar su razonamiento ahí mismo.</w:t>
      </w:r>
    </w:p>
    <w:p w14:paraId="66CCAE05" w14:textId="02E76265" w:rsidR="5D85D160" w:rsidRDefault="46B27B7C" w:rsidP="00121B60">
      <w:pPr>
        <w:spacing w:before="240" w:after="240"/>
        <w:rPr>
          <w:rFonts w:eastAsia="Arial" w:cs="Arial"/>
        </w:rPr>
      </w:pPr>
      <w:r>
        <w:rPr>
          <w:rFonts w:eastAsia="Arial" w:cs="Arial"/>
        </w:rPr>
        <w:t xml:space="preserve">Los resultados de experiencias con el Aprendizaje Basado en Juegos (ABJ) muestran efectos positivos en el desarrollo del pensamiento computacional. A diferencia de los métodos tradicionales, el ABJ permite que el educando se convierta en un protagonista activo, facilitando la comprensión de conceptos complejos a través de la experiencia directa y el ensayo-error. Así como lo demuestra el </w:t>
      </w:r>
      <w:r w:rsidR="00121B60">
        <w:rPr>
          <w:rFonts w:eastAsia="Arial" w:cs="Arial"/>
        </w:rPr>
        <w:t xml:space="preserve">estudio de Carapás Revelo et al. </w:t>
      </w:r>
      <w:sdt>
        <w:sdtPr>
          <w:rPr>
            <w:rFonts w:eastAsia="Arial" w:cs="Arial"/>
          </w:rPr>
          <w:id w:val="-1799906644"/>
          <w:citation/>
        </w:sdtPr>
        <w:sdtEndPr/>
        <w:sdtContent>
          <w:r w:rsidR="00CC6ED0">
            <w:rPr>
              <w:rFonts w:eastAsia="Arial" w:cs="Arial"/>
            </w:rPr>
            <w:fldChar w:fldCharType="begin"/>
          </w:r>
          <w:r w:rsidR="00CC6ED0">
            <w:rPr>
              <w:rFonts w:eastAsia="Arial" w:cs="Arial"/>
            </w:rPr>
            <w:instrText xml:space="preserve"> CITATION Ref04 \l 3082 </w:instrText>
          </w:r>
          <w:r w:rsidR="00CC6ED0">
            <w:rPr>
              <w:rFonts w:eastAsia="Arial" w:cs="Arial"/>
            </w:rPr>
            <w:fldChar w:fldCharType="separate"/>
          </w:r>
          <w:r w:rsidR="00FC1B76" w:rsidRPr="00FC1B76">
            <w:rPr>
              <w:rFonts w:eastAsia="Arial" w:cs="Arial"/>
              <w:noProof/>
            </w:rPr>
            <w:t>[4]</w:t>
          </w:r>
          <w:r w:rsidR="00CC6ED0">
            <w:rPr>
              <w:rFonts w:eastAsia="Arial" w:cs="Arial"/>
            </w:rPr>
            <w:fldChar w:fldCharType="end"/>
          </w:r>
        </w:sdtContent>
      </w:sdt>
      <w:r>
        <w:rPr>
          <w:rFonts w:eastAsia="Arial" w:cs="Arial"/>
        </w:rPr>
        <w:t xml:space="preserve">, en áreas como las matemáticas, el 100% de los estudiantes que trabajaron con juegos didácticos lograron alcanzar o dominar los niveles de aprendizaje requeridos, superando ampliamente a los grupos que utilizaron materiales tradicionales, donde más del 54% no logró el nivel satisfactorio. Asimismo, la implementación de entornos ludificados tiende a incrementar la participación y el compromiso de los estudiantes, favoreciendo el desarrollo de habilidades cognitivas relevantes para la resolución de problemas y el razonamiento lógico </w:t>
      </w:r>
      <w:sdt>
        <w:sdtPr>
          <w:rPr>
            <w:rFonts w:eastAsia="Arial" w:cs="Arial"/>
          </w:rPr>
          <w:id w:val="-860899331"/>
          <w:citation/>
        </w:sdtPr>
        <w:sdtEndPr/>
        <w:sdtContent>
          <w:r w:rsidR="00CC6ED0">
            <w:rPr>
              <w:rFonts w:eastAsia="Arial" w:cs="Arial"/>
            </w:rPr>
            <w:fldChar w:fldCharType="begin"/>
          </w:r>
          <w:r w:rsidR="00CC6ED0">
            <w:rPr>
              <w:rFonts w:eastAsia="Arial" w:cs="Arial"/>
            </w:rPr>
            <w:instrText xml:space="preserve"> CITATION Ref10 \l 3082 </w:instrText>
          </w:r>
          <w:r w:rsidR="00CC6ED0">
            <w:rPr>
              <w:rFonts w:eastAsia="Arial" w:cs="Arial"/>
            </w:rPr>
            <w:fldChar w:fldCharType="separate"/>
          </w:r>
          <w:r w:rsidR="00FC1B76" w:rsidRPr="00FC1B76">
            <w:rPr>
              <w:rFonts w:eastAsia="Arial" w:cs="Arial"/>
              <w:noProof/>
            </w:rPr>
            <w:t>[12]</w:t>
          </w:r>
          <w:r w:rsidR="00CC6ED0">
            <w:rPr>
              <w:rFonts w:eastAsia="Arial" w:cs="Arial"/>
            </w:rPr>
            <w:fldChar w:fldCharType="end"/>
          </w:r>
        </w:sdtContent>
      </w:sdt>
      <w:r>
        <w:rPr>
          <w:rFonts w:eastAsia="Arial" w:cs="Arial"/>
        </w:rPr>
        <w:t>.</w:t>
      </w:r>
    </w:p>
    <w:p w14:paraId="5E487C3A" w14:textId="518B04E2" w:rsidR="7A55D895" w:rsidRDefault="0F03F11B" w:rsidP="00121B60">
      <w:pPr>
        <w:spacing w:before="240" w:after="240"/>
        <w:rPr>
          <w:rFonts w:eastAsia="Arial" w:cs="Arial"/>
        </w:rPr>
      </w:pPr>
      <w:r>
        <w:rPr>
          <w:rFonts w:eastAsia="Arial" w:cs="Arial"/>
        </w:rPr>
        <w:t xml:space="preserve">En este contexto, resulta pertinente explorar el uso de herramientas educativas basadas en videojuegos como estrategia pedagógica para fortalecer estas competencias desde edades tempranas. En particular, en los estudiantes de grado </w:t>
      </w:r>
      <w:r w:rsidR="00124841">
        <w:rPr>
          <w:rFonts w:eastAsia="Arial" w:cs="Arial"/>
        </w:rPr>
        <w:t>quin</w:t>
      </w:r>
      <w:r>
        <w:rPr>
          <w:rFonts w:eastAsia="Arial" w:cs="Arial"/>
        </w:rPr>
        <w:t>to de primaria con edades entre 9 y 11 años del Colegio El Libertador IED, donde según observaciones de los docentes y el desempeño académico de los estudiantes se ha evidenciado la necesidad de fortalecer habilidades asociadas al razonamiento lógico y la resolución de problemas, el desarrollo de recursos didácticos interactivos puede representar una alternativa para apoyar los procesos de aprendizaje. Por ello, el presente trabajo plantea el desarrollo de un prototipo de videojuego educativo orientado a incentivar el pensamiento computacional, incorporando retos progresivos y dinámicas de resolución de problemas que permitan promover habilidades como la identificación de patrones, la estructuración de secuencias lógicas y el pensamiento algorítmico en los estudiantes.</w:t>
      </w:r>
    </w:p>
    <w:p w14:paraId="48588081" w14:textId="29465719" w:rsidR="64670F54" w:rsidRDefault="64670F54" w:rsidP="00121B60">
      <w:pPr>
        <w:rPr>
          <w:rFonts w:cs="Arial"/>
          <w:color w:val="70AD47" w:themeColor="accent6"/>
        </w:rPr>
      </w:pPr>
    </w:p>
    <w:p w14:paraId="2868A8A2" w14:textId="49CBF37A" w:rsidR="7A55D895" w:rsidRDefault="7A55D895" w:rsidP="00121B60">
      <w:pPr>
        <w:rPr>
          <w:rFonts w:cs="Arial"/>
        </w:rPr>
      </w:pPr>
    </w:p>
    <w:p w14:paraId="0C5B7E78" w14:textId="479FB377" w:rsidR="000E5F1C" w:rsidRPr="00BE1096" w:rsidRDefault="67FBA062" w:rsidP="00121B60">
      <w:pPr>
        <w:pStyle w:val="Ttulo2"/>
      </w:pPr>
      <w:bookmarkStart w:id="13" w:name="_Toc475112156"/>
      <w:bookmarkStart w:id="14" w:name="_Toc475115512"/>
      <w:bookmarkStart w:id="15" w:name="_Toc242963885"/>
      <w:r>
        <w:t>1.2 Pregunta de investigación</w:t>
      </w:r>
      <w:bookmarkEnd w:id="13"/>
      <w:bookmarkEnd w:id="14"/>
      <w:bookmarkEnd w:id="15"/>
    </w:p>
    <w:p w14:paraId="7A55C241" w14:textId="5101746A" w:rsidR="00801F5A" w:rsidRPr="00BE1096" w:rsidRDefault="00801F5A" w:rsidP="00121B60">
      <w:pPr>
        <w:rPr>
          <w:rFonts w:cs="Arial"/>
        </w:rPr>
      </w:pPr>
    </w:p>
    <w:p w14:paraId="6193EA42" w14:textId="37946EBB" w:rsidR="7F8C1DB8" w:rsidRDefault="646C844D" w:rsidP="00121B60">
      <w:pPr>
        <w:rPr>
          <w:rFonts w:cs="Arial"/>
        </w:rPr>
      </w:pPr>
      <w:r w:rsidRPr="57BC5314">
        <w:rPr>
          <w:rFonts w:cs="Arial"/>
        </w:rPr>
        <w:t xml:space="preserve">¿De qué manera se puede desarrollar un videojuego educativo </w:t>
      </w:r>
      <w:r w:rsidR="6316A7C3" w:rsidRPr="57BC5314">
        <w:rPr>
          <w:rFonts w:cs="Arial"/>
        </w:rPr>
        <w:t xml:space="preserve">como herramienta tecnológica didáctica, teniendo en cuenta aspectos pedagógicos, narrativos y técnicos </w:t>
      </w:r>
      <w:r w:rsidRPr="57BC5314">
        <w:rPr>
          <w:rFonts w:cs="Arial"/>
        </w:rPr>
        <w:t xml:space="preserve">para incentivar el pensamiento computacional en estudiantes de grado </w:t>
      </w:r>
      <w:r w:rsidR="00124841">
        <w:rPr>
          <w:rFonts w:cs="Arial"/>
        </w:rPr>
        <w:t>quin</w:t>
      </w:r>
      <w:r w:rsidRPr="57BC5314">
        <w:rPr>
          <w:rFonts w:cs="Arial"/>
        </w:rPr>
        <w:t>to de primaria del Colegio El Libertador IED?</w:t>
      </w:r>
    </w:p>
    <w:p w14:paraId="691575C8" w14:textId="39A9422D" w:rsidR="217A1F85" w:rsidRDefault="217A1F85" w:rsidP="00121B60">
      <w:pPr>
        <w:rPr>
          <w:rFonts w:cs="Arial"/>
        </w:rPr>
      </w:pPr>
    </w:p>
    <w:p w14:paraId="7ADF451E" w14:textId="7A180526" w:rsidR="784BA838" w:rsidRDefault="784BA838" w:rsidP="00121B60">
      <w:pPr>
        <w:pStyle w:val="Ttulo2"/>
      </w:pPr>
      <w:bookmarkStart w:id="16" w:name="_Toc242963886"/>
      <w:r>
        <w:t>1.3 Justificación</w:t>
      </w:r>
      <w:bookmarkEnd w:id="16"/>
    </w:p>
    <w:p w14:paraId="3D06BF60" w14:textId="5D591389" w:rsidR="217A1F85" w:rsidRDefault="217A1F85" w:rsidP="00121B60">
      <w:pPr>
        <w:rPr>
          <w:rFonts w:cs="Arial"/>
        </w:rPr>
      </w:pPr>
    </w:p>
    <w:p w14:paraId="6A12A882" w14:textId="0514C1B9" w:rsidR="19AC15ED" w:rsidRDefault="6366B691" w:rsidP="00121B60">
      <w:pPr>
        <w:spacing w:after="240"/>
        <w:rPr>
          <w:rFonts w:cs="Arial"/>
        </w:rPr>
      </w:pPr>
      <w:r>
        <w:rPr>
          <w:rFonts w:cs="Arial"/>
        </w:rPr>
        <w:t xml:space="preserve">El desarrollo de habilidades relacionadas con el pensamiento computacional constituye un aspecto relevante dentro de los procesos educativos actuales, debido a su relación directa con el razonamiento lógico, la resolución estructurada de problemas y la capacidad de analizar situaciones complejas. Tal como plantea Wing </w:t>
      </w:r>
      <w:sdt>
        <w:sdtPr>
          <w:rPr>
            <w:rFonts w:cs="Arial"/>
          </w:rPr>
          <w:id w:val="659662442"/>
          <w:citation/>
        </w:sdtPr>
        <w:sdtEndPr/>
        <w:sdtContent>
          <w:r w:rsidR="00CC6ED0">
            <w:rPr>
              <w:rFonts w:cs="Arial"/>
            </w:rPr>
            <w:fldChar w:fldCharType="begin"/>
          </w:r>
          <w:r w:rsidR="00CC6ED0">
            <w:rPr>
              <w:rFonts w:cs="Arial"/>
            </w:rPr>
            <w:instrText xml:space="preserve"> CITATION Ref01 \l 3082 </w:instrText>
          </w:r>
          <w:r w:rsidR="00CC6ED0">
            <w:rPr>
              <w:rFonts w:cs="Arial"/>
            </w:rPr>
            <w:fldChar w:fldCharType="separate"/>
          </w:r>
          <w:r w:rsidR="00FC1B76" w:rsidRPr="00FC1B76">
            <w:rPr>
              <w:rFonts w:cs="Arial"/>
              <w:noProof/>
            </w:rPr>
            <w:t>[1]</w:t>
          </w:r>
          <w:r w:rsidR="00CC6ED0">
            <w:rPr>
              <w:rFonts w:cs="Arial"/>
            </w:rPr>
            <w:fldChar w:fldCharType="end"/>
          </w:r>
        </w:sdtContent>
      </w:sdt>
      <w:r>
        <w:rPr>
          <w:rFonts w:cs="Arial"/>
        </w:rPr>
        <w:t>, el pensamiento computacional permite abordar problemas mediante procesos como la abstracción, la descomposición y la construcción de soluciones algorítmicas, habilidades que pueden aplicarse en diferentes áreas del conocimiento y no exclusivamente en la informática.</w:t>
      </w:r>
    </w:p>
    <w:p w14:paraId="1FD278A6" w14:textId="5650BA63" w:rsidR="47FD768C" w:rsidRDefault="47FD768C" w:rsidP="00121B60">
      <w:pPr>
        <w:spacing w:after="240"/>
        <w:rPr>
          <w:rFonts w:cs="Arial"/>
        </w:rPr>
      </w:pPr>
      <w:r>
        <w:rPr>
          <w:rFonts w:cs="Arial"/>
        </w:rPr>
        <w:lastRenderedPageBreak/>
        <w:t xml:space="preserve">En el contexto del Colegio El Libertador IED, ubicado en la localidad Rafael Uribe Uribe, profesores han identificado que los estudiantes de grado </w:t>
      </w:r>
      <w:r w:rsidR="00124841">
        <w:rPr>
          <w:rFonts w:cs="Arial"/>
        </w:rPr>
        <w:t>quin</w:t>
      </w:r>
      <w:r>
        <w:rPr>
          <w:rFonts w:cs="Arial"/>
        </w:rPr>
        <w:t>to presentan dificultades significativas en la interpretación, análisis y resolución de problemas. Estas problemáticas se evidencian en el bajo desempeño en evaluaciones internas, así como en resultados descendentes en las Pruebas Saber y BEBRAS de grado quinto. Adicionalmente, se observan debilidades en habilidades cognitivas como el pensamiento lógico, el análisis de información, la relación de datos y la resolución de problemas de manera estructurada, lo que limita el desarrollo de habilidades del pensamiento computacional.</w:t>
      </w:r>
    </w:p>
    <w:p w14:paraId="06F35F61" w14:textId="0BB57417" w:rsidR="19AC15ED" w:rsidRDefault="19DC4520" w:rsidP="00121B60">
      <w:pPr>
        <w:spacing w:after="240"/>
      </w:pPr>
      <w:r>
        <w:rPr>
          <w:rFonts w:cs="Arial"/>
        </w:rPr>
        <w:t xml:space="preserve">Ante lo anterior, surge la necesidad de explorar estrategias pedagógicas que faciliten el fortalecimiento de estas competencias en los estudiantes desde edades tempranas. Diversas investigaciones han señalado que el uso de herramientas digitales interactivas puede favorecer los procesos de aprendizaje al permitir que los estudiantes participen activamente en la resolución de retos y situaciones problemáticas dentro de entornos dinámicos </w:t>
      </w:r>
      <w:sdt>
        <w:sdtPr>
          <w:rPr>
            <w:rFonts w:cs="Arial"/>
          </w:rPr>
          <w:id w:val="-1720502596"/>
          <w:citation/>
        </w:sdtPr>
        <w:sdtEndPr/>
        <w:sdtContent>
          <w:r w:rsidR="00121B60">
            <w:rPr>
              <w:rFonts w:cs="Arial"/>
            </w:rPr>
            <w:fldChar w:fldCharType="begin"/>
          </w:r>
          <w:r w:rsidR="00121B60">
            <w:rPr>
              <w:rFonts w:cs="Arial"/>
            </w:rPr>
            <w:instrText xml:space="preserve"> CITATION Ref04 \l 3082 </w:instrText>
          </w:r>
          <w:r w:rsidR="00121B60">
            <w:rPr>
              <w:rFonts w:cs="Arial"/>
            </w:rPr>
            <w:fldChar w:fldCharType="separate"/>
          </w:r>
          <w:r w:rsidR="00FC1B76" w:rsidRPr="00FC1B76">
            <w:rPr>
              <w:rFonts w:cs="Arial"/>
              <w:noProof/>
            </w:rPr>
            <w:t>[4]</w:t>
          </w:r>
          <w:r w:rsidR="00121B60">
            <w:rPr>
              <w:rFonts w:cs="Arial"/>
            </w:rPr>
            <w:fldChar w:fldCharType="end"/>
          </w:r>
        </w:sdtContent>
      </w:sdt>
      <w:r>
        <w:rPr>
          <w:rFonts w:cs="Arial"/>
          <w:vertAlign w:val="superscript"/>
        </w:rPr>
        <w:t xml:space="preserve">, </w:t>
      </w:r>
      <w:sdt>
        <w:sdtPr>
          <w:rPr>
            <w:rFonts w:cs="Arial"/>
            <w:vertAlign w:val="superscript"/>
          </w:rPr>
          <w:id w:val="287555969"/>
          <w:citation/>
        </w:sdtPr>
        <w:sdtEndPr/>
        <w:sdtContent>
          <w:r w:rsidR="00121B60">
            <w:rPr>
              <w:rFonts w:cs="Arial"/>
              <w:vertAlign w:val="superscript"/>
            </w:rPr>
            <w:fldChar w:fldCharType="begin"/>
          </w:r>
          <w:r w:rsidR="00121B60">
            <w:rPr>
              <w:rFonts w:cs="Arial"/>
              <w:vertAlign w:val="superscript"/>
            </w:rPr>
            <w:instrText xml:space="preserve"> CITATION Ref10 \l 3082 </w:instrText>
          </w:r>
          <w:r w:rsidR="00121B60">
            <w:rPr>
              <w:rFonts w:cs="Arial"/>
              <w:vertAlign w:val="superscript"/>
            </w:rPr>
            <w:fldChar w:fldCharType="separate"/>
          </w:r>
          <w:r w:rsidR="00FC1B76" w:rsidRPr="00FC1B76">
            <w:rPr>
              <w:rFonts w:cs="Arial"/>
              <w:noProof/>
            </w:rPr>
            <w:t>[12]</w:t>
          </w:r>
          <w:r w:rsidR="00121B60">
            <w:rPr>
              <w:rFonts w:cs="Arial"/>
              <w:vertAlign w:val="superscript"/>
            </w:rPr>
            <w:fldChar w:fldCharType="end"/>
          </w:r>
        </w:sdtContent>
      </w:sdt>
      <w:r>
        <w:rPr>
          <w:rFonts w:cs="Arial"/>
        </w:rPr>
        <w:t>. Estas experiencias educativas, especialmente cuando incorporan elementos de gamificación y aprendizaje basado en juegos, tienden a incrementar el interés y la motivación de los estudiantes durante el proceso de aprendizaje.</w:t>
      </w:r>
    </w:p>
    <w:p w14:paraId="2D544905" w14:textId="2D08278C" w:rsidR="5AD582F9" w:rsidRDefault="5AD582F9" w:rsidP="00121B60">
      <w:pPr>
        <w:spacing w:after="240"/>
      </w:pPr>
      <w:r>
        <w:rPr>
          <w:rFonts w:eastAsia="Arial" w:cs="Arial"/>
        </w:rPr>
        <w:t xml:space="preserve">No obstante, aunque la institución cuenta con herramientas digitales como Code.org, Scratch y GCompris, estas no se encuentran articuladas directamente con la resolución de problemas matemáticos. Esto evidencia que la problemática no radica en la ausencia de recursos tecnológicos, sino en la falta de integración pedagógica entre el pensamiento computacional y las matemáticas, generando una brecha entre el uso de tecnología y el mejoramiento del rendimiento académico. </w:t>
      </w:r>
    </w:p>
    <w:p w14:paraId="372E548D" w14:textId="34FF6C48" w:rsidR="19AC15ED" w:rsidRDefault="6366B691" w:rsidP="00121B60">
      <w:pPr>
        <w:spacing w:after="240"/>
      </w:pPr>
      <w:r>
        <w:rPr>
          <w:rFonts w:cs="Arial"/>
        </w:rPr>
        <w:t xml:space="preserve">Asimismo, los entornos educativos basados en retos progresivos y retroalimentación inmediata pueden contribuir al desarrollo de habilidades cognitivas relacionadas con el reconocimiento de patrones, la formulación de estrategias y la estructuración lógica de soluciones </w:t>
      </w:r>
      <w:sdt>
        <w:sdtPr>
          <w:rPr>
            <w:rFonts w:cs="Arial"/>
          </w:rPr>
          <w:id w:val="1811515193"/>
          <w:citation/>
        </w:sdtPr>
        <w:sdtEndPr/>
        <w:sdtContent>
          <w:r w:rsidR="00CC6ED0">
            <w:rPr>
              <w:rFonts w:cs="Arial"/>
            </w:rPr>
            <w:fldChar w:fldCharType="begin"/>
          </w:r>
          <w:r w:rsidR="00CC6ED0">
            <w:rPr>
              <w:rFonts w:cs="Arial"/>
            </w:rPr>
            <w:instrText xml:space="preserve"> CITATION Ref11 \l 3082 </w:instrText>
          </w:r>
          <w:r w:rsidR="00CC6ED0">
            <w:rPr>
              <w:rFonts w:cs="Arial"/>
            </w:rPr>
            <w:fldChar w:fldCharType="separate"/>
          </w:r>
          <w:r w:rsidR="00FC1B76" w:rsidRPr="00FC1B76">
            <w:rPr>
              <w:rFonts w:cs="Arial"/>
              <w:noProof/>
            </w:rPr>
            <w:t>[13]</w:t>
          </w:r>
          <w:r w:rsidR="00CC6ED0">
            <w:rPr>
              <w:rFonts w:cs="Arial"/>
            </w:rPr>
            <w:fldChar w:fldCharType="end"/>
          </w:r>
        </w:sdtContent>
      </w:sdt>
      <w:r>
        <w:rPr>
          <w:rFonts w:cs="Arial"/>
        </w:rPr>
        <w:t>. En este sentido, los videojuegos educativos se presentan como una alternativa pedagógica que permite integrar elementos lúdicos con objetivos formativos, favoreciendo experiencias de aprendizaje más participativas.</w:t>
      </w:r>
    </w:p>
    <w:p w14:paraId="34F2D272" w14:textId="638851F5" w:rsidR="1055C970" w:rsidRDefault="2F6B60E4" w:rsidP="00121B60">
      <w:pPr>
        <w:spacing w:after="240"/>
        <w:rPr>
          <w:rFonts w:eastAsia="Arial" w:cs="Arial"/>
        </w:rPr>
      </w:pPr>
      <w:r w:rsidRPr="57BC5314">
        <w:rPr>
          <w:rFonts w:eastAsia="Arial" w:cs="Arial"/>
        </w:rPr>
        <w:t xml:space="preserve">En este contexto, el desarrollo de un videojuego educativo representa una oportunidad pertinente y viable, dado que la institución cuenta con acceso a computadores y conexión a internet, y los estudiantes presentan una alta motivación hacia los entornos digitales y los videojuegos. Además, existe apertura institucional para la incorporación de herramientas tecnológicas en el aula, lo que facilita la implementación de este tipo de propuestas sin requerir cambios estructurales significativos. Por otro lado hemos observado que hay proyecto en los que se busca hacer una aplicación de la gamificación y el aprendizaje basado en juegos, como el proyecto </w:t>
      </w:r>
      <w:r w:rsidR="00121B60">
        <w:rPr>
          <w:rFonts w:eastAsia="Arial" w:cs="Arial"/>
        </w:rPr>
        <w:t xml:space="preserve">realizado por Chamba Gomes et al. </w:t>
      </w:r>
      <w:sdt>
        <w:sdtPr>
          <w:rPr>
            <w:rFonts w:eastAsia="Arial" w:cs="Arial"/>
          </w:rPr>
          <w:id w:val="745382651"/>
          <w:citation/>
        </w:sdtPr>
        <w:sdtEndPr/>
        <w:sdtContent>
          <w:r w:rsidR="00CC6ED0">
            <w:rPr>
              <w:rFonts w:eastAsia="Arial" w:cs="Arial"/>
            </w:rPr>
            <w:fldChar w:fldCharType="begin"/>
          </w:r>
          <w:r w:rsidR="00CC6ED0">
            <w:rPr>
              <w:rFonts w:eastAsia="Arial" w:cs="Arial"/>
            </w:rPr>
            <w:instrText xml:space="preserve"> CITATION Ref13 \l 3082 </w:instrText>
          </w:r>
          <w:r w:rsidR="00CC6ED0">
            <w:rPr>
              <w:rFonts w:eastAsia="Arial" w:cs="Arial"/>
            </w:rPr>
            <w:fldChar w:fldCharType="separate"/>
          </w:r>
          <w:r w:rsidR="00FC1B76" w:rsidRPr="00FC1B76">
            <w:rPr>
              <w:rFonts w:eastAsia="Arial" w:cs="Arial"/>
              <w:noProof/>
            </w:rPr>
            <w:t>[15]</w:t>
          </w:r>
          <w:r w:rsidR="00CC6ED0">
            <w:rPr>
              <w:rFonts w:eastAsia="Arial" w:cs="Arial"/>
            </w:rPr>
            <w:fldChar w:fldCharType="end"/>
          </w:r>
        </w:sdtContent>
      </w:sdt>
      <w:r w:rsidRPr="57BC5314">
        <w:rPr>
          <w:rFonts w:eastAsia="Arial" w:cs="Arial"/>
        </w:rPr>
        <w:t xml:space="preserve">, como propuesta para aumentar la motivación y el compromiso en el aula, analizando dos grupos, grupo de experimental (donde se aplica la solución), y grupo control, donde no se aplica la misma; obteniendo así los siguientes resultados, evidenciando una importante mejoría y eliminando los casos </w:t>
      </w:r>
      <w:r w:rsidR="285A1F54" w:rsidRPr="57BC5314">
        <w:rPr>
          <w:rFonts w:eastAsia="Arial" w:cs="Arial"/>
        </w:rPr>
        <w:t>atípicos</w:t>
      </w:r>
      <w:r w:rsidRPr="57BC5314">
        <w:rPr>
          <w:rFonts w:eastAsia="Arial" w:cs="Arial"/>
        </w:rPr>
        <w:t>:</w:t>
      </w:r>
    </w:p>
    <w:p w14:paraId="373BC0AA" w14:textId="404796AE" w:rsidR="3AA785B1" w:rsidRDefault="00163E33" w:rsidP="00121B60">
      <w:pPr>
        <w:pStyle w:val="Descripcin"/>
        <w:rPr>
          <w:rFonts w:eastAsia="Arial" w:cs="Arial"/>
          <w:i w:val="0"/>
          <w:iCs w:val="0"/>
        </w:rPr>
      </w:pPr>
      <w:bookmarkStart w:id="17" w:name="_Toc242963986"/>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sidR="00FC1B76">
        <w:rPr>
          <w:rFonts w:cs="Arial"/>
          <w:noProof/>
        </w:rPr>
        <w:t>4</w:t>
      </w:r>
      <w:r>
        <w:rPr>
          <w:rFonts w:cs="Arial"/>
          <w:noProof/>
        </w:rPr>
        <w:fldChar w:fldCharType="end"/>
      </w:r>
      <w:r>
        <w:rPr>
          <w:rFonts w:eastAsia="Arial" w:cs="Arial"/>
          <w:i w:val="0"/>
          <w:iCs w:val="0"/>
        </w:rPr>
        <w:t>. Resultados de proyecto Gamificación</w:t>
      </w:r>
      <w:r w:rsidR="00121B60">
        <w:rPr>
          <w:rFonts w:eastAsia="Arial" w:cs="Arial"/>
          <w:i w:val="0"/>
          <w:iCs w:val="0"/>
        </w:rPr>
        <w:t xml:space="preserve"> </w:t>
      </w:r>
      <w:r>
        <w:rPr>
          <w:rFonts w:eastAsia="Arial" w:cs="Arial"/>
          <w:i w:val="0"/>
          <w:iCs w:val="0"/>
        </w:rPr>
        <w:t>y</w:t>
      </w:r>
      <w:r w:rsidR="00121B60">
        <w:rPr>
          <w:rFonts w:eastAsia="Arial" w:cs="Arial"/>
          <w:i w:val="0"/>
          <w:iCs w:val="0"/>
        </w:rPr>
        <w:t xml:space="preserve"> </w:t>
      </w:r>
      <w:r>
        <w:rPr>
          <w:rFonts w:eastAsia="Arial" w:cs="Arial"/>
          <w:i w:val="0"/>
          <w:iCs w:val="0"/>
        </w:rPr>
        <w:t>aprendizaje</w:t>
      </w:r>
      <w:r w:rsidR="00121B60">
        <w:rPr>
          <w:rFonts w:eastAsia="Arial" w:cs="Arial"/>
          <w:i w:val="0"/>
          <w:iCs w:val="0"/>
        </w:rPr>
        <w:t xml:space="preserve"> </w:t>
      </w:r>
      <w:r>
        <w:rPr>
          <w:rFonts w:eastAsia="Arial" w:cs="Arial"/>
          <w:i w:val="0"/>
          <w:iCs w:val="0"/>
        </w:rPr>
        <w:t>basado</w:t>
      </w:r>
      <w:r w:rsidR="00121B60">
        <w:rPr>
          <w:rFonts w:eastAsia="Arial" w:cs="Arial"/>
          <w:i w:val="0"/>
          <w:iCs w:val="0"/>
        </w:rPr>
        <w:t xml:space="preserve"> </w:t>
      </w:r>
      <w:r>
        <w:rPr>
          <w:rFonts w:eastAsia="Arial" w:cs="Arial"/>
          <w:i w:val="0"/>
          <w:iCs w:val="0"/>
        </w:rPr>
        <w:t>en</w:t>
      </w:r>
      <w:r w:rsidR="00121B60">
        <w:rPr>
          <w:rFonts w:eastAsia="Arial" w:cs="Arial"/>
          <w:i w:val="0"/>
          <w:iCs w:val="0"/>
        </w:rPr>
        <w:t xml:space="preserve"> </w:t>
      </w:r>
      <w:r>
        <w:rPr>
          <w:rFonts w:eastAsia="Arial" w:cs="Arial"/>
          <w:i w:val="0"/>
          <w:iCs w:val="0"/>
        </w:rPr>
        <w:t>juegos:</w:t>
      </w:r>
      <w:r w:rsidR="00121B60">
        <w:rPr>
          <w:rFonts w:eastAsia="Arial" w:cs="Arial"/>
          <w:i w:val="0"/>
          <w:iCs w:val="0"/>
        </w:rPr>
        <w:t xml:space="preserve"> </w:t>
      </w:r>
      <w:r>
        <w:rPr>
          <w:rFonts w:eastAsia="Arial" w:cs="Arial"/>
          <w:i w:val="0"/>
          <w:iCs w:val="0"/>
        </w:rPr>
        <w:t>Estrategias</w:t>
      </w:r>
      <w:r w:rsidR="00121B60">
        <w:rPr>
          <w:rFonts w:eastAsia="Arial" w:cs="Arial"/>
          <w:i w:val="0"/>
          <w:iCs w:val="0"/>
        </w:rPr>
        <w:t xml:space="preserve"> </w:t>
      </w:r>
      <w:r>
        <w:rPr>
          <w:rFonts w:eastAsia="Arial" w:cs="Arial"/>
          <w:i w:val="0"/>
          <w:iCs w:val="0"/>
        </w:rPr>
        <w:t>para</w:t>
      </w:r>
      <w:r w:rsidR="00121B60">
        <w:rPr>
          <w:rFonts w:eastAsia="Arial" w:cs="Arial"/>
          <w:i w:val="0"/>
          <w:iCs w:val="0"/>
        </w:rPr>
        <w:t xml:space="preserve"> </w:t>
      </w:r>
      <w:r>
        <w:rPr>
          <w:rFonts w:eastAsia="Arial" w:cs="Arial"/>
          <w:i w:val="0"/>
          <w:iCs w:val="0"/>
        </w:rPr>
        <w:t>aumentar</w:t>
      </w:r>
      <w:r w:rsidR="00121B60">
        <w:rPr>
          <w:rFonts w:eastAsia="Arial" w:cs="Arial"/>
          <w:i w:val="0"/>
          <w:iCs w:val="0"/>
        </w:rPr>
        <w:t xml:space="preserve"> </w:t>
      </w:r>
      <w:r>
        <w:rPr>
          <w:rFonts w:eastAsia="Arial" w:cs="Arial"/>
          <w:i w:val="0"/>
          <w:iCs w:val="0"/>
        </w:rPr>
        <w:t>la motivación y el compromiso en el aula.</w:t>
      </w:r>
      <w:bookmarkEnd w:id="17"/>
    </w:p>
    <w:p w14:paraId="478222E2" w14:textId="3D7A501D" w:rsidR="217A1F85" w:rsidRDefault="217A1F85" w:rsidP="00121B60">
      <w:pPr>
        <w:spacing w:after="240"/>
      </w:pPr>
    </w:p>
    <w:p w14:paraId="69E995FA" w14:textId="4BDD702C" w:rsidR="63C48D6A" w:rsidRDefault="63C48D6A" w:rsidP="00121B60">
      <w:pPr>
        <w:spacing w:after="240"/>
        <w:jc w:val="center"/>
      </w:pPr>
      <w:r>
        <w:rPr>
          <w:noProof/>
        </w:rPr>
        <w:lastRenderedPageBreak/>
        <w:drawing>
          <wp:inline distT="0" distB="0" distL="0" distR="0" wp14:anchorId="0388DB65" wp14:editId="20594068">
            <wp:extent cx="3508558" cy="2473830"/>
            <wp:effectExtent l="0" t="0" r="0" b="0"/>
            <wp:docPr id="17310050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05007" name="Picture 1731005007"/>
                    <pic:cNvPicPr/>
                  </pic:nvPicPr>
                  <pic:blipFill>
                    <a:blip r:embed="rId14">
                      <a:extLst>
                        <a:ext uri="{28A0092B-C50C-407E-A947-70E740481C1C}">
                          <a14:useLocalDpi xmlns:a14="http://schemas.microsoft.com/office/drawing/2010/main"/>
                        </a:ext>
                      </a:extLst>
                    </a:blip>
                    <a:stretch>
                      <a:fillRect/>
                    </a:stretch>
                  </pic:blipFill>
                  <pic:spPr>
                    <a:xfrm>
                      <a:off x="0" y="0"/>
                      <a:ext cx="3508558" cy="2473830"/>
                    </a:xfrm>
                    <a:prstGeom prst="rect">
                      <a:avLst/>
                    </a:prstGeom>
                  </pic:spPr>
                </pic:pic>
              </a:graphicData>
            </a:graphic>
          </wp:inline>
        </w:drawing>
      </w:r>
    </w:p>
    <w:p w14:paraId="305E122F" w14:textId="5B162B8E" w:rsidR="7934410D" w:rsidRDefault="7934410D" w:rsidP="00121B60">
      <w:pPr>
        <w:rPr>
          <w:rFonts w:eastAsia="Arial" w:cs="Arial"/>
          <w:color w:val="44546A" w:themeColor="text2"/>
          <w:sz w:val="18"/>
          <w:szCs w:val="18"/>
        </w:rPr>
      </w:pPr>
      <w:r>
        <w:rPr>
          <w:rFonts w:eastAsia="Arial" w:cs="Arial"/>
          <w:color w:val="44546A" w:themeColor="text2"/>
          <w:sz w:val="18"/>
          <w:szCs w:val="18"/>
        </w:rPr>
        <w:t>Fuente:</w:t>
      </w:r>
      <w:r w:rsidR="00121B60">
        <w:rPr>
          <w:rFonts w:eastAsia="Arial" w:cs="Arial"/>
          <w:color w:val="44546A" w:themeColor="text2"/>
          <w:sz w:val="18"/>
          <w:szCs w:val="18"/>
        </w:rPr>
        <w:t xml:space="preserve"> </w:t>
      </w:r>
      <w:sdt>
        <w:sdtPr>
          <w:rPr>
            <w:rFonts w:eastAsia="Arial" w:cs="Arial"/>
            <w:color w:val="44546A" w:themeColor="text2"/>
            <w:sz w:val="18"/>
            <w:szCs w:val="18"/>
          </w:rPr>
          <w:id w:val="1402176781"/>
          <w:citation/>
        </w:sdtPr>
        <w:sdtEndPr/>
        <w:sdtContent>
          <w:r w:rsidR="00121B60">
            <w:rPr>
              <w:rFonts w:eastAsia="Arial" w:cs="Arial"/>
              <w:color w:val="44546A" w:themeColor="text2"/>
              <w:sz w:val="18"/>
              <w:szCs w:val="18"/>
            </w:rPr>
            <w:fldChar w:fldCharType="begin"/>
          </w:r>
          <w:r w:rsidR="00121B60">
            <w:rPr>
              <w:rFonts w:eastAsia="Arial" w:cs="Arial"/>
              <w:color w:val="44546A" w:themeColor="text2"/>
              <w:sz w:val="18"/>
              <w:szCs w:val="18"/>
            </w:rPr>
            <w:instrText xml:space="preserve"> CITATION Ref13 \l 3082 </w:instrText>
          </w:r>
          <w:r w:rsidR="00121B60">
            <w:rPr>
              <w:rFonts w:eastAsia="Arial" w:cs="Arial"/>
              <w:color w:val="44546A" w:themeColor="text2"/>
              <w:sz w:val="18"/>
              <w:szCs w:val="18"/>
            </w:rPr>
            <w:fldChar w:fldCharType="separate"/>
          </w:r>
          <w:r w:rsidR="00FC1B76" w:rsidRPr="00FC1B76">
            <w:rPr>
              <w:rFonts w:eastAsia="Arial" w:cs="Arial"/>
              <w:noProof/>
              <w:color w:val="44546A" w:themeColor="text2"/>
              <w:sz w:val="18"/>
              <w:szCs w:val="18"/>
            </w:rPr>
            <w:t>[15]</w:t>
          </w:r>
          <w:r w:rsidR="00121B60">
            <w:rPr>
              <w:rFonts w:eastAsia="Arial" w:cs="Arial"/>
              <w:color w:val="44546A" w:themeColor="text2"/>
              <w:sz w:val="18"/>
              <w:szCs w:val="18"/>
            </w:rPr>
            <w:fldChar w:fldCharType="end"/>
          </w:r>
        </w:sdtContent>
      </w:sdt>
    </w:p>
    <w:p w14:paraId="3A0614C9" w14:textId="19C8716E" w:rsidR="7A55D895" w:rsidRDefault="12664C2C" w:rsidP="00121B60">
      <w:pPr>
        <w:spacing w:before="240" w:after="240"/>
      </w:pPr>
      <w:r>
        <w:rPr>
          <w:rFonts w:eastAsia="Arial" w:cs="Arial"/>
        </w:rPr>
        <w:t xml:space="preserve">A partir de lo anterior, el presente proyecto propone el desarrollo de un prototipo de videojuego educativo orientado a </w:t>
      </w:r>
      <w:r w:rsidR="00041696">
        <w:rPr>
          <w:rFonts w:eastAsia="Arial" w:cs="Arial"/>
        </w:rPr>
        <w:t xml:space="preserve">trabajar de manera intencional el pensamiento computacional en estudiantes de grado </w:t>
      </w:r>
      <w:r w:rsidR="00124841">
        <w:rPr>
          <w:rFonts w:eastAsia="Arial" w:cs="Arial"/>
        </w:rPr>
        <w:t>quin</w:t>
      </w:r>
      <w:r w:rsidR="00041696">
        <w:rPr>
          <w:rFonts w:eastAsia="Arial" w:cs="Arial"/>
        </w:rPr>
        <w:t>to, con retos lógicos situados en una historia de tres niveles que va del fuego a la balsa y que pueden servir de base para resolver problemas en otras áreas, entre ellas las matemáticas</w:t>
      </w:r>
      <w:r>
        <w:rPr>
          <w:rFonts w:eastAsia="Arial" w:cs="Arial"/>
        </w:rPr>
        <w:t>. Mediante la incorporación de desafíos progresivos, situaciones contextualizadas y dinámicas de resolución de problemas, se busca fortalecer habilidades como la descomposición, el reconocimiento de patrones, la abstracción y el diseño de soluciones, contribuyendo así al mejoramiento del desempeño académico, la motivación por el aprendizaje y el desarrollo de competencias fundamentales en el contexto educativo actual. De igual forma, se espera que esta propuesta pueda ser replicable en otros grados y contextos educativos, aportando al fortalecimiento de la enseñanza del pensamiento computacional en Colombia y a la integración efectiva de la tecnología como herramienta pedagógica.</w:t>
      </w:r>
    </w:p>
    <w:p w14:paraId="32F24A07" w14:textId="6EC6E5B8" w:rsidR="00E83768" w:rsidRPr="009B3F82" w:rsidRDefault="129C1BDA" w:rsidP="00121B60">
      <w:pPr>
        <w:pStyle w:val="Ttulo2"/>
      </w:pPr>
      <w:bookmarkStart w:id="18" w:name="_Toc475112155"/>
      <w:bookmarkStart w:id="19" w:name="_Toc475115511"/>
      <w:bookmarkStart w:id="20" w:name="_Toc242963887"/>
      <w:r>
        <w:t>1.4 Antecedentes del</w:t>
      </w:r>
      <w:bookmarkEnd w:id="18"/>
      <w:bookmarkEnd w:id="19"/>
      <w:r>
        <w:t xml:space="preserve"> proyecto</w:t>
      </w:r>
      <w:bookmarkEnd w:id="20"/>
    </w:p>
    <w:p w14:paraId="140EBC8C" w14:textId="77777777" w:rsidR="00E83768" w:rsidRPr="00BE1096" w:rsidRDefault="00E83768" w:rsidP="00121B60">
      <w:pPr>
        <w:rPr>
          <w:rFonts w:cs="Arial"/>
        </w:rPr>
      </w:pPr>
    </w:p>
    <w:p w14:paraId="7A18F9F2" w14:textId="30E49ACC" w:rsidR="00E83768" w:rsidRPr="00BE1096" w:rsidRDefault="6FB34D05" w:rsidP="00121B60">
      <w:pPr>
        <w:spacing w:after="240"/>
      </w:pPr>
      <w:r>
        <w:rPr>
          <w:rFonts w:eastAsia="Arial" w:cs="Arial"/>
          <w:color w:val="000000" w:themeColor="text1"/>
        </w:rPr>
        <w:t>A continuación, se detallan investigaciones anteriores sobre cómo fomentar el pensamiento computacional, el uso de juegos como herramienta educativa y el aprendizaje a través de ellos. Estos estudios servirán de base para la presente iniciativa.</w:t>
      </w:r>
    </w:p>
    <w:p w14:paraId="429F7951" w14:textId="65238D6A" w:rsidR="6FB34D05" w:rsidRDefault="6FB34D05" w:rsidP="00121B60">
      <w:pPr>
        <w:spacing w:after="240"/>
        <w:rPr>
          <w:rFonts w:cs="Arial"/>
          <w:b/>
          <w:bCs/>
        </w:rPr>
      </w:pPr>
      <w:r>
        <w:rPr>
          <w:rFonts w:cs="Arial"/>
          <w:b/>
          <w:bCs/>
        </w:rPr>
        <w:t>Antecedentes Internacionales</w:t>
      </w:r>
    </w:p>
    <w:p w14:paraId="645F79C8" w14:textId="3E071369" w:rsidR="6FB34D05" w:rsidRDefault="6FB34D05" w:rsidP="00121B60">
      <w:pPr>
        <w:spacing w:after="240"/>
      </w:pPr>
      <w:r>
        <w:rPr>
          <w:rFonts w:eastAsia="Arial" w:cs="Arial"/>
          <w:color w:val="000000" w:themeColor="text1"/>
        </w:rPr>
        <w:t xml:space="preserve">En el panorama global, </w:t>
      </w:r>
      <w:r w:rsidR="00121B60">
        <w:rPr>
          <w:rFonts w:eastAsia="Arial" w:cs="Arial"/>
          <w:color w:val="000000" w:themeColor="text1"/>
        </w:rPr>
        <w:t>González-Pizarro et al.</w:t>
      </w:r>
      <w:r>
        <w:rPr>
          <w:rFonts w:eastAsia="Arial" w:cs="Arial"/>
          <w:color w:val="000000" w:themeColor="text1"/>
        </w:rPr>
        <w:t xml:space="preserve"> </w:t>
      </w:r>
      <w:sdt>
        <w:sdtPr>
          <w:rPr>
            <w:rFonts w:eastAsia="Arial" w:cs="Arial"/>
            <w:color w:val="000000" w:themeColor="text1"/>
          </w:rPr>
          <w:id w:val="2018578108"/>
          <w:citation/>
        </w:sdtPr>
        <w:sdtEndPr/>
        <w:sdtContent>
          <w:r w:rsidR="00CC6ED0">
            <w:rPr>
              <w:rFonts w:eastAsia="Arial" w:cs="Arial"/>
              <w:color w:val="000000" w:themeColor="text1"/>
            </w:rPr>
            <w:fldChar w:fldCharType="begin"/>
          </w:r>
          <w:r w:rsidR="00CC6ED0">
            <w:rPr>
              <w:rFonts w:eastAsia="Arial" w:cs="Arial"/>
              <w:color w:val="000000" w:themeColor="text1"/>
            </w:rPr>
            <w:instrText xml:space="preserve"> CITATION Ref07 \l 3082 </w:instrText>
          </w:r>
          <w:r w:rsidR="00CC6ED0">
            <w:rPr>
              <w:rFonts w:eastAsia="Arial" w:cs="Arial"/>
              <w:color w:val="000000" w:themeColor="text1"/>
            </w:rPr>
            <w:fldChar w:fldCharType="separate"/>
          </w:r>
          <w:r w:rsidR="00FC1B76" w:rsidRPr="00FC1B76">
            <w:rPr>
              <w:rFonts w:eastAsia="Arial" w:cs="Arial"/>
              <w:noProof/>
              <w:color w:val="000000" w:themeColor="text1"/>
            </w:rPr>
            <w:t>[7]</w:t>
          </w:r>
          <w:r w:rsidR="00CC6ED0">
            <w:rPr>
              <w:rFonts w:eastAsia="Arial" w:cs="Arial"/>
              <w:color w:val="000000" w:themeColor="text1"/>
            </w:rPr>
            <w:fldChar w:fldCharType="end"/>
          </w:r>
        </w:sdtContent>
      </w:sdt>
      <w:r>
        <w:rPr>
          <w:rFonts w:eastAsia="Arial" w:cs="Arial"/>
          <w:color w:val="000000" w:themeColor="text1"/>
        </w:rPr>
        <w:t xml:space="preserve"> investigan las brechas en el desarrollo del pensamiento computacional entre alumnos que inician estudios universitarios en áreas STEM en Chile. Los investigadores señalan que el pensamiento computacional se enseña poco en los planes de estudio de la región, dependiendo sobre todo de actividades fuera del horario escolar, lo que provoca una preparación dispar entre alumnos de colegios estatales y particulares. Este estudio es importante para nuestra iniciativa, ya que valida la necesidad de incluir materiales educativos que refuercen estas habilidades desde la escuela primaria.</w:t>
      </w:r>
    </w:p>
    <w:p w14:paraId="33CD0A40" w14:textId="13694EE2" w:rsidR="59AF0EEC" w:rsidRDefault="00121B60" w:rsidP="00121B60">
      <w:pPr>
        <w:spacing w:after="240"/>
      </w:pPr>
      <w:r>
        <w:rPr>
          <w:rFonts w:eastAsia="Arial" w:cs="Arial"/>
          <w:color w:val="000000" w:themeColor="text1"/>
        </w:rPr>
        <w:t>Carapás Revelo et al.</w:t>
      </w:r>
      <w:r w:rsidR="59AF0EEC">
        <w:rPr>
          <w:rFonts w:eastAsia="Arial" w:cs="Arial"/>
          <w:color w:val="000000" w:themeColor="text1"/>
        </w:rPr>
        <w:t xml:space="preserve"> </w:t>
      </w:r>
      <w:sdt>
        <w:sdtPr>
          <w:rPr>
            <w:rFonts w:eastAsia="Arial" w:cs="Arial"/>
            <w:color w:val="000000" w:themeColor="text1"/>
          </w:rPr>
          <w:id w:val="1900090432"/>
          <w:citation/>
        </w:sdtPr>
        <w:sdtEndPr/>
        <w:sdtContent>
          <w:r w:rsidR="00CC6ED0">
            <w:rPr>
              <w:rFonts w:eastAsia="Arial" w:cs="Arial"/>
              <w:color w:val="000000" w:themeColor="text1"/>
            </w:rPr>
            <w:fldChar w:fldCharType="begin"/>
          </w:r>
          <w:r w:rsidR="00CC6ED0">
            <w:rPr>
              <w:rFonts w:eastAsia="Arial" w:cs="Arial"/>
              <w:color w:val="000000" w:themeColor="text1"/>
            </w:rPr>
            <w:instrText xml:space="preserve"> CITATION Ref04 \l 3082 </w:instrText>
          </w:r>
          <w:r w:rsidR="00CC6ED0">
            <w:rPr>
              <w:rFonts w:eastAsia="Arial" w:cs="Arial"/>
              <w:color w:val="000000" w:themeColor="text1"/>
            </w:rPr>
            <w:fldChar w:fldCharType="separate"/>
          </w:r>
          <w:r w:rsidR="00FC1B76" w:rsidRPr="00FC1B76">
            <w:rPr>
              <w:rFonts w:eastAsia="Arial" w:cs="Arial"/>
              <w:noProof/>
              <w:color w:val="000000" w:themeColor="text1"/>
            </w:rPr>
            <w:t>[4]</w:t>
          </w:r>
          <w:r w:rsidR="00CC6ED0">
            <w:rPr>
              <w:rFonts w:eastAsia="Arial" w:cs="Arial"/>
              <w:color w:val="000000" w:themeColor="text1"/>
            </w:rPr>
            <w:fldChar w:fldCharType="end"/>
          </w:r>
        </w:sdtContent>
      </w:sdt>
      <w:r w:rsidR="59AF0EEC">
        <w:rPr>
          <w:rFonts w:eastAsia="Arial" w:cs="Arial"/>
          <w:color w:val="000000" w:themeColor="text1"/>
        </w:rPr>
        <w:t xml:space="preserve">, por otro lado, compartieron sus hallazgos sobre cómo aplicaron el aprendizaje basado en juegos en matemáticas. Sus resultados revelaron que el cien por cien de los alumnos que utilizaron juegos educativos llegaron al nivel de aprendizaje esperado, a </w:t>
      </w:r>
      <w:r w:rsidR="59AF0EEC">
        <w:rPr>
          <w:rFonts w:eastAsia="Arial" w:cs="Arial"/>
          <w:color w:val="000000" w:themeColor="text1"/>
        </w:rPr>
        <w:lastRenderedPageBreak/>
        <w:t>diferencia de poco más del cincuenta y cuatro por cien que no lo consiguieron con las técnicas de siempre. Esta investigación ofrece datos reales sobre la eficacia del ABJ y sirve de guía para crear los desafíos graduales de nuestro prototipo.</w:t>
      </w:r>
    </w:p>
    <w:p w14:paraId="7EAD965F" w14:textId="43220823" w:rsidR="59AF0EEC" w:rsidRDefault="59AF0EEC" w:rsidP="00121B60">
      <w:pPr>
        <w:spacing w:after="240"/>
        <w:rPr>
          <w:rFonts w:cs="Arial"/>
          <w:b/>
          <w:bCs/>
          <w:highlight w:val="yellow"/>
        </w:rPr>
      </w:pPr>
      <w:r w:rsidRPr="72B44A95">
        <w:rPr>
          <w:rFonts w:cs="Arial"/>
          <w:b/>
          <w:bCs/>
        </w:rPr>
        <w:t xml:space="preserve">Antecedentes nacionales </w:t>
      </w:r>
    </w:p>
    <w:p w14:paraId="3040384D" w14:textId="326ED975" w:rsidR="2411D827" w:rsidRDefault="2411D827" w:rsidP="00121B60">
      <w:pPr>
        <w:spacing w:after="240"/>
        <w:rPr>
          <w:rFonts w:eastAsia="Arial" w:cs="Arial"/>
          <w:color w:val="000000" w:themeColor="text1"/>
        </w:rPr>
      </w:pPr>
      <w:r>
        <w:rPr>
          <w:rFonts w:eastAsia="Arial" w:cs="Arial"/>
          <w:color w:val="000000" w:themeColor="text1"/>
        </w:rPr>
        <w:t xml:space="preserve">En Colombia, </w:t>
      </w:r>
      <w:r w:rsidR="00121B60">
        <w:rPr>
          <w:rFonts w:eastAsia="Arial" w:cs="Arial"/>
          <w:color w:val="000000" w:themeColor="text1"/>
        </w:rPr>
        <w:t>Niño Martínez, Ospina González y Espinosa Rojas</w:t>
      </w:r>
      <w:r>
        <w:rPr>
          <w:rFonts w:eastAsia="Arial" w:cs="Arial"/>
          <w:color w:val="000000" w:themeColor="text1"/>
        </w:rPr>
        <w:t xml:space="preserve"> </w:t>
      </w:r>
      <w:sdt>
        <w:sdtPr>
          <w:rPr>
            <w:rFonts w:eastAsia="Arial" w:cs="Arial"/>
            <w:color w:val="000000" w:themeColor="text1"/>
          </w:rPr>
          <w:id w:val="1017583442"/>
          <w:citation/>
        </w:sdtPr>
        <w:sdtEndPr/>
        <w:sdtContent>
          <w:r w:rsidR="00CC6ED0">
            <w:rPr>
              <w:rFonts w:eastAsia="Arial" w:cs="Arial"/>
              <w:color w:val="000000" w:themeColor="text1"/>
            </w:rPr>
            <w:fldChar w:fldCharType="begin"/>
          </w:r>
          <w:r w:rsidR="00CC6ED0">
            <w:rPr>
              <w:rFonts w:eastAsia="Arial" w:cs="Arial"/>
              <w:color w:val="000000" w:themeColor="text1"/>
            </w:rPr>
            <w:instrText xml:space="preserve"> CITATION Ref03 \l 3082 </w:instrText>
          </w:r>
          <w:r w:rsidR="00CC6ED0">
            <w:rPr>
              <w:rFonts w:eastAsia="Arial" w:cs="Arial"/>
              <w:color w:val="000000" w:themeColor="text1"/>
            </w:rPr>
            <w:fldChar w:fldCharType="separate"/>
          </w:r>
          <w:r w:rsidR="00FC1B76" w:rsidRPr="00FC1B76">
            <w:rPr>
              <w:rFonts w:eastAsia="Arial" w:cs="Arial"/>
              <w:noProof/>
              <w:color w:val="000000" w:themeColor="text1"/>
            </w:rPr>
            <w:t>[3]</w:t>
          </w:r>
          <w:r w:rsidR="00CC6ED0">
            <w:rPr>
              <w:rFonts w:eastAsia="Arial" w:cs="Arial"/>
              <w:color w:val="000000" w:themeColor="text1"/>
            </w:rPr>
            <w:fldChar w:fldCharType="end"/>
          </w:r>
        </w:sdtContent>
      </w:sdt>
      <w:r>
        <w:rPr>
          <w:rFonts w:eastAsia="Arial" w:cs="Arial"/>
          <w:color w:val="000000" w:themeColor="text1"/>
        </w:rPr>
        <w:t xml:space="preserve"> revisaron las estrategias para enseñar el pensamiento computacional a los más jóvenes en el país. Señalan que los maestros tienen poca capacitación en este campo y que la tecnología se limita a un uso elemental de herramientas digitales, sin explorar el razonamiento detrás de los algoritmos. Por eso, proyectos como este, que buscan incorporar el pensamiento computacional de forma deliberada en las clases, son muy oportunos.</w:t>
      </w:r>
    </w:p>
    <w:p w14:paraId="512DF545" w14:textId="0B9F4754" w:rsidR="366E4596" w:rsidRDefault="366E4596" w:rsidP="00121B60">
      <w:pPr>
        <w:spacing w:after="240"/>
      </w:pPr>
      <w:r>
        <w:rPr>
          <w:rFonts w:eastAsia="Arial" w:cs="Arial"/>
          <w:color w:val="000000" w:themeColor="text1"/>
        </w:rPr>
        <w:t xml:space="preserve">Adicionalmente, </w:t>
      </w:r>
      <w:r w:rsidR="00121B60">
        <w:rPr>
          <w:rFonts w:eastAsia="Arial" w:cs="Arial"/>
          <w:color w:val="000000" w:themeColor="text1"/>
        </w:rPr>
        <w:t>Rojas Lopera y Aravena Domich</w:t>
      </w:r>
      <w:r>
        <w:rPr>
          <w:rFonts w:eastAsia="Arial" w:cs="Arial"/>
          <w:color w:val="000000" w:themeColor="text1"/>
        </w:rPr>
        <w:t xml:space="preserve"> </w:t>
      </w:r>
      <w:sdt>
        <w:sdtPr>
          <w:rPr>
            <w:rFonts w:eastAsia="Arial" w:cs="Arial"/>
            <w:color w:val="000000" w:themeColor="text1"/>
          </w:rPr>
          <w:id w:val="1326940814"/>
          <w:citation/>
        </w:sdtPr>
        <w:sdtEndPr/>
        <w:sdtContent>
          <w:r w:rsidR="00CC6ED0">
            <w:rPr>
              <w:rFonts w:eastAsia="Arial" w:cs="Arial"/>
              <w:color w:val="000000" w:themeColor="text1"/>
            </w:rPr>
            <w:fldChar w:fldCharType="begin"/>
          </w:r>
          <w:r w:rsidR="00CC6ED0">
            <w:rPr>
              <w:rFonts w:eastAsia="Arial" w:cs="Arial"/>
              <w:color w:val="000000" w:themeColor="text1"/>
            </w:rPr>
            <w:instrText xml:space="preserve"> CITATION Ref08 \l 3082 </w:instrText>
          </w:r>
          <w:r w:rsidR="00CC6ED0">
            <w:rPr>
              <w:rFonts w:eastAsia="Arial" w:cs="Arial"/>
              <w:color w:val="000000" w:themeColor="text1"/>
            </w:rPr>
            <w:fldChar w:fldCharType="separate"/>
          </w:r>
          <w:r w:rsidR="00FC1B76" w:rsidRPr="00FC1B76">
            <w:rPr>
              <w:rFonts w:eastAsia="Arial" w:cs="Arial"/>
              <w:noProof/>
              <w:color w:val="000000" w:themeColor="text1"/>
            </w:rPr>
            <w:t>[8]</w:t>
          </w:r>
          <w:r w:rsidR="00CC6ED0">
            <w:rPr>
              <w:rFonts w:eastAsia="Arial" w:cs="Arial"/>
              <w:color w:val="000000" w:themeColor="text1"/>
            </w:rPr>
            <w:fldChar w:fldCharType="end"/>
          </w:r>
        </w:sdtContent>
      </w:sdt>
      <w:r>
        <w:rPr>
          <w:rFonts w:eastAsia="Arial" w:cs="Arial"/>
          <w:color w:val="000000" w:themeColor="text1"/>
        </w:rPr>
        <w:t xml:space="preserve"> señalan que los alumnos en Colombia enfrentan retos al reconocer secuencias, desglosar situaciones y mostrar datos en formatos electrónicos. Estas conclusiones concuerdan con los problemas observados en el Colegio El Libertador IED y apoyan las metas educativas del prototipo.</w:t>
      </w:r>
    </w:p>
    <w:p w14:paraId="338A6F58" w14:textId="77777777" w:rsidR="00437A9C" w:rsidRPr="00BE1096" w:rsidRDefault="00437A9C" w:rsidP="00121B60">
      <w:pPr>
        <w:spacing w:before="240" w:after="480"/>
        <w:ind w:firstLine="709"/>
        <w:rPr>
          <w:rFonts w:cs="Arial"/>
          <w:caps/>
        </w:rPr>
      </w:pPr>
      <w:r>
        <w:rPr>
          <w:rFonts w:cs="Arial"/>
        </w:rPr>
        <w:br w:type="page"/>
      </w:r>
    </w:p>
    <w:p w14:paraId="71800A6E" w14:textId="71A082E2" w:rsidR="00584DC5" w:rsidRPr="00BE1096" w:rsidRDefault="79B22081" w:rsidP="00121B60">
      <w:pPr>
        <w:pStyle w:val="Ttulo1"/>
        <w:ind w:left="426"/>
        <w:rPr>
          <w:rFonts w:cs="Arial"/>
          <w:b/>
          <w:bCs/>
          <w:caps w:val="0"/>
        </w:rPr>
      </w:pPr>
      <w:bookmarkStart w:id="21" w:name="_Toc242963888"/>
      <w:r w:rsidRPr="72B44A95">
        <w:rPr>
          <w:rFonts w:cs="Arial"/>
          <w:b/>
          <w:bCs/>
          <w:caps w:val="0"/>
        </w:rPr>
        <w:lastRenderedPageBreak/>
        <w:t>2. OBJETIVOS</w:t>
      </w:r>
      <w:bookmarkEnd w:id="21"/>
    </w:p>
    <w:p w14:paraId="45987B18" w14:textId="77777777" w:rsidR="00BE1096" w:rsidRPr="00BE1096" w:rsidRDefault="00BE1096" w:rsidP="00121B60">
      <w:pPr>
        <w:rPr>
          <w:rFonts w:cs="Arial"/>
        </w:rPr>
      </w:pPr>
    </w:p>
    <w:p w14:paraId="5FD102A0" w14:textId="77777777" w:rsidR="00BE1096" w:rsidRPr="00BE1096" w:rsidRDefault="00BE1096" w:rsidP="00121B60">
      <w:pPr>
        <w:rPr>
          <w:rFonts w:cs="Arial"/>
        </w:rPr>
      </w:pPr>
    </w:p>
    <w:p w14:paraId="2B880427" w14:textId="0DE40BA7" w:rsidR="00B01913" w:rsidRPr="00BE1096" w:rsidRDefault="00B01913" w:rsidP="00121B60">
      <w:pPr>
        <w:rPr>
          <w:rFonts w:cs="Arial"/>
        </w:rPr>
      </w:pPr>
    </w:p>
    <w:p w14:paraId="581D1FBC" w14:textId="6CA554F2" w:rsidR="00584DC5" w:rsidRPr="009B3F82" w:rsidRDefault="129C1BDA" w:rsidP="00121B60">
      <w:pPr>
        <w:pStyle w:val="Ttulo2"/>
        <w:ind w:left="567" w:hanging="576"/>
      </w:pPr>
      <w:bookmarkStart w:id="22" w:name="_Toc475112161"/>
      <w:bookmarkStart w:id="23" w:name="_Toc475115517"/>
      <w:bookmarkStart w:id="24" w:name="_Toc242963889"/>
      <w:r>
        <w:t>2.1 Objetivo general</w:t>
      </w:r>
      <w:bookmarkEnd w:id="22"/>
      <w:bookmarkEnd w:id="23"/>
      <w:bookmarkEnd w:id="24"/>
    </w:p>
    <w:p w14:paraId="1C7B8F15" w14:textId="3D9372E6" w:rsidR="20C3B304" w:rsidRDefault="20C3B304" w:rsidP="00121B60">
      <w:pPr>
        <w:ind w:left="709" w:hanging="709"/>
        <w:rPr>
          <w:rFonts w:cs="Arial"/>
        </w:rPr>
      </w:pPr>
    </w:p>
    <w:p w14:paraId="0FB09C5B" w14:textId="3E026F57" w:rsidR="14520AB3" w:rsidRDefault="100E1F97" w:rsidP="00121B60">
      <w:pPr>
        <w:ind w:left="709" w:hanging="709"/>
        <w:rPr>
          <w:rFonts w:eastAsia="Arial" w:cs="Arial"/>
        </w:rPr>
      </w:pPr>
      <w:r w:rsidRPr="57BC5314">
        <w:rPr>
          <w:rFonts w:cs="Arial"/>
          <w:color w:val="auto"/>
        </w:rPr>
        <w:t>Desarrollar un prototipo de videojuego educativo como herramienta tecnológica didáctica para</w:t>
      </w:r>
      <w:r w:rsidR="60B94823" w:rsidRPr="57BC5314">
        <w:rPr>
          <w:rFonts w:cs="Arial"/>
          <w:color w:val="auto"/>
        </w:rPr>
        <w:t xml:space="preserve"> incorporar las facetas del pensamiento computacional</w:t>
      </w:r>
      <w:r w:rsidRPr="57BC5314">
        <w:rPr>
          <w:rFonts w:eastAsia="Arial" w:cs="Arial"/>
        </w:rPr>
        <w:t xml:space="preserve"> en estudiantes de grado </w:t>
      </w:r>
      <w:r w:rsidR="00124841">
        <w:rPr>
          <w:rFonts w:eastAsia="Arial" w:cs="Arial"/>
        </w:rPr>
        <w:t>quin</w:t>
      </w:r>
      <w:r w:rsidRPr="57BC5314">
        <w:rPr>
          <w:rFonts w:eastAsia="Arial" w:cs="Arial"/>
        </w:rPr>
        <w:t>to de primaria del colegio El Libertador IED.</w:t>
      </w:r>
      <w:bookmarkStart w:id="25" w:name="_Toc475112162"/>
      <w:bookmarkStart w:id="26" w:name="_Toc475115518"/>
    </w:p>
    <w:p w14:paraId="4F6D9903" w14:textId="77777777" w:rsidR="00B341C4" w:rsidRPr="00BE1096" w:rsidRDefault="00B341C4" w:rsidP="00121B60">
      <w:pPr>
        <w:ind w:left="709" w:hanging="709"/>
        <w:rPr>
          <w:rFonts w:cs="Arial"/>
        </w:rPr>
      </w:pPr>
    </w:p>
    <w:p w14:paraId="70576036" w14:textId="058A979B" w:rsidR="00584DC5" w:rsidRPr="009B3F82" w:rsidRDefault="129C1BDA" w:rsidP="00121B60">
      <w:pPr>
        <w:pStyle w:val="Ttulo2"/>
        <w:ind w:left="567" w:hanging="576"/>
      </w:pPr>
      <w:bookmarkStart w:id="27" w:name="_Toc242963890"/>
      <w:r>
        <w:t>2.2 Objetivos específicos</w:t>
      </w:r>
      <w:bookmarkEnd w:id="25"/>
      <w:bookmarkEnd w:id="26"/>
      <w:bookmarkEnd w:id="27"/>
    </w:p>
    <w:p w14:paraId="41D71EF5" w14:textId="0E906B41" w:rsidR="20C3B304" w:rsidRDefault="20C3B304" w:rsidP="00121B60"/>
    <w:p w14:paraId="5550AE1B" w14:textId="789DCE03" w:rsidR="3DC2C39C" w:rsidRDefault="3DC2C39C" w:rsidP="00121B60">
      <w:pPr>
        <w:pStyle w:val="Prrafodelista"/>
        <w:numPr>
          <w:ilvl w:val="0"/>
          <w:numId w:val="24"/>
        </w:numPr>
      </w:pPr>
      <w:r>
        <w:t>Definir lineamientos conceptuales para la especificación de requerimientos funcionales y no funcionales de un videojuego educativo, basado en criterios pedagógicos y técnicos.</w:t>
      </w:r>
    </w:p>
    <w:p w14:paraId="166A298F" w14:textId="50E621FA" w:rsidR="20C3B304" w:rsidRDefault="20C3B304" w:rsidP="00121B60">
      <w:pPr>
        <w:rPr>
          <w:rFonts w:cs="Arial"/>
          <w:color w:val="auto"/>
        </w:rPr>
      </w:pPr>
    </w:p>
    <w:p w14:paraId="336A1FE3" w14:textId="4A48E439" w:rsidR="20C3B304" w:rsidRDefault="0A642780" w:rsidP="00121B60">
      <w:pPr>
        <w:pStyle w:val="Prrafodelista"/>
        <w:numPr>
          <w:ilvl w:val="0"/>
          <w:numId w:val="24"/>
        </w:numPr>
      </w:pPr>
      <w:r>
        <w:t>Diseñar el videojuego educativo basado en una estructura pedagógica y narrativa clara, mediante la definición de objetivos de aprendizaje, secuencias de niveles y retos progresivos, con el fin de garantizar coherencia formativa en el pensamiento computacional.</w:t>
      </w:r>
    </w:p>
    <w:p w14:paraId="0166F58C" w14:textId="65F1C832" w:rsidR="2D468143" w:rsidRDefault="2D468143" w:rsidP="00121B60"/>
    <w:p w14:paraId="4613CA45" w14:textId="091D956D" w:rsidR="0F480085" w:rsidRDefault="0F480085" w:rsidP="00121B60">
      <w:pPr>
        <w:pStyle w:val="Prrafodelista"/>
        <w:numPr>
          <w:ilvl w:val="0"/>
          <w:numId w:val="24"/>
        </w:numPr>
        <w:rPr>
          <w:rFonts w:cs="Arial"/>
          <w:color w:val="auto"/>
        </w:rPr>
      </w:pPr>
      <w:r>
        <w:rPr>
          <w:rFonts w:cs="Arial"/>
          <w:color w:val="auto"/>
        </w:rPr>
        <w:t>Desarrollar el prototipo funcional del videojuego incorporando niveles y desafíos progresivos centrados en la resolución de problemas lógicos.</w:t>
      </w:r>
    </w:p>
    <w:p w14:paraId="5BB7E037" w14:textId="346563A8" w:rsidR="20C3B304" w:rsidRDefault="20C3B304" w:rsidP="00121B60">
      <w:pPr>
        <w:rPr>
          <w:rFonts w:cs="Arial"/>
          <w:color w:val="auto"/>
        </w:rPr>
      </w:pPr>
    </w:p>
    <w:p w14:paraId="0F5E0911" w14:textId="35E7C9A0" w:rsidR="20C3B304" w:rsidRDefault="1F90E9EF" w:rsidP="00121B60">
      <w:pPr>
        <w:pStyle w:val="Prrafodelista"/>
        <w:numPr>
          <w:ilvl w:val="0"/>
          <w:numId w:val="24"/>
        </w:numPr>
      </w:pPr>
      <w:r>
        <w:t>Evaluar el prototipo del videojuego mediante pruebas funcionales basadas en los requerimientos previamente definidos, con el propósito de comprobar su funcionamiento e identificar oportunidades de mejora para trabajos futuros.</w:t>
      </w:r>
    </w:p>
    <w:p w14:paraId="761F2BF0" w14:textId="69E9431D" w:rsidR="20C3B304" w:rsidRDefault="20C3B304" w:rsidP="00121B60">
      <w:pPr>
        <w:rPr>
          <w:rFonts w:cs="Arial"/>
          <w:color w:val="auto"/>
        </w:rPr>
      </w:pPr>
    </w:p>
    <w:p w14:paraId="6FAF1D3E" w14:textId="3B078B0C" w:rsidR="0917C8D9" w:rsidRDefault="0917C8D9" w:rsidP="00121B60"/>
    <w:p w14:paraId="28AF6E92" w14:textId="32AC98C2" w:rsidR="0917C8D9" w:rsidRDefault="0917C8D9" w:rsidP="00121B60">
      <w:pPr>
        <w:rPr>
          <w:rFonts w:eastAsia="Arial" w:cs="Arial"/>
        </w:rPr>
      </w:pPr>
    </w:p>
    <w:p w14:paraId="683036D4" w14:textId="66CBFE15" w:rsidR="00584DC5" w:rsidRPr="00BE1096" w:rsidRDefault="00A045EA" w:rsidP="00121B60">
      <w:pPr>
        <w:rPr>
          <w:rFonts w:eastAsia="Arial" w:cs="Arial"/>
          <w:color w:val="FF0000"/>
        </w:rPr>
      </w:pPr>
      <w:r>
        <w:rPr>
          <w:rFonts w:cs="Arial"/>
          <w:color w:val="FF0000"/>
        </w:rPr>
        <w:br w:type="page"/>
      </w:r>
    </w:p>
    <w:p w14:paraId="1CB43F7B" w14:textId="7AD490DE" w:rsidR="00584DC5" w:rsidRPr="00BE1096" w:rsidRDefault="287CED11" w:rsidP="00121B60">
      <w:pPr>
        <w:pStyle w:val="Ttulo1"/>
        <w:ind w:left="426" w:hanging="432"/>
        <w:rPr>
          <w:rFonts w:cs="Arial"/>
          <w:b/>
          <w:bCs/>
          <w:caps w:val="0"/>
        </w:rPr>
      </w:pPr>
      <w:bookmarkStart w:id="28" w:name="_Toc475112165"/>
      <w:bookmarkStart w:id="29" w:name="_Toc475115521"/>
      <w:bookmarkStart w:id="30" w:name="_Toc242963891"/>
      <w:r w:rsidRPr="72B44A95">
        <w:rPr>
          <w:rFonts w:cs="Arial"/>
          <w:b/>
          <w:bCs/>
          <w:caps w:val="0"/>
        </w:rPr>
        <w:lastRenderedPageBreak/>
        <w:t>3. MARCOS DE REFERENCIA</w:t>
      </w:r>
      <w:bookmarkEnd w:id="28"/>
      <w:bookmarkEnd w:id="29"/>
      <w:bookmarkEnd w:id="30"/>
    </w:p>
    <w:p w14:paraId="6A77B327" w14:textId="1BC5AC00" w:rsidR="00B01913" w:rsidRPr="00BE1096" w:rsidRDefault="00B01913" w:rsidP="00121B60">
      <w:pPr>
        <w:rPr>
          <w:rFonts w:cs="Arial"/>
        </w:rPr>
      </w:pPr>
    </w:p>
    <w:p w14:paraId="49F40AB4" w14:textId="086146BC" w:rsidR="00584DC5" w:rsidRPr="009B3F82" w:rsidRDefault="129C1BDA" w:rsidP="00121B60">
      <w:pPr>
        <w:pStyle w:val="Ttulo2"/>
        <w:ind w:left="567" w:hanging="576"/>
      </w:pPr>
      <w:bookmarkStart w:id="31" w:name="_Toc475112166"/>
      <w:bookmarkStart w:id="32" w:name="_Toc475115522"/>
      <w:bookmarkStart w:id="33" w:name="_Toc242963892"/>
      <w:r>
        <w:t>3.1 Marco conceptual</w:t>
      </w:r>
      <w:bookmarkEnd w:id="31"/>
      <w:bookmarkEnd w:id="32"/>
      <w:bookmarkEnd w:id="33"/>
    </w:p>
    <w:p w14:paraId="39BE2245" w14:textId="4529E2A8" w:rsidR="00007D0D" w:rsidRPr="00BE1096" w:rsidRDefault="00007D0D" w:rsidP="00121B60">
      <w:pPr>
        <w:rPr>
          <w:rFonts w:cs="Arial"/>
        </w:rPr>
      </w:pPr>
    </w:p>
    <w:p w14:paraId="2E16919E" w14:textId="1F0F759E" w:rsidR="223ACBDC" w:rsidRDefault="1A730586" w:rsidP="00121B60">
      <w:pPr>
        <w:pStyle w:val="Ttulo3"/>
        <w:rPr>
          <w:rFonts w:cs="Arial"/>
        </w:rPr>
      </w:pPr>
      <w:bookmarkStart w:id="34" w:name="_Toc242963893"/>
      <w:r>
        <w:t>3.1.1 El pensamiento computacional (PC)</w:t>
      </w:r>
      <w:bookmarkEnd w:id="34"/>
    </w:p>
    <w:p w14:paraId="109508F6" w14:textId="7146A712" w:rsidR="223ACBDC" w:rsidRDefault="01273F7F" w:rsidP="00121B60">
      <w:pPr>
        <w:rPr>
          <w:rFonts w:cs="Arial"/>
        </w:rPr>
      </w:pPr>
      <w:r>
        <w:rPr>
          <w:rFonts w:cs="Arial"/>
        </w:rPr>
        <w:t xml:space="preserve">Según Wing </w:t>
      </w:r>
      <w:sdt>
        <w:sdtPr>
          <w:rPr>
            <w:rFonts w:cs="Arial"/>
          </w:rPr>
          <w:id w:val="-1008606271"/>
          <w:citation/>
        </w:sdtPr>
        <w:sdtEndPr/>
        <w:sdtContent>
          <w:r w:rsidR="00CC6ED0">
            <w:rPr>
              <w:rFonts w:cs="Arial"/>
            </w:rPr>
            <w:fldChar w:fldCharType="begin"/>
          </w:r>
          <w:r w:rsidR="00CC6ED0">
            <w:rPr>
              <w:rFonts w:cs="Arial"/>
            </w:rPr>
            <w:instrText xml:space="preserve"> CITATION Ref14 \l 3082 </w:instrText>
          </w:r>
          <w:r w:rsidR="00CC6ED0">
            <w:rPr>
              <w:rFonts w:cs="Arial"/>
            </w:rPr>
            <w:fldChar w:fldCharType="separate"/>
          </w:r>
          <w:r w:rsidR="00FC1B76" w:rsidRPr="00FC1B76">
            <w:rPr>
              <w:rFonts w:cs="Arial"/>
              <w:noProof/>
            </w:rPr>
            <w:t>[16]</w:t>
          </w:r>
          <w:r w:rsidR="00CC6ED0">
            <w:rPr>
              <w:rFonts w:cs="Arial"/>
            </w:rPr>
            <w:fldChar w:fldCharType="end"/>
          </w:r>
        </w:sdtContent>
      </w:sdt>
      <w:r>
        <w:rPr>
          <w:rFonts w:cs="Arial"/>
        </w:rPr>
        <w:t xml:space="preserve"> y Shute </w:t>
      </w:r>
      <w:sdt>
        <w:sdtPr>
          <w:rPr>
            <w:rFonts w:cs="Arial"/>
          </w:rPr>
          <w:id w:val="862477434"/>
          <w:citation/>
        </w:sdtPr>
        <w:sdtEndPr/>
        <w:sdtContent>
          <w:r w:rsidR="00CC6ED0">
            <w:rPr>
              <w:rFonts w:cs="Arial"/>
            </w:rPr>
            <w:fldChar w:fldCharType="begin"/>
          </w:r>
          <w:r w:rsidR="00CC6ED0">
            <w:rPr>
              <w:rFonts w:cs="Arial"/>
            </w:rPr>
            <w:instrText xml:space="preserve"> CITATION Ref15 \l 3082 </w:instrText>
          </w:r>
          <w:r w:rsidR="00CC6ED0">
            <w:rPr>
              <w:rFonts w:cs="Arial"/>
            </w:rPr>
            <w:fldChar w:fldCharType="separate"/>
          </w:r>
          <w:r w:rsidR="00FC1B76" w:rsidRPr="00FC1B76">
            <w:rPr>
              <w:rFonts w:cs="Arial"/>
              <w:noProof/>
            </w:rPr>
            <w:t>[17]</w:t>
          </w:r>
          <w:r w:rsidR="00CC6ED0">
            <w:rPr>
              <w:rFonts w:cs="Arial"/>
            </w:rPr>
            <w:fldChar w:fldCharType="end"/>
          </w:r>
        </w:sdtContent>
      </w:sdt>
      <w:r>
        <w:rPr>
          <w:rFonts w:cs="Arial"/>
        </w:rPr>
        <w:t xml:space="preserve"> se define como el proceso de pensamiento implicado en la formulación de problemas y sus soluciones, de modo que dichas soluciones estén representadas de una forma que pueda ser ejecutada eficazmente por un agente de procesamiento de información, ya sea humano o máquina. Se considera la base conceptual necesaria para resolver problemas de manera efectiva y eficiente mediante soluciones que son reutilizables en diferentes contextos. Más que una habilidad técnica limitada a la programación es una alfabetización esencial para el siglo XXI que permite a las personas comunicarse con las computadoras para aprovechar su poder de procesamiento.</w:t>
      </w:r>
    </w:p>
    <w:p w14:paraId="1DB93514" w14:textId="0E8377ED" w:rsidR="2D468143" w:rsidRDefault="2D468143" w:rsidP="00121B60">
      <w:pPr>
        <w:rPr>
          <w:rFonts w:cs="Arial"/>
        </w:rPr>
      </w:pPr>
    </w:p>
    <w:p w14:paraId="42838B4B" w14:textId="05051ADF" w:rsidR="223ACBDC" w:rsidRDefault="1AA5A2AB" w:rsidP="00121B60">
      <w:pPr>
        <w:rPr>
          <w:rFonts w:cs="Arial"/>
        </w:rPr>
      </w:pPr>
      <w:r>
        <w:rPr>
          <w:rFonts w:cs="Arial"/>
        </w:rPr>
        <w:t xml:space="preserve">El pensamiento computacional se categoriza en seis facetas principales que conforman su base conceptual para la resolución de problemas. Estas facetas son </w:t>
      </w:r>
      <w:sdt>
        <w:sdtPr>
          <w:rPr>
            <w:rFonts w:cs="Arial"/>
          </w:rPr>
          <w:id w:val="-1281104372"/>
          <w:citation/>
        </w:sdtPr>
        <w:sdtEndPr/>
        <w:sdtContent>
          <w:r w:rsidR="00CC6ED0">
            <w:rPr>
              <w:rFonts w:cs="Arial"/>
            </w:rPr>
            <w:fldChar w:fldCharType="begin"/>
          </w:r>
          <w:r w:rsidR="00CC6ED0">
            <w:rPr>
              <w:rFonts w:cs="Arial"/>
            </w:rPr>
            <w:instrText xml:space="preserve"> CITATION Ref01 \l 3082 </w:instrText>
          </w:r>
          <w:r w:rsidR="00CC6ED0">
            <w:rPr>
              <w:rFonts w:cs="Arial"/>
            </w:rPr>
            <w:fldChar w:fldCharType="separate"/>
          </w:r>
          <w:r w:rsidR="00FC1B76" w:rsidRPr="00FC1B76">
            <w:rPr>
              <w:rFonts w:cs="Arial"/>
              <w:noProof/>
            </w:rPr>
            <w:t>[1]</w:t>
          </w:r>
          <w:r w:rsidR="00CC6ED0">
            <w:rPr>
              <w:rFonts w:cs="Arial"/>
            </w:rPr>
            <w:fldChar w:fldCharType="end"/>
          </w:r>
        </w:sdtContent>
      </w:sdt>
      <w:r>
        <w:rPr>
          <w:rFonts w:cs="Arial"/>
        </w:rPr>
        <w:t>:</w:t>
      </w:r>
    </w:p>
    <w:p w14:paraId="1D2DCF34" w14:textId="5269F829" w:rsidR="223ACBDC" w:rsidRDefault="223ACBDC" w:rsidP="00121B60">
      <w:pPr>
        <w:pStyle w:val="Prrafodelista"/>
        <w:numPr>
          <w:ilvl w:val="0"/>
          <w:numId w:val="23"/>
        </w:numPr>
        <w:rPr>
          <w:rFonts w:cs="Arial"/>
        </w:rPr>
      </w:pPr>
      <w:r>
        <w:rPr>
          <w:rFonts w:cs="Arial"/>
        </w:rPr>
        <w:t>Descomposición: Consiste en diseccionar un problema o sistema complejo en partes más pequeñas y manejables. Estas partes no son piezas aleatorias, sino elementos funcionales que, en conjunto, conforman la totalidad del sistema.</w:t>
      </w:r>
    </w:p>
    <w:p w14:paraId="1A870CD3" w14:textId="772BCD28" w:rsidR="223ACBDC" w:rsidRDefault="223ACBDC" w:rsidP="00121B60">
      <w:pPr>
        <w:pStyle w:val="Prrafodelista"/>
        <w:numPr>
          <w:ilvl w:val="0"/>
          <w:numId w:val="23"/>
        </w:numPr>
        <w:rPr>
          <w:rFonts w:cs="Arial"/>
        </w:rPr>
      </w:pPr>
      <w:r>
        <w:rPr>
          <w:rFonts w:cs="Arial"/>
        </w:rPr>
        <w:t>Abstracción: Es el proceso de extraer la esencia de un sistema complejo. Se divide en tres subcategorías: la recopilación y análisis de datos relevantes, el reconocimiento de patrones o reglas subyacentes, y el modelado o creación de simulaciones que representen el funcionamiento del sistema.</w:t>
      </w:r>
    </w:p>
    <w:p w14:paraId="7A5385CF" w14:textId="446C8002" w:rsidR="223ACBDC" w:rsidRDefault="775AB036" w:rsidP="00121B60">
      <w:pPr>
        <w:pStyle w:val="Prrafodelista"/>
        <w:numPr>
          <w:ilvl w:val="0"/>
          <w:numId w:val="23"/>
        </w:numPr>
        <w:rPr>
          <w:rFonts w:cs="Arial"/>
        </w:rPr>
      </w:pPr>
      <w:r>
        <w:rPr>
          <w:rFonts w:cs="Arial"/>
        </w:rPr>
        <w:t>Pensamiento algorítmico: Implica el diseño de instrucciones lógicas y ordenadas para generar una solución a un problema, las cuales pueden ser ejecutadas por un humano o una máquina. Esta faceta incluye el diseño de pasos secuenciales, el procesamiento en paralelo, la búsqueda de eficiencia (pocos pasos) y la automatización de procedimientos para resolver problemas similares.</w:t>
      </w:r>
    </w:p>
    <w:p w14:paraId="4B80937C" w14:textId="6D2B8CA1" w:rsidR="223ACBDC" w:rsidRDefault="223ACBDC" w:rsidP="00121B60">
      <w:pPr>
        <w:pStyle w:val="Prrafodelista"/>
        <w:numPr>
          <w:ilvl w:val="0"/>
          <w:numId w:val="23"/>
        </w:numPr>
        <w:rPr>
          <w:rFonts w:cs="Arial"/>
        </w:rPr>
      </w:pPr>
      <w:r>
        <w:rPr>
          <w:rFonts w:cs="Arial"/>
        </w:rPr>
        <w:t>Depuración: Se refiere a la capacidad de detectar, identificar y corregir errores cuando una solución no funciona de la manera esperada.</w:t>
      </w:r>
    </w:p>
    <w:p w14:paraId="3616835E" w14:textId="6559223A" w:rsidR="223ACBDC" w:rsidRDefault="223ACBDC" w:rsidP="00121B60">
      <w:pPr>
        <w:pStyle w:val="Prrafodelista"/>
        <w:numPr>
          <w:ilvl w:val="0"/>
          <w:numId w:val="23"/>
        </w:numPr>
        <w:rPr>
          <w:rFonts w:cs="Arial"/>
        </w:rPr>
      </w:pPr>
      <w:r>
        <w:rPr>
          <w:rFonts w:cs="Arial"/>
        </w:rPr>
        <w:t>Iteración: Consiste en repetir los procesos de diseño para refinar las soluciones de manera constante hasta alcanzar el resultado ideal.</w:t>
      </w:r>
    </w:p>
    <w:p w14:paraId="29C1868C" w14:textId="75A0324C" w:rsidR="223ACBDC" w:rsidRDefault="223ACBDC" w:rsidP="00121B60">
      <w:pPr>
        <w:pStyle w:val="Prrafodelista"/>
        <w:numPr>
          <w:ilvl w:val="0"/>
          <w:numId w:val="23"/>
        </w:numPr>
        <w:rPr>
          <w:rFonts w:cs="Arial"/>
        </w:rPr>
      </w:pPr>
      <w:r>
        <w:rPr>
          <w:rFonts w:cs="Arial"/>
        </w:rPr>
        <w:t>Generalización: Es la capacidad de transferir las habilidades de pensamiento computacional adquiridas a una amplia gama de situaciones y dominios diferentes para resolver problemas de manera efectiva.</w:t>
      </w:r>
    </w:p>
    <w:p w14:paraId="3F0DED92" w14:textId="4B03900A" w:rsidR="2D468143" w:rsidRDefault="2D468143" w:rsidP="00121B60">
      <w:pPr>
        <w:rPr>
          <w:rFonts w:cs="Arial"/>
        </w:rPr>
      </w:pPr>
    </w:p>
    <w:p w14:paraId="6C7D0E43" w14:textId="3C5B754E" w:rsidR="4EE4C567" w:rsidRDefault="0281CDEC" w:rsidP="00121B60">
      <w:pPr>
        <w:rPr>
          <w:rFonts w:cs="Arial"/>
        </w:rPr>
      </w:pPr>
      <w:r>
        <w:rPr>
          <w:rFonts w:cs="Arial"/>
        </w:rPr>
        <w:t xml:space="preserve">Aunque el pensamiento computacional debe de conceptos fundamentales de las matemáticas y la ingeniería, se diferencia del pensamiento matemático en aspectos clave </w:t>
      </w:r>
      <w:sdt>
        <w:sdtPr>
          <w:rPr>
            <w:rFonts w:cs="Arial"/>
          </w:rPr>
          <w:id w:val="-493106950"/>
          <w:citation/>
        </w:sdtPr>
        <w:sdtEndPr/>
        <w:sdtContent>
          <w:r w:rsidR="00CC6ED0">
            <w:rPr>
              <w:rFonts w:cs="Arial"/>
            </w:rPr>
            <w:fldChar w:fldCharType="begin"/>
          </w:r>
          <w:r w:rsidR="00CC6ED0">
            <w:rPr>
              <w:rFonts w:cs="Arial"/>
            </w:rPr>
            <w:instrText xml:space="preserve"> CITATION Ref14 \l 3082 </w:instrText>
          </w:r>
          <w:r w:rsidR="00CC6ED0">
            <w:rPr>
              <w:rFonts w:cs="Arial"/>
            </w:rPr>
            <w:fldChar w:fldCharType="separate"/>
          </w:r>
          <w:r w:rsidR="00FC1B76" w:rsidRPr="00FC1B76">
            <w:rPr>
              <w:rFonts w:cs="Arial"/>
              <w:noProof/>
            </w:rPr>
            <w:t>[16]</w:t>
          </w:r>
          <w:r w:rsidR="00CC6ED0">
            <w:rPr>
              <w:rFonts w:cs="Arial"/>
            </w:rPr>
            <w:fldChar w:fldCharType="end"/>
          </w:r>
        </w:sdtContent>
      </w:sdt>
      <w:r>
        <w:rPr>
          <w:rFonts w:cs="Arial"/>
        </w:rPr>
        <w:t>:</w:t>
      </w:r>
    </w:p>
    <w:p w14:paraId="6FC4616D" w14:textId="63BC7412" w:rsidR="4EE4C567" w:rsidRDefault="4EE4C567" w:rsidP="00121B60">
      <w:pPr>
        <w:pStyle w:val="Prrafodelista"/>
        <w:numPr>
          <w:ilvl w:val="0"/>
          <w:numId w:val="22"/>
        </w:numPr>
        <w:rPr>
          <w:rFonts w:cs="Arial"/>
        </w:rPr>
      </w:pPr>
      <w:r>
        <w:rPr>
          <w:rFonts w:cs="Arial"/>
        </w:rPr>
        <w:t>Restricciones físicas y del entorno: A diferencia de las matemáticas puras, donde los problemas pueden ser puramente teóricos, las soluciones en el pensamiento computacional están limitadas por la física del agente de procesamiento (el hardware) y su entorno operativo. Esto obliga al investigador a considerar condiciones de borde, posibles fallos del sistema y la imprevisibilidad del mundo real.</w:t>
      </w:r>
    </w:p>
    <w:p w14:paraId="2A3CF4A6" w14:textId="0C454CC2" w:rsidR="4EE4C567" w:rsidRDefault="4EE4C567" w:rsidP="00121B60">
      <w:pPr>
        <w:pStyle w:val="Prrafodelista"/>
        <w:numPr>
          <w:ilvl w:val="0"/>
          <w:numId w:val="22"/>
        </w:numPr>
        <w:rPr>
          <w:rFonts w:cs="Arial"/>
        </w:rPr>
      </w:pPr>
      <w:r>
        <w:rPr>
          <w:rFonts w:cs="Arial"/>
        </w:rPr>
        <w:t>Naturaleza de las soluciones: Mientras que el pensamiento matemático suele buscar soluciones completamente analizables, como pruebas, teoremas o algoritmos específicos, el pensamiento computacional aborda problemas del mundo real cuyas soluciones pueden manifestarse como sistemas de software grandes y complejos.</w:t>
      </w:r>
    </w:p>
    <w:p w14:paraId="5828B878" w14:textId="3856AD15" w:rsidR="4EE4C567" w:rsidRDefault="4EE4C567" w:rsidP="00121B60">
      <w:pPr>
        <w:pStyle w:val="Prrafodelista"/>
        <w:numPr>
          <w:ilvl w:val="0"/>
          <w:numId w:val="22"/>
        </w:numPr>
        <w:rPr>
          <w:rFonts w:cs="Arial"/>
        </w:rPr>
      </w:pPr>
      <w:r>
        <w:rPr>
          <w:rFonts w:cs="Arial"/>
        </w:rPr>
        <w:lastRenderedPageBreak/>
        <w:t>Creación en el ciberespacio: El pensamiento computacional permite construir mundos virtuales en el ciberespacio que no están restringidos por la realidad física, lo que otorga una libertad creativa donde el único límite es la imaginación.</w:t>
      </w:r>
    </w:p>
    <w:p w14:paraId="6370BE18" w14:textId="061ECDE7" w:rsidR="4EE4C567" w:rsidRDefault="4EE4C567" w:rsidP="00121B60">
      <w:pPr>
        <w:pStyle w:val="Prrafodelista"/>
        <w:numPr>
          <w:ilvl w:val="0"/>
          <w:numId w:val="22"/>
        </w:numPr>
        <w:rPr>
          <w:rFonts w:cs="Arial"/>
        </w:rPr>
      </w:pPr>
      <w:r>
        <w:rPr>
          <w:rFonts w:cs="Arial"/>
        </w:rPr>
        <w:t>Áreas de aplicación: Si bien comparten procesos como la resolución de problemas, el modelado y el análisis de datos, el pensamiento matemático se centra en dominios como el cálculo, la geometría y la teoría de conjuntos; por el contrario, el pensamiento computacional se especializa en la simulación, la minería de datos, la robótica y la programación.</w:t>
      </w:r>
    </w:p>
    <w:p w14:paraId="58A8AEF7" w14:textId="2568D77A" w:rsidR="4EE4C567" w:rsidRDefault="618BBF8C" w:rsidP="00121B60">
      <w:pPr>
        <w:pStyle w:val="Prrafodelista"/>
        <w:numPr>
          <w:ilvl w:val="0"/>
          <w:numId w:val="22"/>
        </w:numPr>
        <w:rPr>
          <w:rFonts w:cs="Arial"/>
        </w:rPr>
      </w:pPr>
      <w:r>
        <w:rPr>
          <w:rFonts w:cs="Arial"/>
        </w:rPr>
        <w:t>En última instancia, el pensamiento computacional funciona como un "concepto paraguas" que integra el pensamiento matemático, el de diseño y el de sistemas, permitiendo al investigador no solo entender sistemas complejos, sino también diseñar soluciones automatizadas y generalizables.</w:t>
      </w:r>
    </w:p>
    <w:p w14:paraId="1A9270F4" w14:textId="70B8D3CC" w:rsidR="2EEB9016" w:rsidRDefault="2EEB9016" w:rsidP="00121B60">
      <w:pPr>
        <w:rPr>
          <w:rFonts w:cs="Arial"/>
        </w:rPr>
      </w:pPr>
      <w:r>
        <w:rPr>
          <w:rFonts w:cs="Arial"/>
        </w:rPr>
        <w:t>Esta definición del pensamiento computacional es clave para el desarrollo del presente proyecto, ya que permite establecer el marco conceptual sobre el cual se orienta su desarrollo. Al comprender la definición planteada y sus seis facetas mencionadas se permite delimitar los tipos de procesos cognitivos que se busca fomentar en los estudiantes. De esta forma, además de contextualizar la propuesta, también permite orientar el diseño de las mecánicas y los retos progresivos afocados en promover la resolución estructurada de problemas.</w:t>
      </w:r>
    </w:p>
    <w:p w14:paraId="2E793386" w14:textId="46D8DC94" w:rsidR="305414C9" w:rsidRDefault="305414C9" w:rsidP="00121B60">
      <w:pPr>
        <w:rPr>
          <w:rFonts w:cs="Arial"/>
        </w:rPr>
      </w:pPr>
    </w:p>
    <w:p w14:paraId="1387AC2F" w14:textId="751DA090" w:rsidR="12853A94" w:rsidRDefault="58A8E147" w:rsidP="00121B60">
      <w:pPr>
        <w:pStyle w:val="Ttulo3"/>
        <w:rPr>
          <w:rFonts w:cs="Arial"/>
          <w:b/>
          <w:bCs/>
        </w:rPr>
      </w:pPr>
      <w:bookmarkStart w:id="35" w:name="_Toc242963894"/>
      <w:r>
        <w:t>3.1.2 Pruebas Bebras</w:t>
      </w:r>
      <w:bookmarkEnd w:id="35"/>
    </w:p>
    <w:p w14:paraId="4617F795" w14:textId="6E28BE55" w:rsidR="27A57A51" w:rsidRDefault="750B5A9F" w:rsidP="00121B60">
      <w:pPr>
        <w:rPr>
          <w:rFonts w:cs="Arial"/>
        </w:rPr>
      </w:pPr>
      <w:r>
        <w:rPr>
          <w:rFonts w:cs="Arial"/>
        </w:rPr>
        <w:t xml:space="preserve">Según FEDESOFT </w:t>
      </w:r>
      <w:sdt>
        <w:sdtPr>
          <w:rPr>
            <w:rFonts w:cs="Arial"/>
          </w:rPr>
          <w:id w:val="-1595780672"/>
          <w:citation/>
        </w:sdtPr>
        <w:sdtEndPr/>
        <w:sdtContent>
          <w:r w:rsidR="00CC6ED0">
            <w:rPr>
              <w:rFonts w:cs="Arial"/>
            </w:rPr>
            <w:fldChar w:fldCharType="begin"/>
          </w:r>
          <w:r w:rsidR="00CC6ED0">
            <w:rPr>
              <w:rFonts w:cs="Arial"/>
            </w:rPr>
            <w:instrText xml:space="preserve"> CITATION Ref16 \l 3082 </w:instrText>
          </w:r>
          <w:r w:rsidR="00CC6ED0">
            <w:rPr>
              <w:rFonts w:cs="Arial"/>
            </w:rPr>
            <w:fldChar w:fldCharType="separate"/>
          </w:r>
          <w:r w:rsidR="00FC1B76" w:rsidRPr="00FC1B76">
            <w:rPr>
              <w:rFonts w:cs="Arial"/>
              <w:noProof/>
            </w:rPr>
            <w:t>[18]</w:t>
          </w:r>
          <w:r w:rsidR="00CC6ED0">
            <w:rPr>
              <w:rFonts w:cs="Arial"/>
            </w:rPr>
            <w:fldChar w:fldCharType="end"/>
          </w:r>
        </w:sdtContent>
      </w:sdt>
      <w:r>
        <w:rPr>
          <w:rFonts w:cs="Arial"/>
        </w:rPr>
        <w:t xml:space="preserve"> se definen como una iniciativa internacional diseñada para promover las habilidades y los pilares del pensamiento computacional en niños y jóvenes de entre 5 y 19 años, pertenecientes a instituciones educativas públicas y privadas. Esta iniciativa forma parte del “International Challenge on Informatics and Computational Thinking Bebras”, una red global que integra a 78 países. El desafío consiste en una prueba tipo diagnóstico compuesta por 15 ejercicios de diversos niveles de dificultad según la categoría definidas del pensamiento computacional. Los estudiantes disponen de un tiempo estimado de 45 a 60 minutos para resolverla bajo la supervisión de docentes.</w:t>
      </w:r>
    </w:p>
    <w:p w14:paraId="6ABABB59" w14:textId="03854E97" w:rsidR="6464A0D5" w:rsidRDefault="6464A0D5" w:rsidP="00121B60">
      <w:pPr>
        <w:rPr>
          <w:rFonts w:cs="Arial"/>
        </w:rPr>
      </w:pPr>
    </w:p>
    <w:p w14:paraId="5E6E3DF4" w14:textId="28D5BF62" w:rsidR="6EB1E0CF" w:rsidRPr="00FD4D9B" w:rsidRDefault="00FD4D9B" w:rsidP="00FD4D9B">
      <w:pPr>
        <w:pStyle w:val="Ttulo3"/>
      </w:pPr>
      <w:bookmarkStart w:id="36" w:name="_Toc242963895"/>
      <w:r w:rsidRPr="00FD4D9B">
        <w:t>3.1.3 Teoría del flujo</w:t>
      </w:r>
      <w:bookmarkEnd w:id="36"/>
    </w:p>
    <w:p w14:paraId="4FCE149F" w14:textId="6808F820" w:rsidR="6464A0D5" w:rsidRDefault="6464A0D5" w:rsidP="00121B60"/>
    <w:p w14:paraId="442A74F1" w14:textId="0305CCF3" w:rsidR="5F24F7EC" w:rsidRDefault="0380B27D" w:rsidP="00121B60">
      <w:r>
        <w:t xml:space="preserve">Teoría del flujo, desarrollada por el psicólogo Mihály Csíkszentmihályi, la cual define este estado como una "experiencia óptima" de inmersión total y absorción en una actividad. Según este marco, el flujo ocurre cuando una persona se encuentra completamente involucrada en lo que hace, alcanzando un estado de existencia que trasciende lo ordinario y donde el desempeño alcanza su nivel máximo </w:t>
      </w:r>
      <w:sdt>
        <w:sdtPr>
          <w:id w:val="2001618724"/>
          <w:citation/>
        </w:sdtPr>
        <w:sdtEndPr/>
        <w:sdtContent>
          <w:r w:rsidR="00FD4D9B">
            <w:fldChar w:fldCharType="begin"/>
          </w:r>
          <w:r w:rsidR="00FD4D9B">
            <w:instrText xml:space="preserve"> CITATION Ref76 \l 3082 </w:instrText>
          </w:r>
          <w:r w:rsidR="00FD4D9B">
            <w:fldChar w:fldCharType="separate"/>
          </w:r>
          <w:r w:rsidR="00FC1B76">
            <w:rPr>
              <w:noProof/>
            </w:rPr>
            <w:t>[19]</w:t>
          </w:r>
          <w:r w:rsidR="00FD4D9B">
            <w:fldChar w:fldCharType="end"/>
          </w:r>
        </w:sdtContent>
      </w:sdt>
      <w:r w:rsidR="00FC1B76">
        <w:t>.</w:t>
      </w:r>
    </w:p>
    <w:p w14:paraId="6B97617F" w14:textId="6836F256" w:rsidR="6464A0D5" w:rsidRDefault="6464A0D5" w:rsidP="00121B60"/>
    <w:p w14:paraId="64099679" w14:textId="03483AA9" w:rsidR="26AE76CF" w:rsidRDefault="600517FA" w:rsidP="00121B60">
      <w:pPr>
        <w:pStyle w:val="Descripcin"/>
        <w:rPr>
          <w:rFonts w:cs="Arial"/>
          <w:i w:val="0"/>
          <w:iCs w:val="0"/>
        </w:rPr>
      </w:pPr>
      <w:bookmarkStart w:id="37" w:name="_Toc242963987"/>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FC1B76">
        <w:rPr>
          <w:rFonts w:cs="Arial"/>
          <w:noProof/>
        </w:rPr>
        <w:t>5</w:t>
      </w:r>
      <w:r>
        <w:rPr>
          <w:rFonts w:cs="Arial"/>
          <w:noProof/>
        </w:rPr>
        <w:fldChar w:fldCharType="end"/>
      </w:r>
      <w:r>
        <w:rPr>
          <w:rFonts w:cs="Arial"/>
          <w:i w:val="0"/>
          <w:iCs w:val="0"/>
        </w:rPr>
        <w:t>. Teoría de flujo de Csíkszentmihályi</w:t>
      </w:r>
      <w:bookmarkEnd w:id="37"/>
    </w:p>
    <w:p w14:paraId="50F476AF" w14:textId="78E6F796" w:rsidR="7EC90061" w:rsidRDefault="42EB84F8" w:rsidP="00121B60">
      <w:pPr>
        <w:jc w:val="center"/>
      </w:pPr>
      <w:r>
        <w:rPr>
          <w:noProof/>
        </w:rPr>
        <w:lastRenderedPageBreak/>
        <w:drawing>
          <wp:inline distT="0" distB="0" distL="0" distR="0" wp14:anchorId="14A18E35" wp14:editId="1CCC0B41">
            <wp:extent cx="3964673" cy="2620716"/>
            <wp:effectExtent l="0" t="0" r="0" b="0"/>
            <wp:docPr id="5525417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41753" name="Picture 552541753"/>
                    <pic:cNvPicPr/>
                  </pic:nvPicPr>
                  <pic:blipFill>
                    <a:blip r:embed="rId15">
                      <a:extLst>
                        <a:ext uri="{28A0092B-C50C-407E-A947-70E740481C1C}">
                          <a14:useLocalDpi xmlns:a14="http://schemas.microsoft.com/office/drawing/2010/main"/>
                        </a:ext>
                      </a:extLst>
                    </a:blip>
                    <a:stretch>
                      <a:fillRect/>
                    </a:stretch>
                  </pic:blipFill>
                  <pic:spPr>
                    <a:xfrm>
                      <a:off x="0" y="0"/>
                      <a:ext cx="3964673" cy="2620716"/>
                    </a:xfrm>
                    <a:prstGeom prst="rect">
                      <a:avLst/>
                    </a:prstGeom>
                  </pic:spPr>
                </pic:pic>
              </a:graphicData>
            </a:graphic>
          </wp:inline>
        </w:drawing>
      </w:r>
    </w:p>
    <w:p w14:paraId="69730DF8" w14:textId="4EB96D7E" w:rsidR="26AE76CF" w:rsidRDefault="26AE76CF" w:rsidP="00121B60">
      <w:pPr>
        <w:rPr>
          <w:rFonts w:cs="Arial"/>
          <w:color w:val="44546A" w:themeColor="text2"/>
          <w:sz w:val="18"/>
          <w:szCs w:val="18"/>
        </w:rPr>
      </w:pPr>
      <w:r>
        <w:rPr>
          <w:rFonts w:cs="Arial"/>
          <w:color w:val="44546A" w:themeColor="text2"/>
          <w:sz w:val="18"/>
          <w:szCs w:val="18"/>
        </w:rPr>
        <w:t>Fuente:</w:t>
      </w:r>
      <w:r w:rsidR="00121B60">
        <w:rPr>
          <w:rFonts w:cs="Arial"/>
          <w:color w:val="44546A" w:themeColor="text2"/>
          <w:sz w:val="18"/>
          <w:szCs w:val="18"/>
        </w:rPr>
        <w:t xml:space="preserve"> </w:t>
      </w:r>
      <w:sdt>
        <w:sdtPr>
          <w:rPr>
            <w:rFonts w:cs="Arial"/>
            <w:color w:val="44546A" w:themeColor="text2"/>
            <w:sz w:val="18"/>
            <w:szCs w:val="18"/>
          </w:rPr>
          <w:id w:val="-1661689974"/>
          <w:citation/>
        </w:sdtPr>
        <w:sdtEndPr/>
        <w:sdtContent>
          <w:r w:rsidR="00121B60">
            <w:rPr>
              <w:rFonts w:cs="Arial"/>
              <w:color w:val="44546A" w:themeColor="text2"/>
              <w:sz w:val="18"/>
              <w:szCs w:val="18"/>
            </w:rPr>
            <w:fldChar w:fldCharType="begin"/>
          </w:r>
          <w:r w:rsidR="00121B60">
            <w:rPr>
              <w:rFonts w:cs="Arial"/>
              <w:color w:val="44546A" w:themeColor="text2"/>
              <w:sz w:val="18"/>
              <w:szCs w:val="18"/>
            </w:rPr>
            <w:instrText xml:space="preserve"> CITATION Ref56 \l 3082 </w:instrText>
          </w:r>
          <w:r w:rsidR="00121B60">
            <w:rPr>
              <w:rFonts w:cs="Arial"/>
              <w:color w:val="44546A" w:themeColor="text2"/>
              <w:sz w:val="18"/>
              <w:szCs w:val="18"/>
            </w:rPr>
            <w:fldChar w:fldCharType="separate"/>
          </w:r>
          <w:r w:rsidR="00FC1B76" w:rsidRPr="00FC1B76">
            <w:rPr>
              <w:rFonts w:cs="Arial"/>
              <w:noProof/>
              <w:color w:val="44546A" w:themeColor="text2"/>
              <w:sz w:val="18"/>
              <w:szCs w:val="18"/>
            </w:rPr>
            <w:t>[20]</w:t>
          </w:r>
          <w:r w:rsidR="00121B60">
            <w:rPr>
              <w:rFonts w:cs="Arial"/>
              <w:color w:val="44546A" w:themeColor="text2"/>
              <w:sz w:val="18"/>
              <w:szCs w:val="18"/>
            </w:rPr>
            <w:fldChar w:fldCharType="end"/>
          </w:r>
        </w:sdtContent>
      </w:sdt>
    </w:p>
    <w:p w14:paraId="7FEA76B2" w14:textId="3F2DF33D" w:rsidR="6464A0D5" w:rsidRPr="00FD4D9B" w:rsidRDefault="00FD4D9B" w:rsidP="00FD4D9B">
      <w:r>
        <w:t xml:space="preserve">En el videojuego, esta teoría justifica que la dificultad crezca de un nivel al siguiente y que, en el Nivel 3, la escena 3.2 aparezca solo después del primer fallo, para que el reto no se aleje de la destreza del estudiante. Kiili </w:t>
      </w:r>
      <w:sdt>
        <w:sdtPr>
          <w:id w:val="1918977184"/>
          <w:citation/>
        </w:sdtPr>
        <w:sdtEndPr/>
        <w:sdtContent>
          <w:r>
            <w:fldChar w:fldCharType="begin"/>
          </w:r>
          <w:r>
            <w:instrText xml:space="preserve"> CITATION Ref73 \l 3082 </w:instrText>
          </w:r>
          <w:r>
            <w:fldChar w:fldCharType="separate"/>
          </w:r>
          <w:r w:rsidR="00FC1B76">
            <w:rPr>
              <w:noProof/>
            </w:rPr>
            <w:t>[21]</w:t>
          </w:r>
          <w:r>
            <w:fldChar w:fldCharType="end"/>
          </w:r>
        </w:sdtContent>
      </w:sdt>
      <w:r>
        <w:t xml:space="preserve"> llevó el flujo al diseño de juegos educativos digitales dentro de un modelo de aprendizaje experiencial.</w:t>
      </w:r>
    </w:p>
    <w:p w14:paraId="09E8B3F8" w14:textId="77777777" w:rsidR="00FD4D9B" w:rsidRDefault="00FD4D9B" w:rsidP="00121B60">
      <w:pPr>
        <w:rPr>
          <w:rFonts w:cs="Arial"/>
          <w:color w:val="44546A" w:themeColor="text2"/>
          <w:sz w:val="18"/>
          <w:szCs w:val="18"/>
        </w:rPr>
      </w:pPr>
    </w:p>
    <w:p w14:paraId="363A7417" w14:textId="66E35865" w:rsidR="442F371A" w:rsidRPr="00FD4D9B" w:rsidRDefault="00FD4D9B" w:rsidP="00FD4D9B">
      <w:pPr>
        <w:pStyle w:val="Ttulo3"/>
      </w:pPr>
      <w:bookmarkStart w:id="38" w:name="_Toc242963896"/>
      <w:r w:rsidRPr="00FD4D9B">
        <w:t>3.1.4 Teoría de la autodeterminación</w:t>
      </w:r>
      <w:bookmarkEnd w:id="38"/>
    </w:p>
    <w:p w14:paraId="647DF573" w14:textId="73EDADCF" w:rsidR="6464A0D5" w:rsidRDefault="6464A0D5" w:rsidP="00121B60"/>
    <w:p w14:paraId="0E6B712B" w14:textId="7B9B06D4" w:rsidR="442F371A" w:rsidRDefault="1CBED99F" w:rsidP="00121B60">
      <w:r>
        <w:t xml:space="preserve">La teoría de la autodeterminación </w:t>
      </w:r>
      <w:sdt>
        <w:sdtPr>
          <w:id w:val="841736020"/>
          <w:citation/>
        </w:sdtPr>
        <w:sdtEndPr/>
        <w:sdtContent>
          <w:r w:rsidR="00FD4D9B">
            <w:fldChar w:fldCharType="begin"/>
          </w:r>
          <w:r w:rsidR="00FD4D9B">
            <w:instrText xml:space="preserve"> CITATION Ref75 \l 3082 </w:instrText>
          </w:r>
          <w:r w:rsidR="00FD4D9B">
            <w:fldChar w:fldCharType="separate"/>
          </w:r>
          <w:r w:rsidR="00FC1B76">
            <w:rPr>
              <w:noProof/>
            </w:rPr>
            <w:t>[5]</w:t>
          </w:r>
          <w:r w:rsidR="00FD4D9B">
            <w:fldChar w:fldCharType="end"/>
          </w:r>
        </w:sdtContent>
      </w:sdt>
      <w:r w:rsidR="00FC1B76">
        <w:t>,</w:t>
      </w:r>
      <w:r>
        <w:t xml:space="preserve"> desarrollada por Deci y Ryan, es una macroteoría que analiza cómo la conducta humana es influenciada por factores que afectan la motivación, centrándose en la capacidad del individuo para decidir de manera voluntaria sus acciones. Esta perspectiva considera al ser humano como un ente activo que tiende al desarrollo, al crecimiento y a la búsqueda de experiencias para satisfacer sus necesidades. Se deben considerar los siguientes pilares fundamentales:</w:t>
      </w:r>
    </w:p>
    <w:p w14:paraId="013E1659" w14:textId="3F76891F" w:rsidR="6464A0D5" w:rsidRDefault="6464A0D5" w:rsidP="00121B60"/>
    <w:p w14:paraId="597128D4" w14:textId="3F555732" w:rsidR="1214FC35" w:rsidRDefault="1214FC35" w:rsidP="00121B60">
      <w:pPr>
        <w:pStyle w:val="Prrafodelista"/>
        <w:numPr>
          <w:ilvl w:val="0"/>
          <w:numId w:val="18"/>
        </w:numPr>
        <w:rPr>
          <w:rFonts w:eastAsia="Arial" w:cs="Arial"/>
        </w:rPr>
      </w:pPr>
      <w:r>
        <w:rPr>
          <w:rFonts w:eastAsia="Arial" w:cs="Arial"/>
        </w:rPr>
        <w:t>Necesidades Psicológicas Básicas:</w:t>
      </w:r>
      <w:r>
        <w:br/>
      </w:r>
      <w:r>
        <w:rPr>
          <w:rFonts w:eastAsia="Arial" w:cs="Arial"/>
        </w:rPr>
        <w:t xml:space="preserve">La teoría postula que existen tres necesidades psíquicas fundamentales que el ser humano requiere satisfacer para sentir motivación y bienestar, más allá de las necesidades fisiológicas: </w:t>
      </w:r>
    </w:p>
    <w:p w14:paraId="4C55F6FC" w14:textId="57442B52" w:rsidR="1214FC35" w:rsidRDefault="1214FC35" w:rsidP="00121B60">
      <w:pPr>
        <w:pStyle w:val="Prrafodelista"/>
        <w:numPr>
          <w:ilvl w:val="1"/>
          <w:numId w:val="18"/>
        </w:numPr>
        <w:rPr>
          <w:rFonts w:eastAsia="Arial" w:cs="Arial"/>
        </w:rPr>
      </w:pPr>
      <w:r>
        <w:rPr>
          <w:rFonts w:eastAsia="Arial" w:cs="Arial"/>
        </w:rPr>
        <w:t>Autonomía: Es la necesidad de sentirse libre para elegir y considerar que las propias acciones tienen un efecto real en la vida o la realidad.</w:t>
      </w:r>
    </w:p>
    <w:p w14:paraId="5B484D75" w14:textId="307980F4" w:rsidR="1214FC35" w:rsidRDefault="1214FC35" w:rsidP="00121B60">
      <w:pPr>
        <w:pStyle w:val="Prrafodelista"/>
        <w:numPr>
          <w:ilvl w:val="1"/>
          <w:numId w:val="18"/>
        </w:numPr>
        <w:rPr>
          <w:rFonts w:eastAsia="Arial" w:cs="Arial"/>
        </w:rPr>
      </w:pPr>
      <w:r>
        <w:rPr>
          <w:rFonts w:eastAsia="Arial" w:cs="Arial"/>
        </w:rPr>
        <w:t>Auto competencia: Se refiere a la creencia de que se poseen los recursos y habilidades necesarios para llevar a cabo una conducta con éxito.</w:t>
      </w:r>
    </w:p>
    <w:p w14:paraId="585F3EB3" w14:textId="209D88E3" w:rsidR="1214FC35" w:rsidRDefault="1214FC35" w:rsidP="00121B60">
      <w:pPr>
        <w:pStyle w:val="Prrafodelista"/>
        <w:numPr>
          <w:ilvl w:val="1"/>
          <w:numId w:val="18"/>
        </w:numPr>
        <w:rPr>
          <w:rFonts w:eastAsia="Arial" w:cs="Arial"/>
        </w:rPr>
      </w:pPr>
      <w:r>
        <w:rPr>
          <w:rFonts w:eastAsia="Arial" w:cs="Arial"/>
        </w:rPr>
        <w:t>Vinculación o relación: Es la necesidad constante de sentirse parte de un grupo, interactuando positivamente y estableciendo lazos de apoyo mutuo.</w:t>
      </w:r>
    </w:p>
    <w:p w14:paraId="11B7CCF3" w14:textId="0B8B4FDF" w:rsidR="1214FC35" w:rsidRDefault="1214FC35" w:rsidP="00121B60">
      <w:pPr>
        <w:pStyle w:val="Prrafodelista"/>
        <w:numPr>
          <w:ilvl w:val="0"/>
          <w:numId w:val="18"/>
        </w:numPr>
        <w:rPr>
          <w:rFonts w:eastAsia="Arial" w:cs="Arial"/>
        </w:rPr>
      </w:pPr>
      <w:r>
        <w:rPr>
          <w:rFonts w:eastAsia="Arial" w:cs="Arial"/>
        </w:rPr>
        <w:t>Tipos de Motivación (Teoría de las Orientaciones Causales):</w:t>
      </w:r>
    </w:p>
    <w:p w14:paraId="2275FA53" w14:textId="2FC21CB1" w:rsidR="1214FC35" w:rsidRDefault="1214FC35" w:rsidP="00121B60">
      <w:pPr>
        <w:pStyle w:val="Prrafodelista"/>
        <w:rPr>
          <w:rFonts w:eastAsia="Arial" w:cs="Arial"/>
        </w:rPr>
      </w:pPr>
      <w:r>
        <w:rPr>
          <w:rFonts w:eastAsia="Arial" w:cs="Arial"/>
        </w:rPr>
        <w:t>La teoría distingue tres orientaciones principales que mueven la conducta</w:t>
      </w:r>
    </w:p>
    <w:p w14:paraId="28A4529D" w14:textId="2E6417D0" w:rsidR="1214FC35" w:rsidRDefault="1214FC35" w:rsidP="00121B60">
      <w:pPr>
        <w:pStyle w:val="Prrafodelista"/>
        <w:numPr>
          <w:ilvl w:val="0"/>
          <w:numId w:val="17"/>
        </w:numPr>
        <w:rPr>
          <w:rFonts w:eastAsia="Arial" w:cs="Arial"/>
        </w:rPr>
      </w:pPr>
      <w:r>
        <w:rPr>
          <w:rFonts w:eastAsia="Arial" w:cs="Arial"/>
        </w:rPr>
        <w:t>Motivación intrínseca: Es la fuerza que proviene del interior, donde la conducta se realiza por el placer y la voluntad propia, representando el mayor grado de autodeterminación.</w:t>
      </w:r>
    </w:p>
    <w:p w14:paraId="6FAAAEFC" w14:textId="15DAA78F" w:rsidR="1214FC35" w:rsidRDefault="1214FC35" w:rsidP="00121B60">
      <w:pPr>
        <w:pStyle w:val="Prrafodelista"/>
        <w:numPr>
          <w:ilvl w:val="0"/>
          <w:numId w:val="17"/>
        </w:numPr>
        <w:rPr>
          <w:rFonts w:eastAsia="Arial" w:cs="Arial"/>
        </w:rPr>
      </w:pPr>
      <w:r>
        <w:rPr>
          <w:rFonts w:eastAsia="Arial" w:cs="Arial"/>
        </w:rPr>
        <w:t>Motivación extrínseca: Surge cuando se busca suplir una carencia o necesidad mediante la conducta, generalmente controlada por elementos externos para obtener una recompensa o evitar un castigo.</w:t>
      </w:r>
    </w:p>
    <w:p w14:paraId="06BA4669" w14:textId="220E0F60" w:rsidR="1214FC35" w:rsidRDefault="1214FC35" w:rsidP="00121B60">
      <w:pPr>
        <w:pStyle w:val="Prrafodelista"/>
        <w:numPr>
          <w:ilvl w:val="0"/>
          <w:numId w:val="17"/>
        </w:numPr>
        <w:rPr>
          <w:rFonts w:eastAsia="Arial" w:cs="Arial"/>
        </w:rPr>
      </w:pPr>
      <w:r>
        <w:rPr>
          <w:rFonts w:eastAsia="Arial" w:cs="Arial"/>
        </w:rPr>
        <w:lastRenderedPageBreak/>
        <w:t>Desmotivación o motivación impersonal: Ocurre cuando se frustran las necesidades básicas, generando una sensación de falta de competencia y control sobre la realidad.</w:t>
      </w:r>
    </w:p>
    <w:p w14:paraId="77E73BEB" w14:textId="20ED9A93" w:rsidR="1214FC35" w:rsidRDefault="1214FC35" w:rsidP="00121B60">
      <w:pPr>
        <w:pStyle w:val="Prrafodelista"/>
        <w:numPr>
          <w:ilvl w:val="0"/>
          <w:numId w:val="18"/>
        </w:numPr>
        <w:rPr>
          <w:rFonts w:eastAsia="Arial" w:cs="Arial"/>
        </w:rPr>
      </w:pPr>
      <w:r>
        <w:rPr>
          <w:rFonts w:eastAsia="Arial" w:cs="Arial"/>
        </w:rPr>
        <w:t>Internalización de la Conducta (Teoría de la Integración Orgánica) Este concepto explica cómo la motivación extrínseca puede volverse más autónoma a través de cuatro tipos de regulación:</w:t>
      </w:r>
    </w:p>
    <w:p w14:paraId="7549F1FC" w14:textId="30DB2A65" w:rsidR="1214FC35" w:rsidRDefault="1214FC35" w:rsidP="00121B60">
      <w:pPr>
        <w:pStyle w:val="Prrafodelista"/>
        <w:numPr>
          <w:ilvl w:val="1"/>
          <w:numId w:val="18"/>
        </w:numPr>
        <w:rPr>
          <w:rFonts w:eastAsia="Arial" w:cs="Arial"/>
        </w:rPr>
      </w:pPr>
      <w:r>
        <w:rPr>
          <w:rFonts w:eastAsia="Arial" w:cs="Arial"/>
        </w:rPr>
        <w:t>Regulación externa: La conducta es totalmente controlada por premios o castigos externos.</w:t>
      </w:r>
    </w:p>
    <w:p w14:paraId="34F4D529" w14:textId="506A41E5" w:rsidR="1214FC35" w:rsidRDefault="1214FC35" w:rsidP="00121B60">
      <w:pPr>
        <w:pStyle w:val="Prrafodelista"/>
        <w:numPr>
          <w:ilvl w:val="1"/>
          <w:numId w:val="18"/>
        </w:numPr>
        <w:rPr>
          <w:rFonts w:eastAsia="Arial" w:cs="Arial"/>
        </w:rPr>
      </w:pPr>
      <w:r>
        <w:rPr>
          <w:rFonts w:eastAsia="Arial" w:cs="Arial"/>
        </w:rPr>
        <w:t xml:space="preserve">Regulación introyectada: El sujeto administra internamente los premios o castigos, aunque la motivación sigue siendo externa. </w:t>
      </w:r>
    </w:p>
    <w:p w14:paraId="53485639" w14:textId="4E99BAAA" w:rsidR="1214FC35" w:rsidRDefault="1214FC35" w:rsidP="00121B60">
      <w:pPr>
        <w:pStyle w:val="Prrafodelista"/>
        <w:numPr>
          <w:ilvl w:val="1"/>
          <w:numId w:val="18"/>
        </w:numPr>
        <w:rPr>
          <w:rFonts w:eastAsia="Arial" w:cs="Arial"/>
        </w:rPr>
      </w:pPr>
      <w:r>
        <w:rPr>
          <w:rFonts w:eastAsia="Arial" w:cs="Arial"/>
        </w:rPr>
        <w:t>Regulación identificada: Se empieza a otorgar un valor propio a la actividad realizada. Regulación integrada: La conducta se ve como positiva para la persona, aunque no genere disfrute por sí misma aún guarda relación con elementos externos.</w:t>
      </w:r>
    </w:p>
    <w:p w14:paraId="69AF0A4B" w14:textId="4689AF91" w:rsidR="1214FC35" w:rsidRDefault="00FD4D9B" w:rsidP="00121B60">
      <w:pPr>
        <w:pStyle w:val="Prrafodelista"/>
        <w:numPr>
          <w:ilvl w:val="0"/>
          <w:numId w:val="18"/>
        </w:numPr>
        <w:rPr>
          <w:rFonts w:eastAsia="Arial" w:cs="Arial"/>
        </w:rPr>
      </w:pPr>
      <w:r>
        <w:rPr>
          <w:rFonts w:eastAsia="Arial" w:cs="Arial"/>
        </w:rPr>
        <w:t xml:space="preserve">Contenido de las metas: las metas intrínsecas, como el crecimiento personal, la afiliación y la contribución a la comunidad, se asocian con más bienestar que las extrínsecas, como el dinero, la fama o la imagen </w:t>
      </w:r>
      <w:sdt>
        <w:sdtPr>
          <w:rPr>
            <w:rFonts w:eastAsia="Arial" w:cs="Arial"/>
          </w:rPr>
          <w:id w:val="-873614278"/>
          <w:citation/>
        </w:sdtPr>
        <w:sdtEndPr/>
        <w:sdtContent>
          <w:r>
            <w:rPr>
              <w:rFonts w:eastAsia="Arial" w:cs="Arial"/>
            </w:rPr>
            <w:fldChar w:fldCharType="begin"/>
          </w:r>
          <w:r>
            <w:rPr>
              <w:rFonts w:eastAsia="Arial" w:cs="Arial"/>
            </w:rPr>
            <w:instrText xml:space="preserve"> CITATION Ref75 \l 3082 </w:instrText>
          </w:r>
          <w:r>
            <w:rPr>
              <w:rFonts w:eastAsia="Arial" w:cs="Arial"/>
            </w:rPr>
            <w:fldChar w:fldCharType="separate"/>
          </w:r>
          <w:r w:rsidR="00FC1B76" w:rsidRPr="00FC1B76">
            <w:rPr>
              <w:rFonts w:eastAsia="Arial" w:cs="Arial"/>
              <w:noProof/>
            </w:rPr>
            <w:t>[5]</w:t>
          </w:r>
          <w:r>
            <w:rPr>
              <w:rFonts w:eastAsia="Arial" w:cs="Arial"/>
            </w:rPr>
            <w:fldChar w:fldCharType="end"/>
          </w:r>
        </w:sdtContent>
      </w:sdt>
      <w:r>
        <w:rPr>
          <w:rFonts w:eastAsia="Arial" w:cs="Arial"/>
        </w:rPr>
        <w:t>.</w:t>
      </w:r>
    </w:p>
    <w:p w14:paraId="67DDA697" w14:textId="51C6287F" w:rsidR="6464A0D5" w:rsidRPr="00FD4D9B" w:rsidRDefault="00FD4D9B" w:rsidP="00FD4D9B">
      <w:pPr>
        <w:rPr>
          <w:rFonts w:eastAsia="Arial"/>
        </w:rPr>
      </w:pPr>
      <w:r>
        <w:rPr>
          <w:rFonts w:eastAsia="Arial"/>
        </w:rPr>
        <w:t xml:space="preserve">Ryan, Rigby y Przybylski </w:t>
      </w:r>
      <w:sdt>
        <w:sdtPr>
          <w:rPr>
            <w:rFonts w:eastAsia="Arial"/>
          </w:rPr>
          <w:id w:val="-1036427802"/>
          <w:citation/>
        </w:sdtPr>
        <w:sdtEndPr/>
        <w:sdtContent>
          <w:r>
            <w:rPr>
              <w:rFonts w:eastAsia="Arial"/>
            </w:rPr>
            <w:fldChar w:fldCharType="begin"/>
          </w:r>
          <w:r>
            <w:rPr>
              <w:rFonts w:eastAsia="Arial"/>
            </w:rPr>
            <w:instrText xml:space="preserve"> CITATION Ref72 \l 3082 </w:instrText>
          </w:r>
          <w:r>
            <w:rPr>
              <w:rFonts w:eastAsia="Arial"/>
            </w:rPr>
            <w:fldChar w:fldCharType="separate"/>
          </w:r>
          <w:r w:rsidR="00FC1B76" w:rsidRPr="00FC1B76">
            <w:rPr>
              <w:rFonts w:eastAsia="Arial"/>
              <w:noProof/>
            </w:rPr>
            <w:t>[22]</w:t>
          </w:r>
          <w:r>
            <w:rPr>
              <w:rFonts w:eastAsia="Arial"/>
            </w:rPr>
            <w:fldChar w:fldCharType="end"/>
          </w:r>
        </w:sdtContent>
      </w:sdt>
      <w:r>
        <w:rPr>
          <w:rFonts w:eastAsia="Arial"/>
        </w:rPr>
        <w:t xml:space="preserve"> aplicaron esta teoría a los videojuegos y encontraron que la satisfacción de la autonomía, la competencia y la vinculación predice cuánto disfruta un jugador y si quiere seguir jugando. Algoritmia atiende la autonomía con intentos ilimitados en los que el estudiante prueba sus propias hipótesis. La competencia se apoya en una respuesta que describe lo ocurrido sin puntajes ni pantalla de derrota (CP-02 y CP-03), y la vinculación, en una familia en la que cada nivel lo resuelve un miembro distinto.</w:t>
      </w:r>
    </w:p>
    <w:p w14:paraId="7AF38D92" w14:textId="77777777" w:rsidR="00FD4D9B" w:rsidRDefault="00FD4D9B" w:rsidP="00121B60">
      <w:pPr>
        <w:pStyle w:val="Prrafodelista"/>
        <w:ind w:left="1440"/>
        <w:rPr>
          <w:rFonts w:eastAsia="Arial" w:cs="Arial"/>
        </w:rPr>
      </w:pPr>
    </w:p>
    <w:p w14:paraId="0A502402" w14:textId="1396E422" w:rsidR="26228A1B" w:rsidRPr="00FD4D9B" w:rsidRDefault="00FD4D9B" w:rsidP="00FD4D9B">
      <w:pPr>
        <w:pStyle w:val="Ttulo3"/>
        <w:rPr>
          <w:rFonts w:eastAsia="Arial"/>
        </w:rPr>
      </w:pPr>
      <w:bookmarkStart w:id="39" w:name="_Toc242963897"/>
      <w:r w:rsidRPr="00FD4D9B">
        <w:rPr>
          <w:rFonts w:eastAsia="Arial"/>
        </w:rPr>
        <w:t>3.1.5 Mecánicas principales del videojuego</w:t>
      </w:r>
      <w:bookmarkEnd w:id="39"/>
    </w:p>
    <w:p w14:paraId="1DA3C27B" w14:textId="5F00B6EB" w:rsidR="6464A0D5" w:rsidRDefault="6464A0D5" w:rsidP="00121B60">
      <w:pPr>
        <w:rPr>
          <w:rFonts w:eastAsia="Arial" w:cs="Arial"/>
        </w:rPr>
      </w:pPr>
    </w:p>
    <w:p w14:paraId="537FD700" w14:textId="733580A3" w:rsidR="07FA803D" w:rsidRDefault="07FA803D" w:rsidP="00121B60">
      <w:pPr>
        <w:rPr>
          <w:rFonts w:eastAsia="Arial" w:cs="Arial"/>
        </w:rPr>
      </w:pPr>
      <w:r>
        <w:rPr>
          <w:rFonts w:eastAsia="Arial" w:cs="Arial"/>
        </w:rPr>
        <w:t>La mecánica de un videojuego se puede definir como las reglas o sistemas bajo los cuales se rige el comportamiento de los diferentes elementos del juego.</w:t>
      </w:r>
    </w:p>
    <w:p w14:paraId="79369347" w14:textId="51420CB6" w:rsidR="6F58806F" w:rsidRDefault="6F58806F" w:rsidP="00121B60">
      <w:pPr>
        <w:rPr>
          <w:rFonts w:eastAsia="Arial" w:cs="Arial"/>
        </w:rPr>
      </w:pPr>
      <w:r>
        <w:rPr>
          <w:rFonts w:eastAsia="Arial" w:cs="Arial"/>
        </w:rPr>
        <w:t>Las mecánicas que comúnmente se manejan dentro de un videojuego son las siguientes:</w:t>
      </w:r>
    </w:p>
    <w:p w14:paraId="1194AC37" w14:textId="5637A1CF" w:rsidR="18FB5E36" w:rsidRDefault="18FB5E36" w:rsidP="00121B60">
      <w:pPr>
        <w:pStyle w:val="Prrafodelista"/>
        <w:numPr>
          <w:ilvl w:val="0"/>
          <w:numId w:val="14"/>
        </w:numPr>
        <w:rPr>
          <w:rFonts w:eastAsia="Arial" w:cs="Arial"/>
        </w:rPr>
      </w:pPr>
      <w:r>
        <w:rPr>
          <w:rFonts w:eastAsia="Arial" w:cs="Arial"/>
        </w:rPr>
        <w:t xml:space="preserve">Movimiento: </w:t>
      </w:r>
      <w:r>
        <w:tab/>
      </w:r>
      <w:r>
        <w:rPr>
          <w:rFonts w:eastAsia="Arial" w:cs="Arial"/>
        </w:rPr>
        <w:t>Esto permite al jugador desplazarse por el entorno del nivel, ya sea caminar, correr, saltar, etc.</w:t>
      </w:r>
    </w:p>
    <w:p w14:paraId="154E170D" w14:textId="3021C4AB" w:rsidR="18FB5E36" w:rsidRDefault="18FB5E36" w:rsidP="00121B60">
      <w:pPr>
        <w:pStyle w:val="Prrafodelista"/>
        <w:numPr>
          <w:ilvl w:val="0"/>
          <w:numId w:val="14"/>
        </w:numPr>
        <w:rPr>
          <w:rFonts w:eastAsia="Arial" w:cs="Arial"/>
        </w:rPr>
      </w:pPr>
      <w:r>
        <w:rPr>
          <w:rFonts w:eastAsia="Arial" w:cs="Arial"/>
        </w:rPr>
        <w:t>Interacción: Son acciones que el jugador puede realizar sobre objetos u otros personajes dentro del juego, estas pueden ser hablar, recoger objetos, activar o desactivar algún elemento del entorno, abrir puertas, etc.</w:t>
      </w:r>
    </w:p>
    <w:p w14:paraId="271A2D05" w14:textId="1B409214" w:rsidR="5E8F7F5D" w:rsidRDefault="5E8F7F5D" w:rsidP="00121B60">
      <w:pPr>
        <w:pStyle w:val="Prrafodelista"/>
        <w:numPr>
          <w:ilvl w:val="0"/>
          <w:numId w:val="14"/>
        </w:numPr>
        <w:rPr>
          <w:rFonts w:eastAsia="Arial" w:cs="Arial"/>
        </w:rPr>
      </w:pPr>
      <w:r>
        <w:rPr>
          <w:rFonts w:eastAsia="Arial" w:cs="Arial"/>
        </w:rPr>
        <w:t>Secuenciación de acciones: Esta se basa en que el jugador pueda organizar una serie de instrucciones en un orden específico para alcanzar un objetivo o solucionar un problema</w:t>
      </w:r>
    </w:p>
    <w:p w14:paraId="5302D876" w14:textId="7BE8CD29" w:rsidR="312617EC" w:rsidRDefault="312617EC" w:rsidP="00121B60">
      <w:pPr>
        <w:pStyle w:val="Prrafodelista"/>
        <w:numPr>
          <w:ilvl w:val="0"/>
          <w:numId w:val="14"/>
        </w:numPr>
        <w:rPr>
          <w:rFonts w:eastAsia="Arial" w:cs="Arial"/>
        </w:rPr>
      </w:pPr>
      <w:r>
        <w:rPr>
          <w:rFonts w:eastAsia="Arial" w:cs="Arial"/>
        </w:rPr>
        <w:t>Resolución de puzzles: Esta se enfoca en que el jugador se enfrente a problemas diseñados específicamente para requerir de análisis, lógica y experimentación. Con esto se busca que el jugador pueda desarrollar y aplicar procesos mentales estructurados bajo la secuencia de entender el problema, analizar las reglas que tenga el problema, probar diferentes situaciones y mejorar la solución si esta falla</w:t>
      </w:r>
    </w:p>
    <w:p w14:paraId="741B9E59" w14:textId="1CDBCA0D" w:rsidR="57C1BDDC" w:rsidRDefault="57C1BDDC" w:rsidP="00121B60">
      <w:pPr>
        <w:pStyle w:val="Prrafodelista"/>
        <w:numPr>
          <w:ilvl w:val="0"/>
          <w:numId w:val="14"/>
        </w:numPr>
        <w:rPr>
          <w:rFonts w:eastAsia="Arial" w:cs="Arial"/>
        </w:rPr>
      </w:pPr>
      <w:r>
        <w:rPr>
          <w:rFonts w:eastAsia="Arial" w:cs="Arial"/>
        </w:rPr>
        <w:t>Sistema de progreso: Con esto se busca que a medida que el jugador vaya cumpliendo objetivos y/o niveles, se le permita seguir avanzando con los niveles y desbloquear contenido</w:t>
      </w:r>
    </w:p>
    <w:p w14:paraId="56DBA7E6" w14:textId="39B097C6" w:rsidR="5BDE5501" w:rsidRDefault="00FD4D9B" w:rsidP="00121B60">
      <w:pPr>
        <w:pStyle w:val="Prrafodelista"/>
        <w:numPr>
          <w:ilvl w:val="0"/>
          <w:numId w:val="14"/>
        </w:numPr>
        <w:rPr>
          <w:rFonts w:eastAsia="Arial" w:cs="Arial"/>
        </w:rPr>
      </w:pPr>
      <w:r>
        <w:rPr>
          <w:rFonts w:eastAsia="Arial" w:cs="Arial"/>
        </w:rPr>
        <w:t>Optimización de soluciones: premia la solución que usa menos recursos o menos pasos. El prototipo no la convierte en puntaje (CP-03); la eficiencia queda en el indicador de pasos utilizados, que solo consulta el docente.</w:t>
      </w:r>
    </w:p>
    <w:p w14:paraId="7B77BBDB" w14:textId="673475B1" w:rsidR="217A1F85" w:rsidRDefault="217A1F85" w:rsidP="00121B60">
      <w:pPr>
        <w:pStyle w:val="Prrafodelista"/>
        <w:rPr>
          <w:rFonts w:eastAsia="Arial" w:cs="Arial"/>
        </w:rPr>
      </w:pPr>
    </w:p>
    <w:p w14:paraId="745EAAFB" w14:textId="282AE7A4" w:rsidR="35C400AC" w:rsidRPr="00FD4D9B" w:rsidRDefault="00FD4D9B" w:rsidP="00FD4D9B">
      <w:pPr>
        <w:pStyle w:val="Ttulo3"/>
        <w:rPr>
          <w:rFonts w:eastAsia="Arial"/>
        </w:rPr>
      </w:pPr>
      <w:bookmarkStart w:id="40" w:name="_Toc242963898"/>
      <w:r w:rsidRPr="00FD4D9B">
        <w:t>3.1.6 Golden path</w:t>
      </w:r>
      <w:bookmarkEnd w:id="40"/>
    </w:p>
    <w:p w14:paraId="0F49E723" w14:textId="4A0422AB" w:rsidR="217A1F85" w:rsidRDefault="217A1F85" w:rsidP="00121B60"/>
    <w:p w14:paraId="226051AB" w14:textId="4CBAFE15" w:rsidR="7CA21309" w:rsidRDefault="7CA21309" w:rsidP="00121B60">
      <w:pPr>
        <w:pStyle w:val="Prrafodelista"/>
      </w:pPr>
      <w:r>
        <w:t>Cuando se diseña un videojuego, especialmente uno con propósito educativo, es necesario pensar en cómo el jugador va a interactuar con él desde el primer momento. En ese contexto, el concepto de golden path hace referencia al recorrido ideal que un jugador debería seguir a lo largo del juego, es decir, la secuencia de acciones y decisiones que llevan al usuario desde el inicio hasta el objetivo final de la manera más fluida y coherente posible.</w:t>
      </w:r>
    </w:p>
    <w:p w14:paraId="1609E25C" w14:textId="08D5DFB9" w:rsidR="217A1F85" w:rsidRDefault="217A1F85" w:rsidP="00121B60">
      <w:pPr>
        <w:pStyle w:val="Prrafodelista"/>
      </w:pPr>
    </w:p>
    <w:p w14:paraId="448F7F41" w14:textId="3CE4D564" w:rsidR="7CA21309" w:rsidRDefault="7CA21309" w:rsidP="00121B60">
      <w:pPr>
        <w:pStyle w:val="Prrafodelista"/>
      </w:pPr>
      <w:r>
        <w:t xml:space="preserve">Dicho de otra forma, el golden path es el camino "perfecto" que el diseñador tiene en mente cuando construye la experiencia: aquel en el que el jugador entiende las mecánicas, avanza por los niveles sin frustrarse y logra los aprendizajes esperados sin desviarse demasiado. No significa que el jugador esté obligado a seguirlo al pie de la letra, sino que el diseño del juego está pensado para que ese camino sea el más </w:t>
      </w:r>
      <w:r w:rsidR="00121B60">
        <w:t xml:space="preserve">natural e intuitivo </w:t>
      </w:r>
      <w:sdt>
        <w:sdtPr>
          <w:id w:val="-1527937096"/>
          <w:citation/>
        </w:sdtPr>
        <w:sdtEndPr/>
        <w:sdtContent>
          <w:r w:rsidR="00CC6ED0">
            <w:fldChar w:fldCharType="begin"/>
          </w:r>
          <w:r w:rsidR="00CC6ED0">
            <w:instrText xml:space="preserve"> CITATION Ref18 \l 3082 </w:instrText>
          </w:r>
          <w:r w:rsidR="00CC6ED0">
            <w:fldChar w:fldCharType="separate"/>
          </w:r>
          <w:r w:rsidR="00FC1B76">
            <w:rPr>
              <w:noProof/>
            </w:rPr>
            <w:t>[23]</w:t>
          </w:r>
          <w:r w:rsidR="00CC6ED0">
            <w:fldChar w:fldCharType="end"/>
          </w:r>
        </w:sdtContent>
      </w:sdt>
      <w:r w:rsidR="00121B60">
        <w:t>.</w:t>
      </w:r>
    </w:p>
    <w:p w14:paraId="11EE89FF" w14:textId="4259731E" w:rsidR="217A1F85" w:rsidRPr="00FD4D9B" w:rsidRDefault="00FD4D9B" w:rsidP="00FD4D9B">
      <w:r>
        <w:t>En este trabajo el término tiene también un uso operativo. Designa la ruta principal que lleva del inicio al cierre de cada nivel sin bloqueos, que el criterio CT-08 exige garantizar y que se comprobó con recorridos completos sobre el ejecutable (capítulo 8).</w:t>
      </w:r>
    </w:p>
    <w:p w14:paraId="19B382D3" w14:textId="77777777" w:rsidR="00FD4D9B" w:rsidRDefault="00FD4D9B" w:rsidP="00121B60">
      <w:pPr>
        <w:pStyle w:val="Prrafodelista"/>
      </w:pPr>
    </w:p>
    <w:p w14:paraId="3C12C70D" w14:textId="69C9166A" w:rsidR="4EB6C903" w:rsidRPr="00FD4D9B" w:rsidRDefault="00FD4D9B" w:rsidP="00FD4D9B">
      <w:pPr>
        <w:pStyle w:val="Ttulo3"/>
        <w:rPr>
          <w:rFonts w:eastAsia="Arial"/>
        </w:rPr>
      </w:pPr>
      <w:bookmarkStart w:id="41" w:name="_Toc242963899"/>
      <w:r w:rsidRPr="00FD4D9B">
        <w:t>3.1.7 Gamificación</w:t>
      </w:r>
      <w:bookmarkEnd w:id="41"/>
    </w:p>
    <w:p w14:paraId="345EDA99" w14:textId="6A9FDC60" w:rsidR="6464A0D5" w:rsidRDefault="6464A0D5" w:rsidP="00121B60"/>
    <w:p w14:paraId="3BED501A" w14:textId="680C5CEA" w:rsidR="29EDBCC0" w:rsidRDefault="41E7AB19" w:rsidP="00121B60">
      <w:pPr>
        <w:rPr>
          <w:rFonts w:cs="Arial"/>
          <w:color w:val="auto"/>
        </w:rPr>
      </w:pPr>
      <w:r>
        <w:rPr>
          <w:rFonts w:cs="Arial"/>
          <w:color w:val="auto"/>
        </w:rPr>
        <w:t>La gamificación es definida como el empleo de elementos, estrategias y estructuras de diseño propias del juego en entornos que no son lúdicos por naturaleza</w:t>
      </w:r>
      <w:r>
        <w:rPr>
          <w:rFonts w:eastAsia="Arial" w:cs="Arial"/>
        </w:rPr>
        <w:t xml:space="preserve"> </w:t>
      </w:r>
      <w:sdt>
        <w:sdtPr>
          <w:rPr>
            <w:rFonts w:eastAsia="Arial" w:cs="Arial"/>
          </w:rPr>
          <w:id w:val="-915853322"/>
          <w:citation/>
        </w:sdtPr>
        <w:sdtEndPr/>
        <w:sdtContent>
          <w:r w:rsidR="00CC6ED0">
            <w:rPr>
              <w:rFonts w:eastAsia="Arial" w:cs="Arial"/>
            </w:rPr>
            <w:fldChar w:fldCharType="begin"/>
          </w:r>
          <w:r w:rsidR="00CC6ED0">
            <w:rPr>
              <w:rFonts w:eastAsia="Arial" w:cs="Arial"/>
            </w:rPr>
            <w:instrText xml:space="preserve"> CITATION Ref10 \l 3082 </w:instrText>
          </w:r>
          <w:r w:rsidR="00CC6ED0">
            <w:rPr>
              <w:rFonts w:eastAsia="Arial" w:cs="Arial"/>
            </w:rPr>
            <w:fldChar w:fldCharType="separate"/>
          </w:r>
          <w:r w:rsidR="00FC1B76" w:rsidRPr="00FC1B76">
            <w:rPr>
              <w:rFonts w:eastAsia="Arial" w:cs="Arial"/>
              <w:noProof/>
            </w:rPr>
            <w:t>[12]</w:t>
          </w:r>
          <w:r w:rsidR="00CC6ED0">
            <w:rPr>
              <w:rFonts w:eastAsia="Arial" w:cs="Arial"/>
            </w:rPr>
            <w:fldChar w:fldCharType="end"/>
          </w:r>
        </w:sdtContent>
      </w:sdt>
      <w:r>
        <w:rPr>
          <w:rFonts w:eastAsia="Arial" w:cs="Arial"/>
        </w:rPr>
        <w:t xml:space="preserve">, la gamificación integra únicamente componentes específicos del juego con el propósito de </w:t>
      </w:r>
      <w:r w:rsidR="00FD4D9B">
        <w:rPr>
          <w:rFonts w:eastAsia="Arial" w:cs="Arial"/>
        </w:rPr>
        <w:t>incrementar la motivación</w:t>
      </w:r>
      <w:r>
        <w:rPr>
          <w:rFonts w:eastAsia="Arial" w:cs="Arial"/>
        </w:rPr>
        <w:t xml:space="preserve">, la participación y el compromiso del estudiante en </w:t>
      </w:r>
      <w:r w:rsidR="00FD4D9B">
        <w:rPr>
          <w:rFonts w:eastAsia="Arial" w:cs="Arial"/>
        </w:rPr>
        <w:t>actividades educativas.</w:t>
      </w:r>
    </w:p>
    <w:p w14:paraId="683B3601" w14:textId="0D26F641" w:rsidR="6464A0D5" w:rsidRDefault="6464A0D5" w:rsidP="00121B60">
      <w:pPr>
        <w:rPr>
          <w:rFonts w:eastAsia="Arial" w:cs="Arial"/>
        </w:rPr>
      </w:pPr>
    </w:p>
    <w:p w14:paraId="5DCC0C67" w14:textId="73A5F723" w:rsidR="29EDBCC0" w:rsidRDefault="00FD4D9B" w:rsidP="00121B60">
      <w:pPr>
        <w:rPr>
          <w:rFonts w:cs="Arial"/>
          <w:color w:val="auto"/>
        </w:rPr>
      </w:pPr>
      <w:r>
        <w:rPr>
          <w:rFonts w:cs="Arial"/>
          <w:color w:val="auto"/>
        </w:rPr>
        <w:t>Algoritmia no gamifica una actividad escolar: no añade puntos, medallas ni tablas de posiciones a una clase. Se ubica en el aprendizaje basado en juegos y en los juegos serios (apartados 3.2.1 y 3.2.2), donde el contenido hace parte del juego mismo. El término se define para marcar esa diferencia y porque varios antecedentes del capítulo 4 lo usan.</w:t>
      </w:r>
    </w:p>
    <w:p w14:paraId="5ECEA945" w14:textId="5D66D3D8" w:rsidR="6464A0D5" w:rsidRPr="00FD4D9B" w:rsidRDefault="00FD4D9B" w:rsidP="00FD4D9B">
      <w:pPr>
        <w:pStyle w:val="Ttulo3"/>
      </w:pPr>
      <w:bookmarkStart w:id="42" w:name="_Toc242963900"/>
      <w:r>
        <w:t>3.1.8 Andamiaje y zona de desarrollo próximo</w:t>
      </w:r>
      <w:bookmarkEnd w:id="42"/>
    </w:p>
    <w:p w14:paraId="41C5D41A" w14:textId="1E1E5E86" w:rsidR="00FD4D9B" w:rsidRPr="00FD4D9B" w:rsidRDefault="00FD4D9B" w:rsidP="00FD4D9B">
      <w:r>
        <w:t xml:space="preserve">Wood, Bruner y Ross </w:t>
      </w:r>
      <w:sdt>
        <w:sdtPr>
          <w:id w:val="646633674"/>
          <w:citation/>
        </w:sdtPr>
        <w:sdtEndPr/>
        <w:sdtContent>
          <w:r>
            <w:fldChar w:fldCharType="begin"/>
          </w:r>
          <w:r>
            <w:instrText xml:space="preserve"> CITATION Ref57 \l 3082 </w:instrText>
          </w:r>
          <w:r>
            <w:fldChar w:fldCharType="separate"/>
          </w:r>
          <w:r w:rsidR="00FC1B76">
            <w:rPr>
              <w:noProof/>
            </w:rPr>
            <w:t>[24]</w:t>
          </w:r>
          <w:r>
            <w:fldChar w:fldCharType="end"/>
          </w:r>
        </w:sdtContent>
      </w:sdt>
      <w:r>
        <w:t xml:space="preserve"> llamaron andamiaje al apoyo temporal con el que un tutor permite que un aprendiz resuelva una tarea que no terminaría solo. El tutor simplifica la tarea, mantiene la atención en la meta y retira la ayuda a medida que el aprendiz gana dominio. Ese apoyo actúa dentro de la zona de desarrollo próximo, la distancia entre lo que el niño resuelve por su cuenta y lo que logra con la guía de alguien más capaz </w:t>
      </w:r>
      <w:sdt>
        <w:sdtPr>
          <w:id w:val="412275441"/>
          <w:citation/>
        </w:sdtPr>
        <w:sdtEndPr/>
        <w:sdtContent>
          <w:r>
            <w:fldChar w:fldCharType="begin"/>
          </w:r>
          <w:r>
            <w:instrText xml:space="preserve"> CITATION Ref58 \l 3082 </w:instrText>
          </w:r>
          <w:r>
            <w:fldChar w:fldCharType="separate"/>
          </w:r>
          <w:r w:rsidR="00FC1B76">
            <w:rPr>
              <w:noProof/>
            </w:rPr>
            <w:t>[25]</w:t>
          </w:r>
          <w:r>
            <w:fldChar w:fldCharType="end"/>
          </w:r>
        </w:sdtContent>
      </w:sdt>
      <w:r>
        <w:t xml:space="preserve">. Tikva y Tambouris </w:t>
      </w:r>
      <w:sdt>
        <w:sdtPr>
          <w:id w:val="-289670438"/>
          <w:citation/>
        </w:sdtPr>
        <w:sdtEndPr/>
        <w:sdtContent>
          <w:r>
            <w:fldChar w:fldCharType="begin"/>
          </w:r>
          <w:r>
            <w:instrText xml:space="preserve"> CITATION Ref59 \l 3082 </w:instrText>
          </w:r>
          <w:r>
            <w:fldChar w:fldCharType="separate"/>
          </w:r>
          <w:r w:rsidR="00FC1B76">
            <w:rPr>
              <w:noProof/>
            </w:rPr>
            <w:t>[26]</w:t>
          </w:r>
          <w:r>
            <w:fldChar w:fldCharType="end"/>
          </w:r>
        </w:sdtContent>
      </w:sdt>
      <w:r>
        <w:t xml:space="preserve"> encontraron que los juegos de programación con andamiaje favorecen el desarrollo del pensamiento computacional.</w:t>
      </w:r>
    </w:p>
    <w:p w14:paraId="5CF13006" w14:textId="5DE18C62" w:rsidR="00FD4D9B" w:rsidRPr="00FD4D9B" w:rsidRDefault="00FD4D9B" w:rsidP="00FD4D9B">
      <w:r>
        <w:t>En el videojuego, el andamiaje corresponde al criterio CP-06. Algoritm pregunta y descompone el objetivo sin dar la respuesta; la pista llega solo después de tres fallos seguidos en la misma tarea, y la escena 3.2 del Nivel 3 se presenta únicamente tras el primer fallo.</w:t>
      </w:r>
    </w:p>
    <w:p w14:paraId="5BAA0166" w14:textId="585B9759" w:rsidR="00FD4D9B" w:rsidRPr="00FD4D9B" w:rsidRDefault="00FD4D9B" w:rsidP="00FD4D9B">
      <w:pPr>
        <w:pStyle w:val="Ttulo3"/>
      </w:pPr>
      <w:bookmarkStart w:id="43" w:name="_Toc242963901"/>
      <w:r>
        <w:t>3.1.9 Retroalimentación formativa y error sin penalización</w:t>
      </w:r>
      <w:bookmarkEnd w:id="43"/>
    </w:p>
    <w:p w14:paraId="3DA75B05" w14:textId="22A73C48" w:rsidR="00FD4D9B" w:rsidRPr="00FD4D9B" w:rsidRDefault="00FD4D9B" w:rsidP="00FD4D9B">
      <w:r>
        <w:t xml:space="preserve">Shute </w:t>
      </w:r>
      <w:sdt>
        <w:sdtPr>
          <w:id w:val="-630631460"/>
          <w:citation/>
        </w:sdtPr>
        <w:sdtEndPr/>
        <w:sdtContent>
          <w:r>
            <w:fldChar w:fldCharType="begin"/>
          </w:r>
          <w:r>
            <w:instrText xml:space="preserve"> CITATION Ref60 \l 3082 </w:instrText>
          </w:r>
          <w:r>
            <w:fldChar w:fldCharType="separate"/>
          </w:r>
          <w:r w:rsidR="00FC1B76">
            <w:rPr>
              <w:noProof/>
            </w:rPr>
            <w:t>[27]</w:t>
          </w:r>
          <w:r>
            <w:fldChar w:fldCharType="end"/>
          </w:r>
        </w:sdtContent>
      </w:sdt>
      <w:r>
        <w:t xml:space="preserve"> define la retroalimentación formativa como la información que se comunica al estudiante para modificar su pensamiento o su conducta y así mejorar el aprendizaje. Según su revisión, funciona mejor cuando es específica, llega a tiempo y no juzga a la persona. Kapur </w:t>
      </w:r>
      <w:sdt>
        <w:sdtPr>
          <w:id w:val="-1756894601"/>
          <w:citation/>
        </w:sdtPr>
        <w:sdtEndPr/>
        <w:sdtContent>
          <w:r>
            <w:fldChar w:fldCharType="begin"/>
          </w:r>
          <w:r>
            <w:instrText xml:space="preserve"> CITATION Ref61 \l 3082 </w:instrText>
          </w:r>
          <w:r>
            <w:fldChar w:fldCharType="separate"/>
          </w:r>
          <w:r w:rsidR="00FC1B76">
            <w:rPr>
              <w:noProof/>
            </w:rPr>
            <w:t>[28]</w:t>
          </w:r>
          <w:r>
            <w:fldChar w:fldCharType="end"/>
          </w:r>
        </w:sdtContent>
      </w:sdt>
      <w:r>
        <w:t xml:space="preserve"> mostró con el fracaso productivo que equivocarse al intentar un problema antes de recibir la instrucción favorece una comprensión más profunda.</w:t>
      </w:r>
    </w:p>
    <w:p w14:paraId="7D1E7409" w14:textId="66A8223A" w:rsidR="00FD4D9B" w:rsidRPr="00FD4D9B" w:rsidRDefault="00FD4D9B" w:rsidP="00FD4D9B">
      <w:r>
        <w:lastRenderedPageBreak/>
        <w:t>Estas dos ideas sostienen CP-02 y CP-03. El juego no tiene pantalla de derrota ni puntajes, y cada acción recibe en menos de un segundo un mensaje que describe lo ocurrido sin calificarlo (RF-11). El error queda así como información para depurar.</w:t>
      </w:r>
    </w:p>
    <w:p w14:paraId="23A406DD" w14:textId="761EAFAE" w:rsidR="00FD4D9B" w:rsidRPr="00FD4D9B" w:rsidRDefault="00FD4D9B" w:rsidP="00FD4D9B">
      <w:pPr>
        <w:pStyle w:val="Ttulo3"/>
      </w:pPr>
      <w:bookmarkStart w:id="44" w:name="_Toc242963902"/>
      <w:r>
        <w:t>3.1.10 Requerimientos, lineamientos, casos de uso e historias de usuario</w:t>
      </w:r>
      <w:bookmarkEnd w:id="44"/>
    </w:p>
    <w:p w14:paraId="3F9299AF" w14:textId="70584B27" w:rsidR="00FD4D9B" w:rsidRPr="00FD4D9B" w:rsidRDefault="00FD4D9B" w:rsidP="00FD4D9B">
      <w:r>
        <w:t xml:space="preserve">Un requerimiento es una condición o capacidad que un sistema debe cumplir </w:t>
      </w:r>
      <w:sdt>
        <w:sdtPr>
          <w:id w:val="973414767"/>
          <w:citation/>
        </w:sdtPr>
        <w:sdtEndPr/>
        <w:sdtContent>
          <w:r>
            <w:fldChar w:fldCharType="begin"/>
          </w:r>
          <w:r>
            <w:instrText xml:space="preserve"> CITATION Ref62 \l 3082 </w:instrText>
          </w:r>
          <w:r>
            <w:fldChar w:fldCharType="separate"/>
          </w:r>
          <w:r w:rsidR="00FC1B76">
            <w:rPr>
              <w:noProof/>
            </w:rPr>
            <w:t>[29]</w:t>
          </w:r>
          <w:r>
            <w:fldChar w:fldCharType="end"/>
          </w:r>
        </w:sdtContent>
      </w:sdt>
      <w:r>
        <w:t xml:space="preserve">. Se llama funcional (RF) cuando describe un comportamiento y no funcional (RNF) cuando fija una restricción de calidad, como el rendimiento o la seguridad </w:t>
      </w:r>
      <w:sdt>
        <w:sdtPr>
          <w:id w:val="181714878"/>
          <w:citation/>
        </w:sdtPr>
        <w:sdtEndPr/>
        <w:sdtContent>
          <w:r>
            <w:fldChar w:fldCharType="begin"/>
          </w:r>
          <w:r>
            <w:instrText xml:space="preserve"> CITATION Ref63 \l 3082 </w:instrText>
          </w:r>
          <w:r>
            <w:fldChar w:fldCharType="separate"/>
          </w:r>
          <w:r w:rsidR="00FC1B76">
            <w:rPr>
              <w:noProof/>
            </w:rPr>
            <w:t>[30]</w:t>
          </w:r>
          <w:r>
            <w:fldChar w:fldCharType="end"/>
          </w:r>
        </w:sdtContent>
      </w:sdt>
      <w:r>
        <w:t xml:space="preserve">. Entre las características de un buen requerimiento, la norma ISO/IEC/IEEE 29148 incluye que sea necesario, inequívoco, factible y verificable. Un caso de uso describe la interacción entre un actor y el sistema para alcanzar un objetivo </w:t>
      </w:r>
      <w:sdt>
        <w:sdtPr>
          <w:id w:val="2129583291"/>
          <w:citation/>
        </w:sdtPr>
        <w:sdtEndPr/>
        <w:sdtContent>
          <w:r>
            <w:fldChar w:fldCharType="begin"/>
          </w:r>
          <w:r>
            <w:instrText xml:space="preserve"> CITATION Ref64 \l 3082 </w:instrText>
          </w:r>
          <w:r>
            <w:fldChar w:fldCharType="separate"/>
          </w:r>
          <w:r w:rsidR="00FC1B76">
            <w:rPr>
              <w:noProof/>
            </w:rPr>
            <w:t>[31]</w:t>
          </w:r>
          <w:r>
            <w:fldChar w:fldCharType="end"/>
          </w:r>
        </w:sdtContent>
      </w:sdt>
      <w:r>
        <w:t xml:space="preserve">. La historia de usuario expresa una necesidad desde quien la tiene, con la fórmula «como… quiero… para…», y sus criterios de aceptación fijan cuándo se da por cumplida </w:t>
      </w:r>
      <w:sdt>
        <w:sdtPr>
          <w:id w:val="160053262"/>
          <w:citation/>
        </w:sdtPr>
        <w:sdtEndPr/>
        <w:sdtContent>
          <w:r>
            <w:fldChar w:fldCharType="begin"/>
          </w:r>
          <w:r>
            <w:instrText xml:space="preserve"> CITATION Ref65 \l 3082 </w:instrText>
          </w:r>
          <w:r>
            <w:fldChar w:fldCharType="separate"/>
          </w:r>
          <w:r w:rsidR="00FC1B76">
            <w:rPr>
              <w:noProof/>
            </w:rPr>
            <w:t>[32]</w:t>
          </w:r>
          <w:r>
            <w:fldChar w:fldCharType="end"/>
          </w:r>
        </w:sdtContent>
      </w:sdt>
      <w:r>
        <w:t>.</w:t>
      </w:r>
    </w:p>
    <w:p w14:paraId="38012992" w14:textId="167BA779" w:rsidR="00FD4D9B" w:rsidRPr="00FD4D9B" w:rsidRDefault="00FD4D9B" w:rsidP="00FD4D9B">
      <w:r>
        <w:t>En este trabajo se usa además el término lineamiento para nombrar un principio de diseño derivado de la revisión teórica. Los lineamientos son pedagógicos (CP), técnicos (CT) o narrativos (CN), y cada requerimiento debe justificarse en al menos uno de ellos. Lineamientos y requerimientos son el producto del primer objetivo (capítulo 6); los casos de uso y las historias de usuario, del segundo (capítulo 7).</w:t>
      </w:r>
    </w:p>
    <w:p w14:paraId="68C37C8C" w14:textId="496EE73A" w:rsidR="00FD4D9B" w:rsidRPr="00FD4D9B" w:rsidRDefault="00FD4D9B" w:rsidP="00FD4D9B">
      <w:pPr>
        <w:pStyle w:val="Ttulo3"/>
      </w:pPr>
      <w:bookmarkStart w:id="45" w:name="_Toc242963903"/>
      <w:r>
        <w:t>3.1.11 Trazabilidad</w:t>
      </w:r>
      <w:bookmarkEnd w:id="45"/>
    </w:p>
    <w:p w14:paraId="176644ED" w14:textId="3CE9488A" w:rsidR="00FD4D9B" w:rsidRPr="00FD4D9B" w:rsidRDefault="00FD4D9B" w:rsidP="00FD4D9B">
      <w:r>
        <w:t xml:space="preserve">La trazabilidad es la posibilidad de seguir un requerimiento hacia atrás, hasta su origen, y hacia adelante, hasta los artefactos que lo implementan y lo verifican </w:t>
      </w:r>
      <w:sdt>
        <w:sdtPr>
          <w:id w:val="-146055555"/>
          <w:citation/>
        </w:sdtPr>
        <w:sdtEndPr/>
        <w:sdtContent>
          <w:r>
            <w:fldChar w:fldCharType="begin"/>
          </w:r>
          <w:r>
            <w:instrText xml:space="preserve"> CITATION Ref62 \l 3082 </w:instrText>
          </w:r>
          <w:r>
            <w:fldChar w:fldCharType="separate"/>
          </w:r>
          <w:r w:rsidR="00FC1B76">
            <w:rPr>
              <w:noProof/>
            </w:rPr>
            <w:t>[29]</w:t>
          </w:r>
          <w:r>
            <w:fldChar w:fldCharType="end"/>
          </w:r>
        </w:sdtContent>
      </w:sdt>
      <w:r>
        <w:t>. En el proyecto la exige el criterio CT-10 y se recorre como una cadena que va del lineamiento al requerimiento y de este a sus casos de prueba. Para que la cadena se pueda comprobar, el nombre de cada prueba automática incluye el identificador del requerimiento que verifica (capítulo 8).</w:t>
      </w:r>
    </w:p>
    <w:p w14:paraId="07900CA3" w14:textId="6DAEAFEC" w:rsidR="00FD4D9B" w:rsidRPr="00FD4D9B" w:rsidRDefault="00FD4D9B" w:rsidP="00FD4D9B">
      <w:pPr>
        <w:pStyle w:val="Ttulo3"/>
      </w:pPr>
      <w:bookmarkStart w:id="46" w:name="_Toc242963904"/>
      <w:r>
        <w:t>3.1.12 Pruebas de software, defectos y eficacia</w:t>
      </w:r>
      <w:bookmarkEnd w:id="46"/>
    </w:p>
    <w:p w14:paraId="1BBAF0A5" w14:textId="058D34F0" w:rsidR="00FD4D9B" w:rsidRPr="00FD4D9B" w:rsidRDefault="00FD4D9B" w:rsidP="00FD4D9B">
      <w:r>
        <w:t xml:space="preserve">Una prueba ejecuta el software en condiciones controladas para comparar el resultado obtenido con el esperado </w:t>
      </w:r>
      <w:sdt>
        <w:sdtPr>
          <w:id w:val="-965280013"/>
          <w:citation/>
        </w:sdtPr>
        <w:sdtEndPr/>
        <w:sdtContent>
          <w:r>
            <w:fldChar w:fldCharType="begin"/>
          </w:r>
          <w:r>
            <w:instrText xml:space="preserve"> CITATION Ref66 \l 3082 </w:instrText>
          </w:r>
          <w:r>
            <w:fldChar w:fldCharType="separate"/>
          </w:r>
          <w:r w:rsidR="00FC1B76">
            <w:rPr>
              <w:noProof/>
            </w:rPr>
            <w:t>[33]</w:t>
          </w:r>
          <w:r>
            <w:fldChar w:fldCharType="end"/>
          </w:r>
        </w:sdtContent>
      </w:sdt>
      <w:r>
        <w:t xml:space="preserve">. Por su alcance, una prueba es unitaria si examina un componente aislado, de integración si examina varios componentes juntos y de sistema o funcional si confronta el producto con sus requerimientos. La prueba de caja negra diseña los casos a partir de la especificación, sin mirar el código </w:t>
      </w:r>
      <w:sdt>
        <w:sdtPr>
          <w:id w:val="-1230219019"/>
          <w:citation/>
        </w:sdtPr>
        <w:sdtEndPr/>
        <w:sdtContent>
          <w:r>
            <w:fldChar w:fldCharType="begin"/>
          </w:r>
          <w:r>
            <w:instrText xml:space="preserve"> CITATION Ref67 \l 3082 </w:instrText>
          </w:r>
          <w:r>
            <w:fldChar w:fldCharType="separate"/>
          </w:r>
          <w:r w:rsidR="00FC1B76">
            <w:rPr>
              <w:noProof/>
            </w:rPr>
            <w:t>[34]</w:t>
          </w:r>
          <w:r>
            <w:fldChar w:fldCharType="end"/>
          </w:r>
        </w:sdtContent>
      </w:sdt>
      <w:r>
        <w:t xml:space="preserve">. Las pruebas automatizadas se ejecutan con scripts y se repiten en cada versión. En videojuegos se combinan con pruebas manuales, porque buena parte de la experiencia de juego no se puede automatizar </w:t>
      </w:r>
      <w:sdt>
        <w:sdtPr>
          <w:id w:val="-308015185"/>
          <w:citation/>
        </w:sdtPr>
        <w:sdtEndPr/>
        <w:sdtContent>
          <w:r>
            <w:fldChar w:fldCharType="begin"/>
          </w:r>
          <w:r>
            <w:instrText xml:space="preserve"> CITATION Ref68 \l 3082 </w:instrText>
          </w:r>
          <w:r>
            <w:fldChar w:fldCharType="separate"/>
          </w:r>
          <w:r w:rsidR="00FC1B76">
            <w:rPr>
              <w:noProof/>
            </w:rPr>
            <w:t>[35]</w:t>
          </w:r>
          <w:r>
            <w:fldChar w:fldCharType="end"/>
          </w:r>
        </w:sdtContent>
      </w:sdt>
      <w:r>
        <w:t>.</w:t>
      </w:r>
    </w:p>
    <w:p w14:paraId="4DEB4FF4" w14:textId="1216D8EC" w:rsidR="00FD4D9B" w:rsidRPr="00FD4D9B" w:rsidRDefault="00FD4D9B" w:rsidP="00FD4D9B">
      <w:r>
        <w:t xml:space="preserve">Un defecto es una imperfección que impide que el producto cumpla un requerimiento o una especificación </w:t>
      </w:r>
      <w:sdt>
        <w:sdtPr>
          <w:id w:val="-723443079"/>
          <w:citation/>
        </w:sdtPr>
        <w:sdtEndPr/>
        <w:sdtContent>
          <w:r>
            <w:fldChar w:fldCharType="begin"/>
          </w:r>
          <w:r>
            <w:instrText xml:space="preserve"> CITATION Ref67 \l 3082 </w:instrText>
          </w:r>
          <w:r>
            <w:fldChar w:fldCharType="separate"/>
          </w:r>
          <w:r w:rsidR="00FC1B76">
            <w:rPr>
              <w:noProof/>
            </w:rPr>
            <w:t>[34]</w:t>
          </w:r>
          <w:r>
            <w:fldChar w:fldCharType="end"/>
          </w:r>
        </w:sdtContent>
      </w:sdt>
      <w:r>
        <w:t>. Su severidad indica el impacto, y en este trabajo tiene tres grados: bloqueante, mayor y menor (apartado 9.1.4). El veredicto de cada caso es aprobado si el resultado coincide con el esperado y fallido si no coincide, y la eficacia es el porcentaje de casos aprobados entre los que tienen veredicto. Con estos términos se leen en el capítulo 9 la eficacia de 97,0 % y el registro de defectos de las versiones candidatas.</w:t>
      </w:r>
    </w:p>
    <w:p w14:paraId="48DD3719" w14:textId="441E3AF6" w:rsidR="00FD4D9B" w:rsidRPr="00FD4D9B" w:rsidRDefault="00FD4D9B" w:rsidP="00FD4D9B">
      <w:pPr>
        <w:pStyle w:val="Ttulo3"/>
      </w:pPr>
      <w:bookmarkStart w:id="47" w:name="_Toc242963905"/>
      <w:r>
        <w:t>3.1.13 Versión candidata y motor de videojuego</w:t>
      </w:r>
      <w:bookmarkEnd w:id="47"/>
    </w:p>
    <w:p w14:paraId="3772A484" w14:textId="3DFCC30A" w:rsidR="00FD4D9B" w:rsidRPr="00FD4D9B" w:rsidRDefault="00FD4D9B" w:rsidP="00FD4D9B">
      <w:r>
        <w:t xml:space="preserve">Una versión candidata (release candidate, rc) es una compilación completa del producto que se entrega si las pruebas no encuentran defectos bloqueantes. El prototipo tuvo varias, y el capítulo 9 trata rc3, rc4 y rc5. Cada una es un ejecutable portable, que corre sin instalarse. Gregory </w:t>
      </w:r>
      <w:sdt>
        <w:sdtPr>
          <w:id w:val="-564268774"/>
          <w:citation/>
        </w:sdtPr>
        <w:sdtEndPr/>
        <w:sdtContent>
          <w:r>
            <w:fldChar w:fldCharType="begin"/>
          </w:r>
          <w:r>
            <w:instrText xml:space="preserve"> CITATION Ref69 \l 3082 </w:instrText>
          </w:r>
          <w:r>
            <w:fldChar w:fldCharType="separate"/>
          </w:r>
          <w:r w:rsidR="00FC1B76">
            <w:rPr>
              <w:noProof/>
            </w:rPr>
            <w:t>[36]</w:t>
          </w:r>
          <w:r>
            <w:fldChar w:fldCharType="end"/>
          </w:r>
        </w:sdtContent>
      </w:sdt>
      <w:r>
        <w:t xml:space="preserve"> describe el motor de videojuego como el software que resuelve el dibujo en pantalla, la física, la entrada y la gestión de recursos, de modo que el equipo se concentre en el contenido. En Unity, el motor usado, la escena es la unidad de contenido que se carga, un asset es cualquier recurso (una imagen, un sonido, un script) y un sprite es una imagen 2D. Los personajes se animan con un rig por recorte, que mueve por separado las piezas del dibujo.</w:t>
      </w:r>
    </w:p>
    <w:p w14:paraId="71B332B7" w14:textId="22F0AEC2" w:rsidR="00FD4D9B" w:rsidRPr="00FD4D9B" w:rsidRDefault="00FD4D9B" w:rsidP="00FD4D9B">
      <w:r>
        <w:lastRenderedPageBreak/>
        <w:t>La arquitectura del prototipo gira en torno a una máquina de estados: el juego está en un solo estado a la vez, sea el menú, una escena narrativa o una fase jugable. Sigue además un diseño guiado por datos, en el que textos y parámetros viven en archivos ScriptableObject y no en el código (CT-05). Este es el vocabulario del capítulo 8.</w:t>
      </w:r>
    </w:p>
    <w:p w14:paraId="6D7CA040" w14:textId="19E5F443" w:rsidR="00FD4D9B" w:rsidRPr="00FD4D9B" w:rsidRDefault="00FD4D9B" w:rsidP="00FD4D9B">
      <w:pPr>
        <w:pStyle w:val="Ttulo3"/>
      </w:pPr>
      <w:bookmarkStart w:id="48" w:name="_Toc242963906"/>
      <w:r>
        <w:t>3.1.14 Accesibilidad visual y rendimiento</w:t>
      </w:r>
      <w:bookmarkEnd w:id="48"/>
    </w:p>
    <w:p w14:paraId="210A0EC9" w14:textId="64234212" w:rsidR="00FD4D9B" w:rsidRPr="00FD4D9B" w:rsidRDefault="00FD4D9B" w:rsidP="00FD4D9B">
      <w:r>
        <w:t xml:space="preserve">Las Pautas de Accesibilidad para el Contenido Web (WCAG) 2.2 </w:t>
      </w:r>
      <w:sdt>
        <w:sdtPr>
          <w:id w:val="-2118581013"/>
          <w:citation/>
        </w:sdtPr>
        <w:sdtEndPr/>
        <w:sdtContent>
          <w:r>
            <w:fldChar w:fldCharType="begin"/>
          </w:r>
          <w:r>
            <w:instrText xml:space="preserve"> CITATION Ref70 \l 3082 </w:instrText>
          </w:r>
          <w:r>
            <w:fldChar w:fldCharType="separate"/>
          </w:r>
          <w:r w:rsidR="00FC1B76">
            <w:rPr>
              <w:noProof/>
            </w:rPr>
            <w:t>[37]</w:t>
          </w:r>
          <w:r>
            <w:fldChar w:fldCharType="end"/>
          </w:r>
        </w:sdtContent>
      </w:sdt>
      <w:r>
        <w:t xml:space="preserve"> se escribieron para la web, pero sirven de referencia para cualquier interfaz. Piden que la información no dependa solo del color, un contraste mínimo de 4,5 a 1 entre texto y fondo y que nada destelle más de tres veces por segundo. El rendimiento se expresa en presupuestos que se pueden medir, como el tiempo de carga de una escena, la memoria en ejecución y el tamaño del paquete. En el prototipo las tres pautas corresponden a RNF-19, RNF-20 y RNF-21, y los presupuestos, a RNF-04, RNF-05 y RNF-06.</w:t>
      </w:r>
    </w:p>
    <w:p w14:paraId="7AEDCC6B" w14:textId="77777777" w:rsidR="00FD4D9B" w:rsidRDefault="00FD4D9B" w:rsidP="00121B60"/>
    <w:p w14:paraId="324B7DFF" w14:textId="6A7DB1D7" w:rsidR="00584DC5" w:rsidRPr="009B3F82" w:rsidRDefault="129C1BDA" w:rsidP="00121B60">
      <w:pPr>
        <w:pStyle w:val="Ttulo2"/>
        <w:ind w:left="567" w:hanging="576"/>
      </w:pPr>
      <w:bookmarkStart w:id="49" w:name="_Toc475112167"/>
      <w:bookmarkStart w:id="50" w:name="_Toc475115523"/>
      <w:bookmarkStart w:id="51" w:name="_Toc242963907"/>
      <w:r>
        <w:t>3.2 Marco teórico</w:t>
      </w:r>
      <w:bookmarkEnd w:id="49"/>
      <w:bookmarkEnd w:id="50"/>
      <w:bookmarkEnd w:id="51"/>
    </w:p>
    <w:p w14:paraId="2E97B7D1" w14:textId="3B410283" w:rsidR="4427EDC1" w:rsidRDefault="4427EDC1" w:rsidP="00121B60">
      <w:pPr>
        <w:rPr>
          <w:rFonts w:cs="Arial"/>
        </w:rPr>
      </w:pPr>
    </w:p>
    <w:p w14:paraId="10D7B000" w14:textId="121AC6E7" w:rsidR="1686C555" w:rsidRDefault="7A535311" w:rsidP="00121B60">
      <w:pPr>
        <w:pStyle w:val="Ttulo3"/>
        <w:rPr>
          <w:rFonts w:cs="Arial"/>
        </w:rPr>
      </w:pPr>
      <w:bookmarkStart w:id="52" w:name="_Toc242963908"/>
      <w:r>
        <w:t>3.2.1 Aprendizaje basado en juegos (ABJ)</w:t>
      </w:r>
      <w:bookmarkEnd w:id="52"/>
    </w:p>
    <w:p w14:paraId="1CF7E7ED" w14:textId="17ECE10E" w:rsidR="2D468143" w:rsidRDefault="2D468143" w:rsidP="00121B60">
      <w:pPr>
        <w:rPr>
          <w:rFonts w:cs="Arial"/>
          <w:color w:val="auto"/>
        </w:rPr>
      </w:pPr>
    </w:p>
    <w:p w14:paraId="3700F25B" w14:textId="7E24D91F" w:rsidR="141F1C7B" w:rsidRDefault="141F1C7B" w:rsidP="00121B60">
      <w:pPr>
        <w:pStyle w:val="Prrafodelista"/>
        <w:numPr>
          <w:ilvl w:val="0"/>
          <w:numId w:val="7"/>
        </w:numPr>
        <w:rPr>
          <w:rFonts w:eastAsia="Arial" w:cs="Arial"/>
        </w:rPr>
      </w:pPr>
      <w:r>
        <w:rPr>
          <w:rFonts w:eastAsia="Arial" w:cs="Arial"/>
        </w:rPr>
        <w:t>Definición del (ABJ):</w:t>
      </w:r>
    </w:p>
    <w:p w14:paraId="2D781499" w14:textId="462E3F25" w:rsidR="141F1C7B" w:rsidRDefault="4F5D3005" w:rsidP="00121B60">
      <w:pPr>
        <w:rPr>
          <w:rFonts w:eastAsia="Arial" w:cs="Arial"/>
        </w:rPr>
      </w:pPr>
      <w:r>
        <w:rPr>
          <w:rFonts w:eastAsia="Arial" w:cs="Arial"/>
        </w:rPr>
        <w:t xml:space="preserve"> El Aprendizaje Basado en Juegos (ABJ) se entiende como una metodología activa que emplea juegos en su totalidad como recursos para favorecer el aprendizaje, la interiorización de conceptos o la evaluación </w:t>
      </w:r>
      <w:sdt>
        <w:sdtPr>
          <w:rPr>
            <w:rFonts w:eastAsia="Arial" w:cs="Arial"/>
          </w:rPr>
          <w:id w:val="1542706957"/>
          <w:citation/>
        </w:sdtPr>
        <w:sdtEndPr/>
        <w:sdtContent>
          <w:r w:rsidR="00CC6ED0">
            <w:rPr>
              <w:rFonts w:eastAsia="Arial" w:cs="Arial"/>
            </w:rPr>
            <w:fldChar w:fldCharType="begin"/>
          </w:r>
          <w:r w:rsidR="00CC6ED0">
            <w:rPr>
              <w:rFonts w:eastAsia="Arial" w:cs="Arial"/>
            </w:rPr>
            <w:instrText xml:space="preserve"> CITATION Ref19 \l 3082 </w:instrText>
          </w:r>
          <w:r w:rsidR="00CC6ED0">
            <w:rPr>
              <w:rFonts w:eastAsia="Arial" w:cs="Arial"/>
            </w:rPr>
            <w:fldChar w:fldCharType="separate"/>
          </w:r>
          <w:r w:rsidR="00FC1B76" w:rsidRPr="00FC1B76">
            <w:rPr>
              <w:rFonts w:eastAsia="Arial" w:cs="Arial"/>
              <w:noProof/>
            </w:rPr>
            <w:t>[38]</w:t>
          </w:r>
          <w:r w:rsidR="00CC6ED0">
            <w:rPr>
              <w:rFonts w:eastAsia="Arial" w:cs="Arial"/>
            </w:rPr>
            <w:fldChar w:fldCharType="end"/>
          </w:r>
        </w:sdtContent>
      </w:sdt>
      <w:r>
        <w:rPr>
          <w:rFonts w:eastAsia="Arial" w:cs="Arial"/>
        </w:rPr>
        <w:t xml:space="preserve">. </w:t>
      </w:r>
    </w:p>
    <w:p w14:paraId="1410C067" w14:textId="4B98336C" w:rsidR="141F1C7B" w:rsidRDefault="4F5D3005" w:rsidP="00121B60">
      <w:pPr>
        <w:rPr>
          <w:rFonts w:eastAsia="Arial" w:cs="Arial"/>
        </w:rPr>
      </w:pPr>
      <w:r>
        <w:rPr>
          <w:rFonts w:eastAsia="Arial" w:cs="Arial"/>
        </w:rPr>
        <w:t xml:space="preserve">En contraste con los enfoques tradicionales, esta estrategia posiciona al estudiante como actor central de su propio proceso de formación, posibilitando que el desarrollo de competencias ocurra de forma inmersiva mediante la vivencia lúdica </w:t>
      </w:r>
      <w:sdt>
        <w:sdtPr>
          <w:rPr>
            <w:rFonts w:eastAsia="Arial" w:cs="Arial"/>
          </w:rPr>
          <w:id w:val="276767986"/>
          <w:citation/>
        </w:sdtPr>
        <w:sdtEndPr/>
        <w:sdtContent>
          <w:r w:rsidR="00CC6ED0">
            <w:rPr>
              <w:rFonts w:eastAsia="Arial" w:cs="Arial"/>
            </w:rPr>
            <w:fldChar w:fldCharType="begin"/>
          </w:r>
          <w:r w:rsidR="00CC6ED0">
            <w:rPr>
              <w:rFonts w:eastAsia="Arial" w:cs="Arial"/>
            </w:rPr>
            <w:instrText xml:space="preserve"> CITATION Ref13 \l 3082 </w:instrText>
          </w:r>
          <w:r w:rsidR="00CC6ED0">
            <w:rPr>
              <w:rFonts w:eastAsia="Arial" w:cs="Arial"/>
            </w:rPr>
            <w:fldChar w:fldCharType="separate"/>
          </w:r>
          <w:r w:rsidR="00FC1B76" w:rsidRPr="00FC1B76">
            <w:rPr>
              <w:rFonts w:eastAsia="Arial" w:cs="Arial"/>
              <w:noProof/>
            </w:rPr>
            <w:t>[15]</w:t>
          </w:r>
          <w:r w:rsidR="00CC6ED0">
            <w:rPr>
              <w:rFonts w:eastAsia="Arial" w:cs="Arial"/>
            </w:rPr>
            <w:fldChar w:fldCharType="end"/>
          </w:r>
        </w:sdtContent>
      </w:sdt>
      <w:r>
        <w:rPr>
          <w:rFonts w:eastAsia="Arial" w:cs="Arial"/>
        </w:rPr>
        <w:t>.</w:t>
      </w:r>
    </w:p>
    <w:p w14:paraId="47D23636" w14:textId="6D30C38F" w:rsidR="6464A0D5" w:rsidRDefault="6464A0D5" w:rsidP="00121B60">
      <w:pPr>
        <w:rPr>
          <w:rFonts w:eastAsia="Arial" w:cs="Arial"/>
        </w:rPr>
      </w:pPr>
    </w:p>
    <w:p w14:paraId="0F21DF89" w14:textId="0290D077" w:rsidR="141F1C7B" w:rsidRDefault="141F1C7B" w:rsidP="00121B60">
      <w:pPr>
        <w:pStyle w:val="Prrafodelista"/>
        <w:numPr>
          <w:ilvl w:val="0"/>
          <w:numId w:val="7"/>
        </w:numPr>
        <w:rPr>
          <w:rFonts w:eastAsia="Arial" w:cs="Arial"/>
        </w:rPr>
      </w:pPr>
      <w:r>
        <w:rPr>
          <w:rFonts w:eastAsia="Arial" w:cs="Arial"/>
        </w:rPr>
        <w:t>Funcionamiento de la Metodología</w:t>
      </w:r>
    </w:p>
    <w:p w14:paraId="243B475D" w14:textId="5A5CCB8D" w:rsidR="141F1C7B" w:rsidRDefault="4F5D3005" w:rsidP="00121B60">
      <w:pPr>
        <w:rPr>
          <w:rFonts w:eastAsia="Arial" w:cs="Arial"/>
        </w:rPr>
      </w:pPr>
      <w:r>
        <w:rPr>
          <w:rFonts w:eastAsia="Arial" w:cs="Arial"/>
        </w:rPr>
        <w:t xml:space="preserve">ABJ se basa en la integración de elementos propios del juego —como reglas, desafíos progresivos, recompensas y retroalimentación inmediata— dentro de un entorno educativo diseñado con una intencionalidad pedagógica clara </w:t>
      </w:r>
      <w:sdt>
        <w:sdtPr>
          <w:rPr>
            <w:rFonts w:eastAsia="Arial" w:cs="Arial"/>
          </w:rPr>
          <w:id w:val="691650607"/>
          <w:citation/>
        </w:sdtPr>
        <w:sdtEndPr/>
        <w:sdtContent>
          <w:r w:rsidR="00CC6ED0">
            <w:rPr>
              <w:rFonts w:eastAsia="Arial" w:cs="Arial"/>
            </w:rPr>
            <w:fldChar w:fldCharType="begin"/>
          </w:r>
          <w:r w:rsidR="00CC6ED0">
            <w:rPr>
              <w:rFonts w:eastAsia="Arial" w:cs="Arial"/>
            </w:rPr>
            <w:instrText xml:space="preserve"> CITATION Ref13 \l 3082 </w:instrText>
          </w:r>
          <w:r w:rsidR="00CC6ED0">
            <w:rPr>
              <w:rFonts w:eastAsia="Arial" w:cs="Arial"/>
            </w:rPr>
            <w:fldChar w:fldCharType="separate"/>
          </w:r>
          <w:r w:rsidR="00FC1B76" w:rsidRPr="00FC1B76">
            <w:rPr>
              <w:rFonts w:eastAsia="Arial" w:cs="Arial"/>
              <w:noProof/>
            </w:rPr>
            <w:t>[15]</w:t>
          </w:r>
          <w:r w:rsidR="00CC6ED0">
            <w:rPr>
              <w:rFonts w:eastAsia="Arial" w:cs="Arial"/>
            </w:rPr>
            <w:fldChar w:fldCharType="end"/>
          </w:r>
        </w:sdtContent>
      </w:sdt>
      <w:r>
        <w:rPr>
          <w:rFonts w:eastAsia="Arial" w:cs="Arial"/>
        </w:rPr>
        <w:t xml:space="preserve">. Esta metodología opera bajo el principio de "aprender haciendo", donde los estudiantes interactúan con situaciones que reflejan problemas del mundo real. Un componente esencial de su mecánica es el ensayo y error, que proporciona un entorno seguro donde el alumno puede experimentar, cometer errores y aprender de ellos sin temor a repercusiones negativas, fortaleciendo así la perseverancia y la toma de decisiones </w:t>
      </w:r>
      <w:sdt>
        <w:sdtPr>
          <w:rPr>
            <w:rFonts w:eastAsia="Arial" w:cs="Arial"/>
          </w:rPr>
          <w:id w:val="588356979"/>
          <w:citation/>
        </w:sdtPr>
        <w:sdtEndPr/>
        <w:sdtContent>
          <w:r w:rsidR="00CC6ED0">
            <w:rPr>
              <w:rFonts w:eastAsia="Arial" w:cs="Arial"/>
            </w:rPr>
            <w:fldChar w:fldCharType="begin"/>
          </w:r>
          <w:r w:rsidR="00CC6ED0">
            <w:rPr>
              <w:rFonts w:eastAsia="Arial" w:cs="Arial"/>
            </w:rPr>
            <w:instrText xml:space="preserve"> CITATION Ref20 \l 3082 </w:instrText>
          </w:r>
          <w:r w:rsidR="00CC6ED0">
            <w:rPr>
              <w:rFonts w:eastAsia="Arial" w:cs="Arial"/>
            </w:rPr>
            <w:fldChar w:fldCharType="separate"/>
          </w:r>
          <w:r w:rsidR="00FC1B76" w:rsidRPr="00FC1B76">
            <w:rPr>
              <w:rFonts w:eastAsia="Arial" w:cs="Arial"/>
              <w:noProof/>
            </w:rPr>
            <w:t>[39]</w:t>
          </w:r>
          <w:r w:rsidR="00CC6ED0">
            <w:rPr>
              <w:rFonts w:eastAsia="Arial" w:cs="Arial"/>
            </w:rPr>
            <w:fldChar w:fldCharType="end"/>
          </w:r>
        </w:sdtContent>
      </w:sdt>
      <w:r>
        <w:rPr>
          <w:rFonts w:eastAsia="Arial" w:cs="Arial"/>
        </w:rPr>
        <w:t>.</w:t>
      </w:r>
    </w:p>
    <w:p w14:paraId="42878421" w14:textId="7399949A" w:rsidR="6464A0D5" w:rsidRDefault="6464A0D5" w:rsidP="00121B60">
      <w:pPr>
        <w:rPr>
          <w:rFonts w:eastAsia="Arial" w:cs="Arial"/>
        </w:rPr>
      </w:pPr>
    </w:p>
    <w:p w14:paraId="10F444CD" w14:textId="794E63E4" w:rsidR="141F1C7B" w:rsidRDefault="141F1C7B" w:rsidP="00121B60">
      <w:pPr>
        <w:pStyle w:val="Prrafodelista"/>
        <w:numPr>
          <w:ilvl w:val="0"/>
          <w:numId w:val="7"/>
        </w:numPr>
        <w:rPr>
          <w:rFonts w:eastAsia="Arial" w:cs="Arial"/>
        </w:rPr>
      </w:pPr>
      <w:r>
        <w:rPr>
          <w:rFonts w:eastAsia="Arial" w:cs="Arial"/>
        </w:rPr>
        <w:t xml:space="preserve">Evidencia de Efectividad Académica </w:t>
      </w:r>
    </w:p>
    <w:p w14:paraId="1FC2746C" w14:textId="03EFF679" w:rsidR="141F1C7B" w:rsidRDefault="4F5D3005" w:rsidP="00121B60">
      <w:pPr>
        <w:rPr>
          <w:rFonts w:eastAsia="Arial" w:cs="Arial"/>
        </w:rPr>
      </w:pPr>
      <w:r>
        <w:rPr>
          <w:rFonts w:eastAsia="Arial" w:cs="Arial"/>
        </w:rPr>
        <w:t xml:space="preserve">La implementación del ABJ ha demostrado ser una estrategia eficaz para mejorar la calidad del proceso educativo </w:t>
      </w:r>
      <w:sdt>
        <w:sdtPr>
          <w:rPr>
            <w:rFonts w:eastAsia="Arial" w:cs="Arial"/>
          </w:rPr>
          <w:id w:val="-22011865"/>
          <w:citation/>
        </w:sdtPr>
        <w:sdtEndPr/>
        <w:sdtContent>
          <w:r w:rsidR="00CC6ED0">
            <w:rPr>
              <w:rFonts w:eastAsia="Arial" w:cs="Arial"/>
            </w:rPr>
            <w:fldChar w:fldCharType="begin"/>
          </w:r>
          <w:r w:rsidR="00CC6ED0">
            <w:rPr>
              <w:rFonts w:eastAsia="Arial" w:cs="Arial"/>
            </w:rPr>
            <w:instrText xml:space="preserve"> CITATION Ref21 \l 3082 </w:instrText>
          </w:r>
          <w:r w:rsidR="00CC6ED0">
            <w:rPr>
              <w:rFonts w:eastAsia="Arial" w:cs="Arial"/>
            </w:rPr>
            <w:fldChar w:fldCharType="separate"/>
          </w:r>
          <w:r w:rsidR="00FC1B76" w:rsidRPr="00FC1B76">
            <w:rPr>
              <w:rFonts w:eastAsia="Arial" w:cs="Arial"/>
              <w:noProof/>
            </w:rPr>
            <w:t>[40]</w:t>
          </w:r>
          <w:r w:rsidR="00CC6ED0">
            <w:rPr>
              <w:rFonts w:eastAsia="Arial" w:cs="Arial"/>
            </w:rPr>
            <w:fldChar w:fldCharType="end"/>
          </w:r>
        </w:sdtContent>
      </w:sdt>
      <w:r>
        <w:rPr>
          <w:rFonts w:eastAsia="Arial" w:cs="Arial"/>
        </w:rPr>
        <w:t xml:space="preserve">. Estudios experimentales han revelado que los estudiantes que utilizan plataformas de aprendizaje basadas en juegos logran un rendimiento académico superior, alcanzando promedios notablemente más altos en comparación con grupos que siguen métodos pedagógicos convencionales </w:t>
      </w:r>
      <w:sdt>
        <w:sdtPr>
          <w:rPr>
            <w:rFonts w:eastAsia="Arial" w:cs="Arial"/>
          </w:rPr>
          <w:id w:val="1340815857"/>
          <w:citation/>
        </w:sdtPr>
        <w:sdtEndPr/>
        <w:sdtContent>
          <w:r w:rsidR="00CC6ED0">
            <w:rPr>
              <w:rFonts w:eastAsia="Arial" w:cs="Arial"/>
            </w:rPr>
            <w:fldChar w:fldCharType="begin"/>
          </w:r>
          <w:r w:rsidR="00CC6ED0">
            <w:rPr>
              <w:rFonts w:eastAsia="Arial" w:cs="Arial"/>
            </w:rPr>
            <w:instrText xml:space="preserve"> CITATION Ref13 \l 3082 </w:instrText>
          </w:r>
          <w:r w:rsidR="00CC6ED0">
            <w:rPr>
              <w:rFonts w:eastAsia="Arial" w:cs="Arial"/>
            </w:rPr>
            <w:fldChar w:fldCharType="separate"/>
          </w:r>
          <w:r w:rsidR="00FC1B76" w:rsidRPr="00FC1B76">
            <w:rPr>
              <w:rFonts w:eastAsia="Arial" w:cs="Arial"/>
              <w:noProof/>
            </w:rPr>
            <w:t>[15]</w:t>
          </w:r>
          <w:r w:rsidR="00CC6ED0">
            <w:rPr>
              <w:rFonts w:eastAsia="Arial" w:cs="Arial"/>
            </w:rPr>
            <w:fldChar w:fldCharType="end"/>
          </w:r>
        </w:sdtContent>
      </w:sdt>
      <w:r>
        <w:rPr>
          <w:rFonts w:eastAsia="Arial" w:cs="Arial"/>
        </w:rPr>
        <w:t xml:space="preserve">. Específicamente, se ha constatado un incremento significativo en la motivación académica y una mejora en la comprensión de contenidos, especialmente en áreas que tradicionalmente presentan mayores dificultades de aprendizaje </w:t>
      </w:r>
      <w:sdt>
        <w:sdtPr>
          <w:rPr>
            <w:rFonts w:eastAsia="Arial" w:cs="Arial"/>
          </w:rPr>
          <w:id w:val="1112872008"/>
          <w:citation/>
        </w:sdtPr>
        <w:sdtEndPr/>
        <w:sdtContent>
          <w:r w:rsidR="00CC6ED0">
            <w:rPr>
              <w:rFonts w:eastAsia="Arial" w:cs="Arial"/>
            </w:rPr>
            <w:fldChar w:fldCharType="begin"/>
          </w:r>
          <w:r w:rsidR="00CC6ED0">
            <w:rPr>
              <w:rFonts w:eastAsia="Arial" w:cs="Arial"/>
            </w:rPr>
            <w:instrText xml:space="preserve"> CITATION Ref21 \l 3082 </w:instrText>
          </w:r>
          <w:r w:rsidR="00CC6ED0">
            <w:rPr>
              <w:rFonts w:eastAsia="Arial" w:cs="Arial"/>
            </w:rPr>
            <w:fldChar w:fldCharType="separate"/>
          </w:r>
          <w:r w:rsidR="00FC1B76" w:rsidRPr="00FC1B76">
            <w:rPr>
              <w:rFonts w:eastAsia="Arial" w:cs="Arial"/>
              <w:noProof/>
            </w:rPr>
            <w:t>[40]</w:t>
          </w:r>
          <w:r w:rsidR="00CC6ED0">
            <w:rPr>
              <w:rFonts w:eastAsia="Arial" w:cs="Arial"/>
            </w:rPr>
            <w:fldChar w:fldCharType="end"/>
          </w:r>
        </w:sdtContent>
      </w:sdt>
      <w:r>
        <w:rPr>
          <w:rFonts w:eastAsia="Arial" w:cs="Arial"/>
        </w:rPr>
        <w:t>.</w:t>
      </w:r>
    </w:p>
    <w:p w14:paraId="792AC560" w14:textId="41F63753" w:rsidR="141F1C7B" w:rsidRDefault="141F1C7B" w:rsidP="00121B60">
      <w:pPr>
        <w:pStyle w:val="Prrafodelista"/>
        <w:numPr>
          <w:ilvl w:val="0"/>
          <w:numId w:val="7"/>
        </w:numPr>
        <w:rPr>
          <w:rFonts w:eastAsia="Arial" w:cs="Arial"/>
        </w:rPr>
      </w:pPr>
      <w:r>
        <w:rPr>
          <w:rFonts w:eastAsia="Arial" w:cs="Arial"/>
        </w:rPr>
        <w:t xml:space="preserve">Diferencia Conceptual: </w:t>
      </w:r>
    </w:p>
    <w:p w14:paraId="765CA36B" w14:textId="77C123B2" w:rsidR="141F1C7B" w:rsidRDefault="4F5D3005" w:rsidP="00121B60">
      <w:pPr>
        <w:rPr>
          <w:rFonts w:eastAsia="Arial" w:cs="Arial"/>
        </w:rPr>
      </w:pPr>
      <w:r>
        <w:rPr>
          <w:rFonts w:eastAsia="Arial" w:cs="Arial"/>
        </w:rPr>
        <w:t xml:space="preserve">Gamificación vs. ABJ Es preciso distinguir estos términos para evitar ambigüedades en la investigación </w:t>
      </w:r>
      <w:sdt>
        <w:sdtPr>
          <w:rPr>
            <w:rFonts w:eastAsia="Arial" w:cs="Arial"/>
          </w:rPr>
          <w:id w:val="-536121976"/>
          <w:citation/>
        </w:sdtPr>
        <w:sdtEndPr/>
        <w:sdtContent>
          <w:r w:rsidR="00CC6ED0">
            <w:rPr>
              <w:rFonts w:eastAsia="Arial" w:cs="Arial"/>
            </w:rPr>
            <w:fldChar w:fldCharType="begin"/>
          </w:r>
          <w:r w:rsidR="00CC6ED0">
            <w:rPr>
              <w:rFonts w:eastAsia="Arial" w:cs="Arial"/>
            </w:rPr>
            <w:instrText xml:space="preserve"> CITATION Ref20 \l 3082 </w:instrText>
          </w:r>
          <w:r w:rsidR="00CC6ED0">
            <w:rPr>
              <w:rFonts w:eastAsia="Arial" w:cs="Arial"/>
            </w:rPr>
            <w:fldChar w:fldCharType="separate"/>
          </w:r>
          <w:r w:rsidR="00FC1B76" w:rsidRPr="00FC1B76">
            <w:rPr>
              <w:rFonts w:eastAsia="Arial" w:cs="Arial"/>
              <w:noProof/>
            </w:rPr>
            <w:t>[39]</w:t>
          </w:r>
          <w:r w:rsidR="00CC6ED0">
            <w:rPr>
              <w:rFonts w:eastAsia="Arial" w:cs="Arial"/>
            </w:rPr>
            <w:fldChar w:fldCharType="end"/>
          </w:r>
        </w:sdtContent>
      </w:sdt>
      <w:r>
        <w:rPr>
          <w:rFonts w:eastAsia="Arial" w:cs="Arial"/>
        </w:rPr>
        <w:t xml:space="preserve">: Gamificación: Se define como la aplicación de dinámicas y mecánicas de juego (como puntos, medallas o rankings) en contextos que no son lúdicos para motivar y </w:t>
      </w:r>
      <w:r>
        <w:rPr>
          <w:rFonts w:eastAsia="Arial" w:cs="Arial"/>
        </w:rPr>
        <w:lastRenderedPageBreak/>
        <w:t>moldear comportamientos. Se considera un "juego parcial" porque solo toma elementos aislados del diseño de juegos. ABJ: Implica el uso de juegos íntegros (videojuegos, simuladores o juegos de mesa) donde el contenido educativo está embebido en la experiencia total del juego. Mientras la gamificación busca motivar mediante estímulos externos, el ABJ utiliza el juego como el entorno mismo donde ocurre el aprendizaje.</w:t>
      </w:r>
    </w:p>
    <w:p w14:paraId="1985A27F" w14:textId="1158698A" w:rsidR="141F1C7B" w:rsidRDefault="141F1C7B" w:rsidP="00121B60">
      <w:pPr>
        <w:pStyle w:val="Prrafodelista"/>
        <w:numPr>
          <w:ilvl w:val="0"/>
          <w:numId w:val="7"/>
        </w:numPr>
        <w:rPr>
          <w:rFonts w:eastAsia="Arial" w:cs="Arial"/>
        </w:rPr>
      </w:pPr>
      <w:r>
        <w:rPr>
          <w:rFonts w:eastAsia="Arial" w:cs="Arial"/>
        </w:rPr>
        <w:t>Utilidad del ABJ</w:t>
      </w:r>
    </w:p>
    <w:p w14:paraId="58FEE9D4" w14:textId="5CD6F0C5" w:rsidR="141F1C7B" w:rsidRDefault="4F5D3005" w:rsidP="00121B60">
      <w:pPr>
        <w:rPr>
          <w:rFonts w:eastAsia="Arial" w:cs="Arial"/>
        </w:rPr>
      </w:pPr>
      <w:r>
        <w:rPr>
          <w:rFonts w:eastAsia="Arial" w:cs="Arial"/>
        </w:rPr>
        <w:t xml:space="preserve"> Ante la problemática del bajo rendimiento en razonamiento lógico, el ABJ se constituye como un recurso innovador capaz de fortalecer habilidades fundamentales del siglo XXI. Herramientas específicas como Minecraft Education han evidenciado su capacidad para impulsar el pensamiento computacional, al estimular la resolución de problemas, la creatividad y el trabajo colaborativo </w:t>
      </w:r>
      <w:sdt>
        <w:sdtPr>
          <w:rPr>
            <w:rFonts w:eastAsia="Arial" w:cs="Arial"/>
          </w:rPr>
          <w:id w:val="-1455714363"/>
          <w:citation/>
        </w:sdtPr>
        <w:sdtEndPr/>
        <w:sdtContent>
          <w:r w:rsidR="00CC6ED0">
            <w:rPr>
              <w:rFonts w:eastAsia="Arial" w:cs="Arial"/>
            </w:rPr>
            <w:fldChar w:fldCharType="begin"/>
          </w:r>
          <w:r w:rsidR="00CC6ED0">
            <w:rPr>
              <w:rFonts w:eastAsia="Arial" w:cs="Arial"/>
            </w:rPr>
            <w:instrText xml:space="preserve"> CITATION Ref22 \l 3082 </w:instrText>
          </w:r>
          <w:r w:rsidR="00CC6ED0">
            <w:rPr>
              <w:rFonts w:eastAsia="Arial" w:cs="Arial"/>
            </w:rPr>
            <w:fldChar w:fldCharType="separate"/>
          </w:r>
          <w:r w:rsidR="00FC1B76" w:rsidRPr="00FC1B76">
            <w:rPr>
              <w:rFonts w:eastAsia="Arial" w:cs="Arial"/>
              <w:noProof/>
            </w:rPr>
            <w:t>[41]</w:t>
          </w:r>
          <w:r w:rsidR="00CC6ED0">
            <w:rPr>
              <w:rFonts w:eastAsia="Arial" w:cs="Arial"/>
            </w:rPr>
            <w:fldChar w:fldCharType="end"/>
          </w:r>
        </w:sdtContent>
      </w:sdt>
      <w:r>
        <w:rPr>
          <w:rFonts w:eastAsia="Arial" w:cs="Arial"/>
        </w:rPr>
        <w:t xml:space="preserve">. A través del ABJ, los estudiantes pueden visualizar y operar con conceptos abstractos de manera intuitiva y dinámica, lo que contribuye a reducir la ansiedad y a consolidar la seguridad frente a situaciones complejas. En consecuencia, particularmente en el caso de estudiantes de primaria, el ABJ favorece la construcción de secuencias lógicas y el pensamiento algorítmico al transformar la teoría en una experiencia práctica y con sentido </w:t>
      </w:r>
      <w:sdt>
        <w:sdtPr>
          <w:rPr>
            <w:rFonts w:eastAsia="Arial" w:cs="Arial"/>
          </w:rPr>
          <w:id w:val="-239098438"/>
          <w:citation/>
        </w:sdtPr>
        <w:sdtEndPr/>
        <w:sdtContent>
          <w:r w:rsidR="00CC6ED0">
            <w:rPr>
              <w:rFonts w:eastAsia="Arial" w:cs="Arial"/>
            </w:rPr>
            <w:fldChar w:fldCharType="begin"/>
          </w:r>
          <w:r w:rsidR="00CC6ED0">
            <w:rPr>
              <w:rFonts w:eastAsia="Arial" w:cs="Arial"/>
            </w:rPr>
            <w:instrText xml:space="preserve"> CITATION Ref13 \l 3082 </w:instrText>
          </w:r>
          <w:r w:rsidR="00CC6ED0">
            <w:rPr>
              <w:rFonts w:eastAsia="Arial" w:cs="Arial"/>
            </w:rPr>
            <w:fldChar w:fldCharType="separate"/>
          </w:r>
          <w:r w:rsidR="00FC1B76" w:rsidRPr="00FC1B76">
            <w:rPr>
              <w:rFonts w:eastAsia="Arial" w:cs="Arial"/>
              <w:noProof/>
            </w:rPr>
            <w:t>[15]</w:t>
          </w:r>
          <w:r w:rsidR="00CC6ED0">
            <w:rPr>
              <w:rFonts w:eastAsia="Arial" w:cs="Arial"/>
            </w:rPr>
            <w:fldChar w:fldCharType="end"/>
          </w:r>
        </w:sdtContent>
      </w:sdt>
      <w:r>
        <w:rPr>
          <w:rFonts w:eastAsia="Arial" w:cs="Arial"/>
        </w:rPr>
        <w:t>.</w:t>
      </w:r>
    </w:p>
    <w:p w14:paraId="6430EAC8" w14:textId="6D9F6261" w:rsidR="6464A0D5" w:rsidRDefault="6464A0D5" w:rsidP="00121B60">
      <w:pPr>
        <w:rPr>
          <w:rFonts w:cs="Arial"/>
          <w:color w:val="auto"/>
        </w:rPr>
      </w:pPr>
    </w:p>
    <w:p w14:paraId="69A1B69C" w14:textId="7C01F21C" w:rsidR="1D183C76" w:rsidRPr="00FD4D9B" w:rsidRDefault="00FD4D9B" w:rsidP="00FD4D9B">
      <w:pPr>
        <w:pStyle w:val="Ttulo3"/>
      </w:pPr>
      <w:bookmarkStart w:id="53" w:name="_Toc242963909"/>
      <w:r w:rsidRPr="00FD4D9B">
        <w:t>3.2.2 Juego serio</w:t>
      </w:r>
      <w:bookmarkEnd w:id="53"/>
    </w:p>
    <w:p w14:paraId="6B87F077" w14:textId="798B6013" w:rsidR="00D94BBC" w:rsidRDefault="00D94BBC" w:rsidP="00121B60"/>
    <w:p w14:paraId="6D8607EE" w14:textId="22FD3EE7" w:rsidR="51F763F2" w:rsidRDefault="51F763F2" w:rsidP="00121B60">
      <w:pPr>
        <w:rPr>
          <w:rFonts w:eastAsia="Arial" w:cs="Arial"/>
          <w:b/>
          <w:bCs/>
        </w:rPr>
      </w:pPr>
      <w:r>
        <w:rPr>
          <w:rFonts w:eastAsia="Arial" w:cs="Arial"/>
        </w:rPr>
        <w:t xml:space="preserve">Los juegos serios trascienden el mero entretenimiento o la diversión para incorporar un propósito formativo explícito, siendo aplicables en la enseñanza y la transformación de conductas en distintas áreas del saber, así como en el fortalecimiento de habilidades y competencias. En este marco, un juego serio no se limita al componente lúdico, sino que integra una intencionalidad educativa clara y deliberadamente diseñada, capaz de potenciar el aprendizaje, respaldar los procesos de instrucción, promover cambios de actitud o comportamiento y optimizar la adquisición de destrezas </w:t>
      </w:r>
      <w:sdt>
        <w:sdtPr>
          <w:rPr>
            <w:rFonts w:eastAsia="Arial" w:cs="Arial"/>
          </w:rPr>
          <w:id w:val="-1827896663"/>
          <w:citation/>
        </w:sdtPr>
        <w:sdtEndPr/>
        <w:sdtContent>
          <w:r w:rsidR="00CC6ED0">
            <w:rPr>
              <w:rFonts w:eastAsia="Arial" w:cs="Arial"/>
            </w:rPr>
            <w:fldChar w:fldCharType="begin"/>
          </w:r>
          <w:r w:rsidR="00CC6ED0">
            <w:rPr>
              <w:rFonts w:eastAsia="Arial" w:cs="Arial"/>
            </w:rPr>
            <w:instrText xml:space="preserve"> CITATION Ref23 \l 3082 </w:instrText>
          </w:r>
          <w:r w:rsidR="00CC6ED0">
            <w:rPr>
              <w:rFonts w:eastAsia="Arial" w:cs="Arial"/>
            </w:rPr>
            <w:fldChar w:fldCharType="separate"/>
          </w:r>
          <w:r w:rsidR="00FC1B76" w:rsidRPr="00FC1B76">
            <w:rPr>
              <w:rFonts w:eastAsia="Arial" w:cs="Arial"/>
              <w:noProof/>
            </w:rPr>
            <w:t>[42]</w:t>
          </w:r>
          <w:r w:rsidR="00CC6ED0">
            <w:rPr>
              <w:rFonts w:eastAsia="Arial" w:cs="Arial"/>
            </w:rPr>
            <w:fldChar w:fldCharType="end"/>
          </w:r>
        </w:sdtContent>
      </w:sdt>
      <w:r>
        <w:rPr>
          <w:rFonts w:eastAsia="Arial" w:cs="Arial"/>
        </w:rPr>
        <w:t>.</w:t>
      </w:r>
    </w:p>
    <w:p w14:paraId="3923E256" w14:textId="37D2EA9B" w:rsidR="2D468143" w:rsidRDefault="2D468143" w:rsidP="00121B60">
      <w:pPr>
        <w:rPr>
          <w:rFonts w:cs="Arial"/>
          <w:b/>
          <w:bCs/>
          <w:color w:val="auto"/>
        </w:rPr>
      </w:pPr>
    </w:p>
    <w:p w14:paraId="3609F622" w14:textId="59A3D8DC" w:rsidR="070DB200" w:rsidRPr="00FD4D9B" w:rsidRDefault="00FD4D9B" w:rsidP="00FD4D9B">
      <w:pPr>
        <w:pStyle w:val="Ttulo3"/>
      </w:pPr>
      <w:bookmarkStart w:id="54" w:name="_Toc242963910"/>
      <w:r w:rsidRPr="00FD4D9B">
        <w:t>3.2.3 Descripción de metodologías</w:t>
      </w:r>
      <w:bookmarkEnd w:id="54"/>
    </w:p>
    <w:p w14:paraId="0C701DA1" w14:textId="4C1EDF67" w:rsidR="2D468143" w:rsidRDefault="00FD4D9B" w:rsidP="00121B60">
      <w:pPr>
        <w:ind w:left="720"/>
        <w:rPr>
          <w:rFonts w:cs="Arial"/>
          <w:color w:val="auto"/>
        </w:rPr>
      </w:pPr>
      <w:r>
        <w:rPr>
          <w:rFonts w:cs="Arial"/>
          <w:color w:val="auto"/>
        </w:rPr>
        <w:t>3.2.3.1 Metodología de desarrollo Kanban</w:t>
      </w:r>
    </w:p>
    <w:p w14:paraId="6F821ADD" w14:textId="1E979CA1" w:rsidR="2D468143" w:rsidRDefault="0B5064D7" w:rsidP="00121B60">
      <w:pPr>
        <w:rPr>
          <w:rFonts w:cs="Arial"/>
          <w:color w:val="auto"/>
        </w:rPr>
      </w:pPr>
      <w:r>
        <w:rPr>
          <w:rFonts w:cs="Arial"/>
          <w:color w:val="auto"/>
        </w:rPr>
        <w:t xml:space="preserve">El desarrollo del proyecto se fundamenta bajo un enfoque ágil para la gestión y desarrollo de software, empleando la metodología Kanban como base para la planificación y ejecución de las actividades. Kanban es una metodología ágil que permite organizar el trabajo de manera visual mediante un tablero dividido en columnas que representan el flujo de tareas, normalmente estas están etiquetadas como “por hacer”, “en proceso” y “terminado”. Con esta organización según </w:t>
      </w:r>
      <w:r>
        <w:rPr>
          <w:rFonts w:eastAsia="Arial" w:cs="Arial"/>
        </w:rPr>
        <w:t xml:space="preserve">ANDERSON, </w:t>
      </w:r>
      <w:r>
        <w:rPr>
          <w:rFonts w:cs="Arial"/>
          <w:color w:val="auto"/>
        </w:rPr>
        <w:t xml:space="preserve">se puede hacer una priorización de actividades de manera más fácil, así como el seguimiento del progreso y la identificación de cuellos de botella en tiempo real </w:t>
      </w:r>
      <w:sdt>
        <w:sdtPr>
          <w:rPr>
            <w:rFonts w:cs="Arial"/>
            <w:color w:val="auto"/>
          </w:rPr>
          <w:id w:val="257331659"/>
          <w:citation/>
        </w:sdtPr>
        <w:sdtEndPr/>
        <w:sdtContent>
          <w:r w:rsidR="00CC6ED0">
            <w:rPr>
              <w:rFonts w:cs="Arial"/>
              <w:color w:val="auto"/>
            </w:rPr>
            <w:fldChar w:fldCharType="begin"/>
          </w:r>
          <w:r w:rsidR="00CC6ED0">
            <w:rPr>
              <w:rFonts w:cs="Arial"/>
              <w:color w:val="auto"/>
            </w:rPr>
            <w:instrText xml:space="preserve"> CITATION Ref24 \l 3082 </w:instrText>
          </w:r>
          <w:r w:rsidR="00CC6ED0">
            <w:rPr>
              <w:rFonts w:cs="Arial"/>
              <w:color w:val="auto"/>
            </w:rPr>
            <w:fldChar w:fldCharType="separate"/>
          </w:r>
          <w:r w:rsidR="00FC1B76" w:rsidRPr="00FC1B76">
            <w:rPr>
              <w:rFonts w:cs="Arial"/>
              <w:noProof/>
              <w:color w:val="auto"/>
            </w:rPr>
            <w:t>[43]</w:t>
          </w:r>
          <w:r w:rsidR="00CC6ED0">
            <w:rPr>
              <w:rFonts w:cs="Arial"/>
              <w:color w:val="auto"/>
            </w:rPr>
            <w:fldChar w:fldCharType="end"/>
          </w:r>
        </w:sdtContent>
      </w:sdt>
      <w:r>
        <w:rPr>
          <w:rFonts w:cs="Arial"/>
          <w:color w:val="auto"/>
        </w:rPr>
        <w:t>.</w:t>
      </w:r>
    </w:p>
    <w:p w14:paraId="23D6F045" w14:textId="799B0F43" w:rsidR="2D468143" w:rsidRDefault="2D468143" w:rsidP="00121B60">
      <w:pPr>
        <w:rPr>
          <w:rFonts w:cs="Arial"/>
          <w:color w:val="auto"/>
        </w:rPr>
      </w:pPr>
    </w:p>
    <w:p w14:paraId="75AFB4C8" w14:textId="3DB1180F" w:rsidR="2D468143" w:rsidRDefault="0B5064D7" w:rsidP="00121B60">
      <w:pPr>
        <w:rPr>
          <w:rFonts w:cs="Arial"/>
          <w:color w:val="auto"/>
        </w:rPr>
      </w:pPr>
      <w:r>
        <w:rPr>
          <w:rFonts w:cs="Arial"/>
          <w:color w:val="auto"/>
        </w:rPr>
        <w:t>Uno de los principios fundamentales de esta metodología es la visualización del trabajo para los miembros del equipo, la cual permite tener una visión clara del estado de cada tarea y del avance global del proyecto</w:t>
      </w:r>
    </w:p>
    <w:p w14:paraId="2698DE5C" w14:textId="1845B7C5" w:rsidR="2D468143" w:rsidRDefault="2D468143" w:rsidP="00121B60">
      <w:pPr>
        <w:rPr>
          <w:rFonts w:cs="Arial"/>
          <w:color w:val="auto"/>
        </w:rPr>
      </w:pPr>
    </w:p>
    <w:p w14:paraId="55FF4EF1" w14:textId="5FDA0DC2" w:rsidR="2D468143" w:rsidRDefault="0B5064D7" w:rsidP="00121B60">
      <w:pPr>
        <w:rPr>
          <w:rFonts w:cs="Arial"/>
          <w:color w:val="auto"/>
        </w:rPr>
      </w:pPr>
      <w:r>
        <w:rPr>
          <w:rFonts w:cs="Arial"/>
          <w:color w:val="auto"/>
        </w:rPr>
        <w:t>Kanban se adapta de manera efectiva a equipos reducidos, debido a su flexibilidad y simplicidad en la gestión integral de tareas. El enfoque iterativo que maneja permite que las fases de desarrollo se ejecuten de forma paralela y correctamente retroalimentada, favoreciendo la creación de prototipos y mejora continua del producto.</w:t>
      </w:r>
    </w:p>
    <w:p w14:paraId="28B9331C" w14:textId="6E5D1070" w:rsidR="2D468143" w:rsidRDefault="2D468143" w:rsidP="00121B60">
      <w:pPr>
        <w:rPr>
          <w:rFonts w:cs="Arial"/>
          <w:color w:val="auto"/>
        </w:rPr>
      </w:pPr>
    </w:p>
    <w:p w14:paraId="4EB28D0F" w14:textId="39BA4DBD" w:rsidR="2D468143" w:rsidRDefault="0B5064D7" w:rsidP="00121B60">
      <w:pPr>
        <w:rPr>
          <w:rFonts w:cs="Arial"/>
          <w:color w:val="auto"/>
        </w:rPr>
      </w:pPr>
      <w:r>
        <w:rPr>
          <w:rFonts w:cs="Arial"/>
          <w:color w:val="auto"/>
        </w:rPr>
        <w:t xml:space="preserve">Por último, la documentación y organización de tareas mediante Kanban facilita la integración de elementos de diseño, narrativa y programación, promoviendo así la coordinación entre los </w:t>
      </w:r>
      <w:r>
        <w:rPr>
          <w:rFonts w:cs="Arial"/>
          <w:color w:val="auto"/>
        </w:rPr>
        <w:lastRenderedPageBreak/>
        <w:t>integrantes del equipo y la trazabilidad que se le da a cada actividad. Asegurando así que las decisiones de diseño y desarrollo estén respaldadas por un seguimiento sistemático, permitiendo la implementación de mejoras continuas sin necesidad de comprometer la calidad del producto.</w:t>
      </w:r>
    </w:p>
    <w:p w14:paraId="07B3BC14" w14:textId="4ACFC37E" w:rsidR="2D468143" w:rsidRDefault="2D468143" w:rsidP="00121B60">
      <w:pPr>
        <w:rPr>
          <w:rFonts w:cs="Arial"/>
          <w:color w:val="auto"/>
        </w:rPr>
      </w:pPr>
    </w:p>
    <w:p w14:paraId="13EE632F" w14:textId="5DCA2623" w:rsidR="2D468143" w:rsidRDefault="2D468143" w:rsidP="00121B60">
      <w:pPr>
        <w:rPr>
          <w:rFonts w:cs="Arial"/>
          <w:color w:val="auto"/>
        </w:rPr>
      </w:pPr>
    </w:p>
    <w:p w14:paraId="1432A468" w14:textId="4F8E50C9" w:rsidR="2D468143" w:rsidRDefault="2D468143" w:rsidP="00121B60"/>
    <w:p w14:paraId="4FA03BA9" w14:textId="17414F95" w:rsidR="2D468143" w:rsidRDefault="00FD4D9B" w:rsidP="00121B60">
      <w:pPr>
        <w:ind w:firstLine="720"/>
        <w:rPr>
          <w:rFonts w:cs="Arial"/>
          <w:color w:val="auto"/>
        </w:rPr>
      </w:pPr>
      <w:r>
        <w:t>3.2.3.2 Metodología de desarrollo Árcade y su implementación en Kanban y juegos serios</w:t>
      </w:r>
    </w:p>
    <w:p w14:paraId="6DA842AF" w14:textId="6EB44306" w:rsidR="2D468143" w:rsidRDefault="2D468143" w:rsidP="00121B60">
      <w:pPr>
        <w:ind w:left="720"/>
        <w:rPr>
          <w:rFonts w:cs="Arial"/>
          <w:color w:val="auto"/>
        </w:rPr>
      </w:pPr>
    </w:p>
    <w:p w14:paraId="6EE8894F" w14:textId="39BEBFD4" w:rsidR="2D468143" w:rsidRDefault="1FA085E5" w:rsidP="00121B60">
      <w:pPr>
        <w:ind w:firstLine="720"/>
        <w:rPr>
          <w:rFonts w:cs="Arial"/>
          <w:color w:val="auto"/>
        </w:rPr>
      </w:pPr>
      <w:r>
        <w:rPr>
          <w:rFonts w:cs="Arial"/>
          <w:color w:val="auto"/>
        </w:rPr>
        <w:t>Metodología Árcade</w:t>
      </w:r>
    </w:p>
    <w:p w14:paraId="631EC44B" w14:textId="01D93E1D" w:rsidR="2D468143" w:rsidRDefault="3D736037" w:rsidP="00121B60">
      <w:r>
        <w:rPr>
          <w:rFonts w:cs="Arial"/>
          <w:color w:val="auto"/>
        </w:rPr>
        <w:t xml:space="preserve">La metodología Árcade fue propuesta por López-Mera como una alternativa orientada al diseño y desarrollo de videojuegos en contextos formativos de ingeniería, en los cuales los desarrolladores cuentan con habilidades en programación, pero no necesariamente con formación artística avanzada </w:t>
      </w:r>
      <w:sdt>
        <w:sdtPr>
          <w:rPr>
            <w:rFonts w:cs="Arial"/>
            <w:color w:val="auto"/>
          </w:rPr>
          <w:id w:val="365416100"/>
          <w:citation/>
        </w:sdtPr>
        <w:sdtEndPr/>
        <w:sdtContent>
          <w:r w:rsidR="00CC6ED0">
            <w:rPr>
              <w:rFonts w:cs="Arial"/>
              <w:color w:val="auto"/>
            </w:rPr>
            <w:fldChar w:fldCharType="begin"/>
          </w:r>
          <w:r w:rsidR="00CC6ED0">
            <w:rPr>
              <w:rFonts w:cs="Arial"/>
              <w:color w:val="auto"/>
            </w:rPr>
            <w:instrText xml:space="preserve"> CITATION Ref06 \l 3082 </w:instrText>
          </w:r>
          <w:r w:rsidR="00CC6ED0">
            <w:rPr>
              <w:rFonts w:cs="Arial"/>
              <w:color w:val="auto"/>
            </w:rPr>
            <w:fldChar w:fldCharType="separate"/>
          </w:r>
          <w:r w:rsidR="00FC1B76" w:rsidRPr="00FC1B76">
            <w:rPr>
              <w:rFonts w:cs="Arial"/>
              <w:noProof/>
              <w:color w:val="auto"/>
            </w:rPr>
            <w:t>[6]</w:t>
          </w:r>
          <w:r w:rsidR="00CC6ED0">
            <w:rPr>
              <w:rFonts w:cs="Arial"/>
              <w:color w:val="auto"/>
            </w:rPr>
            <w:fldChar w:fldCharType="end"/>
          </w:r>
        </w:sdtContent>
      </w:sdt>
      <w:r>
        <w:rPr>
          <w:rFonts w:cs="Arial"/>
          <w:color w:val="auto"/>
        </w:rPr>
        <w:t xml:space="preserve">. Su nombre rinde homenaje a las máquinas arcade, cuyos primeros videojuegos eran producidos por uno o dos programadores, lo que refleja la intención de la metodología: permitir el desarrollo de videojuegos funcionales con equipos reducidos, presupuestos limitados y plazos acotados </w:t>
      </w:r>
      <w:sdt>
        <w:sdtPr>
          <w:rPr>
            <w:rFonts w:cs="Arial"/>
            <w:color w:val="auto"/>
          </w:rPr>
          <w:id w:val="-1606720336"/>
          <w:citation/>
        </w:sdtPr>
        <w:sdtEndPr/>
        <w:sdtContent>
          <w:r w:rsidR="00CC6ED0">
            <w:rPr>
              <w:rFonts w:cs="Arial"/>
              <w:color w:val="auto"/>
            </w:rPr>
            <w:fldChar w:fldCharType="begin"/>
          </w:r>
          <w:r w:rsidR="00CC6ED0">
            <w:rPr>
              <w:rFonts w:cs="Arial"/>
              <w:color w:val="auto"/>
            </w:rPr>
            <w:instrText xml:space="preserve"> CITATION Ref06 \p 52 \l 3082 </w:instrText>
          </w:r>
          <w:r w:rsidR="00CC6ED0">
            <w:rPr>
              <w:rFonts w:cs="Arial"/>
              <w:color w:val="auto"/>
            </w:rPr>
            <w:fldChar w:fldCharType="separate"/>
          </w:r>
          <w:r w:rsidR="00FC1B76" w:rsidRPr="00FC1B76">
            <w:rPr>
              <w:rFonts w:cs="Arial"/>
              <w:noProof/>
              <w:color w:val="auto"/>
            </w:rPr>
            <w:t>[6, p. 52]</w:t>
          </w:r>
          <w:r w:rsidR="00CC6ED0">
            <w:rPr>
              <w:rFonts w:cs="Arial"/>
              <w:color w:val="auto"/>
            </w:rPr>
            <w:fldChar w:fldCharType="end"/>
          </w:r>
        </w:sdtContent>
      </w:sdt>
      <w:r>
        <w:rPr>
          <w:rFonts w:cs="Arial"/>
          <w:color w:val="auto"/>
        </w:rPr>
        <w:t>.</w:t>
      </w:r>
    </w:p>
    <w:p w14:paraId="582FA302" w14:textId="4E1206E1" w:rsidR="2D468143" w:rsidRDefault="2D468143" w:rsidP="00121B60">
      <w:pPr>
        <w:rPr>
          <w:rFonts w:cs="Arial"/>
          <w:color w:val="auto"/>
        </w:rPr>
      </w:pPr>
    </w:p>
    <w:p w14:paraId="0AAAEABD" w14:textId="6BAA49FF" w:rsidR="2D468143" w:rsidRDefault="1FA085E5" w:rsidP="00121B60">
      <w:r>
        <w:rPr>
          <w:rFonts w:cs="Arial"/>
          <w:color w:val="auto"/>
        </w:rPr>
        <w:t xml:space="preserve">Árcade se estructura en cuatro fases. La primera, Sensibilización, busca aproximar al desarrollador a las áreas artísticas y de derechos de autor que normalmente no se abordan en los procesos formativos de ingeniería, mediante actividades como la edición de imágenes y la composición visual </w:t>
      </w:r>
      <w:sdt>
        <w:sdtPr>
          <w:rPr>
            <w:rFonts w:cs="Arial"/>
            <w:color w:val="auto"/>
          </w:rPr>
          <w:id w:val="-1454241828"/>
          <w:citation/>
        </w:sdtPr>
        <w:sdtEndPr/>
        <w:sdtContent>
          <w:r w:rsidR="00CC6ED0">
            <w:rPr>
              <w:rFonts w:cs="Arial"/>
              <w:color w:val="auto"/>
            </w:rPr>
            <w:fldChar w:fldCharType="begin"/>
          </w:r>
          <w:r w:rsidR="00CC6ED0">
            <w:rPr>
              <w:rFonts w:cs="Arial"/>
              <w:color w:val="auto"/>
            </w:rPr>
            <w:instrText xml:space="preserve"> CITATION Ref06 \p 54 \l 3082 </w:instrText>
          </w:r>
          <w:r w:rsidR="00CC6ED0">
            <w:rPr>
              <w:rFonts w:cs="Arial"/>
              <w:color w:val="auto"/>
            </w:rPr>
            <w:fldChar w:fldCharType="separate"/>
          </w:r>
          <w:r w:rsidR="00FC1B76" w:rsidRPr="00FC1B76">
            <w:rPr>
              <w:rFonts w:cs="Arial"/>
              <w:noProof/>
              <w:color w:val="auto"/>
            </w:rPr>
            <w:t>[6, p. 54]</w:t>
          </w:r>
          <w:r w:rsidR="00CC6ED0">
            <w:rPr>
              <w:rFonts w:cs="Arial"/>
              <w:color w:val="auto"/>
            </w:rPr>
            <w:fldChar w:fldCharType="end"/>
          </w:r>
        </w:sdtContent>
      </w:sdt>
      <w:r>
        <w:rPr>
          <w:rFonts w:cs="Arial"/>
          <w:color w:val="auto"/>
        </w:rPr>
        <w:t>. La segunda fase, Especificación, corresponde a la identificación del problema que el videojuego pretende abordar, así como la definición de su objetivo principal, la temática y las fuentes documentales que la respaldan.</w:t>
      </w:r>
    </w:p>
    <w:p w14:paraId="7B41E9EC" w14:textId="52E5DD68" w:rsidR="2D468143" w:rsidRDefault="2D468143" w:rsidP="00121B60">
      <w:pPr>
        <w:rPr>
          <w:rFonts w:cs="Arial"/>
          <w:color w:val="auto"/>
        </w:rPr>
      </w:pPr>
    </w:p>
    <w:p w14:paraId="16D0D731" w14:textId="0BC2CB07" w:rsidR="2D468143" w:rsidRDefault="1FA085E5" w:rsidP="00121B60">
      <w:r>
        <w:rPr>
          <w:rFonts w:cs="Arial"/>
          <w:color w:val="auto"/>
        </w:rPr>
        <w:t xml:space="preserve">La tercera fase, Diseño, se subdivide en cuatro momentos. El primero aplica el modelo MDA (Mechanics, Dynamics, Aesthetics) propuesto por Hunicke, LeBlanc y Zubek, mediante el cual se definen las reglas, las dinámicas de interacción y las estéticas o atractivos que generarán la experiencia del jugador </w:t>
      </w:r>
      <w:sdt>
        <w:sdtPr>
          <w:rPr>
            <w:rFonts w:cs="Arial"/>
            <w:color w:val="auto"/>
          </w:rPr>
          <w:id w:val="-460416489"/>
          <w:citation/>
        </w:sdtPr>
        <w:sdtEndPr/>
        <w:sdtContent>
          <w:r w:rsidR="00CC6ED0">
            <w:rPr>
              <w:rFonts w:cs="Arial"/>
              <w:color w:val="auto"/>
            </w:rPr>
            <w:fldChar w:fldCharType="begin"/>
          </w:r>
          <w:r w:rsidR="00CC6ED0">
            <w:rPr>
              <w:rFonts w:cs="Arial"/>
              <w:color w:val="auto"/>
            </w:rPr>
            <w:instrText xml:space="preserve"> CITATION Ref25 \l 3082 </w:instrText>
          </w:r>
          <w:r w:rsidR="00CC6ED0">
            <w:rPr>
              <w:rFonts w:cs="Arial"/>
              <w:color w:val="auto"/>
            </w:rPr>
            <w:fldChar w:fldCharType="separate"/>
          </w:r>
          <w:r w:rsidR="00FC1B76" w:rsidRPr="00FC1B76">
            <w:rPr>
              <w:rFonts w:cs="Arial"/>
              <w:noProof/>
              <w:color w:val="auto"/>
            </w:rPr>
            <w:t>[44]</w:t>
          </w:r>
          <w:r w:rsidR="00CC6ED0">
            <w:rPr>
              <w:rFonts w:cs="Arial"/>
              <w:color w:val="auto"/>
            </w:rPr>
            <w:fldChar w:fldCharType="end"/>
          </w:r>
        </w:sdtContent>
      </w:sdt>
      <w:r>
        <w:rPr>
          <w:rFonts w:cs="Arial"/>
          <w:color w:val="auto"/>
        </w:rPr>
        <w:t xml:space="preserve">. El segundo momento corresponde a la elaboración de la estructura lúdico-narrativa y la estructura software-hardware, esta última apoyada en diagramas UML. Posteriormente se construye el guion del videojuego, que describe pantalla por pantalla los eventos, diálogos e interacciones, y finalmente se identifican y elaboran los assets o recursos digitales necesarios para la producción </w:t>
      </w:r>
      <w:sdt>
        <w:sdtPr>
          <w:rPr>
            <w:rFonts w:cs="Arial"/>
            <w:color w:val="auto"/>
          </w:rPr>
          <w:id w:val="-1810241776"/>
          <w:citation/>
        </w:sdtPr>
        <w:sdtEndPr/>
        <w:sdtContent>
          <w:r w:rsidR="00CC6ED0">
            <w:rPr>
              <w:rFonts w:cs="Arial"/>
              <w:color w:val="auto"/>
            </w:rPr>
            <w:fldChar w:fldCharType="begin"/>
          </w:r>
          <w:r w:rsidR="00CC6ED0">
            <w:rPr>
              <w:rFonts w:cs="Arial"/>
              <w:color w:val="auto"/>
            </w:rPr>
            <w:instrText xml:space="preserve"> CITATION Ref06 \p 55 \l 3082 </w:instrText>
          </w:r>
          <w:r w:rsidR="00CC6ED0">
            <w:rPr>
              <w:rFonts w:cs="Arial"/>
              <w:color w:val="auto"/>
            </w:rPr>
            <w:fldChar w:fldCharType="separate"/>
          </w:r>
          <w:r w:rsidR="00FC1B76" w:rsidRPr="00FC1B76">
            <w:rPr>
              <w:rFonts w:cs="Arial"/>
              <w:noProof/>
              <w:color w:val="auto"/>
            </w:rPr>
            <w:t>[6, p. 55]</w:t>
          </w:r>
          <w:r w:rsidR="00CC6ED0">
            <w:rPr>
              <w:rFonts w:cs="Arial"/>
              <w:color w:val="auto"/>
            </w:rPr>
            <w:fldChar w:fldCharType="end"/>
          </w:r>
        </w:sdtContent>
      </w:sdt>
      <w:r>
        <w:rPr>
          <w:rFonts w:cs="Arial"/>
          <w:color w:val="auto"/>
        </w:rPr>
        <w:t>.</w:t>
      </w:r>
    </w:p>
    <w:p w14:paraId="2F6C4533" w14:textId="12AFF56D" w:rsidR="2D468143" w:rsidRDefault="2D468143" w:rsidP="00121B60">
      <w:pPr>
        <w:rPr>
          <w:rFonts w:cs="Arial"/>
          <w:color w:val="auto"/>
        </w:rPr>
      </w:pPr>
    </w:p>
    <w:p w14:paraId="0DEE6788" w14:textId="5E336D6D" w:rsidR="2D468143" w:rsidRDefault="1FA085E5" w:rsidP="00121B60">
      <w:r>
        <w:rPr>
          <w:rFonts w:cs="Arial"/>
          <w:color w:val="auto"/>
        </w:rPr>
        <w:t xml:space="preserve">La cuarta fase, Ciclo Diseño ↔ Desarrollo ↔ Pruebas, es de naturaleza iterativa e integra la codificación, la incorporación de los assets y las pruebas con usuarios mediante la técnica Thinking Aloud, en la cual los jugadores verbalizan sus pensamientos durante la interacción para identificar errores y aspectos por mejorar </w:t>
      </w:r>
      <w:sdt>
        <w:sdtPr>
          <w:rPr>
            <w:rFonts w:cs="Arial"/>
            <w:color w:val="auto"/>
          </w:rPr>
          <w:id w:val="1354775260"/>
          <w:citation/>
        </w:sdtPr>
        <w:sdtEndPr/>
        <w:sdtContent>
          <w:r w:rsidR="00CC6ED0">
            <w:rPr>
              <w:rFonts w:cs="Arial"/>
              <w:color w:val="auto"/>
            </w:rPr>
            <w:fldChar w:fldCharType="begin"/>
          </w:r>
          <w:r w:rsidR="00CC6ED0">
            <w:rPr>
              <w:rFonts w:cs="Arial"/>
              <w:color w:val="auto"/>
            </w:rPr>
            <w:instrText xml:space="preserve"> CITATION Ref06 \p 57 \l 3082 </w:instrText>
          </w:r>
          <w:r w:rsidR="00CC6ED0">
            <w:rPr>
              <w:rFonts w:cs="Arial"/>
              <w:color w:val="auto"/>
            </w:rPr>
            <w:fldChar w:fldCharType="separate"/>
          </w:r>
          <w:r w:rsidR="00FC1B76" w:rsidRPr="00FC1B76">
            <w:rPr>
              <w:rFonts w:cs="Arial"/>
              <w:noProof/>
              <w:color w:val="auto"/>
            </w:rPr>
            <w:t>[6, p. 57]</w:t>
          </w:r>
          <w:r w:rsidR="00CC6ED0">
            <w:rPr>
              <w:rFonts w:cs="Arial"/>
              <w:color w:val="auto"/>
            </w:rPr>
            <w:fldChar w:fldCharType="end"/>
          </w:r>
        </w:sdtContent>
      </w:sdt>
      <w:r>
        <w:rPr>
          <w:rFonts w:cs="Arial"/>
          <w:color w:val="auto"/>
        </w:rPr>
        <w:t>. Esta retroalimentación alimenta nuevas iteraciones hasta alcanzar una versión funcional del producto.</w:t>
      </w:r>
    </w:p>
    <w:p w14:paraId="0490E376" w14:textId="76273535" w:rsidR="2D468143" w:rsidRDefault="2D468143" w:rsidP="00121B60">
      <w:pPr>
        <w:rPr>
          <w:rFonts w:cs="Arial"/>
          <w:b/>
          <w:bCs/>
          <w:color w:val="auto"/>
        </w:rPr>
      </w:pPr>
    </w:p>
    <w:p w14:paraId="29A82F18" w14:textId="46D7D42C" w:rsidR="6464A0D5" w:rsidRDefault="487FD564" w:rsidP="00121B60">
      <w:pPr>
        <w:ind w:left="720"/>
        <w:rPr>
          <w:rFonts w:cs="Arial"/>
          <w:color w:val="auto"/>
        </w:rPr>
      </w:pPr>
      <w:r>
        <w:rPr>
          <w:rFonts w:cs="Arial"/>
          <w:color w:val="auto"/>
        </w:rPr>
        <w:t>Implementación con Kanban</w:t>
      </w:r>
    </w:p>
    <w:p w14:paraId="16A639C3" w14:textId="5BFABD3E" w:rsidR="6464A0D5" w:rsidRDefault="487FD564" w:rsidP="00121B60">
      <w:r>
        <w:rPr>
          <w:rFonts w:cs="Arial"/>
          <w:color w:val="auto"/>
        </w:rPr>
        <w:t xml:space="preserve">La metodología Árcade no entra en contradicción con los marcos de trabajo ágil; por el contrario, su carácter iterativo y su orientación a equipos pequeños la hacen particularmente compatible con Kanban </w:t>
      </w:r>
      <w:sdt>
        <w:sdtPr>
          <w:rPr>
            <w:rFonts w:cs="Arial"/>
            <w:color w:val="auto"/>
          </w:rPr>
          <w:id w:val="-1123767485"/>
          <w:citation/>
        </w:sdtPr>
        <w:sdtEndPr/>
        <w:sdtContent>
          <w:r w:rsidR="00CC6ED0">
            <w:rPr>
              <w:rFonts w:cs="Arial"/>
              <w:color w:val="auto"/>
            </w:rPr>
            <w:fldChar w:fldCharType="begin"/>
          </w:r>
          <w:r w:rsidR="00CC6ED0">
            <w:rPr>
              <w:rFonts w:cs="Arial"/>
              <w:color w:val="auto"/>
            </w:rPr>
            <w:instrText xml:space="preserve"> CITATION Ref06 \p 58 \l 3082 </w:instrText>
          </w:r>
          <w:r w:rsidR="00CC6ED0">
            <w:rPr>
              <w:rFonts w:cs="Arial"/>
              <w:color w:val="auto"/>
            </w:rPr>
            <w:fldChar w:fldCharType="separate"/>
          </w:r>
          <w:r w:rsidR="00FC1B76" w:rsidRPr="00FC1B76">
            <w:rPr>
              <w:rFonts w:cs="Arial"/>
              <w:noProof/>
              <w:color w:val="auto"/>
            </w:rPr>
            <w:t>[6, p. 58]</w:t>
          </w:r>
          <w:r w:rsidR="00CC6ED0">
            <w:rPr>
              <w:rFonts w:cs="Arial"/>
              <w:color w:val="auto"/>
            </w:rPr>
            <w:fldChar w:fldCharType="end"/>
          </w:r>
        </w:sdtContent>
      </w:sdt>
      <w:r>
        <w:rPr>
          <w:rFonts w:cs="Arial"/>
          <w:color w:val="auto"/>
        </w:rPr>
        <w:t xml:space="preserve">. Kanban, cuyo nombre proviene del japonés y significa señal visual o tarjeta de signos, organiza el trabajo mediante un tablero dividido en columnas que representan el estado de cada tarea, comúnmente etiquetadas como por hacer, en proceso y terminado </w:t>
      </w:r>
      <w:sdt>
        <w:sdtPr>
          <w:rPr>
            <w:rFonts w:cs="Arial"/>
            <w:color w:val="auto"/>
          </w:rPr>
          <w:id w:val="757797085"/>
          <w:citation/>
        </w:sdtPr>
        <w:sdtEndPr/>
        <w:sdtContent>
          <w:r w:rsidR="00CC6ED0">
            <w:rPr>
              <w:rFonts w:cs="Arial"/>
              <w:color w:val="auto"/>
            </w:rPr>
            <w:fldChar w:fldCharType="begin"/>
          </w:r>
          <w:r w:rsidR="00CC6ED0">
            <w:rPr>
              <w:rFonts w:cs="Arial"/>
              <w:color w:val="auto"/>
            </w:rPr>
            <w:instrText xml:space="preserve"> CITATION Ref26 \l 3082 </w:instrText>
          </w:r>
          <w:r w:rsidR="00CC6ED0">
            <w:rPr>
              <w:rFonts w:cs="Arial"/>
              <w:color w:val="auto"/>
            </w:rPr>
            <w:fldChar w:fldCharType="separate"/>
          </w:r>
          <w:r w:rsidR="00FC1B76" w:rsidRPr="00FC1B76">
            <w:rPr>
              <w:rFonts w:cs="Arial"/>
              <w:noProof/>
              <w:color w:val="auto"/>
            </w:rPr>
            <w:t>[45]</w:t>
          </w:r>
          <w:r w:rsidR="00CC6ED0">
            <w:rPr>
              <w:rFonts w:cs="Arial"/>
              <w:color w:val="auto"/>
            </w:rPr>
            <w:fldChar w:fldCharType="end"/>
          </w:r>
        </w:sdtContent>
      </w:sdt>
      <w:r>
        <w:rPr>
          <w:rFonts w:cs="Arial"/>
          <w:color w:val="auto"/>
        </w:rPr>
        <w:t>.</w:t>
      </w:r>
    </w:p>
    <w:p w14:paraId="41FCC4C1" w14:textId="7FF1E381" w:rsidR="6464A0D5" w:rsidRDefault="487FD564" w:rsidP="00121B60">
      <w:r>
        <w:rPr>
          <w:rFonts w:cs="Arial"/>
          <w:color w:val="auto"/>
        </w:rPr>
        <w:lastRenderedPageBreak/>
        <w:t xml:space="preserve">Entre sus principios fundamentales se encuentran la visualización del flujo de trabajo, la limitación de la carga simultánea de tareas y la gestión continua del flujo, lo que permite anticipar cuellos de botella y prevenir retrasos </w:t>
      </w:r>
      <w:sdt>
        <w:sdtPr>
          <w:rPr>
            <w:rFonts w:cs="Arial"/>
            <w:color w:val="auto"/>
          </w:rPr>
          <w:id w:val="555738203"/>
          <w:citation/>
        </w:sdtPr>
        <w:sdtEndPr/>
        <w:sdtContent>
          <w:r w:rsidR="00CC6ED0">
            <w:rPr>
              <w:rFonts w:cs="Arial"/>
              <w:color w:val="auto"/>
            </w:rPr>
            <w:fldChar w:fldCharType="begin"/>
          </w:r>
          <w:r w:rsidR="00CC6ED0">
            <w:rPr>
              <w:rFonts w:cs="Arial"/>
              <w:color w:val="auto"/>
            </w:rPr>
            <w:instrText xml:space="preserve"> CITATION Ref24 \p 15 \l 3082 </w:instrText>
          </w:r>
          <w:r w:rsidR="00CC6ED0">
            <w:rPr>
              <w:rFonts w:cs="Arial"/>
              <w:color w:val="auto"/>
            </w:rPr>
            <w:fldChar w:fldCharType="separate"/>
          </w:r>
          <w:r w:rsidR="00FC1B76" w:rsidRPr="00FC1B76">
            <w:rPr>
              <w:rFonts w:cs="Arial"/>
              <w:noProof/>
              <w:color w:val="auto"/>
            </w:rPr>
            <w:t>[43, p. 15]</w:t>
          </w:r>
          <w:r w:rsidR="00CC6ED0">
            <w:rPr>
              <w:rFonts w:cs="Arial"/>
              <w:color w:val="auto"/>
            </w:rPr>
            <w:fldChar w:fldCharType="end"/>
          </w:r>
        </w:sdtContent>
      </w:sdt>
      <w:r>
        <w:rPr>
          <w:rFonts w:cs="Arial"/>
          <w:color w:val="auto"/>
        </w:rPr>
        <w:t xml:space="preserve">. La limitación del trabajo en curso establece metas alcanzables y asegura que ninguna actividad quede bloqueada, manteniendo así un ritmo sostenido de producción </w:t>
      </w:r>
      <w:sdt>
        <w:sdtPr>
          <w:rPr>
            <w:rFonts w:cs="Arial"/>
            <w:color w:val="auto"/>
          </w:rPr>
          <w:id w:val="34941549"/>
          <w:citation/>
        </w:sdtPr>
        <w:sdtEndPr/>
        <w:sdtContent>
          <w:r w:rsidR="00CC6ED0">
            <w:rPr>
              <w:rFonts w:cs="Arial"/>
              <w:color w:val="auto"/>
            </w:rPr>
            <w:fldChar w:fldCharType="begin"/>
          </w:r>
          <w:r w:rsidR="00CC6ED0">
            <w:rPr>
              <w:rFonts w:cs="Arial"/>
              <w:color w:val="auto"/>
            </w:rPr>
            <w:instrText xml:space="preserve"> CITATION Ref24 \p 18 \l 3082 </w:instrText>
          </w:r>
          <w:r w:rsidR="00CC6ED0">
            <w:rPr>
              <w:rFonts w:cs="Arial"/>
              <w:color w:val="auto"/>
            </w:rPr>
            <w:fldChar w:fldCharType="separate"/>
          </w:r>
          <w:r w:rsidR="00FC1B76" w:rsidRPr="00FC1B76">
            <w:rPr>
              <w:rFonts w:cs="Arial"/>
              <w:noProof/>
              <w:color w:val="auto"/>
            </w:rPr>
            <w:t>[43, p. 18]</w:t>
          </w:r>
          <w:r w:rsidR="00CC6ED0">
            <w:rPr>
              <w:rFonts w:cs="Arial"/>
              <w:color w:val="auto"/>
            </w:rPr>
            <w:fldChar w:fldCharType="end"/>
          </w:r>
        </w:sdtContent>
      </w:sdt>
      <w:r>
        <w:rPr>
          <w:rFonts w:cs="Arial"/>
          <w:color w:val="auto"/>
        </w:rPr>
        <w:t>.</w:t>
      </w:r>
    </w:p>
    <w:p w14:paraId="13690546" w14:textId="387B50AD" w:rsidR="6464A0D5" w:rsidRDefault="487FD564" w:rsidP="00121B60">
      <w:r>
        <w:rPr>
          <w:rFonts w:cs="Arial"/>
          <w:color w:val="auto"/>
        </w:rPr>
        <w:t>La integración de Kanban con la metodología Árcade resulta natural en proyectos de juegos serios desarrollados por equipos reducidos. Mientras Árcade aporta la estructura conceptual y las fases del proceso creativo, Kanban proporciona el mecanismo operativo para gestionar de manera visual las tareas asociadas a cada fase, facilitando la trazabilidad y la coordinación entre las dimensiones de diseño, narrativa y programación.</w:t>
      </w:r>
    </w:p>
    <w:p w14:paraId="09B6270D" w14:textId="438E0FD5" w:rsidR="217A1F85" w:rsidRDefault="217A1F85" w:rsidP="00121B60">
      <w:pPr>
        <w:rPr>
          <w:rFonts w:cs="Arial"/>
          <w:color w:val="auto"/>
        </w:rPr>
      </w:pPr>
    </w:p>
    <w:p w14:paraId="38892563" w14:textId="387D85F0" w:rsidR="5EE54202" w:rsidRDefault="5EE54202" w:rsidP="00121B60">
      <w:pPr>
        <w:ind w:left="720"/>
        <w:rPr>
          <w:rFonts w:cs="Arial"/>
          <w:color w:val="auto"/>
        </w:rPr>
      </w:pPr>
      <w:r>
        <w:rPr>
          <w:rFonts w:cs="Arial"/>
          <w:color w:val="auto"/>
        </w:rPr>
        <w:t>Aplicación al diseño de juegos serios</w:t>
      </w:r>
    </w:p>
    <w:p w14:paraId="32396AB2" w14:textId="65A9D39E" w:rsidR="5EE54202" w:rsidRDefault="5EE54202" w:rsidP="00121B60">
      <w:r>
        <w:rPr>
          <w:rFonts w:cs="Arial"/>
          <w:color w:val="auto"/>
        </w:rPr>
        <w:t xml:space="preserve">Sandí Delgado y Bazán, tras analizar nueve metodologías reconocidas para el diseño de juegos serios —entre ellas EMERGO, LEGADEE, SAVIE, DODDEL, VGSCL, MECONESIS y MPDSG—, identificaron un conjunto de características distintivas que toda propuesta metodológica debería contemplar: el diseño centrado en el usuario, la elicitación de requerimientos, la asignación clara de roles, la reutilización de componentes de software, el diseño de prototipos, la definición explícita de objetivos pedagógicos y lúdicos, la validación de objetivos durante el desarrollo y la evaluación de la experiencia de usuario </w:t>
      </w:r>
      <w:sdt>
        <w:sdtPr>
          <w:rPr>
            <w:rFonts w:cs="Arial"/>
            <w:color w:val="auto"/>
          </w:rPr>
          <w:id w:val="-225300402"/>
          <w:citation/>
        </w:sdtPr>
        <w:sdtEndPr/>
        <w:sdtContent>
          <w:r w:rsidR="00CC6ED0">
            <w:rPr>
              <w:rFonts w:cs="Arial"/>
              <w:color w:val="auto"/>
            </w:rPr>
            <w:fldChar w:fldCharType="begin"/>
          </w:r>
          <w:r w:rsidR="00CC6ED0">
            <w:rPr>
              <w:rFonts w:cs="Arial"/>
              <w:color w:val="auto"/>
            </w:rPr>
            <w:instrText xml:space="preserve"> CITATION Ref24 \p 21 \l 3082 </w:instrText>
          </w:r>
          <w:r w:rsidR="00CC6ED0">
            <w:rPr>
              <w:rFonts w:cs="Arial"/>
              <w:color w:val="auto"/>
            </w:rPr>
            <w:fldChar w:fldCharType="separate"/>
          </w:r>
          <w:r w:rsidR="00FC1B76" w:rsidRPr="00FC1B76">
            <w:rPr>
              <w:rFonts w:cs="Arial"/>
              <w:noProof/>
              <w:color w:val="auto"/>
            </w:rPr>
            <w:t>[43, p. 21]</w:t>
          </w:r>
          <w:r w:rsidR="00CC6ED0">
            <w:rPr>
              <w:rFonts w:cs="Arial"/>
              <w:color w:val="auto"/>
            </w:rPr>
            <w:fldChar w:fldCharType="end"/>
          </w:r>
        </w:sdtContent>
      </w:sdt>
      <w:r>
        <w:rPr>
          <w:rFonts w:cs="Arial"/>
          <w:color w:val="auto"/>
        </w:rPr>
        <w:t>.</w:t>
      </w:r>
    </w:p>
    <w:p w14:paraId="05A4ADC3" w14:textId="567B28CD" w:rsidR="5EE54202" w:rsidRDefault="5EE54202" w:rsidP="00121B60">
      <w:r>
        <w:rPr>
          <w:rFonts w:cs="Arial"/>
          <w:color w:val="auto"/>
        </w:rPr>
        <w:t xml:space="preserve">La metodología Árcade incorpora varios de estos elementos de manera natural: contempla la elicitación del problema y la temática en su fase de Especificación, integra el diseño centrado en el usuario mediante las pruebas iterativas con Thinking Aloud, articula la creación de prototipos en su ciclo final y promueve la documentación sistemática a través del guion y el desglose de assets. La complementariedad con Kanban refuerza, además, la trazabilidad y la validación continua de los objetivos, garantizando que las decisiones de diseño y desarrollo estén respaldadas por un seguimiento sistemático que permita la mejora continua del producto sin comprometer su calidad </w:t>
      </w:r>
      <w:sdt>
        <w:sdtPr>
          <w:rPr>
            <w:rFonts w:cs="Arial"/>
            <w:color w:val="auto"/>
          </w:rPr>
          <w:id w:val="-1709023643"/>
          <w:citation/>
        </w:sdtPr>
        <w:sdtEndPr/>
        <w:sdtContent>
          <w:r w:rsidR="00CC6ED0">
            <w:rPr>
              <w:rFonts w:cs="Arial"/>
              <w:color w:val="auto"/>
            </w:rPr>
            <w:fldChar w:fldCharType="begin"/>
          </w:r>
          <w:r w:rsidR="00CC6ED0">
            <w:rPr>
              <w:rFonts w:cs="Arial"/>
              <w:color w:val="auto"/>
            </w:rPr>
            <w:instrText xml:space="preserve"> CITATION Ref06 \p 58 \l 3082 </w:instrText>
          </w:r>
          <w:r w:rsidR="00CC6ED0">
            <w:rPr>
              <w:rFonts w:cs="Arial"/>
              <w:color w:val="auto"/>
            </w:rPr>
            <w:fldChar w:fldCharType="separate"/>
          </w:r>
          <w:r w:rsidR="00FC1B76" w:rsidRPr="00FC1B76">
            <w:rPr>
              <w:rFonts w:cs="Arial"/>
              <w:noProof/>
              <w:color w:val="auto"/>
            </w:rPr>
            <w:t>[6, p. 58]</w:t>
          </w:r>
          <w:r w:rsidR="00CC6ED0">
            <w:rPr>
              <w:rFonts w:cs="Arial"/>
              <w:color w:val="auto"/>
            </w:rPr>
            <w:fldChar w:fldCharType="end"/>
          </w:r>
        </w:sdtContent>
      </w:sdt>
      <w:r>
        <w:rPr>
          <w:rFonts w:cs="Arial"/>
          <w:color w:val="auto"/>
        </w:rPr>
        <w:t>.</w:t>
      </w:r>
    </w:p>
    <w:p w14:paraId="73D9F64D" w14:textId="3C5CD9A1" w:rsidR="217A1F85" w:rsidRDefault="217A1F85" w:rsidP="00121B60">
      <w:pPr>
        <w:rPr>
          <w:rFonts w:cs="Arial"/>
          <w:color w:val="auto"/>
        </w:rPr>
      </w:pPr>
    </w:p>
    <w:p w14:paraId="013B3CE2" w14:textId="4E2ECBDE" w:rsidR="6464A0D5" w:rsidRDefault="6464A0D5" w:rsidP="00121B60">
      <w:pPr>
        <w:rPr>
          <w:rFonts w:cs="Arial"/>
          <w:color w:val="auto"/>
        </w:rPr>
      </w:pPr>
    </w:p>
    <w:p w14:paraId="26B60AF1" w14:textId="160E4C23" w:rsidR="6237684F" w:rsidRPr="00FD4D9B" w:rsidRDefault="00FD4D9B" w:rsidP="00FD4D9B">
      <w:pPr>
        <w:pStyle w:val="Ttulo3"/>
      </w:pPr>
      <w:bookmarkStart w:id="55" w:name="_Toc242963911"/>
      <w:r w:rsidRPr="00FD4D9B">
        <w:t>3.2.4 Patrones de desarrollo y modelos instruccionales</w:t>
      </w:r>
      <w:bookmarkEnd w:id="55"/>
    </w:p>
    <w:p w14:paraId="39FAD6D4" w14:textId="3710C408" w:rsidR="6237684F" w:rsidRDefault="5B1A784B" w:rsidP="00121B60">
      <w:pPr>
        <w:rPr>
          <w:rFonts w:cs="Arial"/>
          <w:color w:val="auto"/>
        </w:rPr>
      </w:pPr>
      <w:r>
        <w:rPr>
          <w:rFonts w:cs="Arial"/>
          <w:color w:val="auto"/>
        </w:rPr>
        <w:t xml:space="preserve">Para garantizar que el desarrollo de software educativo y las actividades lúdicas tengan solidez pedagógica, se siguen patrones estructurados de diseño instruccional </w:t>
      </w:r>
      <w:sdt>
        <w:sdtPr>
          <w:rPr>
            <w:rFonts w:cs="Arial"/>
            <w:color w:val="auto"/>
          </w:rPr>
          <w:id w:val="1241137548"/>
          <w:citation/>
        </w:sdtPr>
        <w:sdtEndPr/>
        <w:sdtContent>
          <w:r w:rsidR="00CC6ED0">
            <w:rPr>
              <w:rFonts w:cs="Arial"/>
              <w:color w:val="auto"/>
            </w:rPr>
            <w:fldChar w:fldCharType="begin"/>
          </w:r>
          <w:r w:rsidR="00CC6ED0">
            <w:rPr>
              <w:rFonts w:cs="Arial"/>
              <w:color w:val="auto"/>
            </w:rPr>
            <w:instrText xml:space="preserve"> CITATION Ref06 \l 3082 </w:instrText>
          </w:r>
          <w:r w:rsidR="00CC6ED0">
            <w:rPr>
              <w:rFonts w:cs="Arial"/>
              <w:color w:val="auto"/>
            </w:rPr>
            <w:fldChar w:fldCharType="separate"/>
          </w:r>
          <w:r w:rsidR="00FC1B76" w:rsidRPr="00FC1B76">
            <w:rPr>
              <w:rFonts w:cs="Arial"/>
              <w:noProof/>
              <w:color w:val="auto"/>
            </w:rPr>
            <w:t>[6]</w:t>
          </w:r>
          <w:r w:rsidR="00CC6ED0">
            <w:rPr>
              <w:rFonts w:cs="Arial"/>
              <w:color w:val="auto"/>
            </w:rPr>
            <w:fldChar w:fldCharType="end"/>
          </w:r>
        </w:sdtContent>
      </w:sdt>
      <w:r>
        <w:rPr>
          <w:rFonts w:cs="Arial"/>
          <w:color w:val="auto"/>
        </w:rPr>
        <w:t>:</w:t>
      </w:r>
    </w:p>
    <w:p w14:paraId="08C819E9" w14:textId="6B141927" w:rsidR="6237684F" w:rsidRDefault="6237684F" w:rsidP="00121B60">
      <w:pPr>
        <w:pStyle w:val="Prrafodelista"/>
        <w:numPr>
          <w:ilvl w:val="0"/>
          <w:numId w:val="20"/>
        </w:numPr>
        <w:rPr>
          <w:rFonts w:cs="Arial"/>
          <w:color w:val="auto"/>
        </w:rPr>
      </w:pPr>
      <w:r>
        <w:rPr>
          <w:rFonts w:cs="Arial"/>
          <w:color w:val="auto"/>
        </w:rPr>
        <w:t>Modelo ADDIE: este patrón sistemático (Análisis, Diseño, Desarrollo, Implementación y Evaluación) se utiliza para planificar detalladamente cada recurso digital, asegurando que los elementos de juego estén alineados con los objetivos de aprendizaje del PC.</w:t>
      </w:r>
    </w:p>
    <w:p w14:paraId="0E5642B1" w14:textId="55700012" w:rsidR="6237684F" w:rsidRDefault="6237684F" w:rsidP="00121B60">
      <w:pPr>
        <w:pStyle w:val="Prrafodelista"/>
        <w:numPr>
          <w:ilvl w:val="0"/>
          <w:numId w:val="20"/>
        </w:numPr>
        <w:rPr>
          <w:rFonts w:cs="Arial"/>
          <w:color w:val="auto"/>
        </w:rPr>
      </w:pPr>
      <w:r>
        <w:rPr>
          <w:rFonts w:cs="Arial"/>
          <w:color w:val="auto"/>
        </w:rPr>
        <w:t>Eventos de Instrucción de Gagné: se aplican los nueve eventos de este modelo para estructurar las clases gamificadas. Esto incluye captar la atención del estudiante, proporcionar retroalimentación constante y evaluar el desempeño de manera continua, asegurando que el juego sea "pedagógicamente sólido".</w:t>
      </w:r>
    </w:p>
    <w:p w14:paraId="44C7D0F0" w14:textId="4AEE6309" w:rsidR="6237684F" w:rsidRDefault="6237684F" w:rsidP="00121B60">
      <w:pPr>
        <w:pStyle w:val="Prrafodelista"/>
        <w:numPr>
          <w:ilvl w:val="0"/>
          <w:numId w:val="20"/>
        </w:numPr>
        <w:rPr>
          <w:rFonts w:cs="Arial"/>
          <w:color w:val="auto"/>
        </w:rPr>
      </w:pPr>
      <w:r>
        <w:rPr>
          <w:rFonts w:cs="Arial"/>
          <w:color w:val="auto"/>
        </w:rPr>
        <w:t xml:space="preserve">Diseño de Unidades Didácticas Digitales: El patrón de desarrollo </w:t>
      </w:r>
      <w:r w:rsidR="00041696">
        <w:rPr>
          <w:rFonts w:cs="Arial"/>
          <w:color w:val="auto"/>
        </w:rPr>
        <w:t>organiza</w:t>
      </w:r>
      <w:r>
        <w:rPr>
          <w:rFonts w:cs="Arial"/>
          <w:color w:val="auto"/>
        </w:rPr>
        <w:t xml:space="preserve"> el acceso secuencial a los contenidos. Esto permite una navegación intuitiva y progresiva (usando botones de "siguiente" y menús estructurados) para que </w:t>
      </w:r>
      <w:r w:rsidR="00041696">
        <w:rPr>
          <w:rFonts w:cs="Arial"/>
          <w:color w:val="auto"/>
        </w:rPr>
        <w:t xml:space="preserve">los estudiantes de grado </w:t>
      </w:r>
      <w:r w:rsidR="00124841">
        <w:rPr>
          <w:rFonts w:cs="Arial"/>
          <w:color w:val="auto"/>
        </w:rPr>
        <w:t>quin</w:t>
      </w:r>
      <w:r w:rsidR="00041696">
        <w:rPr>
          <w:rFonts w:cs="Arial"/>
          <w:color w:val="auto"/>
        </w:rPr>
        <w:t>to, de 9 a 11 años, mantengan la ubicación espacial y el orden lógico de las actividades. En el prototipo, cada nivel se habilita al completar el anterior y las escenas narrativas avanzan con un clic</w:t>
      </w:r>
      <w:r>
        <w:rPr>
          <w:rFonts w:cs="Arial"/>
          <w:color w:val="auto"/>
        </w:rPr>
        <w:t>.</w:t>
      </w:r>
    </w:p>
    <w:p w14:paraId="222A4437" w14:textId="5AE397FE" w:rsidR="2D468143" w:rsidRDefault="2D468143" w:rsidP="00121B60">
      <w:pPr>
        <w:rPr>
          <w:rFonts w:cs="Arial"/>
          <w:color w:val="auto"/>
        </w:rPr>
      </w:pPr>
    </w:p>
    <w:p w14:paraId="7110E9CD" w14:textId="2ECC349C" w:rsidR="663B5C3C" w:rsidRPr="00FD4D9B" w:rsidRDefault="00FD4D9B" w:rsidP="00FD4D9B">
      <w:pPr>
        <w:pStyle w:val="Ttulo3"/>
      </w:pPr>
      <w:bookmarkStart w:id="56" w:name="_Toc242963912"/>
      <w:r w:rsidRPr="00FD4D9B">
        <w:lastRenderedPageBreak/>
        <w:t>3.2.5 Herramientas y frameworks</w:t>
      </w:r>
      <w:bookmarkEnd w:id="56"/>
    </w:p>
    <w:p w14:paraId="004931E9" w14:textId="225812A8" w:rsidR="663B5C3C" w:rsidRDefault="663B5C3C" w:rsidP="00121B60">
      <w:r>
        <w:rPr>
          <w:rFonts w:cs="Arial"/>
          <w:color w:val="auto"/>
        </w:rPr>
        <w:t>La elección de herramientas no es arbitraria, sino que responde a patrones de aprendizaje específicos:</w:t>
      </w:r>
    </w:p>
    <w:p w14:paraId="4BDEB25B" w14:textId="3D563C20" w:rsidR="663B5C3C" w:rsidRDefault="559A2306" w:rsidP="00121B60">
      <w:pPr>
        <w:pStyle w:val="Prrafodelista"/>
        <w:numPr>
          <w:ilvl w:val="0"/>
          <w:numId w:val="19"/>
        </w:numPr>
        <w:rPr>
          <w:rFonts w:cs="Arial"/>
          <w:color w:val="auto"/>
        </w:rPr>
      </w:pPr>
      <w:r>
        <w:rPr>
          <w:rFonts w:cs="Arial"/>
          <w:color w:val="auto"/>
        </w:rPr>
        <w:t xml:space="preserve">Programación por Bloques (Scratch y Code.org) </w:t>
      </w:r>
      <w:sdt>
        <w:sdtPr>
          <w:rPr>
            <w:rFonts w:cs="Arial"/>
            <w:color w:val="auto"/>
          </w:rPr>
          <w:id w:val="-542287058"/>
          <w:citation/>
        </w:sdtPr>
        <w:sdtEndPr/>
        <w:sdtContent>
          <w:r w:rsidR="00CC6ED0">
            <w:rPr>
              <w:rFonts w:cs="Arial"/>
              <w:color w:val="auto"/>
            </w:rPr>
            <w:fldChar w:fldCharType="begin"/>
          </w:r>
          <w:r w:rsidR="00CC6ED0">
            <w:rPr>
              <w:rFonts w:cs="Arial"/>
              <w:color w:val="auto"/>
            </w:rPr>
            <w:instrText xml:space="preserve"> CITATION Ref06 \l 3082 </w:instrText>
          </w:r>
          <w:r w:rsidR="00CC6ED0">
            <w:rPr>
              <w:rFonts w:cs="Arial"/>
              <w:color w:val="auto"/>
            </w:rPr>
            <w:fldChar w:fldCharType="separate"/>
          </w:r>
          <w:r w:rsidR="00FC1B76" w:rsidRPr="00FC1B76">
            <w:rPr>
              <w:rFonts w:cs="Arial"/>
              <w:noProof/>
              <w:color w:val="auto"/>
            </w:rPr>
            <w:t>[6]</w:t>
          </w:r>
          <w:r w:rsidR="00CC6ED0">
            <w:rPr>
              <w:rFonts w:cs="Arial"/>
              <w:color w:val="auto"/>
            </w:rPr>
            <w:fldChar w:fldCharType="end"/>
          </w:r>
        </w:sdtContent>
      </w:sdt>
      <w:r>
        <w:rPr>
          <w:rFonts w:cs="Arial"/>
          <w:color w:val="auto"/>
        </w:rPr>
        <w:t>: Estas herramientas eliminan la barrera de la sintaxis compleja y permiten que los niños se enfoquen en la abstracción y el diseño de algoritmos mediante la manipulación visual de piezas, similar a un rompecabezas.</w:t>
      </w:r>
    </w:p>
    <w:p w14:paraId="186D4602" w14:textId="2B903087" w:rsidR="663B5C3C" w:rsidRDefault="559A2306" w:rsidP="00121B60">
      <w:pPr>
        <w:pStyle w:val="Prrafodelista"/>
        <w:numPr>
          <w:ilvl w:val="0"/>
          <w:numId w:val="19"/>
        </w:numPr>
        <w:rPr>
          <w:rFonts w:cs="Arial"/>
          <w:color w:val="auto"/>
        </w:rPr>
      </w:pPr>
      <w:r>
        <w:rPr>
          <w:rFonts w:cs="Arial"/>
          <w:color w:val="auto"/>
        </w:rPr>
        <w:t xml:space="preserve">Entornos Multidisciplinares (Minecraft) </w:t>
      </w:r>
      <w:sdt>
        <w:sdtPr>
          <w:rPr>
            <w:rFonts w:cs="Arial"/>
            <w:color w:val="auto"/>
          </w:rPr>
          <w:id w:val="1353611427"/>
          <w:citation/>
        </w:sdtPr>
        <w:sdtEndPr/>
        <w:sdtContent>
          <w:r w:rsidR="00CC6ED0">
            <w:rPr>
              <w:rFonts w:cs="Arial"/>
              <w:color w:val="auto"/>
            </w:rPr>
            <w:fldChar w:fldCharType="begin"/>
          </w:r>
          <w:r w:rsidR="00CC6ED0">
            <w:rPr>
              <w:rFonts w:cs="Arial"/>
              <w:color w:val="auto"/>
            </w:rPr>
            <w:instrText xml:space="preserve"> CITATION Ref27 \l 3082 </w:instrText>
          </w:r>
          <w:r w:rsidR="00CC6ED0">
            <w:rPr>
              <w:rFonts w:cs="Arial"/>
              <w:color w:val="auto"/>
            </w:rPr>
            <w:fldChar w:fldCharType="separate"/>
          </w:r>
          <w:r w:rsidR="00FC1B76" w:rsidRPr="00FC1B76">
            <w:rPr>
              <w:rFonts w:cs="Arial"/>
              <w:noProof/>
              <w:color w:val="auto"/>
            </w:rPr>
            <w:t>[46]</w:t>
          </w:r>
          <w:r w:rsidR="00CC6ED0">
            <w:rPr>
              <w:rFonts w:cs="Arial"/>
              <w:color w:val="auto"/>
            </w:rPr>
            <w:fldChar w:fldCharType="end"/>
          </w:r>
        </w:sdtContent>
      </w:sdt>
      <w:r>
        <w:rPr>
          <w:rFonts w:cs="Arial"/>
          <w:color w:val="auto"/>
        </w:rPr>
        <w:t>: Este software funciona como un mediador para contenidos curriculares diversos. Su patrón de "bloques" agiliza el pensamiento geométrico y en 3D, mientras que sus biomas permiten trabajar ciencias naturales.</w:t>
      </w:r>
    </w:p>
    <w:p w14:paraId="21D21AB9" w14:textId="0F2BAB51" w:rsidR="663B5C3C" w:rsidRDefault="559A2306" w:rsidP="00121B60">
      <w:pPr>
        <w:pStyle w:val="Prrafodelista"/>
        <w:numPr>
          <w:ilvl w:val="0"/>
          <w:numId w:val="19"/>
        </w:numPr>
        <w:rPr>
          <w:rFonts w:cs="Arial"/>
          <w:color w:val="auto"/>
        </w:rPr>
      </w:pPr>
      <w:r>
        <w:rPr>
          <w:rFonts w:cs="Arial"/>
          <w:color w:val="auto"/>
        </w:rPr>
        <w:t xml:space="preserve">Videojuegos Comerciales como Estrategia (Hearthstone) </w:t>
      </w:r>
      <w:sdt>
        <w:sdtPr>
          <w:rPr>
            <w:rFonts w:cs="Arial"/>
            <w:color w:val="auto"/>
          </w:rPr>
          <w:id w:val="-540825052"/>
          <w:citation/>
        </w:sdtPr>
        <w:sdtEndPr/>
        <w:sdtContent>
          <w:r w:rsidR="00CC6ED0">
            <w:rPr>
              <w:rFonts w:cs="Arial"/>
              <w:color w:val="auto"/>
            </w:rPr>
            <w:fldChar w:fldCharType="begin"/>
          </w:r>
          <w:r w:rsidR="00CC6ED0">
            <w:rPr>
              <w:rFonts w:cs="Arial"/>
              <w:color w:val="auto"/>
            </w:rPr>
            <w:instrText xml:space="preserve"> CITATION Ref27 \l 3082 </w:instrText>
          </w:r>
          <w:r w:rsidR="00CC6ED0">
            <w:rPr>
              <w:rFonts w:cs="Arial"/>
              <w:color w:val="auto"/>
            </w:rPr>
            <w:fldChar w:fldCharType="separate"/>
          </w:r>
          <w:r w:rsidR="00FC1B76" w:rsidRPr="00FC1B76">
            <w:rPr>
              <w:rFonts w:cs="Arial"/>
              <w:noProof/>
              <w:color w:val="auto"/>
            </w:rPr>
            <w:t>[46]</w:t>
          </w:r>
          <w:r w:rsidR="00CC6ED0">
            <w:rPr>
              <w:rFonts w:cs="Arial"/>
              <w:color w:val="auto"/>
            </w:rPr>
            <w:fldChar w:fldCharType="end"/>
          </w:r>
        </w:sdtContent>
      </w:sdt>
      <w:r>
        <w:rPr>
          <w:rFonts w:cs="Arial"/>
          <w:color w:val="auto"/>
        </w:rPr>
        <w:t>: Se utilizan juegos no educativos para el cálculo mental rápido, aprovechando que las mecánicas lúdicas obligan al cerebro a procesar información numérica de forma constante para ganar.</w:t>
      </w:r>
    </w:p>
    <w:p w14:paraId="5C104A4F" w14:textId="3183470E" w:rsidR="663B5C3C" w:rsidRDefault="663B5C3C" w:rsidP="00121B60">
      <w:pPr>
        <w:pStyle w:val="Prrafodelista"/>
        <w:numPr>
          <w:ilvl w:val="0"/>
          <w:numId w:val="19"/>
        </w:numPr>
        <w:rPr>
          <w:rFonts w:cs="Arial"/>
          <w:color w:val="auto"/>
        </w:rPr>
      </w:pPr>
      <w:r>
        <w:rPr>
          <w:rFonts w:cs="Arial"/>
          <w:color w:val="auto"/>
        </w:rPr>
        <w:t>Sistemas de Interacción Social (Padlet y Genially): Se integran para fomentar el aprendizaje colaborativo (conectivismo) y proporcionar retroalimentación inmediata, un elemento crítico para mantener la motivación intrínseca en entornos gamificados.</w:t>
      </w:r>
    </w:p>
    <w:p w14:paraId="1789368A" w14:textId="0D1517C6" w:rsidR="6464A0D5" w:rsidRDefault="6464A0D5" w:rsidP="00121B60">
      <w:pPr>
        <w:pStyle w:val="Prrafodelista"/>
        <w:rPr>
          <w:rFonts w:cs="Arial"/>
          <w:color w:val="auto"/>
        </w:rPr>
      </w:pPr>
    </w:p>
    <w:p w14:paraId="492AE197" w14:textId="6A0C0E87" w:rsidR="6464A0D5" w:rsidRDefault="6464A0D5" w:rsidP="00121B60">
      <w:pPr>
        <w:rPr>
          <w:rFonts w:cs="Arial"/>
          <w:color w:val="auto"/>
        </w:rPr>
      </w:pPr>
    </w:p>
    <w:p w14:paraId="1BDDC981" w14:textId="246A9B97" w:rsidR="6F01B0CD" w:rsidRPr="00FD4D9B" w:rsidRDefault="00FD4D9B" w:rsidP="00FD4D9B">
      <w:pPr>
        <w:pStyle w:val="Ttulo3"/>
      </w:pPr>
      <w:bookmarkStart w:id="57" w:name="_Toc242963913"/>
      <w:r w:rsidRPr="00FD4D9B">
        <w:t>3.2.6 Desarrollo iterativo e incremental</w:t>
      </w:r>
      <w:bookmarkEnd w:id="57"/>
    </w:p>
    <w:p w14:paraId="3030C125" w14:textId="138A9A7B" w:rsidR="6464A0D5" w:rsidRDefault="6464A0D5" w:rsidP="00121B60">
      <w:pPr>
        <w:rPr>
          <w:rFonts w:cs="Arial"/>
          <w:color w:val="auto"/>
        </w:rPr>
      </w:pPr>
    </w:p>
    <w:p w14:paraId="0508F3A3" w14:textId="68D726C0" w:rsidR="38A51A5B" w:rsidRDefault="38A51A5B" w:rsidP="00121B60">
      <w:pPr>
        <w:rPr>
          <w:rFonts w:cs="Arial"/>
          <w:color w:val="auto"/>
        </w:rPr>
      </w:pPr>
      <w:r>
        <w:rPr>
          <w:rFonts w:cs="Arial"/>
          <w:color w:val="auto"/>
        </w:rPr>
        <w:t xml:space="preserve">El desarrollo se sustenta en un enfoque iterativo e incremental, el cual permite construir el videojuego educativo de manera progresiva, validando continuamente cada componente antes de su integración final. </w:t>
      </w:r>
    </w:p>
    <w:p w14:paraId="5966001E" w14:textId="235F5F64" w:rsidR="6464A0D5" w:rsidRDefault="6464A0D5" w:rsidP="00121B60">
      <w:pPr>
        <w:rPr>
          <w:rFonts w:cs="Arial"/>
          <w:color w:val="auto"/>
        </w:rPr>
      </w:pPr>
    </w:p>
    <w:p w14:paraId="0F6BCC70" w14:textId="258C8991" w:rsidR="43447F6D" w:rsidRDefault="43447F6D" w:rsidP="00121B60">
      <w:pPr>
        <w:rPr>
          <w:rFonts w:cs="Arial"/>
          <w:color w:val="auto"/>
        </w:rPr>
      </w:pPr>
      <w:r>
        <w:rPr>
          <w:rFonts w:cs="Arial"/>
          <w:color w:val="auto"/>
        </w:rPr>
        <w:t>En la modalidad iterativa, cada iteración genera un prototipo funcional parcial del videojuego, lo que facilita la retroalimentación temprana acerca de las mecánicas de juego, la narrativa, los elementos existentes, asegurando que las versiones del videojuego cumplan con los objetivos de aprendizaje y los requerimientos técnicos establecidos.</w:t>
      </w:r>
    </w:p>
    <w:p w14:paraId="7874DA83" w14:textId="6A3FA655" w:rsidR="6464A0D5" w:rsidRDefault="6464A0D5" w:rsidP="00121B60">
      <w:pPr>
        <w:rPr>
          <w:rFonts w:cs="Arial"/>
          <w:color w:val="auto"/>
        </w:rPr>
      </w:pPr>
    </w:p>
    <w:p w14:paraId="7C16DF92" w14:textId="14689224" w:rsidR="03D3836D" w:rsidRDefault="03D3836D" w:rsidP="00121B60">
      <w:pPr>
        <w:rPr>
          <w:rFonts w:cs="Arial"/>
          <w:color w:val="auto"/>
        </w:rPr>
      </w:pPr>
      <w:r>
        <w:rPr>
          <w:rFonts w:cs="Arial"/>
          <w:color w:val="auto"/>
        </w:rPr>
        <w:t>Por otro lado, el enfoque incremental implica que cada iteración agrega nuevas funcionalidades o mejora los elementos previos, de manera que el producto final se construye como un conjunto de incrementos sucesivos y funcionalidades.</w:t>
      </w:r>
    </w:p>
    <w:p w14:paraId="123973AC" w14:textId="7D8B5590" w:rsidR="6464A0D5" w:rsidRDefault="6464A0D5" w:rsidP="00121B60">
      <w:pPr>
        <w:rPr>
          <w:rFonts w:cs="Arial"/>
          <w:color w:val="auto"/>
        </w:rPr>
      </w:pPr>
    </w:p>
    <w:p w14:paraId="75B9CF59" w14:textId="387B232D" w:rsidR="07323D79" w:rsidRDefault="0ECF0F9A" w:rsidP="00121B60">
      <w:pPr>
        <w:rPr>
          <w:rFonts w:cs="Arial"/>
          <w:color w:val="auto"/>
        </w:rPr>
      </w:pPr>
      <w:r>
        <w:rPr>
          <w:rFonts w:cs="Arial"/>
          <w:color w:val="auto"/>
        </w:rPr>
        <w:t xml:space="preserve">La combinación de ambas modalidades con la metodología aplicada aporta diversas ventajas para el equipo. Entre estas ventajas se destacan la posibilidad de priorizar diversas tareas de forma flexible, visualizar el progreso en tiempo real, detectar y corregir errores rápidamente y mantener la coherencia entre los objetivos pedagógicos y el desarrollo técnico del prototipo </w:t>
      </w:r>
      <w:sdt>
        <w:sdtPr>
          <w:rPr>
            <w:rFonts w:cs="Arial"/>
            <w:color w:val="auto"/>
          </w:rPr>
          <w:id w:val="-1638949919"/>
          <w:citation/>
        </w:sdtPr>
        <w:sdtEndPr/>
        <w:sdtContent>
          <w:r w:rsidR="00CC6ED0">
            <w:rPr>
              <w:rFonts w:cs="Arial"/>
              <w:color w:val="auto"/>
            </w:rPr>
            <w:fldChar w:fldCharType="begin"/>
          </w:r>
          <w:r w:rsidR="00CC6ED0">
            <w:rPr>
              <w:rFonts w:cs="Arial"/>
              <w:color w:val="auto"/>
            </w:rPr>
            <w:instrText xml:space="preserve"> CITATION Ref28 \l 3082 </w:instrText>
          </w:r>
          <w:r w:rsidR="00CC6ED0">
            <w:rPr>
              <w:rFonts w:cs="Arial"/>
              <w:color w:val="auto"/>
            </w:rPr>
            <w:fldChar w:fldCharType="separate"/>
          </w:r>
          <w:r w:rsidR="00FC1B76" w:rsidRPr="00FC1B76">
            <w:rPr>
              <w:rFonts w:cs="Arial"/>
              <w:noProof/>
              <w:color w:val="auto"/>
            </w:rPr>
            <w:t>[47]</w:t>
          </w:r>
          <w:r w:rsidR="00CC6ED0">
            <w:rPr>
              <w:rFonts w:cs="Arial"/>
              <w:color w:val="auto"/>
            </w:rPr>
            <w:fldChar w:fldCharType="end"/>
          </w:r>
        </w:sdtContent>
      </w:sdt>
      <w:r>
        <w:rPr>
          <w:rFonts w:cs="Arial"/>
          <w:color w:val="auto"/>
        </w:rPr>
        <w:t>.</w:t>
      </w:r>
    </w:p>
    <w:p w14:paraId="4D58DAEA" w14:textId="77CCD2A6" w:rsidR="6464A0D5" w:rsidRPr="00FD4D9B" w:rsidRDefault="00FD4D9B" w:rsidP="00FD4D9B">
      <w:r>
        <w:t>Cada incremento se planificó como un slice vertical, una porción jugable de punta a punta con su escena, su lógica, su arte y sus pruebas, y se siguió como tarjeta en el tablero Kanban. El prototipo se construyó en cuatro de estos incrementos (capítulo 5).</w:t>
      </w:r>
    </w:p>
    <w:p w14:paraId="0EF4CDF5" w14:textId="77777777" w:rsidR="00FD4D9B" w:rsidRDefault="00FD4D9B" w:rsidP="00121B60">
      <w:pPr>
        <w:rPr>
          <w:rFonts w:cs="Arial"/>
          <w:color w:val="auto"/>
        </w:rPr>
      </w:pPr>
    </w:p>
    <w:p w14:paraId="7A88FE87" w14:textId="2BD68883" w:rsidR="3ABE908B" w:rsidRPr="00FD4D9B" w:rsidRDefault="00FD4D9B" w:rsidP="00FD4D9B">
      <w:pPr>
        <w:pStyle w:val="Ttulo3"/>
      </w:pPr>
      <w:bookmarkStart w:id="58" w:name="_Toc242963914"/>
      <w:r w:rsidRPr="00FD4D9B">
        <w:t>3.2.7 Prototipo</w:t>
      </w:r>
      <w:bookmarkEnd w:id="58"/>
    </w:p>
    <w:p w14:paraId="52B9E99B" w14:textId="139DC68E" w:rsidR="6464A0D5" w:rsidRDefault="6464A0D5" w:rsidP="00121B60">
      <w:pPr>
        <w:rPr>
          <w:rFonts w:cs="Arial"/>
          <w:color w:val="auto"/>
        </w:rPr>
      </w:pPr>
    </w:p>
    <w:p w14:paraId="42A7886B" w14:textId="47D31D70" w:rsidR="3ABE908B" w:rsidRDefault="79E464BC" w:rsidP="00121B60">
      <w:pPr>
        <w:rPr>
          <w:rFonts w:cs="Arial"/>
          <w:color w:val="auto"/>
        </w:rPr>
      </w:pPr>
      <w:r>
        <w:rPr>
          <w:rFonts w:cs="Arial"/>
          <w:color w:val="auto"/>
        </w:rPr>
        <w:t xml:space="preserve">Es un enfoque fundamental en el desarrollo de software y videojuegos, que consiste en la creación de versiones preliminares y funcionales del producto con el fin de validar conceptos, mecánicas y funcionalidades aplicadas antes de la implementación final. En el contexto de </w:t>
      </w:r>
      <w:r>
        <w:rPr>
          <w:rFonts w:cs="Arial"/>
          <w:color w:val="auto"/>
        </w:rPr>
        <w:lastRenderedPageBreak/>
        <w:t xml:space="preserve">proyectos educativos, los prototipos permiten evaluar de manera temprana la eficacia de los contenidos pedagógicos, la interacción del usuario y la experiencia general del juego </w:t>
      </w:r>
      <w:sdt>
        <w:sdtPr>
          <w:rPr>
            <w:rFonts w:cs="Arial"/>
            <w:color w:val="auto"/>
          </w:rPr>
          <w:id w:val="729583496"/>
          <w:citation/>
        </w:sdtPr>
        <w:sdtEndPr/>
        <w:sdtContent>
          <w:r w:rsidR="00CC6ED0">
            <w:rPr>
              <w:rFonts w:cs="Arial"/>
              <w:color w:val="auto"/>
            </w:rPr>
            <w:fldChar w:fldCharType="begin"/>
          </w:r>
          <w:r w:rsidR="00CC6ED0">
            <w:rPr>
              <w:rFonts w:cs="Arial"/>
              <w:color w:val="auto"/>
            </w:rPr>
            <w:instrText xml:space="preserve"> CITATION Ref29 \l 3082 </w:instrText>
          </w:r>
          <w:r w:rsidR="00CC6ED0">
            <w:rPr>
              <w:rFonts w:cs="Arial"/>
              <w:color w:val="auto"/>
            </w:rPr>
            <w:fldChar w:fldCharType="separate"/>
          </w:r>
          <w:r w:rsidR="00FC1B76" w:rsidRPr="00FC1B76">
            <w:rPr>
              <w:rFonts w:cs="Arial"/>
              <w:noProof/>
              <w:color w:val="auto"/>
            </w:rPr>
            <w:t>[48]</w:t>
          </w:r>
          <w:r w:rsidR="00CC6ED0">
            <w:rPr>
              <w:rFonts w:cs="Arial"/>
              <w:color w:val="auto"/>
            </w:rPr>
            <w:fldChar w:fldCharType="end"/>
          </w:r>
        </w:sdtContent>
      </w:sdt>
      <w:r>
        <w:rPr>
          <w:rFonts w:cs="Arial"/>
          <w:color w:val="auto"/>
        </w:rPr>
        <w:t>.</w:t>
      </w:r>
    </w:p>
    <w:p w14:paraId="4017C44A" w14:textId="7999DCD9" w:rsidR="6464A0D5" w:rsidRPr="00FD4D9B" w:rsidRDefault="00FD4D9B" w:rsidP="00FD4D9B">
      <w:pPr>
        <w:pStyle w:val="Ttulo3"/>
      </w:pPr>
      <w:bookmarkStart w:id="59" w:name="_Toc242963915"/>
      <w:r>
        <w:t>3.2.8 La narrativa como contexto del aprendizaje</w:t>
      </w:r>
      <w:bookmarkEnd w:id="59"/>
    </w:p>
    <w:p w14:paraId="70AEB670" w14:textId="2718700A" w:rsidR="00FD4D9B" w:rsidRPr="00FD4D9B" w:rsidRDefault="00FD4D9B" w:rsidP="00FD4D9B">
      <w:r>
        <w:t xml:space="preserve">Naul y Liu </w:t>
      </w:r>
      <w:sdt>
        <w:sdtPr>
          <w:id w:val="1732109508"/>
          <w:citation/>
        </w:sdtPr>
        <w:sdtEndPr/>
        <w:sdtContent>
          <w:r>
            <w:fldChar w:fldCharType="begin"/>
          </w:r>
          <w:r>
            <w:instrText xml:space="preserve"> CITATION Ref71 \l 3082 </w:instrText>
          </w:r>
          <w:r>
            <w:fldChar w:fldCharType="separate"/>
          </w:r>
          <w:r w:rsidR="00FC1B76">
            <w:rPr>
              <w:noProof/>
            </w:rPr>
            <w:t>[49]</w:t>
          </w:r>
          <w:r>
            <w:fldChar w:fldCharType="end"/>
          </w:r>
        </w:sdtContent>
      </w:sdt>
      <w:r>
        <w:t xml:space="preserve"> revisaron el uso de la narrativa en los juegos serios. Concluyen que una historia da sentido a los retos y puede sostener la motivación y el aprendizaje, siempre que esté integrada con la mecánica y no se quede en un envoltorio. En Algoritmia los niveles del fuego, la rueda y la balsa son episodios de una misma historia, y cada reto de pensamiento computacional resuelve un problema de la familia. Esa integración responde a los criterios CN-01 y CP-10 (capítulo 6).</w:t>
      </w:r>
    </w:p>
    <w:p w14:paraId="6E649C7C" w14:textId="77777777" w:rsidR="00FD4D9B" w:rsidRDefault="00FD4D9B" w:rsidP="00121B60">
      <w:pPr>
        <w:rPr>
          <w:rFonts w:cs="Arial"/>
          <w:color w:val="auto"/>
        </w:rPr>
      </w:pPr>
    </w:p>
    <w:p w14:paraId="389BF656" w14:textId="718A567B" w:rsidR="2D468143" w:rsidRDefault="2D468143" w:rsidP="00121B60">
      <w:pPr>
        <w:rPr>
          <w:rFonts w:cs="Arial"/>
          <w:color w:val="auto"/>
        </w:rPr>
      </w:pPr>
    </w:p>
    <w:p w14:paraId="152D7AFA" w14:textId="66E78B0A" w:rsidR="00584DC5" w:rsidRPr="00BE1096" w:rsidRDefault="129C1BDA" w:rsidP="00121B60">
      <w:pPr>
        <w:pStyle w:val="Ttulo2"/>
        <w:ind w:left="567" w:hanging="576"/>
      </w:pPr>
      <w:bookmarkStart w:id="60" w:name="_Toc475112168"/>
      <w:bookmarkStart w:id="61" w:name="_Toc475115524"/>
      <w:bookmarkStart w:id="62" w:name="_Toc242963916"/>
      <w:r>
        <w:t>3.3 Marco jurídico</w:t>
      </w:r>
      <w:bookmarkEnd w:id="60"/>
      <w:bookmarkEnd w:id="61"/>
      <w:bookmarkEnd w:id="62"/>
    </w:p>
    <w:p w14:paraId="33555C9C" w14:textId="0F8AAFF2" w:rsidR="217A1F85" w:rsidRDefault="217A1F85" w:rsidP="00121B60"/>
    <w:p w14:paraId="6FB6431A" w14:textId="2C964E60" w:rsidR="5FC44767" w:rsidRDefault="5FC44767" w:rsidP="00121B60">
      <w:r>
        <w:rPr>
          <w:rFonts w:eastAsia="Arial" w:cs="Arial"/>
        </w:rPr>
        <w:t>Este proyecto comprende dos dimensiones que demandan consideración normativa: de una parte, el manejo de la información personal de los estudiantes que participarán como usuarios del videojuego y, de otra, el empleo de personajes que cuentan con autores identificados y una obra registrada como referente. A continuación, se expone el marco regulatorio aplicable a cada una de estas dimensiones, organizado desde los instrumentos internacionales hasta los lineamientos institucionales.</w:t>
      </w:r>
    </w:p>
    <w:p w14:paraId="53B2B03D" w14:textId="35A61C38" w:rsidR="217A1F85" w:rsidRDefault="217A1F85" w:rsidP="00121B60">
      <w:pPr>
        <w:rPr>
          <w:rFonts w:cs="Arial"/>
        </w:rPr>
      </w:pPr>
    </w:p>
    <w:p w14:paraId="3315CA3E" w14:textId="38AB53D0" w:rsidR="608005DF" w:rsidRDefault="78AD16DD" w:rsidP="00121B60">
      <w:pPr>
        <w:pStyle w:val="Ttulo3"/>
        <w:rPr>
          <w:rFonts w:cs="Arial"/>
        </w:rPr>
      </w:pPr>
      <w:bookmarkStart w:id="63" w:name="_Toc242963917"/>
      <w:r>
        <w:t>3.3.1 Tratamiento de datos personales y régimen de habeas data</w:t>
      </w:r>
      <w:bookmarkEnd w:id="63"/>
    </w:p>
    <w:p w14:paraId="420EB222" w14:textId="61A16B2B" w:rsidR="217A1F85" w:rsidRDefault="217A1F85" w:rsidP="00121B60"/>
    <w:p w14:paraId="03A93F26" w14:textId="21BED255" w:rsidR="7E35AE34" w:rsidRDefault="7E35AE34" w:rsidP="00121B60">
      <w:r w:rsidRPr="097E9EEC">
        <w:rPr>
          <w:rFonts w:eastAsia="Arial" w:cs="Arial"/>
        </w:rPr>
        <w:t xml:space="preserve">El videojuego almacenará el nombre de los estudiantes de grado </w:t>
      </w:r>
      <w:r w:rsidR="00124841">
        <w:rPr>
          <w:rFonts w:eastAsia="Arial" w:cs="Arial"/>
        </w:rPr>
        <w:t>quin</w:t>
      </w:r>
      <w:r w:rsidRPr="097E9EEC">
        <w:rPr>
          <w:rFonts w:eastAsia="Arial" w:cs="Arial"/>
        </w:rPr>
        <w:t xml:space="preserve">to del Colegio El Libertador IED con el exclusivo fin de vincular el avance y </w:t>
      </w:r>
      <w:r w:rsidR="6275789E" w:rsidRPr="097E9EEC">
        <w:rPr>
          <w:rFonts w:eastAsia="Arial" w:cs="Arial"/>
        </w:rPr>
        <w:t>los indicadores de desempeño</w:t>
      </w:r>
      <w:r w:rsidRPr="097E9EEC">
        <w:rPr>
          <w:rFonts w:eastAsia="Arial" w:cs="Arial"/>
        </w:rPr>
        <w:t xml:space="preserve"> de cada usuario a su perfil dentro del juego. Al tratarse de información personal de menores de edad, su recopilación y utilización se encuentran sujetas a un conjunto de disposiciones que el proyecto debe observar en todas sus etapas y que se detallan a continuación:</w:t>
      </w:r>
    </w:p>
    <w:p w14:paraId="0F862113" w14:textId="68D71B24" w:rsidR="7F9DBA62" w:rsidRDefault="7F9DBA62" w:rsidP="00121B60"/>
    <w:p w14:paraId="6CA2AD7F" w14:textId="20F8340F" w:rsidR="5ADC4FF2" w:rsidRDefault="1DDA8B19" w:rsidP="00121B60">
      <w:pPr>
        <w:spacing w:before="240" w:after="240"/>
      </w:pPr>
      <w:r>
        <w:rPr>
          <w:rFonts w:eastAsia="Arial" w:cs="Arial"/>
          <w:b/>
          <w:bCs/>
        </w:rPr>
        <w:t>Ámbito internacional</w:t>
      </w:r>
    </w:p>
    <w:p w14:paraId="364FCB69" w14:textId="4377E34B" w:rsidR="5ADC4FF2" w:rsidRDefault="1DDA8B19" w:rsidP="00121B60">
      <w:pPr>
        <w:spacing w:before="240" w:after="240"/>
        <w:rPr>
          <w:rFonts w:eastAsia="Arial" w:cs="Arial"/>
        </w:rPr>
      </w:pPr>
      <w:r>
        <w:rPr>
          <w:rFonts w:eastAsia="Arial" w:cs="Arial"/>
        </w:rPr>
        <w:t xml:space="preserve">La Declaración Universal de los Derechos Humanos de 1948 reconoce en su artículo 12 el derecho de toda persona a ser resguardada ante injerencias arbitrarias en su vida privada, constituyéndose en el fundamento más amplio del derecho a la protección de datos </w:t>
      </w:r>
      <w:sdt>
        <w:sdtPr>
          <w:rPr>
            <w:rFonts w:eastAsia="Arial" w:cs="Arial"/>
          </w:rPr>
          <w:id w:val="1550802783"/>
          <w:citation/>
        </w:sdtPr>
        <w:sdtEndPr/>
        <w:sdtContent>
          <w:r w:rsidR="00CC6ED0">
            <w:rPr>
              <w:rFonts w:eastAsia="Arial" w:cs="Arial"/>
            </w:rPr>
            <w:fldChar w:fldCharType="begin"/>
          </w:r>
          <w:r w:rsidR="00CC6ED0">
            <w:rPr>
              <w:rFonts w:eastAsia="Arial" w:cs="Arial"/>
            </w:rPr>
            <w:instrText xml:space="preserve"> CITATION Ref30 \l 3082 </w:instrText>
          </w:r>
          <w:r w:rsidR="00CC6ED0">
            <w:rPr>
              <w:rFonts w:eastAsia="Arial" w:cs="Arial"/>
            </w:rPr>
            <w:fldChar w:fldCharType="separate"/>
          </w:r>
          <w:r w:rsidR="00FC1B76" w:rsidRPr="00FC1B76">
            <w:rPr>
              <w:rFonts w:eastAsia="Arial" w:cs="Arial"/>
              <w:noProof/>
            </w:rPr>
            <w:t>[50]</w:t>
          </w:r>
          <w:r w:rsidR="00CC6ED0">
            <w:rPr>
              <w:rFonts w:eastAsia="Arial" w:cs="Arial"/>
            </w:rPr>
            <w:fldChar w:fldCharType="end"/>
          </w:r>
        </w:sdtContent>
      </w:sdt>
      <w:r>
        <w:rPr>
          <w:rFonts w:eastAsia="Arial" w:cs="Arial"/>
        </w:rPr>
        <w:t>.</w:t>
      </w:r>
    </w:p>
    <w:p w14:paraId="728EEF84" w14:textId="0A3D7AFE" w:rsidR="7F9DBA62" w:rsidRDefault="323BF641" w:rsidP="00121B60">
      <w:pPr>
        <w:rPr>
          <w:rFonts w:eastAsia="Arial" w:cs="Arial"/>
        </w:rPr>
      </w:pPr>
      <w:r>
        <w:rPr>
          <w:rFonts w:eastAsia="Arial" w:cs="Arial"/>
        </w:rPr>
        <w:t xml:space="preserve">A ello se añade la Convención sobre los Derechos del Niño de 1989, ratificada por Colombia a través de la Ley 12 de 1991, que en su artículo 16 determina que ningún niño puede ser objeto de intromisiones ilegítimas en su vida privada, e impone a los Estados la obligación de garantizar en todo momento el interés superior del menor </w:t>
      </w:r>
      <w:sdt>
        <w:sdtPr>
          <w:rPr>
            <w:rFonts w:eastAsia="Arial" w:cs="Arial"/>
          </w:rPr>
          <w:id w:val="780618441"/>
          <w:citation/>
        </w:sdtPr>
        <w:sdtEndPr/>
        <w:sdtContent>
          <w:r w:rsidR="00CC6ED0">
            <w:rPr>
              <w:rFonts w:eastAsia="Arial" w:cs="Arial"/>
            </w:rPr>
            <w:fldChar w:fldCharType="begin"/>
          </w:r>
          <w:r w:rsidR="00CC6ED0">
            <w:rPr>
              <w:rFonts w:eastAsia="Arial" w:cs="Arial"/>
            </w:rPr>
            <w:instrText xml:space="preserve"> CITATION Ref31 \l 3082 </w:instrText>
          </w:r>
          <w:r w:rsidR="00CC6ED0">
            <w:rPr>
              <w:rFonts w:eastAsia="Arial" w:cs="Arial"/>
            </w:rPr>
            <w:fldChar w:fldCharType="separate"/>
          </w:r>
          <w:r w:rsidR="00FC1B76" w:rsidRPr="00FC1B76">
            <w:rPr>
              <w:rFonts w:eastAsia="Arial" w:cs="Arial"/>
              <w:noProof/>
            </w:rPr>
            <w:t>[51]</w:t>
          </w:r>
          <w:r w:rsidR="00CC6ED0">
            <w:rPr>
              <w:rFonts w:eastAsia="Arial" w:cs="Arial"/>
            </w:rPr>
            <w:fldChar w:fldCharType="end"/>
          </w:r>
        </w:sdtContent>
      </w:sdt>
      <w:r>
        <w:rPr>
          <w:rFonts w:eastAsia="Arial" w:cs="Arial"/>
        </w:rPr>
        <w:t>. Este instrumento resulta de aplicación directa en el manejo de datos personales de niños, niñas y adolescentes.</w:t>
      </w:r>
    </w:p>
    <w:p w14:paraId="07CEB00F" w14:textId="65D66803" w:rsidR="217A1F85" w:rsidRDefault="217A1F85" w:rsidP="00121B60">
      <w:pPr>
        <w:rPr>
          <w:rFonts w:eastAsia="Arial" w:cs="Arial"/>
        </w:rPr>
      </w:pPr>
    </w:p>
    <w:p w14:paraId="773079CD" w14:textId="4E5611C0" w:rsidR="7F9DBA62" w:rsidRDefault="7F9DBA62" w:rsidP="00121B60">
      <w:r>
        <w:rPr>
          <w:rFonts w:eastAsia="Arial" w:cs="Arial"/>
        </w:rPr>
        <w:t xml:space="preserve">Los Estándares Iberoamericanos de Protección de Datos Personales (2017), emitidos por la Red Iberoamericana de Protección de Datos, contemplan disposiciones particulares sobre el consentimiento informado y la protección reforzada de la información personal de menores de edad </w:t>
      </w:r>
      <w:sdt>
        <w:sdtPr>
          <w:rPr>
            <w:rFonts w:eastAsia="Arial" w:cs="Arial"/>
          </w:rPr>
          <w:id w:val="1691017590"/>
          <w:citation/>
        </w:sdtPr>
        <w:sdtEndPr/>
        <w:sdtContent>
          <w:r w:rsidR="00CC6ED0">
            <w:rPr>
              <w:rFonts w:eastAsia="Arial" w:cs="Arial"/>
            </w:rPr>
            <w:fldChar w:fldCharType="begin"/>
          </w:r>
          <w:r w:rsidR="00CC6ED0">
            <w:rPr>
              <w:rFonts w:eastAsia="Arial" w:cs="Arial"/>
            </w:rPr>
            <w:instrText xml:space="preserve"> CITATION Ref32 \l 3082 </w:instrText>
          </w:r>
          <w:r w:rsidR="00CC6ED0">
            <w:rPr>
              <w:rFonts w:eastAsia="Arial" w:cs="Arial"/>
            </w:rPr>
            <w:fldChar w:fldCharType="separate"/>
          </w:r>
          <w:r w:rsidR="00FC1B76" w:rsidRPr="00FC1B76">
            <w:rPr>
              <w:rFonts w:eastAsia="Arial" w:cs="Arial"/>
              <w:noProof/>
            </w:rPr>
            <w:t>[52]</w:t>
          </w:r>
          <w:r w:rsidR="00CC6ED0">
            <w:rPr>
              <w:rFonts w:eastAsia="Arial" w:cs="Arial"/>
            </w:rPr>
            <w:fldChar w:fldCharType="end"/>
          </w:r>
        </w:sdtContent>
      </w:sdt>
      <w:r>
        <w:rPr>
          <w:rFonts w:eastAsia="Arial" w:cs="Arial"/>
        </w:rPr>
        <w:t>.</w:t>
      </w:r>
    </w:p>
    <w:p w14:paraId="1794DDB6" w14:textId="4B498647" w:rsidR="217A1F85" w:rsidRDefault="217A1F85" w:rsidP="00121B60">
      <w:pPr>
        <w:rPr>
          <w:rFonts w:eastAsia="Arial" w:cs="Arial"/>
        </w:rPr>
      </w:pPr>
    </w:p>
    <w:p w14:paraId="12F7AE7C" w14:textId="373551C7" w:rsidR="353B26E9" w:rsidRDefault="353B26E9" w:rsidP="00121B60">
      <w:pPr>
        <w:ind w:left="567"/>
        <w:rPr>
          <w:rFonts w:eastAsia="Arial" w:cs="Arial"/>
          <w:b/>
          <w:bCs/>
        </w:rPr>
      </w:pPr>
      <w:r>
        <w:rPr>
          <w:rFonts w:eastAsia="Arial" w:cs="Arial"/>
          <w:b/>
          <w:bCs/>
        </w:rPr>
        <w:t>Ámbito nacional</w:t>
      </w:r>
    </w:p>
    <w:p w14:paraId="3F6B177F" w14:textId="2D59234F" w:rsidR="217A1F85" w:rsidRDefault="217A1F85" w:rsidP="00121B60">
      <w:pPr>
        <w:rPr>
          <w:rFonts w:eastAsia="Arial" w:cs="Arial"/>
          <w:b/>
          <w:bCs/>
        </w:rPr>
      </w:pPr>
    </w:p>
    <w:p w14:paraId="64EF128D" w14:textId="1C8E1FFD" w:rsidR="353B26E9" w:rsidRDefault="7426EC90" w:rsidP="00121B60">
      <w:pPr>
        <w:rPr>
          <w:rFonts w:eastAsia="Arial" w:cs="Arial"/>
        </w:rPr>
      </w:pPr>
      <w:r>
        <w:rPr>
          <w:rFonts w:eastAsia="Arial" w:cs="Arial"/>
        </w:rPr>
        <w:lastRenderedPageBreak/>
        <w:t xml:space="preserve">En Colombia, el punto de partida es el artículo 15 de la Constitución Política de 1991, que consagra el derecho fundamental al habeas data y garantiza a toda persona la facultad de conocer, actualizar y rectificar la información que sobre ella repose en bases de datos públicas o privadas </w:t>
      </w:r>
      <w:sdt>
        <w:sdtPr>
          <w:rPr>
            <w:rFonts w:eastAsia="Arial" w:cs="Arial"/>
          </w:rPr>
          <w:id w:val="-1091855689"/>
          <w:citation/>
        </w:sdtPr>
        <w:sdtEndPr/>
        <w:sdtContent>
          <w:r w:rsidR="00CC6ED0">
            <w:rPr>
              <w:rFonts w:eastAsia="Arial" w:cs="Arial"/>
            </w:rPr>
            <w:fldChar w:fldCharType="begin"/>
          </w:r>
          <w:r w:rsidR="00CC6ED0">
            <w:rPr>
              <w:rFonts w:eastAsia="Arial" w:cs="Arial"/>
            </w:rPr>
            <w:instrText xml:space="preserve"> CITATION Ref33 \l 3082 </w:instrText>
          </w:r>
          <w:r w:rsidR="00CC6ED0">
            <w:rPr>
              <w:rFonts w:eastAsia="Arial" w:cs="Arial"/>
            </w:rPr>
            <w:fldChar w:fldCharType="separate"/>
          </w:r>
          <w:r w:rsidR="00FC1B76" w:rsidRPr="00FC1B76">
            <w:rPr>
              <w:rFonts w:eastAsia="Arial" w:cs="Arial"/>
              <w:noProof/>
            </w:rPr>
            <w:t>[53]</w:t>
          </w:r>
          <w:r w:rsidR="00CC6ED0">
            <w:rPr>
              <w:rFonts w:eastAsia="Arial" w:cs="Arial"/>
            </w:rPr>
            <w:fldChar w:fldCharType="end"/>
          </w:r>
        </w:sdtContent>
      </w:sdt>
      <w:r>
        <w:rPr>
          <w:rFonts w:eastAsia="Arial" w:cs="Arial"/>
        </w:rPr>
        <w:t>. Del mismo modo, el artículo 44 reconoce los derechos fundamentales de los niños como prevalentes sobre los de los demás.</w:t>
      </w:r>
    </w:p>
    <w:p w14:paraId="19738C04" w14:textId="05307730" w:rsidR="217A1F85" w:rsidRDefault="217A1F85" w:rsidP="00121B60">
      <w:pPr>
        <w:rPr>
          <w:rFonts w:eastAsia="Arial" w:cs="Arial"/>
        </w:rPr>
      </w:pPr>
    </w:p>
    <w:p w14:paraId="2A46F119" w14:textId="0A203A7F" w:rsidR="353B26E9" w:rsidRDefault="3B15F250" w:rsidP="00121B60">
      <w:r>
        <w:rPr>
          <w:rFonts w:eastAsia="Arial" w:cs="Arial"/>
        </w:rPr>
        <w:t xml:space="preserve">La Ley 1098 de 2006, denominada Código de la Infancia y la Adolescencia, establece el principio del interés superior del menor y obliga a asegurar su protección integral en cualquier actuación que los involucre, incluyendo el tratamiento de su información personal </w:t>
      </w:r>
      <w:sdt>
        <w:sdtPr>
          <w:rPr>
            <w:rFonts w:eastAsia="Arial" w:cs="Arial"/>
          </w:rPr>
          <w:id w:val="157275042"/>
          <w:citation/>
        </w:sdtPr>
        <w:sdtEndPr/>
        <w:sdtContent>
          <w:r w:rsidR="00CC6ED0">
            <w:rPr>
              <w:rFonts w:eastAsia="Arial" w:cs="Arial"/>
            </w:rPr>
            <w:fldChar w:fldCharType="begin"/>
          </w:r>
          <w:r w:rsidR="00CC6ED0">
            <w:rPr>
              <w:rFonts w:eastAsia="Arial" w:cs="Arial"/>
            </w:rPr>
            <w:instrText xml:space="preserve"> CITATION Ref34 \l 3082 </w:instrText>
          </w:r>
          <w:r w:rsidR="00CC6ED0">
            <w:rPr>
              <w:rFonts w:eastAsia="Arial" w:cs="Arial"/>
            </w:rPr>
            <w:fldChar w:fldCharType="separate"/>
          </w:r>
          <w:r w:rsidR="00FC1B76" w:rsidRPr="00FC1B76">
            <w:rPr>
              <w:rFonts w:eastAsia="Arial" w:cs="Arial"/>
              <w:noProof/>
            </w:rPr>
            <w:t>[54]</w:t>
          </w:r>
          <w:r w:rsidR="00CC6ED0">
            <w:rPr>
              <w:rFonts w:eastAsia="Arial" w:cs="Arial"/>
            </w:rPr>
            <w:fldChar w:fldCharType="end"/>
          </w:r>
        </w:sdtContent>
      </w:sdt>
      <w:r>
        <w:rPr>
          <w:rFonts w:eastAsia="Arial" w:cs="Arial"/>
        </w:rPr>
        <w:t>.</w:t>
      </w:r>
    </w:p>
    <w:p w14:paraId="696D8136" w14:textId="2177E878" w:rsidR="217A1F85" w:rsidRDefault="217A1F85" w:rsidP="00121B60">
      <w:pPr>
        <w:rPr>
          <w:rFonts w:eastAsia="Arial" w:cs="Arial"/>
        </w:rPr>
      </w:pPr>
    </w:p>
    <w:p w14:paraId="6600760B" w14:textId="415A294F" w:rsidR="353B26E9" w:rsidRDefault="644F9963" w:rsidP="00121B60">
      <w:r>
        <w:rPr>
          <w:rFonts w:eastAsia="Arial" w:cs="Arial"/>
        </w:rPr>
        <w:t xml:space="preserve">La norma central en materia de protección de datos es la Ley 1581 de 2012, que fija los principios rectores de todo tratamiento de información personal: legalidad, finalidad, libertad, veracidad, transparencia, acceso restringido, seguridad y confidencialidad. Su artículo 7 reviste especial relevancia para este proyecto, al establecer que el tratamiento de datos de niños, niñas y adolescentes únicamente es admisible cuando responde al interés superior del menor </w:t>
      </w:r>
      <w:sdt>
        <w:sdtPr>
          <w:rPr>
            <w:rFonts w:eastAsia="Arial" w:cs="Arial"/>
          </w:rPr>
          <w:id w:val="1140007015"/>
          <w:citation/>
        </w:sdtPr>
        <w:sdtEndPr/>
        <w:sdtContent>
          <w:r w:rsidR="00CC6ED0">
            <w:rPr>
              <w:rFonts w:eastAsia="Arial" w:cs="Arial"/>
            </w:rPr>
            <w:fldChar w:fldCharType="begin"/>
          </w:r>
          <w:r w:rsidR="00CC6ED0">
            <w:rPr>
              <w:rFonts w:eastAsia="Arial" w:cs="Arial"/>
            </w:rPr>
            <w:instrText xml:space="preserve"> CITATION Ref35 \l 3082 </w:instrText>
          </w:r>
          <w:r w:rsidR="00CC6ED0">
            <w:rPr>
              <w:rFonts w:eastAsia="Arial" w:cs="Arial"/>
            </w:rPr>
            <w:fldChar w:fldCharType="separate"/>
          </w:r>
          <w:r w:rsidR="00FC1B76" w:rsidRPr="00FC1B76">
            <w:rPr>
              <w:rFonts w:eastAsia="Arial" w:cs="Arial"/>
              <w:noProof/>
            </w:rPr>
            <w:t>[55]</w:t>
          </w:r>
          <w:r w:rsidR="00CC6ED0">
            <w:rPr>
              <w:rFonts w:eastAsia="Arial" w:cs="Arial"/>
            </w:rPr>
            <w:fldChar w:fldCharType="end"/>
          </w:r>
        </w:sdtContent>
      </w:sdt>
      <w:r>
        <w:rPr>
          <w:rFonts w:eastAsia="Arial" w:cs="Arial"/>
        </w:rPr>
        <w:t>.</w:t>
      </w:r>
    </w:p>
    <w:p w14:paraId="6D77C3D0" w14:textId="68151D1C" w:rsidR="217A1F85" w:rsidRDefault="217A1F85" w:rsidP="00121B60">
      <w:pPr>
        <w:rPr>
          <w:rFonts w:eastAsia="Arial" w:cs="Arial"/>
        </w:rPr>
      </w:pPr>
    </w:p>
    <w:p w14:paraId="58C3C98F" w14:textId="0D784299" w:rsidR="353B26E9" w:rsidRDefault="353B26E9" w:rsidP="00121B60">
      <w:r>
        <w:rPr>
          <w:rFonts w:eastAsia="Arial" w:cs="Arial"/>
        </w:rPr>
        <w:t xml:space="preserve">El Decreto 1377 de 2013 reglamenta parcialmente la Ley 1581 de 2012 y precisa los criterios para obtener la autorización del titular, el contenido de las políticas de tratamiento y los mecanismos para el ejercicio de los derechos de acceso, rectificación, actualización y supresión </w:t>
      </w:r>
      <w:sdt>
        <w:sdtPr>
          <w:rPr>
            <w:rFonts w:eastAsia="Arial" w:cs="Arial"/>
          </w:rPr>
          <w:id w:val="55285083"/>
          <w:citation/>
        </w:sdtPr>
        <w:sdtEndPr/>
        <w:sdtContent>
          <w:r w:rsidR="00CC6ED0">
            <w:rPr>
              <w:rFonts w:eastAsia="Arial" w:cs="Arial"/>
            </w:rPr>
            <w:fldChar w:fldCharType="begin"/>
          </w:r>
          <w:r w:rsidR="00CC6ED0">
            <w:rPr>
              <w:rFonts w:eastAsia="Arial" w:cs="Arial"/>
            </w:rPr>
            <w:instrText xml:space="preserve"> CITATION Ref36 \l 3082 </w:instrText>
          </w:r>
          <w:r w:rsidR="00CC6ED0">
            <w:rPr>
              <w:rFonts w:eastAsia="Arial" w:cs="Arial"/>
            </w:rPr>
            <w:fldChar w:fldCharType="separate"/>
          </w:r>
          <w:r w:rsidR="00FC1B76" w:rsidRPr="00FC1B76">
            <w:rPr>
              <w:rFonts w:eastAsia="Arial" w:cs="Arial"/>
              <w:noProof/>
            </w:rPr>
            <w:t>[56]</w:t>
          </w:r>
          <w:r w:rsidR="00CC6ED0">
            <w:rPr>
              <w:rFonts w:eastAsia="Arial" w:cs="Arial"/>
            </w:rPr>
            <w:fldChar w:fldCharType="end"/>
          </w:r>
        </w:sdtContent>
      </w:sdt>
      <w:r>
        <w:rPr>
          <w:rFonts w:eastAsia="Arial" w:cs="Arial"/>
        </w:rPr>
        <w:t>.</w:t>
      </w:r>
    </w:p>
    <w:p w14:paraId="3DE0949B" w14:textId="6BA7C4A4" w:rsidR="217A1F85" w:rsidRPr="00FD4D9B" w:rsidRDefault="00FD4D9B" w:rsidP="00FD4D9B">
      <w:pPr>
        <w:rPr>
          <w:rFonts w:eastAsia="Arial"/>
        </w:rPr>
      </w:pPr>
      <w:r>
        <w:rPr>
          <w:rFonts w:eastAsia="Arial"/>
        </w:rPr>
        <w:t xml:space="preserve">La Resolución 8430 de 1993 del Ministerio de Salud fija las normas científicas, técnicas y administrativas de la investigación en salud. Clasifica los estudios con seres humanos según su riesgo y, cuando participan menores de edad, exige el consentimiento de su representante legal y la aceptación del menor si su capacidad lo permite </w:t>
      </w:r>
      <w:sdt>
        <w:sdtPr>
          <w:rPr>
            <w:rFonts w:eastAsia="Arial"/>
          </w:rPr>
          <w:id w:val="2121419439"/>
          <w:citation/>
        </w:sdtPr>
        <w:sdtEndPr/>
        <w:sdtContent>
          <w:r>
            <w:rPr>
              <w:rFonts w:eastAsia="Arial"/>
            </w:rPr>
            <w:fldChar w:fldCharType="begin"/>
          </w:r>
          <w:r>
            <w:rPr>
              <w:rFonts w:eastAsia="Arial"/>
            </w:rPr>
            <w:instrText xml:space="preserve"> CITATION Ref74 \l 3082 </w:instrText>
          </w:r>
          <w:r>
            <w:rPr>
              <w:rFonts w:eastAsia="Arial"/>
            </w:rPr>
            <w:fldChar w:fldCharType="separate"/>
          </w:r>
          <w:r w:rsidR="00FC1B76" w:rsidRPr="00FC1B76">
            <w:rPr>
              <w:rFonts w:eastAsia="Arial"/>
              <w:noProof/>
            </w:rPr>
            <w:t>[57]</w:t>
          </w:r>
          <w:r>
            <w:rPr>
              <w:rFonts w:eastAsia="Arial"/>
            </w:rPr>
            <w:fldChar w:fldCharType="end"/>
          </w:r>
        </w:sdtContent>
      </w:sdt>
      <w:r>
        <w:rPr>
          <w:rFonts w:eastAsia="Arial"/>
        </w:rPr>
        <w:t>. El formato de consentimiento de la sesión con estudiantes (Anexo F) trata la prueba como de riesgo mínimo, similar a usar un computador en clase, y recoge la autorización del acudiente junto con el asentimiento del estudiante.</w:t>
      </w:r>
    </w:p>
    <w:p w14:paraId="1E125A3E" w14:textId="77777777" w:rsidR="00FD4D9B" w:rsidRDefault="00FD4D9B" w:rsidP="00121B60">
      <w:pPr>
        <w:rPr>
          <w:rFonts w:eastAsia="Arial" w:cs="Arial"/>
        </w:rPr>
      </w:pPr>
    </w:p>
    <w:p w14:paraId="43F437EF" w14:textId="7CB523A6" w:rsidR="353B26E9" w:rsidRDefault="353B26E9" w:rsidP="00121B60">
      <w:r>
        <w:rPr>
          <w:rFonts w:eastAsia="Arial" w:cs="Arial"/>
        </w:rPr>
        <w:t xml:space="preserve">La Sentencia C-748 de 2011 de la Corte Constitucional señala que el tratamiento de datos personales de menores es válido siempre que se garantice el interés superior del menor y se cuente con la autorización de sus representantes legales, condiciones que deben verificarse de manera simultánea </w:t>
      </w:r>
      <w:sdt>
        <w:sdtPr>
          <w:rPr>
            <w:rFonts w:eastAsia="Arial" w:cs="Arial"/>
          </w:rPr>
          <w:id w:val="-755277772"/>
          <w:citation/>
        </w:sdtPr>
        <w:sdtEndPr/>
        <w:sdtContent>
          <w:r w:rsidR="00CC6ED0">
            <w:rPr>
              <w:rFonts w:eastAsia="Arial" w:cs="Arial"/>
            </w:rPr>
            <w:fldChar w:fldCharType="begin"/>
          </w:r>
          <w:r w:rsidR="00CC6ED0">
            <w:rPr>
              <w:rFonts w:eastAsia="Arial" w:cs="Arial"/>
            </w:rPr>
            <w:instrText xml:space="preserve"> CITATION Ref37 \l 3082 </w:instrText>
          </w:r>
          <w:r w:rsidR="00CC6ED0">
            <w:rPr>
              <w:rFonts w:eastAsia="Arial" w:cs="Arial"/>
            </w:rPr>
            <w:fldChar w:fldCharType="separate"/>
          </w:r>
          <w:r w:rsidR="00FC1B76" w:rsidRPr="00FC1B76">
            <w:rPr>
              <w:rFonts w:eastAsia="Arial" w:cs="Arial"/>
              <w:noProof/>
            </w:rPr>
            <w:t>[58]</w:t>
          </w:r>
          <w:r w:rsidR="00CC6ED0">
            <w:rPr>
              <w:rFonts w:eastAsia="Arial" w:cs="Arial"/>
            </w:rPr>
            <w:fldChar w:fldCharType="end"/>
          </w:r>
        </w:sdtContent>
      </w:sdt>
      <w:r>
        <w:rPr>
          <w:rFonts w:eastAsia="Arial" w:cs="Arial"/>
        </w:rPr>
        <w:t>.</w:t>
      </w:r>
    </w:p>
    <w:p w14:paraId="209ED971" w14:textId="6407C036" w:rsidR="217A1F85" w:rsidRDefault="217A1F85" w:rsidP="00121B60">
      <w:pPr>
        <w:rPr>
          <w:rFonts w:eastAsia="Arial" w:cs="Arial"/>
        </w:rPr>
      </w:pPr>
    </w:p>
    <w:p w14:paraId="63A61A87" w14:textId="33A3AE74" w:rsidR="31CC6995" w:rsidRDefault="31CC6995" w:rsidP="00121B60">
      <w:pPr>
        <w:ind w:left="720"/>
        <w:rPr>
          <w:rFonts w:eastAsia="Arial" w:cs="Arial"/>
          <w:b/>
          <w:bCs/>
        </w:rPr>
      </w:pPr>
      <w:r>
        <w:rPr>
          <w:rFonts w:eastAsia="Arial" w:cs="Arial"/>
          <w:b/>
          <w:bCs/>
        </w:rPr>
        <w:t>Ámbito regional — Distrito Capital</w:t>
      </w:r>
    </w:p>
    <w:p w14:paraId="5AD6CD38" w14:textId="4317367A" w:rsidR="217A1F85" w:rsidRDefault="217A1F85" w:rsidP="00121B60">
      <w:pPr>
        <w:rPr>
          <w:rFonts w:eastAsia="Arial" w:cs="Arial"/>
          <w:b/>
          <w:bCs/>
        </w:rPr>
      </w:pPr>
    </w:p>
    <w:p w14:paraId="17581CC1" w14:textId="24E0011F" w:rsidR="31CC6995" w:rsidRDefault="31CC6995" w:rsidP="00121B60">
      <w:pPr>
        <w:rPr>
          <w:rFonts w:eastAsia="Arial" w:cs="Arial"/>
        </w:rPr>
      </w:pPr>
      <w:r>
        <w:rPr>
          <w:rFonts w:eastAsia="Arial" w:cs="Arial"/>
        </w:rPr>
        <w:t xml:space="preserve">El Acuerdo 257 de 2006 del Concejo de Bogotá reglamenta la estructura de la Administración Distrital y, en lo relativo a la Secretaría de Educación del Distrito, define sus competencias en la garantía del derecho a la educación y la salvaguarda de los derechos de los estudiantes en las instituciones educativas distritales </w:t>
      </w:r>
      <w:sdt>
        <w:sdtPr>
          <w:rPr>
            <w:rFonts w:eastAsia="Arial" w:cs="Arial"/>
          </w:rPr>
          <w:id w:val="-346015194"/>
          <w:citation/>
        </w:sdtPr>
        <w:sdtEndPr/>
        <w:sdtContent>
          <w:r w:rsidR="00CC6ED0">
            <w:rPr>
              <w:rFonts w:eastAsia="Arial" w:cs="Arial"/>
            </w:rPr>
            <w:fldChar w:fldCharType="begin"/>
          </w:r>
          <w:r w:rsidR="00CC6ED0">
            <w:rPr>
              <w:rFonts w:eastAsia="Arial" w:cs="Arial"/>
            </w:rPr>
            <w:instrText xml:space="preserve"> CITATION Ref38 \l 3082 </w:instrText>
          </w:r>
          <w:r w:rsidR="00CC6ED0">
            <w:rPr>
              <w:rFonts w:eastAsia="Arial" w:cs="Arial"/>
            </w:rPr>
            <w:fldChar w:fldCharType="separate"/>
          </w:r>
          <w:r w:rsidR="00FC1B76" w:rsidRPr="00FC1B76">
            <w:rPr>
              <w:rFonts w:eastAsia="Arial" w:cs="Arial"/>
              <w:noProof/>
            </w:rPr>
            <w:t>[59]</w:t>
          </w:r>
          <w:r w:rsidR="00CC6ED0">
            <w:rPr>
              <w:rFonts w:eastAsia="Arial" w:cs="Arial"/>
            </w:rPr>
            <w:fldChar w:fldCharType="end"/>
          </w:r>
        </w:sdtContent>
      </w:sdt>
      <w:r>
        <w:rPr>
          <w:rFonts w:eastAsia="Arial" w:cs="Arial"/>
        </w:rPr>
        <w:t>.</w:t>
      </w:r>
    </w:p>
    <w:p w14:paraId="362CD36B" w14:textId="559581DA" w:rsidR="217A1F85" w:rsidRDefault="217A1F85" w:rsidP="00121B60">
      <w:pPr>
        <w:rPr>
          <w:rFonts w:eastAsia="Arial" w:cs="Arial"/>
        </w:rPr>
      </w:pPr>
    </w:p>
    <w:p w14:paraId="5F02D5B0" w14:textId="244FC6F1" w:rsidR="2C9C0881" w:rsidRDefault="2C9C0881" w:rsidP="00121B60">
      <w:pPr>
        <w:rPr>
          <w:rFonts w:eastAsia="Arial" w:cs="Arial"/>
        </w:rPr>
      </w:pPr>
      <w:r>
        <w:rPr>
          <w:rFonts w:eastAsia="Arial" w:cs="Arial"/>
        </w:rPr>
        <w:t>Las Directivas de la Secretaría de Educación del Distrito establecen lineamientos para el manejo responsable de la información de los estudiantes en instituciones educativas oficiales, en concordancia con la Ley 1581 de 2012 y con los manuales de convivencia institucionales.</w:t>
      </w:r>
    </w:p>
    <w:p w14:paraId="11F263BC" w14:textId="39F80A57" w:rsidR="217A1F85" w:rsidRDefault="217A1F85" w:rsidP="00121B60">
      <w:pPr>
        <w:rPr>
          <w:rFonts w:eastAsia="Arial" w:cs="Arial"/>
        </w:rPr>
      </w:pPr>
    </w:p>
    <w:p w14:paraId="60B2F03D" w14:textId="2353B256" w:rsidR="2C9C0881" w:rsidRDefault="2C9C0881" w:rsidP="00121B60">
      <w:pPr>
        <w:rPr>
          <w:rFonts w:eastAsia="Arial" w:cs="Arial"/>
        </w:rPr>
      </w:pPr>
      <w:r>
        <w:rPr>
          <w:rFonts w:eastAsia="Arial" w:cs="Arial"/>
        </w:rPr>
        <w:t>En consecuencia, para el desarrollo del presente proyecto se contempla:</w:t>
      </w:r>
    </w:p>
    <w:p w14:paraId="2B0F9CF9" w14:textId="320BEF84" w:rsidR="13AA45F0" w:rsidRDefault="13AA45F0" w:rsidP="00121B60">
      <w:r>
        <w:rPr>
          <w:rFonts w:eastAsia="Arial" w:cs="Arial"/>
        </w:rPr>
        <w:t xml:space="preserve"> </w:t>
      </w:r>
    </w:p>
    <w:p w14:paraId="6BA89244" w14:textId="4B97D6EE" w:rsidR="1FCAC5EA" w:rsidRDefault="1FCAC5EA" w:rsidP="00121B60">
      <w:pPr>
        <w:pStyle w:val="Prrafodelista"/>
        <w:numPr>
          <w:ilvl w:val="0"/>
          <w:numId w:val="3"/>
        </w:numPr>
        <w:rPr>
          <w:rFonts w:eastAsia="Arial" w:cs="Arial"/>
        </w:rPr>
      </w:pPr>
      <w:r>
        <w:rPr>
          <w:rFonts w:eastAsia="Arial" w:cs="Arial"/>
        </w:rPr>
        <w:lastRenderedPageBreak/>
        <w:t>La elaboración de un consentimiento informado dirigido a los padres de familia o representantes legales, en el que se describe la finalidad del tratamiento, los datos recopilados, su uso exclusivo con fines académicos y el derecho a solicitar la eliminación de la información en cualquier momento.</w:t>
      </w:r>
    </w:p>
    <w:p w14:paraId="0D508D21" w14:textId="678CA71D" w:rsidR="1FCAC5EA" w:rsidRDefault="1FCAC5EA" w:rsidP="00121B60">
      <w:pPr>
        <w:pStyle w:val="Prrafodelista"/>
        <w:numPr>
          <w:ilvl w:val="0"/>
          <w:numId w:val="3"/>
        </w:numPr>
        <w:spacing w:before="240" w:after="240"/>
      </w:pPr>
      <w:r>
        <w:t>El registro del nombre del estudiante únicamente con el propósito de vincular el progreso individual dentro del videojuego, sin incluir datos sensibles ni información adicional que permita su identificación externa.</w:t>
      </w:r>
    </w:p>
    <w:p w14:paraId="02A620FB" w14:textId="0A5E3747" w:rsidR="1FCAC5EA" w:rsidRDefault="1FCAC5EA" w:rsidP="00121B60">
      <w:pPr>
        <w:pStyle w:val="Prrafodelista"/>
        <w:numPr>
          <w:ilvl w:val="0"/>
          <w:numId w:val="3"/>
        </w:numPr>
        <w:spacing w:before="240" w:after="240"/>
      </w:pPr>
      <w:r>
        <w:t xml:space="preserve">La adopción de medidas de </w:t>
      </w:r>
      <w:r w:rsidR="00041696">
        <w:t>protección acordes con un prototipo que funciona sin conexión. Los datos quedan en un archivo JSON sin cifrar en el equipo donde se ejecuta el juego, que no los transmite por red. Cada perfil contiene el nombre o alias y el progreso, con cuatro indicadores de desempeño por fase, y se puede borrar de forma definitiva desde el propio juego. Como el informe docente se abre sin contraseña, la custodia del equipo queda a cargo de la institución</w:t>
      </w:r>
      <w:r>
        <w:t>.</w:t>
      </w:r>
    </w:p>
    <w:p w14:paraId="754743C1" w14:textId="3709EDC8" w:rsidR="1FCAC5EA" w:rsidRDefault="1FCAC5EA" w:rsidP="00121B60">
      <w:pPr>
        <w:pStyle w:val="Prrafodelista"/>
        <w:numPr>
          <w:ilvl w:val="0"/>
          <w:numId w:val="3"/>
        </w:numPr>
      </w:pPr>
      <w:r>
        <w:t>La articulación con las directivas del Colegio El Libertador IED para el cumplimiento de su política institucional de tratamiento de datos personales.</w:t>
      </w:r>
    </w:p>
    <w:p w14:paraId="0107D475" w14:textId="77CAA6FD" w:rsidR="217A1F85" w:rsidRDefault="217A1F85" w:rsidP="00121B60">
      <w:pPr>
        <w:rPr>
          <w:rFonts w:eastAsia="Arial" w:cs="Arial"/>
        </w:rPr>
      </w:pPr>
    </w:p>
    <w:p w14:paraId="723FDC3F" w14:textId="1FBB2835" w:rsidR="13AA45F0" w:rsidRDefault="3DD78914" w:rsidP="00121B60">
      <w:pPr>
        <w:pStyle w:val="Ttulo3"/>
      </w:pPr>
      <w:bookmarkStart w:id="64" w:name="_Toc242963918"/>
      <w:r>
        <w:t>3.3.2 Derechos de autor sobre los personajes utilizados</w:t>
      </w:r>
      <w:bookmarkEnd w:id="64"/>
    </w:p>
    <w:p w14:paraId="09E57648" w14:textId="43F6331D" w:rsidR="217A1F85" w:rsidRDefault="217A1F85" w:rsidP="00121B60"/>
    <w:p w14:paraId="6621A82B" w14:textId="5BE9BE02" w:rsidR="086D81DB" w:rsidRDefault="086D81DB" w:rsidP="00121B60">
      <w:r>
        <w:rPr>
          <w:rFonts w:eastAsia="Arial" w:cs="Arial"/>
        </w:rPr>
        <w:t>El diseño visual del videojuego incorpora personajes inspirados en la Familia Anonaky, creada por Bibiana Patricia Rey Barrote y Luis Eduardo Benavides Porras en la obra Tecnología para niños: libro de actividades. Al constituirse como una obra protegida, su empleo dentro del proyecto exige el cumplimiento del régimen de propiedad intelectual vigente.</w:t>
      </w:r>
    </w:p>
    <w:p w14:paraId="51EE22CF" w14:textId="4A1FEF78" w:rsidR="217A1F85" w:rsidRDefault="217A1F85" w:rsidP="00121B60"/>
    <w:p w14:paraId="5757AA04" w14:textId="3E7FB0B4" w:rsidR="13AA45F0" w:rsidRDefault="3DD78914" w:rsidP="00121B60">
      <w:pPr>
        <w:ind w:left="720"/>
        <w:rPr>
          <w:b/>
          <w:bCs/>
        </w:rPr>
      </w:pPr>
      <w:r>
        <w:rPr>
          <w:b/>
          <w:bCs/>
        </w:rPr>
        <w:t>Ámbito internacional</w:t>
      </w:r>
    </w:p>
    <w:p w14:paraId="3987165E" w14:textId="1F3CAC5A" w:rsidR="13AA45F0" w:rsidRDefault="362C8C3F" w:rsidP="00121B60">
      <w:pPr>
        <w:rPr>
          <w:rFonts w:eastAsia="Arial" w:cs="Arial"/>
        </w:rPr>
      </w:pPr>
      <w:r>
        <w:rPr>
          <w:rFonts w:eastAsia="Arial" w:cs="Arial"/>
        </w:rPr>
        <w:t xml:space="preserve">El Convenio de Berna de 1886, al que Colombia se adhirió mediante la Ley 33 de 1987, establece que las obras literarias y artísticas, incluyendo ilustraciones y personajes, gozan de protección automática desde el momento de su creación, sin necesidad de registro previo </w:t>
      </w:r>
      <w:sdt>
        <w:sdtPr>
          <w:rPr>
            <w:rFonts w:eastAsia="Arial" w:cs="Arial"/>
          </w:rPr>
          <w:id w:val="755792702"/>
          <w:citation/>
        </w:sdtPr>
        <w:sdtEndPr/>
        <w:sdtContent>
          <w:r w:rsidR="00CC6ED0">
            <w:rPr>
              <w:rFonts w:eastAsia="Arial" w:cs="Arial"/>
            </w:rPr>
            <w:fldChar w:fldCharType="begin"/>
          </w:r>
          <w:r w:rsidR="00CC6ED0">
            <w:rPr>
              <w:rFonts w:eastAsia="Arial" w:cs="Arial"/>
            </w:rPr>
            <w:instrText xml:space="preserve"> CITATION Ref39 \l 3082 </w:instrText>
          </w:r>
          <w:r w:rsidR="00CC6ED0">
            <w:rPr>
              <w:rFonts w:eastAsia="Arial" w:cs="Arial"/>
            </w:rPr>
            <w:fldChar w:fldCharType="separate"/>
          </w:r>
          <w:r w:rsidR="00FC1B76" w:rsidRPr="00FC1B76">
            <w:rPr>
              <w:rFonts w:eastAsia="Arial" w:cs="Arial"/>
              <w:noProof/>
            </w:rPr>
            <w:t>[60]</w:t>
          </w:r>
          <w:r w:rsidR="00CC6ED0">
            <w:rPr>
              <w:rFonts w:eastAsia="Arial" w:cs="Arial"/>
            </w:rPr>
            <w:fldChar w:fldCharType="end"/>
          </w:r>
        </w:sdtContent>
      </w:sdt>
      <w:r>
        <w:rPr>
          <w:rFonts w:eastAsia="Arial" w:cs="Arial"/>
        </w:rPr>
        <w:t>.</w:t>
      </w:r>
    </w:p>
    <w:p w14:paraId="21F63F69" w14:textId="38C41413" w:rsidR="13AA45F0" w:rsidRDefault="17144ADA" w:rsidP="00121B60">
      <w:r>
        <w:rPr>
          <w:rFonts w:eastAsia="Arial" w:cs="Arial"/>
        </w:rPr>
        <w:t xml:space="preserve">El Tratado de la OMPI sobre Derecho de Autor de 1996, incorporado al ordenamiento colombiano por la Ley 565 de 2000, actualiza dicha protección en el entorno digital y refuerza los derechos del autor frente a la reproducción y difusión de sus obras en medios electrónicos </w:t>
      </w:r>
      <w:sdt>
        <w:sdtPr>
          <w:rPr>
            <w:rFonts w:eastAsia="Arial" w:cs="Arial"/>
          </w:rPr>
          <w:id w:val="-1599006332"/>
          <w:citation/>
        </w:sdtPr>
        <w:sdtEndPr/>
        <w:sdtContent>
          <w:r w:rsidR="00CC6ED0">
            <w:rPr>
              <w:rFonts w:eastAsia="Arial" w:cs="Arial"/>
            </w:rPr>
            <w:fldChar w:fldCharType="begin"/>
          </w:r>
          <w:r w:rsidR="00CC6ED0">
            <w:rPr>
              <w:rFonts w:eastAsia="Arial" w:cs="Arial"/>
            </w:rPr>
            <w:instrText xml:space="preserve"> CITATION Ref40 \l 3082 </w:instrText>
          </w:r>
          <w:r w:rsidR="00CC6ED0">
            <w:rPr>
              <w:rFonts w:eastAsia="Arial" w:cs="Arial"/>
            </w:rPr>
            <w:fldChar w:fldCharType="separate"/>
          </w:r>
          <w:r w:rsidR="00FC1B76" w:rsidRPr="00FC1B76">
            <w:rPr>
              <w:rFonts w:eastAsia="Arial" w:cs="Arial"/>
              <w:noProof/>
            </w:rPr>
            <w:t>[61]</w:t>
          </w:r>
          <w:r w:rsidR="00CC6ED0">
            <w:rPr>
              <w:rFonts w:eastAsia="Arial" w:cs="Arial"/>
            </w:rPr>
            <w:fldChar w:fldCharType="end"/>
          </w:r>
        </w:sdtContent>
      </w:sdt>
      <w:r>
        <w:rPr>
          <w:rFonts w:eastAsia="Arial" w:cs="Arial"/>
        </w:rPr>
        <w:t>.</w:t>
      </w:r>
    </w:p>
    <w:p w14:paraId="612CC8FB" w14:textId="0F42E561" w:rsidR="217A1F85" w:rsidRDefault="217A1F85" w:rsidP="00121B60">
      <w:pPr>
        <w:rPr>
          <w:rFonts w:eastAsia="Arial" w:cs="Arial"/>
        </w:rPr>
      </w:pPr>
    </w:p>
    <w:p w14:paraId="6FC79C93" w14:textId="4B187CAC" w:rsidR="3E53E33F" w:rsidRDefault="7EA30C7C" w:rsidP="00121B60">
      <w:pPr>
        <w:ind w:left="720"/>
        <w:rPr>
          <w:rFonts w:eastAsia="Arial" w:cs="Arial"/>
          <w:b/>
          <w:bCs/>
        </w:rPr>
      </w:pPr>
      <w:r>
        <w:rPr>
          <w:rFonts w:eastAsia="Arial" w:cs="Arial"/>
          <w:b/>
          <w:bCs/>
        </w:rPr>
        <w:t>Ámbito nacional</w:t>
      </w:r>
    </w:p>
    <w:p w14:paraId="644C064F" w14:textId="7F83DC13" w:rsidR="3E53E33F" w:rsidRDefault="4BF35A0A" w:rsidP="00121B60">
      <w:pPr>
        <w:rPr>
          <w:rFonts w:eastAsia="Arial" w:cs="Arial"/>
        </w:rPr>
      </w:pPr>
      <w:r>
        <w:rPr>
          <w:rFonts w:eastAsia="Arial" w:cs="Arial"/>
        </w:rPr>
        <w:t xml:space="preserve">En Colombia, la Ley 23 de 1982 reconoce los derechos morales y patrimoniales del autor desde el instante mismo en que crea su obra, e incluye entre las obras protegidas las ilustraciones y los personajes. Su artículo 30 consagra el derecho moral de paternidad, de carácter irrenunciable e inalienable, que obliga al reconocimiento expreso del autor en todo uso de su obra </w:t>
      </w:r>
      <w:sdt>
        <w:sdtPr>
          <w:rPr>
            <w:rFonts w:eastAsia="Arial" w:cs="Arial"/>
          </w:rPr>
          <w:id w:val="1743441252"/>
          <w:citation/>
        </w:sdtPr>
        <w:sdtEndPr/>
        <w:sdtContent>
          <w:r w:rsidR="00CC6ED0">
            <w:rPr>
              <w:rFonts w:eastAsia="Arial" w:cs="Arial"/>
            </w:rPr>
            <w:fldChar w:fldCharType="begin"/>
          </w:r>
          <w:r w:rsidR="00CC6ED0">
            <w:rPr>
              <w:rFonts w:eastAsia="Arial" w:cs="Arial"/>
            </w:rPr>
            <w:instrText xml:space="preserve"> CITATION Ref41 \l 3082 </w:instrText>
          </w:r>
          <w:r w:rsidR="00CC6ED0">
            <w:rPr>
              <w:rFonts w:eastAsia="Arial" w:cs="Arial"/>
            </w:rPr>
            <w:fldChar w:fldCharType="separate"/>
          </w:r>
          <w:r w:rsidR="00FC1B76" w:rsidRPr="00FC1B76">
            <w:rPr>
              <w:rFonts w:eastAsia="Arial" w:cs="Arial"/>
              <w:noProof/>
            </w:rPr>
            <w:t>[62]</w:t>
          </w:r>
          <w:r w:rsidR="00CC6ED0">
            <w:rPr>
              <w:rFonts w:eastAsia="Arial" w:cs="Arial"/>
            </w:rPr>
            <w:fldChar w:fldCharType="end"/>
          </w:r>
        </w:sdtContent>
      </w:sdt>
      <w:r>
        <w:rPr>
          <w:rFonts w:eastAsia="Arial" w:cs="Arial"/>
        </w:rPr>
        <w:t>.</w:t>
      </w:r>
    </w:p>
    <w:p w14:paraId="4DD4B62B" w14:textId="170A1383" w:rsidR="217A1F85" w:rsidRDefault="217A1F85" w:rsidP="00121B60">
      <w:pPr>
        <w:rPr>
          <w:rFonts w:eastAsia="Arial" w:cs="Arial"/>
        </w:rPr>
      </w:pPr>
    </w:p>
    <w:p w14:paraId="2CFAA7F5" w14:textId="3FEB81C6" w:rsidR="3E53E33F" w:rsidRDefault="4C928271" w:rsidP="00121B60">
      <w:pPr>
        <w:rPr>
          <w:rFonts w:eastAsia="Arial" w:cs="Arial"/>
        </w:rPr>
      </w:pPr>
      <w:r>
        <w:rPr>
          <w:rFonts w:eastAsia="Arial" w:cs="Arial"/>
        </w:rPr>
        <w:t xml:space="preserve">La Ley 44 de 1993 fortaleció los mecanismos de protección e instauró sanciones para quienes hagan uso de obras protegidas sin la debida autorización </w:t>
      </w:r>
      <w:sdt>
        <w:sdtPr>
          <w:rPr>
            <w:rFonts w:eastAsia="Arial" w:cs="Arial"/>
          </w:rPr>
          <w:id w:val="32400051"/>
          <w:citation/>
        </w:sdtPr>
        <w:sdtEndPr/>
        <w:sdtContent>
          <w:r w:rsidR="00CC6ED0">
            <w:rPr>
              <w:rFonts w:eastAsia="Arial" w:cs="Arial"/>
            </w:rPr>
            <w:fldChar w:fldCharType="begin"/>
          </w:r>
          <w:r w:rsidR="00CC6ED0">
            <w:rPr>
              <w:rFonts w:eastAsia="Arial" w:cs="Arial"/>
            </w:rPr>
            <w:instrText xml:space="preserve"> CITATION Ref42 \l 3082 </w:instrText>
          </w:r>
          <w:r w:rsidR="00CC6ED0">
            <w:rPr>
              <w:rFonts w:eastAsia="Arial" w:cs="Arial"/>
            </w:rPr>
            <w:fldChar w:fldCharType="separate"/>
          </w:r>
          <w:r w:rsidR="00FC1B76" w:rsidRPr="00FC1B76">
            <w:rPr>
              <w:rFonts w:eastAsia="Arial" w:cs="Arial"/>
              <w:noProof/>
            </w:rPr>
            <w:t>[63]</w:t>
          </w:r>
          <w:r w:rsidR="00CC6ED0">
            <w:rPr>
              <w:rFonts w:eastAsia="Arial" w:cs="Arial"/>
            </w:rPr>
            <w:fldChar w:fldCharType="end"/>
          </w:r>
        </w:sdtContent>
      </w:sdt>
      <w:r>
        <w:rPr>
          <w:rFonts w:eastAsia="Arial" w:cs="Arial"/>
        </w:rPr>
        <w:t>.</w:t>
      </w:r>
    </w:p>
    <w:p w14:paraId="19B2833B" w14:textId="67F9FA57" w:rsidR="217A1F85" w:rsidRDefault="217A1F85" w:rsidP="00121B60">
      <w:pPr>
        <w:rPr>
          <w:rFonts w:eastAsia="Arial" w:cs="Arial"/>
        </w:rPr>
      </w:pPr>
    </w:p>
    <w:p w14:paraId="463D1695" w14:textId="75E1AE9B" w:rsidR="3E53E33F" w:rsidRDefault="3E81F957" w:rsidP="00121B60">
      <w:pPr>
        <w:rPr>
          <w:rFonts w:eastAsia="Arial" w:cs="Arial"/>
        </w:rPr>
      </w:pPr>
      <w:r>
        <w:rPr>
          <w:rFonts w:eastAsia="Arial" w:cs="Arial"/>
        </w:rPr>
        <w:t xml:space="preserve">Más recientemente, la Ley 1915 de 2018 actualizó el régimen colombiano de derechos de autor para adecuarlo a los entornos digitales y reforzar las disposiciones relativas a obras derivadas </w:t>
      </w:r>
      <w:sdt>
        <w:sdtPr>
          <w:rPr>
            <w:rFonts w:eastAsia="Arial" w:cs="Arial"/>
          </w:rPr>
          <w:id w:val="938879746"/>
          <w:citation/>
        </w:sdtPr>
        <w:sdtEndPr/>
        <w:sdtContent>
          <w:r w:rsidR="00CC6ED0">
            <w:rPr>
              <w:rFonts w:eastAsia="Arial" w:cs="Arial"/>
            </w:rPr>
            <w:fldChar w:fldCharType="begin"/>
          </w:r>
          <w:r w:rsidR="00CC6ED0">
            <w:rPr>
              <w:rFonts w:eastAsia="Arial" w:cs="Arial"/>
            </w:rPr>
            <w:instrText xml:space="preserve"> CITATION Ref43 \l 3082 </w:instrText>
          </w:r>
          <w:r w:rsidR="00CC6ED0">
            <w:rPr>
              <w:rFonts w:eastAsia="Arial" w:cs="Arial"/>
            </w:rPr>
            <w:fldChar w:fldCharType="separate"/>
          </w:r>
          <w:r w:rsidR="00FC1B76" w:rsidRPr="00FC1B76">
            <w:rPr>
              <w:rFonts w:eastAsia="Arial" w:cs="Arial"/>
              <w:noProof/>
            </w:rPr>
            <w:t>[64]</w:t>
          </w:r>
          <w:r w:rsidR="00CC6ED0">
            <w:rPr>
              <w:rFonts w:eastAsia="Arial" w:cs="Arial"/>
            </w:rPr>
            <w:fldChar w:fldCharType="end"/>
          </w:r>
        </w:sdtContent>
      </w:sdt>
      <w:r>
        <w:rPr>
          <w:rFonts w:eastAsia="Arial" w:cs="Arial"/>
        </w:rPr>
        <w:t>.</w:t>
      </w:r>
    </w:p>
    <w:p w14:paraId="759F7B2D" w14:textId="40C411D5" w:rsidR="217A1F85" w:rsidRDefault="217A1F85" w:rsidP="00121B60">
      <w:pPr>
        <w:rPr>
          <w:rFonts w:eastAsia="Arial" w:cs="Arial"/>
        </w:rPr>
      </w:pPr>
    </w:p>
    <w:p w14:paraId="2FBEDD57" w14:textId="7416547C" w:rsidR="21FF139D" w:rsidRDefault="21FF139D" w:rsidP="00121B60">
      <w:r>
        <w:rPr>
          <w:rFonts w:eastAsia="Arial" w:cs="Arial"/>
        </w:rPr>
        <w:t xml:space="preserve">En el ámbito institucional, la Universidad Católica de Colombia exige en sus políticas de propiedad intelectual que los trabajos de grado sean originales y que las obras de terceros </w:t>
      </w:r>
      <w:r>
        <w:rPr>
          <w:rFonts w:eastAsia="Arial" w:cs="Arial"/>
        </w:rPr>
        <w:lastRenderedPageBreak/>
        <w:t>empleadas durante su desarrollo sean debidamente respetadas, lo que convierte el cumplimiento de este marco normativo no solo en una obligación legal, sino también en un requisito académico del proyecto.</w:t>
      </w:r>
    </w:p>
    <w:p w14:paraId="2F743ABA" w14:textId="387357B9" w:rsidR="217A1F85" w:rsidRDefault="217A1F85" w:rsidP="00121B60">
      <w:pPr>
        <w:rPr>
          <w:rFonts w:eastAsia="Arial" w:cs="Arial"/>
        </w:rPr>
      </w:pPr>
    </w:p>
    <w:p w14:paraId="37914A6E" w14:textId="7DC322FA" w:rsidR="21FF139D" w:rsidRDefault="21FF139D" w:rsidP="00121B60">
      <w:r>
        <w:rPr>
          <w:rFonts w:eastAsia="Arial" w:cs="Arial"/>
        </w:rPr>
        <w:t>En cumplimiento de esta normativa, el presente proyecto contempla:</w:t>
      </w:r>
    </w:p>
    <w:p w14:paraId="4A7D1864" w14:textId="219A1636" w:rsidR="3E53E33F" w:rsidRDefault="3E53E33F" w:rsidP="00121B60">
      <w:r>
        <w:rPr>
          <w:rFonts w:eastAsia="Arial" w:cs="Arial"/>
        </w:rPr>
        <w:t xml:space="preserve"> </w:t>
      </w:r>
    </w:p>
    <w:p w14:paraId="583EB9C6" w14:textId="61282C06" w:rsidR="7579109F" w:rsidRDefault="7579109F" w:rsidP="00121B60">
      <w:pPr>
        <w:pStyle w:val="Prrafodelista"/>
        <w:numPr>
          <w:ilvl w:val="0"/>
          <w:numId w:val="1"/>
        </w:numPr>
        <w:rPr>
          <w:rFonts w:eastAsia="Arial" w:cs="Arial"/>
        </w:rPr>
      </w:pPr>
      <w:r>
        <w:rPr>
          <w:rFonts w:eastAsia="Arial" w:cs="Arial"/>
        </w:rPr>
        <w:t>La solicitud formal por escrito a los autores Bibiana Patricia Rey Barrote y Luis Eduardo Benavides Porras de la autorización de uso de las ilustraciones de los personajes de la Familia Anonaky, pertenecientes al libro Tecnología para niños: Libro de actividades publicado el 9 de julio de 2019, para su incorporación en el prototipo del videojuego educativo con fines estrictamente académicos y no comerciales.</w:t>
      </w:r>
    </w:p>
    <w:p w14:paraId="2299DA51" w14:textId="5AAA7342" w:rsidR="7579109F" w:rsidRDefault="7579109F" w:rsidP="00121B60">
      <w:pPr>
        <w:pStyle w:val="Prrafodelista"/>
        <w:numPr>
          <w:ilvl w:val="0"/>
          <w:numId w:val="1"/>
        </w:numPr>
        <w:spacing w:before="240" w:after="240"/>
      </w:pPr>
      <w:r>
        <w:t>La suscripción de una licencia o autorización de uso en la que se especifique el alcance de la utilización, el contexto académico del proyecto, la ausencia de explotación comercial del prototipo y el compromiso de respetar los derechos morales de los autores, incluyendo el reconocimiento expreso de su autoría en los créditos del videojuego.</w:t>
      </w:r>
    </w:p>
    <w:p w14:paraId="29ABED53" w14:textId="17DCBA6A" w:rsidR="7579109F" w:rsidRDefault="00041696" w:rsidP="00121B60">
      <w:pPr>
        <w:pStyle w:val="Prrafodelista"/>
        <w:numPr>
          <w:ilvl w:val="0"/>
          <w:numId w:val="1"/>
        </w:numPr>
        <w:spacing w:before="240" w:after="240"/>
      </w:pPr>
      <w:r>
        <w:t>La autorización escrita de los autores, confirmada el 30 de agosto de 2026, con la que el prototipo emplea personajes derivados de los diseños de la Familia Anonaky; la alternativa de diseñar personajes propios no llegó a usarse</w:t>
      </w:r>
      <w:r w:rsidR="7579109F">
        <w:t>.</w:t>
      </w:r>
    </w:p>
    <w:p w14:paraId="55F112E1" w14:textId="7B322DE6" w:rsidR="7579109F" w:rsidRDefault="7579109F" w:rsidP="00121B60">
      <w:pPr>
        <w:pStyle w:val="Prrafodelista"/>
        <w:numPr>
          <w:ilvl w:val="0"/>
          <w:numId w:val="1"/>
        </w:numPr>
      </w:pPr>
      <w:r>
        <w:t>El reconocimiento explícito de la autoría dentro de la documentación del proyecto y de los créditos del videojuego, conforme al derecho moral de paternidad consagrado en el artículo 30 de la Ley 23 de 1982.</w:t>
      </w:r>
    </w:p>
    <w:p w14:paraId="0EEF9169" w14:textId="15B6ED3F" w:rsidR="217A1F85" w:rsidRDefault="217A1F85" w:rsidP="00121B60">
      <w:pPr>
        <w:rPr>
          <w:rFonts w:eastAsia="Arial" w:cs="Arial"/>
          <w:b/>
          <w:bCs/>
        </w:rPr>
      </w:pPr>
    </w:p>
    <w:p w14:paraId="5D6EA5D3" w14:textId="2EE4FECB" w:rsidR="24C09A5E" w:rsidRDefault="129C1BDA" w:rsidP="00121B60">
      <w:pPr>
        <w:pStyle w:val="Ttulo2"/>
        <w:ind w:left="567" w:hanging="576"/>
        <w:rPr>
          <w:color w:val="auto"/>
        </w:rPr>
      </w:pPr>
      <w:bookmarkStart w:id="65" w:name="_Toc475112170"/>
      <w:bookmarkStart w:id="66" w:name="_Toc475115526"/>
      <w:bookmarkStart w:id="67" w:name="_Toc242963919"/>
      <w:r w:rsidRPr="72B44A95">
        <w:rPr>
          <w:color w:val="auto"/>
        </w:rPr>
        <w:t>3.4 Marco demográfico</w:t>
      </w:r>
      <w:bookmarkEnd w:id="65"/>
      <w:bookmarkEnd w:id="66"/>
      <w:bookmarkEnd w:id="67"/>
    </w:p>
    <w:p w14:paraId="7F25C57C" w14:textId="2324EDE4" w:rsidR="34357A36" w:rsidRDefault="34357A36" w:rsidP="00121B60">
      <w:pPr>
        <w:spacing w:before="240" w:after="240"/>
      </w:pPr>
      <w:r>
        <w:rPr>
          <w:rFonts w:eastAsia="Arial" w:cs="Arial"/>
        </w:rPr>
        <w:t xml:space="preserve">La población objeto del presente proyecto corresponde a estudiantes de grado </w:t>
      </w:r>
      <w:r w:rsidR="00124841">
        <w:rPr>
          <w:rFonts w:eastAsia="Arial" w:cs="Arial"/>
        </w:rPr>
        <w:t>quin</w:t>
      </w:r>
      <w:r>
        <w:rPr>
          <w:rFonts w:eastAsia="Arial" w:cs="Arial"/>
        </w:rPr>
        <w:t>to de primaria, con edades comprendidas entre los 9 y 11 años. Se trata de niños que se encuentran en una etapa de desarrollo cognitivo en la cual comienzan a consolidar habilidades de pensamiento lógico y resolución de problemas, lo que los convierte en un público idóneo para la introducción de conceptos relacionados con el pensamiento computacional a través de experiencias interactivas como el videojuego.</w:t>
      </w:r>
    </w:p>
    <w:p w14:paraId="225386B0" w14:textId="34DE76C9" w:rsidR="34357A36" w:rsidRDefault="34357A36" w:rsidP="00121B60">
      <w:pPr>
        <w:spacing w:before="240" w:after="240"/>
      </w:pPr>
      <w:r>
        <w:rPr>
          <w:rFonts w:eastAsia="Arial" w:cs="Arial"/>
        </w:rPr>
        <w:t>En cuanto a su contexto escolar, este grupo se encuentra en la transición entre los primeros años de educación básica primaria y los grados superiores, por lo que ya cuentan con competencias básicas de lectoescritura y comprensión de instrucciones, facilitando su interacción con los elementos del videojuego sin requerir acompañamiento constante.</w:t>
      </w:r>
    </w:p>
    <w:p w14:paraId="58DBD073" w14:textId="6C1156C4" w:rsidR="217A1F85" w:rsidRDefault="217A1F85" w:rsidP="00121B60">
      <w:pPr>
        <w:spacing w:before="240" w:after="240"/>
        <w:rPr>
          <w:rFonts w:eastAsia="Arial" w:cs="Arial"/>
        </w:rPr>
      </w:pPr>
    </w:p>
    <w:p w14:paraId="50A27B2D" w14:textId="087D0859" w:rsidR="217A1F85" w:rsidRDefault="217A1F85" w:rsidP="00121B60">
      <w:pPr>
        <w:rPr>
          <w:rFonts w:cs="Arial"/>
          <w:color w:val="FF0000"/>
        </w:rPr>
      </w:pPr>
    </w:p>
    <w:p w14:paraId="6149462B" w14:textId="77777777" w:rsidR="00F45FF9" w:rsidRPr="00BE1096" w:rsidRDefault="00F45FF9" w:rsidP="00121B60">
      <w:pPr>
        <w:rPr>
          <w:rFonts w:cs="Arial"/>
        </w:rPr>
      </w:pPr>
    </w:p>
    <w:p w14:paraId="58D5C6A8" w14:textId="77777777" w:rsidR="00D87C53" w:rsidRPr="00BE1096" w:rsidRDefault="00D87C53" w:rsidP="00121B60">
      <w:pPr>
        <w:spacing w:before="240" w:after="480"/>
        <w:ind w:firstLine="709"/>
        <w:rPr>
          <w:rFonts w:cs="Arial"/>
          <w:color w:val="auto"/>
        </w:rPr>
      </w:pPr>
      <w:bookmarkStart w:id="68" w:name="_Toc475112171"/>
      <w:bookmarkStart w:id="69" w:name="_Toc475115527"/>
      <w:r>
        <w:rPr>
          <w:rFonts w:cs="Arial"/>
          <w:caps/>
        </w:rPr>
        <w:br w:type="page"/>
      </w:r>
    </w:p>
    <w:p w14:paraId="607C2F09" w14:textId="5A570E8B" w:rsidR="00584DC5" w:rsidRPr="00BE1096" w:rsidRDefault="287CED11" w:rsidP="00121B60">
      <w:pPr>
        <w:pStyle w:val="Ttulo1"/>
        <w:ind w:left="426" w:hanging="432"/>
        <w:rPr>
          <w:rFonts w:cs="Arial"/>
          <w:b/>
          <w:bCs/>
          <w:caps w:val="0"/>
        </w:rPr>
      </w:pPr>
      <w:bookmarkStart w:id="70" w:name="_Toc242963920"/>
      <w:r w:rsidRPr="72B44A95">
        <w:rPr>
          <w:rFonts w:cs="Arial"/>
          <w:b/>
          <w:bCs/>
          <w:caps w:val="0"/>
        </w:rPr>
        <w:lastRenderedPageBreak/>
        <w:t>4. ESTADO DEL ARTE</w:t>
      </w:r>
      <w:bookmarkEnd w:id="68"/>
      <w:bookmarkEnd w:id="69"/>
      <w:bookmarkEnd w:id="70"/>
    </w:p>
    <w:p w14:paraId="64B28EC6" w14:textId="77777777" w:rsidR="00BE1096" w:rsidRPr="00BE1096" w:rsidRDefault="00BE1096" w:rsidP="00121B60">
      <w:pPr>
        <w:rPr>
          <w:rFonts w:cs="Arial"/>
        </w:rPr>
      </w:pPr>
    </w:p>
    <w:p w14:paraId="5F3C23A3" w14:textId="3796E768" w:rsidR="00BE1096" w:rsidRPr="00BE1096" w:rsidRDefault="1FF3119C" w:rsidP="00121B60">
      <w:pPr>
        <w:spacing w:before="240" w:after="240"/>
        <w:rPr>
          <w:rFonts w:eastAsia="Arial" w:cs="Arial"/>
        </w:rPr>
      </w:pPr>
      <w:r>
        <w:rPr>
          <w:rFonts w:eastAsia="Arial" w:cs="Arial"/>
        </w:rPr>
        <w:t xml:space="preserve">1. STAMATAKIS, Kyriakoulis y Kordaki publicaron en 2025 una revisión sistemática siguiendo el protocolo PRISMA, en la que examinaron 78 estudios entre 2011 y 2024 sobre el uso de videojuegos serios y digitales para el desarrollo del pensamiento computacional y la programación en educación K-12. Sus conclusiones señalan que estos recursos producen efectos positivos cuando se diseñan bajo principios pedagógicos claros. Para el presente proyecto resulta importante porque ofrece un panorama actualizado de lo que se ha hecho en la última década y permite ubicar el prototipo dentro de una tendencia investigativa consolidada </w:t>
      </w:r>
      <w:sdt>
        <w:sdtPr>
          <w:rPr>
            <w:rFonts w:eastAsia="Arial" w:cs="Arial"/>
          </w:rPr>
          <w:id w:val="1710602344"/>
          <w:citation/>
        </w:sdtPr>
        <w:sdtEndPr/>
        <w:sdtContent>
          <w:r w:rsidR="00CC6ED0">
            <w:rPr>
              <w:rFonts w:eastAsia="Arial" w:cs="Arial"/>
            </w:rPr>
            <w:fldChar w:fldCharType="begin"/>
          </w:r>
          <w:r w:rsidR="00CC6ED0">
            <w:rPr>
              <w:rFonts w:eastAsia="Arial" w:cs="Arial"/>
            </w:rPr>
            <w:instrText xml:space="preserve"> CITATION Ref23 \l 3082 </w:instrText>
          </w:r>
          <w:r w:rsidR="00CC6ED0">
            <w:rPr>
              <w:rFonts w:eastAsia="Arial" w:cs="Arial"/>
            </w:rPr>
            <w:fldChar w:fldCharType="separate"/>
          </w:r>
          <w:r w:rsidR="00FC1B76" w:rsidRPr="00FC1B76">
            <w:rPr>
              <w:rFonts w:eastAsia="Arial" w:cs="Arial"/>
              <w:noProof/>
            </w:rPr>
            <w:t>[42]</w:t>
          </w:r>
          <w:r w:rsidR="00CC6ED0">
            <w:rPr>
              <w:rFonts w:eastAsia="Arial" w:cs="Arial"/>
            </w:rPr>
            <w:fldChar w:fldCharType="end"/>
          </w:r>
        </w:sdtContent>
      </w:sdt>
      <w:r>
        <w:rPr>
          <w:rFonts w:eastAsia="Arial" w:cs="Arial"/>
        </w:rPr>
        <w:t>.</w:t>
      </w:r>
    </w:p>
    <w:p w14:paraId="11D2EEFB" w14:textId="7D1E7970" w:rsidR="00BE1096" w:rsidRPr="00BE1096" w:rsidRDefault="1FF3119C" w:rsidP="00121B60">
      <w:pPr>
        <w:spacing w:before="240" w:after="240"/>
        <w:rPr>
          <w:rFonts w:eastAsia="Arial" w:cs="Arial"/>
        </w:rPr>
      </w:pPr>
      <w:r>
        <w:rPr>
          <w:rFonts w:eastAsia="Arial" w:cs="Arial"/>
        </w:rPr>
        <w:t xml:space="preserve">2. Giannakoulas y Xinogalos llevaron a cabo en 2023 una revisión sistemática enfocada exclusivamente en estudiantes de primaria, analizando 61 estudios sobre juegos educativos orientados al pensamiento computacional. Reportan que los niños y niñas no solo desarrollan las habilidades esperadas, sino que también muestran una actitud favorable hacia el uso de juegos como recurso de aprendizaje. Esta evidencia respalda la decisión de plantear el videojuego como estrategia central del proyecto, ya que la población objetivo coincide con la analizada en su revisión </w:t>
      </w:r>
      <w:sdt>
        <w:sdtPr>
          <w:rPr>
            <w:rFonts w:eastAsia="Arial" w:cs="Arial"/>
          </w:rPr>
          <w:id w:val="1211296915"/>
          <w:citation/>
        </w:sdtPr>
        <w:sdtEndPr/>
        <w:sdtContent>
          <w:r w:rsidR="00CC6ED0">
            <w:rPr>
              <w:rFonts w:eastAsia="Arial" w:cs="Arial"/>
            </w:rPr>
            <w:fldChar w:fldCharType="begin"/>
          </w:r>
          <w:r w:rsidR="00CC6ED0">
            <w:rPr>
              <w:rFonts w:eastAsia="Arial" w:cs="Arial"/>
            </w:rPr>
            <w:instrText xml:space="preserve"> CITATION Ref44 \l 3082 </w:instrText>
          </w:r>
          <w:r w:rsidR="00CC6ED0">
            <w:rPr>
              <w:rFonts w:eastAsia="Arial" w:cs="Arial"/>
            </w:rPr>
            <w:fldChar w:fldCharType="separate"/>
          </w:r>
          <w:r w:rsidR="00FC1B76" w:rsidRPr="00FC1B76">
            <w:rPr>
              <w:rFonts w:eastAsia="Arial" w:cs="Arial"/>
              <w:noProof/>
            </w:rPr>
            <w:t>[65]</w:t>
          </w:r>
          <w:r w:rsidR="00CC6ED0">
            <w:rPr>
              <w:rFonts w:eastAsia="Arial" w:cs="Arial"/>
            </w:rPr>
            <w:fldChar w:fldCharType="end"/>
          </w:r>
        </w:sdtContent>
      </w:sdt>
      <w:r>
        <w:rPr>
          <w:rFonts w:eastAsia="Arial" w:cs="Arial"/>
        </w:rPr>
        <w:t>.</w:t>
      </w:r>
    </w:p>
    <w:p w14:paraId="0664A851" w14:textId="2B325755" w:rsidR="00BE1096" w:rsidRPr="00BE1096" w:rsidRDefault="1FF3119C" w:rsidP="00121B60">
      <w:pPr>
        <w:spacing w:before="240" w:after="240"/>
        <w:rPr>
          <w:rFonts w:eastAsia="Arial" w:cs="Arial"/>
        </w:rPr>
      </w:pPr>
      <w:r>
        <w:rPr>
          <w:rFonts w:eastAsia="Arial" w:cs="Arial"/>
        </w:rPr>
        <w:t xml:space="preserve">3. Wang, Cheng y Li, en otra revisión sistemática publicada en 2023, profundizaron en los elementos de diseño que hacen que un juego efectivamente fortalezca el pensamiento computacional. Identifican como factores determinantes los objetivos y reglas claras, los retos progresivos, la retroalimentación inmediata, las narrativas, los avatares, la interacción social y los mecanismos de recompensa. Estos elementos servirán como guía durante la fase de diseño del prototipo, ya que permiten anticipar qué decisiones de diseño tienen mayor probabilidad de generar aprendizaje </w:t>
      </w:r>
      <w:sdt>
        <w:sdtPr>
          <w:rPr>
            <w:rFonts w:eastAsia="Arial" w:cs="Arial"/>
          </w:rPr>
          <w:id w:val="-149226333"/>
          <w:citation/>
        </w:sdtPr>
        <w:sdtEndPr/>
        <w:sdtContent>
          <w:r w:rsidR="00CC6ED0">
            <w:rPr>
              <w:rFonts w:eastAsia="Arial" w:cs="Arial"/>
            </w:rPr>
            <w:fldChar w:fldCharType="begin"/>
          </w:r>
          <w:r w:rsidR="00CC6ED0">
            <w:rPr>
              <w:rFonts w:eastAsia="Arial" w:cs="Arial"/>
            </w:rPr>
            <w:instrText xml:space="preserve"> CITATION Ref45 \l 3082 </w:instrText>
          </w:r>
          <w:r w:rsidR="00CC6ED0">
            <w:rPr>
              <w:rFonts w:eastAsia="Arial" w:cs="Arial"/>
            </w:rPr>
            <w:fldChar w:fldCharType="separate"/>
          </w:r>
          <w:r w:rsidR="00FC1B76" w:rsidRPr="00FC1B76">
            <w:rPr>
              <w:rFonts w:eastAsia="Arial" w:cs="Arial"/>
              <w:noProof/>
            </w:rPr>
            <w:t>[66]</w:t>
          </w:r>
          <w:r w:rsidR="00CC6ED0">
            <w:rPr>
              <w:rFonts w:eastAsia="Arial" w:cs="Arial"/>
            </w:rPr>
            <w:fldChar w:fldCharType="end"/>
          </w:r>
        </w:sdtContent>
      </w:sdt>
      <w:r>
        <w:rPr>
          <w:rFonts w:eastAsia="Arial" w:cs="Arial"/>
        </w:rPr>
        <w:t>.</w:t>
      </w:r>
    </w:p>
    <w:p w14:paraId="053A1496" w14:textId="39496E80" w:rsidR="00BE1096" w:rsidRPr="00BE1096" w:rsidRDefault="1FF3119C" w:rsidP="00121B60">
      <w:pPr>
        <w:spacing w:before="240" w:after="240"/>
        <w:rPr>
          <w:rFonts w:eastAsia="Arial" w:cs="Arial"/>
        </w:rPr>
      </w:pPr>
      <w:r>
        <w:rPr>
          <w:rFonts w:eastAsia="Arial" w:cs="Arial"/>
        </w:rPr>
        <w:t xml:space="preserve">4. Alqarni publicó en 2025 un estudio experimental con estudiantes de primaria en el que comparó el efecto de la gamificación frente a la enseñanza tradicional sobre el pensamiento computacional y la programación visual. Los resultados muestran mejoras estadísticamente significativas en el grupo experimental, asociadas además a un mayor compromiso e implicación de los estudiantes. Este antecedente es útil porque demuestra empíricamente, en una muestra similar a la del presente proyecto, que los entornos lúdicos producen ganancias reales de aprendizaje </w:t>
      </w:r>
      <w:sdt>
        <w:sdtPr>
          <w:rPr>
            <w:rFonts w:eastAsia="Arial" w:cs="Arial"/>
          </w:rPr>
          <w:id w:val="704364585"/>
          <w:citation/>
        </w:sdtPr>
        <w:sdtEndPr/>
        <w:sdtContent>
          <w:r w:rsidR="00CC6ED0">
            <w:rPr>
              <w:rFonts w:eastAsia="Arial" w:cs="Arial"/>
            </w:rPr>
            <w:fldChar w:fldCharType="begin"/>
          </w:r>
          <w:r w:rsidR="00CC6ED0">
            <w:rPr>
              <w:rFonts w:eastAsia="Arial" w:cs="Arial"/>
            </w:rPr>
            <w:instrText xml:space="preserve"> CITATION Ref46 \l 3082 </w:instrText>
          </w:r>
          <w:r w:rsidR="00CC6ED0">
            <w:rPr>
              <w:rFonts w:eastAsia="Arial" w:cs="Arial"/>
            </w:rPr>
            <w:fldChar w:fldCharType="separate"/>
          </w:r>
          <w:r w:rsidR="00FC1B76" w:rsidRPr="00FC1B76">
            <w:rPr>
              <w:rFonts w:eastAsia="Arial" w:cs="Arial"/>
              <w:noProof/>
            </w:rPr>
            <w:t>[67]</w:t>
          </w:r>
          <w:r w:rsidR="00CC6ED0">
            <w:rPr>
              <w:rFonts w:eastAsia="Arial" w:cs="Arial"/>
            </w:rPr>
            <w:fldChar w:fldCharType="end"/>
          </w:r>
        </w:sdtContent>
      </w:sdt>
      <w:r>
        <w:rPr>
          <w:rFonts w:eastAsia="Arial" w:cs="Arial"/>
        </w:rPr>
        <w:t>.</w:t>
      </w:r>
    </w:p>
    <w:p w14:paraId="37BBB538" w14:textId="500FC2E0" w:rsidR="00BE1096" w:rsidRPr="00BE1096" w:rsidRDefault="1FF3119C" w:rsidP="00121B60">
      <w:pPr>
        <w:spacing w:before="240" w:after="240"/>
        <w:rPr>
          <w:rFonts w:eastAsia="Arial" w:cs="Arial"/>
        </w:rPr>
      </w:pPr>
      <w:r>
        <w:rPr>
          <w:rFonts w:eastAsia="Arial" w:cs="Arial"/>
        </w:rPr>
        <w:t xml:space="preserve">5. Chuang y colaboradores, también en 2025, realizaron un cuasiexperimento con cuarenta estudiantes de primaria comparando dos versiones de un mismo videojuego —una en realidad virtual y otra en computador— integradas con siete pasos de enseñanza del pensamiento computacional. Aunque ambas versiones produjeron mejoras, la versión en VR superó a la de PC en habilidades de interpretación. Este estudio aporta dos elementos al proyecto: la importancia de definir bien la secuencia pedagógica dentro del juego y la posibilidad de pensar futuras adaptaciones del prototipo a otros entornos </w:t>
      </w:r>
      <w:sdt>
        <w:sdtPr>
          <w:rPr>
            <w:rFonts w:eastAsia="Arial" w:cs="Arial"/>
          </w:rPr>
          <w:id w:val="-1960483072"/>
          <w:citation/>
        </w:sdtPr>
        <w:sdtEndPr/>
        <w:sdtContent>
          <w:r w:rsidR="00CC6ED0">
            <w:rPr>
              <w:rFonts w:eastAsia="Arial" w:cs="Arial"/>
            </w:rPr>
            <w:fldChar w:fldCharType="begin"/>
          </w:r>
          <w:r w:rsidR="00CC6ED0">
            <w:rPr>
              <w:rFonts w:eastAsia="Arial" w:cs="Arial"/>
            </w:rPr>
            <w:instrText xml:space="preserve"> CITATION Ref47 \l 3082 </w:instrText>
          </w:r>
          <w:r w:rsidR="00CC6ED0">
            <w:rPr>
              <w:rFonts w:eastAsia="Arial" w:cs="Arial"/>
            </w:rPr>
            <w:fldChar w:fldCharType="separate"/>
          </w:r>
          <w:r w:rsidR="00FC1B76" w:rsidRPr="00FC1B76">
            <w:rPr>
              <w:rFonts w:eastAsia="Arial" w:cs="Arial"/>
              <w:noProof/>
            </w:rPr>
            <w:t>[68]</w:t>
          </w:r>
          <w:r w:rsidR="00CC6ED0">
            <w:rPr>
              <w:rFonts w:eastAsia="Arial" w:cs="Arial"/>
            </w:rPr>
            <w:fldChar w:fldCharType="end"/>
          </w:r>
        </w:sdtContent>
      </w:sdt>
      <w:r>
        <w:rPr>
          <w:rFonts w:eastAsia="Arial" w:cs="Arial"/>
        </w:rPr>
        <w:t>.</w:t>
      </w:r>
    </w:p>
    <w:p w14:paraId="6120317A" w14:textId="09CE1CBD" w:rsidR="00BE1096" w:rsidRPr="00BE1096" w:rsidRDefault="1FF3119C" w:rsidP="00121B60">
      <w:pPr>
        <w:spacing w:before="240" w:after="240"/>
        <w:rPr>
          <w:rFonts w:eastAsia="Arial" w:cs="Arial"/>
        </w:rPr>
      </w:pPr>
      <w:r>
        <w:rPr>
          <w:rFonts w:eastAsia="Arial" w:cs="Arial"/>
        </w:rPr>
        <w:t xml:space="preserve">6. Liu y su equipo publicaron en 2024 en </w:t>
      </w:r>
      <w:r>
        <w:rPr>
          <w:rFonts w:eastAsia="Arial" w:cs="Arial"/>
          <w:i/>
          <w:iCs/>
        </w:rPr>
        <w:t>British Journal of Educational Technology</w:t>
      </w:r>
      <w:r>
        <w:rPr>
          <w:rFonts w:eastAsia="Arial" w:cs="Arial"/>
        </w:rPr>
        <w:t xml:space="preserve"> un trabajo dedicado a la evaluación implícita del pensamiento computacional mediante un videojuego serio de puzzles lógicos. La investigación demuestra que el comportamiento del jugador dentro del juego ya es, en sí mismo, una fuente válida de información sobre las habilidades adquiridas. </w:t>
      </w:r>
      <w:r>
        <w:rPr>
          <w:rFonts w:eastAsia="Arial" w:cs="Arial"/>
        </w:rPr>
        <w:lastRenderedPageBreak/>
        <w:t xml:space="preserve">Para el proyecto esto abre una vía interesante: el seguimiento del progreso del estudiante puede integrarse al propio diseño del videojuego, sin necesidad de aplicar tests externos </w:t>
      </w:r>
      <w:sdt>
        <w:sdtPr>
          <w:rPr>
            <w:rFonts w:eastAsia="Arial" w:cs="Arial"/>
          </w:rPr>
          <w:id w:val="-305320314"/>
          <w:citation/>
        </w:sdtPr>
        <w:sdtEndPr/>
        <w:sdtContent>
          <w:r w:rsidR="00CC6ED0">
            <w:rPr>
              <w:rFonts w:eastAsia="Arial" w:cs="Arial"/>
            </w:rPr>
            <w:fldChar w:fldCharType="begin"/>
          </w:r>
          <w:r w:rsidR="00CC6ED0">
            <w:rPr>
              <w:rFonts w:eastAsia="Arial" w:cs="Arial"/>
            </w:rPr>
            <w:instrText xml:space="preserve"> CITATION Ref48 \l 3082 </w:instrText>
          </w:r>
          <w:r w:rsidR="00CC6ED0">
            <w:rPr>
              <w:rFonts w:eastAsia="Arial" w:cs="Arial"/>
            </w:rPr>
            <w:fldChar w:fldCharType="separate"/>
          </w:r>
          <w:r w:rsidR="00FC1B76" w:rsidRPr="00FC1B76">
            <w:rPr>
              <w:rFonts w:eastAsia="Arial" w:cs="Arial"/>
              <w:noProof/>
            </w:rPr>
            <w:t>[69]</w:t>
          </w:r>
          <w:r w:rsidR="00CC6ED0">
            <w:rPr>
              <w:rFonts w:eastAsia="Arial" w:cs="Arial"/>
            </w:rPr>
            <w:fldChar w:fldCharType="end"/>
          </w:r>
        </w:sdtContent>
      </w:sdt>
      <w:r>
        <w:rPr>
          <w:rFonts w:eastAsia="Arial" w:cs="Arial"/>
        </w:rPr>
        <w:t>.</w:t>
      </w:r>
    </w:p>
    <w:p w14:paraId="4580C18A" w14:textId="19F90701" w:rsidR="00BE1096" w:rsidRPr="00BE1096" w:rsidRDefault="1FF3119C" w:rsidP="00121B60">
      <w:pPr>
        <w:spacing w:before="240" w:after="240"/>
        <w:rPr>
          <w:rFonts w:eastAsia="Arial" w:cs="Arial"/>
        </w:rPr>
      </w:pPr>
      <w:r>
        <w:rPr>
          <w:rFonts w:eastAsia="Arial" w:cs="Arial"/>
        </w:rPr>
        <w:t xml:space="preserve">7. Chen, Chung y Feng presentaron en 2025 un estudio con 72 niños y niñas de entre 6 y 9 años, quienes utilizaron el videojuego codeSpark Academy una vez por semana durante seis semanas. Aplicando el instrumento validado TechCheck antes y después de la intervención, encontraron mejoras significativas en pensamiento computacional. Este antecedente refuerza la idea de que basta con sesiones cortas y sostenidas para producir cambios medibles, lo cual es importante considerando las limitaciones de tiempo escolar en el Colegio El Libertador IED </w:t>
      </w:r>
      <w:sdt>
        <w:sdtPr>
          <w:rPr>
            <w:rFonts w:eastAsia="Arial" w:cs="Arial"/>
          </w:rPr>
          <w:id w:val="-501433649"/>
          <w:citation/>
        </w:sdtPr>
        <w:sdtEndPr/>
        <w:sdtContent>
          <w:r w:rsidR="00CC6ED0">
            <w:rPr>
              <w:rFonts w:eastAsia="Arial" w:cs="Arial"/>
            </w:rPr>
            <w:fldChar w:fldCharType="begin"/>
          </w:r>
          <w:r w:rsidR="00CC6ED0">
            <w:rPr>
              <w:rFonts w:eastAsia="Arial" w:cs="Arial"/>
            </w:rPr>
            <w:instrText xml:space="preserve"> CITATION Ref49 \l 3082 </w:instrText>
          </w:r>
          <w:r w:rsidR="00CC6ED0">
            <w:rPr>
              <w:rFonts w:eastAsia="Arial" w:cs="Arial"/>
            </w:rPr>
            <w:fldChar w:fldCharType="separate"/>
          </w:r>
          <w:r w:rsidR="00FC1B76" w:rsidRPr="00FC1B76">
            <w:rPr>
              <w:rFonts w:eastAsia="Arial" w:cs="Arial"/>
              <w:noProof/>
            </w:rPr>
            <w:t>[70]</w:t>
          </w:r>
          <w:r w:rsidR="00CC6ED0">
            <w:rPr>
              <w:rFonts w:eastAsia="Arial" w:cs="Arial"/>
            </w:rPr>
            <w:fldChar w:fldCharType="end"/>
          </w:r>
        </w:sdtContent>
      </w:sdt>
      <w:r>
        <w:rPr>
          <w:rFonts w:eastAsia="Arial" w:cs="Arial"/>
        </w:rPr>
        <w:t>.</w:t>
      </w:r>
    </w:p>
    <w:p w14:paraId="1DF42C2E" w14:textId="53942E6F" w:rsidR="00BE1096" w:rsidRPr="00BE1096" w:rsidRDefault="1FF3119C" w:rsidP="00121B60">
      <w:pPr>
        <w:spacing w:before="240" w:after="240"/>
        <w:rPr>
          <w:rFonts w:eastAsia="Arial" w:cs="Arial"/>
        </w:rPr>
      </w:pPr>
      <w:r>
        <w:rPr>
          <w:rFonts w:eastAsia="Arial" w:cs="Arial"/>
        </w:rPr>
        <w:t xml:space="preserve">8. Huang y colaboradores, en otra investigación publicada en 2025, realizaron un experimento con 54 estudiantes de aproximadamente 10 años, integrando el aprendizaje basado en juegos con dos métodos guiados de pensamiento (5W1H y CABCM). Los resultados muestran ganancias significativas en pensamiento computacional y autoeficacia. Lo que resulta valioso para el proyecto es que demuestra que el juego no debe operar como recurso aislado: combinarlo con guías cognitivas potencia los resultados </w:t>
      </w:r>
      <w:sdt>
        <w:sdtPr>
          <w:rPr>
            <w:rFonts w:eastAsia="Arial" w:cs="Arial"/>
          </w:rPr>
          <w:id w:val="-1659761546"/>
          <w:citation/>
        </w:sdtPr>
        <w:sdtEndPr/>
        <w:sdtContent>
          <w:r w:rsidR="00CC6ED0">
            <w:rPr>
              <w:rFonts w:eastAsia="Arial" w:cs="Arial"/>
            </w:rPr>
            <w:fldChar w:fldCharType="begin"/>
          </w:r>
          <w:r w:rsidR="00CC6ED0">
            <w:rPr>
              <w:rFonts w:eastAsia="Arial" w:cs="Arial"/>
            </w:rPr>
            <w:instrText xml:space="preserve"> CITATION Ref50 \l 3082 </w:instrText>
          </w:r>
          <w:r w:rsidR="00CC6ED0">
            <w:rPr>
              <w:rFonts w:eastAsia="Arial" w:cs="Arial"/>
            </w:rPr>
            <w:fldChar w:fldCharType="separate"/>
          </w:r>
          <w:r w:rsidR="00FC1B76" w:rsidRPr="00FC1B76">
            <w:rPr>
              <w:rFonts w:eastAsia="Arial" w:cs="Arial"/>
              <w:noProof/>
            </w:rPr>
            <w:t>[71]</w:t>
          </w:r>
          <w:r w:rsidR="00CC6ED0">
            <w:rPr>
              <w:rFonts w:eastAsia="Arial" w:cs="Arial"/>
            </w:rPr>
            <w:fldChar w:fldCharType="end"/>
          </w:r>
        </w:sdtContent>
      </w:sdt>
      <w:r>
        <w:rPr>
          <w:rFonts w:eastAsia="Arial" w:cs="Arial"/>
        </w:rPr>
        <w:t>.</w:t>
      </w:r>
    </w:p>
    <w:p w14:paraId="32586C9E" w14:textId="26E15B40" w:rsidR="00BE1096" w:rsidRPr="00BE1096" w:rsidRDefault="1FF3119C" w:rsidP="00121B60">
      <w:pPr>
        <w:spacing w:before="240" w:after="240"/>
        <w:rPr>
          <w:rFonts w:eastAsia="Arial" w:cs="Arial"/>
        </w:rPr>
      </w:pPr>
      <w:r>
        <w:rPr>
          <w:rFonts w:eastAsia="Arial" w:cs="Arial"/>
        </w:rPr>
        <w:t xml:space="preserve">9. Wanglang y su equipo publicaron en 2025, en una revista del grupo Nature, una revisión de scoping sobre la integración entre pensamiento computacional, diseño de juegos y design thinking. Sus hallazgos sugieren que la práctica de diseñar juegos —no solo jugarlos— también desarrolla habilidades computacionales. Aunque el presente proyecto se centra en jugar, este trabajo es útil para argumentar la conexión natural entre pensamiento computacional y videojuegos como objetos culturales </w:t>
      </w:r>
      <w:sdt>
        <w:sdtPr>
          <w:rPr>
            <w:rFonts w:eastAsia="Arial" w:cs="Arial"/>
          </w:rPr>
          <w:id w:val="-591702893"/>
          <w:citation/>
        </w:sdtPr>
        <w:sdtEndPr/>
        <w:sdtContent>
          <w:r w:rsidR="00CC6ED0">
            <w:rPr>
              <w:rFonts w:eastAsia="Arial" w:cs="Arial"/>
            </w:rPr>
            <w:fldChar w:fldCharType="begin"/>
          </w:r>
          <w:r w:rsidR="00CC6ED0">
            <w:rPr>
              <w:rFonts w:eastAsia="Arial" w:cs="Arial"/>
            </w:rPr>
            <w:instrText xml:space="preserve"> CITATION Ref51 \l 3082 </w:instrText>
          </w:r>
          <w:r w:rsidR="00CC6ED0">
            <w:rPr>
              <w:rFonts w:eastAsia="Arial" w:cs="Arial"/>
            </w:rPr>
            <w:fldChar w:fldCharType="separate"/>
          </w:r>
          <w:r w:rsidR="00FC1B76" w:rsidRPr="00FC1B76">
            <w:rPr>
              <w:rFonts w:eastAsia="Arial" w:cs="Arial"/>
              <w:noProof/>
            </w:rPr>
            <w:t>[72]</w:t>
          </w:r>
          <w:r w:rsidR="00CC6ED0">
            <w:rPr>
              <w:rFonts w:eastAsia="Arial" w:cs="Arial"/>
            </w:rPr>
            <w:fldChar w:fldCharType="end"/>
          </w:r>
        </w:sdtContent>
      </w:sdt>
      <w:r>
        <w:rPr>
          <w:rFonts w:eastAsia="Arial" w:cs="Arial"/>
        </w:rPr>
        <w:t>.</w:t>
      </w:r>
    </w:p>
    <w:p w14:paraId="6D0DFF81" w14:textId="2670A713" w:rsidR="00BE1096" w:rsidRPr="00BE1096" w:rsidRDefault="1FF3119C" w:rsidP="00121B60">
      <w:pPr>
        <w:spacing w:before="240" w:after="240"/>
        <w:rPr>
          <w:rFonts w:eastAsia="Arial" w:cs="Arial"/>
        </w:rPr>
      </w:pPr>
      <w:r>
        <w:rPr>
          <w:rFonts w:eastAsia="Arial" w:cs="Arial"/>
        </w:rPr>
        <w:t xml:space="preserve">10. Sotomayor-González, Gértrudix-Barrio y Rivas-Rebaque publicaron en 2022 en la </w:t>
      </w:r>
      <w:r>
        <w:rPr>
          <w:rFonts w:eastAsia="Arial" w:cs="Arial"/>
          <w:i/>
          <w:iCs/>
        </w:rPr>
        <w:t>Revista Colombiana de Educación</w:t>
      </w:r>
      <w:r>
        <w:rPr>
          <w:rFonts w:eastAsia="Arial" w:cs="Arial"/>
        </w:rPr>
        <w:t xml:space="preserve"> una revisión bibliográfica sobre el papel de los videojuegos como medio de transmisión de aprendizajes en la educación formal en el contexto luso-español. Concluyen que estos recursos se han consolidado como herramientas válidas cuando responden a un diseño pedagógico cuidadoso. Su valor para el proyecto radica en que aporta una mirada iberoamericana, lingüística y culturalmente cercana al contexto colombiano </w:t>
      </w:r>
      <w:sdt>
        <w:sdtPr>
          <w:rPr>
            <w:rFonts w:eastAsia="Arial" w:cs="Arial"/>
          </w:rPr>
          <w:id w:val="1042475510"/>
          <w:citation/>
        </w:sdtPr>
        <w:sdtEndPr/>
        <w:sdtContent>
          <w:r w:rsidR="00CC6ED0">
            <w:rPr>
              <w:rFonts w:eastAsia="Arial" w:cs="Arial"/>
            </w:rPr>
            <w:fldChar w:fldCharType="begin"/>
          </w:r>
          <w:r w:rsidR="00CC6ED0">
            <w:rPr>
              <w:rFonts w:eastAsia="Arial" w:cs="Arial"/>
            </w:rPr>
            <w:instrText xml:space="preserve"> CITATION Ref27 \l 3082 </w:instrText>
          </w:r>
          <w:r w:rsidR="00CC6ED0">
            <w:rPr>
              <w:rFonts w:eastAsia="Arial" w:cs="Arial"/>
            </w:rPr>
            <w:fldChar w:fldCharType="separate"/>
          </w:r>
          <w:r w:rsidR="00FC1B76" w:rsidRPr="00FC1B76">
            <w:rPr>
              <w:rFonts w:eastAsia="Arial" w:cs="Arial"/>
              <w:noProof/>
            </w:rPr>
            <w:t>[46]</w:t>
          </w:r>
          <w:r w:rsidR="00CC6ED0">
            <w:rPr>
              <w:rFonts w:eastAsia="Arial" w:cs="Arial"/>
            </w:rPr>
            <w:fldChar w:fldCharType="end"/>
          </w:r>
        </w:sdtContent>
      </w:sdt>
      <w:r>
        <w:rPr>
          <w:rFonts w:eastAsia="Arial" w:cs="Arial"/>
        </w:rPr>
        <w:t>.</w:t>
      </w:r>
    </w:p>
    <w:p w14:paraId="53AA6A3B" w14:textId="31C48D37" w:rsidR="00BE1096" w:rsidRPr="00BE1096" w:rsidRDefault="1FF3119C" w:rsidP="00121B60">
      <w:pPr>
        <w:spacing w:before="240" w:after="240"/>
        <w:rPr>
          <w:rFonts w:eastAsia="Arial" w:cs="Arial"/>
        </w:rPr>
      </w:pPr>
      <w:r>
        <w:rPr>
          <w:rFonts w:eastAsia="Arial" w:cs="Arial"/>
        </w:rPr>
        <w:t xml:space="preserve">11. Sánchez Barrientos y Valdez Cardona desarrollaron en 2024 un trabajo de grado de maestría sobre el fortalecimiento del pensamiento computacional en niños de segundo de primaria de una institución educativa de Medellín mediante gamificación mediada por TIC. Es probablemente el antecedente más cercano al presente proyecto: comparte país, nivel educativo y enfoque pedagógico. Sus resultados positivos respaldan la viabilidad de la propuesta y ofrecen además ideas concretas sobre cómo articular el videojuego con la dinámica del aula </w:t>
      </w:r>
      <w:sdt>
        <w:sdtPr>
          <w:rPr>
            <w:rFonts w:eastAsia="Arial" w:cs="Arial"/>
          </w:rPr>
          <w:id w:val="-2019917154"/>
          <w:citation/>
        </w:sdtPr>
        <w:sdtEndPr/>
        <w:sdtContent>
          <w:r w:rsidR="00CC6ED0">
            <w:rPr>
              <w:rFonts w:eastAsia="Arial" w:cs="Arial"/>
            </w:rPr>
            <w:fldChar w:fldCharType="begin"/>
          </w:r>
          <w:r w:rsidR="00CC6ED0">
            <w:rPr>
              <w:rFonts w:eastAsia="Arial" w:cs="Arial"/>
            </w:rPr>
            <w:instrText xml:space="preserve"> CITATION Ref52 \l 3082 </w:instrText>
          </w:r>
          <w:r w:rsidR="00CC6ED0">
            <w:rPr>
              <w:rFonts w:eastAsia="Arial" w:cs="Arial"/>
            </w:rPr>
            <w:fldChar w:fldCharType="separate"/>
          </w:r>
          <w:r w:rsidR="00FC1B76" w:rsidRPr="00FC1B76">
            <w:rPr>
              <w:rFonts w:eastAsia="Arial" w:cs="Arial"/>
              <w:noProof/>
            </w:rPr>
            <w:t>[73]</w:t>
          </w:r>
          <w:r w:rsidR="00CC6ED0">
            <w:rPr>
              <w:rFonts w:eastAsia="Arial" w:cs="Arial"/>
            </w:rPr>
            <w:fldChar w:fldCharType="end"/>
          </w:r>
        </w:sdtContent>
      </w:sdt>
      <w:r>
        <w:rPr>
          <w:rFonts w:eastAsia="Arial" w:cs="Arial"/>
        </w:rPr>
        <w:t>.</w:t>
      </w:r>
    </w:p>
    <w:p w14:paraId="5B889F59" w14:textId="1CB54772" w:rsidR="00BE1096" w:rsidRPr="00BE1096" w:rsidRDefault="1FF3119C" w:rsidP="00121B60">
      <w:pPr>
        <w:spacing w:before="240" w:after="240"/>
        <w:rPr>
          <w:rFonts w:eastAsia="Arial" w:cs="Arial"/>
        </w:rPr>
      </w:pPr>
      <w:r>
        <w:rPr>
          <w:rFonts w:eastAsia="Arial" w:cs="Arial"/>
        </w:rPr>
        <w:t xml:space="preserve">12. Piñero Lardín presentó en 2025 una tesis doctoral en la Universidad de Granada sobre el uso de Minecraft Education en educación primaria, analizando su impacto sobre el rendimiento académico y el pensamiento computacional. Aunque trabaja con un videojuego comercial y no con un prototipo propio, sus hallazgos confirman que los videojuegos pueden integrarse al currículo escolar y producir aprendizajes medibles, lo que sirve como respaldo de la viabilidad académica del presente trabajo </w:t>
      </w:r>
      <w:sdt>
        <w:sdtPr>
          <w:rPr>
            <w:rFonts w:eastAsia="Arial" w:cs="Arial"/>
          </w:rPr>
          <w:id w:val="-942837923"/>
          <w:citation/>
        </w:sdtPr>
        <w:sdtEndPr/>
        <w:sdtContent>
          <w:r w:rsidR="00CC6ED0">
            <w:rPr>
              <w:rFonts w:eastAsia="Arial" w:cs="Arial"/>
            </w:rPr>
            <w:fldChar w:fldCharType="begin"/>
          </w:r>
          <w:r w:rsidR="00CC6ED0">
            <w:rPr>
              <w:rFonts w:eastAsia="Arial" w:cs="Arial"/>
            </w:rPr>
            <w:instrText xml:space="preserve"> CITATION Ref22 \l 3082 </w:instrText>
          </w:r>
          <w:r w:rsidR="00CC6ED0">
            <w:rPr>
              <w:rFonts w:eastAsia="Arial" w:cs="Arial"/>
            </w:rPr>
            <w:fldChar w:fldCharType="separate"/>
          </w:r>
          <w:r w:rsidR="00FC1B76" w:rsidRPr="00FC1B76">
            <w:rPr>
              <w:rFonts w:eastAsia="Arial" w:cs="Arial"/>
              <w:noProof/>
            </w:rPr>
            <w:t>[41]</w:t>
          </w:r>
          <w:r w:rsidR="00CC6ED0">
            <w:rPr>
              <w:rFonts w:eastAsia="Arial" w:cs="Arial"/>
            </w:rPr>
            <w:fldChar w:fldCharType="end"/>
          </w:r>
        </w:sdtContent>
      </w:sdt>
      <w:r>
        <w:rPr>
          <w:rFonts w:eastAsia="Arial" w:cs="Arial"/>
        </w:rPr>
        <w:t>.</w:t>
      </w:r>
    </w:p>
    <w:p w14:paraId="4DD730C7" w14:textId="1FE4451A" w:rsidR="00BE1096" w:rsidRPr="00BE1096" w:rsidRDefault="1FF3119C" w:rsidP="00121B60">
      <w:pPr>
        <w:spacing w:before="240" w:after="240"/>
        <w:rPr>
          <w:rFonts w:eastAsia="Arial" w:cs="Arial"/>
        </w:rPr>
      </w:pPr>
      <w:r>
        <w:rPr>
          <w:rFonts w:eastAsia="Arial" w:cs="Arial"/>
        </w:rPr>
        <w:t xml:space="preserve">13. Carapás Revelo y colaboradores publicaron en 2025 un estudio aplicado en el que documentaron cómo el aprendizaje basado en juegos y la gamificación lograron que el 100% </w:t>
      </w:r>
      <w:r>
        <w:rPr>
          <w:rFonts w:eastAsia="Arial" w:cs="Arial"/>
        </w:rPr>
        <w:lastRenderedPageBreak/>
        <w:t xml:space="preserve">de los estudiantes alcanzara los niveles esperados en ecuaciones de primer grado, frente a un 54% que lo había logrado con materiales tradicionales. Aunque la temática es matemática, el contraste numérico entre ambas estrategias es contundente y permite argumentar el valor del ABJ frente a la enseñanza convencional </w:t>
      </w:r>
      <w:sdt>
        <w:sdtPr>
          <w:rPr>
            <w:rFonts w:eastAsia="Arial" w:cs="Arial"/>
          </w:rPr>
          <w:id w:val="1782298402"/>
          <w:citation/>
        </w:sdtPr>
        <w:sdtEndPr/>
        <w:sdtContent>
          <w:r w:rsidR="00CC6ED0">
            <w:rPr>
              <w:rFonts w:eastAsia="Arial" w:cs="Arial"/>
            </w:rPr>
            <w:fldChar w:fldCharType="begin"/>
          </w:r>
          <w:r w:rsidR="00CC6ED0">
            <w:rPr>
              <w:rFonts w:eastAsia="Arial" w:cs="Arial"/>
            </w:rPr>
            <w:instrText xml:space="preserve"> CITATION Ref04 \l 3082 </w:instrText>
          </w:r>
          <w:r w:rsidR="00CC6ED0">
            <w:rPr>
              <w:rFonts w:eastAsia="Arial" w:cs="Arial"/>
            </w:rPr>
            <w:fldChar w:fldCharType="separate"/>
          </w:r>
          <w:r w:rsidR="00FC1B76" w:rsidRPr="00FC1B76">
            <w:rPr>
              <w:rFonts w:eastAsia="Arial" w:cs="Arial"/>
              <w:noProof/>
            </w:rPr>
            <w:t>[4]</w:t>
          </w:r>
          <w:r w:rsidR="00CC6ED0">
            <w:rPr>
              <w:rFonts w:eastAsia="Arial" w:cs="Arial"/>
            </w:rPr>
            <w:fldChar w:fldCharType="end"/>
          </w:r>
        </w:sdtContent>
      </w:sdt>
      <w:r>
        <w:rPr>
          <w:rFonts w:eastAsia="Arial" w:cs="Arial"/>
        </w:rPr>
        <w:t>.</w:t>
      </w:r>
    </w:p>
    <w:p w14:paraId="45AF6D62" w14:textId="50B60269" w:rsidR="00BE1096" w:rsidRPr="00BE1096" w:rsidRDefault="1FF3119C" w:rsidP="00121B60">
      <w:pPr>
        <w:spacing w:before="240" w:after="240"/>
        <w:rPr>
          <w:rFonts w:eastAsia="Arial" w:cs="Arial"/>
        </w:rPr>
      </w:pPr>
      <w:r>
        <w:rPr>
          <w:rFonts w:eastAsia="Arial" w:cs="Arial"/>
        </w:rPr>
        <w:t xml:space="preserve">14. González-Pizarro, López, Vásquez y Castro publicaron en 2024 en </w:t>
      </w:r>
      <w:r>
        <w:rPr>
          <w:rFonts w:eastAsia="Arial" w:cs="Arial"/>
          <w:i/>
          <w:iCs/>
        </w:rPr>
        <w:t>IEEE Transactions on Education</w:t>
      </w:r>
      <w:r>
        <w:rPr>
          <w:rFonts w:eastAsia="Arial" w:cs="Arial"/>
        </w:rPr>
        <w:t xml:space="preserve"> una investigación sobre las desigualdades en pensamiento computacional entre estudiantes que ingresan a programas STEM en una universidad chilena. Sus datos muestran que estas brechas se originan en la educación básica. Este antecedente es relevante para justificar la pertinencia del proyecto: intervenir tempranamente, en grado </w:t>
      </w:r>
      <w:r w:rsidR="00124841">
        <w:rPr>
          <w:rFonts w:eastAsia="Arial" w:cs="Arial"/>
        </w:rPr>
        <w:t>quin</w:t>
      </w:r>
      <w:r>
        <w:rPr>
          <w:rFonts w:eastAsia="Arial" w:cs="Arial"/>
        </w:rPr>
        <w:t xml:space="preserve">to, ayuda a reducir disparidades que después son difíciles de corregir </w:t>
      </w:r>
      <w:sdt>
        <w:sdtPr>
          <w:rPr>
            <w:rFonts w:eastAsia="Arial" w:cs="Arial"/>
          </w:rPr>
          <w:id w:val="-344404759"/>
          <w:citation/>
        </w:sdtPr>
        <w:sdtEndPr/>
        <w:sdtContent>
          <w:r w:rsidR="00CC6ED0">
            <w:rPr>
              <w:rFonts w:eastAsia="Arial" w:cs="Arial"/>
            </w:rPr>
            <w:fldChar w:fldCharType="begin"/>
          </w:r>
          <w:r w:rsidR="00CC6ED0">
            <w:rPr>
              <w:rFonts w:eastAsia="Arial" w:cs="Arial"/>
            </w:rPr>
            <w:instrText xml:space="preserve"> CITATION Ref07 \l 3082 </w:instrText>
          </w:r>
          <w:r w:rsidR="00CC6ED0">
            <w:rPr>
              <w:rFonts w:eastAsia="Arial" w:cs="Arial"/>
            </w:rPr>
            <w:fldChar w:fldCharType="separate"/>
          </w:r>
          <w:r w:rsidR="00FC1B76" w:rsidRPr="00FC1B76">
            <w:rPr>
              <w:rFonts w:eastAsia="Arial" w:cs="Arial"/>
              <w:noProof/>
            </w:rPr>
            <w:t>[7]</w:t>
          </w:r>
          <w:r w:rsidR="00CC6ED0">
            <w:rPr>
              <w:rFonts w:eastAsia="Arial" w:cs="Arial"/>
            </w:rPr>
            <w:fldChar w:fldCharType="end"/>
          </w:r>
        </w:sdtContent>
      </w:sdt>
      <w:r>
        <w:rPr>
          <w:rFonts w:eastAsia="Arial" w:cs="Arial"/>
        </w:rPr>
        <w:t>.</w:t>
      </w:r>
    </w:p>
    <w:p w14:paraId="658C0358" w14:textId="71F3A2EE" w:rsidR="00BE1096" w:rsidRPr="00BE1096" w:rsidRDefault="1FF3119C" w:rsidP="00121B60">
      <w:pPr>
        <w:spacing w:before="240" w:after="240"/>
        <w:rPr>
          <w:rFonts w:eastAsia="Arial" w:cs="Arial"/>
        </w:rPr>
      </w:pPr>
      <w:r>
        <w:rPr>
          <w:rFonts w:eastAsia="Arial" w:cs="Arial"/>
        </w:rPr>
        <w:t xml:space="preserve">15. Shute, Sun y Asbell-Clarke publicaron en 2017 un trabajo de referencia obligada sobre el pensamiento computacional, en el que sistematizan sus componentes —descomposición, abstracción, reconocimiento de patrones, algoritmos, depuración, iteración y generalización— y proponen rutas para evaluarlo. Aunque no es el más reciente de los antecedentes, constituye una base conceptual presente en prácticamente todos los estudios actuales y orientará la definición de las habilidades específicas que el videojuego buscará fortalecer </w:t>
      </w:r>
      <w:sdt>
        <w:sdtPr>
          <w:rPr>
            <w:rFonts w:eastAsia="Arial" w:cs="Arial"/>
          </w:rPr>
          <w:id w:val="1698271079"/>
          <w:citation/>
        </w:sdtPr>
        <w:sdtEndPr/>
        <w:sdtContent>
          <w:r w:rsidR="00CC6ED0">
            <w:rPr>
              <w:rFonts w:eastAsia="Arial" w:cs="Arial"/>
            </w:rPr>
            <w:fldChar w:fldCharType="begin"/>
          </w:r>
          <w:r w:rsidR="00CC6ED0">
            <w:rPr>
              <w:rFonts w:eastAsia="Arial" w:cs="Arial"/>
            </w:rPr>
            <w:instrText xml:space="preserve"> CITATION Ref15 \l 3082 </w:instrText>
          </w:r>
          <w:r w:rsidR="00CC6ED0">
            <w:rPr>
              <w:rFonts w:eastAsia="Arial" w:cs="Arial"/>
            </w:rPr>
            <w:fldChar w:fldCharType="separate"/>
          </w:r>
          <w:r w:rsidR="00FC1B76" w:rsidRPr="00FC1B76">
            <w:rPr>
              <w:rFonts w:eastAsia="Arial" w:cs="Arial"/>
              <w:noProof/>
            </w:rPr>
            <w:t>[17]</w:t>
          </w:r>
          <w:r w:rsidR="00CC6ED0">
            <w:rPr>
              <w:rFonts w:eastAsia="Arial" w:cs="Arial"/>
            </w:rPr>
            <w:fldChar w:fldCharType="end"/>
          </w:r>
        </w:sdtContent>
      </w:sdt>
      <w:r>
        <w:rPr>
          <w:rFonts w:eastAsia="Arial" w:cs="Arial"/>
        </w:rPr>
        <w:t>.</w:t>
      </w:r>
    </w:p>
    <w:p w14:paraId="695C3E06" w14:textId="1A56DFA9" w:rsidR="00BE1096" w:rsidRPr="00BE1096" w:rsidRDefault="1FF3119C" w:rsidP="00121B60">
      <w:pPr>
        <w:spacing w:before="240" w:after="240"/>
        <w:rPr>
          <w:rFonts w:eastAsia="Arial" w:cs="Arial"/>
        </w:rPr>
      </w:pPr>
      <w:r>
        <w:rPr>
          <w:rFonts w:eastAsia="Arial" w:cs="Arial"/>
        </w:rPr>
        <w:t xml:space="preserve">16. Niño Martínez, Ospina González y Espinosa Rojas elaboraron en 2022 un estado del arte sobre la enseñanza del pensamiento computacional en preescolar y primaria en el contexto colombiano. Su revisión evidencia que, si bien existen iniciativas, su implementación sigue siendo limitada y dependiente de proyectos puntuales. Este hallazgo refuerza la justificación del presente trabajo y, al mismo tiempo, sirvió como referente metodológico para estructurar la presente revisión </w:t>
      </w:r>
      <w:sdt>
        <w:sdtPr>
          <w:rPr>
            <w:rFonts w:eastAsia="Arial" w:cs="Arial"/>
          </w:rPr>
          <w:id w:val="1544937160"/>
          <w:citation/>
        </w:sdtPr>
        <w:sdtEndPr/>
        <w:sdtContent>
          <w:r w:rsidR="00CC6ED0">
            <w:rPr>
              <w:rFonts w:eastAsia="Arial" w:cs="Arial"/>
            </w:rPr>
            <w:fldChar w:fldCharType="begin"/>
          </w:r>
          <w:r w:rsidR="00CC6ED0">
            <w:rPr>
              <w:rFonts w:eastAsia="Arial" w:cs="Arial"/>
            </w:rPr>
            <w:instrText xml:space="preserve"> CITATION Ref03 \l 3082 </w:instrText>
          </w:r>
          <w:r w:rsidR="00CC6ED0">
            <w:rPr>
              <w:rFonts w:eastAsia="Arial" w:cs="Arial"/>
            </w:rPr>
            <w:fldChar w:fldCharType="separate"/>
          </w:r>
          <w:r w:rsidR="00FC1B76" w:rsidRPr="00FC1B76">
            <w:rPr>
              <w:rFonts w:eastAsia="Arial" w:cs="Arial"/>
              <w:noProof/>
            </w:rPr>
            <w:t>[3]</w:t>
          </w:r>
          <w:r w:rsidR="00CC6ED0">
            <w:rPr>
              <w:rFonts w:eastAsia="Arial" w:cs="Arial"/>
            </w:rPr>
            <w:fldChar w:fldCharType="end"/>
          </w:r>
        </w:sdtContent>
      </w:sdt>
      <w:r>
        <w:rPr>
          <w:rFonts w:eastAsia="Arial" w:cs="Arial"/>
        </w:rPr>
        <w:t>.</w:t>
      </w:r>
    </w:p>
    <w:p w14:paraId="7339214B" w14:textId="5DFCA9DC" w:rsidR="00BE1096" w:rsidRPr="00BE1096" w:rsidRDefault="1FF3119C" w:rsidP="00121B60">
      <w:pPr>
        <w:spacing w:before="240" w:after="240"/>
        <w:rPr>
          <w:rFonts w:eastAsia="Arial" w:cs="Arial"/>
        </w:rPr>
      </w:pPr>
      <w:r>
        <w:rPr>
          <w:rFonts w:eastAsia="Arial" w:cs="Arial"/>
        </w:rPr>
        <w:t xml:space="preserve">17. Mujica desarrolló una investigación aplicada centrada en la evaluación del pensamiento computacional en estudiantes de educación primaria y media general. Su estudio aporta evidencia sobre las diferencias en el dominio de habilidades entre niveles educativos, lo cual permite ubicar el grado </w:t>
      </w:r>
      <w:r w:rsidR="00124841">
        <w:rPr>
          <w:rFonts w:eastAsia="Arial" w:cs="Arial"/>
        </w:rPr>
        <w:t>quin</w:t>
      </w:r>
      <w:r>
        <w:rPr>
          <w:rFonts w:eastAsia="Arial" w:cs="Arial"/>
        </w:rPr>
        <w:t xml:space="preserve">to como un momento adecuado para una intervención educativa, justo antes de que las brechas se consoliden </w:t>
      </w:r>
      <w:sdt>
        <w:sdtPr>
          <w:rPr>
            <w:rFonts w:eastAsia="Arial" w:cs="Arial"/>
          </w:rPr>
          <w:id w:val="1660192291"/>
          <w:citation/>
        </w:sdtPr>
        <w:sdtEndPr/>
        <w:sdtContent>
          <w:r w:rsidR="00CC6ED0">
            <w:rPr>
              <w:rFonts w:eastAsia="Arial" w:cs="Arial"/>
            </w:rPr>
            <w:fldChar w:fldCharType="begin"/>
          </w:r>
          <w:r w:rsidR="00CC6ED0">
            <w:rPr>
              <w:rFonts w:eastAsia="Arial" w:cs="Arial"/>
            </w:rPr>
            <w:instrText xml:space="preserve"> CITATION Ref09 \l 3082 </w:instrText>
          </w:r>
          <w:r w:rsidR="00CC6ED0">
            <w:rPr>
              <w:rFonts w:eastAsia="Arial" w:cs="Arial"/>
            </w:rPr>
            <w:fldChar w:fldCharType="separate"/>
          </w:r>
          <w:r w:rsidR="00FC1B76" w:rsidRPr="00FC1B76">
            <w:rPr>
              <w:rFonts w:eastAsia="Arial" w:cs="Arial"/>
              <w:noProof/>
            </w:rPr>
            <w:t>[11]</w:t>
          </w:r>
          <w:r w:rsidR="00CC6ED0">
            <w:rPr>
              <w:rFonts w:eastAsia="Arial" w:cs="Arial"/>
            </w:rPr>
            <w:fldChar w:fldCharType="end"/>
          </w:r>
        </w:sdtContent>
      </w:sdt>
      <w:r>
        <w:rPr>
          <w:rFonts w:eastAsia="Arial" w:cs="Arial"/>
        </w:rPr>
        <w:t>.</w:t>
      </w:r>
    </w:p>
    <w:p w14:paraId="0C054485" w14:textId="379CBDB4" w:rsidR="00BE1096" w:rsidRPr="00BE1096" w:rsidRDefault="1FF3119C" w:rsidP="00121B60">
      <w:pPr>
        <w:spacing w:before="240" w:after="240"/>
        <w:rPr>
          <w:rFonts w:eastAsia="Arial" w:cs="Arial"/>
        </w:rPr>
      </w:pPr>
      <w:r>
        <w:rPr>
          <w:rFonts w:eastAsia="Arial" w:cs="Arial"/>
        </w:rPr>
        <w:t xml:space="preserve">18. Rojas Lopera y Aravena Domich publicaron en 2023 una investigación sobre la relación entre pensamiento computacional, aprendizajes y desempeño académico, encontrando que el desarrollo de estas habilidades influye positivamente en la resolución de problemas en distintas áreas del currículo. Este antecedente conecta el pensamiento computacional con un beneficio académico transversal, argumento útil para presentar el proyecto ante las directivas del colegio </w:t>
      </w:r>
      <w:sdt>
        <w:sdtPr>
          <w:rPr>
            <w:rFonts w:eastAsia="Arial" w:cs="Arial"/>
          </w:rPr>
          <w:id w:val="864718957"/>
          <w:citation/>
        </w:sdtPr>
        <w:sdtEndPr/>
        <w:sdtContent>
          <w:r w:rsidR="00CC6ED0">
            <w:rPr>
              <w:rFonts w:eastAsia="Arial" w:cs="Arial"/>
            </w:rPr>
            <w:fldChar w:fldCharType="begin"/>
          </w:r>
          <w:r w:rsidR="00CC6ED0">
            <w:rPr>
              <w:rFonts w:eastAsia="Arial" w:cs="Arial"/>
            </w:rPr>
            <w:instrText xml:space="preserve"> CITATION Ref08 \l 3082 </w:instrText>
          </w:r>
          <w:r w:rsidR="00CC6ED0">
            <w:rPr>
              <w:rFonts w:eastAsia="Arial" w:cs="Arial"/>
            </w:rPr>
            <w:fldChar w:fldCharType="separate"/>
          </w:r>
          <w:r w:rsidR="00FC1B76" w:rsidRPr="00FC1B76">
            <w:rPr>
              <w:rFonts w:eastAsia="Arial" w:cs="Arial"/>
              <w:noProof/>
            </w:rPr>
            <w:t>[8]</w:t>
          </w:r>
          <w:r w:rsidR="00CC6ED0">
            <w:rPr>
              <w:rFonts w:eastAsia="Arial" w:cs="Arial"/>
            </w:rPr>
            <w:fldChar w:fldCharType="end"/>
          </w:r>
        </w:sdtContent>
      </w:sdt>
      <w:r>
        <w:rPr>
          <w:rFonts w:eastAsia="Arial" w:cs="Arial"/>
        </w:rPr>
        <w:t>.</w:t>
      </w:r>
    </w:p>
    <w:p w14:paraId="038E3C34" w14:textId="42B0CDBB" w:rsidR="00BE1096" w:rsidRPr="00BE1096" w:rsidRDefault="1FF3119C" w:rsidP="00121B60">
      <w:pPr>
        <w:spacing w:before="240" w:after="240"/>
        <w:rPr>
          <w:rFonts w:eastAsia="Arial" w:cs="Arial"/>
        </w:rPr>
      </w:pPr>
      <w:r>
        <w:rPr>
          <w:rFonts w:eastAsia="Arial" w:cs="Arial"/>
        </w:rPr>
        <w:t xml:space="preserve">19. Díaz Riofrio y colaboradores publicaron en 2026 un trabajo sobre el aprendizaje basado en juegos como estrategia para fortalecer la motivación y la comprensión de contenidos en educación básica. Sus resultados confirman lo señalado por estudios anteriores: los estudiantes muestran mayor interés y mejor comprensión cuando el aprendizaje se aborda desde lo lúdico. Este antecedente es valioso para justificar el componente motivacional del prototipo </w:t>
      </w:r>
      <w:sdt>
        <w:sdtPr>
          <w:rPr>
            <w:rFonts w:eastAsia="Arial" w:cs="Arial"/>
          </w:rPr>
          <w:id w:val="-1681811545"/>
          <w:citation/>
        </w:sdtPr>
        <w:sdtEndPr/>
        <w:sdtContent>
          <w:r w:rsidR="00CC6ED0">
            <w:rPr>
              <w:rFonts w:eastAsia="Arial" w:cs="Arial"/>
            </w:rPr>
            <w:fldChar w:fldCharType="begin"/>
          </w:r>
          <w:r w:rsidR="00CC6ED0">
            <w:rPr>
              <w:rFonts w:eastAsia="Arial" w:cs="Arial"/>
            </w:rPr>
            <w:instrText xml:space="preserve"> CITATION Ref21 \l 3082 </w:instrText>
          </w:r>
          <w:r w:rsidR="00CC6ED0">
            <w:rPr>
              <w:rFonts w:eastAsia="Arial" w:cs="Arial"/>
            </w:rPr>
            <w:fldChar w:fldCharType="separate"/>
          </w:r>
          <w:r w:rsidR="00FC1B76" w:rsidRPr="00FC1B76">
            <w:rPr>
              <w:rFonts w:eastAsia="Arial" w:cs="Arial"/>
              <w:noProof/>
            </w:rPr>
            <w:t>[40]</w:t>
          </w:r>
          <w:r w:rsidR="00CC6ED0">
            <w:rPr>
              <w:rFonts w:eastAsia="Arial" w:cs="Arial"/>
            </w:rPr>
            <w:fldChar w:fldCharType="end"/>
          </w:r>
        </w:sdtContent>
      </w:sdt>
      <w:r>
        <w:rPr>
          <w:rFonts w:eastAsia="Arial" w:cs="Arial"/>
        </w:rPr>
        <w:t>.</w:t>
      </w:r>
    </w:p>
    <w:p w14:paraId="74612C5C" w14:textId="20D9CE54" w:rsidR="00BE1096" w:rsidRPr="00BE1096" w:rsidRDefault="1FF3119C" w:rsidP="00121B60">
      <w:pPr>
        <w:spacing w:before="240" w:after="240"/>
        <w:rPr>
          <w:rFonts w:eastAsia="Arial" w:cs="Arial"/>
        </w:rPr>
      </w:pPr>
      <w:r>
        <w:rPr>
          <w:rFonts w:eastAsia="Arial" w:cs="Arial"/>
        </w:rPr>
        <w:t xml:space="preserve">20. Chamba Gomes y colaboradores, en un trabajo de 2025, abordaron la gamificación y el ABJ como estrategias para aumentar la motivación y el compromiso en el aula. Su análisis confirma que estas metodologías producen un cambio favorable en la disposición de los </w:t>
      </w:r>
      <w:r>
        <w:rPr>
          <w:rFonts w:eastAsia="Arial" w:cs="Arial"/>
        </w:rPr>
        <w:lastRenderedPageBreak/>
        <w:t xml:space="preserve">estudiantes hacia el aprendizaje, hallazgo que conecta con uno de los argumentos centrales del presente trabajo: ofrecer a los estudiantes del Colegio El Libertador IED una experiencia que combine aprendizaje y disfrute </w:t>
      </w:r>
      <w:sdt>
        <w:sdtPr>
          <w:rPr>
            <w:rFonts w:eastAsia="Arial" w:cs="Arial"/>
          </w:rPr>
          <w:id w:val="-1283345234"/>
          <w:citation/>
        </w:sdtPr>
        <w:sdtEndPr/>
        <w:sdtContent>
          <w:r w:rsidR="00CC6ED0">
            <w:rPr>
              <w:rFonts w:eastAsia="Arial" w:cs="Arial"/>
            </w:rPr>
            <w:fldChar w:fldCharType="begin"/>
          </w:r>
          <w:r w:rsidR="00CC6ED0">
            <w:rPr>
              <w:rFonts w:eastAsia="Arial" w:cs="Arial"/>
            </w:rPr>
            <w:instrText xml:space="preserve"> CITATION Ref13 \l 3082 </w:instrText>
          </w:r>
          <w:r w:rsidR="00CC6ED0">
            <w:rPr>
              <w:rFonts w:eastAsia="Arial" w:cs="Arial"/>
            </w:rPr>
            <w:fldChar w:fldCharType="separate"/>
          </w:r>
          <w:r w:rsidR="00FC1B76" w:rsidRPr="00FC1B76">
            <w:rPr>
              <w:rFonts w:eastAsia="Arial" w:cs="Arial"/>
              <w:noProof/>
            </w:rPr>
            <w:t>[15]</w:t>
          </w:r>
          <w:r w:rsidR="00CC6ED0">
            <w:rPr>
              <w:rFonts w:eastAsia="Arial" w:cs="Arial"/>
            </w:rPr>
            <w:fldChar w:fldCharType="end"/>
          </w:r>
        </w:sdtContent>
      </w:sdt>
      <w:r>
        <w:rPr>
          <w:rFonts w:eastAsia="Arial" w:cs="Arial"/>
        </w:rPr>
        <w:t>.</w:t>
      </w:r>
    </w:p>
    <w:p w14:paraId="7E6D823F" w14:textId="2BD082B8" w:rsidR="72A31AA5" w:rsidRDefault="72A31AA5" w:rsidP="00121B60">
      <w:pPr>
        <w:spacing w:before="240" w:after="240"/>
      </w:pPr>
      <w:r>
        <w:rPr>
          <w:rFonts w:eastAsia="Arial" w:cs="Arial"/>
        </w:rPr>
        <w:t>Lo que muestran estos estudios es que los videojuegos funcionan para desarrollar pensamiento computacional. La evidencia existe. Lo que falta son propuestas construidas desde cero para instituciones públicas colombianas, con equipos pequeños y recursos limitados. Ese es el espacio que este proyecto busca ocupar.</w:t>
      </w:r>
    </w:p>
    <w:p w14:paraId="1E792535" w14:textId="52B35FAC" w:rsidR="00BE1096" w:rsidRPr="00BE1096" w:rsidRDefault="00BE1096" w:rsidP="00121B60">
      <w:pPr>
        <w:rPr>
          <w:rFonts w:cs="Arial"/>
        </w:rPr>
      </w:pPr>
    </w:p>
    <w:p w14:paraId="172564AF" w14:textId="77777777" w:rsidR="00584DC5" w:rsidRPr="00BE1096" w:rsidRDefault="00A045EA" w:rsidP="00121B60">
      <w:pPr>
        <w:rPr>
          <w:rFonts w:cs="Arial"/>
        </w:rPr>
      </w:pPr>
      <w:r>
        <w:rPr>
          <w:rFonts w:cs="Arial"/>
        </w:rPr>
        <w:br w:type="page"/>
      </w:r>
    </w:p>
    <w:p w14:paraId="10943D15" w14:textId="27761CFE" w:rsidR="00584DC5" w:rsidRPr="00BE1096" w:rsidRDefault="287CED11" w:rsidP="00121B60">
      <w:pPr>
        <w:pStyle w:val="Ttulo1"/>
        <w:ind w:left="426" w:hanging="432"/>
      </w:pPr>
      <w:bookmarkStart w:id="71" w:name="_Toc475112172"/>
      <w:bookmarkStart w:id="72" w:name="_Toc475115528"/>
      <w:bookmarkStart w:id="73" w:name="_Toc242963921"/>
      <w:r w:rsidRPr="11FF0228">
        <w:rPr>
          <w:rFonts w:cs="Arial"/>
          <w:b/>
          <w:bCs/>
          <w:caps w:val="0"/>
        </w:rPr>
        <w:lastRenderedPageBreak/>
        <w:t xml:space="preserve">5. </w:t>
      </w:r>
      <w:bookmarkEnd w:id="71"/>
      <w:bookmarkEnd w:id="72"/>
      <w:r w:rsidR="675EF6CE" w:rsidRPr="11FF0228">
        <w:rPr>
          <w:rFonts w:cs="Arial"/>
          <w:b/>
          <w:bCs/>
          <w:caps w:val="0"/>
        </w:rPr>
        <w:t>DISEÑO METODOLÓGICO</w:t>
      </w:r>
      <w:bookmarkEnd w:id="73"/>
    </w:p>
    <w:p w14:paraId="7B2D3011" w14:textId="77777777" w:rsidR="00BE1096" w:rsidRPr="00BE1096" w:rsidRDefault="00BE1096" w:rsidP="00121B60">
      <w:pPr>
        <w:rPr>
          <w:rFonts w:cs="Arial"/>
        </w:rPr>
      </w:pPr>
    </w:p>
    <w:p w14:paraId="45A8E10C" w14:textId="2A44CBDF" w:rsidR="002026AF" w:rsidRPr="00BE1096" w:rsidRDefault="0CD7D996" w:rsidP="00121B60">
      <w:pPr>
        <w:rPr>
          <w:rFonts w:cs="Arial"/>
        </w:rPr>
      </w:pPr>
      <w:r>
        <w:rPr>
          <w:rFonts w:cs="Arial"/>
        </w:rPr>
        <w:t>El desarrollo del presente trabajo de grado se fundamenta en un enfoque metodológico mixto, con predominancia cualitativa y apoyo de elementos cuantitativos. Este enfoque permite abordar tanto el diseño pedagógico del videojuego educativo como la verificación de su funcionamiento a través de pruebas técnicas.</w:t>
      </w:r>
    </w:p>
    <w:p w14:paraId="363F278C" w14:textId="472ECB4C" w:rsidR="002026AF" w:rsidRPr="00BE1096" w:rsidRDefault="0CD7D996" w:rsidP="00121B60">
      <w:r>
        <w:rPr>
          <w:rFonts w:cs="Arial"/>
        </w:rPr>
        <w:t xml:space="preserve"> </w:t>
      </w:r>
    </w:p>
    <w:p w14:paraId="57723526" w14:textId="4F515FBA" w:rsidR="002026AF" w:rsidRPr="00BE1096" w:rsidRDefault="0CD7D996" w:rsidP="00121B60">
      <w:r>
        <w:rPr>
          <w:rFonts w:cs="Arial"/>
        </w:rPr>
        <w:t>Desde la perspectiva cualitativa, se desarrollan procesos relacionados con la definición de lineamientos conceptuales, el diseño de la estructura pedagógica y la construcción de la narrativa del videojuego, orientados al fortalecimiento del pensamiento computacional. Por su parte, el componente cuantitativo se evidencia en la evaluación del prototipo mediante pruebas funcionales, basadas en el cumplimiento de requerimientos previamente establecidos.</w:t>
      </w:r>
    </w:p>
    <w:p w14:paraId="5DED3166" w14:textId="74BCD7ED" w:rsidR="002026AF" w:rsidRPr="00BE1096" w:rsidRDefault="0CD7D996" w:rsidP="00121B60">
      <w:r>
        <w:rPr>
          <w:rFonts w:cs="Arial"/>
        </w:rPr>
        <w:t xml:space="preserve"> </w:t>
      </w:r>
    </w:p>
    <w:p w14:paraId="5F557306" w14:textId="2351E420" w:rsidR="002026AF" w:rsidRPr="00BE1096" w:rsidRDefault="0CD7D996" w:rsidP="00121B60">
      <w:r>
        <w:rPr>
          <w:rFonts w:cs="Arial"/>
        </w:rPr>
        <w:t>En cuanto al tipo de investigación, el proyecto se enmarca en una investigación de tipo aplicada con enfoque de desarrollo tecnológico, dado que tiene como propósito la creación de un prototipo de videojuego educativo como solución a una necesidad identificada en el contexto escolar. Asimismo, presenta un alcance descriptivo y evaluativo, al caracterizar los elementos del videojuego y analizar su funcionamiento.</w:t>
      </w:r>
    </w:p>
    <w:p w14:paraId="07825A74" w14:textId="4CDC8C0F" w:rsidR="002026AF" w:rsidRPr="00BE1096" w:rsidRDefault="002026AF" w:rsidP="00121B60">
      <w:pPr>
        <w:rPr>
          <w:rFonts w:cs="Arial"/>
        </w:rPr>
      </w:pPr>
    </w:p>
    <w:p w14:paraId="35874CC5" w14:textId="7A6FE95D" w:rsidR="42D29294" w:rsidRDefault="42D29294" w:rsidP="00121B60">
      <w:pPr>
        <w:rPr>
          <w:rFonts w:cs="Arial"/>
        </w:rPr>
      </w:pPr>
      <w:r>
        <w:rPr>
          <w:rFonts w:cs="Arial"/>
        </w:rPr>
        <w:t>Para guiar el proceso de diseño y desarrollo del prototipo se adopta la metodología Árcade, la cual está orientada al desarrollo de videojuegos en contextos formativos donde los desarrolladores cuentan con habilidades en programación, pero disponen de recursos limitados, plazos acotados y equipos reducidos. Esta metodología resulta pertinente para el presente proyecto, dado que articula de manera coherente las dimensiones pedagógica, narrativa y técnica que exige el diseño de un videojuego educativo orientado al pensamiento computacional.</w:t>
      </w:r>
    </w:p>
    <w:p w14:paraId="6DD52F8E" w14:textId="21512D46" w:rsidR="217A1F85" w:rsidRDefault="217A1F85" w:rsidP="00121B60">
      <w:pPr>
        <w:rPr>
          <w:rFonts w:cs="Arial"/>
        </w:rPr>
      </w:pPr>
    </w:p>
    <w:p w14:paraId="26B221E5" w14:textId="22E1E999" w:rsidR="42D29294" w:rsidRDefault="42D29294" w:rsidP="00121B60">
      <w:pPr>
        <w:rPr>
          <w:rFonts w:cs="Arial"/>
        </w:rPr>
      </w:pPr>
      <w:r>
        <w:rPr>
          <w:rFonts w:cs="Arial"/>
        </w:rPr>
        <w:t>La metodología arcade se estructura en cuatro fases: Sensibilización, Especificación, Diseño y el Ciclo Diseño ↔ Desarrollo ↔ Pruebas. Estas fases proporcionan la guía conceptual del proceso creativo, mientras que para la gestión operativa de las actividades se emplea la metodología ágil Kanban, basada en la organización visual del trabajo mediante un flujo continuo de tareas distribuidas en categorías como "por hacer", "en proceso" y "finalizado". La integración entre Árcade y Kanban resulta natural, ya que ambas metodologías comparten una orientación iterativa y se adaptan adecuadamente a equipos reducidos.</w:t>
      </w:r>
    </w:p>
    <w:p w14:paraId="4248CC0A" w14:textId="1D7191ED" w:rsidR="217A1F85" w:rsidRDefault="217A1F85" w:rsidP="00121B60">
      <w:pPr>
        <w:rPr>
          <w:rFonts w:cs="Arial"/>
        </w:rPr>
      </w:pPr>
    </w:p>
    <w:p w14:paraId="686F652B" w14:textId="313AED5C" w:rsidR="5C609575" w:rsidRDefault="5C609575" w:rsidP="00121B60">
      <w:r>
        <w:rPr>
          <w:rFonts w:cs="Arial"/>
        </w:rPr>
        <w:t>El proceso metodológico contempla iteraciones tanto a nivel interno de cada fase como entre las diferentes fases del proyecto. A nivel interno, cada fase se desarrolla mediante ciclos de mejora continua que permiten ajustar los resultados parciales. A nivel global, los resultados de fases posteriores pueden generar retroalimentación hacia fases previas, en coherencia con el enfoque ágil basado en Kanban y con el carácter iterativo del Ciclo Diseño ↔ Desarrollo ↔ Pruebas propio de Árcade.</w:t>
      </w:r>
    </w:p>
    <w:p w14:paraId="7360A052" w14:textId="4D2277C6" w:rsidR="5C609575" w:rsidRDefault="5C609575" w:rsidP="00121B60">
      <w:r>
        <w:rPr>
          <w:rFonts w:cs="Arial"/>
        </w:rPr>
        <w:t>El uso conjunto de Árcade y Kanban resulta pertinente debido a que el proyecto es desarrollado por un equipo reducido y requiere flexibilidad en la ejecución de las tareas. Mientras Árcade aporta la estructura conceptual de las fases creativas y técnicas, Kanban proporciona el mecanismo operativo para la visualización del flujo de trabajo, la priorización de actividades y la identificación temprana de cuellos de botella, garantizando coherencia entre los objetivos planteados y su ejecución.</w:t>
      </w:r>
    </w:p>
    <w:p w14:paraId="190DB574" w14:textId="77777777" w:rsidR="00A34C97" w:rsidRDefault="00A34C97" w:rsidP="00121B60">
      <w:pPr>
        <w:rPr>
          <w:rFonts w:cs="Arial"/>
          <w:color w:val="auto"/>
        </w:rPr>
      </w:pPr>
    </w:p>
    <w:p w14:paraId="46234890" w14:textId="77777777" w:rsidR="00A34C97" w:rsidRPr="00A34C97" w:rsidRDefault="00A34C97" w:rsidP="00121B60">
      <w:pPr>
        <w:pStyle w:val="Ttulo2"/>
        <w:ind w:left="567" w:hanging="576"/>
      </w:pPr>
      <w:bookmarkStart w:id="74" w:name="_Toc242963922"/>
      <w:r w:rsidRPr="00A34C97">
        <w:lastRenderedPageBreak/>
        <w:t>5.1 Fases del trabajo de grado</w:t>
      </w:r>
      <w:bookmarkEnd w:id="74"/>
    </w:p>
    <w:p w14:paraId="500EC95E" w14:textId="77777777" w:rsidR="00A34C97" w:rsidRPr="00A34C97" w:rsidRDefault="00A34C97" w:rsidP="00121B60">
      <w:pPr>
        <w:spacing w:before="240" w:after="240"/>
      </w:pPr>
      <w:r w:rsidRPr="00A34C97">
        <w:t>Las cuatro fases de Árcade (apartado 3.2.3.2) no se recorrieron una vez cada una ni en el orden en que el marco teórico las enumera. Cada acta del proyecto declara en su encabezado la fase en curso y, en una sección propia, anota los compromisos de la sesión como tarjetas de un tablero Kanban con las columnas «por hacer», «en proceso» y «finalizado»: es la sección 5 en las actas de seguimiento y la sección 6 en las demás series. Con esos dos datos se reconstruye qué se hizo en cada fase y cómo se gestionó. Se conservan 33 actas: diez de seguimiento (10/04 a 12/06/2026), ocho de la serie R (R01 a R03 y R06 a R10), cinco de la serie O (O01 a O05) y diez de la serie D (D01 a D10).</w:t>
      </w:r>
    </w:p>
    <w:p w14:paraId="7F3239CD" w14:textId="51E9CD42" w:rsidR="00A34C97" w:rsidRPr="00A34C97" w:rsidRDefault="00A34C97" w:rsidP="00121B60">
      <w:pPr>
        <w:spacing w:before="240" w:after="240"/>
      </w:pPr>
      <w:r w:rsidRPr="00A34C97">
        <w:t xml:space="preserve">Las actas no van anexas y se citan por su código y su fecha </w:t>
      </w:r>
      <w:sdt>
        <w:sdtPr>
          <w:id w:val="-448859203"/>
          <w:citation/>
        </w:sdtPr>
        <w:sdtEndPr/>
        <w:sdtContent>
          <w:r w:rsidR="00CC6ED0">
            <w:fldChar w:fldCharType="begin"/>
          </w:r>
          <w:r w:rsidR="00CC6ED0">
            <w:instrText xml:space="preserve"> CITATION Ref53 \l 3082 </w:instrText>
          </w:r>
          <w:r w:rsidR="00CC6ED0">
            <w:fldChar w:fldCharType="separate"/>
          </w:r>
          <w:r w:rsidR="00FC1B76">
            <w:rPr>
              <w:noProof/>
            </w:rPr>
            <w:t>[74]</w:t>
          </w:r>
          <w:r w:rsidR="00CC6ED0">
            <w:fldChar w:fldCharType="end"/>
          </w:r>
        </w:sdtContent>
      </w:sdt>
      <w:r w:rsidRPr="00A34C97">
        <w:t>. La serie de seguimiento se nombra «acta de seguimiento 01» a «acta de seguimiento 10» para no confundirla con la R01 ni con la D01, y cada tarjeta lleva el código de la serie que la abrió: G en el seguimiento y R, O o D en las otras.</w:t>
      </w:r>
    </w:p>
    <w:p w14:paraId="5D37EBC5" w14:textId="0B0458E9" w:rsidR="00A34C97" w:rsidRPr="00A34C97" w:rsidRDefault="00A34C97" w:rsidP="00121B60">
      <w:pPr>
        <w:spacing w:before="240" w:after="240"/>
      </w:pPr>
      <w:r w:rsidRPr="00A34C97">
        <w:t>La correspondencia con los objetivos es la siguiente. Las dos primeras fases y la escritura del guion se hicieron antes de la serie R y se narran en los apartados 5.1.1 y 5.1.2; el guion forma parte del documento de diseño del objetivo 2 (capítulo 7), de modo que los apartados 5.1.2 y 5.1.4 describen dos momentos de la misma fase. La Especificación es el objetivo 1 y el capítulo 6 (5.1.3), el Diseño es el objetivo 2 y el capítulo 7 (5.1.4), el ciclo Diseño ↔ Desarrollo ↔ Pruebas es el objetivo 3 y el capítulo 8 (5.1.5), y la evaluación del prototipo es el objetivo 4</w:t>
      </w:r>
      <w:r w:rsidR="00DB3E53">
        <w:t xml:space="preserve"> y el capítulo 9</w:t>
      </w:r>
      <w:r w:rsidRPr="00A34C97">
        <w:t xml:space="preserve"> (5.1.6).</w:t>
      </w:r>
    </w:p>
    <w:p w14:paraId="7E8FB3AA" w14:textId="77777777" w:rsidR="00A34C97" w:rsidRPr="00A34C97" w:rsidRDefault="00A34C97" w:rsidP="00121B60">
      <w:pPr>
        <w:spacing w:before="240" w:after="240"/>
      </w:pPr>
      <w:r w:rsidRPr="00A34C97">
        <w:t>El orden no fue lineal. El guion, que Árcade ubica en el Diseño, quedó consolidado el 12/06/2026 (acta de seguimiento 10), un día antes de que la serie R empezara a derivar los requerimientos, y las series O y D se solaparon entre el 02/09 y el 06/09/2026 (actas D01 a D03, O04 y O05). Es la iteración entre fases que anuncia el comienzo de este capítulo. Las actas la dejan a la vista porque varias corrigen lo que otra había fijado, y los casos se señalan en cada fase.</w:t>
      </w:r>
    </w:p>
    <w:p w14:paraId="31DFA652" w14:textId="77777777" w:rsidR="00A34C97" w:rsidRPr="00A34C97" w:rsidRDefault="00A34C97" w:rsidP="00121B60">
      <w:pPr>
        <w:pStyle w:val="Ttulo3"/>
        <w:spacing w:before="240"/>
      </w:pPr>
      <w:bookmarkStart w:id="75" w:name="_Toc242963923"/>
      <w:r w:rsidRPr="00A34C97">
        <w:t>5.1.1 Apertura del trabajo con Árcade y Kanban</w:t>
      </w:r>
      <w:bookmarkEnd w:id="75"/>
    </w:p>
    <w:p w14:paraId="1CB13792" w14:textId="77777777" w:rsidR="00A34C97" w:rsidRPr="00A34C97" w:rsidRDefault="00A34C97" w:rsidP="00121B60">
      <w:pPr>
        <w:spacing w:before="240" w:after="240"/>
      </w:pPr>
      <w:r w:rsidRPr="00A34C97">
        <w:t>La primera sesión de seguimiento se hizo el 10/04/2026, en la semana 1 de 14 del cronograma, por Microsoft Teams y con dos participantes externos a los autores: la asesora, doctora en Psicología, y la docente del Colegio El Libertador IED. Las nueve sesiones siguientes ocurrieron cada viernes de 2:00 a 3:30 p. m. hasta el 12/06/2026. El acta de seguimiento 01 declara como fase «Sensibilización y Especificación» y toma allí las dos decisiones de método: conducir el trabajo con Árcade y gestionarlo con Kanban. El tablero se creó en esa sesión con las tres columnas, y se acordó que cada compromiso de acta fuera una tarjeta «de modo que el avance pueda verse en el tablero y no solo en la memoria de las sesiones».</w:t>
      </w:r>
    </w:p>
    <w:p w14:paraId="44FE32FD" w14:textId="77777777" w:rsidR="00A34C97" w:rsidRPr="00A34C97" w:rsidRDefault="00A34C97" w:rsidP="00121B60">
      <w:pPr>
        <w:spacing w:before="240" w:after="240"/>
      </w:pPr>
      <w:r w:rsidRPr="00A34C97">
        <w:t xml:space="preserve">Lo decidido en esa acta es especificación. El problema es que el pensamiento computacional se practica y no se explica, por lo que el guion tenía que ser una historia en la que resolver el reto fuera usar la habilidad. Se evaluaron tres formatos: un juego de destreza se descartó porque premia el reflejo y no deja rastro del razonamiento, y un cuestionario ilustrado porque convierte el reto en una pregunta con respuesta correcta. Se adoptó una aventura narrativa con puzles, para un jugador, de 9 a 11 años y de 20 a 40 minutos. La docente observó que un </w:t>
      </w:r>
      <w:r w:rsidRPr="00A34C97">
        <w:lastRenderedPageBreak/>
        <w:t>contexto escolar haría leer el reto como tarea, y los estudiantes propusieron una familia prehistórica, aceptada como premisa de trabajo.</w:t>
      </w:r>
    </w:p>
    <w:p w14:paraId="39266B22" w14:textId="77777777" w:rsidR="00A34C97" w:rsidRPr="00A34C97" w:rsidRDefault="00A34C97" w:rsidP="00121B60">
      <w:pPr>
        <w:spacing w:before="240" w:after="240"/>
      </w:pPr>
      <w:r w:rsidRPr="00A34C97">
        <w:t>El acta de seguimiento 02 (17/04/2026), rotulada «Especificación», fijó el registro de lenguaje para el destinatario, las habilidades que la historia debía hacer practicar, una historia única y lineal sin misiones secundarias y un esquema de interacción limitado a clic y clic sostenido, origen de la restricción de entrada que el documento de requerimientos recoge como RNF-02 (Anexo C). Movió a «finalizado» las dos tarjetas que la 01 había pasado a «en proceso», G01-1 (desarrollar la premisa) y G01-2 (caracterizar el lenguaje para lectores de grado cuarto), y abrió otras dos. Desde la segunda sesión el tablero mostró, entonces, el recorrido completo de una tarjeta.</w:t>
      </w:r>
    </w:p>
    <w:p w14:paraId="15F0CEFB" w14:textId="77777777" w:rsidR="00A34C97" w:rsidRPr="00A34C97" w:rsidRDefault="00A34C97" w:rsidP="00121B60">
      <w:pPr>
        <w:spacing w:before="240" w:after="240"/>
      </w:pPr>
      <w:r w:rsidRPr="00A34C97">
        <w:t>De la Sensibilización, en cambio, las actas no registran las actividades que el marco teórico describe, que son la edición de imágenes y la composición visual. Lo que dejan de esa fase es el tratamiento de los derechos de autor. La autorización escrita para usar personajes de terceros, con su plan alterno de personajes originales, quedó como punto abierto en el acta de seguimiento 10 (12/06/2026), pasó a ser una restricción del documento de requerimientos en el acta R01 (13/06/2026) y dio origen al reconocimiento de autoría de la pantalla de créditos en el acta R02 (20/06/2026).</w:t>
      </w:r>
    </w:p>
    <w:p w14:paraId="58F6A598" w14:textId="77777777" w:rsidR="00A34C97" w:rsidRPr="00A34C97" w:rsidRDefault="00A34C97" w:rsidP="00121B60">
      <w:pPr>
        <w:pStyle w:val="Ttulo3"/>
        <w:spacing w:before="240"/>
      </w:pPr>
      <w:bookmarkStart w:id="76" w:name="_Toc242963924"/>
      <w:r w:rsidRPr="00A34C97">
        <w:t>5.1.2 Diseño del guion</w:t>
      </w:r>
      <w:bookmarkEnd w:id="76"/>
    </w:p>
    <w:p w14:paraId="47AB97A5" w14:textId="77777777" w:rsidR="00A34C97" w:rsidRPr="00A34C97" w:rsidRDefault="00A34C97" w:rsidP="00121B60">
      <w:pPr>
        <w:spacing w:before="240" w:after="240"/>
      </w:pPr>
      <w:r w:rsidRPr="00A34C97">
        <w:t>Con el acta de seguimiento 03 (24/04/2026) el rótulo de fase pasa a «Diseño» (estructura lúdico-narrativa), el segundo momento del Diseño en Árcade. Se adoptaron tres niveles, uno por descubrimiento (el fuego, la rueda y la balsa), tras descartar cinco niveles cortos, que obligaban a repetir habilidades y a volver triviales los retos, y dos largos, que dejaban sin nivel una de las habilidades. También se fijó la cadena causal que une los niveles, porque el problema de cada uno debía nacer del éxito del anterior, y dos escenas puente no jugables. Ninguna acta nombra el modelo MDA que el marco teórico asigna al primer momento del Diseño; reglas, dinámicas y estética se decidieron sin esa etiqueta, desde las actas de seguimiento 01 y 02.</w:t>
      </w:r>
    </w:p>
    <w:p w14:paraId="01DCFE62" w14:textId="77777777" w:rsidR="00A34C97" w:rsidRPr="00A34C97" w:rsidRDefault="00A34C97" w:rsidP="00121B60">
      <w:pPr>
        <w:spacing w:before="240" w:after="240"/>
      </w:pPr>
      <w:r w:rsidRPr="00A34C97">
        <w:t>De la 04 a la 09 el rótulo es «Diseño» (construcción del guion) y las sesiones avanzan nivel por nivel. La 04 (01/05/2026) aprobó la caracterización de la familia y del guía con la condición de que cada rasgo tuviera función narrativa, la rotación del personaje jugable por nivel y la mecánica del nivel 1, en la que la posición de las piedras (la hipótesis) no produce efecto hasta ejecutar el golpe (el experimento). La 05 (08/05/2026) fijó la iteración como habilidad principal de ese nivel y la depuración como secundaria, y descartó el puntaje, el contador de errores visible y la medición de tiempo porque convertirían el ensayo en pérdida. La 06 (15/05/2026) hizo lo propio con las tres fases del nivel 2, y la 07 (22/05/2026) y la 08 (29/05/2026) con el nivel 3. En la 08 la asesora insistió en que las fases aprobadas no se pierden tras un fallo, porque si este deshiciera lo aprobado la lección sería no arriesgarse; el acta la llama la decisión pedagógica central del nivel.</w:t>
      </w:r>
    </w:p>
    <w:p w14:paraId="380FADF4" w14:textId="7D3AF1B7" w:rsidR="00A34C97" w:rsidRPr="00A34C97" w:rsidRDefault="00A34C97" w:rsidP="00121B60">
      <w:pPr>
        <w:spacing w:before="240" w:after="240"/>
      </w:pPr>
      <w:r w:rsidRPr="00A34C97">
        <w:t xml:space="preserve">La 09 (05/06/2026) leyó seguidos los tres cierres reflexivos y el final para comprobar que siguieran una misma fórmula, y excluyó del guion un nivel avanzado con presión de tiempo porque contradecía el tratamiento del error; quedó escrito como propuesta de trabajo futuro, con su razón. La 10 (12/06/2026) leyó el guion completo y lo dio por consolidado. Aplicó tres ajustes </w:t>
      </w:r>
      <w:r w:rsidR="004C540E">
        <w:t xml:space="preserve">acordados antes (el guía permanece como brasa viva al cierre del nivel 1, el golpe </w:t>
      </w:r>
      <w:r w:rsidR="004C540E">
        <w:lastRenderedPageBreak/>
        <w:t>desde una posición incorrecta produce chispas visibles y la escena del primer fallo del nivel 3 solo se reproduce si la prueba falla) y registró cinco puntos abiertos: el título, el nombre del guía, la homogeneidad del esquema de control entre niveles, los valores de configuración del nivel 1 y la autorización de uso de los personajes. Dos de ellos reaparecen en el acta D10 (30/09/2026) como PG-05 y PG-06, que exigían observar a estudiantes jugando y se cerraron en la sesión del 13/10/2026 (apartado 9.2), y el de la autorización tiene su formato redactado y pendiente de firma (Anexo H)</w:t>
      </w:r>
      <w:r w:rsidRPr="00A34C97">
        <w:t>. El título se fijó con carácter provisional en el acta D03 (06/09/2026).</w:t>
      </w:r>
    </w:p>
    <w:p w14:paraId="453E1AB7" w14:textId="469851FF" w:rsidR="00A34C97" w:rsidRPr="00A34C97" w:rsidRDefault="00A34C97" w:rsidP="00121B60">
      <w:pPr>
        <w:spacing w:before="240" w:after="240"/>
      </w:pPr>
      <w:r w:rsidRPr="00A34C97">
        <w:t xml:space="preserve">Del 10/04 al 12/06/2026 el tablero siguió una rutina. Cada acta cerró las dos tarjetas de la sesión anterior, con la fecha límite puesta en el viernes siguiente, y abrió dos nuevas, una a cada autor. Entre la G01-1 y la G10-2 se abrieron 20 tarjetas </w:t>
      </w:r>
      <w:r w:rsidR="004C1E36">
        <w:t>y todas llegaron a «finalizado»</w:t>
      </w:r>
      <w:r w:rsidRPr="00A34C97">
        <w:t xml:space="preserve"> en la sesión siguiente a la que las abrió. Ninguna acta fija un número máximo de tarjetas simultáneas. Las tablas de movimientos muestran que al cerrar cada sesión había exactamente dos en proceso, de modo que el trabajo en curso quedó acotado en la práctica sin que se escribiera como regla.</w:t>
      </w:r>
    </w:p>
    <w:p w14:paraId="12185C2F" w14:textId="77777777" w:rsidR="00A34C97" w:rsidRPr="00A34C97" w:rsidRDefault="00A34C97" w:rsidP="00121B60">
      <w:pPr>
        <w:pStyle w:val="Ttulo3"/>
        <w:spacing w:before="240"/>
      </w:pPr>
      <w:bookmarkStart w:id="77" w:name="_Toc242963925"/>
      <w:r w:rsidRPr="00A34C97">
        <w:t>5.1.3 Especificación de requerimientos (objetivo 1)</w:t>
      </w:r>
      <w:bookmarkEnd w:id="77"/>
    </w:p>
    <w:p w14:paraId="5BB57C7B" w14:textId="77777777" w:rsidR="00A34C97" w:rsidRPr="00A34C97" w:rsidRDefault="00A34C97" w:rsidP="00121B60">
      <w:pPr>
        <w:spacing w:before="240" w:after="240"/>
      </w:pPr>
      <w:r w:rsidRPr="00A34C97">
        <w:t>La serie R vuelve al rótulo «Especificación» (identificación del problema y definición de requerimientos). Son sesiones de tres horas entre los dos autores, casi siempre en sábado (la última fue un domingo), sin la asesora ni la docente. Parten del guion ya consolidado, según el acta R01 (13/06/2026), que fijó el método: cada requerimiento debía poder señalarse en un apartado del guion o justificarse en un lineamiento pedagógico (CP), técnico (CT) o narrativo (CN), y se descartó redactar requerimientos «por completitud». La misma acta fijó seis módulos, de la A a la F, y tres prioridades, Alta, Media y Baja.</w:t>
      </w:r>
    </w:p>
    <w:p w14:paraId="5A833356" w14:textId="77777777" w:rsidR="00A34C97" w:rsidRPr="00A34C97" w:rsidRDefault="00A34C97" w:rsidP="00121B60">
      <w:pPr>
        <w:spacing w:before="240" w:after="240"/>
      </w:pPr>
      <w:r w:rsidRPr="00A34C97">
        <w:t>El acta R02 (20/06/2026) derivó los RF-01 a RF-09 del módulo A, que el guion da por supuestos (pantalla de inicio, perfil, guardado y pausa), y decidió que el perfil se creara solo con un nombre o alias. Dejó la omisión de escenas ya vistas en prioridad Media a partir de la advertencia de la docente de que repetir un nivel no debía obligar a releer la misma escena. La R03 (27/06/2026) trató el andamiaje: el guía pasó a ser un módulo transversal y no un requerimiento por nivel, para que la regla de que no resuelve no quedara escrita tres veces, y se amplió el guion con un botón de ayuda que repite la instrucción, porque un estudiante que olvidó la instrucción sin haber fallado no tenía cómo recuperarla (RF-13). La ampliación se anotó como decisión del documento de requerimientos y no como algo que el guion ya dijera: es retroalimentación de la Especificación hacia el Diseño.</w:t>
      </w:r>
    </w:p>
    <w:p w14:paraId="35434B14" w14:textId="77777777" w:rsidR="00A34C97" w:rsidRPr="00A34C97" w:rsidRDefault="00A34C97" w:rsidP="00121B60">
      <w:pPr>
        <w:spacing w:before="240" w:after="240"/>
      </w:pPr>
      <w:r w:rsidRPr="00A34C97">
        <w:t>Las sesiones R04 y R05 no se citan porque su acta no se conserva en el archivo del proyecto. Se sabe de ellas lo que dicen otras: la R03 anuncia para el 04/07/2026 el módulo C, y la R06 cierra las tarjetas R05-1 (fichas de RF-22 a RF-34) y R05-2. La R06 (18/07/2026) derivó los RF-35 a RF-44 del nivel 3 y precisó en qué momento se marca cada tarea de la lista, porque sin ese dato dos implementadores producirían listas que se marcan en momentos distintos. La R07 (25/07/2026) cerró el módulo F con los RF-45 a RF-47 y fijó una lista cerrada de cuatro indicadores («intentos», «errores corregidos», «pasos utilizados» y «tiempo de resolución») por perfil, nivel y fase, con la regla de que ninguno se muestre al estudiante como cifra.</w:t>
      </w:r>
    </w:p>
    <w:p w14:paraId="036BED5A" w14:textId="77777777" w:rsidR="00A34C97" w:rsidRPr="00A34C97" w:rsidRDefault="00A34C97" w:rsidP="00121B60">
      <w:pPr>
        <w:spacing w:before="240" w:after="240"/>
      </w:pPr>
      <w:r w:rsidRPr="00A34C97">
        <w:t xml:space="preserve">La R08 (01/08/2026) exigió que ningún requerimiento no funcional entrara sin su criterio de verificación, construyó la matriz que vincula cada faceta del pensamiento computacional con </w:t>
      </w:r>
      <w:r w:rsidRPr="00A34C97">
        <w:lastRenderedPageBreak/>
        <w:t>su nivel y sus requerimientos, y dio por completo el documento con 47 RF y 23 RNF. La R09 (15/08/2026), rotulada «Especificación» (refinamiento del entregable), releyó el borrador en voz alta con cuatro preguntas por requerimiento (si se entiende sin el guion, si describe una sola capacidad, si puede comprobarse y si tiene origen). Con ellas unificó la redacción, suprimió tres requerimientos por solaparse o contradecir un lineamiento, fusionó las fases de mástil y vela del ensamblaje e incorporó tres que faltaban: la salida con guardado previo, la consulta del progreso por el docente y la eliminación definitiva de datos. La R10 (16/08/2026) renumeró, verificó el origen de cada requerimiento y cerró el entregable con 47 RF y 22 RNF, con la primera entrega fechada el 17/08/2026.</w:t>
      </w:r>
    </w:p>
    <w:p w14:paraId="0C1CA361" w14:textId="77777777" w:rsidR="00A34C97" w:rsidRPr="00A34C97" w:rsidRDefault="00A34C97" w:rsidP="00121B60">
      <w:pPr>
        <w:spacing w:before="240" w:after="240"/>
      </w:pPr>
      <w:r w:rsidRPr="00A34C97">
        <w:t>El conteo de RNF muestra la iteración dentro de la fase. La R08 contaba 23 porque ya incluía la parametrización de contenidos como requerimiento propio, la R09 dejó la decisión abierta y la R10 volvió a 22. El punto se resolvió después, ya en el Diseño: el acta O01 (22/08/2026) acordó añadir el RNF-18, que entró en el documento de requerimientos con las correcciones del 24/08/2026.</w:t>
      </w:r>
    </w:p>
    <w:p w14:paraId="79FBFB28" w14:textId="77777777" w:rsidR="00A34C97" w:rsidRPr="00A34C97" w:rsidRDefault="00A34C97" w:rsidP="00121B60">
      <w:pPr>
        <w:spacing w:before="240" w:after="240"/>
      </w:pPr>
      <w:r w:rsidRPr="00A34C97">
        <w:t>En cuanto a Kanban, el tablero pasó de la serie de seguimiento a la serie R sin interrupción: la R01 movió a «finalizado» la G10-1, que había quedado abierta, y dejó la G10-2 «en proceso». El ritmo de dos tarjetas por sesión se mantuvo. Las R01-1 a R03-2 y las R06-1 a R10-2 figuran en sus actas, las R05-1 y R05-2 solo en los movimientos de la R06, y las R04-1 y R04-2 en ningún documento conservado. Cada tarjeta era un fragmento del documento (las fichas de un módulo, los lineamientos, la matriz), de modo que cerrar una equivalía a entregar una parte del Anexo C. La R08 estableció que todo cambio posterior de un requerimiento se anotara en el control de cambios del documento, y la R10 abrió allí la primera fila.</w:t>
      </w:r>
    </w:p>
    <w:p w14:paraId="5896A3B3" w14:textId="77777777" w:rsidR="00A34C97" w:rsidRPr="00A34C97" w:rsidRDefault="00A34C97" w:rsidP="00121B60">
      <w:pPr>
        <w:pStyle w:val="Ttulo3"/>
        <w:spacing w:before="240"/>
      </w:pPr>
      <w:bookmarkStart w:id="78" w:name="_Toc242963926"/>
      <w:r w:rsidRPr="00A34C97">
        <w:t>5.1.4 Diseño del videojuego (objetivo 2)</w:t>
      </w:r>
      <w:bookmarkEnd w:id="78"/>
    </w:p>
    <w:p w14:paraId="2F7B9785" w14:textId="77777777" w:rsidR="00A34C97" w:rsidRPr="00A34C97" w:rsidRDefault="00A34C97" w:rsidP="00121B60">
      <w:pPr>
        <w:spacing w:before="240" w:after="240"/>
      </w:pPr>
      <w:r w:rsidRPr="00A34C97">
        <w:t>El acta O01 (22/08/2026) hace de bisagra entre las dos fases, y su rótulo lo dice: cierra las correcciones de la «Especificación» y abre la fase de «Diseño». Revisó las observaciones a la primera entrega, todas de precisión de redacción y de numeración, y las trató como una revisión del documento registrada en su control de cambios, sin reabrir la discusión de los requerimientos: se re-enumeraron los RF, se reescribieron seis y se añadió el RNF-18. De ese acuerdo salió una regla de verificación de citas que se hace contra el nombre del requerimiento y no contra su número, porque un desplazamiento mal aplicado produce identificadores que existen y parecen correctos. La O01 creó también el repositorio Git y fijó dos reglas de gestión: cada commit de código se asocia a su tarjeta del tablero y los documentos fuente no se editan desde el código. La primera ata el Kanban al repositorio, y el acta D10 (30/09/2026) todavía la invoca al exigir que cada mensaje de commit cite su tarjeta D10.</w:t>
      </w:r>
    </w:p>
    <w:p w14:paraId="6634E688" w14:textId="77777777" w:rsidR="00A34C97" w:rsidRPr="00A34C97" w:rsidRDefault="00A34C97" w:rsidP="00121B60">
      <w:pPr>
        <w:spacing w:before="240" w:after="240"/>
      </w:pPr>
      <w:r w:rsidRPr="00A34C97">
        <w:t>La O02 (29/08/2026), rotulada «Diseño» (momento 2, estructura lúdico-narrativa y historias de usuario), aprobó las 18 historias de usuario en su versión 1.0 (26/08/2026), con la condición de que ninguna describiera la solución técnica, y detectó seis contradicciones entre el guion, los requerimientos y las historias. La más grave era la del RF-19, que volvía a condicionar el soplo a la posición del deslizante después de habilitarlo y hacía perder un avance ya conseguido. Para no discutir cada conflicto por separado se adoptó un orden de precedencia entre los documentos y se abrió un registro de inconsistencias con el conflicto, el documento que prevalece, la corrección y su fecha.</w:t>
      </w:r>
    </w:p>
    <w:p w14:paraId="1E687F77" w14:textId="77777777" w:rsidR="00A34C97" w:rsidRPr="00A34C97" w:rsidRDefault="00A34C97" w:rsidP="00121B60">
      <w:pPr>
        <w:spacing w:before="240" w:after="240"/>
      </w:pPr>
      <w:r w:rsidRPr="00A34C97">
        <w:lastRenderedPageBreak/>
        <w:t>La O03 (30/08/2026) aplicó el segundo lote de correcciones y dio por cerrado el entregable del objetivo: comprobó que los tres niveles tuvieran dificultad ascendente, que el desbloqueo dependiera del nivel anterior y no del tiempo ni de una cifra, y que todo reto que hace avanzar la historia exigiera una acción de pensamiento computacional, con una meta de más del 85 % que el acta declara cumplida. Esa misma sesión planteó la arquitectura. Descartó un controlador central único, porque impediría verificar la independencia entre niveles, y un bus de eventos global, porque oculta quién escucha qué; fijó una máquina de estados sin estado de derrota y mapeó los módulos contra el tablero Kanban «de modo que cada tarjeta corresponda a una porción identificable del sistema».</w:t>
      </w:r>
    </w:p>
    <w:p w14:paraId="4B788153" w14:textId="65E93012" w:rsidR="00A34C97" w:rsidRPr="00A34C97" w:rsidRDefault="00A34C97" w:rsidP="00121B60">
      <w:pPr>
        <w:spacing w:before="240" w:after="240"/>
      </w:pPr>
      <w:r w:rsidRPr="00A34C97">
        <w:t xml:space="preserve">El acta D01 (02/09/2026) lleva el rótulo «Diseño» (momento 4, identificación y elaboración de assets). Vinculó a </w:t>
      </w:r>
      <w:r w:rsidR="00FA60A7">
        <w:t>Sofía Valentina Giraldo Segovia, estudiante de animación y diseño, contratada para el diseño y la asesoría de los sprites, y le entregó la dirección de arte. Quedó asentado que su participación es de diseño y asesoría gráfica y que la autoría del trabajo y las decisiones pedagógicas y de mecánica permanecen en los autores, y se fijó una sesión de revisión de assets cada miércoles a la 1:00 p. m. hasta el 30/09/2026. Su encabezado asigna ya la sesión al objetivo 3, de modo que es una de las actas que muestran el solape entre objetivos. El apartado 8.1.1 cuenta cómo se produjo cada sprite</w:t>
      </w:r>
      <w:r w:rsidRPr="00A34C97">
        <w:t>.</w:t>
      </w:r>
    </w:p>
    <w:p w14:paraId="16F4549C" w14:textId="77777777" w:rsidR="00A34C97" w:rsidRPr="00A34C97" w:rsidRDefault="00A34C97" w:rsidP="00121B60">
      <w:pPr>
        <w:spacing w:before="240" w:after="240"/>
      </w:pPr>
      <w:r w:rsidRPr="00A34C97">
        <w:t>La O04 (05/09/2026), rotulada «Diseño» (momento 2, estructura software-hardware), volvió sobre la arquitectura para consolidarla con la tabla que vincula cada decisión con el requerimiento que la exige. La O05 (06/09/2026), cuyo rótulo cierra el Diseño y abre el Ciclo Diseño ↔ Desarrollo ↔ Pruebas, planeó el desarrollo en cuatro incrementos verticales, comprobó que entre los cuatro cubrían los 47 RF y que las 18 historias tenían slice asignado, y dio otra vez por cumplido el objetivo, ahora con la arquitectura consolidada el 05/09 y la planeación aprobada el 06/09 entre sus entregables. La O03 ya lo había cerrado con la arquitectura apenas planteada; el documento completo se consolidó el 05/09.</w:t>
      </w:r>
    </w:p>
    <w:p w14:paraId="4DAAB40B" w14:textId="251B7E8C" w:rsidR="00A34C97" w:rsidRPr="00A34C97" w:rsidRDefault="00A34C97" w:rsidP="00121B60">
      <w:pPr>
        <w:spacing w:before="240" w:after="240"/>
      </w:pPr>
      <w:r w:rsidRPr="00A34C97">
        <w:t xml:space="preserve">En el tablero, la O01 cerró las tarjetas R10-1 y R10-2 y abrió dos. La O02 abrió tres (aplicar las correcciones, consolidar la dirección de arte y preparar la presentación para la colaboradora), y la O03 cerró la O02-1 y dejó la O02-2 y la O02-3 «en proceso»; las dos se cerraron en la D01. </w:t>
      </w:r>
      <w:r w:rsidR="0013032C">
        <w:t>La D01 abrió las tarjetas D01-1 a D01-3, que la O04 y la D02 citan con ese código</w:t>
      </w:r>
      <w:r w:rsidRPr="00A34C97">
        <w:t>.</w:t>
      </w:r>
    </w:p>
    <w:p w14:paraId="664FF93B" w14:textId="77777777" w:rsidR="00A34C97" w:rsidRPr="00A34C97" w:rsidRDefault="00A34C97" w:rsidP="00121B60">
      <w:pPr>
        <w:pStyle w:val="Ttulo3"/>
        <w:spacing w:before="240"/>
      </w:pPr>
      <w:bookmarkStart w:id="79" w:name="_Toc242963927"/>
      <w:r w:rsidRPr="00A34C97">
        <w:t>5.1.5 Ciclo Diseño ↔ Desarrollo ↔ Pruebas (objetivo 3)</w:t>
      </w:r>
      <w:bookmarkEnd w:id="79"/>
    </w:p>
    <w:p w14:paraId="6993EAA8" w14:textId="77777777" w:rsidR="00A34C97" w:rsidRPr="00A34C97" w:rsidRDefault="00A34C97" w:rsidP="00121B60">
      <w:pPr>
        <w:spacing w:before="240" w:after="240"/>
      </w:pPr>
      <w:r w:rsidRPr="00A34C97">
        <w:t>Del acta D02 (05/09/2026) a la D10 (30/09/2026) el rótulo es «Desarrollo» (ejecución del ciclo Diseño ↔ Desarrollo ↔ Pruebas), y en la D02 habla de planeación del ciclo. Tres de las nueve sesiones (D04, D06 y D09) fueron con la colaboradora y las demás entre los autores; a la D10 asistió uno solo.</w:t>
      </w:r>
    </w:p>
    <w:p w14:paraId="1EDE19B6" w14:textId="77777777" w:rsidR="00A34C97" w:rsidRPr="00A34C97" w:rsidRDefault="00A34C97" w:rsidP="00121B60">
      <w:pPr>
        <w:spacing w:before="240" w:after="240"/>
      </w:pPr>
      <w:r w:rsidRPr="00A34C97">
        <w:t xml:space="preserve">La D02 retomó la planeación en cuatro incrementos de la O05, la contrastó con los 47 RF y revisó la fase de cimientos del primer slice, ya ejecutada a partir de la tarjeta O03-3 del 30/08/2026: 23 pruebas de lógica y 3 de integración superadas, con el tiempo de carga declarado como no verificado porque la ejecución por lotes no sirve para medirlo. Resolvió dos puntos que ningún documento fijaba. Reconfirmar una fase no sobrescribe el registro anterior, porque acumular inflaría los pasos utilizados, y se rechaza el nombre de perfil que no sirva como nombre de archivo, porque un nombre con separadores de ruta escribiría fuera de la carpeta portable. De las cuatro tareas de la fase siguiente (T05 a T08) se comprometieron solo </w:t>
      </w:r>
      <w:r w:rsidRPr="00A34C97">
        <w:lastRenderedPageBreak/>
        <w:t>las dos primeras, que se sostienen mutuamente y obligan a conectar por primera vez la persistencia con el disco.</w:t>
      </w:r>
    </w:p>
    <w:p w14:paraId="0EC8BF94" w14:textId="77777777" w:rsidR="00A34C97" w:rsidRPr="00A34C97" w:rsidRDefault="00A34C97" w:rsidP="00121B60">
      <w:pPr>
        <w:spacing w:before="240" w:after="240"/>
      </w:pPr>
      <w:r w:rsidRPr="00A34C97">
        <w:t>La D03 (06/09/2026) ejecutó esas dos tareas y conectó el corredor de pruebas al editor abierto, con lo que quedó habilitado escribir la prueba antes que el código; la O03, la O04, la O05 y la D02 habían dejado esa instalación como pendiente. Resolvió por precedencia del contrato del proyecto que la selección de perfil fuera un panel y no una escena, fijó con carácter provisional el título «Algoritm» y adoptó o descartó tres bocetos de entornos (la vista cenital del nivel 1 no se adoptó y se reservó para la fase 3 del nivel 2). Registró tres defectos hallados al ejecutar, entre ellos una prueba del tiempo de carga que podía pasar sin medir nada. Cerró con 34 de 34 pruebas de lógica y 16 de 16 de integración, y declaró que el punto de control de la fase no se cerraba porque faltaban el menú de niveles, los créditos y comprobaciones manuales.</w:t>
      </w:r>
    </w:p>
    <w:p w14:paraId="3A7AC375" w14:textId="77777777" w:rsidR="00A34C97" w:rsidRPr="00A34C97" w:rsidRDefault="00A34C97" w:rsidP="00121B60">
      <w:pPr>
        <w:spacing w:before="240" w:after="240"/>
      </w:pPr>
      <w:r w:rsidRPr="00A34C97">
        <w:t>La D04 (09/09/2026), sesión de los miércoles con la colaboradora, tomó decisiones de arte con una medida real: el ejecutable portable armado el 08/09 pesaba 137 MB frente al máximo de 500 MB, de modo que los entornos se entregarían a 2048 × 1152 sin apretar la calidad. Resolvió la progresión de luz del nivel 1 con una máscara de opacidad variable sobre una sola pieza y no con cuatro entornos, para no multiplicar por cuatro el peso. Registró también que el ejecutable dejaba un archivo de registro y archivos de telemetría fuera de su carpeta de datos, defecto que exigía dos decisiones. La respuesta llegó el 29/09/2026 (decisión D3, acta D10): la analítica quedó apagada sin retirar ningún paquete.</w:t>
      </w:r>
    </w:p>
    <w:p w14:paraId="1DA3B77C" w14:textId="31CA85DD" w:rsidR="00A34C97" w:rsidRPr="00A34C97" w:rsidRDefault="00A34C97" w:rsidP="00121B60">
      <w:pPr>
        <w:spacing w:before="240" w:after="240"/>
      </w:pPr>
      <w:r w:rsidRPr="00A34C97">
        <w:t>La D05 (13/09/2026) revisó la puesta en escena de los niveles 1 y 2 y halló dos escenas del guion que existían como contenido y que nada reproducía, y objetos que el texto nombra y quedaban bajo el cuadro de diálogo. Cuando objeto y encuadre no concordaban, se movió el objeto y no la cámara, porque los encuadres son el diseño registrado; se dejó una comprobación automática y se generaron hojas gráficas de verificación. La misma acta repartió el trabajo y arrastró la tarjeta D0</w:t>
      </w:r>
      <w:r w:rsidR="0013032C">
        <w:t>5-1</w:t>
      </w:r>
      <w:r w:rsidRPr="00A34C97">
        <w:t>, que abre el slice 2 «en paralelo de la finalización del primer Slice». La regla de orden estricto que habían fijado la O05 y la D02 dejó así de regir, como describe el apartado 8.1.1.</w:t>
      </w:r>
    </w:p>
    <w:p w14:paraId="2B7E3B0E" w14:textId="77777777" w:rsidR="00A34C97" w:rsidRPr="00A34C97" w:rsidRDefault="00A34C97" w:rsidP="00121B60">
      <w:pPr>
        <w:spacing w:before="240" w:after="240"/>
      </w:pPr>
      <w:r w:rsidRPr="00A34C97">
        <w:t>Los entornos finalizados llegaron en la D06 (15/09/2026), que definió los props sobre los marcadores provisionales, ya medidos en sus encuadres. Entre los dos autores se aprobaron dos cambios: el nivel 1 pasó a dos fases (reunir las piezas y encender con dos deslizantes, hallazgo 47 del registro de inconsistencias) y el empuje del bosque del nivel 2 salió a la escena narrativa (hallazgo 50). Declaró el resultado de la suite tal cual: 221 de 221 pruebas de edición y 144 de 153 de juego, con seis omitidas porque el modo por lotes no puede capturarlas y tres fallos de disposición que ese modo provoca por su resolución reducida y que ya existían antes del cambio. Con ese resultado se acordó fusionar la rama del slice 2, que la D07 da por fusionada.</w:t>
      </w:r>
    </w:p>
    <w:p w14:paraId="1ADF05E1" w14:textId="77777777" w:rsidR="00A34C97" w:rsidRPr="00A34C97" w:rsidRDefault="00A34C97" w:rsidP="00121B60">
      <w:pPr>
        <w:spacing w:before="240" w:after="240"/>
      </w:pPr>
      <w:r w:rsidRPr="00A34C97">
        <w:t>El ensamblaje de la balsa del nivel 3 se definió en la D07 (19/09/2026). Se juega sobre el río y no en una ventana superpuesta, porque el estudiante debe ver de dónde salió cada material, y se arma en tres partes que se bloquean entre sí. Entre los materiales hay un tronco más largo que, usado en la base, hunde la balsa y vuelve la prueba una ocasión de depurar. Colocar una pieza no valida nada; valida el botón. La escena del primer fallo aparece solo la primera vez. La D07 cambió también el encargo de arte: componer la balsa en el motor con ocho piezas en lugar de pedir treinta y cuatro láminas de estado. Fijó que ningún efecto de sonido pueda sonar a derrota, error o castigo, regla que el capítulo 6 cita.</w:t>
      </w:r>
    </w:p>
    <w:p w14:paraId="2351364F" w14:textId="77777777" w:rsidR="00A34C97" w:rsidRPr="00A34C97" w:rsidRDefault="00A34C97" w:rsidP="00121B60">
      <w:pPr>
        <w:spacing w:before="240" w:after="240"/>
      </w:pPr>
      <w:r w:rsidRPr="00A34C97">
        <w:lastRenderedPageBreak/>
        <w:t>La D08 (23/09/2026) se adelantó a la sesión prevista del 27/09 porque el slice 3 cerró el 21/09, seis días antes del plazo de su tarjeta D07-1, y el carril de arte y sonido quedó integrado a la rama principal el mismo 23/09. Aprobó que el nivel 2 transcurra del amanecer a la noche con luz aplicada sobre la ilustración y no con un dibujo por hora, de modo que el encargo de arte no crece, y que la pantalla funda a negro, a cuatro décimas de segundo por mitad, entre narrativa y juego. Abrió el slice 4 con un módulo de informe que depende solo del núcleo. Repartió lo que quedaba: un autor lleva el slice 4 y el otro los sprites y sonidos. La D09 (24/09/2026) presentó a la colaboradora el juego con corte al último commit, con el slice 4 cerrado y fusionado (RF-01 a RF-47 implementados, 321 de 321 pruebas de edición según su documento de resultados) y los personajes animados en las 18 secuencias narrativas y las cinco escenas jugables, y acordó que los troncos del nivel 2 rodaran en el motor y no como secuencia de cuadros.</w:t>
      </w:r>
    </w:p>
    <w:p w14:paraId="71FC3D53" w14:textId="77777777" w:rsidR="00A34C97" w:rsidRPr="00A34C97" w:rsidRDefault="00A34C97" w:rsidP="00121B60">
      <w:pPr>
        <w:spacing w:before="240" w:after="240"/>
      </w:pPr>
      <w:r w:rsidRPr="00A34C97">
        <w:t>La D10 (30/09/2026) cerró los tableros del ciclo. Ratificó el cierre general de inconsistencias del 29/09, hecho con una sola regla: ante un conflicto gana el juego y se corrige el documento, lo que solo pide el documento se implementa y lo que solo tiene el juego se escribe en el documento. Revisó una por una las 119 casillas sin cerrar de los tableros de los cuatro slices (103 sin marcar y 16 parciales), y registró con las tarjetas D10-1 a D10-4 las correcciones de los tres niveles y la verificación del arte, y con la D10-5 y la D10-6 la medición de cargas y el arnés de la evaluación.</w:t>
      </w:r>
    </w:p>
    <w:p w14:paraId="6B522A21" w14:textId="77777777" w:rsidR="00A34C97" w:rsidRPr="00A34C97" w:rsidRDefault="00A34C97" w:rsidP="00121B60">
      <w:pPr>
        <w:spacing w:before="240" w:after="240"/>
      </w:pPr>
      <w:r w:rsidRPr="00A34C97">
        <w:t>El Kanban operó aquí en dos niveles. El primero es el tablero de las actas. El segundo, que la D02 dejó fijado, es el tablero de tareas de cada slice, con casillas verificables y puntos de control, junto a un plan con el alcance y el grafo de dependencias; la D10 los cerró todos salvo ocho casillas. Las tablas de movimientos aparecen en las actas hasta la D04 (09/09/2026); desde la D05 las actas listan los compromisos y los cierres se dicen en el texto (D06-3 en la D07, D07-1 en la D08, D08-1 en la D09, D09-1 en la D10). El tablero hizo visible lo que se atascaba: la D01-3 (habilitar la carpeta de assets) figura «en proceso» en las actas D02, D03 y D04, y la D06-1 (seguimiento de los props, a cargo de la colaboradora) aparece sin cerrar de la D06 a la D09. Las tarjetas D06-2, D07-2 y D08-2 se arrastran a la D10 con la nota «Continúa». La D10 dice también que no revisó las D06-1, D07-3, D09-2, D09-3 y D09-4, porque dependen de personas que no asistieron.</w:t>
      </w:r>
    </w:p>
    <w:p w14:paraId="07FD8B04" w14:textId="77777777" w:rsidR="00A34C97" w:rsidRPr="00A34C97" w:rsidRDefault="00A34C97" w:rsidP="00121B60">
      <w:pPr>
        <w:spacing w:before="240" w:after="240"/>
      </w:pPr>
      <w:r w:rsidRPr="00A34C97">
        <w:t>Ninguna de estas actas fija un límite numérico de trabajo en curso; lo más cercano es la decisión de la D02 de comprometer dos de las cuatro tareas de la fase de navegación.</w:t>
      </w:r>
    </w:p>
    <w:p w14:paraId="6F38F1D4" w14:textId="74CDDE0E" w:rsidR="00A34C97" w:rsidRPr="00A34C97" w:rsidRDefault="00A34C97" w:rsidP="00121B60">
      <w:pPr>
        <w:spacing w:before="240" w:after="240"/>
      </w:pPr>
      <w:r w:rsidRPr="00A34C97">
        <w:t>La iteración que el marco teórico atribuye al ciclo se ve en lo que cada acta devolvió al diseño. La D03 corrigió pruebas que podían pasar sin verificar nada, la D04 sustituyó cuatro entornos por una máscara al medir el paquete, la D05 movió objetos de lugar, la D06 rehízo la mecánica del nivel 1 y la adenda del 01/10/2026 a la D10 registra que los cuadros del fuego pasaron a importarse a 1024 px porque el primer ejecutable de doce escenas pesó 866,7 MB frente al tope de 500 MB de RNF-06.</w:t>
      </w:r>
      <w:r w:rsidR="00FA60A7">
        <w:t xml:space="preserve"> La ronda de ajustes del 8 de octubre volvió sobre pantallas ya terminadas, como la portada del menú, el laberinto y el cuadro de diálogo, y se cuenta en el apartado 8.1.3.</w:t>
      </w:r>
      <w:r w:rsidR="00D70711">
        <w:t xml:space="preserve"> El 9 de octubre se repitió el movimiento con el arte final de los personajes: el peso del paquete, medido en un ejecutable, llevó a importar cinco imágenes del Nivel 1 a 256 px (INC-146), como se cuenta en el apartado 8.1.4.</w:t>
      </w:r>
    </w:p>
    <w:p w14:paraId="48846AC5" w14:textId="77777777" w:rsidR="00A34C97" w:rsidRPr="00A34C97" w:rsidRDefault="00A34C97" w:rsidP="00121B60">
      <w:pPr>
        <w:pStyle w:val="Ttulo3"/>
        <w:spacing w:before="240"/>
      </w:pPr>
      <w:bookmarkStart w:id="80" w:name="_Toc242963928"/>
      <w:r w:rsidRPr="00A34C97">
        <w:lastRenderedPageBreak/>
        <w:t>5.1.6 Evaluación del prototipo (objetivo 4)</w:t>
      </w:r>
      <w:bookmarkEnd w:id="80"/>
    </w:p>
    <w:p w14:paraId="532B10BE" w14:textId="77777777" w:rsidR="00A34C97" w:rsidRPr="00A34C97" w:rsidRDefault="00A34C97" w:rsidP="00121B60">
      <w:pPr>
        <w:spacing w:before="240" w:after="240"/>
      </w:pPr>
      <w:r w:rsidRPr="00A34C97">
        <w:t>El objetivo 4 no tiene serie de actas propia. Lo que el archivo de actas registra de esta fase está en la D10 y en su adenda del 01/10/2026, que la tratan como parte del ciclo y no como una fase aparte, y en los documentos de resultados del objetivo que la adenda cita.</w:t>
      </w:r>
    </w:p>
    <w:p w14:paraId="1C49303B" w14:textId="324F5E85" w:rsidR="00A34C97" w:rsidRPr="00A34C97" w:rsidRDefault="00A34C97" w:rsidP="00121B60">
      <w:pPr>
        <w:spacing w:before="240" w:after="240"/>
      </w:pPr>
      <w:r w:rsidRPr="00A34C97">
        <w:t>La D10 recoge que el 29/09/2026 entró el plan de pruebas, con unos 120 casos y seis puntos de control, y fija cómo se ejecuta: sobre el ejecutable compilado y con un arnés que lo maneja como caja negra, e incluye dos recorridos completos de la ruta principal, cierres forzados en seis momentos, borrado de un perfil, comprobación de residuos fuera de la carpeta de datos, ejecución desde una ruta con espacios, tres mediciones de la carga de cada escena y la prueba de exclusión de RNF-16. La D10 preveía un segundo candidato si la primera pasada hallaba un defecto bloqueante o mayor, y la adenda registra que esa pasada, sobre el candidato rc1, halló defectos que se corrigieron antes de la entrega: entre ellos, las conexiones de red de los servicios de Unity, que ahora se apagan al compilar. El primer ejecutable de doce escenas pesaba 866,7 MB y quedó en 479,0 MB. El segundo candidato, rc2, se reverificó con un tercer recorrido completo</w:t>
      </w:r>
      <w:r w:rsidR="00DB3E53">
        <w:t xml:space="preserve">. El 10/10/2026 una tercera versión, rc3, compilada desde el commit f49ccc9 con el arte final de los personajes y un paquete de 426,6 MB, recibió los 136 casos del catálogo: </w:t>
      </w:r>
      <w:r w:rsidR="004C540E">
        <w:t>con la sesión del 13/10/2026 quedaron 129 aprobados, 4 fallidos de severidad Menor y 3 pendientes; rc4 y rc5, del 13 y el 14/10/2026, recogen las correcciones posteriores</w:t>
      </w:r>
      <w:r w:rsidR="00DB3E53">
        <w:t>. El capítulo 9 presenta esos resultados</w:t>
      </w:r>
      <w:r w:rsidRPr="00A34C97">
        <w:t>.</w:t>
      </w:r>
    </w:p>
    <w:p w14:paraId="179D40DD" w14:textId="333E1FCF" w:rsidR="00A34C97" w:rsidRPr="00A34C97" w:rsidRDefault="00A34C97" w:rsidP="00121B60">
      <w:pPr>
        <w:spacing w:before="240" w:after="240"/>
      </w:pPr>
      <w:r w:rsidRPr="00A34C97">
        <w:t xml:space="preserve">En el tablero, la D10 cerró los cuatro tableros de slices salvo ocho casillas </w:t>
      </w:r>
      <w:r w:rsidR="004C540E">
        <w:t>pendientes de ejecución: la observación de estudiantes jugando (PG-05 y PG-06) y tres ejecuciones: en un segundo equipo (RNF-07), con el adaptador de red deshabilitado (RNF-08) y en un equipo sin tarjeta gráfica dedicada (CT-02). Se marcaron con los resultados del 13/10/2026 y no pasaron a trabajos futuros. Para la sesión con estudiantes (apartado 5.3) se preparó</w:t>
      </w:r>
      <w:r w:rsidRPr="00A34C97">
        <w:t xml:space="preserve"> un guion y el formato de consentimiento informado (RNF-12). En términos de Árcade, esa sesión es la parte del ciclo que el marco teórico asigna a la técnica Thinking Aloud (apartado 3.2.3.2)</w:t>
      </w:r>
      <w:r w:rsidR="00DB3E53">
        <w:t xml:space="preserve">; </w:t>
      </w:r>
      <w:r w:rsidR="00F93A89">
        <w:t>se hizo el 13/10/2026 con 4 estudiantes de grado quinto y las tres ejecuciones se aprobaron en dos equipos sin conexión a internet; el capítulo 9 recoge sus resultados</w:t>
      </w:r>
      <w:r w:rsidR="00DB3E53">
        <w:t xml:space="preserve"> (Tabla 16)</w:t>
      </w:r>
      <w:r w:rsidRPr="00A34C97">
        <w:t>.</w:t>
      </w:r>
    </w:p>
    <w:p w14:paraId="678EA7DE" w14:textId="3BDFE692" w:rsidR="00ED28B2" w:rsidRPr="00BE1096" w:rsidRDefault="00ED28B2" w:rsidP="00121B60">
      <w:pPr>
        <w:rPr>
          <w:rFonts w:cs="Arial"/>
          <w:color w:val="auto"/>
        </w:rPr>
      </w:pPr>
    </w:p>
    <w:p w14:paraId="43614CE0" w14:textId="0F7550E9" w:rsidR="00584DC5" w:rsidRPr="00BE1096" w:rsidRDefault="129C1BDA" w:rsidP="00121B60">
      <w:pPr>
        <w:pStyle w:val="Ttulo2"/>
        <w:ind w:left="567" w:hanging="576"/>
      </w:pPr>
      <w:bookmarkStart w:id="81" w:name="_Toc475112174"/>
      <w:bookmarkStart w:id="82" w:name="_Toc475115530"/>
      <w:bookmarkStart w:id="83" w:name="_Toc242963929"/>
      <w:r>
        <w:t>5.</w:t>
      </w:r>
      <w:r w:rsidR="00A34C97">
        <w:t>2</w:t>
      </w:r>
      <w:r>
        <w:t xml:space="preserve"> Instrumentos o herramientas utilizadas</w:t>
      </w:r>
      <w:bookmarkEnd w:id="81"/>
      <w:bookmarkEnd w:id="82"/>
      <w:bookmarkEnd w:id="83"/>
    </w:p>
    <w:p w14:paraId="527219D1" w14:textId="5AA0E299" w:rsidR="217A1F85" w:rsidRDefault="217A1F85" w:rsidP="00121B60">
      <w:pPr>
        <w:rPr>
          <w:rFonts w:eastAsia="Arial" w:cs="Arial"/>
        </w:rPr>
      </w:pPr>
    </w:p>
    <w:p w14:paraId="67951FA2" w14:textId="21399A7E" w:rsidR="7882D368" w:rsidRDefault="7882D368" w:rsidP="00121B60">
      <w:pPr>
        <w:rPr>
          <w:rFonts w:cs="Arial"/>
        </w:rPr>
      </w:pPr>
      <w:r>
        <w:rPr>
          <w:rFonts w:eastAsia="Arial" w:cs="Arial"/>
        </w:rPr>
        <w:t>Para el desarrollo del presente proyecto se emplear</w:t>
      </w:r>
      <w:r w:rsidR="004C540E">
        <w:rPr>
          <w:rFonts w:eastAsia="Arial" w:cs="Arial"/>
        </w:rPr>
        <w:t>o</w:t>
      </w:r>
      <w:r>
        <w:rPr>
          <w:rFonts w:eastAsia="Arial" w:cs="Arial"/>
        </w:rPr>
        <w:t>n las siguientes herramientas tecnológicas y recursos de apoyo:</w:t>
      </w:r>
    </w:p>
    <w:p w14:paraId="5AB9AFA3" w14:textId="2940F06B" w:rsidR="7882D368" w:rsidRDefault="7882D368" w:rsidP="00121B60">
      <w:pPr>
        <w:pStyle w:val="Prrafodelista"/>
        <w:numPr>
          <w:ilvl w:val="0"/>
          <w:numId w:val="6"/>
        </w:numPr>
        <w:spacing w:before="240" w:after="240"/>
        <w:rPr>
          <w:rFonts w:eastAsia="Arial" w:cs="Arial"/>
        </w:rPr>
      </w:pPr>
      <w:r>
        <w:rPr>
          <w:rFonts w:eastAsia="Arial" w:cs="Arial"/>
          <w:b/>
          <w:bCs/>
        </w:rPr>
        <w:t>Unity</w:t>
      </w:r>
      <w:r>
        <w:rPr>
          <w:rFonts w:eastAsia="Arial" w:cs="Arial"/>
        </w:rPr>
        <w:t xml:space="preserve"> se utiliz</w:t>
      </w:r>
      <w:r w:rsidR="004C540E">
        <w:rPr>
          <w:rFonts w:eastAsia="Arial" w:cs="Arial"/>
        </w:rPr>
        <w:t>ó</w:t>
      </w:r>
      <w:r>
        <w:rPr>
          <w:rFonts w:eastAsia="Arial" w:cs="Arial"/>
        </w:rPr>
        <w:t xml:space="preserve"> como motor principal de desarrollo del videojuego, dado que permite la creación de experiencias interactivas de manera eficiente y cuenta con una amplia comunidad de soporte y documentación accesible.</w:t>
      </w:r>
    </w:p>
    <w:p w14:paraId="7DD1A300" w14:textId="71F35B23" w:rsidR="00041696" w:rsidRDefault="7882D368" w:rsidP="00121B60">
      <w:pPr>
        <w:pStyle w:val="Prrafodelista"/>
        <w:numPr>
          <w:ilvl w:val="0"/>
          <w:numId w:val="5"/>
        </w:numPr>
        <w:spacing w:before="240" w:after="240"/>
        <w:rPr>
          <w:rFonts w:eastAsia="Arial" w:cs="Arial"/>
        </w:rPr>
      </w:pPr>
      <w:r>
        <w:rPr>
          <w:rFonts w:eastAsia="Arial" w:cs="Arial"/>
          <w:b/>
          <w:bCs/>
        </w:rPr>
        <w:t>C#</w:t>
      </w:r>
      <w:r>
        <w:rPr>
          <w:rFonts w:eastAsia="Arial" w:cs="Arial"/>
        </w:rPr>
        <w:t xml:space="preserve"> </w:t>
      </w:r>
      <w:r w:rsidR="004C540E">
        <w:rPr>
          <w:rFonts w:eastAsia="Arial" w:cs="Arial"/>
        </w:rPr>
        <w:t>fue</w:t>
      </w:r>
      <w:r>
        <w:rPr>
          <w:rFonts w:eastAsia="Arial" w:cs="Arial"/>
        </w:rPr>
        <w:t xml:space="preserve"> el lenguaje de programación empleado para la implementación de la lógica del juego, la gestión de los niveles y el comportamiento de los elementos interactivos dentro del entorno de Unity.</w:t>
      </w:r>
    </w:p>
    <w:p w14:paraId="19D9BB00" w14:textId="28AD0162" w:rsidR="00041696" w:rsidRDefault="00041696" w:rsidP="00121B60">
      <w:pPr>
        <w:pStyle w:val="Prrafodelista"/>
        <w:numPr>
          <w:ilvl w:val="0"/>
          <w:numId w:val="5"/>
        </w:numPr>
        <w:spacing w:before="240" w:after="240"/>
        <w:rPr>
          <w:rFonts w:eastAsia="Arial" w:cs="Arial"/>
        </w:rPr>
      </w:pPr>
      <w:r w:rsidRPr="00041696">
        <w:rPr>
          <w:rFonts w:eastAsia="Arial" w:cs="Arial"/>
          <w:b/>
        </w:rPr>
        <w:t>Unity Test Framework</w:t>
      </w:r>
      <w:r w:rsidRPr="00041696">
        <w:rPr>
          <w:rFonts w:eastAsia="Arial" w:cs="Arial"/>
        </w:rPr>
        <w:t xml:space="preserve"> se utiliz</w:t>
      </w:r>
      <w:r w:rsidR="004C540E">
        <w:rPr>
          <w:rFonts w:eastAsia="Arial" w:cs="Arial"/>
        </w:rPr>
        <w:t>ó</w:t>
      </w:r>
      <w:r w:rsidRPr="00041696">
        <w:rPr>
          <w:rFonts w:eastAsia="Arial" w:cs="Arial"/>
        </w:rPr>
        <w:t xml:space="preserve"> para las pruebas automatizadas en modo edición y en modo juego. Cada prueba lleva en su nombre el identificador del requerimiento o criterio que comprueba, de modo que cada requerimiento se puede rastrear hasta sus pruebas.</w:t>
      </w:r>
    </w:p>
    <w:p w14:paraId="1672C7D6" w14:textId="35DC83B2" w:rsidR="00041696" w:rsidRDefault="00041696" w:rsidP="00121B60">
      <w:pPr>
        <w:pStyle w:val="Prrafodelista"/>
        <w:numPr>
          <w:ilvl w:val="0"/>
          <w:numId w:val="5"/>
        </w:numPr>
        <w:spacing w:before="240" w:after="240"/>
        <w:rPr>
          <w:rFonts w:eastAsia="Arial" w:cs="Arial"/>
        </w:rPr>
      </w:pPr>
      <w:r w:rsidRPr="00041696">
        <w:rPr>
          <w:rFonts w:eastAsia="Arial" w:cs="Arial"/>
          <w:b/>
        </w:rPr>
        <w:lastRenderedPageBreak/>
        <w:t>Input System</w:t>
      </w:r>
      <w:r w:rsidRPr="00041696">
        <w:rPr>
          <w:rFonts w:eastAsia="Arial" w:cs="Arial"/>
        </w:rPr>
        <w:t>, el paquete de entrada de Unity, gestion</w:t>
      </w:r>
      <w:r w:rsidR="004C540E">
        <w:rPr>
          <w:rFonts w:eastAsia="Arial" w:cs="Arial"/>
        </w:rPr>
        <w:t>ó</w:t>
      </w:r>
      <w:r w:rsidRPr="00041696">
        <w:rPr>
          <w:rFonts w:eastAsia="Arial" w:cs="Arial"/>
        </w:rPr>
        <w:t xml:space="preserve"> los controles del juego, limitados a clic y clic sostenido; la única excepción es escribir el nombre o alias al crear un perfil.</w:t>
      </w:r>
    </w:p>
    <w:p w14:paraId="3BD21F97" w14:textId="293DA61C" w:rsidR="00041696" w:rsidRDefault="00041696" w:rsidP="00121B60">
      <w:pPr>
        <w:pStyle w:val="Prrafodelista"/>
        <w:numPr>
          <w:ilvl w:val="0"/>
          <w:numId w:val="5"/>
        </w:numPr>
        <w:spacing w:before="240" w:after="240"/>
        <w:rPr>
          <w:rFonts w:eastAsia="Arial" w:cs="Arial"/>
        </w:rPr>
      </w:pPr>
      <w:r w:rsidRPr="00041696">
        <w:rPr>
          <w:rFonts w:eastAsia="Arial" w:cs="Arial"/>
          <w:b/>
        </w:rPr>
        <w:t>Git</w:t>
      </w:r>
      <w:r w:rsidRPr="00041696">
        <w:rPr>
          <w:rFonts w:eastAsia="Arial" w:cs="Arial"/>
        </w:rPr>
        <w:t>, con un repositorio en GitHub, se us</w:t>
      </w:r>
      <w:r w:rsidR="004C540E">
        <w:rPr>
          <w:rFonts w:eastAsia="Arial" w:cs="Arial"/>
        </w:rPr>
        <w:t>ó</w:t>
      </w:r>
      <w:r w:rsidRPr="00041696">
        <w:rPr>
          <w:rFonts w:eastAsia="Arial" w:cs="Arial"/>
        </w:rPr>
        <w:t xml:space="preserve"> para el control de versiones del código y de la documentación.</w:t>
      </w:r>
    </w:p>
    <w:p w14:paraId="3FB63B24" w14:textId="0208FCF9" w:rsidR="7882D368" w:rsidRDefault="00041696" w:rsidP="00121B60">
      <w:pPr>
        <w:pStyle w:val="Prrafodelista"/>
        <w:numPr>
          <w:ilvl w:val="0"/>
          <w:numId w:val="5"/>
        </w:numPr>
        <w:spacing w:before="240" w:after="240"/>
        <w:rPr>
          <w:rFonts w:eastAsia="Arial" w:cs="Arial"/>
        </w:rPr>
      </w:pPr>
      <w:r w:rsidRPr="00041696">
        <w:rPr>
          <w:rFonts w:eastAsia="Arial" w:cs="Arial"/>
          <w:b/>
        </w:rPr>
        <w:t>Claude Code</w:t>
      </w:r>
      <w:r w:rsidRPr="00041696">
        <w:rPr>
          <w:rFonts w:eastAsia="Arial" w:cs="Arial"/>
        </w:rPr>
        <w:t xml:space="preserve"> (Anthropic) s</w:t>
      </w:r>
      <w:r w:rsidR="004C540E">
        <w:rPr>
          <w:rFonts w:eastAsia="Arial" w:cs="Arial"/>
        </w:rPr>
        <w:t>irvió</w:t>
      </w:r>
      <w:r w:rsidRPr="00041696">
        <w:rPr>
          <w:rFonts w:eastAsia="Arial" w:cs="Arial"/>
        </w:rPr>
        <w:t xml:space="preserve"> como asistente de programación con inteligencia artificial para escribir código y documentación, bajo la revisión de los autores, que responden por lo que entra al proyecto.</w:t>
      </w:r>
    </w:p>
    <w:p w14:paraId="6DF9D58B" w14:textId="611C83E4" w:rsidR="7882D368" w:rsidRDefault="7882D368" w:rsidP="00121B60">
      <w:pPr>
        <w:pStyle w:val="Prrafodelista"/>
        <w:numPr>
          <w:ilvl w:val="0"/>
          <w:numId w:val="4"/>
        </w:numPr>
        <w:spacing w:before="240" w:after="240"/>
      </w:pPr>
      <w:r>
        <w:t>Como recurso gráfico y conceptual</w:t>
      </w:r>
      <w:r w:rsidRPr="097E9EEC">
        <w:rPr>
          <w:rFonts w:eastAsia="Arial" w:cs="Arial"/>
        </w:rPr>
        <w:t xml:space="preserve">, se </w:t>
      </w:r>
      <w:r w:rsidR="004C540E">
        <w:rPr>
          <w:rFonts w:eastAsia="Arial" w:cs="Arial"/>
        </w:rPr>
        <w:t>usó el libro “Tecnología Para niños”, cuyos personajes e ilustraciones sirvieron de</w:t>
      </w:r>
      <w:r>
        <w:t xml:space="preserve"> base para el diseño visual de los personajes del videojuego</w:t>
      </w:r>
      <w:r w:rsidR="00041696">
        <w:t>, con la autorización escrita de sus autores (3.3.2)</w:t>
      </w:r>
      <w:r>
        <w:t>, asegurando coherencia entre la propuesta narrativa y los elementos gráficos del proyecto.</w:t>
      </w:r>
    </w:p>
    <w:p w14:paraId="48616A2D" w14:textId="0722286B" w:rsidR="7882D368" w:rsidRDefault="7882D368" w:rsidP="00121B60">
      <w:pPr>
        <w:pStyle w:val="Prrafodelista"/>
        <w:numPr>
          <w:ilvl w:val="0"/>
          <w:numId w:val="4"/>
        </w:numPr>
        <w:spacing w:before="240" w:after="240"/>
      </w:pPr>
      <w:r w:rsidRPr="00517DF2">
        <w:t xml:space="preserve">Finalmente, </w:t>
      </w:r>
      <w:r w:rsidR="00FA60A7" w:rsidRPr="00517DF2">
        <w:rPr>
          <w:b/>
          <w:bCs/>
        </w:rPr>
        <w:t>CLIP Studio</w:t>
      </w:r>
      <w:r w:rsidR="00FA60A7" w:rsidRPr="00517DF2">
        <w:rPr>
          <w:bCs/>
        </w:rPr>
        <w:t xml:space="preserve"> se emple</w:t>
      </w:r>
      <w:r w:rsidR="004C540E">
        <w:rPr>
          <w:bCs/>
        </w:rPr>
        <w:t>ó</w:t>
      </w:r>
      <w:r w:rsidR="00FA60A7" w:rsidRPr="00517DF2">
        <w:rPr>
          <w:bCs/>
        </w:rPr>
        <w:t xml:space="preserve"> para ilustrar los sprites del videojuego, incluyendo personajes, fondos e interfaces visuales, con los cinco pasos que describe el apartado 8.1.1 y una identidad visual coherente con la dirección de arte</w:t>
      </w:r>
      <w:r w:rsidRPr="00517DF2">
        <w:t>.</w:t>
      </w:r>
    </w:p>
    <w:p w14:paraId="5A1C9EB9" w14:textId="77777777" w:rsidR="00A21AA2" w:rsidRPr="00BE1096" w:rsidRDefault="00A21AA2" w:rsidP="00121B60">
      <w:pPr>
        <w:rPr>
          <w:rFonts w:cs="Arial"/>
        </w:rPr>
      </w:pPr>
    </w:p>
    <w:p w14:paraId="0394EB3E" w14:textId="2C91A03C" w:rsidR="003959FE" w:rsidRPr="00BE1096" w:rsidRDefault="129C1BDA" w:rsidP="00121B60">
      <w:pPr>
        <w:pStyle w:val="Ttulo2"/>
        <w:ind w:left="567" w:hanging="576"/>
      </w:pPr>
      <w:bookmarkStart w:id="84" w:name="_Toc475115531"/>
      <w:bookmarkStart w:id="85" w:name="_Toc242963930"/>
      <w:r>
        <w:t>5.</w:t>
      </w:r>
      <w:r w:rsidR="00A34C97">
        <w:t>3</w:t>
      </w:r>
      <w:r>
        <w:t xml:space="preserve"> Población y muestra</w:t>
      </w:r>
      <w:bookmarkEnd w:id="84"/>
      <w:bookmarkEnd w:id="85"/>
    </w:p>
    <w:p w14:paraId="30DE7FEF" w14:textId="7E8F4471" w:rsidR="3100D60E" w:rsidRDefault="3100D60E" w:rsidP="00121B60">
      <w:pPr>
        <w:spacing w:before="240" w:after="240"/>
        <w:rPr>
          <w:rFonts w:eastAsia="Arial" w:cs="Arial"/>
        </w:rPr>
      </w:pPr>
      <w:r>
        <w:rPr>
          <w:rFonts w:eastAsia="Arial" w:cs="Arial"/>
        </w:rPr>
        <w:t xml:space="preserve">La población objeto de estudio del presente proyecto está conformada por estudiantes de grado </w:t>
      </w:r>
      <w:r w:rsidR="00124841">
        <w:rPr>
          <w:rFonts w:eastAsia="Arial" w:cs="Arial"/>
        </w:rPr>
        <w:t>quin</w:t>
      </w:r>
      <w:r>
        <w:rPr>
          <w:rFonts w:eastAsia="Arial" w:cs="Arial"/>
        </w:rPr>
        <w:t>to de primaria, con edades comprendidas entre los 9 y 11 años, quienes se encuentran en una etapa de desarrollo cognitivo propicia para la introducción de conceptos del pensamiento computacional mediante herramientas interactivas como el aprendizaje basado en juegos.</w:t>
      </w:r>
    </w:p>
    <w:p w14:paraId="7A07E12E" w14:textId="708CE1B9" w:rsidR="3100D60E" w:rsidRDefault="00C27957" w:rsidP="00121B60">
      <w:pPr>
        <w:spacing w:before="240" w:after="240"/>
      </w:pPr>
      <w:r>
        <w:rPr>
          <w:rFonts w:eastAsia="Arial" w:cs="Arial"/>
        </w:rPr>
        <w:t>El acceso a la institución se consiguió con la autorización del rector del Colegio El Libertador IED del 17/09/2026, pero la población estudiantil disponible no estaba delimitada ni cuantificada formalmente, por lo que no fue posible realizar un cálculo estadístico tradicional de muestra con margen de error, nivel de confianza y desviación estándar. Por esta razón, se optó</w:t>
      </w:r>
      <w:r w:rsidR="3100D60E">
        <w:rPr>
          <w:rFonts w:eastAsia="Arial" w:cs="Arial"/>
        </w:rPr>
        <w:t xml:space="preserve"> por una </w:t>
      </w:r>
      <w:r w:rsidR="3100D60E">
        <w:rPr>
          <w:rFonts w:eastAsia="Arial" w:cs="Arial"/>
          <w:b/>
          <w:bCs/>
        </w:rPr>
        <w:t>muestra no probabilística por conveniencia</w:t>
      </w:r>
      <w:r w:rsidR="3100D60E">
        <w:rPr>
          <w:rFonts w:eastAsia="Arial" w:cs="Arial"/>
        </w:rPr>
        <w:t>, la cual es pertinente en investigaciones de carácter exploratorio y de desarrollo tecnológico donde el objetivo principal no es la generalización estadística, sino la validación funcional y pedagógica del producto.</w:t>
      </w:r>
    </w:p>
    <w:p w14:paraId="16D8EF7C" w14:textId="2D26BF50" w:rsidR="3100D60E" w:rsidRDefault="3100D60E" w:rsidP="00121B60">
      <w:pPr>
        <w:spacing w:before="240" w:after="240"/>
      </w:pPr>
      <w:r w:rsidRPr="097E9EEC">
        <w:rPr>
          <w:rFonts w:eastAsia="Arial" w:cs="Arial"/>
        </w:rPr>
        <w:t>La muestra est</w:t>
      </w:r>
      <w:r w:rsidR="002318CF">
        <w:rPr>
          <w:rFonts w:eastAsia="Arial" w:cs="Arial"/>
        </w:rPr>
        <w:t>uvo compuesta por 4 estudiantes de grado quinto de primaria del Colegio El Libertador IED, sede A, que participaron en la sesión de prueba del prototipo el 13/10/2026 y se seleccionaron según criterios de accesibilidad y disposición de la institución educativa. La sesión tuvo carácter de verificación funcional y de usabilidad del prototipo: permitió observar si la interfaz resultaba comprensible y si la ruta principal se completaba sin bloqueos. No constituyó una medición del efecto del videojuego sobre el desarrollo del pensamiento computacional. Este enfoque dio retroalimentación cualitativa sobre la experiencia de usuari</w:t>
      </w:r>
      <w:r w:rsidRPr="097E9EEC">
        <w:rPr>
          <w:rFonts w:eastAsia="Arial" w:cs="Arial"/>
        </w:rPr>
        <w:t>o, sin comprometer la validez del proceso investigativo.</w:t>
      </w:r>
    </w:p>
    <w:p w14:paraId="5ACA7E02" w14:textId="77777777" w:rsidR="0040541B" w:rsidRDefault="0040541B" w:rsidP="00121B60">
      <w:pPr>
        <w:spacing w:after="240"/>
        <w:ind w:firstLine="709"/>
        <w:rPr>
          <w:rFonts w:cs="Arial"/>
          <w:color w:val="auto"/>
        </w:rPr>
      </w:pPr>
      <w:r>
        <w:rPr>
          <w:rFonts w:cs="Arial"/>
          <w:color w:val="auto"/>
        </w:rPr>
        <w:br w:type="page"/>
      </w:r>
    </w:p>
    <w:p w14:paraId="063FCD29" w14:textId="77777777" w:rsidR="0040541B" w:rsidRDefault="0040541B" w:rsidP="00121B60">
      <w:pPr>
        <w:pStyle w:val="Ttulo1"/>
        <w:spacing w:after="240"/>
        <w:rPr>
          <w:rFonts w:cs="Arial"/>
          <w:b/>
        </w:rPr>
      </w:pPr>
      <w:bookmarkStart w:id="86" w:name="_Toc242963931"/>
      <w:r>
        <w:rPr>
          <w:rFonts w:cs="Arial"/>
          <w:b/>
        </w:rPr>
        <w:lastRenderedPageBreak/>
        <w:t>6. LINEAMIENTOS Y REQUERIMIENTOS DEL VIDEOJUEGO</w:t>
      </w:r>
      <w:bookmarkEnd w:id="86"/>
    </w:p>
    <w:p w14:paraId="63576BB5" w14:textId="77777777" w:rsidR="0040541B" w:rsidRDefault="0040541B" w:rsidP="00121B60">
      <w:pPr>
        <w:spacing w:before="240" w:after="240"/>
        <w:rPr>
          <w:rFonts w:cs="Arial"/>
          <w:color w:val="auto"/>
        </w:rPr>
      </w:pPr>
      <w:r>
        <w:rPr>
          <w:rFonts w:cs="Arial"/>
          <w:color w:val="auto"/>
        </w:rPr>
        <w:t>El primer objetivo específico pedía definir los lineamientos conceptuales con los que se especificarían los requerimientos funcionales y no funcionales del videojuego, a partir de criterios pedagógicos y técnicos. Su producto fue un documento de especificación, que se entrega completo en el Anexo C. Se describe aquí cómo se elaboró ese documento y cómo quedó frente a los dos indicadores del objetivo.</w:t>
      </w:r>
    </w:p>
    <w:p w14:paraId="4A9C43DB" w14:textId="77777777" w:rsidR="0040541B" w:rsidRDefault="0040541B" w:rsidP="00121B60">
      <w:pPr>
        <w:pStyle w:val="Ttulo2"/>
        <w:spacing w:before="240"/>
        <w:rPr>
          <w:color w:val="auto"/>
        </w:rPr>
      </w:pPr>
      <w:bookmarkStart w:id="87" w:name="_Toc242963932"/>
      <w:r>
        <w:rPr>
          <w:color w:val="auto"/>
        </w:rPr>
        <w:t>6.1 Desarrollo</w:t>
      </w:r>
      <w:bookmarkEnd w:id="87"/>
    </w:p>
    <w:p w14:paraId="21B07608" w14:textId="77777777" w:rsidR="0040541B" w:rsidRDefault="0040541B" w:rsidP="00121B60">
      <w:pPr>
        <w:pStyle w:val="Ttulo3"/>
        <w:spacing w:before="240"/>
        <w:rPr>
          <w:rFonts w:cs="Arial"/>
        </w:rPr>
      </w:pPr>
      <w:bookmarkStart w:id="88" w:name="_Toc242963933"/>
      <w:r>
        <w:rPr>
          <w:rFonts w:cs="Arial"/>
        </w:rPr>
        <w:t>6.1.1 De la revisión teórica a los lineamientos</w:t>
      </w:r>
      <w:bookmarkEnd w:id="88"/>
    </w:p>
    <w:p w14:paraId="677652FF" w14:textId="110F2088" w:rsidR="0040541B" w:rsidRDefault="0040541B" w:rsidP="00121B60">
      <w:pPr>
        <w:spacing w:before="240" w:after="240"/>
        <w:rPr>
          <w:rFonts w:cs="Arial"/>
          <w:color w:val="auto"/>
        </w:rPr>
      </w:pPr>
      <w:r>
        <w:rPr>
          <w:rFonts w:cs="Arial"/>
          <w:color w:val="auto"/>
        </w:rPr>
        <w:t xml:space="preserve">El punto de partida fue el marco de referencia del capítulo 3. Wing </w:t>
      </w:r>
      <w:sdt>
        <w:sdtPr>
          <w:rPr>
            <w:rFonts w:cs="Arial"/>
            <w:color w:val="auto"/>
          </w:rPr>
          <w:id w:val="-191843567"/>
          <w:citation/>
        </w:sdtPr>
        <w:sdtEndPr/>
        <w:sdtContent>
          <w:r w:rsidR="00CC6ED0">
            <w:rPr>
              <w:rFonts w:cs="Arial"/>
              <w:color w:val="auto"/>
            </w:rPr>
            <w:fldChar w:fldCharType="begin"/>
          </w:r>
          <w:r w:rsidR="00CC6ED0">
            <w:rPr>
              <w:rFonts w:cs="Arial"/>
              <w:color w:val="auto"/>
            </w:rPr>
            <w:instrText xml:space="preserve"> CITATION Ref01 \l 3082 </w:instrText>
          </w:r>
          <w:r w:rsidR="00CC6ED0">
            <w:rPr>
              <w:rFonts w:cs="Arial"/>
              <w:color w:val="auto"/>
            </w:rPr>
            <w:fldChar w:fldCharType="separate"/>
          </w:r>
          <w:r w:rsidR="00FC1B76" w:rsidRPr="00FC1B76">
            <w:rPr>
              <w:rFonts w:cs="Arial"/>
              <w:noProof/>
              <w:color w:val="auto"/>
            </w:rPr>
            <w:t>[1]</w:t>
          </w:r>
          <w:r w:rsidR="00CC6ED0">
            <w:rPr>
              <w:rFonts w:cs="Arial"/>
              <w:color w:val="auto"/>
            </w:rPr>
            <w:fldChar w:fldCharType="end"/>
          </w:r>
        </w:sdtContent>
      </w:sdt>
      <w:r>
        <w:rPr>
          <w:rFonts w:cs="Arial"/>
          <w:color w:val="auto"/>
        </w:rPr>
        <w:t xml:space="preserve"> aportó la idea del pensamiento computacional como una forma de resolver problemas, y de Shute, Sun y Asbell-Clarke </w:t>
      </w:r>
      <w:sdt>
        <w:sdtPr>
          <w:rPr>
            <w:rFonts w:cs="Arial"/>
            <w:color w:val="auto"/>
          </w:rPr>
          <w:id w:val="714552374"/>
          <w:citation/>
        </w:sdtPr>
        <w:sdtEndPr/>
        <w:sdtContent>
          <w:r w:rsidR="00CC6ED0">
            <w:rPr>
              <w:rFonts w:cs="Arial"/>
              <w:color w:val="auto"/>
            </w:rPr>
            <w:fldChar w:fldCharType="begin"/>
          </w:r>
          <w:r w:rsidR="00CC6ED0">
            <w:rPr>
              <w:rFonts w:cs="Arial"/>
              <w:color w:val="auto"/>
            </w:rPr>
            <w:instrText xml:space="preserve"> CITATION Ref15 \l 3082 </w:instrText>
          </w:r>
          <w:r w:rsidR="00CC6ED0">
            <w:rPr>
              <w:rFonts w:cs="Arial"/>
              <w:color w:val="auto"/>
            </w:rPr>
            <w:fldChar w:fldCharType="separate"/>
          </w:r>
          <w:r w:rsidR="00FC1B76" w:rsidRPr="00FC1B76">
            <w:rPr>
              <w:rFonts w:cs="Arial"/>
              <w:noProof/>
              <w:color w:val="auto"/>
            </w:rPr>
            <w:t>[17]</w:t>
          </w:r>
          <w:r w:rsidR="00CC6ED0">
            <w:rPr>
              <w:rFonts w:cs="Arial"/>
              <w:color w:val="auto"/>
            </w:rPr>
            <w:fldChar w:fldCharType="end"/>
          </w:r>
        </w:sdtContent>
      </w:sdt>
      <w:r>
        <w:rPr>
          <w:rFonts w:cs="Arial"/>
          <w:color w:val="auto"/>
        </w:rPr>
        <w:t xml:space="preserve"> se tomó la lista de facetas que el juego tenía que trabajar: descomposición, abstracción, reconocimiento de patrones, pensamiento algorítmico, depuración, iteración y generalización. La teoría del flujo </w:t>
      </w:r>
      <w:sdt>
        <w:sdtPr>
          <w:rPr>
            <w:rFonts w:cs="Arial"/>
            <w:color w:val="auto"/>
          </w:rPr>
          <w:id w:val="-562257201"/>
          <w:citation/>
        </w:sdtPr>
        <w:sdtEndPr/>
        <w:sdtContent>
          <w:r w:rsidR="00FD4D9B">
            <w:rPr>
              <w:rFonts w:cs="Arial"/>
              <w:color w:val="auto"/>
            </w:rPr>
            <w:fldChar w:fldCharType="begin"/>
          </w:r>
          <w:r w:rsidR="00FD4D9B">
            <w:rPr>
              <w:rFonts w:cs="Arial"/>
              <w:color w:val="auto"/>
            </w:rPr>
            <w:instrText xml:space="preserve"> CITATION Ref76 \l 3082 </w:instrText>
          </w:r>
          <w:r w:rsidR="00FD4D9B">
            <w:rPr>
              <w:rFonts w:cs="Arial"/>
              <w:color w:val="auto"/>
            </w:rPr>
            <w:fldChar w:fldCharType="separate"/>
          </w:r>
          <w:r w:rsidR="00FC1B76" w:rsidRPr="00FC1B76">
            <w:rPr>
              <w:rFonts w:cs="Arial"/>
              <w:noProof/>
              <w:color w:val="auto"/>
            </w:rPr>
            <w:t>[19]</w:t>
          </w:r>
          <w:r w:rsidR="00FD4D9B">
            <w:rPr>
              <w:rFonts w:cs="Arial"/>
              <w:color w:val="auto"/>
            </w:rPr>
            <w:fldChar w:fldCharType="end"/>
          </w:r>
        </w:sdtContent>
      </w:sdt>
      <w:r w:rsidR="00FC1B76">
        <w:rPr>
          <w:rFonts w:cs="Arial"/>
          <w:color w:val="auto"/>
        </w:rPr>
        <w:t xml:space="preserve"> </w:t>
      </w:r>
      <w:r>
        <w:rPr>
          <w:rFonts w:cs="Arial"/>
          <w:color w:val="auto"/>
        </w:rPr>
        <w:t xml:space="preserve">sugería ajustar el reto a la destreza del jugador. De la teoría de la autodeterminación </w:t>
      </w:r>
      <w:sdt>
        <w:sdtPr>
          <w:rPr>
            <w:rFonts w:cs="Arial"/>
            <w:color w:val="auto"/>
          </w:rPr>
          <w:id w:val="1520811130"/>
          <w:citation/>
        </w:sdtPr>
        <w:sdtEndPr/>
        <w:sdtContent>
          <w:r w:rsidR="00FD4D9B">
            <w:rPr>
              <w:rFonts w:cs="Arial"/>
              <w:color w:val="auto"/>
            </w:rPr>
            <w:fldChar w:fldCharType="begin"/>
          </w:r>
          <w:r w:rsidR="00FD4D9B">
            <w:rPr>
              <w:rFonts w:cs="Arial"/>
              <w:color w:val="auto"/>
            </w:rPr>
            <w:instrText xml:space="preserve"> CITATION Ref75 \l 3082 </w:instrText>
          </w:r>
          <w:r w:rsidR="00FD4D9B">
            <w:rPr>
              <w:rFonts w:cs="Arial"/>
              <w:color w:val="auto"/>
            </w:rPr>
            <w:fldChar w:fldCharType="separate"/>
          </w:r>
          <w:r w:rsidR="00FC1B76" w:rsidRPr="00FC1B76">
            <w:rPr>
              <w:rFonts w:cs="Arial"/>
              <w:noProof/>
              <w:color w:val="auto"/>
            </w:rPr>
            <w:t>[5]</w:t>
          </w:r>
          <w:r w:rsidR="00FD4D9B">
            <w:rPr>
              <w:rFonts w:cs="Arial"/>
              <w:color w:val="auto"/>
            </w:rPr>
            <w:fldChar w:fldCharType="end"/>
          </w:r>
        </w:sdtContent>
      </w:sdt>
      <w:r w:rsidR="00FC1B76">
        <w:rPr>
          <w:rFonts w:cs="Arial"/>
          <w:color w:val="auto"/>
        </w:rPr>
        <w:t xml:space="preserve"> </w:t>
      </w:r>
      <w:r>
        <w:rPr>
          <w:rFonts w:cs="Arial"/>
          <w:color w:val="auto"/>
        </w:rPr>
        <w:t xml:space="preserve">salieron las necesidades de autonomía, competencia y vinculación que el diseño debía atender. Como el juego iba a guardar datos de menores de edad, la Ley 1581 de 2012 </w:t>
      </w:r>
      <w:sdt>
        <w:sdtPr>
          <w:rPr>
            <w:rFonts w:cs="Arial"/>
            <w:color w:val="auto"/>
          </w:rPr>
          <w:id w:val="-588616573"/>
          <w:citation/>
        </w:sdtPr>
        <w:sdtEndPr/>
        <w:sdtContent>
          <w:r w:rsidR="00CC6ED0">
            <w:rPr>
              <w:rFonts w:cs="Arial"/>
              <w:color w:val="auto"/>
            </w:rPr>
            <w:fldChar w:fldCharType="begin"/>
          </w:r>
          <w:r w:rsidR="00CC6ED0">
            <w:rPr>
              <w:rFonts w:cs="Arial"/>
              <w:color w:val="auto"/>
            </w:rPr>
            <w:instrText xml:space="preserve"> CITATION Ref35 \l 3082 </w:instrText>
          </w:r>
          <w:r w:rsidR="00CC6ED0">
            <w:rPr>
              <w:rFonts w:cs="Arial"/>
              <w:color w:val="auto"/>
            </w:rPr>
            <w:fldChar w:fldCharType="separate"/>
          </w:r>
          <w:r w:rsidR="00FC1B76" w:rsidRPr="00FC1B76">
            <w:rPr>
              <w:rFonts w:cs="Arial"/>
              <w:noProof/>
              <w:color w:val="auto"/>
            </w:rPr>
            <w:t>[55]</w:t>
          </w:r>
          <w:r w:rsidR="00CC6ED0">
            <w:rPr>
              <w:rFonts w:cs="Arial"/>
              <w:color w:val="auto"/>
            </w:rPr>
            <w:fldChar w:fldCharType="end"/>
          </w:r>
        </w:sdtContent>
      </w:sdt>
      <w:r>
        <w:rPr>
          <w:rFonts w:cs="Arial"/>
          <w:color w:val="auto"/>
        </w:rPr>
        <w:t xml:space="preserve"> limitó lo que podía almacenarse y obligó a prever el borrado de perfiles.</w:t>
      </w:r>
    </w:p>
    <w:p w14:paraId="73C39825" w14:textId="77777777" w:rsidR="0040541B" w:rsidRDefault="0040541B" w:rsidP="00121B60">
      <w:pPr>
        <w:spacing w:before="240" w:after="240"/>
        <w:rPr>
          <w:rFonts w:cs="Arial"/>
          <w:color w:val="auto"/>
        </w:rPr>
      </w:pPr>
      <w:r>
        <w:rPr>
          <w:rFonts w:cs="Arial"/>
          <w:color w:val="auto"/>
        </w:rPr>
        <w:t>Antes de redactar un solo requerimiento se escribieron reglas de decisión, que el documento llama lineamientos. Los une una regla sencilla: cada requerimiento, funcional o no funcional, debía poder justificarse en al menos uno de ellos. Quedaron 26, repartidos en tres grupos (Tabla 1).</w:t>
      </w:r>
    </w:p>
    <w:p w14:paraId="17371A9E" w14:textId="037606BD" w:rsidR="0040541B" w:rsidRDefault="0040541B" w:rsidP="00121B60">
      <w:pPr>
        <w:pStyle w:val="Descripcin"/>
        <w:keepNext/>
        <w:spacing w:before="120" w:after="120"/>
        <w:rPr>
          <w:rFonts w:cs="Arial"/>
          <w:i w:val="0"/>
          <w:color w:val="auto"/>
        </w:rPr>
      </w:pPr>
      <w:bookmarkStart w:id="89" w:name="_Toc242963966"/>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FC1B76">
        <w:rPr>
          <w:rFonts w:cs="Arial"/>
          <w:noProof/>
          <w:color w:val="auto"/>
        </w:rPr>
        <w:t>1</w:t>
      </w:r>
      <w:r>
        <w:rPr>
          <w:rFonts w:cs="Arial"/>
          <w:color w:val="auto"/>
        </w:rPr>
        <w:fldChar w:fldCharType="end"/>
      </w:r>
      <w:r>
        <w:rPr>
          <w:rFonts w:cs="Arial"/>
          <w:color w:val="auto"/>
        </w:rPr>
        <w:t xml:space="preserve">. </w:t>
      </w:r>
      <w:r>
        <w:rPr>
          <w:rFonts w:cs="Arial"/>
          <w:i w:val="0"/>
          <w:color w:val="auto"/>
        </w:rPr>
        <w:t>Lineamientos conceptuales del videojuego</w:t>
      </w:r>
      <w:bookmarkEnd w:id="8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964"/>
        <w:gridCol w:w="6000"/>
      </w:tblGrid>
      <w:tr w:rsidR="0040541B" w:rsidRPr="0040541B" w14:paraId="6E1B51DA" w14:textId="77777777" w:rsidTr="003D28A4">
        <w:trPr>
          <w:tblHeader/>
        </w:trPr>
        <w:tc>
          <w:tcPr>
            <w:tcW w:w="1989" w:type="pct"/>
            <w:shd w:val="clear" w:color="auto" w:fill="D9D9D9"/>
          </w:tcPr>
          <w:p w14:paraId="6F6B7C63" w14:textId="547C627F" w:rsidR="0040541B" w:rsidRPr="0040541B" w:rsidRDefault="0040541B" w:rsidP="00121B60">
            <w:pPr>
              <w:spacing w:before="40" w:after="40"/>
              <w:jc w:val="left"/>
              <w:rPr>
                <w:rFonts w:cs="Arial"/>
                <w:b/>
                <w:color w:val="auto"/>
                <w:sz w:val="20"/>
              </w:rPr>
            </w:pPr>
            <w:r w:rsidRPr="0040541B">
              <w:rPr>
                <w:rFonts w:cs="Arial"/>
                <w:b/>
                <w:color w:val="auto"/>
                <w:sz w:val="20"/>
              </w:rPr>
              <w:t>Grupo</w:t>
            </w:r>
          </w:p>
        </w:tc>
        <w:tc>
          <w:tcPr>
            <w:tcW w:w="3011" w:type="pct"/>
            <w:shd w:val="clear" w:color="auto" w:fill="D9D9D9"/>
          </w:tcPr>
          <w:p w14:paraId="098FD642" w14:textId="42DB833E" w:rsidR="0040541B" w:rsidRPr="0040541B" w:rsidRDefault="0040541B" w:rsidP="00121B60">
            <w:pPr>
              <w:spacing w:before="40" w:after="40"/>
              <w:jc w:val="left"/>
              <w:rPr>
                <w:rFonts w:cs="Arial"/>
                <w:b/>
                <w:color w:val="auto"/>
                <w:sz w:val="20"/>
              </w:rPr>
            </w:pPr>
            <w:r w:rsidRPr="0040541B">
              <w:rPr>
                <w:rFonts w:cs="Arial"/>
                <w:b/>
                <w:color w:val="auto"/>
                <w:sz w:val="20"/>
              </w:rPr>
              <w:t>Criterios</w:t>
            </w:r>
          </w:p>
        </w:tc>
      </w:tr>
      <w:tr w:rsidR="0040541B" w:rsidRPr="0040541B" w14:paraId="17CB3CE1" w14:textId="77777777" w:rsidTr="003D28A4">
        <w:tc>
          <w:tcPr>
            <w:tcW w:w="1989" w:type="pct"/>
            <w:shd w:val="clear" w:color="auto" w:fill="auto"/>
          </w:tcPr>
          <w:p w14:paraId="29201B06" w14:textId="7A46CAF2" w:rsidR="0040541B" w:rsidRPr="0040541B" w:rsidRDefault="0040541B" w:rsidP="00121B60">
            <w:pPr>
              <w:spacing w:before="40" w:after="40"/>
              <w:jc w:val="left"/>
              <w:rPr>
                <w:rFonts w:cs="Arial"/>
                <w:color w:val="auto"/>
                <w:sz w:val="20"/>
              </w:rPr>
            </w:pPr>
            <w:r>
              <w:rPr>
                <w:rFonts w:cs="Arial"/>
                <w:color w:val="auto"/>
                <w:sz w:val="20"/>
              </w:rPr>
              <w:t>Pedagógicos (CP-01 a CP-10)</w:t>
            </w:r>
          </w:p>
        </w:tc>
        <w:tc>
          <w:tcPr>
            <w:tcW w:w="3011" w:type="pct"/>
            <w:shd w:val="clear" w:color="auto" w:fill="auto"/>
          </w:tcPr>
          <w:p w14:paraId="4FB96E59" w14:textId="444A5B4D" w:rsidR="0040541B" w:rsidRPr="0040541B" w:rsidRDefault="0040541B" w:rsidP="00121B60">
            <w:pPr>
              <w:spacing w:before="40" w:after="40"/>
              <w:jc w:val="left"/>
              <w:rPr>
                <w:rFonts w:cs="Arial"/>
                <w:color w:val="auto"/>
                <w:sz w:val="20"/>
              </w:rPr>
            </w:pPr>
            <w:r>
              <w:rPr>
                <w:rFonts w:cs="Arial"/>
                <w:color w:val="auto"/>
                <w:sz w:val="20"/>
              </w:rPr>
              <w:t>Anclaje en facetas del pensamiento computacional; el error como información; retroalimentación inmediata y cualitativa; progresión de dificultad y equilibrio entre reto y habilidad; necesidades psicológicas básicas; andamiaje mediante preguntas; explicitación metacognitiva; carga cognitiva adecuada a la edad; evaluación implícita; alineación narrativa-educativa</w:t>
            </w:r>
          </w:p>
        </w:tc>
      </w:tr>
      <w:tr w:rsidR="0040541B" w:rsidRPr="0040541B" w14:paraId="708E47E5" w14:textId="77777777" w:rsidTr="003D28A4">
        <w:tc>
          <w:tcPr>
            <w:tcW w:w="1989" w:type="pct"/>
            <w:shd w:val="clear" w:color="auto" w:fill="auto"/>
          </w:tcPr>
          <w:p w14:paraId="6AEB3078" w14:textId="739D7655" w:rsidR="0040541B" w:rsidRPr="0040541B" w:rsidRDefault="0040541B" w:rsidP="00121B60">
            <w:pPr>
              <w:spacing w:before="40" w:after="40"/>
              <w:jc w:val="left"/>
              <w:rPr>
                <w:rFonts w:cs="Arial"/>
                <w:color w:val="auto"/>
                <w:sz w:val="20"/>
              </w:rPr>
            </w:pPr>
            <w:r>
              <w:rPr>
                <w:rFonts w:cs="Arial"/>
                <w:color w:val="auto"/>
                <w:sz w:val="20"/>
              </w:rPr>
              <w:t>Técnicos (CT-01 a CT-11)</w:t>
            </w:r>
          </w:p>
        </w:tc>
        <w:tc>
          <w:tcPr>
            <w:tcW w:w="3011" w:type="pct"/>
            <w:shd w:val="clear" w:color="auto" w:fill="auto"/>
          </w:tcPr>
          <w:p w14:paraId="5BAF564A" w14:textId="5254B31F" w:rsidR="0040541B" w:rsidRPr="0040541B" w:rsidRDefault="0040541B" w:rsidP="00121B60">
            <w:pPr>
              <w:spacing w:before="40" w:after="40"/>
              <w:jc w:val="left"/>
              <w:rPr>
                <w:rFonts w:cs="Arial"/>
                <w:color w:val="auto"/>
                <w:sz w:val="20"/>
              </w:rPr>
            </w:pPr>
            <w:r>
              <w:rPr>
                <w:rFonts w:cs="Arial"/>
                <w:color w:val="auto"/>
                <w:sz w:val="20"/>
              </w:rPr>
              <w:t>Unity y C# en 2D; bajo consumo de recursos; distribución autocontenida; arquitectura modular; contenidos fuera del código; entrada limitada a clic y clic sostenido; persistencia local; Golden Path garantizado; legalidad de los recursos; trazabilidad; control de versiones</w:t>
            </w:r>
          </w:p>
        </w:tc>
      </w:tr>
      <w:tr w:rsidR="0040541B" w:rsidRPr="0040541B" w14:paraId="201EB116" w14:textId="77777777" w:rsidTr="003D28A4">
        <w:tc>
          <w:tcPr>
            <w:tcW w:w="1989" w:type="pct"/>
            <w:shd w:val="clear" w:color="auto" w:fill="auto"/>
          </w:tcPr>
          <w:p w14:paraId="1D69156E" w14:textId="16689324" w:rsidR="0040541B" w:rsidRPr="0040541B" w:rsidRDefault="0040541B" w:rsidP="00121B60">
            <w:pPr>
              <w:spacing w:before="40" w:after="40"/>
              <w:jc w:val="left"/>
              <w:rPr>
                <w:rFonts w:cs="Arial"/>
                <w:color w:val="auto"/>
                <w:sz w:val="20"/>
              </w:rPr>
            </w:pPr>
            <w:r>
              <w:rPr>
                <w:rFonts w:cs="Arial"/>
                <w:color w:val="auto"/>
                <w:sz w:val="20"/>
              </w:rPr>
              <w:t>Narrativos y de diseño (CN-01 a CN-05)</w:t>
            </w:r>
          </w:p>
        </w:tc>
        <w:tc>
          <w:tcPr>
            <w:tcW w:w="3011" w:type="pct"/>
            <w:shd w:val="clear" w:color="auto" w:fill="auto"/>
          </w:tcPr>
          <w:p w14:paraId="6367CC8A" w14:textId="44E18E9D" w:rsidR="0040541B" w:rsidRPr="0040541B" w:rsidRDefault="0040541B" w:rsidP="00121B60">
            <w:pPr>
              <w:spacing w:before="40" w:after="40"/>
              <w:jc w:val="left"/>
              <w:rPr>
                <w:rFonts w:cs="Arial"/>
                <w:color w:val="auto"/>
                <w:sz w:val="20"/>
              </w:rPr>
            </w:pPr>
            <w:r>
              <w:rPr>
                <w:rFonts w:cs="Arial"/>
                <w:color w:val="auto"/>
                <w:sz w:val="20"/>
              </w:rPr>
              <w:t>Hilo narrativo único; personaje jugable rotativo; guía constante; coherencia visual; cierre reflexivo</w:t>
            </w:r>
          </w:p>
        </w:tc>
      </w:tr>
    </w:tbl>
    <w:p w14:paraId="3B30A221" w14:textId="77777777" w:rsidR="0040541B" w:rsidRDefault="0040541B" w:rsidP="00121B60">
      <w:pPr>
        <w:spacing w:before="80" w:after="240"/>
        <w:rPr>
          <w:rFonts w:cs="Arial"/>
          <w:color w:val="auto"/>
          <w:sz w:val="18"/>
        </w:rPr>
      </w:pPr>
      <w:r>
        <w:rPr>
          <w:rFonts w:cs="Arial"/>
          <w:color w:val="auto"/>
          <w:sz w:val="18"/>
        </w:rPr>
        <w:t>Fuente: elaboración propia a partir de la solución del primer objetivo (Anexo C).</w:t>
      </w:r>
    </w:p>
    <w:p w14:paraId="356B1176" w14:textId="77777777" w:rsidR="0040541B" w:rsidRDefault="0040541B" w:rsidP="00121B60">
      <w:pPr>
        <w:spacing w:before="240" w:after="240"/>
        <w:rPr>
          <w:rFonts w:cs="Arial"/>
          <w:color w:val="auto"/>
        </w:rPr>
      </w:pPr>
      <w:r>
        <w:rPr>
          <w:rFonts w:cs="Arial"/>
          <w:color w:val="auto"/>
        </w:rPr>
        <w:t xml:space="preserve">CP-02, CP-03 y CP-06 están redactados como prohibiciones. El primero impide que un intento fallido produzca pantalla de derrota, pérdida de progreso o penalización; el segundo, que la respuesta del sistema use puntajes en lugar de lenguaje narrativo, y el tercero, que el guía entregue la solución, aunque puede preguntar y descomponer el objetivo. Escritos de esa forma, después pudieron convertirse en pruebas automáticas, algo que un enunciado general sobre la motivación del estudiante no habría permitido. En lo técnico, CT-02 exigía que el juego </w:t>
      </w:r>
      <w:r>
        <w:rPr>
          <w:rFonts w:cs="Arial"/>
          <w:color w:val="auto"/>
        </w:rPr>
        <w:lastRenderedPageBreak/>
        <w:t>corriera en los equipos de la institución sin tarjeta gráfica dedicada, y CT-03, que se entregara como una carpeta ejecutable que no se instala ni necesita internet.</w:t>
      </w:r>
    </w:p>
    <w:p w14:paraId="1253B292" w14:textId="77777777" w:rsidR="0040541B" w:rsidRDefault="0040541B" w:rsidP="00121B60">
      <w:pPr>
        <w:pStyle w:val="Ttulo3"/>
        <w:spacing w:before="240"/>
        <w:rPr>
          <w:rFonts w:cs="Arial"/>
        </w:rPr>
      </w:pPr>
      <w:bookmarkStart w:id="90" w:name="_Toc242963934"/>
      <w:r>
        <w:rPr>
          <w:rFonts w:cs="Arial"/>
        </w:rPr>
        <w:t>6.1.2 Especificación de requerimientos</w:t>
      </w:r>
      <w:bookmarkEnd w:id="90"/>
    </w:p>
    <w:p w14:paraId="542FA2D0" w14:textId="77777777" w:rsidR="0040541B" w:rsidRDefault="0040541B" w:rsidP="00121B60">
      <w:pPr>
        <w:spacing w:before="240" w:after="240"/>
        <w:rPr>
          <w:rFonts w:cs="Arial"/>
          <w:color w:val="auto"/>
        </w:rPr>
      </w:pPr>
      <w:r>
        <w:rPr>
          <w:rFonts w:cs="Arial"/>
          <w:color w:val="auto"/>
        </w:rPr>
        <w:t>Con los lineamientos fijos, el producto se describió como un sistema autónomo: el docente lo abre en la sala de sistemas y cada estudiante lo usa solo, durante una sesión de 20 a 40 minutos. Se identificaron tres usuarios, el estudiante de 9 a 11 años, el docente sin formación en pensamiento computacional y el equipo evaluador. La funcionalidad se dividió en seis módulos, que dan la numeración a los 47 requerimientos funcionales (Tabla 2).</w:t>
      </w:r>
    </w:p>
    <w:p w14:paraId="42B116E8" w14:textId="62289B87" w:rsidR="0040541B" w:rsidRDefault="0040541B" w:rsidP="00121B60">
      <w:pPr>
        <w:pStyle w:val="Descripcin"/>
        <w:keepNext/>
        <w:spacing w:before="120" w:after="120"/>
        <w:rPr>
          <w:rFonts w:cs="Arial"/>
          <w:i w:val="0"/>
          <w:color w:val="auto"/>
        </w:rPr>
      </w:pPr>
      <w:bookmarkStart w:id="91" w:name="_Toc242963967"/>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FC1B76">
        <w:rPr>
          <w:rFonts w:cs="Arial"/>
          <w:noProof/>
          <w:color w:val="auto"/>
        </w:rPr>
        <w:t>2</w:t>
      </w:r>
      <w:r>
        <w:rPr>
          <w:rFonts w:cs="Arial"/>
          <w:color w:val="auto"/>
        </w:rPr>
        <w:fldChar w:fldCharType="end"/>
      </w:r>
      <w:r>
        <w:rPr>
          <w:rFonts w:cs="Arial"/>
          <w:color w:val="auto"/>
        </w:rPr>
        <w:t xml:space="preserve">. </w:t>
      </w:r>
      <w:r>
        <w:rPr>
          <w:rFonts w:cs="Arial"/>
          <w:i w:val="0"/>
          <w:color w:val="auto"/>
        </w:rPr>
        <w:t>Módulos funcionales y requerimientos que agrupan</w:t>
      </w:r>
      <w:bookmarkEnd w:id="9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01C8F911" w14:textId="77777777" w:rsidTr="0040541B">
        <w:trPr>
          <w:tblHeader/>
        </w:trPr>
        <w:tc>
          <w:tcPr>
            <w:tcW w:w="1666" w:type="pct"/>
            <w:shd w:val="clear" w:color="auto" w:fill="D9D9D9"/>
          </w:tcPr>
          <w:p w14:paraId="123C87C5" w14:textId="052FD02A" w:rsidR="0040541B" w:rsidRPr="0040541B" w:rsidRDefault="0040541B" w:rsidP="00121B60">
            <w:pPr>
              <w:spacing w:before="40" w:after="40"/>
              <w:jc w:val="left"/>
              <w:rPr>
                <w:rFonts w:cs="Arial"/>
                <w:b/>
                <w:color w:val="auto"/>
                <w:sz w:val="20"/>
              </w:rPr>
            </w:pPr>
            <w:r w:rsidRPr="0040541B">
              <w:rPr>
                <w:rFonts w:cs="Arial"/>
                <w:b/>
                <w:color w:val="auto"/>
                <w:sz w:val="20"/>
              </w:rPr>
              <w:t>Módulo</w:t>
            </w:r>
          </w:p>
        </w:tc>
        <w:tc>
          <w:tcPr>
            <w:tcW w:w="1667" w:type="pct"/>
            <w:shd w:val="clear" w:color="auto" w:fill="D9D9D9"/>
          </w:tcPr>
          <w:p w14:paraId="37314D42" w14:textId="16518FF0" w:rsidR="0040541B" w:rsidRPr="0040541B" w:rsidRDefault="0040541B" w:rsidP="00121B60">
            <w:pPr>
              <w:spacing w:before="40" w:after="40"/>
              <w:jc w:val="left"/>
              <w:rPr>
                <w:rFonts w:cs="Arial"/>
                <w:b/>
                <w:color w:val="auto"/>
                <w:sz w:val="20"/>
              </w:rPr>
            </w:pPr>
            <w:r w:rsidRPr="0040541B">
              <w:rPr>
                <w:rFonts w:cs="Arial"/>
                <w:b/>
                <w:color w:val="auto"/>
                <w:sz w:val="20"/>
              </w:rPr>
              <w:t>Contenido</w:t>
            </w:r>
          </w:p>
        </w:tc>
        <w:tc>
          <w:tcPr>
            <w:tcW w:w="1667" w:type="pct"/>
            <w:shd w:val="clear" w:color="auto" w:fill="D9D9D9"/>
          </w:tcPr>
          <w:p w14:paraId="796DBBC2" w14:textId="520B9D65" w:rsidR="0040541B" w:rsidRPr="0040541B" w:rsidRDefault="0040541B" w:rsidP="00121B60">
            <w:pPr>
              <w:spacing w:before="40" w:after="40"/>
              <w:jc w:val="left"/>
              <w:rPr>
                <w:rFonts w:cs="Arial"/>
                <w:b/>
                <w:color w:val="auto"/>
                <w:sz w:val="20"/>
              </w:rPr>
            </w:pPr>
            <w:r w:rsidRPr="0040541B">
              <w:rPr>
                <w:rFonts w:cs="Arial"/>
                <w:b/>
                <w:color w:val="auto"/>
                <w:sz w:val="20"/>
              </w:rPr>
              <w:t>Requerimientos</w:t>
            </w:r>
          </w:p>
        </w:tc>
      </w:tr>
      <w:tr w:rsidR="0040541B" w:rsidRPr="0040541B" w14:paraId="5B0D689D" w14:textId="77777777" w:rsidTr="0040541B">
        <w:tc>
          <w:tcPr>
            <w:tcW w:w="1666" w:type="pct"/>
            <w:shd w:val="clear" w:color="auto" w:fill="auto"/>
          </w:tcPr>
          <w:p w14:paraId="1607B0C2" w14:textId="22A216E6" w:rsidR="0040541B" w:rsidRPr="0040541B" w:rsidRDefault="0040541B" w:rsidP="00121B60">
            <w:pPr>
              <w:spacing w:before="40" w:after="40"/>
              <w:jc w:val="left"/>
              <w:rPr>
                <w:rFonts w:cs="Arial"/>
                <w:color w:val="auto"/>
                <w:sz w:val="20"/>
              </w:rPr>
            </w:pPr>
            <w:r>
              <w:rPr>
                <w:rFonts w:cs="Arial"/>
                <w:color w:val="auto"/>
                <w:sz w:val="20"/>
              </w:rPr>
              <w:t>A. Sistema y navegación</w:t>
            </w:r>
          </w:p>
        </w:tc>
        <w:tc>
          <w:tcPr>
            <w:tcW w:w="1667" w:type="pct"/>
            <w:shd w:val="clear" w:color="auto" w:fill="auto"/>
          </w:tcPr>
          <w:p w14:paraId="4014C311" w14:textId="3F552E20" w:rsidR="0040541B" w:rsidRPr="0040541B" w:rsidRDefault="0040541B" w:rsidP="00121B60">
            <w:pPr>
              <w:spacing w:before="40" w:after="40"/>
              <w:jc w:val="left"/>
              <w:rPr>
                <w:rFonts w:cs="Arial"/>
                <w:color w:val="auto"/>
                <w:sz w:val="20"/>
              </w:rPr>
            </w:pPr>
            <w:r>
              <w:rPr>
                <w:rFonts w:cs="Arial"/>
                <w:color w:val="auto"/>
                <w:sz w:val="20"/>
              </w:rPr>
              <w:t>Inicio, perfil, menú de niveles, guardado, pausa, créditos y salida</w:t>
            </w:r>
          </w:p>
        </w:tc>
        <w:tc>
          <w:tcPr>
            <w:tcW w:w="1667" w:type="pct"/>
            <w:shd w:val="clear" w:color="auto" w:fill="auto"/>
          </w:tcPr>
          <w:p w14:paraId="778C43AE" w14:textId="41D760C9" w:rsidR="0040541B" w:rsidRPr="0040541B" w:rsidRDefault="0040541B" w:rsidP="00121B60">
            <w:pPr>
              <w:spacing w:before="40" w:after="40"/>
              <w:jc w:val="left"/>
              <w:rPr>
                <w:rFonts w:cs="Arial"/>
                <w:color w:val="auto"/>
                <w:sz w:val="20"/>
              </w:rPr>
            </w:pPr>
            <w:r>
              <w:rPr>
                <w:rFonts w:cs="Arial"/>
                <w:color w:val="auto"/>
                <w:sz w:val="20"/>
              </w:rPr>
              <w:t>RF-01 a RF-09 (9)</w:t>
            </w:r>
          </w:p>
        </w:tc>
      </w:tr>
      <w:tr w:rsidR="0040541B" w:rsidRPr="0040541B" w14:paraId="3290F496" w14:textId="77777777" w:rsidTr="0040541B">
        <w:tc>
          <w:tcPr>
            <w:tcW w:w="1666" w:type="pct"/>
            <w:shd w:val="clear" w:color="auto" w:fill="auto"/>
          </w:tcPr>
          <w:p w14:paraId="2C73395C" w14:textId="7EA8CCB7" w:rsidR="0040541B" w:rsidRPr="0040541B" w:rsidRDefault="0040541B" w:rsidP="00121B60">
            <w:pPr>
              <w:spacing w:before="40" w:after="40"/>
              <w:jc w:val="left"/>
              <w:rPr>
                <w:rFonts w:cs="Arial"/>
                <w:color w:val="auto"/>
                <w:sz w:val="20"/>
              </w:rPr>
            </w:pPr>
            <w:r>
              <w:rPr>
                <w:rFonts w:cs="Arial"/>
                <w:color w:val="auto"/>
                <w:sz w:val="20"/>
              </w:rPr>
              <w:t>B. Andamiaje pedagógico</w:t>
            </w:r>
          </w:p>
        </w:tc>
        <w:tc>
          <w:tcPr>
            <w:tcW w:w="1667" w:type="pct"/>
            <w:shd w:val="clear" w:color="auto" w:fill="auto"/>
          </w:tcPr>
          <w:p w14:paraId="5B6C4E98" w14:textId="2CC2968C" w:rsidR="0040541B" w:rsidRPr="0040541B" w:rsidRDefault="0040541B" w:rsidP="00121B60">
            <w:pPr>
              <w:spacing w:before="40" w:after="40"/>
              <w:jc w:val="left"/>
              <w:rPr>
                <w:rFonts w:cs="Arial"/>
                <w:color w:val="auto"/>
                <w:sz w:val="20"/>
              </w:rPr>
            </w:pPr>
            <w:r>
              <w:rPr>
                <w:rFonts w:cs="Arial"/>
                <w:color w:val="auto"/>
                <w:sz w:val="20"/>
              </w:rPr>
              <w:t>Objetivo del nivel, retroalimentación, cierre reflexivo y pistas</w:t>
            </w:r>
          </w:p>
        </w:tc>
        <w:tc>
          <w:tcPr>
            <w:tcW w:w="1667" w:type="pct"/>
            <w:shd w:val="clear" w:color="auto" w:fill="auto"/>
          </w:tcPr>
          <w:p w14:paraId="651004B1" w14:textId="40163B52" w:rsidR="0040541B" w:rsidRPr="0040541B" w:rsidRDefault="0040541B" w:rsidP="00121B60">
            <w:pPr>
              <w:spacing w:before="40" w:after="40"/>
              <w:jc w:val="left"/>
              <w:rPr>
                <w:rFonts w:cs="Arial"/>
                <w:color w:val="auto"/>
                <w:sz w:val="20"/>
              </w:rPr>
            </w:pPr>
            <w:r>
              <w:rPr>
                <w:rFonts w:cs="Arial"/>
                <w:color w:val="auto"/>
                <w:sz w:val="20"/>
              </w:rPr>
              <w:t>RF-10 a RF-13 (4)</w:t>
            </w:r>
          </w:p>
        </w:tc>
      </w:tr>
      <w:tr w:rsidR="0040541B" w:rsidRPr="0040541B" w14:paraId="5A7E02AE" w14:textId="77777777" w:rsidTr="0040541B">
        <w:tc>
          <w:tcPr>
            <w:tcW w:w="1666" w:type="pct"/>
            <w:shd w:val="clear" w:color="auto" w:fill="auto"/>
          </w:tcPr>
          <w:p w14:paraId="7E03E2C0" w14:textId="2FEE970D" w:rsidR="0040541B" w:rsidRPr="0040541B" w:rsidRDefault="0040541B" w:rsidP="00121B60">
            <w:pPr>
              <w:spacing w:before="40" w:after="40"/>
              <w:jc w:val="left"/>
              <w:rPr>
                <w:rFonts w:cs="Arial"/>
                <w:color w:val="auto"/>
                <w:sz w:val="20"/>
              </w:rPr>
            </w:pPr>
            <w:r>
              <w:rPr>
                <w:rFonts w:cs="Arial"/>
                <w:color w:val="auto"/>
                <w:sz w:val="20"/>
              </w:rPr>
              <w:t>C. Nivel 1, La Oscuridad</w:t>
            </w:r>
          </w:p>
        </w:tc>
        <w:tc>
          <w:tcPr>
            <w:tcW w:w="1667" w:type="pct"/>
            <w:shd w:val="clear" w:color="auto" w:fill="auto"/>
          </w:tcPr>
          <w:p w14:paraId="761ECBCB" w14:textId="6F259487" w:rsidR="0040541B" w:rsidRPr="0040541B" w:rsidRDefault="0040541B" w:rsidP="00121B60">
            <w:pPr>
              <w:spacing w:before="40" w:after="40"/>
              <w:jc w:val="left"/>
              <w:rPr>
                <w:rFonts w:cs="Arial"/>
                <w:color w:val="auto"/>
                <w:sz w:val="20"/>
              </w:rPr>
            </w:pPr>
            <w:r>
              <w:rPr>
                <w:rFonts w:cs="Arial"/>
                <w:color w:val="auto"/>
                <w:sz w:val="20"/>
              </w:rPr>
              <w:t>Encendido del fuego</w:t>
            </w:r>
          </w:p>
        </w:tc>
        <w:tc>
          <w:tcPr>
            <w:tcW w:w="1667" w:type="pct"/>
            <w:shd w:val="clear" w:color="auto" w:fill="auto"/>
          </w:tcPr>
          <w:p w14:paraId="167D2841" w14:textId="0FBFF1D6" w:rsidR="0040541B" w:rsidRPr="0040541B" w:rsidRDefault="0040541B" w:rsidP="00121B60">
            <w:pPr>
              <w:spacing w:before="40" w:after="40"/>
              <w:jc w:val="left"/>
              <w:rPr>
                <w:rFonts w:cs="Arial"/>
                <w:color w:val="auto"/>
                <w:sz w:val="20"/>
              </w:rPr>
            </w:pPr>
            <w:r>
              <w:rPr>
                <w:rFonts w:cs="Arial"/>
                <w:color w:val="auto"/>
                <w:sz w:val="20"/>
              </w:rPr>
              <w:t>RF-14 a RF-21 (8)</w:t>
            </w:r>
          </w:p>
        </w:tc>
      </w:tr>
      <w:tr w:rsidR="0040541B" w:rsidRPr="0040541B" w14:paraId="57309AB5" w14:textId="77777777" w:rsidTr="0040541B">
        <w:tc>
          <w:tcPr>
            <w:tcW w:w="1666" w:type="pct"/>
            <w:shd w:val="clear" w:color="auto" w:fill="auto"/>
          </w:tcPr>
          <w:p w14:paraId="2F39A87A" w14:textId="51AD5CB5" w:rsidR="0040541B" w:rsidRPr="0040541B" w:rsidRDefault="0040541B" w:rsidP="00121B60">
            <w:pPr>
              <w:spacing w:before="40" w:after="40"/>
              <w:jc w:val="left"/>
              <w:rPr>
                <w:rFonts w:cs="Arial"/>
                <w:color w:val="auto"/>
                <w:sz w:val="20"/>
              </w:rPr>
            </w:pPr>
            <w:r>
              <w:rPr>
                <w:rFonts w:cs="Arial"/>
                <w:color w:val="auto"/>
                <w:sz w:val="20"/>
              </w:rPr>
              <w:t>D. Nivel 2, La Rueda</w:t>
            </w:r>
          </w:p>
        </w:tc>
        <w:tc>
          <w:tcPr>
            <w:tcW w:w="1667" w:type="pct"/>
            <w:shd w:val="clear" w:color="auto" w:fill="auto"/>
          </w:tcPr>
          <w:p w14:paraId="52010CF0" w14:textId="02CA6DEA" w:rsidR="0040541B" w:rsidRPr="0040541B" w:rsidRDefault="0040541B" w:rsidP="00121B60">
            <w:pPr>
              <w:spacing w:before="40" w:after="40"/>
              <w:jc w:val="left"/>
              <w:rPr>
                <w:rFonts w:cs="Arial"/>
                <w:color w:val="auto"/>
                <w:sz w:val="20"/>
              </w:rPr>
            </w:pPr>
            <w:r>
              <w:rPr>
                <w:rFonts w:cs="Arial"/>
                <w:color w:val="auto"/>
                <w:sz w:val="20"/>
              </w:rPr>
              <w:t>Patrón, carretilla y laberinto</w:t>
            </w:r>
          </w:p>
        </w:tc>
        <w:tc>
          <w:tcPr>
            <w:tcW w:w="1667" w:type="pct"/>
            <w:shd w:val="clear" w:color="auto" w:fill="auto"/>
          </w:tcPr>
          <w:p w14:paraId="0D5A2B02" w14:textId="2AE75B89" w:rsidR="0040541B" w:rsidRPr="0040541B" w:rsidRDefault="0040541B" w:rsidP="00121B60">
            <w:pPr>
              <w:spacing w:before="40" w:after="40"/>
              <w:jc w:val="left"/>
              <w:rPr>
                <w:rFonts w:cs="Arial"/>
                <w:color w:val="auto"/>
                <w:sz w:val="20"/>
              </w:rPr>
            </w:pPr>
            <w:r>
              <w:rPr>
                <w:rFonts w:cs="Arial"/>
                <w:color w:val="auto"/>
                <w:sz w:val="20"/>
              </w:rPr>
              <w:t>RF-22 a RF-34 (13)</w:t>
            </w:r>
          </w:p>
        </w:tc>
      </w:tr>
      <w:tr w:rsidR="0040541B" w:rsidRPr="0040541B" w14:paraId="31E499E2" w14:textId="77777777" w:rsidTr="0040541B">
        <w:tc>
          <w:tcPr>
            <w:tcW w:w="1666" w:type="pct"/>
            <w:shd w:val="clear" w:color="auto" w:fill="auto"/>
          </w:tcPr>
          <w:p w14:paraId="7EABE752" w14:textId="08AF7316" w:rsidR="0040541B" w:rsidRPr="0040541B" w:rsidRDefault="0040541B" w:rsidP="00121B60">
            <w:pPr>
              <w:spacing w:before="40" w:after="40"/>
              <w:jc w:val="left"/>
              <w:rPr>
                <w:rFonts w:cs="Arial"/>
                <w:color w:val="auto"/>
                <w:sz w:val="20"/>
              </w:rPr>
            </w:pPr>
            <w:r>
              <w:rPr>
                <w:rFonts w:cs="Arial"/>
                <w:color w:val="auto"/>
                <w:sz w:val="20"/>
              </w:rPr>
              <w:t>E. Nivel 3, El Río</w:t>
            </w:r>
          </w:p>
        </w:tc>
        <w:tc>
          <w:tcPr>
            <w:tcW w:w="1667" w:type="pct"/>
            <w:shd w:val="clear" w:color="auto" w:fill="auto"/>
          </w:tcPr>
          <w:p w14:paraId="23D61F44" w14:textId="4DDED514" w:rsidR="0040541B" w:rsidRPr="0040541B" w:rsidRDefault="0040541B" w:rsidP="00121B60">
            <w:pPr>
              <w:spacing w:before="40" w:after="40"/>
              <w:jc w:val="left"/>
              <w:rPr>
                <w:rFonts w:cs="Arial"/>
                <w:color w:val="auto"/>
                <w:sz w:val="20"/>
              </w:rPr>
            </w:pPr>
            <w:r>
              <w:rPr>
                <w:rFonts w:cs="Arial"/>
                <w:color w:val="auto"/>
                <w:sz w:val="20"/>
              </w:rPr>
              <w:t>Recolección, ensamblaje y prueba de la balsa</w:t>
            </w:r>
          </w:p>
        </w:tc>
        <w:tc>
          <w:tcPr>
            <w:tcW w:w="1667" w:type="pct"/>
            <w:shd w:val="clear" w:color="auto" w:fill="auto"/>
          </w:tcPr>
          <w:p w14:paraId="687A2B86" w14:textId="78A1420B" w:rsidR="0040541B" w:rsidRPr="0040541B" w:rsidRDefault="0040541B" w:rsidP="00121B60">
            <w:pPr>
              <w:spacing w:before="40" w:after="40"/>
              <w:jc w:val="left"/>
              <w:rPr>
                <w:rFonts w:cs="Arial"/>
                <w:color w:val="auto"/>
                <w:sz w:val="20"/>
              </w:rPr>
            </w:pPr>
            <w:r>
              <w:rPr>
                <w:rFonts w:cs="Arial"/>
                <w:color w:val="auto"/>
                <w:sz w:val="20"/>
              </w:rPr>
              <w:t>RF-35 a RF-44 (10)</w:t>
            </w:r>
          </w:p>
        </w:tc>
      </w:tr>
      <w:tr w:rsidR="0040541B" w:rsidRPr="0040541B" w14:paraId="01A72B2B" w14:textId="77777777" w:rsidTr="0040541B">
        <w:tc>
          <w:tcPr>
            <w:tcW w:w="1666" w:type="pct"/>
            <w:shd w:val="clear" w:color="auto" w:fill="auto"/>
          </w:tcPr>
          <w:p w14:paraId="29F043A7" w14:textId="5D6FA1C5" w:rsidR="0040541B" w:rsidRPr="0040541B" w:rsidRDefault="0040541B" w:rsidP="00121B60">
            <w:pPr>
              <w:spacing w:before="40" w:after="40"/>
              <w:jc w:val="left"/>
              <w:rPr>
                <w:rFonts w:cs="Arial"/>
                <w:color w:val="auto"/>
                <w:sz w:val="20"/>
              </w:rPr>
            </w:pPr>
            <w:r>
              <w:rPr>
                <w:rFonts w:cs="Arial"/>
                <w:color w:val="auto"/>
                <w:sz w:val="20"/>
              </w:rPr>
              <w:t>F. Progreso y registro</w:t>
            </w:r>
          </w:p>
        </w:tc>
        <w:tc>
          <w:tcPr>
            <w:tcW w:w="1667" w:type="pct"/>
            <w:shd w:val="clear" w:color="auto" w:fill="auto"/>
          </w:tcPr>
          <w:p w14:paraId="01601B43" w14:textId="1E9DF37C" w:rsidR="0040541B" w:rsidRPr="0040541B" w:rsidRDefault="0040541B" w:rsidP="00121B60">
            <w:pPr>
              <w:spacing w:before="40" w:after="40"/>
              <w:jc w:val="left"/>
              <w:rPr>
                <w:rFonts w:cs="Arial"/>
                <w:color w:val="auto"/>
                <w:sz w:val="20"/>
              </w:rPr>
            </w:pPr>
            <w:r>
              <w:rPr>
                <w:rFonts w:cs="Arial"/>
                <w:color w:val="auto"/>
                <w:sz w:val="20"/>
              </w:rPr>
              <w:t>Indicadores, consulta del docente y borrado de datos</w:t>
            </w:r>
          </w:p>
        </w:tc>
        <w:tc>
          <w:tcPr>
            <w:tcW w:w="1667" w:type="pct"/>
            <w:shd w:val="clear" w:color="auto" w:fill="auto"/>
          </w:tcPr>
          <w:p w14:paraId="5F0298A7" w14:textId="2C92AB9F" w:rsidR="0040541B" w:rsidRPr="0040541B" w:rsidRDefault="0040541B" w:rsidP="00121B60">
            <w:pPr>
              <w:spacing w:before="40" w:after="40"/>
              <w:jc w:val="left"/>
              <w:rPr>
                <w:rFonts w:cs="Arial"/>
                <w:color w:val="auto"/>
                <w:sz w:val="20"/>
              </w:rPr>
            </w:pPr>
            <w:r>
              <w:rPr>
                <w:rFonts w:cs="Arial"/>
                <w:color w:val="auto"/>
                <w:sz w:val="20"/>
              </w:rPr>
              <w:t>RF-45 a RF-47 (3)</w:t>
            </w:r>
          </w:p>
        </w:tc>
      </w:tr>
    </w:tbl>
    <w:p w14:paraId="1D663542" w14:textId="77777777" w:rsidR="0040541B" w:rsidRDefault="0040541B" w:rsidP="00121B60">
      <w:pPr>
        <w:spacing w:before="80" w:after="240"/>
        <w:rPr>
          <w:rFonts w:cs="Arial"/>
          <w:color w:val="auto"/>
          <w:sz w:val="18"/>
        </w:rPr>
      </w:pPr>
      <w:r>
        <w:rPr>
          <w:rFonts w:cs="Arial"/>
          <w:color w:val="auto"/>
          <w:sz w:val="18"/>
        </w:rPr>
        <w:t>Fuente: elaboración propia a partir del Anexo C.</w:t>
      </w:r>
    </w:p>
    <w:p w14:paraId="69397B6E" w14:textId="77777777" w:rsidR="0040541B" w:rsidRDefault="0040541B" w:rsidP="00121B60">
      <w:pPr>
        <w:spacing w:before="240" w:after="240"/>
        <w:rPr>
          <w:rFonts w:cs="Arial"/>
          <w:color w:val="auto"/>
        </w:rPr>
      </w:pPr>
      <w:r>
        <w:rPr>
          <w:rFonts w:cs="Arial"/>
          <w:color w:val="auto"/>
        </w:rPr>
        <w:t>Cada requerimiento funcional recibió una prioridad. Alta quería decir que debía estar en el prototipo final; media, que se haría si el cronograma lo permitía, y baja, que era candidato a trabajos futuros. Resultaron 45 de prioridad alta, uno de prioridad media (RF-06, avanzar y omitir diálogos) y uno de prioridad baja (RF-21, la iluminación progresiva de la cueva).</w:t>
      </w:r>
    </w:p>
    <w:p w14:paraId="75A691E6" w14:textId="77777777" w:rsidR="0040541B" w:rsidRDefault="0040541B" w:rsidP="00121B60">
      <w:pPr>
        <w:spacing w:before="240" w:after="240"/>
        <w:rPr>
          <w:rFonts w:cs="Arial"/>
          <w:color w:val="auto"/>
        </w:rPr>
      </w:pPr>
      <w:r>
        <w:rPr>
          <w:rFonts w:cs="Arial"/>
          <w:color w:val="auto"/>
        </w:rPr>
        <w:t>Los 23 requerimientos no funcionales se agruparon en seis categorías: usabilidad, rendimiento, portabilidad, protección de datos, confiabilidad y accesibilidad. Cada uno lleva su criterio de verificación, porque en el cuarto objetivo habría que comprobarlos uno por uno. Ninguna escena puede tardar más de diez segundos en cargar, el juego no puede pasar de 2 GB de memoria ni el paquete de 500 MB, las frases no superan veinte palabras y el contraste entre texto y fondo es de al menos 4,5 a 1. RNF-09 limita lo guardado al nombre o alias del estudiante, su avance y cuatro indicadores de desempeño, y RF-47 le permite al docente borrar un perfil de forma definitiva.</w:t>
      </w:r>
    </w:p>
    <w:p w14:paraId="38F69054" w14:textId="77777777" w:rsidR="0040541B" w:rsidRDefault="0040541B" w:rsidP="00121B60">
      <w:pPr>
        <w:spacing w:before="240" w:after="240"/>
        <w:rPr>
          <w:rFonts w:cs="Arial"/>
          <w:color w:val="auto"/>
        </w:rPr>
      </w:pPr>
      <w:r>
        <w:rPr>
          <w:rFonts w:cs="Arial"/>
          <w:color w:val="auto"/>
        </w:rPr>
        <w:t>Esos cuatro indicadores son los intentos, los errores corregidos, los pasos utilizados y el tiempo de resolución, y sostienen el criterio de evaluación implícita (CP-09). Hubo que definirlos por separado en cada nivel, porque un intento no significa lo mismo al golpear dos piedras que al probar una balsa: en el Nivel 1 cuenta cada golpe que no hace caer la chispa en las hojas, y en el Nivel 3, cada confirmación rechazada. El estudiante nunca los ve como cifras. Solo aparecen en la consulta del docente (RF-46).</w:t>
      </w:r>
    </w:p>
    <w:p w14:paraId="63744F00" w14:textId="77777777" w:rsidR="0040541B" w:rsidRDefault="0040541B" w:rsidP="00121B60">
      <w:pPr>
        <w:pStyle w:val="Ttulo3"/>
        <w:spacing w:before="240"/>
        <w:rPr>
          <w:rFonts w:cs="Arial"/>
        </w:rPr>
      </w:pPr>
      <w:bookmarkStart w:id="92" w:name="_Toc242963935"/>
      <w:r>
        <w:rPr>
          <w:rFonts w:cs="Arial"/>
        </w:rPr>
        <w:lastRenderedPageBreak/>
        <w:t>6.1.3 Un documento que se corrigió con el juego</w:t>
      </w:r>
      <w:bookmarkEnd w:id="92"/>
    </w:p>
    <w:p w14:paraId="2F1C3A26" w14:textId="453FD8F5" w:rsidR="0040541B" w:rsidRDefault="0040541B" w:rsidP="00121B60">
      <w:pPr>
        <w:spacing w:before="240" w:after="240"/>
        <w:rPr>
          <w:rFonts w:cs="Arial"/>
          <w:color w:val="auto"/>
        </w:rPr>
      </w:pPr>
      <w:r>
        <w:rPr>
          <w:rFonts w:cs="Arial"/>
          <w:color w:val="auto"/>
        </w:rPr>
        <w:t xml:space="preserve">La especificación se radicó el 17 de agosto de 2026 y tuvo </w:t>
      </w:r>
      <w:r w:rsidR="004C540E">
        <w:rPr>
          <w:rFonts w:cs="Arial"/>
          <w:color w:val="auto"/>
        </w:rPr>
        <w:t>seis revisiones más. La del 24 de agosto renumeró los requerimientos y agregó RNF-18, sobre la parametrización de contenidos. El 30 de agosto se resolvieron contradicciones entre los documentos fuente; entre el 29 de septiembre y el 1 de octubre la especificación se alineó con el prototipo</w:t>
      </w:r>
      <w:r w:rsidR="004C1E36">
        <w:rPr>
          <w:rFonts w:cs="Arial"/>
          <w:color w:val="auto"/>
        </w:rPr>
        <w:t>.</w:t>
      </w:r>
      <w:r w:rsidR="004C540E">
        <w:rPr>
          <w:rFonts w:cs="Arial"/>
          <w:color w:val="auto"/>
        </w:rPr>
        <w:t xml:space="preserve"> La revisión del 29 de septiembre, la más extensa, cerró veintiocho hallazgos que tocaban este documento. El proyecto llevaba un registro de inconsistencias con un orden de precedencia entre documentos, y cada vez que el código y un documento no coincidían se abría un hallazgo y se decidía cuál de los dos cambiaba. El caso más visible fue el Nivel 1. El guion pedía un deslizante de posición y el equipo terminó midiendo la fuerza del golpe y la cercanía de las </w:t>
      </w:r>
      <w:r w:rsidR="004C1E36">
        <w:rPr>
          <w:rFonts w:cs="Arial"/>
          <w:color w:val="auto"/>
        </w:rPr>
        <w:t>piedras, lo que</w:t>
      </w:r>
      <w:r w:rsidR="004C540E">
        <w:rPr>
          <w:rFonts w:cs="Arial"/>
          <w:color w:val="auto"/>
        </w:rPr>
        <w:t xml:space="preserve"> obligó a reescribir RF-14 a RF-16. Al 13 de octubre (revisión 26 del registro) estaban cerrados todos los hallazgos, de INC-01 a INC-160</w:t>
      </w:r>
      <w:r>
        <w:rPr>
          <w:rFonts w:cs="Arial"/>
          <w:color w:val="auto"/>
        </w:rPr>
        <w:t>.</w:t>
      </w:r>
    </w:p>
    <w:p w14:paraId="109E155F" w14:textId="77777777" w:rsidR="0040541B" w:rsidRDefault="0040541B" w:rsidP="00121B60">
      <w:pPr>
        <w:pStyle w:val="Ttulo2"/>
        <w:spacing w:before="240"/>
        <w:rPr>
          <w:color w:val="auto"/>
        </w:rPr>
      </w:pPr>
      <w:bookmarkStart w:id="93" w:name="_Toc242963936"/>
      <w:r>
        <w:rPr>
          <w:color w:val="auto"/>
        </w:rPr>
        <w:t>6.2 Resultados</w:t>
      </w:r>
      <w:bookmarkEnd w:id="93"/>
    </w:p>
    <w:p w14:paraId="6E1811A5" w14:textId="77777777" w:rsidR="0040541B" w:rsidRDefault="0040541B" w:rsidP="00121B60">
      <w:pPr>
        <w:spacing w:before="240" w:after="240"/>
        <w:rPr>
          <w:rFonts w:cs="Arial"/>
          <w:color w:val="auto"/>
        </w:rPr>
      </w:pPr>
      <w:r>
        <w:rPr>
          <w:rFonts w:cs="Arial"/>
          <w:color w:val="auto"/>
        </w:rPr>
        <w:t>El entregable del objetivo es el documento de especificación del Anexo C. Contiene los 26 lineamientos, 47 requerimientos funcionales con su prioridad, 23 no funcionales con su criterio de verificación, la definición operativa de los cuatro indicadores y una matriz que relaciona cada faceta del pensamiento computacional con los requerimientos que la implementan (Tabla 3).</w:t>
      </w:r>
    </w:p>
    <w:p w14:paraId="1BE181C1" w14:textId="72F7100B" w:rsidR="0040541B" w:rsidRDefault="0040541B" w:rsidP="00121B60">
      <w:pPr>
        <w:pStyle w:val="Descripcin"/>
        <w:keepNext/>
        <w:spacing w:before="120" w:after="120"/>
        <w:rPr>
          <w:rFonts w:cs="Arial"/>
          <w:i w:val="0"/>
          <w:color w:val="auto"/>
        </w:rPr>
      </w:pPr>
      <w:bookmarkStart w:id="94" w:name="_Toc242963968"/>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FC1B76">
        <w:rPr>
          <w:rFonts w:cs="Arial"/>
          <w:noProof/>
          <w:color w:val="auto"/>
        </w:rPr>
        <w:t>3</w:t>
      </w:r>
      <w:r>
        <w:rPr>
          <w:rFonts w:cs="Arial"/>
          <w:color w:val="auto"/>
        </w:rPr>
        <w:fldChar w:fldCharType="end"/>
      </w:r>
      <w:r>
        <w:rPr>
          <w:rFonts w:cs="Arial"/>
          <w:color w:val="auto"/>
        </w:rPr>
        <w:t xml:space="preserve">. </w:t>
      </w:r>
      <w:r>
        <w:rPr>
          <w:rFonts w:cs="Arial"/>
          <w:i w:val="0"/>
          <w:color w:val="auto"/>
        </w:rPr>
        <w:t>Facetas del pensamiento computacional, nivel donde se ejercitan y requerimientos que las implementan</w:t>
      </w:r>
      <w:bookmarkEnd w:id="9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1C1C3292" w14:textId="77777777" w:rsidTr="0040541B">
        <w:trPr>
          <w:tblHeader/>
        </w:trPr>
        <w:tc>
          <w:tcPr>
            <w:tcW w:w="1666" w:type="pct"/>
            <w:shd w:val="clear" w:color="auto" w:fill="D9D9D9"/>
          </w:tcPr>
          <w:p w14:paraId="441A5F24" w14:textId="50765B5B" w:rsidR="0040541B" w:rsidRPr="0040541B" w:rsidRDefault="0040541B" w:rsidP="00121B60">
            <w:pPr>
              <w:spacing w:before="40" w:after="40"/>
              <w:jc w:val="left"/>
              <w:rPr>
                <w:rFonts w:cs="Arial"/>
                <w:b/>
                <w:color w:val="auto"/>
                <w:sz w:val="20"/>
              </w:rPr>
            </w:pPr>
            <w:r w:rsidRPr="0040541B">
              <w:rPr>
                <w:rFonts w:cs="Arial"/>
                <w:b/>
                <w:color w:val="auto"/>
                <w:sz w:val="20"/>
              </w:rPr>
              <w:t>Faceta</w:t>
            </w:r>
          </w:p>
        </w:tc>
        <w:tc>
          <w:tcPr>
            <w:tcW w:w="1667" w:type="pct"/>
            <w:shd w:val="clear" w:color="auto" w:fill="D9D9D9"/>
          </w:tcPr>
          <w:p w14:paraId="42C0D2ED" w14:textId="679BA080" w:rsidR="0040541B" w:rsidRPr="0040541B" w:rsidRDefault="0040541B" w:rsidP="00121B60">
            <w:pPr>
              <w:spacing w:before="40" w:after="40"/>
              <w:jc w:val="left"/>
              <w:rPr>
                <w:rFonts w:cs="Arial"/>
                <w:b/>
                <w:color w:val="auto"/>
                <w:sz w:val="20"/>
              </w:rPr>
            </w:pPr>
            <w:r w:rsidRPr="0040541B">
              <w:rPr>
                <w:rFonts w:cs="Arial"/>
                <w:b/>
                <w:color w:val="auto"/>
                <w:sz w:val="20"/>
              </w:rPr>
              <w:t>Nivel</w:t>
            </w:r>
          </w:p>
        </w:tc>
        <w:tc>
          <w:tcPr>
            <w:tcW w:w="1667" w:type="pct"/>
            <w:shd w:val="clear" w:color="auto" w:fill="D9D9D9"/>
          </w:tcPr>
          <w:p w14:paraId="7A68A8AF" w14:textId="586944A9" w:rsidR="0040541B" w:rsidRPr="0040541B" w:rsidRDefault="0040541B" w:rsidP="00121B60">
            <w:pPr>
              <w:spacing w:before="40" w:after="40"/>
              <w:jc w:val="left"/>
              <w:rPr>
                <w:rFonts w:cs="Arial"/>
                <w:b/>
                <w:color w:val="auto"/>
                <w:sz w:val="20"/>
              </w:rPr>
            </w:pPr>
            <w:r w:rsidRPr="0040541B">
              <w:rPr>
                <w:rFonts w:cs="Arial"/>
                <w:b/>
                <w:color w:val="auto"/>
                <w:sz w:val="20"/>
              </w:rPr>
              <w:t>Requerimientos</w:t>
            </w:r>
          </w:p>
        </w:tc>
      </w:tr>
      <w:tr w:rsidR="0040541B" w:rsidRPr="00AE73DA" w14:paraId="74B256B8" w14:textId="77777777" w:rsidTr="0040541B">
        <w:tc>
          <w:tcPr>
            <w:tcW w:w="1666" w:type="pct"/>
            <w:shd w:val="clear" w:color="auto" w:fill="auto"/>
          </w:tcPr>
          <w:p w14:paraId="00CCBB39" w14:textId="597BF264" w:rsidR="0040541B" w:rsidRPr="0040541B" w:rsidRDefault="0040541B" w:rsidP="00121B60">
            <w:pPr>
              <w:spacing w:before="40" w:after="40"/>
              <w:jc w:val="left"/>
              <w:rPr>
                <w:rFonts w:cs="Arial"/>
                <w:color w:val="auto"/>
                <w:sz w:val="20"/>
              </w:rPr>
            </w:pPr>
            <w:r>
              <w:rPr>
                <w:rFonts w:cs="Arial"/>
                <w:color w:val="auto"/>
                <w:sz w:val="20"/>
              </w:rPr>
              <w:t>Descomposición</w:t>
            </w:r>
          </w:p>
        </w:tc>
        <w:tc>
          <w:tcPr>
            <w:tcW w:w="1667" w:type="pct"/>
            <w:shd w:val="clear" w:color="auto" w:fill="auto"/>
          </w:tcPr>
          <w:p w14:paraId="49372551" w14:textId="030ECEDB" w:rsidR="0040541B" w:rsidRPr="0040541B" w:rsidRDefault="0040541B" w:rsidP="00121B60">
            <w:pPr>
              <w:spacing w:before="40" w:after="40"/>
              <w:jc w:val="left"/>
              <w:rPr>
                <w:rFonts w:cs="Arial"/>
                <w:color w:val="auto"/>
                <w:sz w:val="20"/>
              </w:rPr>
            </w:pPr>
            <w:r>
              <w:rPr>
                <w:rFonts w:cs="Arial"/>
                <w:color w:val="auto"/>
                <w:sz w:val="20"/>
              </w:rPr>
              <w:t>3, y fase 2 del nivel 2</w:t>
            </w:r>
          </w:p>
        </w:tc>
        <w:tc>
          <w:tcPr>
            <w:tcW w:w="1667" w:type="pct"/>
            <w:shd w:val="clear" w:color="auto" w:fill="auto"/>
          </w:tcPr>
          <w:p w14:paraId="639F6353" w14:textId="6A2269F1" w:rsidR="0040541B" w:rsidRPr="003D28A4" w:rsidRDefault="0040541B" w:rsidP="00121B60">
            <w:pPr>
              <w:spacing w:before="40" w:after="40"/>
              <w:jc w:val="left"/>
              <w:rPr>
                <w:rFonts w:cs="Arial"/>
                <w:color w:val="auto"/>
                <w:sz w:val="20"/>
                <w:lang w:val="en-US"/>
              </w:rPr>
            </w:pPr>
            <w:r w:rsidRPr="003D28A4">
              <w:rPr>
                <w:rFonts w:cs="Arial"/>
                <w:color w:val="auto"/>
                <w:sz w:val="20"/>
                <w:lang w:val="en-US"/>
              </w:rPr>
              <w:t>RF-10, RF-27 a RF-29, RF-35 a RF-40</w:t>
            </w:r>
          </w:p>
        </w:tc>
      </w:tr>
      <w:tr w:rsidR="0040541B" w:rsidRPr="0040541B" w14:paraId="0EF86906" w14:textId="77777777" w:rsidTr="0040541B">
        <w:tc>
          <w:tcPr>
            <w:tcW w:w="1666" w:type="pct"/>
            <w:shd w:val="clear" w:color="auto" w:fill="auto"/>
          </w:tcPr>
          <w:p w14:paraId="78B5BC70" w14:textId="45474035" w:rsidR="0040541B" w:rsidRPr="0040541B" w:rsidRDefault="0040541B" w:rsidP="00121B60">
            <w:pPr>
              <w:spacing w:before="40" w:after="40"/>
              <w:jc w:val="left"/>
              <w:rPr>
                <w:rFonts w:cs="Arial"/>
                <w:color w:val="auto"/>
                <w:sz w:val="20"/>
              </w:rPr>
            </w:pPr>
            <w:r>
              <w:rPr>
                <w:rFonts w:cs="Arial"/>
                <w:color w:val="auto"/>
                <w:sz w:val="20"/>
              </w:rPr>
              <w:t>Abstracción</w:t>
            </w:r>
          </w:p>
        </w:tc>
        <w:tc>
          <w:tcPr>
            <w:tcW w:w="1667" w:type="pct"/>
            <w:shd w:val="clear" w:color="auto" w:fill="auto"/>
          </w:tcPr>
          <w:p w14:paraId="6F0B0E98" w14:textId="5977132F" w:rsidR="0040541B" w:rsidRPr="0040541B" w:rsidRDefault="0040541B" w:rsidP="00121B60">
            <w:pPr>
              <w:spacing w:before="40" w:after="40"/>
              <w:jc w:val="left"/>
              <w:rPr>
                <w:rFonts w:cs="Arial"/>
                <w:color w:val="auto"/>
                <w:sz w:val="20"/>
              </w:rPr>
            </w:pPr>
            <w:r>
              <w:rPr>
                <w:rFonts w:cs="Arial"/>
                <w:color w:val="auto"/>
                <w:sz w:val="20"/>
              </w:rPr>
              <w:t>2, fase 1</w:t>
            </w:r>
          </w:p>
        </w:tc>
        <w:tc>
          <w:tcPr>
            <w:tcW w:w="1667" w:type="pct"/>
            <w:shd w:val="clear" w:color="auto" w:fill="auto"/>
          </w:tcPr>
          <w:p w14:paraId="163BCB71" w14:textId="4827DB6C" w:rsidR="0040541B" w:rsidRPr="0040541B" w:rsidRDefault="0040541B" w:rsidP="00121B60">
            <w:pPr>
              <w:spacing w:before="40" w:after="40"/>
              <w:jc w:val="left"/>
              <w:rPr>
                <w:rFonts w:cs="Arial"/>
                <w:color w:val="auto"/>
                <w:sz w:val="20"/>
              </w:rPr>
            </w:pPr>
            <w:r>
              <w:rPr>
                <w:rFonts w:cs="Arial"/>
                <w:color w:val="auto"/>
                <w:sz w:val="20"/>
              </w:rPr>
              <w:t>RF-22, RF-23, RF-26</w:t>
            </w:r>
          </w:p>
        </w:tc>
      </w:tr>
      <w:tr w:rsidR="0040541B" w:rsidRPr="0040541B" w14:paraId="7B903FC1" w14:textId="77777777" w:rsidTr="0040541B">
        <w:tc>
          <w:tcPr>
            <w:tcW w:w="1666" w:type="pct"/>
            <w:shd w:val="clear" w:color="auto" w:fill="auto"/>
          </w:tcPr>
          <w:p w14:paraId="6AE1BCC8" w14:textId="3C19A6E9" w:rsidR="0040541B" w:rsidRPr="0040541B" w:rsidRDefault="0040541B" w:rsidP="00121B60">
            <w:pPr>
              <w:spacing w:before="40" w:after="40"/>
              <w:jc w:val="left"/>
              <w:rPr>
                <w:rFonts w:cs="Arial"/>
                <w:color w:val="auto"/>
                <w:sz w:val="20"/>
              </w:rPr>
            </w:pPr>
            <w:r>
              <w:rPr>
                <w:rFonts w:cs="Arial"/>
                <w:color w:val="auto"/>
                <w:sz w:val="20"/>
              </w:rPr>
              <w:t>Reconocimiento de patrones</w:t>
            </w:r>
          </w:p>
        </w:tc>
        <w:tc>
          <w:tcPr>
            <w:tcW w:w="1667" w:type="pct"/>
            <w:shd w:val="clear" w:color="auto" w:fill="auto"/>
          </w:tcPr>
          <w:p w14:paraId="711427EF" w14:textId="3F2508F8" w:rsidR="0040541B" w:rsidRPr="0040541B" w:rsidRDefault="0040541B" w:rsidP="00121B60">
            <w:pPr>
              <w:spacing w:before="40" w:after="40"/>
              <w:jc w:val="left"/>
              <w:rPr>
                <w:rFonts w:cs="Arial"/>
                <w:color w:val="auto"/>
                <w:sz w:val="20"/>
              </w:rPr>
            </w:pPr>
            <w:r>
              <w:rPr>
                <w:rFonts w:cs="Arial"/>
                <w:color w:val="auto"/>
                <w:sz w:val="20"/>
              </w:rPr>
              <w:t>2, fase 1</w:t>
            </w:r>
          </w:p>
        </w:tc>
        <w:tc>
          <w:tcPr>
            <w:tcW w:w="1667" w:type="pct"/>
            <w:shd w:val="clear" w:color="auto" w:fill="auto"/>
          </w:tcPr>
          <w:p w14:paraId="2D4CEF97" w14:textId="0AD5E126" w:rsidR="0040541B" w:rsidRPr="0040541B" w:rsidRDefault="0040541B" w:rsidP="00121B60">
            <w:pPr>
              <w:spacing w:before="40" w:after="40"/>
              <w:jc w:val="left"/>
              <w:rPr>
                <w:rFonts w:cs="Arial"/>
                <w:color w:val="auto"/>
                <w:sz w:val="20"/>
              </w:rPr>
            </w:pPr>
            <w:r>
              <w:rPr>
                <w:rFonts w:cs="Arial"/>
                <w:color w:val="auto"/>
                <w:sz w:val="20"/>
              </w:rPr>
              <w:t>RF-23 a RF-26</w:t>
            </w:r>
          </w:p>
        </w:tc>
      </w:tr>
      <w:tr w:rsidR="0040541B" w:rsidRPr="0040541B" w14:paraId="7EC9E062" w14:textId="77777777" w:rsidTr="0040541B">
        <w:tc>
          <w:tcPr>
            <w:tcW w:w="1666" w:type="pct"/>
            <w:shd w:val="clear" w:color="auto" w:fill="auto"/>
          </w:tcPr>
          <w:p w14:paraId="67EACF63" w14:textId="4A2B141E" w:rsidR="0040541B" w:rsidRPr="0040541B" w:rsidRDefault="0040541B" w:rsidP="00121B60">
            <w:pPr>
              <w:spacing w:before="40" w:after="40"/>
              <w:jc w:val="left"/>
              <w:rPr>
                <w:rFonts w:cs="Arial"/>
                <w:color w:val="auto"/>
                <w:sz w:val="20"/>
              </w:rPr>
            </w:pPr>
            <w:r>
              <w:rPr>
                <w:rFonts w:cs="Arial"/>
                <w:color w:val="auto"/>
                <w:sz w:val="20"/>
              </w:rPr>
              <w:t>Pensamiento algorítmico</w:t>
            </w:r>
          </w:p>
        </w:tc>
        <w:tc>
          <w:tcPr>
            <w:tcW w:w="1667" w:type="pct"/>
            <w:shd w:val="clear" w:color="auto" w:fill="auto"/>
          </w:tcPr>
          <w:p w14:paraId="362307F8" w14:textId="71AFAE45" w:rsidR="0040541B" w:rsidRPr="0040541B" w:rsidRDefault="0040541B" w:rsidP="00121B60">
            <w:pPr>
              <w:spacing w:before="40" w:after="40"/>
              <w:jc w:val="left"/>
              <w:rPr>
                <w:rFonts w:cs="Arial"/>
                <w:color w:val="auto"/>
                <w:sz w:val="20"/>
              </w:rPr>
            </w:pPr>
            <w:r>
              <w:rPr>
                <w:rFonts w:cs="Arial"/>
                <w:color w:val="auto"/>
                <w:sz w:val="20"/>
              </w:rPr>
              <w:t>2, fases 2 y 3</w:t>
            </w:r>
          </w:p>
        </w:tc>
        <w:tc>
          <w:tcPr>
            <w:tcW w:w="1667" w:type="pct"/>
            <w:shd w:val="clear" w:color="auto" w:fill="auto"/>
          </w:tcPr>
          <w:p w14:paraId="78F58A5C" w14:textId="7BBD7211" w:rsidR="0040541B" w:rsidRPr="0040541B" w:rsidRDefault="0040541B" w:rsidP="00121B60">
            <w:pPr>
              <w:spacing w:before="40" w:after="40"/>
              <w:jc w:val="left"/>
              <w:rPr>
                <w:rFonts w:cs="Arial"/>
                <w:color w:val="auto"/>
                <w:sz w:val="20"/>
              </w:rPr>
            </w:pPr>
            <w:r>
              <w:rPr>
                <w:rFonts w:cs="Arial"/>
                <w:color w:val="auto"/>
                <w:sz w:val="20"/>
              </w:rPr>
              <w:t>RF-29 a RF-32, RF-34</w:t>
            </w:r>
          </w:p>
        </w:tc>
      </w:tr>
      <w:tr w:rsidR="0040541B" w:rsidRPr="00AE73DA" w14:paraId="344F9511" w14:textId="77777777" w:rsidTr="0040541B">
        <w:tc>
          <w:tcPr>
            <w:tcW w:w="1666" w:type="pct"/>
            <w:shd w:val="clear" w:color="auto" w:fill="auto"/>
          </w:tcPr>
          <w:p w14:paraId="21B1FE46" w14:textId="2DCDF0AF" w:rsidR="0040541B" w:rsidRPr="0040541B" w:rsidRDefault="0040541B" w:rsidP="00121B60">
            <w:pPr>
              <w:spacing w:before="40" w:after="40"/>
              <w:jc w:val="left"/>
              <w:rPr>
                <w:rFonts w:cs="Arial"/>
                <w:color w:val="auto"/>
                <w:sz w:val="20"/>
              </w:rPr>
            </w:pPr>
            <w:r>
              <w:rPr>
                <w:rFonts w:cs="Arial"/>
                <w:color w:val="auto"/>
                <w:sz w:val="20"/>
              </w:rPr>
              <w:t>Depuración</w:t>
            </w:r>
          </w:p>
        </w:tc>
        <w:tc>
          <w:tcPr>
            <w:tcW w:w="1667" w:type="pct"/>
            <w:shd w:val="clear" w:color="auto" w:fill="auto"/>
          </w:tcPr>
          <w:p w14:paraId="447481D8" w14:textId="509742D0" w:rsidR="0040541B" w:rsidRPr="0040541B" w:rsidRDefault="0040541B" w:rsidP="00121B60">
            <w:pPr>
              <w:spacing w:before="40" w:after="40"/>
              <w:jc w:val="left"/>
              <w:rPr>
                <w:rFonts w:cs="Arial"/>
                <w:color w:val="auto"/>
                <w:sz w:val="20"/>
              </w:rPr>
            </w:pPr>
            <w:r>
              <w:rPr>
                <w:rFonts w:cs="Arial"/>
                <w:color w:val="auto"/>
                <w:sz w:val="20"/>
              </w:rPr>
              <w:t>1, 2 y 3</w:t>
            </w:r>
          </w:p>
        </w:tc>
        <w:tc>
          <w:tcPr>
            <w:tcW w:w="1667" w:type="pct"/>
            <w:shd w:val="clear" w:color="auto" w:fill="auto"/>
          </w:tcPr>
          <w:p w14:paraId="44A62112" w14:textId="55EB0C37" w:rsidR="0040541B" w:rsidRPr="003D28A4" w:rsidRDefault="0040541B" w:rsidP="00121B60">
            <w:pPr>
              <w:spacing w:before="40" w:after="40"/>
              <w:jc w:val="left"/>
              <w:rPr>
                <w:rFonts w:cs="Arial"/>
                <w:color w:val="auto"/>
                <w:sz w:val="20"/>
                <w:lang w:val="en-US"/>
              </w:rPr>
            </w:pPr>
            <w:r w:rsidRPr="003D28A4">
              <w:rPr>
                <w:rFonts w:cs="Arial"/>
                <w:color w:val="auto"/>
                <w:sz w:val="20"/>
                <w:lang w:val="en-US"/>
              </w:rPr>
              <w:t>RF-16 a RF-18, RF-33, RF-34, RF-42 a RF-44</w:t>
            </w:r>
          </w:p>
        </w:tc>
      </w:tr>
      <w:tr w:rsidR="0040541B" w:rsidRPr="00AE73DA" w14:paraId="542F9B53" w14:textId="77777777" w:rsidTr="0040541B">
        <w:tc>
          <w:tcPr>
            <w:tcW w:w="1666" w:type="pct"/>
            <w:shd w:val="clear" w:color="auto" w:fill="auto"/>
          </w:tcPr>
          <w:p w14:paraId="6C168BBC" w14:textId="35406DFA" w:rsidR="0040541B" w:rsidRPr="0040541B" w:rsidRDefault="0040541B" w:rsidP="00121B60">
            <w:pPr>
              <w:spacing w:before="40" w:after="40"/>
              <w:jc w:val="left"/>
              <w:rPr>
                <w:rFonts w:cs="Arial"/>
                <w:color w:val="auto"/>
                <w:sz w:val="20"/>
              </w:rPr>
            </w:pPr>
            <w:r>
              <w:rPr>
                <w:rFonts w:cs="Arial"/>
                <w:color w:val="auto"/>
                <w:sz w:val="20"/>
              </w:rPr>
              <w:t>Iteración</w:t>
            </w:r>
          </w:p>
        </w:tc>
        <w:tc>
          <w:tcPr>
            <w:tcW w:w="1667" w:type="pct"/>
            <w:shd w:val="clear" w:color="auto" w:fill="auto"/>
          </w:tcPr>
          <w:p w14:paraId="37FB8DFA" w14:textId="03C7DB0D" w:rsidR="0040541B" w:rsidRPr="0040541B" w:rsidRDefault="0040541B" w:rsidP="00121B60">
            <w:pPr>
              <w:spacing w:before="40" w:after="40"/>
              <w:jc w:val="left"/>
              <w:rPr>
                <w:rFonts w:cs="Arial"/>
                <w:color w:val="auto"/>
                <w:sz w:val="20"/>
              </w:rPr>
            </w:pPr>
            <w:r>
              <w:rPr>
                <w:rFonts w:cs="Arial"/>
                <w:color w:val="auto"/>
                <w:sz w:val="20"/>
              </w:rPr>
              <w:t>1, 2 (fase 3) y 3</w:t>
            </w:r>
          </w:p>
        </w:tc>
        <w:tc>
          <w:tcPr>
            <w:tcW w:w="1667" w:type="pct"/>
            <w:shd w:val="clear" w:color="auto" w:fill="auto"/>
          </w:tcPr>
          <w:p w14:paraId="48829233" w14:textId="252B4349" w:rsidR="0040541B" w:rsidRPr="003D28A4" w:rsidRDefault="0040541B" w:rsidP="00121B60">
            <w:pPr>
              <w:spacing w:before="40" w:after="40"/>
              <w:jc w:val="left"/>
              <w:rPr>
                <w:rFonts w:cs="Arial"/>
                <w:color w:val="auto"/>
                <w:sz w:val="20"/>
                <w:lang w:val="en-US"/>
              </w:rPr>
            </w:pPr>
            <w:r w:rsidRPr="003D28A4">
              <w:rPr>
                <w:rFonts w:cs="Arial"/>
                <w:color w:val="auto"/>
                <w:sz w:val="20"/>
                <w:lang w:val="en-US"/>
              </w:rPr>
              <w:t>RF-14 a RF-16, RF-18 a RF-21, RF-33, RF-34, RF-41, RF-43</w:t>
            </w:r>
          </w:p>
        </w:tc>
      </w:tr>
      <w:tr w:rsidR="0040541B" w:rsidRPr="0040541B" w14:paraId="12B54DCD" w14:textId="77777777" w:rsidTr="0040541B">
        <w:tc>
          <w:tcPr>
            <w:tcW w:w="1666" w:type="pct"/>
            <w:shd w:val="clear" w:color="auto" w:fill="auto"/>
          </w:tcPr>
          <w:p w14:paraId="41668F1A" w14:textId="07C11EE4" w:rsidR="0040541B" w:rsidRPr="0040541B" w:rsidRDefault="0040541B" w:rsidP="00121B60">
            <w:pPr>
              <w:spacing w:before="40" w:after="40"/>
              <w:jc w:val="left"/>
              <w:rPr>
                <w:rFonts w:cs="Arial"/>
                <w:color w:val="auto"/>
                <w:sz w:val="20"/>
              </w:rPr>
            </w:pPr>
            <w:r>
              <w:rPr>
                <w:rFonts w:cs="Arial"/>
                <w:color w:val="auto"/>
                <w:sz w:val="20"/>
              </w:rPr>
              <w:t>Generalización</w:t>
            </w:r>
          </w:p>
        </w:tc>
        <w:tc>
          <w:tcPr>
            <w:tcW w:w="1667" w:type="pct"/>
            <w:shd w:val="clear" w:color="auto" w:fill="auto"/>
          </w:tcPr>
          <w:p w14:paraId="168CAB05" w14:textId="16CABC5D" w:rsidR="0040541B" w:rsidRPr="0040541B" w:rsidRDefault="0040541B" w:rsidP="00121B60">
            <w:pPr>
              <w:spacing w:before="40" w:after="40"/>
              <w:jc w:val="left"/>
              <w:rPr>
                <w:rFonts w:cs="Arial"/>
                <w:color w:val="auto"/>
                <w:sz w:val="20"/>
              </w:rPr>
            </w:pPr>
            <w:r>
              <w:rPr>
                <w:rFonts w:cs="Arial"/>
                <w:color w:val="auto"/>
                <w:sz w:val="20"/>
              </w:rPr>
              <w:t>Cierre de cada nivel</w:t>
            </w:r>
          </w:p>
        </w:tc>
        <w:tc>
          <w:tcPr>
            <w:tcW w:w="1667" w:type="pct"/>
            <w:shd w:val="clear" w:color="auto" w:fill="auto"/>
          </w:tcPr>
          <w:p w14:paraId="2D8998BD" w14:textId="7AA903B7" w:rsidR="0040541B" w:rsidRPr="0040541B" w:rsidRDefault="0040541B" w:rsidP="00121B60">
            <w:pPr>
              <w:spacing w:before="40" w:after="40"/>
              <w:jc w:val="left"/>
              <w:rPr>
                <w:rFonts w:cs="Arial"/>
                <w:color w:val="auto"/>
                <w:sz w:val="20"/>
              </w:rPr>
            </w:pPr>
            <w:r>
              <w:rPr>
                <w:rFonts w:cs="Arial"/>
                <w:color w:val="auto"/>
                <w:sz w:val="20"/>
              </w:rPr>
              <w:t>RF-12, RF-45</w:t>
            </w:r>
          </w:p>
        </w:tc>
      </w:tr>
    </w:tbl>
    <w:p w14:paraId="1303A723" w14:textId="77777777" w:rsidR="0040541B" w:rsidRDefault="0040541B" w:rsidP="00121B60">
      <w:pPr>
        <w:spacing w:before="80" w:after="240"/>
        <w:rPr>
          <w:rFonts w:cs="Arial"/>
          <w:color w:val="auto"/>
          <w:sz w:val="18"/>
        </w:rPr>
      </w:pPr>
      <w:r>
        <w:rPr>
          <w:rFonts w:cs="Arial"/>
          <w:color w:val="auto"/>
          <w:sz w:val="18"/>
        </w:rPr>
        <w:t>Fuente: elaboración propia a partir de la matriz 5.1 del Anexo C.</w:t>
      </w:r>
    </w:p>
    <w:p w14:paraId="61F0D6CA" w14:textId="77777777" w:rsidR="0040541B" w:rsidRDefault="0040541B" w:rsidP="00121B60">
      <w:pPr>
        <w:spacing w:before="240" w:after="240"/>
        <w:rPr>
          <w:rFonts w:cs="Arial"/>
          <w:color w:val="auto"/>
        </w:rPr>
      </w:pPr>
      <w:r>
        <w:rPr>
          <w:rFonts w:cs="Arial"/>
          <w:color w:val="auto"/>
        </w:rPr>
        <w:t>La propuesta fijó dos metas para este objetivo (Tabla 4). La primera era que el 100 % de los requerimientos estuviera alineado con el pensamiento computacional. Como el resultado cambia según cómo se lea esa alineación, se reportan las dos lecturas. Con la regla que el documento se impuso, que cada requerimiento se justifique en algún lineamiento, la meta se cumple: las matrices de criterios del diseño (Anexo D, apartados 3.2 a 3.4) trazan los 47 requerimientos funcionales a un criterio pedagógico, técnico o narrativo, o al marco jurídico. De los no funcionales quedan por fuera RNF-15, sobre la convención de nombres del código, y RNF-22, sobre contenido sin violencia ni publicidad. Si en cambio se exige un vínculo directo con una faceta, la matriz de la Tabla 3 cubre 34 de los 47 requerimientos funcionales, un 72 %. Ahí están todos los de mecánica de juego, 31 de 31, y tres de soporte (RF-10, RF-12 y RF-</w:t>
      </w:r>
      <w:r>
        <w:rPr>
          <w:rFonts w:cs="Arial"/>
          <w:color w:val="auto"/>
        </w:rPr>
        <w:lastRenderedPageBreak/>
        <w:t>45). Los otros trece tratan de navegación, perfiles, ayuda y consulta del docente, y por sí mismos no ejercitan ninguna faceta.</w:t>
      </w:r>
    </w:p>
    <w:p w14:paraId="45E646D3" w14:textId="77777777" w:rsidR="0040541B" w:rsidRDefault="0040541B" w:rsidP="00121B60">
      <w:pPr>
        <w:spacing w:before="240" w:after="240"/>
        <w:rPr>
          <w:rFonts w:cs="Arial"/>
          <w:color w:val="auto"/>
        </w:rPr>
      </w:pPr>
      <w:r>
        <w:rPr>
          <w:rFonts w:cs="Arial"/>
          <w:color w:val="auto"/>
        </w:rPr>
        <w:t>La segunda meta pedía que al menos el 80 % de los criterios pedagógicos quedara integrado de forma explícita. Los diez criterios CP tienen al menos un requerimiento que los materializa (Anexo D, apartado 3.2), y el resultado fue del 100 %.</w:t>
      </w:r>
    </w:p>
    <w:p w14:paraId="294E7A45" w14:textId="5CD54460" w:rsidR="0040541B" w:rsidRDefault="0040541B" w:rsidP="00121B60">
      <w:pPr>
        <w:pStyle w:val="Descripcin"/>
        <w:keepNext/>
        <w:spacing w:before="120" w:after="120"/>
        <w:rPr>
          <w:rFonts w:cs="Arial"/>
          <w:i w:val="0"/>
          <w:color w:val="auto"/>
        </w:rPr>
      </w:pPr>
      <w:bookmarkStart w:id="95" w:name="_Toc242963969"/>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FC1B76">
        <w:rPr>
          <w:rFonts w:cs="Arial"/>
          <w:noProof/>
          <w:color w:val="auto"/>
        </w:rPr>
        <w:t>4</w:t>
      </w:r>
      <w:r>
        <w:rPr>
          <w:rFonts w:cs="Arial"/>
          <w:color w:val="auto"/>
        </w:rPr>
        <w:fldChar w:fldCharType="end"/>
      </w:r>
      <w:r>
        <w:rPr>
          <w:rFonts w:cs="Arial"/>
          <w:color w:val="auto"/>
        </w:rPr>
        <w:t xml:space="preserve">. </w:t>
      </w:r>
      <w:r>
        <w:rPr>
          <w:rFonts w:cs="Arial"/>
          <w:i w:val="0"/>
          <w:color w:val="auto"/>
        </w:rPr>
        <w:t>Metas del primer objetivo y resultado obtenido</w:t>
      </w:r>
      <w:bookmarkEnd w:id="9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1778"/>
        <w:gridCol w:w="4866"/>
      </w:tblGrid>
      <w:tr w:rsidR="0040541B" w:rsidRPr="0040541B" w14:paraId="6316E373" w14:textId="77777777" w:rsidTr="003D28A4">
        <w:trPr>
          <w:tblHeader/>
        </w:trPr>
        <w:tc>
          <w:tcPr>
            <w:tcW w:w="1666" w:type="pct"/>
            <w:shd w:val="clear" w:color="auto" w:fill="D9D9D9"/>
          </w:tcPr>
          <w:p w14:paraId="20A79E35" w14:textId="61A0FEB7" w:rsidR="0040541B" w:rsidRPr="0040541B" w:rsidRDefault="0040541B" w:rsidP="00121B60">
            <w:pPr>
              <w:spacing w:before="40" w:after="40"/>
              <w:jc w:val="left"/>
              <w:rPr>
                <w:rFonts w:cs="Arial"/>
                <w:b/>
                <w:color w:val="auto"/>
                <w:sz w:val="20"/>
              </w:rPr>
            </w:pPr>
            <w:r w:rsidRPr="0040541B">
              <w:rPr>
                <w:rFonts w:cs="Arial"/>
                <w:b/>
                <w:color w:val="auto"/>
                <w:sz w:val="20"/>
              </w:rPr>
              <w:t>Indicador</w:t>
            </w:r>
          </w:p>
        </w:tc>
        <w:tc>
          <w:tcPr>
            <w:tcW w:w="892" w:type="pct"/>
            <w:shd w:val="clear" w:color="auto" w:fill="D9D9D9"/>
          </w:tcPr>
          <w:p w14:paraId="596D0E53" w14:textId="7858AFC2" w:rsidR="0040541B" w:rsidRPr="0040541B" w:rsidRDefault="0040541B" w:rsidP="00121B60">
            <w:pPr>
              <w:spacing w:before="40" w:after="40"/>
              <w:jc w:val="left"/>
              <w:rPr>
                <w:rFonts w:cs="Arial"/>
                <w:b/>
                <w:color w:val="auto"/>
                <w:sz w:val="20"/>
              </w:rPr>
            </w:pPr>
            <w:r w:rsidRPr="0040541B">
              <w:rPr>
                <w:rFonts w:cs="Arial"/>
                <w:b/>
                <w:color w:val="auto"/>
                <w:sz w:val="20"/>
              </w:rPr>
              <w:t>Meta</w:t>
            </w:r>
          </w:p>
        </w:tc>
        <w:tc>
          <w:tcPr>
            <w:tcW w:w="2442" w:type="pct"/>
            <w:shd w:val="clear" w:color="auto" w:fill="D9D9D9"/>
          </w:tcPr>
          <w:p w14:paraId="47CB7366" w14:textId="7D5B9A49" w:rsidR="0040541B" w:rsidRPr="0040541B" w:rsidRDefault="0040541B" w:rsidP="00121B60">
            <w:pPr>
              <w:spacing w:before="40" w:after="40"/>
              <w:jc w:val="left"/>
              <w:rPr>
                <w:rFonts w:cs="Arial"/>
                <w:b/>
                <w:color w:val="auto"/>
                <w:sz w:val="20"/>
              </w:rPr>
            </w:pPr>
            <w:r w:rsidRPr="0040541B">
              <w:rPr>
                <w:rFonts w:cs="Arial"/>
                <w:b/>
                <w:color w:val="auto"/>
                <w:sz w:val="20"/>
              </w:rPr>
              <w:t>Resultado</w:t>
            </w:r>
          </w:p>
        </w:tc>
      </w:tr>
      <w:tr w:rsidR="0040541B" w:rsidRPr="0040541B" w14:paraId="2B3C1A4F" w14:textId="77777777" w:rsidTr="003D28A4">
        <w:tc>
          <w:tcPr>
            <w:tcW w:w="1666" w:type="pct"/>
            <w:shd w:val="clear" w:color="auto" w:fill="auto"/>
          </w:tcPr>
          <w:p w14:paraId="002092FD" w14:textId="3E3AE99E" w:rsidR="0040541B" w:rsidRPr="0040541B" w:rsidRDefault="0040541B" w:rsidP="00121B60">
            <w:pPr>
              <w:spacing w:before="40" w:after="40"/>
              <w:jc w:val="left"/>
              <w:rPr>
                <w:rFonts w:cs="Arial"/>
                <w:color w:val="auto"/>
                <w:sz w:val="20"/>
              </w:rPr>
            </w:pPr>
            <w:r>
              <w:rPr>
                <w:rFonts w:cs="Arial"/>
                <w:color w:val="auto"/>
                <w:sz w:val="20"/>
              </w:rPr>
              <w:t>Requerimientos alineados con el pensamiento computacional</w:t>
            </w:r>
          </w:p>
        </w:tc>
        <w:tc>
          <w:tcPr>
            <w:tcW w:w="892" w:type="pct"/>
            <w:shd w:val="clear" w:color="auto" w:fill="auto"/>
          </w:tcPr>
          <w:p w14:paraId="7CB3B013" w14:textId="7521190E" w:rsidR="0040541B" w:rsidRPr="0040541B" w:rsidRDefault="0040541B" w:rsidP="00121B60">
            <w:pPr>
              <w:spacing w:before="40" w:after="40"/>
              <w:jc w:val="left"/>
              <w:rPr>
                <w:rFonts w:cs="Arial"/>
                <w:color w:val="auto"/>
                <w:sz w:val="20"/>
              </w:rPr>
            </w:pPr>
            <w:r>
              <w:rPr>
                <w:rFonts w:cs="Arial"/>
                <w:color w:val="auto"/>
                <w:sz w:val="20"/>
              </w:rPr>
              <w:t>100 %</w:t>
            </w:r>
          </w:p>
        </w:tc>
        <w:tc>
          <w:tcPr>
            <w:tcW w:w="2442" w:type="pct"/>
            <w:shd w:val="clear" w:color="auto" w:fill="auto"/>
          </w:tcPr>
          <w:p w14:paraId="1476C3A4" w14:textId="11CB12F1" w:rsidR="0040541B" w:rsidRPr="0040541B" w:rsidRDefault="0040541B" w:rsidP="00121B60">
            <w:pPr>
              <w:spacing w:before="40" w:after="40"/>
              <w:jc w:val="left"/>
              <w:rPr>
                <w:rFonts w:cs="Arial"/>
                <w:color w:val="auto"/>
                <w:sz w:val="20"/>
              </w:rPr>
            </w:pPr>
            <w:r>
              <w:rPr>
                <w:rFonts w:cs="Arial"/>
                <w:color w:val="auto"/>
                <w:sz w:val="20"/>
              </w:rPr>
              <w:t>47 de 47 RF justificados en un lineamiento; 34 de 47 (72 %) ligados a una faceta, entre ellos los 31 de mecánica</w:t>
            </w:r>
          </w:p>
        </w:tc>
      </w:tr>
      <w:tr w:rsidR="0040541B" w:rsidRPr="0040541B" w14:paraId="69D669AD" w14:textId="77777777" w:rsidTr="003D28A4">
        <w:tc>
          <w:tcPr>
            <w:tcW w:w="1666" w:type="pct"/>
            <w:shd w:val="clear" w:color="auto" w:fill="auto"/>
          </w:tcPr>
          <w:p w14:paraId="3BCA173A" w14:textId="36A26DE9" w:rsidR="0040541B" w:rsidRPr="0040541B" w:rsidRDefault="0040541B" w:rsidP="00121B60">
            <w:pPr>
              <w:spacing w:before="40" w:after="40"/>
              <w:jc w:val="left"/>
              <w:rPr>
                <w:rFonts w:cs="Arial"/>
                <w:color w:val="auto"/>
                <w:sz w:val="20"/>
              </w:rPr>
            </w:pPr>
            <w:r>
              <w:rPr>
                <w:rFonts w:cs="Arial"/>
                <w:color w:val="auto"/>
                <w:sz w:val="20"/>
              </w:rPr>
              <w:t>Criterios pedagógicos integrados en la especificación</w:t>
            </w:r>
          </w:p>
        </w:tc>
        <w:tc>
          <w:tcPr>
            <w:tcW w:w="892" w:type="pct"/>
            <w:shd w:val="clear" w:color="auto" w:fill="auto"/>
          </w:tcPr>
          <w:p w14:paraId="52E9CD55" w14:textId="105F4CA1" w:rsidR="0040541B" w:rsidRPr="0040541B" w:rsidRDefault="0040541B" w:rsidP="00121B60">
            <w:pPr>
              <w:spacing w:before="40" w:after="40"/>
              <w:jc w:val="left"/>
              <w:rPr>
                <w:rFonts w:cs="Arial"/>
                <w:color w:val="auto"/>
                <w:sz w:val="20"/>
              </w:rPr>
            </w:pPr>
            <w:r>
              <w:rPr>
                <w:rFonts w:cs="Arial"/>
                <w:color w:val="auto"/>
                <w:sz w:val="20"/>
              </w:rPr>
              <w:t>80 %</w:t>
            </w:r>
          </w:p>
        </w:tc>
        <w:tc>
          <w:tcPr>
            <w:tcW w:w="2442" w:type="pct"/>
            <w:shd w:val="clear" w:color="auto" w:fill="auto"/>
          </w:tcPr>
          <w:p w14:paraId="6E7717BC" w14:textId="330B6CD1" w:rsidR="0040541B" w:rsidRPr="0040541B" w:rsidRDefault="0040541B" w:rsidP="00121B60">
            <w:pPr>
              <w:spacing w:before="40" w:after="40"/>
              <w:jc w:val="left"/>
              <w:rPr>
                <w:rFonts w:cs="Arial"/>
                <w:color w:val="auto"/>
                <w:sz w:val="20"/>
              </w:rPr>
            </w:pPr>
            <w:r>
              <w:rPr>
                <w:rFonts w:cs="Arial"/>
                <w:color w:val="auto"/>
                <w:sz w:val="20"/>
              </w:rPr>
              <w:t>10 de 10 (100 %)</w:t>
            </w:r>
          </w:p>
        </w:tc>
      </w:tr>
    </w:tbl>
    <w:p w14:paraId="16EF3AE9" w14:textId="77777777" w:rsidR="0040541B" w:rsidRDefault="0040541B" w:rsidP="00121B60">
      <w:pPr>
        <w:spacing w:before="80" w:after="240"/>
        <w:rPr>
          <w:rFonts w:cs="Arial"/>
          <w:color w:val="auto"/>
          <w:sz w:val="18"/>
        </w:rPr>
      </w:pPr>
      <w:r>
        <w:rPr>
          <w:rFonts w:cs="Arial"/>
          <w:color w:val="auto"/>
          <w:sz w:val="18"/>
        </w:rPr>
        <w:t>Fuente: elaboración propia.</w:t>
      </w:r>
    </w:p>
    <w:p w14:paraId="40D520E1" w14:textId="77777777" w:rsidR="0040541B" w:rsidRDefault="0040541B" w:rsidP="00121B60">
      <w:pPr>
        <w:pStyle w:val="Ttulo2"/>
        <w:spacing w:before="240"/>
        <w:rPr>
          <w:color w:val="auto"/>
        </w:rPr>
      </w:pPr>
      <w:bookmarkStart w:id="96" w:name="_Toc242963937"/>
      <w:r>
        <w:rPr>
          <w:color w:val="auto"/>
        </w:rPr>
        <w:t>6.3 Conclusiones del objetivo</w:t>
      </w:r>
      <w:bookmarkEnd w:id="96"/>
    </w:p>
    <w:p w14:paraId="48236217" w14:textId="77777777" w:rsidR="0040541B" w:rsidRDefault="0040541B" w:rsidP="00121B60">
      <w:pPr>
        <w:spacing w:before="240" w:after="240"/>
        <w:rPr>
          <w:rFonts w:cs="Arial"/>
          <w:color w:val="auto"/>
        </w:rPr>
      </w:pPr>
      <w:r>
        <w:rPr>
          <w:rFonts w:cs="Arial"/>
          <w:color w:val="auto"/>
        </w:rPr>
        <w:t>Los lineamientos, escritos antes que los requerimientos, sirvieron después para decidir casos concretos. Por CP-01 no entró al juego ninguna mecánica sin una faceta asociada. CP-02 fue uno de los motivos para dejar fuera un nivel con límite de tiempo, y en él se apoya la regla, acordada en el acta D07, de que ningún fallo tenga sonido.</w:t>
      </w:r>
    </w:p>
    <w:p w14:paraId="47208D03" w14:textId="77777777" w:rsidR="0040541B" w:rsidRDefault="0040541B" w:rsidP="00121B60">
      <w:pPr>
        <w:spacing w:before="240" w:after="240"/>
        <w:rPr>
          <w:rFonts w:cs="Arial"/>
          <w:color w:val="auto"/>
        </w:rPr>
      </w:pPr>
      <w:r>
        <w:rPr>
          <w:rFonts w:cs="Arial"/>
          <w:color w:val="auto"/>
        </w:rPr>
        <w:t>Los criterios redactados como prohibiciones terminaron convertidos en decisiones de arquitectura. El juego no tiene estado de derrota ni campo de puntaje, y el capítulo 8 muestra que esas ausencias se vigilan con pruebas automáticas como GameFlow_CP02_NoExisteEstadoDeDerrota.</w:t>
      </w:r>
    </w:p>
    <w:p w14:paraId="047698AA" w14:textId="7741559E" w:rsidR="0040541B" w:rsidRDefault="0040541B" w:rsidP="00121B60">
      <w:pPr>
        <w:spacing w:before="240" w:after="240"/>
        <w:rPr>
          <w:rFonts w:cs="Arial"/>
          <w:color w:val="auto"/>
        </w:rPr>
      </w:pPr>
      <w:r>
        <w:rPr>
          <w:rFonts w:cs="Arial"/>
          <w:color w:val="auto"/>
        </w:rPr>
        <w:t xml:space="preserve">La especificación tampoco quedó cerrada en una sola entrega. Después de radicarse se revisó </w:t>
      </w:r>
      <w:r w:rsidR="004C540E">
        <w:rPr>
          <w:rFonts w:cs="Arial"/>
          <w:color w:val="auto"/>
        </w:rPr>
        <w:t>seis</w:t>
      </w:r>
      <w:r>
        <w:rPr>
          <w:rFonts w:cs="Arial"/>
          <w:color w:val="auto"/>
        </w:rPr>
        <w:t xml:space="preserve"> veces, y la mayor parte de los cambios vino del prototipo. RF-14 a RF-16 y RF-26, entre otros, se reescribieron cuando la mecánica ya existía y el equipo pudo probarla en el motor.</w:t>
      </w:r>
    </w:p>
    <w:p w14:paraId="212455C1" w14:textId="77777777" w:rsidR="0040541B" w:rsidRDefault="0040541B" w:rsidP="00121B60">
      <w:pPr>
        <w:spacing w:before="240" w:after="240"/>
        <w:rPr>
          <w:rFonts w:cs="Arial"/>
          <w:color w:val="auto"/>
        </w:rPr>
      </w:pPr>
      <w:r>
        <w:rPr>
          <w:rFonts w:cs="Arial"/>
          <w:color w:val="auto"/>
        </w:rPr>
        <w:t>La matriz de facetas, sin embargo, deja por fuera los módulos de soporte, de modo que la meta del 100 % se alcanza leída a través de los lineamientos y no con un vínculo directo a una faceta. Una versión futura de la matriz debería declarar ese criterio desde el comienzo.</w:t>
      </w:r>
    </w:p>
    <w:p w14:paraId="6F3A17F1" w14:textId="77777777" w:rsidR="0040541B" w:rsidRDefault="0040541B" w:rsidP="00121B60">
      <w:pPr>
        <w:spacing w:after="240"/>
        <w:ind w:firstLine="709"/>
        <w:rPr>
          <w:rFonts w:cs="Arial"/>
          <w:color w:val="auto"/>
        </w:rPr>
      </w:pPr>
      <w:r>
        <w:rPr>
          <w:rFonts w:cs="Arial"/>
          <w:color w:val="auto"/>
        </w:rPr>
        <w:br w:type="page"/>
      </w:r>
    </w:p>
    <w:p w14:paraId="5096E4DF" w14:textId="77777777" w:rsidR="0040541B" w:rsidRDefault="0040541B" w:rsidP="00121B60">
      <w:pPr>
        <w:pStyle w:val="Ttulo1"/>
        <w:spacing w:after="240"/>
        <w:rPr>
          <w:rFonts w:cs="Arial"/>
          <w:b/>
        </w:rPr>
      </w:pPr>
      <w:bookmarkStart w:id="97" w:name="_Toc242963938"/>
      <w:r>
        <w:rPr>
          <w:rFonts w:cs="Arial"/>
          <w:b/>
        </w:rPr>
        <w:lastRenderedPageBreak/>
        <w:t>7. DISEÑO PEDAGÓGICO Y NARRATIVO DEL VIDEOJUEGO</w:t>
      </w:r>
      <w:bookmarkEnd w:id="97"/>
    </w:p>
    <w:p w14:paraId="3BC3339E" w14:textId="77777777" w:rsidR="0040541B" w:rsidRDefault="0040541B" w:rsidP="00121B60">
      <w:pPr>
        <w:spacing w:before="240" w:after="240"/>
        <w:rPr>
          <w:rFonts w:cs="Arial"/>
          <w:color w:val="auto"/>
        </w:rPr>
      </w:pPr>
      <w:r>
        <w:rPr>
          <w:rFonts w:cs="Arial"/>
          <w:color w:val="auto"/>
        </w:rPr>
        <w:t>Del segundo objetivo se esperaba el diseño del videojuego sobre una estructura pedagógica y narrativa clara, con objetivos de aprendizaje, una secuencia de niveles y retos progresivos. Ese diseño quedó reunido en un solo documento que contiene el guion, los casos de uso, las historias de usuario, las matrices de trazabilidad y la arquitectura de software (Anexo D).</w:t>
      </w:r>
    </w:p>
    <w:p w14:paraId="77FB1E7D" w14:textId="77777777" w:rsidR="0040541B" w:rsidRDefault="0040541B" w:rsidP="00121B60">
      <w:pPr>
        <w:pStyle w:val="Ttulo2"/>
        <w:spacing w:before="240"/>
        <w:rPr>
          <w:color w:val="auto"/>
        </w:rPr>
      </w:pPr>
      <w:bookmarkStart w:id="98" w:name="_Toc242963939"/>
      <w:r>
        <w:rPr>
          <w:color w:val="auto"/>
        </w:rPr>
        <w:t>7.1 Desarrollo</w:t>
      </w:r>
      <w:bookmarkEnd w:id="98"/>
    </w:p>
    <w:p w14:paraId="45DA8488" w14:textId="77777777" w:rsidR="0040541B" w:rsidRDefault="0040541B" w:rsidP="00121B60">
      <w:pPr>
        <w:pStyle w:val="Ttulo3"/>
        <w:spacing w:before="240"/>
        <w:rPr>
          <w:rFonts w:cs="Arial"/>
        </w:rPr>
      </w:pPr>
      <w:bookmarkStart w:id="99" w:name="_Toc242963940"/>
      <w:r>
        <w:rPr>
          <w:rFonts w:cs="Arial"/>
        </w:rPr>
        <w:t>7.1.1 Premisa y hilo narrativo</w:t>
      </w:r>
      <w:bookmarkEnd w:id="99"/>
    </w:p>
    <w:p w14:paraId="1A956F66" w14:textId="77777777" w:rsidR="0040541B" w:rsidRDefault="0040541B" w:rsidP="00121B60">
      <w:pPr>
        <w:spacing w:before="240" w:after="240"/>
        <w:rPr>
          <w:rFonts w:cs="Arial"/>
          <w:color w:val="auto"/>
        </w:rPr>
      </w:pPr>
      <w:r>
        <w:rPr>
          <w:rFonts w:cs="Arial"/>
          <w:color w:val="auto"/>
        </w:rPr>
        <w:t>El juego se tituló Algoritmia y su pantalla de inicio lleva el lema «Piensa el orden, enciende el fuego». Es una aventura narrativa en 2D con resolución de puzles, para un jugador, pensada para caber en una sesión de clase de 20 a 40 minutos.</w:t>
      </w:r>
    </w:p>
    <w:p w14:paraId="2A81CB40" w14:textId="77777777" w:rsidR="0040541B" w:rsidRDefault="0040541B" w:rsidP="00121B60">
      <w:pPr>
        <w:spacing w:before="240" w:after="240"/>
        <w:rPr>
          <w:rFonts w:cs="Arial"/>
          <w:color w:val="auto"/>
        </w:rPr>
      </w:pPr>
      <w:r>
        <w:rPr>
          <w:rFonts w:cs="Arial"/>
          <w:color w:val="auto"/>
        </w:rPr>
        <w:t>La premisa es la de una familia prehistórica que avanza hacia la civilización resolviendo tres problemas de supervivencia: la oscuridad, el transporte y el río. Lo que la familia descubre en un nivel crea el problema del siguiente. El fuego permite cocinar, cocinar obliga a recolectar, recolectar obliga a transportar, y el transporte deja a la familia frente a un río que ninguna de sus herramientas anteriores puede cruzar. En esa cadena se apoya el criterio de hilo narrativo único (CN-01).</w:t>
      </w:r>
    </w:p>
    <w:p w14:paraId="1AEDB51B" w14:textId="6F7337B0" w:rsidR="0040541B" w:rsidRDefault="0040541B" w:rsidP="00121B60">
      <w:pPr>
        <w:spacing w:before="240" w:after="240"/>
        <w:rPr>
          <w:rFonts w:cs="Arial"/>
          <w:color w:val="auto"/>
        </w:rPr>
      </w:pPr>
      <w:r>
        <w:rPr>
          <w:rFonts w:cs="Arial"/>
          <w:color w:val="auto"/>
        </w:rPr>
        <w:t xml:space="preserve">En cada nivel juega un miembro distinto de la familia. Papá, prudente, enciende el fuego en la cueva; la Niña, observadora, descubre la rueda en el bosque, y Mamá, metódica, construye la balsa en el río. El Niño nunca se controla. Su papel es probarlo todo sin pensar, y así contrasta con el ensayo guiado por una hipótesis que se le pide al estudiante. Que la solución la encuentre cada vez alguien distinto responde a la necesidad de vinculación de la teoría de la autodeterminación </w:t>
      </w:r>
      <w:sdt>
        <w:sdtPr>
          <w:rPr>
            <w:rFonts w:cs="Arial"/>
            <w:color w:val="auto"/>
          </w:rPr>
          <w:id w:val="1786692583"/>
          <w:citation/>
        </w:sdtPr>
        <w:sdtEndPr/>
        <w:sdtContent>
          <w:r w:rsidR="00FD4D9B">
            <w:rPr>
              <w:rFonts w:cs="Arial"/>
              <w:color w:val="auto"/>
            </w:rPr>
            <w:fldChar w:fldCharType="begin"/>
          </w:r>
          <w:r w:rsidR="00FD4D9B">
            <w:rPr>
              <w:rFonts w:cs="Arial"/>
              <w:color w:val="auto"/>
            </w:rPr>
            <w:instrText xml:space="preserve"> CITATION Ref75 \l 3082 </w:instrText>
          </w:r>
          <w:r w:rsidR="00FD4D9B">
            <w:rPr>
              <w:rFonts w:cs="Arial"/>
              <w:color w:val="auto"/>
            </w:rPr>
            <w:fldChar w:fldCharType="separate"/>
          </w:r>
          <w:r w:rsidR="00FC1B76" w:rsidRPr="00FC1B76">
            <w:rPr>
              <w:rFonts w:cs="Arial"/>
              <w:noProof/>
              <w:color w:val="auto"/>
            </w:rPr>
            <w:t>[5]</w:t>
          </w:r>
          <w:r w:rsidR="00FD4D9B">
            <w:rPr>
              <w:rFonts w:cs="Arial"/>
              <w:color w:val="auto"/>
            </w:rPr>
            <w:fldChar w:fldCharType="end"/>
          </w:r>
        </w:sdtContent>
      </w:sdt>
      <w:r w:rsidR="00FC1B76">
        <w:rPr>
          <w:rFonts w:cs="Arial"/>
          <w:color w:val="auto"/>
        </w:rPr>
        <w:t>:</w:t>
      </w:r>
      <w:r>
        <w:rPr>
          <w:rFonts w:cs="Arial"/>
          <w:color w:val="auto"/>
        </w:rPr>
        <w:t xml:space="preserve"> los problemas los resuelve la familia entera.</w:t>
      </w:r>
    </w:p>
    <w:p w14:paraId="4AACDD52" w14:textId="7F07D094" w:rsidR="0040541B" w:rsidRDefault="0040541B" w:rsidP="00121B60">
      <w:pPr>
        <w:spacing w:before="240" w:after="240"/>
        <w:rPr>
          <w:rFonts w:cs="Arial"/>
          <w:color w:val="auto"/>
        </w:rPr>
      </w:pPr>
      <w:r>
        <w:rPr>
          <w:rFonts w:cs="Arial"/>
          <w:color w:val="auto"/>
        </w:rPr>
        <w:t>Algoritm, el guía, acompaña los tres niveles. Es un</w:t>
      </w:r>
      <w:r w:rsidR="00D70711">
        <w:rPr>
          <w:rFonts w:cs="Arial"/>
          <w:color w:val="auto"/>
        </w:rPr>
        <w:t xml:space="preserve"> solo personaje con una silueta por nivel: una llama en la cueva, un disco de madera en el bosque y una gota de agua en el río, con brazos y piernas gruesos y una pantaloneta de cuadros que cambia de color con la forma. Así lo dibuja el diseño final </w:t>
      </w:r>
      <w:r w:rsidR="004C1E36">
        <w:rPr>
          <w:rFonts w:cs="Arial"/>
          <w:color w:val="auto"/>
        </w:rPr>
        <w:t>del 9 de octubre,</w:t>
      </w:r>
      <w:r w:rsidR="00D70711">
        <w:rPr>
          <w:rFonts w:cs="Arial"/>
          <w:color w:val="auto"/>
        </w:rPr>
        <w:t xml:space="preserve"> y así lo describe desde ese día el guion</w:t>
      </w:r>
      <w:r>
        <w:rPr>
          <w:rFonts w:cs="Arial"/>
          <w:color w:val="auto"/>
        </w:rPr>
        <w:t>. El guion le asigna una función pedagógica que se repite en los tres niveles. Al abrir plantea el objetivo, durante el juego da la instrucción de cada tarea, formula una pista si el estudiante falla tres veces seguidas y, al cerrar, nombra la habilidad que se acaba de practicar. Nunca da la respuesta.</w:t>
      </w:r>
    </w:p>
    <w:p w14:paraId="5BBA8F51" w14:textId="77777777" w:rsidR="0040541B" w:rsidRDefault="0040541B" w:rsidP="00121B60">
      <w:pPr>
        <w:spacing w:before="240" w:after="240"/>
        <w:rPr>
          <w:rFonts w:cs="Arial"/>
          <w:color w:val="auto"/>
        </w:rPr>
      </w:pPr>
      <w:r>
        <w:rPr>
          <w:rFonts w:cs="Arial"/>
          <w:color w:val="auto"/>
        </w:rPr>
        <w:t>La historia se cuenta en quince escenas narrativas: la apertura, tres del Nivel 1, un puente, cinco del Nivel 2, otro puente, tres del Nivel 3 y la escena final. Ninguna es un video. Cada escena es una ilustración fija que la cámara recorre con paneos y acercamientos, con los personajes animados encima y el diálogo en cuadros sucesivos (RF-05).</w:t>
      </w:r>
    </w:p>
    <w:p w14:paraId="5446FD8B" w14:textId="77777777" w:rsidR="0040541B" w:rsidRDefault="0040541B" w:rsidP="00121B60">
      <w:pPr>
        <w:pStyle w:val="Ttulo3"/>
        <w:spacing w:before="240"/>
        <w:rPr>
          <w:rFonts w:cs="Arial"/>
        </w:rPr>
      </w:pPr>
      <w:bookmarkStart w:id="100" w:name="_Toc242963941"/>
      <w:r>
        <w:rPr>
          <w:rFonts w:cs="Arial"/>
        </w:rPr>
        <w:t>7.1.2 Niveles, facetas y retos</w:t>
      </w:r>
      <w:bookmarkEnd w:id="100"/>
    </w:p>
    <w:p w14:paraId="0E207CC5" w14:textId="77777777" w:rsidR="0040541B" w:rsidRDefault="0040541B" w:rsidP="00121B60">
      <w:pPr>
        <w:spacing w:before="240" w:after="240"/>
        <w:rPr>
          <w:rFonts w:cs="Arial"/>
          <w:color w:val="auto"/>
        </w:rPr>
      </w:pPr>
      <w:r>
        <w:rPr>
          <w:rFonts w:cs="Arial"/>
          <w:color w:val="auto"/>
        </w:rPr>
        <w:t>La Tabla 5 resume cómo se repartieron las facetas del pensamiento computacional entre los niveles y qué escena nombra, al final, la habilidad practicada.</w:t>
      </w:r>
    </w:p>
    <w:p w14:paraId="444D66FB" w14:textId="0F09733E" w:rsidR="0040541B" w:rsidRDefault="0040541B" w:rsidP="00121B60">
      <w:pPr>
        <w:pStyle w:val="Descripcin"/>
        <w:keepNext/>
        <w:spacing w:before="120" w:after="120"/>
        <w:rPr>
          <w:rFonts w:cs="Arial"/>
          <w:i w:val="0"/>
          <w:color w:val="auto"/>
        </w:rPr>
      </w:pPr>
      <w:bookmarkStart w:id="101" w:name="_Toc242963970"/>
      <w:r>
        <w:rPr>
          <w:rFonts w:cs="Arial"/>
          <w:color w:val="auto"/>
        </w:rPr>
        <w:lastRenderedPageBreak/>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FC1B76">
        <w:rPr>
          <w:rFonts w:cs="Arial"/>
          <w:noProof/>
          <w:color w:val="auto"/>
        </w:rPr>
        <w:t>5</w:t>
      </w:r>
      <w:r>
        <w:rPr>
          <w:rFonts w:cs="Arial"/>
          <w:color w:val="auto"/>
        </w:rPr>
        <w:fldChar w:fldCharType="end"/>
      </w:r>
      <w:r>
        <w:rPr>
          <w:rFonts w:cs="Arial"/>
          <w:color w:val="auto"/>
        </w:rPr>
        <w:t xml:space="preserve">. </w:t>
      </w:r>
      <w:r>
        <w:rPr>
          <w:rFonts w:cs="Arial"/>
          <w:i w:val="0"/>
          <w:color w:val="auto"/>
        </w:rPr>
        <w:t>Estructura pedagógica de los tres niveles</w:t>
      </w:r>
      <w:bookmarkEnd w:id="10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2D42587B" w14:textId="77777777" w:rsidTr="0040541B">
        <w:trPr>
          <w:tblHeader/>
        </w:trPr>
        <w:tc>
          <w:tcPr>
            <w:tcW w:w="1000" w:type="pct"/>
            <w:shd w:val="clear" w:color="auto" w:fill="D9D9D9"/>
          </w:tcPr>
          <w:p w14:paraId="0B4D5671" w14:textId="2345676E" w:rsidR="0040541B" w:rsidRPr="0040541B" w:rsidRDefault="0040541B" w:rsidP="00121B60">
            <w:pPr>
              <w:spacing w:before="40" w:after="40"/>
              <w:jc w:val="left"/>
              <w:rPr>
                <w:rFonts w:cs="Arial"/>
                <w:b/>
                <w:color w:val="auto"/>
                <w:sz w:val="20"/>
              </w:rPr>
            </w:pPr>
            <w:r w:rsidRPr="0040541B">
              <w:rPr>
                <w:rFonts w:cs="Arial"/>
                <w:b/>
                <w:color w:val="auto"/>
                <w:sz w:val="20"/>
              </w:rPr>
              <w:t>Nivel</w:t>
            </w:r>
          </w:p>
        </w:tc>
        <w:tc>
          <w:tcPr>
            <w:tcW w:w="1000" w:type="pct"/>
            <w:shd w:val="clear" w:color="auto" w:fill="D9D9D9"/>
          </w:tcPr>
          <w:p w14:paraId="30F9E21A" w14:textId="389DABD2" w:rsidR="0040541B" w:rsidRPr="0040541B" w:rsidRDefault="0040541B" w:rsidP="00121B60">
            <w:pPr>
              <w:spacing w:before="40" w:after="40"/>
              <w:jc w:val="left"/>
              <w:rPr>
                <w:rFonts w:cs="Arial"/>
                <w:b/>
                <w:color w:val="auto"/>
                <w:sz w:val="20"/>
              </w:rPr>
            </w:pPr>
            <w:r w:rsidRPr="0040541B">
              <w:rPr>
                <w:rFonts w:cs="Arial"/>
                <w:b/>
                <w:color w:val="auto"/>
                <w:sz w:val="20"/>
              </w:rPr>
              <w:t>Personaje</w:t>
            </w:r>
          </w:p>
        </w:tc>
        <w:tc>
          <w:tcPr>
            <w:tcW w:w="1000" w:type="pct"/>
            <w:shd w:val="clear" w:color="auto" w:fill="D9D9D9"/>
          </w:tcPr>
          <w:p w14:paraId="7D63C9FF" w14:textId="13D56E5C" w:rsidR="0040541B" w:rsidRPr="0040541B" w:rsidRDefault="0040541B" w:rsidP="00121B60">
            <w:pPr>
              <w:spacing w:before="40" w:after="40"/>
              <w:jc w:val="left"/>
              <w:rPr>
                <w:rFonts w:cs="Arial"/>
                <w:b/>
                <w:color w:val="auto"/>
                <w:sz w:val="20"/>
              </w:rPr>
            </w:pPr>
            <w:r w:rsidRPr="0040541B">
              <w:rPr>
                <w:rFonts w:cs="Arial"/>
                <w:b/>
                <w:color w:val="auto"/>
                <w:sz w:val="20"/>
              </w:rPr>
              <w:t>Facetas</w:t>
            </w:r>
          </w:p>
        </w:tc>
        <w:tc>
          <w:tcPr>
            <w:tcW w:w="1000" w:type="pct"/>
            <w:shd w:val="clear" w:color="auto" w:fill="D9D9D9"/>
          </w:tcPr>
          <w:p w14:paraId="78493192" w14:textId="7DF77571" w:rsidR="0040541B" w:rsidRPr="0040541B" w:rsidRDefault="0040541B" w:rsidP="00121B60">
            <w:pPr>
              <w:spacing w:before="40" w:after="40"/>
              <w:jc w:val="left"/>
              <w:rPr>
                <w:rFonts w:cs="Arial"/>
                <w:b/>
                <w:color w:val="auto"/>
                <w:sz w:val="20"/>
              </w:rPr>
            </w:pPr>
            <w:r w:rsidRPr="0040541B">
              <w:rPr>
                <w:rFonts w:cs="Arial"/>
                <w:b/>
                <w:color w:val="auto"/>
                <w:sz w:val="20"/>
              </w:rPr>
              <w:t>Reto del jugador</w:t>
            </w:r>
          </w:p>
        </w:tc>
        <w:tc>
          <w:tcPr>
            <w:tcW w:w="1000" w:type="pct"/>
            <w:shd w:val="clear" w:color="auto" w:fill="D9D9D9"/>
          </w:tcPr>
          <w:p w14:paraId="2AFFAAA5" w14:textId="19616ED5" w:rsidR="0040541B" w:rsidRPr="0040541B" w:rsidRDefault="0040541B" w:rsidP="00121B60">
            <w:pPr>
              <w:spacing w:before="40" w:after="40"/>
              <w:jc w:val="left"/>
              <w:rPr>
                <w:rFonts w:cs="Arial"/>
                <w:b/>
                <w:color w:val="auto"/>
                <w:sz w:val="20"/>
              </w:rPr>
            </w:pPr>
            <w:r w:rsidRPr="0040541B">
              <w:rPr>
                <w:rFonts w:cs="Arial"/>
                <w:b/>
                <w:color w:val="auto"/>
                <w:sz w:val="20"/>
              </w:rPr>
              <w:t>Escena que nombra la habilidad</w:t>
            </w:r>
          </w:p>
        </w:tc>
      </w:tr>
      <w:tr w:rsidR="0040541B" w:rsidRPr="0040541B" w14:paraId="3CD2EE56" w14:textId="77777777" w:rsidTr="0040541B">
        <w:tc>
          <w:tcPr>
            <w:tcW w:w="1000" w:type="pct"/>
            <w:shd w:val="clear" w:color="auto" w:fill="auto"/>
          </w:tcPr>
          <w:p w14:paraId="654926AC" w14:textId="49E5A1BE" w:rsidR="0040541B" w:rsidRPr="0040541B" w:rsidRDefault="0040541B" w:rsidP="00121B60">
            <w:pPr>
              <w:spacing w:before="40" w:after="40"/>
              <w:jc w:val="left"/>
              <w:rPr>
                <w:rFonts w:cs="Arial"/>
                <w:color w:val="auto"/>
                <w:sz w:val="20"/>
              </w:rPr>
            </w:pPr>
            <w:r>
              <w:rPr>
                <w:rFonts w:cs="Arial"/>
                <w:color w:val="auto"/>
                <w:sz w:val="20"/>
              </w:rPr>
              <w:t>1. La Oscuridad</w:t>
            </w:r>
          </w:p>
        </w:tc>
        <w:tc>
          <w:tcPr>
            <w:tcW w:w="1000" w:type="pct"/>
            <w:shd w:val="clear" w:color="auto" w:fill="auto"/>
          </w:tcPr>
          <w:p w14:paraId="425D72F8" w14:textId="097AD0FD" w:rsidR="0040541B" w:rsidRPr="0040541B" w:rsidRDefault="0040541B" w:rsidP="00121B60">
            <w:pPr>
              <w:spacing w:before="40" w:after="40"/>
              <w:jc w:val="left"/>
              <w:rPr>
                <w:rFonts w:cs="Arial"/>
                <w:color w:val="auto"/>
                <w:sz w:val="20"/>
              </w:rPr>
            </w:pPr>
            <w:r>
              <w:rPr>
                <w:rFonts w:cs="Arial"/>
                <w:color w:val="auto"/>
                <w:sz w:val="20"/>
              </w:rPr>
              <w:t>Papá</w:t>
            </w:r>
          </w:p>
        </w:tc>
        <w:tc>
          <w:tcPr>
            <w:tcW w:w="1000" w:type="pct"/>
            <w:shd w:val="clear" w:color="auto" w:fill="auto"/>
          </w:tcPr>
          <w:p w14:paraId="16106FCF" w14:textId="47B04104" w:rsidR="0040541B" w:rsidRPr="0040541B" w:rsidRDefault="0040541B" w:rsidP="00121B60">
            <w:pPr>
              <w:spacing w:before="40" w:after="40"/>
              <w:jc w:val="left"/>
              <w:rPr>
                <w:rFonts w:cs="Arial"/>
                <w:color w:val="auto"/>
                <w:sz w:val="20"/>
              </w:rPr>
            </w:pPr>
            <w:r>
              <w:rPr>
                <w:rFonts w:cs="Arial"/>
                <w:color w:val="auto"/>
                <w:sz w:val="20"/>
              </w:rPr>
              <w:t>Iteración y depuración</w:t>
            </w:r>
          </w:p>
        </w:tc>
        <w:tc>
          <w:tcPr>
            <w:tcW w:w="1000" w:type="pct"/>
            <w:shd w:val="clear" w:color="auto" w:fill="auto"/>
          </w:tcPr>
          <w:p w14:paraId="0F9E1844" w14:textId="4FBB1EC1" w:rsidR="0040541B" w:rsidRPr="0040541B" w:rsidRDefault="0040541B" w:rsidP="00121B60">
            <w:pPr>
              <w:spacing w:before="40" w:after="40"/>
              <w:jc w:val="left"/>
              <w:rPr>
                <w:rFonts w:cs="Arial"/>
                <w:color w:val="auto"/>
                <w:sz w:val="20"/>
              </w:rPr>
            </w:pPr>
            <w:r>
              <w:rPr>
                <w:rFonts w:cs="Arial"/>
                <w:color w:val="auto"/>
                <w:sz w:val="20"/>
              </w:rPr>
              <w:t>Reunir las hojas y las dos piedras, y encender el fuego probando la fuerza del golpe y la cercanía de las piedras</w:t>
            </w:r>
          </w:p>
        </w:tc>
        <w:tc>
          <w:tcPr>
            <w:tcW w:w="1000" w:type="pct"/>
            <w:shd w:val="clear" w:color="auto" w:fill="auto"/>
          </w:tcPr>
          <w:p w14:paraId="3F15A7CB" w14:textId="5897A5F5" w:rsidR="0040541B" w:rsidRPr="0040541B" w:rsidRDefault="0040541B" w:rsidP="00121B60">
            <w:pPr>
              <w:spacing w:before="40" w:after="40"/>
              <w:jc w:val="left"/>
              <w:rPr>
                <w:rFonts w:cs="Arial"/>
                <w:color w:val="auto"/>
                <w:sz w:val="20"/>
              </w:rPr>
            </w:pPr>
            <w:r>
              <w:rPr>
                <w:rFonts w:cs="Arial"/>
                <w:color w:val="auto"/>
                <w:sz w:val="20"/>
              </w:rPr>
              <w:t>1.3: «se llama iterar»</w:t>
            </w:r>
          </w:p>
        </w:tc>
      </w:tr>
      <w:tr w:rsidR="0040541B" w:rsidRPr="0040541B" w14:paraId="57D6DEB1" w14:textId="77777777" w:rsidTr="0040541B">
        <w:tc>
          <w:tcPr>
            <w:tcW w:w="1000" w:type="pct"/>
            <w:shd w:val="clear" w:color="auto" w:fill="auto"/>
          </w:tcPr>
          <w:p w14:paraId="030E400C" w14:textId="4CC68BA8" w:rsidR="0040541B" w:rsidRPr="0040541B" w:rsidRDefault="0040541B" w:rsidP="00121B60">
            <w:pPr>
              <w:spacing w:before="40" w:after="40"/>
              <w:jc w:val="left"/>
              <w:rPr>
                <w:rFonts w:cs="Arial"/>
                <w:color w:val="auto"/>
                <w:sz w:val="20"/>
              </w:rPr>
            </w:pPr>
            <w:r>
              <w:rPr>
                <w:rFonts w:cs="Arial"/>
                <w:color w:val="auto"/>
                <w:sz w:val="20"/>
              </w:rPr>
              <w:t>2. La Rueda</w:t>
            </w:r>
          </w:p>
        </w:tc>
        <w:tc>
          <w:tcPr>
            <w:tcW w:w="1000" w:type="pct"/>
            <w:shd w:val="clear" w:color="auto" w:fill="auto"/>
          </w:tcPr>
          <w:p w14:paraId="54BBC7ED" w14:textId="77E89C32" w:rsidR="0040541B" w:rsidRPr="0040541B" w:rsidRDefault="0040541B" w:rsidP="00121B60">
            <w:pPr>
              <w:spacing w:before="40" w:after="40"/>
              <w:jc w:val="left"/>
              <w:rPr>
                <w:rFonts w:cs="Arial"/>
                <w:color w:val="auto"/>
                <w:sz w:val="20"/>
              </w:rPr>
            </w:pPr>
            <w:r>
              <w:rPr>
                <w:rFonts w:cs="Arial"/>
                <w:color w:val="auto"/>
                <w:sz w:val="20"/>
              </w:rPr>
              <w:t>Niña</w:t>
            </w:r>
          </w:p>
        </w:tc>
        <w:tc>
          <w:tcPr>
            <w:tcW w:w="1000" w:type="pct"/>
            <w:shd w:val="clear" w:color="auto" w:fill="auto"/>
          </w:tcPr>
          <w:p w14:paraId="42F1B873" w14:textId="31BD2725" w:rsidR="0040541B" w:rsidRPr="0040541B" w:rsidRDefault="0040541B" w:rsidP="00121B60">
            <w:pPr>
              <w:spacing w:before="40" w:after="40"/>
              <w:jc w:val="left"/>
              <w:rPr>
                <w:rFonts w:cs="Arial"/>
                <w:color w:val="auto"/>
                <w:sz w:val="20"/>
              </w:rPr>
            </w:pPr>
            <w:r>
              <w:rPr>
                <w:rFonts w:cs="Arial"/>
                <w:color w:val="auto"/>
                <w:sz w:val="20"/>
              </w:rPr>
              <w:t>Abstracción, reconocimiento de patrones y pensamiento algorítmico</w:t>
            </w:r>
          </w:p>
        </w:tc>
        <w:tc>
          <w:tcPr>
            <w:tcW w:w="1000" w:type="pct"/>
            <w:shd w:val="clear" w:color="auto" w:fill="auto"/>
          </w:tcPr>
          <w:p w14:paraId="4E3DED17" w14:textId="40938F62" w:rsidR="0040541B" w:rsidRPr="0040541B" w:rsidRDefault="0040541B" w:rsidP="00121B60">
            <w:pPr>
              <w:spacing w:before="40" w:after="40"/>
              <w:jc w:val="left"/>
              <w:rPr>
                <w:rFonts w:cs="Arial"/>
                <w:color w:val="auto"/>
                <w:sz w:val="20"/>
              </w:rPr>
            </w:pPr>
            <w:r>
              <w:rPr>
                <w:rFonts w:cs="Arial"/>
                <w:color w:val="auto"/>
                <w:sz w:val="20"/>
              </w:rPr>
              <w:t>Elegir los objetos que ruedan, armar una carretilla en orden y programar con bloques la ruta al refugio</w:t>
            </w:r>
          </w:p>
        </w:tc>
        <w:tc>
          <w:tcPr>
            <w:tcW w:w="1000" w:type="pct"/>
            <w:shd w:val="clear" w:color="auto" w:fill="auto"/>
          </w:tcPr>
          <w:p w14:paraId="38BD78FA" w14:textId="77F06D60" w:rsidR="0040541B" w:rsidRPr="0040541B" w:rsidRDefault="0040541B" w:rsidP="00121B60">
            <w:pPr>
              <w:spacing w:before="40" w:after="40"/>
              <w:jc w:val="left"/>
              <w:rPr>
                <w:rFonts w:cs="Arial"/>
                <w:color w:val="auto"/>
                <w:sz w:val="20"/>
              </w:rPr>
            </w:pPr>
            <w:r>
              <w:rPr>
                <w:rFonts w:cs="Arial"/>
                <w:color w:val="auto"/>
                <w:sz w:val="20"/>
              </w:rPr>
              <w:t>2.2: el patrón; 2.5: abstraer y pensar como un algoritmo</w:t>
            </w:r>
          </w:p>
        </w:tc>
      </w:tr>
      <w:tr w:rsidR="0040541B" w:rsidRPr="0040541B" w14:paraId="76E3FBF2" w14:textId="77777777" w:rsidTr="0040541B">
        <w:tc>
          <w:tcPr>
            <w:tcW w:w="1000" w:type="pct"/>
            <w:shd w:val="clear" w:color="auto" w:fill="auto"/>
          </w:tcPr>
          <w:p w14:paraId="692A1E44" w14:textId="5DA106B7" w:rsidR="0040541B" w:rsidRPr="0040541B" w:rsidRDefault="0040541B" w:rsidP="00121B60">
            <w:pPr>
              <w:spacing w:before="40" w:after="40"/>
              <w:jc w:val="left"/>
              <w:rPr>
                <w:rFonts w:cs="Arial"/>
                <w:color w:val="auto"/>
                <w:sz w:val="20"/>
              </w:rPr>
            </w:pPr>
            <w:r>
              <w:rPr>
                <w:rFonts w:cs="Arial"/>
                <w:color w:val="auto"/>
                <w:sz w:val="20"/>
              </w:rPr>
              <w:t>3. El Río</w:t>
            </w:r>
          </w:p>
        </w:tc>
        <w:tc>
          <w:tcPr>
            <w:tcW w:w="1000" w:type="pct"/>
            <w:shd w:val="clear" w:color="auto" w:fill="auto"/>
          </w:tcPr>
          <w:p w14:paraId="0FD7FB1C" w14:textId="058B8AA7" w:rsidR="0040541B" w:rsidRPr="0040541B" w:rsidRDefault="0040541B" w:rsidP="00121B60">
            <w:pPr>
              <w:spacing w:before="40" w:after="40"/>
              <w:jc w:val="left"/>
              <w:rPr>
                <w:rFonts w:cs="Arial"/>
                <w:color w:val="auto"/>
                <w:sz w:val="20"/>
              </w:rPr>
            </w:pPr>
            <w:r>
              <w:rPr>
                <w:rFonts w:cs="Arial"/>
                <w:color w:val="auto"/>
                <w:sz w:val="20"/>
              </w:rPr>
              <w:t>Mamá</w:t>
            </w:r>
          </w:p>
        </w:tc>
        <w:tc>
          <w:tcPr>
            <w:tcW w:w="1000" w:type="pct"/>
            <w:shd w:val="clear" w:color="auto" w:fill="auto"/>
          </w:tcPr>
          <w:p w14:paraId="6BC923EE" w14:textId="5552D8EC" w:rsidR="0040541B" w:rsidRPr="0040541B" w:rsidRDefault="0040541B" w:rsidP="00121B60">
            <w:pPr>
              <w:spacing w:before="40" w:after="40"/>
              <w:jc w:val="left"/>
              <w:rPr>
                <w:rFonts w:cs="Arial"/>
                <w:color w:val="auto"/>
                <w:sz w:val="20"/>
              </w:rPr>
            </w:pPr>
            <w:r>
              <w:rPr>
                <w:rFonts w:cs="Arial"/>
                <w:color w:val="auto"/>
                <w:sz w:val="20"/>
              </w:rPr>
              <w:t>Descomposición y depuración</w:t>
            </w:r>
          </w:p>
        </w:tc>
        <w:tc>
          <w:tcPr>
            <w:tcW w:w="1000" w:type="pct"/>
            <w:shd w:val="clear" w:color="auto" w:fill="auto"/>
          </w:tcPr>
          <w:p w14:paraId="1E745B99" w14:textId="6658AEAC" w:rsidR="0040541B" w:rsidRPr="0040541B" w:rsidRDefault="0040541B" w:rsidP="00121B60">
            <w:pPr>
              <w:spacing w:before="40" w:after="40"/>
              <w:jc w:val="left"/>
              <w:rPr>
                <w:rFonts w:cs="Arial"/>
                <w:color w:val="auto"/>
                <w:sz w:val="20"/>
              </w:rPr>
            </w:pPr>
            <w:r>
              <w:rPr>
                <w:rFonts w:cs="Arial"/>
                <w:color w:val="auto"/>
                <w:sz w:val="20"/>
              </w:rPr>
              <w:t>Reunir materiales con una lista de tareas, ensamblar la balsa por fases y encontrar la pieza que falló</w:t>
            </w:r>
          </w:p>
        </w:tc>
        <w:tc>
          <w:tcPr>
            <w:tcW w:w="1000" w:type="pct"/>
            <w:shd w:val="clear" w:color="auto" w:fill="auto"/>
          </w:tcPr>
          <w:p w14:paraId="70EAB30D" w14:textId="7331EDA0" w:rsidR="0040541B" w:rsidRPr="0040541B" w:rsidRDefault="0040541B" w:rsidP="00121B60">
            <w:pPr>
              <w:spacing w:before="40" w:after="40"/>
              <w:jc w:val="left"/>
              <w:rPr>
                <w:rFonts w:cs="Arial"/>
                <w:color w:val="auto"/>
                <w:sz w:val="20"/>
              </w:rPr>
            </w:pPr>
            <w:r>
              <w:rPr>
                <w:rFonts w:cs="Arial"/>
                <w:color w:val="auto"/>
                <w:sz w:val="20"/>
              </w:rPr>
              <w:t>3.2: «esto se llama depurar»; 3.3: pensar computacionalmente</w:t>
            </w:r>
          </w:p>
        </w:tc>
      </w:tr>
    </w:tbl>
    <w:p w14:paraId="11B89228" w14:textId="77777777" w:rsidR="0040541B" w:rsidRDefault="0040541B" w:rsidP="00121B60">
      <w:pPr>
        <w:spacing w:before="80" w:after="240"/>
        <w:rPr>
          <w:rFonts w:cs="Arial"/>
          <w:color w:val="auto"/>
          <w:sz w:val="18"/>
        </w:rPr>
      </w:pPr>
      <w:r>
        <w:rPr>
          <w:rFonts w:cs="Arial"/>
          <w:color w:val="auto"/>
          <w:sz w:val="18"/>
        </w:rPr>
        <w:t>Fuente: elaboración propia a partir del guion (Anexo D, apartados 1.1.2, 1.4, 1.6 y 1.8).</w:t>
      </w:r>
    </w:p>
    <w:p w14:paraId="1B2174F3" w14:textId="77777777" w:rsidR="0040541B" w:rsidRDefault="0040541B" w:rsidP="00121B60">
      <w:pPr>
        <w:spacing w:before="240" w:after="240"/>
        <w:rPr>
          <w:rFonts w:cs="Arial"/>
          <w:color w:val="auto"/>
        </w:rPr>
      </w:pPr>
      <w:r>
        <w:rPr>
          <w:rFonts w:cs="Arial"/>
          <w:color w:val="auto"/>
        </w:rPr>
        <w:t>El guion fija para cada nivel una idea que enseñar. En el Nivel 1 es que una hipótesis se prueba, se observa y se ajusta, y que un fracaso trae la información que faltaba. El Nivel 2 se centra en distinguir lo que importa de lo que no y en el orden en que se usa una herramienta, mientras que el Nivel 3 plantea partir un problema grande en tareas y, cuando algo falla, buscar el punto exacto de la falla en vez de rehacerlo todo.</w:t>
      </w:r>
    </w:p>
    <w:p w14:paraId="1B1CEEF0" w14:textId="70F4ED39" w:rsidR="0040541B" w:rsidRDefault="0040541B" w:rsidP="00121B60">
      <w:pPr>
        <w:spacing w:before="240" w:after="240"/>
        <w:rPr>
          <w:rFonts w:cs="Arial"/>
          <w:color w:val="auto"/>
        </w:rPr>
      </w:pPr>
      <w:r>
        <w:rPr>
          <w:rFonts w:cs="Arial"/>
          <w:color w:val="auto"/>
        </w:rPr>
        <w:t xml:space="preserve">El orden de los niveles sigue la teoría del flujo </w:t>
      </w:r>
      <w:sdt>
        <w:sdtPr>
          <w:rPr>
            <w:rFonts w:cs="Arial"/>
            <w:color w:val="auto"/>
          </w:rPr>
          <w:id w:val="-2001416470"/>
          <w:citation/>
        </w:sdtPr>
        <w:sdtEndPr/>
        <w:sdtContent>
          <w:r w:rsidR="00FD4D9B">
            <w:rPr>
              <w:rFonts w:cs="Arial"/>
              <w:color w:val="auto"/>
            </w:rPr>
            <w:fldChar w:fldCharType="begin"/>
          </w:r>
          <w:r w:rsidR="00FD4D9B">
            <w:rPr>
              <w:rFonts w:cs="Arial"/>
              <w:color w:val="auto"/>
            </w:rPr>
            <w:instrText xml:space="preserve"> CITATION Ref76 \l 3082 </w:instrText>
          </w:r>
          <w:r w:rsidR="00FD4D9B">
            <w:rPr>
              <w:rFonts w:cs="Arial"/>
              <w:color w:val="auto"/>
            </w:rPr>
            <w:fldChar w:fldCharType="separate"/>
          </w:r>
          <w:r w:rsidR="00FC1B76" w:rsidRPr="00FC1B76">
            <w:rPr>
              <w:rFonts w:cs="Arial"/>
              <w:noProof/>
              <w:color w:val="auto"/>
            </w:rPr>
            <w:t>[19]</w:t>
          </w:r>
          <w:r w:rsidR="00FD4D9B">
            <w:rPr>
              <w:rFonts w:cs="Arial"/>
              <w:color w:val="auto"/>
            </w:rPr>
            <w:fldChar w:fldCharType="end"/>
          </w:r>
        </w:sdtContent>
      </w:sdt>
      <w:r w:rsidR="00FC1B76">
        <w:rPr>
          <w:rFonts w:cs="Arial"/>
          <w:color w:val="auto"/>
        </w:rPr>
        <w:t>,</w:t>
      </w:r>
      <w:r>
        <w:rPr>
          <w:rFonts w:cs="Arial"/>
          <w:color w:val="auto"/>
        </w:rPr>
        <w:t xml:space="preserve"> con un reto que crece a medida que el jugador gana destreza. El Nivel 1 tiene una sola fase y dos variables. En el Nivel 2 hay tres fases, cada una en su escenario y con una lógica distinta. El Nivel 3 suma desplazamiento libre por la orilla, una recolección previa y tres fases de ensamblaje que dependen unas de otras. Los niveles se desbloquean en orden (RF-03). El documento fuente del Nivel 2 proponía además un nivel avanzado con límite de tiempo, que quedó fuera del prototipo porque no tenía requerimiento asociado ni espacio en el cronograma, y porque la presión de tiempo chocaba con CP-02.</w:t>
      </w:r>
    </w:p>
    <w:p w14:paraId="49C5AE71" w14:textId="77777777" w:rsidR="0040541B" w:rsidRDefault="0040541B" w:rsidP="00121B60">
      <w:pPr>
        <w:pStyle w:val="Ttulo3"/>
        <w:spacing w:before="240"/>
        <w:rPr>
          <w:rFonts w:cs="Arial"/>
        </w:rPr>
      </w:pPr>
      <w:bookmarkStart w:id="102" w:name="_Toc242963942"/>
      <w:r>
        <w:rPr>
          <w:rFonts w:cs="Arial"/>
        </w:rPr>
        <w:t>7.1.3 Andamiaje y retroalimentación</w:t>
      </w:r>
      <w:bookmarkEnd w:id="102"/>
    </w:p>
    <w:p w14:paraId="2A8FF1A2" w14:textId="6305F17F" w:rsidR="0040541B" w:rsidRDefault="0040541B" w:rsidP="00121B60">
      <w:pPr>
        <w:spacing w:before="240" w:after="240"/>
        <w:rPr>
          <w:rFonts w:cs="Arial"/>
          <w:color w:val="auto"/>
        </w:rPr>
      </w:pPr>
      <w:r>
        <w:rPr>
          <w:rFonts w:cs="Arial"/>
          <w:color w:val="auto"/>
        </w:rPr>
        <w:t>La ayuda sigue el mismo esquema en los tres niveles. En todas las escenas jugables hay un botón visible que repite la instrucción de la tarea activa sin cambiar nada del juego (RF-13)</w:t>
      </w:r>
      <w:r w:rsidR="004C540E">
        <w:rPr>
          <w:rFonts w:cs="Arial"/>
          <w:color w:val="auto"/>
        </w:rPr>
        <w:t xml:space="preserve">; la primera vez que se juega el Nivel 1, </w:t>
      </w:r>
      <w:r w:rsidR="004C1E36">
        <w:rPr>
          <w:rFonts w:cs="Arial"/>
          <w:color w:val="auto"/>
        </w:rPr>
        <w:t>un aviso lo presenta.</w:t>
      </w:r>
      <w:r w:rsidR="004C540E">
        <w:rPr>
          <w:rFonts w:cs="Arial"/>
          <w:color w:val="auto"/>
        </w:rPr>
        <w:t xml:space="preserve"> Si el estudiante falla tres veces seguidas en la misma tarea, Algoritm añade una pista en forma de pregunta. Ese número se ajusta fuera del código, como los demás parámetro</w:t>
      </w:r>
      <w:r>
        <w:rPr>
          <w:rFonts w:cs="Arial"/>
          <w:color w:val="auto"/>
        </w:rPr>
        <w:t>s (CT-05). La pista orienta sin resolver; en el Nivel 1, por ejemplo, nunca dice qué fuerza ni qué cercanía funcionan.</w:t>
      </w:r>
    </w:p>
    <w:p w14:paraId="48DC0F78" w14:textId="77777777" w:rsidR="0040541B" w:rsidRDefault="0040541B" w:rsidP="00121B60">
      <w:pPr>
        <w:spacing w:before="240" w:after="240"/>
        <w:rPr>
          <w:rFonts w:cs="Arial"/>
          <w:color w:val="auto"/>
        </w:rPr>
      </w:pPr>
      <w:r>
        <w:rPr>
          <w:rFonts w:cs="Arial"/>
          <w:color w:val="auto"/>
        </w:rPr>
        <w:t xml:space="preserve">RF-11 exige que cada acción tenga, en menos de un segundo, una respuesta visible y un mensaje narrativo que describa lo ocurrido sin calificarlo. Los intentos son ilimitados, no existe </w:t>
      </w:r>
      <w:r>
        <w:rPr>
          <w:rFonts w:cs="Arial"/>
          <w:color w:val="auto"/>
        </w:rPr>
        <w:lastRenderedPageBreak/>
        <w:t>pantalla de derrota y lo aprobado no se pierde con un fallo posterior (RF-18, RF-41 y RF-43). Al terminar cada nivel el estudiante ve un resumen de lo que hizo, redactado sin cifras.</w:t>
      </w:r>
    </w:p>
    <w:p w14:paraId="7C2BE6A1" w14:textId="77777777" w:rsidR="0040541B" w:rsidRDefault="0040541B" w:rsidP="00121B60">
      <w:pPr>
        <w:spacing w:before="240" w:after="240"/>
        <w:rPr>
          <w:rFonts w:cs="Arial"/>
          <w:color w:val="auto"/>
        </w:rPr>
      </w:pPr>
      <w:r>
        <w:rPr>
          <w:rFonts w:cs="Arial"/>
          <w:color w:val="auto"/>
        </w:rPr>
        <w:t>La entrada se limitó a clic y clic sostenido. Los deslizantes aparecen solo en el Nivel 1 y los botones de dirección en pantalla solo en el Nivel 3, y el teclado se usa únicamente para escribir el nombre del perfil. El documento fuente del Nivel 2 pedía doble clic para ejecutar la secuencia de bloques; el guion lo cambió por un clic simple para respetar CT-06.</w:t>
      </w:r>
    </w:p>
    <w:p w14:paraId="4DFA2D04" w14:textId="77777777" w:rsidR="0040541B" w:rsidRDefault="0040541B" w:rsidP="00121B60">
      <w:pPr>
        <w:pStyle w:val="Ttulo3"/>
        <w:spacing w:before="240"/>
        <w:rPr>
          <w:rFonts w:cs="Arial"/>
        </w:rPr>
      </w:pPr>
      <w:bookmarkStart w:id="103" w:name="_Toc242963943"/>
      <w:r>
        <w:rPr>
          <w:rFonts w:cs="Arial"/>
        </w:rPr>
        <w:t>7.1.4 Casos de uso, historias de usuario y arquitectura</w:t>
      </w:r>
      <w:bookmarkEnd w:id="103"/>
    </w:p>
    <w:p w14:paraId="67736978" w14:textId="22AA5FA9" w:rsidR="0040541B" w:rsidRDefault="0040541B" w:rsidP="00121B60">
      <w:pPr>
        <w:spacing w:before="240" w:after="240"/>
        <w:rPr>
          <w:rFonts w:cs="Arial"/>
          <w:color w:val="auto"/>
        </w:rPr>
      </w:pPr>
      <w:r>
        <w:rPr>
          <w:rFonts w:cs="Arial"/>
          <w:color w:val="auto"/>
        </w:rPr>
        <w:t xml:space="preserve">El comportamiento del sistema se especificó en doce casos de uso. Diez son del estudiante, desde iniciar la sesión hasta ensamblar y depurar la balsa, y dos del docente: consultar el desempeño y eliminar los datos de un estudiante. Las mismas funciones se escribieron </w:t>
      </w:r>
      <w:r w:rsidR="004C1E36">
        <w:rPr>
          <w:rFonts w:cs="Arial"/>
          <w:color w:val="auto"/>
        </w:rPr>
        <w:t>como dieciocho (18) historias de usuario</w:t>
      </w:r>
      <w:r>
        <w:rPr>
          <w:rFonts w:cs="Arial"/>
          <w:color w:val="auto"/>
        </w:rPr>
        <w:t>, cada una con sus criterios de aceptación. Seis matrices cruzan facetas, criterios, historias e indicadores con los requerimientos del primer objetivo.</w:t>
      </w:r>
    </w:p>
    <w:p w14:paraId="760D367F" w14:textId="77777777" w:rsidR="0040541B" w:rsidRDefault="0040541B" w:rsidP="00121B60">
      <w:pPr>
        <w:spacing w:before="240" w:after="240"/>
        <w:rPr>
          <w:rFonts w:cs="Arial"/>
          <w:color w:val="auto"/>
        </w:rPr>
      </w:pPr>
      <w:r>
        <w:rPr>
          <w:rFonts w:cs="Arial"/>
          <w:color w:val="auto"/>
        </w:rPr>
        <w:t>Para la arquitectura se eligió una máquina de estados finitos que dirige el flujo del juego, un cargador asíncrono de escenas y una organización del código por capas con dependencias en un solo sentido. La máquina tiene nueve estados y ninguno es de derrota. Dos de ellos llevan parámetros: el narrativo recibe el identificador de la secuencia, y el de juego, el nivel y la fase. Por eso añadir una escena narrativa consiste en crear un archivo de datos y no un estado nuevo. Se descartaron tres alternativas: una arquitectura de entidades y componentes, desproporcionada para tres niveles con pocas entidades; un MVC puro, que acopla la vista con el controlador y enreda el paso entre escenas, y un diseño monolítico, con el que dos personas no habrían podido trabajar en paralelo.</w:t>
      </w:r>
    </w:p>
    <w:p w14:paraId="4C825961" w14:textId="77777777" w:rsidR="0040541B" w:rsidRDefault="0040541B" w:rsidP="00121B60">
      <w:pPr>
        <w:pStyle w:val="Ttulo2"/>
        <w:spacing w:before="240"/>
        <w:rPr>
          <w:color w:val="auto"/>
        </w:rPr>
      </w:pPr>
      <w:bookmarkStart w:id="104" w:name="_Toc242963944"/>
      <w:r>
        <w:rPr>
          <w:color w:val="auto"/>
        </w:rPr>
        <w:t>7.2 Resultados</w:t>
      </w:r>
      <w:bookmarkEnd w:id="104"/>
    </w:p>
    <w:p w14:paraId="2B985187" w14:textId="77777777" w:rsidR="0040541B" w:rsidRDefault="0040541B" w:rsidP="00121B60">
      <w:pPr>
        <w:spacing w:before="240" w:after="240"/>
        <w:rPr>
          <w:rFonts w:cs="Arial"/>
          <w:color w:val="auto"/>
        </w:rPr>
      </w:pPr>
      <w:r>
        <w:rPr>
          <w:rFonts w:cs="Arial"/>
          <w:color w:val="auto"/>
        </w:rPr>
        <w:t>El resultado del objetivo es el documento de diseño del Anexo D. Incluye el guion completo de los tres niveles con sus quince escenas, doce casos de uso, dieciocho historias de usuario, seis matrices de trazabilidad y la arquitectura de software.</w:t>
      </w:r>
    </w:p>
    <w:p w14:paraId="06916E38" w14:textId="77777777" w:rsidR="0040541B" w:rsidRDefault="0040541B" w:rsidP="00121B60">
      <w:pPr>
        <w:spacing w:before="240" w:after="240"/>
        <w:rPr>
          <w:rFonts w:cs="Arial"/>
          <w:color w:val="auto"/>
        </w:rPr>
      </w:pPr>
      <w:r>
        <w:rPr>
          <w:rFonts w:cs="Arial"/>
          <w:color w:val="auto"/>
        </w:rPr>
        <w:t>La primera meta pedía tres niveles diseñados con dificultad creciente, y los tres quedaron diseñados. Como el Nivel 2 trabaja cinco facetas y el Nivel 3 tres, su número no sirve para comparar la dificultad. La Tabla 6 compara en cambio lo que el estudiante manipula, lo que planea antes de actuar y cómo ve el error.</w:t>
      </w:r>
    </w:p>
    <w:p w14:paraId="1568099D" w14:textId="6B17A8B1" w:rsidR="0040541B" w:rsidRDefault="0040541B" w:rsidP="00121B60">
      <w:pPr>
        <w:pStyle w:val="Descripcin"/>
        <w:keepNext/>
        <w:spacing w:before="120" w:after="120"/>
        <w:rPr>
          <w:rFonts w:cs="Arial"/>
          <w:i w:val="0"/>
          <w:color w:val="auto"/>
        </w:rPr>
      </w:pPr>
      <w:bookmarkStart w:id="105" w:name="_Toc242963971"/>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FC1B76">
        <w:rPr>
          <w:rFonts w:cs="Arial"/>
          <w:noProof/>
          <w:color w:val="auto"/>
        </w:rPr>
        <w:t>6</w:t>
      </w:r>
      <w:r>
        <w:rPr>
          <w:rFonts w:cs="Arial"/>
          <w:color w:val="auto"/>
        </w:rPr>
        <w:fldChar w:fldCharType="end"/>
      </w:r>
      <w:r>
        <w:rPr>
          <w:rFonts w:cs="Arial"/>
          <w:color w:val="auto"/>
        </w:rPr>
        <w:t xml:space="preserve">. </w:t>
      </w:r>
      <w:r>
        <w:rPr>
          <w:rFonts w:cs="Arial"/>
          <w:i w:val="0"/>
          <w:color w:val="auto"/>
        </w:rPr>
        <w:t>Comparación de la dificultad entre niveles</w:t>
      </w:r>
      <w:bookmarkEnd w:id="10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25F4D3E2" w14:textId="77777777" w:rsidTr="0040541B">
        <w:trPr>
          <w:tblHeader/>
        </w:trPr>
        <w:tc>
          <w:tcPr>
            <w:tcW w:w="1250" w:type="pct"/>
            <w:shd w:val="clear" w:color="auto" w:fill="D9D9D9"/>
          </w:tcPr>
          <w:p w14:paraId="6848CBE8" w14:textId="0CF99AF7" w:rsidR="0040541B" w:rsidRPr="0040541B" w:rsidRDefault="0040541B" w:rsidP="00121B60">
            <w:pPr>
              <w:spacing w:before="40" w:after="40"/>
              <w:jc w:val="left"/>
              <w:rPr>
                <w:rFonts w:cs="Arial"/>
                <w:b/>
                <w:color w:val="auto"/>
                <w:sz w:val="20"/>
              </w:rPr>
            </w:pPr>
            <w:r w:rsidRPr="0040541B">
              <w:rPr>
                <w:rFonts w:cs="Arial"/>
                <w:b/>
                <w:color w:val="auto"/>
                <w:sz w:val="20"/>
              </w:rPr>
              <w:t>Dimensión</w:t>
            </w:r>
          </w:p>
        </w:tc>
        <w:tc>
          <w:tcPr>
            <w:tcW w:w="1250" w:type="pct"/>
            <w:shd w:val="clear" w:color="auto" w:fill="D9D9D9"/>
          </w:tcPr>
          <w:p w14:paraId="4BC37A31" w14:textId="5EBAB112" w:rsidR="0040541B" w:rsidRPr="0040541B" w:rsidRDefault="0040541B" w:rsidP="00121B60">
            <w:pPr>
              <w:spacing w:before="40" w:after="40"/>
              <w:jc w:val="left"/>
              <w:rPr>
                <w:rFonts w:cs="Arial"/>
                <w:b/>
                <w:color w:val="auto"/>
                <w:sz w:val="20"/>
              </w:rPr>
            </w:pPr>
            <w:r w:rsidRPr="0040541B">
              <w:rPr>
                <w:rFonts w:cs="Arial"/>
                <w:b/>
                <w:color w:val="auto"/>
                <w:sz w:val="20"/>
              </w:rPr>
              <w:t>Nivel 1</w:t>
            </w:r>
          </w:p>
        </w:tc>
        <w:tc>
          <w:tcPr>
            <w:tcW w:w="1250" w:type="pct"/>
            <w:shd w:val="clear" w:color="auto" w:fill="D9D9D9"/>
          </w:tcPr>
          <w:p w14:paraId="25338DC2" w14:textId="3B27FA59" w:rsidR="0040541B" w:rsidRPr="0040541B" w:rsidRDefault="0040541B" w:rsidP="00121B60">
            <w:pPr>
              <w:spacing w:before="40" w:after="40"/>
              <w:jc w:val="left"/>
              <w:rPr>
                <w:rFonts w:cs="Arial"/>
                <w:b/>
                <w:color w:val="auto"/>
                <w:sz w:val="20"/>
              </w:rPr>
            </w:pPr>
            <w:r w:rsidRPr="0040541B">
              <w:rPr>
                <w:rFonts w:cs="Arial"/>
                <w:b/>
                <w:color w:val="auto"/>
                <w:sz w:val="20"/>
              </w:rPr>
              <w:t>Nivel 2</w:t>
            </w:r>
          </w:p>
        </w:tc>
        <w:tc>
          <w:tcPr>
            <w:tcW w:w="1250" w:type="pct"/>
            <w:shd w:val="clear" w:color="auto" w:fill="D9D9D9"/>
          </w:tcPr>
          <w:p w14:paraId="45D20ACA" w14:textId="07BBF703" w:rsidR="0040541B" w:rsidRPr="0040541B" w:rsidRDefault="0040541B" w:rsidP="00121B60">
            <w:pPr>
              <w:spacing w:before="40" w:after="40"/>
              <w:jc w:val="left"/>
              <w:rPr>
                <w:rFonts w:cs="Arial"/>
                <w:b/>
                <w:color w:val="auto"/>
                <w:sz w:val="20"/>
              </w:rPr>
            </w:pPr>
            <w:r w:rsidRPr="0040541B">
              <w:rPr>
                <w:rFonts w:cs="Arial"/>
                <w:b/>
                <w:color w:val="auto"/>
                <w:sz w:val="20"/>
              </w:rPr>
              <w:t>Nivel 3</w:t>
            </w:r>
          </w:p>
        </w:tc>
      </w:tr>
      <w:tr w:rsidR="0040541B" w:rsidRPr="0040541B" w14:paraId="780DC67A" w14:textId="77777777" w:rsidTr="0040541B">
        <w:tc>
          <w:tcPr>
            <w:tcW w:w="1250" w:type="pct"/>
            <w:shd w:val="clear" w:color="auto" w:fill="auto"/>
          </w:tcPr>
          <w:p w14:paraId="3C71392D" w14:textId="50FFD6ED" w:rsidR="0040541B" w:rsidRPr="0040541B" w:rsidRDefault="0040541B" w:rsidP="00121B60">
            <w:pPr>
              <w:spacing w:before="40" w:after="40"/>
              <w:jc w:val="left"/>
              <w:rPr>
                <w:rFonts w:cs="Arial"/>
                <w:color w:val="auto"/>
                <w:sz w:val="20"/>
              </w:rPr>
            </w:pPr>
            <w:r>
              <w:rPr>
                <w:rFonts w:cs="Arial"/>
                <w:color w:val="auto"/>
                <w:sz w:val="20"/>
              </w:rPr>
              <w:t>Fases jugables</w:t>
            </w:r>
          </w:p>
        </w:tc>
        <w:tc>
          <w:tcPr>
            <w:tcW w:w="1250" w:type="pct"/>
            <w:shd w:val="clear" w:color="auto" w:fill="auto"/>
          </w:tcPr>
          <w:p w14:paraId="5EAB5667" w14:textId="01E51BB7" w:rsidR="0040541B" w:rsidRPr="0040541B" w:rsidRDefault="0040541B" w:rsidP="00121B60">
            <w:pPr>
              <w:spacing w:before="40" w:after="40"/>
              <w:jc w:val="left"/>
              <w:rPr>
                <w:rFonts w:cs="Arial"/>
                <w:color w:val="auto"/>
                <w:sz w:val="20"/>
              </w:rPr>
            </w:pPr>
            <w:r>
              <w:rPr>
                <w:rFonts w:cs="Arial"/>
                <w:color w:val="auto"/>
                <w:sz w:val="20"/>
              </w:rPr>
              <w:t>Una</w:t>
            </w:r>
          </w:p>
        </w:tc>
        <w:tc>
          <w:tcPr>
            <w:tcW w:w="1250" w:type="pct"/>
            <w:shd w:val="clear" w:color="auto" w:fill="auto"/>
          </w:tcPr>
          <w:p w14:paraId="6E1E8C33" w14:textId="4D64F83F" w:rsidR="0040541B" w:rsidRPr="0040541B" w:rsidRDefault="0040541B" w:rsidP="00121B60">
            <w:pPr>
              <w:spacing w:before="40" w:after="40"/>
              <w:jc w:val="left"/>
              <w:rPr>
                <w:rFonts w:cs="Arial"/>
                <w:color w:val="auto"/>
                <w:sz w:val="20"/>
              </w:rPr>
            </w:pPr>
            <w:r>
              <w:rPr>
                <w:rFonts w:cs="Arial"/>
                <w:color w:val="auto"/>
                <w:sz w:val="20"/>
              </w:rPr>
              <w:t>Tres, cada una en su escenario</w:t>
            </w:r>
          </w:p>
        </w:tc>
        <w:tc>
          <w:tcPr>
            <w:tcW w:w="1250" w:type="pct"/>
            <w:shd w:val="clear" w:color="auto" w:fill="auto"/>
          </w:tcPr>
          <w:p w14:paraId="24F5781D" w14:textId="35946EA5" w:rsidR="0040541B" w:rsidRPr="0040541B" w:rsidRDefault="0040541B" w:rsidP="00121B60">
            <w:pPr>
              <w:spacing w:before="40" w:after="40"/>
              <w:jc w:val="left"/>
              <w:rPr>
                <w:rFonts w:cs="Arial"/>
                <w:color w:val="auto"/>
                <w:sz w:val="20"/>
              </w:rPr>
            </w:pPr>
            <w:r>
              <w:rPr>
                <w:rFonts w:cs="Arial"/>
                <w:color w:val="auto"/>
                <w:sz w:val="20"/>
              </w:rPr>
              <w:t>Tres de ensamblaje, tras la recolección</w:t>
            </w:r>
          </w:p>
        </w:tc>
      </w:tr>
      <w:tr w:rsidR="0040541B" w:rsidRPr="0040541B" w14:paraId="61D1D926" w14:textId="77777777" w:rsidTr="0040541B">
        <w:tc>
          <w:tcPr>
            <w:tcW w:w="1250" w:type="pct"/>
            <w:shd w:val="clear" w:color="auto" w:fill="auto"/>
          </w:tcPr>
          <w:p w14:paraId="43841D46" w14:textId="1A656DAF" w:rsidR="0040541B" w:rsidRPr="0040541B" w:rsidRDefault="0040541B" w:rsidP="00121B60">
            <w:pPr>
              <w:spacing w:before="40" w:after="40"/>
              <w:jc w:val="left"/>
              <w:rPr>
                <w:rFonts w:cs="Arial"/>
                <w:color w:val="auto"/>
                <w:sz w:val="20"/>
              </w:rPr>
            </w:pPr>
            <w:r>
              <w:rPr>
                <w:rFonts w:cs="Arial"/>
                <w:color w:val="auto"/>
                <w:sz w:val="20"/>
              </w:rPr>
              <w:t>Qué manipula</w:t>
            </w:r>
          </w:p>
        </w:tc>
        <w:tc>
          <w:tcPr>
            <w:tcW w:w="1250" w:type="pct"/>
            <w:shd w:val="clear" w:color="auto" w:fill="auto"/>
          </w:tcPr>
          <w:p w14:paraId="3E63D016" w14:textId="402D9FD3" w:rsidR="0040541B" w:rsidRPr="0040541B" w:rsidRDefault="0040541B" w:rsidP="00121B60">
            <w:pPr>
              <w:spacing w:before="40" w:after="40"/>
              <w:jc w:val="left"/>
              <w:rPr>
                <w:rFonts w:cs="Arial"/>
                <w:color w:val="auto"/>
                <w:sz w:val="20"/>
              </w:rPr>
            </w:pPr>
            <w:r>
              <w:rPr>
                <w:rFonts w:cs="Arial"/>
                <w:color w:val="auto"/>
                <w:sz w:val="20"/>
              </w:rPr>
              <w:t>7 piezas y 2 deslizantes</w:t>
            </w:r>
          </w:p>
        </w:tc>
        <w:tc>
          <w:tcPr>
            <w:tcW w:w="1250" w:type="pct"/>
            <w:shd w:val="clear" w:color="auto" w:fill="auto"/>
          </w:tcPr>
          <w:p w14:paraId="1632A4AD" w14:textId="315945E8" w:rsidR="0040541B" w:rsidRPr="0040541B" w:rsidRDefault="0040541B" w:rsidP="00121B60">
            <w:pPr>
              <w:spacing w:before="40" w:after="40"/>
              <w:jc w:val="left"/>
              <w:rPr>
                <w:rFonts w:cs="Arial"/>
                <w:color w:val="auto"/>
                <w:sz w:val="20"/>
              </w:rPr>
            </w:pPr>
            <w:r>
              <w:rPr>
                <w:rFonts w:cs="Arial"/>
                <w:color w:val="auto"/>
                <w:sz w:val="20"/>
              </w:rPr>
              <w:t>14 objetos, 7 piezas de la carretilla y bloques sobre una cuadrícula</w:t>
            </w:r>
          </w:p>
        </w:tc>
        <w:tc>
          <w:tcPr>
            <w:tcW w:w="1250" w:type="pct"/>
            <w:shd w:val="clear" w:color="auto" w:fill="auto"/>
          </w:tcPr>
          <w:p w14:paraId="2FE43BAB" w14:textId="48DBB078" w:rsidR="0040541B" w:rsidRPr="0040541B" w:rsidRDefault="0040541B" w:rsidP="00121B60">
            <w:pPr>
              <w:spacing w:before="40" w:after="40"/>
              <w:jc w:val="left"/>
              <w:rPr>
                <w:rFonts w:cs="Arial"/>
                <w:color w:val="auto"/>
                <w:sz w:val="20"/>
              </w:rPr>
            </w:pPr>
            <w:r>
              <w:rPr>
                <w:rFonts w:cs="Arial"/>
                <w:color w:val="auto"/>
                <w:sz w:val="20"/>
              </w:rPr>
              <w:t>8 materiales en 4 clases y 17 espacios</w:t>
            </w:r>
          </w:p>
        </w:tc>
      </w:tr>
      <w:tr w:rsidR="0040541B" w:rsidRPr="0040541B" w14:paraId="34B0237D" w14:textId="77777777" w:rsidTr="0040541B">
        <w:tc>
          <w:tcPr>
            <w:tcW w:w="1250" w:type="pct"/>
            <w:shd w:val="clear" w:color="auto" w:fill="auto"/>
          </w:tcPr>
          <w:p w14:paraId="4A847254" w14:textId="2F0DC79B" w:rsidR="0040541B" w:rsidRPr="0040541B" w:rsidRDefault="0040541B" w:rsidP="00121B60">
            <w:pPr>
              <w:spacing w:before="40" w:after="40"/>
              <w:jc w:val="left"/>
              <w:rPr>
                <w:rFonts w:cs="Arial"/>
                <w:color w:val="auto"/>
                <w:sz w:val="20"/>
              </w:rPr>
            </w:pPr>
            <w:r>
              <w:rPr>
                <w:rFonts w:cs="Arial"/>
                <w:color w:val="auto"/>
                <w:sz w:val="20"/>
              </w:rPr>
              <w:t>Qué planea</w:t>
            </w:r>
          </w:p>
        </w:tc>
        <w:tc>
          <w:tcPr>
            <w:tcW w:w="1250" w:type="pct"/>
            <w:shd w:val="clear" w:color="auto" w:fill="auto"/>
          </w:tcPr>
          <w:p w14:paraId="5622CD17" w14:textId="3EAF613F" w:rsidR="0040541B" w:rsidRPr="0040541B" w:rsidRDefault="0040541B" w:rsidP="00121B60">
            <w:pPr>
              <w:spacing w:before="40" w:after="40"/>
              <w:jc w:val="left"/>
              <w:rPr>
                <w:rFonts w:cs="Arial"/>
                <w:color w:val="auto"/>
                <w:sz w:val="20"/>
              </w:rPr>
            </w:pPr>
            <w:r>
              <w:rPr>
                <w:rFonts w:cs="Arial"/>
                <w:color w:val="auto"/>
                <w:sz w:val="20"/>
              </w:rPr>
              <w:t>El golpe siguiente</w:t>
            </w:r>
          </w:p>
        </w:tc>
        <w:tc>
          <w:tcPr>
            <w:tcW w:w="1250" w:type="pct"/>
            <w:shd w:val="clear" w:color="auto" w:fill="auto"/>
          </w:tcPr>
          <w:p w14:paraId="1022DDA0" w14:textId="693282DA" w:rsidR="0040541B" w:rsidRPr="0040541B" w:rsidRDefault="0040541B" w:rsidP="00121B60">
            <w:pPr>
              <w:spacing w:before="40" w:after="40"/>
              <w:jc w:val="left"/>
              <w:rPr>
                <w:rFonts w:cs="Arial"/>
                <w:color w:val="auto"/>
                <w:sz w:val="20"/>
              </w:rPr>
            </w:pPr>
            <w:r>
              <w:rPr>
                <w:rFonts w:cs="Arial"/>
                <w:color w:val="auto"/>
                <w:sz w:val="20"/>
              </w:rPr>
              <w:t>El orden del armado y el programa completo antes de ejecutarlo</w:t>
            </w:r>
          </w:p>
        </w:tc>
        <w:tc>
          <w:tcPr>
            <w:tcW w:w="1250" w:type="pct"/>
            <w:shd w:val="clear" w:color="auto" w:fill="auto"/>
          </w:tcPr>
          <w:p w14:paraId="249CF6AD" w14:textId="51D2E4A6" w:rsidR="0040541B" w:rsidRPr="0040541B" w:rsidRDefault="0040541B" w:rsidP="00121B60">
            <w:pPr>
              <w:spacing w:before="40" w:after="40"/>
              <w:jc w:val="left"/>
              <w:rPr>
                <w:rFonts w:cs="Arial"/>
                <w:color w:val="auto"/>
                <w:sz w:val="20"/>
              </w:rPr>
            </w:pPr>
            <w:r>
              <w:rPr>
                <w:rFonts w:cs="Arial"/>
                <w:color w:val="auto"/>
                <w:sz w:val="20"/>
              </w:rPr>
              <w:t>El recorrido por la orilla y cada fase antes de confirmarla</w:t>
            </w:r>
          </w:p>
        </w:tc>
      </w:tr>
      <w:tr w:rsidR="0040541B" w:rsidRPr="0040541B" w14:paraId="189AFD71" w14:textId="77777777" w:rsidTr="0040541B">
        <w:tc>
          <w:tcPr>
            <w:tcW w:w="1250" w:type="pct"/>
            <w:shd w:val="clear" w:color="auto" w:fill="auto"/>
          </w:tcPr>
          <w:p w14:paraId="644E47AD" w14:textId="229A8D06" w:rsidR="0040541B" w:rsidRPr="0040541B" w:rsidRDefault="0040541B" w:rsidP="00121B60">
            <w:pPr>
              <w:spacing w:before="40" w:after="40"/>
              <w:jc w:val="left"/>
              <w:rPr>
                <w:rFonts w:cs="Arial"/>
                <w:color w:val="auto"/>
                <w:sz w:val="20"/>
              </w:rPr>
            </w:pPr>
            <w:r>
              <w:rPr>
                <w:rFonts w:cs="Arial"/>
                <w:color w:val="auto"/>
                <w:sz w:val="20"/>
              </w:rPr>
              <w:lastRenderedPageBreak/>
              <w:t>Cómo ve el error</w:t>
            </w:r>
          </w:p>
        </w:tc>
        <w:tc>
          <w:tcPr>
            <w:tcW w:w="1250" w:type="pct"/>
            <w:shd w:val="clear" w:color="auto" w:fill="auto"/>
          </w:tcPr>
          <w:p w14:paraId="2A20ACD0" w14:textId="1E20D50E" w:rsidR="0040541B" w:rsidRPr="0040541B" w:rsidRDefault="0040541B" w:rsidP="00121B60">
            <w:pPr>
              <w:spacing w:before="40" w:after="40"/>
              <w:jc w:val="left"/>
              <w:rPr>
                <w:rFonts w:cs="Arial"/>
                <w:color w:val="auto"/>
                <w:sz w:val="20"/>
              </w:rPr>
            </w:pPr>
            <w:r>
              <w:rPr>
                <w:rFonts w:cs="Arial"/>
                <w:color w:val="auto"/>
                <w:sz w:val="20"/>
              </w:rPr>
              <w:t>Un mensaje describe el efecto del golpe</w:t>
            </w:r>
          </w:p>
        </w:tc>
        <w:tc>
          <w:tcPr>
            <w:tcW w:w="1250" w:type="pct"/>
            <w:shd w:val="clear" w:color="auto" w:fill="auto"/>
          </w:tcPr>
          <w:p w14:paraId="42926FCB" w14:textId="6C9A4490" w:rsidR="0040541B" w:rsidRPr="0040541B" w:rsidRDefault="0040541B" w:rsidP="00121B60">
            <w:pPr>
              <w:spacing w:before="40" w:after="40"/>
              <w:jc w:val="left"/>
              <w:rPr>
                <w:rFonts w:cs="Arial"/>
                <w:color w:val="auto"/>
                <w:sz w:val="20"/>
              </w:rPr>
            </w:pPr>
            <w:r>
              <w:rPr>
                <w:rFonts w:cs="Arial"/>
                <w:color w:val="auto"/>
                <w:sz w:val="20"/>
              </w:rPr>
              <w:t>Un mensaje por objeto o por paso; en el laberinto, el bloque donde se detuvo la carretilla</w:t>
            </w:r>
          </w:p>
        </w:tc>
        <w:tc>
          <w:tcPr>
            <w:tcW w:w="1250" w:type="pct"/>
            <w:shd w:val="clear" w:color="auto" w:fill="auto"/>
          </w:tcPr>
          <w:p w14:paraId="06D79C7C" w14:textId="75453747" w:rsidR="0040541B" w:rsidRPr="0040541B" w:rsidRDefault="0040541B" w:rsidP="00121B60">
            <w:pPr>
              <w:spacing w:before="40" w:after="40"/>
              <w:jc w:val="left"/>
              <w:rPr>
                <w:rFonts w:cs="Arial"/>
                <w:color w:val="auto"/>
                <w:sz w:val="20"/>
              </w:rPr>
            </w:pPr>
            <w:r>
              <w:rPr>
                <w:rFonts w:cs="Arial"/>
                <w:color w:val="auto"/>
                <w:sz w:val="20"/>
              </w:rPr>
              <w:t>Queda señalado el espacio exacto y solo vuelve lo mal puesto</w:t>
            </w:r>
          </w:p>
        </w:tc>
      </w:tr>
    </w:tbl>
    <w:p w14:paraId="2DB40161" w14:textId="77777777" w:rsidR="0040541B" w:rsidRDefault="0040541B" w:rsidP="00121B60">
      <w:pPr>
        <w:spacing w:before="80" w:after="240"/>
        <w:rPr>
          <w:rFonts w:cs="Arial"/>
          <w:color w:val="auto"/>
          <w:sz w:val="18"/>
        </w:rPr>
      </w:pPr>
      <w:r>
        <w:rPr>
          <w:rFonts w:cs="Arial"/>
          <w:color w:val="auto"/>
          <w:sz w:val="18"/>
        </w:rPr>
        <w:t>Fuente: elaboración propia a partir del guion (Anexo D) y de la síntesis de dificultad del tercer objetivo (Anexo E, tabla 4.12).</w:t>
      </w:r>
    </w:p>
    <w:p w14:paraId="1A093A39" w14:textId="77777777" w:rsidR="0040541B" w:rsidRDefault="0040541B" w:rsidP="00121B60">
      <w:pPr>
        <w:spacing w:before="240" w:after="240"/>
        <w:rPr>
          <w:rFonts w:cs="Arial"/>
          <w:color w:val="auto"/>
        </w:rPr>
      </w:pPr>
      <w:r>
        <w:rPr>
          <w:rFonts w:cs="Arial"/>
          <w:color w:val="auto"/>
        </w:rPr>
        <w:t>La segunda meta pedía que más del 85 % de los retos de la narrativa exigiera una acción de pensamiento computacional. La tabla de trazabilidad del guion (Anexo D, apartado 1.11) tiene dieciocho filas, y las doce que describen una mecánica tienen asignada una faceta: el 100 %. Si se cuentan todas las filas, incluidas la apertura narrativa y la pista del guía, que no son retos, la proporción baja a 16 de 18, un 89 %. Con cualquiera de los dos conteos se supera la meta (Tabla 7).</w:t>
      </w:r>
    </w:p>
    <w:p w14:paraId="23F097BB" w14:textId="7515C61E" w:rsidR="0040541B" w:rsidRDefault="0040541B" w:rsidP="00121B60">
      <w:pPr>
        <w:pStyle w:val="Descripcin"/>
        <w:keepNext/>
        <w:spacing w:before="120" w:after="120"/>
        <w:rPr>
          <w:rFonts w:cs="Arial"/>
          <w:i w:val="0"/>
          <w:color w:val="auto"/>
        </w:rPr>
      </w:pPr>
      <w:bookmarkStart w:id="106" w:name="_Toc242963972"/>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FC1B76">
        <w:rPr>
          <w:rFonts w:cs="Arial"/>
          <w:noProof/>
          <w:color w:val="auto"/>
        </w:rPr>
        <w:t>7</w:t>
      </w:r>
      <w:r>
        <w:rPr>
          <w:rFonts w:cs="Arial"/>
          <w:color w:val="auto"/>
        </w:rPr>
        <w:fldChar w:fldCharType="end"/>
      </w:r>
      <w:r>
        <w:rPr>
          <w:rFonts w:cs="Arial"/>
          <w:color w:val="auto"/>
        </w:rPr>
        <w:t xml:space="preserve">. </w:t>
      </w:r>
      <w:r>
        <w:rPr>
          <w:rFonts w:cs="Arial"/>
          <w:i w:val="0"/>
          <w:color w:val="auto"/>
        </w:rPr>
        <w:t>Metas del segundo objetivo y resultado obtenido</w:t>
      </w:r>
      <w:bookmarkEnd w:id="10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4E85CCB" w14:textId="77777777" w:rsidTr="0040541B">
        <w:trPr>
          <w:tblHeader/>
        </w:trPr>
        <w:tc>
          <w:tcPr>
            <w:tcW w:w="1666" w:type="pct"/>
            <w:shd w:val="clear" w:color="auto" w:fill="D9D9D9"/>
          </w:tcPr>
          <w:p w14:paraId="77A6AC4E" w14:textId="1E58BE07" w:rsidR="0040541B" w:rsidRPr="0040541B" w:rsidRDefault="0040541B" w:rsidP="00121B60">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02D1F20" w14:textId="4D7EC8B7" w:rsidR="0040541B" w:rsidRPr="0040541B" w:rsidRDefault="0040541B" w:rsidP="00121B60">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6E0FF2F4" w14:textId="13E6FAD6" w:rsidR="0040541B" w:rsidRPr="0040541B" w:rsidRDefault="0040541B" w:rsidP="00121B60">
            <w:pPr>
              <w:spacing w:before="40" w:after="40"/>
              <w:jc w:val="left"/>
              <w:rPr>
                <w:rFonts w:cs="Arial"/>
                <w:b/>
                <w:color w:val="auto"/>
                <w:sz w:val="20"/>
              </w:rPr>
            </w:pPr>
            <w:r w:rsidRPr="0040541B">
              <w:rPr>
                <w:rFonts w:cs="Arial"/>
                <w:b/>
                <w:color w:val="auto"/>
                <w:sz w:val="20"/>
              </w:rPr>
              <w:t>Resultado</w:t>
            </w:r>
          </w:p>
        </w:tc>
      </w:tr>
      <w:tr w:rsidR="0040541B" w:rsidRPr="0040541B" w14:paraId="357B305F" w14:textId="77777777" w:rsidTr="0040541B">
        <w:tc>
          <w:tcPr>
            <w:tcW w:w="1666" w:type="pct"/>
            <w:shd w:val="clear" w:color="auto" w:fill="auto"/>
          </w:tcPr>
          <w:p w14:paraId="113CD627" w14:textId="1F319BDE" w:rsidR="0040541B" w:rsidRPr="0040541B" w:rsidRDefault="0040541B" w:rsidP="00121B60">
            <w:pPr>
              <w:spacing w:before="40" w:after="40"/>
              <w:jc w:val="left"/>
              <w:rPr>
                <w:rFonts w:cs="Arial"/>
                <w:color w:val="auto"/>
                <w:sz w:val="20"/>
              </w:rPr>
            </w:pPr>
            <w:r>
              <w:rPr>
                <w:rFonts w:cs="Arial"/>
                <w:color w:val="auto"/>
                <w:sz w:val="20"/>
              </w:rPr>
              <w:t>Niveles con dificultad creciente</w:t>
            </w:r>
          </w:p>
        </w:tc>
        <w:tc>
          <w:tcPr>
            <w:tcW w:w="1667" w:type="pct"/>
            <w:shd w:val="clear" w:color="auto" w:fill="auto"/>
          </w:tcPr>
          <w:p w14:paraId="65F05A20" w14:textId="4D3548FF" w:rsidR="0040541B" w:rsidRPr="0040541B" w:rsidRDefault="0040541B" w:rsidP="00121B60">
            <w:pPr>
              <w:spacing w:before="40" w:after="40"/>
              <w:jc w:val="left"/>
              <w:rPr>
                <w:rFonts w:cs="Arial"/>
                <w:color w:val="auto"/>
                <w:sz w:val="20"/>
              </w:rPr>
            </w:pPr>
            <w:r>
              <w:rPr>
                <w:rFonts w:cs="Arial"/>
                <w:color w:val="auto"/>
                <w:sz w:val="20"/>
              </w:rPr>
              <w:t>3 niveles</w:t>
            </w:r>
          </w:p>
        </w:tc>
        <w:tc>
          <w:tcPr>
            <w:tcW w:w="1667" w:type="pct"/>
            <w:shd w:val="clear" w:color="auto" w:fill="auto"/>
          </w:tcPr>
          <w:p w14:paraId="50BE7429" w14:textId="103E4511" w:rsidR="0040541B" w:rsidRPr="0040541B" w:rsidRDefault="0040541B" w:rsidP="00121B60">
            <w:pPr>
              <w:spacing w:before="40" w:after="40"/>
              <w:jc w:val="left"/>
              <w:rPr>
                <w:rFonts w:cs="Arial"/>
                <w:color w:val="auto"/>
                <w:sz w:val="20"/>
              </w:rPr>
            </w:pPr>
            <w:r>
              <w:rPr>
                <w:rFonts w:cs="Arial"/>
                <w:color w:val="auto"/>
                <w:sz w:val="20"/>
              </w:rPr>
              <w:t>3 niveles; la dificultad crece en estructura, planificación y precisión de la señal del error</w:t>
            </w:r>
          </w:p>
        </w:tc>
      </w:tr>
      <w:tr w:rsidR="0040541B" w:rsidRPr="0040541B" w14:paraId="60AE6B56" w14:textId="77777777" w:rsidTr="0040541B">
        <w:tc>
          <w:tcPr>
            <w:tcW w:w="1666" w:type="pct"/>
            <w:shd w:val="clear" w:color="auto" w:fill="auto"/>
          </w:tcPr>
          <w:p w14:paraId="51FB806E" w14:textId="3FEC5C44" w:rsidR="0040541B" w:rsidRPr="0040541B" w:rsidRDefault="0040541B" w:rsidP="00121B60">
            <w:pPr>
              <w:spacing w:before="40" w:after="40"/>
              <w:jc w:val="left"/>
              <w:rPr>
                <w:rFonts w:cs="Arial"/>
                <w:color w:val="auto"/>
                <w:sz w:val="20"/>
              </w:rPr>
            </w:pPr>
            <w:r>
              <w:rPr>
                <w:rFonts w:cs="Arial"/>
                <w:color w:val="auto"/>
                <w:sz w:val="20"/>
              </w:rPr>
              <w:t>Retos que exigen una acción de pensamiento computacional</w:t>
            </w:r>
          </w:p>
        </w:tc>
        <w:tc>
          <w:tcPr>
            <w:tcW w:w="1667" w:type="pct"/>
            <w:shd w:val="clear" w:color="auto" w:fill="auto"/>
          </w:tcPr>
          <w:p w14:paraId="387AE696" w14:textId="699C744B" w:rsidR="0040541B" w:rsidRPr="0040541B" w:rsidRDefault="0040541B" w:rsidP="00121B60">
            <w:pPr>
              <w:spacing w:before="40" w:after="40"/>
              <w:jc w:val="left"/>
              <w:rPr>
                <w:rFonts w:cs="Arial"/>
                <w:color w:val="auto"/>
                <w:sz w:val="20"/>
              </w:rPr>
            </w:pPr>
            <w:r>
              <w:rPr>
                <w:rFonts w:cs="Arial"/>
                <w:color w:val="auto"/>
                <w:sz w:val="20"/>
              </w:rPr>
              <w:t>Más del 85 %</w:t>
            </w:r>
          </w:p>
        </w:tc>
        <w:tc>
          <w:tcPr>
            <w:tcW w:w="1667" w:type="pct"/>
            <w:shd w:val="clear" w:color="auto" w:fill="auto"/>
          </w:tcPr>
          <w:p w14:paraId="5DECCE2D" w14:textId="3226480D" w:rsidR="0040541B" w:rsidRPr="0040541B" w:rsidRDefault="0040541B" w:rsidP="00121B60">
            <w:pPr>
              <w:spacing w:before="40" w:after="40"/>
              <w:jc w:val="left"/>
              <w:rPr>
                <w:rFonts w:cs="Arial"/>
                <w:color w:val="auto"/>
                <w:sz w:val="20"/>
              </w:rPr>
            </w:pPr>
            <w:r>
              <w:rPr>
                <w:rFonts w:cs="Arial"/>
                <w:color w:val="auto"/>
                <w:sz w:val="20"/>
              </w:rPr>
              <w:t>12 de 12 mecánicas (100 %); 16 de 18 filas del guion (89 %)</w:t>
            </w:r>
          </w:p>
        </w:tc>
      </w:tr>
    </w:tbl>
    <w:p w14:paraId="24C9C61D" w14:textId="77777777" w:rsidR="0040541B" w:rsidRDefault="0040541B" w:rsidP="00121B60">
      <w:pPr>
        <w:spacing w:before="80" w:after="240"/>
        <w:rPr>
          <w:rFonts w:cs="Arial"/>
          <w:color w:val="auto"/>
          <w:sz w:val="18"/>
        </w:rPr>
      </w:pPr>
      <w:r>
        <w:rPr>
          <w:rFonts w:cs="Arial"/>
          <w:color w:val="auto"/>
          <w:sz w:val="18"/>
        </w:rPr>
        <w:t>Fuente: elaboración propia.</w:t>
      </w:r>
    </w:p>
    <w:p w14:paraId="0D20FB15" w14:textId="7BD43DBC" w:rsidR="0040541B" w:rsidRDefault="00C8028A" w:rsidP="00121B60">
      <w:pPr>
        <w:spacing w:before="240" w:after="240"/>
        <w:rPr>
          <w:rFonts w:cs="Arial"/>
          <w:color w:val="auto"/>
        </w:rPr>
      </w:pPr>
      <w:r>
        <w:rPr>
          <w:rFonts w:cs="Arial"/>
          <w:color w:val="auto"/>
        </w:rPr>
        <w:t>PG-05 pedía verificar que pasar de los deslizantes del Nivel 1 al arrastre y los bloques del Nivel 2 no confundiera al estudiante. PG-06 pedía ajustar con niños los valores del Nivel 1: cuántos golpes efectivos hacen falta, qué franja de fuerza funciona y qué cercanía es la correcta. Para los dos había que ver a estudiantes jugando, y se cerraron con resultado positivo en la sesión del 13/10/2026 con 4 estudiantes de grado quinto (comprobaciones H1 y H2, apartado 9.2)</w:t>
      </w:r>
      <w:r w:rsidR="0040541B">
        <w:rPr>
          <w:rFonts w:cs="Arial"/>
          <w:color w:val="auto"/>
        </w:rPr>
        <w:t>.</w:t>
      </w:r>
    </w:p>
    <w:p w14:paraId="17FC959B" w14:textId="77777777" w:rsidR="0040541B" w:rsidRDefault="0040541B" w:rsidP="00121B60">
      <w:pPr>
        <w:pStyle w:val="Ttulo2"/>
        <w:spacing w:before="240"/>
        <w:rPr>
          <w:color w:val="auto"/>
        </w:rPr>
      </w:pPr>
      <w:bookmarkStart w:id="107" w:name="_Toc242963945"/>
      <w:r>
        <w:rPr>
          <w:color w:val="auto"/>
        </w:rPr>
        <w:t>7.3 Conclusiones del objetivo</w:t>
      </w:r>
      <w:bookmarkEnd w:id="107"/>
    </w:p>
    <w:p w14:paraId="40A336D6" w14:textId="77777777" w:rsidR="0040541B" w:rsidRDefault="0040541B" w:rsidP="00121B60">
      <w:pPr>
        <w:spacing w:before="240" w:after="240"/>
        <w:rPr>
          <w:rFonts w:cs="Arial"/>
          <w:color w:val="auto"/>
        </w:rPr>
      </w:pPr>
      <w:r>
        <w:rPr>
          <w:rFonts w:cs="Arial"/>
          <w:color w:val="auto"/>
        </w:rPr>
        <w:t>Cada reto quedó con una escena que lo plantea y otra que nombra la habilidad (CP-07). Tras encender el fuego, Algoritm dice que eso se llama iterar; en la escena 2.2 habla del patrón que el estudiante acaba de encontrar, y en la 3.2, después del hundimiento, nombra la depuración y pregunta qué salió mal. De esa forma la historia atiende el criterio de alineación narrativa-educativa (CP-10).</w:t>
      </w:r>
    </w:p>
    <w:p w14:paraId="1350206F" w14:textId="77777777" w:rsidR="0040541B" w:rsidRDefault="0040541B" w:rsidP="00121B60">
      <w:pPr>
        <w:spacing w:before="240" w:after="240"/>
        <w:rPr>
          <w:rFonts w:cs="Arial"/>
          <w:color w:val="auto"/>
        </w:rPr>
      </w:pPr>
      <w:r>
        <w:rPr>
          <w:rFonts w:cs="Arial"/>
          <w:color w:val="auto"/>
        </w:rPr>
        <w:t>La dificultad creció porque el tipo de problema cambió de un nivel a otro. En la cueva se prueba y se ajusta un par de valores. En el bosque se elige por una propiedad, se ordena un montaje y se escribe un programa, y en el río se parte el problema en tareas y se busca la pieza que falló. El número de facetas no crece de un nivel a otro.</w:t>
      </w:r>
    </w:p>
    <w:p w14:paraId="710FAD13" w14:textId="77777777" w:rsidR="0040541B" w:rsidRDefault="0040541B" w:rsidP="00121B60">
      <w:pPr>
        <w:spacing w:before="240" w:after="240"/>
        <w:rPr>
          <w:rFonts w:cs="Arial"/>
          <w:color w:val="auto"/>
        </w:rPr>
      </w:pPr>
      <w:r>
        <w:rPr>
          <w:rFonts w:cs="Arial"/>
          <w:color w:val="auto"/>
        </w:rPr>
        <w:t>Sin derrota ni puntaje, y con un guía que no da la respuesta, la ayuda al estudiante depende de la pista tras tres fallos seguidos y del mensaje que describe cada intento. RF-41 y RF-43 añaden que lo aprobado no se pierde.</w:t>
      </w:r>
    </w:p>
    <w:p w14:paraId="5EC1AC0E" w14:textId="1163646E" w:rsidR="0040541B" w:rsidRDefault="00C8028A" w:rsidP="00121B60">
      <w:pPr>
        <w:spacing w:before="240" w:after="240"/>
        <w:rPr>
          <w:rFonts w:cs="Arial"/>
          <w:color w:val="auto"/>
        </w:rPr>
      </w:pPr>
      <w:r>
        <w:rPr>
          <w:rFonts w:cs="Arial"/>
          <w:color w:val="auto"/>
        </w:rPr>
        <w:t>Antes de la sesión del 13/10/2026 el diseño no se había probado con niños. Los valores del Nivel 1 y el cambio de controles entre niveles eran hipótesis de los autores, y la sesión con 4 estudiantes de grado quinto los dio por positivos (comprobaciones H1 y H2, apartado 9.2)</w:t>
      </w:r>
      <w:r w:rsidR="0040541B">
        <w:rPr>
          <w:rFonts w:cs="Arial"/>
          <w:color w:val="auto"/>
        </w:rPr>
        <w:t>.</w:t>
      </w:r>
    </w:p>
    <w:p w14:paraId="5ED6CD63" w14:textId="77777777" w:rsidR="0040541B" w:rsidRDefault="0040541B" w:rsidP="00121B60">
      <w:pPr>
        <w:spacing w:after="240"/>
        <w:ind w:firstLine="709"/>
        <w:rPr>
          <w:rFonts w:cs="Arial"/>
          <w:color w:val="auto"/>
        </w:rPr>
      </w:pPr>
      <w:r>
        <w:rPr>
          <w:rFonts w:cs="Arial"/>
          <w:color w:val="auto"/>
        </w:rPr>
        <w:lastRenderedPageBreak/>
        <w:br w:type="page"/>
      </w:r>
    </w:p>
    <w:p w14:paraId="47B62F15" w14:textId="77777777" w:rsidR="0040541B" w:rsidRDefault="0040541B" w:rsidP="00121B60">
      <w:pPr>
        <w:pStyle w:val="Ttulo1"/>
        <w:spacing w:after="240"/>
        <w:rPr>
          <w:rFonts w:cs="Arial"/>
          <w:b/>
        </w:rPr>
      </w:pPr>
      <w:bookmarkStart w:id="108" w:name="_Toc242963946"/>
      <w:r>
        <w:rPr>
          <w:rFonts w:cs="Arial"/>
          <w:b/>
        </w:rPr>
        <w:lastRenderedPageBreak/>
        <w:t>8. DESARROLLO DEL PROTOTIPO FUNCIONAL</w:t>
      </w:r>
      <w:bookmarkEnd w:id="108"/>
    </w:p>
    <w:p w14:paraId="6CBF1B21" w14:textId="1EC18FAB" w:rsidR="0040541B" w:rsidRDefault="0040541B" w:rsidP="00121B60">
      <w:pPr>
        <w:spacing w:before="240" w:after="240"/>
        <w:rPr>
          <w:rFonts w:cs="Arial"/>
          <w:color w:val="auto"/>
        </w:rPr>
      </w:pPr>
      <w:r>
        <w:rPr>
          <w:rFonts w:cs="Arial"/>
          <w:color w:val="auto"/>
        </w:rPr>
        <w:t xml:space="preserve">Con el tercer objetivo el diseño tenía que convertirse en un prototipo funcional, con niveles y desafíos progresivos centrados en la resolución de problemas lógicos. El documento que lo respalda (Anexo E) </w:t>
      </w:r>
      <w:r w:rsidR="00183503">
        <w:rPr>
          <w:rFonts w:cs="Arial"/>
          <w:color w:val="auto"/>
        </w:rPr>
        <w:t xml:space="preserve">presenta el prototipo tal como estaba el 1 de octubre de 2026, día del corte del que salió el </w:t>
      </w:r>
      <w:r w:rsidR="004C540E">
        <w:rPr>
          <w:rFonts w:cs="Arial"/>
          <w:color w:val="auto"/>
        </w:rPr>
        <w:t>candidato rc2</w:t>
      </w:r>
      <w:r w:rsidR="00183503">
        <w:rPr>
          <w:rFonts w:cs="Arial"/>
          <w:color w:val="auto"/>
        </w:rPr>
        <w:t>, y lo acompañan siete anexos en documentos aparte: la matriz de trazabilidad, uno por cada incremento, uno del carril de arte y sonido y otro de los personajes animados. Las actas de seguimiento no van anexas y se citan por su códig</w:t>
      </w:r>
      <w:r>
        <w:rPr>
          <w:rFonts w:cs="Arial"/>
          <w:color w:val="auto"/>
        </w:rPr>
        <w:t>o.</w:t>
      </w:r>
    </w:p>
    <w:p w14:paraId="02DB33A6" w14:textId="77777777" w:rsidR="0040541B" w:rsidRDefault="0040541B" w:rsidP="00121B60">
      <w:pPr>
        <w:pStyle w:val="Ttulo2"/>
        <w:spacing w:before="240"/>
        <w:rPr>
          <w:color w:val="auto"/>
        </w:rPr>
      </w:pPr>
      <w:bookmarkStart w:id="109" w:name="_Toc242963947"/>
      <w:r>
        <w:rPr>
          <w:color w:val="auto"/>
        </w:rPr>
        <w:t>8.1 Desarrollo</w:t>
      </w:r>
      <w:bookmarkEnd w:id="109"/>
    </w:p>
    <w:p w14:paraId="0CEA2A27" w14:textId="77777777" w:rsidR="0040541B" w:rsidRDefault="0040541B" w:rsidP="00121B60">
      <w:pPr>
        <w:pStyle w:val="Ttulo3"/>
        <w:spacing w:before="240"/>
        <w:rPr>
          <w:rFonts w:cs="Arial"/>
        </w:rPr>
      </w:pPr>
      <w:bookmarkStart w:id="110" w:name="_Toc242963948"/>
      <w:r>
        <w:rPr>
          <w:rFonts w:cs="Arial"/>
        </w:rPr>
        <w:t>8.1.1 Organización del trabajo</w:t>
      </w:r>
      <w:bookmarkEnd w:id="110"/>
    </w:p>
    <w:p w14:paraId="3D04C0E9" w14:textId="0C93214F" w:rsidR="0040541B" w:rsidRDefault="0040541B" w:rsidP="00121B60">
      <w:pPr>
        <w:spacing w:before="240" w:after="240"/>
        <w:rPr>
          <w:rFonts w:cs="Arial"/>
          <w:color w:val="auto"/>
        </w:rPr>
      </w:pPr>
      <w:r>
        <w:rPr>
          <w:rFonts w:cs="Arial"/>
          <w:color w:val="auto"/>
        </w:rPr>
        <w:t xml:space="preserve">El desarrollo transcurrió entre el 29 de agosto y el </w:t>
      </w:r>
      <w:r w:rsidR="00183503">
        <w:rPr>
          <w:rFonts w:cs="Arial"/>
          <w:color w:val="auto"/>
        </w:rPr>
        <w:t>1 de octu</w:t>
      </w:r>
      <w:r>
        <w:rPr>
          <w:rFonts w:cs="Arial"/>
          <w:color w:val="auto"/>
        </w:rPr>
        <w:t xml:space="preserve">bre de 2026, </w:t>
      </w:r>
      <w:r w:rsidR="004C540E">
        <w:rPr>
          <w:rFonts w:cs="Arial"/>
          <w:color w:val="auto"/>
        </w:rPr>
        <w:t xml:space="preserve">con ajustes hasta el 14 de octubre, dentro del ciclo de diseño, desarrollo y pruebas de la metodología Árcade </w:t>
      </w:r>
      <w:sdt>
        <w:sdtPr>
          <w:rPr>
            <w:rFonts w:cs="Arial"/>
            <w:color w:val="auto"/>
          </w:rPr>
          <w:id w:val="-1169791669"/>
          <w:citation/>
        </w:sdtPr>
        <w:sdtEndPr/>
        <w:sdtContent>
          <w:r w:rsidR="00CC6ED0">
            <w:rPr>
              <w:rFonts w:cs="Arial"/>
              <w:color w:val="auto"/>
            </w:rPr>
            <w:fldChar w:fldCharType="begin"/>
          </w:r>
          <w:r w:rsidR="00CC6ED0">
            <w:rPr>
              <w:rFonts w:cs="Arial"/>
              <w:color w:val="auto"/>
            </w:rPr>
            <w:instrText xml:space="preserve"> CITATION Ref06 \l 3082 </w:instrText>
          </w:r>
          <w:r w:rsidR="00CC6ED0">
            <w:rPr>
              <w:rFonts w:cs="Arial"/>
              <w:color w:val="auto"/>
            </w:rPr>
            <w:fldChar w:fldCharType="separate"/>
          </w:r>
          <w:r w:rsidR="00FC1B76" w:rsidRPr="00FC1B76">
            <w:rPr>
              <w:rFonts w:cs="Arial"/>
              <w:noProof/>
              <w:color w:val="auto"/>
            </w:rPr>
            <w:t>[6]</w:t>
          </w:r>
          <w:r w:rsidR="00CC6ED0">
            <w:rPr>
              <w:rFonts w:cs="Arial"/>
              <w:color w:val="auto"/>
            </w:rPr>
            <w:fldChar w:fldCharType="end"/>
          </w:r>
        </w:sdtContent>
      </w:sdt>
      <w:r w:rsidR="004C540E">
        <w:rPr>
          <w:rFonts w:cs="Arial"/>
          <w:color w:val="auto"/>
        </w:rPr>
        <w:t>. El seguimiento quedó en diez actas, de la D01 a la D10, fechadas entre el 2 y el 30 de septiembre; la última organizó el cierre y la compilación del ejecutable</w:t>
      </w:r>
      <w:r>
        <w:rPr>
          <w:rFonts w:cs="Arial"/>
          <w:color w:val="auto"/>
        </w:rPr>
        <w:t xml:space="preserve">. La sección 6 de cada acta, «Compromisos y tablero Kanban», hizo de tablero </w:t>
      </w:r>
      <w:sdt>
        <w:sdtPr>
          <w:rPr>
            <w:rFonts w:cs="Arial"/>
            <w:color w:val="auto"/>
          </w:rPr>
          <w:id w:val="-736932061"/>
          <w:citation/>
        </w:sdtPr>
        <w:sdtEndPr/>
        <w:sdtContent>
          <w:r w:rsidR="00CC6ED0">
            <w:rPr>
              <w:rFonts w:cs="Arial"/>
              <w:color w:val="auto"/>
            </w:rPr>
            <w:fldChar w:fldCharType="begin"/>
          </w:r>
          <w:r w:rsidR="00CC6ED0">
            <w:rPr>
              <w:rFonts w:cs="Arial"/>
              <w:color w:val="auto"/>
            </w:rPr>
            <w:instrText xml:space="preserve"> CITATION Ref24 \l 3082 </w:instrText>
          </w:r>
          <w:r w:rsidR="00CC6ED0">
            <w:rPr>
              <w:rFonts w:cs="Arial"/>
              <w:color w:val="auto"/>
            </w:rPr>
            <w:fldChar w:fldCharType="separate"/>
          </w:r>
          <w:r w:rsidR="00FC1B76" w:rsidRPr="00FC1B76">
            <w:rPr>
              <w:rFonts w:cs="Arial"/>
              <w:noProof/>
              <w:color w:val="auto"/>
            </w:rPr>
            <w:t>[43]</w:t>
          </w:r>
          <w:r w:rsidR="00CC6ED0">
            <w:rPr>
              <w:rFonts w:cs="Arial"/>
              <w:color w:val="auto"/>
            </w:rPr>
            <w:fldChar w:fldCharType="end"/>
          </w:r>
        </w:sdtContent>
      </w:sdt>
      <w:r>
        <w:rPr>
          <w:rFonts w:cs="Arial"/>
          <w:color w:val="auto"/>
        </w:rPr>
        <w:t>: cada compromiso es una tarjeta con responsable y fecha, numerada con la serie del acta que la abrió.</w:t>
      </w:r>
    </w:p>
    <w:p w14:paraId="35D98280" w14:textId="39EE8859" w:rsidR="0040541B" w:rsidRDefault="0040541B" w:rsidP="00121B60">
      <w:pPr>
        <w:spacing w:before="240" w:after="240"/>
        <w:rPr>
          <w:rFonts w:cs="Arial"/>
          <w:color w:val="auto"/>
        </w:rPr>
      </w:pPr>
      <w:r>
        <w:rPr>
          <w:rFonts w:cs="Arial"/>
          <w:color w:val="auto"/>
        </w:rPr>
        <w:t xml:space="preserve">El trabajo se planeó en cuatro incrementos verticales, llamados slices (Tabla 8), y no por capas técnicas. Un plan por capas habría dejado el juego sin poder ejecutarse hasta el final. El primer incremento llevó el juego desde la pantalla de inicio hasta el Nivel 1 terminado, así que la ruta principal completa existió sobre un nivel real antes de replicar el andamiaje en los otros dos. Es el desarrollo iterativo e incremental que describen Larman y Basili </w:t>
      </w:r>
      <w:sdt>
        <w:sdtPr>
          <w:rPr>
            <w:rFonts w:cs="Arial"/>
            <w:color w:val="auto"/>
          </w:rPr>
          <w:id w:val="787011575"/>
          <w:citation/>
        </w:sdtPr>
        <w:sdtEndPr/>
        <w:sdtContent>
          <w:r w:rsidR="00CC6ED0">
            <w:rPr>
              <w:rFonts w:cs="Arial"/>
              <w:color w:val="auto"/>
            </w:rPr>
            <w:fldChar w:fldCharType="begin"/>
          </w:r>
          <w:r w:rsidR="00CC6ED0">
            <w:rPr>
              <w:rFonts w:cs="Arial"/>
              <w:color w:val="auto"/>
            </w:rPr>
            <w:instrText xml:space="preserve"> CITATION Ref28 \l 3082 </w:instrText>
          </w:r>
          <w:r w:rsidR="00CC6ED0">
            <w:rPr>
              <w:rFonts w:cs="Arial"/>
              <w:color w:val="auto"/>
            </w:rPr>
            <w:fldChar w:fldCharType="separate"/>
          </w:r>
          <w:r w:rsidR="00FC1B76" w:rsidRPr="00FC1B76">
            <w:rPr>
              <w:rFonts w:cs="Arial"/>
              <w:noProof/>
              <w:color w:val="auto"/>
            </w:rPr>
            <w:t>[47]</w:t>
          </w:r>
          <w:r w:rsidR="00CC6ED0">
            <w:rPr>
              <w:rFonts w:cs="Arial"/>
              <w:color w:val="auto"/>
            </w:rPr>
            <w:fldChar w:fldCharType="end"/>
          </w:r>
        </w:sdtContent>
      </w:sdt>
      <w:r>
        <w:rPr>
          <w:rFonts w:cs="Arial"/>
          <w:color w:val="auto"/>
        </w:rPr>
        <w:t>.</w:t>
      </w:r>
    </w:p>
    <w:p w14:paraId="6A114BC1" w14:textId="2038F191" w:rsidR="0040541B" w:rsidRDefault="0040541B" w:rsidP="00121B60">
      <w:pPr>
        <w:pStyle w:val="Descripcin"/>
        <w:keepNext/>
        <w:spacing w:before="120" w:after="120"/>
        <w:rPr>
          <w:rFonts w:cs="Arial"/>
          <w:i w:val="0"/>
          <w:color w:val="auto"/>
        </w:rPr>
      </w:pPr>
      <w:bookmarkStart w:id="111" w:name="_Toc242963973"/>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FC1B76">
        <w:rPr>
          <w:rFonts w:cs="Arial"/>
          <w:noProof/>
          <w:color w:val="auto"/>
        </w:rPr>
        <w:t>8</w:t>
      </w:r>
      <w:r>
        <w:rPr>
          <w:rFonts w:cs="Arial"/>
          <w:color w:val="auto"/>
        </w:rPr>
        <w:fldChar w:fldCharType="end"/>
      </w:r>
      <w:r>
        <w:rPr>
          <w:rFonts w:cs="Arial"/>
          <w:color w:val="auto"/>
        </w:rPr>
        <w:t xml:space="preserve">. </w:t>
      </w:r>
      <w:r>
        <w:rPr>
          <w:rFonts w:cs="Arial"/>
          <w:i w:val="0"/>
          <w:color w:val="auto"/>
        </w:rPr>
        <w:t>Incrementos del desarrollo</w:t>
      </w:r>
      <w:bookmarkEnd w:id="11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445D9E70" w14:textId="77777777" w:rsidTr="0040541B">
        <w:trPr>
          <w:tblHeader/>
        </w:trPr>
        <w:tc>
          <w:tcPr>
            <w:tcW w:w="1250" w:type="pct"/>
            <w:shd w:val="clear" w:color="auto" w:fill="D9D9D9"/>
          </w:tcPr>
          <w:p w14:paraId="1FDFFEEA" w14:textId="087AAB6D" w:rsidR="0040541B" w:rsidRPr="0040541B" w:rsidRDefault="0040541B" w:rsidP="00121B60">
            <w:pPr>
              <w:spacing w:before="40" w:after="40"/>
              <w:jc w:val="left"/>
              <w:rPr>
                <w:rFonts w:cs="Arial"/>
                <w:b/>
                <w:color w:val="auto"/>
                <w:sz w:val="20"/>
              </w:rPr>
            </w:pPr>
            <w:r w:rsidRPr="0040541B">
              <w:rPr>
                <w:rFonts w:cs="Arial"/>
                <w:b/>
                <w:color w:val="auto"/>
                <w:sz w:val="20"/>
              </w:rPr>
              <w:t>Slice</w:t>
            </w:r>
          </w:p>
        </w:tc>
        <w:tc>
          <w:tcPr>
            <w:tcW w:w="1250" w:type="pct"/>
            <w:shd w:val="clear" w:color="auto" w:fill="D9D9D9"/>
          </w:tcPr>
          <w:p w14:paraId="6F430FE0" w14:textId="650F2FA4" w:rsidR="0040541B" w:rsidRPr="0040541B" w:rsidRDefault="0040541B" w:rsidP="00121B60">
            <w:pPr>
              <w:spacing w:before="40" w:after="40"/>
              <w:jc w:val="left"/>
              <w:rPr>
                <w:rFonts w:cs="Arial"/>
                <w:b/>
                <w:color w:val="auto"/>
                <w:sz w:val="20"/>
              </w:rPr>
            </w:pPr>
            <w:r w:rsidRPr="0040541B">
              <w:rPr>
                <w:rFonts w:cs="Arial"/>
                <w:b/>
                <w:color w:val="auto"/>
                <w:sz w:val="20"/>
              </w:rPr>
              <w:t>Alcance</w:t>
            </w:r>
          </w:p>
        </w:tc>
        <w:tc>
          <w:tcPr>
            <w:tcW w:w="1250" w:type="pct"/>
            <w:shd w:val="clear" w:color="auto" w:fill="D9D9D9"/>
          </w:tcPr>
          <w:p w14:paraId="7AC4FF67" w14:textId="12A38584" w:rsidR="0040541B" w:rsidRPr="0040541B" w:rsidRDefault="0040541B" w:rsidP="00121B60">
            <w:pPr>
              <w:spacing w:before="40" w:after="40"/>
              <w:jc w:val="left"/>
              <w:rPr>
                <w:rFonts w:cs="Arial"/>
                <w:b/>
                <w:color w:val="auto"/>
                <w:sz w:val="20"/>
              </w:rPr>
            </w:pPr>
            <w:r w:rsidRPr="0040541B">
              <w:rPr>
                <w:rFonts w:cs="Arial"/>
                <w:b/>
                <w:color w:val="auto"/>
                <w:sz w:val="20"/>
              </w:rPr>
              <w:t>Tareas</w:t>
            </w:r>
          </w:p>
        </w:tc>
        <w:tc>
          <w:tcPr>
            <w:tcW w:w="1250" w:type="pct"/>
            <w:shd w:val="clear" w:color="auto" w:fill="D9D9D9"/>
          </w:tcPr>
          <w:p w14:paraId="72871C82" w14:textId="2645D1C0" w:rsidR="0040541B" w:rsidRPr="0040541B" w:rsidRDefault="0040541B" w:rsidP="00121B60">
            <w:pPr>
              <w:spacing w:before="40" w:after="40"/>
              <w:jc w:val="left"/>
              <w:rPr>
                <w:rFonts w:cs="Arial"/>
                <w:b/>
                <w:color w:val="auto"/>
                <w:sz w:val="20"/>
              </w:rPr>
            </w:pPr>
            <w:r w:rsidRPr="0040541B">
              <w:rPr>
                <w:rFonts w:cs="Arial"/>
                <w:b/>
                <w:color w:val="auto"/>
                <w:sz w:val="20"/>
              </w:rPr>
              <w:t>Ejecución</w:t>
            </w:r>
          </w:p>
        </w:tc>
      </w:tr>
      <w:tr w:rsidR="0040541B" w:rsidRPr="0040541B" w14:paraId="407A3870" w14:textId="77777777" w:rsidTr="0040541B">
        <w:tc>
          <w:tcPr>
            <w:tcW w:w="1250" w:type="pct"/>
            <w:shd w:val="clear" w:color="auto" w:fill="auto"/>
          </w:tcPr>
          <w:p w14:paraId="5694083A" w14:textId="5F8C8073" w:rsidR="0040541B" w:rsidRPr="0040541B" w:rsidRDefault="0040541B" w:rsidP="00121B60">
            <w:pPr>
              <w:spacing w:before="40" w:after="40"/>
              <w:jc w:val="left"/>
              <w:rPr>
                <w:rFonts w:cs="Arial"/>
                <w:color w:val="auto"/>
                <w:sz w:val="20"/>
              </w:rPr>
            </w:pPr>
            <w:r>
              <w:rPr>
                <w:rFonts w:cs="Arial"/>
                <w:color w:val="auto"/>
                <w:sz w:val="20"/>
              </w:rPr>
              <w:t>1</w:t>
            </w:r>
          </w:p>
        </w:tc>
        <w:tc>
          <w:tcPr>
            <w:tcW w:w="1250" w:type="pct"/>
            <w:shd w:val="clear" w:color="auto" w:fill="auto"/>
          </w:tcPr>
          <w:p w14:paraId="080C753C" w14:textId="2C28A37B" w:rsidR="0040541B" w:rsidRPr="0040541B" w:rsidRDefault="0040541B" w:rsidP="00121B60">
            <w:pPr>
              <w:spacing w:before="40" w:after="40"/>
              <w:jc w:val="left"/>
              <w:rPr>
                <w:rFonts w:cs="Arial"/>
                <w:color w:val="auto"/>
                <w:sz w:val="20"/>
              </w:rPr>
            </w:pPr>
            <w:r>
              <w:rPr>
                <w:rFonts w:cs="Arial"/>
                <w:color w:val="auto"/>
                <w:sz w:val="20"/>
              </w:rPr>
              <w:t>Ruta principal y Nivel 1</w:t>
            </w:r>
          </w:p>
        </w:tc>
        <w:tc>
          <w:tcPr>
            <w:tcW w:w="1250" w:type="pct"/>
            <w:shd w:val="clear" w:color="auto" w:fill="auto"/>
          </w:tcPr>
          <w:p w14:paraId="60FA424E" w14:textId="2E146825" w:rsidR="0040541B" w:rsidRPr="0040541B" w:rsidRDefault="0040541B" w:rsidP="00121B60">
            <w:pPr>
              <w:spacing w:before="40" w:after="40"/>
              <w:jc w:val="left"/>
              <w:rPr>
                <w:rFonts w:cs="Arial"/>
                <w:color w:val="auto"/>
                <w:sz w:val="20"/>
              </w:rPr>
            </w:pPr>
            <w:r>
              <w:rPr>
                <w:rFonts w:cs="Arial"/>
                <w:color w:val="auto"/>
                <w:sz w:val="20"/>
              </w:rPr>
              <w:t>T01 a T27</w:t>
            </w:r>
          </w:p>
        </w:tc>
        <w:tc>
          <w:tcPr>
            <w:tcW w:w="1250" w:type="pct"/>
            <w:shd w:val="clear" w:color="auto" w:fill="auto"/>
          </w:tcPr>
          <w:p w14:paraId="7BCE9D6C" w14:textId="5FEC31B3" w:rsidR="0040541B" w:rsidRPr="0040541B" w:rsidRDefault="0040541B" w:rsidP="00121B60">
            <w:pPr>
              <w:spacing w:before="40" w:after="40"/>
              <w:jc w:val="left"/>
              <w:rPr>
                <w:rFonts w:cs="Arial"/>
                <w:color w:val="auto"/>
                <w:sz w:val="20"/>
              </w:rPr>
            </w:pPr>
            <w:r>
              <w:rPr>
                <w:rFonts w:cs="Arial"/>
                <w:color w:val="auto"/>
                <w:sz w:val="20"/>
              </w:rPr>
              <w:t>03/09 a 15/09</w:t>
            </w:r>
          </w:p>
        </w:tc>
      </w:tr>
      <w:tr w:rsidR="0040541B" w:rsidRPr="0040541B" w14:paraId="22B82BEF" w14:textId="77777777" w:rsidTr="0040541B">
        <w:tc>
          <w:tcPr>
            <w:tcW w:w="1250" w:type="pct"/>
            <w:shd w:val="clear" w:color="auto" w:fill="auto"/>
          </w:tcPr>
          <w:p w14:paraId="2BD3F270" w14:textId="033B8D34" w:rsidR="0040541B" w:rsidRPr="0040541B" w:rsidRDefault="0040541B" w:rsidP="00121B60">
            <w:pPr>
              <w:spacing w:before="40" w:after="40"/>
              <w:jc w:val="left"/>
              <w:rPr>
                <w:rFonts w:cs="Arial"/>
                <w:color w:val="auto"/>
                <w:sz w:val="20"/>
              </w:rPr>
            </w:pPr>
            <w:r>
              <w:rPr>
                <w:rFonts w:cs="Arial"/>
                <w:color w:val="auto"/>
                <w:sz w:val="20"/>
              </w:rPr>
              <w:t>2</w:t>
            </w:r>
          </w:p>
        </w:tc>
        <w:tc>
          <w:tcPr>
            <w:tcW w:w="1250" w:type="pct"/>
            <w:shd w:val="clear" w:color="auto" w:fill="auto"/>
          </w:tcPr>
          <w:p w14:paraId="7D086CAE" w14:textId="1EA4A9F5" w:rsidR="0040541B" w:rsidRPr="0040541B" w:rsidRDefault="0040541B" w:rsidP="00121B60">
            <w:pPr>
              <w:spacing w:before="40" w:after="40"/>
              <w:jc w:val="left"/>
              <w:rPr>
                <w:rFonts w:cs="Arial"/>
                <w:color w:val="auto"/>
                <w:sz w:val="20"/>
              </w:rPr>
            </w:pPr>
            <w:r>
              <w:rPr>
                <w:rFonts w:cs="Arial"/>
                <w:color w:val="auto"/>
                <w:sz w:val="20"/>
              </w:rPr>
              <w:t>Nivel 2, en tres fases</w:t>
            </w:r>
          </w:p>
        </w:tc>
        <w:tc>
          <w:tcPr>
            <w:tcW w:w="1250" w:type="pct"/>
            <w:shd w:val="clear" w:color="auto" w:fill="auto"/>
          </w:tcPr>
          <w:p w14:paraId="473E3FAE" w14:textId="2E18D9F9" w:rsidR="0040541B" w:rsidRPr="0040541B" w:rsidRDefault="0040541B" w:rsidP="00121B60">
            <w:pPr>
              <w:spacing w:before="40" w:after="40"/>
              <w:jc w:val="left"/>
              <w:rPr>
                <w:rFonts w:cs="Arial"/>
                <w:color w:val="auto"/>
                <w:sz w:val="20"/>
              </w:rPr>
            </w:pPr>
            <w:r>
              <w:rPr>
                <w:rFonts w:cs="Arial"/>
                <w:color w:val="auto"/>
                <w:sz w:val="20"/>
              </w:rPr>
              <w:t>W01 a W19</w:t>
            </w:r>
          </w:p>
        </w:tc>
        <w:tc>
          <w:tcPr>
            <w:tcW w:w="1250" w:type="pct"/>
            <w:shd w:val="clear" w:color="auto" w:fill="auto"/>
          </w:tcPr>
          <w:p w14:paraId="3A1DC26A" w14:textId="0A6EF842" w:rsidR="0040541B" w:rsidRPr="0040541B" w:rsidRDefault="0040541B" w:rsidP="00121B60">
            <w:pPr>
              <w:spacing w:before="40" w:after="40"/>
              <w:jc w:val="left"/>
              <w:rPr>
                <w:rFonts w:cs="Arial"/>
                <w:color w:val="auto"/>
                <w:sz w:val="20"/>
              </w:rPr>
            </w:pPr>
            <w:r>
              <w:rPr>
                <w:rFonts w:cs="Arial"/>
                <w:color w:val="auto"/>
                <w:sz w:val="20"/>
              </w:rPr>
              <w:t>10/09 a 15/09</w:t>
            </w:r>
          </w:p>
        </w:tc>
      </w:tr>
      <w:tr w:rsidR="0040541B" w:rsidRPr="0040541B" w14:paraId="03C76469" w14:textId="77777777" w:rsidTr="0040541B">
        <w:tc>
          <w:tcPr>
            <w:tcW w:w="1250" w:type="pct"/>
            <w:shd w:val="clear" w:color="auto" w:fill="auto"/>
          </w:tcPr>
          <w:p w14:paraId="0E7A37FC" w14:textId="5E36A470" w:rsidR="0040541B" w:rsidRPr="0040541B" w:rsidRDefault="0040541B" w:rsidP="00121B60">
            <w:pPr>
              <w:spacing w:before="40" w:after="40"/>
              <w:jc w:val="left"/>
              <w:rPr>
                <w:rFonts w:cs="Arial"/>
                <w:color w:val="auto"/>
                <w:sz w:val="20"/>
              </w:rPr>
            </w:pPr>
            <w:r>
              <w:rPr>
                <w:rFonts w:cs="Arial"/>
                <w:color w:val="auto"/>
                <w:sz w:val="20"/>
              </w:rPr>
              <w:t>3</w:t>
            </w:r>
          </w:p>
        </w:tc>
        <w:tc>
          <w:tcPr>
            <w:tcW w:w="1250" w:type="pct"/>
            <w:shd w:val="clear" w:color="auto" w:fill="auto"/>
          </w:tcPr>
          <w:p w14:paraId="01C26EF4" w14:textId="714F39D2" w:rsidR="0040541B" w:rsidRPr="0040541B" w:rsidRDefault="0040541B" w:rsidP="00121B60">
            <w:pPr>
              <w:spacing w:before="40" w:after="40"/>
              <w:jc w:val="left"/>
              <w:rPr>
                <w:rFonts w:cs="Arial"/>
                <w:color w:val="auto"/>
                <w:sz w:val="20"/>
              </w:rPr>
            </w:pPr>
            <w:r>
              <w:rPr>
                <w:rFonts w:cs="Arial"/>
                <w:color w:val="auto"/>
                <w:sz w:val="20"/>
              </w:rPr>
              <w:t>Nivel 3 y cierre del juego</w:t>
            </w:r>
          </w:p>
        </w:tc>
        <w:tc>
          <w:tcPr>
            <w:tcW w:w="1250" w:type="pct"/>
            <w:shd w:val="clear" w:color="auto" w:fill="auto"/>
          </w:tcPr>
          <w:p w14:paraId="1B274728" w14:textId="076A2507" w:rsidR="0040541B" w:rsidRPr="0040541B" w:rsidRDefault="0040541B" w:rsidP="00121B60">
            <w:pPr>
              <w:spacing w:before="40" w:after="40"/>
              <w:jc w:val="left"/>
              <w:rPr>
                <w:rFonts w:cs="Arial"/>
                <w:color w:val="auto"/>
                <w:sz w:val="20"/>
              </w:rPr>
            </w:pPr>
            <w:r>
              <w:rPr>
                <w:rFonts w:cs="Arial"/>
                <w:color w:val="auto"/>
                <w:sz w:val="20"/>
              </w:rPr>
              <w:t>R01 a R16</w:t>
            </w:r>
          </w:p>
        </w:tc>
        <w:tc>
          <w:tcPr>
            <w:tcW w:w="1250" w:type="pct"/>
            <w:shd w:val="clear" w:color="auto" w:fill="auto"/>
          </w:tcPr>
          <w:p w14:paraId="4CE18C12" w14:textId="0E1B3B36" w:rsidR="0040541B" w:rsidRPr="0040541B" w:rsidRDefault="0040541B" w:rsidP="00121B60">
            <w:pPr>
              <w:spacing w:before="40" w:after="40"/>
              <w:jc w:val="left"/>
              <w:rPr>
                <w:rFonts w:cs="Arial"/>
                <w:color w:val="auto"/>
                <w:sz w:val="20"/>
              </w:rPr>
            </w:pPr>
            <w:r>
              <w:rPr>
                <w:rFonts w:cs="Arial"/>
                <w:color w:val="auto"/>
                <w:sz w:val="20"/>
              </w:rPr>
              <w:t>16/09 a 21/09</w:t>
            </w:r>
          </w:p>
        </w:tc>
      </w:tr>
      <w:tr w:rsidR="0040541B" w:rsidRPr="0040541B" w14:paraId="6363D8A2" w14:textId="77777777" w:rsidTr="0040541B">
        <w:tc>
          <w:tcPr>
            <w:tcW w:w="1250" w:type="pct"/>
            <w:shd w:val="clear" w:color="auto" w:fill="auto"/>
          </w:tcPr>
          <w:p w14:paraId="1363C9C4" w14:textId="45BB4CE6" w:rsidR="0040541B" w:rsidRPr="0040541B" w:rsidRDefault="0040541B" w:rsidP="00121B60">
            <w:pPr>
              <w:spacing w:before="40" w:after="40"/>
              <w:jc w:val="left"/>
              <w:rPr>
                <w:rFonts w:cs="Arial"/>
                <w:color w:val="auto"/>
                <w:sz w:val="20"/>
              </w:rPr>
            </w:pPr>
            <w:r>
              <w:rPr>
                <w:rFonts w:cs="Arial"/>
                <w:color w:val="auto"/>
                <w:sz w:val="20"/>
              </w:rPr>
              <w:t>4</w:t>
            </w:r>
          </w:p>
        </w:tc>
        <w:tc>
          <w:tcPr>
            <w:tcW w:w="1250" w:type="pct"/>
            <w:shd w:val="clear" w:color="auto" w:fill="auto"/>
          </w:tcPr>
          <w:p w14:paraId="764031D3" w14:textId="3D81FBEE" w:rsidR="0040541B" w:rsidRPr="0040541B" w:rsidRDefault="0040541B" w:rsidP="00121B60">
            <w:pPr>
              <w:spacing w:before="40" w:after="40"/>
              <w:jc w:val="left"/>
              <w:rPr>
                <w:rFonts w:cs="Arial"/>
                <w:color w:val="auto"/>
                <w:sz w:val="20"/>
              </w:rPr>
            </w:pPr>
            <w:r>
              <w:rPr>
                <w:rFonts w:cs="Arial"/>
                <w:color w:val="auto"/>
                <w:sz w:val="20"/>
              </w:rPr>
              <w:t>Progreso, informe docente y borrado de datos</w:t>
            </w:r>
          </w:p>
        </w:tc>
        <w:tc>
          <w:tcPr>
            <w:tcW w:w="1250" w:type="pct"/>
            <w:shd w:val="clear" w:color="auto" w:fill="auto"/>
          </w:tcPr>
          <w:p w14:paraId="17C472C0" w14:textId="3EAAB446" w:rsidR="0040541B" w:rsidRPr="0040541B" w:rsidRDefault="0040541B" w:rsidP="00121B60">
            <w:pPr>
              <w:spacing w:before="40" w:after="40"/>
              <w:jc w:val="left"/>
              <w:rPr>
                <w:rFonts w:cs="Arial"/>
                <w:color w:val="auto"/>
                <w:sz w:val="20"/>
              </w:rPr>
            </w:pPr>
            <w:r>
              <w:rPr>
                <w:rFonts w:cs="Arial"/>
                <w:color w:val="auto"/>
                <w:sz w:val="20"/>
              </w:rPr>
              <w:t>P00 a P12</w:t>
            </w:r>
          </w:p>
        </w:tc>
        <w:tc>
          <w:tcPr>
            <w:tcW w:w="1250" w:type="pct"/>
            <w:shd w:val="clear" w:color="auto" w:fill="auto"/>
          </w:tcPr>
          <w:p w14:paraId="6672F668" w14:textId="35D2C0F7" w:rsidR="0040541B" w:rsidRPr="0040541B" w:rsidRDefault="0040541B" w:rsidP="00121B60">
            <w:pPr>
              <w:spacing w:before="40" w:after="40"/>
              <w:jc w:val="left"/>
              <w:rPr>
                <w:rFonts w:cs="Arial"/>
                <w:color w:val="auto"/>
                <w:sz w:val="20"/>
              </w:rPr>
            </w:pPr>
            <w:r>
              <w:rPr>
                <w:rFonts w:cs="Arial"/>
                <w:color w:val="auto"/>
                <w:sz w:val="20"/>
              </w:rPr>
              <w:t>23/09 a 24/09</w:t>
            </w:r>
          </w:p>
        </w:tc>
      </w:tr>
    </w:tbl>
    <w:p w14:paraId="161F9B70" w14:textId="77777777" w:rsidR="0040541B" w:rsidRDefault="0040541B" w:rsidP="00121B60">
      <w:pPr>
        <w:spacing w:before="80" w:after="240"/>
        <w:rPr>
          <w:rFonts w:cs="Arial"/>
          <w:color w:val="auto"/>
          <w:sz w:val="18"/>
        </w:rPr>
      </w:pPr>
      <w:r>
        <w:rPr>
          <w:rFonts w:cs="Arial"/>
          <w:color w:val="auto"/>
          <w:sz w:val="18"/>
        </w:rPr>
        <w:t>Fuente: elaboración propia a partir del Anexo E, tabla 2.2.</w:t>
      </w:r>
    </w:p>
    <w:p w14:paraId="5AA7748F" w14:textId="2C7DC132" w:rsidR="0040541B" w:rsidRDefault="0040541B" w:rsidP="00121B60">
      <w:pPr>
        <w:spacing w:before="240" w:after="240"/>
        <w:rPr>
          <w:rFonts w:cs="Arial"/>
          <w:color w:val="auto"/>
        </w:rPr>
      </w:pPr>
      <w:r>
        <w:rPr>
          <w:rFonts w:cs="Arial"/>
          <w:color w:val="auto"/>
        </w:rPr>
        <w:t xml:space="preserve">La regla inicial decía que ningún incremento se abría sin cerrar el anterior. El 10 de septiembre se revisó tarea por tarea, se vio que casi todo el Slice 2 era independiente de lo que faltaba del primero y se abrió en paralelo. Desde ese día el trabajo se repartió por módulo de código y no por incremento, porque ningún nivel referencia a otro y dos personas en módulos distintos no tocan los mismos archivos. Hubo </w:t>
      </w:r>
      <w:r w:rsidR="00183503">
        <w:rPr>
          <w:rFonts w:cs="Arial"/>
          <w:color w:val="auto"/>
        </w:rPr>
        <w:t>tres líneas de trabajo que el plan no tenía. Una fueron las fases 5 y 6 del Slice 1, que rehicieron la mecánica del Nivel 1; otra, un carril propio de arte y sonido, del que salieron también los personajes animados, y la tercera, la preparación de la evaluación del cuarto objetivo, con su plan de pruebas y un arnés que maneja el juego compilado desde fuera, sin acceso a su código</w:t>
      </w:r>
      <w:r>
        <w:rPr>
          <w:rFonts w:cs="Arial"/>
          <w:color w:val="auto"/>
        </w:rPr>
        <w:t>. Los recursos gráficos los produjo una colaboradora externa, estudiante de animación y diseño, y la</w:t>
      </w:r>
      <w:r w:rsidR="00FA60A7">
        <w:rPr>
          <w:rFonts w:cs="Arial"/>
          <w:color w:val="auto"/>
        </w:rPr>
        <w:t xml:space="preserve"> autoría del trabajo, junto con las decisiones pedagógicas y de mecánica, quedó</w:t>
      </w:r>
      <w:r>
        <w:rPr>
          <w:rFonts w:cs="Arial"/>
          <w:color w:val="auto"/>
        </w:rPr>
        <w:t xml:space="preserve"> en manos de los autores.</w:t>
      </w:r>
    </w:p>
    <w:p w14:paraId="3D073674" w14:textId="06B352DF" w:rsidR="001E1C41" w:rsidRDefault="001E1C41" w:rsidP="00121B60">
      <w:pPr>
        <w:spacing w:before="240" w:after="240"/>
      </w:pPr>
      <w:r w:rsidRPr="001E1C41">
        <w:rPr>
          <w:rFonts w:cs="Arial"/>
          <w:color w:val="auto"/>
        </w:rPr>
        <w:lastRenderedPageBreak/>
        <w:t>La colaboradora es Sofía Valentina Giraldo Segovia, vinculada el 2 de septiembre de 2026 (acta D01) para el diseño y la asesoría gráfica de los sprites, que dibujó con CLIP Studio. Cada sprite pasó por cinco pasos. Empezaba con una búsqueda de inspiración en equipo, una lluvia de ideas a partir de la dirección de arte. De ahí salía el boceto, y del boceto la limpieza de la línea, seguida de la aplicación del color y las sombras, que el acta D04 pidió planas y de un solo tono, sin degradado, para no romper el sombreado del resto del juego. El quinto paso era la entrega y las correcciones: en la sesión de los miércoles, que corrió hasta el 30 de septiembre, los autores revisaban cómo se leía la pieza en pantalla y cómo entraba en el motor, en tamaño, capas y nomenclatura, y ningún boceto pasaba a arte final sin resolver las dos cosas. Como las piezas llevan el nombre que fija la dirección de arte, mientras la composición se conserve la versión corregida entra sustituyendo el archivo, sin tocar código ni escenas.</w:t>
      </w:r>
    </w:p>
    <w:p w14:paraId="6F772267" w14:textId="4D6529F3" w:rsidR="0040541B" w:rsidRDefault="0040541B" w:rsidP="00121B60">
      <w:pPr>
        <w:spacing w:before="240" w:after="240"/>
        <w:rPr>
          <w:rFonts w:cs="Arial"/>
          <w:color w:val="auto"/>
        </w:rPr>
      </w:pPr>
      <w:r>
        <w:rPr>
          <w:rFonts w:cs="Arial"/>
          <w:color w:val="auto"/>
        </w:rPr>
        <w:t xml:space="preserve">El contrato de desarrollo exigía escribir la prueba antes que el código: diseñar los casos, escribir la prueba, verla fallar y solo entonces implementar. El nombre de cada prueba incluye el requerimiento que verifica; GameFlow_CP02_NoExisteEstadoDeDerrota, por ejemplo, comprueba que la máquina de estados no tiene estado de derrota. El entorno fue Unity 6000.5.10f1 con la plantilla 2D y el Universal Render Pipeline 17.6.0, con Input System 1.20.0 para la entrada y Unity Test Framework 1.7.0 para las pruebas. El código se versionó en Git y GitHub, con </w:t>
      </w:r>
      <w:r w:rsidR="00183503">
        <w:rPr>
          <w:rFonts w:cs="Arial"/>
          <w:color w:val="auto"/>
        </w:rPr>
        <w:t>104 commits y 14 solicitudes de integración del 29 de agosto al 30 de septiembre, y el cierre se trabajó en una rama propia abierta desde el último de esos commits</w:t>
      </w:r>
      <w:r>
        <w:rPr>
          <w:rFonts w:cs="Arial"/>
          <w:color w:val="auto"/>
        </w:rPr>
        <w:t xml:space="preserve">. </w:t>
      </w:r>
      <w:r w:rsidR="00C86FAE">
        <w:rPr>
          <w:rFonts w:cs="Arial"/>
          <w:color w:val="auto"/>
        </w:rPr>
        <w:t>Los autores trabajaron además con Claude Code, un agente de programación con inteligencia artificial de Anthropic. El agente escribió código y pruebas en el repositorio y manejó el editor, y cada tarea suya la encargaron y la revisaron los autores, como deja registrado</w:t>
      </w:r>
      <w:r>
        <w:rPr>
          <w:rFonts w:cs="Arial"/>
          <w:color w:val="auto"/>
        </w:rPr>
        <w:t xml:space="preserve"> el Anexo E.</w:t>
      </w:r>
    </w:p>
    <w:p w14:paraId="462A1FD1" w14:textId="77777777" w:rsidR="0040541B" w:rsidRDefault="0040541B" w:rsidP="00121B60">
      <w:pPr>
        <w:pStyle w:val="Ttulo3"/>
        <w:spacing w:before="240"/>
        <w:rPr>
          <w:rFonts w:cs="Arial"/>
        </w:rPr>
      </w:pPr>
      <w:bookmarkStart w:id="112" w:name="_Toc242963949"/>
      <w:r>
        <w:rPr>
          <w:rFonts w:cs="Arial"/>
        </w:rPr>
        <w:t>8.1.2 Arquitectura implementada</w:t>
      </w:r>
      <w:bookmarkEnd w:id="112"/>
    </w:p>
    <w:p w14:paraId="5EBE2D68" w14:textId="77777777" w:rsidR="0040541B" w:rsidRDefault="0040541B" w:rsidP="00121B60">
      <w:pPr>
        <w:spacing w:before="240" w:after="240"/>
        <w:rPr>
          <w:rFonts w:cs="Arial"/>
          <w:color w:val="auto"/>
        </w:rPr>
      </w:pPr>
      <w:r>
        <w:rPr>
          <w:rFonts w:cs="Arial"/>
          <w:color w:val="auto"/>
        </w:rPr>
        <w:t>La arquitectura diseñada en el segundo objetivo se mantuvo. El código quedó en nueve módulos, cada uno con su propio assembly de Unity: el núcleo, el andamiaje común, uno por cada nivel, el informe docente, el audio, la interfaz y uno de herramientas que solo existe en el editor. Todas las dependencias apuntan hacia el núcleo y ningún nivel depende de otro. Lo comprueba la prueba Architecture_RNF16_NingunAssemblyDeNivelReferenciaAOtroNivel, que lee las definiciones de los módulos y falla si un nivel referencia a otro.</w:t>
      </w:r>
    </w:p>
    <w:p w14:paraId="4E490B42" w14:textId="77777777" w:rsidR="0040541B" w:rsidRDefault="0040541B" w:rsidP="00121B60">
      <w:pPr>
        <w:spacing w:before="240" w:after="240"/>
        <w:rPr>
          <w:rFonts w:cs="Arial"/>
          <w:color w:val="auto"/>
        </w:rPr>
      </w:pPr>
      <w:r>
        <w:rPr>
          <w:rFonts w:cs="Arial"/>
          <w:color w:val="auto"/>
        </w:rPr>
        <w:t>La máquina de estados, GameFlow, está escrita en C# sin dependencias del motor, así que se prueba sin cargar escenas. Cuando una pantalla pide una transición no permitida, la máquina la rechaza y el estado no cambia. Un clic a destiempo no puede dejar al niño en una pantalla sin salida. Solo tres servicios sobreviven al cambio de escena: el que traduce los estados en escenas, el cargador de escenas y el gestor de audio.</w:t>
      </w:r>
    </w:p>
    <w:p w14:paraId="6E7B1E3A" w14:textId="75D33588" w:rsidR="0040541B" w:rsidRDefault="0040541B" w:rsidP="00121B60">
      <w:pPr>
        <w:spacing w:before="240" w:after="240"/>
        <w:rPr>
          <w:rFonts w:cs="Arial"/>
          <w:color w:val="auto"/>
        </w:rPr>
      </w:pPr>
      <w:r>
        <w:rPr>
          <w:rFonts w:cs="Arial"/>
          <w:color w:val="auto"/>
        </w:rPr>
        <w:t>Los diálogos, los mensajes y los parámetros de cada nivel se guardaron en 3</w:t>
      </w:r>
      <w:r w:rsidR="00183503">
        <w:rPr>
          <w:rFonts w:cs="Arial"/>
          <w:color w:val="auto"/>
        </w:rPr>
        <w:t>9</w:t>
      </w:r>
      <w:r>
        <w:rPr>
          <w:rFonts w:cs="Arial"/>
          <w:color w:val="auto"/>
        </w:rPr>
        <w:t xml:space="preserve"> archivos de datos de Unity (ScriptableObjects), y 18 de ellos son secuencias narrativas que suman 139 líneas. Encadenar dos escenas narrativas o cambiar un mensaje del guía se hace editando uno de esos archivos, sin tocar el código C#</w:t>
      </w:r>
      <w:r w:rsidR="00183503">
        <w:rPr>
          <w:rFonts w:cs="Arial"/>
          <w:color w:val="auto"/>
        </w:rPr>
        <w:t>. En ellos están también los avisos del panel de perfiles, las confirmaciones de borrado y los rótulos de los bloques del laberinto, así que la regla de CT-05 se cumple sin excepcion</w:t>
      </w:r>
      <w:r>
        <w:rPr>
          <w:rFonts w:cs="Arial"/>
          <w:color w:val="auto"/>
        </w:rPr>
        <w:t>es. El progreso se guarda en un archivo JSON por perfil, dentro de una carpeta Datos que el juego crea junto al ejecutable, de modo que ningún dato del estudiante queda fuera de esa carpeta. El archivo contiene el alias, el nivel alcanzado, las fases confirmadas y los cuatro indicadores de cada fase, y nada más (RNF-09).</w:t>
      </w:r>
      <w:r w:rsidR="00183503">
        <w:rPr>
          <w:rFonts w:cs="Arial"/>
          <w:color w:val="auto"/>
        </w:rPr>
        <w:t xml:space="preserve"> Cada guardado escribe primero un archivo temporal y después lo pone en el lugar del perfil, de modo </w:t>
      </w:r>
      <w:r w:rsidR="00183503">
        <w:rPr>
          <w:rFonts w:cs="Arial"/>
          <w:color w:val="auto"/>
        </w:rPr>
        <w:lastRenderedPageBreak/>
        <w:t>que un cierre forzado al guardar no deja un perfil truncado. Si un perfil no se puede leer, el juego lo avisa sin cerrarse y permite borrarlo. El panel de perfiles los presenta de tres en tres, con flechas para pasar de página.</w:t>
      </w:r>
      <w:r>
        <w:rPr>
          <w:rFonts w:cs="Arial"/>
          <w:color w:val="auto"/>
        </w:rPr>
        <w:t xml:space="preserve"> En el corte del </w:t>
      </w:r>
      <w:r w:rsidR="00183503">
        <w:rPr>
          <w:rFonts w:cs="Arial"/>
          <w:color w:val="auto"/>
        </w:rPr>
        <w:t>1 de octubre el código del juego suma 139 archivos y 17 128 líneas; el de pruebas, 101 archivos y 22 127</w:t>
      </w:r>
      <w:r>
        <w:rPr>
          <w:rFonts w:cs="Arial"/>
          <w:color w:val="auto"/>
        </w:rPr>
        <w:t xml:space="preserve"> líneas.</w:t>
      </w:r>
    </w:p>
    <w:p w14:paraId="3148B9DA" w14:textId="77777777" w:rsidR="0040541B" w:rsidRDefault="0040541B" w:rsidP="00121B60">
      <w:pPr>
        <w:pStyle w:val="Ttulo3"/>
        <w:spacing w:before="240"/>
        <w:rPr>
          <w:rFonts w:cs="Arial"/>
        </w:rPr>
      </w:pPr>
      <w:bookmarkStart w:id="113" w:name="_Toc242963950"/>
      <w:r>
        <w:rPr>
          <w:rFonts w:cs="Arial"/>
        </w:rPr>
        <w:t>8.1.3 Los tres niveles implementados</w:t>
      </w:r>
      <w:bookmarkEnd w:id="113"/>
    </w:p>
    <w:p w14:paraId="0BB74476" w14:textId="0FB4BA16" w:rsidR="0040541B" w:rsidRDefault="0040541B" w:rsidP="00121B60">
      <w:pPr>
        <w:spacing w:before="240" w:after="240"/>
        <w:rPr>
          <w:rFonts w:cs="Arial"/>
          <w:color w:val="auto"/>
        </w:rPr>
      </w:pPr>
      <w:r>
        <w:rPr>
          <w:rFonts w:cs="Arial"/>
          <w:color w:val="auto"/>
        </w:rPr>
        <w:t>En el Nivel 1 el estudiante empieza a oscuras</w:t>
      </w:r>
      <w:r w:rsidR="00C86FAE">
        <w:rPr>
          <w:rFonts w:cs="Arial"/>
          <w:color w:val="auto"/>
        </w:rPr>
        <w:t xml:space="preserve"> y tiene que llevar hasta un círculo en el centro las hojas secas, el sílex y el pedernal, que encuentra esparcidos por la cueva</w:t>
      </w:r>
      <w:r>
        <w:rPr>
          <w:rFonts w:cs="Arial"/>
          <w:color w:val="auto"/>
        </w:rPr>
        <w:t>. Luego aparece el panel de encendido (Figura 6), con dos deslizantes de 0 a 10. El de fuerza funciona en 7 u 8; el de cercanía, solo en la muesca 5. El juego revisa primero la cercanía, porque sin roce no hay chispa. Tres golpes efectivos habilitan el botón de soplar, y con él nace el fuego</w:t>
      </w:r>
      <w:r w:rsidR="00183503">
        <w:rPr>
          <w:rFonts w:cs="Arial"/>
          <w:color w:val="auto"/>
        </w:rPr>
        <w:t>; desde ese momento los mandos se atenúan y dejan de responder, para que un segundo clic no repita el encendido</w:t>
      </w:r>
      <w:r>
        <w:rPr>
          <w:rFonts w:cs="Arial"/>
          <w:color w:val="auto"/>
        </w:rPr>
        <w:t>. Cada golpe efectivo sube un poco la luz de la cueva y ningún fallo la baja. Los doce mensajes del nivel describen lo que pasó sin dar cifras.</w:t>
      </w:r>
    </w:p>
    <w:p w14:paraId="31D86202" w14:textId="2B58B151" w:rsidR="0040541B" w:rsidRDefault="0040541B" w:rsidP="00121B60">
      <w:pPr>
        <w:pStyle w:val="Descripcin"/>
        <w:keepNext/>
        <w:spacing w:before="120" w:after="120"/>
        <w:rPr>
          <w:rFonts w:cs="Arial"/>
          <w:i w:val="0"/>
          <w:color w:val="auto"/>
        </w:rPr>
      </w:pPr>
      <w:bookmarkStart w:id="114" w:name="_Toc242963988"/>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sidR="00FC1B76">
        <w:rPr>
          <w:rFonts w:cs="Arial"/>
          <w:noProof/>
          <w:color w:val="auto"/>
        </w:rPr>
        <w:t>6</w:t>
      </w:r>
      <w:r>
        <w:rPr>
          <w:rFonts w:cs="Arial"/>
          <w:color w:val="auto"/>
        </w:rPr>
        <w:fldChar w:fldCharType="end"/>
      </w:r>
      <w:r>
        <w:rPr>
          <w:rFonts w:cs="Arial"/>
          <w:color w:val="auto"/>
        </w:rPr>
        <w:t xml:space="preserve">. </w:t>
      </w:r>
      <w:r>
        <w:rPr>
          <w:rFonts w:cs="Arial"/>
          <w:i w:val="0"/>
          <w:color w:val="auto"/>
        </w:rPr>
        <w:t>Panel de encendido del Nivel 1</w:t>
      </w:r>
      <w:bookmarkEnd w:id="114"/>
    </w:p>
    <w:p w14:paraId="0E7C4BBA" w14:textId="04FE4547" w:rsidR="0040541B" w:rsidRDefault="00AE73DA" w:rsidP="00121B60">
      <w:pPr>
        <w:keepNext/>
        <w:jc w:val="center"/>
      </w:pPr>
      <w:r>
        <w:rPr>
          <w:noProof/>
        </w:rPr>
        <w:drawing>
          <wp:inline distT="0" distB="0" distL="0" distR="0" wp14:anchorId="7500641A" wp14:editId="7888CD91">
            <wp:extent cx="3933825" cy="2212628"/>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46576" cy="2219800"/>
                    </a:xfrm>
                    <a:prstGeom prst="rect">
                      <a:avLst/>
                    </a:prstGeom>
                    <a:noFill/>
                    <a:ln>
                      <a:noFill/>
                    </a:ln>
                  </pic:spPr>
                </pic:pic>
              </a:graphicData>
            </a:graphic>
          </wp:inline>
        </w:drawing>
      </w:r>
    </w:p>
    <w:p w14:paraId="767F328F" w14:textId="69D21FC8" w:rsidR="0040541B" w:rsidRDefault="0040541B" w:rsidP="00121B60">
      <w:pPr>
        <w:spacing w:before="80" w:after="240"/>
        <w:rPr>
          <w:rFonts w:cs="Arial"/>
          <w:color w:val="auto"/>
          <w:sz w:val="18"/>
        </w:rPr>
      </w:pPr>
      <w:r>
        <w:rPr>
          <w:rFonts w:cs="Arial"/>
          <w:color w:val="auto"/>
          <w:sz w:val="18"/>
        </w:rPr>
        <w:t>Fuente: captura del prototipo</w:t>
      </w:r>
      <w:r w:rsidR="004C540E">
        <w:rPr>
          <w:rFonts w:cs="Arial"/>
          <w:color w:val="auto"/>
          <w:sz w:val="18"/>
        </w:rPr>
        <w:t xml:space="preserve"> (rc5), 14</w:t>
      </w:r>
      <w:r w:rsidR="00183503">
        <w:rPr>
          <w:rFonts w:cs="Arial"/>
          <w:color w:val="auto"/>
          <w:sz w:val="18"/>
        </w:rPr>
        <w:t>/10/2026 (Anexo E, figura 4.2)</w:t>
      </w:r>
      <w:r>
        <w:rPr>
          <w:rFonts w:cs="Arial"/>
          <w:color w:val="auto"/>
          <w:sz w:val="18"/>
        </w:rPr>
        <w:t>.</w:t>
      </w:r>
    </w:p>
    <w:p w14:paraId="7A7FD35F" w14:textId="7CD7303C" w:rsidR="0040541B" w:rsidRDefault="0040541B" w:rsidP="00121B60">
      <w:pPr>
        <w:spacing w:before="240" w:after="240"/>
        <w:rPr>
          <w:rFonts w:cs="Arial"/>
          <w:color w:val="auto"/>
        </w:rPr>
      </w:pPr>
      <w:r>
        <w:rPr>
          <w:rFonts w:cs="Arial"/>
          <w:color w:val="auto"/>
        </w:rPr>
        <w:t>El Nivel 2 se juega en tres escenas. En el bosque hay catorce objetos, cinco troncos redondos y nueve distractores, y el estudiante tiene que elegir los que ruedan. Si el cursor pasa cerca, lo redondo rueda y lo anguloso vuelca y se detiene, una pista visual del patrón que no selecciona nada. En el taller se arma la carretilla con siete piezas en orden, y un paso anticipado se rechaza con un mensaje que dice qué falta antes, como «La cuerda todavía no tiene nada que sujetar». El laberinto (Figura 7) es una cuadrícula de 16 por 11 casillas, contando el seto que la rodea, con hasta 24 casillas de obstáculo que cambian en cada partida; una búsqueda en anchura asegura que siempre haya camino. La ruta se escribe con tres bloques que se interpretan según hacia dónde mira la carretilla: avanzar y retroceder de una a nueve casillas, y girar a la izquierda o a la derecha. Luego se ejecuta completa</w:t>
      </w:r>
      <w:r w:rsidR="00183503">
        <w:rPr>
          <w:rFonts w:cs="Arial"/>
          <w:color w:val="auto"/>
        </w:rPr>
        <w:t>. Mientras la carretilla avanza, la lista se desplaza sola para mantener a la vista el bloque en curso, y si la carretilla no llega queda resaltado el bloque donde se detuvo. Un bloque ya puesto se cambia de lugar o se retira arrastrándolo, en un solo gest</w:t>
      </w:r>
      <w:r>
        <w:rPr>
          <w:rFonts w:cs="Arial"/>
          <w:color w:val="auto"/>
        </w:rPr>
        <w:t>o.</w:t>
      </w:r>
    </w:p>
    <w:p w14:paraId="1F9DB28F" w14:textId="4688DB13" w:rsidR="0040541B" w:rsidRDefault="0040541B" w:rsidP="00121B60">
      <w:pPr>
        <w:pStyle w:val="Descripcin"/>
        <w:keepNext/>
        <w:spacing w:before="120" w:after="120"/>
        <w:rPr>
          <w:rFonts w:cs="Arial"/>
          <w:i w:val="0"/>
          <w:color w:val="auto"/>
        </w:rPr>
      </w:pPr>
      <w:bookmarkStart w:id="115" w:name="_Toc242963989"/>
      <w:r>
        <w:rPr>
          <w:rFonts w:cs="Arial"/>
          <w:color w:val="auto"/>
        </w:rPr>
        <w:lastRenderedPageBreak/>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sidR="00FC1B76">
        <w:rPr>
          <w:rFonts w:cs="Arial"/>
          <w:noProof/>
          <w:color w:val="auto"/>
        </w:rPr>
        <w:t>7</w:t>
      </w:r>
      <w:r>
        <w:rPr>
          <w:rFonts w:cs="Arial"/>
          <w:color w:val="auto"/>
        </w:rPr>
        <w:fldChar w:fldCharType="end"/>
      </w:r>
      <w:r>
        <w:rPr>
          <w:rFonts w:cs="Arial"/>
          <w:color w:val="auto"/>
        </w:rPr>
        <w:t xml:space="preserve">. </w:t>
      </w:r>
      <w:r>
        <w:rPr>
          <w:rFonts w:cs="Arial"/>
          <w:i w:val="0"/>
          <w:color w:val="auto"/>
        </w:rPr>
        <w:t>Laberinto del Nivel 2 con el editor de bloques</w:t>
      </w:r>
      <w:bookmarkEnd w:id="115"/>
    </w:p>
    <w:p w14:paraId="7FA5DC51" w14:textId="4CDFE4B9" w:rsidR="0040541B" w:rsidRDefault="00AE73DA" w:rsidP="00121B60">
      <w:pPr>
        <w:keepNext/>
        <w:jc w:val="center"/>
      </w:pPr>
      <w:r>
        <w:rPr>
          <w:noProof/>
        </w:rPr>
        <w:drawing>
          <wp:inline distT="0" distB="0" distL="0" distR="0" wp14:anchorId="32BA5F02" wp14:editId="136082DB">
            <wp:extent cx="4086225" cy="2298348"/>
            <wp:effectExtent l="0" t="0" r="0" b="698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05795" cy="2309355"/>
                    </a:xfrm>
                    <a:prstGeom prst="rect">
                      <a:avLst/>
                    </a:prstGeom>
                    <a:noFill/>
                    <a:ln>
                      <a:noFill/>
                    </a:ln>
                  </pic:spPr>
                </pic:pic>
              </a:graphicData>
            </a:graphic>
          </wp:inline>
        </w:drawing>
      </w:r>
    </w:p>
    <w:p w14:paraId="5211758F" w14:textId="1EBABC51" w:rsidR="0040541B" w:rsidRDefault="0040541B" w:rsidP="00121B60">
      <w:pPr>
        <w:spacing w:before="80" w:after="240"/>
        <w:rPr>
          <w:rFonts w:cs="Arial"/>
          <w:color w:val="auto"/>
          <w:sz w:val="18"/>
        </w:rPr>
      </w:pPr>
      <w:r>
        <w:rPr>
          <w:rFonts w:cs="Arial"/>
          <w:color w:val="auto"/>
          <w:sz w:val="18"/>
        </w:rPr>
        <w:t xml:space="preserve">Fuente: captura del </w:t>
      </w:r>
      <w:r w:rsidR="004C540E">
        <w:rPr>
          <w:rFonts w:cs="Arial"/>
          <w:color w:val="auto"/>
          <w:sz w:val="18"/>
        </w:rPr>
        <w:t>prototipo (rc5), 14</w:t>
      </w:r>
      <w:r w:rsidR="00183503">
        <w:rPr>
          <w:rFonts w:cs="Arial"/>
          <w:color w:val="auto"/>
          <w:sz w:val="18"/>
        </w:rPr>
        <w:t>/10/2026 (Anexo E, figura 4.7)</w:t>
      </w:r>
      <w:r>
        <w:rPr>
          <w:rFonts w:cs="Arial"/>
          <w:color w:val="auto"/>
          <w:sz w:val="18"/>
        </w:rPr>
        <w:t>.</w:t>
      </w:r>
    </w:p>
    <w:p w14:paraId="45045A7C" w14:textId="4366AEBD" w:rsidR="0040541B" w:rsidRDefault="0040541B" w:rsidP="00121B60">
      <w:pPr>
        <w:spacing w:before="240" w:after="240"/>
        <w:rPr>
          <w:rFonts w:cs="Arial"/>
          <w:color w:val="auto"/>
        </w:rPr>
      </w:pPr>
      <w:r>
        <w:rPr>
          <w:rFonts w:cs="Arial"/>
          <w:color w:val="auto"/>
        </w:rPr>
        <w:t xml:space="preserve">El Nivel 3 empieza en la orilla del río (Figura 8). Mamá se mueve con cuatro flechas en pantalla que responden al clic sostenido y recoge ocho materiales, que </w:t>
      </w:r>
      <w:r w:rsidR="004C540E">
        <w:rPr>
          <w:rFonts w:cs="Arial"/>
          <w:color w:val="auto"/>
        </w:rPr>
        <w:t>se guardan</w:t>
      </w:r>
      <w:r>
        <w:rPr>
          <w:rFonts w:cs="Arial"/>
          <w:color w:val="auto"/>
        </w:rPr>
        <w:t xml:space="preserve"> en cuatro casillas, mientras una lista de cuatro tareas marca lo que ya se hizo. Después la balsa se arma sobre el agua, en diecisiete espacios repartidos en tres fases que se habilitan en orden: base, amarre, y mástil con vela. Colocar una pieza no la valida, y el veredicto llega al pulsar «Listo» o «Probar balsa». Entre los troncos hay uno más largo, el mástil, puesto a propósito como trampa para la base. Cuando la balsa falla, el juego señala el espacio exacto</w:t>
      </w:r>
      <w:r w:rsidR="00C86FAE">
        <w:rPr>
          <w:rFonts w:cs="Arial"/>
          <w:color w:val="auto"/>
        </w:rPr>
        <w:t xml:space="preserve"> y devuelve solo las piezas mal puestas. La escena 3.2, en la que Algoritm habla de depurar, aparece solo la primera vez que la balsa se hunde en la última fase, la del mástil y la vela</w:t>
      </w:r>
      <w:r>
        <w:rPr>
          <w:rFonts w:cs="Arial"/>
          <w:color w:val="auto"/>
        </w:rPr>
        <w:t>. Con la balsa bien armada vienen el cruce, la escena final y los créditos.</w:t>
      </w:r>
    </w:p>
    <w:p w14:paraId="4611CC67" w14:textId="5E1A6B72" w:rsidR="0040541B" w:rsidRDefault="0040541B" w:rsidP="00121B60">
      <w:pPr>
        <w:pStyle w:val="Descripcin"/>
        <w:keepNext/>
        <w:spacing w:before="120" w:after="120"/>
        <w:rPr>
          <w:rFonts w:cs="Arial"/>
          <w:i w:val="0"/>
          <w:color w:val="auto"/>
        </w:rPr>
      </w:pPr>
      <w:bookmarkStart w:id="116" w:name="_Toc242963990"/>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sidR="00FC1B76">
        <w:rPr>
          <w:rFonts w:cs="Arial"/>
          <w:noProof/>
          <w:color w:val="auto"/>
        </w:rPr>
        <w:t>8</w:t>
      </w:r>
      <w:r>
        <w:rPr>
          <w:rFonts w:cs="Arial"/>
          <w:color w:val="auto"/>
        </w:rPr>
        <w:fldChar w:fldCharType="end"/>
      </w:r>
      <w:r>
        <w:rPr>
          <w:rFonts w:cs="Arial"/>
          <w:color w:val="auto"/>
        </w:rPr>
        <w:t xml:space="preserve">. </w:t>
      </w:r>
      <w:r>
        <w:rPr>
          <w:rFonts w:cs="Arial"/>
          <w:i w:val="0"/>
          <w:color w:val="auto"/>
        </w:rPr>
        <w:t>Recolección de materiales en el Nivel 3, con la lista de tareas y las flechas en pantalla</w:t>
      </w:r>
      <w:bookmarkEnd w:id="116"/>
    </w:p>
    <w:p w14:paraId="40E54433" w14:textId="57125D08" w:rsidR="0040541B" w:rsidRDefault="00AE73DA" w:rsidP="00121B60">
      <w:pPr>
        <w:keepNext/>
        <w:jc w:val="center"/>
      </w:pPr>
      <w:r>
        <w:rPr>
          <w:noProof/>
        </w:rPr>
        <w:drawing>
          <wp:inline distT="0" distB="0" distL="0" distR="0" wp14:anchorId="5D20C1D1" wp14:editId="043F81BB">
            <wp:extent cx="3829050" cy="2153697"/>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36038" cy="2157628"/>
                    </a:xfrm>
                    <a:prstGeom prst="rect">
                      <a:avLst/>
                    </a:prstGeom>
                    <a:noFill/>
                    <a:ln>
                      <a:noFill/>
                    </a:ln>
                  </pic:spPr>
                </pic:pic>
              </a:graphicData>
            </a:graphic>
          </wp:inline>
        </w:drawing>
      </w:r>
    </w:p>
    <w:p w14:paraId="73A3CDDB" w14:textId="41F4F4A7" w:rsidR="0040541B" w:rsidRDefault="0040541B" w:rsidP="00121B60">
      <w:pPr>
        <w:spacing w:before="80" w:after="240"/>
        <w:rPr>
          <w:rFonts w:cs="Arial"/>
          <w:color w:val="auto"/>
          <w:sz w:val="18"/>
        </w:rPr>
      </w:pPr>
      <w:r>
        <w:rPr>
          <w:rFonts w:cs="Arial"/>
          <w:color w:val="auto"/>
          <w:sz w:val="18"/>
        </w:rPr>
        <w:t>Fuente: captura del prototipo</w:t>
      </w:r>
      <w:r w:rsidR="004C540E">
        <w:rPr>
          <w:rFonts w:cs="Arial"/>
          <w:color w:val="auto"/>
          <w:sz w:val="18"/>
        </w:rPr>
        <w:t xml:space="preserve"> (rc5), 14</w:t>
      </w:r>
      <w:r w:rsidR="00183503">
        <w:rPr>
          <w:rFonts w:cs="Arial"/>
          <w:color w:val="auto"/>
          <w:sz w:val="18"/>
        </w:rPr>
        <w:t>/10/2026 (Anexo E, figura 4.8)</w:t>
      </w:r>
      <w:r>
        <w:rPr>
          <w:rFonts w:cs="Arial"/>
          <w:color w:val="auto"/>
          <w:sz w:val="18"/>
        </w:rPr>
        <w:t>.</w:t>
      </w:r>
    </w:p>
    <w:p w14:paraId="25BB6B54" w14:textId="48DD073A" w:rsidR="001E1C41" w:rsidRDefault="001E1C41" w:rsidP="00121B60">
      <w:pPr>
        <w:spacing w:before="240" w:after="240"/>
      </w:pPr>
      <w:r w:rsidRPr="001E1C41">
        <w:rPr>
          <w:rFonts w:cs="Arial"/>
          <w:color w:val="auto"/>
        </w:rPr>
        <w:t>Una ronda de ajustes de diseño</w:t>
      </w:r>
      <w:r w:rsidR="004C540E">
        <w:rPr>
          <w:rFonts w:cs="Arial"/>
          <w:color w:val="auto"/>
        </w:rPr>
        <w:t xml:space="preserve"> del 8 de octubre cambió después del corte la presentación de varias pantallas sin tocar las mecánicas. La portada del menú es ahora la mitad izquierda del bosque del Nivel 2 con los cinco personajes en reposo, cada uno en un punto distinto de su ciclo para que no respiren al unísono; el título, blanco de 112 px con contorno de 4 px, quedó encima de una tarjeta que se redujo de 280 a 120 px y conserva solo el lema. En el laberinto, </w:t>
      </w:r>
      <w:r w:rsidR="004C540E">
        <w:rPr>
          <w:rFonts w:cs="Arial"/>
          <w:color w:val="auto"/>
        </w:rPr>
        <w:lastRenderedPageBreak/>
        <w:t>el entorno y la tarjeta comparten un único fondo ámbar, #C4A882 desde el 10 de octubre, y un marco redondeado de 8 px en #6A5A44, que muestra la Figura 7. El texto del cuadro de diálogo pasó de 26 a 30 px y a un tono más oscuro, y el cuadro de 180 a 216 px de alto, todavía dentro del cuarto inferior de la pantalla: la más alta de las 139 líneas mide 131 px en una caja de 137, y el 13 de octubre ganó el botón «Atrás» (INC-160)</w:t>
      </w:r>
      <w:r w:rsidRPr="001E1C41">
        <w:rPr>
          <w:rFonts w:cs="Arial"/>
          <w:color w:val="auto"/>
        </w:rPr>
        <w:t>. En el cruce del Nivel 3 la cámara sigue a la balsa, que antes terminaba 204 px fuera del encuadre, y las nueve llamas de las escenas narrativas y la cenital del Nivel 1 tienen un halo naranja tenue que late cada 2 s, sin destellos (RNF-21).</w:t>
      </w:r>
    </w:p>
    <w:p w14:paraId="120F0DD0" w14:textId="25097FA2" w:rsidR="001E1C41" w:rsidRDefault="001E1C41" w:rsidP="00121B60">
      <w:pPr>
        <w:spacing w:before="240" w:after="240"/>
      </w:pPr>
      <w:r w:rsidRPr="001E1C41">
        <w:rPr>
          <w:rFonts w:cs="Arial"/>
          <w:color w:val="auto"/>
        </w:rPr>
        <w:t>Los personajes también cambiaron. Algoritm se recortó de su arte provisional en nueve piezas por forma (fuego, madera y agua), de modo que mueve brazos y piernas en todas sus escenas, y el arte final las sustituy</w:t>
      </w:r>
      <w:r w:rsidR="00D70711">
        <w:rPr>
          <w:rFonts w:cs="Arial"/>
          <w:color w:val="auto"/>
        </w:rPr>
        <w:t>ó el 9 de octubr</w:t>
      </w:r>
      <w:r w:rsidRPr="001E1C41">
        <w:rPr>
          <w:rFonts w:cs="Arial"/>
          <w:color w:val="auto"/>
        </w:rPr>
        <w:t>e con los mismos nombres; en los créditos saluda con una acción nueva, Wave, un bucle de 4,8 s con pausa de reposo, y la tarjeta que lo enmarcaba se retiró. En Papá se subió el húmero y se bajaron 37 px los antebrazos para que el hueso no asome por el codo al doblarlo.</w:t>
      </w:r>
    </w:p>
    <w:p w14:paraId="716C2012" w14:textId="3BCECE20" w:rsidR="00051953" w:rsidRDefault="00051953" w:rsidP="00121B60">
      <w:pPr>
        <w:spacing w:before="240" w:after="240"/>
      </w:pPr>
      <w:r w:rsidRPr="00051953">
        <w:rPr>
          <w:rFonts w:cs="Arial"/>
          <w:color w:val="auto"/>
        </w:rPr>
        <w:t xml:space="preserve">El 9 de octubre llegaron de la colaboradora el arte de perfil de Papá, Mamá, la Niña y el Niño y el diseño final de Algoritm, y </w:t>
      </w:r>
      <w:r w:rsidR="00E046C1">
        <w:rPr>
          <w:rFonts w:cs="Arial"/>
          <w:color w:val="auto"/>
        </w:rPr>
        <w:t>se decidió cómo entraban al juego (INC-134 a INC-136 e INC-147). La familia se ve de perfil mientras camina, corre, carga, empuja, recoge, se arrodilla o sopla, y de</w:t>
      </w:r>
      <w:r w:rsidR="004C540E">
        <w:rPr>
          <w:rFonts w:cs="Arial"/>
          <w:color w:val="auto"/>
        </w:rPr>
        <w:t>sde el 13 de octubre al abrazar y al dormir (INC-154); de frente, en reposo y en los demás gestos. El lado lo da el rumbo, a la izquierda si va a la izquierda o hacia arriba y a la derecha si va a la derecha o hacia abajo, y las dos piernas se dibujan siempre detrás del torso. El parpadeo es de dos cuadros, ojos abiertos y ojos cerrados. Algoritm es ahora una llama, un disco de madera y una gota con pantaloneta de cuadros, en siete piezas por forma en lugar de nueve, y sus brazos van detrás de todo el cuerpo para que ninguna mano le tape la cara. El 10 de octubre llegaron de la colaboradora las expresiones de frente de los cinco personajes (neutra, concentración, preocupación y sorpresa, una boca de hablar y los ojos cerrados) y la cara final de Algoritm, y se tomaron tres decisiones (INC-148 a INC-150). Cada línea de las dieciocho secuencias narrativas se dice con la expresión que pide el guion, y el retrato del cuadro de diálogo pasó de una imagen fija a una cara que cambia de expresión según la línea, parpadea y mueve la boca mientras la línea está en pantalla. Con los ojos cerrados de frente la familia parpadea también de frente, y Algoritm parpadea y habla como ella. Las caras y los retratos se importan recortados y a 256 píxeles como máximo. Papá, Mamá y la Niña dejaron de dar la espalda a la fogata en dos secuencias, porque el rumbo de esos pasos se fijó en los datos. De la colaboradora faltan la alegría y el sueño de los cinco personajes: por ahora los momentos alegres se ven con la cara neutra y el sueño, con los ojos cerrados</w:t>
      </w:r>
      <w:r w:rsidRPr="00051953">
        <w:rPr>
          <w:rFonts w:cs="Arial"/>
          <w:color w:val="auto"/>
        </w:rPr>
        <w:t>.</w:t>
      </w:r>
    </w:p>
    <w:p w14:paraId="29437FB3" w14:textId="478C6E31" w:rsidR="0040541B" w:rsidRDefault="0040541B" w:rsidP="00121B60">
      <w:pPr>
        <w:pStyle w:val="Ttulo3"/>
        <w:spacing w:before="240"/>
        <w:rPr>
          <w:rFonts w:cs="Arial"/>
        </w:rPr>
      </w:pPr>
      <w:bookmarkStart w:id="117" w:name="_Toc242963951"/>
      <w:r>
        <w:rPr>
          <w:rFonts w:cs="Arial"/>
        </w:rPr>
        <w:t>8.1.4 Rendimiento</w:t>
      </w:r>
      <w:bookmarkEnd w:id="117"/>
    </w:p>
    <w:p w14:paraId="79EE7387" w14:textId="0E170AE4" w:rsidR="0040541B" w:rsidRDefault="0040541B" w:rsidP="00121B60">
      <w:pPr>
        <w:spacing w:before="240" w:after="240"/>
        <w:rPr>
          <w:rFonts w:cs="Arial"/>
          <w:color w:val="auto"/>
        </w:rPr>
      </w:pPr>
      <w:r>
        <w:rPr>
          <w:rFonts w:cs="Arial"/>
          <w:color w:val="auto"/>
        </w:rPr>
        <w:t>Varias decisiones buscaron que el juego corriera en los equipos del colegio. Las escenas narrativas se resolvieron con ilustración y diálogo, sin empaquetar video, y todas las escenas cargan de forma asíncrona. La animación del fuego llegó exportada a 30 cuadros por segundo pero dibujada cada seis u ocho cuadros, y muchos archivos repetían el mismo dibujo. Al conservar un solo cuadro por cada dibujo distinto, 249 archivos se redujeron a 34 dibujos y la memoria de texturas bajó de 1469 MB a 235 MB. Los troncos del Nivel 2 ruedan dibujados por el motor a partir de una sola textura. Los personajes se animan moviendo sus partes, y todo su arte ocupa</w:t>
      </w:r>
      <w:r w:rsidR="00D70711">
        <w:rPr>
          <w:rFonts w:cs="Arial"/>
          <w:color w:val="auto"/>
        </w:rPr>
        <w:t xml:space="preserve">ba 16,3 MB en memoria en el corte del 1 de octubre, antes del arte de perfil y del </w:t>
      </w:r>
      <w:r w:rsidR="00D70711">
        <w:rPr>
          <w:rFonts w:cs="Arial"/>
          <w:color w:val="auto"/>
        </w:rPr>
        <w:lastRenderedPageBreak/>
        <w:t>diseño final de Algoritm</w:t>
      </w:r>
      <w:r>
        <w:rPr>
          <w:rFonts w:cs="Arial"/>
          <w:color w:val="auto"/>
        </w:rPr>
        <w:t>. La oscuridad de la cueva es un único material a pantalla completa, y ninguna escena usa luces 2D.</w:t>
      </w:r>
    </w:p>
    <w:p w14:paraId="69736BBC" w14:textId="4F8D59BC" w:rsidR="0040541B" w:rsidRDefault="0040541B" w:rsidP="00121B60">
      <w:pPr>
        <w:spacing w:before="240" w:after="240"/>
        <w:rPr>
          <w:rFonts w:cs="Arial"/>
          <w:color w:val="auto"/>
        </w:rPr>
      </w:pPr>
      <w:r>
        <w:rPr>
          <w:rFonts w:cs="Arial"/>
          <w:color w:val="auto"/>
        </w:rPr>
        <w:t>Importar el arte sin comprimir tiene un costo en memoria. Se aceptó porque, comprimidas, las ilustraciones planas mostraban una rejilla de bloques que la capa de oscuridad del Nivel 1 hacía todavía más visible.</w:t>
      </w:r>
      <w:r w:rsidR="00183503">
        <w:rPr>
          <w:rFonts w:cs="Arial"/>
          <w:color w:val="auto"/>
        </w:rPr>
        <w:t xml:space="preserve"> El costo llegó también al paquete. Con las 67 imágenes de la animación del fuego y del humo a su resolución original, la primera compilación con las doce escenas llegó a 866,7 MB, y esas imágenes pasaron a importarse a 1024 píxeles como máximo, todavía sin comprimir (INC-130). El fuego se ve en pantalla a unos 650 píxeles como mucho, y comparando capturas ampliadas tomadas antes y después del cambio no se vio diferencia. El paquete bajó a 479,0 MB.</w:t>
      </w:r>
      <w:r w:rsidR="00D70711">
        <w:rPr>
          <w:rFonts w:cs="Arial"/>
          <w:color w:val="auto"/>
        </w:rPr>
        <w:t xml:space="preserve"> El 9 de octubre el peso volvió a ser un problema: un ejecutable con el arte de perfil de la familia y el diseño final de Algoritm pesó 499,3 MB, 0,7 MB por debajo del tope. Lo más pesado eran cinco imágenes del Nivel 1 de 2000 por 2000 píxeles (el pedernal, el sílex, la hoja y los dos montones de hojas), de 15,3 MB cada una, que en pantalla miden de 72 a 300 píxeles. S</w:t>
      </w:r>
      <w:r w:rsidR="00E046C1">
        <w:rPr>
          <w:rFonts w:cs="Arial"/>
          <w:color w:val="auto"/>
        </w:rPr>
        <w:t>e</w:t>
      </w:r>
      <w:r w:rsidR="00D70711">
        <w:rPr>
          <w:rFonts w:cs="Arial"/>
          <w:color w:val="auto"/>
        </w:rPr>
        <w:t xml:space="preserve"> decidió importarlas a 256 píxeles, todavía sin comprimir (INC-146), y el paquete bajó a 420,6 MB. Los dos ejecutables se compilaron solo para medir el peso y no son candidatos: la carga y la memoria con el arte nuevo no se midieron en ellos.</w:t>
      </w:r>
      <w:r w:rsidR="00745C2D">
        <w:rPr>
          <w:rFonts w:cs="Arial"/>
          <w:color w:val="auto"/>
        </w:rPr>
        <w:t xml:space="preserve"> El 10 de octubre las caras y los retratos de los personajes, recortados a la unión de las cajas de sus expresiones, entraron también a 256 píxeles como máximo, sin comprimir (INC-149); un tercer ejecutable, compilado el 10 de octubre solo para medir el peso, pesó 426,6 MB, 6,0 MB más que el anterior y 73,4 MB por debajo del tope. Tampoco </w:t>
      </w:r>
      <w:r w:rsidR="004C540E">
        <w:rPr>
          <w:rFonts w:cs="Arial"/>
          <w:color w:val="auto"/>
        </w:rPr>
        <w:t>fue candidato; la carga y la memoria con ese arte se midieron en rc3 y rc4 (apartado 9.2)</w:t>
      </w:r>
      <w:r w:rsidR="00745C2D">
        <w:rPr>
          <w:rFonts w:cs="Arial"/>
          <w:color w:val="auto"/>
        </w:rPr>
        <w:t>.</w:t>
      </w:r>
    </w:p>
    <w:p w14:paraId="700A350B" w14:textId="77777777" w:rsidR="0040541B" w:rsidRDefault="0040541B" w:rsidP="00121B60">
      <w:pPr>
        <w:pStyle w:val="Ttulo2"/>
        <w:spacing w:before="240"/>
        <w:rPr>
          <w:color w:val="auto"/>
        </w:rPr>
      </w:pPr>
      <w:bookmarkStart w:id="118" w:name="_Toc242963952"/>
      <w:r>
        <w:rPr>
          <w:color w:val="auto"/>
        </w:rPr>
        <w:t>8.2 Resultados</w:t>
      </w:r>
      <w:bookmarkEnd w:id="118"/>
    </w:p>
    <w:p w14:paraId="4FD5EE49" w14:textId="1435D809" w:rsidR="0040541B" w:rsidRDefault="0040541B" w:rsidP="00121B60">
      <w:pPr>
        <w:spacing w:before="240" w:after="240"/>
        <w:rPr>
          <w:rFonts w:cs="Arial"/>
          <w:color w:val="auto"/>
        </w:rPr>
      </w:pPr>
      <w:r>
        <w:rPr>
          <w:rFonts w:cs="Arial"/>
          <w:color w:val="auto"/>
        </w:rPr>
        <w:t>El resultado del objetivo es el prototipo, que se compila como una carpeta ejecutable para Windows</w:t>
      </w:r>
      <w:r w:rsidR="00183503">
        <w:rPr>
          <w:rFonts w:cs="Arial"/>
          <w:color w:val="auto"/>
        </w:rPr>
        <w:t xml:space="preserve">, funciona sin instalación y </w:t>
      </w:r>
      <w:r w:rsidR="00C86FAE">
        <w:rPr>
          <w:rFonts w:cs="Arial"/>
          <w:color w:val="auto"/>
        </w:rPr>
        <w:t>está hecho para no usar</w:t>
      </w:r>
      <w:r w:rsidR="00183503">
        <w:rPr>
          <w:rFonts w:cs="Arial"/>
          <w:color w:val="auto"/>
        </w:rPr>
        <w:t xml:space="preserve"> la red</w:t>
      </w:r>
      <w:r>
        <w:rPr>
          <w:rFonts w:cs="Arial"/>
          <w:color w:val="auto"/>
        </w:rPr>
        <w:t xml:space="preserve">. Tiene doce escenas, tres niveles, siete fases jugables y dieciocho secuencias narrativas, y los 47 requerimientos funcionales quedaron implementados, incluidos los dos que no eran de prioridad alta. El </w:t>
      </w:r>
      <w:r w:rsidR="00183503">
        <w:rPr>
          <w:rFonts w:cs="Arial"/>
          <w:color w:val="auto"/>
        </w:rPr>
        <w:t xml:space="preserve">ejecutable </w:t>
      </w:r>
      <w:r w:rsidR="004C540E">
        <w:rPr>
          <w:rFonts w:cs="Arial"/>
          <w:color w:val="auto"/>
        </w:rPr>
        <w:t>del corte, rc2, se compiló el 1 de octubre con las doce escenas y fue la segunda versión candidata: los defectos que mostró la primera, del mismo día, se corrigieron con una prueba nueva cada uno, y sobre la segunda se repitieron los casos afectados y las mediciones. Los servicios en línea de Unity, como la analítica, quedan apagados al compilar, y si el juego resultante nombra sus servidores la compilación se detiene con error. En siete lanzamientos de rc2</w:t>
      </w:r>
      <w:r w:rsidR="00183503">
        <w:rPr>
          <w:rFonts w:cs="Arial"/>
          <w:color w:val="auto"/>
        </w:rPr>
        <w:t xml:space="preserve">, con </w:t>
      </w:r>
      <w:r w:rsidR="00C86FAE">
        <w:rPr>
          <w:rFonts w:cs="Arial"/>
          <w:color w:val="auto"/>
        </w:rPr>
        <w:t>una muestra cada dos segundos a partir de los primeros segundos de cada arranque, no se observ</w:t>
      </w:r>
      <w:r w:rsidR="00183503">
        <w:rPr>
          <w:rFonts w:cs="Arial"/>
          <w:color w:val="auto"/>
        </w:rPr>
        <w:t>ó ninguna conexión de red (RNF-10); la primera abría tres con servidores de Google Cloud. Fuera de la carpeta Datos solo quedan el Player.log del reproductor y, en el Registro de Windows, las preferencias de pantalla, un contador y unos identificadores de sesión y de instalación que el motor genera aun con los servicios desactivados. Ninguno guarda datos del estudiante, y un perfil borrado no deja su nombre en ning</w:t>
      </w:r>
      <w:r w:rsidR="00C86FAE">
        <w:rPr>
          <w:rFonts w:cs="Arial"/>
          <w:color w:val="auto"/>
        </w:rPr>
        <w:t>uno de los sitios revisados, que fueron la carpeta portable, LocalLow, la carpeta temporal de Windows y el Registro</w:t>
      </w:r>
      <w:r w:rsidR="00183503">
        <w:rPr>
          <w:rFonts w:cs="Arial"/>
          <w:color w:val="auto"/>
        </w:rPr>
        <w:t xml:space="preserve"> (RNF-11)</w:t>
      </w:r>
      <w:r>
        <w:rPr>
          <w:rFonts w:cs="Arial"/>
          <w:color w:val="auto"/>
        </w:rPr>
        <w:t>.</w:t>
      </w:r>
    </w:p>
    <w:p w14:paraId="0C627C42" w14:textId="314E093B" w:rsidR="0040541B" w:rsidRDefault="0040541B" w:rsidP="00121B60">
      <w:pPr>
        <w:spacing w:before="240" w:after="240"/>
        <w:rPr>
          <w:rFonts w:cs="Arial"/>
          <w:color w:val="auto"/>
        </w:rPr>
      </w:pPr>
      <w:r>
        <w:rPr>
          <w:rFonts w:cs="Arial"/>
          <w:color w:val="auto"/>
        </w:rPr>
        <w:t>Para este objetivo había dos indicadores (Tabla 9). El primero pedía al menos tres mecánicas principales. El guion especificaba siete y las siete se implementaron: el encendido del fuego, la selección por patrón, el armado de la carretilla, la programación por bloques, la recolección con desplazamiento, el ensamblaje por fases y la prueba y depuración de la balsa. C</w:t>
      </w:r>
      <w:r w:rsidR="00183503">
        <w:rPr>
          <w:rFonts w:cs="Arial"/>
          <w:color w:val="auto"/>
        </w:rPr>
        <w:t>inco de ellas cambiaron durante el desarrollo por decisiones documentadas, como la del Nivel 1 (INC-</w:t>
      </w:r>
      <w:r w:rsidR="00183503">
        <w:rPr>
          <w:rFonts w:cs="Arial"/>
          <w:color w:val="auto"/>
        </w:rPr>
        <w:lastRenderedPageBreak/>
        <w:t>47) o la prueba anticipada de la balsa (INC-122), y desde las correcciones del 29 de septiembre y del 1 de octubre los documentos radicados describen lo implementado</w:t>
      </w:r>
      <w:r>
        <w:rPr>
          <w:rFonts w:cs="Arial"/>
          <w:color w:val="auto"/>
        </w:rPr>
        <w:t>.</w:t>
      </w:r>
    </w:p>
    <w:p w14:paraId="5A7B6AEB" w14:textId="1A2E22D4" w:rsidR="00183503" w:rsidRDefault="0040541B" w:rsidP="00121B60">
      <w:pPr>
        <w:spacing w:before="240" w:after="240"/>
        <w:rPr>
          <w:rFonts w:cs="Arial"/>
          <w:color w:val="auto"/>
        </w:rPr>
      </w:pPr>
      <w:r>
        <w:rPr>
          <w:rFonts w:cs="Arial"/>
          <w:color w:val="auto"/>
        </w:rPr>
        <w:t xml:space="preserve">El segundo pedía una ruta principal sin bloqueos en los tres niveles. </w:t>
      </w:r>
      <w:r w:rsidR="00183503">
        <w:rPr>
          <w:rFonts w:cs="Arial"/>
          <w:color w:val="auto"/>
        </w:rPr>
        <w:t>Las pruebas automáticas que la recorren en el editor pasaron en la corrida completa del 1 de octu</w:t>
      </w:r>
      <w:r>
        <w:rPr>
          <w:rFonts w:cs="Arial"/>
          <w:color w:val="auto"/>
        </w:rPr>
        <w:t xml:space="preserve">bre. Los niveles 2 y 3 </w:t>
      </w:r>
      <w:r w:rsidR="00C86FAE">
        <w:rPr>
          <w:rFonts w:cs="Arial"/>
          <w:color w:val="auto"/>
        </w:rPr>
        <w:t>cuentan con dos pruebas cada uno que los juegan de principio a fin a partir de la escena de arranque, y en una de las del Nivel 3</w:t>
      </w:r>
      <w:r>
        <w:rPr>
          <w:rFonts w:cs="Arial"/>
          <w:color w:val="auto"/>
        </w:rPr>
        <w:t xml:space="preserve"> la balsa se hunde, aparece la escena 3.2 y el estudiante corrige. E</w:t>
      </w:r>
      <w:r w:rsidR="00183503">
        <w:rPr>
          <w:rFonts w:cs="Arial"/>
          <w:color w:val="auto"/>
        </w:rPr>
        <w:t>n el editor, el Nivel 1 se prueba en dos partes, la apertura y el cierre, que por sí solas no suman</w:t>
      </w:r>
      <w:r>
        <w:rPr>
          <w:rFonts w:cs="Arial"/>
          <w:color w:val="auto"/>
        </w:rPr>
        <w:t xml:space="preserve"> los dos recorridos completos que pide RNF-13. Esas pruebas llaman directamente a los controladores de cada escena en lugar de simular el puntero, </w:t>
      </w:r>
      <w:r w:rsidR="00183503">
        <w:rPr>
          <w:rFonts w:cs="Arial"/>
          <w:color w:val="auto"/>
        </w:rPr>
        <w:t>y por eso el juego se recorrió además sobre el ejecutable.</w:t>
      </w:r>
    </w:p>
    <w:p w14:paraId="43FE239C" w14:textId="6B5D3B48" w:rsidR="0040541B" w:rsidRDefault="00183503" w:rsidP="00121B60">
      <w:pPr>
        <w:spacing w:before="240" w:after="240"/>
        <w:rPr>
          <w:rFonts w:cs="Arial"/>
          <w:color w:val="auto"/>
        </w:rPr>
      </w:pPr>
      <w:r>
        <w:rPr>
          <w:rFonts w:cs="Arial"/>
          <w:color w:val="auto"/>
        </w:rPr>
        <w:t xml:space="preserve">El arnés preparado para el cuarto objetivo juega con los mismos gestos que un estudiante: escribe el nombre de un perfil nuevo, entra a cada nivel desde el menú y resuelve las mecánicas solo con clic y clic sostenido sobre la ventana, sin tocar el código. Recorrió el juego entero tres veces, desde la pantalla de inicio hasta los créditos, en 87 y 33 minutos sobre la primera versión y en 16 sobre </w:t>
      </w:r>
      <w:r w:rsidR="004C540E">
        <w:rPr>
          <w:rFonts w:cs="Arial"/>
          <w:color w:val="auto"/>
        </w:rPr>
        <w:t>rc2, las dos últimas a pantalla completa. Ningún recorrido se bloqueó, se cerró de forma inesperada ni dejó el juego sin salida. Los dos primeros encontraron dos defectos del laberinto que no impedían terminarlo, un bloque que se quedaba pegado al cursor y otro que se ejecutaba fuera de la vista, y el tercero ya no los vio. Esas duraciones dependen del ritmo del arnés y no miden a un niño; la de un estudiante, que OE1 sitúa entre 20 y 40 minutos, se cronometró</w:t>
      </w:r>
      <w:r>
        <w:rPr>
          <w:rFonts w:cs="Arial"/>
          <w:color w:val="auto"/>
        </w:rPr>
        <w:t xml:space="preserve"> en el cuarto objetivo. El cierre forzado (RNF-14) se probó en nueve momentos, dos de ellos justo cuando el juego guardaba, y en todos el perfil se abrió sin error y sin truncarse, </w:t>
      </w:r>
      <w:r w:rsidR="00C86FAE">
        <w:rPr>
          <w:rFonts w:cs="Arial"/>
          <w:color w:val="auto"/>
        </w:rPr>
        <w:t>con las fases ya aprobadas intactas; donde quedaba una fase por confirmar, el juego la retomó</w:t>
      </w:r>
      <w:r w:rsidR="0040541B">
        <w:rPr>
          <w:rFonts w:cs="Arial"/>
          <w:color w:val="auto"/>
        </w:rPr>
        <w:t>.</w:t>
      </w:r>
    </w:p>
    <w:p w14:paraId="2608AF46" w14:textId="460D9227" w:rsidR="0040541B" w:rsidRDefault="0040541B" w:rsidP="00121B60">
      <w:pPr>
        <w:pStyle w:val="Descripcin"/>
        <w:keepNext/>
        <w:spacing w:before="120" w:after="120"/>
        <w:rPr>
          <w:rFonts w:cs="Arial"/>
          <w:i w:val="0"/>
          <w:color w:val="auto"/>
        </w:rPr>
      </w:pPr>
      <w:bookmarkStart w:id="119" w:name="_Toc242963974"/>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FC1B76">
        <w:rPr>
          <w:rFonts w:cs="Arial"/>
          <w:noProof/>
          <w:color w:val="auto"/>
        </w:rPr>
        <w:t>9</w:t>
      </w:r>
      <w:r>
        <w:rPr>
          <w:rFonts w:cs="Arial"/>
          <w:color w:val="auto"/>
        </w:rPr>
        <w:fldChar w:fldCharType="end"/>
      </w:r>
      <w:r>
        <w:rPr>
          <w:rFonts w:cs="Arial"/>
          <w:color w:val="auto"/>
        </w:rPr>
        <w:t xml:space="preserve">. </w:t>
      </w:r>
      <w:r>
        <w:rPr>
          <w:rFonts w:cs="Arial"/>
          <w:i w:val="0"/>
          <w:color w:val="auto"/>
        </w:rPr>
        <w:t>Metas del tercer objetivo y resultado obtenido</w:t>
      </w:r>
      <w:bookmarkEnd w:id="11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0253AED" w14:textId="77777777" w:rsidTr="0040541B">
        <w:trPr>
          <w:tblHeader/>
        </w:trPr>
        <w:tc>
          <w:tcPr>
            <w:tcW w:w="1666" w:type="pct"/>
            <w:shd w:val="clear" w:color="auto" w:fill="D9D9D9"/>
          </w:tcPr>
          <w:p w14:paraId="35495A72" w14:textId="03AD5698" w:rsidR="0040541B" w:rsidRPr="0040541B" w:rsidRDefault="0040541B" w:rsidP="00121B60">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A1F8AA0" w14:textId="2BDFB2DA" w:rsidR="0040541B" w:rsidRPr="0040541B" w:rsidRDefault="0040541B" w:rsidP="00121B60">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0715F358" w14:textId="3FDD206C" w:rsidR="0040541B" w:rsidRPr="0040541B" w:rsidRDefault="0040541B" w:rsidP="00121B60">
            <w:pPr>
              <w:spacing w:before="40" w:after="40"/>
              <w:jc w:val="left"/>
              <w:rPr>
                <w:rFonts w:cs="Arial"/>
                <w:b/>
                <w:color w:val="auto"/>
                <w:sz w:val="20"/>
              </w:rPr>
            </w:pPr>
            <w:r w:rsidRPr="0040541B">
              <w:rPr>
                <w:rFonts w:cs="Arial"/>
                <w:b/>
                <w:color w:val="auto"/>
                <w:sz w:val="20"/>
              </w:rPr>
              <w:t>Resultado</w:t>
            </w:r>
          </w:p>
        </w:tc>
      </w:tr>
      <w:tr w:rsidR="0040541B" w:rsidRPr="0040541B" w14:paraId="68C5BCE0" w14:textId="77777777" w:rsidTr="0040541B">
        <w:tc>
          <w:tcPr>
            <w:tcW w:w="1666" w:type="pct"/>
            <w:shd w:val="clear" w:color="auto" w:fill="auto"/>
          </w:tcPr>
          <w:p w14:paraId="5F528CA2" w14:textId="2131B72A" w:rsidR="0040541B" w:rsidRPr="0040541B" w:rsidRDefault="0040541B" w:rsidP="00121B60">
            <w:pPr>
              <w:spacing w:before="40" w:after="40"/>
              <w:jc w:val="left"/>
              <w:rPr>
                <w:rFonts w:cs="Arial"/>
                <w:color w:val="auto"/>
                <w:sz w:val="20"/>
              </w:rPr>
            </w:pPr>
            <w:r>
              <w:rPr>
                <w:rFonts w:cs="Arial"/>
                <w:color w:val="auto"/>
                <w:sz w:val="20"/>
              </w:rPr>
              <w:t>Mecánicas implementadas frente a las planeadas</w:t>
            </w:r>
          </w:p>
        </w:tc>
        <w:tc>
          <w:tcPr>
            <w:tcW w:w="1667" w:type="pct"/>
            <w:shd w:val="clear" w:color="auto" w:fill="auto"/>
          </w:tcPr>
          <w:p w14:paraId="7CEA0A79" w14:textId="0B4C7744" w:rsidR="0040541B" w:rsidRPr="0040541B" w:rsidRDefault="0040541B" w:rsidP="00121B60">
            <w:pPr>
              <w:spacing w:before="40" w:after="40"/>
              <w:jc w:val="left"/>
              <w:rPr>
                <w:rFonts w:cs="Arial"/>
                <w:color w:val="auto"/>
                <w:sz w:val="20"/>
              </w:rPr>
            </w:pPr>
            <w:r>
              <w:rPr>
                <w:rFonts w:cs="Arial"/>
                <w:color w:val="auto"/>
                <w:sz w:val="20"/>
              </w:rPr>
              <w:t>Al menos 3</w:t>
            </w:r>
          </w:p>
        </w:tc>
        <w:tc>
          <w:tcPr>
            <w:tcW w:w="1667" w:type="pct"/>
            <w:shd w:val="clear" w:color="auto" w:fill="auto"/>
          </w:tcPr>
          <w:p w14:paraId="39A0CC2D" w14:textId="0F88173D" w:rsidR="0040541B" w:rsidRPr="0040541B" w:rsidRDefault="0040541B" w:rsidP="00121B60">
            <w:pPr>
              <w:spacing w:before="40" w:after="40"/>
              <w:jc w:val="left"/>
              <w:rPr>
                <w:rFonts w:cs="Arial"/>
                <w:color w:val="auto"/>
                <w:sz w:val="20"/>
              </w:rPr>
            </w:pPr>
            <w:r>
              <w:rPr>
                <w:rFonts w:cs="Arial"/>
                <w:color w:val="auto"/>
                <w:sz w:val="20"/>
              </w:rPr>
              <w:t>7 de 7</w:t>
            </w:r>
          </w:p>
        </w:tc>
      </w:tr>
      <w:tr w:rsidR="0040541B" w:rsidRPr="0040541B" w14:paraId="541D50B0" w14:textId="77777777" w:rsidTr="0040541B">
        <w:tc>
          <w:tcPr>
            <w:tcW w:w="1666" w:type="pct"/>
            <w:shd w:val="clear" w:color="auto" w:fill="auto"/>
          </w:tcPr>
          <w:p w14:paraId="04EBD81D" w14:textId="72F04717" w:rsidR="0040541B" w:rsidRPr="0040541B" w:rsidRDefault="0040541B" w:rsidP="00121B60">
            <w:pPr>
              <w:spacing w:before="40" w:after="40"/>
              <w:jc w:val="left"/>
              <w:rPr>
                <w:rFonts w:cs="Arial"/>
                <w:color w:val="auto"/>
                <w:sz w:val="20"/>
              </w:rPr>
            </w:pPr>
            <w:r>
              <w:rPr>
                <w:rFonts w:cs="Arial"/>
                <w:color w:val="auto"/>
                <w:sz w:val="20"/>
              </w:rPr>
              <w:t>Golden Path sin bloqueos</w:t>
            </w:r>
          </w:p>
        </w:tc>
        <w:tc>
          <w:tcPr>
            <w:tcW w:w="1667" w:type="pct"/>
            <w:shd w:val="clear" w:color="auto" w:fill="auto"/>
          </w:tcPr>
          <w:p w14:paraId="66CE71E0" w14:textId="06E42596" w:rsidR="0040541B" w:rsidRPr="0040541B" w:rsidRDefault="0040541B" w:rsidP="00121B60">
            <w:pPr>
              <w:spacing w:before="40" w:after="40"/>
              <w:jc w:val="left"/>
              <w:rPr>
                <w:rFonts w:cs="Arial"/>
                <w:color w:val="auto"/>
                <w:sz w:val="20"/>
              </w:rPr>
            </w:pPr>
            <w:r>
              <w:rPr>
                <w:rFonts w:cs="Arial"/>
                <w:color w:val="auto"/>
                <w:sz w:val="20"/>
              </w:rPr>
              <w:t>3 niveles</w:t>
            </w:r>
          </w:p>
        </w:tc>
        <w:tc>
          <w:tcPr>
            <w:tcW w:w="1667" w:type="pct"/>
            <w:shd w:val="clear" w:color="auto" w:fill="auto"/>
          </w:tcPr>
          <w:p w14:paraId="18F39810" w14:textId="762B33EB" w:rsidR="0040541B" w:rsidRPr="0040541B" w:rsidRDefault="00183503" w:rsidP="00121B60">
            <w:pPr>
              <w:spacing w:before="40" w:after="40"/>
              <w:jc w:val="left"/>
              <w:rPr>
                <w:rFonts w:cs="Arial"/>
                <w:color w:val="auto"/>
                <w:sz w:val="20"/>
              </w:rPr>
            </w:pPr>
            <w:r>
              <w:rPr>
                <w:rFonts w:cs="Arial"/>
                <w:color w:val="auto"/>
                <w:sz w:val="20"/>
              </w:rPr>
              <w:t>Tres niveles sin bloqueos en tres recorridos completos sobre el ejecutable; en el editor, dos recorridos de cada uno de los Niveles 2 y 3 y el Nivel 1 por tramos</w:t>
            </w:r>
          </w:p>
        </w:tc>
      </w:tr>
    </w:tbl>
    <w:p w14:paraId="3113F350" w14:textId="7273BA3A" w:rsidR="0040541B" w:rsidRDefault="0040541B" w:rsidP="00121B60">
      <w:pPr>
        <w:spacing w:before="80" w:after="240"/>
        <w:rPr>
          <w:rFonts w:cs="Arial"/>
          <w:color w:val="auto"/>
          <w:sz w:val="18"/>
        </w:rPr>
      </w:pPr>
      <w:r>
        <w:rPr>
          <w:rFonts w:cs="Arial"/>
          <w:color w:val="auto"/>
          <w:sz w:val="18"/>
        </w:rPr>
        <w:t>Fuente: elaboración propia a partir del Anexo E</w:t>
      </w:r>
      <w:r w:rsidR="00183503">
        <w:rPr>
          <w:rFonts w:cs="Arial"/>
          <w:color w:val="auto"/>
          <w:sz w:val="18"/>
        </w:rPr>
        <w:t>, tablas 1.2 y 9.5</w:t>
      </w:r>
      <w:r>
        <w:rPr>
          <w:rFonts w:cs="Arial"/>
          <w:color w:val="auto"/>
          <w:sz w:val="18"/>
        </w:rPr>
        <w:t>.</w:t>
      </w:r>
    </w:p>
    <w:p w14:paraId="76FA16C9" w14:textId="0392C085" w:rsidR="0040541B" w:rsidRDefault="0040541B" w:rsidP="00121B60">
      <w:pPr>
        <w:spacing w:before="240" w:after="240"/>
        <w:rPr>
          <w:rFonts w:cs="Arial"/>
          <w:color w:val="auto"/>
        </w:rPr>
      </w:pPr>
      <w:r>
        <w:rPr>
          <w:rFonts w:cs="Arial"/>
          <w:color w:val="auto"/>
        </w:rPr>
        <w:t xml:space="preserve">La corrida completa de la suite se hizo el </w:t>
      </w:r>
      <w:r w:rsidR="00183503">
        <w:rPr>
          <w:rFonts w:cs="Arial"/>
          <w:color w:val="auto"/>
        </w:rPr>
        <w:t xml:space="preserve">1 de octubre sobre el código con que se compiló el ejecutable </w:t>
      </w:r>
      <w:r w:rsidR="004C540E">
        <w:rPr>
          <w:rFonts w:cs="Arial"/>
          <w:color w:val="auto"/>
        </w:rPr>
        <w:t>del cor</w:t>
      </w:r>
      <w:r w:rsidR="00183503">
        <w:rPr>
          <w:rFonts w:cs="Arial"/>
          <w:color w:val="auto"/>
        </w:rPr>
        <w:t>te, justo antes de compilarlo, y ejecutó 846 casos sin un solo fallo (Tabla 10)</w:t>
      </w:r>
      <w:r>
        <w:rPr>
          <w:rFonts w:cs="Arial"/>
          <w:color w:val="auto"/>
        </w:rPr>
        <w:t xml:space="preserve">. </w:t>
      </w:r>
      <w:r w:rsidR="00183503">
        <w:rPr>
          <w:rFonts w:cs="Arial"/>
          <w:color w:val="auto"/>
        </w:rPr>
        <w:t>Las pruebas de escena corrieron con el editor recién abierto y su ventana de juego en 1920 por 1080 píxeles, la resolución de referencia del proyecto</w:t>
      </w:r>
      <w:r>
        <w:rPr>
          <w:rFonts w:cs="Arial"/>
          <w:color w:val="auto"/>
        </w:rPr>
        <w:t>. El caso omitido necesita una carpeta de solo lectura que el equipo donde se corrió no permitió simular.</w:t>
      </w:r>
      <w:r w:rsidR="00B7304B">
        <w:rPr>
          <w:rFonts w:cs="Arial"/>
          <w:color w:val="auto"/>
        </w:rPr>
        <w:t xml:space="preserve"> Después, el 9 de octubre, con la ronda de ajustes de diseño ya integrada y sin compilar un ejecutable nuevo, otra corrida completa listó 1 128 casos: en EditMode pasaron 706 de 711, con una omisión por entorno y cuatro pruebas en rojo a propósito, y en PlayMode pasaron 416 de 417, con una inconclusiva. Las cinco pruebas restantes </w:t>
      </w:r>
      <w:r w:rsidR="00D70711">
        <w:rPr>
          <w:rFonts w:cs="Arial"/>
          <w:color w:val="auto"/>
        </w:rPr>
        <w:t xml:space="preserve">eran del carril de los personajes de perfil y esperaban su arte. Cuando ese arte entró, el mismo día, la suite completa se corrió otra vez con los mismos 1 128 casos: en EditMode pasaron 710 de 711, con la misma omisión por entorno, y en PlayMode </w:t>
      </w:r>
      <w:r w:rsidR="00D70711">
        <w:rPr>
          <w:rFonts w:cs="Arial"/>
          <w:color w:val="auto"/>
        </w:rPr>
        <w:lastRenderedPageBreak/>
        <w:t>pasaron 417 de 417, sin pruebas en rojo ni inconclusas. El cambio posterior de INC-147, que solo reordena los hijos de tres prefabs, se comprobó con los grupos de pruebas afectados y no con la suite completa</w:t>
      </w:r>
      <w:r w:rsidR="00B7304B">
        <w:rPr>
          <w:rFonts w:cs="Arial"/>
          <w:color w:val="auto"/>
        </w:rPr>
        <w:t>.</w:t>
      </w:r>
    </w:p>
    <w:p w14:paraId="0982FB01" w14:textId="69FD1C0B" w:rsidR="0040541B" w:rsidRDefault="0040541B" w:rsidP="00121B60">
      <w:pPr>
        <w:pStyle w:val="Descripcin"/>
        <w:keepNext/>
        <w:spacing w:before="120" w:after="120"/>
        <w:rPr>
          <w:rFonts w:cs="Arial"/>
          <w:i w:val="0"/>
          <w:color w:val="auto"/>
        </w:rPr>
      </w:pPr>
      <w:bookmarkStart w:id="120" w:name="_Toc242963975"/>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FC1B76">
        <w:rPr>
          <w:rFonts w:cs="Arial"/>
          <w:noProof/>
          <w:color w:val="auto"/>
        </w:rPr>
        <w:t>10</w:t>
      </w:r>
      <w:r>
        <w:rPr>
          <w:rFonts w:cs="Arial"/>
          <w:color w:val="auto"/>
        </w:rPr>
        <w:fldChar w:fldCharType="end"/>
      </w:r>
      <w:r>
        <w:rPr>
          <w:rFonts w:cs="Arial"/>
          <w:color w:val="auto"/>
        </w:rPr>
        <w:t xml:space="preserve">. </w:t>
      </w:r>
      <w:r>
        <w:rPr>
          <w:rFonts w:cs="Arial"/>
          <w:i w:val="0"/>
          <w:color w:val="auto"/>
        </w:rPr>
        <w:t xml:space="preserve">Resultado de la suite de pruebas del </w:t>
      </w:r>
      <w:r w:rsidR="00183503">
        <w:rPr>
          <w:rFonts w:cs="Arial"/>
          <w:i w:val="0"/>
          <w:color w:val="auto"/>
        </w:rPr>
        <w:t>1 de octu</w:t>
      </w:r>
      <w:r>
        <w:rPr>
          <w:rFonts w:cs="Arial"/>
          <w:i w:val="0"/>
          <w:color w:val="auto"/>
        </w:rPr>
        <w:t>bre de 2026</w:t>
      </w:r>
      <w:bookmarkEnd w:id="12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6A5BA0FE" w14:textId="77777777" w:rsidTr="0040541B">
        <w:trPr>
          <w:tblHeader/>
        </w:trPr>
        <w:tc>
          <w:tcPr>
            <w:tcW w:w="1000" w:type="pct"/>
            <w:shd w:val="clear" w:color="auto" w:fill="D9D9D9"/>
          </w:tcPr>
          <w:p w14:paraId="6B60D5B3" w14:textId="0B3C399F" w:rsidR="0040541B" w:rsidRPr="0040541B" w:rsidRDefault="0040541B" w:rsidP="00121B60">
            <w:pPr>
              <w:spacing w:before="40" w:after="40"/>
              <w:jc w:val="left"/>
              <w:rPr>
                <w:rFonts w:cs="Arial"/>
                <w:b/>
                <w:color w:val="auto"/>
                <w:sz w:val="20"/>
              </w:rPr>
            </w:pPr>
            <w:r w:rsidRPr="0040541B">
              <w:rPr>
                <w:rFonts w:cs="Arial"/>
                <w:b/>
                <w:color w:val="auto"/>
                <w:sz w:val="20"/>
              </w:rPr>
              <w:t>Modo</w:t>
            </w:r>
          </w:p>
        </w:tc>
        <w:tc>
          <w:tcPr>
            <w:tcW w:w="1000" w:type="pct"/>
            <w:shd w:val="clear" w:color="auto" w:fill="D9D9D9"/>
          </w:tcPr>
          <w:p w14:paraId="7CF3252A" w14:textId="207B4F1F" w:rsidR="0040541B" w:rsidRPr="0040541B" w:rsidRDefault="0040541B" w:rsidP="00121B60">
            <w:pPr>
              <w:spacing w:before="40" w:after="40"/>
              <w:jc w:val="left"/>
              <w:rPr>
                <w:rFonts w:cs="Arial"/>
                <w:b/>
                <w:color w:val="auto"/>
                <w:sz w:val="20"/>
              </w:rPr>
            </w:pPr>
            <w:r w:rsidRPr="0040541B">
              <w:rPr>
                <w:rFonts w:cs="Arial"/>
                <w:b/>
                <w:color w:val="auto"/>
                <w:sz w:val="20"/>
              </w:rPr>
              <w:t>Casos</w:t>
            </w:r>
          </w:p>
        </w:tc>
        <w:tc>
          <w:tcPr>
            <w:tcW w:w="1000" w:type="pct"/>
            <w:shd w:val="clear" w:color="auto" w:fill="D9D9D9"/>
          </w:tcPr>
          <w:p w14:paraId="16E5C741" w14:textId="3597213E" w:rsidR="0040541B" w:rsidRPr="0040541B" w:rsidRDefault="0040541B" w:rsidP="00121B60">
            <w:pPr>
              <w:spacing w:before="40" w:after="40"/>
              <w:jc w:val="left"/>
              <w:rPr>
                <w:rFonts w:cs="Arial"/>
                <w:b/>
                <w:color w:val="auto"/>
                <w:sz w:val="20"/>
              </w:rPr>
            </w:pPr>
            <w:r w:rsidRPr="0040541B">
              <w:rPr>
                <w:rFonts w:cs="Arial"/>
                <w:b/>
                <w:color w:val="auto"/>
                <w:sz w:val="20"/>
              </w:rPr>
              <w:t>Pasan</w:t>
            </w:r>
          </w:p>
        </w:tc>
        <w:tc>
          <w:tcPr>
            <w:tcW w:w="1000" w:type="pct"/>
            <w:shd w:val="clear" w:color="auto" w:fill="D9D9D9"/>
          </w:tcPr>
          <w:p w14:paraId="0819B9FF" w14:textId="01E31E38" w:rsidR="0040541B" w:rsidRPr="0040541B" w:rsidRDefault="0040541B" w:rsidP="00121B60">
            <w:pPr>
              <w:spacing w:before="40" w:after="40"/>
              <w:jc w:val="left"/>
              <w:rPr>
                <w:rFonts w:cs="Arial"/>
                <w:b/>
                <w:color w:val="auto"/>
                <w:sz w:val="20"/>
              </w:rPr>
            </w:pPr>
            <w:r w:rsidRPr="0040541B">
              <w:rPr>
                <w:rFonts w:cs="Arial"/>
                <w:b/>
                <w:color w:val="auto"/>
                <w:sz w:val="20"/>
              </w:rPr>
              <w:t>Fallan</w:t>
            </w:r>
          </w:p>
        </w:tc>
        <w:tc>
          <w:tcPr>
            <w:tcW w:w="1000" w:type="pct"/>
            <w:shd w:val="clear" w:color="auto" w:fill="D9D9D9"/>
          </w:tcPr>
          <w:p w14:paraId="5E0113A6" w14:textId="010B03E5" w:rsidR="0040541B" w:rsidRPr="0040541B" w:rsidRDefault="0040541B" w:rsidP="00121B60">
            <w:pPr>
              <w:spacing w:before="40" w:after="40"/>
              <w:jc w:val="left"/>
              <w:rPr>
                <w:rFonts w:cs="Arial"/>
                <w:b/>
                <w:color w:val="auto"/>
                <w:sz w:val="20"/>
              </w:rPr>
            </w:pPr>
            <w:r w:rsidRPr="0040541B">
              <w:rPr>
                <w:rFonts w:cs="Arial"/>
                <w:b/>
                <w:color w:val="auto"/>
                <w:sz w:val="20"/>
              </w:rPr>
              <w:t>Omitidos</w:t>
            </w:r>
          </w:p>
        </w:tc>
      </w:tr>
      <w:tr w:rsidR="0040541B" w:rsidRPr="0040541B" w14:paraId="3FC3548D" w14:textId="77777777" w:rsidTr="0040541B">
        <w:tc>
          <w:tcPr>
            <w:tcW w:w="1000" w:type="pct"/>
            <w:shd w:val="clear" w:color="auto" w:fill="auto"/>
          </w:tcPr>
          <w:p w14:paraId="583C1A5F" w14:textId="1EA1087D" w:rsidR="0040541B" w:rsidRPr="0040541B" w:rsidRDefault="0040541B" w:rsidP="00121B60">
            <w:pPr>
              <w:spacing w:before="40" w:after="40"/>
              <w:jc w:val="left"/>
              <w:rPr>
                <w:rFonts w:cs="Arial"/>
                <w:color w:val="auto"/>
                <w:sz w:val="20"/>
              </w:rPr>
            </w:pPr>
            <w:r>
              <w:rPr>
                <w:rFonts w:cs="Arial"/>
                <w:color w:val="auto"/>
                <w:sz w:val="20"/>
              </w:rPr>
              <w:t>EditMode</w:t>
            </w:r>
          </w:p>
        </w:tc>
        <w:tc>
          <w:tcPr>
            <w:tcW w:w="1000" w:type="pct"/>
            <w:shd w:val="clear" w:color="auto" w:fill="auto"/>
          </w:tcPr>
          <w:p w14:paraId="14CC9025" w14:textId="2CAF0891" w:rsidR="0040541B" w:rsidRPr="0040541B" w:rsidRDefault="00183503" w:rsidP="00121B60">
            <w:pPr>
              <w:spacing w:before="40" w:after="40"/>
              <w:jc w:val="left"/>
              <w:rPr>
                <w:rFonts w:cs="Arial"/>
                <w:color w:val="auto"/>
                <w:sz w:val="20"/>
              </w:rPr>
            </w:pPr>
            <w:r>
              <w:rPr>
                <w:rFonts w:cs="Arial"/>
                <w:color w:val="auto"/>
                <w:sz w:val="20"/>
              </w:rPr>
              <w:t>470</w:t>
            </w:r>
          </w:p>
        </w:tc>
        <w:tc>
          <w:tcPr>
            <w:tcW w:w="1000" w:type="pct"/>
            <w:shd w:val="clear" w:color="auto" w:fill="auto"/>
          </w:tcPr>
          <w:p w14:paraId="06C2A8EC" w14:textId="5E28EF32" w:rsidR="0040541B" w:rsidRPr="0040541B" w:rsidRDefault="00183503" w:rsidP="00121B60">
            <w:pPr>
              <w:spacing w:before="40" w:after="40"/>
              <w:jc w:val="left"/>
              <w:rPr>
                <w:rFonts w:cs="Arial"/>
                <w:color w:val="auto"/>
                <w:sz w:val="20"/>
              </w:rPr>
            </w:pPr>
            <w:r>
              <w:rPr>
                <w:rFonts w:cs="Arial"/>
                <w:color w:val="auto"/>
                <w:sz w:val="20"/>
              </w:rPr>
              <w:t>469</w:t>
            </w:r>
          </w:p>
        </w:tc>
        <w:tc>
          <w:tcPr>
            <w:tcW w:w="1000" w:type="pct"/>
            <w:shd w:val="clear" w:color="auto" w:fill="auto"/>
          </w:tcPr>
          <w:p w14:paraId="74D7122A" w14:textId="0863F9BA" w:rsidR="0040541B" w:rsidRPr="0040541B" w:rsidRDefault="0040541B" w:rsidP="00121B60">
            <w:pPr>
              <w:spacing w:before="40" w:after="40"/>
              <w:jc w:val="left"/>
              <w:rPr>
                <w:rFonts w:cs="Arial"/>
                <w:color w:val="auto"/>
                <w:sz w:val="20"/>
              </w:rPr>
            </w:pPr>
            <w:r>
              <w:rPr>
                <w:rFonts w:cs="Arial"/>
                <w:color w:val="auto"/>
                <w:sz w:val="20"/>
              </w:rPr>
              <w:t>0</w:t>
            </w:r>
          </w:p>
        </w:tc>
        <w:tc>
          <w:tcPr>
            <w:tcW w:w="1000" w:type="pct"/>
            <w:shd w:val="clear" w:color="auto" w:fill="auto"/>
          </w:tcPr>
          <w:p w14:paraId="79E0CA71" w14:textId="7E700B01" w:rsidR="0040541B" w:rsidRPr="0040541B" w:rsidRDefault="0040541B" w:rsidP="00121B60">
            <w:pPr>
              <w:spacing w:before="40" w:after="40"/>
              <w:jc w:val="left"/>
              <w:rPr>
                <w:rFonts w:cs="Arial"/>
                <w:color w:val="auto"/>
                <w:sz w:val="20"/>
              </w:rPr>
            </w:pPr>
            <w:r>
              <w:rPr>
                <w:rFonts w:cs="Arial"/>
                <w:color w:val="auto"/>
                <w:sz w:val="20"/>
              </w:rPr>
              <w:t>1</w:t>
            </w:r>
          </w:p>
        </w:tc>
      </w:tr>
      <w:tr w:rsidR="0040541B" w:rsidRPr="0040541B" w14:paraId="78ED7B2F" w14:textId="77777777" w:rsidTr="0040541B">
        <w:tc>
          <w:tcPr>
            <w:tcW w:w="1000" w:type="pct"/>
            <w:shd w:val="clear" w:color="auto" w:fill="auto"/>
          </w:tcPr>
          <w:p w14:paraId="438F76AB" w14:textId="2B6310ED" w:rsidR="0040541B" w:rsidRPr="0040541B" w:rsidRDefault="0040541B" w:rsidP="00121B60">
            <w:pPr>
              <w:spacing w:before="40" w:after="40"/>
              <w:jc w:val="left"/>
              <w:rPr>
                <w:rFonts w:cs="Arial"/>
                <w:color w:val="auto"/>
                <w:sz w:val="20"/>
              </w:rPr>
            </w:pPr>
            <w:r>
              <w:rPr>
                <w:rFonts w:cs="Arial"/>
                <w:color w:val="auto"/>
                <w:sz w:val="20"/>
              </w:rPr>
              <w:t>PlayMode</w:t>
            </w:r>
          </w:p>
        </w:tc>
        <w:tc>
          <w:tcPr>
            <w:tcW w:w="1000" w:type="pct"/>
            <w:shd w:val="clear" w:color="auto" w:fill="auto"/>
          </w:tcPr>
          <w:p w14:paraId="71C868F7" w14:textId="6DBB9B2C" w:rsidR="0040541B" w:rsidRPr="0040541B" w:rsidRDefault="0040541B" w:rsidP="00121B60">
            <w:pPr>
              <w:spacing w:before="40" w:after="40"/>
              <w:jc w:val="left"/>
              <w:rPr>
                <w:rFonts w:cs="Arial"/>
                <w:color w:val="auto"/>
                <w:sz w:val="20"/>
              </w:rPr>
            </w:pPr>
            <w:r>
              <w:rPr>
                <w:rFonts w:cs="Arial"/>
                <w:color w:val="auto"/>
                <w:sz w:val="20"/>
              </w:rPr>
              <w:t>3</w:t>
            </w:r>
            <w:r w:rsidR="00183503">
              <w:rPr>
                <w:rFonts w:cs="Arial"/>
                <w:color w:val="auto"/>
                <w:sz w:val="20"/>
              </w:rPr>
              <w:t>7</w:t>
            </w:r>
            <w:r>
              <w:rPr>
                <w:rFonts w:cs="Arial"/>
                <w:color w:val="auto"/>
                <w:sz w:val="20"/>
              </w:rPr>
              <w:t>6</w:t>
            </w:r>
          </w:p>
        </w:tc>
        <w:tc>
          <w:tcPr>
            <w:tcW w:w="1000" w:type="pct"/>
            <w:shd w:val="clear" w:color="auto" w:fill="auto"/>
          </w:tcPr>
          <w:p w14:paraId="306FCCAF" w14:textId="2530D435" w:rsidR="0040541B" w:rsidRPr="0040541B" w:rsidRDefault="0040541B" w:rsidP="00121B60">
            <w:pPr>
              <w:spacing w:before="40" w:after="40"/>
              <w:jc w:val="left"/>
              <w:rPr>
                <w:rFonts w:cs="Arial"/>
                <w:color w:val="auto"/>
                <w:sz w:val="20"/>
              </w:rPr>
            </w:pPr>
            <w:r>
              <w:rPr>
                <w:rFonts w:cs="Arial"/>
                <w:color w:val="auto"/>
                <w:sz w:val="20"/>
              </w:rPr>
              <w:t>3</w:t>
            </w:r>
            <w:r w:rsidR="00183503">
              <w:rPr>
                <w:rFonts w:cs="Arial"/>
                <w:color w:val="auto"/>
                <w:sz w:val="20"/>
              </w:rPr>
              <w:t>76</w:t>
            </w:r>
          </w:p>
        </w:tc>
        <w:tc>
          <w:tcPr>
            <w:tcW w:w="1000" w:type="pct"/>
            <w:shd w:val="clear" w:color="auto" w:fill="auto"/>
          </w:tcPr>
          <w:p w14:paraId="4C0C2047" w14:textId="722D8DD0" w:rsidR="0040541B" w:rsidRPr="0040541B" w:rsidRDefault="00183503" w:rsidP="00121B60">
            <w:pPr>
              <w:spacing w:before="40" w:after="40"/>
              <w:jc w:val="left"/>
              <w:rPr>
                <w:rFonts w:cs="Arial"/>
                <w:color w:val="auto"/>
                <w:sz w:val="20"/>
              </w:rPr>
            </w:pPr>
            <w:r>
              <w:rPr>
                <w:rFonts w:cs="Arial"/>
                <w:color w:val="auto"/>
                <w:sz w:val="20"/>
              </w:rPr>
              <w:t>0</w:t>
            </w:r>
          </w:p>
        </w:tc>
        <w:tc>
          <w:tcPr>
            <w:tcW w:w="1000" w:type="pct"/>
            <w:shd w:val="clear" w:color="auto" w:fill="auto"/>
          </w:tcPr>
          <w:p w14:paraId="083F214F" w14:textId="2291B306" w:rsidR="0040541B" w:rsidRPr="0040541B" w:rsidRDefault="0040541B" w:rsidP="00121B60">
            <w:pPr>
              <w:spacing w:before="40" w:after="40"/>
              <w:jc w:val="left"/>
              <w:rPr>
                <w:rFonts w:cs="Arial"/>
                <w:color w:val="auto"/>
                <w:sz w:val="20"/>
              </w:rPr>
            </w:pPr>
            <w:r>
              <w:rPr>
                <w:rFonts w:cs="Arial"/>
                <w:color w:val="auto"/>
                <w:sz w:val="20"/>
              </w:rPr>
              <w:t>0</w:t>
            </w:r>
          </w:p>
        </w:tc>
      </w:tr>
      <w:tr w:rsidR="0040541B" w:rsidRPr="0040541B" w14:paraId="0C113573" w14:textId="77777777" w:rsidTr="0040541B">
        <w:tc>
          <w:tcPr>
            <w:tcW w:w="1000" w:type="pct"/>
            <w:shd w:val="clear" w:color="auto" w:fill="auto"/>
          </w:tcPr>
          <w:p w14:paraId="499BAFB6" w14:textId="4A8DA334" w:rsidR="0040541B" w:rsidRPr="0040541B" w:rsidRDefault="0040541B" w:rsidP="00121B60">
            <w:pPr>
              <w:spacing w:before="40" w:after="40"/>
              <w:jc w:val="left"/>
              <w:rPr>
                <w:rFonts w:cs="Arial"/>
                <w:color w:val="auto"/>
                <w:sz w:val="20"/>
              </w:rPr>
            </w:pPr>
            <w:r>
              <w:rPr>
                <w:rFonts w:cs="Arial"/>
                <w:color w:val="auto"/>
                <w:sz w:val="20"/>
              </w:rPr>
              <w:t>Total</w:t>
            </w:r>
          </w:p>
        </w:tc>
        <w:tc>
          <w:tcPr>
            <w:tcW w:w="1000" w:type="pct"/>
            <w:shd w:val="clear" w:color="auto" w:fill="auto"/>
          </w:tcPr>
          <w:p w14:paraId="74B0B9D9" w14:textId="00553D79" w:rsidR="0040541B" w:rsidRPr="0040541B" w:rsidRDefault="00183503" w:rsidP="00121B60">
            <w:pPr>
              <w:spacing w:before="40" w:after="40"/>
              <w:jc w:val="left"/>
              <w:rPr>
                <w:rFonts w:cs="Arial"/>
                <w:color w:val="auto"/>
                <w:sz w:val="20"/>
              </w:rPr>
            </w:pPr>
            <w:r>
              <w:rPr>
                <w:rFonts w:cs="Arial"/>
                <w:color w:val="auto"/>
                <w:sz w:val="20"/>
              </w:rPr>
              <w:t>846</w:t>
            </w:r>
          </w:p>
        </w:tc>
        <w:tc>
          <w:tcPr>
            <w:tcW w:w="1000" w:type="pct"/>
            <w:shd w:val="clear" w:color="auto" w:fill="auto"/>
          </w:tcPr>
          <w:p w14:paraId="3AD6A6C7" w14:textId="3AE7F0E4" w:rsidR="0040541B" w:rsidRPr="0040541B" w:rsidRDefault="00183503" w:rsidP="00121B60">
            <w:pPr>
              <w:spacing w:before="40" w:after="40"/>
              <w:jc w:val="left"/>
              <w:rPr>
                <w:rFonts w:cs="Arial"/>
                <w:color w:val="auto"/>
                <w:sz w:val="20"/>
              </w:rPr>
            </w:pPr>
            <w:r>
              <w:rPr>
                <w:rFonts w:cs="Arial"/>
                <w:color w:val="auto"/>
                <w:sz w:val="20"/>
              </w:rPr>
              <w:t>845</w:t>
            </w:r>
          </w:p>
        </w:tc>
        <w:tc>
          <w:tcPr>
            <w:tcW w:w="1000" w:type="pct"/>
            <w:shd w:val="clear" w:color="auto" w:fill="auto"/>
          </w:tcPr>
          <w:p w14:paraId="57C8FE54" w14:textId="7E895F0B" w:rsidR="0040541B" w:rsidRPr="0040541B" w:rsidRDefault="00183503" w:rsidP="00121B60">
            <w:pPr>
              <w:spacing w:before="40" w:after="40"/>
              <w:jc w:val="left"/>
              <w:rPr>
                <w:rFonts w:cs="Arial"/>
                <w:color w:val="auto"/>
                <w:sz w:val="20"/>
              </w:rPr>
            </w:pPr>
            <w:r>
              <w:rPr>
                <w:rFonts w:cs="Arial"/>
                <w:color w:val="auto"/>
                <w:sz w:val="20"/>
              </w:rPr>
              <w:t>0</w:t>
            </w:r>
          </w:p>
        </w:tc>
        <w:tc>
          <w:tcPr>
            <w:tcW w:w="1000" w:type="pct"/>
            <w:shd w:val="clear" w:color="auto" w:fill="auto"/>
          </w:tcPr>
          <w:p w14:paraId="54D1B4C8" w14:textId="03F4AA67" w:rsidR="0040541B" w:rsidRPr="0040541B" w:rsidRDefault="0040541B" w:rsidP="00121B60">
            <w:pPr>
              <w:spacing w:before="40" w:after="40"/>
              <w:jc w:val="left"/>
              <w:rPr>
                <w:rFonts w:cs="Arial"/>
                <w:color w:val="auto"/>
                <w:sz w:val="20"/>
              </w:rPr>
            </w:pPr>
            <w:r>
              <w:rPr>
                <w:rFonts w:cs="Arial"/>
                <w:color w:val="auto"/>
                <w:sz w:val="20"/>
              </w:rPr>
              <w:t>1</w:t>
            </w:r>
          </w:p>
        </w:tc>
      </w:tr>
    </w:tbl>
    <w:p w14:paraId="60372A92" w14:textId="77777777" w:rsidR="0040541B" w:rsidRDefault="0040541B" w:rsidP="00121B60">
      <w:pPr>
        <w:spacing w:before="80" w:after="240"/>
        <w:rPr>
          <w:rFonts w:cs="Arial"/>
          <w:color w:val="auto"/>
          <w:sz w:val="18"/>
        </w:rPr>
      </w:pPr>
      <w:r>
        <w:rPr>
          <w:rFonts w:cs="Arial"/>
          <w:color w:val="auto"/>
          <w:sz w:val="18"/>
        </w:rPr>
        <w:t>Fuente: Anexo E, tabla 9.3.</w:t>
      </w:r>
    </w:p>
    <w:p w14:paraId="6912506B" w14:textId="3B34B675" w:rsidR="0040541B" w:rsidRDefault="0040541B" w:rsidP="00121B60">
      <w:pPr>
        <w:spacing w:before="240" w:after="240"/>
        <w:rPr>
          <w:rFonts w:cs="Arial"/>
          <w:color w:val="auto"/>
        </w:rPr>
      </w:pPr>
      <w:r>
        <w:rPr>
          <w:rFonts w:cs="Arial"/>
          <w:color w:val="auto"/>
        </w:rPr>
        <w:t xml:space="preserve">Los 47 requerimientos funcionales tienen al menos una prueba que los nombra, y una prueba de trazabilidad lo verifica en cada corrida. </w:t>
      </w:r>
      <w:r w:rsidR="00B7304B">
        <w:rPr>
          <w:rFonts w:cs="Arial"/>
          <w:color w:val="auto"/>
        </w:rPr>
        <w:t>Al 1 de octubre, de los 721 métodos de prueba, 381 citaban un requerimiento funcional, y 36 de los 47 requerimientos se comprobaban tanto en su lógica como en la escena real; el 9 de octubre son 416 de 857 métodos y 37 de los 47</w:t>
      </w:r>
      <w:r>
        <w:rPr>
          <w:rFonts w:cs="Arial"/>
          <w:color w:val="auto"/>
        </w:rPr>
        <w:t>.</w:t>
      </w:r>
    </w:p>
    <w:p w14:paraId="1D973840" w14:textId="22B0F777" w:rsidR="0040541B" w:rsidRDefault="00183503" w:rsidP="00121B60">
      <w:pPr>
        <w:spacing w:before="240" w:after="240"/>
        <w:rPr>
          <w:rFonts w:cs="Arial"/>
          <w:color w:val="auto"/>
        </w:rPr>
      </w:pPr>
      <w:r>
        <w:rPr>
          <w:rFonts w:cs="Arial"/>
          <w:color w:val="auto"/>
        </w:rPr>
        <w:t>Los tres presupuestos se midieron sobre el ejecutable, en el equipo de desarrollo (Tabla 11). El cargador de escenas escribe en el Player.log cuánto tardó cada carga, y la más lenta, la de la primera narrativa al crear un perfil nuevo, duró 0,78 s; ninguna otra escena pasó de 0,16 s. La memoria la muestreó el arnés cada dos segundos durante las sesiones de juego, y el paquete quedó 21 MB por debajo del límite. Repetir esas medidas en otro equipo, y en uno que no tenga tarjeta gráfica dedicada, queda para el cuarto objetivo</w:t>
      </w:r>
      <w:r w:rsidR="0040541B">
        <w:rPr>
          <w:rFonts w:cs="Arial"/>
          <w:color w:val="auto"/>
        </w:rPr>
        <w:t>.</w:t>
      </w:r>
      <w:r w:rsidR="00D70711">
        <w:rPr>
          <w:rFonts w:cs="Arial"/>
          <w:color w:val="auto"/>
        </w:rPr>
        <w:t xml:space="preserve"> Esas cifras son las del ejecutable del 1 de octubre; los dos ejecutables del 9 de octubre solo se pesaron.</w:t>
      </w:r>
    </w:p>
    <w:p w14:paraId="6D6B2466" w14:textId="67424D4E" w:rsidR="0040541B" w:rsidRDefault="0040541B" w:rsidP="00121B60">
      <w:pPr>
        <w:pStyle w:val="Descripcin"/>
        <w:keepNext/>
        <w:spacing w:before="120" w:after="120"/>
        <w:rPr>
          <w:rFonts w:cs="Arial"/>
          <w:i w:val="0"/>
          <w:color w:val="auto"/>
        </w:rPr>
      </w:pPr>
      <w:bookmarkStart w:id="121" w:name="_Toc242963976"/>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FC1B76">
        <w:rPr>
          <w:rFonts w:cs="Arial"/>
          <w:noProof/>
          <w:color w:val="auto"/>
        </w:rPr>
        <w:t>11</w:t>
      </w:r>
      <w:r>
        <w:rPr>
          <w:rFonts w:cs="Arial"/>
          <w:color w:val="auto"/>
        </w:rPr>
        <w:fldChar w:fldCharType="end"/>
      </w:r>
      <w:r>
        <w:rPr>
          <w:rFonts w:cs="Arial"/>
          <w:color w:val="auto"/>
        </w:rPr>
        <w:t xml:space="preserve">. </w:t>
      </w:r>
      <w:r>
        <w:rPr>
          <w:rFonts w:cs="Arial"/>
          <w:i w:val="0"/>
          <w:color w:val="auto"/>
        </w:rPr>
        <w:t>Presupuestos de rendimiento y estado de su medición</w:t>
      </w:r>
      <w:bookmarkEnd w:id="1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0C799CCC" w14:textId="77777777" w:rsidTr="00C86FAE">
        <w:trPr>
          <w:cantSplit/>
          <w:tblHeader/>
        </w:trPr>
        <w:tc>
          <w:tcPr>
            <w:tcW w:w="1250" w:type="pct"/>
            <w:shd w:val="clear" w:color="auto" w:fill="D9D9D9"/>
          </w:tcPr>
          <w:p w14:paraId="1EE9F7C6" w14:textId="433AC944" w:rsidR="0040541B" w:rsidRPr="0040541B" w:rsidRDefault="0040541B" w:rsidP="00121B60">
            <w:pPr>
              <w:spacing w:before="40" w:after="40"/>
              <w:jc w:val="left"/>
              <w:rPr>
                <w:rFonts w:cs="Arial"/>
                <w:b/>
                <w:color w:val="auto"/>
                <w:sz w:val="20"/>
              </w:rPr>
            </w:pPr>
            <w:r w:rsidRPr="0040541B">
              <w:rPr>
                <w:rFonts w:cs="Arial"/>
                <w:b/>
                <w:color w:val="auto"/>
                <w:sz w:val="20"/>
              </w:rPr>
              <w:t>Requerimiento</w:t>
            </w:r>
          </w:p>
        </w:tc>
        <w:tc>
          <w:tcPr>
            <w:tcW w:w="1250" w:type="pct"/>
            <w:shd w:val="clear" w:color="auto" w:fill="D9D9D9"/>
          </w:tcPr>
          <w:p w14:paraId="10D3195C" w14:textId="414814B6" w:rsidR="0040541B" w:rsidRPr="0040541B" w:rsidRDefault="0040541B" w:rsidP="00121B60">
            <w:pPr>
              <w:spacing w:before="40" w:after="40"/>
              <w:jc w:val="left"/>
              <w:rPr>
                <w:rFonts w:cs="Arial"/>
                <w:b/>
                <w:color w:val="auto"/>
                <w:sz w:val="20"/>
              </w:rPr>
            </w:pPr>
            <w:r w:rsidRPr="0040541B">
              <w:rPr>
                <w:rFonts w:cs="Arial"/>
                <w:b/>
                <w:color w:val="auto"/>
                <w:sz w:val="20"/>
              </w:rPr>
              <w:t>Límite</w:t>
            </w:r>
          </w:p>
        </w:tc>
        <w:tc>
          <w:tcPr>
            <w:tcW w:w="1250" w:type="pct"/>
            <w:shd w:val="clear" w:color="auto" w:fill="D9D9D9"/>
          </w:tcPr>
          <w:p w14:paraId="0D809B44" w14:textId="054F7040" w:rsidR="0040541B" w:rsidRPr="0040541B" w:rsidRDefault="0040541B" w:rsidP="00121B60">
            <w:pPr>
              <w:spacing w:before="40" w:after="40"/>
              <w:jc w:val="left"/>
              <w:rPr>
                <w:rFonts w:cs="Arial"/>
                <w:b/>
                <w:color w:val="auto"/>
                <w:sz w:val="20"/>
              </w:rPr>
            </w:pPr>
            <w:r w:rsidRPr="0040541B">
              <w:rPr>
                <w:rFonts w:cs="Arial"/>
                <w:b/>
                <w:color w:val="auto"/>
                <w:sz w:val="20"/>
              </w:rPr>
              <w:t>Medición</w:t>
            </w:r>
          </w:p>
        </w:tc>
        <w:tc>
          <w:tcPr>
            <w:tcW w:w="1250" w:type="pct"/>
            <w:shd w:val="clear" w:color="auto" w:fill="D9D9D9"/>
          </w:tcPr>
          <w:p w14:paraId="19D14610" w14:textId="5391EA77" w:rsidR="0040541B" w:rsidRPr="0040541B" w:rsidRDefault="0040541B" w:rsidP="00121B60">
            <w:pPr>
              <w:spacing w:before="40" w:after="40"/>
              <w:jc w:val="left"/>
              <w:rPr>
                <w:rFonts w:cs="Arial"/>
                <w:b/>
                <w:color w:val="auto"/>
                <w:sz w:val="20"/>
              </w:rPr>
            </w:pPr>
            <w:r w:rsidRPr="0040541B">
              <w:rPr>
                <w:rFonts w:cs="Arial"/>
                <w:b/>
                <w:color w:val="auto"/>
                <w:sz w:val="20"/>
              </w:rPr>
              <w:t>Estado</w:t>
            </w:r>
          </w:p>
        </w:tc>
      </w:tr>
      <w:tr w:rsidR="0040541B" w:rsidRPr="0040541B" w14:paraId="12298EAA" w14:textId="77777777" w:rsidTr="00C86FAE">
        <w:trPr>
          <w:cantSplit/>
        </w:trPr>
        <w:tc>
          <w:tcPr>
            <w:tcW w:w="1250" w:type="pct"/>
            <w:shd w:val="clear" w:color="auto" w:fill="auto"/>
          </w:tcPr>
          <w:p w14:paraId="3080EE70" w14:textId="1FDCBF4F" w:rsidR="0040541B" w:rsidRPr="0040541B" w:rsidRDefault="0040541B" w:rsidP="00121B60">
            <w:pPr>
              <w:spacing w:before="40" w:after="40"/>
              <w:jc w:val="left"/>
              <w:rPr>
                <w:rFonts w:cs="Arial"/>
                <w:color w:val="auto"/>
                <w:sz w:val="20"/>
              </w:rPr>
            </w:pPr>
            <w:r>
              <w:rPr>
                <w:rFonts w:cs="Arial"/>
                <w:color w:val="auto"/>
                <w:sz w:val="20"/>
              </w:rPr>
              <w:t>RNF-04, carga de escena</w:t>
            </w:r>
          </w:p>
        </w:tc>
        <w:tc>
          <w:tcPr>
            <w:tcW w:w="1250" w:type="pct"/>
            <w:shd w:val="clear" w:color="auto" w:fill="auto"/>
          </w:tcPr>
          <w:p w14:paraId="5D481E98" w14:textId="72A3F8A3" w:rsidR="0040541B" w:rsidRPr="0040541B" w:rsidRDefault="0040541B" w:rsidP="00121B60">
            <w:pPr>
              <w:spacing w:before="40" w:after="40"/>
              <w:jc w:val="left"/>
              <w:rPr>
                <w:rFonts w:cs="Arial"/>
                <w:color w:val="auto"/>
                <w:sz w:val="20"/>
              </w:rPr>
            </w:pPr>
            <w:r>
              <w:rPr>
                <w:rFonts w:cs="Arial"/>
                <w:color w:val="auto"/>
                <w:sz w:val="20"/>
              </w:rPr>
              <w:t>10 s</w:t>
            </w:r>
          </w:p>
        </w:tc>
        <w:tc>
          <w:tcPr>
            <w:tcW w:w="1250" w:type="pct"/>
            <w:shd w:val="clear" w:color="auto" w:fill="auto"/>
          </w:tcPr>
          <w:p w14:paraId="32CA9A3E" w14:textId="570A7880" w:rsidR="0040541B" w:rsidRPr="0040541B" w:rsidRDefault="0040541B" w:rsidP="00121B60">
            <w:pPr>
              <w:spacing w:before="40" w:after="40"/>
              <w:jc w:val="left"/>
              <w:rPr>
                <w:rFonts w:cs="Arial"/>
                <w:color w:val="auto"/>
                <w:sz w:val="20"/>
              </w:rPr>
            </w:pPr>
            <w:r>
              <w:rPr>
                <w:rFonts w:cs="Arial"/>
                <w:color w:val="auto"/>
                <w:sz w:val="20"/>
              </w:rPr>
              <w:t>0,7</w:t>
            </w:r>
            <w:r w:rsidR="00183503">
              <w:rPr>
                <w:rFonts w:cs="Arial"/>
                <w:color w:val="auto"/>
                <w:sz w:val="20"/>
              </w:rPr>
              <w:t>8 s en la carga más lenta, en el equipo de desarrollo</w:t>
            </w:r>
          </w:p>
        </w:tc>
        <w:tc>
          <w:tcPr>
            <w:tcW w:w="1250" w:type="pct"/>
            <w:shd w:val="clear" w:color="auto" w:fill="auto"/>
          </w:tcPr>
          <w:p w14:paraId="218BFB04" w14:textId="50ABBC0D" w:rsidR="0040541B" w:rsidRPr="0040541B" w:rsidRDefault="00183503" w:rsidP="00121B60">
            <w:pPr>
              <w:spacing w:before="40" w:after="40"/>
              <w:jc w:val="left"/>
              <w:rPr>
                <w:rFonts w:cs="Arial"/>
                <w:color w:val="auto"/>
                <w:sz w:val="20"/>
              </w:rPr>
            </w:pPr>
            <w:r>
              <w:rPr>
                <w:rFonts w:cs="Arial"/>
                <w:color w:val="auto"/>
                <w:sz w:val="20"/>
              </w:rPr>
              <w:t>Cump</w:t>
            </w:r>
            <w:r w:rsidR="0040541B">
              <w:rPr>
                <w:rFonts w:cs="Arial"/>
                <w:color w:val="auto"/>
                <w:sz w:val="20"/>
              </w:rPr>
              <w:t>le</w:t>
            </w:r>
          </w:p>
        </w:tc>
      </w:tr>
      <w:tr w:rsidR="0040541B" w:rsidRPr="0040541B" w14:paraId="0267CEF4" w14:textId="77777777" w:rsidTr="00C86FAE">
        <w:trPr>
          <w:cantSplit/>
        </w:trPr>
        <w:tc>
          <w:tcPr>
            <w:tcW w:w="1250" w:type="pct"/>
            <w:shd w:val="clear" w:color="auto" w:fill="auto"/>
          </w:tcPr>
          <w:p w14:paraId="5F52CACD" w14:textId="3561D460" w:rsidR="0040541B" w:rsidRPr="0040541B" w:rsidRDefault="0040541B" w:rsidP="00121B60">
            <w:pPr>
              <w:spacing w:before="40" w:after="40"/>
              <w:jc w:val="left"/>
              <w:rPr>
                <w:rFonts w:cs="Arial"/>
                <w:color w:val="auto"/>
                <w:sz w:val="20"/>
              </w:rPr>
            </w:pPr>
            <w:r>
              <w:rPr>
                <w:rFonts w:cs="Arial"/>
                <w:color w:val="auto"/>
                <w:sz w:val="20"/>
              </w:rPr>
              <w:t>RNF-05, memoria</w:t>
            </w:r>
          </w:p>
        </w:tc>
        <w:tc>
          <w:tcPr>
            <w:tcW w:w="1250" w:type="pct"/>
            <w:shd w:val="clear" w:color="auto" w:fill="auto"/>
          </w:tcPr>
          <w:p w14:paraId="063AF969" w14:textId="051D2CC9" w:rsidR="0040541B" w:rsidRPr="0040541B" w:rsidRDefault="0040541B" w:rsidP="00121B60">
            <w:pPr>
              <w:spacing w:before="40" w:after="40"/>
              <w:jc w:val="left"/>
              <w:rPr>
                <w:rFonts w:cs="Arial"/>
                <w:color w:val="auto"/>
                <w:sz w:val="20"/>
              </w:rPr>
            </w:pPr>
            <w:r>
              <w:rPr>
                <w:rFonts w:cs="Arial"/>
                <w:color w:val="auto"/>
                <w:sz w:val="20"/>
              </w:rPr>
              <w:t>2 GB</w:t>
            </w:r>
          </w:p>
        </w:tc>
        <w:tc>
          <w:tcPr>
            <w:tcW w:w="1250" w:type="pct"/>
            <w:shd w:val="clear" w:color="auto" w:fill="auto"/>
          </w:tcPr>
          <w:p w14:paraId="1F7EE9F1" w14:textId="0A107416" w:rsidR="0040541B" w:rsidRPr="0040541B" w:rsidRDefault="00183503" w:rsidP="00121B60">
            <w:pPr>
              <w:spacing w:before="40" w:after="40"/>
              <w:jc w:val="left"/>
              <w:rPr>
                <w:rFonts w:cs="Arial"/>
                <w:color w:val="auto"/>
                <w:sz w:val="20"/>
              </w:rPr>
            </w:pPr>
            <w:r>
              <w:rPr>
                <w:rFonts w:cs="Arial"/>
                <w:color w:val="auto"/>
                <w:sz w:val="20"/>
              </w:rPr>
              <w:t>Máximos de 446 MB (426 MiB) de memoria de trabajo y 1179 MB (1125 MiB) de memoria privada, en el equipo de desarrollo</w:t>
            </w:r>
          </w:p>
        </w:tc>
        <w:tc>
          <w:tcPr>
            <w:tcW w:w="1250" w:type="pct"/>
            <w:shd w:val="clear" w:color="auto" w:fill="auto"/>
          </w:tcPr>
          <w:p w14:paraId="62E19040" w14:textId="6965B81B" w:rsidR="0040541B" w:rsidRPr="0040541B" w:rsidRDefault="00183503" w:rsidP="00121B60">
            <w:pPr>
              <w:spacing w:before="40" w:after="40"/>
              <w:jc w:val="left"/>
              <w:rPr>
                <w:rFonts w:cs="Arial"/>
                <w:color w:val="auto"/>
                <w:sz w:val="20"/>
              </w:rPr>
            </w:pPr>
            <w:r>
              <w:rPr>
                <w:rFonts w:cs="Arial"/>
                <w:color w:val="auto"/>
                <w:sz w:val="20"/>
              </w:rPr>
              <w:t>Cumple</w:t>
            </w:r>
          </w:p>
        </w:tc>
      </w:tr>
      <w:tr w:rsidR="0040541B" w:rsidRPr="0040541B" w14:paraId="6E2FF16C" w14:textId="77777777" w:rsidTr="00C86FAE">
        <w:trPr>
          <w:cantSplit/>
        </w:trPr>
        <w:tc>
          <w:tcPr>
            <w:tcW w:w="1250" w:type="pct"/>
            <w:shd w:val="clear" w:color="auto" w:fill="auto"/>
          </w:tcPr>
          <w:p w14:paraId="637B291A" w14:textId="47D8213D" w:rsidR="0040541B" w:rsidRPr="0040541B" w:rsidRDefault="0040541B" w:rsidP="00121B60">
            <w:pPr>
              <w:spacing w:before="40" w:after="40"/>
              <w:jc w:val="left"/>
              <w:rPr>
                <w:rFonts w:cs="Arial"/>
                <w:color w:val="auto"/>
                <w:sz w:val="20"/>
              </w:rPr>
            </w:pPr>
            <w:r>
              <w:rPr>
                <w:rFonts w:cs="Arial"/>
                <w:color w:val="auto"/>
                <w:sz w:val="20"/>
              </w:rPr>
              <w:t>RNF-06, tamaño del paquete</w:t>
            </w:r>
          </w:p>
        </w:tc>
        <w:tc>
          <w:tcPr>
            <w:tcW w:w="1250" w:type="pct"/>
            <w:shd w:val="clear" w:color="auto" w:fill="auto"/>
          </w:tcPr>
          <w:p w14:paraId="06E4A8B6" w14:textId="497FFCF2" w:rsidR="0040541B" w:rsidRPr="0040541B" w:rsidRDefault="0040541B" w:rsidP="00121B60">
            <w:pPr>
              <w:spacing w:before="40" w:after="40"/>
              <w:jc w:val="left"/>
              <w:rPr>
                <w:rFonts w:cs="Arial"/>
                <w:color w:val="auto"/>
                <w:sz w:val="20"/>
              </w:rPr>
            </w:pPr>
            <w:r>
              <w:rPr>
                <w:rFonts w:cs="Arial"/>
                <w:color w:val="auto"/>
                <w:sz w:val="20"/>
              </w:rPr>
              <w:t>500 MB</w:t>
            </w:r>
          </w:p>
        </w:tc>
        <w:tc>
          <w:tcPr>
            <w:tcW w:w="1250" w:type="pct"/>
            <w:shd w:val="clear" w:color="auto" w:fill="auto"/>
          </w:tcPr>
          <w:p w14:paraId="0D290591" w14:textId="191B2002" w:rsidR="0040541B" w:rsidRPr="0040541B" w:rsidRDefault="00183503" w:rsidP="00121B60">
            <w:pPr>
              <w:spacing w:before="40" w:after="40"/>
              <w:jc w:val="left"/>
              <w:rPr>
                <w:rFonts w:cs="Arial"/>
                <w:color w:val="auto"/>
                <w:sz w:val="20"/>
              </w:rPr>
            </w:pPr>
            <w:r>
              <w:rPr>
                <w:rFonts w:cs="Arial"/>
                <w:color w:val="auto"/>
                <w:sz w:val="20"/>
              </w:rPr>
              <w:t>479,0 MB con las doce escenas</w:t>
            </w:r>
          </w:p>
        </w:tc>
        <w:tc>
          <w:tcPr>
            <w:tcW w:w="1250" w:type="pct"/>
            <w:shd w:val="clear" w:color="auto" w:fill="auto"/>
          </w:tcPr>
          <w:p w14:paraId="79C74F08" w14:textId="79C53C0B" w:rsidR="0040541B" w:rsidRPr="0040541B" w:rsidRDefault="00183503" w:rsidP="00121B60">
            <w:pPr>
              <w:spacing w:before="40" w:after="40"/>
              <w:jc w:val="left"/>
              <w:rPr>
                <w:rFonts w:cs="Arial"/>
                <w:color w:val="auto"/>
                <w:sz w:val="20"/>
              </w:rPr>
            </w:pPr>
            <w:r>
              <w:rPr>
                <w:rFonts w:cs="Arial"/>
                <w:color w:val="auto"/>
                <w:sz w:val="20"/>
              </w:rPr>
              <w:t>Cumple</w:t>
            </w:r>
          </w:p>
        </w:tc>
      </w:tr>
      <w:tr w:rsidR="0040541B" w:rsidRPr="0040541B" w14:paraId="549DC27B" w14:textId="77777777" w:rsidTr="00C86FAE">
        <w:trPr>
          <w:cantSplit/>
        </w:trPr>
        <w:tc>
          <w:tcPr>
            <w:tcW w:w="1250" w:type="pct"/>
            <w:shd w:val="clear" w:color="auto" w:fill="auto"/>
          </w:tcPr>
          <w:p w14:paraId="404D9E77" w14:textId="788547DE" w:rsidR="0040541B" w:rsidRPr="0040541B" w:rsidRDefault="0040541B" w:rsidP="00121B60">
            <w:pPr>
              <w:spacing w:before="40" w:after="40"/>
              <w:jc w:val="left"/>
              <w:rPr>
                <w:rFonts w:cs="Arial"/>
                <w:color w:val="auto"/>
                <w:sz w:val="20"/>
              </w:rPr>
            </w:pPr>
            <w:r>
              <w:rPr>
                <w:rFonts w:cs="Arial"/>
                <w:color w:val="auto"/>
                <w:sz w:val="20"/>
              </w:rPr>
              <w:t>CT-02, equipo sin tarjeta gráfica dedicada</w:t>
            </w:r>
          </w:p>
        </w:tc>
        <w:tc>
          <w:tcPr>
            <w:tcW w:w="1250" w:type="pct"/>
            <w:shd w:val="clear" w:color="auto" w:fill="auto"/>
          </w:tcPr>
          <w:p w14:paraId="7CC51A29" w14:textId="2C231971" w:rsidR="0040541B" w:rsidRPr="0040541B" w:rsidRDefault="0040541B" w:rsidP="00121B60">
            <w:pPr>
              <w:spacing w:before="40" w:after="40"/>
              <w:jc w:val="left"/>
              <w:rPr>
                <w:rFonts w:cs="Arial"/>
                <w:color w:val="auto"/>
                <w:sz w:val="20"/>
              </w:rPr>
            </w:pPr>
            <w:r>
              <w:rPr>
                <w:rFonts w:cs="Arial"/>
                <w:color w:val="auto"/>
                <w:sz w:val="20"/>
              </w:rPr>
              <w:t>Ejecutar sin GPU dedicada</w:t>
            </w:r>
          </w:p>
        </w:tc>
        <w:tc>
          <w:tcPr>
            <w:tcW w:w="1250" w:type="pct"/>
            <w:shd w:val="clear" w:color="auto" w:fill="auto"/>
          </w:tcPr>
          <w:p w14:paraId="30899C6B" w14:textId="1E9D6144" w:rsidR="0040541B" w:rsidRPr="0040541B" w:rsidRDefault="0040541B" w:rsidP="00121B60">
            <w:pPr>
              <w:spacing w:before="40" w:after="40"/>
              <w:jc w:val="left"/>
              <w:rPr>
                <w:rFonts w:cs="Arial"/>
                <w:color w:val="auto"/>
                <w:sz w:val="20"/>
              </w:rPr>
            </w:pPr>
            <w:r>
              <w:rPr>
                <w:rFonts w:cs="Arial"/>
                <w:color w:val="auto"/>
                <w:sz w:val="20"/>
              </w:rPr>
              <w:t>Sin medir</w:t>
            </w:r>
            <w:r w:rsidR="00183503">
              <w:rPr>
                <w:rFonts w:cs="Arial"/>
                <w:color w:val="auto"/>
                <w:sz w:val="20"/>
              </w:rPr>
              <w:t>: el equipo de desarrollo tiene tarjeta gráfica dedicada</w:t>
            </w:r>
          </w:p>
        </w:tc>
        <w:tc>
          <w:tcPr>
            <w:tcW w:w="1250" w:type="pct"/>
            <w:shd w:val="clear" w:color="auto" w:fill="auto"/>
          </w:tcPr>
          <w:p w14:paraId="2A4282B9" w14:textId="75A9427F" w:rsidR="0040541B" w:rsidRPr="0040541B" w:rsidRDefault="00183503" w:rsidP="00121B60">
            <w:pPr>
              <w:spacing w:before="40" w:after="40"/>
              <w:jc w:val="left"/>
              <w:rPr>
                <w:rFonts w:cs="Arial"/>
                <w:color w:val="auto"/>
                <w:sz w:val="20"/>
              </w:rPr>
            </w:pPr>
            <w:r>
              <w:rPr>
                <w:rFonts w:cs="Arial"/>
                <w:color w:val="auto"/>
                <w:sz w:val="20"/>
              </w:rPr>
              <w:t>Se verifica en el cuarto objetivo</w:t>
            </w:r>
          </w:p>
        </w:tc>
      </w:tr>
    </w:tbl>
    <w:p w14:paraId="53640538" w14:textId="5140056C" w:rsidR="0040541B" w:rsidRDefault="0040541B" w:rsidP="00121B60">
      <w:pPr>
        <w:spacing w:before="80" w:after="240"/>
        <w:rPr>
          <w:rFonts w:cs="Arial"/>
          <w:color w:val="auto"/>
          <w:sz w:val="18"/>
        </w:rPr>
      </w:pPr>
      <w:r>
        <w:rPr>
          <w:rFonts w:cs="Arial"/>
          <w:color w:val="auto"/>
          <w:sz w:val="18"/>
        </w:rPr>
        <w:t>Fuente: elaboración propia a partir del Anexo E, tabla</w:t>
      </w:r>
      <w:r w:rsidR="00C86FAE">
        <w:rPr>
          <w:rFonts w:cs="Arial"/>
          <w:color w:val="auto"/>
          <w:sz w:val="18"/>
        </w:rPr>
        <w:t xml:space="preserve"> 8.1 y apartado</w:t>
      </w:r>
      <w:r>
        <w:rPr>
          <w:rFonts w:cs="Arial"/>
          <w:color w:val="auto"/>
          <w:sz w:val="18"/>
        </w:rPr>
        <w:t xml:space="preserve"> 8.</w:t>
      </w:r>
      <w:r w:rsidR="00183503">
        <w:rPr>
          <w:rFonts w:cs="Arial"/>
          <w:color w:val="auto"/>
          <w:sz w:val="18"/>
        </w:rPr>
        <w:t>3</w:t>
      </w:r>
      <w:r>
        <w:rPr>
          <w:rFonts w:cs="Arial"/>
          <w:color w:val="auto"/>
          <w:sz w:val="18"/>
        </w:rPr>
        <w:t>.</w:t>
      </w:r>
    </w:p>
    <w:p w14:paraId="3213F4FA" w14:textId="61C618BD" w:rsidR="0040541B" w:rsidRDefault="00183503" w:rsidP="00121B60">
      <w:pPr>
        <w:spacing w:before="240" w:after="240"/>
        <w:rPr>
          <w:rFonts w:cs="Arial"/>
          <w:color w:val="auto"/>
        </w:rPr>
      </w:pPr>
      <w:r>
        <w:rPr>
          <w:rFonts w:cs="Arial"/>
          <w:color w:val="auto"/>
        </w:rPr>
        <w:t>Los días 29 y 30 de septiembre y 1 de octubre se contrastaron todos los documentos con el juego y se cerraron los hallazgos que seguían abiertos, junto con los que esa revisión y el cierre encontraron, hasta INC-130</w:t>
      </w:r>
      <w:r w:rsidR="0040541B">
        <w:rPr>
          <w:rFonts w:cs="Arial"/>
          <w:color w:val="auto"/>
        </w:rPr>
        <w:t xml:space="preserve">. En unos casos se corrigió el documento y en otros el juego. </w:t>
      </w:r>
      <w:r>
        <w:rPr>
          <w:rFonts w:cs="Arial"/>
          <w:color w:val="auto"/>
        </w:rPr>
        <w:t>Por decisión del acta D10, el documento del tercer objetivo se reescribió entero para describir el prototipo en su estado vigente</w:t>
      </w:r>
      <w:r w:rsidR="0040541B">
        <w:rPr>
          <w:rFonts w:cs="Arial"/>
          <w:color w:val="auto"/>
        </w:rPr>
        <w:t>.</w:t>
      </w:r>
      <w:r w:rsidR="00D70711">
        <w:rPr>
          <w:rFonts w:cs="Arial"/>
          <w:color w:val="auto"/>
        </w:rPr>
        <w:t xml:space="preserve"> Después se registraron y cerraron otros </w:t>
      </w:r>
      <w:r w:rsidR="004C540E">
        <w:rPr>
          <w:rFonts w:cs="Arial"/>
          <w:color w:val="auto"/>
        </w:rPr>
        <w:t>treinta, INC-131 a INC-160, sobre los personajes, la interfaz, la cámara del cruce, el peso del paquete y la sesión con estudiantes; el último es del 13</w:t>
      </w:r>
      <w:r w:rsidR="00D70711">
        <w:rPr>
          <w:rFonts w:cs="Arial"/>
          <w:color w:val="auto"/>
        </w:rPr>
        <w:t xml:space="preserve"> de octubre.</w:t>
      </w:r>
    </w:p>
    <w:p w14:paraId="0A5FABCF" w14:textId="77777777" w:rsidR="0040541B" w:rsidRDefault="0040541B" w:rsidP="00121B60">
      <w:pPr>
        <w:pStyle w:val="Ttulo2"/>
        <w:spacing w:before="240"/>
        <w:rPr>
          <w:color w:val="auto"/>
        </w:rPr>
      </w:pPr>
      <w:bookmarkStart w:id="122" w:name="_Toc242963953"/>
      <w:r>
        <w:rPr>
          <w:color w:val="auto"/>
        </w:rPr>
        <w:lastRenderedPageBreak/>
        <w:t>8.3 Conclusiones del objetivo</w:t>
      </w:r>
      <w:bookmarkEnd w:id="122"/>
    </w:p>
    <w:p w14:paraId="645E0DCB" w14:textId="77777777" w:rsidR="0040541B" w:rsidRDefault="0040541B" w:rsidP="00121B60">
      <w:pPr>
        <w:spacing w:before="240" w:after="240"/>
        <w:rPr>
          <w:rFonts w:cs="Arial"/>
          <w:color w:val="auto"/>
        </w:rPr>
      </w:pPr>
      <w:r>
        <w:rPr>
          <w:rFonts w:cs="Arial"/>
          <w:color w:val="auto"/>
        </w:rPr>
        <w:t>El prototipo llevó a un programa el diseño de los dos primeros objetivos, con tres niveles cuyos retos lógicos cambian de naturaleza de uno a otro. Los criterios pedagógicos quedaron fijados en pruebas automáticas: ninguna derrota, ninguna cifra ante el estudiante y pistas que no dan la respuesta.</w:t>
      </w:r>
    </w:p>
    <w:p w14:paraId="0DF35D4A" w14:textId="4E8723D8" w:rsidR="0040541B" w:rsidRDefault="0040541B" w:rsidP="00121B60">
      <w:pPr>
        <w:spacing w:before="240" w:after="240"/>
        <w:rPr>
          <w:rFonts w:cs="Arial"/>
          <w:color w:val="auto"/>
        </w:rPr>
      </w:pPr>
      <w:r>
        <w:rPr>
          <w:rFonts w:cs="Arial"/>
          <w:color w:val="auto"/>
        </w:rPr>
        <w:t xml:space="preserve">Con los incrementos verticales, la ruta principal fue jugable desde el primer slice y el segundo se abrió en paralelo el 10 de septiembre, con los cruces entre carriles declarados. Como cada prueba nombra el requerimiento que verifica, la matriz de trazabilidad se genera desde el código y nadie tuvo que mantenerla a mano. La lógica escrita en C# sin dependencias del motor hace que los </w:t>
      </w:r>
      <w:r w:rsidR="00183503">
        <w:rPr>
          <w:rFonts w:cs="Arial"/>
          <w:color w:val="auto"/>
        </w:rPr>
        <w:t xml:space="preserve">470 casos de EditMode </w:t>
      </w:r>
      <w:r w:rsidR="00B7304B">
        <w:rPr>
          <w:rFonts w:cs="Arial"/>
          <w:color w:val="auto"/>
        </w:rPr>
        <w:t xml:space="preserve">del corte corrieran en menos de veinte segundos, y los 711 del 9 de octubre, en 16,4 </w:t>
      </w:r>
      <w:r>
        <w:rPr>
          <w:rFonts w:cs="Arial"/>
          <w:color w:val="auto"/>
        </w:rPr>
        <w:t>s.</w:t>
      </w:r>
    </w:p>
    <w:p w14:paraId="1CC393EF" w14:textId="77777777" w:rsidR="00183503" w:rsidRDefault="0040541B" w:rsidP="00121B60">
      <w:pPr>
        <w:spacing w:before="240" w:after="240"/>
        <w:rPr>
          <w:rFonts w:cs="Arial"/>
          <w:color w:val="auto"/>
        </w:rPr>
      </w:pPr>
      <w:r>
        <w:rPr>
          <w:rFonts w:cs="Arial"/>
          <w:color w:val="auto"/>
        </w:rPr>
        <w:t>Rehacer la mecánica del Nivel 1 entre el 12 y el 15 de septiembre exigió dos fases fuera del plan y, después, corregir los documentos para que dijeran lo que el juego hacía.</w:t>
      </w:r>
    </w:p>
    <w:p w14:paraId="0F89A3F1" w14:textId="79ACEAB2" w:rsidR="0040541B" w:rsidRDefault="00183503" w:rsidP="00121B60">
      <w:pPr>
        <w:spacing w:before="240" w:after="240"/>
        <w:rPr>
          <w:rFonts w:cs="Arial"/>
          <w:color w:val="auto"/>
        </w:rPr>
      </w:pPr>
      <w:r>
        <w:rPr>
          <w:rFonts w:cs="Arial"/>
          <w:color w:val="auto"/>
        </w:rPr>
        <w:t xml:space="preserve">Medir sobre el juego compilado cambió dos resultados. La primera compilación de doce escenas superaba el límite de tamaño de RNF-06, y la primera versión candidata abría conexiones de red que las pruebas no detectaban, porque leían la configuración guardada en el repositorio y no la que quedaba dentro del ejecutable. Ambas se corrigieron antes de la entrega, y desde entonces una prueba vigila la importación de </w:t>
      </w:r>
      <w:r w:rsidR="00C86FAE">
        <w:rPr>
          <w:rFonts w:cs="Arial"/>
          <w:color w:val="auto"/>
        </w:rPr>
        <w:t>los cuadros del fuego y del humo</w:t>
      </w:r>
      <w:r>
        <w:rPr>
          <w:rFonts w:cs="Arial"/>
          <w:color w:val="auto"/>
        </w:rPr>
        <w:t xml:space="preserve"> y la compilación se detiene si el juego vuelve a nombrar los servidores de Unity.</w:t>
      </w:r>
      <w:r w:rsidR="00D70711">
        <w:rPr>
          <w:rFonts w:cs="Arial"/>
          <w:color w:val="auto"/>
        </w:rPr>
        <w:t xml:space="preserve"> Volvió a ocurrir el 9 de octubre: con el arte final de los personajes el ejecutable llegó a 499,3 MB, y bajarlo a 420,6 MB exigió importar cinco imágenes del Nivel 1 a 256 píxeles, que ahora vigila la prueba ArtImport_RNF06_LosCincoPropsDelN1SeImportanA256SinComprimir.</w:t>
      </w:r>
    </w:p>
    <w:p w14:paraId="13289B01" w14:textId="5DD0453B" w:rsidR="0040541B" w:rsidRDefault="0040541B" w:rsidP="00121B60">
      <w:pPr>
        <w:spacing w:before="240" w:after="240"/>
        <w:rPr>
          <w:rFonts w:cs="Arial"/>
          <w:color w:val="auto"/>
        </w:rPr>
      </w:pPr>
      <w:r>
        <w:rPr>
          <w:rFonts w:cs="Arial"/>
          <w:color w:val="auto"/>
        </w:rPr>
        <w:t>Lo pendiente pas</w:t>
      </w:r>
      <w:r w:rsidR="00C8028A">
        <w:rPr>
          <w:rFonts w:cs="Arial"/>
          <w:color w:val="auto"/>
        </w:rPr>
        <w:t>ó al cuarto objetivo: correr la carpeta portable en otro equipo y en uno sin tarjeta gráfica dedicada, jugar sin conexión a internet, cronometrar un recorrido completo hecho por una persona y observar a estudiantes jugando para cerrar PG-05 y PG-06, con el consentimiento informado de sus acudientes (RNF-12, Anexo F). Esas comprobaciones se hicieron el 13/10/2026 y sus resultados están en el apartado 9.2</w:t>
      </w:r>
      <w:r>
        <w:rPr>
          <w:rFonts w:cs="Arial"/>
          <w:color w:val="auto"/>
        </w:rPr>
        <w:t>.</w:t>
      </w:r>
    </w:p>
    <w:p w14:paraId="55B68C92" w14:textId="573BA2DE" w:rsidR="00D940FE" w:rsidRPr="00886048" w:rsidRDefault="00D940FE" w:rsidP="00121B60">
      <w:pPr>
        <w:pStyle w:val="Ttulo1"/>
        <w:pageBreakBefore/>
        <w:spacing w:after="240"/>
        <w:rPr>
          <w:b/>
        </w:rPr>
      </w:pPr>
      <w:bookmarkStart w:id="123" w:name="_Toc242963954"/>
      <w:r w:rsidRPr="00886048">
        <w:rPr>
          <w:rFonts w:cs="Arial"/>
          <w:b/>
        </w:rPr>
        <w:lastRenderedPageBreak/>
        <w:t>9. EVALUACIÓN DEL PROTOTIPO</w:t>
      </w:r>
      <w:bookmarkEnd w:id="123"/>
    </w:p>
    <w:p w14:paraId="34E34F0B" w14:textId="610C8396" w:rsidR="00D940FE" w:rsidRDefault="00D940FE" w:rsidP="00121B60">
      <w:pPr>
        <w:spacing w:before="240" w:after="240"/>
      </w:pPr>
      <w:r w:rsidRPr="00D940FE">
        <w:rPr>
          <w:rFonts w:cs="Arial"/>
          <w:color w:val="auto"/>
        </w:rPr>
        <w:t>El cuarto objetivo pedía comprobar el funcionamiento del prototipo con pruebas funcionales basadas en los requerimientos del primero e identificar oportunidades de mejora para trabajos futuros. Para cumplirlo se aplicó un catálogo de 136 casos al ejecutable portable de Windows, y no al Editor de Unity, en su tercera versión candidata (rc3, 10 de octubre de 2026). El Anexo G reúne el catálogo completo, los resultados y el registro de cada sesión; la matriz de casos por requerimiento es su Anexo A (Anexo_A_Matriz_casos.docx), que se entrega dentro del Anexo G.</w:t>
      </w:r>
      <w:r w:rsidR="00CB3A56">
        <w:rPr>
          <w:rFonts w:cs="Arial"/>
          <w:color w:val="auto"/>
        </w:rPr>
        <w:t xml:space="preserve"> El 13 de octubre de 2026 se sumó una sesión con 4 estudiantes de grado quinto del Colegio El Libertador IED y la ejecución de la hoja de comprobaciones humanas (apartado 9.2).</w:t>
      </w:r>
    </w:p>
    <w:p w14:paraId="48AF108F" w14:textId="7F1B1F94" w:rsidR="00D940FE" w:rsidRDefault="00D940FE" w:rsidP="00121B60">
      <w:pPr>
        <w:pStyle w:val="Ttulo2"/>
        <w:spacing w:before="240"/>
      </w:pPr>
      <w:bookmarkStart w:id="124" w:name="_Toc242963955"/>
      <w:r w:rsidRPr="00D940FE">
        <w:rPr>
          <w:b w:val="0"/>
          <w:color w:val="auto"/>
        </w:rPr>
        <w:t>9.1 Desarrollo</w:t>
      </w:r>
      <w:bookmarkEnd w:id="124"/>
    </w:p>
    <w:p w14:paraId="20FB6142" w14:textId="66CED75F" w:rsidR="00D940FE" w:rsidRDefault="00D940FE" w:rsidP="00121B60">
      <w:pPr>
        <w:pStyle w:val="Ttulo3"/>
        <w:spacing w:before="240"/>
      </w:pPr>
      <w:bookmarkStart w:id="125" w:name="_Toc242963956"/>
      <w:r w:rsidRPr="00D940FE">
        <w:rPr>
          <w:rFonts w:cs="Arial"/>
        </w:rPr>
        <w:t>9.1.1 Catálogo de casos</w:t>
      </w:r>
      <w:bookmarkEnd w:id="125"/>
    </w:p>
    <w:p w14:paraId="545921B0" w14:textId="6604A759" w:rsidR="00D940FE" w:rsidRDefault="00D940FE" w:rsidP="00121B60">
      <w:pPr>
        <w:spacing w:before="240" w:after="240"/>
      </w:pPr>
      <w:r w:rsidRPr="00D940FE">
        <w:rPr>
          <w:rFonts w:cs="Arial"/>
          <w:color w:val="auto"/>
        </w:rPr>
        <w:t xml:space="preserve">El plan de pruebas entró al proyecto el 29 de septiembre de 2026, con unos 120 casos y seis puntos de control, y el acta D10 lo recogió </w:t>
      </w:r>
      <w:sdt>
        <w:sdtPr>
          <w:rPr>
            <w:rFonts w:cs="Arial"/>
            <w:color w:val="auto"/>
          </w:rPr>
          <w:id w:val="-912694694"/>
          <w:citation/>
        </w:sdtPr>
        <w:sdtEndPr/>
        <w:sdtContent>
          <w:r w:rsidR="00CC6ED0">
            <w:rPr>
              <w:rFonts w:cs="Arial"/>
              <w:color w:val="auto"/>
            </w:rPr>
            <w:fldChar w:fldCharType="begin"/>
          </w:r>
          <w:r w:rsidR="00CC6ED0">
            <w:rPr>
              <w:rFonts w:cs="Arial"/>
              <w:color w:val="auto"/>
            </w:rPr>
            <w:instrText xml:space="preserve"> CITATION Ref53 \l 3082 </w:instrText>
          </w:r>
          <w:r w:rsidR="00CC6ED0">
            <w:rPr>
              <w:rFonts w:cs="Arial"/>
              <w:color w:val="auto"/>
            </w:rPr>
            <w:fldChar w:fldCharType="separate"/>
          </w:r>
          <w:r w:rsidR="00FC1B76" w:rsidRPr="00FC1B76">
            <w:rPr>
              <w:rFonts w:cs="Arial"/>
              <w:noProof/>
              <w:color w:val="auto"/>
            </w:rPr>
            <w:t>[74]</w:t>
          </w:r>
          <w:r w:rsidR="00CC6ED0">
            <w:rPr>
              <w:rFonts w:cs="Arial"/>
              <w:color w:val="auto"/>
            </w:rPr>
            <w:fldChar w:fldCharType="end"/>
          </w:r>
        </w:sdtContent>
      </w:sdt>
      <w:r w:rsidRPr="00D940FE">
        <w:rPr>
          <w:rFonts w:cs="Arial"/>
          <w:color w:val="auto"/>
        </w:rPr>
        <w:t>. El resultado esperado de cada caso sale del requerimiento radicado, de los criterios de aceptación de la historia de usuario y del caso de uso que lo trazan y, si un hallazgo de consistencia cambió el comportamiento, de la decisión de ese hallazgo; si un criterio vive solo en una historia y el juego no lo cumple, el caso falla igual.</w:t>
      </w:r>
    </w:p>
    <w:p w14:paraId="53170D6A" w14:textId="7C4276D5" w:rsidR="00D940FE" w:rsidRDefault="00D940FE" w:rsidP="00121B60">
      <w:pPr>
        <w:spacing w:before="240" w:after="240"/>
      </w:pPr>
      <w:r w:rsidRPr="00D940FE">
        <w:rPr>
          <w:rFonts w:cs="Arial"/>
          <w:color w:val="auto"/>
        </w:rPr>
        <w:t>El catálogo vigente tiene 136 casos. El identificador lleva el requerimiento y un consecutivo: PF-RF34-02 es el segundo caso de RF-34. Los 47 requerimientos funcionales y los 23 no funcionales tienen al menos uno, como exige la restricción CT-10, y se suman uno de CT-02 (equipo sin tarjeta gráfica dedicada) y tres de sonido, porque el indicador de eficacia nombra los sonidos y ningún requerimiento no funcional los prueba. Eran 126 casos el 1 de octubre; los diez restantes entraron después, nueve de ellos el 10 de octubre por lo que cambió el juego. Cada uno trae un guion paso a paso y una etiqueta: NAV (navegación y saltos de nivel), BOT (botones), SON (sonido), RETO (mecánica), DAT (perfil, guardado, informe y borrado) o RNF (rendimiento, portabilidad, accesibilidad y contenido). Trece sesiones los reparten (Tabla 13): seis recorren un tramo jugable y siete son transversales.</w:t>
      </w:r>
    </w:p>
    <w:p w14:paraId="50CE5FF0" w14:textId="18436064" w:rsidR="00D940FE" w:rsidRDefault="00D940FE" w:rsidP="00121B60">
      <w:pPr>
        <w:pStyle w:val="Ttulo3"/>
        <w:spacing w:before="240"/>
      </w:pPr>
      <w:bookmarkStart w:id="126" w:name="_Toc242963957"/>
      <w:r w:rsidRPr="00D940FE">
        <w:rPr>
          <w:rFonts w:cs="Arial"/>
        </w:rPr>
        <w:t>9.1.2 Quién ejecuta y cómo se observa</w:t>
      </w:r>
      <w:bookmarkEnd w:id="126"/>
    </w:p>
    <w:p w14:paraId="7F55F153" w14:textId="53C205A3" w:rsidR="00D940FE" w:rsidRDefault="00D940FE" w:rsidP="00121B60">
      <w:pPr>
        <w:spacing w:before="240" w:after="240"/>
      </w:pPr>
      <w:r w:rsidRPr="00D940FE">
        <w:rPr>
          <w:rFonts w:cs="Arial"/>
          <w:color w:val="auto"/>
        </w:rPr>
        <w:t xml:space="preserve">El principal de los cinco ejecutores previstos, EXE, es un arnés de caja negra en PowerShell (oe4.ps1) que lanza Algoritmia.exe tras comprobar su huella SHA-256 y lo maneja como un jugador: clic, clic sostenido y arrastre en coordenadas relativas a la ventana, y texto solo en el nombre del perfil. No lee el código ni la memoria del juego, así que ve lo mismo que un estudiante, que es lo que define una prueba de caja negra </w:t>
      </w:r>
      <w:sdt>
        <w:sdtPr>
          <w:rPr>
            <w:rFonts w:cs="Arial"/>
            <w:color w:val="auto"/>
          </w:rPr>
          <w:id w:val="-1834446561"/>
          <w:citation/>
        </w:sdtPr>
        <w:sdtEndPr/>
        <w:sdtContent>
          <w:r w:rsidR="00CC6ED0">
            <w:rPr>
              <w:rFonts w:cs="Arial"/>
              <w:color w:val="auto"/>
            </w:rPr>
            <w:fldChar w:fldCharType="begin"/>
          </w:r>
          <w:r w:rsidR="00CC6ED0">
            <w:rPr>
              <w:rFonts w:cs="Arial"/>
              <w:color w:val="auto"/>
            </w:rPr>
            <w:instrText xml:space="preserve"> CITATION Ref29 \l 3082 </w:instrText>
          </w:r>
          <w:r w:rsidR="00CC6ED0">
            <w:rPr>
              <w:rFonts w:cs="Arial"/>
              <w:color w:val="auto"/>
            </w:rPr>
            <w:fldChar w:fldCharType="separate"/>
          </w:r>
          <w:r w:rsidR="00FC1B76" w:rsidRPr="00FC1B76">
            <w:rPr>
              <w:rFonts w:cs="Arial"/>
              <w:noProof/>
              <w:color w:val="auto"/>
            </w:rPr>
            <w:t>[48]</w:t>
          </w:r>
          <w:r w:rsidR="00CC6ED0">
            <w:rPr>
              <w:rFonts w:cs="Arial"/>
              <w:color w:val="auto"/>
            </w:rPr>
            <w:fldChar w:fldCharType="end"/>
          </w:r>
        </w:sdtContent>
      </w:sdt>
      <w:r w:rsidRPr="00D940FE">
        <w:rPr>
          <w:rFonts w:cs="Arial"/>
          <w:color w:val="auto"/>
        </w:rPr>
        <w:t xml:space="preserve">, y cada 2 s muestrea la memoria y las conexiones de red del proceso. INSP inspecciona archivos, código e historial de git; SUITE corre la suite automatizada con el Editor cerrado; EDIT abriría el Editor para RNF-18 y no se usó (apartado 9.2); HUM es </w:t>
      </w:r>
      <w:r w:rsidR="00CB3A56">
        <w:rPr>
          <w:rFonts w:cs="Arial"/>
          <w:color w:val="auto"/>
        </w:rPr>
        <w:t>una persona con una hoja de 13 comprobaciones, de la que se registra solo lo que</w:t>
      </w:r>
      <w:r w:rsidRPr="00D940FE">
        <w:rPr>
          <w:rFonts w:cs="Arial"/>
          <w:color w:val="auto"/>
        </w:rPr>
        <w:t xml:space="preserve"> reporta.</w:t>
      </w:r>
    </w:p>
    <w:p w14:paraId="3691D26F" w14:textId="00B98D77" w:rsidR="00D940FE" w:rsidRDefault="00D940FE" w:rsidP="00121B60">
      <w:pPr>
        <w:spacing w:before="240" w:after="240"/>
      </w:pPr>
      <w:r w:rsidRPr="00D940FE">
        <w:rPr>
          <w:rFonts w:cs="Arial"/>
          <w:color w:val="auto"/>
        </w:rPr>
        <w:t xml:space="preserve">Claude Code, el agente de programación que ya intervino en el desarrollo (apartado 8.1.1), ejecuta las sesiones EXE, INSP y SUITE bajo la supervisión de los autores, que deciden el triaje de cada defecto. Tres reglas impiden que un veredicto se invente: se observa y no se </w:t>
      </w:r>
      <w:r w:rsidRPr="00D940FE">
        <w:rPr>
          <w:rFonts w:cs="Arial"/>
          <w:color w:val="auto"/>
        </w:rPr>
        <w:lastRenderedPageBreak/>
        <w:t>infiere, con una captura leída tras cada acción que cuenta para un caso; se separa el error del probador del error del juego; y durante las sesiones no se toca código, escenas ni assets.</w:t>
      </w:r>
    </w:p>
    <w:p w14:paraId="3D524449" w14:textId="181268EF" w:rsidR="00D940FE" w:rsidRDefault="00D940FE" w:rsidP="00121B60">
      <w:pPr>
        <w:pStyle w:val="Ttulo3"/>
        <w:spacing w:before="240"/>
      </w:pPr>
      <w:bookmarkStart w:id="127" w:name="_Toc242963958"/>
      <w:r w:rsidRPr="00D940FE">
        <w:rPr>
          <w:rFonts w:cs="Arial"/>
        </w:rPr>
        <w:t>9.1.3 El candidato rc3</w:t>
      </w:r>
      <w:bookmarkEnd w:id="127"/>
    </w:p>
    <w:p w14:paraId="439D6261" w14:textId="00E9730F" w:rsidR="00D940FE" w:rsidRDefault="00D940FE" w:rsidP="00121B60">
      <w:pPr>
        <w:spacing w:before="240" w:after="240"/>
      </w:pPr>
      <w:r w:rsidRPr="00D940FE">
        <w:rPr>
          <w:rFonts w:cs="Arial"/>
          <w:color w:val="auto"/>
        </w:rPr>
        <w:t>El objeto de prueba es el ejecutable portable de Windows de 64 bits, compilado con Unity 6000.5.10f1 sin development build y con las doce escenas del juego. rc1 y rc2 se compilaron el 1 de octubre de 2026 desde el árbol de trabajo de la rama, sin etiqueta ni commit; rc2 dejó 103 de 127 casos con veredicto (89 aprobados, 13 aprobados parcialmente, ninguno fallido y uno sin ejecutar). Esos veredictos no se heredaron: entre rc2 y la pasada actual hubo 108 commits que cambiaron lo que ve el estudiante, entre ellos el rig de los personajes con codos y rodillas (INC-131), la familia de perfil al moverse (INC-134), el diseño final de Algoritm (INC-136 e INC-147) y las expresiones y el retrato animado del diálogo (INC-148 a INC-150). Cada caso se ejecutó de nuevo sobre rc3 y cada veredicto lleva la versión en que se obtuvo.</w:t>
      </w:r>
    </w:p>
    <w:p w14:paraId="067D221C" w14:textId="154A5021" w:rsidR="00D940FE" w:rsidRDefault="00D940FE" w:rsidP="00121B60">
      <w:pPr>
        <w:spacing w:before="240" w:after="240"/>
      </w:pPr>
      <w:r w:rsidRPr="00D940FE">
        <w:rPr>
          <w:rFonts w:cs="Arial"/>
          <w:color w:val="auto"/>
        </w:rPr>
        <w:t>rc3 se compiló el 10 de octubre de 2026 en 1 min 39 s, desde el commit f49ccc9 de la rama feat/personajes-animados y con el árbol de trabajo limpio, lo que rc1 y rc2 no tuvieron. Algoritmia.exe es solo el lanzador y conserva la huella SHA-256 de los candidatos anteriores, así que cada uno se distingue por la huella del contenido de Algoritmia_Data (b8e30db6…). La carpeta entregable tiene 253 archivos y pesa 426,6 MB frente a los 479,0 MB de rc2, aunque ya incluye el arte final de los personajes, porque cinco imágenes del Nivel 1 pasaron a importarse a 256 px (INC-146). Las sesiones corrieron en el equipo de desarrollo, un AMD Ryzen 5 7600X con 32 GB de RAM, una NVIDIA GeForce RTX 5070 Ti y Windows 11 Home de 64 bits, con la ventana a 1920 × 1080.</w:t>
      </w:r>
    </w:p>
    <w:p w14:paraId="544BBDF1" w14:textId="78C2BBE3" w:rsidR="00D940FE" w:rsidRDefault="00D940FE" w:rsidP="00121B60">
      <w:pPr>
        <w:pStyle w:val="Ttulo3"/>
        <w:spacing w:before="240"/>
      </w:pPr>
      <w:bookmarkStart w:id="128" w:name="_Toc242963959"/>
      <w:r w:rsidRPr="00D940FE">
        <w:rPr>
          <w:rFonts w:cs="Arial"/>
        </w:rPr>
        <w:t>9.1.4 Criterios de veredicto</w:t>
      </w:r>
      <w:bookmarkEnd w:id="128"/>
    </w:p>
    <w:p w14:paraId="0C9C1D57" w14:textId="2C886972" w:rsidR="00D940FE" w:rsidRDefault="00D940FE" w:rsidP="00121B60">
      <w:pPr>
        <w:spacing w:before="240" w:after="240"/>
      </w:pPr>
      <w:r w:rsidRPr="00D940FE">
        <w:rPr>
          <w:rFonts w:cs="Arial"/>
          <w:color w:val="auto"/>
        </w:rPr>
        <w:t xml:space="preserve">Un caso termina en uno de cinco veredictos: aprobado (P) si se observan todos los resultados esperados de sus pasos; aprobado con desviación documentada (PD) si lo observado sigue la decisión de un hallazgo de consistencia; fallido (F) si alguno no se observa, y se abre un defecto; bloqueado (B) si la precondición o el entorno impidieron ejecutarlo; y no aplica (NA) si el requerimiento lo deja fuera de un prototipo sin usuarios, como RNF-12. B, NA y los casos pendientes de </w:t>
      </w:r>
      <w:r w:rsidR="00CB3A56">
        <w:rPr>
          <w:rFonts w:cs="Arial"/>
          <w:color w:val="auto"/>
        </w:rPr>
        <w:t>una persona</w:t>
      </w:r>
      <w:r w:rsidRPr="00D940FE">
        <w:rPr>
          <w:rFonts w:cs="Arial"/>
          <w:color w:val="auto"/>
        </w:rPr>
        <w:t xml:space="preserve"> (PS) quedan fuera del denominador.</w:t>
      </w:r>
    </w:p>
    <w:p w14:paraId="6B455B4B" w14:textId="5AD7D4FA" w:rsidR="00D940FE" w:rsidRDefault="00D940FE" w:rsidP="00121B60">
      <w:pPr>
        <w:spacing w:before="240" w:after="240"/>
      </w:pPr>
      <w:r w:rsidRPr="00D940FE">
        <w:rPr>
          <w:rFonts w:cs="Arial"/>
          <w:color w:val="auto"/>
        </w:rPr>
        <w:t>La eficacia es (P + PD) / (P + PD + F) × 100, con meta de 90 % o más, y se publica global y por etiqueta porque el indicador nombra botones, sonidos y saltos de nivel y un promedio podría esconder una etiqueta bajo la meta. El cumplimiento exige que los 45 RF de prioridad Alta (RF-06 es Media y RF-21 Baja, según el OE1) estén implementados, y un RF lo está si ninguno de sus casos termina en F Bloqueante o Mayor; un F Menor resta eficacia, pero no niega que el requerimiento exista.</w:t>
      </w:r>
    </w:p>
    <w:p w14:paraId="4CCAB79B" w14:textId="3491AAE7" w:rsidR="00D940FE" w:rsidRDefault="00D940FE" w:rsidP="00121B60">
      <w:pPr>
        <w:spacing w:before="240" w:after="240"/>
      </w:pPr>
      <w:r w:rsidRPr="00D940FE">
        <w:rPr>
          <w:rFonts w:cs="Arial"/>
          <w:color w:val="auto"/>
        </w:rPr>
        <w:t xml:space="preserve">La severidad es Bloqueante si el defecto impide terminar la ruta principal, cierra el juego, pierde progreso confirmado o deja un estado sin salida; Mayor si no se cumple un RF o un criterio de aceptación pero el juego sigue; y Menor si toca un texto, el aspecto o un criterio secundario. Lo que se anota sin incumplir ningún criterio es una observación. Los Bloqueantes y Mayores se corrigen dentro del objetivo y los demás </w:t>
      </w:r>
      <w:r w:rsidR="00CB3A56">
        <w:rPr>
          <w:rFonts w:cs="Arial"/>
          <w:color w:val="auto"/>
        </w:rPr>
        <w:t>se deciden en el triaje</w:t>
      </w:r>
      <w:r w:rsidRPr="00D940FE">
        <w:rPr>
          <w:rFonts w:cs="Arial"/>
          <w:color w:val="auto"/>
        </w:rPr>
        <w:t>. Si el juego y un documento radicado discrepan, la evaluación propone un hallazgo nuevo en el registro de inconsistencias y no edita el documento.</w:t>
      </w:r>
    </w:p>
    <w:p w14:paraId="3F24F19A" w14:textId="075576E4" w:rsidR="00D940FE" w:rsidRDefault="00D940FE" w:rsidP="00121B60">
      <w:pPr>
        <w:pStyle w:val="Ttulo2"/>
        <w:spacing w:before="240"/>
      </w:pPr>
      <w:bookmarkStart w:id="129" w:name="_Toc242963960"/>
      <w:r w:rsidRPr="00D940FE">
        <w:rPr>
          <w:b w:val="0"/>
          <w:color w:val="auto"/>
        </w:rPr>
        <w:lastRenderedPageBreak/>
        <w:t>9.2 Resultados</w:t>
      </w:r>
      <w:bookmarkEnd w:id="129"/>
    </w:p>
    <w:p w14:paraId="5641D760" w14:textId="36F05F0F" w:rsidR="00D940FE" w:rsidRDefault="00D940FE" w:rsidP="00121B60">
      <w:pPr>
        <w:spacing w:before="240" w:after="240"/>
      </w:pPr>
      <w:r w:rsidRPr="00D940FE">
        <w:rPr>
          <w:rFonts w:cs="Arial"/>
          <w:color w:val="auto"/>
        </w:rPr>
        <w:t>Los veredictos son los de rc3. El objetivo tenía dos indicadores (Tabla 12), una eficacia de 90 % o más en botones, sonidos y saltos de nivel y los RF de prioridad Alta implementados, y se añade la cobertura de CT-10 como condición de partida.</w:t>
      </w:r>
    </w:p>
    <w:p w14:paraId="63C85465" w14:textId="0EAC1886" w:rsidR="00B477EB" w:rsidRPr="00B477EB" w:rsidRDefault="00B477EB" w:rsidP="00121B60">
      <w:pPr>
        <w:pStyle w:val="Descripcin"/>
        <w:keepNext/>
        <w:spacing w:before="120" w:after="120"/>
        <w:rPr>
          <w:rFonts w:cs="Arial"/>
          <w:i w:val="0"/>
          <w:color w:val="auto"/>
        </w:rPr>
      </w:pPr>
      <w:bookmarkStart w:id="130" w:name="_Toc242963977"/>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FC1B76">
        <w:rPr>
          <w:rFonts w:cs="Arial"/>
          <w:i w:val="0"/>
          <w:noProof/>
          <w:color w:val="auto"/>
        </w:rPr>
        <w:t>12</w:t>
      </w:r>
      <w:r w:rsidRPr="00B477EB">
        <w:rPr>
          <w:rFonts w:cs="Arial"/>
          <w:i w:val="0"/>
          <w:color w:val="auto"/>
        </w:rPr>
        <w:fldChar w:fldCharType="end"/>
      </w:r>
      <w:r w:rsidRPr="00B477EB">
        <w:rPr>
          <w:rFonts w:cs="Arial"/>
          <w:i w:val="0"/>
          <w:color w:val="auto"/>
        </w:rPr>
        <w:t>. Metas del cuarto objetivo y resultado obtenido</w:t>
      </w:r>
      <w:bookmarkEnd w:id="13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989"/>
        <w:gridCol w:w="2491"/>
        <w:gridCol w:w="4484"/>
      </w:tblGrid>
      <w:tr w:rsidR="00B477EB" w:rsidRPr="0040541B" w14:paraId="3503D7E9" w14:textId="77777777" w:rsidTr="00B477EB">
        <w:trPr>
          <w:tblHeader/>
        </w:trPr>
        <w:tc>
          <w:tcPr>
            <w:tcW w:w="1500" w:type="pct"/>
            <w:shd w:val="clear" w:color="auto" w:fill="D9D9D9"/>
          </w:tcPr>
          <w:p w14:paraId="5234A378" w14:textId="31A51AF4" w:rsidR="00B477EB" w:rsidRPr="0040541B" w:rsidRDefault="00B477EB" w:rsidP="00121B60">
            <w:pPr>
              <w:spacing w:before="40" w:after="40"/>
              <w:jc w:val="left"/>
              <w:rPr>
                <w:rFonts w:cs="Arial"/>
                <w:b/>
                <w:color w:val="auto"/>
                <w:sz w:val="20"/>
              </w:rPr>
            </w:pPr>
            <w:r>
              <w:rPr>
                <w:rFonts w:cs="Arial"/>
                <w:b/>
                <w:color w:val="auto"/>
                <w:sz w:val="20"/>
              </w:rPr>
              <w:t>Indicador</w:t>
            </w:r>
          </w:p>
        </w:tc>
        <w:tc>
          <w:tcPr>
            <w:tcW w:w="1250" w:type="pct"/>
            <w:shd w:val="clear" w:color="auto" w:fill="D9D9D9"/>
          </w:tcPr>
          <w:p w14:paraId="48701F04" w14:textId="16321167" w:rsidR="00B477EB" w:rsidRPr="0040541B" w:rsidRDefault="00B477EB" w:rsidP="00121B60">
            <w:pPr>
              <w:spacing w:before="40" w:after="40"/>
              <w:jc w:val="left"/>
              <w:rPr>
                <w:rFonts w:cs="Arial"/>
                <w:b/>
                <w:color w:val="auto"/>
                <w:sz w:val="20"/>
              </w:rPr>
            </w:pPr>
            <w:r>
              <w:rPr>
                <w:rFonts w:cs="Arial"/>
                <w:b/>
                <w:color w:val="auto"/>
                <w:sz w:val="20"/>
              </w:rPr>
              <w:t>Meta</w:t>
            </w:r>
          </w:p>
        </w:tc>
        <w:tc>
          <w:tcPr>
            <w:tcW w:w="2250" w:type="pct"/>
            <w:shd w:val="clear" w:color="auto" w:fill="D9D9D9"/>
          </w:tcPr>
          <w:p w14:paraId="1062AFED" w14:textId="35556A18" w:rsidR="00B477EB" w:rsidRPr="0040541B" w:rsidRDefault="00B477EB" w:rsidP="00121B60">
            <w:pPr>
              <w:spacing w:before="40" w:after="40"/>
              <w:jc w:val="left"/>
              <w:rPr>
                <w:rFonts w:cs="Arial"/>
                <w:b/>
                <w:color w:val="auto"/>
                <w:sz w:val="20"/>
              </w:rPr>
            </w:pPr>
            <w:r>
              <w:rPr>
                <w:rFonts w:cs="Arial"/>
                <w:b/>
                <w:color w:val="auto"/>
                <w:sz w:val="20"/>
              </w:rPr>
              <w:t>Resultado</w:t>
            </w:r>
          </w:p>
        </w:tc>
      </w:tr>
      <w:tr w:rsidR="00B477EB" w:rsidRPr="0040541B" w14:paraId="6EA67555" w14:textId="77777777" w:rsidTr="00B477EB">
        <w:tc>
          <w:tcPr>
            <w:tcW w:w="1500" w:type="pct"/>
            <w:shd w:val="clear" w:color="auto" w:fill="auto"/>
          </w:tcPr>
          <w:p w14:paraId="6F7EE40D" w14:textId="67933586" w:rsidR="00B477EB" w:rsidRPr="0040541B" w:rsidRDefault="00B477EB" w:rsidP="00121B60">
            <w:pPr>
              <w:spacing w:before="40" w:after="40"/>
              <w:jc w:val="left"/>
              <w:rPr>
                <w:rFonts w:cs="Arial"/>
                <w:color w:val="auto"/>
                <w:sz w:val="20"/>
              </w:rPr>
            </w:pPr>
            <w:r>
              <w:rPr>
                <w:rFonts w:cs="Arial"/>
                <w:color w:val="auto"/>
                <w:sz w:val="20"/>
              </w:rPr>
              <w:t>Eficacia de las pruebas funcionales</w:t>
            </w:r>
          </w:p>
        </w:tc>
        <w:tc>
          <w:tcPr>
            <w:tcW w:w="1250" w:type="pct"/>
            <w:shd w:val="clear" w:color="auto" w:fill="auto"/>
          </w:tcPr>
          <w:p w14:paraId="71FFC1D4" w14:textId="66BBE07E" w:rsidR="00B477EB" w:rsidRPr="0040541B" w:rsidRDefault="00B477EB" w:rsidP="00121B60">
            <w:pPr>
              <w:spacing w:before="40" w:after="40"/>
              <w:jc w:val="left"/>
              <w:rPr>
                <w:rFonts w:cs="Arial"/>
                <w:color w:val="auto"/>
                <w:sz w:val="20"/>
              </w:rPr>
            </w:pPr>
            <w:r>
              <w:rPr>
                <w:rFonts w:cs="Arial"/>
                <w:color w:val="auto"/>
                <w:sz w:val="20"/>
              </w:rPr>
              <w:t>90 % o más</w:t>
            </w:r>
          </w:p>
        </w:tc>
        <w:tc>
          <w:tcPr>
            <w:tcW w:w="2250" w:type="pct"/>
            <w:shd w:val="clear" w:color="auto" w:fill="auto"/>
          </w:tcPr>
          <w:p w14:paraId="7BBBCCA3" w14:textId="1241E335" w:rsidR="00B477EB" w:rsidRPr="0040541B" w:rsidRDefault="00B477EB" w:rsidP="00121B60">
            <w:pPr>
              <w:spacing w:before="40" w:after="40"/>
              <w:jc w:val="left"/>
              <w:rPr>
                <w:rFonts w:cs="Arial"/>
                <w:color w:val="auto"/>
                <w:sz w:val="20"/>
              </w:rPr>
            </w:pPr>
            <w:r>
              <w:rPr>
                <w:rFonts w:cs="Arial"/>
                <w:color w:val="auto"/>
                <w:sz w:val="20"/>
              </w:rPr>
              <w:t>9</w:t>
            </w:r>
            <w:r w:rsidR="003948C6">
              <w:rPr>
                <w:rFonts w:cs="Arial"/>
                <w:color w:val="auto"/>
                <w:sz w:val="20"/>
              </w:rPr>
              <w:t>7,0 % (12</w:t>
            </w:r>
            <w:r w:rsidR="00C27957">
              <w:rPr>
                <w:rFonts w:cs="Arial"/>
                <w:color w:val="auto"/>
                <w:sz w:val="20"/>
              </w:rPr>
              <w:t>9 de 133</w:t>
            </w:r>
            <w:r w:rsidR="003948C6">
              <w:rPr>
                <w:rFonts w:cs="Arial"/>
                <w:color w:val="auto"/>
                <w:sz w:val="20"/>
              </w:rPr>
              <w:t xml:space="preserve"> casos con veredicto; 96,8 %, 122 de 126, en el corte del 10 de octubre</w:t>
            </w:r>
            <w:r>
              <w:rPr>
                <w:rFonts w:cs="Arial"/>
                <w:color w:val="auto"/>
                <w:sz w:val="20"/>
              </w:rPr>
              <w:t>)</w:t>
            </w:r>
          </w:p>
        </w:tc>
      </w:tr>
      <w:tr w:rsidR="00B477EB" w:rsidRPr="0040541B" w14:paraId="63A5E642" w14:textId="77777777" w:rsidTr="00B477EB">
        <w:tc>
          <w:tcPr>
            <w:tcW w:w="1500" w:type="pct"/>
            <w:shd w:val="clear" w:color="auto" w:fill="auto"/>
          </w:tcPr>
          <w:p w14:paraId="02F04248" w14:textId="3FF7FEC1" w:rsidR="00B477EB" w:rsidRPr="0040541B" w:rsidRDefault="00B477EB" w:rsidP="00121B60">
            <w:pPr>
              <w:spacing w:before="40" w:after="40"/>
              <w:jc w:val="left"/>
              <w:rPr>
                <w:rFonts w:cs="Arial"/>
                <w:color w:val="auto"/>
                <w:sz w:val="20"/>
              </w:rPr>
            </w:pPr>
            <w:r>
              <w:rPr>
                <w:rFonts w:cs="Arial"/>
                <w:color w:val="auto"/>
                <w:sz w:val="20"/>
              </w:rPr>
              <w:t>Eficacia en las etiquetas NAV, BOT y SON</w:t>
            </w:r>
          </w:p>
        </w:tc>
        <w:tc>
          <w:tcPr>
            <w:tcW w:w="1250" w:type="pct"/>
            <w:shd w:val="clear" w:color="auto" w:fill="auto"/>
          </w:tcPr>
          <w:p w14:paraId="562B7622" w14:textId="7FCCB651" w:rsidR="00B477EB" w:rsidRPr="0040541B" w:rsidRDefault="00B477EB" w:rsidP="00121B60">
            <w:pPr>
              <w:spacing w:before="40" w:after="40"/>
              <w:jc w:val="left"/>
              <w:rPr>
                <w:rFonts w:cs="Arial"/>
                <w:color w:val="auto"/>
                <w:sz w:val="20"/>
              </w:rPr>
            </w:pPr>
            <w:r>
              <w:rPr>
                <w:rFonts w:cs="Arial"/>
                <w:color w:val="auto"/>
                <w:sz w:val="20"/>
              </w:rPr>
              <w:t>90 % o más en cada una</w:t>
            </w:r>
          </w:p>
        </w:tc>
        <w:tc>
          <w:tcPr>
            <w:tcW w:w="2250" w:type="pct"/>
            <w:shd w:val="clear" w:color="auto" w:fill="auto"/>
          </w:tcPr>
          <w:p w14:paraId="5C5FD61C" w14:textId="6095855A" w:rsidR="00B477EB" w:rsidRPr="0040541B" w:rsidRDefault="00B477EB" w:rsidP="00121B60">
            <w:pPr>
              <w:spacing w:before="40" w:after="40"/>
              <w:jc w:val="left"/>
              <w:rPr>
                <w:rFonts w:cs="Arial"/>
                <w:color w:val="auto"/>
                <w:sz w:val="20"/>
              </w:rPr>
            </w:pPr>
            <w:r>
              <w:rPr>
                <w:rFonts w:cs="Arial"/>
                <w:color w:val="auto"/>
                <w:sz w:val="20"/>
              </w:rPr>
              <w:t>NAV 94,1 %</w:t>
            </w:r>
            <w:r w:rsidR="003948C6">
              <w:rPr>
                <w:rFonts w:cs="Arial"/>
                <w:color w:val="auto"/>
                <w:sz w:val="20"/>
              </w:rPr>
              <w:t>, BOT 100 % y SON 100 % (3 de 3, aprobados por una persona el 13 de octubre; sin calcular en el corte del 10 de octubre</w:t>
            </w:r>
            <w:r w:rsidR="00CB3A56">
              <w:rPr>
                <w:rFonts w:cs="Arial"/>
                <w:color w:val="auto"/>
                <w:sz w:val="20"/>
              </w:rPr>
              <w:t>)</w:t>
            </w:r>
          </w:p>
        </w:tc>
      </w:tr>
      <w:tr w:rsidR="00B477EB" w:rsidRPr="0040541B" w14:paraId="43BAE345" w14:textId="77777777" w:rsidTr="00B477EB">
        <w:tc>
          <w:tcPr>
            <w:tcW w:w="1500" w:type="pct"/>
            <w:shd w:val="clear" w:color="auto" w:fill="auto"/>
          </w:tcPr>
          <w:p w14:paraId="7BB859FF" w14:textId="631F7F14" w:rsidR="00B477EB" w:rsidRDefault="00B477EB" w:rsidP="00121B60">
            <w:pPr>
              <w:spacing w:before="40" w:after="40"/>
              <w:jc w:val="left"/>
              <w:rPr>
                <w:rFonts w:cs="Arial"/>
                <w:color w:val="auto"/>
                <w:sz w:val="20"/>
              </w:rPr>
            </w:pPr>
            <w:r>
              <w:rPr>
                <w:rFonts w:cs="Arial"/>
                <w:color w:val="auto"/>
                <w:sz w:val="20"/>
              </w:rPr>
              <w:t>RF de prioridad Alta implementados</w:t>
            </w:r>
          </w:p>
        </w:tc>
        <w:tc>
          <w:tcPr>
            <w:tcW w:w="1250" w:type="pct"/>
            <w:shd w:val="clear" w:color="auto" w:fill="auto"/>
          </w:tcPr>
          <w:p w14:paraId="6A61894A" w14:textId="4A5B20AB" w:rsidR="00B477EB" w:rsidRDefault="00B477EB" w:rsidP="00121B60">
            <w:pPr>
              <w:spacing w:before="40" w:after="40"/>
              <w:jc w:val="left"/>
              <w:rPr>
                <w:rFonts w:cs="Arial"/>
                <w:color w:val="auto"/>
                <w:sz w:val="20"/>
              </w:rPr>
            </w:pPr>
            <w:r>
              <w:rPr>
                <w:rFonts w:cs="Arial"/>
                <w:color w:val="auto"/>
                <w:sz w:val="20"/>
              </w:rPr>
              <w:t>45 de 45</w:t>
            </w:r>
          </w:p>
        </w:tc>
        <w:tc>
          <w:tcPr>
            <w:tcW w:w="2250" w:type="pct"/>
            <w:shd w:val="clear" w:color="auto" w:fill="auto"/>
          </w:tcPr>
          <w:p w14:paraId="3ADCCD40" w14:textId="25012A5F" w:rsidR="00B477EB" w:rsidRDefault="00B477EB" w:rsidP="00121B60">
            <w:pPr>
              <w:spacing w:before="40" w:after="40"/>
              <w:jc w:val="left"/>
              <w:rPr>
                <w:rFonts w:cs="Arial"/>
                <w:color w:val="auto"/>
                <w:sz w:val="20"/>
              </w:rPr>
            </w:pPr>
            <w:r>
              <w:rPr>
                <w:rFonts w:cs="Arial"/>
                <w:color w:val="auto"/>
                <w:sz w:val="20"/>
              </w:rPr>
              <w:t>45 de 45, sin defecto Bloqueante ni Mayor</w:t>
            </w:r>
          </w:p>
        </w:tc>
      </w:tr>
      <w:tr w:rsidR="00B477EB" w:rsidRPr="0040541B" w14:paraId="2FB1B108" w14:textId="77777777" w:rsidTr="00B477EB">
        <w:tc>
          <w:tcPr>
            <w:tcW w:w="1500" w:type="pct"/>
            <w:shd w:val="clear" w:color="auto" w:fill="auto"/>
          </w:tcPr>
          <w:p w14:paraId="3B55DDA3" w14:textId="38C347B8" w:rsidR="00B477EB" w:rsidRDefault="00B477EB" w:rsidP="00121B60">
            <w:pPr>
              <w:spacing w:before="40" w:after="40"/>
              <w:jc w:val="left"/>
              <w:rPr>
                <w:rFonts w:cs="Arial"/>
                <w:color w:val="auto"/>
                <w:sz w:val="20"/>
              </w:rPr>
            </w:pPr>
            <w:r>
              <w:rPr>
                <w:rFonts w:cs="Arial"/>
                <w:color w:val="auto"/>
                <w:sz w:val="20"/>
              </w:rPr>
              <w:t>Requerimientos con al menos un caso de prueba (CT-10)</w:t>
            </w:r>
          </w:p>
        </w:tc>
        <w:tc>
          <w:tcPr>
            <w:tcW w:w="1250" w:type="pct"/>
            <w:shd w:val="clear" w:color="auto" w:fill="auto"/>
          </w:tcPr>
          <w:p w14:paraId="68249B97" w14:textId="36A32314" w:rsidR="00B477EB" w:rsidRDefault="00B477EB" w:rsidP="00121B60">
            <w:pPr>
              <w:spacing w:before="40" w:after="40"/>
              <w:jc w:val="left"/>
              <w:rPr>
                <w:rFonts w:cs="Arial"/>
                <w:color w:val="auto"/>
                <w:sz w:val="20"/>
              </w:rPr>
            </w:pPr>
            <w:r>
              <w:rPr>
                <w:rFonts w:cs="Arial"/>
                <w:color w:val="auto"/>
                <w:sz w:val="20"/>
              </w:rPr>
              <w:t>47 RF y 23 RNF</w:t>
            </w:r>
          </w:p>
        </w:tc>
        <w:tc>
          <w:tcPr>
            <w:tcW w:w="2250" w:type="pct"/>
            <w:shd w:val="clear" w:color="auto" w:fill="auto"/>
          </w:tcPr>
          <w:p w14:paraId="5F71E6D7" w14:textId="2B8589D0" w:rsidR="00B477EB" w:rsidRDefault="00B477EB" w:rsidP="00121B60">
            <w:pPr>
              <w:spacing w:before="40" w:after="40"/>
              <w:jc w:val="left"/>
              <w:rPr>
                <w:rFonts w:cs="Arial"/>
                <w:color w:val="auto"/>
                <w:sz w:val="20"/>
              </w:rPr>
            </w:pPr>
            <w:r>
              <w:rPr>
                <w:rFonts w:cs="Arial"/>
                <w:color w:val="auto"/>
                <w:sz w:val="20"/>
              </w:rPr>
              <w:t>47 de 47 RF y 23 de 23 RNF, con 136 casos</w:t>
            </w:r>
          </w:p>
        </w:tc>
      </w:tr>
    </w:tbl>
    <w:p w14:paraId="01CBEBB6" w14:textId="3D04B858" w:rsidR="00B477EB" w:rsidRDefault="00B477EB" w:rsidP="00121B60">
      <w:pPr>
        <w:spacing w:before="80" w:after="240"/>
      </w:pPr>
      <w:r w:rsidRPr="00B477EB">
        <w:rPr>
          <w:rFonts w:cs="Arial"/>
          <w:color w:val="auto"/>
          <w:sz w:val="18"/>
        </w:rPr>
        <w:t>Fuente: elaboración propia a partir de la pasada de pruebas sobre rc3 (Anexo G).</w:t>
      </w:r>
    </w:p>
    <w:p w14:paraId="24C90FD8" w14:textId="767BADEA" w:rsidR="00D940FE" w:rsidRDefault="00D940FE" w:rsidP="00121B60">
      <w:pPr>
        <w:spacing w:before="240" w:after="240"/>
      </w:pPr>
      <w:r w:rsidRPr="00D940FE">
        <w:rPr>
          <w:rFonts w:cs="Arial"/>
          <w:color w:val="auto"/>
        </w:rPr>
        <w:t>Antes de la pasada se corrió la suite completa, el 10 de octubre: 1 167 pruebas, con 1 165 aprobadas, una omitida y una fallida. En EditMode pasan 748 de 749 (una omisión por entorno) y en PlayMode 417 de 418; el fallo es RiverLevel_RNF21, sensible al tiempo, que pasa corrida sola. Son 321 pruebas más que las 846 del 1 de octubre (Tabla 10). Se corrió sobre el commit 292b108 y no sobre el contenido exacto de rc3, que solo difiere en una escena reserializada y seis imágenes sin referencias (DEF-RC3-I04). Es evidencia de apoyo y no cuenta en los indicadores, porque los casos se juzgan sobre el ejecutable.</w:t>
      </w:r>
    </w:p>
    <w:p w14:paraId="6D390AE1" w14:textId="354B1B7D" w:rsidR="00D940FE" w:rsidRDefault="00D940FE" w:rsidP="00121B60">
      <w:pPr>
        <w:spacing w:before="240" w:after="240"/>
      </w:pPr>
      <w:r w:rsidRPr="00D940FE">
        <w:rPr>
          <w:rFonts w:cs="Arial"/>
          <w:color w:val="auto"/>
        </w:rPr>
        <w:t>De los 136 casos, 12</w:t>
      </w:r>
      <w:r w:rsidR="00C27957">
        <w:rPr>
          <w:rFonts w:cs="Arial"/>
          <w:color w:val="auto"/>
        </w:rPr>
        <w:t>9 terminaron en P, 4 en F y 3 siguen pendientes (PF-RNF13-01, PF-RNF22-01 y PF-RNF23-01), sin PD, B ni NA (Tabla 13). Seis de los 129 P salen de la hoja de comprobaciones humanas, que se ejecutó el 13 de octubre en una sesión manual sobre rc3 y no con el arnés: PF-RNF07-02 (H3), PF-RNF08-01 (H4), PF-CT02-01 (H5) y PF-SON-01 a PF-SON-03 (H12, con H6 y H7). El séptimo caso que dejó de estar pendiente, PF-RNF12-01, pasó a P con el formato de consentimiento informado (Anexo F) y los 4 consentimientos firmados de esa misma sesión</w:t>
      </w:r>
      <w:r w:rsidR="003948C6">
        <w:rPr>
          <w:rFonts w:cs="Arial"/>
          <w:color w:val="auto"/>
        </w:rPr>
        <w:t>. En el corte del 10 de octubre eran 122 P, 4 F y 10 pendientes</w:t>
      </w:r>
      <w:r w:rsidRPr="00D940FE">
        <w:rPr>
          <w:rFonts w:cs="Arial"/>
          <w:color w:val="auto"/>
        </w:rPr>
        <w:t>. Los fallidos son PF-RF45-05, de la sesión de omisión, y PF-RNF03-01, PF-RNF15-01 y PF-RNF17-01, de la de inspecciones; las demás sesiones aprobaron todos sus casos.</w:t>
      </w:r>
    </w:p>
    <w:p w14:paraId="7D94D317" w14:textId="0CC1649B" w:rsidR="00B477EB" w:rsidRPr="00B477EB" w:rsidRDefault="00B477EB" w:rsidP="00121B60">
      <w:pPr>
        <w:pStyle w:val="Descripcin"/>
        <w:keepNext/>
        <w:spacing w:before="120" w:after="120"/>
        <w:rPr>
          <w:rFonts w:cs="Arial"/>
          <w:i w:val="0"/>
          <w:color w:val="auto"/>
        </w:rPr>
      </w:pPr>
      <w:bookmarkStart w:id="131" w:name="_Toc242963978"/>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FC1B76">
        <w:rPr>
          <w:rFonts w:cs="Arial"/>
          <w:i w:val="0"/>
          <w:noProof/>
          <w:color w:val="auto"/>
        </w:rPr>
        <w:t>13</w:t>
      </w:r>
      <w:r w:rsidRPr="00B477EB">
        <w:rPr>
          <w:rFonts w:cs="Arial"/>
          <w:i w:val="0"/>
          <w:color w:val="auto"/>
        </w:rPr>
        <w:fldChar w:fldCharType="end"/>
      </w:r>
      <w:r w:rsidRPr="00B477EB">
        <w:rPr>
          <w:rFonts w:cs="Arial"/>
          <w:i w:val="0"/>
          <w:color w:val="auto"/>
        </w:rPr>
        <w:t>. Veredictos de rc3 por sesión</w:t>
      </w:r>
      <w:bookmarkEnd w:id="13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779"/>
        <w:gridCol w:w="1196"/>
        <w:gridCol w:w="2989"/>
      </w:tblGrid>
      <w:tr w:rsidR="00B477EB" w:rsidRPr="0040541B" w14:paraId="79D42725" w14:textId="77777777" w:rsidTr="00B477EB">
        <w:trPr>
          <w:tblHeader/>
        </w:trPr>
        <w:tc>
          <w:tcPr>
            <w:tcW w:w="2900" w:type="pct"/>
            <w:shd w:val="clear" w:color="auto" w:fill="D9D9D9"/>
          </w:tcPr>
          <w:p w14:paraId="5B014CC3" w14:textId="67AFDB49" w:rsidR="00B477EB" w:rsidRPr="0040541B" w:rsidRDefault="00B477EB" w:rsidP="00121B60">
            <w:pPr>
              <w:spacing w:before="40" w:after="40"/>
              <w:jc w:val="left"/>
              <w:rPr>
                <w:rFonts w:cs="Arial"/>
                <w:b/>
                <w:color w:val="auto"/>
                <w:sz w:val="20"/>
              </w:rPr>
            </w:pPr>
            <w:r>
              <w:rPr>
                <w:rFonts w:cs="Arial"/>
                <w:b/>
                <w:color w:val="auto"/>
                <w:sz w:val="20"/>
              </w:rPr>
              <w:t>Sesión</w:t>
            </w:r>
          </w:p>
        </w:tc>
        <w:tc>
          <w:tcPr>
            <w:tcW w:w="600" w:type="pct"/>
            <w:shd w:val="clear" w:color="auto" w:fill="D9D9D9"/>
          </w:tcPr>
          <w:p w14:paraId="5BEAB306" w14:textId="21B2DF99" w:rsidR="00B477EB" w:rsidRPr="0040541B" w:rsidRDefault="00B477EB" w:rsidP="00121B60">
            <w:pPr>
              <w:spacing w:before="40" w:after="40"/>
              <w:jc w:val="left"/>
              <w:rPr>
                <w:rFonts w:cs="Arial"/>
                <w:b/>
                <w:color w:val="auto"/>
                <w:sz w:val="20"/>
              </w:rPr>
            </w:pPr>
            <w:r>
              <w:rPr>
                <w:rFonts w:cs="Arial"/>
                <w:b/>
                <w:color w:val="auto"/>
                <w:sz w:val="20"/>
              </w:rPr>
              <w:t>Casos</w:t>
            </w:r>
          </w:p>
        </w:tc>
        <w:tc>
          <w:tcPr>
            <w:tcW w:w="1500" w:type="pct"/>
            <w:shd w:val="clear" w:color="auto" w:fill="D9D9D9"/>
          </w:tcPr>
          <w:p w14:paraId="55E2D362" w14:textId="2A085670" w:rsidR="00B477EB" w:rsidRPr="0040541B" w:rsidRDefault="00B477EB" w:rsidP="00121B60">
            <w:pPr>
              <w:spacing w:before="40" w:after="40"/>
              <w:jc w:val="left"/>
              <w:rPr>
                <w:rFonts w:cs="Arial"/>
                <w:b/>
                <w:color w:val="auto"/>
                <w:sz w:val="20"/>
              </w:rPr>
            </w:pPr>
            <w:r>
              <w:rPr>
                <w:rFonts w:cs="Arial"/>
                <w:b/>
                <w:color w:val="auto"/>
                <w:sz w:val="20"/>
              </w:rPr>
              <w:t>Veredictos (P · F · pendientes)</w:t>
            </w:r>
          </w:p>
        </w:tc>
      </w:tr>
      <w:tr w:rsidR="00B477EB" w:rsidRPr="0040541B" w14:paraId="7B51D3F9" w14:textId="77777777" w:rsidTr="00B477EB">
        <w:tc>
          <w:tcPr>
            <w:tcW w:w="2900" w:type="pct"/>
            <w:shd w:val="clear" w:color="auto" w:fill="auto"/>
          </w:tcPr>
          <w:p w14:paraId="5AEEC0C2" w14:textId="286E4118" w:rsidR="00B477EB" w:rsidRPr="0040541B" w:rsidRDefault="00B477EB" w:rsidP="00121B60">
            <w:pPr>
              <w:spacing w:before="40" w:after="40"/>
              <w:jc w:val="left"/>
              <w:rPr>
                <w:rFonts w:cs="Arial"/>
                <w:color w:val="auto"/>
                <w:sz w:val="20"/>
              </w:rPr>
            </w:pPr>
            <w:r>
              <w:rPr>
                <w:rFonts w:cs="Arial"/>
                <w:color w:val="auto"/>
                <w:sz w:val="20"/>
              </w:rPr>
              <w:t>S-INI, inicio, perfiles, créditos y salida</w:t>
            </w:r>
          </w:p>
        </w:tc>
        <w:tc>
          <w:tcPr>
            <w:tcW w:w="600" w:type="pct"/>
            <w:shd w:val="clear" w:color="auto" w:fill="auto"/>
          </w:tcPr>
          <w:p w14:paraId="1465B84F" w14:textId="01AD341F" w:rsidR="00B477EB" w:rsidRPr="0040541B" w:rsidRDefault="00B477EB" w:rsidP="00121B60">
            <w:pPr>
              <w:spacing w:before="40" w:after="40"/>
              <w:jc w:val="left"/>
              <w:rPr>
                <w:rFonts w:cs="Arial"/>
                <w:color w:val="auto"/>
                <w:sz w:val="20"/>
              </w:rPr>
            </w:pPr>
            <w:r>
              <w:rPr>
                <w:rFonts w:cs="Arial"/>
                <w:color w:val="auto"/>
                <w:sz w:val="20"/>
              </w:rPr>
              <w:t>14</w:t>
            </w:r>
          </w:p>
        </w:tc>
        <w:tc>
          <w:tcPr>
            <w:tcW w:w="1500" w:type="pct"/>
            <w:shd w:val="clear" w:color="auto" w:fill="auto"/>
          </w:tcPr>
          <w:p w14:paraId="1D5C5C68" w14:textId="7ED11CE0" w:rsidR="00B477EB" w:rsidRPr="0040541B" w:rsidRDefault="00B477EB" w:rsidP="00121B60">
            <w:pPr>
              <w:spacing w:before="40" w:after="40"/>
              <w:jc w:val="left"/>
              <w:rPr>
                <w:rFonts w:cs="Arial"/>
                <w:color w:val="auto"/>
                <w:sz w:val="20"/>
              </w:rPr>
            </w:pPr>
            <w:r>
              <w:rPr>
                <w:rFonts w:cs="Arial"/>
                <w:color w:val="auto"/>
                <w:sz w:val="20"/>
              </w:rPr>
              <w:t>14 · 0 · 0</w:t>
            </w:r>
          </w:p>
        </w:tc>
      </w:tr>
      <w:tr w:rsidR="00B477EB" w:rsidRPr="0040541B" w14:paraId="44CFC4DE" w14:textId="77777777" w:rsidTr="00B477EB">
        <w:tc>
          <w:tcPr>
            <w:tcW w:w="2900" w:type="pct"/>
            <w:shd w:val="clear" w:color="auto" w:fill="auto"/>
          </w:tcPr>
          <w:p w14:paraId="0D3E01A1" w14:textId="3C7A27FF" w:rsidR="00B477EB" w:rsidRPr="0040541B" w:rsidRDefault="00B477EB" w:rsidP="00121B60">
            <w:pPr>
              <w:spacing w:before="40" w:after="40"/>
              <w:jc w:val="left"/>
              <w:rPr>
                <w:rFonts w:cs="Arial"/>
                <w:color w:val="auto"/>
                <w:sz w:val="20"/>
              </w:rPr>
            </w:pPr>
            <w:r>
              <w:rPr>
                <w:rFonts w:cs="Arial"/>
                <w:color w:val="auto"/>
                <w:sz w:val="20"/>
              </w:rPr>
              <w:t>S-N1, Nivel 1 completo</w:t>
            </w:r>
          </w:p>
        </w:tc>
        <w:tc>
          <w:tcPr>
            <w:tcW w:w="600" w:type="pct"/>
            <w:shd w:val="clear" w:color="auto" w:fill="auto"/>
          </w:tcPr>
          <w:p w14:paraId="1ED12EDE" w14:textId="53413A31" w:rsidR="00B477EB" w:rsidRPr="0040541B" w:rsidRDefault="00B477EB" w:rsidP="00121B60">
            <w:pPr>
              <w:spacing w:before="40" w:after="40"/>
              <w:jc w:val="left"/>
              <w:rPr>
                <w:rFonts w:cs="Arial"/>
                <w:color w:val="auto"/>
                <w:sz w:val="20"/>
              </w:rPr>
            </w:pPr>
            <w:r>
              <w:rPr>
                <w:rFonts w:cs="Arial"/>
                <w:color w:val="auto"/>
                <w:sz w:val="20"/>
              </w:rPr>
              <w:t>25</w:t>
            </w:r>
          </w:p>
        </w:tc>
        <w:tc>
          <w:tcPr>
            <w:tcW w:w="1500" w:type="pct"/>
            <w:shd w:val="clear" w:color="auto" w:fill="auto"/>
          </w:tcPr>
          <w:p w14:paraId="59FFC906" w14:textId="3E5F0A04" w:rsidR="00B477EB" w:rsidRPr="0040541B" w:rsidRDefault="00B477EB" w:rsidP="00121B60">
            <w:pPr>
              <w:spacing w:before="40" w:after="40"/>
              <w:jc w:val="left"/>
              <w:rPr>
                <w:rFonts w:cs="Arial"/>
                <w:color w:val="auto"/>
                <w:sz w:val="20"/>
              </w:rPr>
            </w:pPr>
            <w:r>
              <w:rPr>
                <w:rFonts w:cs="Arial"/>
                <w:color w:val="auto"/>
                <w:sz w:val="20"/>
              </w:rPr>
              <w:t>25 · 0 · 0</w:t>
            </w:r>
          </w:p>
        </w:tc>
      </w:tr>
      <w:tr w:rsidR="00B477EB" w:rsidRPr="0040541B" w14:paraId="601B6F48" w14:textId="77777777" w:rsidTr="00B477EB">
        <w:tc>
          <w:tcPr>
            <w:tcW w:w="2900" w:type="pct"/>
            <w:shd w:val="clear" w:color="auto" w:fill="auto"/>
          </w:tcPr>
          <w:p w14:paraId="741A5BFC" w14:textId="5F100F39" w:rsidR="00B477EB" w:rsidRDefault="00B477EB" w:rsidP="00121B60">
            <w:pPr>
              <w:spacing w:before="40" w:after="40"/>
              <w:jc w:val="left"/>
              <w:rPr>
                <w:rFonts w:cs="Arial"/>
                <w:color w:val="auto"/>
                <w:sz w:val="20"/>
              </w:rPr>
            </w:pPr>
            <w:r>
              <w:rPr>
                <w:rFonts w:cs="Arial"/>
                <w:color w:val="auto"/>
                <w:sz w:val="20"/>
              </w:rPr>
              <w:t>S-N2A, bosque</w:t>
            </w:r>
          </w:p>
        </w:tc>
        <w:tc>
          <w:tcPr>
            <w:tcW w:w="600" w:type="pct"/>
            <w:shd w:val="clear" w:color="auto" w:fill="auto"/>
          </w:tcPr>
          <w:p w14:paraId="3247CA95" w14:textId="0624DA66" w:rsidR="00B477EB" w:rsidRDefault="00B477EB" w:rsidP="00121B60">
            <w:pPr>
              <w:spacing w:before="40" w:after="40"/>
              <w:jc w:val="left"/>
              <w:rPr>
                <w:rFonts w:cs="Arial"/>
                <w:color w:val="auto"/>
                <w:sz w:val="20"/>
              </w:rPr>
            </w:pPr>
            <w:r>
              <w:rPr>
                <w:rFonts w:cs="Arial"/>
                <w:color w:val="auto"/>
                <w:sz w:val="20"/>
              </w:rPr>
              <w:t>10</w:t>
            </w:r>
          </w:p>
        </w:tc>
        <w:tc>
          <w:tcPr>
            <w:tcW w:w="1500" w:type="pct"/>
            <w:shd w:val="clear" w:color="auto" w:fill="auto"/>
          </w:tcPr>
          <w:p w14:paraId="07338FAC" w14:textId="4EDB229E" w:rsidR="00B477EB" w:rsidRDefault="00B477EB" w:rsidP="00121B60">
            <w:pPr>
              <w:spacing w:before="40" w:after="40"/>
              <w:jc w:val="left"/>
              <w:rPr>
                <w:rFonts w:cs="Arial"/>
                <w:color w:val="auto"/>
                <w:sz w:val="20"/>
              </w:rPr>
            </w:pPr>
            <w:r>
              <w:rPr>
                <w:rFonts w:cs="Arial"/>
                <w:color w:val="auto"/>
                <w:sz w:val="20"/>
              </w:rPr>
              <w:t>10 · 0 · 0</w:t>
            </w:r>
          </w:p>
        </w:tc>
      </w:tr>
      <w:tr w:rsidR="00B477EB" w:rsidRPr="0040541B" w14:paraId="2E024868" w14:textId="77777777" w:rsidTr="00B477EB">
        <w:tc>
          <w:tcPr>
            <w:tcW w:w="2900" w:type="pct"/>
            <w:shd w:val="clear" w:color="auto" w:fill="auto"/>
          </w:tcPr>
          <w:p w14:paraId="16C9520D" w14:textId="47CBDDA4" w:rsidR="00B477EB" w:rsidRDefault="00B477EB" w:rsidP="00121B60">
            <w:pPr>
              <w:spacing w:before="40" w:after="40"/>
              <w:jc w:val="left"/>
              <w:rPr>
                <w:rFonts w:cs="Arial"/>
                <w:color w:val="auto"/>
                <w:sz w:val="20"/>
              </w:rPr>
            </w:pPr>
            <w:r>
              <w:rPr>
                <w:rFonts w:cs="Arial"/>
                <w:color w:val="auto"/>
                <w:sz w:val="20"/>
              </w:rPr>
              <w:t>S-N2B, taller</w:t>
            </w:r>
          </w:p>
        </w:tc>
        <w:tc>
          <w:tcPr>
            <w:tcW w:w="600" w:type="pct"/>
            <w:shd w:val="clear" w:color="auto" w:fill="auto"/>
          </w:tcPr>
          <w:p w14:paraId="445D76B8" w14:textId="7302B909" w:rsidR="00B477EB" w:rsidRDefault="00B477EB" w:rsidP="00121B60">
            <w:pPr>
              <w:spacing w:before="40" w:after="40"/>
              <w:jc w:val="left"/>
              <w:rPr>
                <w:rFonts w:cs="Arial"/>
                <w:color w:val="auto"/>
                <w:sz w:val="20"/>
              </w:rPr>
            </w:pPr>
            <w:r>
              <w:rPr>
                <w:rFonts w:cs="Arial"/>
                <w:color w:val="auto"/>
                <w:sz w:val="20"/>
              </w:rPr>
              <w:t>4</w:t>
            </w:r>
          </w:p>
        </w:tc>
        <w:tc>
          <w:tcPr>
            <w:tcW w:w="1500" w:type="pct"/>
            <w:shd w:val="clear" w:color="auto" w:fill="auto"/>
          </w:tcPr>
          <w:p w14:paraId="50A03AF2" w14:textId="4A819404" w:rsidR="00B477EB" w:rsidRDefault="00B477EB" w:rsidP="00121B60">
            <w:pPr>
              <w:spacing w:before="40" w:after="40"/>
              <w:jc w:val="left"/>
              <w:rPr>
                <w:rFonts w:cs="Arial"/>
                <w:color w:val="auto"/>
                <w:sz w:val="20"/>
              </w:rPr>
            </w:pPr>
            <w:r>
              <w:rPr>
                <w:rFonts w:cs="Arial"/>
                <w:color w:val="auto"/>
                <w:sz w:val="20"/>
              </w:rPr>
              <w:t>4 · 0 · 0</w:t>
            </w:r>
          </w:p>
        </w:tc>
      </w:tr>
      <w:tr w:rsidR="00B477EB" w:rsidRPr="0040541B" w14:paraId="0D7FE2F1" w14:textId="77777777" w:rsidTr="00B477EB">
        <w:tc>
          <w:tcPr>
            <w:tcW w:w="2900" w:type="pct"/>
            <w:shd w:val="clear" w:color="auto" w:fill="auto"/>
          </w:tcPr>
          <w:p w14:paraId="06A8BAAB" w14:textId="68184022" w:rsidR="00B477EB" w:rsidRDefault="00B477EB" w:rsidP="00121B60">
            <w:pPr>
              <w:spacing w:before="40" w:after="40"/>
              <w:jc w:val="left"/>
              <w:rPr>
                <w:rFonts w:cs="Arial"/>
                <w:color w:val="auto"/>
                <w:sz w:val="20"/>
              </w:rPr>
            </w:pPr>
            <w:r>
              <w:rPr>
                <w:rFonts w:cs="Arial"/>
                <w:color w:val="auto"/>
                <w:sz w:val="20"/>
              </w:rPr>
              <w:t>S-N2C, laberinto y cierre del Nivel 2</w:t>
            </w:r>
          </w:p>
        </w:tc>
        <w:tc>
          <w:tcPr>
            <w:tcW w:w="600" w:type="pct"/>
            <w:shd w:val="clear" w:color="auto" w:fill="auto"/>
          </w:tcPr>
          <w:p w14:paraId="120DE2E7" w14:textId="05613AA9" w:rsidR="00B477EB" w:rsidRDefault="00B477EB" w:rsidP="00121B60">
            <w:pPr>
              <w:spacing w:before="40" w:after="40"/>
              <w:jc w:val="left"/>
              <w:rPr>
                <w:rFonts w:cs="Arial"/>
                <w:color w:val="auto"/>
                <w:sz w:val="20"/>
              </w:rPr>
            </w:pPr>
            <w:r>
              <w:rPr>
                <w:rFonts w:cs="Arial"/>
                <w:color w:val="auto"/>
                <w:sz w:val="20"/>
              </w:rPr>
              <w:t>10</w:t>
            </w:r>
          </w:p>
        </w:tc>
        <w:tc>
          <w:tcPr>
            <w:tcW w:w="1500" w:type="pct"/>
            <w:shd w:val="clear" w:color="auto" w:fill="auto"/>
          </w:tcPr>
          <w:p w14:paraId="39C674E9" w14:textId="7E1424DB" w:rsidR="00B477EB" w:rsidRDefault="00B477EB" w:rsidP="00121B60">
            <w:pPr>
              <w:spacing w:before="40" w:after="40"/>
              <w:jc w:val="left"/>
              <w:rPr>
                <w:rFonts w:cs="Arial"/>
                <w:color w:val="auto"/>
                <w:sz w:val="20"/>
              </w:rPr>
            </w:pPr>
            <w:r>
              <w:rPr>
                <w:rFonts w:cs="Arial"/>
                <w:color w:val="auto"/>
                <w:sz w:val="20"/>
              </w:rPr>
              <w:t>10 · 0 · 0</w:t>
            </w:r>
          </w:p>
        </w:tc>
      </w:tr>
      <w:tr w:rsidR="00B477EB" w:rsidRPr="0040541B" w14:paraId="5DFE9ABF" w14:textId="77777777" w:rsidTr="00B477EB">
        <w:tc>
          <w:tcPr>
            <w:tcW w:w="2900" w:type="pct"/>
            <w:shd w:val="clear" w:color="auto" w:fill="auto"/>
          </w:tcPr>
          <w:p w14:paraId="1F4F9E80" w14:textId="65D6DFFD" w:rsidR="00B477EB" w:rsidRDefault="00B477EB" w:rsidP="00121B60">
            <w:pPr>
              <w:spacing w:before="40" w:after="40"/>
              <w:jc w:val="left"/>
              <w:rPr>
                <w:rFonts w:cs="Arial"/>
                <w:color w:val="auto"/>
                <w:sz w:val="20"/>
              </w:rPr>
            </w:pPr>
            <w:r>
              <w:rPr>
                <w:rFonts w:cs="Arial"/>
                <w:color w:val="auto"/>
                <w:sz w:val="20"/>
              </w:rPr>
              <w:t>S-N3, Nivel 3 y cierre del juego</w:t>
            </w:r>
          </w:p>
        </w:tc>
        <w:tc>
          <w:tcPr>
            <w:tcW w:w="600" w:type="pct"/>
            <w:shd w:val="clear" w:color="auto" w:fill="auto"/>
          </w:tcPr>
          <w:p w14:paraId="4C80529E" w14:textId="7F5BE59E" w:rsidR="00B477EB" w:rsidRDefault="00B477EB" w:rsidP="00121B60">
            <w:pPr>
              <w:spacing w:before="40" w:after="40"/>
              <w:jc w:val="left"/>
              <w:rPr>
                <w:rFonts w:cs="Arial"/>
                <w:color w:val="auto"/>
                <w:sz w:val="20"/>
              </w:rPr>
            </w:pPr>
            <w:r>
              <w:rPr>
                <w:rFonts w:cs="Arial"/>
                <w:color w:val="auto"/>
                <w:sz w:val="20"/>
              </w:rPr>
              <w:t>20</w:t>
            </w:r>
          </w:p>
        </w:tc>
        <w:tc>
          <w:tcPr>
            <w:tcW w:w="1500" w:type="pct"/>
            <w:shd w:val="clear" w:color="auto" w:fill="auto"/>
          </w:tcPr>
          <w:p w14:paraId="71EE4CA0" w14:textId="0384D025" w:rsidR="00B477EB" w:rsidRDefault="00B477EB" w:rsidP="00121B60">
            <w:pPr>
              <w:spacing w:before="40" w:after="40"/>
              <w:jc w:val="left"/>
              <w:rPr>
                <w:rFonts w:cs="Arial"/>
                <w:color w:val="auto"/>
                <w:sz w:val="20"/>
              </w:rPr>
            </w:pPr>
            <w:r>
              <w:rPr>
                <w:rFonts w:cs="Arial"/>
                <w:color w:val="auto"/>
                <w:sz w:val="20"/>
              </w:rPr>
              <w:t>20 · 0 · 0</w:t>
            </w:r>
          </w:p>
        </w:tc>
      </w:tr>
      <w:tr w:rsidR="00B477EB" w:rsidRPr="0040541B" w14:paraId="00FCC913" w14:textId="77777777" w:rsidTr="00B477EB">
        <w:tc>
          <w:tcPr>
            <w:tcW w:w="2900" w:type="pct"/>
            <w:shd w:val="clear" w:color="auto" w:fill="auto"/>
          </w:tcPr>
          <w:p w14:paraId="2DD31874" w14:textId="1931C4BB" w:rsidR="00B477EB" w:rsidRDefault="00B477EB" w:rsidP="00121B60">
            <w:pPr>
              <w:spacing w:before="40" w:after="40"/>
              <w:jc w:val="left"/>
              <w:rPr>
                <w:rFonts w:cs="Arial"/>
                <w:color w:val="auto"/>
                <w:sz w:val="20"/>
              </w:rPr>
            </w:pPr>
            <w:r>
              <w:rPr>
                <w:rFonts w:cs="Arial"/>
                <w:color w:val="auto"/>
                <w:sz w:val="20"/>
              </w:rPr>
              <w:t>S-PAU, pausa y reinicio</w:t>
            </w:r>
          </w:p>
        </w:tc>
        <w:tc>
          <w:tcPr>
            <w:tcW w:w="600" w:type="pct"/>
            <w:shd w:val="clear" w:color="auto" w:fill="auto"/>
          </w:tcPr>
          <w:p w14:paraId="165DEAFE" w14:textId="2554F0A2" w:rsidR="00B477EB" w:rsidRDefault="00B477EB" w:rsidP="00121B60">
            <w:pPr>
              <w:spacing w:before="40" w:after="40"/>
              <w:jc w:val="left"/>
              <w:rPr>
                <w:rFonts w:cs="Arial"/>
                <w:color w:val="auto"/>
                <w:sz w:val="20"/>
              </w:rPr>
            </w:pPr>
            <w:r>
              <w:rPr>
                <w:rFonts w:cs="Arial"/>
                <w:color w:val="auto"/>
                <w:sz w:val="20"/>
              </w:rPr>
              <w:t>4</w:t>
            </w:r>
          </w:p>
        </w:tc>
        <w:tc>
          <w:tcPr>
            <w:tcW w:w="1500" w:type="pct"/>
            <w:shd w:val="clear" w:color="auto" w:fill="auto"/>
          </w:tcPr>
          <w:p w14:paraId="2C0CC560" w14:textId="46A04141" w:rsidR="00B477EB" w:rsidRDefault="00B477EB" w:rsidP="00121B60">
            <w:pPr>
              <w:spacing w:before="40" w:after="40"/>
              <w:jc w:val="left"/>
              <w:rPr>
                <w:rFonts w:cs="Arial"/>
                <w:color w:val="auto"/>
                <w:sz w:val="20"/>
              </w:rPr>
            </w:pPr>
            <w:r>
              <w:rPr>
                <w:rFonts w:cs="Arial"/>
                <w:color w:val="auto"/>
                <w:sz w:val="20"/>
              </w:rPr>
              <w:t>4 · 0 · 0</w:t>
            </w:r>
          </w:p>
        </w:tc>
      </w:tr>
      <w:tr w:rsidR="00B477EB" w:rsidRPr="0040541B" w14:paraId="723F0B87" w14:textId="77777777" w:rsidTr="00B477EB">
        <w:tc>
          <w:tcPr>
            <w:tcW w:w="2900" w:type="pct"/>
            <w:shd w:val="clear" w:color="auto" w:fill="auto"/>
          </w:tcPr>
          <w:p w14:paraId="46A6452D" w14:textId="0CF4429E" w:rsidR="00B477EB" w:rsidRDefault="00B477EB" w:rsidP="00121B60">
            <w:pPr>
              <w:spacing w:before="40" w:after="40"/>
              <w:jc w:val="left"/>
              <w:rPr>
                <w:rFonts w:cs="Arial"/>
                <w:color w:val="auto"/>
                <w:sz w:val="20"/>
              </w:rPr>
            </w:pPr>
            <w:r>
              <w:rPr>
                <w:rFonts w:cs="Arial"/>
                <w:color w:val="auto"/>
                <w:sz w:val="20"/>
              </w:rPr>
              <w:lastRenderedPageBreak/>
              <w:t>S-OMI, omisión, rejuego y casos negativos</w:t>
            </w:r>
          </w:p>
        </w:tc>
        <w:tc>
          <w:tcPr>
            <w:tcW w:w="600" w:type="pct"/>
            <w:shd w:val="clear" w:color="auto" w:fill="auto"/>
          </w:tcPr>
          <w:p w14:paraId="73B8B446" w14:textId="11AC5F5F" w:rsidR="00B477EB" w:rsidRDefault="00B477EB" w:rsidP="00121B60">
            <w:pPr>
              <w:spacing w:before="40" w:after="40"/>
              <w:jc w:val="left"/>
              <w:rPr>
                <w:rFonts w:cs="Arial"/>
                <w:color w:val="auto"/>
                <w:sz w:val="20"/>
              </w:rPr>
            </w:pPr>
            <w:r>
              <w:rPr>
                <w:rFonts w:cs="Arial"/>
                <w:color w:val="auto"/>
                <w:sz w:val="20"/>
              </w:rPr>
              <w:t>8</w:t>
            </w:r>
          </w:p>
        </w:tc>
        <w:tc>
          <w:tcPr>
            <w:tcW w:w="1500" w:type="pct"/>
            <w:shd w:val="clear" w:color="auto" w:fill="auto"/>
          </w:tcPr>
          <w:p w14:paraId="0FE8D4F9" w14:textId="1CD38D4A" w:rsidR="00B477EB" w:rsidRDefault="00B477EB" w:rsidP="00121B60">
            <w:pPr>
              <w:spacing w:before="40" w:after="40"/>
              <w:jc w:val="left"/>
              <w:rPr>
                <w:rFonts w:cs="Arial"/>
                <w:color w:val="auto"/>
                <w:sz w:val="20"/>
              </w:rPr>
            </w:pPr>
            <w:r>
              <w:rPr>
                <w:rFonts w:cs="Arial"/>
                <w:color w:val="auto"/>
                <w:sz w:val="20"/>
              </w:rPr>
              <w:t>7 · 1 · 0</w:t>
            </w:r>
          </w:p>
        </w:tc>
      </w:tr>
      <w:tr w:rsidR="00B477EB" w:rsidRPr="0040541B" w14:paraId="156C5E81" w14:textId="77777777" w:rsidTr="00B477EB">
        <w:tc>
          <w:tcPr>
            <w:tcW w:w="2900" w:type="pct"/>
            <w:shd w:val="clear" w:color="auto" w:fill="auto"/>
          </w:tcPr>
          <w:p w14:paraId="3A13072F" w14:textId="7AE0182F" w:rsidR="00B477EB" w:rsidRDefault="00B477EB" w:rsidP="00121B60">
            <w:pPr>
              <w:spacing w:before="40" w:after="40"/>
              <w:jc w:val="left"/>
              <w:rPr>
                <w:rFonts w:cs="Arial"/>
                <w:color w:val="auto"/>
                <w:sz w:val="20"/>
              </w:rPr>
            </w:pPr>
            <w:r>
              <w:rPr>
                <w:rFonts w:cs="Arial"/>
                <w:color w:val="auto"/>
                <w:sz w:val="20"/>
              </w:rPr>
              <w:t>S-PER, persistencia y cierre forzado</w:t>
            </w:r>
          </w:p>
        </w:tc>
        <w:tc>
          <w:tcPr>
            <w:tcW w:w="600" w:type="pct"/>
            <w:shd w:val="clear" w:color="auto" w:fill="auto"/>
          </w:tcPr>
          <w:p w14:paraId="07076713" w14:textId="020CCE25" w:rsidR="00B477EB" w:rsidRDefault="00B477EB" w:rsidP="00121B60">
            <w:pPr>
              <w:spacing w:before="40" w:after="40"/>
              <w:jc w:val="left"/>
              <w:rPr>
                <w:rFonts w:cs="Arial"/>
                <w:color w:val="auto"/>
                <w:sz w:val="20"/>
              </w:rPr>
            </w:pPr>
            <w:r>
              <w:rPr>
                <w:rFonts w:cs="Arial"/>
                <w:color w:val="auto"/>
                <w:sz w:val="20"/>
              </w:rPr>
              <w:t>7</w:t>
            </w:r>
          </w:p>
        </w:tc>
        <w:tc>
          <w:tcPr>
            <w:tcW w:w="1500" w:type="pct"/>
            <w:shd w:val="clear" w:color="auto" w:fill="auto"/>
          </w:tcPr>
          <w:p w14:paraId="420A04F1" w14:textId="404D19B6" w:rsidR="00B477EB" w:rsidRDefault="00B477EB" w:rsidP="00121B60">
            <w:pPr>
              <w:spacing w:before="40" w:after="40"/>
              <w:jc w:val="left"/>
              <w:rPr>
                <w:rFonts w:cs="Arial"/>
                <w:color w:val="auto"/>
                <w:sz w:val="20"/>
              </w:rPr>
            </w:pPr>
            <w:r>
              <w:rPr>
                <w:rFonts w:cs="Arial"/>
                <w:color w:val="auto"/>
                <w:sz w:val="20"/>
              </w:rPr>
              <w:t>7 · 0 · 0</w:t>
            </w:r>
          </w:p>
        </w:tc>
      </w:tr>
      <w:tr w:rsidR="00B477EB" w:rsidRPr="0040541B" w14:paraId="5F11815A" w14:textId="77777777" w:rsidTr="00B477EB">
        <w:tc>
          <w:tcPr>
            <w:tcW w:w="2900" w:type="pct"/>
            <w:shd w:val="clear" w:color="auto" w:fill="auto"/>
          </w:tcPr>
          <w:p w14:paraId="477F63BE" w14:textId="68E044C4" w:rsidR="00B477EB" w:rsidRDefault="00B477EB" w:rsidP="00121B60">
            <w:pPr>
              <w:spacing w:before="40" w:after="40"/>
              <w:jc w:val="left"/>
              <w:rPr>
                <w:rFonts w:cs="Arial"/>
                <w:color w:val="auto"/>
                <w:sz w:val="20"/>
              </w:rPr>
            </w:pPr>
            <w:r>
              <w:rPr>
                <w:rFonts w:cs="Arial"/>
                <w:color w:val="auto"/>
                <w:sz w:val="20"/>
              </w:rPr>
              <w:t>S-DOC, informe docente y borrado</w:t>
            </w:r>
          </w:p>
        </w:tc>
        <w:tc>
          <w:tcPr>
            <w:tcW w:w="600" w:type="pct"/>
            <w:shd w:val="clear" w:color="auto" w:fill="auto"/>
          </w:tcPr>
          <w:p w14:paraId="7D224690" w14:textId="7EBB0863" w:rsidR="00B477EB" w:rsidRDefault="00B477EB" w:rsidP="00121B60">
            <w:pPr>
              <w:spacing w:before="40" w:after="40"/>
              <w:jc w:val="left"/>
              <w:rPr>
                <w:rFonts w:cs="Arial"/>
                <w:color w:val="auto"/>
                <w:sz w:val="20"/>
              </w:rPr>
            </w:pPr>
            <w:r>
              <w:rPr>
                <w:rFonts w:cs="Arial"/>
                <w:color w:val="auto"/>
                <w:sz w:val="20"/>
              </w:rPr>
              <w:t>9</w:t>
            </w:r>
          </w:p>
        </w:tc>
        <w:tc>
          <w:tcPr>
            <w:tcW w:w="1500" w:type="pct"/>
            <w:shd w:val="clear" w:color="auto" w:fill="auto"/>
          </w:tcPr>
          <w:p w14:paraId="26F9FAA6" w14:textId="683DC176" w:rsidR="00B477EB" w:rsidRDefault="00B477EB" w:rsidP="00121B60">
            <w:pPr>
              <w:spacing w:before="40" w:after="40"/>
              <w:jc w:val="left"/>
              <w:rPr>
                <w:rFonts w:cs="Arial"/>
                <w:color w:val="auto"/>
                <w:sz w:val="20"/>
              </w:rPr>
            </w:pPr>
            <w:r>
              <w:rPr>
                <w:rFonts w:cs="Arial"/>
                <w:color w:val="auto"/>
                <w:sz w:val="20"/>
              </w:rPr>
              <w:t>9 · 0 · 0</w:t>
            </w:r>
          </w:p>
        </w:tc>
      </w:tr>
      <w:tr w:rsidR="00B477EB" w:rsidRPr="0040541B" w14:paraId="574ED283" w14:textId="77777777" w:rsidTr="00B477EB">
        <w:tc>
          <w:tcPr>
            <w:tcW w:w="2900" w:type="pct"/>
            <w:shd w:val="clear" w:color="auto" w:fill="auto"/>
          </w:tcPr>
          <w:p w14:paraId="21B176C6" w14:textId="2433C3AE" w:rsidR="00B477EB" w:rsidRDefault="00B477EB" w:rsidP="00121B60">
            <w:pPr>
              <w:spacing w:before="40" w:after="40"/>
              <w:jc w:val="left"/>
              <w:rPr>
                <w:rFonts w:cs="Arial"/>
                <w:color w:val="auto"/>
                <w:sz w:val="20"/>
              </w:rPr>
            </w:pPr>
            <w:r>
              <w:rPr>
                <w:rFonts w:cs="Arial"/>
                <w:color w:val="auto"/>
                <w:sz w:val="20"/>
              </w:rPr>
              <w:t>S-RNF, medidas sobre el ejecutable</w:t>
            </w:r>
          </w:p>
        </w:tc>
        <w:tc>
          <w:tcPr>
            <w:tcW w:w="600" w:type="pct"/>
            <w:shd w:val="clear" w:color="auto" w:fill="auto"/>
          </w:tcPr>
          <w:p w14:paraId="30263CBB" w14:textId="70E6AEB1" w:rsidR="00B477EB" w:rsidRDefault="00B477EB" w:rsidP="00121B60">
            <w:pPr>
              <w:spacing w:before="40" w:after="40"/>
              <w:jc w:val="left"/>
              <w:rPr>
                <w:rFonts w:cs="Arial"/>
                <w:color w:val="auto"/>
                <w:sz w:val="20"/>
              </w:rPr>
            </w:pPr>
            <w:r>
              <w:rPr>
                <w:rFonts w:cs="Arial"/>
                <w:color w:val="auto"/>
                <w:sz w:val="20"/>
              </w:rPr>
              <w:t>6</w:t>
            </w:r>
          </w:p>
        </w:tc>
        <w:tc>
          <w:tcPr>
            <w:tcW w:w="1500" w:type="pct"/>
            <w:shd w:val="clear" w:color="auto" w:fill="auto"/>
          </w:tcPr>
          <w:p w14:paraId="45F4B19E" w14:textId="4D1A51CF" w:rsidR="00B477EB" w:rsidRDefault="003948C6" w:rsidP="00121B60">
            <w:pPr>
              <w:spacing w:before="40" w:after="40"/>
              <w:jc w:val="left"/>
              <w:rPr>
                <w:rFonts w:cs="Arial"/>
                <w:color w:val="auto"/>
                <w:sz w:val="20"/>
              </w:rPr>
            </w:pPr>
            <w:r>
              <w:rPr>
                <w:rFonts w:cs="Arial"/>
                <w:color w:val="auto"/>
                <w:sz w:val="20"/>
              </w:rPr>
              <w:t>6 · 0 · 0</w:t>
            </w:r>
          </w:p>
        </w:tc>
      </w:tr>
      <w:tr w:rsidR="00B477EB" w:rsidRPr="0040541B" w14:paraId="7BFDE02D" w14:textId="77777777" w:rsidTr="00B477EB">
        <w:tc>
          <w:tcPr>
            <w:tcW w:w="2900" w:type="pct"/>
            <w:shd w:val="clear" w:color="auto" w:fill="auto"/>
          </w:tcPr>
          <w:p w14:paraId="64C0C603" w14:textId="1C113152" w:rsidR="00B477EB" w:rsidRDefault="00B477EB" w:rsidP="00121B60">
            <w:pPr>
              <w:spacing w:before="40" w:after="40"/>
              <w:jc w:val="left"/>
              <w:rPr>
                <w:rFonts w:cs="Arial"/>
                <w:color w:val="auto"/>
                <w:sz w:val="20"/>
              </w:rPr>
            </w:pPr>
            <w:r>
              <w:rPr>
                <w:rFonts w:cs="Arial"/>
                <w:color w:val="auto"/>
                <w:sz w:val="20"/>
              </w:rPr>
              <w:t>S-INSP, inspecciones y accesibilidad</w:t>
            </w:r>
          </w:p>
        </w:tc>
        <w:tc>
          <w:tcPr>
            <w:tcW w:w="600" w:type="pct"/>
            <w:shd w:val="clear" w:color="auto" w:fill="auto"/>
          </w:tcPr>
          <w:p w14:paraId="52793AA1" w14:textId="5A9DCDEF" w:rsidR="00B477EB" w:rsidRDefault="00B477EB" w:rsidP="00121B60">
            <w:pPr>
              <w:spacing w:before="40" w:after="40"/>
              <w:jc w:val="left"/>
              <w:rPr>
                <w:rFonts w:cs="Arial"/>
                <w:color w:val="auto"/>
                <w:sz w:val="20"/>
              </w:rPr>
            </w:pPr>
            <w:r>
              <w:rPr>
                <w:rFonts w:cs="Arial"/>
                <w:color w:val="auto"/>
                <w:sz w:val="20"/>
              </w:rPr>
              <w:t>13</w:t>
            </w:r>
          </w:p>
        </w:tc>
        <w:tc>
          <w:tcPr>
            <w:tcW w:w="1500" w:type="pct"/>
            <w:shd w:val="clear" w:color="auto" w:fill="auto"/>
          </w:tcPr>
          <w:p w14:paraId="0FCB0EA7" w14:textId="5418E8C7" w:rsidR="00B477EB" w:rsidRDefault="00C27957" w:rsidP="00121B60">
            <w:pPr>
              <w:spacing w:before="40" w:after="40"/>
              <w:jc w:val="left"/>
              <w:rPr>
                <w:rFonts w:cs="Arial"/>
                <w:color w:val="auto"/>
                <w:sz w:val="20"/>
              </w:rPr>
            </w:pPr>
            <w:r>
              <w:rPr>
                <w:rFonts w:cs="Arial"/>
                <w:color w:val="auto"/>
                <w:sz w:val="20"/>
              </w:rPr>
              <w:t>8 · 3 · 2</w:t>
            </w:r>
          </w:p>
        </w:tc>
      </w:tr>
      <w:tr w:rsidR="00B477EB" w:rsidRPr="0040541B" w14:paraId="17983910" w14:textId="77777777" w:rsidTr="00B477EB">
        <w:tc>
          <w:tcPr>
            <w:tcW w:w="2900" w:type="pct"/>
            <w:shd w:val="clear" w:color="auto" w:fill="auto"/>
          </w:tcPr>
          <w:p w14:paraId="12DE28DF" w14:textId="5242D4E8" w:rsidR="00B477EB" w:rsidRDefault="00B477EB" w:rsidP="00121B60">
            <w:pPr>
              <w:spacing w:before="40" w:after="40"/>
              <w:jc w:val="left"/>
              <w:rPr>
                <w:rFonts w:cs="Arial"/>
                <w:color w:val="auto"/>
                <w:sz w:val="20"/>
              </w:rPr>
            </w:pPr>
            <w:r>
              <w:rPr>
                <w:rFonts w:cs="Arial"/>
                <w:color w:val="auto"/>
                <w:sz w:val="20"/>
              </w:rPr>
              <w:t>S-HUM, pruebas con personas y en otros equipos</w:t>
            </w:r>
          </w:p>
        </w:tc>
        <w:tc>
          <w:tcPr>
            <w:tcW w:w="600" w:type="pct"/>
            <w:shd w:val="clear" w:color="auto" w:fill="auto"/>
          </w:tcPr>
          <w:p w14:paraId="6FD2C13C" w14:textId="68EEA903" w:rsidR="00B477EB" w:rsidRDefault="00B477EB" w:rsidP="00121B60">
            <w:pPr>
              <w:spacing w:before="40" w:after="40"/>
              <w:jc w:val="left"/>
              <w:rPr>
                <w:rFonts w:cs="Arial"/>
                <w:color w:val="auto"/>
                <w:sz w:val="20"/>
              </w:rPr>
            </w:pPr>
            <w:r>
              <w:rPr>
                <w:rFonts w:cs="Arial"/>
                <w:color w:val="auto"/>
                <w:sz w:val="20"/>
              </w:rPr>
              <w:t>6</w:t>
            </w:r>
          </w:p>
        </w:tc>
        <w:tc>
          <w:tcPr>
            <w:tcW w:w="1500" w:type="pct"/>
            <w:shd w:val="clear" w:color="auto" w:fill="auto"/>
          </w:tcPr>
          <w:p w14:paraId="034C0CEB" w14:textId="0C1E6663" w:rsidR="00B477EB" w:rsidRDefault="00550F3E" w:rsidP="00121B60">
            <w:pPr>
              <w:spacing w:before="40" w:after="40"/>
              <w:jc w:val="left"/>
              <w:rPr>
                <w:rFonts w:cs="Arial"/>
                <w:color w:val="auto"/>
                <w:sz w:val="20"/>
              </w:rPr>
            </w:pPr>
            <w:r>
              <w:rPr>
                <w:rFonts w:cs="Arial"/>
                <w:color w:val="auto"/>
                <w:sz w:val="20"/>
              </w:rPr>
              <w:t>5 · 0 · 1</w:t>
            </w:r>
          </w:p>
        </w:tc>
      </w:tr>
      <w:tr w:rsidR="00B477EB" w:rsidRPr="0040541B" w14:paraId="30B5BA6A" w14:textId="77777777" w:rsidTr="00B477EB">
        <w:tc>
          <w:tcPr>
            <w:tcW w:w="2900" w:type="pct"/>
            <w:shd w:val="clear" w:color="auto" w:fill="auto"/>
          </w:tcPr>
          <w:p w14:paraId="429DA566" w14:textId="1851C828" w:rsidR="00B477EB" w:rsidRDefault="00B477EB" w:rsidP="00121B60">
            <w:pPr>
              <w:spacing w:before="40" w:after="40"/>
              <w:jc w:val="left"/>
              <w:rPr>
                <w:rFonts w:cs="Arial"/>
                <w:color w:val="auto"/>
                <w:sz w:val="20"/>
              </w:rPr>
            </w:pPr>
            <w:r>
              <w:rPr>
                <w:rFonts w:cs="Arial"/>
                <w:color w:val="auto"/>
                <w:sz w:val="20"/>
              </w:rPr>
              <w:t>Total</w:t>
            </w:r>
          </w:p>
        </w:tc>
        <w:tc>
          <w:tcPr>
            <w:tcW w:w="600" w:type="pct"/>
            <w:shd w:val="clear" w:color="auto" w:fill="auto"/>
          </w:tcPr>
          <w:p w14:paraId="34DEFF84" w14:textId="147870DD" w:rsidR="00B477EB" w:rsidRDefault="00B477EB" w:rsidP="00121B60">
            <w:pPr>
              <w:spacing w:before="40" w:after="40"/>
              <w:jc w:val="left"/>
              <w:rPr>
                <w:rFonts w:cs="Arial"/>
                <w:color w:val="auto"/>
                <w:sz w:val="20"/>
              </w:rPr>
            </w:pPr>
            <w:r>
              <w:rPr>
                <w:rFonts w:cs="Arial"/>
                <w:color w:val="auto"/>
                <w:sz w:val="20"/>
              </w:rPr>
              <w:t>136</w:t>
            </w:r>
          </w:p>
        </w:tc>
        <w:tc>
          <w:tcPr>
            <w:tcW w:w="1500" w:type="pct"/>
            <w:shd w:val="clear" w:color="auto" w:fill="auto"/>
          </w:tcPr>
          <w:p w14:paraId="69FD2D0A" w14:textId="01A185BD" w:rsidR="00B477EB" w:rsidRDefault="00B477EB" w:rsidP="00121B60">
            <w:pPr>
              <w:spacing w:before="40" w:after="40"/>
              <w:jc w:val="left"/>
              <w:rPr>
                <w:rFonts w:cs="Arial"/>
                <w:color w:val="auto"/>
                <w:sz w:val="20"/>
              </w:rPr>
            </w:pPr>
            <w:r>
              <w:rPr>
                <w:rFonts w:cs="Arial"/>
                <w:color w:val="auto"/>
                <w:sz w:val="20"/>
              </w:rPr>
              <w:t>12</w:t>
            </w:r>
            <w:r w:rsidR="00C27957">
              <w:rPr>
                <w:rFonts w:cs="Arial"/>
                <w:color w:val="auto"/>
                <w:sz w:val="20"/>
              </w:rPr>
              <w:t>9 · 4 · 3</w:t>
            </w:r>
          </w:p>
        </w:tc>
      </w:tr>
    </w:tbl>
    <w:p w14:paraId="286F1FDD" w14:textId="5628DB18" w:rsidR="00B477EB" w:rsidRDefault="00B477EB" w:rsidP="00121B60">
      <w:pPr>
        <w:spacing w:before="80" w:after="240"/>
      </w:pPr>
      <w:r w:rsidRPr="00B477EB">
        <w:rPr>
          <w:rFonts w:cs="Arial"/>
          <w:color w:val="auto"/>
          <w:sz w:val="18"/>
        </w:rPr>
        <w:t>Fuente: elaboración propia a partir del catálogo de casos y de la pasada sobre rc3 (Anexo G). La matriz de casos por requerimiento está en el Anexo A del documento del OE4 (Anexo_A_Matriz_casos.docx), que se entrega dentro del Anexo G.</w:t>
      </w:r>
    </w:p>
    <w:p w14:paraId="2394B0C9" w14:textId="14EA8006" w:rsidR="00D940FE" w:rsidRDefault="00D940FE" w:rsidP="00121B60">
      <w:pPr>
        <w:spacing w:before="240" w:after="240"/>
      </w:pPr>
      <w:r w:rsidRPr="00D940FE">
        <w:rPr>
          <w:rFonts w:cs="Arial"/>
          <w:color w:val="auto"/>
        </w:rPr>
        <w:t xml:space="preserve">Por etiqueta, NAV alcanza 94,1 % (16 de 17), BOT 100 % (28 de 28), RETO 100 % (37 de 37) y DAT 100 % (30 de 30). SON </w:t>
      </w:r>
      <w:r w:rsidR="003948C6">
        <w:rPr>
          <w:rFonts w:cs="Arial"/>
          <w:color w:val="auto"/>
        </w:rPr>
        <w:t>queda en 100 % (3 de 3), porque sus tres casos son de oído y los aprobó una persona el 13 de octubre, lo que es un juicio y no una medición; RNF queda en 8</w:t>
      </w:r>
      <w:r w:rsidR="00C27957">
        <w:rPr>
          <w:rFonts w:cs="Arial"/>
          <w:color w:val="auto"/>
        </w:rPr>
        <w:t>3,3 % (15 de 18</w:t>
      </w:r>
      <w:r w:rsidR="003948C6">
        <w:rPr>
          <w:rFonts w:cs="Arial"/>
          <w:color w:val="auto"/>
        </w:rPr>
        <w:t>) por los tres fallidos de la inspección, frente a 78,6 % (11 de 14) en el corte del 10 de octubre</w:t>
      </w:r>
      <w:r w:rsidRPr="00D940FE">
        <w:rPr>
          <w:rFonts w:cs="Arial"/>
          <w:color w:val="auto"/>
        </w:rPr>
        <w:t>.</w:t>
      </w:r>
    </w:p>
    <w:p w14:paraId="5F89AB11" w14:textId="796BFBFC" w:rsidR="00D940FE" w:rsidRDefault="00D940FE" w:rsidP="00121B60">
      <w:pPr>
        <w:spacing w:before="240" w:after="240"/>
      </w:pPr>
      <w:r w:rsidRPr="00D940FE">
        <w:rPr>
          <w:rFonts w:cs="Arial"/>
          <w:color w:val="auto"/>
        </w:rPr>
        <w:t xml:space="preserve">PF-RNF13-01 pide recorrer el juego de la pantalla de inicio a los créditos sin omitir ninguna narrativa. Los dos recorridos del arnés no se repitieron sobre rc3 y </w:t>
      </w:r>
      <w:r w:rsidR="00CB3A56">
        <w:rPr>
          <w:rFonts w:cs="Arial"/>
          <w:color w:val="auto"/>
        </w:rPr>
        <w:t>la comprobación H8, con cronómetro, dio el 13 de octubre entre 40 y 45 min, hasta 5 min por encima de la referencia de 20 a 40 min del OE1; no se registró la causa</w:t>
      </w:r>
      <w:r w:rsidRPr="00D940FE">
        <w:rPr>
          <w:rFonts w:cs="Arial"/>
          <w:color w:val="auto"/>
        </w:rPr>
        <w:t>. Cada nivel sí se jugó entero en su sesión, con perfiles y semillas distintos: ninguno se bloqueó y el Player.log de todos los lanzamientos quedó sin Exception. La resolución del Nivel 1 con un perfil nuevo duró 225,84 s, y los tres recorridos completos de versiones anteriores, 87, 33 y 16 min (apartado 8.2).</w:t>
      </w:r>
    </w:p>
    <w:p w14:paraId="19C66B4F" w14:textId="5FC74208" w:rsidR="00D940FE" w:rsidRDefault="00D940FE" w:rsidP="00121B60">
      <w:pPr>
        <w:spacing w:before="240" w:after="240"/>
      </w:pPr>
      <w:r w:rsidRPr="00D940FE">
        <w:rPr>
          <w:rFonts w:cs="Arial"/>
          <w:color w:val="auto"/>
        </w:rPr>
        <w:t>Los tres presupuestos duros se miden sobre el ejecutable (Tabla 14). La carga sale de la línea RNF-04 del Player.log y mide la carga, no el primer cuadro visible; la peor fue la de una escena narrativa, con 0,268 s, las demás cargaron en 0,13 s o menos y el arranque, de Boot al menú, tarda cerca de 3,4 s. La memoria privada máxima fue de 1094 MiB, en la cueva del Nivel 1, y la de trabajo de 438 MiB, sobre 4 213 muestras de todas las sesiones. En RNF-10, 4 516 muestras de red tomadas cada 2 s no registraron ninguna conexión TCP ni UDP del proceso, y el ejecutable no nombra los servidores de Unity. Las cifras de rc2 no se heredan, porque el arte de perfil, las caras y los retratos entraron después.</w:t>
      </w:r>
      <w:r w:rsidR="00C27957">
        <w:rPr>
          <w:rFonts w:cs="Arial"/>
          <w:color w:val="auto"/>
        </w:rPr>
        <w:t xml:space="preserve"> En rc4, recompilado el 13 de octubre desde el commit 0405eba, la peor carga fue de 0,403 s, también en una escena narrativa, sobre 46 cargas en 4 lanzamientos, y la memoria privada máxima, de 1083,3 MiB (1,06 GiB), en la cueva del Nivel 1. Son una o dos cargas por escena, menos de las tres que pide PF-RNF04-01, así que la Tabla 14 conserva las cifras de rc3 y las de rc4 las confirman.</w:t>
      </w:r>
    </w:p>
    <w:p w14:paraId="19B2EF9E" w14:textId="289D7CFC" w:rsidR="00B477EB" w:rsidRPr="00B477EB" w:rsidRDefault="00B477EB" w:rsidP="00121B60">
      <w:pPr>
        <w:pStyle w:val="Descripcin"/>
        <w:keepNext/>
        <w:spacing w:before="120" w:after="120"/>
        <w:rPr>
          <w:rFonts w:cs="Arial"/>
          <w:i w:val="0"/>
          <w:color w:val="auto"/>
        </w:rPr>
      </w:pPr>
      <w:bookmarkStart w:id="132" w:name="_Toc242963979"/>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FC1B76">
        <w:rPr>
          <w:rFonts w:cs="Arial"/>
          <w:i w:val="0"/>
          <w:noProof/>
          <w:color w:val="auto"/>
        </w:rPr>
        <w:t>14</w:t>
      </w:r>
      <w:r w:rsidRPr="00B477EB">
        <w:rPr>
          <w:rFonts w:cs="Arial"/>
          <w:i w:val="0"/>
          <w:color w:val="auto"/>
        </w:rPr>
        <w:fldChar w:fldCharType="end"/>
      </w:r>
      <w:r w:rsidRPr="00B477EB">
        <w:rPr>
          <w:rFonts w:cs="Arial"/>
          <w:i w:val="0"/>
          <w:color w:val="auto"/>
        </w:rPr>
        <w:t>. Presupuestos de rendimiento y de paquete en rc3</w:t>
      </w:r>
      <w:bookmarkEnd w:id="13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92"/>
        <w:gridCol w:w="1196"/>
        <w:gridCol w:w="3288"/>
        <w:gridCol w:w="3288"/>
      </w:tblGrid>
      <w:tr w:rsidR="00B477EB" w:rsidRPr="0040541B" w14:paraId="0597C99E" w14:textId="77777777" w:rsidTr="00B477EB">
        <w:trPr>
          <w:cantSplit/>
          <w:tblHeader/>
        </w:trPr>
        <w:tc>
          <w:tcPr>
            <w:tcW w:w="1100" w:type="pct"/>
            <w:shd w:val="clear" w:color="auto" w:fill="D9D9D9"/>
          </w:tcPr>
          <w:p w14:paraId="4148F9C7" w14:textId="612F3D2A" w:rsidR="00B477EB" w:rsidRPr="0040541B" w:rsidRDefault="00B477EB" w:rsidP="00121B60">
            <w:pPr>
              <w:spacing w:before="40" w:after="40"/>
              <w:jc w:val="left"/>
              <w:rPr>
                <w:rFonts w:cs="Arial"/>
                <w:b/>
                <w:color w:val="auto"/>
                <w:sz w:val="20"/>
              </w:rPr>
            </w:pPr>
            <w:r>
              <w:rPr>
                <w:rFonts w:cs="Arial"/>
                <w:b/>
                <w:color w:val="auto"/>
                <w:sz w:val="20"/>
              </w:rPr>
              <w:t>Requerimiento</w:t>
            </w:r>
          </w:p>
        </w:tc>
        <w:tc>
          <w:tcPr>
            <w:tcW w:w="600" w:type="pct"/>
            <w:shd w:val="clear" w:color="auto" w:fill="D9D9D9"/>
          </w:tcPr>
          <w:p w14:paraId="27A3300B" w14:textId="7ED5CADF" w:rsidR="00B477EB" w:rsidRPr="0040541B" w:rsidRDefault="00B477EB" w:rsidP="00121B60">
            <w:pPr>
              <w:spacing w:before="40" w:after="40"/>
              <w:jc w:val="left"/>
              <w:rPr>
                <w:rFonts w:cs="Arial"/>
                <w:b/>
                <w:color w:val="auto"/>
                <w:sz w:val="20"/>
              </w:rPr>
            </w:pPr>
            <w:r>
              <w:rPr>
                <w:rFonts w:cs="Arial"/>
                <w:b/>
                <w:color w:val="auto"/>
                <w:sz w:val="20"/>
              </w:rPr>
              <w:t>Límite</w:t>
            </w:r>
          </w:p>
        </w:tc>
        <w:tc>
          <w:tcPr>
            <w:tcW w:w="1650" w:type="pct"/>
            <w:shd w:val="clear" w:color="auto" w:fill="D9D9D9"/>
          </w:tcPr>
          <w:p w14:paraId="3A76ED4A" w14:textId="024737EB" w:rsidR="00B477EB" w:rsidRPr="0040541B" w:rsidRDefault="00B477EB" w:rsidP="00121B60">
            <w:pPr>
              <w:spacing w:before="40" w:after="40"/>
              <w:jc w:val="left"/>
              <w:rPr>
                <w:rFonts w:cs="Arial"/>
                <w:b/>
                <w:color w:val="auto"/>
                <w:sz w:val="20"/>
              </w:rPr>
            </w:pPr>
            <w:r>
              <w:rPr>
                <w:rFonts w:cs="Arial"/>
                <w:b/>
                <w:color w:val="auto"/>
                <w:sz w:val="20"/>
              </w:rPr>
              <w:t>rc2 (01/10/2026)</w:t>
            </w:r>
          </w:p>
        </w:tc>
        <w:tc>
          <w:tcPr>
            <w:tcW w:w="1650" w:type="pct"/>
            <w:shd w:val="clear" w:color="auto" w:fill="D9D9D9"/>
          </w:tcPr>
          <w:p w14:paraId="7F79FACF" w14:textId="000739CD" w:rsidR="00B477EB" w:rsidRPr="0040541B" w:rsidRDefault="00B477EB" w:rsidP="00121B60">
            <w:pPr>
              <w:spacing w:before="40" w:after="40"/>
              <w:jc w:val="left"/>
              <w:rPr>
                <w:rFonts w:cs="Arial"/>
                <w:b/>
                <w:color w:val="auto"/>
                <w:sz w:val="20"/>
              </w:rPr>
            </w:pPr>
            <w:r>
              <w:rPr>
                <w:rFonts w:cs="Arial"/>
                <w:b/>
                <w:color w:val="auto"/>
                <w:sz w:val="20"/>
              </w:rPr>
              <w:t>rc3 (10/10/2026)</w:t>
            </w:r>
          </w:p>
        </w:tc>
      </w:tr>
      <w:tr w:rsidR="00B477EB" w:rsidRPr="0040541B" w14:paraId="1940C3F2" w14:textId="77777777" w:rsidTr="00B477EB">
        <w:trPr>
          <w:cantSplit/>
        </w:trPr>
        <w:tc>
          <w:tcPr>
            <w:tcW w:w="1100" w:type="pct"/>
            <w:shd w:val="clear" w:color="auto" w:fill="auto"/>
          </w:tcPr>
          <w:p w14:paraId="2B1E73F6" w14:textId="4EC1B524" w:rsidR="00B477EB" w:rsidRPr="0040541B" w:rsidRDefault="00B477EB" w:rsidP="00121B60">
            <w:pPr>
              <w:spacing w:before="40" w:after="40"/>
              <w:jc w:val="left"/>
              <w:rPr>
                <w:rFonts w:cs="Arial"/>
                <w:color w:val="auto"/>
                <w:sz w:val="20"/>
              </w:rPr>
            </w:pPr>
            <w:r>
              <w:rPr>
                <w:rFonts w:cs="Arial"/>
                <w:color w:val="auto"/>
                <w:sz w:val="20"/>
              </w:rPr>
              <w:t>RNF-04, carga de escena</w:t>
            </w:r>
          </w:p>
        </w:tc>
        <w:tc>
          <w:tcPr>
            <w:tcW w:w="600" w:type="pct"/>
            <w:shd w:val="clear" w:color="auto" w:fill="auto"/>
          </w:tcPr>
          <w:p w14:paraId="4A537BBC" w14:textId="08F7C4F1" w:rsidR="00B477EB" w:rsidRPr="0040541B" w:rsidRDefault="00B477EB" w:rsidP="00121B60">
            <w:pPr>
              <w:spacing w:before="40" w:after="40"/>
              <w:jc w:val="left"/>
              <w:rPr>
                <w:rFonts w:cs="Arial"/>
                <w:color w:val="auto"/>
                <w:sz w:val="20"/>
              </w:rPr>
            </w:pPr>
            <w:r>
              <w:rPr>
                <w:rFonts w:cs="Arial"/>
                <w:color w:val="auto"/>
                <w:sz w:val="20"/>
              </w:rPr>
              <w:t>10 s</w:t>
            </w:r>
          </w:p>
        </w:tc>
        <w:tc>
          <w:tcPr>
            <w:tcW w:w="1650" w:type="pct"/>
            <w:shd w:val="clear" w:color="auto" w:fill="auto"/>
          </w:tcPr>
          <w:p w14:paraId="7FBEAD31" w14:textId="6F90923E" w:rsidR="00B477EB" w:rsidRPr="0040541B" w:rsidRDefault="00B477EB" w:rsidP="00121B60">
            <w:pPr>
              <w:spacing w:before="40" w:after="40"/>
              <w:jc w:val="left"/>
              <w:rPr>
                <w:rFonts w:cs="Arial"/>
                <w:color w:val="auto"/>
                <w:sz w:val="20"/>
              </w:rPr>
            </w:pPr>
            <w:r>
              <w:rPr>
                <w:rFonts w:cs="Arial"/>
                <w:color w:val="auto"/>
                <w:sz w:val="20"/>
              </w:rPr>
              <w:t>0,78 s en la carga más lenta</w:t>
            </w:r>
          </w:p>
        </w:tc>
        <w:tc>
          <w:tcPr>
            <w:tcW w:w="1650" w:type="pct"/>
            <w:shd w:val="clear" w:color="auto" w:fill="auto"/>
          </w:tcPr>
          <w:p w14:paraId="51071F18" w14:textId="031CFA3C" w:rsidR="00B477EB" w:rsidRPr="0040541B" w:rsidRDefault="00B477EB" w:rsidP="00121B60">
            <w:pPr>
              <w:spacing w:before="40" w:after="40"/>
              <w:jc w:val="left"/>
              <w:rPr>
                <w:rFonts w:cs="Arial"/>
                <w:color w:val="auto"/>
                <w:sz w:val="20"/>
              </w:rPr>
            </w:pPr>
            <w:r>
              <w:rPr>
                <w:rFonts w:cs="Arial"/>
                <w:color w:val="auto"/>
                <w:sz w:val="20"/>
              </w:rPr>
              <w:t>0,268 s en la carga más lenta</w:t>
            </w:r>
          </w:p>
        </w:tc>
      </w:tr>
      <w:tr w:rsidR="00B477EB" w:rsidRPr="0040541B" w14:paraId="467D3C6E" w14:textId="77777777" w:rsidTr="00B477EB">
        <w:trPr>
          <w:cantSplit/>
        </w:trPr>
        <w:tc>
          <w:tcPr>
            <w:tcW w:w="1100" w:type="pct"/>
            <w:shd w:val="clear" w:color="auto" w:fill="auto"/>
          </w:tcPr>
          <w:p w14:paraId="64A9E7CA" w14:textId="0803B56D" w:rsidR="00B477EB" w:rsidRPr="0040541B" w:rsidRDefault="00B477EB" w:rsidP="00121B60">
            <w:pPr>
              <w:spacing w:before="40" w:after="40"/>
              <w:jc w:val="left"/>
              <w:rPr>
                <w:rFonts w:cs="Arial"/>
                <w:color w:val="auto"/>
                <w:sz w:val="20"/>
              </w:rPr>
            </w:pPr>
            <w:r>
              <w:rPr>
                <w:rFonts w:cs="Arial"/>
                <w:color w:val="auto"/>
                <w:sz w:val="20"/>
              </w:rPr>
              <w:t>RNF-05, memoria</w:t>
            </w:r>
          </w:p>
        </w:tc>
        <w:tc>
          <w:tcPr>
            <w:tcW w:w="600" w:type="pct"/>
            <w:shd w:val="clear" w:color="auto" w:fill="auto"/>
          </w:tcPr>
          <w:p w14:paraId="652E1828" w14:textId="54EF0270" w:rsidR="00B477EB" w:rsidRPr="0040541B" w:rsidRDefault="00B477EB" w:rsidP="00121B60">
            <w:pPr>
              <w:spacing w:before="40" w:after="40"/>
              <w:jc w:val="left"/>
              <w:rPr>
                <w:rFonts w:cs="Arial"/>
                <w:color w:val="auto"/>
                <w:sz w:val="20"/>
              </w:rPr>
            </w:pPr>
            <w:r>
              <w:rPr>
                <w:rFonts w:cs="Arial"/>
                <w:color w:val="auto"/>
                <w:sz w:val="20"/>
              </w:rPr>
              <w:t>2 GB</w:t>
            </w:r>
          </w:p>
        </w:tc>
        <w:tc>
          <w:tcPr>
            <w:tcW w:w="1650" w:type="pct"/>
            <w:shd w:val="clear" w:color="auto" w:fill="auto"/>
          </w:tcPr>
          <w:p w14:paraId="3461A653" w14:textId="7CCB9BF2" w:rsidR="00B477EB" w:rsidRPr="0040541B" w:rsidRDefault="00B477EB" w:rsidP="00121B60">
            <w:pPr>
              <w:spacing w:before="40" w:after="40"/>
              <w:jc w:val="left"/>
              <w:rPr>
                <w:rFonts w:cs="Arial"/>
                <w:color w:val="auto"/>
                <w:sz w:val="20"/>
              </w:rPr>
            </w:pPr>
            <w:r>
              <w:rPr>
                <w:rFonts w:cs="Arial"/>
                <w:color w:val="auto"/>
                <w:sz w:val="20"/>
              </w:rPr>
              <w:t>Máximos de 426 MiB de memoria de trabajo y 1125 MiB de memoria privada</w:t>
            </w:r>
          </w:p>
        </w:tc>
        <w:tc>
          <w:tcPr>
            <w:tcW w:w="1650" w:type="pct"/>
            <w:shd w:val="clear" w:color="auto" w:fill="auto"/>
          </w:tcPr>
          <w:p w14:paraId="2136984B" w14:textId="3C7D8D1D" w:rsidR="00B477EB" w:rsidRPr="0040541B" w:rsidRDefault="00B477EB" w:rsidP="00121B60">
            <w:pPr>
              <w:spacing w:before="40" w:after="40"/>
              <w:jc w:val="left"/>
              <w:rPr>
                <w:rFonts w:cs="Arial"/>
                <w:color w:val="auto"/>
                <w:sz w:val="20"/>
              </w:rPr>
            </w:pPr>
            <w:r>
              <w:rPr>
                <w:rFonts w:cs="Arial"/>
                <w:color w:val="auto"/>
                <w:sz w:val="20"/>
              </w:rPr>
              <w:t>Máximos de 438 MiB de memoria de trabajo y 1094 MiB de memoria privada</w:t>
            </w:r>
          </w:p>
        </w:tc>
      </w:tr>
      <w:tr w:rsidR="00B477EB" w:rsidRPr="0040541B" w14:paraId="10EF40AC" w14:textId="77777777" w:rsidTr="00B477EB">
        <w:trPr>
          <w:cantSplit/>
        </w:trPr>
        <w:tc>
          <w:tcPr>
            <w:tcW w:w="1100" w:type="pct"/>
            <w:shd w:val="clear" w:color="auto" w:fill="auto"/>
          </w:tcPr>
          <w:p w14:paraId="4D8410DE" w14:textId="6075F36A" w:rsidR="00B477EB" w:rsidRPr="0040541B" w:rsidRDefault="00B477EB" w:rsidP="00121B60">
            <w:pPr>
              <w:spacing w:before="40" w:after="40"/>
              <w:jc w:val="left"/>
              <w:rPr>
                <w:rFonts w:cs="Arial"/>
                <w:color w:val="auto"/>
                <w:sz w:val="20"/>
              </w:rPr>
            </w:pPr>
            <w:r>
              <w:rPr>
                <w:rFonts w:cs="Arial"/>
                <w:color w:val="auto"/>
                <w:sz w:val="20"/>
              </w:rPr>
              <w:lastRenderedPageBreak/>
              <w:t>RNF-06, tamaño del paquete</w:t>
            </w:r>
          </w:p>
        </w:tc>
        <w:tc>
          <w:tcPr>
            <w:tcW w:w="600" w:type="pct"/>
            <w:shd w:val="clear" w:color="auto" w:fill="auto"/>
          </w:tcPr>
          <w:p w14:paraId="5E87E45F" w14:textId="5B85A4AD" w:rsidR="00B477EB" w:rsidRPr="0040541B" w:rsidRDefault="00B477EB" w:rsidP="00121B60">
            <w:pPr>
              <w:spacing w:before="40" w:after="40"/>
              <w:jc w:val="left"/>
              <w:rPr>
                <w:rFonts w:cs="Arial"/>
                <w:color w:val="auto"/>
                <w:sz w:val="20"/>
              </w:rPr>
            </w:pPr>
            <w:r>
              <w:rPr>
                <w:rFonts w:cs="Arial"/>
                <w:color w:val="auto"/>
                <w:sz w:val="20"/>
              </w:rPr>
              <w:t>500 MB</w:t>
            </w:r>
          </w:p>
        </w:tc>
        <w:tc>
          <w:tcPr>
            <w:tcW w:w="1650" w:type="pct"/>
            <w:shd w:val="clear" w:color="auto" w:fill="auto"/>
          </w:tcPr>
          <w:p w14:paraId="1E50F48B" w14:textId="1EBF1FCA" w:rsidR="00B477EB" w:rsidRPr="0040541B" w:rsidRDefault="00B477EB" w:rsidP="00121B60">
            <w:pPr>
              <w:spacing w:before="40" w:after="40"/>
              <w:jc w:val="left"/>
              <w:rPr>
                <w:rFonts w:cs="Arial"/>
                <w:color w:val="auto"/>
                <w:sz w:val="20"/>
              </w:rPr>
            </w:pPr>
            <w:r>
              <w:rPr>
                <w:rFonts w:cs="Arial"/>
                <w:color w:val="auto"/>
                <w:sz w:val="20"/>
              </w:rPr>
              <w:t>479,0 MB</w:t>
            </w:r>
          </w:p>
        </w:tc>
        <w:tc>
          <w:tcPr>
            <w:tcW w:w="1650" w:type="pct"/>
            <w:shd w:val="clear" w:color="auto" w:fill="auto"/>
          </w:tcPr>
          <w:p w14:paraId="22C23EC8" w14:textId="3AE24934" w:rsidR="00B477EB" w:rsidRPr="0040541B" w:rsidRDefault="00B477EB" w:rsidP="00121B60">
            <w:pPr>
              <w:spacing w:before="40" w:after="40"/>
              <w:jc w:val="left"/>
              <w:rPr>
                <w:rFonts w:cs="Arial"/>
                <w:color w:val="auto"/>
                <w:sz w:val="20"/>
              </w:rPr>
            </w:pPr>
            <w:r>
              <w:rPr>
                <w:rFonts w:cs="Arial"/>
                <w:color w:val="auto"/>
                <w:sz w:val="20"/>
              </w:rPr>
              <w:t>426,6 MB, con 73,4 MB de margen</w:t>
            </w:r>
          </w:p>
        </w:tc>
      </w:tr>
      <w:tr w:rsidR="00B477EB" w:rsidRPr="0040541B" w14:paraId="46390A68" w14:textId="77777777" w:rsidTr="00B477EB">
        <w:trPr>
          <w:cantSplit/>
        </w:trPr>
        <w:tc>
          <w:tcPr>
            <w:tcW w:w="1100" w:type="pct"/>
            <w:shd w:val="clear" w:color="auto" w:fill="auto"/>
          </w:tcPr>
          <w:p w14:paraId="4590BAEF" w14:textId="45BE8F07" w:rsidR="00B477EB" w:rsidRPr="0040541B" w:rsidRDefault="00B477EB" w:rsidP="00121B60">
            <w:pPr>
              <w:spacing w:before="40" w:after="40"/>
              <w:jc w:val="left"/>
              <w:rPr>
                <w:rFonts w:cs="Arial"/>
                <w:color w:val="auto"/>
                <w:sz w:val="20"/>
              </w:rPr>
            </w:pPr>
            <w:r>
              <w:rPr>
                <w:rFonts w:cs="Arial"/>
                <w:color w:val="auto"/>
                <w:sz w:val="20"/>
              </w:rPr>
              <w:t>CT-02, equipo sin tarjeta gráfica dedicada</w:t>
            </w:r>
          </w:p>
        </w:tc>
        <w:tc>
          <w:tcPr>
            <w:tcW w:w="600" w:type="pct"/>
            <w:shd w:val="clear" w:color="auto" w:fill="auto"/>
          </w:tcPr>
          <w:p w14:paraId="5C60425B" w14:textId="20D1098C" w:rsidR="00B477EB" w:rsidRPr="0040541B" w:rsidRDefault="00B477EB" w:rsidP="00121B60">
            <w:pPr>
              <w:spacing w:before="40" w:after="40"/>
              <w:jc w:val="left"/>
              <w:rPr>
                <w:rFonts w:cs="Arial"/>
                <w:color w:val="auto"/>
                <w:sz w:val="20"/>
              </w:rPr>
            </w:pPr>
            <w:r>
              <w:rPr>
                <w:rFonts w:cs="Arial"/>
                <w:color w:val="auto"/>
                <w:sz w:val="20"/>
              </w:rPr>
              <w:t>Ejecutar sin GPU dedicada</w:t>
            </w:r>
          </w:p>
        </w:tc>
        <w:tc>
          <w:tcPr>
            <w:tcW w:w="1650" w:type="pct"/>
            <w:shd w:val="clear" w:color="auto" w:fill="auto"/>
          </w:tcPr>
          <w:p w14:paraId="73DE8D99" w14:textId="44E65C4D" w:rsidR="00B477EB" w:rsidRPr="0040541B" w:rsidRDefault="00B477EB" w:rsidP="00121B60">
            <w:pPr>
              <w:spacing w:before="40" w:after="40"/>
              <w:jc w:val="left"/>
              <w:rPr>
                <w:rFonts w:cs="Arial"/>
                <w:color w:val="auto"/>
                <w:sz w:val="20"/>
              </w:rPr>
            </w:pPr>
            <w:r>
              <w:rPr>
                <w:rFonts w:cs="Arial"/>
                <w:color w:val="auto"/>
                <w:sz w:val="20"/>
              </w:rPr>
              <w:t>Sin medir</w:t>
            </w:r>
          </w:p>
        </w:tc>
        <w:tc>
          <w:tcPr>
            <w:tcW w:w="1650" w:type="pct"/>
            <w:shd w:val="clear" w:color="auto" w:fill="auto"/>
          </w:tcPr>
          <w:p w14:paraId="3BEB200B" w14:textId="6AD81971" w:rsidR="00B477EB" w:rsidRPr="0040541B" w:rsidRDefault="00B477EB" w:rsidP="00121B60">
            <w:pPr>
              <w:spacing w:before="40" w:after="40"/>
              <w:jc w:val="left"/>
              <w:rPr>
                <w:rFonts w:cs="Arial"/>
                <w:color w:val="auto"/>
                <w:sz w:val="20"/>
              </w:rPr>
            </w:pPr>
            <w:r>
              <w:rPr>
                <w:rFonts w:cs="Arial"/>
                <w:color w:val="auto"/>
                <w:sz w:val="20"/>
              </w:rPr>
              <w:t xml:space="preserve">Sin </w:t>
            </w:r>
            <w:r w:rsidR="00CB3A56">
              <w:rPr>
                <w:rFonts w:cs="Arial"/>
                <w:color w:val="auto"/>
                <w:sz w:val="20"/>
              </w:rPr>
              <w:t>cifra de carga ni de memoria; la comprobación H5 se aprobó el 13 de octubre en dos equipos sin conexión a internet (Tabla 17)</w:t>
            </w:r>
          </w:p>
        </w:tc>
      </w:tr>
    </w:tbl>
    <w:p w14:paraId="20C59A13" w14:textId="47F70BCD" w:rsidR="00B477EB" w:rsidRDefault="00B477EB" w:rsidP="00121B60">
      <w:pPr>
        <w:spacing w:before="80" w:after="240"/>
      </w:pPr>
      <w:r w:rsidRPr="00B477EB">
        <w:rPr>
          <w:rFonts w:cs="Arial"/>
          <w:color w:val="auto"/>
          <w:sz w:val="18"/>
        </w:rPr>
        <w:t>Fuente: elaboración propia a partir de la pasada de pruebas (Anexo G) y de la Tabla 11 de este trabajo.</w:t>
      </w:r>
    </w:p>
    <w:p w14:paraId="6259858D" w14:textId="1D56AA07" w:rsidR="00D940FE" w:rsidRDefault="00D940FE" w:rsidP="00121B60">
      <w:pPr>
        <w:spacing w:before="240" w:after="240"/>
      </w:pPr>
      <w:r w:rsidRPr="00D940FE">
        <w:rPr>
          <w:rFonts w:cs="Arial"/>
          <w:color w:val="auto"/>
        </w:rPr>
        <w:t>Esas medidas salen de un solo equipo. RNF-16 se probó con unity test en copias del proyecto sin un nivel, donde cinco pruebas de arquitectura que exigen los tres niveles fallan en los dos sentidos (DEF-RC3-12), y RNF-18 en un ejecutable aparte, no con el Editor abierto, porque el arnés no pudo conducir su ventana de juego.</w:t>
      </w:r>
    </w:p>
    <w:p w14:paraId="5CE42546" w14:textId="0EC6B3CE" w:rsidR="00D940FE" w:rsidRDefault="00D940FE" w:rsidP="00121B60">
      <w:pPr>
        <w:spacing w:before="240" w:after="240"/>
      </w:pPr>
      <w:r w:rsidRPr="00D940FE">
        <w:rPr>
          <w:rFonts w:cs="Arial"/>
          <w:color w:val="auto"/>
        </w:rPr>
        <w:t>La primera pasada, sobre rc1, halló nueve defectos: cuatro Mayores y cinco Menores, ninguno Bloqueante (Tabla 15). Los Mayores fueron las conexiones de red que abría el reproductor en cada arranque (RNF-10), el panel de perfiles, que con ocho dejaba sin acceso a los estudiantes del séptimo en adelante (RF-02), el bloque del laberinto pegado al cursor (RF-34) y el resaltado del bloque en curso, invisible con la lista desplazada (RF-32). Cada corrección llevó una prueba nueva que nombra su requerimiento, y rc2 reverificó los nueve sobre el ejecutable. Quedó DEF-RC2-01, un residuo del motor de severidad Menor: el reproductor escribe valores unity_connect en el registro de Windows, sin datos del estudiante, y persiste en rc3.</w:t>
      </w:r>
    </w:p>
    <w:p w14:paraId="49C56F1D" w14:textId="1263C558" w:rsidR="00D940FE" w:rsidRDefault="00D940FE" w:rsidP="00121B60">
      <w:pPr>
        <w:spacing w:before="240" w:after="240"/>
      </w:pPr>
      <w:r w:rsidRPr="00D940FE">
        <w:rPr>
          <w:rFonts w:cs="Arial"/>
          <w:color w:val="auto"/>
        </w:rPr>
        <w:t>La pasada sobre rc3 registró 16 hallazgos, 7 Menores y 9 observaciones, ninguno Bloqueante ni Mayor y todos abiertos a</w:t>
      </w:r>
      <w:r w:rsidR="00C27957">
        <w:rPr>
          <w:rFonts w:cs="Arial"/>
          <w:color w:val="auto"/>
        </w:rPr>
        <w:t>l cierre de la pasada. El 13 de octubre de 2026 se decidió el destino de cada uno, sin que ninguno quedara corregido en rc3; cuatro (DEF-RC3-05, 09, 10 y 11) se corrigieron después en el código, en el commit 0405eba, y entraron en rc4</w:t>
      </w:r>
      <w:r w:rsidRPr="00D940FE">
        <w:rPr>
          <w:rFonts w:cs="Arial"/>
          <w:color w:val="auto"/>
        </w:rPr>
        <w:t>. De los Menores, tres tocan el juego: los iconos del informe docente montados sobre el texto de las cabeceras (DEF-RC3-05), la instrucción del bosque que se sale de su tablilla (DEF-RC3-10) y un doble clic en «Omitir» que lleva al menú de niveles sin mostrar el resumen, sin perder el progreso (DEF-RC3-09). Los otros cuatro vienen de la inspección: identificadores en español (DEF-RC3-I01), commits sin tarjeta (DEF-RC3-I02), un halo de croma en nueve imágenes de caras (DEF-RC3-I03) y una suite que no corrió sobre el contenido exacto de rc3 (DEF-RC3-I04). Las nueve observaciones no incumplen ningún criterio: cuatro piden corregir el documento de casos, tres esperan una decisión de arte o de diseño, una es de disposición y una atañe a las pruebas de arquitectura.</w:t>
      </w:r>
    </w:p>
    <w:p w14:paraId="0C1F6B2F" w14:textId="43AC43A4" w:rsidR="00B477EB" w:rsidRPr="00B477EB" w:rsidRDefault="00B477EB" w:rsidP="00121B60">
      <w:pPr>
        <w:pStyle w:val="Descripcin"/>
        <w:keepNext/>
        <w:spacing w:before="120" w:after="120"/>
        <w:rPr>
          <w:rFonts w:cs="Arial"/>
          <w:i w:val="0"/>
          <w:color w:val="auto"/>
        </w:rPr>
      </w:pPr>
      <w:bookmarkStart w:id="133" w:name="_Toc242963980"/>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FC1B76">
        <w:rPr>
          <w:rFonts w:cs="Arial"/>
          <w:i w:val="0"/>
          <w:noProof/>
          <w:color w:val="auto"/>
        </w:rPr>
        <w:t>15</w:t>
      </w:r>
      <w:r w:rsidRPr="00B477EB">
        <w:rPr>
          <w:rFonts w:cs="Arial"/>
          <w:i w:val="0"/>
          <w:color w:val="auto"/>
        </w:rPr>
        <w:fldChar w:fldCharType="end"/>
      </w:r>
      <w:r w:rsidRPr="00B477EB">
        <w:rPr>
          <w:rFonts w:cs="Arial"/>
          <w:i w:val="0"/>
          <w:color w:val="auto"/>
        </w:rPr>
        <w:t>. Defectos hallados por severidad y estado al cierre de la pasada sobre rc3</w:t>
      </w:r>
      <w:bookmarkEnd w:id="13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B477EB" w:rsidRPr="0040541B" w14:paraId="508F4024" w14:textId="77777777" w:rsidTr="0040541B">
        <w:trPr>
          <w:tblHeader/>
        </w:trPr>
        <w:tc>
          <w:tcPr>
            <w:tcW w:w="1000" w:type="pct"/>
            <w:shd w:val="clear" w:color="auto" w:fill="D9D9D9"/>
          </w:tcPr>
          <w:p w14:paraId="3F1AEDD8" w14:textId="08AD74AA" w:rsidR="00B477EB" w:rsidRPr="0040541B" w:rsidRDefault="00B477EB" w:rsidP="00121B60">
            <w:pPr>
              <w:spacing w:before="40" w:after="40"/>
              <w:jc w:val="left"/>
              <w:rPr>
                <w:rFonts w:cs="Arial"/>
                <w:b/>
                <w:color w:val="auto"/>
                <w:sz w:val="20"/>
              </w:rPr>
            </w:pPr>
            <w:r>
              <w:rPr>
                <w:rFonts w:cs="Arial"/>
                <w:b/>
                <w:color w:val="auto"/>
                <w:sz w:val="20"/>
              </w:rPr>
              <w:t>Severidad</w:t>
            </w:r>
          </w:p>
        </w:tc>
        <w:tc>
          <w:tcPr>
            <w:tcW w:w="1000" w:type="pct"/>
            <w:shd w:val="clear" w:color="auto" w:fill="D9D9D9"/>
          </w:tcPr>
          <w:p w14:paraId="072346F9" w14:textId="0E875030" w:rsidR="00B477EB" w:rsidRPr="0040541B" w:rsidRDefault="00B477EB" w:rsidP="00121B60">
            <w:pPr>
              <w:spacing w:before="40" w:after="40"/>
              <w:jc w:val="left"/>
              <w:rPr>
                <w:rFonts w:cs="Arial"/>
                <w:b/>
                <w:color w:val="auto"/>
                <w:sz w:val="20"/>
              </w:rPr>
            </w:pPr>
            <w:r>
              <w:rPr>
                <w:rFonts w:cs="Arial"/>
                <w:b/>
                <w:color w:val="auto"/>
                <w:sz w:val="20"/>
              </w:rPr>
              <w:t>Hallados en rc1</w:t>
            </w:r>
          </w:p>
        </w:tc>
        <w:tc>
          <w:tcPr>
            <w:tcW w:w="1000" w:type="pct"/>
            <w:shd w:val="clear" w:color="auto" w:fill="D9D9D9"/>
          </w:tcPr>
          <w:p w14:paraId="6F666737" w14:textId="62508089" w:rsidR="00B477EB" w:rsidRPr="0040541B" w:rsidRDefault="00B477EB" w:rsidP="00121B60">
            <w:pPr>
              <w:spacing w:before="40" w:after="40"/>
              <w:jc w:val="left"/>
              <w:rPr>
                <w:rFonts w:cs="Arial"/>
                <w:b/>
                <w:color w:val="auto"/>
                <w:sz w:val="20"/>
              </w:rPr>
            </w:pPr>
            <w:r>
              <w:rPr>
                <w:rFonts w:cs="Arial"/>
                <w:b/>
                <w:color w:val="auto"/>
                <w:sz w:val="20"/>
              </w:rPr>
              <w:t>Hallados en rc2</w:t>
            </w:r>
          </w:p>
        </w:tc>
        <w:tc>
          <w:tcPr>
            <w:tcW w:w="1000" w:type="pct"/>
            <w:shd w:val="clear" w:color="auto" w:fill="D9D9D9"/>
          </w:tcPr>
          <w:p w14:paraId="4692A1FD" w14:textId="0C13DBB1" w:rsidR="00B477EB" w:rsidRPr="0040541B" w:rsidRDefault="00B477EB" w:rsidP="00121B60">
            <w:pPr>
              <w:spacing w:before="40" w:after="40"/>
              <w:jc w:val="left"/>
              <w:rPr>
                <w:rFonts w:cs="Arial"/>
                <w:b/>
                <w:color w:val="auto"/>
                <w:sz w:val="20"/>
              </w:rPr>
            </w:pPr>
            <w:r>
              <w:rPr>
                <w:rFonts w:cs="Arial"/>
                <w:b/>
                <w:color w:val="auto"/>
                <w:sz w:val="20"/>
              </w:rPr>
              <w:t>Hallados en rc3</w:t>
            </w:r>
          </w:p>
        </w:tc>
        <w:tc>
          <w:tcPr>
            <w:tcW w:w="1000" w:type="pct"/>
            <w:shd w:val="clear" w:color="auto" w:fill="D9D9D9"/>
          </w:tcPr>
          <w:p w14:paraId="025D4E3E" w14:textId="52322277" w:rsidR="00B477EB" w:rsidRPr="0040541B" w:rsidRDefault="00B477EB" w:rsidP="00121B60">
            <w:pPr>
              <w:spacing w:before="40" w:after="40"/>
              <w:jc w:val="left"/>
              <w:rPr>
                <w:rFonts w:cs="Arial"/>
                <w:b/>
                <w:color w:val="auto"/>
                <w:sz w:val="20"/>
              </w:rPr>
            </w:pPr>
            <w:r>
              <w:rPr>
                <w:rFonts w:cs="Arial"/>
                <w:b/>
                <w:color w:val="auto"/>
                <w:sz w:val="20"/>
              </w:rPr>
              <w:t>Abiertos al cierre</w:t>
            </w:r>
          </w:p>
        </w:tc>
      </w:tr>
      <w:tr w:rsidR="00B477EB" w:rsidRPr="0040541B" w14:paraId="09066D88" w14:textId="77777777" w:rsidTr="0040541B">
        <w:tc>
          <w:tcPr>
            <w:tcW w:w="1000" w:type="pct"/>
            <w:shd w:val="clear" w:color="auto" w:fill="auto"/>
          </w:tcPr>
          <w:p w14:paraId="229C97F3" w14:textId="718E1C34" w:rsidR="00B477EB" w:rsidRPr="0040541B" w:rsidRDefault="00B477EB" w:rsidP="00121B60">
            <w:pPr>
              <w:spacing w:before="40" w:after="40"/>
              <w:jc w:val="left"/>
              <w:rPr>
                <w:rFonts w:cs="Arial"/>
                <w:color w:val="auto"/>
                <w:sz w:val="20"/>
              </w:rPr>
            </w:pPr>
            <w:r>
              <w:rPr>
                <w:rFonts w:cs="Arial"/>
                <w:color w:val="auto"/>
                <w:sz w:val="20"/>
              </w:rPr>
              <w:t>Bloqueante</w:t>
            </w:r>
          </w:p>
        </w:tc>
        <w:tc>
          <w:tcPr>
            <w:tcW w:w="1000" w:type="pct"/>
            <w:shd w:val="clear" w:color="auto" w:fill="auto"/>
          </w:tcPr>
          <w:p w14:paraId="6C7DFAD9" w14:textId="7CBB7F96" w:rsidR="00B477EB" w:rsidRPr="0040541B" w:rsidRDefault="00B477EB" w:rsidP="00121B60">
            <w:pPr>
              <w:spacing w:before="40" w:after="40"/>
              <w:jc w:val="left"/>
              <w:rPr>
                <w:rFonts w:cs="Arial"/>
                <w:color w:val="auto"/>
                <w:sz w:val="20"/>
              </w:rPr>
            </w:pPr>
            <w:r>
              <w:rPr>
                <w:rFonts w:cs="Arial"/>
                <w:color w:val="auto"/>
                <w:sz w:val="20"/>
              </w:rPr>
              <w:t>0</w:t>
            </w:r>
          </w:p>
        </w:tc>
        <w:tc>
          <w:tcPr>
            <w:tcW w:w="1000" w:type="pct"/>
            <w:shd w:val="clear" w:color="auto" w:fill="auto"/>
          </w:tcPr>
          <w:p w14:paraId="380D522A" w14:textId="5762CFF2" w:rsidR="00B477EB" w:rsidRPr="0040541B" w:rsidRDefault="00B477EB" w:rsidP="00121B60">
            <w:pPr>
              <w:spacing w:before="40" w:after="40"/>
              <w:jc w:val="left"/>
              <w:rPr>
                <w:rFonts w:cs="Arial"/>
                <w:color w:val="auto"/>
                <w:sz w:val="20"/>
              </w:rPr>
            </w:pPr>
            <w:r>
              <w:rPr>
                <w:rFonts w:cs="Arial"/>
                <w:color w:val="auto"/>
                <w:sz w:val="20"/>
              </w:rPr>
              <w:t>0</w:t>
            </w:r>
          </w:p>
        </w:tc>
        <w:tc>
          <w:tcPr>
            <w:tcW w:w="1000" w:type="pct"/>
            <w:shd w:val="clear" w:color="auto" w:fill="auto"/>
          </w:tcPr>
          <w:p w14:paraId="7215EE7F" w14:textId="48351C96" w:rsidR="00B477EB" w:rsidRPr="0040541B" w:rsidRDefault="00B477EB" w:rsidP="00121B60">
            <w:pPr>
              <w:spacing w:before="40" w:after="40"/>
              <w:jc w:val="left"/>
              <w:rPr>
                <w:rFonts w:cs="Arial"/>
                <w:color w:val="auto"/>
                <w:sz w:val="20"/>
              </w:rPr>
            </w:pPr>
            <w:r>
              <w:rPr>
                <w:rFonts w:cs="Arial"/>
                <w:color w:val="auto"/>
                <w:sz w:val="20"/>
              </w:rPr>
              <w:t>0</w:t>
            </w:r>
          </w:p>
        </w:tc>
        <w:tc>
          <w:tcPr>
            <w:tcW w:w="1000" w:type="pct"/>
            <w:shd w:val="clear" w:color="auto" w:fill="auto"/>
          </w:tcPr>
          <w:p w14:paraId="4E6B64CA" w14:textId="7F0E4256" w:rsidR="00B477EB" w:rsidRPr="0040541B" w:rsidRDefault="00B477EB" w:rsidP="00121B60">
            <w:pPr>
              <w:spacing w:before="40" w:after="40"/>
              <w:jc w:val="left"/>
              <w:rPr>
                <w:rFonts w:cs="Arial"/>
                <w:color w:val="auto"/>
                <w:sz w:val="20"/>
              </w:rPr>
            </w:pPr>
            <w:r>
              <w:rPr>
                <w:rFonts w:cs="Arial"/>
                <w:color w:val="auto"/>
                <w:sz w:val="20"/>
              </w:rPr>
              <w:t>0</w:t>
            </w:r>
          </w:p>
        </w:tc>
      </w:tr>
      <w:tr w:rsidR="00B477EB" w:rsidRPr="0040541B" w14:paraId="09868D3A" w14:textId="77777777" w:rsidTr="0040541B">
        <w:tc>
          <w:tcPr>
            <w:tcW w:w="1000" w:type="pct"/>
            <w:shd w:val="clear" w:color="auto" w:fill="auto"/>
          </w:tcPr>
          <w:p w14:paraId="56A4AD35" w14:textId="4ED3363D" w:rsidR="00B477EB" w:rsidRPr="0040541B" w:rsidRDefault="00B477EB" w:rsidP="00121B60">
            <w:pPr>
              <w:spacing w:before="40" w:after="40"/>
              <w:jc w:val="left"/>
              <w:rPr>
                <w:rFonts w:cs="Arial"/>
                <w:color w:val="auto"/>
                <w:sz w:val="20"/>
              </w:rPr>
            </w:pPr>
            <w:r>
              <w:rPr>
                <w:rFonts w:cs="Arial"/>
                <w:color w:val="auto"/>
                <w:sz w:val="20"/>
              </w:rPr>
              <w:t>Mayor</w:t>
            </w:r>
          </w:p>
        </w:tc>
        <w:tc>
          <w:tcPr>
            <w:tcW w:w="1000" w:type="pct"/>
            <w:shd w:val="clear" w:color="auto" w:fill="auto"/>
          </w:tcPr>
          <w:p w14:paraId="0695A9F1" w14:textId="50973303" w:rsidR="00B477EB" w:rsidRPr="0040541B" w:rsidRDefault="00B477EB" w:rsidP="00121B60">
            <w:pPr>
              <w:spacing w:before="40" w:after="40"/>
              <w:jc w:val="left"/>
              <w:rPr>
                <w:rFonts w:cs="Arial"/>
                <w:color w:val="auto"/>
                <w:sz w:val="20"/>
              </w:rPr>
            </w:pPr>
            <w:r>
              <w:rPr>
                <w:rFonts w:cs="Arial"/>
                <w:color w:val="auto"/>
                <w:sz w:val="20"/>
              </w:rPr>
              <w:t>4</w:t>
            </w:r>
          </w:p>
        </w:tc>
        <w:tc>
          <w:tcPr>
            <w:tcW w:w="1000" w:type="pct"/>
            <w:shd w:val="clear" w:color="auto" w:fill="auto"/>
          </w:tcPr>
          <w:p w14:paraId="36A5344E" w14:textId="5B049624" w:rsidR="00B477EB" w:rsidRPr="0040541B" w:rsidRDefault="00B477EB" w:rsidP="00121B60">
            <w:pPr>
              <w:spacing w:before="40" w:after="40"/>
              <w:jc w:val="left"/>
              <w:rPr>
                <w:rFonts w:cs="Arial"/>
                <w:color w:val="auto"/>
                <w:sz w:val="20"/>
              </w:rPr>
            </w:pPr>
            <w:r>
              <w:rPr>
                <w:rFonts w:cs="Arial"/>
                <w:color w:val="auto"/>
                <w:sz w:val="20"/>
              </w:rPr>
              <w:t>0</w:t>
            </w:r>
          </w:p>
        </w:tc>
        <w:tc>
          <w:tcPr>
            <w:tcW w:w="1000" w:type="pct"/>
            <w:shd w:val="clear" w:color="auto" w:fill="auto"/>
          </w:tcPr>
          <w:p w14:paraId="7AD45F30" w14:textId="6DD74170" w:rsidR="00B477EB" w:rsidRPr="0040541B" w:rsidRDefault="00B477EB" w:rsidP="00121B60">
            <w:pPr>
              <w:spacing w:before="40" w:after="40"/>
              <w:jc w:val="left"/>
              <w:rPr>
                <w:rFonts w:cs="Arial"/>
                <w:color w:val="auto"/>
                <w:sz w:val="20"/>
              </w:rPr>
            </w:pPr>
            <w:r>
              <w:rPr>
                <w:rFonts w:cs="Arial"/>
                <w:color w:val="auto"/>
                <w:sz w:val="20"/>
              </w:rPr>
              <w:t>0</w:t>
            </w:r>
          </w:p>
        </w:tc>
        <w:tc>
          <w:tcPr>
            <w:tcW w:w="1000" w:type="pct"/>
            <w:shd w:val="clear" w:color="auto" w:fill="auto"/>
          </w:tcPr>
          <w:p w14:paraId="40549FE3" w14:textId="096A8519" w:rsidR="00B477EB" w:rsidRPr="0040541B" w:rsidRDefault="00B477EB" w:rsidP="00121B60">
            <w:pPr>
              <w:spacing w:before="40" w:after="40"/>
              <w:jc w:val="left"/>
              <w:rPr>
                <w:rFonts w:cs="Arial"/>
                <w:color w:val="auto"/>
                <w:sz w:val="20"/>
              </w:rPr>
            </w:pPr>
            <w:r>
              <w:rPr>
                <w:rFonts w:cs="Arial"/>
                <w:color w:val="auto"/>
                <w:sz w:val="20"/>
              </w:rPr>
              <w:t>0</w:t>
            </w:r>
          </w:p>
        </w:tc>
      </w:tr>
      <w:tr w:rsidR="00B477EB" w:rsidRPr="0040541B" w14:paraId="18D4FF79" w14:textId="77777777" w:rsidTr="0040541B">
        <w:tc>
          <w:tcPr>
            <w:tcW w:w="1000" w:type="pct"/>
            <w:shd w:val="clear" w:color="auto" w:fill="auto"/>
          </w:tcPr>
          <w:p w14:paraId="09E4A1AC" w14:textId="24E6961B" w:rsidR="00B477EB" w:rsidRPr="0040541B" w:rsidRDefault="00B477EB" w:rsidP="00121B60">
            <w:pPr>
              <w:spacing w:before="40" w:after="40"/>
              <w:jc w:val="left"/>
              <w:rPr>
                <w:rFonts w:cs="Arial"/>
                <w:color w:val="auto"/>
                <w:sz w:val="20"/>
              </w:rPr>
            </w:pPr>
            <w:r>
              <w:rPr>
                <w:rFonts w:cs="Arial"/>
                <w:color w:val="auto"/>
                <w:sz w:val="20"/>
              </w:rPr>
              <w:t>Menor</w:t>
            </w:r>
          </w:p>
        </w:tc>
        <w:tc>
          <w:tcPr>
            <w:tcW w:w="1000" w:type="pct"/>
            <w:shd w:val="clear" w:color="auto" w:fill="auto"/>
          </w:tcPr>
          <w:p w14:paraId="231AEE6C" w14:textId="0F870635" w:rsidR="00B477EB" w:rsidRPr="0040541B" w:rsidRDefault="00B477EB" w:rsidP="00121B60">
            <w:pPr>
              <w:spacing w:before="40" w:after="40"/>
              <w:jc w:val="left"/>
              <w:rPr>
                <w:rFonts w:cs="Arial"/>
                <w:color w:val="auto"/>
                <w:sz w:val="20"/>
              </w:rPr>
            </w:pPr>
            <w:r>
              <w:rPr>
                <w:rFonts w:cs="Arial"/>
                <w:color w:val="auto"/>
                <w:sz w:val="20"/>
              </w:rPr>
              <w:t>5</w:t>
            </w:r>
          </w:p>
        </w:tc>
        <w:tc>
          <w:tcPr>
            <w:tcW w:w="1000" w:type="pct"/>
            <w:shd w:val="clear" w:color="auto" w:fill="auto"/>
          </w:tcPr>
          <w:p w14:paraId="5B395BC8" w14:textId="5DF91004" w:rsidR="00B477EB" w:rsidRPr="0040541B" w:rsidRDefault="00B477EB" w:rsidP="00121B60">
            <w:pPr>
              <w:spacing w:before="40" w:after="40"/>
              <w:jc w:val="left"/>
              <w:rPr>
                <w:rFonts w:cs="Arial"/>
                <w:color w:val="auto"/>
                <w:sz w:val="20"/>
              </w:rPr>
            </w:pPr>
            <w:r>
              <w:rPr>
                <w:rFonts w:cs="Arial"/>
                <w:color w:val="auto"/>
                <w:sz w:val="20"/>
              </w:rPr>
              <w:t>1 (DEF-RC2-01)</w:t>
            </w:r>
          </w:p>
        </w:tc>
        <w:tc>
          <w:tcPr>
            <w:tcW w:w="1000" w:type="pct"/>
            <w:shd w:val="clear" w:color="auto" w:fill="auto"/>
          </w:tcPr>
          <w:p w14:paraId="4282EA7D" w14:textId="09980CD5" w:rsidR="00B477EB" w:rsidRPr="0040541B" w:rsidRDefault="00B477EB" w:rsidP="00121B60">
            <w:pPr>
              <w:spacing w:before="40" w:after="40"/>
              <w:jc w:val="left"/>
              <w:rPr>
                <w:rFonts w:cs="Arial"/>
                <w:color w:val="auto"/>
                <w:sz w:val="20"/>
              </w:rPr>
            </w:pPr>
            <w:r>
              <w:rPr>
                <w:rFonts w:cs="Arial"/>
                <w:color w:val="auto"/>
                <w:sz w:val="20"/>
              </w:rPr>
              <w:t>7</w:t>
            </w:r>
          </w:p>
        </w:tc>
        <w:tc>
          <w:tcPr>
            <w:tcW w:w="1000" w:type="pct"/>
            <w:shd w:val="clear" w:color="auto" w:fill="auto"/>
          </w:tcPr>
          <w:p w14:paraId="336A874A" w14:textId="57EEEB67" w:rsidR="00B477EB" w:rsidRPr="0040541B" w:rsidRDefault="00B477EB" w:rsidP="00121B60">
            <w:pPr>
              <w:spacing w:before="40" w:after="40"/>
              <w:jc w:val="left"/>
              <w:rPr>
                <w:rFonts w:cs="Arial"/>
                <w:color w:val="auto"/>
                <w:sz w:val="20"/>
              </w:rPr>
            </w:pPr>
            <w:r>
              <w:rPr>
                <w:rFonts w:cs="Arial"/>
                <w:color w:val="auto"/>
                <w:sz w:val="20"/>
              </w:rPr>
              <w:t>8</w:t>
            </w:r>
          </w:p>
        </w:tc>
      </w:tr>
    </w:tbl>
    <w:p w14:paraId="1F5505E5" w14:textId="03C9A184" w:rsidR="00B477EB" w:rsidRDefault="00B477EB" w:rsidP="00121B60">
      <w:pPr>
        <w:spacing w:before="80" w:after="240"/>
      </w:pPr>
      <w:r w:rsidRPr="00B477EB">
        <w:rPr>
          <w:rFonts w:cs="Arial"/>
          <w:color w:val="auto"/>
          <w:sz w:val="18"/>
        </w:rPr>
        <w:t>Fuente: elaboración propia a partir del registro de defectos (Anexo G); no incluye las nueve observaciones de rc3.</w:t>
      </w:r>
    </w:p>
    <w:p w14:paraId="71396CB7" w14:textId="0F2B7F85" w:rsidR="00D940FE" w:rsidRDefault="00D940FE" w:rsidP="00121B60">
      <w:pPr>
        <w:spacing w:before="240" w:after="240"/>
      </w:pPr>
      <w:r w:rsidRPr="00D940FE">
        <w:rPr>
          <w:rFonts w:cs="Arial"/>
          <w:color w:val="auto"/>
        </w:rPr>
        <w:t xml:space="preserve">Dos tipos de prueba quedan fuera del arnés: las que necesitan niños de grado </w:t>
      </w:r>
      <w:r w:rsidR="00CB3A56">
        <w:rPr>
          <w:rFonts w:cs="Arial"/>
          <w:color w:val="auto"/>
        </w:rPr>
        <w:t xml:space="preserve">quinto jugando y las que necesitan los sentidos de una persona o un segundo equipo (Tabla 16). </w:t>
      </w:r>
      <w:r w:rsidR="003948C6">
        <w:rPr>
          <w:rFonts w:cs="Arial"/>
          <w:color w:val="auto"/>
        </w:rPr>
        <w:t>Eran diez casos y dos puntos del guion, PG-05 y PG-06. La hoja de comprobaciones humanas se ejecutó</w:t>
      </w:r>
      <w:r w:rsidR="00CB3A56">
        <w:rPr>
          <w:rFonts w:cs="Arial"/>
          <w:color w:val="auto"/>
        </w:rPr>
        <w:t xml:space="preserve"> el 13 de octubre de 2026 en el Colegio El Libertador IED, sede A, con 4 estudiantes de grado </w:t>
      </w:r>
      <w:r w:rsidR="00CB3A56">
        <w:rPr>
          <w:rFonts w:cs="Arial"/>
          <w:color w:val="auto"/>
        </w:rPr>
        <w:lastRenderedPageBreak/>
        <w:t xml:space="preserve">quinto. Un observador miró cómo jugaban; los estudiantes pensaron en voz alta y comunicaron sus inquietudes al observador, la técnica Thinking Aloud que la metodología Árcade asigna a esta fase </w:t>
      </w:r>
      <w:sdt>
        <w:sdtPr>
          <w:rPr>
            <w:rFonts w:cs="Arial"/>
            <w:color w:val="auto"/>
          </w:rPr>
          <w:id w:val="-1512361995"/>
          <w:citation/>
        </w:sdtPr>
        <w:sdtEndPr/>
        <w:sdtContent>
          <w:r w:rsidR="00CC6ED0">
            <w:rPr>
              <w:rFonts w:cs="Arial"/>
              <w:color w:val="auto"/>
            </w:rPr>
            <w:fldChar w:fldCharType="begin"/>
          </w:r>
          <w:r w:rsidR="00CC6ED0">
            <w:rPr>
              <w:rFonts w:cs="Arial"/>
              <w:color w:val="auto"/>
            </w:rPr>
            <w:instrText xml:space="preserve"> CITATION Ref06 \l 3082 </w:instrText>
          </w:r>
          <w:r w:rsidR="00CC6ED0">
            <w:rPr>
              <w:rFonts w:cs="Arial"/>
              <w:color w:val="auto"/>
            </w:rPr>
            <w:fldChar w:fldCharType="separate"/>
          </w:r>
          <w:r w:rsidR="00FC1B76" w:rsidRPr="00FC1B76">
            <w:rPr>
              <w:rFonts w:cs="Arial"/>
              <w:noProof/>
              <w:color w:val="auto"/>
            </w:rPr>
            <w:t>[6]</w:t>
          </w:r>
          <w:r w:rsidR="00CC6ED0">
            <w:rPr>
              <w:rFonts w:cs="Arial"/>
              <w:color w:val="auto"/>
            </w:rPr>
            <w:fldChar w:fldCharType="end"/>
          </w:r>
        </w:sdtContent>
      </w:sdt>
      <w:r w:rsidR="00CB3A56">
        <w:rPr>
          <w:rFonts w:cs="Arial"/>
          <w:color w:val="auto"/>
        </w:rPr>
        <w:t>. La muestra es no probabilística (apartado 5.3) y la sesión verifica que la interfaz se entienda y la ruta principal se complete, sin medir el efecto del juego</w:t>
      </w:r>
      <w:r w:rsidRPr="00D940FE">
        <w:rPr>
          <w:rFonts w:cs="Arial"/>
          <w:color w:val="auto"/>
        </w:rPr>
        <w:t>.</w:t>
      </w:r>
    </w:p>
    <w:p w14:paraId="32AD5213" w14:textId="2F67CF2E" w:rsidR="0073773C" w:rsidRDefault="0073773C" w:rsidP="00121B60">
      <w:pPr>
        <w:spacing w:before="240" w:after="240"/>
      </w:pPr>
      <w:r w:rsidRPr="0073773C">
        <w:rPr>
          <w:rFonts w:cs="Arial"/>
          <w:color w:val="auto"/>
        </w:rPr>
        <w:t xml:space="preserve">La sesión tuvo dos autorizaciones. El colegio firmó el 17 de septiembre de 2026, por medio de su rector, Richard Maldonado, el Formato de autorización institucional, que permite la participación de estudiantes de grado quinto de primaria dentro de la investigación doctoral de la docente Bibiana Patricia Rey Barrote, contacto del equipo en el colegio, con la condición del consentimiento informado de padres o acudientes. Ese consentimiento, exigido por RNF-12 conforme a la Ley 1581 de 2012 </w:t>
      </w:r>
      <w:sdt>
        <w:sdtPr>
          <w:rPr>
            <w:rFonts w:cs="Arial"/>
            <w:color w:val="auto"/>
          </w:rPr>
          <w:id w:val="1756322749"/>
          <w:citation/>
        </w:sdtPr>
        <w:sdtEndPr/>
        <w:sdtContent>
          <w:r w:rsidR="00CC6ED0">
            <w:rPr>
              <w:rFonts w:cs="Arial"/>
              <w:color w:val="auto"/>
            </w:rPr>
            <w:fldChar w:fldCharType="begin"/>
          </w:r>
          <w:r w:rsidR="00CC6ED0">
            <w:rPr>
              <w:rFonts w:cs="Arial"/>
              <w:color w:val="auto"/>
            </w:rPr>
            <w:instrText xml:space="preserve"> CITATION Ref35 \l 3082 </w:instrText>
          </w:r>
          <w:r w:rsidR="00CC6ED0">
            <w:rPr>
              <w:rFonts w:cs="Arial"/>
              <w:color w:val="auto"/>
            </w:rPr>
            <w:fldChar w:fldCharType="separate"/>
          </w:r>
          <w:r w:rsidR="00FC1B76" w:rsidRPr="00FC1B76">
            <w:rPr>
              <w:rFonts w:cs="Arial"/>
              <w:noProof/>
              <w:color w:val="auto"/>
            </w:rPr>
            <w:t>[55]</w:t>
          </w:r>
          <w:r w:rsidR="00CC6ED0">
            <w:rPr>
              <w:rFonts w:cs="Arial"/>
              <w:color w:val="auto"/>
            </w:rPr>
            <w:fldChar w:fldCharType="end"/>
          </w:r>
        </w:sdtContent>
      </w:sdt>
      <w:r w:rsidRPr="0073773C">
        <w:rPr>
          <w:rFonts w:cs="Arial"/>
          <w:color w:val="auto"/>
        </w:rPr>
        <w:t xml:space="preserve">, lo firma la madre, el padre o el acudiente que sea representante legal del estudiante. El firmante autoriza que el estudiante participe en una sesión de 20 a 40 minutos y que el juego guarde su perfil, su avance y los cuatro indicadores de cada fase; el perfil lleva un código o un apodo y no el nombre real. El formato prevé el retiro de la autorización en cualquier momento y el borrado de cada perfil con la función Eliminar datos del juego al terminar las pruebas. Los cuatro consentimientos firmados se custodian y no se anexan, porque traen nombres, documentos y firmas de menores y de sus familias; el formato en blanco es el Anexo F. Al terminar la sesión se borraron los perfiles y la carpeta Datos quedó vacía en los equipos. Esa autorización fija el grado de la evaluación: el grupo evaluado es de grado quinto, y </w:t>
      </w:r>
      <w:r w:rsidR="004C540E">
        <w:rPr>
          <w:rFonts w:cs="Arial"/>
          <w:color w:val="auto"/>
        </w:rPr>
        <w:t>así nombra este trabajo a su población</w:t>
      </w:r>
      <w:r w:rsidR="002318CF">
        <w:rPr>
          <w:rFonts w:cs="Arial"/>
          <w:color w:val="auto"/>
        </w:rPr>
        <w:t>. Los documentos radicados del OE1 y del OE2, las historias de usuario y la arquitectura se actualizaron a grado quinto el 13/10/2026 (INC-151)</w:t>
      </w:r>
      <w:r w:rsidRPr="0073773C">
        <w:rPr>
          <w:rFonts w:cs="Arial"/>
          <w:color w:val="auto"/>
        </w:rPr>
        <w:t>.</w:t>
      </w:r>
    </w:p>
    <w:p w14:paraId="3EDF2889" w14:textId="65FB65D2" w:rsidR="00B477EB" w:rsidRPr="00B477EB" w:rsidRDefault="00B477EB" w:rsidP="00121B60">
      <w:pPr>
        <w:pStyle w:val="Descripcin"/>
        <w:keepNext/>
        <w:spacing w:before="120" w:after="120"/>
        <w:rPr>
          <w:rFonts w:cs="Arial"/>
          <w:i w:val="0"/>
          <w:color w:val="auto"/>
        </w:rPr>
      </w:pPr>
      <w:bookmarkStart w:id="134" w:name="_Toc242963981"/>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FC1B76">
        <w:rPr>
          <w:rFonts w:cs="Arial"/>
          <w:i w:val="0"/>
          <w:noProof/>
          <w:color w:val="auto"/>
        </w:rPr>
        <w:t>16</w:t>
      </w:r>
      <w:r w:rsidRPr="00B477EB">
        <w:rPr>
          <w:rFonts w:cs="Arial"/>
          <w:i w:val="0"/>
          <w:color w:val="auto"/>
        </w:rPr>
        <w:fldChar w:fldCharType="end"/>
      </w:r>
      <w:r w:rsidR="00452C93">
        <w:rPr>
          <w:rFonts w:cs="Arial"/>
          <w:i w:val="0"/>
          <w:color w:val="auto"/>
        </w:rPr>
        <w:t>. Comprobaciones con personas y su resultado al 13 de octubre de 2026</w:t>
      </w:r>
      <w:bookmarkEnd w:id="13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88"/>
        <w:gridCol w:w="2391"/>
        <w:gridCol w:w="4185"/>
      </w:tblGrid>
      <w:tr w:rsidR="00B477EB" w:rsidRPr="0040541B" w14:paraId="3A3508AF" w14:textId="77777777" w:rsidTr="00B477EB">
        <w:trPr>
          <w:tblHeader/>
        </w:trPr>
        <w:tc>
          <w:tcPr>
            <w:tcW w:w="1700" w:type="pct"/>
            <w:shd w:val="clear" w:color="auto" w:fill="D9D9D9"/>
          </w:tcPr>
          <w:p w14:paraId="53EAE208" w14:textId="6E79858A" w:rsidR="00B477EB" w:rsidRPr="0040541B" w:rsidRDefault="00B477EB" w:rsidP="00121B60">
            <w:pPr>
              <w:spacing w:before="40" w:after="40"/>
              <w:jc w:val="left"/>
              <w:rPr>
                <w:rFonts w:cs="Arial"/>
                <w:b/>
                <w:color w:val="auto"/>
                <w:sz w:val="20"/>
              </w:rPr>
            </w:pPr>
            <w:r>
              <w:rPr>
                <w:rFonts w:cs="Arial"/>
                <w:b/>
                <w:color w:val="auto"/>
                <w:sz w:val="20"/>
              </w:rPr>
              <w:t>Comprobación</w:t>
            </w:r>
          </w:p>
        </w:tc>
        <w:tc>
          <w:tcPr>
            <w:tcW w:w="1200" w:type="pct"/>
            <w:shd w:val="clear" w:color="auto" w:fill="D9D9D9"/>
          </w:tcPr>
          <w:p w14:paraId="74EE2FCF" w14:textId="21D08584" w:rsidR="00B477EB" w:rsidRPr="0040541B" w:rsidRDefault="00B477EB" w:rsidP="00121B60">
            <w:pPr>
              <w:spacing w:before="40" w:after="40"/>
              <w:jc w:val="left"/>
              <w:rPr>
                <w:rFonts w:cs="Arial"/>
                <w:b/>
                <w:color w:val="auto"/>
                <w:sz w:val="20"/>
              </w:rPr>
            </w:pPr>
            <w:r>
              <w:rPr>
                <w:rFonts w:cs="Arial"/>
                <w:b/>
                <w:color w:val="auto"/>
                <w:sz w:val="20"/>
              </w:rPr>
              <w:t>Casos y hoja</w:t>
            </w:r>
          </w:p>
        </w:tc>
        <w:tc>
          <w:tcPr>
            <w:tcW w:w="2100" w:type="pct"/>
            <w:shd w:val="clear" w:color="auto" w:fill="D9D9D9"/>
          </w:tcPr>
          <w:p w14:paraId="70AD0F68" w14:textId="01FB8ACD" w:rsidR="00B477EB" w:rsidRPr="0040541B" w:rsidRDefault="00B477EB" w:rsidP="00121B60">
            <w:pPr>
              <w:spacing w:before="40" w:after="40"/>
              <w:jc w:val="left"/>
              <w:rPr>
                <w:rFonts w:cs="Arial"/>
                <w:b/>
                <w:color w:val="auto"/>
                <w:sz w:val="20"/>
              </w:rPr>
            </w:pPr>
            <w:r>
              <w:rPr>
                <w:rFonts w:cs="Arial"/>
                <w:b/>
                <w:color w:val="auto"/>
                <w:sz w:val="20"/>
              </w:rPr>
              <w:t>Resultado</w:t>
            </w:r>
          </w:p>
        </w:tc>
      </w:tr>
      <w:tr w:rsidR="00B477EB" w:rsidRPr="0040541B" w14:paraId="2286FB29" w14:textId="77777777" w:rsidTr="00B477EB">
        <w:tc>
          <w:tcPr>
            <w:tcW w:w="1700" w:type="pct"/>
            <w:shd w:val="clear" w:color="auto" w:fill="auto"/>
          </w:tcPr>
          <w:p w14:paraId="1F9AFDD0" w14:textId="24F857EE" w:rsidR="00B477EB" w:rsidRPr="0040541B" w:rsidRDefault="00B477EB" w:rsidP="00121B60">
            <w:pPr>
              <w:spacing w:before="40" w:after="40"/>
              <w:jc w:val="left"/>
              <w:rPr>
                <w:rFonts w:cs="Arial"/>
                <w:color w:val="auto"/>
                <w:sz w:val="20"/>
              </w:rPr>
            </w:pPr>
            <w:r>
              <w:rPr>
                <w:rFonts w:cs="Arial"/>
                <w:color w:val="auto"/>
                <w:sz w:val="20"/>
              </w:rPr>
              <w:t>Estudiantes jugando: cambio de controles y valores del Nivel 1</w:t>
            </w:r>
          </w:p>
        </w:tc>
        <w:tc>
          <w:tcPr>
            <w:tcW w:w="1200" w:type="pct"/>
            <w:shd w:val="clear" w:color="auto" w:fill="auto"/>
          </w:tcPr>
          <w:p w14:paraId="1807DF0B" w14:textId="721E1CFA" w:rsidR="00B477EB" w:rsidRPr="0040541B" w:rsidRDefault="00B477EB" w:rsidP="00121B60">
            <w:pPr>
              <w:spacing w:before="40" w:after="40"/>
              <w:jc w:val="left"/>
              <w:rPr>
                <w:rFonts w:cs="Arial"/>
                <w:color w:val="auto"/>
                <w:sz w:val="20"/>
              </w:rPr>
            </w:pPr>
            <w:r>
              <w:rPr>
                <w:rFonts w:cs="Arial"/>
                <w:color w:val="auto"/>
                <w:sz w:val="20"/>
              </w:rPr>
              <w:t>PG-05 y PG-06, H1 y H2</w:t>
            </w:r>
          </w:p>
        </w:tc>
        <w:tc>
          <w:tcPr>
            <w:tcW w:w="2100" w:type="pct"/>
            <w:shd w:val="clear" w:color="auto" w:fill="auto"/>
          </w:tcPr>
          <w:p w14:paraId="0104719B" w14:textId="3E44F600" w:rsidR="00B477EB" w:rsidRPr="0040541B" w:rsidRDefault="00CB3A56" w:rsidP="00121B60">
            <w:pPr>
              <w:spacing w:before="40" w:after="40"/>
              <w:jc w:val="left"/>
              <w:rPr>
                <w:rFonts w:cs="Arial"/>
                <w:color w:val="auto"/>
                <w:sz w:val="20"/>
              </w:rPr>
            </w:pPr>
            <w:r>
              <w:rPr>
                <w:rFonts w:cs="Arial"/>
                <w:color w:val="auto"/>
                <w:sz w:val="20"/>
              </w:rPr>
              <w:t>Positivo en ambos, con 4 estudiantes de grado quinto del Colegio El Libertador IED, sede A, el 13 de octubre de 2026</w:t>
            </w:r>
          </w:p>
        </w:tc>
      </w:tr>
      <w:tr w:rsidR="00B477EB" w:rsidRPr="0040541B" w14:paraId="756A9EE4" w14:textId="77777777" w:rsidTr="00B477EB">
        <w:tc>
          <w:tcPr>
            <w:tcW w:w="1700" w:type="pct"/>
            <w:shd w:val="clear" w:color="auto" w:fill="auto"/>
          </w:tcPr>
          <w:p w14:paraId="2F5E220C" w14:textId="4D67FBA0" w:rsidR="00B477EB" w:rsidRPr="0040541B" w:rsidRDefault="00B477EB" w:rsidP="00121B60">
            <w:pPr>
              <w:spacing w:before="40" w:after="40"/>
              <w:jc w:val="left"/>
              <w:rPr>
                <w:rFonts w:cs="Arial"/>
                <w:color w:val="auto"/>
                <w:sz w:val="20"/>
              </w:rPr>
            </w:pPr>
            <w:r>
              <w:rPr>
                <w:rFonts w:cs="Arial"/>
                <w:color w:val="auto"/>
                <w:sz w:val="20"/>
              </w:rPr>
              <w:t>Consentimiento informado y a</w:t>
            </w:r>
            <w:r w:rsidR="00CB3A56">
              <w:rPr>
                <w:rFonts w:cs="Arial"/>
                <w:color w:val="auto"/>
                <w:sz w:val="20"/>
              </w:rPr>
              <w:t>utorización institucional</w:t>
            </w:r>
          </w:p>
        </w:tc>
        <w:tc>
          <w:tcPr>
            <w:tcW w:w="1200" w:type="pct"/>
            <w:shd w:val="clear" w:color="auto" w:fill="auto"/>
          </w:tcPr>
          <w:p w14:paraId="494CF6A5" w14:textId="44F2CF9F" w:rsidR="00B477EB" w:rsidRPr="0040541B" w:rsidRDefault="00B477EB" w:rsidP="00121B60">
            <w:pPr>
              <w:spacing w:before="40" w:after="40"/>
              <w:jc w:val="left"/>
              <w:rPr>
                <w:rFonts w:cs="Arial"/>
                <w:color w:val="auto"/>
                <w:sz w:val="20"/>
              </w:rPr>
            </w:pPr>
            <w:r>
              <w:rPr>
                <w:rFonts w:cs="Arial"/>
                <w:color w:val="auto"/>
                <w:sz w:val="20"/>
              </w:rPr>
              <w:t>PF-RNF12-01, Anexo F</w:t>
            </w:r>
          </w:p>
        </w:tc>
        <w:tc>
          <w:tcPr>
            <w:tcW w:w="2100" w:type="pct"/>
            <w:shd w:val="clear" w:color="auto" w:fill="auto"/>
          </w:tcPr>
          <w:p w14:paraId="289EF6B1" w14:textId="56B9D0C8" w:rsidR="00B477EB" w:rsidRPr="0040541B" w:rsidRDefault="00CB3A56" w:rsidP="00121B60">
            <w:pPr>
              <w:spacing w:before="40" w:after="40"/>
              <w:jc w:val="left"/>
              <w:rPr>
                <w:rFonts w:cs="Arial"/>
                <w:color w:val="auto"/>
                <w:sz w:val="20"/>
              </w:rPr>
            </w:pPr>
            <w:r>
              <w:rPr>
                <w:rFonts w:cs="Arial"/>
                <w:color w:val="auto"/>
                <w:sz w:val="20"/>
              </w:rPr>
              <w:t>Autorización institucional del 17 de septiembre de 2026 y 4 consentimientos firmados, custodiados; constancia de borrado de los perfiles positiva</w:t>
            </w:r>
          </w:p>
        </w:tc>
      </w:tr>
      <w:tr w:rsidR="00B477EB" w:rsidRPr="0040541B" w14:paraId="463C7855" w14:textId="77777777" w:rsidTr="00B477EB">
        <w:tc>
          <w:tcPr>
            <w:tcW w:w="1700" w:type="pct"/>
            <w:shd w:val="clear" w:color="auto" w:fill="auto"/>
          </w:tcPr>
          <w:p w14:paraId="47C19F1C" w14:textId="5DBE3F67" w:rsidR="00B477EB" w:rsidRDefault="00B477EB" w:rsidP="00121B60">
            <w:pPr>
              <w:spacing w:before="40" w:after="40"/>
              <w:jc w:val="left"/>
              <w:rPr>
                <w:rFonts w:cs="Arial"/>
                <w:color w:val="auto"/>
                <w:sz w:val="20"/>
              </w:rPr>
            </w:pPr>
            <w:r>
              <w:rPr>
                <w:rFonts w:cs="Arial"/>
                <w:color w:val="auto"/>
                <w:sz w:val="20"/>
              </w:rPr>
              <w:t>Recorrido completo con cronómetro</w:t>
            </w:r>
          </w:p>
        </w:tc>
        <w:tc>
          <w:tcPr>
            <w:tcW w:w="1200" w:type="pct"/>
            <w:shd w:val="clear" w:color="auto" w:fill="auto"/>
          </w:tcPr>
          <w:p w14:paraId="6A01C08C" w14:textId="669342CF" w:rsidR="00B477EB" w:rsidRDefault="00B477EB" w:rsidP="00121B60">
            <w:pPr>
              <w:spacing w:before="40" w:after="40"/>
              <w:jc w:val="left"/>
              <w:rPr>
                <w:rFonts w:cs="Arial"/>
                <w:color w:val="auto"/>
                <w:sz w:val="20"/>
              </w:rPr>
            </w:pPr>
            <w:r>
              <w:rPr>
                <w:rFonts w:cs="Arial"/>
                <w:color w:val="auto"/>
                <w:sz w:val="20"/>
              </w:rPr>
              <w:t>PF-RNF13-01, H8</w:t>
            </w:r>
          </w:p>
        </w:tc>
        <w:tc>
          <w:tcPr>
            <w:tcW w:w="2100" w:type="pct"/>
            <w:shd w:val="clear" w:color="auto" w:fill="auto"/>
          </w:tcPr>
          <w:p w14:paraId="6044B0B8" w14:textId="765C03AD" w:rsidR="00B477EB" w:rsidRDefault="00CB3A56" w:rsidP="00121B60">
            <w:pPr>
              <w:spacing w:before="40" w:after="40"/>
              <w:jc w:val="left"/>
              <w:rPr>
                <w:rFonts w:cs="Arial"/>
                <w:color w:val="auto"/>
                <w:sz w:val="20"/>
              </w:rPr>
            </w:pPr>
            <w:r>
              <w:rPr>
                <w:rFonts w:cs="Arial"/>
                <w:color w:val="auto"/>
                <w:sz w:val="20"/>
              </w:rPr>
              <w:t>Entre 40 y 45 min frente a la referencia de 20 a 40 min; supera el tope en hasta 5 min, sin causa registrada</w:t>
            </w:r>
          </w:p>
        </w:tc>
      </w:tr>
      <w:tr w:rsidR="00B477EB" w:rsidRPr="0040541B" w14:paraId="4D960963" w14:textId="77777777" w:rsidTr="00B477EB">
        <w:tc>
          <w:tcPr>
            <w:tcW w:w="1700" w:type="pct"/>
            <w:shd w:val="clear" w:color="auto" w:fill="auto"/>
          </w:tcPr>
          <w:p w14:paraId="241CD1BB" w14:textId="7F1787C8" w:rsidR="00B477EB" w:rsidRDefault="00B477EB" w:rsidP="00121B60">
            <w:pPr>
              <w:spacing w:before="40" w:after="40"/>
              <w:jc w:val="left"/>
              <w:rPr>
                <w:rFonts w:cs="Arial"/>
                <w:color w:val="auto"/>
                <w:sz w:val="20"/>
              </w:rPr>
            </w:pPr>
            <w:r>
              <w:rPr>
                <w:rFonts w:cs="Arial"/>
                <w:color w:val="auto"/>
                <w:sz w:val="20"/>
              </w:rPr>
              <w:t>Segundo equipo y equipo sin tarjeta gráfica dedicada</w:t>
            </w:r>
          </w:p>
        </w:tc>
        <w:tc>
          <w:tcPr>
            <w:tcW w:w="1200" w:type="pct"/>
            <w:shd w:val="clear" w:color="auto" w:fill="auto"/>
          </w:tcPr>
          <w:p w14:paraId="00A6B77F" w14:textId="44C0F5EC" w:rsidR="00B477EB" w:rsidRDefault="00B477EB" w:rsidP="00121B60">
            <w:pPr>
              <w:spacing w:before="40" w:after="40"/>
              <w:jc w:val="left"/>
              <w:rPr>
                <w:rFonts w:cs="Arial"/>
                <w:color w:val="auto"/>
                <w:sz w:val="20"/>
              </w:rPr>
            </w:pPr>
            <w:r>
              <w:rPr>
                <w:rFonts w:cs="Arial"/>
                <w:color w:val="auto"/>
                <w:sz w:val="20"/>
              </w:rPr>
              <w:t>PF-RNF07-02 y PF-CT02-01, H3 y H5</w:t>
            </w:r>
          </w:p>
        </w:tc>
        <w:tc>
          <w:tcPr>
            <w:tcW w:w="2100" w:type="pct"/>
            <w:shd w:val="clear" w:color="auto" w:fill="auto"/>
          </w:tcPr>
          <w:p w14:paraId="16DA3E55" w14:textId="4FA3D320" w:rsidR="00B477EB" w:rsidRDefault="00CB3A56" w:rsidP="00121B60">
            <w:pPr>
              <w:spacing w:before="40" w:after="40"/>
              <w:jc w:val="left"/>
              <w:rPr>
                <w:rFonts w:cs="Arial"/>
                <w:color w:val="auto"/>
                <w:sz w:val="20"/>
              </w:rPr>
            </w:pPr>
            <w:r>
              <w:rPr>
                <w:rFonts w:cs="Arial"/>
                <w:color w:val="auto"/>
                <w:sz w:val="20"/>
              </w:rPr>
              <w:t>Aprobado; los equipos están en la Tabla 17</w:t>
            </w:r>
          </w:p>
        </w:tc>
      </w:tr>
      <w:tr w:rsidR="00B477EB" w:rsidRPr="0040541B" w14:paraId="645B70DF" w14:textId="77777777" w:rsidTr="00B477EB">
        <w:tc>
          <w:tcPr>
            <w:tcW w:w="1700" w:type="pct"/>
            <w:shd w:val="clear" w:color="auto" w:fill="auto"/>
          </w:tcPr>
          <w:p w14:paraId="65759DF8" w14:textId="23C8FC9B" w:rsidR="00B477EB" w:rsidRDefault="00B477EB" w:rsidP="00121B60">
            <w:pPr>
              <w:spacing w:before="40" w:after="40"/>
              <w:jc w:val="left"/>
              <w:rPr>
                <w:rFonts w:cs="Arial"/>
                <w:color w:val="auto"/>
                <w:sz w:val="20"/>
              </w:rPr>
            </w:pPr>
            <w:r>
              <w:rPr>
                <w:rFonts w:cs="Arial"/>
                <w:color w:val="auto"/>
                <w:sz w:val="20"/>
              </w:rPr>
              <w:t xml:space="preserve">Ejecución </w:t>
            </w:r>
            <w:r w:rsidR="00CB3A56">
              <w:rPr>
                <w:rFonts w:cs="Arial"/>
                <w:color w:val="auto"/>
                <w:sz w:val="20"/>
              </w:rPr>
              <w:t>sin conexión a internet</w:t>
            </w:r>
          </w:p>
        </w:tc>
        <w:tc>
          <w:tcPr>
            <w:tcW w:w="1200" w:type="pct"/>
            <w:shd w:val="clear" w:color="auto" w:fill="auto"/>
          </w:tcPr>
          <w:p w14:paraId="6C3A1865" w14:textId="001E5314" w:rsidR="00B477EB" w:rsidRDefault="00B477EB" w:rsidP="00121B60">
            <w:pPr>
              <w:spacing w:before="40" w:after="40"/>
              <w:jc w:val="left"/>
              <w:rPr>
                <w:rFonts w:cs="Arial"/>
                <w:color w:val="auto"/>
                <w:sz w:val="20"/>
              </w:rPr>
            </w:pPr>
            <w:r>
              <w:rPr>
                <w:rFonts w:cs="Arial"/>
                <w:color w:val="auto"/>
                <w:sz w:val="20"/>
              </w:rPr>
              <w:t>PF-RNF08-01, H4</w:t>
            </w:r>
          </w:p>
        </w:tc>
        <w:tc>
          <w:tcPr>
            <w:tcW w:w="2100" w:type="pct"/>
            <w:shd w:val="clear" w:color="auto" w:fill="auto"/>
          </w:tcPr>
          <w:p w14:paraId="0BC6CAB6" w14:textId="7F960C27" w:rsidR="00B477EB" w:rsidRDefault="00CB3A56" w:rsidP="00121B60">
            <w:pPr>
              <w:spacing w:before="40" w:after="40"/>
              <w:jc w:val="left"/>
              <w:rPr>
                <w:rFonts w:cs="Arial"/>
                <w:color w:val="auto"/>
                <w:sz w:val="20"/>
              </w:rPr>
            </w:pPr>
            <w:r>
              <w:rPr>
                <w:rFonts w:cs="Arial"/>
                <w:color w:val="auto"/>
                <w:sz w:val="20"/>
              </w:rPr>
              <w:t>Aprobado, con los dos equipos sin conexión</w:t>
            </w:r>
            <w:r w:rsidR="00B477EB">
              <w:rPr>
                <w:rFonts w:cs="Arial"/>
                <w:color w:val="auto"/>
                <w:sz w:val="20"/>
              </w:rPr>
              <w:t>; el arnés no vio conexiones en 4 516 muestras</w:t>
            </w:r>
          </w:p>
        </w:tc>
      </w:tr>
      <w:tr w:rsidR="00B477EB" w:rsidRPr="0040541B" w14:paraId="1E5CD8EE" w14:textId="77777777" w:rsidTr="00B477EB">
        <w:tc>
          <w:tcPr>
            <w:tcW w:w="1700" w:type="pct"/>
            <w:shd w:val="clear" w:color="auto" w:fill="auto"/>
          </w:tcPr>
          <w:p w14:paraId="2A332A97" w14:textId="6CB87C46" w:rsidR="00B477EB" w:rsidRDefault="00B477EB" w:rsidP="00121B60">
            <w:pPr>
              <w:spacing w:before="40" w:after="40"/>
              <w:jc w:val="left"/>
              <w:rPr>
                <w:rFonts w:cs="Arial"/>
                <w:color w:val="auto"/>
                <w:sz w:val="20"/>
              </w:rPr>
            </w:pPr>
            <w:r>
              <w:rPr>
                <w:rFonts w:cs="Arial"/>
                <w:color w:val="auto"/>
                <w:sz w:val="20"/>
              </w:rPr>
              <w:t>Sonido</w:t>
            </w:r>
            <w:r w:rsidR="00CB3A56">
              <w:rPr>
                <w:rFonts w:cs="Arial"/>
                <w:color w:val="auto"/>
                <w:sz w:val="20"/>
              </w:rPr>
              <w:t xml:space="preserve"> y vista</w:t>
            </w:r>
          </w:p>
        </w:tc>
        <w:tc>
          <w:tcPr>
            <w:tcW w:w="1200" w:type="pct"/>
            <w:shd w:val="clear" w:color="auto" w:fill="auto"/>
          </w:tcPr>
          <w:p w14:paraId="07F59A3B" w14:textId="4C2CD400" w:rsidR="00B477EB" w:rsidRDefault="00B477EB" w:rsidP="00121B60">
            <w:pPr>
              <w:spacing w:before="40" w:after="40"/>
              <w:jc w:val="left"/>
              <w:rPr>
                <w:rFonts w:cs="Arial"/>
                <w:color w:val="auto"/>
                <w:sz w:val="20"/>
              </w:rPr>
            </w:pPr>
            <w:r>
              <w:rPr>
                <w:rFonts w:cs="Arial"/>
                <w:color w:val="auto"/>
                <w:sz w:val="20"/>
              </w:rPr>
              <w:t>PF-SON-01 a PF-SON-03, H6</w:t>
            </w:r>
            <w:r w:rsidR="00CB3A56">
              <w:rPr>
                <w:rFonts w:cs="Arial"/>
                <w:color w:val="auto"/>
                <w:sz w:val="20"/>
              </w:rPr>
              <w:t>, H7 y H9 a H12</w:t>
            </w:r>
          </w:p>
        </w:tc>
        <w:tc>
          <w:tcPr>
            <w:tcW w:w="2100" w:type="pct"/>
            <w:shd w:val="clear" w:color="auto" w:fill="auto"/>
          </w:tcPr>
          <w:p w14:paraId="742A85D3" w14:textId="427BEB14" w:rsidR="00B477EB" w:rsidRDefault="00CB3A56" w:rsidP="00121B60">
            <w:pPr>
              <w:spacing w:before="40" w:after="40"/>
              <w:jc w:val="left"/>
              <w:rPr>
                <w:rFonts w:cs="Arial"/>
                <w:color w:val="auto"/>
                <w:sz w:val="20"/>
              </w:rPr>
            </w:pPr>
            <w:r>
              <w:rPr>
                <w:rFonts w:cs="Arial"/>
                <w:color w:val="auto"/>
                <w:sz w:val="20"/>
              </w:rPr>
              <w:t>Aprobado. H6: el sonido se escucha. H9, H10 y H12: sin comentarios, todo se comprendió. H11: la balsa se hundió, se comprendió por qué, se arregló y finalmente cruzó</w:t>
            </w:r>
          </w:p>
        </w:tc>
      </w:tr>
      <w:tr w:rsidR="00B477EB" w:rsidRPr="0040541B" w14:paraId="24F950D7" w14:textId="77777777" w:rsidTr="00B477EB">
        <w:tc>
          <w:tcPr>
            <w:tcW w:w="1700" w:type="pct"/>
            <w:shd w:val="clear" w:color="auto" w:fill="auto"/>
          </w:tcPr>
          <w:p w14:paraId="56A01EC8" w14:textId="406FC594" w:rsidR="00B477EB" w:rsidRDefault="00CB3A56" w:rsidP="00121B60">
            <w:pPr>
              <w:spacing w:before="40" w:after="40"/>
              <w:jc w:val="left"/>
              <w:rPr>
                <w:rFonts w:cs="Arial"/>
                <w:color w:val="auto"/>
                <w:sz w:val="20"/>
              </w:rPr>
            </w:pPr>
            <w:r>
              <w:rPr>
                <w:rFonts w:cs="Arial"/>
                <w:color w:val="auto"/>
                <w:sz w:val="20"/>
              </w:rPr>
              <w:t>Mano: el clic tras cargar una escena, la papelera del laberinto y la octava fila del informe</w:t>
            </w:r>
          </w:p>
        </w:tc>
        <w:tc>
          <w:tcPr>
            <w:tcW w:w="1200" w:type="pct"/>
            <w:shd w:val="clear" w:color="auto" w:fill="auto"/>
          </w:tcPr>
          <w:p w14:paraId="57C9B4E6" w14:textId="26075B7A" w:rsidR="00B477EB" w:rsidRDefault="00B477EB" w:rsidP="00121B60">
            <w:pPr>
              <w:spacing w:before="40" w:after="40"/>
              <w:jc w:val="left"/>
              <w:rPr>
                <w:rFonts w:cs="Arial"/>
                <w:color w:val="auto"/>
                <w:sz w:val="20"/>
              </w:rPr>
            </w:pPr>
            <w:r>
              <w:rPr>
                <w:rFonts w:cs="Arial"/>
                <w:color w:val="auto"/>
                <w:sz w:val="20"/>
              </w:rPr>
              <w:t>PF-RNF</w:t>
            </w:r>
            <w:r w:rsidR="00CB3A56">
              <w:rPr>
                <w:rFonts w:cs="Arial"/>
                <w:color w:val="auto"/>
                <w:sz w:val="20"/>
              </w:rPr>
              <w:t>02-01, PF-RF34-01 y PF-RF46-01, H13</w:t>
            </w:r>
          </w:p>
        </w:tc>
        <w:tc>
          <w:tcPr>
            <w:tcW w:w="2100" w:type="pct"/>
            <w:shd w:val="clear" w:color="auto" w:fill="auto"/>
          </w:tcPr>
          <w:p w14:paraId="702DB803" w14:textId="261DF0E9" w:rsidR="00B477EB" w:rsidRDefault="00CB3A56" w:rsidP="00121B60">
            <w:pPr>
              <w:spacing w:before="40" w:after="40"/>
              <w:jc w:val="left"/>
              <w:rPr>
                <w:rFonts w:cs="Arial"/>
                <w:color w:val="auto"/>
                <w:sz w:val="20"/>
              </w:rPr>
            </w:pPr>
            <w:r>
              <w:rPr>
                <w:rFonts w:cs="Arial"/>
                <w:color w:val="auto"/>
                <w:sz w:val="20"/>
              </w:rPr>
              <w:t>No se realizó en la sesión; pasa a trabajo futuro</w:t>
            </w:r>
          </w:p>
        </w:tc>
      </w:tr>
      <w:tr w:rsidR="00A347B7" w:rsidRPr="0040541B" w14:paraId="2A8FEE12" w14:textId="77777777" w:rsidTr="00B477EB">
        <w:tc>
          <w:tcPr>
            <w:tcW w:w="1700" w:type="pct"/>
            <w:shd w:val="clear" w:color="auto" w:fill="auto"/>
          </w:tcPr>
          <w:p w14:paraId="21E02977" w14:textId="6EACE142" w:rsidR="00A347B7" w:rsidRDefault="00A347B7" w:rsidP="00121B60">
            <w:pPr>
              <w:spacing w:before="40" w:after="40"/>
              <w:jc w:val="left"/>
              <w:rPr>
                <w:rFonts w:cs="Arial"/>
                <w:color w:val="auto"/>
                <w:sz w:val="20"/>
              </w:rPr>
            </w:pPr>
            <w:r>
              <w:rPr>
                <w:rFonts w:cs="Arial"/>
                <w:color w:val="auto"/>
                <w:sz w:val="20"/>
              </w:rPr>
              <w:lastRenderedPageBreak/>
              <w:t>Contenido y autorizaciones</w:t>
            </w:r>
          </w:p>
        </w:tc>
        <w:tc>
          <w:tcPr>
            <w:tcW w:w="1200" w:type="pct"/>
            <w:shd w:val="clear" w:color="auto" w:fill="auto"/>
          </w:tcPr>
          <w:p w14:paraId="2FA37114" w14:textId="794A8E12" w:rsidR="00A347B7" w:rsidRDefault="00A347B7" w:rsidP="00121B60">
            <w:pPr>
              <w:spacing w:before="40" w:after="40"/>
              <w:jc w:val="left"/>
              <w:rPr>
                <w:rFonts w:cs="Arial"/>
                <w:color w:val="auto"/>
                <w:sz w:val="20"/>
              </w:rPr>
            </w:pPr>
            <w:r>
              <w:rPr>
                <w:rFonts w:cs="Arial"/>
                <w:color w:val="auto"/>
                <w:sz w:val="20"/>
              </w:rPr>
              <w:t>PF-RNF22-01 y PF-RNF23-01</w:t>
            </w:r>
          </w:p>
        </w:tc>
        <w:tc>
          <w:tcPr>
            <w:tcW w:w="2100" w:type="pct"/>
            <w:shd w:val="clear" w:color="auto" w:fill="auto"/>
          </w:tcPr>
          <w:p w14:paraId="2C35E49C" w14:textId="44FD84DB" w:rsidR="00A347B7" w:rsidRDefault="00A347B7" w:rsidP="00121B60">
            <w:pPr>
              <w:spacing w:before="40" w:after="40"/>
              <w:jc w:val="left"/>
              <w:rPr>
                <w:rFonts w:cs="Arial"/>
                <w:color w:val="auto"/>
                <w:sz w:val="20"/>
              </w:rPr>
            </w:pPr>
            <w:r>
              <w:rPr>
                <w:rFonts w:cs="Arial"/>
                <w:color w:val="auto"/>
                <w:sz w:val="20"/>
              </w:rPr>
              <w:t xml:space="preserve">Inspección hecha; </w:t>
            </w:r>
            <w:r w:rsidR="004C540E">
              <w:rPr>
                <w:rFonts w:cs="Arial"/>
                <w:color w:val="auto"/>
                <w:sz w:val="20"/>
              </w:rPr>
              <w:t>autorizaciones de la Familia Anonaky y de la producción de arte pendientes de firma (Anexos H e I)</w:t>
            </w:r>
          </w:p>
        </w:tc>
      </w:tr>
    </w:tbl>
    <w:p w14:paraId="613DA064" w14:textId="044DE82F" w:rsidR="00B477EB" w:rsidRDefault="00B477EB" w:rsidP="00121B60">
      <w:pPr>
        <w:spacing w:before="80" w:after="240"/>
      </w:pPr>
      <w:r w:rsidRPr="00B477EB">
        <w:rPr>
          <w:rFonts w:cs="Arial"/>
          <w:color w:val="auto"/>
          <w:sz w:val="18"/>
        </w:rPr>
        <w:t>Fuente: elaboración propia a partir de la hoja de comprobaciones humanas (Anexo G).</w:t>
      </w:r>
    </w:p>
    <w:p w14:paraId="527E6FA7" w14:textId="068006B6" w:rsidR="0073773C" w:rsidRDefault="0073773C" w:rsidP="00121B60">
      <w:pPr>
        <w:spacing w:before="240" w:after="240"/>
      </w:pPr>
      <w:r w:rsidRPr="0073773C">
        <w:rPr>
          <w:rFonts w:cs="Arial"/>
          <w:color w:val="auto"/>
        </w:rPr>
        <w:t>Los dos equipos de la sesión no tenían conexión a internet. La sala disponía de internet, de 20 Mb/s de bajada y 7 Mb/s de subida, y no se usó. Las cifras de carga y de memoria de la Tabla 14 son las del equipo 1 de las mediciones sobre rc3 (Ryzen 5 7600X, RTX 5070 Ti).</w:t>
      </w:r>
    </w:p>
    <w:p w14:paraId="3B2855CE" w14:textId="7BA8ED03" w:rsidR="00F52C25" w:rsidRPr="00F52C25" w:rsidRDefault="00F52C25" w:rsidP="00121B60">
      <w:pPr>
        <w:pStyle w:val="Descripcin"/>
        <w:keepNext/>
        <w:spacing w:before="120" w:after="120"/>
        <w:rPr>
          <w:rFonts w:cs="Arial"/>
          <w:i w:val="0"/>
          <w:color w:val="auto"/>
        </w:rPr>
      </w:pPr>
      <w:bookmarkStart w:id="135" w:name="_Toc242963982"/>
      <w:r w:rsidRPr="00F52C25">
        <w:rPr>
          <w:rFonts w:cs="Arial"/>
          <w:i w:val="0"/>
          <w:color w:val="auto"/>
        </w:rPr>
        <w:t xml:space="preserve">Tabla </w:t>
      </w:r>
      <w:r w:rsidRPr="00F52C25">
        <w:rPr>
          <w:rFonts w:cs="Arial"/>
          <w:i w:val="0"/>
          <w:color w:val="auto"/>
        </w:rPr>
        <w:fldChar w:fldCharType="begin"/>
      </w:r>
      <w:r w:rsidRPr="00F52C25">
        <w:rPr>
          <w:rFonts w:cs="Arial"/>
          <w:i w:val="0"/>
          <w:color w:val="auto"/>
        </w:rPr>
        <w:instrText xml:space="preserve"> SEQ Tabla \* ARABIC </w:instrText>
      </w:r>
      <w:r w:rsidRPr="00F52C25">
        <w:rPr>
          <w:rFonts w:cs="Arial"/>
          <w:i w:val="0"/>
          <w:color w:val="auto"/>
        </w:rPr>
        <w:fldChar w:fldCharType="separate"/>
      </w:r>
      <w:r w:rsidR="00FC1B76">
        <w:rPr>
          <w:rFonts w:cs="Arial"/>
          <w:i w:val="0"/>
          <w:noProof/>
          <w:color w:val="auto"/>
        </w:rPr>
        <w:t>17</w:t>
      </w:r>
      <w:r w:rsidRPr="00F52C25">
        <w:rPr>
          <w:rFonts w:cs="Arial"/>
          <w:i w:val="0"/>
          <w:color w:val="auto"/>
        </w:rPr>
        <w:fldChar w:fldCharType="end"/>
      </w:r>
      <w:r w:rsidRPr="00F52C25">
        <w:rPr>
          <w:rFonts w:cs="Arial"/>
          <w:i w:val="0"/>
          <w:color w:val="auto"/>
        </w:rPr>
        <w:t>. Equipos de la sesión del 13 de octubre de 2026</w:t>
      </w:r>
      <w:bookmarkEnd w:id="135"/>
    </w:p>
    <w:tbl>
      <w:tblPr>
        <w:tblW w:w="58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502"/>
        <w:gridCol w:w="1964"/>
        <w:gridCol w:w="2890"/>
        <w:gridCol w:w="1503"/>
        <w:gridCol w:w="1387"/>
        <w:gridCol w:w="2312"/>
      </w:tblGrid>
      <w:tr w:rsidR="00452C93" w:rsidRPr="0040541B" w14:paraId="5F2432B7" w14:textId="029D6562" w:rsidTr="00452C93">
        <w:trPr>
          <w:tblHeader/>
        </w:trPr>
        <w:tc>
          <w:tcPr>
            <w:tcW w:w="650" w:type="pct"/>
            <w:shd w:val="clear" w:color="auto" w:fill="D9D9D9"/>
          </w:tcPr>
          <w:p w14:paraId="234A74EA" w14:textId="348C62BD" w:rsidR="00452C93" w:rsidRPr="0040541B" w:rsidRDefault="00452C93" w:rsidP="00121B60">
            <w:pPr>
              <w:spacing w:before="40" w:after="40"/>
              <w:jc w:val="left"/>
              <w:rPr>
                <w:rFonts w:cs="Arial"/>
                <w:b/>
                <w:color w:val="auto"/>
                <w:sz w:val="20"/>
              </w:rPr>
            </w:pPr>
            <w:r>
              <w:rPr>
                <w:rFonts w:cs="Arial"/>
                <w:b/>
                <w:color w:val="auto"/>
                <w:sz w:val="20"/>
              </w:rPr>
              <w:t>Equipo</w:t>
            </w:r>
          </w:p>
        </w:tc>
        <w:tc>
          <w:tcPr>
            <w:tcW w:w="850" w:type="pct"/>
            <w:shd w:val="clear" w:color="auto" w:fill="D9D9D9"/>
          </w:tcPr>
          <w:p w14:paraId="7A740A93" w14:textId="1A5283A0" w:rsidR="00452C93" w:rsidRPr="0040541B" w:rsidRDefault="00452C93" w:rsidP="00121B60">
            <w:pPr>
              <w:spacing w:before="40" w:after="40"/>
              <w:jc w:val="left"/>
              <w:rPr>
                <w:rFonts w:cs="Arial"/>
                <w:b/>
                <w:color w:val="auto"/>
                <w:sz w:val="20"/>
              </w:rPr>
            </w:pPr>
            <w:r>
              <w:rPr>
                <w:rFonts w:cs="Arial"/>
                <w:b/>
                <w:color w:val="auto"/>
                <w:sz w:val="20"/>
              </w:rPr>
              <w:t>Procesador</w:t>
            </w:r>
          </w:p>
        </w:tc>
        <w:tc>
          <w:tcPr>
            <w:tcW w:w="1250" w:type="pct"/>
            <w:shd w:val="clear" w:color="auto" w:fill="D9D9D9"/>
          </w:tcPr>
          <w:p w14:paraId="50C693E0" w14:textId="3E4DDAF8" w:rsidR="00452C93" w:rsidRPr="0040541B" w:rsidRDefault="00452C93" w:rsidP="00121B60">
            <w:pPr>
              <w:spacing w:before="40" w:after="40"/>
              <w:jc w:val="left"/>
              <w:rPr>
                <w:rFonts w:cs="Arial"/>
                <w:b/>
                <w:color w:val="auto"/>
                <w:sz w:val="20"/>
              </w:rPr>
            </w:pPr>
            <w:r>
              <w:rPr>
                <w:rFonts w:cs="Arial"/>
                <w:b/>
                <w:color w:val="auto"/>
                <w:sz w:val="20"/>
              </w:rPr>
              <w:t>Gráficos</w:t>
            </w:r>
          </w:p>
        </w:tc>
        <w:tc>
          <w:tcPr>
            <w:tcW w:w="650" w:type="pct"/>
            <w:shd w:val="clear" w:color="auto" w:fill="D9D9D9"/>
          </w:tcPr>
          <w:p w14:paraId="6D23D68F" w14:textId="712B22A9" w:rsidR="00452C93" w:rsidRPr="0040541B" w:rsidRDefault="00452C93" w:rsidP="00121B60">
            <w:pPr>
              <w:spacing w:before="40" w:after="40"/>
              <w:jc w:val="left"/>
              <w:rPr>
                <w:rFonts w:cs="Arial"/>
                <w:b/>
                <w:color w:val="auto"/>
                <w:sz w:val="20"/>
              </w:rPr>
            </w:pPr>
            <w:r>
              <w:rPr>
                <w:rFonts w:cs="Arial"/>
                <w:b/>
                <w:color w:val="auto"/>
                <w:sz w:val="20"/>
              </w:rPr>
              <w:t>Memoria</w:t>
            </w:r>
          </w:p>
        </w:tc>
        <w:tc>
          <w:tcPr>
            <w:tcW w:w="600" w:type="pct"/>
            <w:shd w:val="clear" w:color="auto" w:fill="D9D9D9"/>
          </w:tcPr>
          <w:p w14:paraId="12EB1228" w14:textId="38A48067" w:rsidR="00452C93" w:rsidRPr="0040541B" w:rsidRDefault="00452C93" w:rsidP="00121B60">
            <w:pPr>
              <w:spacing w:before="40" w:after="40"/>
              <w:jc w:val="left"/>
              <w:rPr>
                <w:rFonts w:cs="Arial"/>
                <w:b/>
                <w:color w:val="auto"/>
                <w:sz w:val="20"/>
              </w:rPr>
            </w:pPr>
            <w:r>
              <w:rPr>
                <w:rFonts w:cs="Arial"/>
                <w:b/>
                <w:color w:val="auto"/>
                <w:sz w:val="20"/>
              </w:rPr>
              <w:t>Disco</w:t>
            </w:r>
          </w:p>
        </w:tc>
        <w:tc>
          <w:tcPr>
            <w:tcW w:w="1000" w:type="pct"/>
            <w:shd w:val="clear" w:color="auto" w:fill="D9D9D9"/>
          </w:tcPr>
          <w:p w14:paraId="6B471A72" w14:textId="18F8A0D2" w:rsidR="00452C93" w:rsidRDefault="00452C93" w:rsidP="00121B60">
            <w:pPr>
              <w:spacing w:before="40" w:after="40"/>
              <w:jc w:val="left"/>
              <w:rPr>
                <w:rFonts w:cs="Arial"/>
                <w:b/>
                <w:color w:val="auto"/>
                <w:sz w:val="20"/>
              </w:rPr>
            </w:pPr>
            <w:r>
              <w:rPr>
                <w:rFonts w:cs="Arial"/>
                <w:b/>
                <w:color w:val="auto"/>
                <w:sz w:val="20"/>
              </w:rPr>
              <w:t>Red</w:t>
            </w:r>
          </w:p>
        </w:tc>
      </w:tr>
      <w:tr w:rsidR="00452C93" w:rsidRPr="0040541B" w14:paraId="0E1E512A" w14:textId="21CE69F3" w:rsidTr="00452C93">
        <w:tc>
          <w:tcPr>
            <w:tcW w:w="650" w:type="pct"/>
            <w:shd w:val="clear" w:color="auto" w:fill="auto"/>
          </w:tcPr>
          <w:p w14:paraId="0ABA7A70" w14:textId="11746AD1" w:rsidR="00452C93" w:rsidRPr="0040541B" w:rsidRDefault="00452C93" w:rsidP="00121B60">
            <w:pPr>
              <w:spacing w:before="40" w:after="40"/>
              <w:jc w:val="left"/>
              <w:rPr>
                <w:rFonts w:cs="Arial"/>
                <w:color w:val="auto"/>
                <w:sz w:val="20"/>
              </w:rPr>
            </w:pPr>
            <w:r>
              <w:rPr>
                <w:rFonts w:cs="Arial"/>
                <w:color w:val="auto"/>
                <w:sz w:val="20"/>
              </w:rPr>
              <w:t>Equipo A</w:t>
            </w:r>
          </w:p>
        </w:tc>
        <w:tc>
          <w:tcPr>
            <w:tcW w:w="850" w:type="pct"/>
            <w:shd w:val="clear" w:color="auto" w:fill="auto"/>
          </w:tcPr>
          <w:p w14:paraId="2EF7DA01" w14:textId="41E5908B" w:rsidR="00452C93" w:rsidRPr="0040541B" w:rsidRDefault="00452C93" w:rsidP="00121B60">
            <w:pPr>
              <w:spacing w:before="40" w:after="40"/>
              <w:jc w:val="left"/>
              <w:rPr>
                <w:rFonts w:cs="Arial"/>
                <w:color w:val="auto"/>
                <w:sz w:val="20"/>
              </w:rPr>
            </w:pPr>
            <w:r>
              <w:rPr>
                <w:rFonts w:cs="Arial"/>
                <w:color w:val="auto"/>
                <w:sz w:val="20"/>
              </w:rPr>
              <w:t>AMD A10-9600P</w:t>
            </w:r>
          </w:p>
        </w:tc>
        <w:tc>
          <w:tcPr>
            <w:tcW w:w="1250" w:type="pct"/>
            <w:shd w:val="clear" w:color="auto" w:fill="auto"/>
          </w:tcPr>
          <w:p w14:paraId="75731E7E" w14:textId="1F5613CE" w:rsidR="00452C93" w:rsidRPr="0040541B" w:rsidRDefault="00452C93" w:rsidP="00121B60">
            <w:pPr>
              <w:spacing w:before="40" w:after="40"/>
              <w:jc w:val="left"/>
              <w:rPr>
                <w:rFonts w:cs="Arial"/>
                <w:color w:val="auto"/>
                <w:sz w:val="20"/>
              </w:rPr>
            </w:pPr>
            <w:r>
              <w:rPr>
                <w:rFonts w:cs="Arial"/>
                <w:color w:val="auto"/>
                <w:sz w:val="20"/>
              </w:rPr>
              <w:t>Radeon R5, 66 MB de VRAM</w:t>
            </w:r>
          </w:p>
        </w:tc>
        <w:tc>
          <w:tcPr>
            <w:tcW w:w="650" w:type="pct"/>
            <w:shd w:val="clear" w:color="auto" w:fill="auto"/>
          </w:tcPr>
          <w:p w14:paraId="5C65C893" w14:textId="45AA9E6F" w:rsidR="00452C93" w:rsidRPr="0040541B" w:rsidRDefault="00452C93" w:rsidP="00121B60">
            <w:pPr>
              <w:spacing w:before="40" w:after="40"/>
              <w:jc w:val="left"/>
              <w:rPr>
                <w:rFonts w:cs="Arial"/>
                <w:color w:val="auto"/>
                <w:sz w:val="20"/>
              </w:rPr>
            </w:pPr>
            <w:r>
              <w:rPr>
                <w:rFonts w:cs="Arial"/>
                <w:color w:val="auto"/>
                <w:sz w:val="20"/>
              </w:rPr>
              <w:t>4 GB de RAM</w:t>
            </w:r>
          </w:p>
        </w:tc>
        <w:tc>
          <w:tcPr>
            <w:tcW w:w="600" w:type="pct"/>
            <w:shd w:val="clear" w:color="auto" w:fill="auto"/>
          </w:tcPr>
          <w:p w14:paraId="47CC9288" w14:textId="5E68F279" w:rsidR="00452C93" w:rsidRPr="0040541B" w:rsidRDefault="00452C93" w:rsidP="00121B60">
            <w:pPr>
              <w:spacing w:before="40" w:after="40"/>
              <w:jc w:val="left"/>
              <w:rPr>
                <w:rFonts w:cs="Arial"/>
                <w:color w:val="auto"/>
                <w:sz w:val="20"/>
              </w:rPr>
            </w:pPr>
            <w:r>
              <w:rPr>
                <w:rFonts w:cs="Arial"/>
                <w:color w:val="auto"/>
                <w:sz w:val="20"/>
              </w:rPr>
              <w:t>512 GB</w:t>
            </w:r>
          </w:p>
        </w:tc>
        <w:tc>
          <w:tcPr>
            <w:tcW w:w="1000" w:type="pct"/>
          </w:tcPr>
          <w:p w14:paraId="06C3544A" w14:textId="153E519D" w:rsidR="00452C93" w:rsidRDefault="00452C93" w:rsidP="00121B60">
            <w:pPr>
              <w:spacing w:before="40" w:after="40"/>
              <w:jc w:val="left"/>
              <w:rPr>
                <w:rFonts w:cs="Arial"/>
                <w:color w:val="auto"/>
                <w:sz w:val="20"/>
              </w:rPr>
            </w:pPr>
            <w:r>
              <w:rPr>
                <w:rFonts w:cs="Arial"/>
                <w:color w:val="auto"/>
                <w:sz w:val="20"/>
              </w:rPr>
              <w:t>Sin conexión a internet</w:t>
            </w:r>
          </w:p>
        </w:tc>
      </w:tr>
      <w:tr w:rsidR="00452C93" w:rsidRPr="0040541B" w14:paraId="44A953F5" w14:textId="0E855987" w:rsidTr="00452C93">
        <w:tc>
          <w:tcPr>
            <w:tcW w:w="650" w:type="pct"/>
            <w:shd w:val="clear" w:color="auto" w:fill="auto"/>
          </w:tcPr>
          <w:p w14:paraId="3C1C5EFF" w14:textId="3CBDBB3B" w:rsidR="00452C93" w:rsidRPr="0040541B" w:rsidRDefault="00452C93" w:rsidP="00121B60">
            <w:pPr>
              <w:spacing w:before="40" w:after="40"/>
              <w:jc w:val="left"/>
              <w:rPr>
                <w:rFonts w:cs="Arial"/>
                <w:color w:val="auto"/>
                <w:sz w:val="20"/>
              </w:rPr>
            </w:pPr>
            <w:r>
              <w:rPr>
                <w:rFonts w:cs="Arial"/>
                <w:color w:val="auto"/>
                <w:sz w:val="20"/>
              </w:rPr>
              <w:t>Equipo B</w:t>
            </w:r>
          </w:p>
        </w:tc>
        <w:tc>
          <w:tcPr>
            <w:tcW w:w="850" w:type="pct"/>
            <w:shd w:val="clear" w:color="auto" w:fill="auto"/>
          </w:tcPr>
          <w:p w14:paraId="277532F5" w14:textId="745962AF" w:rsidR="00452C93" w:rsidRPr="0040541B" w:rsidRDefault="00452C93" w:rsidP="00121B60">
            <w:pPr>
              <w:spacing w:before="40" w:after="40"/>
              <w:jc w:val="left"/>
              <w:rPr>
                <w:rFonts w:cs="Arial"/>
                <w:color w:val="auto"/>
                <w:sz w:val="20"/>
              </w:rPr>
            </w:pPr>
            <w:r>
              <w:rPr>
                <w:rFonts w:cs="Arial"/>
                <w:color w:val="auto"/>
                <w:sz w:val="20"/>
              </w:rPr>
              <w:t>Intel Celeron B830</w:t>
            </w:r>
          </w:p>
        </w:tc>
        <w:tc>
          <w:tcPr>
            <w:tcW w:w="1250" w:type="pct"/>
            <w:shd w:val="clear" w:color="auto" w:fill="auto"/>
          </w:tcPr>
          <w:p w14:paraId="56309E12" w14:textId="3E8B2082" w:rsidR="00452C93" w:rsidRPr="0040541B" w:rsidRDefault="00452C93" w:rsidP="00121B60">
            <w:pPr>
              <w:spacing w:before="40" w:after="40"/>
              <w:jc w:val="left"/>
              <w:rPr>
                <w:rFonts w:cs="Arial"/>
                <w:color w:val="auto"/>
                <w:sz w:val="20"/>
              </w:rPr>
            </w:pPr>
            <w:r>
              <w:rPr>
                <w:rFonts w:cs="Arial"/>
                <w:color w:val="auto"/>
                <w:sz w:val="20"/>
              </w:rPr>
              <w:t>Intel HD Graphics, 32 MB</w:t>
            </w:r>
          </w:p>
        </w:tc>
        <w:tc>
          <w:tcPr>
            <w:tcW w:w="650" w:type="pct"/>
            <w:shd w:val="clear" w:color="auto" w:fill="auto"/>
          </w:tcPr>
          <w:p w14:paraId="222CF3CE" w14:textId="744B3EB7" w:rsidR="00452C93" w:rsidRPr="0040541B" w:rsidRDefault="00452C93" w:rsidP="00121B60">
            <w:pPr>
              <w:spacing w:before="40" w:after="40"/>
              <w:jc w:val="left"/>
              <w:rPr>
                <w:rFonts w:cs="Arial"/>
                <w:color w:val="auto"/>
                <w:sz w:val="20"/>
              </w:rPr>
            </w:pPr>
            <w:r>
              <w:rPr>
                <w:rFonts w:cs="Arial"/>
                <w:color w:val="auto"/>
                <w:sz w:val="20"/>
              </w:rPr>
              <w:t>4 GB de RAM</w:t>
            </w:r>
          </w:p>
        </w:tc>
        <w:tc>
          <w:tcPr>
            <w:tcW w:w="600" w:type="pct"/>
            <w:shd w:val="clear" w:color="auto" w:fill="auto"/>
          </w:tcPr>
          <w:p w14:paraId="3191E274" w14:textId="160B7D15" w:rsidR="00452C93" w:rsidRPr="0040541B" w:rsidRDefault="00452C93" w:rsidP="00121B60">
            <w:pPr>
              <w:spacing w:before="40" w:after="40"/>
              <w:jc w:val="left"/>
              <w:rPr>
                <w:rFonts w:cs="Arial"/>
                <w:color w:val="auto"/>
                <w:sz w:val="20"/>
              </w:rPr>
            </w:pPr>
            <w:r>
              <w:rPr>
                <w:rFonts w:cs="Arial"/>
                <w:color w:val="auto"/>
                <w:sz w:val="20"/>
              </w:rPr>
              <w:t>512 GB</w:t>
            </w:r>
          </w:p>
        </w:tc>
        <w:tc>
          <w:tcPr>
            <w:tcW w:w="1000" w:type="pct"/>
          </w:tcPr>
          <w:p w14:paraId="2CC83DD3" w14:textId="12CDA5CA" w:rsidR="00452C93" w:rsidRDefault="00452C93" w:rsidP="00121B60">
            <w:pPr>
              <w:spacing w:before="40" w:after="40"/>
              <w:jc w:val="left"/>
              <w:rPr>
                <w:rFonts w:cs="Arial"/>
                <w:color w:val="auto"/>
                <w:sz w:val="20"/>
              </w:rPr>
            </w:pPr>
            <w:r>
              <w:rPr>
                <w:rFonts w:cs="Arial"/>
                <w:color w:val="auto"/>
                <w:sz w:val="20"/>
              </w:rPr>
              <w:t>Sin conexión a internet</w:t>
            </w:r>
          </w:p>
        </w:tc>
      </w:tr>
    </w:tbl>
    <w:p w14:paraId="150386A5" w14:textId="51CA59B5" w:rsidR="00F52C25" w:rsidRDefault="00F52C25" w:rsidP="00121B60">
      <w:pPr>
        <w:spacing w:before="80" w:after="240"/>
      </w:pPr>
      <w:r w:rsidRPr="00F52C25">
        <w:rPr>
          <w:rFonts w:cs="Arial"/>
          <w:color w:val="auto"/>
          <w:sz w:val="18"/>
        </w:rPr>
        <w:t>Fuente: elaboración propia a partir de la hoja de comprobaciones humanas (Anexo G).</w:t>
      </w:r>
    </w:p>
    <w:p w14:paraId="296A2F2B" w14:textId="7D8C9380" w:rsidR="00D940FE" w:rsidRDefault="00D940FE" w:rsidP="00121B60">
      <w:pPr>
        <w:pStyle w:val="Ttulo2"/>
        <w:spacing w:before="240"/>
      </w:pPr>
      <w:bookmarkStart w:id="136" w:name="_Toc242963961"/>
      <w:r w:rsidRPr="00D940FE">
        <w:rPr>
          <w:b w:val="0"/>
          <w:color w:val="auto"/>
        </w:rPr>
        <w:t>9.3 Conclusiones del objetivo</w:t>
      </w:r>
      <w:bookmarkEnd w:id="136"/>
    </w:p>
    <w:p w14:paraId="5EE55B59" w14:textId="5454B92A" w:rsidR="00D940FE" w:rsidRDefault="00D940FE" w:rsidP="00121B60">
      <w:pPr>
        <w:spacing w:before="240" w:after="240"/>
      </w:pPr>
      <w:r w:rsidRPr="00D940FE">
        <w:rPr>
          <w:rFonts w:cs="Arial"/>
          <w:color w:val="auto"/>
        </w:rPr>
        <w:t>De los 136 casos, 12</w:t>
      </w:r>
      <w:r w:rsidR="00C27957">
        <w:rPr>
          <w:rFonts w:cs="Arial"/>
          <w:color w:val="auto"/>
        </w:rPr>
        <w:t>9 terminan en P, 4 en F y 3 siguen pendientes. La eficacia es de 97,0 % (129 de 133) frente a la meta de 90 % (96,8 % en el corte del 10 de octubre), y los 45 RF de prioridad Alta están implementados, porque ninguno tiene un defecto Bloqueante o Mayor; el único fallido que toca uno de ellos, PF-RF45-05, es Menor. De las etiquetas que el indicador nombra, NAV (94,1 %), BOT (100 %) y SON (100 %, tres casos de oído aprobados el 13 de octubre en H6, H7 y H12) superan la meta; la más baja es RNF, con 83,3</w:t>
      </w:r>
      <w:r w:rsidR="003948C6">
        <w:rPr>
          <w:rFonts w:cs="Arial"/>
          <w:color w:val="auto"/>
        </w:rPr>
        <w:t xml:space="preserve"> %, por textos e iconos fuera de su caja (PF-RNF03-01), identificadores en español (PF-RNF15-01) y commits sin tarjeta (PF-RNF17-01). Los dos indicadores se cumplen; el de sonidos descansa en un juicio de oído y no en una medición</w:t>
      </w:r>
      <w:r w:rsidRPr="00D940FE">
        <w:rPr>
          <w:rFonts w:cs="Arial"/>
          <w:color w:val="auto"/>
        </w:rPr>
        <w:t>.</w:t>
      </w:r>
    </w:p>
    <w:p w14:paraId="5F19B2C6" w14:textId="7D1EE017" w:rsidR="00D940FE" w:rsidRDefault="00D940FE" w:rsidP="00121B60">
      <w:pPr>
        <w:spacing w:before="240" w:after="240"/>
      </w:pPr>
      <w:r w:rsidRPr="00D940FE">
        <w:rPr>
          <w:rFonts w:cs="Arial"/>
          <w:color w:val="auto"/>
        </w:rPr>
        <w:t>Evaluar sobre el ejecutable y no sobre el Editor cambió resultados que la suite no podía mostrar. En la primera pasada aparecieron las conexiones de red del reproductor, porque las pruebas leían la configuración del repositorio y no la que queda dentro del ejecutable, y dos defectos del laberinto, porque las pruebas llaman a los controladores en vez de simular el puntero. Sobre rc3, con el arte final, la familia de perfil y las expresiones por línea, todas las sesiones jugables aprobaron y lo que apareció fue de disposición: iconos y textos fuera de su caja y un doble clic en «Omitir».</w:t>
      </w:r>
    </w:p>
    <w:p w14:paraId="0B6315BB" w14:textId="63F6D739" w:rsidR="00D940FE" w:rsidRDefault="004C540E" w:rsidP="00121B60">
      <w:pPr>
        <w:spacing w:before="240" w:after="240"/>
      </w:pPr>
      <w:r>
        <w:rPr>
          <w:rFonts w:cs="Arial"/>
          <w:color w:val="auto"/>
        </w:rPr>
        <w:t>El arnés corre en un solo equipo, no oye y juega a un ritmo que no es el de un niño; PG-05 y PG-06 exigían además estudiantes con</w:t>
      </w:r>
      <w:r w:rsidR="00D940FE" w:rsidRPr="00D940FE">
        <w:rPr>
          <w:rFonts w:cs="Arial"/>
          <w:color w:val="auto"/>
        </w:rPr>
        <w:t xml:space="preserve"> el consentimiento de sus acudientes. Por eso RNF-07, RNF-08, CT-02, el sonido y la ruta de 20 a 40 min depend</w:t>
      </w:r>
      <w:r w:rsidR="00CB3A56">
        <w:rPr>
          <w:rFonts w:cs="Arial"/>
          <w:color w:val="auto"/>
        </w:rPr>
        <w:t xml:space="preserve">ían de la sesión del 13 de octubre, que dio PG-05 y PG-06 positivos y aprobó las comprobaciones H1 a H7 y H9 a H12; el recorrido de H8 duró entre 40 y 45 min y H13 no se realizó. </w:t>
      </w:r>
      <w:r w:rsidR="003948C6">
        <w:rPr>
          <w:rFonts w:cs="Arial"/>
          <w:color w:val="auto"/>
        </w:rPr>
        <w:t>S</w:t>
      </w:r>
      <w:r w:rsidR="00C27957">
        <w:rPr>
          <w:rFonts w:cs="Arial"/>
          <w:color w:val="auto"/>
        </w:rPr>
        <w:t>iete de los diez casos pasaron a P ese día: seis con la hoja de comprobaciones y PF-RNF12-01 con el formato de consentimiento y los 4 consentimientos firmados. Los tres que siguen pendientes quedan fuera del denominador: PF-RNF13-01, porque los dos recorridos del arnés sobre rc3 no se ejecutaron y H8 no cubre los tres recorridos que el caso pide; y PF-RNF22-01 y PF-RNF23-01, que esperan la confirmación del contenido y el soporte escrito de la Familia Anonaky y de la colaboradora de arte. Si los tres fallaran, la eficacia sería 94,9 % (129</w:t>
      </w:r>
      <w:r w:rsidR="003948C6">
        <w:rPr>
          <w:rFonts w:cs="Arial"/>
          <w:color w:val="auto"/>
        </w:rPr>
        <w:t xml:space="preserve"> de 136)</w:t>
      </w:r>
      <w:r w:rsidR="00D940FE" w:rsidRPr="00D940FE">
        <w:rPr>
          <w:rFonts w:cs="Arial"/>
          <w:color w:val="auto"/>
        </w:rPr>
        <w:t>.</w:t>
      </w:r>
    </w:p>
    <w:p w14:paraId="5DC7DDDE" w14:textId="3B643112" w:rsidR="0068522C" w:rsidRDefault="0068522C" w:rsidP="00121B60">
      <w:pPr>
        <w:spacing w:before="240" w:after="240"/>
      </w:pPr>
      <w:r w:rsidRPr="0068522C">
        <w:rPr>
          <w:rFonts w:cs="Arial"/>
          <w:color w:val="auto"/>
        </w:rPr>
        <w:lastRenderedPageBreak/>
        <w:t xml:space="preserve">Las correcciones que dejó la sesión del 13 de octubre (luz del Nivel 1, caminata, abrazo y sueño de perfil, troncos del bosque, flechas de «Girar», vocabulario, aviso del botón de ayuda, pausa de cinco botones y botón «Atrás» del diálogo) entraron en el candidato rc4, </w:t>
      </w:r>
      <w:r w:rsidR="00C27957">
        <w:rPr>
          <w:rFonts w:cs="Arial"/>
          <w:color w:val="auto"/>
        </w:rPr>
        <w:t>recompilado el 13 de octubre desde el commit 0405eba, que corrige además en el código los defectos DEF-RC3-05, 09, 10 y 11. rc4 pesa 426,9 MB</w:t>
      </w:r>
      <w:r w:rsidR="004C540E">
        <w:rPr>
          <w:rFonts w:cs="Arial"/>
          <w:color w:val="auto"/>
        </w:rPr>
        <w:t>, 73,1 MB por debajo del tope de RNF-06; su peor carga de escena fue de 0,403 s y su memoria privada máxima, de 1083,3 MiB. La suite completa corrió sobre ese mismo commit: EditMode 792 de 793, con una omitida por entorno, y PlayMode 435 de 435. El 14 de octubre se compiló rc5 desde el commit ca6fd91, con DEF-RC3-01 y DEF-RC4-01 corregidos, sin pasada de casos ni medidas de carga y memoria. Los estudiantes jugaron rc3, y los 136 veredictos son</w:t>
      </w:r>
      <w:r w:rsidRPr="0068522C">
        <w:rPr>
          <w:rFonts w:cs="Arial"/>
          <w:color w:val="auto"/>
        </w:rPr>
        <w:t xml:space="preserve"> de rc3.</w:t>
      </w:r>
    </w:p>
    <w:p w14:paraId="3D1BF880" w14:textId="30AFA7DF" w:rsidR="00D940FE" w:rsidRDefault="00D940FE" w:rsidP="00121B60">
      <w:pPr>
        <w:pStyle w:val="Ttulo3"/>
        <w:spacing w:before="240"/>
      </w:pPr>
      <w:bookmarkStart w:id="137" w:name="_Toc242963962"/>
      <w:r w:rsidRPr="00D940FE">
        <w:rPr>
          <w:rFonts w:cs="Arial"/>
        </w:rPr>
        <w:t>9.3.1 Oportunidades de mejora para trabajos futuros</w:t>
      </w:r>
      <w:bookmarkEnd w:id="137"/>
    </w:p>
    <w:p w14:paraId="62D52C62" w14:textId="04838A82" w:rsidR="00D940FE" w:rsidRDefault="00D940FE" w:rsidP="00121B60">
      <w:pPr>
        <w:spacing w:before="240" w:after="240"/>
      </w:pPr>
      <w:r w:rsidRPr="00D940FE">
        <w:rPr>
          <w:rFonts w:cs="Arial"/>
          <w:color w:val="auto"/>
        </w:rPr>
        <w:t>Las oportunidades salen de los defectos abiertos, de las observaciones y de lo que quedó sin medir, y se ordenan por su efecto en el estudiante y en el docente. En la interfaz</w:t>
      </w:r>
      <w:r w:rsidR="0056287D">
        <w:rPr>
          <w:rFonts w:cs="Arial"/>
          <w:color w:val="auto"/>
        </w:rPr>
        <w:t>, el resumen de nivel mostraba a Algoritm como un círculo con su nombre y no con su diseño final (DEF-RC3-01)</w:t>
      </w:r>
      <w:r w:rsidR="004C540E">
        <w:rPr>
          <w:rFonts w:cs="Arial"/>
          <w:color w:val="auto"/>
        </w:rPr>
        <w:t>, y en el Nivel 3 su tarjeta medía más de 1080 px (DEF-RC4-01); los dos se corrigieron el 14 de octubre y entraron en rc5</w:t>
      </w:r>
      <w:r w:rsidR="00C27957">
        <w:rPr>
          <w:rFonts w:cs="Arial"/>
          <w:color w:val="auto"/>
        </w:rPr>
        <w:t>. Los otros defectos de interfaz y de mecánica de rc3 ya están corregidos en el código y en rc4: la instrucción de tres líneas del bosque (DEF-RC3-10), los iconos de la cabecera del informe docente (DEF-RC3-05), el texto partido de «Eliminar datos» (DEF-RC3-11) y el doble clic en «Omitir», que ahora se ignora durante 0,3 s tras cada carga de escena (DEF-RC3-09). U</w:t>
      </w:r>
      <w:r w:rsidRPr="00D940FE">
        <w:rPr>
          <w:rFonts w:cs="Arial"/>
          <w:color w:val="auto"/>
        </w:rPr>
        <w:t>na evaluación con estudiantes que pida partidas comparables exige fijar la distribución de las siete piezas del Nivel 1, hoy aleatoria (DEF-RC3-04).</w:t>
      </w:r>
    </w:p>
    <w:p w14:paraId="13B48814" w14:textId="6331459B" w:rsidR="00D940FE" w:rsidRDefault="00D940FE" w:rsidP="00121B60">
      <w:pPr>
        <w:spacing w:before="240" w:after="240"/>
      </w:pPr>
      <w:r w:rsidRPr="00D940FE">
        <w:rPr>
          <w:rFonts w:cs="Arial"/>
          <w:color w:val="auto"/>
        </w:rPr>
        <w:t>La inspección del código y del historial halló tres. RNF-15 no se cumple en ForestSceneController, WorkshopSceneController y MazeSceneController, del Nivel 2, que conservan identificadores en español (DEF-RC3-I01). La trazabilidad entre commit y tarjeta del tablero (RNF-17) es débil: 9 de los 122 commits que tocan Assets llevan tarjeta (7,4 %), frente al 100 % que pide el criterio; no se corrige sin reescribir la historia, pero se evita desde ahora exigiéndola en la plantilla del mensaje (DEF-RC3-I02). Y nueve imágenes de caras conservan un halo tenue de croma (DEF-RC3-I03), que se limpia con la herramienta arte_check.py y copia de respaldo. Las pruebas de arquitectura deberían tolerar un nivel ausente para que RNF-16 pueda declarar cero fallos de acoplamiento (DEF-RC3-12), el laberinto debe correrse en PlayMode sobre el commit que se entregue (DEF-RC3-I04) y el paquete trae DirectML.dll, la carpeta D3D12 y módulos de red de Unity que nada del juego llama.</w:t>
      </w:r>
    </w:p>
    <w:p w14:paraId="0FEE0729" w14:textId="75E0C5A4" w:rsidR="00D940FE" w:rsidRDefault="00CB3A56" w:rsidP="00121B60">
      <w:pPr>
        <w:spacing w:before="240" w:after="240"/>
      </w:pPr>
      <w:r>
        <w:rPr>
          <w:rFonts w:cs="Arial"/>
          <w:color w:val="auto"/>
        </w:rPr>
        <w:t>De la Tabla 16 pasan a trabajo futuro la comprobación de mano H13, que no se realizó, y la causa de que el recorrido de H8 superara la referencia de 20 a 40 min, que no se registró. Como trabajo futuro quedan tambié</w:t>
      </w:r>
      <w:r w:rsidR="00D940FE" w:rsidRPr="00D940FE">
        <w:rPr>
          <w:rFonts w:cs="Arial"/>
          <w:color w:val="auto"/>
        </w:rPr>
        <w:t xml:space="preserve">n el residuo que el motor escribe en el registro de Windows (DEF-RC2-01) y la música, el sonido del diálogo, el ambiente nocturno del Nivel 2 y el silencio de la escena final, del carril de sonido. </w:t>
      </w:r>
      <w:r w:rsidR="00C27957">
        <w:rPr>
          <w:rFonts w:cs="Arial"/>
          <w:color w:val="auto"/>
        </w:rPr>
        <w:t xml:space="preserve">El triaje del 13 de octubre de 2026 repartió los 16 defectos en tres destinos. Se corrigen en el documento de casos DEF-RC3-02, 04, 06, 07 y 12 (la portada descrita como es, sin coordenadas fijas de las siete piezas del Nivel 1, el paso 21 de S-N3 como se reproduce, ±1 en los colores medidos por píxel y las cinco pruebas de arquitectura listadas como esperadas al retirar un nivel); la corrección ya está en el documento. Se corrigieron en el código DEF-RC3-05, 09, 10 y 11, en el commit 0405eba del 13 de octubre, y entraron en rc4; pruebas nuevas los vigilan, y los casos no se repitieron sobre rc4, así que </w:t>
      </w:r>
      <w:r w:rsidR="00C27957">
        <w:rPr>
          <w:rFonts w:cs="Arial"/>
          <w:color w:val="auto"/>
        </w:rPr>
        <w:lastRenderedPageBreak/>
        <w:t>los F que venían de ellos conservan el veredicto de rc3. Pasan a trabajo futuro DEF-RC3-01 (el círculo con el nombre de Algoritm en el resumen de nivel</w:t>
      </w:r>
      <w:r w:rsidR="0056287D">
        <w:rPr>
          <w:rFonts w:cs="Arial"/>
          <w:color w:val="auto"/>
        </w:rPr>
        <w:t xml:space="preserve">; </w:t>
      </w:r>
      <w:r w:rsidR="004C540E">
        <w:rPr>
          <w:rFonts w:cs="Arial"/>
          <w:color w:val="auto"/>
        </w:rPr>
        <w:t>corregido el 14 de octubre, ya en rc5</w:t>
      </w:r>
      <w:r w:rsidR="00C27957">
        <w:rPr>
          <w:rFonts w:cs="Arial"/>
          <w:color w:val="auto"/>
        </w:rPr>
        <w:t>), DEF-RC3-03 (el gesto del Niño en reposo frente al criterio de la cara no tapada), DEF-RC3-08 (la forma de Algoritm en las secuencias puente), DEF-RC3-I01 (identificadores en español), DEF-RC3-I02 (commits sin tarjeta, que no se corrige sin reescribir la historia), DEF-RC3-I03 (el halo de croma de nueve caras) y DEF-RC3-I04 (la suite que no corrió sobre el contenido exacto de rc3</w:t>
      </w:r>
      <w:r w:rsidR="00D940FE" w:rsidRPr="00D940FE">
        <w:rPr>
          <w:rFonts w:cs="Arial"/>
          <w:color w:val="auto"/>
        </w:rPr>
        <w:t>).</w:t>
      </w:r>
    </w:p>
    <w:p w14:paraId="67F2433A" w14:textId="540A001B" w:rsidR="00890EC8" w:rsidRPr="00886048" w:rsidRDefault="00890EC8" w:rsidP="00121B60">
      <w:pPr>
        <w:pStyle w:val="Ttulo1"/>
        <w:pageBreakBefore/>
        <w:spacing w:after="240"/>
        <w:rPr>
          <w:b/>
        </w:rPr>
      </w:pPr>
      <w:bookmarkStart w:id="138" w:name="_Toc242963963"/>
      <w:r w:rsidRPr="00886048">
        <w:rPr>
          <w:rFonts w:cs="Arial"/>
          <w:b/>
        </w:rPr>
        <w:lastRenderedPageBreak/>
        <w:t>10. CONCLUSIONES</w:t>
      </w:r>
      <w:bookmarkEnd w:id="138"/>
    </w:p>
    <w:p w14:paraId="500FA3C0" w14:textId="1AC28903" w:rsidR="00890EC8" w:rsidRDefault="00890EC8" w:rsidP="00121B60">
      <w:pPr>
        <w:spacing w:before="240" w:after="240"/>
      </w:pPr>
      <w:r w:rsidRPr="00890EC8">
        <w:rPr>
          <w:rFonts w:cs="Arial"/>
          <w:color w:val="auto"/>
        </w:rPr>
        <w:t>La pregunta de investigación se respondió construyendo el videojuego en cuatro pasos encadenados, cada uno con un producto que se pudo medir. Primero se fijaron 26 lineamientos, de los que salieron 47 requerimientos funcionales y 23 no funcionales. Después se diseñaron tres niveles, cuyos retos con mecánica ejercitan siete facetas del pensamiento computacional. Luego se implementó un prototipo de 12 escenas que funciona sin instalación y sin conexión a internet, y por último se evaluó el ejecutable con 136 casos de prueba. El resultado es Algoritmia, un prototipo para estudiantes de grado quinto del Colegio El Libertador IED que cumplió los indicadores de los cuatro objetivos, con las salvedades que se dicen a continuación.</w:t>
      </w:r>
    </w:p>
    <w:p w14:paraId="3E164CD4" w14:textId="595637D5" w:rsidR="00890EC8" w:rsidRDefault="00890EC8" w:rsidP="00121B60">
      <w:pPr>
        <w:spacing w:before="240" w:after="240"/>
      </w:pPr>
      <w:r w:rsidRPr="00890EC8">
        <w:rPr>
          <w:rFonts w:cs="Arial"/>
          <w:color w:val="auto"/>
        </w:rPr>
        <w:t>El objetivo general, desarrollar un prototipo que incorpore las facetas del pensamiento computacional, se cumplió en su construcción y en su funcionamiento: los 45 requerimientos de prioridad Alta quedaron implementados y la eficacia de las pruebas funcionales fue de 97,0 % (12</w:t>
      </w:r>
      <w:r w:rsidR="00C27957">
        <w:rPr>
          <w:rFonts w:cs="Arial"/>
          <w:color w:val="auto"/>
        </w:rPr>
        <w:t>9 de 133</w:t>
      </w:r>
      <w:r w:rsidRPr="00890EC8">
        <w:rPr>
          <w:rFonts w:cs="Arial"/>
          <w:color w:val="auto"/>
        </w:rPr>
        <w:t xml:space="preserve"> casos con veredicto) frente a la meta de 90 %, sobre rc3 y con las comprobaciones humanas del 13/10/2026 (Anexo G). No se midió si el juego mejora el pensamiento computacional. La sesión de ese día, con 4 estudiantes de grado quinto del Colegio El Libertador IED, sede A, comprobó que la interfaz se entiende y que la ruta principal se completa, no el efecto sobre el aprendizaje (apartado 5.3).</w:t>
      </w:r>
    </w:p>
    <w:p w14:paraId="4624095C" w14:textId="393AB3C0" w:rsidR="00890EC8" w:rsidRDefault="00890EC8" w:rsidP="00121B60">
      <w:pPr>
        <w:spacing w:before="240" w:after="240"/>
      </w:pPr>
      <w:r w:rsidRPr="00890EC8">
        <w:rPr>
          <w:rFonts w:cs="Arial"/>
          <w:color w:val="auto"/>
        </w:rPr>
        <w:t xml:space="preserve">Primer objetivo. Los 47 requerimientos funcionales se justificaron en un lineamiento y los 10 criterios pedagógicos quedaron con al menos un requerimiento cada uno (100 %, con una meta de 80 %). Con una lectura más exigente, un vínculo directo con una faceta, la alineación fue de 34 de 47 (72 %), porque la matriz de facetas deja por fuera los módulos de soporte. La especificación se revisó </w:t>
      </w:r>
      <w:r w:rsidR="004C540E">
        <w:rPr>
          <w:rFonts w:cs="Arial"/>
          <w:color w:val="auto"/>
        </w:rPr>
        <w:t>seis</w:t>
      </w:r>
      <w:r w:rsidRPr="00890EC8">
        <w:rPr>
          <w:rFonts w:cs="Arial"/>
          <w:color w:val="auto"/>
        </w:rPr>
        <w:t xml:space="preserve"> veces después de radicarse, y la mayor parte de los cambios vino de probar la mecánica en el motor (apartado 6.3).</w:t>
      </w:r>
    </w:p>
    <w:p w14:paraId="07247F39" w14:textId="69B75F3B" w:rsidR="00890EC8" w:rsidRDefault="00890EC8" w:rsidP="00121B60">
      <w:pPr>
        <w:spacing w:before="240" w:after="240"/>
      </w:pPr>
      <w:r w:rsidRPr="00890EC8">
        <w:rPr>
          <w:rFonts w:cs="Arial"/>
          <w:color w:val="auto"/>
        </w:rPr>
        <w:t>Segundo objetivo. El diseño quedó con tres niveles cuya dificultad crece porque cambia el tipo de problema y la precisión de la señal del error (Tabla 6). Los 12 retos con mecánica tuvieron una faceta asignada (100 %) y 16 de las 18 filas del guion también (89 %), frente a la meta de más del 85 %. La ausencia de derrota y de puntaje quedó fijada en pruebas, como GameFlow_CP02_NoExisteEstadoDeDerrota.</w:t>
      </w:r>
    </w:p>
    <w:p w14:paraId="72EA1315" w14:textId="1CA847C0" w:rsidR="00890EC8" w:rsidRDefault="00890EC8" w:rsidP="00121B60">
      <w:pPr>
        <w:spacing w:before="240" w:after="240"/>
      </w:pPr>
      <w:r w:rsidRPr="00890EC8">
        <w:rPr>
          <w:rFonts w:cs="Arial"/>
          <w:color w:val="auto"/>
        </w:rPr>
        <w:t>Tercer objetivo. El prototipo quedó con 12 escenas, 7 fases jugables y 18 secuencias narrativas, y los 47 requerimientos funcionales quedaron implementados. Se implementaron las 7 mecánicas que el guion especificaba, frente a una meta de al menos 3, y el arnés recorrió el juego de la pantalla de inicio a los créditos tres veces sin bloqueos (87 y 33 min sobre rc1, 16 min sobre rc2). La suite completa de rc4</w:t>
      </w:r>
      <w:r w:rsidR="00C27957">
        <w:rPr>
          <w:rFonts w:cs="Arial"/>
          <w:color w:val="auto"/>
        </w:rPr>
        <w:t>, sobre el commit 0405eba, pasó 792 de 793 pruebas de EditMode, con una omitida por entorno, y 435 de 435 de PlayMode el 13/10/2026</w:t>
      </w:r>
      <w:r w:rsidRPr="00890EC8">
        <w:rPr>
          <w:rFonts w:cs="Arial"/>
          <w:color w:val="auto"/>
        </w:rPr>
        <w:t xml:space="preserve"> (Anexo G).</w:t>
      </w:r>
    </w:p>
    <w:p w14:paraId="11D38F8A" w14:textId="2689EEE9" w:rsidR="00890EC8" w:rsidRDefault="00890EC8" w:rsidP="00121B60">
      <w:pPr>
        <w:spacing w:before="240" w:after="240"/>
      </w:pPr>
      <w:r w:rsidRPr="00890EC8">
        <w:rPr>
          <w:rFonts w:cs="Arial"/>
          <w:color w:val="auto"/>
        </w:rPr>
        <w:t xml:space="preserve">Cuarto objetivo. Los 136 casos se aplicaron al ejecutable </w:t>
      </w:r>
      <w:r w:rsidR="004C540E">
        <w:rPr>
          <w:rFonts w:cs="Arial"/>
          <w:color w:val="auto"/>
        </w:rPr>
        <w:t>compilado</w:t>
      </w:r>
      <w:r w:rsidRPr="00890EC8">
        <w:rPr>
          <w:rFonts w:cs="Arial"/>
          <w:color w:val="auto"/>
        </w:rPr>
        <w:t>: 12</w:t>
      </w:r>
      <w:r w:rsidR="00C27957">
        <w:rPr>
          <w:rFonts w:cs="Arial"/>
          <w:color w:val="auto"/>
        </w:rPr>
        <w:t>9 aprobados, 4 fallidos y 3 pendientes, sin defectos Bloqueantes ni Mayores abiertos. Sobre rc3, la carga de escena más lenta duró 0,268 s (límite de 10 s), la memoria privada máxima fue de 1094 MiB (límite de 2 GB) y el paquete pesó 426,6 MB (límite de 500 MB); rc4 pesó 426,9 MB, su carga más lenta duró 0,403 s y su memoria privada máxima fue de 1083,3 Mi</w:t>
      </w:r>
      <w:r w:rsidRPr="00890EC8">
        <w:rPr>
          <w:rFonts w:cs="Arial"/>
          <w:color w:val="auto"/>
        </w:rPr>
        <w:t xml:space="preserve">B. PG-05 y PG-06, los dos puntos del guion que exigían observar a estudiantes jugando, dieron positivo con los 4 estudiantes del </w:t>
      </w:r>
      <w:r w:rsidRPr="00890EC8">
        <w:rPr>
          <w:rFonts w:cs="Arial"/>
          <w:color w:val="auto"/>
        </w:rPr>
        <w:lastRenderedPageBreak/>
        <w:t>13/10/2026. El recorrido completo cronometrado duró entre 40 y 45 min, hasta 5 min por encima de la referencia de 20 a 40 min del OE1, y no se registró la causa.</w:t>
      </w:r>
    </w:p>
    <w:p w14:paraId="1065034D" w14:textId="0E3C5606" w:rsidR="00890EC8" w:rsidRPr="00886048" w:rsidRDefault="00890EC8" w:rsidP="00121B60">
      <w:pPr>
        <w:pStyle w:val="Ttulo1"/>
        <w:pageBreakBefore/>
        <w:spacing w:after="240"/>
        <w:rPr>
          <w:b/>
        </w:rPr>
      </w:pPr>
      <w:bookmarkStart w:id="139" w:name="_Toc242963964"/>
      <w:r w:rsidRPr="00886048">
        <w:rPr>
          <w:rFonts w:cs="Arial"/>
          <w:b/>
        </w:rPr>
        <w:lastRenderedPageBreak/>
        <w:t>11. RECOMENDACIONES</w:t>
      </w:r>
      <w:bookmarkEnd w:id="139"/>
    </w:p>
    <w:p w14:paraId="5A1F71DF" w14:textId="62C81481" w:rsidR="00890EC8" w:rsidRDefault="00890EC8" w:rsidP="00121B60">
      <w:pPr>
        <w:spacing w:before="240" w:after="240"/>
      </w:pPr>
      <w:r w:rsidRPr="00890EC8">
        <w:rPr>
          <w:rFonts w:cs="Arial"/>
          <w:color w:val="auto"/>
        </w:rPr>
        <w:t>La evidencia con estudiantes es limitada: 4 estudiantes de una sola sede, elegidos por conveniencia, sirven para comprobar que el juego se entiende y no para generalizar. Un trabajo posterior debería jugar con grupos completos de más de un curso y medir el efecto sobre el pensamiento computacional con un instrumento antes y después, por ejemplo una prueba Bebras, la misma que el planteamiento del problema toma como referencia (apartado 1.1). En esa sesión conviene también registrar dónde se gasta el tiempo del recorrido completo, que en H8 fue de 40 a 45 min contra los 20 a 40 min del OE1, y acortar el recorrido o corregir la referencia según lo que se observe.</w:t>
      </w:r>
    </w:p>
    <w:p w14:paraId="6FBBC739" w14:textId="2B05CB50" w:rsidR="00890EC8" w:rsidRDefault="00890EC8" w:rsidP="00121B60">
      <w:pPr>
        <w:spacing w:before="240" w:after="240"/>
      </w:pPr>
      <w:r w:rsidRPr="00890EC8">
        <w:rPr>
          <w:rFonts w:cs="Arial"/>
          <w:color w:val="auto"/>
        </w:rPr>
        <w:t xml:space="preserve">Las mediciones de RNF-04 y RNF-05 </w:t>
      </w:r>
      <w:r w:rsidR="00C27957">
        <w:rPr>
          <w:rFonts w:cs="Arial"/>
          <w:color w:val="auto"/>
        </w:rPr>
        <w:t>de rc4 (0,403 s y 1083,3 MiB) se tomaron en el equipo de desarrollo, con 32 GB de RAM, y reúnen una o dos cargas por escena;</w:t>
      </w:r>
      <w:r w:rsidRPr="00890EC8">
        <w:rPr>
          <w:rFonts w:cs="Arial"/>
          <w:color w:val="auto"/>
        </w:rPr>
        <w:t xml:space="preserve"> </w:t>
      </w:r>
      <w:r w:rsidR="004C540E">
        <w:rPr>
          <w:rFonts w:cs="Arial"/>
          <w:color w:val="auto"/>
        </w:rPr>
        <w:t>rc5 solo se compiló y pesó, y los veredictos siguen siendo los de rc3. Antes de entregar rc5 hay que repetir los casos sobre ese ejecutable y medir la carga y la memoria en los equipos A y B de la Tabla 17, con 4 GB de RAM, donde H5 vio que el juego ejecuta sin registrar</w:t>
      </w:r>
      <w:r w:rsidRPr="00890EC8">
        <w:rPr>
          <w:rFonts w:cs="Arial"/>
          <w:color w:val="auto"/>
        </w:rPr>
        <w:t xml:space="preserve"> cifras. Tampoco se realizó H13, el clic tras cargar una escena, la papelera del laberinto y la octava fila del informe docente (PF-RNF02-01, PF-RF34-01 y PF-RF46-01), que necesita a una persona con el ratón.</w:t>
      </w:r>
    </w:p>
    <w:p w14:paraId="2F05955B" w14:textId="77777777" w:rsidR="00AE73DA" w:rsidRDefault="00AE73DA" w:rsidP="00121B60">
      <w:pPr>
        <w:spacing w:before="240" w:after="240"/>
        <w:rPr>
          <w:rFonts w:cs="Arial"/>
          <w:color w:val="auto"/>
        </w:rPr>
      </w:pPr>
      <w:r w:rsidRPr="00AE73DA">
        <w:rPr>
          <w:rFonts w:cs="Arial"/>
          <w:color w:val="auto"/>
        </w:rPr>
        <w:t>De los 16 hallazgos de la pasada sobre rc3, cuatro se corrigieron en el código y entraron en rc4 (DEF-RC3-05, 09, 10 y 11), cinco en el documento de casos y siete pasan a trabajo futuro, entre ellos el círculo con el nombre de Algoritm en el resumen de nivel (DEF-RC3-01), corregido el 14 de octubre y ya en rc5. La distribución aleatoria de las siete piezas del Nivel 1 impide comparar partidas (DEF-RC3-04). El retoque del abrazo de la línea 12 y del solapamiento de Papá con Algoritm en la escena 1.1, hecho en el commit 0405eba, no tiene revisión visual registrada. En el código, RNF-15 no se cumple en tres controladores del Nivel 2 con identificadores en español (DEF-RC3-I01), y en RNF-17 solo 9 de los 122 commits que tocan Assets llevan tarjeta (7,4 %), que no se corrige sin reescribir la historia y se evita desde ahora exigiendo la tarjeta en la plantilla del mensaje (DEF-RC3-I02).</w:t>
      </w:r>
    </w:p>
    <w:p w14:paraId="3321BF91" w14:textId="7EDE3E36" w:rsidR="00890EC8" w:rsidRDefault="00890EC8" w:rsidP="00121B60">
      <w:pPr>
        <w:spacing w:before="240" w:after="240"/>
      </w:pPr>
      <w:r w:rsidRPr="00890EC8">
        <w:rPr>
          <w:rFonts w:cs="Arial"/>
          <w:color w:val="auto"/>
        </w:rPr>
        <w:t>PF-RNF22-01 y PF-RNF23-01 esperan el soporte escrito de la Familia Anonaky y de la colaboradora de arte. Los formatos de autorización se redactaron el 13/10/2026 (Autorizacion_Familia_Anonaky.docx y Autorizacion_Produccion_Arte.docx) y están sin firmar. Del carril de sonido quedan la música, el sonido del diálogo, el ambiente nocturno del Nivel 2 y el silencio de la escena final.</w:t>
      </w:r>
    </w:p>
    <w:p w14:paraId="3D2A90A9" w14:textId="5F53F66E" w:rsidR="00BE1096" w:rsidRPr="00BE1096" w:rsidRDefault="00BE1096" w:rsidP="00121B60">
      <w:r>
        <w:br w:type="page"/>
      </w:r>
    </w:p>
    <w:p w14:paraId="505D0EC1" w14:textId="6C3CA69D" w:rsidR="00584DC5" w:rsidRPr="00BE1096" w:rsidRDefault="7F552390" w:rsidP="00121B60">
      <w:pPr>
        <w:pStyle w:val="Ttulo1"/>
        <w:rPr>
          <w:rFonts w:cs="Arial"/>
          <w:b/>
          <w:bCs/>
          <w:caps w:val="0"/>
        </w:rPr>
      </w:pPr>
      <w:bookmarkStart w:id="140" w:name="_Toc379905744"/>
      <w:bookmarkStart w:id="141" w:name="_Toc242963965"/>
      <w:r w:rsidRPr="72B44A95">
        <w:rPr>
          <w:rFonts w:cs="Arial"/>
          <w:b/>
          <w:bCs/>
          <w:caps w:val="0"/>
        </w:rPr>
        <w:lastRenderedPageBreak/>
        <w:t>BIBLIOGRAFÍA</w:t>
      </w:r>
      <w:bookmarkEnd w:id="140"/>
      <w:bookmarkEnd w:id="141"/>
    </w:p>
    <w:p w14:paraId="6C46DCFA" w14:textId="77777777" w:rsidR="002B29CC" w:rsidRDefault="00A16B10" w:rsidP="00121B60">
      <w:pPr>
        <w:spacing w:after="240"/>
        <w:rPr>
          <w:rFonts w:cs="Arial"/>
        </w:rPr>
      </w:pPr>
      <w:r>
        <w:rPr>
          <w:rFonts w:cs="Arial"/>
        </w:rPr>
        <w:t>Las referencias se presentan según la norma IEEE, numeradas en el orden en que aparecen citadas en el texto. Cada número entre corchetes corresponde a la cita que lo invoca.</w:t>
      </w:r>
    </w:p>
    <w:p w14:paraId="527FCCDD" w14:textId="77777777" w:rsidR="00FC1B76" w:rsidRDefault="00CC6ED0" w:rsidP="00121B60">
      <w:pPr>
        <w:spacing w:after="120"/>
        <w:ind w:left="624" w:hanging="624"/>
        <w:rPr>
          <w:rFonts w:ascii="Times New Roman" w:hAnsi="Times New Roman"/>
          <w:noProof/>
        </w:rPr>
      </w:pPr>
      <w:r>
        <w:rPr>
          <w:rFonts w:cs="Arial"/>
        </w:rPr>
        <w:fldChar w:fldCharType="begin"/>
      </w:r>
      <w:r>
        <w:rPr>
          <w:rFonts w:cs="Arial"/>
        </w:rPr>
        <w:instrText xml:space="preserve"> BIBLIOGRAPHY \l 3082 </w:instrText>
      </w:r>
      <w:r>
        <w:rPr>
          <w:rFonts w:cs="Arial"/>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11"/>
        <w:gridCol w:w="9563"/>
      </w:tblGrid>
      <w:tr w:rsidR="00FC1B76" w14:paraId="3C9DFB40" w14:textId="77777777">
        <w:trPr>
          <w:divId w:val="141898252"/>
          <w:tblCellSpacing w:w="15" w:type="dxa"/>
        </w:trPr>
        <w:tc>
          <w:tcPr>
            <w:tcW w:w="50" w:type="pct"/>
            <w:hideMark/>
          </w:tcPr>
          <w:p w14:paraId="16D20963" w14:textId="33EAD1CF" w:rsidR="00FC1B76" w:rsidRDefault="00FC1B76">
            <w:pPr>
              <w:pStyle w:val="Bibliografa"/>
              <w:rPr>
                <w:noProof/>
                <w:lang w:val="es-ES"/>
              </w:rPr>
            </w:pPr>
            <w:r>
              <w:rPr>
                <w:noProof/>
                <w:lang w:val="es-ES"/>
              </w:rPr>
              <w:t xml:space="preserve">[1] </w:t>
            </w:r>
          </w:p>
        </w:tc>
        <w:tc>
          <w:tcPr>
            <w:tcW w:w="0" w:type="auto"/>
            <w:hideMark/>
          </w:tcPr>
          <w:p w14:paraId="12BECBD2" w14:textId="77777777" w:rsidR="00FC1B76" w:rsidRDefault="00FC1B76">
            <w:pPr>
              <w:pStyle w:val="Bibliografa"/>
              <w:rPr>
                <w:noProof/>
                <w:lang w:val="es-ES"/>
              </w:rPr>
            </w:pPr>
            <w:r>
              <w:rPr>
                <w:noProof/>
                <w:lang w:val="es-ES"/>
              </w:rPr>
              <w:t xml:space="preserve">J. M. Wing, «Computational thinking,» </w:t>
            </w:r>
            <w:r>
              <w:rPr>
                <w:i/>
                <w:iCs/>
                <w:noProof/>
                <w:lang w:val="es-ES"/>
              </w:rPr>
              <w:t xml:space="preserve">Communications of the ACM, </w:t>
            </w:r>
            <w:r>
              <w:rPr>
                <w:noProof/>
                <w:lang w:val="es-ES"/>
              </w:rPr>
              <w:t xml:space="preserve">vol. 49, nº 3, pp. 33-35, 2006. doi: 10.1145/1118178.1118215. </w:t>
            </w:r>
          </w:p>
        </w:tc>
      </w:tr>
      <w:tr w:rsidR="00FC1B76" w14:paraId="69CCDE09" w14:textId="77777777">
        <w:trPr>
          <w:divId w:val="141898252"/>
          <w:tblCellSpacing w:w="15" w:type="dxa"/>
        </w:trPr>
        <w:tc>
          <w:tcPr>
            <w:tcW w:w="50" w:type="pct"/>
            <w:hideMark/>
          </w:tcPr>
          <w:p w14:paraId="13BC966D" w14:textId="77777777" w:rsidR="00FC1B76" w:rsidRDefault="00FC1B76">
            <w:pPr>
              <w:pStyle w:val="Bibliografa"/>
              <w:rPr>
                <w:noProof/>
                <w:lang w:val="es-ES"/>
              </w:rPr>
            </w:pPr>
            <w:r>
              <w:rPr>
                <w:noProof/>
                <w:lang w:val="es-ES"/>
              </w:rPr>
              <w:t xml:space="preserve">[2] </w:t>
            </w:r>
          </w:p>
        </w:tc>
        <w:tc>
          <w:tcPr>
            <w:tcW w:w="0" w:type="auto"/>
            <w:hideMark/>
          </w:tcPr>
          <w:p w14:paraId="44E394B6" w14:textId="77777777" w:rsidR="00FC1B76" w:rsidRDefault="00FC1B76">
            <w:pPr>
              <w:pStyle w:val="Bibliografa"/>
              <w:rPr>
                <w:noProof/>
                <w:lang w:val="es-ES"/>
              </w:rPr>
            </w:pPr>
            <w:r>
              <w:rPr>
                <w:noProof/>
                <w:lang w:val="es-ES"/>
              </w:rPr>
              <w:t>Federación Colombiana de Software y TI (FEDESOFT), «Colombia aún tiene un largo camino por recorrer en pensamiento computacional, según medición de Bebras,» FEDESOFT, 13 de febrero de 2024. [En línea]. Disponible en: https://fedesoft.org/colombia-aun-tiene-un-largo-camino-por-recorrer-en-pensamiento-computacional-segun-medicion-de-bebras/.</w:t>
            </w:r>
          </w:p>
        </w:tc>
      </w:tr>
      <w:tr w:rsidR="00FC1B76" w14:paraId="53A75784" w14:textId="77777777">
        <w:trPr>
          <w:divId w:val="141898252"/>
          <w:tblCellSpacing w:w="15" w:type="dxa"/>
        </w:trPr>
        <w:tc>
          <w:tcPr>
            <w:tcW w:w="50" w:type="pct"/>
            <w:hideMark/>
          </w:tcPr>
          <w:p w14:paraId="736EE9E4" w14:textId="77777777" w:rsidR="00FC1B76" w:rsidRDefault="00FC1B76">
            <w:pPr>
              <w:pStyle w:val="Bibliografa"/>
              <w:rPr>
                <w:noProof/>
                <w:lang w:val="es-ES"/>
              </w:rPr>
            </w:pPr>
            <w:r>
              <w:rPr>
                <w:noProof/>
                <w:lang w:val="es-ES"/>
              </w:rPr>
              <w:t xml:space="preserve">[3] </w:t>
            </w:r>
          </w:p>
        </w:tc>
        <w:tc>
          <w:tcPr>
            <w:tcW w:w="0" w:type="auto"/>
            <w:hideMark/>
          </w:tcPr>
          <w:p w14:paraId="010FBBE1" w14:textId="77777777" w:rsidR="00FC1B76" w:rsidRDefault="00FC1B76">
            <w:pPr>
              <w:pStyle w:val="Bibliografa"/>
              <w:rPr>
                <w:noProof/>
                <w:lang w:val="es-ES"/>
              </w:rPr>
            </w:pPr>
            <w:r>
              <w:rPr>
                <w:noProof/>
                <w:lang w:val="es-ES"/>
              </w:rPr>
              <w:t xml:space="preserve">Á. M. Niño Martínez, B. N. Ospina González y D. Espinosa Rojas, «Estado del arte de la enseñanza del pensamiento computacional en preescolar y educación primaria,» </w:t>
            </w:r>
            <w:r>
              <w:rPr>
                <w:i/>
                <w:iCs/>
                <w:noProof/>
                <w:lang w:val="es-ES"/>
              </w:rPr>
              <w:t xml:space="preserve">Dialogus, </w:t>
            </w:r>
            <w:r>
              <w:rPr>
                <w:noProof/>
                <w:lang w:val="es-ES"/>
              </w:rPr>
              <w:t xml:space="preserve">nº 10, pp. 94-118, 2022. [En línea]. Disponible en: https://portal.amelica.org/ameli/journal/326/3264619006/. </w:t>
            </w:r>
          </w:p>
        </w:tc>
      </w:tr>
      <w:tr w:rsidR="00FC1B76" w14:paraId="313E7B97" w14:textId="77777777">
        <w:trPr>
          <w:divId w:val="141898252"/>
          <w:tblCellSpacing w:w="15" w:type="dxa"/>
        </w:trPr>
        <w:tc>
          <w:tcPr>
            <w:tcW w:w="50" w:type="pct"/>
            <w:hideMark/>
          </w:tcPr>
          <w:p w14:paraId="55D5464F" w14:textId="77777777" w:rsidR="00FC1B76" w:rsidRDefault="00FC1B76">
            <w:pPr>
              <w:pStyle w:val="Bibliografa"/>
              <w:rPr>
                <w:noProof/>
                <w:lang w:val="es-ES"/>
              </w:rPr>
            </w:pPr>
            <w:r>
              <w:rPr>
                <w:noProof/>
                <w:lang w:val="es-ES"/>
              </w:rPr>
              <w:t xml:space="preserve">[4] </w:t>
            </w:r>
          </w:p>
        </w:tc>
        <w:tc>
          <w:tcPr>
            <w:tcW w:w="0" w:type="auto"/>
            <w:hideMark/>
          </w:tcPr>
          <w:p w14:paraId="71F72474" w14:textId="77777777" w:rsidR="00FC1B76" w:rsidRDefault="00FC1B76">
            <w:pPr>
              <w:pStyle w:val="Bibliografa"/>
              <w:rPr>
                <w:noProof/>
                <w:lang w:val="es-ES"/>
              </w:rPr>
            </w:pPr>
            <w:r>
              <w:rPr>
                <w:noProof/>
                <w:lang w:val="es-ES"/>
              </w:rPr>
              <w:t xml:space="preserve">A. C. Carapás Revelo, J. M. Arciniega Herrera, J. P. Pujota Quinchiguango, M. R. Quishpe Coyago y K. L. Portilla Obando, «Aprendizaje basado en juegos y gamificación para mejorar el aprendizaje de ecuaciones de primer grado,» </w:t>
            </w:r>
            <w:r>
              <w:rPr>
                <w:i/>
                <w:iCs/>
                <w:noProof/>
                <w:lang w:val="es-ES"/>
              </w:rPr>
              <w:t xml:space="preserve">Ciencia Latina Revista Científica Multidisciplinar, </w:t>
            </w:r>
            <w:r>
              <w:rPr>
                <w:noProof/>
                <w:lang w:val="es-ES"/>
              </w:rPr>
              <w:t xml:space="preserve">vol. 9, nº 3, pp. 6584-6598, 2025. doi: 10.37811/cl_rcm.v9i3.18287. </w:t>
            </w:r>
          </w:p>
        </w:tc>
      </w:tr>
      <w:tr w:rsidR="00FC1B76" w14:paraId="1886A368" w14:textId="77777777">
        <w:trPr>
          <w:divId w:val="141898252"/>
          <w:tblCellSpacing w:w="15" w:type="dxa"/>
        </w:trPr>
        <w:tc>
          <w:tcPr>
            <w:tcW w:w="50" w:type="pct"/>
            <w:hideMark/>
          </w:tcPr>
          <w:p w14:paraId="451816AA" w14:textId="77777777" w:rsidR="00FC1B76" w:rsidRDefault="00FC1B76">
            <w:pPr>
              <w:pStyle w:val="Bibliografa"/>
              <w:rPr>
                <w:noProof/>
                <w:lang w:val="es-ES"/>
              </w:rPr>
            </w:pPr>
            <w:r>
              <w:rPr>
                <w:noProof/>
                <w:lang w:val="es-ES"/>
              </w:rPr>
              <w:t xml:space="preserve">[5] </w:t>
            </w:r>
          </w:p>
        </w:tc>
        <w:tc>
          <w:tcPr>
            <w:tcW w:w="0" w:type="auto"/>
            <w:hideMark/>
          </w:tcPr>
          <w:p w14:paraId="482A442F" w14:textId="77777777" w:rsidR="00FC1B76" w:rsidRDefault="00FC1B76">
            <w:pPr>
              <w:pStyle w:val="Bibliografa"/>
              <w:rPr>
                <w:noProof/>
                <w:lang w:val="es-ES"/>
              </w:rPr>
            </w:pPr>
            <w:r>
              <w:rPr>
                <w:noProof/>
                <w:lang w:val="es-ES"/>
              </w:rPr>
              <w:t xml:space="preserve">R. M. Ryan y E. L. Deci, «Self-determination theory and the facilitation of intrinsic motivation, social development, and well-being,» </w:t>
            </w:r>
            <w:r>
              <w:rPr>
                <w:i/>
                <w:iCs/>
                <w:noProof/>
                <w:lang w:val="es-ES"/>
              </w:rPr>
              <w:t xml:space="preserve">American Psychologist, </w:t>
            </w:r>
            <w:r>
              <w:rPr>
                <w:noProof/>
                <w:lang w:val="es-ES"/>
              </w:rPr>
              <w:t xml:space="preserve">vol. 55, nº 1, pp. 68-78, 2000. doi: 10.1037/0003-066X.55.1.68. </w:t>
            </w:r>
          </w:p>
        </w:tc>
      </w:tr>
      <w:tr w:rsidR="00FC1B76" w14:paraId="46DEE48F" w14:textId="77777777">
        <w:trPr>
          <w:divId w:val="141898252"/>
          <w:tblCellSpacing w:w="15" w:type="dxa"/>
        </w:trPr>
        <w:tc>
          <w:tcPr>
            <w:tcW w:w="50" w:type="pct"/>
            <w:hideMark/>
          </w:tcPr>
          <w:p w14:paraId="00378894" w14:textId="77777777" w:rsidR="00FC1B76" w:rsidRDefault="00FC1B76">
            <w:pPr>
              <w:pStyle w:val="Bibliografa"/>
              <w:rPr>
                <w:noProof/>
                <w:lang w:val="es-ES"/>
              </w:rPr>
            </w:pPr>
            <w:r>
              <w:rPr>
                <w:noProof/>
                <w:lang w:val="es-ES"/>
              </w:rPr>
              <w:t xml:space="preserve">[6] </w:t>
            </w:r>
          </w:p>
        </w:tc>
        <w:tc>
          <w:tcPr>
            <w:tcW w:w="0" w:type="auto"/>
            <w:hideMark/>
          </w:tcPr>
          <w:p w14:paraId="6D7F474A" w14:textId="77777777" w:rsidR="00FC1B76" w:rsidRDefault="00FC1B76">
            <w:pPr>
              <w:pStyle w:val="Bibliografa"/>
              <w:rPr>
                <w:noProof/>
                <w:lang w:val="es-ES"/>
              </w:rPr>
            </w:pPr>
            <w:r>
              <w:rPr>
                <w:noProof/>
                <w:lang w:val="es-ES"/>
              </w:rPr>
              <w:t xml:space="preserve">D. D. López-Mera, «Árcade: metodología para el desarrollo de videojuegos en cursos de ingenierías,» </w:t>
            </w:r>
            <w:r>
              <w:rPr>
                <w:i/>
                <w:iCs/>
                <w:noProof/>
                <w:lang w:val="es-ES"/>
              </w:rPr>
              <w:t xml:space="preserve">RITI Journal, </w:t>
            </w:r>
            <w:r>
              <w:rPr>
                <w:noProof/>
                <w:lang w:val="es-ES"/>
              </w:rPr>
              <w:t xml:space="preserve">vol. 10, nº 20, pp. 51-61, 2022. doi: 10.36825/RITI.10.20.005. </w:t>
            </w:r>
          </w:p>
        </w:tc>
      </w:tr>
      <w:tr w:rsidR="00FC1B76" w14:paraId="5AF097E1" w14:textId="77777777">
        <w:trPr>
          <w:divId w:val="141898252"/>
          <w:tblCellSpacing w:w="15" w:type="dxa"/>
        </w:trPr>
        <w:tc>
          <w:tcPr>
            <w:tcW w:w="50" w:type="pct"/>
            <w:hideMark/>
          </w:tcPr>
          <w:p w14:paraId="6FF321C8" w14:textId="77777777" w:rsidR="00FC1B76" w:rsidRDefault="00FC1B76">
            <w:pPr>
              <w:pStyle w:val="Bibliografa"/>
              <w:rPr>
                <w:noProof/>
                <w:lang w:val="es-ES"/>
              </w:rPr>
            </w:pPr>
            <w:r>
              <w:rPr>
                <w:noProof/>
                <w:lang w:val="es-ES"/>
              </w:rPr>
              <w:t xml:space="preserve">[7] </w:t>
            </w:r>
          </w:p>
        </w:tc>
        <w:tc>
          <w:tcPr>
            <w:tcW w:w="0" w:type="auto"/>
            <w:hideMark/>
          </w:tcPr>
          <w:p w14:paraId="5D63DBB5" w14:textId="77777777" w:rsidR="00FC1B76" w:rsidRDefault="00FC1B76">
            <w:pPr>
              <w:pStyle w:val="Bibliografa"/>
              <w:rPr>
                <w:noProof/>
                <w:lang w:val="es-ES"/>
              </w:rPr>
            </w:pPr>
            <w:r>
              <w:rPr>
                <w:noProof/>
                <w:lang w:val="es-ES"/>
              </w:rPr>
              <w:t xml:space="preserve">F. González-Pizarro, C. López, A. Vásquez y C. Castro, «Inequalities in computational thinking among incoming students in an STEM Chilean university,» </w:t>
            </w:r>
            <w:r>
              <w:rPr>
                <w:i/>
                <w:iCs/>
                <w:noProof/>
                <w:lang w:val="es-ES"/>
              </w:rPr>
              <w:t xml:space="preserve">IEEE Transactions on Education, </w:t>
            </w:r>
            <w:r>
              <w:rPr>
                <w:noProof/>
                <w:lang w:val="es-ES"/>
              </w:rPr>
              <w:t xml:space="preserve">vol. 67, nº 2, pp. 180-189, 2024. doi: 10.1109/TE.2023.3334193. </w:t>
            </w:r>
          </w:p>
        </w:tc>
      </w:tr>
      <w:tr w:rsidR="00FC1B76" w14:paraId="5DAE8FEF" w14:textId="77777777">
        <w:trPr>
          <w:divId w:val="141898252"/>
          <w:tblCellSpacing w:w="15" w:type="dxa"/>
        </w:trPr>
        <w:tc>
          <w:tcPr>
            <w:tcW w:w="50" w:type="pct"/>
            <w:hideMark/>
          </w:tcPr>
          <w:p w14:paraId="5AFF6682" w14:textId="77777777" w:rsidR="00FC1B76" w:rsidRDefault="00FC1B76">
            <w:pPr>
              <w:pStyle w:val="Bibliografa"/>
              <w:rPr>
                <w:noProof/>
                <w:lang w:val="es-ES"/>
              </w:rPr>
            </w:pPr>
            <w:r>
              <w:rPr>
                <w:noProof/>
                <w:lang w:val="es-ES"/>
              </w:rPr>
              <w:t xml:space="preserve">[8] </w:t>
            </w:r>
          </w:p>
        </w:tc>
        <w:tc>
          <w:tcPr>
            <w:tcW w:w="0" w:type="auto"/>
            <w:hideMark/>
          </w:tcPr>
          <w:p w14:paraId="130C65EA" w14:textId="77777777" w:rsidR="00FC1B76" w:rsidRDefault="00FC1B76">
            <w:pPr>
              <w:pStyle w:val="Bibliografa"/>
              <w:rPr>
                <w:noProof/>
                <w:lang w:val="es-ES"/>
              </w:rPr>
            </w:pPr>
            <w:r>
              <w:rPr>
                <w:noProof/>
                <w:lang w:val="es-ES"/>
              </w:rPr>
              <w:t xml:space="preserve">S. Rojas Lopera y M. A. Aravena Domich, «Pensamiento computacional (PC) en la educación: aprendizajes y desempeño académico,» </w:t>
            </w:r>
            <w:r>
              <w:rPr>
                <w:i/>
                <w:iCs/>
                <w:noProof/>
                <w:lang w:val="es-ES"/>
              </w:rPr>
              <w:t xml:space="preserve">Franz Tamayo - Revista de Educación, </w:t>
            </w:r>
            <w:r>
              <w:rPr>
                <w:noProof/>
                <w:lang w:val="es-ES"/>
              </w:rPr>
              <w:t xml:space="preserve">vol. 5, nº 13, pp. 9-26, 2023. doi: 10.61287/revistafranztamayo.v.5i13.1. </w:t>
            </w:r>
          </w:p>
        </w:tc>
      </w:tr>
      <w:tr w:rsidR="00FC1B76" w14:paraId="27CCFE9A" w14:textId="77777777">
        <w:trPr>
          <w:divId w:val="141898252"/>
          <w:tblCellSpacing w:w="15" w:type="dxa"/>
        </w:trPr>
        <w:tc>
          <w:tcPr>
            <w:tcW w:w="50" w:type="pct"/>
            <w:hideMark/>
          </w:tcPr>
          <w:p w14:paraId="0CD49A12" w14:textId="77777777" w:rsidR="00FC1B76" w:rsidRDefault="00FC1B76">
            <w:pPr>
              <w:pStyle w:val="Bibliografa"/>
              <w:rPr>
                <w:noProof/>
                <w:lang w:val="es-ES"/>
              </w:rPr>
            </w:pPr>
            <w:r>
              <w:rPr>
                <w:noProof/>
                <w:lang w:val="es-ES"/>
              </w:rPr>
              <w:t xml:space="preserve">[9] </w:t>
            </w:r>
          </w:p>
        </w:tc>
        <w:tc>
          <w:tcPr>
            <w:tcW w:w="0" w:type="auto"/>
            <w:hideMark/>
          </w:tcPr>
          <w:p w14:paraId="53275AA3" w14:textId="77777777" w:rsidR="00FC1B76" w:rsidRDefault="00FC1B76">
            <w:pPr>
              <w:pStyle w:val="Bibliografa"/>
              <w:rPr>
                <w:noProof/>
                <w:lang w:val="es-ES"/>
              </w:rPr>
            </w:pPr>
            <w:r>
              <w:rPr>
                <w:noProof/>
                <w:lang w:val="es-ES"/>
              </w:rPr>
              <w:t>Federación Colombiana de Software y TI (FEDESOFT), «Bebras Colombia: dashboard de resultados 2022, 2023, 2024,» FEDESOFT, s. f. [En línea]. Disponible en: https://fedesoft.org/bebras-colombia-dashboard-de-resultados-2022-2023-2024/.</w:t>
            </w:r>
          </w:p>
        </w:tc>
      </w:tr>
      <w:tr w:rsidR="00FC1B76" w14:paraId="225A37F5" w14:textId="77777777">
        <w:trPr>
          <w:divId w:val="141898252"/>
          <w:tblCellSpacing w:w="15" w:type="dxa"/>
        </w:trPr>
        <w:tc>
          <w:tcPr>
            <w:tcW w:w="50" w:type="pct"/>
            <w:hideMark/>
          </w:tcPr>
          <w:p w14:paraId="7E50162F" w14:textId="77777777" w:rsidR="00FC1B76" w:rsidRDefault="00FC1B76">
            <w:pPr>
              <w:pStyle w:val="Bibliografa"/>
              <w:rPr>
                <w:noProof/>
                <w:lang w:val="es-ES"/>
              </w:rPr>
            </w:pPr>
            <w:r>
              <w:rPr>
                <w:noProof/>
                <w:lang w:val="es-ES"/>
              </w:rPr>
              <w:t xml:space="preserve">[10] </w:t>
            </w:r>
          </w:p>
        </w:tc>
        <w:tc>
          <w:tcPr>
            <w:tcW w:w="0" w:type="auto"/>
            <w:hideMark/>
          </w:tcPr>
          <w:p w14:paraId="61700AC6" w14:textId="77777777" w:rsidR="00FC1B76" w:rsidRDefault="00FC1B76">
            <w:pPr>
              <w:pStyle w:val="Bibliografa"/>
              <w:rPr>
                <w:noProof/>
                <w:lang w:val="es-ES"/>
              </w:rPr>
            </w:pPr>
            <w:r>
              <w:rPr>
                <w:noProof/>
                <w:lang w:val="es-ES"/>
              </w:rPr>
              <w:t>Castor Informatique France, «Concours Castor Informatique Français: résultats,» Castor Informatique France, s. f. [En línea]. Disponible en: https://castor-informatique.fr/resultats.php.</w:t>
            </w:r>
          </w:p>
        </w:tc>
      </w:tr>
      <w:tr w:rsidR="00FC1B76" w14:paraId="3CC49652" w14:textId="77777777">
        <w:trPr>
          <w:divId w:val="141898252"/>
          <w:tblCellSpacing w:w="15" w:type="dxa"/>
        </w:trPr>
        <w:tc>
          <w:tcPr>
            <w:tcW w:w="50" w:type="pct"/>
            <w:hideMark/>
          </w:tcPr>
          <w:p w14:paraId="7A21664D" w14:textId="77777777" w:rsidR="00FC1B76" w:rsidRDefault="00FC1B76">
            <w:pPr>
              <w:pStyle w:val="Bibliografa"/>
              <w:rPr>
                <w:noProof/>
                <w:lang w:val="es-ES"/>
              </w:rPr>
            </w:pPr>
            <w:r>
              <w:rPr>
                <w:noProof/>
                <w:lang w:val="es-ES"/>
              </w:rPr>
              <w:t xml:space="preserve">[11] </w:t>
            </w:r>
          </w:p>
        </w:tc>
        <w:tc>
          <w:tcPr>
            <w:tcW w:w="0" w:type="auto"/>
            <w:hideMark/>
          </w:tcPr>
          <w:p w14:paraId="6E5E8FEE" w14:textId="77777777" w:rsidR="00FC1B76" w:rsidRDefault="00FC1B76">
            <w:pPr>
              <w:pStyle w:val="Bibliografa"/>
              <w:rPr>
                <w:noProof/>
                <w:lang w:val="es-ES"/>
              </w:rPr>
            </w:pPr>
            <w:r>
              <w:rPr>
                <w:noProof/>
                <w:lang w:val="es-ES"/>
              </w:rPr>
              <w:t xml:space="preserve">L. Mujica, «Evaluación del desarrollo del pensamiento computacional en estudiantes de educación primaria y media general,» </w:t>
            </w:r>
            <w:r>
              <w:rPr>
                <w:i/>
                <w:iCs/>
                <w:noProof/>
                <w:lang w:val="es-ES"/>
              </w:rPr>
              <w:t xml:space="preserve">Areté, Revista Digital del Doctorado en Educación, </w:t>
            </w:r>
            <w:r>
              <w:rPr>
                <w:noProof/>
                <w:lang w:val="es-ES"/>
              </w:rPr>
              <w:t xml:space="preserve">vol. 7, nº 13, pp. 35-56, s. f. [En línea]. Disponible en: http://saber.ucv.ve/ojs/index.php/rev_arete/article/view/21327. </w:t>
            </w:r>
          </w:p>
        </w:tc>
      </w:tr>
      <w:tr w:rsidR="00FC1B76" w14:paraId="375ED5F1" w14:textId="77777777">
        <w:trPr>
          <w:divId w:val="141898252"/>
          <w:tblCellSpacing w:w="15" w:type="dxa"/>
        </w:trPr>
        <w:tc>
          <w:tcPr>
            <w:tcW w:w="50" w:type="pct"/>
            <w:hideMark/>
          </w:tcPr>
          <w:p w14:paraId="5CC7A12D" w14:textId="77777777" w:rsidR="00FC1B76" w:rsidRDefault="00FC1B76">
            <w:pPr>
              <w:pStyle w:val="Bibliografa"/>
              <w:rPr>
                <w:noProof/>
                <w:lang w:val="es-ES"/>
              </w:rPr>
            </w:pPr>
            <w:r>
              <w:rPr>
                <w:noProof/>
                <w:lang w:val="es-ES"/>
              </w:rPr>
              <w:t xml:space="preserve">[12] </w:t>
            </w:r>
          </w:p>
        </w:tc>
        <w:tc>
          <w:tcPr>
            <w:tcW w:w="0" w:type="auto"/>
            <w:hideMark/>
          </w:tcPr>
          <w:p w14:paraId="717F2FEF" w14:textId="77777777" w:rsidR="00FC1B76" w:rsidRDefault="00FC1B76">
            <w:pPr>
              <w:pStyle w:val="Bibliografa"/>
              <w:rPr>
                <w:noProof/>
                <w:lang w:val="es-ES"/>
              </w:rPr>
            </w:pPr>
            <w:r>
              <w:rPr>
                <w:noProof/>
                <w:lang w:val="es-ES"/>
              </w:rPr>
              <w:t xml:space="preserve">L. Trenzano Florez, «Gamificación como estrategia didáctica para fortalecer la motivación académica en la asignatura educación inclusiva,» </w:t>
            </w:r>
            <w:r>
              <w:rPr>
                <w:i/>
                <w:iCs/>
                <w:noProof/>
                <w:lang w:val="es-ES"/>
              </w:rPr>
              <w:t xml:space="preserve">Revista Científica Arbitrada Multidisciplinaria PENTACIENCIAS, </w:t>
            </w:r>
            <w:r>
              <w:rPr>
                <w:noProof/>
                <w:lang w:val="es-ES"/>
              </w:rPr>
              <w:t xml:space="preserve">vol. 8, nº 1, pp. 1-33, 2026. [En línea]. Disponible en: </w:t>
            </w:r>
            <w:r>
              <w:rPr>
                <w:noProof/>
                <w:lang w:val="es-ES"/>
              </w:rPr>
              <w:lastRenderedPageBreak/>
              <w:t xml:space="preserve">https://openaccess.uoc.edu/server/api/core/bitstreams/db5aa8e2-2360-465e-a86a-44f1a0aaf687/content. </w:t>
            </w:r>
          </w:p>
        </w:tc>
      </w:tr>
      <w:tr w:rsidR="00FC1B76" w14:paraId="552DAB82" w14:textId="77777777">
        <w:trPr>
          <w:divId w:val="141898252"/>
          <w:tblCellSpacing w:w="15" w:type="dxa"/>
        </w:trPr>
        <w:tc>
          <w:tcPr>
            <w:tcW w:w="50" w:type="pct"/>
            <w:hideMark/>
          </w:tcPr>
          <w:p w14:paraId="4C424A9A" w14:textId="77777777" w:rsidR="00FC1B76" w:rsidRDefault="00FC1B76">
            <w:pPr>
              <w:pStyle w:val="Bibliografa"/>
              <w:rPr>
                <w:noProof/>
                <w:lang w:val="es-ES"/>
              </w:rPr>
            </w:pPr>
            <w:r>
              <w:rPr>
                <w:noProof/>
                <w:lang w:val="es-ES"/>
              </w:rPr>
              <w:lastRenderedPageBreak/>
              <w:t xml:space="preserve">[13] </w:t>
            </w:r>
          </w:p>
        </w:tc>
        <w:tc>
          <w:tcPr>
            <w:tcW w:w="0" w:type="auto"/>
            <w:hideMark/>
          </w:tcPr>
          <w:p w14:paraId="2634DDCC" w14:textId="77777777" w:rsidR="00FC1B76" w:rsidRDefault="00FC1B76">
            <w:pPr>
              <w:pStyle w:val="Bibliografa"/>
              <w:rPr>
                <w:noProof/>
                <w:lang w:val="es-ES"/>
              </w:rPr>
            </w:pPr>
            <w:r>
              <w:rPr>
                <w:noProof/>
                <w:lang w:val="es-ES"/>
              </w:rPr>
              <w:t xml:space="preserve">M. L. Barron Estrada, «Juegos para el desarrollo del pensamiento computacional,» </w:t>
            </w:r>
            <w:r>
              <w:rPr>
                <w:i/>
                <w:iCs/>
                <w:noProof/>
                <w:lang w:val="es-ES"/>
              </w:rPr>
              <w:t xml:space="preserve">Ciencia, </w:t>
            </w:r>
            <w:r>
              <w:rPr>
                <w:noProof/>
                <w:lang w:val="es-ES"/>
              </w:rPr>
              <w:t xml:space="preserve">vol. 76, nº 2, pp. 70-77, 2025. [En línea]. Disponible en: https://www.revistaciencia.amc.edu.mx/images/revista/76_2/PDF/12_76_2_1679_JuegosPensamiento.pdf. </w:t>
            </w:r>
          </w:p>
        </w:tc>
      </w:tr>
      <w:tr w:rsidR="00FC1B76" w14:paraId="1E2922CD" w14:textId="77777777">
        <w:trPr>
          <w:divId w:val="141898252"/>
          <w:tblCellSpacing w:w="15" w:type="dxa"/>
        </w:trPr>
        <w:tc>
          <w:tcPr>
            <w:tcW w:w="50" w:type="pct"/>
            <w:hideMark/>
          </w:tcPr>
          <w:p w14:paraId="5419703E" w14:textId="77777777" w:rsidR="00FC1B76" w:rsidRDefault="00FC1B76">
            <w:pPr>
              <w:pStyle w:val="Bibliografa"/>
              <w:rPr>
                <w:noProof/>
                <w:lang w:val="es-ES"/>
              </w:rPr>
            </w:pPr>
            <w:r>
              <w:rPr>
                <w:noProof/>
                <w:lang w:val="es-ES"/>
              </w:rPr>
              <w:t xml:space="preserve">[14] </w:t>
            </w:r>
          </w:p>
        </w:tc>
        <w:tc>
          <w:tcPr>
            <w:tcW w:w="0" w:type="auto"/>
            <w:hideMark/>
          </w:tcPr>
          <w:p w14:paraId="6EF3E871" w14:textId="77777777" w:rsidR="00FC1B76" w:rsidRDefault="00FC1B76">
            <w:pPr>
              <w:pStyle w:val="Bibliografa"/>
              <w:rPr>
                <w:noProof/>
                <w:lang w:val="es-ES"/>
              </w:rPr>
            </w:pPr>
            <w:r>
              <w:rPr>
                <w:noProof/>
                <w:lang w:val="es-ES"/>
              </w:rPr>
              <w:t>F. Posada Prieto, «Pensamiento computacional y creación de videojuegos,» canalTIC.com, s. f. [En línea]. Disponible en: https://canaltic.com/blog/?p=5278.</w:t>
            </w:r>
          </w:p>
        </w:tc>
      </w:tr>
      <w:tr w:rsidR="00FC1B76" w14:paraId="0EE4644D" w14:textId="77777777">
        <w:trPr>
          <w:divId w:val="141898252"/>
          <w:tblCellSpacing w:w="15" w:type="dxa"/>
        </w:trPr>
        <w:tc>
          <w:tcPr>
            <w:tcW w:w="50" w:type="pct"/>
            <w:hideMark/>
          </w:tcPr>
          <w:p w14:paraId="2B28CDBE" w14:textId="77777777" w:rsidR="00FC1B76" w:rsidRDefault="00FC1B76">
            <w:pPr>
              <w:pStyle w:val="Bibliografa"/>
              <w:rPr>
                <w:noProof/>
                <w:lang w:val="es-ES"/>
              </w:rPr>
            </w:pPr>
            <w:r>
              <w:rPr>
                <w:noProof/>
                <w:lang w:val="es-ES"/>
              </w:rPr>
              <w:t xml:space="preserve">[15] </w:t>
            </w:r>
          </w:p>
        </w:tc>
        <w:tc>
          <w:tcPr>
            <w:tcW w:w="0" w:type="auto"/>
            <w:hideMark/>
          </w:tcPr>
          <w:p w14:paraId="5769BF80" w14:textId="77777777" w:rsidR="00FC1B76" w:rsidRDefault="00FC1B76">
            <w:pPr>
              <w:pStyle w:val="Bibliografa"/>
              <w:rPr>
                <w:noProof/>
                <w:lang w:val="es-ES"/>
              </w:rPr>
            </w:pPr>
            <w:r>
              <w:rPr>
                <w:noProof/>
                <w:lang w:val="es-ES"/>
              </w:rPr>
              <w:t xml:space="preserve">A. M. Chamba Gomes et al., «Gamificación y aprendizaje basado en juegos: estrategias para aumentar la motivación y el compromiso en el aula,» </w:t>
            </w:r>
            <w:r>
              <w:rPr>
                <w:i/>
                <w:iCs/>
                <w:noProof/>
                <w:lang w:val="es-ES"/>
              </w:rPr>
              <w:t xml:space="preserve">Vitalia Revista Científica y Académica, </w:t>
            </w:r>
            <w:r>
              <w:rPr>
                <w:noProof/>
                <w:lang w:val="es-ES"/>
              </w:rPr>
              <w:t xml:space="preserve">vol. 6, nº 1, p. 1504, 2025. doi: 10.61368/r.s.d.h.v6i1.544. </w:t>
            </w:r>
          </w:p>
        </w:tc>
      </w:tr>
      <w:tr w:rsidR="00FC1B76" w14:paraId="6B2ED950" w14:textId="77777777">
        <w:trPr>
          <w:divId w:val="141898252"/>
          <w:tblCellSpacing w:w="15" w:type="dxa"/>
        </w:trPr>
        <w:tc>
          <w:tcPr>
            <w:tcW w:w="50" w:type="pct"/>
            <w:hideMark/>
          </w:tcPr>
          <w:p w14:paraId="6AE8866F" w14:textId="77777777" w:rsidR="00FC1B76" w:rsidRDefault="00FC1B76">
            <w:pPr>
              <w:pStyle w:val="Bibliografa"/>
              <w:rPr>
                <w:noProof/>
                <w:lang w:val="es-ES"/>
              </w:rPr>
            </w:pPr>
            <w:r>
              <w:rPr>
                <w:noProof/>
                <w:lang w:val="es-ES"/>
              </w:rPr>
              <w:t xml:space="preserve">[16] </w:t>
            </w:r>
          </w:p>
        </w:tc>
        <w:tc>
          <w:tcPr>
            <w:tcW w:w="0" w:type="auto"/>
            <w:hideMark/>
          </w:tcPr>
          <w:p w14:paraId="757A2D75" w14:textId="77777777" w:rsidR="00FC1B76" w:rsidRDefault="00FC1B76">
            <w:pPr>
              <w:pStyle w:val="Bibliografa"/>
              <w:rPr>
                <w:noProof/>
                <w:lang w:val="es-ES"/>
              </w:rPr>
            </w:pPr>
            <w:r>
              <w:rPr>
                <w:noProof/>
                <w:lang w:val="es-ES"/>
              </w:rPr>
              <w:t>J. M. Wing, «Computational thinking: What and why?,» Carnegie Mellon University, Pittsburgh, PA, EE. UU., 2010. [En línea]. Disponible en: https://www.cs.cmu.edu/~CompThink/resources/TheLinkWing.pdf.</w:t>
            </w:r>
          </w:p>
        </w:tc>
      </w:tr>
      <w:tr w:rsidR="00FC1B76" w14:paraId="0F823F44" w14:textId="77777777">
        <w:trPr>
          <w:divId w:val="141898252"/>
          <w:tblCellSpacing w:w="15" w:type="dxa"/>
        </w:trPr>
        <w:tc>
          <w:tcPr>
            <w:tcW w:w="50" w:type="pct"/>
            <w:hideMark/>
          </w:tcPr>
          <w:p w14:paraId="7F53BCFB" w14:textId="77777777" w:rsidR="00FC1B76" w:rsidRDefault="00FC1B76">
            <w:pPr>
              <w:pStyle w:val="Bibliografa"/>
              <w:rPr>
                <w:noProof/>
                <w:lang w:val="es-ES"/>
              </w:rPr>
            </w:pPr>
            <w:r>
              <w:rPr>
                <w:noProof/>
                <w:lang w:val="es-ES"/>
              </w:rPr>
              <w:t xml:space="preserve">[17] </w:t>
            </w:r>
          </w:p>
        </w:tc>
        <w:tc>
          <w:tcPr>
            <w:tcW w:w="0" w:type="auto"/>
            <w:hideMark/>
          </w:tcPr>
          <w:p w14:paraId="4A85F12E" w14:textId="77777777" w:rsidR="00FC1B76" w:rsidRDefault="00FC1B76">
            <w:pPr>
              <w:pStyle w:val="Bibliografa"/>
              <w:rPr>
                <w:noProof/>
                <w:lang w:val="es-ES"/>
              </w:rPr>
            </w:pPr>
            <w:r>
              <w:rPr>
                <w:noProof/>
                <w:lang w:val="es-ES"/>
              </w:rPr>
              <w:t xml:space="preserve">V. J. Shute, C. Sun y J. Asbell-Clarke, «Demystifying computational thinking,» </w:t>
            </w:r>
            <w:r>
              <w:rPr>
                <w:i/>
                <w:iCs/>
                <w:noProof/>
                <w:lang w:val="es-ES"/>
              </w:rPr>
              <w:t xml:space="preserve">Educational Research Review, </w:t>
            </w:r>
            <w:r>
              <w:rPr>
                <w:noProof/>
                <w:lang w:val="es-ES"/>
              </w:rPr>
              <w:t xml:space="preserve">vol. 22, pp. 142-158, 2017. [En línea]. Disponible en: https://www.researchgate.net/publication/319959476_Demystifying_computational_thinking. </w:t>
            </w:r>
          </w:p>
        </w:tc>
      </w:tr>
      <w:tr w:rsidR="00FC1B76" w14:paraId="33127C1A" w14:textId="77777777">
        <w:trPr>
          <w:divId w:val="141898252"/>
          <w:tblCellSpacing w:w="15" w:type="dxa"/>
        </w:trPr>
        <w:tc>
          <w:tcPr>
            <w:tcW w:w="50" w:type="pct"/>
            <w:hideMark/>
          </w:tcPr>
          <w:p w14:paraId="12C1C71B" w14:textId="77777777" w:rsidR="00FC1B76" w:rsidRDefault="00FC1B76">
            <w:pPr>
              <w:pStyle w:val="Bibliografa"/>
              <w:rPr>
                <w:noProof/>
                <w:lang w:val="es-ES"/>
              </w:rPr>
            </w:pPr>
            <w:r>
              <w:rPr>
                <w:noProof/>
                <w:lang w:val="es-ES"/>
              </w:rPr>
              <w:t xml:space="preserve">[18] </w:t>
            </w:r>
          </w:p>
        </w:tc>
        <w:tc>
          <w:tcPr>
            <w:tcW w:w="0" w:type="auto"/>
            <w:hideMark/>
          </w:tcPr>
          <w:p w14:paraId="2F002183" w14:textId="77777777" w:rsidR="00FC1B76" w:rsidRDefault="00FC1B76">
            <w:pPr>
              <w:pStyle w:val="Bibliografa"/>
              <w:rPr>
                <w:noProof/>
                <w:lang w:val="es-ES"/>
              </w:rPr>
            </w:pPr>
            <w:r>
              <w:rPr>
                <w:noProof/>
                <w:lang w:val="es-ES"/>
              </w:rPr>
              <w:t>Federación Colombiana de Software y TI (FEDESOFT), «Bebras Colombia 2024,» FEDESOFT, 2024. [En línea]. Disponible en: https://fedesoft.org/bebras-colombia-2024/. [Consultado: 6 de marzo de 2026].</w:t>
            </w:r>
          </w:p>
        </w:tc>
      </w:tr>
      <w:tr w:rsidR="00FC1B76" w14:paraId="4FE4DFAF" w14:textId="77777777">
        <w:trPr>
          <w:divId w:val="141898252"/>
          <w:tblCellSpacing w:w="15" w:type="dxa"/>
        </w:trPr>
        <w:tc>
          <w:tcPr>
            <w:tcW w:w="50" w:type="pct"/>
            <w:hideMark/>
          </w:tcPr>
          <w:p w14:paraId="672FBF4B" w14:textId="77777777" w:rsidR="00FC1B76" w:rsidRDefault="00FC1B76">
            <w:pPr>
              <w:pStyle w:val="Bibliografa"/>
              <w:rPr>
                <w:noProof/>
                <w:lang w:val="es-ES"/>
              </w:rPr>
            </w:pPr>
            <w:r>
              <w:rPr>
                <w:noProof/>
                <w:lang w:val="es-ES"/>
              </w:rPr>
              <w:t xml:space="preserve">[19] </w:t>
            </w:r>
          </w:p>
        </w:tc>
        <w:tc>
          <w:tcPr>
            <w:tcW w:w="0" w:type="auto"/>
            <w:hideMark/>
          </w:tcPr>
          <w:p w14:paraId="2DCA95E3" w14:textId="77777777" w:rsidR="00FC1B76" w:rsidRDefault="00FC1B76">
            <w:pPr>
              <w:pStyle w:val="Bibliografa"/>
              <w:rPr>
                <w:noProof/>
                <w:lang w:val="es-ES"/>
              </w:rPr>
            </w:pPr>
            <w:r>
              <w:rPr>
                <w:noProof/>
                <w:lang w:val="es-ES"/>
              </w:rPr>
              <w:t xml:space="preserve">M. Csikszentmihalyi, Flow: The Psychology of Optimal Experience, Nueva York, NY, EE. UU.: Harper &amp; Row, 1990. </w:t>
            </w:r>
          </w:p>
        </w:tc>
      </w:tr>
      <w:tr w:rsidR="00FC1B76" w14:paraId="7298F28E" w14:textId="77777777">
        <w:trPr>
          <w:divId w:val="141898252"/>
          <w:tblCellSpacing w:w="15" w:type="dxa"/>
        </w:trPr>
        <w:tc>
          <w:tcPr>
            <w:tcW w:w="50" w:type="pct"/>
            <w:hideMark/>
          </w:tcPr>
          <w:p w14:paraId="1A661B96" w14:textId="77777777" w:rsidR="00FC1B76" w:rsidRDefault="00FC1B76">
            <w:pPr>
              <w:pStyle w:val="Bibliografa"/>
              <w:rPr>
                <w:noProof/>
                <w:lang w:val="es-ES"/>
              </w:rPr>
            </w:pPr>
            <w:r>
              <w:rPr>
                <w:noProof/>
                <w:lang w:val="es-ES"/>
              </w:rPr>
              <w:t xml:space="preserve">[20] </w:t>
            </w:r>
          </w:p>
        </w:tc>
        <w:tc>
          <w:tcPr>
            <w:tcW w:w="0" w:type="auto"/>
            <w:hideMark/>
          </w:tcPr>
          <w:p w14:paraId="5A3D0941" w14:textId="77777777" w:rsidR="00FC1B76" w:rsidRDefault="00FC1B76">
            <w:pPr>
              <w:pStyle w:val="Bibliografa"/>
              <w:rPr>
                <w:noProof/>
                <w:lang w:val="es-ES"/>
              </w:rPr>
            </w:pPr>
            <w:r>
              <w:rPr>
                <w:noProof/>
                <w:lang w:val="es-ES"/>
              </w:rPr>
              <w:t>A. Dobrovská, «Teoría del flujo – la mágia de hacer las cosas bien,» Andrea Dobrovská, 10 de enero de 2021. [En línea]. Disponible en: https://andreadobrovska.com/teoria-del-flujo/.</w:t>
            </w:r>
          </w:p>
        </w:tc>
      </w:tr>
      <w:tr w:rsidR="00FC1B76" w14:paraId="6FF375A0" w14:textId="77777777">
        <w:trPr>
          <w:divId w:val="141898252"/>
          <w:tblCellSpacing w:w="15" w:type="dxa"/>
        </w:trPr>
        <w:tc>
          <w:tcPr>
            <w:tcW w:w="50" w:type="pct"/>
            <w:hideMark/>
          </w:tcPr>
          <w:p w14:paraId="709E19A9" w14:textId="77777777" w:rsidR="00FC1B76" w:rsidRDefault="00FC1B76">
            <w:pPr>
              <w:pStyle w:val="Bibliografa"/>
              <w:rPr>
                <w:noProof/>
                <w:lang w:val="es-ES"/>
              </w:rPr>
            </w:pPr>
            <w:r>
              <w:rPr>
                <w:noProof/>
                <w:lang w:val="es-ES"/>
              </w:rPr>
              <w:t xml:space="preserve">[21] </w:t>
            </w:r>
          </w:p>
        </w:tc>
        <w:tc>
          <w:tcPr>
            <w:tcW w:w="0" w:type="auto"/>
            <w:hideMark/>
          </w:tcPr>
          <w:p w14:paraId="7C4B4DC5" w14:textId="77777777" w:rsidR="00FC1B76" w:rsidRDefault="00FC1B76">
            <w:pPr>
              <w:pStyle w:val="Bibliografa"/>
              <w:rPr>
                <w:noProof/>
                <w:lang w:val="es-ES"/>
              </w:rPr>
            </w:pPr>
            <w:r>
              <w:rPr>
                <w:noProof/>
                <w:lang w:val="es-ES"/>
              </w:rPr>
              <w:t xml:space="preserve">K. Kiili, «Digital game-based learning: towards an experiential gaming model,» </w:t>
            </w:r>
            <w:r>
              <w:rPr>
                <w:i/>
                <w:iCs/>
                <w:noProof/>
                <w:lang w:val="es-ES"/>
              </w:rPr>
              <w:t xml:space="preserve">The Internet and Higher Education, </w:t>
            </w:r>
            <w:r>
              <w:rPr>
                <w:noProof/>
                <w:lang w:val="es-ES"/>
              </w:rPr>
              <w:t xml:space="preserve">vol. 8, nº 1, pp. 13-24, 2005. doi: 10.1016/j.iheduc.2004.12.001. </w:t>
            </w:r>
          </w:p>
        </w:tc>
      </w:tr>
      <w:tr w:rsidR="00FC1B76" w14:paraId="5542AE78" w14:textId="77777777">
        <w:trPr>
          <w:divId w:val="141898252"/>
          <w:tblCellSpacing w:w="15" w:type="dxa"/>
        </w:trPr>
        <w:tc>
          <w:tcPr>
            <w:tcW w:w="50" w:type="pct"/>
            <w:hideMark/>
          </w:tcPr>
          <w:p w14:paraId="69F46D17" w14:textId="77777777" w:rsidR="00FC1B76" w:rsidRDefault="00FC1B76">
            <w:pPr>
              <w:pStyle w:val="Bibliografa"/>
              <w:rPr>
                <w:noProof/>
                <w:lang w:val="es-ES"/>
              </w:rPr>
            </w:pPr>
            <w:r>
              <w:rPr>
                <w:noProof/>
                <w:lang w:val="es-ES"/>
              </w:rPr>
              <w:t xml:space="preserve">[22] </w:t>
            </w:r>
          </w:p>
        </w:tc>
        <w:tc>
          <w:tcPr>
            <w:tcW w:w="0" w:type="auto"/>
            <w:hideMark/>
          </w:tcPr>
          <w:p w14:paraId="6109EFD5" w14:textId="77777777" w:rsidR="00FC1B76" w:rsidRDefault="00FC1B76">
            <w:pPr>
              <w:pStyle w:val="Bibliografa"/>
              <w:rPr>
                <w:noProof/>
                <w:lang w:val="es-ES"/>
              </w:rPr>
            </w:pPr>
            <w:r>
              <w:rPr>
                <w:noProof/>
                <w:lang w:val="es-ES"/>
              </w:rPr>
              <w:t xml:space="preserve">R. M. Ryan, C. S. Rigby y A. Przybylski, «The motivational pull of video games: a self-determination theory approach,» </w:t>
            </w:r>
            <w:r>
              <w:rPr>
                <w:i/>
                <w:iCs/>
                <w:noProof/>
                <w:lang w:val="es-ES"/>
              </w:rPr>
              <w:t xml:space="preserve">Motivation and Emotion, </w:t>
            </w:r>
            <w:r>
              <w:rPr>
                <w:noProof/>
                <w:lang w:val="es-ES"/>
              </w:rPr>
              <w:t xml:space="preserve">vol. 30, nº 4, pp. 344-360, 2006. doi: 10.1007/s11031-006-9051-8. </w:t>
            </w:r>
          </w:p>
        </w:tc>
      </w:tr>
      <w:tr w:rsidR="00FC1B76" w14:paraId="71170110" w14:textId="77777777">
        <w:trPr>
          <w:divId w:val="141898252"/>
          <w:tblCellSpacing w:w="15" w:type="dxa"/>
        </w:trPr>
        <w:tc>
          <w:tcPr>
            <w:tcW w:w="50" w:type="pct"/>
            <w:hideMark/>
          </w:tcPr>
          <w:p w14:paraId="7A2C279A" w14:textId="77777777" w:rsidR="00FC1B76" w:rsidRDefault="00FC1B76">
            <w:pPr>
              <w:pStyle w:val="Bibliografa"/>
              <w:rPr>
                <w:noProof/>
                <w:lang w:val="es-ES"/>
              </w:rPr>
            </w:pPr>
            <w:r>
              <w:rPr>
                <w:noProof/>
                <w:lang w:val="es-ES"/>
              </w:rPr>
              <w:t xml:space="preserve">[23] </w:t>
            </w:r>
          </w:p>
        </w:tc>
        <w:tc>
          <w:tcPr>
            <w:tcW w:w="0" w:type="auto"/>
            <w:hideMark/>
          </w:tcPr>
          <w:p w14:paraId="0AF84260" w14:textId="77777777" w:rsidR="00FC1B76" w:rsidRDefault="00FC1B76">
            <w:pPr>
              <w:pStyle w:val="Bibliografa"/>
              <w:rPr>
                <w:noProof/>
                <w:lang w:val="es-ES"/>
              </w:rPr>
            </w:pPr>
            <w:r>
              <w:rPr>
                <w:noProof/>
                <w:lang w:val="es-ES"/>
              </w:rPr>
              <w:t xml:space="preserve">J. Schell, The Art of Game Design: A Book of Lenses, Burlington, MA, EE. UU.: Morgan Kaufmann, 2008. </w:t>
            </w:r>
          </w:p>
        </w:tc>
      </w:tr>
      <w:tr w:rsidR="00FC1B76" w14:paraId="21CAB3BD" w14:textId="77777777">
        <w:trPr>
          <w:divId w:val="141898252"/>
          <w:tblCellSpacing w:w="15" w:type="dxa"/>
        </w:trPr>
        <w:tc>
          <w:tcPr>
            <w:tcW w:w="50" w:type="pct"/>
            <w:hideMark/>
          </w:tcPr>
          <w:p w14:paraId="1A90B8C1" w14:textId="77777777" w:rsidR="00FC1B76" w:rsidRDefault="00FC1B76">
            <w:pPr>
              <w:pStyle w:val="Bibliografa"/>
              <w:rPr>
                <w:noProof/>
                <w:lang w:val="es-ES"/>
              </w:rPr>
            </w:pPr>
            <w:r>
              <w:rPr>
                <w:noProof/>
                <w:lang w:val="es-ES"/>
              </w:rPr>
              <w:t xml:space="preserve">[24] </w:t>
            </w:r>
          </w:p>
        </w:tc>
        <w:tc>
          <w:tcPr>
            <w:tcW w:w="0" w:type="auto"/>
            <w:hideMark/>
          </w:tcPr>
          <w:p w14:paraId="3D0C73FE" w14:textId="77777777" w:rsidR="00FC1B76" w:rsidRDefault="00FC1B76">
            <w:pPr>
              <w:pStyle w:val="Bibliografa"/>
              <w:rPr>
                <w:noProof/>
                <w:lang w:val="es-ES"/>
              </w:rPr>
            </w:pPr>
            <w:r>
              <w:rPr>
                <w:noProof/>
                <w:lang w:val="es-ES"/>
              </w:rPr>
              <w:t xml:space="preserve">D. Wood, J. S. Bruner y G. Ross, «The role of tutoring in problem solving,» </w:t>
            </w:r>
            <w:r>
              <w:rPr>
                <w:i/>
                <w:iCs/>
                <w:noProof/>
                <w:lang w:val="es-ES"/>
              </w:rPr>
              <w:t xml:space="preserve">Journal of Child Psychology and Psychiatry, </w:t>
            </w:r>
            <w:r>
              <w:rPr>
                <w:noProof/>
                <w:lang w:val="es-ES"/>
              </w:rPr>
              <w:t xml:space="preserve">vol. 17, nº 2, pp. 89-100, 1976. doi: 10.1111/j.1469-7610.1976.tb00381.x. </w:t>
            </w:r>
          </w:p>
        </w:tc>
      </w:tr>
      <w:tr w:rsidR="00FC1B76" w14:paraId="23D75044" w14:textId="77777777">
        <w:trPr>
          <w:divId w:val="141898252"/>
          <w:tblCellSpacing w:w="15" w:type="dxa"/>
        </w:trPr>
        <w:tc>
          <w:tcPr>
            <w:tcW w:w="50" w:type="pct"/>
            <w:hideMark/>
          </w:tcPr>
          <w:p w14:paraId="785E12AD" w14:textId="77777777" w:rsidR="00FC1B76" w:rsidRDefault="00FC1B76">
            <w:pPr>
              <w:pStyle w:val="Bibliografa"/>
              <w:rPr>
                <w:noProof/>
                <w:lang w:val="es-ES"/>
              </w:rPr>
            </w:pPr>
            <w:r>
              <w:rPr>
                <w:noProof/>
                <w:lang w:val="es-ES"/>
              </w:rPr>
              <w:t xml:space="preserve">[25] </w:t>
            </w:r>
          </w:p>
        </w:tc>
        <w:tc>
          <w:tcPr>
            <w:tcW w:w="0" w:type="auto"/>
            <w:hideMark/>
          </w:tcPr>
          <w:p w14:paraId="4BFF7FD1" w14:textId="77777777" w:rsidR="00FC1B76" w:rsidRDefault="00FC1B76">
            <w:pPr>
              <w:pStyle w:val="Bibliografa"/>
              <w:rPr>
                <w:noProof/>
                <w:lang w:val="es-ES"/>
              </w:rPr>
            </w:pPr>
            <w:r>
              <w:rPr>
                <w:noProof/>
                <w:lang w:val="es-ES"/>
              </w:rPr>
              <w:t xml:space="preserve">L. S. Vygotsky, Mind in Society: The Development of Higher Psychological Processes, Cambridge, MA, EE. UU.: Harvard University Press, 1978. </w:t>
            </w:r>
          </w:p>
        </w:tc>
      </w:tr>
      <w:tr w:rsidR="00FC1B76" w14:paraId="1C6D297C" w14:textId="77777777">
        <w:trPr>
          <w:divId w:val="141898252"/>
          <w:tblCellSpacing w:w="15" w:type="dxa"/>
        </w:trPr>
        <w:tc>
          <w:tcPr>
            <w:tcW w:w="50" w:type="pct"/>
            <w:hideMark/>
          </w:tcPr>
          <w:p w14:paraId="162F044B" w14:textId="77777777" w:rsidR="00FC1B76" w:rsidRDefault="00FC1B76">
            <w:pPr>
              <w:pStyle w:val="Bibliografa"/>
              <w:rPr>
                <w:noProof/>
                <w:lang w:val="es-ES"/>
              </w:rPr>
            </w:pPr>
            <w:r>
              <w:rPr>
                <w:noProof/>
                <w:lang w:val="es-ES"/>
              </w:rPr>
              <w:t xml:space="preserve">[26] </w:t>
            </w:r>
          </w:p>
        </w:tc>
        <w:tc>
          <w:tcPr>
            <w:tcW w:w="0" w:type="auto"/>
            <w:hideMark/>
          </w:tcPr>
          <w:p w14:paraId="24C45E94" w14:textId="77777777" w:rsidR="00FC1B76" w:rsidRDefault="00FC1B76">
            <w:pPr>
              <w:pStyle w:val="Bibliografa"/>
              <w:rPr>
                <w:noProof/>
                <w:lang w:val="es-ES"/>
              </w:rPr>
            </w:pPr>
            <w:r>
              <w:rPr>
                <w:noProof/>
                <w:lang w:val="es-ES"/>
              </w:rPr>
              <w:t xml:space="preserve">C. Tikva y E. Tambouris, «The effect of scaffolding programming games and attitudes towards programming on the development of computational thinking,» </w:t>
            </w:r>
            <w:r>
              <w:rPr>
                <w:i/>
                <w:iCs/>
                <w:noProof/>
                <w:lang w:val="es-ES"/>
              </w:rPr>
              <w:t xml:space="preserve">Education and Information Technologies, </w:t>
            </w:r>
            <w:r>
              <w:rPr>
                <w:noProof/>
                <w:lang w:val="es-ES"/>
              </w:rPr>
              <w:t xml:space="preserve">vol. 28, nº 6, pp. 6845-6867, 2023. doi: 10.1007/s10639-022-11465-y. </w:t>
            </w:r>
          </w:p>
        </w:tc>
      </w:tr>
      <w:tr w:rsidR="00FC1B76" w14:paraId="554BFC79" w14:textId="77777777">
        <w:trPr>
          <w:divId w:val="141898252"/>
          <w:tblCellSpacing w:w="15" w:type="dxa"/>
        </w:trPr>
        <w:tc>
          <w:tcPr>
            <w:tcW w:w="50" w:type="pct"/>
            <w:hideMark/>
          </w:tcPr>
          <w:p w14:paraId="22DD4C18" w14:textId="77777777" w:rsidR="00FC1B76" w:rsidRDefault="00FC1B76">
            <w:pPr>
              <w:pStyle w:val="Bibliografa"/>
              <w:rPr>
                <w:noProof/>
                <w:lang w:val="es-ES"/>
              </w:rPr>
            </w:pPr>
            <w:r>
              <w:rPr>
                <w:noProof/>
                <w:lang w:val="es-ES"/>
              </w:rPr>
              <w:t xml:space="preserve">[27] </w:t>
            </w:r>
          </w:p>
        </w:tc>
        <w:tc>
          <w:tcPr>
            <w:tcW w:w="0" w:type="auto"/>
            <w:hideMark/>
          </w:tcPr>
          <w:p w14:paraId="1EBD0A97" w14:textId="77777777" w:rsidR="00FC1B76" w:rsidRDefault="00FC1B76">
            <w:pPr>
              <w:pStyle w:val="Bibliografa"/>
              <w:rPr>
                <w:noProof/>
                <w:lang w:val="es-ES"/>
              </w:rPr>
            </w:pPr>
            <w:r>
              <w:rPr>
                <w:noProof/>
                <w:lang w:val="es-ES"/>
              </w:rPr>
              <w:t xml:space="preserve">V. J. Shute, «Focus on formative feedback,» </w:t>
            </w:r>
            <w:r>
              <w:rPr>
                <w:i/>
                <w:iCs/>
                <w:noProof/>
                <w:lang w:val="es-ES"/>
              </w:rPr>
              <w:t xml:space="preserve">Review of Educational Research, </w:t>
            </w:r>
            <w:r>
              <w:rPr>
                <w:noProof/>
                <w:lang w:val="es-ES"/>
              </w:rPr>
              <w:t xml:space="preserve">vol. 78, nº 1, pp. 153-189, 2008. doi: 10.3102/0034654307313795. </w:t>
            </w:r>
          </w:p>
        </w:tc>
      </w:tr>
      <w:tr w:rsidR="00FC1B76" w14:paraId="6B9C23E3" w14:textId="77777777">
        <w:trPr>
          <w:divId w:val="141898252"/>
          <w:tblCellSpacing w:w="15" w:type="dxa"/>
        </w:trPr>
        <w:tc>
          <w:tcPr>
            <w:tcW w:w="50" w:type="pct"/>
            <w:hideMark/>
          </w:tcPr>
          <w:p w14:paraId="5F21A1F2" w14:textId="77777777" w:rsidR="00FC1B76" w:rsidRDefault="00FC1B76">
            <w:pPr>
              <w:pStyle w:val="Bibliografa"/>
              <w:rPr>
                <w:noProof/>
                <w:lang w:val="es-ES"/>
              </w:rPr>
            </w:pPr>
            <w:r>
              <w:rPr>
                <w:noProof/>
                <w:lang w:val="es-ES"/>
              </w:rPr>
              <w:lastRenderedPageBreak/>
              <w:t xml:space="preserve">[28] </w:t>
            </w:r>
          </w:p>
        </w:tc>
        <w:tc>
          <w:tcPr>
            <w:tcW w:w="0" w:type="auto"/>
            <w:hideMark/>
          </w:tcPr>
          <w:p w14:paraId="284EA1A6" w14:textId="77777777" w:rsidR="00FC1B76" w:rsidRDefault="00FC1B76">
            <w:pPr>
              <w:pStyle w:val="Bibliografa"/>
              <w:rPr>
                <w:noProof/>
                <w:lang w:val="es-ES"/>
              </w:rPr>
            </w:pPr>
            <w:r>
              <w:rPr>
                <w:noProof/>
                <w:lang w:val="es-ES"/>
              </w:rPr>
              <w:t xml:space="preserve">M. Kapur, «Productive failure,» </w:t>
            </w:r>
            <w:r>
              <w:rPr>
                <w:i/>
                <w:iCs/>
                <w:noProof/>
                <w:lang w:val="es-ES"/>
              </w:rPr>
              <w:t xml:space="preserve">Cognition and Instruction, </w:t>
            </w:r>
            <w:r>
              <w:rPr>
                <w:noProof/>
                <w:lang w:val="es-ES"/>
              </w:rPr>
              <w:t xml:space="preserve">vol. 26, nº 3, pp. 379-424, 2008. doi: 10.1080/07370000802212669. </w:t>
            </w:r>
          </w:p>
        </w:tc>
      </w:tr>
      <w:tr w:rsidR="00FC1B76" w14:paraId="5B349315" w14:textId="77777777">
        <w:trPr>
          <w:divId w:val="141898252"/>
          <w:tblCellSpacing w:w="15" w:type="dxa"/>
        </w:trPr>
        <w:tc>
          <w:tcPr>
            <w:tcW w:w="50" w:type="pct"/>
            <w:hideMark/>
          </w:tcPr>
          <w:p w14:paraId="60199959" w14:textId="77777777" w:rsidR="00FC1B76" w:rsidRDefault="00FC1B76">
            <w:pPr>
              <w:pStyle w:val="Bibliografa"/>
              <w:rPr>
                <w:noProof/>
                <w:lang w:val="es-ES"/>
              </w:rPr>
            </w:pPr>
            <w:r>
              <w:rPr>
                <w:noProof/>
                <w:lang w:val="es-ES"/>
              </w:rPr>
              <w:t xml:space="preserve">[29] </w:t>
            </w:r>
          </w:p>
        </w:tc>
        <w:tc>
          <w:tcPr>
            <w:tcW w:w="0" w:type="auto"/>
            <w:hideMark/>
          </w:tcPr>
          <w:p w14:paraId="511CDC19" w14:textId="77777777" w:rsidR="00FC1B76" w:rsidRDefault="00FC1B76">
            <w:pPr>
              <w:pStyle w:val="Bibliografa"/>
              <w:rPr>
                <w:noProof/>
                <w:lang w:val="es-ES"/>
              </w:rPr>
            </w:pPr>
            <w:r>
              <w:rPr>
                <w:noProof/>
                <w:lang w:val="es-ES"/>
              </w:rPr>
              <w:t>ISO/IEC/IEEE, «ISO/IEC/IEEE 29148:2018, Systems and software engineering. Life cycle processes. Requirements engineering,» Ginebra, Suiza, 2018.</w:t>
            </w:r>
          </w:p>
        </w:tc>
      </w:tr>
      <w:tr w:rsidR="00FC1B76" w14:paraId="33E76A89" w14:textId="77777777">
        <w:trPr>
          <w:divId w:val="141898252"/>
          <w:tblCellSpacing w:w="15" w:type="dxa"/>
        </w:trPr>
        <w:tc>
          <w:tcPr>
            <w:tcW w:w="50" w:type="pct"/>
            <w:hideMark/>
          </w:tcPr>
          <w:p w14:paraId="0AFB6AF8" w14:textId="77777777" w:rsidR="00FC1B76" w:rsidRDefault="00FC1B76">
            <w:pPr>
              <w:pStyle w:val="Bibliografa"/>
              <w:rPr>
                <w:noProof/>
                <w:lang w:val="es-ES"/>
              </w:rPr>
            </w:pPr>
            <w:r>
              <w:rPr>
                <w:noProof/>
                <w:lang w:val="es-ES"/>
              </w:rPr>
              <w:t xml:space="preserve">[30] </w:t>
            </w:r>
          </w:p>
        </w:tc>
        <w:tc>
          <w:tcPr>
            <w:tcW w:w="0" w:type="auto"/>
            <w:hideMark/>
          </w:tcPr>
          <w:p w14:paraId="6A435381" w14:textId="77777777" w:rsidR="00FC1B76" w:rsidRDefault="00FC1B76">
            <w:pPr>
              <w:pStyle w:val="Bibliografa"/>
              <w:rPr>
                <w:noProof/>
                <w:lang w:val="es-ES"/>
              </w:rPr>
            </w:pPr>
            <w:r>
              <w:rPr>
                <w:noProof/>
                <w:lang w:val="es-ES"/>
              </w:rPr>
              <w:t xml:space="preserve">I. Sommerville, Software Engineering, 10.ª ed., Boston, MA, EE. UU.: Pearson, 2016. </w:t>
            </w:r>
          </w:p>
        </w:tc>
      </w:tr>
      <w:tr w:rsidR="00FC1B76" w14:paraId="3CE1A07C" w14:textId="77777777">
        <w:trPr>
          <w:divId w:val="141898252"/>
          <w:tblCellSpacing w:w="15" w:type="dxa"/>
        </w:trPr>
        <w:tc>
          <w:tcPr>
            <w:tcW w:w="50" w:type="pct"/>
            <w:hideMark/>
          </w:tcPr>
          <w:p w14:paraId="4FEEC81C" w14:textId="77777777" w:rsidR="00FC1B76" w:rsidRDefault="00FC1B76">
            <w:pPr>
              <w:pStyle w:val="Bibliografa"/>
              <w:rPr>
                <w:noProof/>
                <w:lang w:val="es-ES"/>
              </w:rPr>
            </w:pPr>
            <w:r>
              <w:rPr>
                <w:noProof/>
                <w:lang w:val="es-ES"/>
              </w:rPr>
              <w:t xml:space="preserve">[31] </w:t>
            </w:r>
          </w:p>
        </w:tc>
        <w:tc>
          <w:tcPr>
            <w:tcW w:w="0" w:type="auto"/>
            <w:hideMark/>
          </w:tcPr>
          <w:p w14:paraId="167FB8CF" w14:textId="77777777" w:rsidR="00FC1B76" w:rsidRDefault="00FC1B76">
            <w:pPr>
              <w:pStyle w:val="Bibliografa"/>
              <w:rPr>
                <w:noProof/>
                <w:lang w:val="es-ES"/>
              </w:rPr>
            </w:pPr>
            <w:r>
              <w:rPr>
                <w:noProof/>
                <w:lang w:val="es-ES"/>
              </w:rPr>
              <w:t xml:space="preserve">I. Jacobson, M. Christerson, P. Jonsson y G. Övergaard, Object-Oriented Software Engineering: A Use Case Driven Approach, Wokingham, Reino Unido: Addison-Wesley, 1992. </w:t>
            </w:r>
          </w:p>
        </w:tc>
      </w:tr>
      <w:tr w:rsidR="00FC1B76" w14:paraId="521951C3" w14:textId="77777777">
        <w:trPr>
          <w:divId w:val="141898252"/>
          <w:tblCellSpacing w:w="15" w:type="dxa"/>
        </w:trPr>
        <w:tc>
          <w:tcPr>
            <w:tcW w:w="50" w:type="pct"/>
            <w:hideMark/>
          </w:tcPr>
          <w:p w14:paraId="36D6933C" w14:textId="77777777" w:rsidR="00FC1B76" w:rsidRDefault="00FC1B76">
            <w:pPr>
              <w:pStyle w:val="Bibliografa"/>
              <w:rPr>
                <w:noProof/>
                <w:lang w:val="es-ES"/>
              </w:rPr>
            </w:pPr>
            <w:r>
              <w:rPr>
                <w:noProof/>
                <w:lang w:val="es-ES"/>
              </w:rPr>
              <w:t xml:space="preserve">[32] </w:t>
            </w:r>
          </w:p>
        </w:tc>
        <w:tc>
          <w:tcPr>
            <w:tcW w:w="0" w:type="auto"/>
            <w:hideMark/>
          </w:tcPr>
          <w:p w14:paraId="60DB24A2" w14:textId="77777777" w:rsidR="00FC1B76" w:rsidRDefault="00FC1B76">
            <w:pPr>
              <w:pStyle w:val="Bibliografa"/>
              <w:rPr>
                <w:noProof/>
                <w:lang w:val="es-ES"/>
              </w:rPr>
            </w:pPr>
            <w:r>
              <w:rPr>
                <w:noProof/>
                <w:lang w:val="es-ES"/>
              </w:rPr>
              <w:t xml:space="preserve">M. Cohn, User Stories Applied: For Agile Software Development, Boston, MA, EE. UU.: Addison-Wesley, 2004. </w:t>
            </w:r>
          </w:p>
        </w:tc>
      </w:tr>
      <w:tr w:rsidR="00FC1B76" w14:paraId="5B6219BB" w14:textId="77777777">
        <w:trPr>
          <w:divId w:val="141898252"/>
          <w:tblCellSpacing w:w="15" w:type="dxa"/>
        </w:trPr>
        <w:tc>
          <w:tcPr>
            <w:tcW w:w="50" w:type="pct"/>
            <w:hideMark/>
          </w:tcPr>
          <w:p w14:paraId="306289CC" w14:textId="77777777" w:rsidR="00FC1B76" w:rsidRDefault="00FC1B76">
            <w:pPr>
              <w:pStyle w:val="Bibliografa"/>
              <w:rPr>
                <w:noProof/>
                <w:lang w:val="es-ES"/>
              </w:rPr>
            </w:pPr>
            <w:r>
              <w:rPr>
                <w:noProof/>
                <w:lang w:val="es-ES"/>
              </w:rPr>
              <w:t xml:space="preserve">[33] </w:t>
            </w:r>
          </w:p>
        </w:tc>
        <w:tc>
          <w:tcPr>
            <w:tcW w:w="0" w:type="auto"/>
            <w:hideMark/>
          </w:tcPr>
          <w:p w14:paraId="4F4D166C" w14:textId="77777777" w:rsidR="00FC1B76" w:rsidRDefault="00FC1B76">
            <w:pPr>
              <w:pStyle w:val="Bibliografa"/>
              <w:rPr>
                <w:noProof/>
                <w:lang w:val="es-ES"/>
              </w:rPr>
            </w:pPr>
            <w:r>
              <w:rPr>
                <w:noProof/>
                <w:lang w:val="es-ES"/>
              </w:rPr>
              <w:t>ISO/IEC/IEEE, «ISO/IEC/IEEE 29119-1:2022, Software and systems engineering. Software testing. Part 1: General concepts,» Ginebra, Suiza, 2022.</w:t>
            </w:r>
          </w:p>
        </w:tc>
      </w:tr>
      <w:tr w:rsidR="00FC1B76" w14:paraId="22813976" w14:textId="77777777">
        <w:trPr>
          <w:divId w:val="141898252"/>
          <w:tblCellSpacing w:w="15" w:type="dxa"/>
        </w:trPr>
        <w:tc>
          <w:tcPr>
            <w:tcW w:w="50" w:type="pct"/>
            <w:hideMark/>
          </w:tcPr>
          <w:p w14:paraId="5D81F55F" w14:textId="77777777" w:rsidR="00FC1B76" w:rsidRDefault="00FC1B76">
            <w:pPr>
              <w:pStyle w:val="Bibliografa"/>
              <w:rPr>
                <w:noProof/>
                <w:lang w:val="es-ES"/>
              </w:rPr>
            </w:pPr>
            <w:r>
              <w:rPr>
                <w:noProof/>
                <w:lang w:val="es-ES"/>
              </w:rPr>
              <w:t xml:space="preserve">[34] </w:t>
            </w:r>
          </w:p>
        </w:tc>
        <w:tc>
          <w:tcPr>
            <w:tcW w:w="0" w:type="auto"/>
            <w:hideMark/>
          </w:tcPr>
          <w:p w14:paraId="5DAF2091" w14:textId="77777777" w:rsidR="00FC1B76" w:rsidRDefault="00FC1B76">
            <w:pPr>
              <w:pStyle w:val="Bibliografa"/>
              <w:rPr>
                <w:noProof/>
                <w:lang w:val="es-ES"/>
              </w:rPr>
            </w:pPr>
            <w:r>
              <w:rPr>
                <w:noProof/>
                <w:lang w:val="es-ES"/>
              </w:rPr>
              <w:t>International Software Testing Qualifications Board (ISTQB), «Standard glossary of terms used in software testing,» ISTQB, s. f. [En línea]. Disponible en: https://glossary.istqb.org. [Consultado: 15 de octubre de 2026].</w:t>
            </w:r>
          </w:p>
        </w:tc>
      </w:tr>
      <w:tr w:rsidR="00FC1B76" w14:paraId="46330F90" w14:textId="77777777">
        <w:trPr>
          <w:divId w:val="141898252"/>
          <w:tblCellSpacing w:w="15" w:type="dxa"/>
        </w:trPr>
        <w:tc>
          <w:tcPr>
            <w:tcW w:w="50" w:type="pct"/>
            <w:hideMark/>
          </w:tcPr>
          <w:p w14:paraId="52863517" w14:textId="77777777" w:rsidR="00FC1B76" w:rsidRDefault="00FC1B76">
            <w:pPr>
              <w:pStyle w:val="Bibliografa"/>
              <w:rPr>
                <w:noProof/>
                <w:lang w:val="es-ES"/>
              </w:rPr>
            </w:pPr>
            <w:r>
              <w:rPr>
                <w:noProof/>
                <w:lang w:val="es-ES"/>
              </w:rPr>
              <w:t xml:space="preserve">[35] </w:t>
            </w:r>
          </w:p>
        </w:tc>
        <w:tc>
          <w:tcPr>
            <w:tcW w:w="0" w:type="auto"/>
            <w:hideMark/>
          </w:tcPr>
          <w:p w14:paraId="01AF894D" w14:textId="77777777" w:rsidR="00FC1B76" w:rsidRDefault="00FC1B76">
            <w:pPr>
              <w:pStyle w:val="Bibliografa"/>
              <w:rPr>
                <w:noProof/>
                <w:lang w:val="es-ES"/>
              </w:rPr>
            </w:pPr>
            <w:r>
              <w:rPr>
                <w:noProof/>
                <w:lang w:val="es-ES"/>
              </w:rPr>
              <w:t xml:space="preserve">C. Politowski, F. Petrillo y Y.-G. Guéhéneuc, «A survey of video game testing,» de </w:t>
            </w:r>
            <w:r>
              <w:rPr>
                <w:i/>
                <w:iCs/>
                <w:noProof/>
                <w:lang w:val="es-ES"/>
              </w:rPr>
              <w:t>Proc. IEEE/ACM Int. Conf. on Automation of Software Test (AST)</w:t>
            </w:r>
            <w:r>
              <w:rPr>
                <w:noProof/>
                <w:lang w:val="es-ES"/>
              </w:rPr>
              <w:t xml:space="preserve">, 2021, pp. 90-99. doi: 10.1109/AST52587.2021.00018. </w:t>
            </w:r>
          </w:p>
        </w:tc>
      </w:tr>
      <w:tr w:rsidR="00FC1B76" w14:paraId="3C7C6BA1" w14:textId="77777777">
        <w:trPr>
          <w:divId w:val="141898252"/>
          <w:tblCellSpacing w:w="15" w:type="dxa"/>
        </w:trPr>
        <w:tc>
          <w:tcPr>
            <w:tcW w:w="50" w:type="pct"/>
            <w:hideMark/>
          </w:tcPr>
          <w:p w14:paraId="2FE8D0D2" w14:textId="77777777" w:rsidR="00FC1B76" w:rsidRDefault="00FC1B76">
            <w:pPr>
              <w:pStyle w:val="Bibliografa"/>
              <w:rPr>
                <w:noProof/>
                <w:lang w:val="es-ES"/>
              </w:rPr>
            </w:pPr>
            <w:r>
              <w:rPr>
                <w:noProof/>
                <w:lang w:val="es-ES"/>
              </w:rPr>
              <w:t xml:space="preserve">[36] </w:t>
            </w:r>
          </w:p>
        </w:tc>
        <w:tc>
          <w:tcPr>
            <w:tcW w:w="0" w:type="auto"/>
            <w:hideMark/>
          </w:tcPr>
          <w:p w14:paraId="119FDA0A" w14:textId="77777777" w:rsidR="00FC1B76" w:rsidRDefault="00FC1B76">
            <w:pPr>
              <w:pStyle w:val="Bibliografa"/>
              <w:rPr>
                <w:noProof/>
                <w:lang w:val="es-ES"/>
              </w:rPr>
            </w:pPr>
            <w:r>
              <w:rPr>
                <w:noProof/>
                <w:lang w:val="es-ES"/>
              </w:rPr>
              <w:t xml:space="preserve">J. Gregory, Game Engine Architecture, 3.ª ed., Boca Ratón, FL, EE. UU.: CRC Press, 2018. </w:t>
            </w:r>
          </w:p>
        </w:tc>
      </w:tr>
      <w:tr w:rsidR="00FC1B76" w14:paraId="789C56C9" w14:textId="77777777">
        <w:trPr>
          <w:divId w:val="141898252"/>
          <w:tblCellSpacing w:w="15" w:type="dxa"/>
        </w:trPr>
        <w:tc>
          <w:tcPr>
            <w:tcW w:w="50" w:type="pct"/>
            <w:hideMark/>
          </w:tcPr>
          <w:p w14:paraId="0C39C999" w14:textId="77777777" w:rsidR="00FC1B76" w:rsidRDefault="00FC1B76">
            <w:pPr>
              <w:pStyle w:val="Bibliografa"/>
              <w:rPr>
                <w:noProof/>
                <w:lang w:val="es-ES"/>
              </w:rPr>
            </w:pPr>
            <w:r>
              <w:rPr>
                <w:noProof/>
                <w:lang w:val="es-ES"/>
              </w:rPr>
              <w:t xml:space="preserve">[37] </w:t>
            </w:r>
          </w:p>
        </w:tc>
        <w:tc>
          <w:tcPr>
            <w:tcW w:w="0" w:type="auto"/>
            <w:hideMark/>
          </w:tcPr>
          <w:p w14:paraId="1FF79859" w14:textId="77777777" w:rsidR="00FC1B76" w:rsidRDefault="00FC1B76">
            <w:pPr>
              <w:pStyle w:val="Bibliografa"/>
              <w:rPr>
                <w:noProof/>
                <w:lang w:val="es-ES"/>
              </w:rPr>
            </w:pPr>
            <w:r>
              <w:rPr>
                <w:noProof/>
                <w:lang w:val="es-ES"/>
              </w:rPr>
              <w:t>World Wide Web Consortium (W3C), «Web Content Accessibility Guidelines (WCAG) 2.2,» W3C Recommendation, 5 de octubre de 2023. [En línea]. Disponible en: https://www.w3.org/TR/WCAG22/.</w:t>
            </w:r>
          </w:p>
        </w:tc>
      </w:tr>
      <w:tr w:rsidR="00FC1B76" w14:paraId="51BEB529" w14:textId="77777777">
        <w:trPr>
          <w:divId w:val="141898252"/>
          <w:tblCellSpacing w:w="15" w:type="dxa"/>
        </w:trPr>
        <w:tc>
          <w:tcPr>
            <w:tcW w:w="50" w:type="pct"/>
            <w:hideMark/>
          </w:tcPr>
          <w:p w14:paraId="20BA4FA9" w14:textId="77777777" w:rsidR="00FC1B76" w:rsidRDefault="00FC1B76">
            <w:pPr>
              <w:pStyle w:val="Bibliografa"/>
              <w:rPr>
                <w:noProof/>
                <w:lang w:val="es-ES"/>
              </w:rPr>
            </w:pPr>
            <w:r>
              <w:rPr>
                <w:noProof/>
                <w:lang w:val="es-ES"/>
              </w:rPr>
              <w:t xml:space="preserve">[38] </w:t>
            </w:r>
          </w:p>
        </w:tc>
        <w:tc>
          <w:tcPr>
            <w:tcW w:w="0" w:type="auto"/>
            <w:hideMark/>
          </w:tcPr>
          <w:p w14:paraId="268EDCF0" w14:textId="77777777" w:rsidR="00FC1B76" w:rsidRDefault="00FC1B76">
            <w:pPr>
              <w:pStyle w:val="Bibliografa"/>
              <w:rPr>
                <w:noProof/>
                <w:lang w:val="es-ES"/>
              </w:rPr>
            </w:pPr>
            <w:r>
              <w:rPr>
                <w:noProof/>
                <w:lang w:val="es-ES"/>
              </w:rPr>
              <w:t>Universidad de Murcia, Grupo de Investigación de Tecnología Educativa (GITE), «Aprendizaje basado en el juego (ABJ),» Murcia, España, s. f. [En línea]. Disponible en: https://www.um.es/gite/. [Consultado: 23 de marzo de 2026].</w:t>
            </w:r>
          </w:p>
        </w:tc>
      </w:tr>
      <w:tr w:rsidR="00FC1B76" w14:paraId="390C7F72" w14:textId="77777777">
        <w:trPr>
          <w:divId w:val="141898252"/>
          <w:tblCellSpacing w:w="15" w:type="dxa"/>
        </w:trPr>
        <w:tc>
          <w:tcPr>
            <w:tcW w:w="50" w:type="pct"/>
            <w:hideMark/>
          </w:tcPr>
          <w:p w14:paraId="1C38B4CC" w14:textId="77777777" w:rsidR="00FC1B76" w:rsidRDefault="00FC1B76">
            <w:pPr>
              <w:pStyle w:val="Bibliografa"/>
              <w:rPr>
                <w:noProof/>
                <w:lang w:val="es-ES"/>
              </w:rPr>
            </w:pPr>
            <w:r>
              <w:rPr>
                <w:noProof/>
                <w:lang w:val="es-ES"/>
              </w:rPr>
              <w:t xml:space="preserve">[39] </w:t>
            </w:r>
          </w:p>
        </w:tc>
        <w:tc>
          <w:tcPr>
            <w:tcW w:w="0" w:type="auto"/>
            <w:hideMark/>
          </w:tcPr>
          <w:p w14:paraId="467CB3DA" w14:textId="77777777" w:rsidR="00FC1B76" w:rsidRDefault="00FC1B76">
            <w:pPr>
              <w:pStyle w:val="Bibliografa"/>
              <w:rPr>
                <w:noProof/>
                <w:lang w:val="es-ES"/>
              </w:rPr>
            </w:pPr>
            <w:r>
              <w:rPr>
                <w:noProof/>
                <w:lang w:val="es-ES"/>
              </w:rPr>
              <w:t>Criteria, «Diferencia entre gamificación y aprendizaje basado en juegos,» Barcelona, España, 2026. [En línea]. Disponible en: https://www.criteria.es/factoria-de-contenidos/sabes-diferenciar-entre-gamificacion-y-aprendizaje-basado-en-juego/. [Consultado: 23 de marzo de 2026].</w:t>
            </w:r>
          </w:p>
        </w:tc>
      </w:tr>
      <w:tr w:rsidR="00FC1B76" w14:paraId="6E295DB5" w14:textId="77777777">
        <w:trPr>
          <w:divId w:val="141898252"/>
          <w:tblCellSpacing w:w="15" w:type="dxa"/>
        </w:trPr>
        <w:tc>
          <w:tcPr>
            <w:tcW w:w="50" w:type="pct"/>
            <w:hideMark/>
          </w:tcPr>
          <w:p w14:paraId="2F821CAB" w14:textId="77777777" w:rsidR="00FC1B76" w:rsidRDefault="00FC1B76">
            <w:pPr>
              <w:pStyle w:val="Bibliografa"/>
              <w:rPr>
                <w:noProof/>
                <w:lang w:val="es-ES"/>
              </w:rPr>
            </w:pPr>
            <w:r>
              <w:rPr>
                <w:noProof/>
                <w:lang w:val="es-ES"/>
              </w:rPr>
              <w:t xml:space="preserve">[40] </w:t>
            </w:r>
          </w:p>
        </w:tc>
        <w:tc>
          <w:tcPr>
            <w:tcW w:w="0" w:type="auto"/>
            <w:hideMark/>
          </w:tcPr>
          <w:p w14:paraId="2D92A74F" w14:textId="77777777" w:rsidR="00FC1B76" w:rsidRDefault="00FC1B76">
            <w:pPr>
              <w:pStyle w:val="Bibliografa"/>
              <w:rPr>
                <w:noProof/>
                <w:lang w:val="es-ES"/>
              </w:rPr>
            </w:pPr>
            <w:r>
              <w:rPr>
                <w:noProof/>
                <w:lang w:val="es-ES"/>
              </w:rPr>
              <w:t xml:space="preserve">O. del C. Díaz Riofrio et al., «Aprendizaje basado en juegos (ABJ) para fortalecer la motivación y la comprensión de los contenidos en educación básica,» </w:t>
            </w:r>
            <w:r>
              <w:rPr>
                <w:i/>
                <w:iCs/>
                <w:noProof/>
                <w:lang w:val="es-ES"/>
              </w:rPr>
              <w:t xml:space="preserve">Revista Científica Tsafiki, </w:t>
            </w:r>
            <w:r>
              <w:rPr>
                <w:noProof/>
                <w:lang w:val="es-ES"/>
              </w:rPr>
              <w:t xml:space="preserve">vol. 1, nº 1, pp. 346-357, 2026. doi: 10.70577/5pb0j635. </w:t>
            </w:r>
          </w:p>
        </w:tc>
      </w:tr>
      <w:tr w:rsidR="00FC1B76" w14:paraId="16E5CB0D" w14:textId="77777777">
        <w:trPr>
          <w:divId w:val="141898252"/>
          <w:tblCellSpacing w:w="15" w:type="dxa"/>
        </w:trPr>
        <w:tc>
          <w:tcPr>
            <w:tcW w:w="50" w:type="pct"/>
            <w:hideMark/>
          </w:tcPr>
          <w:p w14:paraId="43FCEB0E" w14:textId="77777777" w:rsidR="00FC1B76" w:rsidRDefault="00FC1B76">
            <w:pPr>
              <w:pStyle w:val="Bibliografa"/>
              <w:rPr>
                <w:noProof/>
                <w:lang w:val="es-ES"/>
              </w:rPr>
            </w:pPr>
            <w:r>
              <w:rPr>
                <w:noProof/>
                <w:lang w:val="es-ES"/>
              </w:rPr>
              <w:t xml:space="preserve">[41] </w:t>
            </w:r>
          </w:p>
        </w:tc>
        <w:tc>
          <w:tcPr>
            <w:tcW w:w="0" w:type="auto"/>
            <w:hideMark/>
          </w:tcPr>
          <w:p w14:paraId="58D24D21" w14:textId="77777777" w:rsidR="00FC1B76" w:rsidRDefault="00FC1B76">
            <w:pPr>
              <w:pStyle w:val="Bibliografa"/>
              <w:rPr>
                <w:noProof/>
                <w:lang w:val="es-ES"/>
              </w:rPr>
            </w:pPr>
            <w:r>
              <w:rPr>
                <w:noProof/>
                <w:lang w:val="es-ES"/>
              </w:rPr>
              <w:t>J. C. Piñero Lardín, «Innovación educativa en educación primaria a través de Minecraft Education: análisis sobre el rendimiento académico y pensamiento computacional,» Tesis doctoral, Universidad de Granada, Granada, España, 2025. [En línea]. Disponible en: https://hdl.handle.net/10481/105453.</w:t>
            </w:r>
          </w:p>
        </w:tc>
      </w:tr>
      <w:tr w:rsidR="00FC1B76" w14:paraId="06E9B493" w14:textId="77777777">
        <w:trPr>
          <w:divId w:val="141898252"/>
          <w:tblCellSpacing w:w="15" w:type="dxa"/>
        </w:trPr>
        <w:tc>
          <w:tcPr>
            <w:tcW w:w="50" w:type="pct"/>
            <w:hideMark/>
          </w:tcPr>
          <w:p w14:paraId="08AB5FF5" w14:textId="77777777" w:rsidR="00FC1B76" w:rsidRDefault="00FC1B76">
            <w:pPr>
              <w:pStyle w:val="Bibliografa"/>
              <w:rPr>
                <w:noProof/>
                <w:lang w:val="es-ES"/>
              </w:rPr>
            </w:pPr>
            <w:r>
              <w:rPr>
                <w:noProof/>
                <w:lang w:val="es-ES"/>
              </w:rPr>
              <w:t xml:space="preserve">[42] </w:t>
            </w:r>
          </w:p>
        </w:tc>
        <w:tc>
          <w:tcPr>
            <w:tcW w:w="0" w:type="auto"/>
            <w:hideMark/>
          </w:tcPr>
          <w:p w14:paraId="318CF041" w14:textId="77777777" w:rsidR="00FC1B76" w:rsidRDefault="00FC1B76">
            <w:pPr>
              <w:pStyle w:val="Bibliografa"/>
              <w:rPr>
                <w:noProof/>
                <w:lang w:val="es-ES"/>
              </w:rPr>
            </w:pPr>
            <w:r>
              <w:rPr>
                <w:noProof/>
                <w:lang w:val="es-ES"/>
              </w:rPr>
              <w:t xml:space="preserve">A. Stamatakis, V. Kyriakoulis y M. Kordaki, «Using serious games and digital games to improve students' computational thinking and programming skills in K-12 education: a systematic literature review,» </w:t>
            </w:r>
            <w:r>
              <w:rPr>
                <w:i/>
                <w:iCs/>
                <w:noProof/>
                <w:lang w:val="es-ES"/>
              </w:rPr>
              <w:t xml:space="preserve">Technologies, </w:t>
            </w:r>
            <w:r>
              <w:rPr>
                <w:noProof/>
                <w:lang w:val="es-ES"/>
              </w:rPr>
              <w:t xml:space="preserve">vol. 13, nº 3, p. 113, 2025. [En línea]. Disponible en: https://www.mdpi.com/2227-7080/13/3/113. </w:t>
            </w:r>
          </w:p>
        </w:tc>
      </w:tr>
      <w:tr w:rsidR="00FC1B76" w14:paraId="320DCDC5" w14:textId="77777777">
        <w:trPr>
          <w:divId w:val="141898252"/>
          <w:tblCellSpacing w:w="15" w:type="dxa"/>
        </w:trPr>
        <w:tc>
          <w:tcPr>
            <w:tcW w:w="50" w:type="pct"/>
            <w:hideMark/>
          </w:tcPr>
          <w:p w14:paraId="4EC11F67" w14:textId="77777777" w:rsidR="00FC1B76" w:rsidRDefault="00FC1B76">
            <w:pPr>
              <w:pStyle w:val="Bibliografa"/>
              <w:rPr>
                <w:noProof/>
                <w:lang w:val="es-ES"/>
              </w:rPr>
            </w:pPr>
            <w:r>
              <w:rPr>
                <w:noProof/>
                <w:lang w:val="es-ES"/>
              </w:rPr>
              <w:t xml:space="preserve">[43] </w:t>
            </w:r>
          </w:p>
        </w:tc>
        <w:tc>
          <w:tcPr>
            <w:tcW w:w="0" w:type="auto"/>
            <w:hideMark/>
          </w:tcPr>
          <w:p w14:paraId="61DE8E81" w14:textId="77777777" w:rsidR="00FC1B76" w:rsidRDefault="00FC1B76">
            <w:pPr>
              <w:pStyle w:val="Bibliografa"/>
              <w:rPr>
                <w:noProof/>
                <w:lang w:val="es-ES"/>
              </w:rPr>
            </w:pPr>
            <w:r>
              <w:rPr>
                <w:noProof/>
                <w:lang w:val="es-ES"/>
              </w:rPr>
              <w:t xml:space="preserve">D. J. Anderson, Kanban: Successful Evolutionary Change for Your Technology Business, 1.ª ed., Sequim, WA, EE. UU.: Blue Hole Press, 2010. </w:t>
            </w:r>
          </w:p>
        </w:tc>
      </w:tr>
      <w:tr w:rsidR="00FC1B76" w14:paraId="318C9BA7" w14:textId="77777777">
        <w:trPr>
          <w:divId w:val="141898252"/>
          <w:tblCellSpacing w:w="15" w:type="dxa"/>
        </w:trPr>
        <w:tc>
          <w:tcPr>
            <w:tcW w:w="50" w:type="pct"/>
            <w:hideMark/>
          </w:tcPr>
          <w:p w14:paraId="569BCF6A" w14:textId="77777777" w:rsidR="00FC1B76" w:rsidRDefault="00FC1B76">
            <w:pPr>
              <w:pStyle w:val="Bibliografa"/>
              <w:rPr>
                <w:noProof/>
                <w:lang w:val="es-ES"/>
              </w:rPr>
            </w:pPr>
            <w:r>
              <w:rPr>
                <w:noProof/>
                <w:lang w:val="es-ES"/>
              </w:rPr>
              <w:lastRenderedPageBreak/>
              <w:t xml:space="preserve">[44] </w:t>
            </w:r>
          </w:p>
        </w:tc>
        <w:tc>
          <w:tcPr>
            <w:tcW w:w="0" w:type="auto"/>
            <w:hideMark/>
          </w:tcPr>
          <w:p w14:paraId="3270EEF9" w14:textId="77777777" w:rsidR="00FC1B76" w:rsidRDefault="00FC1B76">
            <w:pPr>
              <w:pStyle w:val="Bibliografa"/>
              <w:rPr>
                <w:noProof/>
                <w:lang w:val="es-ES"/>
              </w:rPr>
            </w:pPr>
            <w:r>
              <w:rPr>
                <w:noProof/>
                <w:lang w:val="es-ES"/>
              </w:rPr>
              <w:t xml:space="preserve">R. Hunicke, M. LeBlanc y R. Zubek, «MDA: a formal approach to game design and game research,» de </w:t>
            </w:r>
            <w:r>
              <w:rPr>
                <w:i/>
                <w:iCs/>
                <w:noProof/>
                <w:lang w:val="es-ES"/>
              </w:rPr>
              <w:t>Proc. AAAI Workshop on Challenges in Game AI</w:t>
            </w:r>
            <w:r>
              <w:rPr>
                <w:noProof/>
                <w:lang w:val="es-ES"/>
              </w:rPr>
              <w:t xml:space="preserve">, San José, CA, EE. UU., 2004, pp. 1-5. [En línea]. Disponible en: https://users.cs.northwestern.edu/~hunicke/MDA.pdf. </w:t>
            </w:r>
          </w:p>
        </w:tc>
      </w:tr>
      <w:tr w:rsidR="00FC1B76" w14:paraId="0D505097" w14:textId="77777777">
        <w:trPr>
          <w:divId w:val="141898252"/>
          <w:tblCellSpacing w:w="15" w:type="dxa"/>
        </w:trPr>
        <w:tc>
          <w:tcPr>
            <w:tcW w:w="50" w:type="pct"/>
            <w:hideMark/>
          </w:tcPr>
          <w:p w14:paraId="7A3C1D4C" w14:textId="77777777" w:rsidR="00FC1B76" w:rsidRDefault="00FC1B76">
            <w:pPr>
              <w:pStyle w:val="Bibliografa"/>
              <w:rPr>
                <w:noProof/>
                <w:lang w:val="es-ES"/>
              </w:rPr>
            </w:pPr>
            <w:r>
              <w:rPr>
                <w:noProof/>
                <w:lang w:val="es-ES"/>
              </w:rPr>
              <w:t xml:space="preserve">[45] </w:t>
            </w:r>
          </w:p>
        </w:tc>
        <w:tc>
          <w:tcPr>
            <w:tcW w:w="0" w:type="auto"/>
            <w:hideMark/>
          </w:tcPr>
          <w:p w14:paraId="6F3CDF52" w14:textId="77777777" w:rsidR="00FC1B76" w:rsidRDefault="00FC1B76">
            <w:pPr>
              <w:pStyle w:val="Bibliografa"/>
              <w:rPr>
                <w:noProof/>
                <w:lang w:val="es-ES"/>
              </w:rPr>
            </w:pPr>
            <w:r>
              <w:rPr>
                <w:noProof/>
                <w:lang w:val="es-ES"/>
              </w:rPr>
              <w:t xml:space="preserve">J. C. Sandí Delgado y P. A. Bazán, «Diseño de juegos serios: análisis de metodologías,» </w:t>
            </w:r>
            <w:r>
              <w:rPr>
                <w:i/>
                <w:iCs/>
                <w:noProof/>
                <w:lang w:val="es-ES"/>
              </w:rPr>
              <w:t xml:space="preserve">Revista e-Ciencias de la Información, </w:t>
            </w:r>
            <w:r>
              <w:rPr>
                <w:noProof/>
                <w:lang w:val="es-ES"/>
              </w:rPr>
              <w:t xml:space="preserve">vol. 11, nº 2, pp. 84-110, 2021. doi: 10.15517/eci.v11i2.45505. </w:t>
            </w:r>
          </w:p>
        </w:tc>
      </w:tr>
      <w:tr w:rsidR="00FC1B76" w14:paraId="3ED4A02F" w14:textId="77777777">
        <w:trPr>
          <w:divId w:val="141898252"/>
          <w:tblCellSpacing w:w="15" w:type="dxa"/>
        </w:trPr>
        <w:tc>
          <w:tcPr>
            <w:tcW w:w="50" w:type="pct"/>
            <w:hideMark/>
          </w:tcPr>
          <w:p w14:paraId="5D3077D0" w14:textId="77777777" w:rsidR="00FC1B76" w:rsidRDefault="00FC1B76">
            <w:pPr>
              <w:pStyle w:val="Bibliografa"/>
              <w:rPr>
                <w:noProof/>
                <w:lang w:val="es-ES"/>
              </w:rPr>
            </w:pPr>
            <w:r>
              <w:rPr>
                <w:noProof/>
                <w:lang w:val="es-ES"/>
              </w:rPr>
              <w:t xml:space="preserve">[46] </w:t>
            </w:r>
          </w:p>
        </w:tc>
        <w:tc>
          <w:tcPr>
            <w:tcW w:w="0" w:type="auto"/>
            <w:hideMark/>
          </w:tcPr>
          <w:p w14:paraId="277140EE" w14:textId="77777777" w:rsidR="00FC1B76" w:rsidRDefault="00FC1B76">
            <w:pPr>
              <w:pStyle w:val="Bibliografa"/>
              <w:rPr>
                <w:noProof/>
                <w:lang w:val="es-ES"/>
              </w:rPr>
            </w:pPr>
            <w:r>
              <w:rPr>
                <w:noProof/>
                <w:lang w:val="es-ES"/>
              </w:rPr>
              <w:t xml:space="preserve">A. Sotomayor-González, F. Gértrudix-Barrio y B. Rivas-Rebaque, «Los videojuegos como medio de transmisión de aprendizajes en la educación formal. Una revisión bibliográfica en el contexto luso-español,» </w:t>
            </w:r>
            <w:r>
              <w:rPr>
                <w:i/>
                <w:iCs/>
                <w:noProof/>
                <w:lang w:val="es-ES"/>
              </w:rPr>
              <w:t xml:space="preserve">Revista Colombiana de Educación, </w:t>
            </w:r>
            <w:r>
              <w:rPr>
                <w:noProof/>
                <w:lang w:val="es-ES"/>
              </w:rPr>
              <w:t xml:space="preserve">nº 85, pp. 123-146, 2022. doi: 10.17227/rce.num85-12744. </w:t>
            </w:r>
          </w:p>
        </w:tc>
      </w:tr>
      <w:tr w:rsidR="00FC1B76" w14:paraId="7B793771" w14:textId="77777777">
        <w:trPr>
          <w:divId w:val="141898252"/>
          <w:tblCellSpacing w:w="15" w:type="dxa"/>
        </w:trPr>
        <w:tc>
          <w:tcPr>
            <w:tcW w:w="50" w:type="pct"/>
            <w:hideMark/>
          </w:tcPr>
          <w:p w14:paraId="7E120DFA" w14:textId="77777777" w:rsidR="00FC1B76" w:rsidRDefault="00FC1B76">
            <w:pPr>
              <w:pStyle w:val="Bibliografa"/>
              <w:rPr>
                <w:noProof/>
                <w:lang w:val="es-ES"/>
              </w:rPr>
            </w:pPr>
            <w:r>
              <w:rPr>
                <w:noProof/>
                <w:lang w:val="es-ES"/>
              </w:rPr>
              <w:t xml:space="preserve">[47] </w:t>
            </w:r>
          </w:p>
        </w:tc>
        <w:tc>
          <w:tcPr>
            <w:tcW w:w="0" w:type="auto"/>
            <w:hideMark/>
          </w:tcPr>
          <w:p w14:paraId="15AF2709" w14:textId="77777777" w:rsidR="00FC1B76" w:rsidRDefault="00FC1B76">
            <w:pPr>
              <w:pStyle w:val="Bibliografa"/>
              <w:rPr>
                <w:noProof/>
                <w:lang w:val="es-ES"/>
              </w:rPr>
            </w:pPr>
            <w:r>
              <w:rPr>
                <w:noProof/>
                <w:lang w:val="es-ES"/>
              </w:rPr>
              <w:t xml:space="preserve">C. Larman y V. R. Basili, «Iterative and incremental development: a brief history,» </w:t>
            </w:r>
            <w:r>
              <w:rPr>
                <w:i/>
                <w:iCs/>
                <w:noProof/>
                <w:lang w:val="es-ES"/>
              </w:rPr>
              <w:t xml:space="preserve">Computer, </w:t>
            </w:r>
            <w:r>
              <w:rPr>
                <w:noProof/>
                <w:lang w:val="es-ES"/>
              </w:rPr>
              <w:t xml:space="preserve">vol. 36, nº 6, pp. 47-56, 2003. doi: 10.1109/MC.2003.1204375. </w:t>
            </w:r>
          </w:p>
        </w:tc>
      </w:tr>
      <w:tr w:rsidR="00FC1B76" w14:paraId="4C5A0956" w14:textId="77777777">
        <w:trPr>
          <w:divId w:val="141898252"/>
          <w:tblCellSpacing w:w="15" w:type="dxa"/>
        </w:trPr>
        <w:tc>
          <w:tcPr>
            <w:tcW w:w="50" w:type="pct"/>
            <w:hideMark/>
          </w:tcPr>
          <w:p w14:paraId="7450EC93" w14:textId="77777777" w:rsidR="00FC1B76" w:rsidRDefault="00FC1B76">
            <w:pPr>
              <w:pStyle w:val="Bibliografa"/>
              <w:rPr>
                <w:noProof/>
                <w:lang w:val="es-ES"/>
              </w:rPr>
            </w:pPr>
            <w:r>
              <w:rPr>
                <w:noProof/>
                <w:lang w:val="es-ES"/>
              </w:rPr>
              <w:t xml:space="preserve">[48] </w:t>
            </w:r>
          </w:p>
        </w:tc>
        <w:tc>
          <w:tcPr>
            <w:tcW w:w="0" w:type="auto"/>
            <w:hideMark/>
          </w:tcPr>
          <w:p w14:paraId="5F90AD6D" w14:textId="77777777" w:rsidR="00FC1B76" w:rsidRDefault="00FC1B76">
            <w:pPr>
              <w:pStyle w:val="Bibliografa"/>
              <w:rPr>
                <w:noProof/>
                <w:lang w:val="es-ES"/>
              </w:rPr>
            </w:pPr>
            <w:r>
              <w:rPr>
                <w:noProof/>
                <w:lang w:val="es-ES"/>
              </w:rPr>
              <w:t xml:space="preserve">R. S. Pressman y B. R. Maxim, Software Engineering: A Practitioner's Approach, 9.ª ed., Nueva York, NY, EE. UU.: McGraw-Hill Education, 2020. </w:t>
            </w:r>
          </w:p>
        </w:tc>
      </w:tr>
      <w:tr w:rsidR="00FC1B76" w14:paraId="066AA83A" w14:textId="77777777">
        <w:trPr>
          <w:divId w:val="141898252"/>
          <w:tblCellSpacing w:w="15" w:type="dxa"/>
        </w:trPr>
        <w:tc>
          <w:tcPr>
            <w:tcW w:w="50" w:type="pct"/>
            <w:hideMark/>
          </w:tcPr>
          <w:p w14:paraId="352500CF" w14:textId="77777777" w:rsidR="00FC1B76" w:rsidRDefault="00FC1B76">
            <w:pPr>
              <w:pStyle w:val="Bibliografa"/>
              <w:rPr>
                <w:noProof/>
                <w:lang w:val="es-ES"/>
              </w:rPr>
            </w:pPr>
            <w:r>
              <w:rPr>
                <w:noProof/>
                <w:lang w:val="es-ES"/>
              </w:rPr>
              <w:t xml:space="preserve">[49] </w:t>
            </w:r>
          </w:p>
        </w:tc>
        <w:tc>
          <w:tcPr>
            <w:tcW w:w="0" w:type="auto"/>
            <w:hideMark/>
          </w:tcPr>
          <w:p w14:paraId="679CD37F" w14:textId="77777777" w:rsidR="00FC1B76" w:rsidRDefault="00FC1B76">
            <w:pPr>
              <w:pStyle w:val="Bibliografa"/>
              <w:rPr>
                <w:noProof/>
                <w:lang w:val="es-ES"/>
              </w:rPr>
            </w:pPr>
            <w:r>
              <w:rPr>
                <w:noProof/>
                <w:lang w:val="es-ES"/>
              </w:rPr>
              <w:t xml:space="preserve">E. Naul y M. Liu, «Why story matters: a review of narrative in serious games,» </w:t>
            </w:r>
            <w:r>
              <w:rPr>
                <w:i/>
                <w:iCs/>
                <w:noProof/>
                <w:lang w:val="es-ES"/>
              </w:rPr>
              <w:t xml:space="preserve">Journal of Educational Computing Research, </w:t>
            </w:r>
            <w:r>
              <w:rPr>
                <w:noProof/>
                <w:lang w:val="es-ES"/>
              </w:rPr>
              <w:t xml:space="preserve">vol. 58, nº 3, pp. 687-707, 2020. doi: 10.1177/0735633119859904. </w:t>
            </w:r>
          </w:p>
        </w:tc>
      </w:tr>
      <w:tr w:rsidR="00FC1B76" w14:paraId="2EA1DD0A" w14:textId="77777777">
        <w:trPr>
          <w:divId w:val="141898252"/>
          <w:tblCellSpacing w:w="15" w:type="dxa"/>
        </w:trPr>
        <w:tc>
          <w:tcPr>
            <w:tcW w:w="50" w:type="pct"/>
            <w:hideMark/>
          </w:tcPr>
          <w:p w14:paraId="44C45A90" w14:textId="77777777" w:rsidR="00FC1B76" w:rsidRDefault="00FC1B76">
            <w:pPr>
              <w:pStyle w:val="Bibliografa"/>
              <w:rPr>
                <w:noProof/>
                <w:lang w:val="es-ES"/>
              </w:rPr>
            </w:pPr>
            <w:r>
              <w:rPr>
                <w:noProof/>
                <w:lang w:val="es-ES"/>
              </w:rPr>
              <w:t xml:space="preserve">[50] </w:t>
            </w:r>
          </w:p>
        </w:tc>
        <w:tc>
          <w:tcPr>
            <w:tcW w:w="0" w:type="auto"/>
            <w:hideMark/>
          </w:tcPr>
          <w:p w14:paraId="3BD32792" w14:textId="77777777" w:rsidR="00FC1B76" w:rsidRDefault="00FC1B76">
            <w:pPr>
              <w:pStyle w:val="Bibliografa"/>
              <w:rPr>
                <w:noProof/>
                <w:lang w:val="es-ES"/>
              </w:rPr>
            </w:pPr>
            <w:r>
              <w:rPr>
                <w:noProof/>
                <w:lang w:val="es-ES"/>
              </w:rPr>
              <w:t>Organización de las Naciones Unidas, «Declaración Universal de los Derechos Humanos,» París, Francia, 10 de diciembre de 1948. [En línea]. Disponible en: https://www.un.org/es/about-us/universal-declaration-of-human-rights.</w:t>
            </w:r>
          </w:p>
        </w:tc>
      </w:tr>
      <w:tr w:rsidR="00FC1B76" w14:paraId="3A348912" w14:textId="77777777">
        <w:trPr>
          <w:divId w:val="141898252"/>
          <w:tblCellSpacing w:w="15" w:type="dxa"/>
        </w:trPr>
        <w:tc>
          <w:tcPr>
            <w:tcW w:w="50" w:type="pct"/>
            <w:hideMark/>
          </w:tcPr>
          <w:p w14:paraId="12A989AC" w14:textId="77777777" w:rsidR="00FC1B76" w:rsidRDefault="00FC1B76">
            <w:pPr>
              <w:pStyle w:val="Bibliografa"/>
              <w:rPr>
                <w:noProof/>
                <w:lang w:val="es-ES"/>
              </w:rPr>
            </w:pPr>
            <w:r>
              <w:rPr>
                <w:noProof/>
                <w:lang w:val="es-ES"/>
              </w:rPr>
              <w:t xml:space="preserve">[51] </w:t>
            </w:r>
          </w:p>
        </w:tc>
        <w:tc>
          <w:tcPr>
            <w:tcW w:w="0" w:type="auto"/>
            <w:hideMark/>
          </w:tcPr>
          <w:p w14:paraId="0D135870" w14:textId="77777777" w:rsidR="00FC1B76" w:rsidRDefault="00FC1B76">
            <w:pPr>
              <w:pStyle w:val="Bibliografa"/>
              <w:rPr>
                <w:noProof/>
                <w:lang w:val="es-ES"/>
              </w:rPr>
            </w:pPr>
            <w:r>
              <w:rPr>
                <w:noProof/>
                <w:lang w:val="es-ES"/>
              </w:rPr>
              <w:t>Organización de las Naciones Unidas, «Convención sobre los Derechos del Niño,» Nueva York, NY, EE. UU., 20 de noviembre de 1989. [En línea]. Disponible en: https://www.un.org/es/events/childrenday/pdf/derechos.pdf.</w:t>
            </w:r>
          </w:p>
        </w:tc>
      </w:tr>
      <w:tr w:rsidR="00FC1B76" w14:paraId="42BDB8FE" w14:textId="77777777">
        <w:trPr>
          <w:divId w:val="141898252"/>
          <w:tblCellSpacing w:w="15" w:type="dxa"/>
        </w:trPr>
        <w:tc>
          <w:tcPr>
            <w:tcW w:w="50" w:type="pct"/>
            <w:hideMark/>
          </w:tcPr>
          <w:p w14:paraId="0C7B3CDA" w14:textId="77777777" w:rsidR="00FC1B76" w:rsidRDefault="00FC1B76">
            <w:pPr>
              <w:pStyle w:val="Bibliografa"/>
              <w:rPr>
                <w:noProof/>
                <w:lang w:val="es-ES"/>
              </w:rPr>
            </w:pPr>
            <w:r>
              <w:rPr>
                <w:noProof/>
                <w:lang w:val="es-ES"/>
              </w:rPr>
              <w:t xml:space="preserve">[52] </w:t>
            </w:r>
          </w:p>
        </w:tc>
        <w:tc>
          <w:tcPr>
            <w:tcW w:w="0" w:type="auto"/>
            <w:hideMark/>
          </w:tcPr>
          <w:p w14:paraId="6EDA2B58" w14:textId="77777777" w:rsidR="00FC1B76" w:rsidRDefault="00FC1B76">
            <w:pPr>
              <w:pStyle w:val="Bibliografa"/>
              <w:rPr>
                <w:noProof/>
                <w:lang w:val="es-ES"/>
              </w:rPr>
            </w:pPr>
            <w:r>
              <w:rPr>
                <w:noProof/>
                <w:lang w:val="es-ES"/>
              </w:rPr>
              <w:t>Red Iberoamericana de Protección de Datos, «Estándares de protección de datos personales para los Estados Iberoamericanos,» 2017.</w:t>
            </w:r>
          </w:p>
        </w:tc>
      </w:tr>
      <w:tr w:rsidR="00FC1B76" w14:paraId="5D0A5554" w14:textId="77777777">
        <w:trPr>
          <w:divId w:val="141898252"/>
          <w:tblCellSpacing w:w="15" w:type="dxa"/>
        </w:trPr>
        <w:tc>
          <w:tcPr>
            <w:tcW w:w="50" w:type="pct"/>
            <w:hideMark/>
          </w:tcPr>
          <w:p w14:paraId="036EC304" w14:textId="77777777" w:rsidR="00FC1B76" w:rsidRDefault="00FC1B76">
            <w:pPr>
              <w:pStyle w:val="Bibliografa"/>
              <w:rPr>
                <w:noProof/>
                <w:lang w:val="es-ES"/>
              </w:rPr>
            </w:pPr>
            <w:r>
              <w:rPr>
                <w:noProof/>
                <w:lang w:val="es-ES"/>
              </w:rPr>
              <w:t xml:space="preserve">[53] </w:t>
            </w:r>
          </w:p>
        </w:tc>
        <w:tc>
          <w:tcPr>
            <w:tcW w:w="0" w:type="auto"/>
            <w:hideMark/>
          </w:tcPr>
          <w:p w14:paraId="4B3C22A8" w14:textId="77777777" w:rsidR="00FC1B76" w:rsidRDefault="00FC1B76">
            <w:pPr>
              <w:pStyle w:val="Bibliografa"/>
              <w:rPr>
                <w:noProof/>
                <w:lang w:val="es-ES"/>
              </w:rPr>
            </w:pPr>
            <w:r>
              <w:rPr>
                <w:noProof/>
                <w:lang w:val="es-ES"/>
              </w:rPr>
              <w:t>Colombia, Asamblea Nacional Constituyente, «Constitución Política de Colombia,» Gaceta Constitucional n.º 116, Bogotá, Colombia, 20 de julio de 1991. [En línea]. Disponible en: http://www.secretariasenado.gov.co/senado/basedoc/constitucion_politica_1991.html.</w:t>
            </w:r>
          </w:p>
        </w:tc>
      </w:tr>
      <w:tr w:rsidR="00FC1B76" w14:paraId="12F418CF" w14:textId="77777777">
        <w:trPr>
          <w:divId w:val="141898252"/>
          <w:tblCellSpacing w:w="15" w:type="dxa"/>
        </w:trPr>
        <w:tc>
          <w:tcPr>
            <w:tcW w:w="50" w:type="pct"/>
            <w:hideMark/>
          </w:tcPr>
          <w:p w14:paraId="70787099" w14:textId="77777777" w:rsidR="00FC1B76" w:rsidRDefault="00FC1B76">
            <w:pPr>
              <w:pStyle w:val="Bibliografa"/>
              <w:rPr>
                <w:noProof/>
                <w:lang w:val="es-ES"/>
              </w:rPr>
            </w:pPr>
            <w:r>
              <w:rPr>
                <w:noProof/>
                <w:lang w:val="es-ES"/>
              </w:rPr>
              <w:t xml:space="preserve">[54] </w:t>
            </w:r>
          </w:p>
        </w:tc>
        <w:tc>
          <w:tcPr>
            <w:tcW w:w="0" w:type="auto"/>
            <w:hideMark/>
          </w:tcPr>
          <w:p w14:paraId="57848BCD" w14:textId="77777777" w:rsidR="00FC1B76" w:rsidRDefault="00FC1B76">
            <w:pPr>
              <w:pStyle w:val="Bibliografa"/>
              <w:rPr>
                <w:noProof/>
                <w:lang w:val="es-ES"/>
              </w:rPr>
            </w:pPr>
            <w:r>
              <w:rPr>
                <w:noProof/>
                <w:lang w:val="es-ES"/>
              </w:rPr>
              <w:t>Colombia, Congreso de la República, «Ley 1098 de 2006, por la cual se expide el Código de la Infancia y la Adolescencia,» Diario Oficial n.º 46.446, Bogotá, Colombia, 8 de noviembre de 2006. [En línea]. Disponible en: http://www.secretariasenado.gov.co/senado/basedoc/ley_1098_2006.html.</w:t>
            </w:r>
          </w:p>
        </w:tc>
      </w:tr>
      <w:tr w:rsidR="00FC1B76" w14:paraId="31376671" w14:textId="77777777">
        <w:trPr>
          <w:divId w:val="141898252"/>
          <w:tblCellSpacing w:w="15" w:type="dxa"/>
        </w:trPr>
        <w:tc>
          <w:tcPr>
            <w:tcW w:w="50" w:type="pct"/>
            <w:hideMark/>
          </w:tcPr>
          <w:p w14:paraId="39686ECD" w14:textId="77777777" w:rsidR="00FC1B76" w:rsidRDefault="00FC1B76">
            <w:pPr>
              <w:pStyle w:val="Bibliografa"/>
              <w:rPr>
                <w:noProof/>
                <w:lang w:val="es-ES"/>
              </w:rPr>
            </w:pPr>
            <w:r>
              <w:rPr>
                <w:noProof/>
                <w:lang w:val="es-ES"/>
              </w:rPr>
              <w:t xml:space="preserve">[55] </w:t>
            </w:r>
          </w:p>
        </w:tc>
        <w:tc>
          <w:tcPr>
            <w:tcW w:w="0" w:type="auto"/>
            <w:hideMark/>
          </w:tcPr>
          <w:p w14:paraId="766F91C0" w14:textId="77777777" w:rsidR="00FC1B76" w:rsidRDefault="00FC1B76">
            <w:pPr>
              <w:pStyle w:val="Bibliografa"/>
              <w:rPr>
                <w:noProof/>
                <w:lang w:val="es-ES"/>
              </w:rPr>
            </w:pPr>
            <w:r>
              <w:rPr>
                <w:noProof/>
                <w:lang w:val="es-ES"/>
              </w:rPr>
              <w:t>Colombia, Congreso de la República, «Ley 1581 de 2012, por la cual se dictan disposiciones generales para la protección de datos personales,» Diario Oficial n.º 48.587, Bogotá, Colombia, 18 de octubre de 2012. [En línea]. Disponible en: http://www.secretariasenado.gov.co/senado/basedoc/ley_1581_2012.html.</w:t>
            </w:r>
          </w:p>
        </w:tc>
      </w:tr>
      <w:tr w:rsidR="00FC1B76" w14:paraId="2664C881" w14:textId="77777777">
        <w:trPr>
          <w:divId w:val="141898252"/>
          <w:tblCellSpacing w:w="15" w:type="dxa"/>
        </w:trPr>
        <w:tc>
          <w:tcPr>
            <w:tcW w:w="50" w:type="pct"/>
            <w:hideMark/>
          </w:tcPr>
          <w:p w14:paraId="3561C1E9" w14:textId="77777777" w:rsidR="00FC1B76" w:rsidRDefault="00FC1B76">
            <w:pPr>
              <w:pStyle w:val="Bibliografa"/>
              <w:rPr>
                <w:noProof/>
                <w:lang w:val="es-ES"/>
              </w:rPr>
            </w:pPr>
            <w:r>
              <w:rPr>
                <w:noProof/>
                <w:lang w:val="es-ES"/>
              </w:rPr>
              <w:t xml:space="preserve">[56] </w:t>
            </w:r>
          </w:p>
        </w:tc>
        <w:tc>
          <w:tcPr>
            <w:tcW w:w="0" w:type="auto"/>
            <w:hideMark/>
          </w:tcPr>
          <w:p w14:paraId="0258DEB7" w14:textId="77777777" w:rsidR="00FC1B76" w:rsidRDefault="00FC1B76">
            <w:pPr>
              <w:pStyle w:val="Bibliografa"/>
              <w:rPr>
                <w:noProof/>
                <w:lang w:val="es-ES"/>
              </w:rPr>
            </w:pPr>
            <w:r>
              <w:rPr>
                <w:noProof/>
                <w:lang w:val="es-ES"/>
              </w:rPr>
              <w:t>Colombia, Presidencia de la República, «Decreto 1377 de 2013, por el cual se reglamenta parcialmente la Ley 1581 de 2012,» Diario Oficial n.º 48.834, Bogotá, Colombia, 27 de junio de 2013. [En línea]. Disponible en: https://www.funcionpublica.gov.co/eva/gestornormativo/norma.php?i=53646.</w:t>
            </w:r>
          </w:p>
        </w:tc>
      </w:tr>
      <w:tr w:rsidR="00FC1B76" w14:paraId="6950A093" w14:textId="77777777">
        <w:trPr>
          <w:divId w:val="141898252"/>
          <w:tblCellSpacing w:w="15" w:type="dxa"/>
        </w:trPr>
        <w:tc>
          <w:tcPr>
            <w:tcW w:w="50" w:type="pct"/>
            <w:hideMark/>
          </w:tcPr>
          <w:p w14:paraId="036CD549" w14:textId="77777777" w:rsidR="00FC1B76" w:rsidRDefault="00FC1B76">
            <w:pPr>
              <w:pStyle w:val="Bibliografa"/>
              <w:rPr>
                <w:noProof/>
                <w:lang w:val="es-ES"/>
              </w:rPr>
            </w:pPr>
            <w:r>
              <w:rPr>
                <w:noProof/>
                <w:lang w:val="es-ES"/>
              </w:rPr>
              <w:t xml:space="preserve">[57] </w:t>
            </w:r>
          </w:p>
        </w:tc>
        <w:tc>
          <w:tcPr>
            <w:tcW w:w="0" w:type="auto"/>
            <w:hideMark/>
          </w:tcPr>
          <w:p w14:paraId="013F0287" w14:textId="77777777" w:rsidR="00FC1B76" w:rsidRDefault="00FC1B76">
            <w:pPr>
              <w:pStyle w:val="Bibliografa"/>
              <w:rPr>
                <w:noProof/>
                <w:lang w:val="es-ES"/>
              </w:rPr>
            </w:pPr>
            <w:r>
              <w:rPr>
                <w:noProof/>
                <w:lang w:val="es-ES"/>
              </w:rPr>
              <w:t>Colombia, Ministerio de Salud, «Resolución 8430 de 1993, por la cual se establecen las normas científicas, técnicas y administrativas para la investigación en salud,» Bogotá, Colombia, 4 de octubre de 1993.</w:t>
            </w:r>
          </w:p>
        </w:tc>
      </w:tr>
      <w:tr w:rsidR="00FC1B76" w14:paraId="2E2604EB" w14:textId="77777777">
        <w:trPr>
          <w:divId w:val="141898252"/>
          <w:tblCellSpacing w:w="15" w:type="dxa"/>
        </w:trPr>
        <w:tc>
          <w:tcPr>
            <w:tcW w:w="50" w:type="pct"/>
            <w:hideMark/>
          </w:tcPr>
          <w:p w14:paraId="552D15B2" w14:textId="77777777" w:rsidR="00FC1B76" w:rsidRDefault="00FC1B76">
            <w:pPr>
              <w:pStyle w:val="Bibliografa"/>
              <w:rPr>
                <w:noProof/>
                <w:lang w:val="es-ES"/>
              </w:rPr>
            </w:pPr>
            <w:r>
              <w:rPr>
                <w:noProof/>
                <w:lang w:val="es-ES"/>
              </w:rPr>
              <w:lastRenderedPageBreak/>
              <w:t xml:space="preserve">[58] </w:t>
            </w:r>
          </w:p>
        </w:tc>
        <w:tc>
          <w:tcPr>
            <w:tcW w:w="0" w:type="auto"/>
            <w:hideMark/>
          </w:tcPr>
          <w:p w14:paraId="3DA6415B" w14:textId="77777777" w:rsidR="00FC1B76" w:rsidRDefault="00FC1B76">
            <w:pPr>
              <w:pStyle w:val="Bibliografa"/>
              <w:rPr>
                <w:noProof/>
                <w:lang w:val="es-ES"/>
              </w:rPr>
            </w:pPr>
            <w:r>
              <w:rPr>
                <w:noProof/>
                <w:lang w:val="es-ES"/>
              </w:rPr>
              <w:t>Colombia, Corte Constitucional, «Sentencia C-748 de 2011,» M. P. Jorge Ignacio Pretelt Chaljub, Bogotá, Colombia, 6 de octubre de 2011. [En línea]. Disponible en: https://www.corteconstitucional.gov.co/relatoria/2011/C-748-11.htm.</w:t>
            </w:r>
          </w:p>
        </w:tc>
      </w:tr>
      <w:tr w:rsidR="00FC1B76" w14:paraId="0641B452" w14:textId="77777777">
        <w:trPr>
          <w:divId w:val="141898252"/>
          <w:tblCellSpacing w:w="15" w:type="dxa"/>
        </w:trPr>
        <w:tc>
          <w:tcPr>
            <w:tcW w:w="50" w:type="pct"/>
            <w:hideMark/>
          </w:tcPr>
          <w:p w14:paraId="03978271" w14:textId="77777777" w:rsidR="00FC1B76" w:rsidRDefault="00FC1B76">
            <w:pPr>
              <w:pStyle w:val="Bibliografa"/>
              <w:rPr>
                <w:noProof/>
                <w:lang w:val="es-ES"/>
              </w:rPr>
            </w:pPr>
            <w:r>
              <w:rPr>
                <w:noProof/>
                <w:lang w:val="es-ES"/>
              </w:rPr>
              <w:t xml:space="preserve">[59] </w:t>
            </w:r>
          </w:p>
        </w:tc>
        <w:tc>
          <w:tcPr>
            <w:tcW w:w="0" w:type="auto"/>
            <w:hideMark/>
          </w:tcPr>
          <w:p w14:paraId="6673DF12" w14:textId="77777777" w:rsidR="00FC1B76" w:rsidRDefault="00FC1B76">
            <w:pPr>
              <w:pStyle w:val="Bibliografa"/>
              <w:rPr>
                <w:noProof/>
                <w:lang w:val="es-ES"/>
              </w:rPr>
            </w:pPr>
            <w:r>
              <w:rPr>
                <w:noProof/>
                <w:lang w:val="es-ES"/>
              </w:rPr>
              <w:t>Concejo de Bogotá, «Acuerdo 257 de 2006, por el cual se dictan normas básicas sobre la estructura, organización y funcionamiento de los organismos y de las entidades de Bogotá, Distrito Capital,» Bogotá, Colombia, 30 de noviembre de 2006. [En línea]. Disponible en: https://www.alcaldiabogota.gov.co/sisjur/normas/Norma1.jsp?i=22307.</w:t>
            </w:r>
          </w:p>
        </w:tc>
      </w:tr>
      <w:tr w:rsidR="00FC1B76" w14:paraId="40624475" w14:textId="77777777">
        <w:trPr>
          <w:divId w:val="141898252"/>
          <w:tblCellSpacing w:w="15" w:type="dxa"/>
        </w:trPr>
        <w:tc>
          <w:tcPr>
            <w:tcW w:w="50" w:type="pct"/>
            <w:hideMark/>
          </w:tcPr>
          <w:p w14:paraId="21AF6E28" w14:textId="77777777" w:rsidR="00FC1B76" w:rsidRDefault="00FC1B76">
            <w:pPr>
              <w:pStyle w:val="Bibliografa"/>
              <w:rPr>
                <w:noProof/>
                <w:lang w:val="es-ES"/>
              </w:rPr>
            </w:pPr>
            <w:r>
              <w:rPr>
                <w:noProof/>
                <w:lang w:val="es-ES"/>
              </w:rPr>
              <w:t xml:space="preserve">[60] </w:t>
            </w:r>
          </w:p>
        </w:tc>
        <w:tc>
          <w:tcPr>
            <w:tcW w:w="0" w:type="auto"/>
            <w:hideMark/>
          </w:tcPr>
          <w:p w14:paraId="6221A921" w14:textId="77777777" w:rsidR="00FC1B76" w:rsidRDefault="00FC1B76">
            <w:pPr>
              <w:pStyle w:val="Bibliografa"/>
              <w:rPr>
                <w:noProof/>
                <w:lang w:val="es-ES"/>
              </w:rPr>
            </w:pPr>
            <w:r>
              <w:rPr>
                <w:noProof/>
                <w:lang w:val="es-ES"/>
              </w:rPr>
              <w:t>Organización Mundial de la Propiedad Intelectual, «Convenio de Berna para la Protección de las Obras Literarias y Artísticas,» Berna, Suiza, 9 de septiembre de 1886, enmendado el 28 de septiembre de 1979. [En línea]. Disponible en: https://www.wipo.int/wipolex/es/text/283700.</w:t>
            </w:r>
          </w:p>
        </w:tc>
      </w:tr>
      <w:tr w:rsidR="00FC1B76" w14:paraId="5D13E4DD" w14:textId="77777777">
        <w:trPr>
          <w:divId w:val="141898252"/>
          <w:tblCellSpacing w:w="15" w:type="dxa"/>
        </w:trPr>
        <w:tc>
          <w:tcPr>
            <w:tcW w:w="50" w:type="pct"/>
            <w:hideMark/>
          </w:tcPr>
          <w:p w14:paraId="14E924CF" w14:textId="77777777" w:rsidR="00FC1B76" w:rsidRDefault="00FC1B76">
            <w:pPr>
              <w:pStyle w:val="Bibliografa"/>
              <w:rPr>
                <w:noProof/>
                <w:lang w:val="es-ES"/>
              </w:rPr>
            </w:pPr>
            <w:r>
              <w:rPr>
                <w:noProof/>
                <w:lang w:val="es-ES"/>
              </w:rPr>
              <w:t xml:space="preserve">[61] </w:t>
            </w:r>
          </w:p>
        </w:tc>
        <w:tc>
          <w:tcPr>
            <w:tcW w:w="0" w:type="auto"/>
            <w:hideMark/>
          </w:tcPr>
          <w:p w14:paraId="4F35C6AE" w14:textId="77777777" w:rsidR="00FC1B76" w:rsidRDefault="00FC1B76">
            <w:pPr>
              <w:pStyle w:val="Bibliografa"/>
              <w:rPr>
                <w:noProof/>
                <w:lang w:val="es-ES"/>
              </w:rPr>
            </w:pPr>
            <w:r>
              <w:rPr>
                <w:noProof/>
                <w:lang w:val="es-ES"/>
              </w:rPr>
              <w:t>Organización Mundial de la Propiedad Intelectual, «Tratado de la OMPI sobre Derecho de Autor,» Ginebra, Suiza, 20 de diciembre de 1996. [En línea]. Disponible en: https://www.wipo.int/wipolex/es/text/295167.</w:t>
            </w:r>
          </w:p>
        </w:tc>
      </w:tr>
      <w:tr w:rsidR="00FC1B76" w14:paraId="0276B56C" w14:textId="77777777">
        <w:trPr>
          <w:divId w:val="141898252"/>
          <w:tblCellSpacing w:w="15" w:type="dxa"/>
        </w:trPr>
        <w:tc>
          <w:tcPr>
            <w:tcW w:w="50" w:type="pct"/>
            <w:hideMark/>
          </w:tcPr>
          <w:p w14:paraId="5F3FE274" w14:textId="77777777" w:rsidR="00FC1B76" w:rsidRDefault="00FC1B76">
            <w:pPr>
              <w:pStyle w:val="Bibliografa"/>
              <w:rPr>
                <w:noProof/>
                <w:lang w:val="es-ES"/>
              </w:rPr>
            </w:pPr>
            <w:r>
              <w:rPr>
                <w:noProof/>
                <w:lang w:val="es-ES"/>
              </w:rPr>
              <w:t xml:space="preserve">[62] </w:t>
            </w:r>
          </w:p>
        </w:tc>
        <w:tc>
          <w:tcPr>
            <w:tcW w:w="0" w:type="auto"/>
            <w:hideMark/>
          </w:tcPr>
          <w:p w14:paraId="30DF52C2" w14:textId="77777777" w:rsidR="00FC1B76" w:rsidRDefault="00FC1B76">
            <w:pPr>
              <w:pStyle w:val="Bibliografa"/>
              <w:rPr>
                <w:noProof/>
                <w:lang w:val="es-ES"/>
              </w:rPr>
            </w:pPr>
            <w:r>
              <w:rPr>
                <w:noProof/>
                <w:lang w:val="es-ES"/>
              </w:rPr>
              <w:t>Colombia, Congreso de la República, «Ley 23 de 1982, sobre derechos de autor,» Diario Oficial n.º 35.949, Bogotá, Colombia, 19 de febrero de 1982. [En línea]. Disponible en: http://www.secretariasenado.gov.co/senado/basedoc/ley_0023_1982.html.</w:t>
            </w:r>
          </w:p>
        </w:tc>
      </w:tr>
      <w:tr w:rsidR="00FC1B76" w14:paraId="0A1D67C1" w14:textId="77777777">
        <w:trPr>
          <w:divId w:val="141898252"/>
          <w:tblCellSpacing w:w="15" w:type="dxa"/>
        </w:trPr>
        <w:tc>
          <w:tcPr>
            <w:tcW w:w="50" w:type="pct"/>
            <w:hideMark/>
          </w:tcPr>
          <w:p w14:paraId="1F1A94A7" w14:textId="77777777" w:rsidR="00FC1B76" w:rsidRDefault="00FC1B76">
            <w:pPr>
              <w:pStyle w:val="Bibliografa"/>
              <w:rPr>
                <w:noProof/>
                <w:lang w:val="es-ES"/>
              </w:rPr>
            </w:pPr>
            <w:r>
              <w:rPr>
                <w:noProof/>
                <w:lang w:val="es-ES"/>
              </w:rPr>
              <w:t xml:space="preserve">[63] </w:t>
            </w:r>
          </w:p>
        </w:tc>
        <w:tc>
          <w:tcPr>
            <w:tcW w:w="0" w:type="auto"/>
            <w:hideMark/>
          </w:tcPr>
          <w:p w14:paraId="59C588C9" w14:textId="77777777" w:rsidR="00FC1B76" w:rsidRDefault="00FC1B76">
            <w:pPr>
              <w:pStyle w:val="Bibliografa"/>
              <w:rPr>
                <w:noProof/>
                <w:lang w:val="es-ES"/>
              </w:rPr>
            </w:pPr>
            <w:r>
              <w:rPr>
                <w:noProof/>
                <w:lang w:val="es-ES"/>
              </w:rPr>
              <w:t>Colombia, Congreso de la República, «Ley 44 de 1993, por la cual se modifica y adiciona la Ley 23 de 1982,» Diario Oficial n.º 40.740, Bogotá, Colombia, 5 de febrero de 1993. [En línea]. Disponible en: https://www.funcionpublica.gov.co/eva/gestornormativo/norma.php?i=3429.</w:t>
            </w:r>
          </w:p>
        </w:tc>
      </w:tr>
      <w:tr w:rsidR="00FC1B76" w14:paraId="512CD28D" w14:textId="77777777">
        <w:trPr>
          <w:divId w:val="141898252"/>
          <w:tblCellSpacing w:w="15" w:type="dxa"/>
        </w:trPr>
        <w:tc>
          <w:tcPr>
            <w:tcW w:w="50" w:type="pct"/>
            <w:hideMark/>
          </w:tcPr>
          <w:p w14:paraId="25221DB3" w14:textId="77777777" w:rsidR="00FC1B76" w:rsidRDefault="00FC1B76">
            <w:pPr>
              <w:pStyle w:val="Bibliografa"/>
              <w:rPr>
                <w:noProof/>
                <w:lang w:val="es-ES"/>
              </w:rPr>
            </w:pPr>
            <w:r>
              <w:rPr>
                <w:noProof/>
                <w:lang w:val="es-ES"/>
              </w:rPr>
              <w:t xml:space="preserve">[64] </w:t>
            </w:r>
          </w:p>
        </w:tc>
        <w:tc>
          <w:tcPr>
            <w:tcW w:w="0" w:type="auto"/>
            <w:hideMark/>
          </w:tcPr>
          <w:p w14:paraId="28DA138D" w14:textId="77777777" w:rsidR="00FC1B76" w:rsidRDefault="00FC1B76">
            <w:pPr>
              <w:pStyle w:val="Bibliografa"/>
              <w:rPr>
                <w:noProof/>
                <w:lang w:val="es-ES"/>
              </w:rPr>
            </w:pPr>
            <w:r>
              <w:rPr>
                <w:noProof/>
                <w:lang w:val="es-ES"/>
              </w:rPr>
              <w:t>Colombia, Congreso de la República, «Ley 1915 de 2018, por la cual se modifica la Ley 23 de 1982 y se establecen otras disposiciones en materia de derecho de autor y derechos conexos,» Diario Oficial n.º 50.652, Bogotá, Colombia, 12 de julio de 2018. [En línea]. Disponible en: https://www.funcionpublica.gov.co/eva/gestornormativo/norma.php?i=87765.</w:t>
            </w:r>
          </w:p>
        </w:tc>
      </w:tr>
      <w:tr w:rsidR="00FC1B76" w14:paraId="65254BF0" w14:textId="77777777">
        <w:trPr>
          <w:divId w:val="141898252"/>
          <w:tblCellSpacing w:w="15" w:type="dxa"/>
        </w:trPr>
        <w:tc>
          <w:tcPr>
            <w:tcW w:w="50" w:type="pct"/>
            <w:hideMark/>
          </w:tcPr>
          <w:p w14:paraId="3F964C41" w14:textId="77777777" w:rsidR="00FC1B76" w:rsidRDefault="00FC1B76">
            <w:pPr>
              <w:pStyle w:val="Bibliografa"/>
              <w:rPr>
                <w:noProof/>
                <w:lang w:val="es-ES"/>
              </w:rPr>
            </w:pPr>
            <w:r>
              <w:rPr>
                <w:noProof/>
                <w:lang w:val="es-ES"/>
              </w:rPr>
              <w:t xml:space="preserve">[65] </w:t>
            </w:r>
          </w:p>
        </w:tc>
        <w:tc>
          <w:tcPr>
            <w:tcW w:w="0" w:type="auto"/>
            <w:hideMark/>
          </w:tcPr>
          <w:p w14:paraId="03F83C13" w14:textId="77777777" w:rsidR="00FC1B76" w:rsidRDefault="00FC1B76">
            <w:pPr>
              <w:pStyle w:val="Bibliografa"/>
              <w:rPr>
                <w:noProof/>
                <w:lang w:val="es-ES"/>
              </w:rPr>
            </w:pPr>
            <w:r>
              <w:rPr>
                <w:noProof/>
                <w:lang w:val="es-ES"/>
              </w:rPr>
              <w:t xml:space="preserve">A. Giannakoulas y S. Xinogalos, «Studying the effects of educational games on cultivating computational thinking skills to primary school students: a systematic literature review,» </w:t>
            </w:r>
            <w:r>
              <w:rPr>
                <w:i/>
                <w:iCs/>
                <w:noProof/>
                <w:lang w:val="es-ES"/>
              </w:rPr>
              <w:t xml:space="preserve">Journal of Computers in Education, </w:t>
            </w:r>
            <w:r>
              <w:rPr>
                <w:noProof/>
                <w:lang w:val="es-ES"/>
              </w:rPr>
              <w:t xml:space="preserve">2023. [En línea]. Disponible en: https://link.springer.com/article/10.1007/s40692-023-00300-z. </w:t>
            </w:r>
          </w:p>
        </w:tc>
      </w:tr>
      <w:tr w:rsidR="00FC1B76" w14:paraId="3D6ABBD6" w14:textId="77777777">
        <w:trPr>
          <w:divId w:val="141898252"/>
          <w:tblCellSpacing w:w="15" w:type="dxa"/>
        </w:trPr>
        <w:tc>
          <w:tcPr>
            <w:tcW w:w="50" w:type="pct"/>
            <w:hideMark/>
          </w:tcPr>
          <w:p w14:paraId="62DF2860" w14:textId="77777777" w:rsidR="00FC1B76" w:rsidRDefault="00FC1B76">
            <w:pPr>
              <w:pStyle w:val="Bibliografa"/>
              <w:rPr>
                <w:noProof/>
                <w:lang w:val="es-ES"/>
              </w:rPr>
            </w:pPr>
            <w:r>
              <w:rPr>
                <w:noProof/>
                <w:lang w:val="es-ES"/>
              </w:rPr>
              <w:t xml:space="preserve">[66] </w:t>
            </w:r>
          </w:p>
        </w:tc>
        <w:tc>
          <w:tcPr>
            <w:tcW w:w="0" w:type="auto"/>
            <w:hideMark/>
          </w:tcPr>
          <w:p w14:paraId="261CE430" w14:textId="77777777" w:rsidR="00FC1B76" w:rsidRDefault="00FC1B76">
            <w:pPr>
              <w:pStyle w:val="Bibliografa"/>
              <w:rPr>
                <w:noProof/>
                <w:lang w:val="es-ES"/>
              </w:rPr>
            </w:pPr>
            <w:r>
              <w:rPr>
                <w:noProof/>
                <w:lang w:val="es-ES"/>
              </w:rPr>
              <w:t xml:space="preserve">X. Wang, M. Cheng y X. Li, «Teaching and learning computational thinking through game-based learning: a systematic review,» </w:t>
            </w:r>
            <w:r>
              <w:rPr>
                <w:i/>
                <w:iCs/>
                <w:noProof/>
                <w:lang w:val="es-ES"/>
              </w:rPr>
              <w:t xml:space="preserve">Journal of Educational Computing Research, </w:t>
            </w:r>
            <w:r>
              <w:rPr>
                <w:noProof/>
                <w:lang w:val="es-ES"/>
              </w:rPr>
              <w:t xml:space="preserve">2023. [En línea]. Disponible en: https://journals.sagepub.com/doi/10.1177/07356331231180951. </w:t>
            </w:r>
          </w:p>
        </w:tc>
      </w:tr>
      <w:tr w:rsidR="00FC1B76" w14:paraId="4B37E014" w14:textId="77777777">
        <w:trPr>
          <w:divId w:val="141898252"/>
          <w:tblCellSpacing w:w="15" w:type="dxa"/>
        </w:trPr>
        <w:tc>
          <w:tcPr>
            <w:tcW w:w="50" w:type="pct"/>
            <w:hideMark/>
          </w:tcPr>
          <w:p w14:paraId="42B4D5A3" w14:textId="77777777" w:rsidR="00FC1B76" w:rsidRDefault="00FC1B76">
            <w:pPr>
              <w:pStyle w:val="Bibliografa"/>
              <w:rPr>
                <w:noProof/>
                <w:lang w:val="es-ES"/>
              </w:rPr>
            </w:pPr>
            <w:r>
              <w:rPr>
                <w:noProof/>
                <w:lang w:val="es-ES"/>
              </w:rPr>
              <w:t xml:space="preserve">[67] </w:t>
            </w:r>
          </w:p>
        </w:tc>
        <w:tc>
          <w:tcPr>
            <w:tcW w:w="0" w:type="auto"/>
            <w:hideMark/>
          </w:tcPr>
          <w:p w14:paraId="2E74A056" w14:textId="77777777" w:rsidR="00FC1B76" w:rsidRDefault="00FC1B76">
            <w:pPr>
              <w:pStyle w:val="Bibliografa"/>
              <w:rPr>
                <w:noProof/>
                <w:lang w:val="es-ES"/>
              </w:rPr>
            </w:pPr>
            <w:r>
              <w:rPr>
                <w:noProof/>
                <w:lang w:val="es-ES"/>
              </w:rPr>
              <w:t xml:space="preserve">A. Alqarni, «Network dynamics and the impact of gamification on computational thinking and visual programming in primary education,» </w:t>
            </w:r>
            <w:r>
              <w:rPr>
                <w:i/>
                <w:iCs/>
                <w:noProof/>
                <w:lang w:val="es-ES"/>
              </w:rPr>
              <w:t xml:space="preserve">Journal of Educational Computing Research, </w:t>
            </w:r>
            <w:r>
              <w:rPr>
                <w:noProof/>
                <w:lang w:val="es-ES"/>
              </w:rPr>
              <w:t xml:space="preserve">2025. [En línea]. Disponible en: https://journals.sagepub.com/doi/10.1177/07356331251337628. </w:t>
            </w:r>
          </w:p>
        </w:tc>
      </w:tr>
      <w:tr w:rsidR="00FC1B76" w14:paraId="2B387D1F" w14:textId="77777777">
        <w:trPr>
          <w:divId w:val="141898252"/>
          <w:tblCellSpacing w:w="15" w:type="dxa"/>
        </w:trPr>
        <w:tc>
          <w:tcPr>
            <w:tcW w:w="50" w:type="pct"/>
            <w:hideMark/>
          </w:tcPr>
          <w:p w14:paraId="399C3B21" w14:textId="77777777" w:rsidR="00FC1B76" w:rsidRDefault="00FC1B76">
            <w:pPr>
              <w:pStyle w:val="Bibliografa"/>
              <w:rPr>
                <w:noProof/>
                <w:lang w:val="es-ES"/>
              </w:rPr>
            </w:pPr>
            <w:r>
              <w:rPr>
                <w:noProof/>
                <w:lang w:val="es-ES"/>
              </w:rPr>
              <w:t xml:space="preserve">[68] </w:t>
            </w:r>
          </w:p>
        </w:tc>
        <w:tc>
          <w:tcPr>
            <w:tcW w:w="0" w:type="auto"/>
            <w:hideMark/>
          </w:tcPr>
          <w:p w14:paraId="39952EFD" w14:textId="77777777" w:rsidR="00FC1B76" w:rsidRDefault="00FC1B76">
            <w:pPr>
              <w:pStyle w:val="Bibliografa"/>
              <w:rPr>
                <w:noProof/>
                <w:lang w:val="es-ES"/>
              </w:rPr>
            </w:pPr>
            <w:r>
              <w:rPr>
                <w:noProof/>
                <w:lang w:val="es-ES"/>
              </w:rPr>
              <w:t xml:space="preserve">T.-Y. Chuang et al., «Exploring the influence of various digital game-based learning platforms on critical thinking,» </w:t>
            </w:r>
            <w:r>
              <w:rPr>
                <w:i/>
                <w:iCs/>
                <w:noProof/>
                <w:lang w:val="es-ES"/>
              </w:rPr>
              <w:t xml:space="preserve">Journal of Computer Assisted Learning, </w:t>
            </w:r>
            <w:r>
              <w:rPr>
                <w:noProof/>
                <w:lang w:val="es-ES"/>
              </w:rPr>
              <w:t xml:space="preserve">2025. [En línea]. Disponible en: https://onlinelibrary.wiley.com/doi/10.1111/jcal.70141. </w:t>
            </w:r>
          </w:p>
        </w:tc>
      </w:tr>
      <w:tr w:rsidR="00FC1B76" w14:paraId="3B0FB57A" w14:textId="77777777">
        <w:trPr>
          <w:divId w:val="141898252"/>
          <w:tblCellSpacing w:w="15" w:type="dxa"/>
        </w:trPr>
        <w:tc>
          <w:tcPr>
            <w:tcW w:w="50" w:type="pct"/>
            <w:hideMark/>
          </w:tcPr>
          <w:p w14:paraId="3124E69A" w14:textId="77777777" w:rsidR="00FC1B76" w:rsidRDefault="00FC1B76">
            <w:pPr>
              <w:pStyle w:val="Bibliografa"/>
              <w:rPr>
                <w:noProof/>
                <w:lang w:val="es-ES"/>
              </w:rPr>
            </w:pPr>
            <w:r>
              <w:rPr>
                <w:noProof/>
                <w:lang w:val="es-ES"/>
              </w:rPr>
              <w:t xml:space="preserve">[69] </w:t>
            </w:r>
          </w:p>
        </w:tc>
        <w:tc>
          <w:tcPr>
            <w:tcW w:w="0" w:type="auto"/>
            <w:hideMark/>
          </w:tcPr>
          <w:p w14:paraId="6FAF81B3" w14:textId="77777777" w:rsidR="00FC1B76" w:rsidRDefault="00FC1B76">
            <w:pPr>
              <w:pStyle w:val="Bibliografa"/>
              <w:rPr>
                <w:noProof/>
                <w:lang w:val="es-ES"/>
              </w:rPr>
            </w:pPr>
            <w:r>
              <w:rPr>
                <w:noProof/>
                <w:lang w:val="es-ES"/>
              </w:rPr>
              <w:t xml:space="preserve">Z. Liu et al., «Assessing implicit computational thinking in game-based learning: a logical puzzle game study,» </w:t>
            </w:r>
            <w:r>
              <w:rPr>
                <w:i/>
                <w:iCs/>
                <w:noProof/>
                <w:lang w:val="es-ES"/>
              </w:rPr>
              <w:t xml:space="preserve">British Journal of Educational Technology, </w:t>
            </w:r>
            <w:r>
              <w:rPr>
                <w:noProof/>
                <w:lang w:val="es-ES"/>
              </w:rPr>
              <w:t xml:space="preserve">2024. [En línea]. Disponible en: https://bera-journals.onlinelibrary.wiley.com/doi/abs/10.1111/bjet.13443. </w:t>
            </w:r>
          </w:p>
        </w:tc>
      </w:tr>
      <w:tr w:rsidR="00FC1B76" w14:paraId="18EF1CD7" w14:textId="77777777">
        <w:trPr>
          <w:divId w:val="141898252"/>
          <w:tblCellSpacing w:w="15" w:type="dxa"/>
        </w:trPr>
        <w:tc>
          <w:tcPr>
            <w:tcW w:w="50" w:type="pct"/>
            <w:hideMark/>
          </w:tcPr>
          <w:p w14:paraId="64B1D020" w14:textId="77777777" w:rsidR="00FC1B76" w:rsidRDefault="00FC1B76">
            <w:pPr>
              <w:pStyle w:val="Bibliografa"/>
              <w:rPr>
                <w:noProof/>
                <w:lang w:val="es-ES"/>
              </w:rPr>
            </w:pPr>
            <w:r>
              <w:rPr>
                <w:noProof/>
                <w:lang w:val="es-ES"/>
              </w:rPr>
              <w:lastRenderedPageBreak/>
              <w:t xml:space="preserve">[70] </w:t>
            </w:r>
          </w:p>
        </w:tc>
        <w:tc>
          <w:tcPr>
            <w:tcW w:w="0" w:type="auto"/>
            <w:hideMark/>
          </w:tcPr>
          <w:p w14:paraId="148A4E6B" w14:textId="77777777" w:rsidR="00FC1B76" w:rsidRDefault="00FC1B76">
            <w:pPr>
              <w:pStyle w:val="Bibliografa"/>
              <w:rPr>
                <w:noProof/>
                <w:lang w:val="es-ES"/>
              </w:rPr>
            </w:pPr>
            <w:r>
              <w:rPr>
                <w:noProof/>
                <w:lang w:val="es-ES"/>
              </w:rPr>
              <w:t xml:space="preserve">Y. Chen, J. Chung y M. Feng, «Measuring children's computational thinking and problem-solving in a block-based programming game,» </w:t>
            </w:r>
            <w:r>
              <w:rPr>
                <w:i/>
                <w:iCs/>
                <w:noProof/>
                <w:lang w:val="es-ES"/>
              </w:rPr>
              <w:t xml:space="preserve">Education Sciences, </w:t>
            </w:r>
            <w:r>
              <w:rPr>
                <w:noProof/>
                <w:lang w:val="es-ES"/>
              </w:rPr>
              <w:t xml:space="preserve">vol. 15, nº 1, p. 51, 2025. [En línea]. Disponible en: https://www.mdpi.com/2227-7102/15/1/51. </w:t>
            </w:r>
          </w:p>
        </w:tc>
      </w:tr>
      <w:tr w:rsidR="00FC1B76" w14:paraId="3244FBBA" w14:textId="77777777">
        <w:trPr>
          <w:divId w:val="141898252"/>
          <w:tblCellSpacing w:w="15" w:type="dxa"/>
        </w:trPr>
        <w:tc>
          <w:tcPr>
            <w:tcW w:w="50" w:type="pct"/>
            <w:hideMark/>
          </w:tcPr>
          <w:p w14:paraId="28321FE6" w14:textId="77777777" w:rsidR="00FC1B76" w:rsidRDefault="00FC1B76">
            <w:pPr>
              <w:pStyle w:val="Bibliografa"/>
              <w:rPr>
                <w:noProof/>
                <w:lang w:val="es-ES"/>
              </w:rPr>
            </w:pPr>
            <w:r>
              <w:rPr>
                <w:noProof/>
                <w:lang w:val="es-ES"/>
              </w:rPr>
              <w:t xml:space="preserve">[71] </w:t>
            </w:r>
          </w:p>
        </w:tc>
        <w:tc>
          <w:tcPr>
            <w:tcW w:w="0" w:type="auto"/>
            <w:hideMark/>
          </w:tcPr>
          <w:p w14:paraId="25FE9273" w14:textId="77777777" w:rsidR="00FC1B76" w:rsidRDefault="00FC1B76">
            <w:pPr>
              <w:pStyle w:val="Bibliografa"/>
              <w:rPr>
                <w:noProof/>
                <w:lang w:val="es-ES"/>
              </w:rPr>
            </w:pPr>
            <w:r>
              <w:rPr>
                <w:noProof/>
                <w:lang w:val="es-ES"/>
              </w:rPr>
              <w:t xml:space="preserve">Y.-M. Huang et al., «Effects of game-based learning integrated with different thinking-guided methods on computational thinking of elementary school students,» </w:t>
            </w:r>
            <w:r>
              <w:rPr>
                <w:i/>
                <w:iCs/>
                <w:noProof/>
                <w:lang w:val="es-ES"/>
              </w:rPr>
              <w:t xml:space="preserve">Thinking Skills and Creativity, </w:t>
            </w:r>
            <w:r>
              <w:rPr>
                <w:noProof/>
                <w:lang w:val="es-ES"/>
              </w:rPr>
              <w:t xml:space="preserve">2025. [En línea]. Disponible en: https://www.sciencedirect.com/science/article/abs/pii/S1871187125003049. </w:t>
            </w:r>
          </w:p>
        </w:tc>
      </w:tr>
      <w:tr w:rsidR="00FC1B76" w14:paraId="1DAA3890" w14:textId="77777777">
        <w:trPr>
          <w:divId w:val="141898252"/>
          <w:tblCellSpacing w:w="15" w:type="dxa"/>
        </w:trPr>
        <w:tc>
          <w:tcPr>
            <w:tcW w:w="50" w:type="pct"/>
            <w:hideMark/>
          </w:tcPr>
          <w:p w14:paraId="1B79E005" w14:textId="77777777" w:rsidR="00FC1B76" w:rsidRDefault="00FC1B76">
            <w:pPr>
              <w:pStyle w:val="Bibliografa"/>
              <w:rPr>
                <w:noProof/>
                <w:lang w:val="es-ES"/>
              </w:rPr>
            </w:pPr>
            <w:r>
              <w:rPr>
                <w:noProof/>
                <w:lang w:val="es-ES"/>
              </w:rPr>
              <w:t xml:space="preserve">[72] </w:t>
            </w:r>
          </w:p>
        </w:tc>
        <w:tc>
          <w:tcPr>
            <w:tcW w:w="0" w:type="auto"/>
            <w:hideMark/>
          </w:tcPr>
          <w:p w14:paraId="2D93E44D" w14:textId="77777777" w:rsidR="00FC1B76" w:rsidRDefault="00FC1B76">
            <w:pPr>
              <w:pStyle w:val="Bibliografa"/>
              <w:rPr>
                <w:noProof/>
                <w:lang w:val="es-ES"/>
              </w:rPr>
            </w:pPr>
            <w:r>
              <w:rPr>
                <w:noProof/>
                <w:lang w:val="es-ES"/>
              </w:rPr>
              <w:t xml:space="preserve">P. Wanglang et al., «Integrating computational thinking, game design, and design thinking: a scoping review on trends, applications, and implications for education,» </w:t>
            </w:r>
            <w:r>
              <w:rPr>
                <w:i/>
                <w:iCs/>
                <w:noProof/>
                <w:lang w:val="es-ES"/>
              </w:rPr>
              <w:t xml:space="preserve">Humanities and Social Sciences Communications, </w:t>
            </w:r>
            <w:r>
              <w:rPr>
                <w:noProof/>
                <w:lang w:val="es-ES"/>
              </w:rPr>
              <w:t xml:space="preserve">2025. [En línea]. Disponible en: https://www.nature.com/articles/s41599-025-04502-x. </w:t>
            </w:r>
          </w:p>
        </w:tc>
      </w:tr>
      <w:tr w:rsidR="00FC1B76" w14:paraId="4785F4B1" w14:textId="77777777">
        <w:trPr>
          <w:divId w:val="141898252"/>
          <w:tblCellSpacing w:w="15" w:type="dxa"/>
        </w:trPr>
        <w:tc>
          <w:tcPr>
            <w:tcW w:w="50" w:type="pct"/>
            <w:hideMark/>
          </w:tcPr>
          <w:p w14:paraId="2648B6F1" w14:textId="77777777" w:rsidR="00FC1B76" w:rsidRDefault="00FC1B76">
            <w:pPr>
              <w:pStyle w:val="Bibliografa"/>
              <w:rPr>
                <w:noProof/>
                <w:lang w:val="es-ES"/>
              </w:rPr>
            </w:pPr>
            <w:r>
              <w:rPr>
                <w:noProof/>
                <w:lang w:val="es-ES"/>
              </w:rPr>
              <w:t xml:space="preserve">[73] </w:t>
            </w:r>
          </w:p>
        </w:tc>
        <w:tc>
          <w:tcPr>
            <w:tcW w:w="0" w:type="auto"/>
            <w:hideMark/>
          </w:tcPr>
          <w:p w14:paraId="4E9F1218" w14:textId="77777777" w:rsidR="00FC1B76" w:rsidRDefault="00FC1B76">
            <w:pPr>
              <w:pStyle w:val="Bibliografa"/>
              <w:rPr>
                <w:noProof/>
                <w:lang w:val="es-ES"/>
              </w:rPr>
            </w:pPr>
            <w:r>
              <w:rPr>
                <w:noProof/>
                <w:lang w:val="es-ES"/>
              </w:rPr>
              <w:t>D. K. Sánchez Barrientos y Y. P. Valdez Cardona, «Fortalecimiento del pensamiento computacional en niños de grado segundo de primaria de la Institución Educativa Vida para Todos del municipio de Medellín a través de la gamificación como estrategia didáctica mediada por TIC,» Trabajo de grado de maestría, Universidad de Cartagena, Medellín, Colombia, 2024. [En línea]. Disponible en: https://repositorio.unicartagena.edu.co/entities/publication/4f74f6b2-db57-4511-99ba-63c88852fe82.</w:t>
            </w:r>
          </w:p>
        </w:tc>
      </w:tr>
      <w:tr w:rsidR="00FC1B76" w14:paraId="6CAAFD1A" w14:textId="77777777">
        <w:trPr>
          <w:divId w:val="141898252"/>
          <w:tblCellSpacing w:w="15" w:type="dxa"/>
        </w:trPr>
        <w:tc>
          <w:tcPr>
            <w:tcW w:w="50" w:type="pct"/>
            <w:hideMark/>
          </w:tcPr>
          <w:p w14:paraId="7908F932" w14:textId="77777777" w:rsidR="00FC1B76" w:rsidRDefault="00FC1B76">
            <w:pPr>
              <w:pStyle w:val="Bibliografa"/>
              <w:rPr>
                <w:noProof/>
                <w:lang w:val="es-ES"/>
              </w:rPr>
            </w:pPr>
            <w:r>
              <w:rPr>
                <w:noProof/>
                <w:lang w:val="es-ES"/>
              </w:rPr>
              <w:t xml:space="preserve">[74] </w:t>
            </w:r>
          </w:p>
        </w:tc>
        <w:tc>
          <w:tcPr>
            <w:tcW w:w="0" w:type="auto"/>
            <w:hideMark/>
          </w:tcPr>
          <w:p w14:paraId="684CFDA1" w14:textId="77777777" w:rsidR="00FC1B76" w:rsidRDefault="00FC1B76">
            <w:pPr>
              <w:pStyle w:val="Bibliografa"/>
              <w:rPr>
                <w:noProof/>
                <w:lang w:val="es-ES"/>
              </w:rPr>
            </w:pPr>
            <w:r>
              <w:rPr>
                <w:noProof/>
                <w:lang w:val="es-ES"/>
              </w:rPr>
              <w:t>S. Benavides Rey y S. Valdiri García, «Actas de seguimiento y de sesiones de trabajo del trabajo de grado (seguimiento 01 a 10 y series R, O y D),» Universidad Católica de Colombia, Bogotá, Colombia, 10 de abril a 1 de octubre de 2026. Documentos internos no publicados.</w:t>
            </w:r>
          </w:p>
        </w:tc>
      </w:tr>
    </w:tbl>
    <w:p w14:paraId="76BCB2B2" w14:textId="77777777" w:rsidR="00FC1B76" w:rsidRDefault="00FC1B76">
      <w:pPr>
        <w:divId w:val="141898252"/>
        <w:rPr>
          <w:noProof/>
        </w:rPr>
      </w:pPr>
    </w:p>
    <w:p w14:paraId="376B1B1D" w14:textId="4273BB56" w:rsidR="002B29CC" w:rsidRDefault="00CC6ED0" w:rsidP="00121B60">
      <w:pPr>
        <w:spacing w:after="120"/>
        <w:ind w:left="624" w:hanging="624"/>
        <w:rPr>
          <w:rFonts w:cs="Arial"/>
        </w:rPr>
      </w:pPr>
      <w:r>
        <w:rPr>
          <w:rFonts w:cs="Arial"/>
        </w:rPr>
        <w:fldChar w:fldCharType="end"/>
      </w:r>
    </w:p>
    <w:p w14:paraId="40F4736F" w14:textId="1F2B4D34" w:rsidR="2D468143" w:rsidRDefault="6F7770B7" w:rsidP="00121B60">
      <w:pPr>
        <w:spacing w:before="240" w:after="480"/>
        <w:jc w:val="center"/>
        <w:rPr>
          <w:rFonts w:cs="Arial"/>
          <w:b/>
          <w:bCs/>
        </w:rPr>
      </w:pPr>
      <w:r>
        <w:rPr>
          <w:rFonts w:cs="Arial"/>
          <w:b/>
          <w:bCs/>
        </w:rPr>
        <w:t>ANEXOS</w:t>
      </w:r>
    </w:p>
    <w:p w14:paraId="070A2BFF" w14:textId="204BAF86" w:rsidR="2D468143" w:rsidRDefault="00FC1B76" w:rsidP="00121B60">
      <w:pPr>
        <w:rPr>
          <w:rFonts w:eastAsia="Arial" w:cs="Arial"/>
        </w:rPr>
      </w:pPr>
      <w:hyperlink r:id="rId19">
        <w:r w:rsidR="2875213F">
          <w:rPr>
            <w:rStyle w:val="Hipervnculo"/>
            <w:rFonts w:eastAsia="Arial" w:cs="Arial"/>
          </w:rPr>
          <w:t>Anexo A. Presupuesto del trabajo de grado (Presupuesto_Trabajo_de_Grado.xlsx)</w:t>
        </w:r>
      </w:hyperlink>
    </w:p>
    <w:p w14:paraId="5F0B64DA" w14:textId="24EB29EC" w:rsidR="2875213F" w:rsidRDefault="00FC1B76" w:rsidP="00121B60">
      <w:pPr>
        <w:rPr>
          <w:rFonts w:eastAsia="Arial" w:cs="Arial"/>
        </w:rPr>
      </w:pPr>
      <w:hyperlink r:id="rId20">
        <w:r w:rsidR="2875213F">
          <w:rPr>
            <w:rStyle w:val="Hipervnculo"/>
            <w:rFonts w:eastAsia="Arial" w:cs="Arial"/>
          </w:rPr>
          <w:t>Anexo B. Cronograma del trabajo de grado (Cronograma_Trabajo_de_Grado.xlsx)</w:t>
        </w:r>
      </w:hyperlink>
    </w:p>
    <w:p w14:paraId="4A9BE606" w14:textId="1BB1D589" w:rsidR="2D468143" w:rsidRDefault="0040541B" w:rsidP="00121B60">
      <w:r w:rsidRPr="0040541B">
        <w:rPr>
          <w:rFonts w:cs="Arial"/>
          <w:color w:val="auto"/>
        </w:rPr>
        <w:t>Anexo C. Solución del primer objetivo específico: lineamientos y especificación de requerimientos (Solución OE1_Requerimientos.docx)</w:t>
      </w:r>
    </w:p>
    <w:p w14:paraId="4206D8A4" w14:textId="3BE0E3B4" w:rsidR="0040541B" w:rsidRDefault="0040541B" w:rsidP="00121B60">
      <w:r w:rsidRPr="0040541B">
        <w:rPr>
          <w:rFonts w:cs="Arial"/>
          <w:color w:val="auto"/>
        </w:rPr>
        <w:t>Anexo D. Solución del segundo objetivo específico: diseño del videojuego (Solucion_OE2_Diseno_final.docx)</w:t>
      </w:r>
    </w:p>
    <w:p w14:paraId="25D1E2F5" w14:textId="77777777" w:rsidR="00041696" w:rsidRDefault="0040541B" w:rsidP="00121B60">
      <w:pPr>
        <w:rPr>
          <w:rFonts w:cs="Arial"/>
          <w:color w:val="auto"/>
        </w:rPr>
      </w:pPr>
      <w:r w:rsidRPr="0040541B">
        <w:rPr>
          <w:rFonts w:cs="Arial"/>
          <w:color w:val="auto"/>
        </w:rPr>
        <w:t>Anexo E. Solución del tercer objetivo específico: prototipo funcional y sus anexos (Solucion_OE3_Prototipo_funcional.docx)</w:t>
      </w:r>
    </w:p>
    <w:p w14:paraId="5FE7DF53" w14:textId="77777777" w:rsidR="00041696" w:rsidRDefault="00041696" w:rsidP="00121B60">
      <w:pPr>
        <w:rPr>
          <w:rFonts w:cs="Arial"/>
          <w:color w:val="auto"/>
        </w:rPr>
      </w:pPr>
      <w:r>
        <w:rPr>
          <w:rFonts w:cs="Arial"/>
          <w:color w:val="auto"/>
        </w:rPr>
        <w:t>Anexo F. Formato de consentimiento informado para la sesión con estudiantes: autorización de los acudientes y asentimiento del estudiante (RNF-12)</w:t>
      </w:r>
    </w:p>
    <w:p w14:paraId="4A9284E6" w14:textId="75A09A86" w:rsidR="0040541B" w:rsidRDefault="00D940FE" w:rsidP="00121B60">
      <w:r w:rsidRPr="00D940FE">
        <w:rPr>
          <w:rFonts w:cs="Arial"/>
          <w:color w:val="auto"/>
        </w:rPr>
        <w:t>Anexo G. Solución del cuarto objetivo específico: evaluación del prototipo (Solucion_OE4_Evaluacion_prototipo.docx)</w:t>
      </w:r>
    </w:p>
    <w:p w14:paraId="17FA3A70" w14:textId="413FED2E" w:rsidR="00D940FE" w:rsidRDefault="0057381C" w:rsidP="00121B60">
      <w:r w:rsidRPr="0057381C">
        <w:rPr>
          <w:rFonts w:cs="Arial"/>
          <w:color w:val="auto"/>
        </w:rPr>
        <w:t>Anexo H. Autorización para el uso de los personajes de la Familia Anonaky (Autorizacion_Familia_Anonaky.docx), pendiente de firma</w:t>
      </w:r>
    </w:p>
    <w:p w14:paraId="38F59AC9" w14:textId="52558CCE" w:rsidR="0057381C" w:rsidRDefault="0057381C" w:rsidP="00121B60">
      <w:r w:rsidRPr="0057381C">
        <w:rPr>
          <w:rFonts w:cs="Arial"/>
          <w:color w:val="auto"/>
        </w:rPr>
        <w:t>Anexo I. Autorización para el uso de las ilustraciones de la producción de arte (Autorizacion_Produccion_Arte.docx)</w:t>
      </w:r>
    </w:p>
    <w:p w14:paraId="22133239" w14:textId="77777777" w:rsidR="0057381C" w:rsidRDefault="0057381C" w:rsidP="00121B60"/>
    <w:sectPr w:rsidR="0057381C" w:rsidSect="009F5DBC">
      <w:footerReference w:type="default" r:id="rId21"/>
      <w:pgSz w:w="12242" w:h="15842" w:code="1"/>
      <w:pgMar w:top="1134" w:right="1134" w:bottom="1134" w:left="1134" w:header="0" w:footer="1134" w:gutter="0"/>
      <w:pgNumType w:start="3"/>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D3B43E" w14:textId="77777777" w:rsidR="00A64A21" w:rsidRDefault="00A64A21">
      <w:r>
        <w:separator/>
      </w:r>
    </w:p>
  </w:endnote>
  <w:endnote w:type="continuationSeparator" w:id="0">
    <w:p w14:paraId="5A971E13" w14:textId="77777777" w:rsidR="00A64A21" w:rsidRDefault="00A64A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auto"/>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43CD0" w14:textId="73088C89" w:rsidR="00553A0F" w:rsidRDefault="00553A0F">
    <w:pPr>
      <w:pStyle w:val="Piedepgina"/>
      <w:jc w:val="center"/>
    </w:pPr>
  </w:p>
  <w:p w14:paraId="6F0955F6" w14:textId="77777777" w:rsidR="00553A0F" w:rsidRDefault="00553A0F">
    <w:pPr>
      <w:tabs>
        <w:tab w:val="center" w:pos="4252"/>
        <w:tab w:val="right"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20"/>
        <w:lang w:val="es-ES"/>
      </w:rPr>
      <w:id w:val="1070463779"/>
      <w:docPartObj>
        <w:docPartGallery w:val="Page Numbers (Bottom of Page)"/>
        <w:docPartUnique/>
      </w:docPartObj>
    </w:sdtPr>
    <w:sdtEndPr/>
    <w:sdtContent>
      <w:p w14:paraId="16E1F52B" w14:textId="09E92950" w:rsidR="305414C9" w:rsidRDefault="305414C9" w:rsidP="305414C9">
        <w:pPr>
          <w:pStyle w:val="Piedepgina"/>
          <w:jc w:val="center"/>
        </w:pPr>
        <w:r w:rsidRPr="305414C9">
          <w:rPr>
            <w:noProof/>
            <w:sz w:val="20"/>
            <w:szCs w:val="20"/>
            <w:lang w:val="es-ES"/>
          </w:rPr>
          <w:fldChar w:fldCharType="begin"/>
        </w:r>
        <w:r>
          <w:instrText>PAGE   \* MERGEFORMAT</w:instrText>
        </w:r>
        <w:r w:rsidRPr="305414C9">
          <w:fldChar w:fldCharType="separate"/>
        </w:r>
        <w:r w:rsidRPr="305414C9">
          <w:rPr>
            <w:noProof/>
            <w:sz w:val="20"/>
            <w:szCs w:val="20"/>
            <w:lang w:val="es-ES"/>
          </w:rPr>
          <w:t>21</w:t>
        </w:r>
        <w:r w:rsidRPr="305414C9">
          <w:rPr>
            <w:noProof/>
            <w:sz w:val="20"/>
            <w:szCs w:val="20"/>
            <w:lang w:val="es-E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2EAF66" w14:textId="77777777" w:rsidR="00A64A21" w:rsidRDefault="00A64A21">
      <w:r>
        <w:separator/>
      </w:r>
    </w:p>
  </w:footnote>
  <w:footnote w:type="continuationSeparator" w:id="0">
    <w:p w14:paraId="22EF8AAA" w14:textId="77777777" w:rsidR="00A64A21" w:rsidRDefault="00A64A21">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WkyG0PKihvmG7r" int2:id="QBKDQHXQ">
      <int2:state int2:value="Rejected" int2:type="spell"/>
    </int2:textHash>
    <int2:textHash int2:hashCode="olMLf044g4ApIl" int2:id="GLjAufAZ">
      <int2:state int2:value="Rejected" int2:type="spell"/>
    </int2:textHash>
    <int2:textHash int2:hashCode="d4I5FnfDbw8Odz" int2:id="mrywcEng">
      <int2:state int2:value="Rejected" int2:type="spell"/>
    </int2:textHash>
    <int2:textHash int2:hashCode="vdL7msMIst+jiO" int2:id="BKcE0bcU">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191AD"/>
    <w:multiLevelType w:val="hybridMultilevel"/>
    <w:tmpl w:val="6B389E5C"/>
    <w:lvl w:ilvl="0" w:tplc="D0F862B8">
      <w:start w:val="1"/>
      <w:numFmt w:val="bullet"/>
      <w:lvlText w:val=""/>
      <w:lvlJc w:val="left"/>
      <w:pPr>
        <w:ind w:left="720" w:hanging="360"/>
      </w:pPr>
      <w:rPr>
        <w:rFonts w:ascii="Symbol" w:hAnsi="Symbol" w:hint="default"/>
      </w:rPr>
    </w:lvl>
    <w:lvl w:ilvl="1" w:tplc="BCEC5A74">
      <w:start w:val="1"/>
      <w:numFmt w:val="bullet"/>
      <w:lvlText w:val="o"/>
      <w:lvlJc w:val="left"/>
      <w:pPr>
        <w:ind w:left="1440" w:hanging="360"/>
      </w:pPr>
      <w:rPr>
        <w:rFonts w:ascii="Courier New" w:hAnsi="Courier New" w:hint="default"/>
      </w:rPr>
    </w:lvl>
    <w:lvl w:ilvl="2" w:tplc="9C0C19F2">
      <w:start w:val="1"/>
      <w:numFmt w:val="bullet"/>
      <w:lvlText w:val=""/>
      <w:lvlJc w:val="left"/>
      <w:pPr>
        <w:ind w:left="2160" w:hanging="360"/>
      </w:pPr>
      <w:rPr>
        <w:rFonts w:ascii="Wingdings" w:hAnsi="Wingdings" w:hint="default"/>
      </w:rPr>
    </w:lvl>
    <w:lvl w:ilvl="3" w:tplc="B90C9B16">
      <w:start w:val="1"/>
      <w:numFmt w:val="bullet"/>
      <w:lvlText w:val=""/>
      <w:lvlJc w:val="left"/>
      <w:pPr>
        <w:ind w:left="2880" w:hanging="360"/>
      </w:pPr>
      <w:rPr>
        <w:rFonts w:ascii="Symbol" w:hAnsi="Symbol" w:hint="default"/>
      </w:rPr>
    </w:lvl>
    <w:lvl w:ilvl="4" w:tplc="45762DCE">
      <w:start w:val="1"/>
      <w:numFmt w:val="bullet"/>
      <w:lvlText w:val="o"/>
      <w:lvlJc w:val="left"/>
      <w:pPr>
        <w:ind w:left="3600" w:hanging="360"/>
      </w:pPr>
      <w:rPr>
        <w:rFonts w:ascii="Courier New" w:hAnsi="Courier New" w:hint="default"/>
      </w:rPr>
    </w:lvl>
    <w:lvl w:ilvl="5" w:tplc="8D206894">
      <w:start w:val="1"/>
      <w:numFmt w:val="bullet"/>
      <w:lvlText w:val=""/>
      <w:lvlJc w:val="left"/>
      <w:pPr>
        <w:ind w:left="4320" w:hanging="360"/>
      </w:pPr>
      <w:rPr>
        <w:rFonts w:ascii="Wingdings" w:hAnsi="Wingdings" w:hint="default"/>
      </w:rPr>
    </w:lvl>
    <w:lvl w:ilvl="6" w:tplc="7186BBD6">
      <w:start w:val="1"/>
      <w:numFmt w:val="bullet"/>
      <w:lvlText w:val=""/>
      <w:lvlJc w:val="left"/>
      <w:pPr>
        <w:ind w:left="5040" w:hanging="360"/>
      </w:pPr>
      <w:rPr>
        <w:rFonts w:ascii="Symbol" w:hAnsi="Symbol" w:hint="default"/>
      </w:rPr>
    </w:lvl>
    <w:lvl w:ilvl="7" w:tplc="B47C6F8C">
      <w:start w:val="1"/>
      <w:numFmt w:val="bullet"/>
      <w:lvlText w:val="o"/>
      <w:lvlJc w:val="left"/>
      <w:pPr>
        <w:ind w:left="5760" w:hanging="360"/>
      </w:pPr>
      <w:rPr>
        <w:rFonts w:ascii="Courier New" w:hAnsi="Courier New" w:hint="default"/>
      </w:rPr>
    </w:lvl>
    <w:lvl w:ilvl="8" w:tplc="BA3AF6CC">
      <w:start w:val="1"/>
      <w:numFmt w:val="bullet"/>
      <w:lvlText w:val=""/>
      <w:lvlJc w:val="left"/>
      <w:pPr>
        <w:ind w:left="6480" w:hanging="360"/>
      </w:pPr>
      <w:rPr>
        <w:rFonts w:ascii="Wingdings" w:hAnsi="Wingdings" w:hint="default"/>
      </w:rPr>
    </w:lvl>
  </w:abstractNum>
  <w:abstractNum w:abstractNumId="1" w15:restartNumberingAfterBreak="0">
    <w:nsid w:val="013759C1"/>
    <w:multiLevelType w:val="hybridMultilevel"/>
    <w:tmpl w:val="025AA410"/>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02D925E1"/>
    <w:multiLevelType w:val="hybridMultilevel"/>
    <w:tmpl w:val="A67421FA"/>
    <w:lvl w:ilvl="0" w:tplc="C3A2C320">
      <w:start w:val="1"/>
      <w:numFmt w:val="lowerLetter"/>
      <w:lvlText w:val="%1."/>
      <w:lvlJc w:val="left"/>
      <w:pPr>
        <w:ind w:left="1440" w:hanging="360"/>
      </w:pPr>
    </w:lvl>
    <w:lvl w:ilvl="1" w:tplc="412A42CE">
      <w:start w:val="1"/>
      <w:numFmt w:val="lowerLetter"/>
      <w:lvlText w:val="%2."/>
      <w:lvlJc w:val="left"/>
      <w:pPr>
        <w:ind w:left="2160" w:hanging="360"/>
      </w:pPr>
    </w:lvl>
    <w:lvl w:ilvl="2" w:tplc="56DCC08A">
      <w:start w:val="1"/>
      <w:numFmt w:val="lowerRoman"/>
      <w:lvlText w:val="%3."/>
      <w:lvlJc w:val="right"/>
      <w:pPr>
        <w:ind w:left="2880" w:hanging="180"/>
      </w:pPr>
    </w:lvl>
    <w:lvl w:ilvl="3" w:tplc="0032CF40">
      <w:start w:val="1"/>
      <w:numFmt w:val="decimal"/>
      <w:lvlText w:val="%4."/>
      <w:lvlJc w:val="left"/>
      <w:pPr>
        <w:ind w:left="3600" w:hanging="360"/>
      </w:pPr>
    </w:lvl>
    <w:lvl w:ilvl="4" w:tplc="520CF796">
      <w:start w:val="1"/>
      <w:numFmt w:val="lowerLetter"/>
      <w:lvlText w:val="%5."/>
      <w:lvlJc w:val="left"/>
      <w:pPr>
        <w:ind w:left="4320" w:hanging="360"/>
      </w:pPr>
    </w:lvl>
    <w:lvl w:ilvl="5" w:tplc="DBD287BA">
      <w:start w:val="1"/>
      <w:numFmt w:val="lowerRoman"/>
      <w:lvlText w:val="%6."/>
      <w:lvlJc w:val="right"/>
      <w:pPr>
        <w:ind w:left="5040" w:hanging="180"/>
      </w:pPr>
    </w:lvl>
    <w:lvl w:ilvl="6" w:tplc="9522C780">
      <w:start w:val="1"/>
      <w:numFmt w:val="decimal"/>
      <w:lvlText w:val="%7."/>
      <w:lvlJc w:val="left"/>
      <w:pPr>
        <w:ind w:left="5760" w:hanging="360"/>
      </w:pPr>
    </w:lvl>
    <w:lvl w:ilvl="7" w:tplc="338CF584">
      <w:start w:val="1"/>
      <w:numFmt w:val="lowerLetter"/>
      <w:lvlText w:val="%8."/>
      <w:lvlJc w:val="left"/>
      <w:pPr>
        <w:ind w:left="6480" w:hanging="360"/>
      </w:pPr>
    </w:lvl>
    <w:lvl w:ilvl="8" w:tplc="56C2A518">
      <w:start w:val="1"/>
      <w:numFmt w:val="lowerRoman"/>
      <w:lvlText w:val="%9."/>
      <w:lvlJc w:val="right"/>
      <w:pPr>
        <w:ind w:left="7200" w:hanging="180"/>
      </w:pPr>
    </w:lvl>
  </w:abstractNum>
  <w:abstractNum w:abstractNumId="3" w15:restartNumberingAfterBreak="0">
    <w:nsid w:val="05EE299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7BA0AD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84322AE"/>
    <w:multiLevelType w:val="multilevel"/>
    <w:tmpl w:val="0B285698"/>
    <w:lvl w:ilvl="0">
      <w:start w:val="1"/>
      <w:numFmt w:val="decimal"/>
      <w:lvlText w:val="%1."/>
      <w:lvlJc w:val="left"/>
      <w:pPr>
        <w:ind w:left="720" w:hanging="360"/>
      </w:p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87116FA"/>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290739"/>
    <w:multiLevelType w:val="multilevel"/>
    <w:tmpl w:val="7B98EDBE"/>
    <w:lvl w:ilvl="0">
      <w:start w:val="2"/>
      <w:numFmt w:val="decimal"/>
      <w:lvlText w:val="%1."/>
      <w:lvlJc w:val="left"/>
      <w:pPr>
        <w:ind w:left="390" w:hanging="39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15:restartNumberingAfterBreak="0">
    <w:nsid w:val="0E7A0CC3"/>
    <w:multiLevelType w:val="hybridMultilevel"/>
    <w:tmpl w:val="C062192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06E11DC"/>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134459B3"/>
    <w:multiLevelType w:val="hybridMultilevel"/>
    <w:tmpl w:val="F6FE363A"/>
    <w:lvl w:ilvl="0" w:tplc="240A0001">
      <w:start w:val="1"/>
      <w:numFmt w:val="bullet"/>
      <w:lvlText w:val=""/>
      <w:lvlJc w:val="left"/>
      <w:pPr>
        <w:ind w:left="360" w:hanging="360"/>
      </w:pPr>
      <w:rPr>
        <w:rFonts w:ascii="Symbol" w:hAnsi="Symbol"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1" w15:restartNumberingAfterBreak="0">
    <w:nsid w:val="142E6F3B"/>
    <w:multiLevelType w:val="hybridMultilevel"/>
    <w:tmpl w:val="107E20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5DF4D28"/>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1BD56703"/>
    <w:multiLevelType w:val="multilevel"/>
    <w:tmpl w:val="4DCC0B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B919C9"/>
    <w:multiLevelType w:val="multilevel"/>
    <w:tmpl w:val="D1100BBC"/>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3CE36F5"/>
    <w:multiLevelType w:val="hybridMultilevel"/>
    <w:tmpl w:val="647A3AA6"/>
    <w:lvl w:ilvl="0" w:tplc="831687E6">
      <w:start w:val="1"/>
      <w:numFmt w:val="bullet"/>
      <w:lvlText w:val="-"/>
      <w:lvlJc w:val="left"/>
      <w:pPr>
        <w:ind w:left="720" w:hanging="360"/>
      </w:pPr>
      <w:rPr>
        <w:rFonts w:ascii="Aptos" w:hAnsi="Aptos" w:hint="default"/>
      </w:rPr>
    </w:lvl>
    <w:lvl w:ilvl="1" w:tplc="04CE9AD4">
      <w:start w:val="1"/>
      <w:numFmt w:val="bullet"/>
      <w:lvlText w:val="o"/>
      <w:lvlJc w:val="left"/>
      <w:pPr>
        <w:ind w:left="1440" w:hanging="360"/>
      </w:pPr>
      <w:rPr>
        <w:rFonts w:ascii="Courier New" w:hAnsi="Courier New" w:hint="default"/>
      </w:rPr>
    </w:lvl>
    <w:lvl w:ilvl="2" w:tplc="47F28B3C">
      <w:start w:val="1"/>
      <w:numFmt w:val="bullet"/>
      <w:lvlText w:val=""/>
      <w:lvlJc w:val="left"/>
      <w:pPr>
        <w:ind w:left="2160" w:hanging="360"/>
      </w:pPr>
      <w:rPr>
        <w:rFonts w:ascii="Wingdings" w:hAnsi="Wingdings" w:hint="default"/>
      </w:rPr>
    </w:lvl>
    <w:lvl w:ilvl="3" w:tplc="E8B6301C">
      <w:start w:val="1"/>
      <w:numFmt w:val="bullet"/>
      <w:lvlText w:val=""/>
      <w:lvlJc w:val="left"/>
      <w:pPr>
        <w:ind w:left="2880" w:hanging="360"/>
      </w:pPr>
      <w:rPr>
        <w:rFonts w:ascii="Symbol" w:hAnsi="Symbol" w:hint="default"/>
      </w:rPr>
    </w:lvl>
    <w:lvl w:ilvl="4" w:tplc="F756678E">
      <w:start w:val="1"/>
      <w:numFmt w:val="bullet"/>
      <w:lvlText w:val="o"/>
      <w:lvlJc w:val="left"/>
      <w:pPr>
        <w:ind w:left="3600" w:hanging="360"/>
      </w:pPr>
      <w:rPr>
        <w:rFonts w:ascii="Courier New" w:hAnsi="Courier New" w:hint="default"/>
      </w:rPr>
    </w:lvl>
    <w:lvl w:ilvl="5" w:tplc="481CC310">
      <w:start w:val="1"/>
      <w:numFmt w:val="bullet"/>
      <w:lvlText w:val=""/>
      <w:lvlJc w:val="left"/>
      <w:pPr>
        <w:ind w:left="4320" w:hanging="360"/>
      </w:pPr>
      <w:rPr>
        <w:rFonts w:ascii="Wingdings" w:hAnsi="Wingdings" w:hint="default"/>
      </w:rPr>
    </w:lvl>
    <w:lvl w:ilvl="6" w:tplc="CC2A1314">
      <w:start w:val="1"/>
      <w:numFmt w:val="bullet"/>
      <w:lvlText w:val=""/>
      <w:lvlJc w:val="left"/>
      <w:pPr>
        <w:ind w:left="5040" w:hanging="360"/>
      </w:pPr>
      <w:rPr>
        <w:rFonts w:ascii="Symbol" w:hAnsi="Symbol" w:hint="default"/>
      </w:rPr>
    </w:lvl>
    <w:lvl w:ilvl="7" w:tplc="64CC6D9C">
      <w:start w:val="1"/>
      <w:numFmt w:val="bullet"/>
      <w:lvlText w:val="o"/>
      <w:lvlJc w:val="left"/>
      <w:pPr>
        <w:ind w:left="5760" w:hanging="360"/>
      </w:pPr>
      <w:rPr>
        <w:rFonts w:ascii="Courier New" w:hAnsi="Courier New" w:hint="default"/>
      </w:rPr>
    </w:lvl>
    <w:lvl w:ilvl="8" w:tplc="5C349A7E">
      <w:start w:val="1"/>
      <w:numFmt w:val="bullet"/>
      <w:lvlText w:val=""/>
      <w:lvlJc w:val="left"/>
      <w:pPr>
        <w:ind w:left="6480" w:hanging="360"/>
      </w:pPr>
      <w:rPr>
        <w:rFonts w:ascii="Wingdings" w:hAnsi="Wingdings" w:hint="default"/>
      </w:rPr>
    </w:lvl>
  </w:abstractNum>
  <w:abstractNum w:abstractNumId="16" w15:restartNumberingAfterBreak="0">
    <w:nsid w:val="295E25B8"/>
    <w:multiLevelType w:val="hybridMultilevel"/>
    <w:tmpl w:val="FFFFFFFF"/>
    <w:lvl w:ilvl="0" w:tplc="26A27624">
      <w:start w:val="1"/>
      <w:numFmt w:val="decimal"/>
      <w:lvlText w:val="%1."/>
      <w:lvlJc w:val="left"/>
      <w:pPr>
        <w:ind w:left="720" w:hanging="360"/>
      </w:pPr>
    </w:lvl>
    <w:lvl w:ilvl="1" w:tplc="AF2EF84A">
      <w:start w:val="1"/>
      <w:numFmt w:val="lowerLetter"/>
      <w:lvlText w:val="%2."/>
      <w:lvlJc w:val="left"/>
      <w:pPr>
        <w:ind w:left="1440" w:hanging="360"/>
      </w:pPr>
    </w:lvl>
    <w:lvl w:ilvl="2" w:tplc="F3800168">
      <w:start w:val="1"/>
      <w:numFmt w:val="lowerRoman"/>
      <w:lvlText w:val="%3."/>
      <w:lvlJc w:val="right"/>
      <w:pPr>
        <w:ind w:left="2160" w:hanging="180"/>
      </w:pPr>
    </w:lvl>
    <w:lvl w:ilvl="3" w:tplc="6846BB3E">
      <w:start w:val="1"/>
      <w:numFmt w:val="decimal"/>
      <w:lvlText w:val="%4."/>
      <w:lvlJc w:val="left"/>
      <w:pPr>
        <w:ind w:left="2880" w:hanging="360"/>
      </w:pPr>
    </w:lvl>
    <w:lvl w:ilvl="4" w:tplc="CBF4F60C">
      <w:start w:val="1"/>
      <w:numFmt w:val="lowerLetter"/>
      <w:lvlText w:val="%5."/>
      <w:lvlJc w:val="left"/>
      <w:pPr>
        <w:ind w:left="3600" w:hanging="360"/>
      </w:pPr>
    </w:lvl>
    <w:lvl w:ilvl="5" w:tplc="B3CE767A">
      <w:start w:val="1"/>
      <w:numFmt w:val="lowerRoman"/>
      <w:lvlText w:val="%6."/>
      <w:lvlJc w:val="right"/>
      <w:pPr>
        <w:ind w:left="4320" w:hanging="180"/>
      </w:pPr>
    </w:lvl>
    <w:lvl w:ilvl="6" w:tplc="C876CFEA">
      <w:start w:val="1"/>
      <w:numFmt w:val="decimal"/>
      <w:lvlText w:val="%7."/>
      <w:lvlJc w:val="left"/>
      <w:pPr>
        <w:ind w:left="5040" w:hanging="360"/>
      </w:pPr>
    </w:lvl>
    <w:lvl w:ilvl="7" w:tplc="D598D176">
      <w:start w:val="1"/>
      <w:numFmt w:val="lowerLetter"/>
      <w:lvlText w:val="%8."/>
      <w:lvlJc w:val="left"/>
      <w:pPr>
        <w:ind w:left="5760" w:hanging="360"/>
      </w:pPr>
    </w:lvl>
    <w:lvl w:ilvl="8" w:tplc="314A4054">
      <w:start w:val="1"/>
      <w:numFmt w:val="lowerRoman"/>
      <w:lvlText w:val="%9."/>
      <w:lvlJc w:val="right"/>
      <w:pPr>
        <w:ind w:left="6480" w:hanging="180"/>
      </w:pPr>
    </w:lvl>
  </w:abstractNum>
  <w:abstractNum w:abstractNumId="17" w15:restartNumberingAfterBreak="0">
    <w:nsid w:val="2A66BCD8"/>
    <w:multiLevelType w:val="hybridMultilevel"/>
    <w:tmpl w:val="2AECF778"/>
    <w:lvl w:ilvl="0" w:tplc="3F840E50">
      <w:start w:val="1"/>
      <w:numFmt w:val="bullet"/>
      <w:lvlText w:val=""/>
      <w:lvlJc w:val="left"/>
      <w:pPr>
        <w:ind w:left="720" w:hanging="360"/>
      </w:pPr>
      <w:rPr>
        <w:rFonts w:ascii="Symbol" w:hAnsi="Symbol" w:hint="default"/>
      </w:rPr>
    </w:lvl>
    <w:lvl w:ilvl="1" w:tplc="58005B3A">
      <w:start w:val="1"/>
      <w:numFmt w:val="bullet"/>
      <w:lvlText w:val="o"/>
      <w:lvlJc w:val="left"/>
      <w:pPr>
        <w:ind w:left="1440" w:hanging="360"/>
      </w:pPr>
      <w:rPr>
        <w:rFonts w:ascii="Courier New" w:hAnsi="Courier New" w:hint="default"/>
      </w:rPr>
    </w:lvl>
    <w:lvl w:ilvl="2" w:tplc="20F26AB0">
      <w:start w:val="1"/>
      <w:numFmt w:val="bullet"/>
      <w:lvlText w:val=""/>
      <w:lvlJc w:val="left"/>
      <w:pPr>
        <w:ind w:left="2160" w:hanging="360"/>
      </w:pPr>
      <w:rPr>
        <w:rFonts w:ascii="Wingdings" w:hAnsi="Wingdings" w:hint="default"/>
      </w:rPr>
    </w:lvl>
    <w:lvl w:ilvl="3" w:tplc="7F80E06A">
      <w:start w:val="1"/>
      <w:numFmt w:val="bullet"/>
      <w:lvlText w:val=""/>
      <w:lvlJc w:val="left"/>
      <w:pPr>
        <w:ind w:left="2880" w:hanging="360"/>
      </w:pPr>
      <w:rPr>
        <w:rFonts w:ascii="Symbol" w:hAnsi="Symbol" w:hint="default"/>
      </w:rPr>
    </w:lvl>
    <w:lvl w:ilvl="4" w:tplc="E2C6645A">
      <w:start w:val="1"/>
      <w:numFmt w:val="bullet"/>
      <w:lvlText w:val="o"/>
      <w:lvlJc w:val="left"/>
      <w:pPr>
        <w:ind w:left="3600" w:hanging="360"/>
      </w:pPr>
      <w:rPr>
        <w:rFonts w:ascii="Courier New" w:hAnsi="Courier New" w:hint="default"/>
      </w:rPr>
    </w:lvl>
    <w:lvl w:ilvl="5" w:tplc="341EB602">
      <w:start w:val="1"/>
      <w:numFmt w:val="bullet"/>
      <w:lvlText w:val=""/>
      <w:lvlJc w:val="left"/>
      <w:pPr>
        <w:ind w:left="4320" w:hanging="360"/>
      </w:pPr>
      <w:rPr>
        <w:rFonts w:ascii="Wingdings" w:hAnsi="Wingdings" w:hint="default"/>
      </w:rPr>
    </w:lvl>
    <w:lvl w:ilvl="6" w:tplc="EA94D5BA">
      <w:start w:val="1"/>
      <w:numFmt w:val="bullet"/>
      <w:lvlText w:val=""/>
      <w:lvlJc w:val="left"/>
      <w:pPr>
        <w:ind w:left="5040" w:hanging="360"/>
      </w:pPr>
      <w:rPr>
        <w:rFonts w:ascii="Symbol" w:hAnsi="Symbol" w:hint="default"/>
      </w:rPr>
    </w:lvl>
    <w:lvl w:ilvl="7" w:tplc="BF9AFD4E">
      <w:start w:val="1"/>
      <w:numFmt w:val="bullet"/>
      <w:lvlText w:val="o"/>
      <w:lvlJc w:val="left"/>
      <w:pPr>
        <w:ind w:left="5760" w:hanging="360"/>
      </w:pPr>
      <w:rPr>
        <w:rFonts w:ascii="Courier New" w:hAnsi="Courier New" w:hint="default"/>
      </w:rPr>
    </w:lvl>
    <w:lvl w:ilvl="8" w:tplc="4D5A0284">
      <w:start w:val="1"/>
      <w:numFmt w:val="bullet"/>
      <w:lvlText w:val=""/>
      <w:lvlJc w:val="left"/>
      <w:pPr>
        <w:ind w:left="6480" w:hanging="360"/>
      </w:pPr>
      <w:rPr>
        <w:rFonts w:ascii="Wingdings" w:hAnsi="Wingdings" w:hint="default"/>
      </w:rPr>
    </w:lvl>
  </w:abstractNum>
  <w:abstractNum w:abstractNumId="18" w15:restartNumberingAfterBreak="0">
    <w:nsid w:val="2BB4434D"/>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2C8C66AA"/>
    <w:multiLevelType w:val="hybridMultilevel"/>
    <w:tmpl w:val="46465DF0"/>
    <w:lvl w:ilvl="0" w:tplc="1F044668">
      <w:start w:val="1"/>
      <w:numFmt w:val="bullet"/>
      <w:lvlText w:val="-"/>
      <w:lvlJc w:val="left"/>
      <w:pPr>
        <w:ind w:left="720" w:hanging="360"/>
      </w:pPr>
      <w:rPr>
        <w:rFonts w:ascii="Aptos" w:hAnsi="Aptos" w:hint="default"/>
      </w:rPr>
    </w:lvl>
    <w:lvl w:ilvl="1" w:tplc="536A77CE">
      <w:start w:val="1"/>
      <w:numFmt w:val="bullet"/>
      <w:lvlText w:val="o"/>
      <w:lvlJc w:val="left"/>
      <w:pPr>
        <w:ind w:left="1440" w:hanging="360"/>
      </w:pPr>
      <w:rPr>
        <w:rFonts w:ascii="Courier New" w:hAnsi="Courier New" w:hint="default"/>
      </w:rPr>
    </w:lvl>
    <w:lvl w:ilvl="2" w:tplc="A02C68B8">
      <w:start w:val="1"/>
      <w:numFmt w:val="bullet"/>
      <w:lvlText w:val=""/>
      <w:lvlJc w:val="left"/>
      <w:pPr>
        <w:ind w:left="2160" w:hanging="360"/>
      </w:pPr>
      <w:rPr>
        <w:rFonts w:ascii="Wingdings" w:hAnsi="Wingdings" w:hint="default"/>
      </w:rPr>
    </w:lvl>
    <w:lvl w:ilvl="3" w:tplc="D49E6F0E">
      <w:start w:val="1"/>
      <w:numFmt w:val="bullet"/>
      <w:lvlText w:val=""/>
      <w:lvlJc w:val="left"/>
      <w:pPr>
        <w:ind w:left="2880" w:hanging="360"/>
      </w:pPr>
      <w:rPr>
        <w:rFonts w:ascii="Symbol" w:hAnsi="Symbol" w:hint="default"/>
      </w:rPr>
    </w:lvl>
    <w:lvl w:ilvl="4" w:tplc="DB1C411E">
      <w:start w:val="1"/>
      <w:numFmt w:val="bullet"/>
      <w:lvlText w:val="o"/>
      <w:lvlJc w:val="left"/>
      <w:pPr>
        <w:ind w:left="3600" w:hanging="360"/>
      </w:pPr>
      <w:rPr>
        <w:rFonts w:ascii="Courier New" w:hAnsi="Courier New" w:hint="default"/>
      </w:rPr>
    </w:lvl>
    <w:lvl w:ilvl="5" w:tplc="933027DA">
      <w:start w:val="1"/>
      <w:numFmt w:val="bullet"/>
      <w:lvlText w:val=""/>
      <w:lvlJc w:val="left"/>
      <w:pPr>
        <w:ind w:left="4320" w:hanging="360"/>
      </w:pPr>
      <w:rPr>
        <w:rFonts w:ascii="Wingdings" w:hAnsi="Wingdings" w:hint="default"/>
      </w:rPr>
    </w:lvl>
    <w:lvl w:ilvl="6" w:tplc="513E42A8">
      <w:start w:val="1"/>
      <w:numFmt w:val="bullet"/>
      <w:lvlText w:val=""/>
      <w:lvlJc w:val="left"/>
      <w:pPr>
        <w:ind w:left="5040" w:hanging="360"/>
      </w:pPr>
      <w:rPr>
        <w:rFonts w:ascii="Symbol" w:hAnsi="Symbol" w:hint="default"/>
      </w:rPr>
    </w:lvl>
    <w:lvl w:ilvl="7" w:tplc="86A87672">
      <w:start w:val="1"/>
      <w:numFmt w:val="bullet"/>
      <w:lvlText w:val="o"/>
      <w:lvlJc w:val="left"/>
      <w:pPr>
        <w:ind w:left="5760" w:hanging="360"/>
      </w:pPr>
      <w:rPr>
        <w:rFonts w:ascii="Courier New" w:hAnsi="Courier New" w:hint="default"/>
      </w:rPr>
    </w:lvl>
    <w:lvl w:ilvl="8" w:tplc="832A6622">
      <w:start w:val="1"/>
      <w:numFmt w:val="bullet"/>
      <w:lvlText w:val=""/>
      <w:lvlJc w:val="left"/>
      <w:pPr>
        <w:ind w:left="6480" w:hanging="360"/>
      </w:pPr>
      <w:rPr>
        <w:rFonts w:ascii="Wingdings" w:hAnsi="Wingdings" w:hint="default"/>
      </w:rPr>
    </w:lvl>
  </w:abstractNum>
  <w:abstractNum w:abstractNumId="20" w15:restartNumberingAfterBreak="0">
    <w:nsid w:val="2D1A0AEC"/>
    <w:multiLevelType w:val="hybridMultilevel"/>
    <w:tmpl w:val="FFFFFFFF"/>
    <w:lvl w:ilvl="0" w:tplc="1C844DFA">
      <w:start w:val="1"/>
      <w:numFmt w:val="bullet"/>
      <w:lvlText w:val=""/>
      <w:lvlJc w:val="left"/>
      <w:pPr>
        <w:ind w:left="720" w:hanging="360"/>
      </w:pPr>
      <w:rPr>
        <w:rFonts w:ascii="Symbol" w:hAnsi="Symbol" w:hint="default"/>
      </w:rPr>
    </w:lvl>
    <w:lvl w:ilvl="1" w:tplc="CDF6D628">
      <w:start w:val="1"/>
      <w:numFmt w:val="bullet"/>
      <w:lvlText w:val="o"/>
      <w:lvlJc w:val="left"/>
      <w:pPr>
        <w:ind w:left="1440" w:hanging="360"/>
      </w:pPr>
      <w:rPr>
        <w:rFonts w:ascii="Courier New" w:hAnsi="Courier New" w:hint="default"/>
      </w:rPr>
    </w:lvl>
    <w:lvl w:ilvl="2" w:tplc="774894B4">
      <w:start w:val="1"/>
      <w:numFmt w:val="bullet"/>
      <w:lvlText w:val=""/>
      <w:lvlJc w:val="left"/>
      <w:pPr>
        <w:ind w:left="2160" w:hanging="360"/>
      </w:pPr>
      <w:rPr>
        <w:rFonts w:ascii="Wingdings" w:hAnsi="Wingdings" w:hint="default"/>
      </w:rPr>
    </w:lvl>
    <w:lvl w:ilvl="3" w:tplc="4DC01476">
      <w:start w:val="1"/>
      <w:numFmt w:val="bullet"/>
      <w:lvlText w:val=""/>
      <w:lvlJc w:val="left"/>
      <w:pPr>
        <w:ind w:left="2880" w:hanging="360"/>
      </w:pPr>
      <w:rPr>
        <w:rFonts w:ascii="Symbol" w:hAnsi="Symbol" w:hint="default"/>
      </w:rPr>
    </w:lvl>
    <w:lvl w:ilvl="4" w:tplc="6A641566">
      <w:start w:val="1"/>
      <w:numFmt w:val="bullet"/>
      <w:lvlText w:val="o"/>
      <w:lvlJc w:val="left"/>
      <w:pPr>
        <w:ind w:left="3600" w:hanging="360"/>
      </w:pPr>
      <w:rPr>
        <w:rFonts w:ascii="Courier New" w:hAnsi="Courier New" w:hint="default"/>
      </w:rPr>
    </w:lvl>
    <w:lvl w:ilvl="5" w:tplc="725EFFDC">
      <w:start w:val="1"/>
      <w:numFmt w:val="bullet"/>
      <w:lvlText w:val=""/>
      <w:lvlJc w:val="left"/>
      <w:pPr>
        <w:ind w:left="4320" w:hanging="360"/>
      </w:pPr>
      <w:rPr>
        <w:rFonts w:ascii="Wingdings" w:hAnsi="Wingdings" w:hint="default"/>
      </w:rPr>
    </w:lvl>
    <w:lvl w:ilvl="6" w:tplc="2BCC79DA">
      <w:start w:val="1"/>
      <w:numFmt w:val="bullet"/>
      <w:lvlText w:val=""/>
      <w:lvlJc w:val="left"/>
      <w:pPr>
        <w:ind w:left="5040" w:hanging="360"/>
      </w:pPr>
      <w:rPr>
        <w:rFonts w:ascii="Symbol" w:hAnsi="Symbol" w:hint="default"/>
      </w:rPr>
    </w:lvl>
    <w:lvl w:ilvl="7" w:tplc="FB14B5BA">
      <w:start w:val="1"/>
      <w:numFmt w:val="bullet"/>
      <w:lvlText w:val="o"/>
      <w:lvlJc w:val="left"/>
      <w:pPr>
        <w:ind w:left="5760" w:hanging="360"/>
      </w:pPr>
      <w:rPr>
        <w:rFonts w:ascii="Courier New" w:hAnsi="Courier New" w:hint="default"/>
      </w:rPr>
    </w:lvl>
    <w:lvl w:ilvl="8" w:tplc="1D605C14">
      <w:start w:val="1"/>
      <w:numFmt w:val="bullet"/>
      <w:lvlText w:val=""/>
      <w:lvlJc w:val="left"/>
      <w:pPr>
        <w:ind w:left="6480" w:hanging="360"/>
      </w:pPr>
      <w:rPr>
        <w:rFonts w:ascii="Wingdings" w:hAnsi="Wingdings" w:hint="default"/>
      </w:rPr>
    </w:lvl>
  </w:abstractNum>
  <w:abstractNum w:abstractNumId="21" w15:restartNumberingAfterBreak="0">
    <w:nsid w:val="309C1340"/>
    <w:multiLevelType w:val="hybridMultilevel"/>
    <w:tmpl w:val="44F019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397AC59"/>
    <w:multiLevelType w:val="hybridMultilevel"/>
    <w:tmpl w:val="2A182EB6"/>
    <w:lvl w:ilvl="0" w:tplc="7E4A5F32">
      <w:start w:val="1"/>
      <w:numFmt w:val="bullet"/>
      <w:lvlText w:val=""/>
      <w:lvlJc w:val="left"/>
      <w:pPr>
        <w:ind w:left="720" w:hanging="360"/>
      </w:pPr>
      <w:rPr>
        <w:rFonts w:ascii="Symbol" w:hAnsi="Symbol" w:hint="default"/>
      </w:rPr>
    </w:lvl>
    <w:lvl w:ilvl="1" w:tplc="97B2FFAE">
      <w:start w:val="1"/>
      <w:numFmt w:val="bullet"/>
      <w:lvlText w:val="o"/>
      <w:lvlJc w:val="left"/>
      <w:pPr>
        <w:ind w:left="1440" w:hanging="360"/>
      </w:pPr>
      <w:rPr>
        <w:rFonts w:ascii="Courier New" w:hAnsi="Courier New" w:hint="default"/>
      </w:rPr>
    </w:lvl>
    <w:lvl w:ilvl="2" w:tplc="4FA6E886">
      <w:start w:val="1"/>
      <w:numFmt w:val="bullet"/>
      <w:lvlText w:val=""/>
      <w:lvlJc w:val="left"/>
      <w:pPr>
        <w:ind w:left="2160" w:hanging="360"/>
      </w:pPr>
      <w:rPr>
        <w:rFonts w:ascii="Wingdings" w:hAnsi="Wingdings" w:hint="default"/>
      </w:rPr>
    </w:lvl>
    <w:lvl w:ilvl="3" w:tplc="19985A7E">
      <w:start w:val="1"/>
      <w:numFmt w:val="bullet"/>
      <w:lvlText w:val=""/>
      <w:lvlJc w:val="left"/>
      <w:pPr>
        <w:ind w:left="2880" w:hanging="360"/>
      </w:pPr>
      <w:rPr>
        <w:rFonts w:ascii="Symbol" w:hAnsi="Symbol" w:hint="default"/>
      </w:rPr>
    </w:lvl>
    <w:lvl w:ilvl="4" w:tplc="0A4A357E">
      <w:start w:val="1"/>
      <w:numFmt w:val="bullet"/>
      <w:lvlText w:val="o"/>
      <w:lvlJc w:val="left"/>
      <w:pPr>
        <w:ind w:left="3600" w:hanging="360"/>
      </w:pPr>
      <w:rPr>
        <w:rFonts w:ascii="Courier New" w:hAnsi="Courier New" w:hint="default"/>
      </w:rPr>
    </w:lvl>
    <w:lvl w:ilvl="5" w:tplc="7172B4C0">
      <w:start w:val="1"/>
      <w:numFmt w:val="bullet"/>
      <w:lvlText w:val=""/>
      <w:lvlJc w:val="left"/>
      <w:pPr>
        <w:ind w:left="4320" w:hanging="360"/>
      </w:pPr>
      <w:rPr>
        <w:rFonts w:ascii="Wingdings" w:hAnsi="Wingdings" w:hint="default"/>
      </w:rPr>
    </w:lvl>
    <w:lvl w:ilvl="6" w:tplc="B8A8AF4E">
      <w:start w:val="1"/>
      <w:numFmt w:val="bullet"/>
      <w:lvlText w:val=""/>
      <w:lvlJc w:val="left"/>
      <w:pPr>
        <w:ind w:left="5040" w:hanging="360"/>
      </w:pPr>
      <w:rPr>
        <w:rFonts w:ascii="Symbol" w:hAnsi="Symbol" w:hint="default"/>
      </w:rPr>
    </w:lvl>
    <w:lvl w:ilvl="7" w:tplc="D83AE00E">
      <w:start w:val="1"/>
      <w:numFmt w:val="bullet"/>
      <w:lvlText w:val="o"/>
      <w:lvlJc w:val="left"/>
      <w:pPr>
        <w:ind w:left="5760" w:hanging="360"/>
      </w:pPr>
      <w:rPr>
        <w:rFonts w:ascii="Courier New" w:hAnsi="Courier New" w:hint="default"/>
      </w:rPr>
    </w:lvl>
    <w:lvl w:ilvl="8" w:tplc="28F6CBB8">
      <w:start w:val="1"/>
      <w:numFmt w:val="bullet"/>
      <w:lvlText w:val=""/>
      <w:lvlJc w:val="left"/>
      <w:pPr>
        <w:ind w:left="6480" w:hanging="360"/>
      </w:pPr>
      <w:rPr>
        <w:rFonts w:ascii="Wingdings" w:hAnsi="Wingdings" w:hint="default"/>
      </w:rPr>
    </w:lvl>
  </w:abstractNum>
  <w:abstractNum w:abstractNumId="23" w15:restartNumberingAfterBreak="0">
    <w:nsid w:val="369230A0"/>
    <w:multiLevelType w:val="multilevel"/>
    <w:tmpl w:val="640C7938"/>
    <w:lvl w:ilvl="0">
      <w:start w:val="1"/>
      <w:numFmt w:val="decimal"/>
      <w:lvlText w:val="%1"/>
      <w:lvlJc w:val="left"/>
      <w:pPr>
        <w:ind w:left="432" w:firstLine="0"/>
      </w:pPr>
    </w:lvl>
    <w:lvl w:ilvl="1">
      <w:start w:val="1"/>
      <w:numFmt w:val="decimal"/>
      <w:lvlText w:val="%1.%2"/>
      <w:lvlJc w:val="left"/>
      <w:pPr>
        <w:ind w:left="576" w:firstLine="0"/>
      </w:pPr>
    </w:lvl>
    <w:lvl w:ilvl="2">
      <w:start w:val="1"/>
      <w:numFmt w:val="decimal"/>
      <w:lvlText w:val="%1.%2.%3"/>
      <w:lvlJc w:val="left"/>
      <w:pPr>
        <w:ind w:left="720" w:firstLine="0"/>
      </w:pPr>
    </w:lvl>
    <w:lvl w:ilvl="3">
      <w:start w:val="1"/>
      <w:numFmt w:val="decimal"/>
      <w:lvlText w:val="%1.%2.%3.%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24" w15:restartNumberingAfterBreak="0">
    <w:nsid w:val="3CB93468"/>
    <w:multiLevelType w:val="multilevel"/>
    <w:tmpl w:val="8D7A1BD0"/>
    <w:lvl w:ilvl="0">
      <w:start w:val="1"/>
      <w:numFmt w:val="bullet"/>
      <w:lvlText w:val="●"/>
      <w:lvlJc w:val="left"/>
      <w:pPr>
        <w:ind w:left="1429" w:firstLine="1069"/>
      </w:pPr>
      <w:rPr>
        <w:rFonts w:ascii="Arial" w:eastAsia="Arial" w:hAnsi="Arial" w:cs="Arial"/>
      </w:rPr>
    </w:lvl>
    <w:lvl w:ilvl="1">
      <w:start w:val="1"/>
      <w:numFmt w:val="bullet"/>
      <w:lvlText w:val="o"/>
      <w:lvlJc w:val="left"/>
      <w:pPr>
        <w:ind w:left="2149" w:firstLine="1789"/>
      </w:pPr>
      <w:rPr>
        <w:rFonts w:ascii="Arial" w:eastAsia="Arial" w:hAnsi="Arial" w:cs="Arial"/>
      </w:rPr>
    </w:lvl>
    <w:lvl w:ilvl="2">
      <w:start w:val="1"/>
      <w:numFmt w:val="bullet"/>
      <w:lvlText w:val="▪"/>
      <w:lvlJc w:val="left"/>
      <w:pPr>
        <w:ind w:left="2869" w:firstLine="2509"/>
      </w:pPr>
      <w:rPr>
        <w:rFonts w:ascii="Arial" w:eastAsia="Arial" w:hAnsi="Arial" w:cs="Arial"/>
      </w:rPr>
    </w:lvl>
    <w:lvl w:ilvl="3">
      <w:start w:val="1"/>
      <w:numFmt w:val="bullet"/>
      <w:lvlText w:val="●"/>
      <w:lvlJc w:val="left"/>
      <w:pPr>
        <w:ind w:left="3589" w:firstLine="3229"/>
      </w:pPr>
      <w:rPr>
        <w:rFonts w:ascii="Arial" w:eastAsia="Arial" w:hAnsi="Arial" w:cs="Arial"/>
      </w:rPr>
    </w:lvl>
    <w:lvl w:ilvl="4">
      <w:start w:val="1"/>
      <w:numFmt w:val="bullet"/>
      <w:lvlText w:val="o"/>
      <w:lvlJc w:val="left"/>
      <w:pPr>
        <w:ind w:left="4309" w:firstLine="3949"/>
      </w:pPr>
      <w:rPr>
        <w:rFonts w:ascii="Arial" w:eastAsia="Arial" w:hAnsi="Arial" w:cs="Arial"/>
      </w:rPr>
    </w:lvl>
    <w:lvl w:ilvl="5">
      <w:start w:val="1"/>
      <w:numFmt w:val="bullet"/>
      <w:lvlText w:val="▪"/>
      <w:lvlJc w:val="left"/>
      <w:pPr>
        <w:ind w:left="5029" w:firstLine="4669"/>
      </w:pPr>
      <w:rPr>
        <w:rFonts w:ascii="Arial" w:eastAsia="Arial" w:hAnsi="Arial" w:cs="Arial"/>
      </w:rPr>
    </w:lvl>
    <w:lvl w:ilvl="6">
      <w:start w:val="1"/>
      <w:numFmt w:val="bullet"/>
      <w:lvlText w:val="●"/>
      <w:lvlJc w:val="left"/>
      <w:pPr>
        <w:ind w:left="5749" w:firstLine="5389"/>
      </w:pPr>
      <w:rPr>
        <w:rFonts w:ascii="Arial" w:eastAsia="Arial" w:hAnsi="Arial" w:cs="Arial"/>
      </w:rPr>
    </w:lvl>
    <w:lvl w:ilvl="7">
      <w:start w:val="1"/>
      <w:numFmt w:val="bullet"/>
      <w:lvlText w:val="o"/>
      <w:lvlJc w:val="left"/>
      <w:pPr>
        <w:ind w:left="6469" w:firstLine="6109"/>
      </w:pPr>
      <w:rPr>
        <w:rFonts w:ascii="Arial" w:eastAsia="Arial" w:hAnsi="Arial" w:cs="Arial"/>
      </w:rPr>
    </w:lvl>
    <w:lvl w:ilvl="8">
      <w:start w:val="1"/>
      <w:numFmt w:val="bullet"/>
      <w:lvlText w:val="▪"/>
      <w:lvlJc w:val="left"/>
      <w:pPr>
        <w:ind w:left="7189" w:firstLine="6829"/>
      </w:pPr>
      <w:rPr>
        <w:rFonts w:ascii="Arial" w:eastAsia="Arial" w:hAnsi="Arial" w:cs="Arial"/>
      </w:rPr>
    </w:lvl>
  </w:abstractNum>
  <w:abstractNum w:abstractNumId="25" w15:restartNumberingAfterBreak="0">
    <w:nsid w:val="3D828A48"/>
    <w:multiLevelType w:val="hybridMultilevel"/>
    <w:tmpl w:val="FFFFFFFF"/>
    <w:lvl w:ilvl="0" w:tplc="71A8C2E4">
      <w:start w:val="1"/>
      <w:numFmt w:val="bullet"/>
      <w:lvlText w:val=""/>
      <w:lvlJc w:val="left"/>
      <w:pPr>
        <w:ind w:left="720" w:hanging="360"/>
      </w:pPr>
      <w:rPr>
        <w:rFonts w:ascii="Symbol" w:hAnsi="Symbol" w:hint="default"/>
      </w:rPr>
    </w:lvl>
    <w:lvl w:ilvl="1" w:tplc="30E42438">
      <w:start w:val="1"/>
      <w:numFmt w:val="bullet"/>
      <w:lvlText w:val="o"/>
      <w:lvlJc w:val="left"/>
      <w:pPr>
        <w:ind w:left="1440" w:hanging="360"/>
      </w:pPr>
      <w:rPr>
        <w:rFonts w:ascii="Courier New" w:hAnsi="Courier New" w:hint="default"/>
      </w:rPr>
    </w:lvl>
    <w:lvl w:ilvl="2" w:tplc="DD72FBA6">
      <w:start w:val="1"/>
      <w:numFmt w:val="bullet"/>
      <w:lvlText w:val=""/>
      <w:lvlJc w:val="left"/>
      <w:pPr>
        <w:ind w:left="2160" w:hanging="360"/>
      </w:pPr>
      <w:rPr>
        <w:rFonts w:ascii="Wingdings" w:hAnsi="Wingdings" w:hint="default"/>
      </w:rPr>
    </w:lvl>
    <w:lvl w:ilvl="3" w:tplc="B5040C4A">
      <w:start w:val="1"/>
      <w:numFmt w:val="bullet"/>
      <w:lvlText w:val=""/>
      <w:lvlJc w:val="left"/>
      <w:pPr>
        <w:ind w:left="2880" w:hanging="360"/>
      </w:pPr>
      <w:rPr>
        <w:rFonts w:ascii="Symbol" w:hAnsi="Symbol" w:hint="default"/>
      </w:rPr>
    </w:lvl>
    <w:lvl w:ilvl="4" w:tplc="E3548F4C">
      <w:start w:val="1"/>
      <w:numFmt w:val="bullet"/>
      <w:lvlText w:val="o"/>
      <w:lvlJc w:val="left"/>
      <w:pPr>
        <w:ind w:left="3600" w:hanging="360"/>
      </w:pPr>
      <w:rPr>
        <w:rFonts w:ascii="Courier New" w:hAnsi="Courier New" w:hint="default"/>
      </w:rPr>
    </w:lvl>
    <w:lvl w:ilvl="5" w:tplc="CA42DCE2">
      <w:start w:val="1"/>
      <w:numFmt w:val="bullet"/>
      <w:lvlText w:val=""/>
      <w:lvlJc w:val="left"/>
      <w:pPr>
        <w:ind w:left="4320" w:hanging="360"/>
      </w:pPr>
      <w:rPr>
        <w:rFonts w:ascii="Wingdings" w:hAnsi="Wingdings" w:hint="default"/>
      </w:rPr>
    </w:lvl>
    <w:lvl w:ilvl="6" w:tplc="637A97B0">
      <w:start w:val="1"/>
      <w:numFmt w:val="bullet"/>
      <w:lvlText w:val=""/>
      <w:lvlJc w:val="left"/>
      <w:pPr>
        <w:ind w:left="5040" w:hanging="360"/>
      </w:pPr>
      <w:rPr>
        <w:rFonts w:ascii="Symbol" w:hAnsi="Symbol" w:hint="default"/>
      </w:rPr>
    </w:lvl>
    <w:lvl w:ilvl="7" w:tplc="A0961018">
      <w:start w:val="1"/>
      <w:numFmt w:val="bullet"/>
      <w:lvlText w:val="o"/>
      <w:lvlJc w:val="left"/>
      <w:pPr>
        <w:ind w:left="5760" w:hanging="360"/>
      </w:pPr>
      <w:rPr>
        <w:rFonts w:ascii="Courier New" w:hAnsi="Courier New" w:hint="default"/>
      </w:rPr>
    </w:lvl>
    <w:lvl w:ilvl="8" w:tplc="E40076C6">
      <w:start w:val="1"/>
      <w:numFmt w:val="bullet"/>
      <w:lvlText w:val=""/>
      <w:lvlJc w:val="left"/>
      <w:pPr>
        <w:ind w:left="6480" w:hanging="360"/>
      </w:pPr>
      <w:rPr>
        <w:rFonts w:ascii="Wingdings" w:hAnsi="Wingdings" w:hint="default"/>
      </w:rPr>
    </w:lvl>
  </w:abstractNum>
  <w:abstractNum w:abstractNumId="26" w15:restartNumberingAfterBreak="0">
    <w:nsid w:val="3EA92BA6"/>
    <w:multiLevelType w:val="hybridMultilevel"/>
    <w:tmpl w:val="983467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FE15624"/>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3B961CA"/>
    <w:multiLevelType w:val="hybridMultilevel"/>
    <w:tmpl w:val="7870021A"/>
    <w:lvl w:ilvl="0" w:tplc="1A6C1DAA">
      <w:start w:val="1"/>
      <w:numFmt w:val="decimal"/>
      <w:lvlText w:val="%1."/>
      <w:lvlJc w:val="left"/>
      <w:pPr>
        <w:ind w:left="720" w:hanging="360"/>
      </w:pPr>
    </w:lvl>
    <w:lvl w:ilvl="1" w:tplc="7E5E3D28">
      <w:start w:val="1"/>
      <w:numFmt w:val="lowerLetter"/>
      <w:lvlText w:val="%2."/>
      <w:lvlJc w:val="left"/>
      <w:pPr>
        <w:ind w:left="1440" w:hanging="360"/>
      </w:pPr>
    </w:lvl>
    <w:lvl w:ilvl="2" w:tplc="997469B6">
      <w:start w:val="1"/>
      <w:numFmt w:val="lowerRoman"/>
      <w:lvlText w:val="%3."/>
      <w:lvlJc w:val="right"/>
      <w:pPr>
        <w:ind w:left="2160" w:hanging="180"/>
      </w:pPr>
    </w:lvl>
    <w:lvl w:ilvl="3" w:tplc="C250F352">
      <w:start w:val="1"/>
      <w:numFmt w:val="decimal"/>
      <w:lvlText w:val="%4."/>
      <w:lvlJc w:val="left"/>
      <w:pPr>
        <w:ind w:left="2880" w:hanging="360"/>
      </w:pPr>
    </w:lvl>
    <w:lvl w:ilvl="4" w:tplc="41220C0E">
      <w:start w:val="1"/>
      <w:numFmt w:val="lowerLetter"/>
      <w:lvlText w:val="%5."/>
      <w:lvlJc w:val="left"/>
      <w:pPr>
        <w:ind w:left="3600" w:hanging="360"/>
      </w:pPr>
    </w:lvl>
    <w:lvl w:ilvl="5" w:tplc="ECE0D488">
      <w:start w:val="1"/>
      <w:numFmt w:val="lowerRoman"/>
      <w:lvlText w:val="%6."/>
      <w:lvlJc w:val="right"/>
      <w:pPr>
        <w:ind w:left="4320" w:hanging="180"/>
      </w:pPr>
    </w:lvl>
    <w:lvl w:ilvl="6" w:tplc="21702D92">
      <w:start w:val="1"/>
      <w:numFmt w:val="decimal"/>
      <w:lvlText w:val="%7."/>
      <w:lvlJc w:val="left"/>
      <w:pPr>
        <w:ind w:left="5040" w:hanging="360"/>
      </w:pPr>
    </w:lvl>
    <w:lvl w:ilvl="7" w:tplc="96E67E08">
      <w:start w:val="1"/>
      <w:numFmt w:val="lowerLetter"/>
      <w:lvlText w:val="%8."/>
      <w:lvlJc w:val="left"/>
      <w:pPr>
        <w:ind w:left="5760" w:hanging="360"/>
      </w:pPr>
    </w:lvl>
    <w:lvl w:ilvl="8" w:tplc="5CCEBF4C">
      <w:start w:val="1"/>
      <w:numFmt w:val="lowerRoman"/>
      <w:lvlText w:val="%9."/>
      <w:lvlJc w:val="right"/>
      <w:pPr>
        <w:ind w:left="6480" w:hanging="180"/>
      </w:pPr>
    </w:lvl>
  </w:abstractNum>
  <w:abstractNum w:abstractNumId="29" w15:restartNumberingAfterBreak="0">
    <w:nsid w:val="449E11E9"/>
    <w:multiLevelType w:val="multilevel"/>
    <w:tmpl w:val="7C206200"/>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4B123377"/>
    <w:multiLevelType w:val="hybridMultilevel"/>
    <w:tmpl w:val="FFFFFFFF"/>
    <w:lvl w:ilvl="0" w:tplc="2476136C">
      <w:start w:val="1"/>
      <w:numFmt w:val="bullet"/>
      <w:lvlText w:val=""/>
      <w:lvlJc w:val="left"/>
      <w:pPr>
        <w:ind w:left="720" w:hanging="360"/>
      </w:pPr>
      <w:rPr>
        <w:rFonts w:ascii="Symbol" w:hAnsi="Symbol" w:hint="default"/>
      </w:rPr>
    </w:lvl>
    <w:lvl w:ilvl="1" w:tplc="9AE612C2">
      <w:start w:val="1"/>
      <w:numFmt w:val="bullet"/>
      <w:lvlText w:val="o"/>
      <w:lvlJc w:val="left"/>
      <w:pPr>
        <w:ind w:left="1440" w:hanging="360"/>
      </w:pPr>
      <w:rPr>
        <w:rFonts w:ascii="Courier New" w:hAnsi="Courier New" w:hint="default"/>
      </w:rPr>
    </w:lvl>
    <w:lvl w:ilvl="2" w:tplc="F2623DAA">
      <w:start w:val="1"/>
      <w:numFmt w:val="bullet"/>
      <w:lvlText w:val=""/>
      <w:lvlJc w:val="left"/>
      <w:pPr>
        <w:ind w:left="2160" w:hanging="360"/>
      </w:pPr>
      <w:rPr>
        <w:rFonts w:ascii="Wingdings" w:hAnsi="Wingdings" w:hint="default"/>
      </w:rPr>
    </w:lvl>
    <w:lvl w:ilvl="3" w:tplc="F4A6057C">
      <w:start w:val="1"/>
      <w:numFmt w:val="bullet"/>
      <w:lvlText w:val=""/>
      <w:lvlJc w:val="left"/>
      <w:pPr>
        <w:ind w:left="2880" w:hanging="360"/>
      </w:pPr>
      <w:rPr>
        <w:rFonts w:ascii="Symbol" w:hAnsi="Symbol" w:hint="default"/>
      </w:rPr>
    </w:lvl>
    <w:lvl w:ilvl="4" w:tplc="A0A428C4">
      <w:start w:val="1"/>
      <w:numFmt w:val="bullet"/>
      <w:lvlText w:val="o"/>
      <w:lvlJc w:val="left"/>
      <w:pPr>
        <w:ind w:left="3600" w:hanging="360"/>
      </w:pPr>
      <w:rPr>
        <w:rFonts w:ascii="Courier New" w:hAnsi="Courier New" w:hint="default"/>
      </w:rPr>
    </w:lvl>
    <w:lvl w:ilvl="5" w:tplc="5690388C">
      <w:start w:val="1"/>
      <w:numFmt w:val="bullet"/>
      <w:lvlText w:val=""/>
      <w:lvlJc w:val="left"/>
      <w:pPr>
        <w:ind w:left="4320" w:hanging="360"/>
      </w:pPr>
      <w:rPr>
        <w:rFonts w:ascii="Wingdings" w:hAnsi="Wingdings" w:hint="default"/>
      </w:rPr>
    </w:lvl>
    <w:lvl w:ilvl="6" w:tplc="DC38F084">
      <w:start w:val="1"/>
      <w:numFmt w:val="bullet"/>
      <w:lvlText w:val=""/>
      <w:lvlJc w:val="left"/>
      <w:pPr>
        <w:ind w:left="5040" w:hanging="360"/>
      </w:pPr>
      <w:rPr>
        <w:rFonts w:ascii="Symbol" w:hAnsi="Symbol" w:hint="default"/>
      </w:rPr>
    </w:lvl>
    <w:lvl w:ilvl="7" w:tplc="9AF43190">
      <w:start w:val="1"/>
      <w:numFmt w:val="bullet"/>
      <w:lvlText w:val="o"/>
      <w:lvlJc w:val="left"/>
      <w:pPr>
        <w:ind w:left="5760" w:hanging="360"/>
      </w:pPr>
      <w:rPr>
        <w:rFonts w:ascii="Courier New" w:hAnsi="Courier New" w:hint="default"/>
      </w:rPr>
    </w:lvl>
    <w:lvl w:ilvl="8" w:tplc="E3DAD502">
      <w:start w:val="1"/>
      <w:numFmt w:val="bullet"/>
      <w:lvlText w:val=""/>
      <w:lvlJc w:val="left"/>
      <w:pPr>
        <w:ind w:left="6480" w:hanging="360"/>
      </w:pPr>
      <w:rPr>
        <w:rFonts w:ascii="Wingdings" w:hAnsi="Wingdings" w:hint="default"/>
      </w:rPr>
    </w:lvl>
  </w:abstractNum>
  <w:abstractNum w:abstractNumId="31" w15:restartNumberingAfterBreak="0">
    <w:nsid w:val="4D19F652"/>
    <w:multiLevelType w:val="hybridMultilevel"/>
    <w:tmpl w:val="42C60642"/>
    <w:lvl w:ilvl="0" w:tplc="7B1C6A84">
      <w:start w:val="1"/>
      <w:numFmt w:val="bullet"/>
      <w:lvlText w:val="-"/>
      <w:lvlJc w:val="left"/>
      <w:pPr>
        <w:ind w:left="720" w:hanging="360"/>
      </w:pPr>
      <w:rPr>
        <w:rFonts w:ascii="Aptos" w:hAnsi="Aptos" w:hint="default"/>
      </w:rPr>
    </w:lvl>
    <w:lvl w:ilvl="1" w:tplc="E2EC1734">
      <w:start w:val="1"/>
      <w:numFmt w:val="bullet"/>
      <w:lvlText w:val="o"/>
      <w:lvlJc w:val="left"/>
      <w:pPr>
        <w:ind w:left="1440" w:hanging="360"/>
      </w:pPr>
      <w:rPr>
        <w:rFonts w:ascii="Courier New" w:hAnsi="Courier New" w:hint="default"/>
      </w:rPr>
    </w:lvl>
    <w:lvl w:ilvl="2" w:tplc="A0CADA20">
      <w:start w:val="1"/>
      <w:numFmt w:val="bullet"/>
      <w:lvlText w:val=""/>
      <w:lvlJc w:val="left"/>
      <w:pPr>
        <w:ind w:left="2160" w:hanging="360"/>
      </w:pPr>
      <w:rPr>
        <w:rFonts w:ascii="Wingdings" w:hAnsi="Wingdings" w:hint="default"/>
      </w:rPr>
    </w:lvl>
    <w:lvl w:ilvl="3" w:tplc="C0CCC458">
      <w:start w:val="1"/>
      <w:numFmt w:val="bullet"/>
      <w:lvlText w:val=""/>
      <w:lvlJc w:val="left"/>
      <w:pPr>
        <w:ind w:left="2880" w:hanging="360"/>
      </w:pPr>
      <w:rPr>
        <w:rFonts w:ascii="Symbol" w:hAnsi="Symbol" w:hint="default"/>
      </w:rPr>
    </w:lvl>
    <w:lvl w:ilvl="4" w:tplc="0A4E9044">
      <w:start w:val="1"/>
      <w:numFmt w:val="bullet"/>
      <w:lvlText w:val="o"/>
      <w:lvlJc w:val="left"/>
      <w:pPr>
        <w:ind w:left="3600" w:hanging="360"/>
      </w:pPr>
      <w:rPr>
        <w:rFonts w:ascii="Courier New" w:hAnsi="Courier New" w:hint="default"/>
      </w:rPr>
    </w:lvl>
    <w:lvl w:ilvl="5" w:tplc="2334DC96">
      <w:start w:val="1"/>
      <w:numFmt w:val="bullet"/>
      <w:lvlText w:val=""/>
      <w:lvlJc w:val="left"/>
      <w:pPr>
        <w:ind w:left="4320" w:hanging="360"/>
      </w:pPr>
      <w:rPr>
        <w:rFonts w:ascii="Wingdings" w:hAnsi="Wingdings" w:hint="default"/>
      </w:rPr>
    </w:lvl>
    <w:lvl w:ilvl="6" w:tplc="E7BCDC1E">
      <w:start w:val="1"/>
      <w:numFmt w:val="bullet"/>
      <w:lvlText w:val=""/>
      <w:lvlJc w:val="left"/>
      <w:pPr>
        <w:ind w:left="5040" w:hanging="360"/>
      </w:pPr>
      <w:rPr>
        <w:rFonts w:ascii="Symbol" w:hAnsi="Symbol" w:hint="default"/>
      </w:rPr>
    </w:lvl>
    <w:lvl w:ilvl="7" w:tplc="E66A1EFC">
      <w:start w:val="1"/>
      <w:numFmt w:val="bullet"/>
      <w:lvlText w:val="o"/>
      <w:lvlJc w:val="left"/>
      <w:pPr>
        <w:ind w:left="5760" w:hanging="360"/>
      </w:pPr>
      <w:rPr>
        <w:rFonts w:ascii="Courier New" w:hAnsi="Courier New" w:hint="default"/>
      </w:rPr>
    </w:lvl>
    <w:lvl w:ilvl="8" w:tplc="27846B12">
      <w:start w:val="1"/>
      <w:numFmt w:val="bullet"/>
      <w:lvlText w:val=""/>
      <w:lvlJc w:val="left"/>
      <w:pPr>
        <w:ind w:left="6480" w:hanging="360"/>
      </w:pPr>
      <w:rPr>
        <w:rFonts w:ascii="Wingdings" w:hAnsi="Wingdings" w:hint="default"/>
      </w:rPr>
    </w:lvl>
  </w:abstractNum>
  <w:abstractNum w:abstractNumId="32" w15:restartNumberingAfterBreak="0">
    <w:nsid w:val="4D4E7FA4"/>
    <w:multiLevelType w:val="multilevel"/>
    <w:tmpl w:val="B900AF68"/>
    <w:lvl w:ilvl="0">
      <w:start w:val="1"/>
      <w:numFmt w:val="decimal"/>
      <w:lvlText w:val="%1."/>
      <w:lvlJc w:val="left"/>
      <w:pPr>
        <w:ind w:left="720" w:hanging="360"/>
      </w:pPr>
      <w:rPr>
        <w:rFonts w:hint="default"/>
      </w:rPr>
    </w:lvl>
    <w:lvl w:ilvl="1">
      <w:start w:val="1"/>
      <w:numFmt w:val="decimal"/>
      <w:lvlText w:val="%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4EC0503D"/>
    <w:multiLevelType w:val="hybridMultilevel"/>
    <w:tmpl w:val="A8E01EE2"/>
    <w:lvl w:ilvl="0" w:tplc="066465F8">
      <w:start w:val="1"/>
      <w:numFmt w:val="bullet"/>
      <w:lvlText w:val=""/>
      <w:lvlJc w:val="left"/>
      <w:pPr>
        <w:ind w:left="720" w:hanging="360"/>
      </w:pPr>
      <w:rPr>
        <w:rFonts w:ascii="Symbol" w:hAnsi="Symbol" w:hint="default"/>
      </w:rPr>
    </w:lvl>
    <w:lvl w:ilvl="1" w:tplc="75BAECA2">
      <w:start w:val="1"/>
      <w:numFmt w:val="bullet"/>
      <w:lvlText w:val="o"/>
      <w:lvlJc w:val="left"/>
      <w:pPr>
        <w:ind w:left="1440" w:hanging="360"/>
      </w:pPr>
      <w:rPr>
        <w:rFonts w:ascii="Courier New" w:hAnsi="Courier New" w:hint="default"/>
      </w:rPr>
    </w:lvl>
    <w:lvl w:ilvl="2" w:tplc="C1FA2C0A">
      <w:start w:val="1"/>
      <w:numFmt w:val="bullet"/>
      <w:lvlText w:val=""/>
      <w:lvlJc w:val="left"/>
      <w:pPr>
        <w:ind w:left="2160" w:hanging="360"/>
      </w:pPr>
      <w:rPr>
        <w:rFonts w:ascii="Wingdings" w:hAnsi="Wingdings" w:hint="default"/>
      </w:rPr>
    </w:lvl>
    <w:lvl w:ilvl="3" w:tplc="BF1634AC">
      <w:start w:val="1"/>
      <w:numFmt w:val="bullet"/>
      <w:lvlText w:val=""/>
      <w:lvlJc w:val="left"/>
      <w:pPr>
        <w:ind w:left="2880" w:hanging="360"/>
      </w:pPr>
      <w:rPr>
        <w:rFonts w:ascii="Symbol" w:hAnsi="Symbol" w:hint="default"/>
      </w:rPr>
    </w:lvl>
    <w:lvl w:ilvl="4" w:tplc="F196B00E">
      <w:start w:val="1"/>
      <w:numFmt w:val="bullet"/>
      <w:lvlText w:val="o"/>
      <w:lvlJc w:val="left"/>
      <w:pPr>
        <w:ind w:left="3600" w:hanging="360"/>
      </w:pPr>
      <w:rPr>
        <w:rFonts w:ascii="Courier New" w:hAnsi="Courier New" w:hint="default"/>
      </w:rPr>
    </w:lvl>
    <w:lvl w:ilvl="5" w:tplc="97309518">
      <w:start w:val="1"/>
      <w:numFmt w:val="bullet"/>
      <w:lvlText w:val=""/>
      <w:lvlJc w:val="left"/>
      <w:pPr>
        <w:ind w:left="4320" w:hanging="360"/>
      </w:pPr>
      <w:rPr>
        <w:rFonts w:ascii="Wingdings" w:hAnsi="Wingdings" w:hint="default"/>
      </w:rPr>
    </w:lvl>
    <w:lvl w:ilvl="6" w:tplc="21426656">
      <w:start w:val="1"/>
      <w:numFmt w:val="bullet"/>
      <w:lvlText w:val=""/>
      <w:lvlJc w:val="left"/>
      <w:pPr>
        <w:ind w:left="5040" w:hanging="360"/>
      </w:pPr>
      <w:rPr>
        <w:rFonts w:ascii="Symbol" w:hAnsi="Symbol" w:hint="default"/>
      </w:rPr>
    </w:lvl>
    <w:lvl w:ilvl="7" w:tplc="72A45F86">
      <w:start w:val="1"/>
      <w:numFmt w:val="bullet"/>
      <w:lvlText w:val="o"/>
      <w:lvlJc w:val="left"/>
      <w:pPr>
        <w:ind w:left="5760" w:hanging="360"/>
      </w:pPr>
      <w:rPr>
        <w:rFonts w:ascii="Courier New" w:hAnsi="Courier New" w:hint="default"/>
      </w:rPr>
    </w:lvl>
    <w:lvl w:ilvl="8" w:tplc="F2E253EE">
      <w:start w:val="1"/>
      <w:numFmt w:val="bullet"/>
      <w:lvlText w:val=""/>
      <w:lvlJc w:val="left"/>
      <w:pPr>
        <w:ind w:left="6480" w:hanging="360"/>
      </w:pPr>
      <w:rPr>
        <w:rFonts w:ascii="Wingdings" w:hAnsi="Wingdings" w:hint="default"/>
      </w:rPr>
    </w:lvl>
  </w:abstractNum>
  <w:abstractNum w:abstractNumId="34" w15:restartNumberingAfterBreak="0">
    <w:nsid w:val="50DA8FCC"/>
    <w:multiLevelType w:val="hybridMultilevel"/>
    <w:tmpl w:val="668810AA"/>
    <w:lvl w:ilvl="0" w:tplc="AA6A2988">
      <w:start w:val="1"/>
      <w:numFmt w:val="bullet"/>
      <w:lvlText w:val=""/>
      <w:lvlJc w:val="left"/>
      <w:pPr>
        <w:ind w:left="720" w:hanging="360"/>
      </w:pPr>
      <w:rPr>
        <w:rFonts w:ascii="Symbol" w:hAnsi="Symbol" w:hint="default"/>
      </w:rPr>
    </w:lvl>
    <w:lvl w:ilvl="1" w:tplc="A9D61D1C">
      <w:start w:val="1"/>
      <w:numFmt w:val="bullet"/>
      <w:lvlText w:val="o"/>
      <w:lvlJc w:val="left"/>
      <w:pPr>
        <w:ind w:left="1440" w:hanging="360"/>
      </w:pPr>
      <w:rPr>
        <w:rFonts w:ascii="Courier New" w:hAnsi="Courier New" w:hint="default"/>
      </w:rPr>
    </w:lvl>
    <w:lvl w:ilvl="2" w:tplc="3370E196">
      <w:start w:val="1"/>
      <w:numFmt w:val="bullet"/>
      <w:lvlText w:val=""/>
      <w:lvlJc w:val="left"/>
      <w:pPr>
        <w:ind w:left="2160" w:hanging="360"/>
      </w:pPr>
      <w:rPr>
        <w:rFonts w:ascii="Wingdings" w:hAnsi="Wingdings" w:hint="default"/>
      </w:rPr>
    </w:lvl>
    <w:lvl w:ilvl="3" w:tplc="FB021A4A">
      <w:start w:val="1"/>
      <w:numFmt w:val="bullet"/>
      <w:lvlText w:val=""/>
      <w:lvlJc w:val="left"/>
      <w:pPr>
        <w:ind w:left="2880" w:hanging="360"/>
      </w:pPr>
      <w:rPr>
        <w:rFonts w:ascii="Symbol" w:hAnsi="Symbol" w:hint="default"/>
      </w:rPr>
    </w:lvl>
    <w:lvl w:ilvl="4" w:tplc="E70674E8">
      <w:start w:val="1"/>
      <w:numFmt w:val="bullet"/>
      <w:lvlText w:val="o"/>
      <w:lvlJc w:val="left"/>
      <w:pPr>
        <w:ind w:left="3600" w:hanging="360"/>
      </w:pPr>
      <w:rPr>
        <w:rFonts w:ascii="Courier New" w:hAnsi="Courier New" w:hint="default"/>
      </w:rPr>
    </w:lvl>
    <w:lvl w:ilvl="5" w:tplc="6504CBFA">
      <w:start w:val="1"/>
      <w:numFmt w:val="bullet"/>
      <w:lvlText w:val=""/>
      <w:lvlJc w:val="left"/>
      <w:pPr>
        <w:ind w:left="4320" w:hanging="360"/>
      </w:pPr>
      <w:rPr>
        <w:rFonts w:ascii="Wingdings" w:hAnsi="Wingdings" w:hint="default"/>
      </w:rPr>
    </w:lvl>
    <w:lvl w:ilvl="6" w:tplc="C7663730">
      <w:start w:val="1"/>
      <w:numFmt w:val="bullet"/>
      <w:lvlText w:val=""/>
      <w:lvlJc w:val="left"/>
      <w:pPr>
        <w:ind w:left="5040" w:hanging="360"/>
      </w:pPr>
      <w:rPr>
        <w:rFonts w:ascii="Symbol" w:hAnsi="Symbol" w:hint="default"/>
      </w:rPr>
    </w:lvl>
    <w:lvl w:ilvl="7" w:tplc="74426C00">
      <w:start w:val="1"/>
      <w:numFmt w:val="bullet"/>
      <w:lvlText w:val="o"/>
      <w:lvlJc w:val="left"/>
      <w:pPr>
        <w:ind w:left="5760" w:hanging="360"/>
      </w:pPr>
      <w:rPr>
        <w:rFonts w:ascii="Courier New" w:hAnsi="Courier New" w:hint="default"/>
      </w:rPr>
    </w:lvl>
    <w:lvl w:ilvl="8" w:tplc="9A2C2E3E">
      <w:start w:val="1"/>
      <w:numFmt w:val="bullet"/>
      <w:lvlText w:val=""/>
      <w:lvlJc w:val="left"/>
      <w:pPr>
        <w:ind w:left="6480" w:hanging="360"/>
      </w:pPr>
      <w:rPr>
        <w:rFonts w:ascii="Wingdings" w:hAnsi="Wingdings" w:hint="default"/>
      </w:rPr>
    </w:lvl>
  </w:abstractNum>
  <w:abstractNum w:abstractNumId="35" w15:restartNumberingAfterBreak="0">
    <w:nsid w:val="5B482BCE"/>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5BDA144D"/>
    <w:multiLevelType w:val="hybridMultilevel"/>
    <w:tmpl w:val="DFFEA8B2"/>
    <w:lvl w:ilvl="0" w:tplc="409C0B8C">
      <w:start w:val="1"/>
      <w:numFmt w:val="bullet"/>
      <w:lvlText w:val=""/>
      <w:lvlJc w:val="left"/>
      <w:pPr>
        <w:ind w:left="720" w:hanging="360"/>
      </w:pPr>
      <w:rPr>
        <w:rFonts w:ascii="Symbol" w:hAnsi="Symbol" w:hint="default"/>
      </w:rPr>
    </w:lvl>
    <w:lvl w:ilvl="1" w:tplc="3E78F610">
      <w:start w:val="1"/>
      <w:numFmt w:val="bullet"/>
      <w:lvlText w:val="o"/>
      <w:lvlJc w:val="left"/>
      <w:pPr>
        <w:ind w:left="1440" w:hanging="360"/>
      </w:pPr>
      <w:rPr>
        <w:rFonts w:ascii="Courier New" w:hAnsi="Courier New" w:hint="default"/>
      </w:rPr>
    </w:lvl>
    <w:lvl w:ilvl="2" w:tplc="82F6AFFC">
      <w:start w:val="1"/>
      <w:numFmt w:val="bullet"/>
      <w:lvlText w:val=""/>
      <w:lvlJc w:val="left"/>
      <w:pPr>
        <w:ind w:left="2160" w:hanging="360"/>
      </w:pPr>
      <w:rPr>
        <w:rFonts w:ascii="Wingdings" w:hAnsi="Wingdings" w:hint="default"/>
      </w:rPr>
    </w:lvl>
    <w:lvl w:ilvl="3" w:tplc="FEBABB3A">
      <w:start w:val="1"/>
      <w:numFmt w:val="bullet"/>
      <w:lvlText w:val=""/>
      <w:lvlJc w:val="left"/>
      <w:pPr>
        <w:ind w:left="2880" w:hanging="360"/>
      </w:pPr>
      <w:rPr>
        <w:rFonts w:ascii="Symbol" w:hAnsi="Symbol" w:hint="default"/>
      </w:rPr>
    </w:lvl>
    <w:lvl w:ilvl="4" w:tplc="2AEAC718">
      <w:start w:val="1"/>
      <w:numFmt w:val="bullet"/>
      <w:lvlText w:val="o"/>
      <w:lvlJc w:val="left"/>
      <w:pPr>
        <w:ind w:left="3600" w:hanging="360"/>
      </w:pPr>
      <w:rPr>
        <w:rFonts w:ascii="Courier New" w:hAnsi="Courier New" w:hint="default"/>
      </w:rPr>
    </w:lvl>
    <w:lvl w:ilvl="5" w:tplc="945AAB50">
      <w:start w:val="1"/>
      <w:numFmt w:val="bullet"/>
      <w:lvlText w:val=""/>
      <w:lvlJc w:val="left"/>
      <w:pPr>
        <w:ind w:left="4320" w:hanging="360"/>
      </w:pPr>
      <w:rPr>
        <w:rFonts w:ascii="Wingdings" w:hAnsi="Wingdings" w:hint="default"/>
      </w:rPr>
    </w:lvl>
    <w:lvl w:ilvl="6" w:tplc="98CEC0A2">
      <w:start w:val="1"/>
      <w:numFmt w:val="bullet"/>
      <w:lvlText w:val=""/>
      <w:lvlJc w:val="left"/>
      <w:pPr>
        <w:ind w:left="5040" w:hanging="360"/>
      </w:pPr>
      <w:rPr>
        <w:rFonts w:ascii="Symbol" w:hAnsi="Symbol" w:hint="default"/>
      </w:rPr>
    </w:lvl>
    <w:lvl w:ilvl="7" w:tplc="A17CB846">
      <w:start w:val="1"/>
      <w:numFmt w:val="bullet"/>
      <w:lvlText w:val="o"/>
      <w:lvlJc w:val="left"/>
      <w:pPr>
        <w:ind w:left="5760" w:hanging="360"/>
      </w:pPr>
      <w:rPr>
        <w:rFonts w:ascii="Courier New" w:hAnsi="Courier New" w:hint="default"/>
      </w:rPr>
    </w:lvl>
    <w:lvl w:ilvl="8" w:tplc="FD461E84">
      <w:start w:val="1"/>
      <w:numFmt w:val="bullet"/>
      <w:lvlText w:val=""/>
      <w:lvlJc w:val="left"/>
      <w:pPr>
        <w:ind w:left="6480" w:hanging="360"/>
      </w:pPr>
      <w:rPr>
        <w:rFonts w:ascii="Wingdings" w:hAnsi="Wingdings" w:hint="default"/>
      </w:rPr>
    </w:lvl>
  </w:abstractNum>
  <w:abstractNum w:abstractNumId="37" w15:restartNumberingAfterBreak="0">
    <w:nsid w:val="5D0C5F36"/>
    <w:multiLevelType w:val="hybridMultilevel"/>
    <w:tmpl w:val="88405F42"/>
    <w:lvl w:ilvl="0" w:tplc="E2846984">
      <w:start w:val="1"/>
      <w:numFmt w:val="bullet"/>
      <w:lvlText w:val=""/>
      <w:lvlJc w:val="left"/>
      <w:pPr>
        <w:ind w:left="720" w:hanging="360"/>
      </w:pPr>
      <w:rPr>
        <w:rFonts w:ascii="Symbol" w:hAnsi="Symbol" w:hint="default"/>
      </w:rPr>
    </w:lvl>
    <w:lvl w:ilvl="1" w:tplc="70748EBA">
      <w:start w:val="1"/>
      <w:numFmt w:val="bullet"/>
      <w:lvlText w:val="o"/>
      <w:lvlJc w:val="left"/>
      <w:pPr>
        <w:ind w:left="1440" w:hanging="360"/>
      </w:pPr>
      <w:rPr>
        <w:rFonts w:ascii="Courier New" w:hAnsi="Courier New" w:hint="default"/>
      </w:rPr>
    </w:lvl>
    <w:lvl w:ilvl="2" w:tplc="FF680284">
      <w:start w:val="1"/>
      <w:numFmt w:val="bullet"/>
      <w:lvlText w:val=""/>
      <w:lvlJc w:val="left"/>
      <w:pPr>
        <w:ind w:left="2160" w:hanging="360"/>
      </w:pPr>
      <w:rPr>
        <w:rFonts w:ascii="Wingdings" w:hAnsi="Wingdings" w:hint="default"/>
      </w:rPr>
    </w:lvl>
    <w:lvl w:ilvl="3" w:tplc="D0E6C764">
      <w:start w:val="1"/>
      <w:numFmt w:val="bullet"/>
      <w:lvlText w:val=""/>
      <w:lvlJc w:val="left"/>
      <w:pPr>
        <w:ind w:left="2880" w:hanging="360"/>
      </w:pPr>
      <w:rPr>
        <w:rFonts w:ascii="Symbol" w:hAnsi="Symbol" w:hint="default"/>
      </w:rPr>
    </w:lvl>
    <w:lvl w:ilvl="4" w:tplc="BE94DE70">
      <w:start w:val="1"/>
      <w:numFmt w:val="bullet"/>
      <w:lvlText w:val="o"/>
      <w:lvlJc w:val="left"/>
      <w:pPr>
        <w:ind w:left="3600" w:hanging="360"/>
      </w:pPr>
      <w:rPr>
        <w:rFonts w:ascii="Courier New" w:hAnsi="Courier New" w:hint="default"/>
      </w:rPr>
    </w:lvl>
    <w:lvl w:ilvl="5" w:tplc="1AFA28BE">
      <w:start w:val="1"/>
      <w:numFmt w:val="bullet"/>
      <w:lvlText w:val=""/>
      <w:lvlJc w:val="left"/>
      <w:pPr>
        <w:ind w:left="4320" w:hanging="360"/>
      </w:pPr>
      <w:rPr>
        <w:rFonts w:ascii="Wingdings" w:hAnsi="Wingdings" w:hint="default"/>
      </w:rPr>
    </w:lvl>
    <w:lvl w:ilvl="6" w:tplc="7CEA9D46">
      <w:start w:val="1"/>
      <w:numFmt w:val="bullet"/>
      <w:lvlText w:val=""/>
      <w:lvlJc w:val="left"/>
      <w:pPr>
        <w:ind w:left="5040" w:hanging="360"/>
      </w:pPr>
      <w:rPr>
        <w:rFonts w:ascii="Symbol" w:hAnsi="Symbol" w:hint="default"/>
      </w:rPr>
    </w:lvl>
    <w:lvl w:ilvl="7" w:tplc="F65012C6">
      <w:start w:val="1"/>
      <w:numFmt w:val="bullet"/>
      <w:lvlText w:val="o"/>
      <w:lvlJc w:val="left"/>
      <w:pPr>
        <w:ind w:left="5760" w:hanging="360"/>
      </w:pPr>
      <w:rPr>
        <w:rFonts w:ascii="Courier New" w:hAnsi="Courier New" w:hint="default"/>
      </w:rPr>
    </w:lvl>
    <w:lvl w:ilvl="8" w:tplc="74881478">
      <w:start w:val="1"/>
      <w:numFmt w:val="bullet"/>
      <w:lvlText w:val=""/>
      <w:lvlJc w:val="left"/>
      <w:pPr>
        <w:ind w:left="6480" w:hanging="360"/>
      </w:pPr>
      <w:rPr>
        <w:rFonts w:ascii="Wingdings" w:hAnsi="Wingdings" w:hint="default"/>
      </w:rPr>
    </w:lvl>
  </w:abstractNum>
  <w:abstractNum w:abstractNumId="38" w15:restartNumberingAfterBreak="0">
    <w:nsid w:val="5F2271EE"/>
    <w:multiLevelType w:val="hybridMultilevel"/>
    <w:tmpl w:val="8B14EB72"/>
    <w:lvl w:ilvl="0" w:tplc="1A9ACB58">
      <w:start w:val="1"/>
      <w:numFmt w:val="bullet"/>
      <w:lvlText w:val="-"/>
      <w:lvlJc w:val="left"/>
      <w:pPr>
        <w:ind w:left="720" w:hanging="360"/>
      </w:pPr>
      <w:rPr>
        <w:rFonts w:ascii="Aptos" w:hAnsi="Aptos" w:hint="default"/>
      </w:rPr>
    </w:lvl>
    <w:lvl w:ilvl="1" w:tplc="6B340924">
      <w:start w:val="1"/>
      <w:numFmt w:val="bullet"/>
      <w:lvlText w:val="o"/>
      <w:lvlJc w:val="left"/>
      <w:pPr>
        <w:ind w:left="1440" w:hanging="360"/>
      </w:pPr>
      <w:rPr>
        <w:rFonts w:ascii="Courier New" w:hAnsi="Courier New" w:hint="default"/>
      </w:rPr>
    </w:lvl>
    <w:lvl w:ilvl="2" w:tplc="E42E5E78">
      <w:start w:val="1"/>
      <w:numFmt w:val="bullet"/>
      <w:lvlText w:val=""/>
      <w:lvlJc w:val="left"/>
      <w:pPr>
        <w:ind w:left="2160" w:hanging="360"/>
      </w:pPr>
      <w:rPr>
        <w:rFonts w:ascii="Wingdings" w:hAnsi="Wingdings" w:hint="default"/>
      </w:rPr>
    </w:lvl>
    <w:lvl w:ilvl="3" w:tplc="927E6442">
      <w:start w:val="1"/>
      <w:numFmt w:val="bullet"/>
      <w:lvlText w:val=""/>
      <w:lvlJc w:val="left"/>
      <w:pPr>
        <w:ind w:left="2880" w:hanging="360"/>
      </w:pPr>
      <w:rPr>
        <w:rFonts w:ascii="Symbol" w:hAnsi="Symbol" w:hint="default"/>
      </w:rPr>
    </w:lvl>
    <w:lvl w:ilvl="4" w:tplc="D02CBDE4">
      <w:start w:val="1"/>
      <w:numFmt w:val="bullet"/>
      <w:lvlText w:val="o"/>
      <w:lvlJc w:val="left"/>
      <w:pPr>
        <w:ind w:left="3600" w:hanging="360"/>
      </w:pPr>
      <w:rPr>
        <w:rFonts w:ascii="Courier New" w:hAnsi="Courier New" w:hint="default"/>
      </w:rPr>
    </w:lvl>
    <w:lvl w:ilvl="5" w:tplc="8578E894">
      <w:start w:val="1"/>
      <w:numFmt w:val="bullet"/>
      <w:lvlText w:val=""/>
      <w:lvlJc w:val="left"/>
      <w:pPr>
        <w:ind w:left="4320" w:hanging="360"/>
      </w:pPr>
      <w:rPr>
        <w:rFonts w:ascii="Wingdings" w:hAnsi="Wingdings" w:hint="default"/>
      </w:rPr>
    </w:lvl>
    <w:lvl w:ilvl="6" w:tplc="2AFC48F2">
      <w:start w:val="1"/>
      <w:numFmt w:val="bullet"/>
      <w:lvlText w:val=""/>
      <w:lvlJc w:val="left"/>
      <w:pPr>
        <w:ind w:left="5040" w:hanging="360"/>
      </w:pPr>
      <w:rPr>
        <w:rFonts w:ascii="Symbol" w:hAnsi="Symbol" w:hint="default"/>
      </w:rPr>
    </w:lvl>
    <w:lvl w:ilvl="7" w:tplc="E69C7EF8">
      <w:start w:val="1"/>
      <w:numFmt w:val="bullet"/>
      <w:lvlText w:val="o"/>
      <w:lvlJc w:val="left"/>
      <w:pPr>
        <w:ind w:left="5760" w:hanging="360"/>
      </w:pPr>
      <w:rPr>
        <w:rFonts w:ascii="Courier New" w:hAnsi="Courier New" w:hint="default"/>
      </w:rPr>
    </w:lvl>
    <w:lvl w:ilvl="8" w:tplc="5D6C8E98">
      <w:start w:val="1"/>
      <w:numFmt w:val="bullet"/>
      <w:lvlText w:val=""/>
      <w:lvlJc w:val="left"/>
      <w:pPr>
        <w:ind w:left="6480" w:hanging="360"/>
      </w:pPr>
      <w:rPr>
        <w:rFonts w:ascii="Wingdings" w:hAnsi="Wingdings" w:hint="default"/>
      </w:rPr>
    </w:lvl>
  </w:abstractNum>
  <w:abstractNum w:abstractNumId="39" w15:restartNumberingAfterBreak="0">
    <w:nsid w:val="63544D06"/>
    <w:multiLevelType w:val="hybridMultilevel"/>
    <w:tmpl w:val="27381C4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66ABD7C1"/>
    <w:multiLevelType w:val="hybridMultilevel"/>
    <w:tmpl w:val="D10662E2"/>
    <w:lvl w:ilvl="0" w:tplc="D6CE16C4">
      <w:start w:val="1"/>
      <w:numFmt w:val="lowerLetter"/>
      <w:lvlText w:val="%1."/>
      <w:lvlJc w:val="left"/>
      <w:pPr>
        <w:ind w:left="1440" w:hanging="360"/>
      </w:pPr>
    </w:lvl>
    <w:lvl w:ilvl="1" w:tplc="D3B0AC22">
      <w:start w:val="1"/>
      <w:numFmt w:val="lowerLetter"/>
      <w:lvlText w:val="%2."/>
      <w:lvlJc w:val="left"/>
      <w:pPr>
        <w:ind w:left="2160" w:hanging="360"/>
      </w:pPr>
    </w:lvl>
    <w:lvl w:ilvl="2" w:tplc="FF180398">
      <w:start w:val="1"/>
      <w:numFmt w:val="lowerRoman"/>
      <w:lvlText w:val="%3."/>
      <w:lvlJc w:val="right"/>
      <w:pPr>
        <w:ind w:left="2880" w:hanging="180"/>
      </w:pPr>
    </w:lvl>
    <w:lvl w:ilvl="3" w:tplc="53C63FCA">
      <w:start w:val="1"/>
      <w:numFmt w:val="decimal"/>
      <w:lvlText w:val="%4."/>
      <w:lvlJc w:val="left"/>
      <w:pPr>
        <w:ind w:left="3600" w:hanging="360"/>
      </w:pPr>
    </w:lvl>
    <w:lvl w:ilvl="4" w:tplc="9F7610AC">
      <w:start w:val="1"/>
      <w:numFmt w:val="lowerLetter"/>
      <w:lvlText w:val="%5."/>
      <w:lvlJc w:val="left"/>
      <w:pPr>
        <w:ind w:left="4320" w:hanging="360"/>
      </w:pPr>
    </w:lvl>
    <w:lvl w:ilvl="5" w:tplc="F5322170">
      <w:start w:val="1"/>
      <w:numFmt w:val="lowerRoman"/>
      <w:lvlText w:val="%6."/>
      <w:lvlJc w:val="right"/>
      <w:pPr>
        <w:ind w:left="5040" w:hanging="180"/>
      </w:pPr>
    </w:lvl>
    <w:lvl w:ilvl="6" w:tplc="2858260C">
      <w:start w:val="1"/>
      <w:numFmt w:val="decimal"/>
      <w:lvlText w:val="%7."/>
      <w:lvlJc w:val="left"/>
      <w:pPr>
        <w:ind w:left="5760" w:hanging="360"/>
      </w:pPr>
    </w:lvl>
    <w:lvl w:ilvl="7" w:tplc="0A2CB7AA">
      <w:start w:val="1"/>
      <w:numFmt w:val="lowerLetter"/>
      <w:lvlText w:val="%8."/>
      <w:lvlJc w:val="left"/>
      <w:pPr>
        <w:ind w:left="6480" w:hanging="360"/>
      </w:pPr>
    </w:lvl>
    <w:lvl w:ilvl="8" w:tplc="A3B28908">
      <w:start w:val="1"/>
      <w:numFmt w:val="lowerRoman"/>
      <w:lvlText w:val="%9."/>
      <w:lvlJc w:val="right"/>
      <w:pPr>
        <w:ind w:left="7200" w:hanging="180"/>
      </w:pPr>
    </w:lvl>
  </w:abstractNum>
  <w:abstractNum w:abstractNumId="41" w15:restartNumberingAfterBreak="0">
    <w:nsid w:val="6C3B5448"/>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6D484291"/>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6DCEEA7C"/>
    <w:multiLevelType w:val="hybridMultilevel"/>
    <w:tmpl w:val="FFFFFFFF"/>
    <w:lvl w:ilvl="0" w:tplc="EDB86E8E">
      <w:start w:val="1"/>
      <w:numFmt w:val="bullet"/>
      <w:lvlText w:val=""/>
      <w:lvlJc w:val="left"/>
      <w:pPr>
        <w:ind w:left="720" w:hanging="360"/>
      </w:pPr>
      <w:rPr>
        <w:rFonts w:ascii="Symbol" w:hAnsi="Symbol" w:hint="default"/>
      </w:rPr>
    </w:lvl>
    <w:lvl w:ilvl="1" w:tplc="D2024BA2">
      <w:start w:val="1"/>
      <w:numFmt w:val="bullet"/>
      <w:lvlText w:val="o"/>
      <w:lvlJc w:val="left"/>
      <w:pPr>
        <w:ind w:left="1440" w:hanging="360"/>
      </w:pPr>
      <w:rPr>
        <w:rFonts w:ascii="Courier New" w:hAnsi="Courier New" w:hint="default"/>
      </w:rPr>
    </w:lvl>
    <w:lvl w:ilvl="2" w:tplc="D4684762">
      <w:start w:val="1"/>
      <w:numFmt w:val="bullet"/>
      <w:lvlText w:val=""/>
      <w:lvlJc w:val="left"/>
      <w:pPr>
        <w:ind w:left="2160" w:hanging="360"/>
      </w:pPr>
      <w:rPr>
        <w:rFonts w:ascii="Wingdings" w:hAnsi="Wingdings" w:hint="default"/>
      </w:rPr>
    </w:lvl>
    <w:lvl w:ilvl="3" w:tplc="EEC805F4">
      <w:start w:val="1"/>
      <w:numFmt w:val="bullet"/>
      <w:lvlText w:val=""/>
      <w:lvlJc w:val="left"/>
      <w:pPr>
        <w:ind w:left="2880" w:hanging="360"/>
      </w:pPr>
      <w:rPr>
        <w:rFonts w:ascii="Symbol" w:hAnsi="Symbol" w:hint="default"/>
      </w:rPr>
    </w:lvl>
    <w:lvl w:ilvl="4" w:tplc="CAF473D2">
      <w:start w:val="1"/>
      <w:numFmt w:val="bullet"/>
      <w:lvlText w:val="o"/>
      <w:lvlJc w:val="left"/>
      <w:pPr>
        <w:ind w:left="3600" w:hanging="360"/>
      </w:pPr>
      <w:rPr>
        <w:rFonts w:ascii="Courier New" w:hAnsi="Courier New" w:hint="default"/>
      </w:rPr>
    </w:lvl>
    <w:lvl w:ilvl="5" w:tplc="9DA2DAE8">
      <w:start w:val="1"/>
      <w:numFmt w:val="bullet"/>
      <w:lvlText w:val=""/>
      <w:lvlJc w:val="left"/>
      <w:pPr>
        <w:ind w:left="4320" w:hanging="360"/>
      </w:pPr>
      <w:rPr>
        <w:rFonts w:ascii="Wingdings" w:hAnsi="Wingdings" w:hint="default"/>
      </w:rPr>
    </w:lvl>
    <w:lvl w:ilvl="6" w:tplc="772A2C2C">
      <w:start w:val="1"/>
      <w:numFmt w:val="bullet"/>
      <w:lvlText w:val=""/>
      <w:lvlJc w:val="left"/>
      <w:pPr>
        <w:ind w:left="5040" w:hanging="360"/>
      </w:pPr>
      <w:rPr>
        <w:rFonts w:ascii="Symbol" w:hAnsi="Symbol" w:hint="default"/>
      </w:rPr>
    </w:lvl>
    <w:lvl w:ilvl="7" w:tplc="F020BCBE">
      <w:start w:val="1"/>
      <w:numFmt w:val="bullet"/>
      <w:lvlText w:val="o"/>
      <w:lvlJc w:val="left"/>
      <w:pPr>
        <w:ind w:left="5760" w:hanging="360"/>
      </w:pPr>
      <w:rPr>
        <w:rFonts w:ascii="Courier New" w:hAnsi="Courier New" w:hint="default"/>
      </w:rPr>
    </w:lvl>
    <w:lvl w:ilvl="8" w:tplc="33DA79AA">
      <w:start w:val="1"/>
      <w:numFmt w:val="bullet"/>
      <w:lvlText w:val=""/>
      <w:lvlJc w:val="left"/>
      <w:pPr>
        <w:ind w:left="6480" w:hanging="360"/>
      </w:pPr>
      <w:rPr>
        <w:rFonts w:ascii="Wingdings" w:hAnsi="Wingdings" w:hint="default"/>
      </w:rPr>
    </w:lvl>
  </w:abstractNum>
  <w:abstractNum w:abstractNumId="44" w15:restartNumberingAfterBreak="0">
    <w:nsid w:val="73AC039F"/>
    <w:multiLevelType w:val="hybridMultilevel"/>
    <w:tmpl w:val="04603CC4"/>
    <w:lvl w:ilvl="0" w:tplc="83C6DCB0">
      <w:start w:val="1"/>
      <w:numFmt w:val="bullet"/>
      <w:lvlText w:val=""/>
      <w:lvlJc w:val="left"/>
      <w:pPr>
        <w:ind w:left="720" w:hanging="360"/>
      </w:pPr>
      <w:rPr>
        <w:rFonts w:ascii="Symbol" w:hAnsi="Symbol" w:hint="default"/>
      </w:rPr>
    </w:lvl>
    <w:lvl w:ilvl="1" w:tplc="C4BE34E8">
      <w:start w:val="1"/>
      <w:numFmt w:val="bullet"/>
      <w:lvlText w:val="o"/>
      <w:lvlJc w:val="left"/>
      <w:pPr>
        <w:ind w:left="1440" w:hanging="360"/>
      </w:pPr>
      <w:rPr>
        <w:rFonts w:ascii="Courier New" w:hAnsi="Courier New" w:hint="default"/>
      </w:rPr>
    </w:lvl>
    <w:lvl w:ilvl="2" w:tplc="0C6CDCCE">
      <w:start w:val="1"/>
      <w:numFmt w:val="bullet"/>
      <w:lvlText w:val=""/>
      <w:lvlJc w:val="left"/>
      <w:pPr>
        <w:ind w:left="2160" w:hanging="360"/>
      </w:pPr>
      <w:rPr>
        <w:rFonts w:ascii="Wingdings" w:hAnsi="Wingdings" w:hint="default"/>
      </w:rPr>
    </w:lvl>
    <w:lvl w:ilvl="3" w:tplc="8D488E1E">
      <w:start w:val="1"/>
      <w:numFmt w:val="bullet"/>
      <w:lvlText w:val=""/>
      <w:lvlJc w:val="left"/>
      <w:pPr>
        <w:ind w:left="2880" w:hanging="360"/>
      </w:pPr>
      <w:rPr>
        <w:rFonts w:ascii="Symbol" w:hAnsi="Symbol" w:hint="default"/>
      </w:rPr>
    </w:lvl>
    <w:lvl w:ilvl="4" w:tplc="884A25FC">
      <w:start w:val="1"/>
      <w:numFmt w:val="bullet"/>
      <w:lvlText w:val="o"/>
      <w:lvlJc w:val="left"/>
      <w:pPr>
        <w:ind w:left="3600" w:hanging="360"/>
      </w:pPr>
      <w:rPr>
        <w:rFonts w:ascii="Courier New" w:hAnsi="Courier New" w:hint="default"/>
      </w:rPr>
    </w:lvl>
    <w:lvl w:ilvl="5" w:tplc="7ECA96E6">
      <w:start w:val="1"/>
      <w:numFmt w:val="bullet"/>
      <w:lvlText w:val=""/>
      <w:lvlJc w:val="left"/>
      <w:pPr>
        <w:ind w:left="4320" w:hanging="360"/>
      </w:pPr>
      <w:rPr>
        <w:rFonts w:ascii="Wingdings" w:hAnsi="Wingdings" w:hint="default"/>
      </w:rPr>
    </w:lvl>
    <w:lvl w:ilvl="6" w:tplc="9AECE9CA">
      <w:start w:val="1"/>
      <w:numFmt w:val="bullet"/>
      <w:lvlText w:val=""/>
      <w:lvlJc w:val="left"/>
      <w:pPr>
        <w:ind w:left="5040" w:hanging="360"/>
      </w:pPr>
      <w:rPr>
        <w:rFonts w:ascii="Symbol" w:hAnsi="Symbol" w:hint="default"/>
      </w:rPr>
    </w:lvl>
    <w:lvl w:ilvl="7" w:tplc="AF7A723C">
      <w:start w:val="1"/>
      <w:numFmt w:val="bullet"/>
      <w:lvlText w:val="o"/>
      <w:lvlJc w:val="left"/>
      <w:pPr>
        <w:ind w:left="5760" w:hanging="360"/>
      </w:pPr>
      <w:rPr>
        <w:rFonts w:ascii="Courier New" w:hAnsi="Courier New" w:hint="default"/>
      </w:rPr>
    </w:lvl>
    <w:lvl w:ilvl="8" w:tplc="0AA835A4">
      <w:start w:val="1"/>
      <w:numFmt w:val="bullet"/>
      <w:lvlText w:val=""/>
      <w:lvlJc w:val="left"/>
      <w:pPr>
        <w:ind w:left="6480" w:hanging="360"/>
      </w:pPr>
      <w:rPr>
        <w:rFonts w:ascii="Wingdings" w:hAnsi="Wingdings" w:hint="default"/>
      </w:rPr>
    </w:lvl>
  </w:abstractNum>
  <w:abstractNum w:abstractNumId="45" w15:restartNumberingAfterBreak="0">
    <w:nsid w:val="74E67306"/>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5212679"/>
    <w:multiLevelType w:val="hybridMultilevel"/>
    <w:tmpl w:val="0486D7AE"/>
    <w:lvl w:ilvl="0" w:tplc="DA0ECB60">
      <w:start w:val="1"/>
      <w:numFmt w:val="bullet"/>
      <w:lvlText w:val=""/>
      <w:lvlJc w:val="left"/>
      <w:pPr>
        <w:ind w:left="720" w:hanging="360"/>
      </w:pPr>
      <w:rPr>
        <w:rFonts w:ascii="Symbol" w:hAnsi="Symbol" w:hint="default"/>
      </w:rPr>
    </w:lvl>
    <w:lvl w:ilvl="1" w:tplc="9F9A55F4">
      <w:start w:val="1"/>
      <w:numFmt w:val="bullet"/>
      <w:lvlText w:val="o"/>
      <w:lvlJc w:val="left"/>
      <w:pPr>
        <w:ind w:left="1440" w:hanging="360"/>
      </w:pPr>
      <w:rPr>
        <w:rFonts w:ascii="Courier New" w:hAnsi="Courier New" w:hint="default"/>
      </w:rPr>
    </w:lvl>
    <w:lvl w:ilvl="2" w:tplc="D1C07348">
      <w:start w:val="1"/>
      <w:numFmt w:val="bullet"/>
      <w:lvlText w:val=""/>
      <w:lvlJc w:val="left"/>
      <w:pPr>
        <w:ind w:left="2160" w:hanging="360"/>
      </w:pPr>
      <w:rPr>
        <w:rFonts w:ascii="Wingdings" w:hAnsi="Wingdings" w:hint="default"/>
      </w:rPr>
    </w:lvl>
    <w:lvl w:ilvl="3" w:tplc="197E64A4">
      <w:start w:val="1"/>
      <w:numFmt w:val="bullet"/>
      <w:lvlText w:val=""/>
      <w:lvlJc w:val="left"/>
      <w:pPr>
        <w:ind w:left="2880" w:hanging="360"/>
      </w:pPr>
      <w:rPr>
        <w:rFonts w:ascii="Symbol" w:hAnsi="Symbol" w:hint="default"/>
      </w:rPr>
    </w:lvl>
    <w:lvl w:ilvl="4" w:tplc="4676AC66">
      <w:start w:val="1"/>
      <w:numFmt w:val="bullet"/>
      <w:lvlText w:val="o"/>
      <w:lvlJc w:val="left"/>
      <w:pPr>
        <w:ind w:left="3600" w:hanging="360"/>
      </w:pPr>
      <w:rPr>
        <w:rFonts w:ascii="Courier New" w:hAnsi="Courier New" w:hint="default"/>
      </w:rPr>
    </w:lvl>
    <w:lvl w:ilvl="5" w:tplc="7A28B974">
      <w:start w:val="1"/>
      <w:numFmt w:val="bullet"/>
      <w:lvlText w:val=""/>
      <w:lvlJc w:val="left"/>
      <w:pPr>
        <w:ind w:left="4320" w:hanging="360"/>
      </w:pPr>
      <w:rPr>
        <w:rFonts w:ascii="Wingdings" w:hAnsi="Wingdings" w:hint="default"/>
      </w:rPr>
    </w:lvl>
    <w:lvl w:ilvl="6" w:tplc="28828C94">
      <w:start w:val="1"/>
      <w:numFmt w:val="bullet"/>
      <w:lvlText w:val=""/>
      <w:lvlJc w:val="left"/>
      <w:pPr>
        <w:ind w:left="5040" w:hanging="360"/>
      </w:pPr>
      <w:rPr>
        <w:rFonts w:ascii="Symbol" w:hAnsi="Symbol" w:hint="default"/>
      </w:rPr>
    </w:lvl>
    <w:lvl w:ilvl="7" w:tplc="85E4E820">
      <w:start w:val="1"/>
      <w:numFmt w:val="bullet"/>
      <w:lvlText w:val="o"/>
      <w:lvlJc w:val="left"/>
      <w:pPr>
        <w:ind w:left="5760" w:hanging="360"/>
      </w:pPr>
      <w:rPr>
        <w:rFonts w:ascii="Courier New" w:hAnsi="Courier New" w:hint="default"/>
      </w:rPr>
    </w:lvl>
    <w:lvl w:ilvl="8" w:tplc="AD46C784">
      <w:start w:val="1"/>
      <w:numFmt w:val="bullet"/>
      <w:lvlText w:val=""/>
      <w:lvlJc w:val="left"/>
      <w:pPr>
        <w:ind w:left="6480" w:hanging="360"/>
      </w:pPr>
      <w:rPr>
        <w:rFonts w:ascii="Wingdings" w:hAnsi="Wingdings" w:hint="default"/>
      </w:rPr>
    </w:lvl>
  </w:abstractNum>
  <w:abstractNum w:abstractNumId="47" w15:restartNumberingAfterBreak="0">
    <w:nsid w:val="769DA612"/>
    <w:multiLevelType w:val="hybridMultilevel"/>
    <w:tmpl w:val="59EE6E0A"/>
    <w:lvl w:ilvl="0" w:tplc="003656B8">
      <w:start w:val="1"/>
      <w:numFmt w:val="decimal"/>
      <w:lvlText w:val="%1."/>
      <w:lvlJc w:val="left"/>
      <w:pPr>
        <w:ind w:left="720" w:hanging="360"/>
      </w:pPr>
    </w:lvl>
    <w:lvl w:ilvl="1" w:tplc="51966766">
      <w:start w:val="1"/>
      <w:numFmt w:val="lowerLetter"/>
      <w:lvlText w:val="%2."/>
      <w:lvlJc w:val="left"/>
      <w:pPr>
        <w:ind w:left="1440" w:hanging="360"/>
      </w:pPr>
    </w:lvl>
    <w:lvl w:ilvl="2" w:tplc="51AEFDC0">
      <w:start w:val="1"/>
      <w:numFmt w:val="lowerRoman"/>
      <w:lvlText w:val="%3."/>
      <w:lvlJc w:val="right"/>
      <w:pPr>
        <w:ind w:left="2160" w:hanging="180"/>
      </w:pPr>
    </w:lvl>
    <w:lvl w:ilvl="3" w:tplc="389C435A">
      <w:start w:val="1"/>
      <w:numFmt w:val="decimal"/>
      <w:lvlText w:val="%4."/>
      <w:lvlJc w:val="left"/>
      <w:pPr>
        <w:ind w:left="2880" w:hanging="360"/>
      </w:pPr>
    </w:lvl>
    <w:lvl w:ilvl="4" w:tplc="21F072BE">
      <w:start w:val="1"/>
      <w:numFmt w:val="lowerLetter"/>
      <w:lvlText w:val="%5."/>
      <w:lvlJc w:val="left"/>
      <w:pPr>
        <w:ind w:left="3600" w:hanging="360"/>
      </w:pPr>
    </w:lvl>
    <w:lvl w:ilvl="5" w:tplc="5526F962">
      <w:start w:val="1"/>
      <w:numFmt w:val="lowerRoman"/>
      <w:lvlText w:val="%6."/>
      <w:lvlJc w:val="right"/>
      <w:pPr>
        <w:ind w:left="4320" w:hanging="180"/>
      </w:pPr>
    </w:lvl>
    <w:lvl w:ilvl="6" w:tplc="D38C2BD8">
      <w:start w:val="1"/>
      <w:numFmt w:val="decimal"/>
      <w:lvlText w:val="%7."/>
      <w:lvlJc w:val="left"/>
      <w:pPr>
        <w:ind w:left="5040" w:hanging="360"/>
      </w:pPr>
    </w:lvl>
    <w:lvl w:ilvl="7" w:tplc="65E20F90">
      <w:start w:val="1"/>
      <w:numFmt w:val="lowerLetter"/>
      <w:lvlText w:val="%8."/>
      <w:lvlJc w:val="left"/>
      <w:pPr>
        <w:ind w:left="5760" w:hanging="360"/>
      </w:pPr>
    </w:lvl>
    <w:lvl w:ilvl="8" w:tplc="6FAED2AC">
      <w:start w:val="1"/>
      <w:numFmt w:val="lowerRoman"/>
      <w:lvlText w:val="%9."/>
      <w:lvlJc w:val="right"/>
      <w:pPr>
        <w:ind w:left="6480" w:hanging="180"/>
      </w:pPr>
    </w:lvl>
  </w:abstractNum>
  <w:abstractNum w:abstractNumId="48" w15:restartNumberingAfterBreak="0">
    <w:nsid w:val="77914C22"/>
    <w:multiLevelType w:val="hybridMultilevel"/>
    <w:tmpl w:val="8DC08A58"/>
    <w:lvl w:ilvl="0" w:tplc="E206A17C">
      <w:start w:val="1"/>
      <w:numFmt w:val="bullet"/>
      <w:lvlText w:val=""/>
      <w:lvlJc w:val="left"/>
      <w:pPr>
        <w:ind w:left="720" w:hanging="360"/>
      </w:pPr>
      <w:rPr>
        <w:rFonts w:ascii="Symbol" w:hAnsi="Symbol" w:hint="default"/>
      </w:rPr>
    </w:lvl>
    <w:lvl w:ilvl="1" w:tplc="C2360B9A">
      <w:start w:val="1"/>
      <w:numFmt w:val="bullet"/>
      <w:lvlText w:val="o"/>
      <w:lvlJc w:val="left"/>
      <w:pPr>
        <w:ind w:left="1440" w:hanging="360"/>
      </w:pPr>
      <w:rPr>
        <w:rFonts w:ascii="Courier New" w:hAnsi="Courier New" w:hint="default"/>
      </w:rPr>
    </w:lvl>
    <w:lvl w:ilvl="2" w:tplc="5366E5F4">
      <w:start w:val="1"/>
      <w:numFmt w:val="bullet"/>
      <w:lvlText w:val=""/>
      <w:lvlJc w:val="left"/>
      <w:pPr>
        <w:ind w:left="2160" w:hanging="360"/>
      </w:pPr>
      <w:rPr>
        <w:rFonts w:ascii="Wingdings" w:hAnsi="Wingdings" w:hint="default"/>
      </w:rPr>
    </w:lvl>
    <w:lvl w:ilvl="3" w:tplc="43382FC0">
      <w:start w:val="1"/>
      <w:numFmt w:val="bullet"/>
      <w:lvlText w:val=""/>
      <w:lvlJc w:val="left"/>
      <w:pPr>
        <w:ind w:left="2880" w:hanging="360"/>
      </w:pPr>
      <w:rPr>
        <w:rFonts w:ascii="Symbol" w:hAnsi="Symbol" w:hint="default"/>
      </w:rPr>
    </w:lvl>
    <w:lvl w:ilvl="4" w:tplc="51A6E6F0">
      <w:start w:val="1"/>
      <w:numFmt w:val="bullet"/>
      <w:lvlText w:val="o"/>
      <w:lvlJc w:val="left"/>
      <w:pPr>
        <w:ind w:left="3600" w:hanging="360"/>
      </w:pPr>
      <w:rPr>
        <w:rFonts w:ascii="Courier New" w:hAnsi="Courier New" w:hint="default"/>
      </w:rPr>
    </w:lvl>
    <w:lvl w:ilvl="5" w:tplc="40AEE3F8">
      <w:start w:val="1"/>
      <w:numFmt w:val="bullet"/>
      <w:lvlText w:val=""/>
      <w:lvlJc w:val="left"/>
      <w:pPr>
        <w:ind w:left="4320" w:hanging="360"/>
      </w:pPr>
      <w:rPr>
        <w:rFonts w:ascii="Wingdings" w:hAnsi="Wingdings" w:hint="default"/>
      </w:rPr>
    </w:lvl>
    <w:lvl w:ilvl="6" w:tplc="3B44F568">
      <w:start w:val="1"/>
      <w:numFmt w:val="bullet"/>
      <w:lvlText w:val=""/>
      <w:lvlJc w:val="left"/>
      <w:pPr>
        <w:ind w:left="5040" w:hanging="360"/>
      </w:pPr>
      <w:rPr>
        <w:rFonts w:ascii="Symbol" w:hAnsi="Symbol" w:hint="default"/>
      </w:rPr>
    </w:lvl>
    <w:lvl w:ilvl="7" w:tplc="5366EDF0">
      <w:start w:val="1"/>
      <w:numFmt w:val="bullet"/>
      <w:lvlText w:val="o"/>
      <w:lvlJc w:val="left"/>
      <w:pPr>
        <w:ind w:left="5760" w:hanging="360"/>
      </w:pPr>
      <w:rPr>
        <w:rFonts w:ascii="Courier New" w:hAnsi="Courier New" w:hint="default"/>
      </w:rPr>
    </w:lvl>
    <w:lvl w:ilvl="8" w:tplc="B478F0EE">
      <w:start w:val="1"/>
      <w:numFmt w:val="bullet"/>
      <w:lvlText w:val=""/>
      <w:lvlJc w:val="left"/>
      <w:pPr>
        <w:ind w:left="6480" w:hanging="360"/>
      </w:pPr>
      <w:rPr>
        <w:rFonts w:ascii="Wingdings" w:hAnsi="Wingdings" w:hint="default"/>
      </w:rPr>
    </w:lvl>
  </w:abstractNum>
  <w:abstractNum w:abstractNumId="49" w15:restartNumberingAfterBreak="0">
    <w:nsid w:val="79AB6BDD"/>
    <w:multiLevelType w:val="hybridMultilevel"/>
    <w:tmpl w:val="7E1C9C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7BCFB21B"/>
    <w:multiLevelType w:val="hybridMultilevel"/>
    <w:tmpl w:val="FFFFFFFF"/>
    <w:lvl w:ilvl="0" w:tplc="A314AD8C">
      <w:start w:val="1"/>
      <w:numFmt w:val="bullet"/>
      <w:lvlText w:val=""/>
      <w:lvlJc w:val="left"/>
      <w:pPr>
        <w:ind w:left="720" w:hanging="360"/>
      </w:pPr>
      <w:rPr>
        <w:rFonts w:ascii="Symbol" w:hAnsi="Symbol" w:hint="default"/>
      </w:rPr>
    </w:lvl>
    <w:lvl w:ilvl="1" w:tplc="6B04D11E">
      <w:start w:val="1"/>
      <w:numFmt w:val="bullet"/>
      <w:lvlText w:val="o"/>
      <w:lvlJc w:val="left"/>
      <w:pPr>
        <w:ind w:left="1440" w:hanging="360"/>
      </w:pPr>
      <w:rPr>
        <w:rFonts w:ascii="Courier New" w:hAnsi="Courier New" w:hint="default"/>
      </w:rPr>
    </w:lvl>
    <w:lvl w:ilvl="2" w:tplc="0EFACB36">
      <w:start w:val="1"/>
      <w:numFmt w:val="bullet"/>
      <w:lvlText w:val=""/>
      <w:lvlJc w:val="left"/>
      <w:pPr>
        <w:ind w:left="2160" w:hanging="360"/>
      </w:pPr>
      <w:rPr>
        <w:rFonts w:ascii="Wingdings" w:hAnsi="Wingdings" w:hint="default"/>
      </w:rPr>
    </w:lvl>
    <w:lvl w:ilvl="3" w:tplc="51328454">
      <w:start w:val="1"/>
      <w:numFmt w:val="bullet"/>
      <w:lvlText w:val=""/>
      <w:lvlJc w:val="left"/>
      <w:pPr>
        <w:ind w:left="2880" w:hanging="360"/>
      </w:pPr>
      <w:rPr>
        <w:rFonts w:ascii="Symbol" w:hAnsi="Symbol" w:hint="default"/>
      </w:rPr>
    </w:lvl>
    <w:lvl w:ilvl="4" w:tplc="19A4F10E">
      <w:start w:val="1"/>
      <w:numFmt w:val="bullet"/>
      <w:lvlText w:val="o"/>
      <w:lvlJc w:val="left"/>
      <w:pPr>
        <w:ind w:left="3600" w:hanging="360"/>
      </w:pPr>
      <w:rPr>
        <w:rFonts w:ascii="Courier New" w:hAnsi="Courier New" w:hint="default"/>
      </w:rPr>
    </w:lvl>
    <w:lvl w:ilvl="5" w:tplc="445A9EB0">
      <w:start w:val="1"/>
      <w:numFmt w:val="bullet"/>
      <w:lvlText w:val=""/>
      <w:lvlJc w:val="left"/>
      <w:pPr>
        <w:ind w:left="4320" w:hanging="360"/>
      </w:pPr>
      <w:rPr>
        <w:rFonts w:ascii="Wingdings" w:hAnsi="Wingdings" w:hint="default"/>
      </w:rPr>
    </w:lvl>
    <w:lvl w:ilvl="6" w:tplc="5EA8DF58">
      <w:start w:val="1"/>
      <w:numFmt w:val="bullet"/>
      <w:lvlText w:val=""/>
      <w:lvlJc w:val="left"/>
      <w:pPr>
        <w:ind w:left="5040" w:hanging="360"/>
      </w:pPr>
      <w:rPr>
        <w:rFonts w:ascii="Symbol" w:hAnsi="Symbol" w:hint="default"/>
      </w:rPr>
    </w:lvl>
    <w:lvl w:ilvl="7" w:tplc="E0B41A9A">
      <w:start w:val="1"/>
      <w:numFmt w:val="bullet"/>
      <w:lvlText w:val="o"/>
      <w:lvlJc w:val="left"/>
      <w:pPr>
        <w:ind w:left="5760" w:hanging="360"/>
      </w:pPr>
      <w:rPr>
        <w:rFonts w:ascii="Courier New" w:hAnsi="Courier New" w:hint="default"/>
      </w:rPr>
    </w:lvl>
    <w:lvl w:ilvl="8" w:tplc="CACA3A38">
      <w:start w:val="1"/>
      <w:numFmt w:val="bullet"/>
      <w:lvlText w:val=""/>
      <w:lvlJc w:val="left"/>
      <w:pPr>
        <w:ind w:left="6480" w:hanging="360"/>
      </w:pPr>
      <w:rPr>
        <w:rFonts w:ascii="Wingdings" w:hAnsi="Wingdings" w:hint="default"/>
      </w:rPr>
    </w:lvl>
  </w:abstractNum>
  <w:num w:numId="1" w16cid:durableId="352927735">
    <w:abstractNumId w:val="33"/>
  </w:num>
  <w:num w:numId="2" w16cid:durableId="1979996596">
    <w:abstractNumId w:val="36"/>
  </w:num>
  <w:num w:numId="3" w16cid:durableId="1552377337">
    <w:abstractNumId w:val="34"/>
  </w:num>
  <w:num w:numId="4" w16cid:durableId="674654112">
    <w:abstractNumId w:val="19"/>
  </w:num>
  <w:num w:numId="5" w16cid:durableId="1033652853">
    <w:abstractNumId w:val="15"/>
  </w:num>
  <w:num w:numId="6" w16cid:durableId="166794216">
    <w:abstractNumId w:val="38"/>
  </w:num>
  <w:num w:numId="7" w16cid:durableId="1192452104">
    <w:abstractNumId w:val="28"/>
  </w:num>
  <w:num w:numId="8" w16cid:durableId="507065905">
    <w:abstractNumId w:val="48"/>
  </w:num>
  <w:num w:numId="9" w16cid:durableId="2079941372">
    <w:abstractNumId w:val="37"/>
  </w:num>
  <w:num w:numId="10" w16cid:durableId="1207571725">
    <w:abstractNumId w:val="0"/>
  </w:num>
  <w:num w:numId="11" w16cid:durableId="1687708888">
    <w:abstractNumId w:val="46"/>
  </w:num>
  <w:num w:numId="12" w16cid:durableId="1233388890">
    <w:abstractNumId w:val="22"/>
  </w:num>
  <w:num w:numId="13" w16cid:durableId="1052850671">
    <w:abstractNumId w:val="44"/>
  </w:num>
  <w:num w:numId="14" w16cid:durableId="1983343674">
    <w:abstractNumId w:val="17"/>
  </w:num>
  <w:num w:numId="15" w16cid:durableId="881596923">
    <w:abstractNumId w:val="31"/>
  </w:num>
  <w:num w:numId="16" w16cid:durableId="1723669675">
    <w:abstractNumId w:val="40"/>
  </w:num>
  <w:num w:numId="17" w16cid:durableId="1230002163">
    <w:abstractNumId w:val="2"/>
  </w:num>
  <w:num w:numId="18" w16cid:durableId="324285454">
    <w:abstractNumId w:val="47"/>
  </w:num>
  <w:num w:numId="19" w16cid:durableId="1051688548">
    <w:abstractNumId w:val="50"/>
  </w:num>
  <w:num w:numId="20" w16cid:durableId="793524272">
    <w:abstractNumId w:val="43"/>
  </w:num>
  <w:num w:numId="21" w16cid:durableId="7948611">
    <w:abstractNumId w:val="25"/>
  </w:num>
  <w:num w:numId="22" w16cid:durableId="50345130">
    <w:abstractNumId w:val="30"/>
  </w:num>
  <w:num w:numId="23" w16cid:durableId="1473139995">
    <w:abstractNumId w:val="16"/>
  </w:num>
  <w:num w:numId="24" w16cid:durableId="848250399">
    <w:abstractNumId w:val="20"/>
  </w:num>
  <w:num w:numId="25" w16cid:durableId="1505391417">
    <w:abstractNumId w:val="24"/>
  </w:num>
  <w:num w:numId="26" w16cid:durableId="286281274">
    <w:abstractNumId w:val="23"/>
  </w:num>
  <w:num w:numId="27" w16cid:durableId="265239705">
    <w:abstractNumId w:val="1"/>
  </w:num>
  <w:num w:numId="28" w16cid:durableId="756052701">
    <w:abstractNumId w:val="29"/>
  </w:num>
  <w:num w:numId="29" w16cid:durableId="1571773241">
    <w:abstractNumId w:val="39"/>
  </w:num>
  <w:num w:numId="30" w16cid:durableId="1749031531">
    <w:abstractNumId w:val="35"/>
  </w:num>
  <w:num w:numId="31" w16cid:durableId="2010599340">
    <w:abstractNumId w:val="10"/>
  </w:num>
  <w:num w:numId="32" w16cid:durableId="1441491173">
    <w:abstractNumId w:val="11"/>
  </w:num>
  <w:num w:numId="33" w16cid:durableId="1172841697">
    <w:abstractNumId w:val="26"/>
  </w:num>
  <w:num w:numId="34" w16cid:durableId="487670221">
    <w:abstractNumId w:val="32"/>
  </w:num>
  <w:num w:numId="35" w16cid:durableId="1794861796">
    <w:abstractNumId w:val="49"/>
  </w:num>
  <w:num w:numId="36" w16cid:durableId="583611198">
    <w:abstractNumId w:val="14"/>
  </w:num>
  <w:num w:numId="37" w16cid:durableId="1595942232">
    <w:abstractNumId w:val="7"/>
  </w:num>
  <w:num w:numId="38" w16cid:durableId="1566334538">
    <w:abstractNumId w:val="21"/>
  </w:num>
  <w:num w:numId="39" w16cid:durableId="1166700695">
    <w:abstractNumId w:val="5"/>
  </w:num>
  <w:num w:numId="40" w16cid:durableId="1608540463">
    <w:abstractNumId w:val="8"/>
  </w:num>
  <w:num w:numId="41" w16cid:durableId="1648898047">
    <w:abstractNumId w:val="13"/>
  </w:num>
  <w:num w:numId="42" w16cid:durableId="611475869">
    <w:abstractNumId w:val="4"/>
  </w:num>
  <w:num w:numId="43" w16cid:durableId="926578160">
    <w:abstractNumId w:val="27"/>
  </w:num>
  <w:num w:numId="44" w16cid:durableId="620889120">
    <w:abstractNumId w:val="3"/>
  </w:num>
  <w:num w:numId="45" w16cid:durableId="156922021">
    <w:abstractNumId w:val="41"/>
  </w:num>
  <w:num w:numId="46" w16cid:durableId="567350470">
    <w:abstractNumId w:val="12"/>
  </w:num>
  <w:num w:numId="47" w16cid:durableId="1462457073">
    <w:abstractNumId w:val="18"/>
  </w:num>
  <w:num w:numId="48" w16cid:durableId="985282569">
    <w:abstractNumId w:val="45"/>
  </w:num>
  <w:num w:numId="49" w16cid:durableId="1515731368">
    <w:abstractNumId w:val="9"/>
  </w:num>
  <w:num w:numId="50" w16cid:durableId="1187912972">
    <w:abstractNumId w:val="6"/>
  </w:num>
  <w:num w:numId="51" w16cid:durableId="1592393900">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4DC5"/>
    <w:rsid w:val="00001D06"/>
    <w:rsid w:val="00007D0D"/>
    <w:rsid w:val="00020D7E"/>
    <w:rsid w:val="00027AD5"/>
    <w:rsid w:val="00033F1D"/>
    <w:rsid w:val="00041696"/>
    <w:rsid w:val="00047DB5"/>
    <w:rsid w:val="00051953"/>
    <w:rsid w:val="0005253D"/>
    <w:rsid w:val="00056B53"/>
    <w:rsid w:val="0006091B"/>
    <w:rsid w:val="00060C95"/>
    <w:rsid w:val="00061F84"/>
    <w:rsid w:val="00063D71"/>
    <w:rsid w:val="00064548"/>
    <w:rsid w:val="00070139"/>
    <w:rsid w:val="00075BEC"/>
    <w:rsid w:val="00081605"/>
    <w:rsid w:val="00091C4D"/>
    <w:rsid w:val="000A324E"/>
    <w:rsid w:val="000A4F03"/>
    <w:rsid w:val="000C0297"/>
    <w:rsid w:val="000C29B4"/>
    <w:rsid w:val="000E50C3"/>
    <w:rsid w:val="000E5F1C"/>
    <w:rsid w:val="0010707B"/>
    <w:rsid w:val="0010764C"/>
    <w:rsid w:val="001121F8"/>
    <w:rsid w:val="00117664"/>
    <w:rsid w:val="00121B60"/>
    <w:rsid w:val="00124841"/>
    <w:rsid w:val="0013032C"/>
    <w:rsid w:val="0013FB57"/>
    <w:rsid w:val="00140DE8"/>
    <w:rsid w:val="00156DD5"/>
    <w:rsid w:val="00163023"/>
    <w:rsid w:val="00163E33"/>
    <w:rsid w:val="00166981"/>
    <w:rsid w:val="00170254"/>
    <w:rsid w:val="001705A7"/>
    <w:rsid w:val="00183503"/>
    <w:rsid w:val="001854D9"/>
    <w:rsid w:val="001A462F"/>
    <w:rsid w:val="001B30F4"/>
    <w:rsid w:val="001B399B"/>
    <w:rsid w:val="001B4F2D"/>
    <w:rsid w:val="001D1683"/>
    <w:rsid w:val="001D48D4"/>
    <w:rsid w:val="001E0BB9"/>
    <w:rsid w:val="001E1C41"/>
    <w:rsid w:val="001E762A"/>
    <w:rsid w:val="00200784"/>
    <w:rsid w:val="002026AF"/>
    <w:rsid w:val="00205DAD"/>
    <w:rsid w:val="0020780C"/>
    <w:rsid w:val="002109EA"/>
    <w:rsid w:val="00221D34"/>
    <w:rsid w:val="0022A6CE"/>
    <w:rsid w:val="002318CF"/>
    <w:rsid w:val="00237BA0"/>
    <w:rsid w:val="002473E2"/>
    <w:rsid w:val="00262F1B"/>
    <w:rsid w:val="00293217"/>
    <w:rsid w:val="002A7BC0"/>
    <w:rsid w:val="002B29CC"/>
    <w:rsid w:val="002F67CF"/>
    <w:rsid w:val="003250F2"/>
    <w:rsid w:val="00326794"/>
    <w:rsid w:val="00331434"/>
    <w:rsid w:val="00335DE9"/>
    <w:rsid w:val="00346957"/>
    <w:rsid w:val="00367FF8"/>
    <w:rsid w:val="00370017"/>
    <w:rsid w:val="00390F74"/>
    <w:rsid w:val="00393D55"/>
    <w:rsid w:val="003948C6"/>
    <w:rsid w:val="003959FE"/>
    <w:rsid w:val="003B3603"/>
    <w:rsid w:val="003B4079"/>
    <w:rsid w:val="003D28A4"/>
    <w:rsid w:val="003D4418"/>
    <w:rsid w:val="003F7A4F"/>
    <w:rsid w:val="00402FFC"/>
    <w:rsid w:val="00403332"/>
    <w:rsid w:val="0040541B"/>
    <w:rsid w:val="00405CA8"/>
    <w:rsid w:val="00415565"/>
    <w:rsid w:val="00432D7B"/>
    <w:rsid w:val="00437A9C"/>
    <w:rsid w:val="00444D1D"/>
    <w:rsid w:val="00452BC6"/>
    <w:rsid w:val="00452C93"/>
    <w:rsid w:val="004559B6"/>
    <w:rsid w:val="0045A933"/>
    <w:rsid w:val="00462253"/>
    <w:rsid w:val="00462CA5"/>
    <w:rsid w:val="00463A75"/>
    <w:rsid w:val="00463E6D"/>
    <w:rsid w:val="004862CC"/>
    <w:rsid w:val="004A3BD0"/>
    <w:rsid w:val="004C1E36"/>
    <w:rsid w:val="004C4EC4"/>
    <w:rsid w:val="004C540E"/>
    <w:rsid w:val="004F17CE"/>
    <w:rsid w:val="004F282E"/>
    <w:rsid w:val="005055CA"/>
    <w:rsid w:val="005147ED"/>
    <w:rsid w:val="00517DF2"/>
    <w:rsid w:val="005316CF"/>
    <w:rsid w:val="0055045E"/>
    <w:rsid w:val="00550F3E"/>
    <w:rsid w:val="00553A0F"/>
    <w:rsid w:val="00562214"/>
    <w:rsid w:val="0056287D"/>
    <w:rsid w:val="00564B16"/>
    <w:rsid w:val="00565A4F"/>
    <w:rsid w:val="00570B45"/>
    <w:rsid w:val="00570D2C"/>
    <w:rsid w:val="0057381C"/>
    <w:rsid w:val="00573C18"/>
    <w:rsid w:val="00576252"/>
    <w:rsid w:val="00583203"/>
    <w:rsid w:val="00583B3F"/>
    <w:rsid w:val="00584DC5"/>
    <w:rsid w:val="00591AB5"/>
    <w:rsid w:val="00591BB1"/>
    <w:rsid w:val="00593161"/>
    <w:rsid w:val="00597685"/>
    <w:rsid w:val="005A0A39"/>
    <w:rsid w:val="005A10B5"/>
    <w:rsid w:val="005A10B9"/>
    <w:rsid w:val="005A55D8"/>
    <w:rsid w:val="005B30BE"/>
    <w:rsid w:val="005D1025"/>
    <w:rsid w:val="005D306F"/>
    <w:rsid w:val="005D4072"/>
    <w:rsid w:val="005E120B"/>
    <w:rsid w:val="005F335D"/>
    <w:rsid w:val="005F5FCC"/>
    <w:rsid w:val="00604275"/>
    <w:rsid w:val="00623EA3"/>
    <w:rsid w:val="00626496"/>
    <w:rsid w:val="00632E1E"/>
    <w:rsid w:val="006346AE"/>
    <w:rsid w:val="00642C62"/>
    <w:rsid w:val="00652EA5"/>
    <w:rsid w:val="006614C1"/>
    <w:rsid w:val="0066345A"/>
    <w:rsid w:val="006649C7"/>
    <w:rsid w:val="00670DEF"/>
    <w:rsid w:val="00682F28"/>
    <w:rsid w:val="00684321"/>
    <w:rsid w:val="0068522C"/>
    <w:rsid w:val="006864F8"/>
    <w:rsid w:val="00691036"/>
    <w:rsid w:val="0069682E"/>
    <w:rsid w:val="0069A5FE"/>
    <w:rsid w:val="006A3976"/>
    <w:rsid w:val="006C6560"/>
    <w:rsid w:val="006C6FC0"/>
    <w:rsid w:val="006D1DF9"/>
    <w:rsid w:val="006D35B4"/>
    <w:rsid w:val="006E3662"/>
    <w:rsid w:val="006F0716"/>
    <w:rsid w:val="006F100E"/>
    <w:rsid w:val="006F213B"/>
    <w:rsid w:val="0070E5D7"/>
    <w:rsid w:val="007220C1"/>
    <w:rsid w:val="00724ECA"/>
    <w:rsid w:val="007304E3"/>
    <w:rsid w:val="0073773C"/>
    <w:rsid w:val="00744205"/>
    <w:rsid w:val="00745C2D"/>
    <w:rsid w:val="007534A3"/>
    <w:rsid w:val="0076605A"/>
    <w:rsid w:val="0079611E"/>
    <w:rsid w:val="007B47F8"/>
    <w:rsid w:val="007D2151"/>
    <w:rsid w:val="007D5FDC"/>
    <w:rsid w:val="007DF943"/>
    <w:rsid w:val="007F15A9"/>
    <w:rsid w:val="007F3EB3"/>
    <w:rsid w:val="00800EC9"/>
    <w:rsid w:val="00801F5A"/>
    <w:rsid w:val="00811A29"/>
    <w:rsid w:val="008164F9"/>
    <w:rsid w:val="00817793"/>
    <w:rsid w:val="00826005"/>
    <w:rsid w:val="0082614E"/>
    <w:rsid w:val="008373FB"/>
    <w:rsid w:val="0085B211"/>
    <w:rsid w:val="0086527B"/>
    <w:rsid w:val="00867DF8"/>
    <w:rsid w:val="00876368"/>
    <w:rsid w:val="00886048"/>
    <w:rsid w:val="00890EC8"/>
    <w:rsid w:val="008C13B3"/>
    <w:rsid w:val="008E719F"/>
    <w:rsid w:val="008F4620"/>
    <w:rsid w:val="008F5BC0"/>
    <w:rsid w:val="0090295D"/>
    <w:rsid w:val="00910901"/>
    <w:rsid w:val="00937A23"/>
    <w:rsid w:val="00957D62"/>
    <w:rsid w:val="0099481D"/>
    <w:rsid w:val="009B3F82"/>
    <w:rsid w:val="009E52F7"/>
    <w:rsid w:val="009F5DBC"/>
    <w:rsid w:val="00A045EA"/>
    <w:rsid w:val="00A05E4B"/>
    <w:rsid w:val="00A09530"/>
    <w:rsid w:val="00A16B10"/>
    <w:rsid w:val="00A21AA2"/>
    <w:rsid w:val="00A24C6C"/>
    <w:rsid w:val="00A347B7"/>
    <w:rsid w:val="00A34C97"/>
    <w:rsid w:val="00A6076C"/>
    <w:rsid w:val="00A60A67"/>
    <w:rsid w:val="00A64A21"/>
    <w:rsid w:val="00A7272E"/>
    <w:rsid w:val="00A7521F"/>
    <w:rsid w:val="00A76F3E"/>
    <w:rsid w:val="00A82B0F"/>
    <w:rsid w:val="00A853C2"/>
    <w:rsid w:val="00A91B31"/>
    <w:rsid w:val="00AA024D"/>
    <w:rsid w:val="00AA3165"/>
    <w:rsid w:val="00AA74F6"/>
    <w:rsid w:val="00AB555C"/>
    <w:rsid w:val="00AB6452"/>
    <w:rsid w:val="00AC1886"/>
    <w:rsid w:val="00AC564E"/>
    <w:rsid w:val="00AD209B"/>
    <w:rsid w:val="00AD6B08"/>
    <w:rsid w:val="00AE663B"/>
    <w:rsid w:val="00AE73DA"/>
    <w:rsid w:val="00AF524B"/>
    <w:rsid w:val="00B01913"/>
    <w:rsid w:val="00B116B5"/>
    <w:rsid w:val="00B17A52"/>
    <w:rsid w:val="00B341C4"/>
    <w:rsid w:val="00B35A66"/>
    <w:rsid w:val="00B43D36"/>
    <w:rsid w:val="00B44220"/>
    <w:rsid w:val="00B469FA"/>
    <w:rsid w:val="00B477EB"/>
    <w:rsid w:val="00B577D8"/>
    <w:rsid w:val="00B6608E"/>
    <w:rsid w:val="00B70A0D"/>
    <w:rsid w:val="00B7304B"/>
    <w:rsid w:val="00B9560D"/>
    <w:rsid w:val="00BB7C1D"/>
    <w:rsid w:val="00BC1482"/>
    <w:rsid w:val="00BE1096"/>
    <w:rsid w:val="00BE3E8C"/>
    <w:rsid w:val="00C07F30"/>
    <w:rsid w:val="00C16C46"/>
    <w:rsid w:val="00C27957"/>
    <w:rsid w:val="00C330A0"/>
    <w:rsid w:val="00C347BD"/>
    <w:rsid w:val="00C4753C"/>
    <w:rsid w:val="00C8028A"/>
    <w:rsid w:val="00C86FAE"/>
    <w:rsid w:val="00C876A9"/>
    <w:rsid w:val="00CB3A56"/>
    <w:rsid w:val="00CC0F92"/>
    <w:rsid w:val="00CC26D9"/>
    <w:rsid w:val="00CC6ED0"/>
    <w:rsid w:val="00CE35CB"/>
    <w:rsid w:val="00D05B78"/>
    <w:rsid w:val="00D22F69"/>
    <w:rsid w:val="00D311B8"/>
    <w:rsid w:val="00D33995"/>
    <w:rsid w:val="00D35C38"/>
    <w:rsid w:val="00D40F34"/>
    <w:rsid w:val="00D46DB7"/>
    <w:rsid w:val="00D53D3A"/>
    <w:rsid w:val="00D54D06"/>
    <w:rsid w:val="00D63719"/>
    <w:rsid w:val="00D70711"/>
    <w:rsid w:val="00D71490"/>
    <w:rsid w:val="00D7197C"/>
    <w:rsid w:val="00D75E40"/>
    <w:rsid w:val="00D87C53"/>
    <w:rsid w:val="00D91ACC"/>
    <w:rsid w:val="00D940FE"/>
    <w:rsid w:val="00D94BBC"/>
    <w:rsid w:val="00D9628F"/>
    <w:rsid w:val="00D9687B"/>
    <w:rsid w:val="00DA0746"/>
    <w:rsid w:val="00DB39C2"/>
    <w:rsid w:val="00DB3E53"/>
    <w:rsid w:val="00DC0D95"/>
    <w:rsid w:val="00DD1A91"/>
    <w:rsid w:val="00E046C1"/>
    <w:rsid w:val="00E125F4"/>
    <w:rsid w:val="00E14515"/>
    <w:rsid w:val="00E234E5"/>
    <w:rsid w:val="00E259D9"/>
    <w:rsid w:val="00E302B1"/>
    <w:rsid w:val="00E32BE3"/>
    <w:rsid w:val="00E376E9"/>
    <w:rsid w:val="00E47146"/>
    <w:rsid w:val="00E50041"/>
    <w:rsid w:val="00E6010E"/>
    <w:rsid w:val="00E608A6"/>
    <w:rsid w:val="00E767F7"/>
    <w:rsid w:val="00E83768"/>
    <w:rsid w:val="00E84859"/>
    <w:rsid w:val="00E942C2"/>
    <w:rsid w:val="00E9623A"/>
    <w:rsid w:val="00EA2C2D"/>
    <w:rsid w:val="00EA4EB2"/>
    <w:rsid w:val="00EB1C0C"/>
    <w:rsid w:val="00EB5F10"/>
    <w:rsid w:val="00EC2E0B"/>
    <w:rsid w:val="00ED28B2"/>
    <w:rsid w:val="00EE5516"/>
    <w:rsid w:val="00EF3182"/>
    <w:rsid w:val="00F112C2"/>
    <w:rsid w:val="00F203CA"/>
    <w:rsid w:val="00F3018C"/>
    <w:rsid w:val="00F45FF9"/>
    <w:rsid w:val="00F52C25"/>
    <w:rsid w:val="00F92643"/>
    <w:rsid w:val="00F93A89"/>
    <w:rsid w:val="00F969FB"/>
    <w:rsid w:val="00FA60A7"/>
    <w:rsid w:val="00FC1B76"/>
    <w:rsid w:val="00FD1094"/>
    <w:rsid w:val="00FD4D9B"/>
    <w:rsid w:val="00FE1838"/>
    <w:rsid w:val="00FE3A20"/>
    <w:rsid w:val="00FE3AB7"/>
    <w:rsid w:val="00FE6D28"/>
    <w:rsid w:val="00FE77C6"/>
    <w:rsid w:val="00FF38E1"/>
    <w:rsid w:val="00FF4216"/>
    <w:rsid w:val="00FF6AEB"/>
    <w:rsid w:val="01273F7F"/>
    <w:rsid w:val="01315E12"/>
    <w:rsid w:val="0132C60F"/>
    <w:rsid w:val="01358D5C"/>
    <w:rsid w:val="0136D493"/>
    <w:rsid w:val="015329E8"/>
    <w:rsid w:val="0167F576"/>
    <w:rsid w:val="016B8178"/>
    <w:rsid w:val="0171A015"/>
    <w:rsid w:val="017240F8"/>
    <w:rsid w:val="018534C0"/>
    <w:rsid w:val="019CEEA3"/>
    <w:rsid w:val="01A8182D"/>
    <w:rsid w:val="01B075DA"/>
    <w:rsid w:val="01CA607B"/>
    <w:rsid w:val="01D64B41"/>
    <w:rsid w:val="01DA0CF4"/>
    <w:rsid w:val="01EBF79E"/>
    <w:rsid w:val="0203CD52"/>
    <w:rsid w:val="02227B4C"/>
    <w:rsid w:val="024DB441"/>
    <w:rsid w:val="026D7C12"/>
    <w:rsid w:val="02759354"/>
    <w:rsid w:val="02780D4E"/>
    <w:rsid w:val="0281CDEC"/>
    <w:rsid w:val="02A340EF"/>
    <w:rsid w:val="02A8A271"/>
    <w:rsid w:val="02AACF92"/>
    <w:rsid w:val="02B1AD95"/>
    <w:rsid w:val="02D13E32"/>
    <w:rsid w:val="02D47FA1"/>
    <w:rsid w:val="02E490DE"/>
    <w:rsid w:val="02E82792"/>
    <w:rsid w:val="02F8343D"/>
    <w:rsid w:val="02FD7F54"/>
    <w:rsid w:val="030039BC"/>
    <w:rsid w:val="030A9112"/>
    <w:rsid w:val="03245B45"/>
    <w:rsid w:val="0328DD4A"/>
    <w:rsid w:val="032AA81F"/>
    <w:rsid w:val="0337A451"/>
    <w:rsid w:val="036696FC"/>
    <w:rsid w:val="03694657"/>
    <w:rsid w:val="036D9358"/>
    <w:rsid w:val="0379C7AC"/>
    <w:rsid w:val="0380B27D"/>
    <w:rsid w:val="038EBCD9"/>
    <w:rsid w:val="03A9E71B"/>
    <w:rsid w:val="03AB78BA"/>
    <w:rsid w:val="03AC3C93"/>
    <w:rsid w:val="03D3836D"/>
    <w:rsid w:val="03E198AF"/>
    <w:rsid w:val="03F26CDC"/>
    <w:rsid w:val="03F85DD3"/>
    <w:rsid w:val="0400BFB6"/>
    <w:rsid w:val="04058536"/>
    <w:rsid w:val="041E0BAE"/>
    <w:rsid w:val="04266C08"/>
    <w:rsid w:val="04328A8E"/>
    <w:rsid w:val="04356534"/>
    <w:rsid w:val="04486281"/>
    <w:rsid w:val="0453EC25"/>
    <w:rsid w:val="046CFA6B"/>
    <w:rsid w:val="0488DE0E"/>
    <w:rsid w:val="04BCCE46"/>
    <w:rsid w:val="04C9107A"/>
    <w:rsid w:val="04CA9E30"/>
    <w:rsid w:val="04CE7626"/>
    <w:rsid w:val="04F5F955"/>
    <w:rsid w:val="04FFDA51"/>
    <w:rsid w:val="05638FAD"/>
    <w:rsid w:val="0572B96C"/>
    <w:rsid w:val="05994F4B"/>
    <w:rsid w:val="05AD2CF7"/>
    <w:rsid w:val="05B29B8C"/>
    <w:rsid w:val="05CF22FD"/>
    <w:rsid w:val="05F4E036"/>
    <w:rsid w:val="05F6B771"/>
    <w:rsid w:val="05FCBC2D"/>
    <w:rsid w:val="060F0670"/>
    <w:rsid w:val="06115DA8"/>
    <w:rsid w:val="0616B989"/>
    <w:rsid w:val="0618CEE2"/>
    <w:rsid w:val="061C20EE"/>
    <w:rsid w:val="061C7599"/>
    <w:rsid w:val="06247258"/>
    <w:rsid w:val="0626C28A"/>
    <w:rsid w:val="06489AF7"/>
    <w:rsid w:val="064BEC4D"/>
    <w:rsid w:val="064E65E7"/>
    <w:rsid w:val="065923CA"/>
    <w:rsid w:val="0668E319"/>
    <w:rsid w:val="068EA6A2"/>
    <w:rsid w:val="06937380"/>
    <w:rsid w:val="06B7DCFF"/>
    <w:rsid w:val="06BB37AB"/>
    <w:rsid w:val="06BF9005"/>
    <w:rsid w:val="06C85AED"/>
    <w:rsid w:val="06ECE5C1"/>
    <w:rsid w:val="06F8B1E2"/>
    <w:rsid w:val="07023792"/>
    <w:rsid w:val="07057C78"/>
    <w:rsid w:val="070DB200"/>
    <w:rsid w:val="070E5910"/>
    <w:rsid w:val="07323D79"/>
    <w:rsid w:val="0733B1D9"/>
    <w:rsid w:val="073CB789"/>
    <w:rsid w:val="0781ED1A"/>
    <w:rsid w:val="07837B23"/>
    <w:rsid w:val="078C7872"/>
    <w:rsid w:val="079FD4E9"/>
    <w:rsid w:val="07A4B539"/>
    <w:rsid w:val="07BFABF6"/>
    <w:rsid w:val="07D4EF09"/>
    <w:rsid w:val="07EA5146"/>
    <w:rsid w:val="07F59EBF"/>
    <w:rsid w:val="07FA803D"/>
    <w:rsid w:val="080EDF32"/>
    <w:rsid w:val="081E04B9"/>
    <w:rsid w:val="081ED1A7"/>
    <w:rsid w:val="083D48FF"/>
    <w:rsid w:val="085B489C"/>
    <w:rsid w:val="08604253"/>
    <w:rsid w:val="0869B861"/>
    <w:rsid w:val="086D81DB"/>
    <w:rsid w:val="08749377"/>
    <w:rsid w:val="0881DEB2"/>
    <w:rsid w:val="08858161"/>
    <w:rsid w:val="0887F9CA"/>
    <w:rsid w:val="08987F1E"/>
    <w:rsid w:val="08B58CD3"/>
    <w:rsid w:val="08B9DB4F"/>
    <w:rsid w:val="08BDA278"/>
    <w:rsid w:val="08CBD987"/>
    <w:rsid w:val="08DCC52F"/>
    <w:rsid w:val="090BD4CF"/>
    <w:rsid w:val="09128959"/>
    <w:rsid w:val="0917C8D9"/>
    <w:rsid w:val="091CA81A"/>
    <w:rsid w:val="09204A1E"/>
    <w:rsid w:val="0927E9B3"/>
    <w:rsid w:val="092B0D7A"/>
    <w:rsid w:val="093F5866"/>
    <w:rsid w:val="094391F0"/>
    <w:rsid w:val="094A548C"/>
    <w:rsid w:val="094DC484"/>
    <w:rsid w:val="0955C40E"/>
    <w:rsid w:val="0964F87A"/>
    <w:rsid w:val="0973058F"/>
    <w:rsid w:val="09786F63"/>
    <w:rsid w:val="09799CA8"/>
    <w:rsid w:val="097E9EEC"/>
    <w:rsid w:val="097EA451"/>
    <w:rsid w:val="0982683B"/>
    <w:rsid w:val="09877DFA"/>
    <w:rsid w:val="09CC8FCB"/>
    <w:rsid w:val="09D5822E"/>
    <w:rsid w:val="09E2CAC7"/>
    <w:rsid w:val="09F4D86E"/>
    <w:rsid w:val="0A0D3D70"/>
    <w:rsid w:val="0A1FC04C"/>
    <w:rsid w:val="0A3D1543"/>
    <w:rsid w:val="0A599E8A"/>
    <w:rsid w:val="0A642780"/>
    <w:rsid w:val="0A69F442"/>
    <w:rsid w:val="0A712AA5"/>
    <w:rsid w:val="0A83A2D6"/>
    <w:rsid w:val="0A94488E"/>
    <w:rsid w:val="0AAEABC2"/>
    <w:rsid w:val="0AF1EFA2"/>
    <w:rsid w:val="0AF44259"/>
    <w:rsid w:val="0B18C927"/>
    <w:rsid w:val="0B389046"/>
    <w:rsid w:val="0B42F15B"/>
    <w:rsid w:val="0B44C0E6"/>
    <w:rsid w:val="0B5064D7"/>
    <w:rsid w:val="0B55A73B"/>
    <w:rsid w:val="0B57A50E"/>
    <w:rsid w:val="0BB6C178"/>
    <w:rsid w:val="0BD1E29F"/>
    <w:rsid w:val="0BD2F17A"/>
    <w:rsid w:val="0BDC1A4A"/>
    <w:rsid w:val="0BDFF1C4"/>
    <w:rsid w:val="0BFC2C74"/>
    <w:rsid w:val="0C00B4DB"/>
    <w:rsid w:val="0C01678D"/>
    <w:rsid w:val="0C24BB4E"/>
    <w:rsid w:val="0C2D83DC"/>
    <w:rsid w:val="0C6401E2"/>
    <w:rsid w:val="0C6D2139"/>
    <w:rsid w:val="0C70B6B7"/>
    <w:rsid w:val="0C77F018"/>
    <w:rsid w:val="0C83E50A"/>
    <w:rsid w:val="0C86A236"/>
    <w:rsid w:val="0C871EDE"/>
    <w:rsid w:val="0C88B1C2"/>
    <w:rsid w:val="0CAACCD3"/>
    <w:rsid w:val="0CAFC5AA"/>
    <w:rsid w:val="0CC62781"/>
    <w:rsid w:val="0CCA0CE1"/>
    <w:rsid w:val="0CD023AE"/>
    <w:rsid w:val="0CD2E2AD"/>
    <w:rsid w:val="0CD52A1B"/>
    <w:rsid w:val="0CD5CA22"/>
    <w:rsid w:val="0CD7D996"/>
    <w:rsid w:val="0CD8551E"/>
    <w:rsid w:val="0CDAA47D"/>
    <w:rsid w:val="0CF20537"/>
    <w:rsid w:val="0D15B5B8"/>
    <w:rsid w:val="0D317E7F"/>
    <w:rsid w:val="0D336CAE"/>
    <w:rsid w:val="0D3AAE50"/>
    <w:rsid w:val="0D45F83F"/>
    <w:rsid w:val="0D49CF9C"/>
    <w:rsid w:val="0D56240A"/>
    <w:rsid w:val="0D675169"/>
    <w:rsid w:val="0D7EA53F"/>
    <w:rsid w:val="0D875BA5"/>
    <w:rsid w:val="0D960932"/>
    <w:rsid w:val="0DBCA330"/>
    <w:rsid w:val="0DBD97D7"/>
    <w:rsid w:val="0DD6A8DC"/>
    <w:rsid w:val="0DE7A8F1"/>
    <w:rsid w:val="0DEEBDA8"/>
    <w:rsid w:val="0DFB586A"/>
    <w:rsid w:val="0DFCC07B"/>
    <w:rsid w:val="0E084CCD"/>
    <w:rsid w:val="0E0F87B4"/>
    <w:rsid w:val="0E197A89"/>
    <w:rsid w:val="0E312CAA"/>
    <w:rsid w:val="0E3366C4"/>
    <w:rsid w:val="0E555B3C"/>
    <w:rsid w:val="0E6B3255"/>
    <w:rsid w:val="0E9047E4"/>
    <w:rsid w:val="0EA52D27"/>
    <w:rsid w:val="0EA5BC6E"/>
    <w:rsid w:val="0ECAD2C5"/>
    <w:rsid w:val="0ECF0F9A"/>
    <w:rsid w:val="0ED3D407"/>
    <w:rsid w:val="0EE4B410"/>
    <w:rsid w:val="0F03F11B"/>
    <w:rsid w:val="0F0992B4"/>
    <w:rsid w:val="0F1063B3"/>
    <w:rsid w:val="0F3EA788"/>
    <w:rsid w:val="0F44AD41"/>
    <w:rsid w:val="0F480085"/>
    <w:rsid w:val="0F4EDBB5"/>
    <w:rsid w:val="0F5CFDA7"/>
    <w:rsid w:val="0F60ABE0"/>
    <w:rsid w:val="0F653F59"/>
    <w:rsid w:val="0F69C9D3"/>
    <w:rsid w:val="0F78B310"/>
    <w:rsid w:val="0FB37850"/>
    <w:rsid w:val="0FEABE63"/>
    <w:rsid w:val="10088006"/>
    <w:rsid w:val="100E1F97"/>
    <w:rsid w:val="100EA947"/>
    <w:rsid w:val="1025445E"/>
    <w:rsid w:val="102B3F67"/>
    <w:rsid w:val="103FE1A8"/>
    <w:rsid w:val="104A3853"/>
    <w:rsid w:val="104D954A"/>
    <w:rsid w:val="1055C970"/>
    <w:rsid w:val="10855972"/>
    <w:rsid w:val="108F8754"/>
    <w:rsid w:val="108FC82E"/>
    <w:rsid w:val="10AA1895"/>
    <w:rsid w:val="10BD1649"/>
    <w:rsid w:val="10E5748E"/>
    <w:rsid w:val="10EE5CF9"/>
    <w:rsid w:val="10F04667"/>
    <w:rsid w:val="10FA6F78"/>
    <w:rsid w:val="10FB1848"/>
    <w:rsid w:val="11078B3E"/>
    <w:rsid w:val="11470128"/>
    <w:rsid w:val="11686972"/>
    <w:rsid w:val="1169323C"/>
    <w:rsid w:val="117C3385"/>
    <w:rsid w:val="11871695"/>
    <w:rsid w:val="11B7FA46"/>
    <w:rsid w:val="11BEB1E5"/>
    <w:rsid w:val="11ECB81E"/>
    <w:rsid w:val="11EFD498"/>
    <w:rsid w:val="11F160BE"/>
    <w:rsid w:val="11F57BCE"/>
    <w:rsid w:val="11F86BA9"/>
    <w:rsid w:val="11FF0228"/>
    <w:rsid w:val="1211966A"/>
    <w:rsid w:val="1214FC35"/>
    <w:rsid w:val="12170520"/>
    <w:rsid w:val="1218BA63"/>
    <w:rsid w:val="121ACC26"/>
    <w:rsid w:val="12317BB2"/>
    <w:rsid w:val="124765A3"/>
    <w:rsid w:val="124DAA63"/>
    <w:rsid w:val="12664C2C"/>
    <w:rsid w:val="1277A6A3"/>
    <w:rsid w:val="127BB378"/>
    <w:rsid w:val="127C621F"/>
    <w:rsid w:val="12853A94"/>
    <w:rsid w:val="128835EA"/>
    <w:rsid w:val="12985D85"/>
    <w:rsid w:val="129C1BDA"/>
    <w:rsid w:val="12AACCD4"/>
    <w:rsid w:val="12DE50BC"/>
    <w:rsid w:val="12F97C5F"/>
    <w:rsid w:val="12FEAB4B"/>
    <w:rsid w:val="130032D3"/>
    <w:rsid w:val="130273DE"/>
    <w:rsid w:val="1316C8F9"/>
    <w:rsid w:val="1341CCFA"/>
    <w:rsid w:val="13447E7D"/>
    <w:rsid w:val="13657042"/>
    <w:rsid w:val="136CEC81"/>
    <w:rsid w:val="13719C78"/>
    <w:rsid w:val="1371CBDA"/>
    <w:rsid w:val="1371EDB4"/>
    <w:rsid w:val="1379A55F"/>
    <w:rsid w:val="13800415"/>
    <w:rsid w:val="138EC304"/>
    <w:rsid w:val="13A49D8E"/>
    <w:rsid w:val="13A70A1B"/>
    <w:rsid w:val="13AA45F0"/>
    <w:rsid w:val="13CDADA6"/>
    <w:rsid w:val="13D379A4"/>
    <w:rsid w:val="14013411"/>
    <w:rsid w:val="14118E89"/>
    <w:rsid w:val="141F1C7B"/>
    <w:rsid w:val="14226C6E"/>
    <w:rsid w:val="1431C2C6"/>
    <w:rsid w:val="14343163"/>
    <w:rsid w:val="143FBD78"/>
    <w:rsid w:val="14454FAA"/>
    <w:rsid w:val="144B6651"/>
    <w:rsid w:val="144C44E3"/>
    <w:rsid w:val="14520AB3"/>
    <w:rsid w:val="14A3692C"/>
    <w:rsid w:val="14B665C2"/>
    <w:rsid w:val="14CCA8BD"/>
    <w:rsid w:val="14D3A66C"/>
    <w:rsid w:val="14FD4674"/>
    <w:rsid w:val="1504DBB5"/>
    <w:rsid w:val="150B9346"/>
    <w:rsid w:val="15208099"/>
    <w:rsid w:val="153D1ECF"/>
    <w:rsid w:val="154EC2AE"/>
    <w:rsid w:val="154FDA99"/>
    <w:rsid w:val="156DB1F0"/>
    <w:rsid w:val="15781A32"/>
    <w:rsid w:val="158316E0"/>
    <w:rsid w:val="1583894E"/>
    <w:rsid w:val="1590FEDF"/>
    <w:rsid w:val="15A0F2CC"/>
    <w:rsid w:val="15AC3603"/>
    <w:rsid w:val="15C2EC28"/>
    <w:rsid w:val="15D55EBD"/>
    <w:rsid w:val="15D90864"/>
    <w:rsid w:val="15DBFA95"/>
    <w:rsid w:val="15F02D05"/>
    <w:rsid w:val="15F64D04"/>
    <w:rsid w:val="161B69E8"/>
    <w:rsid w:val="161C6BF8"/>
    <w:rsid w:val="1636F3CD"/>
    <w:rsid w:val="16395D5F"/>
    <w:rsid w:val="1647A2E2"/>
    <w:rsid w:val="165508A8"/>
    <w:rsid w:val="16638E8B"/>
    <w:rsid w:val="16830E0F"/>
    <w:rsid w:val="1686C555"/>
    <w:rsid w:val="168AE1B1"/>
    <w:rsid w:val="168BEB0F"/>
    <w:rsid w:val="16901491"/>
    <w:rsid w:val="169E7BBC"/>
    <w:rsid w:val="16A601B0"/>
    <w:rsid w:val="16AD75CB"/>
    <w:rsid w:val="16B019F0"/>
    <w:rsid w:val="16BBF02B"/>
    <w:rsid w:val="16BD72C1"/>
    <w:rsid w:val="16D9F20D"/>
    <w:rsid w:val="16DE0354"/>
    <w:rsid w:val="16DE367C"/>
    <w:rsid w:val="16E68659"/>
    <w:rsid w:val="16ED4305"/>
    <w:rsid w:val="1702595E"/>
    <w:rsid w:val="17056C91"/>
    <w:rsid w:val="17107425"/>
    <w:rsid w:val="17144ADA"/>
    <w:rsid w:val="17235FE7"/>
    <w:rsid w:val="17291F9E"/>
    <w:rsid w:val="172F7B1A"/>
    <w:rsid w:val="173AF63B"/>
    <w:rsid w:val="17B39937"/>
    <w:rsid w:val="17D9C35E"/>
    <w:rsid w:val="17DBD298"/>
    <w:rsid w:val="1812B3A6"/>
    <w:rsid w:val="181F5DAA"/>
    <w:rsid w:val="18213D04"/>
    <w:rsid w:val="182B7554"/>
    <w:rsid w:val="182FDE30"/>
    <w:rsid w:val="185586B4"/>
    <w:rsid w:val="1873F52E"/>
    <w:rsid w:val="189634F6"/>
    <w:rsid w:val="189EFB1A"/>
    <w:rsid w:val="18A13A5D"/>
    <w:rsid w:val="18B91828"/>
    <w:rsid w:val="18BC432B"/>
    <w:rsid w:val="18CB9269"/>
    <w:rsid w:val="18EA05BC"/>
    <w:rsid w:val="18F97834"/>
    <w:rsid w:val="18FB5E36"/>
    <w:rsid w:val="1903B9B3"/>
    <w:rsid w:val="190951F8"/>
    <w:rsid w:val="190CE855"/>
    <w:rsid w:val="195220BC"/>
    <w:rsid w:val="195F489A"/>
    <w:rsid w:val="19750066"/>
    <w:rsid w:val="197CEF1A"/>
    <w:rsid w:val="198945F0"/>
    <w:rsid w:val="1998F054"/>
    <w:rsid w:val="199D6806"/>
    <w:rsid w:val="19AC15ED"/>
    <w:rsid w:val="19AFDBC8"/>
    <w:rsid w:val="19B2A625"/>
    <w:rsid w:val="19DC4520"/>
    <w:rsid w:val="19E7296B"/>
    <w:rsid w:val="19FCF754"/>
    <w:rsid w:val="1A10CEA4"/>
    <w:rsid w:val="1A27549B"/>
    <w:rsid w:val="1A360B70"/>
    <w:rsid w:val="1A3F51D9"/>
    <w:rsid w:val="1A4AE3F2"/>
    <w:rsid w:val="1A50DBF8"/>
    <w:rsid w:val="1A6569AF"/>
    <w:rsid w:val="1A6D0CB6"/>
    <w:rsid w:val="1A730586"/>
    <w:rsid w:val="1A81F8E4"/>
    <w:rsid w:val="1A8F76FA"/>
    <w:rsid w:val="1AA5A2AB"/>
    <w:rsid w:val="1AA9425A"/>
    <w:rsid w:val="1AB9576E"/>
    <w:rsid w:val="1AC6C3A9"/>
    <w:rsid w:val="1AD34A09"/>
    <w:rsid w:val="1AE304B8"/>
    <w:rsid w:val="1AF059B9"/>
    <w:rsid w:val="1B1F03F4"/>
    <w:rsid w:val="1B4CD44E"/>
    <w:rsid w:val="1B4D03F8"/>
    <w:rsid w:val="1B6B1774"/>
    <w:rsid w:val="1B70C3A6"/>
    <w:rsid w:val="1B70E3F6"/>
    <w:rsid w:val="1B7AD68E"/>
    <w:rsid w:val="1BA23D28"/>
    <w:rsid w:val="1BA4164F"/>
    <w:rsid w:val="1BC4BF5C"/>
    <w:rsid w:val="1BCF2759"/>
    <w:rsid w:val="1BE0D912"/>
    <w:rsid w:val="1C088897"/>
    <w:rsid w:val="1C1550D4"/>
    <w:rsid w:val="1C15B698"/>
    <w:rsid w:val="1C43B2D6"/>
    <w:rsid w:val="1C66D21F"/>
    <w:rsid w:val="1C7E4105"/>
    <w:rsid w:val="1C804EDF"/>
    <w:rsid w:val="1CB2BB9C"/>
    <w:rsid w:val="1CBED99F"/>
    <w:rsid w:val="1CC4E7AF"/>
    <w:rsid w:val="1CC93B81"/>
    <w:rsid w:val="1CD17390"/>
    <w:rsid w:val="1CD394F4"/>
    <w:rsid w:val="1CECBA5F"/>
    <w:rsid w:val="1CFE6635"/>
    <w:rsid w:val="1D0AD67F"/>
    <w:rsid w:val="1D183C76"/>
    <w:rsid w:val="1D2F97C2"/>
    <w:rsid w:val="1D31D7CB"/>
    <w:rsid w:val="1D3F7996"/>
    <w:rsid w:val="1D3FA0A8"/>
    <w:rsid w:val="1D492F2C"/>
    <w:rsid w:val="1D4BD89D"/>
    <w:rsid w:val="1D541B7F"/>
    <w:rsid w:val="1D58E705"/>
    <w:rsid w:val="1D852688"/>
    <w:rsid w:val="1D886CD6"/>
    <w:rsid w:val="1D88D5ED"/>
    <w:rsid w:val="1D9E8341"/>
    <w:rsid w:val="1DC8EC1C"/>
    <w:rsid w:val="1DCF3904"/>
    <w:rsid w:val="1DD0624D"/>
    <w:rsid w:val="1DD230CC"/>
    <w:rsid w:val="1DDA8B19"/>
    <w:rsid w:val="1DE0713B"/>
    <w:rsid w:val="1DEF7245"/>
    <w:rsid w:val="1E0525C8"/>
    <w:rsid w:val="1E0A8CAD"/>
    <w:rsid w:val="1E130DB7"/>
    <w:rsid w:val="1E174AE0"/>
    <w:rsid w:val="1E269336"/>
    <w:rsid w:val="1E37F765"/>
    <w:rsid w:val="1E4247D2"/>
    <w:rsid w:val="1E4FF232"/>
    <w:rsid w:val="1E554700"/>
    <w:rsid w:val="1E66194F"/>
    <w:rsid w:val="1E83B38F"/>
    <w:rsid w:val="1E957DA3"/>
    <w:rsid w:val="1EAE142B"/>
    <w:rsid w:val="1EC845B8"/>
    <w:rsid w:val="1EF36D68"/>
    <w:rsid w:val="1F05B891"/>
    <w:rsid w:val="1F2831C5"/>
    <w:rsid w:val="1F4573EC"/>
    <w:rsid w:val="1F4D0503"/>
    <w:rsid w:val="1F61C05A"/>
    <w:rsid w:val="1F6B49D0"/>
    <w:rsid w:val="1F90E9EF"/>
    <w:rsid w:val="1F94951E"/>
    <w:rsid w:val="1FA085E5"/>
    <w:rsid w:val="1FCAC5EA"/>
    <w:rsid w:val="1FDFB969"/>
    <w:rsid w:val="1FE7EE08"/>
    <w:rsid w:val="1FEACC4C"/>
    <w:rsid w:val="1FF3119C"/>
    <w:rsid w:val="20362AB6"/>
    <w:rsid w:val="205F0C68"/>
    <w:rsid w:val="206D2EB7"/>
    <w:rsid w:val="2074FD08"/>
    <w:rsid w:val="20964BCC"/>
    <w:rsid w:val="20ABFEB8"/>
    <w:rsid w:val="20B438FA"/>
    <w:rsid w:val="20C3B304"/>
    <w:rsid w:val="20DAC92F"/>
    <w:rsid w:val="20DCBA30"/>
    <w:rsid w:val="20FB2999"/>
    <w:rsid w:val="20FC7476"/>
    <w:rsid w:val="210AB858"/>
    <w:rsid w:val="210ACA86"/>
    <w:rsid w:val="210ADDE9"/>
    <w:rsid w:val="2113479B"/>
    <w:rsid w:val="21146E83"/>
    <w:rsid w:val="21187ADE"/>
    <w:rsid w:val="2121815B"/>
    <w:rsid w:val="21225DC5"/>
    <w:rsid w:val="21250B30"/>
    <w:rsid w:val="212D5171"/>
    <w:rsid w:val="213BDDCA"/>
    <w:rsid w:val="21797054"/>
    <w:rsid w:val="217A1F85"/>
    <w:rsid w:val="2187E7A4"/>
    <w:rsid w:val="21A4376C"/>
    <w:rsid w:val="21A670DE"/>
    <w:rsid w:val="21B9AFDF"/>
    <w:rsid w:val="21C178BB"/>
    <w:rsid w:val="21CAA82C"/>
    <w:rsid w:val="21D28AB4"/>
    <w:rsid w:val="21DA7A0C"/>
    <w:rsid w:val="21E39774"/>
    <w:rsid w:val="21EA6C70"/>
    <w:rsid w:val="21F2348A"/>
    <w:rsid w:val="21FF139D"/>
    <w:rsid w:val="21FF57BB"/>
    <w:rsid w:val="2203DA12"/>
    <w:rsid w:val="223ACBDC"/>
    <w:rsid w:val="223EC61A"/>
    <w:rsid w:val="223FA552"/>
    <w:rsid w:val="224791F1"/>
    <w:rsid w:val="22498EEC"/>
    <w:rsid w:val="224AF533"/>
    <w:rsid w:val="2251C45A"/>
    <w:rsid w:val="22592A23"/>
    <w:rsid w:val="22594434"/>
    <w:rsid w:val="226D2628"/>
    <w:rsid w:val="227F6621"/>
    <w:rsid w:val="227F763B"/>
    <w:rsid w:val="22A867B7"/>
    <w:rsid w:val="22AF4E0E"/>
    <w:rsid w:val="22C7F082"/>
    <w:rsid w:val="22C9F678"/>
    <w:rsid w:val="22DF3AE0"/>
    <w:rsid w:val="22E63E3D"/>
    <w:rsid w:val="230E1BE6"/>
    <w:rsid w:val="230F9303"/>
    <w:rsid w:val="23163BB3"/>
    <w:rsid w:val="2359787B"/>
    <w:rsid w:val="235A6D8B"/>
    <w:rsid w:val="235DBFA8"/>
    <w:rsid w:val="236394BC"/>
    <w:rsid w:val="23666F5D"/>
    <w:rsid w:val="23770BCC"/>
    <w:rsid w:val="237934F1"/>
    <w:rsid w:val="237FDCDE"/>
    <w:rsid w:val="23812DFE"/>
    <w:rsid w:val="23B05920"/>
    <w:rsid w:val="23CAA7C2"/>
    <w:rsid w:val="23DC189A"/>
    <w:rsid w:val="23EDEB69"/>
    <w:rsid w:val="23F183E9"/>
    <w:rsid w:val="240F9EFC"/>
    <w:rsid w:val="2411D827"/>
    <w:rsid w:val="24192B6A"/>
    <w:rsid w:val="2419577D"/>
    <w:rsid w:val="242895D6"/>
    <w:rsid w:val="249D3CDC"/>
    <w:rsid w:val="24C09A5E"/>
    <w:rsid w:val="24C507C5"/>
    <w:rsid w:val="24E687D7"/>
    <w:rsid w:val="24F199A0"/>
    <w:rsid w:val="24F59E8E"/>
    <w:rsid w:val="25091E0C"/>
    <w:rsid w:val="252C17EE"/>
    <w:rsid w:val="2531D846"/>
    <w:rsid w:val="25693876"/>
    <w:rsid w:val="25763F1B"/>
    <w:rsid w:val="25A23E33"/>
    <w:rsid w:val="25B81540"/>
    <w:rsid w:val="25BCFDAC"/>
    <w:rsid w:val="25C1A96C"/>
    <w:rsid w:val="25D4DC3B"/>
    <w:rsid w:val="25DF8F88"/>
    <w:rsid w:val="25FB3D2F"/>
    <w:rsid w:val="26006FB5"/>
    <w:rsid w:val="2601C2D4"/>
    <w:rsid w:val="26228A1B"/>
    <w:rsid w:val="263A1B48"/>
    <w:rsid w:val="26491B8F"/>
    <w:rsid w:val="26670571"/>
    <w:rsid w:val="266D48EC"/>
    <w:rsid w:val="26719FF0"/>
    <w:rsid w:val="26893F40"/>
    <w:rsid w:val="269659AA"/>
    <w:rsid w:val="26AA9F59"/>
    <w:rsid w:val="26ACDB6E"/>
    <w:rsid w:val="26AE76CF"/>
    <w:rsid w:val="26B771D3"/>
    <w:rsid w:val="26BC3C66"/>
    <w:rsid w:val="26C65C58"/>
    <w:rsid w:val="26C83C2C"/>
    <w:rsid w:val="26E95251"/>
    <w:rsid w:val="270E71E1"/>
    <w:rsid w:val="2715FDA5"/>
    <w:rsid w:val="2775EFA4"/>
    <w:rsid w:val="27864A0F"/>
    <w:rsid w:val="27A57A51"/>
    <w:rsid w:val="27C07DE3"/>
    <w:rsid w:val="27C9982E"/>
    <w:rsid w:val="27D29D4E"/>
    <w:rsid w:val="27D3FEA5"/>
    <w:rsid w:val="27D47592"/>
    <w:rsid w:val="27EB9936"/>
    <w:rsid w:val="27EE5FD7"/>
    <w:rsid w:val="282612CF"/>
    <w:rsid w:val="282646BF"/>
    <w:rsid w:val="283BF19E"/>
    <w:rsid w:val="2843494F"/>
    <w:rsid w:val="2854F858"/>
    <w:rsid w:val="28585EB5"/>
    <w:rsid w:val="285A1F54"/>
    <w:rsid w:val="285DCE5B"/>
    <w:rsid w:val="2875213F"/>
    <w:rsid w:val="287CED11"/>
    <w:rsid w:val="28840DB1"/>
    <w:rsid w:val="288D47AD"/>
    <w:rsid w:val="289195D5"/>
    <w:rsid w:val="28A37F8A"/>
    <w:rsid w:val="28A7FE81"/>
    <w:rsid w:val="28B87C33"/>
    <w:rsid w:val="28CE2A29"/>
    <w:rsid w:val="28D5CA6E"/>
    <w:rsid w:val="28F412F0"/>
    <w:rsid w:val="29027F4B"/>
    <w:rsid w:val="2938AABF"/>
    <w:rsid w:val="29408D01"/>
    <w:rsid w:val="295DCBD8"/>
    <w:rsid w:val="2979B4F9"/>
    <w:rsid w:val="299BC062"/>
    <w:rsid w:val="29A1F855"/>
    <w:rsid w:val="29A9EE64"/>
    <w:rsid w:val="29AA7D56"/>
    <w:rsid w:val="29CE7C49"/>
    <w:rsid w:val="29DE5DCE"/>
    <w:rsid w:val="29E113B2"/>
    <w:rsid w:val="29E9E8C3"/>
    <w:rsid w:val="29EDBCC0"/>
    <w:rsid w:val="2A1AC223"/>
    <w:rsid w:val="2A33B263"/>
    <w:rsid w:val="2A3CAE1F"/>
    <w:rsid w:val="2A4ADC04"/>
    <w:rsid w:val="2A55B9F2"/>
    <w:rsid w:val="2A8BCF6E"/>
    <w:rsid w:val="2A9C1191"/>
    <w:rsid w:val="2AA42326"/>
    <w:rsid w:val="2AA6A588"/>
    <w:rsid w:val="2AA73797"/>
    <w:rsid w:val="2AAC573A"/>
    <w:rsid w:val="2AD0F72F"/>
    <w:rsid w:val="2AE3602D"/>
    <w:rsid w:val="2AFF6F47"/>
    <w:rsid w:val="2B155987"/>
    <w:rsid w:val="2B197C58"/>
    <w:rsid w:val="2B42D858"/>
    <w:rsid w:val="2B44A69A"/>
    <w:rsid w:val="2B586A74"/>
    <w:rsid w:val="2B6668FE"/>
    <w:rsid w:val="2B6CFEE9"/>
    <w:rsid w:val="2B6D3578"/>
    <w:rsid w:val="2B6D5ECD"/>
    <w:rsid w:val="2B73CF93"/>
    <w:rsid w:val="2B9165E5"/>
    <w:rsid w:val="2B92B853"/>
    <w:rsid w:val="2BA322A7"/>
    <w:rsid w:val="2BAD6328"/>
    <w:rsid w:val="2BAE9C79"/>
    <w:rsid w:val="2BB57AF3"/>
    <w:rsid w:val="2BBF2A55"/>
    <w:rsid w:val="2BBF76F0"/>
    <w:rsid w:val="2BC0D23F"/>
    <w:rsid w:val="2BC51042"/>
    <w:rsid w:val="2BD21043"/>
    <w:rsid w:val="2BD2C4B3"/>
    <w:rsid w:val="2BF27142"/>
    <w:rsid w:val="2C0774D1"/>
    <w:rsid w:val="2C090142"/>
    <w:rsid w:val="2C1E5433"/>
    <w:rsid w:val="2C401A9C"/>
    <w:rsid w:val="2C6BAE0A"/>
    <w:rsid w:val="2C9C0881"/>
    <w:rsid w:val="2C9F2F6B"/>
    <w:rsid w:val="2CA3ED22"/>
    <w:rsid w:val="2CC1C3AD"/>
    <w:rsid w:val="2CE9C286"/>
    <w:rsid w:val="2CEC0750"/>
    <w:rsid w:val="2D468143"/>
    <w:rsid w:val="2D5F9292"/>
    <w:rsid w:val="2D756F22"/>
    <w:rsid w:val="2D81D743"/>
    <w:rsid w:val="2D838C87"/>
    <w:rsid w:val="2DA3668D"/>
    <w:rsid w:val="2DC4DA9E"/>
    <w:rsid w:val="2DE5FC2D"/>
    <w:rsid w:val="2E076ED8"/>
    <w:rsid w:val="2E09305C"/>
    <w:rsid w:val="2E4C8CBB"/>
    <w:rsid w:val="2E509944"/>
    <w:rsid w:val="2E7DABC8"/>
    <w:rsid w:val="2E8F8BFF"/>
    <w:rsid w:val="2EBE0033"/>
    <w:rsid w:val="2ECEC14E"/>
    <w:rsid w:val="2ED8225B"/>
    <w:rsid w:val="2EEB9016"/>
    <w:rsid w:val="2EF8ED64"/>
    <w:rsid w:val="2F044EAC"/>
    <w:rsid w:val="2F1C1208"/>
    <w:rsid w:val="2F2AFB81"/>
    <w:rsid w:val="2F2D37B0"/>
    <w:rsid w:val="2F40C259"/>
    <w:rsid w:val="2F498151"/>
    <w:rsid w:val="2F5032A6"/>
    <w:rsid w:val="2F56916B"/>
    <w:rsid w:val="2F5B0A0B"/>
    <w:rsid w:val="2F6B60E4"/>
    <w:rsid w:val="2F763698"/>
    <w:rsid w:val="2F86C9E3"/>
    <w:rsid w:val="2FA44662"/>
    <w:rsid w:val="2FA6970C"/>
    <w:rsid w:val="2FA877D7"/>
    <w:rsid w:val="2FB1ED00"/>
    <w:rsid w:val="2FC999E8"/>
    <w:rsid w:val="2FDC3EC8"/>
    <w:rsid w:val="2FEF590A"/>
    <w:rsid w:val="2FF8AB33"/>
    <w:rsid w:val="2FFAB2AE"/>
    <w:rsid w:val="3002E7D1"/>
    <w:rsid w:val="30044B50"/>
    <w:rsid w:val="30046913"/>
    <w:rsid w:val="3018015E"/>
    <w:rsid w:val="302A9344"/>
    <w:rsid w:val="303472FF"/>
    <w:rsid w:val="3042F510"/>
    <w:rsid w:val="305414C9"/>
    <w:rsid w:val="305B7977"/>
    <w:rsid w:val="307D6A3D"/>
    <w:rsid w:val="307E8D22"/>
    <w:rsid w:val="30A640DA"/>
    <w:rsid w:val="30C6A844"/>
    <w:rsid w:val="3100D60E"/>
    <w:rsid w:val="31039C85"/>
    <w:rsid w:val="310F6813"/>
    <w:rsid w:val="31190E5B"/>
    <w:rsid w:val="312617EC"/>
    <w:rsid w:val="314554C2"/>
    <w:rsid w:val="314951B9"/>
    <w:rsid w:val="31582338"/>
    <w:rsid w:val="316998A5"/>
    <w:rsid w:val="31727630"/>
    <w:rsid w:val="31B2BEEC"/>
    <w:rsid w:val="31C16398"/>
    <w:rsid w:val="31CC6995"/>
    <w:rsid w:val="31E550E4"/>
    <w:rsid w:val="31E77293"/>
    <w:rsid w:val="31E9F24A"/>
    <w:rsid w:val="31F24677"/>
    <w:rsid w:val="31F43C35"/>
    <w:rsid w:val="323BF641"/>
    <w:rsid w:val="3243A5BE"/>
    <w:rsid w:val="3246F43D"/>
    <w:rsid w:val="3248A1EB"/>
    <w:rsid w:val="32507909"/>
    <w:rsid w:val="32531EF1"/>
    <w:rsid w:val="32532452"/>
    <w:rsid w:val="32599DE8"/>
    <w:rsid w:val="3268C8BD"/>
    <w:rsid w:val="326BAD53"/>
    <w:rsid w:val="3283270D"/>
    <w:rsid w:val="32908DB5"/>
    <w:rsid w:val="32B0A883"/>
    <w:rsid w:val="32B10C22"/>
    <w:rsid w:val="32E163ED"/>
    <w:rsid w:val="32E1987F"/>
    <w:rsid w:val="32E683DC"/>
    <w:rsid w:val="33138E72"/>
    <w:rsid w:val="3329AF31"/>
    <w:rsid w:val="3332090E"/>
    <w:rsid w:val="33655981"/>
    <w:rsid w:val="339E33CB"/>
    <w:rsid w:val="33A9C373"/>
    <w:rsid w:val="33AEE431"/>
    <w:rsid w:val="33BC7CCD"/>
    <w:rsid w:val="33BFC085"/>
    <w:rsid w:val="33D37A10"/>
    <w:rsid w:val="33DF00E1"/>
    <w:rsid w:val="33E3AA4A"/>
    <w:rsid w:val="341B44DC"/>
    <w:rsid w:val="34234AA2"/>
    <w:rsid w:val="342DEAD3"/>
    <w:rsid w:val="34306C71"/>
    <w:rsid w:val="34357A36"/>
    <w:rsid w:val="3461F6B3"/>
    <w:rsid w:val="346B8E41"/>
    <w:rsid w:val="34828F87"/>
    <w:rsid w:val="34944F04"/>
    <w:rsid w:val="349EB4B6"/>
    <w:rsid w:val="349F1365"/>
    <w:rsid w:val="34A6A339"/>
    <w:rsid w:val="34B799A5"/>
    <w:rsid w:val="34DA8EC5"/>
    <w:rsid w:val="34E1823C"/>
    <w:rsid w:val="34E1B53E"/>
    <w:rsid w:val="34FB0285"/>
    <w:rsid w:val="350D8462"/>
    <w:rsid w:val="350E4A17"/>
    <w:rsid w:val="353B26E9"/>
    <w:rsid w:val="354AE291"/>
    <w:rsid w:val="3568C401"/>
    <w:rsid w:val="35711DD9"/>
    <w:rsid w:val="35A547C0"/>
    <w:rsid w:val="35AE6915"/>
    <w:rsid w:val="35B9447B"/>
    <w:rsid w:val="35C16E5B"/>
    <w:rsid w:val="35C400AC"/>
    <w:rsid w:val="35D01521"/>
    <w:rsid w:val="35EF9486"/>
    <w:rsid w:val="362C8C3F"/>
    <w:rsid w:val="362EEC54"/>
    <w:rsid w:val="3643BF79"/>
    <w:rsid w:val="36516FF4"/>
    <w:rsid w:val="365A1CFE"/>
    <w:rsid w:val="365A9D86"/>
    <w:rsid w:val="366E4596"/>
    <w:rsid w:val="36A01158"/>
    <w:rsid w:val="36A2FA3B"/>
    <w:rsid w:val="36A81300"/>
    <w:rsid w:val="36B15843"/>
    <w:rsid w:val="36CF227F"/>
    <w:rsid w:val="36DB6BCF"/>
    <w:rsid w:val="36E5CBBC"/>
    <w:rsid w:val="36FC191D"/>
    <w:rsid w:val="370F3E85"/>
    <w:rsid w:val="37177028"/>
    <w:rsid w:val="371D6178"/>
    <w:rsid w:val="3735A486"/>
    <w:rsid w:val="373D0BB2"/>
    <w:rsid w:val="37411A40"/>
    <w:rsid w:val="374BDDC1"/>
    <w:rsid w:val="374DE03D"/>
    <w:rsid w:val="3750E31C"/>
    <w:rsid w:val="3754848B"/>
    <w:rsid w:val="37644457"/>
    <w:rsid w:val="37B8B0F5"/>
    <w:rsid w:val="37C67E3A"/>
    <w:rsid w:val="37D369CF"/>
    <w:rsid w:val="37E4BCA0"/>
    <w:rsid w:val="37F34452"/>
    <w:rsid w:val="3814F055"/>
    <w:rsid w:val="3821B7DC"/>
    <w:rsid w:val="383401CF"/>
    <w:rsid w:val="3880642F"/>
    <w:rsid w:val="38809827"/>
    <w:rsid w:val="3881E93C"/>
    <w:rsid w:val="38A51A5B"/>
    <w:rsid w:val="38A81BA0"/>
    <w:rsid w:val="38AD31B5"/>
    <w:rsid w:val="38C9DB74"/>
    <w:rsid w:val="38D8C300"/>
    <w:rsid w:val="38DEA60B"/>
    <w:rsid w:val="38E6B937"/>
    <w:rsid w:val="3928805E"/>
    <w:rsid w:val="393DE093"/>
    <w:rsid w:val="396A4A44"/>
    <w:rsid w:val="3999AEF6"/>
    <w:rsid w:val="39A0E156"/>
    <w:rsid w:val="39B8431D"/>
    <w:rsid w:val="39C04DDF"/>
    <w:rsid w:val="39DAC290"/>
    <w:rsid w:val="39FAAAC9"/>
    <w:rsid w:val="3A062854"/>
    <w:rsid w:val="3A2BF3EA"/>
    <w:rsid w:val="3A4A892A"/>
    <w:rsid w:val="3A5460B4"/>
    <w:rsid w:val="3A56FB6B"/>
    <w:rsid w:val="3A9C9D11"/>
    <w:rsid w:val="3AA785B1"/>
    <w:rsid w:val="3ABE908B"/>
    <w:rsid w:val="3AC8ABB7"/>
    <w:rsid w:val="3ADC87A8"/>
    <w:rsid w:val="3AF73952"/>
    <w:rsid w:val="3B021722"/>
    <w:rsid w:val="3B1232FD"/>
    <w:rsid w:val="3B15F250"/>
    <w:rsid w:val="3B31EBF5"/>
    <w:rsid w:val="3B33CCB9"/>
    <w:rsid w:val="3B4413CA"/>
    <w:rsid w:val="3B4518A1"/>
    <w:rsid w:val="3B51140E"/>
    <w:rsid w:val="3BA377C2"/>
    <w:rsid w:val="3BBAAF87"/>
    <w:rsid w:val="3BC805FA"/>
    <w:rsid w:val="3BD29D4A"/>
    <w:rsid w:val="3BD2FCE0"/>
    <w:rsid w:val="3C0A291D"/>
    <w:rsid w:val="3C1BFA1F"/>
    <w:rsid w:val="3C2766A0"/>
    <w:rsid w:val="3C35AD17"/>
    <w:rsid w:val="3C3FAE4A"/>
    <w:rsid w:val="3C43171D"/>
    <w:rsid w:val="3C4D49ED"/>
    <w:rsid w:val="3C651F1E"/>
    <w:rsid w:val="3C70D8A5"/>
    <w:rsid w:val="3C7BC25F"/>
    <w:rsid w:val="3C7FA4A1"/>
    <w:rsid w:val="3C8249F4"/>
    <w:rsid w:val="3C83B646"/>
    <w:rsid w:val="3CE74EA2"/>
    <w:rsid w:val="3CFE9960"/>
    <w:rsid w:val="3D0C7778"/>
    <w:rsid w:val="3D20DB2A"/>
    <w:rsid w:val="3D21757C"/>
    <w:rsid w:val="3D28D6E0"/>
    <w:rsid w:val="3D3DB651"/>
    <w:rsid w:val="3D52BA7D"/>
    <w:rsid w:val="3D5DA753"/>
    <w:rsid w:val="3D62A1B4"/>
    <w:rsid w:val="3D6974F2"/>
    <w:rsid w:val="3D736037"/>
    <w:rsid w:val="3D753473"/>
    <w:rsid w:val="3D85742E"/>
    <w:rsid w:val="3D99FBA9"/>
    <w:rsid w:val="3DA50A52"/>
    <w:rsid w:val="3DA51B8C"/>
    <w:rsid w:val="3DADC011"/>
    <w:rsid w:val="3DB7B692"/>
    <w:rsid w:val="3DC2C39C"/>
    <w:rsid w:val="3DD78914"/>
    <w:rsid w:val="3DD97D76"/>
    <w:rsid w:val="3DDA1924"/>
    <w:rsid w:val="3DF0E378"/>
    <w:rsid w:val="3E008B85"/>
    <w:rsid w:val="3E2E8FB8"/>
    <w:rsid w:val="3E31DB27"/>
    <w:rsid w:val="3E48AE12"/>
    <w:rsid w:val="3E53E33F"/>
    <w:rsid w:val="3E5A8B6F"/>
    <w:rsid w:val="3E5D36B4"/>
    <w:rsid w:val="3E6761E7"/>
    <w:rsid w:val="3E7AE4E0"/>
    <w:rsid w:val="3E81F957"/>
    <w:rsid w:val="3E8FA5B9"/>
    <w:rsid w:val="3E90E9F1"/>
    <w:rsid w:val="3EB15E2D"/>
    <w:rsid w:val="3EC5C466"/>
    <w:rsid w:val="3ED48371"/>
    <w:rsid w:val="3EDB68D9"/>
    <w:rsid w:val="3EE3FD9D"/>
    <w:rsid w:val="3EE73C67"/>
    <w:rsid w:val="3F151615"/>
    <w:rsid w:val="3F23174A"/>
    <w:rsid w:val="3F240149"/>
    <w:rsid w:val="3F2A09DF"/>
    <w:rsid w:val="3F3CC37D"/>
    <w:rsid w:val="3F41E301"/>
    <w:rsid w:val="3F5891FD"/>
    <w:rsid w:val="3F5D0C9D"/>
    <w:rsid w:val="3F67CA6D"/>
    <w:rsid w:val="3F7207C0"/>
    <w:rsid w:val="3F7B3CEE"/>
    <w:rsid w:val="3F83EDA4"/>
    <w:rsid w:val="3F957B9C"/>
    <w:rsid w:val="3FA36119"/>
    <w:rsid w:val="3FD386F4"/>
    <w:rsid w:val="3FE7054A"/>
    <w:rsid w:val="3FE7283D"/>
    <w:rsid w:val="3FFD96E8"/>
    <w:rsid w:val="400F1923"/>
    <w:rsid w:val="40259FE3"/>
    <w:rsid w:val="403AB53C"/>
    <w:rsid w:val="4058210B"/>
    <w:rsid w:val="4059D9EA"/>
    <w:rsid w:val="4060F067"/>
    <w:rsid w:val="40632D5B"/>
    <w:rsid w:val="40871A5B"/>
    <w:rsid w:val="408C005E"/>
    <w:rsid w:val="409FA083"/>
    <w:rsid w:val="40A655DD"/>
    <w:rsid w:val="40B2D842"/>
    <w:rsid w:val="40B3F0E9"/>
    <w:rsid w:val="40C15E3A"/>
    <w:rsid w:val="40D13939"/>
    <w:rsid w:val="40E2C307"/>
    <w:rsid w:val="40EE2671"/>
    <w:rsid w:val="40F797C9"/>
    <w:rsid w:val="41130AB0"/>
    <w:rsid w:val="41300713"/>
    <w:rsid w:val="4136ED97"/>
    <w:rsid w:val="413E3F63"/>
    <w:rsid w:val="415343D8"/>
    <w:rsid w:val="4156F5B1"/>
    <w:rsid w:val="41614F96"/>
    <w:rsid w:val="418B6806"/>
    <w:rsid w:val="418BA493"/>
    <w:rsid w:val="41A0A9E3"/>
    <w:rsid w:val="41CDB48D"/>
    <w:rsid w:val="41CE277F"/>
    <w:rsid w:val="41E7AB19"/>
    <w:rsid w:val="4217554F"/>
    <w:rsid w:val="423222B9"/>
    <w:rsid w:val="4263E6FC"/>
    <w:rsid w:val="4283B795"/>
    <w:rsid w:val="4283BCCF"/>
    <w:rsid w:val="42D0D8DE"/>
    <w:rsid w:val="42D17ADD"/>
    <w:rsid w:val="42D29294"/>
    <w:rsid w:val="42D86B0F"/>
    <w:rsid w:val="42EB84F8"/>
    <w:rsid w:val="433E1A83"/>
    <w:rsid w:val="43447F6D"/>
    <w:rsid w:val="434C419C"/>
    <w:rsid w:val="4364C52F"/>
    <w:rsid w:val="437D5985"/>
    <w:rsid w:val="43907F5F"/>
    <w:rsid w:val="43AB3626"/>
    <w:rsid w:val="43B30791"/>
    <w:rsid w:val="43B3FBD4"/>
    <w:rsid w:val="43E9F346"/>
    <w:rsid w:val="4407488B"/>
    <w:rsid w:val="4409022E"/>
    <w:rsid w:val="4409629E"/>
    <w:rsid w:val="4427EDC1"/>
    <w:rsid w:val="4429D8EF"/>
    <w:rsid w:val="442F371A"/>
    <w:rsid w:val="4441038C"/>
    <w:rsid w:val="4464A09C"/>
    <w:rsid w:val="446A44AD"/>
    <w:rsid w:val="44897F1D"/>
    <w:rsid w:val="448AE3C4"/>
    <w:rsid w:val="4493B944"/>
    <w:rsid w:val="44A1E46D"/>
    <w:rsid w:val="44B20047"/>
    <w:rsid w:val="44BC68C0"/>
    <w:rsid w:val="44C93725"/>
    <w:rsid w:val="44E38C92"/>
    <w:rsid w:val="4522286E"/>
    <w:rsid w:val="453DEB10"/>
    <w:rsid w:val="453E2E96"/>
    <w:rsid w:val="4559739B"/>
    <w:rsid w:val="455F595F"/>
    <w:rsid w:val="458409D3"/>
    <w:rsid w:val="4592E83C"/>
    <w:rsid w:val="45D584B9"/>
    <w:rsid w:val="45EED30C"/>
    <w:rsid w:val="460BD0D3"/>
    <w:rsid w:val="462D7057"/>
    <w:rsid w:val="464A045B"/>
    <w:rsid w:val="464B2C6D"/>
    <w:rsid w:val="465B4BC3"/>
    <w:rsid w:val="466E4007"/>
    <w:rsid w:val="4672B3CF"/>
    <w:rsid w:val="468FD693"/>
    <w:rsid w:val="469556D2"/>
    <w:rsid w:val="46A3BD2B"/>
    <w:rsid w:val="46AB4D59"/>
    <w:rsid w:val="46B27B7C"/>
    <w:rsid w:val="46B3976C"/>
    <w:rsid w:val="46DAFC9E"/>
    <w:rsid w:val="46EBBD54"/>
    <w:rsid w:val="46F10F4D"/>
    <w:rsid w:val="46FB41CB"/>
    <w:rsid w:val="470FFAEF"/>
    <w:rsid w:val="471B92BA"/>
    <w:rsid w:val="4746EEB6"/>
    <w:rsid w:val="474EF8A8"/>
    <w:rsid w:val="47561EE9"/>
    <w:rsid w:val="47701373"/>
    <w:rsid w:val="4770334F"/>
    <w:rsid w:val="47870D19"/>
    <w:rsid w:val="479DD893"/>
    <w:rsid w:val="479E745D"/>
    <w:rsid w:val="47B8281C"/>
    <w:rsid w:val="47B9F51D"/>
    <w:rsid w:val="47C06D9A"/>
    <w:rsid w:val="47DAAA36"/>
    <w:rsid w:val="47E679AA"/>
    <w:rsid w:val="47ECC652"/>
    <w:rsid w:val="47F73C91"/>
    <w:rsid w:val="47FD768C"/>
    <w:rsid w:val="480EC170"/>
    <w:rsid w:val="4831408E"/>
    <w:rsid w:val="483A84D3"/>
    <w:rsid w:val="487044BA"/>
    <w:rsid w:val="487EE0CB"/>
    <w:rsid w:val="487FD564"/>
    <w:rsid w:val="4891EDE1"/>
    <w:rsid w:val="48BCE5AC"/>
    <w:rsid w:val="48C27473"/>
    <w:rsid w:val="48C471DA"/>
    <w:rsid w:val="48CE05A0"/>
    <w:rsid w:val="48CF403C"/>
    <w:rsid w:val="48CF91EC"/>
    <w:rsid w:val="48D29037"/>
    <w:rsid w:val="48D57E8B"/>
    <w:rsid w:val="48D74E07"/>
    <w:rsid w:val="48D7B71A"/>
    <w:rsid w:val="492C2F88"/>
    <w:rsid w:val="493ED3AF"/>
    <w:rsid w:val="494D9298"/>
    <w:rsid w:val="49511ACD"/>
    <w:rsid w:val="496429B1"/>
    <w:rsid w:val="496A78BE"/>
    <w:rsid w:val="4980259E"/>
    <w:rsid w:val="4990BB5E"/>
    <w:rsid w:val="49949B8E"/>
    <w:rsid w:val="4995B651"/>
    <w:rsid w:val="49CC740F"/>
    <w:rsid w:val="49DAD6EF"/>
    <w:rsid w:val="49EEDB5E"/>
    <w:rsid w:val="4A02C6FD"/>
    <w:rsid w:val="4A0A6884"/>
    <w:rsid w:val="4A29B3FB"/>
    <w:rsid w:val="4A2C3A3B"/>
    <w:rsid w:val="4A4089C9"/>
    <w:rsid w:val="4A44CDB5"/>
    <w:rsid w:val="4A51A810"/>
    <w:rsid w:val="4A5794EB"/>
    <w:rsid w:val="4A9967C5"/>
    <w:rsid w:val="4AA67FA7"/>
    <w:rsid w:val="4AE2CF66"/>
    <w:rsid w:val="4AE84F4F"/>
    <w:rsid w:val="4AE88B6C"/>
    <w:rsid w:val="4AE8A2C2"/>
    <w:rsid w:val="4AEF304D"/>
    <w:rsid w:val="4AF60BC2"/>
    <w:rsid w:val="4B122575"/>
    <w:rsid w:val="4B3BABF3"/>
    <w:rsid w:val="4B6AC804"/>
    <w:rsid w:val="4B81ABA5"/>
    <w:rsid w:val="4B93A45F"/>
    <w:rsid w:val="4B9CD80F"/>
    <w:rsid w:val="4BA6624F"/>
    <w:rsid w:val="4BAAC7F7"/>
    <w:rsid w:val="4BABE274"/>
    <w:rsid w:val="4BC3D469"/>
    <w:rsid w:val="4BD6F18A"/>
    <w:rsid w:val="4BF35A0A"/>
    <w:rsid w:val="4BF7EA5D"/>
    <w:rsid w:val="4BFC6DD4"/>
    <w:rsid w:val="4C09EF66"/>
    <w:rsid w:val="4C0D5866"/>
    <w:rsid w:val="4C3585FC"/>
    <w:rsid w:val="4C36ACF0"/>
    <w:rsid w:val="4C428E23"/>
    <w:rsid w:val="4C51BE93"/>
    <w:rsid w:val="4C61060B"/>
    <w:rsid w:val="4C63D2DC"/>
    <w:rsid w:val="4C6533B9"/>
    <w:rsid w:val="4C6F8940"/>
    <w:rsid w:val="4C7A33F8"/>
    <w:rsid w:val="4C8EEAD1"/>
    <w:rsid w:val="4C928271"/>
    <w:rsid w:val="4CA42521"/>
    <w:rsid w:val="4CA4F75D"/>
    <w:rsid w:val="4CC03551"/>
    <w:rsid w:val="4D0300E3"/>
    <w:rsid w:val="4D21B8F3"/>
    <w:rsid w:val="4D2245A5"/>
    <w:rsid w:val="4D291CEC"/>
    <w:rsid w:val="4D492835"/>
    <w:rsid w:val="4D49AAD1"/>
    <w:rsid w:val="4D4F828F"/>
    <w:rsid w:val="4D5719AE"/>
    <w:rsid w:val="4D66EFF2"/>
    <w:rsid w:val="4D6AD3A0"/>
    <w:rsid w:val="4D7076D3"/>
    <w:rsid w:val="4D7807C7"/>
    <w:rsid w:val="4D89105B"/>
    <w:rsid w:val="4D8CE853"/>
    <w:rsid w:val="4D8FCF01"/>
    <w:rsid w:val="4D9C50AF"/>
    <w:rsid w:val="4DB1B511"/>
    <w:rsid w:val="4DCAF31B"/>
    <w:rsid w:val="4DECA649"/>
    <w:rsid w:val="4DFA259E"/>
    <w:rsid w:val="4E0722A6"/>
    <w:rsid w:val="4E08C264"/>
    <w:rsid w:val="4E187611"/>
    <w:rsid w:val="4E446E4E"/>
    <w:rsid w:val="4E66B6A8"/>
    <w:rsid w:val="4E8AD977"/>
    <w:rsid w:val="4E94283B"/>
    <w:rsid w:val="4E957004"/>
    <w:rsid w:val="4E9A6913"/>
    <w:rsid w:val="4EA4E7E2"/>
    <w:rsid w:val="4EA79894"/>
    <w:rsid w:val="4EAB4554"/>
    <w:rsid w:val="4EAD576B"/>
    <w:rsid w:val="4EAF6FC2"/>
    <w:rsid w:val="4EB4E58F"/>
    <w:rsid w:val="4EB6C903"/>
    <w:rsid w:val="4EC3DFCF"/>
    <w:rsid w:val="4EDBBBCB"/>
    <w:rsid w:val="4EDF6875"/>
    <w:rsid w:val="4EE2FE96"/>
    <w:rsid w:val="4EE494BF"/>
    <w:rsid w:val="4EE4C567"/>
    <w:rsid w:val="4EE691A9"/>
    <w:rsid w:val="4EEEF4AD"/>
    <w:rsid w:val="4EF08ADC"/>
    <w:rsid w:val="4EF0B1E9"/>
    <w:rsid w:val="4F0CED71"/>
    <w:rsid w:val="4F124A0C"/>
    <w:rsid w:val="4F1A24EE"/>
    <w:rsid w:val="4F1E148E"/>
    <w:rsid w:val="4F2CA635"/>
    <w:rsid w:val="4F42B9F2"/>
    <w:rsid w:val="4F5D3005"/>
    <w:rsid w:val="4F68DDB9"/>
    <w:rsid w:val="4FA3A056"/>
    <w:rsid w:val="4FAC9911"/>
    <w:rsid w:val="4FAFA910"/>
    <w:rsid w:val="4FE074C7"/>
    <w:rsid w:val="4FE3F292"/>
    <w:rsid w:val="4FFD6CD2"/>
    <w:rsid w:val="50146A39"/>
    <w:rsid w:val="502C575B"/>
    <w:rsid w:val="5041A6AB"/>
    <w:rsid w:val="5054C90C"/>
    <w:rsid w:val="505BAF57"/>
    <w:rsid w:val="506B6270"/>
    <w:rsid w:val="506E3770"/>
    <w:rsid w:val="5076404E"/>
    <w:rsid w:val="507CBC70"/>
    <w:rsid w:val="50808CE1"/>
    <w:rsid w:val="5089F535"/>
    <w:rsid w:val="50A16B67"/>
    <w:rsid w:val="50C52AC9"/>
    <w:rsid w:val="50CE5355"/>
    <w:rsid w:val="510D2A7F"/>
    <w:rsid w:val="510E0991"/>
    <w:rsid w:val="511C4E1D"/>
    <w:rsid w:val="512CC8F0"/>
    <w:rsid w:val="5133D0B5"/>
    <w:rsid w:val="514E7515"/>
    <w:rsid w:val="515BE0CE"/>
    <w:rsid w:val="5162060B"/>
    <w:rsid w:val="5166E0E5"/>
    <w:rsid w:val="5184B18D"/>
    <w:rsid w:val="51896710"/>
    <w:rsid w:val="519E281A"/>
    <w:rsid w:val="51AC4330"/>
    <w:rsid w:val="51C4EC98"/>
    <w:rsid w:val="51C94EB7"/>
    <w:rsid w:val="51C97D54"/>
    <w:rsid w:val="51EA5555"/>
    <w:rsid w:val="51F763F2"/>
    <w:rsid w:val="52122B5B"/>
    <w:rsid w:val="5226B957"/>
    <w:rsid w:val="52379270"/>
    <w:rsid w:val="5244D8F6"/>
    <w:rsid w:val="52567F51"/>
    <w:rsid w:val="525BDE66"/>
    <w:rsid w:val="526A03A1"/>
    <w:rsid w:val="526E3553"/>
    <w:rsid w:val="52808154"/>
    <w:rsid w:val="52D6C7E3"/>
    <w:rsid w:val="52F06658"/>
    <w:rsid w:val="52F74BBA"/>
    <w:rsid w:val="530904CE"/>
    <w:rsid w:val="53392F9F"/>
    <w:rsid w:val="5342CAA4"/>
    <w:rsid w:val="534DEDEE"/>
    <w:rsid w:val="53632FDC"/>
    <w:rsid w:val="53865D59"/>
    <w:rsid w:val="53A2E9F3"/>
    <w:rsid w:val="53A56935"/>
    <w:rsid w:val="53A86B05"/>
    <w:rsid w:val="53F9762E"/>
    <w:rsid w:val="54100EFF"/>
    <w:rsid w:val="5413CFFF"/>
    <w:rsid w:val="541994C6"/>
    <w:rsid w:val="542A874F"/>
    <w:rsid w:val="54324CB2"/>
    <w:rsid w:val="54445326"/>
    <w:rsid w:val="54452984"/>
    <w:rsid w:val="54619016"/>
    <w:rsid w:val="54622751"/>
    <w:rsid w:val="546604D0"/>
    <w:rsid w:val="5478D212"/>
    <w:rsid w:val="547D38B1"/>
    <w:rsid w:val="547FC8B9"/>
    <w:rsid w:val="548A6494"/>
    <w:rsid w:val="54DB5862"/>
    <w:rsid w:val="54DD406A"/>
    <w:rsid w:val="54E2653D"/>
    <w:rsid w:val="54F0B69E"/>
    <w:rsid w:val="54F67437"/>
    <w:rsid w:val="54F9AFED"/>
    <w:rsid w:val="5503A872"/>
    <w:rsid w:val="550E265E"/>
    <w:rsid w:val="551FF963"/>
    <w:rsid w:val="552D5C94"/>
    <w:rsid w:val="553217B4"/>
    <w:rsid w:val="553269FF"/>
    <w:rsid w:val="553DBAE7"/>
    <w:rsid w:val="554A92DA"/>
    <w:rsid w:val="5567F2A1"/>
    <w:rsid w:val="556E4EFE"/>
    <w:rsid w:val="5575D277"/>
    <w:rsid w:val="559A2306"/>
    <w:rsid w:val="55B17FA4"/>
    <w:rsid w:val="55B21B4A"/>
    <w:rsid w:val="55B7EED3"/>
    <w:rsid w:val="55C97DDA"/>
    <w:rsid w:val="55D0C82A"/>
    <w:rsid w:val="55E89006"/>
    <w:rsid w:val="55F5D777"/>
    <w:rsid w:val="560415E8"/>
    <w:rsid w:val="563A1552"/>
    <w:rsid w:val="565E8238"/>
    <w:rsid w:val="56627CC9"/>
    <w:rsid w:val="5662F714"/>
    <w:rsid w:val="567166F8"/>
    <w:rsid w:val="5694B135"/>
    <w:rsid w:val="56C85DCD"/>
    <w:rsid w:val="56D0D75C"/>
    <w:rsid w:val="56D35A11"/>
    <w:rsid w:val="56DED732"/>
    <w:rsid w:val="56FB4C0C"/>
    <w:rsid w:val="5733EE2B"/>
    <w:rsid w:val="573E5BFA"/>
    <w:rsid w:val="573F900A"/>
    <w:rsid w:val="5743BD54"/>
    <w:rsid w:val="57892D80"/>
    <w:rsid w:val="579815B1"/>
    <w:rsid w:val="57986880"/>
    <w:rsid w:val="57BC5314"/>
    <w:rsid w:val="57C1BDDC"/>
    <w:rsid w:val="57E33439"/>
    <w:rsid w:val="5815DBC5"/>
    <w:rsid w:val="5816F8A9"/>
    <w:rsid w:val="5831B08A"/>
    <w:rsid w:val="5876E88A"/>
    <w:rsid w:val="587711CE"/>
    <w:rsid w:val="587785F6"/>
    <w:rsid w:val="587AD8CB"/>
    <w:rsid w:val="587D230F"/>
    <w:rsid w:val="58A8E147"/>
    <w:rsid w:val="58B6A715"/>
    <w:rsid w:val="58FBED74"/>
    <w:rsid w:val="59188403"/>
    <w:rsid w:val="591B471C"/>
    <w:rsid w:val="593B84D0"/>
    <w:rsid w:val="594377C6"/>
    <w:rsid w:val="594A5E8E"/>
    <w:rsid w:val="594A9F5B"/>
    <w:rsid w:val="594EA2E0"/>
    <w:rsid w:val="5999CA7C"/>
    <w:rsid w:val="59AF0EEC"/>
    <w:rsid w:val="59D4FF3C"/>
    <w:rsid w:val="59DE97F6"/>
    <w:rsid w:val="59EBB473"/>
    <w:rsid w:val="59FAB8E7"/>
    <w:rsid w:val="5A08FE53"/>
    <w:rsid w:val="5A10D7E2"/>
    <w:rsid w:val="5A3ABF02"/>
    <w:rsid w:val="5A3BDCB3"/>
    <w:rsid w:val="5A48D756"/>
    <w:rsid w:val="5A581AE3"/>
    <w:rsid w:val="5AA13781"/>
    <w:rsid w:val="5AA6C492"/>
    <w:rsid w:val="5AA7BA09"/>
    <w:rsid w:val="5AD582F9"/>
    <w:rsid w:val="5ADC4FF2"/>
    <w:rsid w:val="5AE21ACB"/>
    <w:rsid w:val="5AEB3B67"/>
    <w:rsid w:val="5AFD9708"/>
    <w:rsid w:val="5B1A784B"/>
    <w:rsid w:val="5B27B562"/>
    <w:rsid w:val="5B3ADF39"/>
    <w:rsid w:val="5B483012"/>
    <w:rsid w:val="5B4BB7B8"/>
    <w:rsid w:val="5B576D0D"/>
    <w:rsid w:val="5B63A981"/>
    <w:rsid w:val="5B6A69B7"/>
    <w:rsid w:val="5B90A8A9"/>
    <w:rsid w:val="5BB9B426"/>
    <w:rsid w:val="5BCE450B"/>
    <w:rsid w:val="5BD5F48E"/>
    <w:rsid w:val="5BDE5501"/>
    <w:rsid w:val="5BFA7CFD"/>
    <w:rsid w:val="5C000B20"/>
    <w:rsid w:val="5C133859"/>
    <w:rsid w:val="5C372D18"/>
    <w:rsid w:val="5C4BFB5A"/>
    <w:rsid w:val="5C5C801C"/>
    <w:rsid w:val="5C609575"/>
    <w:rsid w:val="5C6413BB"/>
    <w:rsid w:val="5C824683"/>
    <w:rsid w:val="5CB0DEE2"/>
    <w:rsid w:val="5CD2B777"/>
    <w:rsid w:val="5CE30930"/>
    <w:rsid w:val="5CE79E02"/>
    <w:rsid w:val="5CEC8C11"/>
    <w:rsid w:val="5D31FB43"/>
    <w:rsid w:val="5D3B1A73"/>
    <w:rsid w:val="5D3CB086"/>
    <w:rsid w:val="5D3F0D6E"/>
    <w:rsid w:val="5D764002"/>
    <w:rsid w:val="5D85D160"/>
    <w:rsid w:val="5D9429CD"/>
    <w:rsid w:val="5D99CD43"/>
    <w:rsid w:val="5DA9351A"/>
    <w:rsid w:val="5DBB387C"/>
    <w:rsid w:val="5DC3CAB6"/>
    <w:rsid w:val="5DC42B0F"/>
    <w:rsid w:val="5DCE4141"/>
    <w:rsid w:val="5DCEACFC"/>
    <w:rsid w:val="5DD5DB86"/>
    <w:rsid w:val="5DDB9115"/>
    <w:rsid w:val="5DEE0FAC"/>
    <w:rsid w:val="5E020F5E"/>
    <w:rsid w:val="5E10F101"/>
    <w:rsid w:val="5E1724CB"/>
    <w:rsid w:val="5E1B1570"/>
    <w:rsid w:val="5E1F1994"/>
    <w:rsid w:val="5E4B0022"/>
    <w:rsid w:val="5E4D57F8"/>
    <w:rsid w:val="5E5FCFAD"/>
    <w:rsid w:val="5E60ECA7"/>
    <w:rsid w:val="5E8E4A5C"/>
    <w:rsid w:val="5E8F7F5D"/>
    <w:rsid w:val="5EA13D7B"/>
    <w:rsid w:val="5EACC7FD"/>
    <w:rsid w:val="5EBAC09D"/>
    <w:rsid w:val="5ED68A4C"/>
    <w:rsid w:val="5EE54202"/>
    <w:rsid w:val="5EEEAF80"/>
    <w:rsid w:val="5F18C433"/>
    <w:rsid w:val="5F24F7EC"/>
    <w:rsid w:val="5F2A691E"/>
    <w:rsid w:val="5F53FEF5"/>
    <w:rsid w:val="5F914A78"/>
    <w:rsid w:val="5F9873B0"/>
    <w:rsid w:val="5F98D45D"/>
    <w:rsid w:val="5F9BABED"/>
    <w:rsid w:val="5F9E816D"/>
    <w:rsid w:val="5FA12364"/>
    <w:rsid w:val="5FAACDF5"/>
    <w:rsid w:val="5FC26694"/>
    <w:rsid w:val="5FC44767"/>
    <w:rsid w:val="5FD7F417"/>
    <w:rsid w:val="5FDA0F44"/>
    <w:rsid w:val="5FDA786A"/>
    <w:rsid w:val="5FEFBE5C"/>
    <w:rsid w:val="600517FA"/>
    <w:rsid w:val="6010BA10"/>
    <w:rsid w:val="60154DBD"/>
    <w:rsid w:val="601DBE44"/>
    <w:rsid w:val="6023A4B7"/>
    <w:rsid w:val="6034B56D"/>
    <w:rsid w:val="6061F6AB"/>
    <w:rsid w:val="6063D9BA"/>
    <w:rsid w:val="606BD9E7"/>
    <w:rsid w:val="606CDDA5"/>
    <w:rsid w:val="606F2FDC"/>
    <w:rsid w:val="6070DE35"/>
    <w:rsid w:val="607AD55A"/>
    <w:rsid w:val="608005DF"/>
    <w:rsid w:val="60877960"/>
    <w:rsid w:val="6089C6D5"/>
    <w:rsid w:val="6091E0E0"/>
    <w:rsid w:val="60A26CC2"/>
    <w:rsid w:val="60A9DF2E"/>
    <w:rsid w:val="60B94823"/>
    <w:rsid w:val="60C62E6D"/>
    <w:rsid w:val="60D9B44B"/>
    <w:rsid w:val="60E7BC92"/>
    <w:rsid w:val="60F23B87"/>
    <w:rsid w:val="6101BEF2"/>
    <w:rsid w:val="611000B9"/>
    <w:rsid w:val="6112C6E7"/>
    <w:rsid w:val="61263622"/>
    <w:rsid w:val="61278A18"/>
    <w:rsid w:val="612A2510"/>
    <w:rsid w:val="612D3E43"/>
    <w:rsid w:val="613783AE"/>
    <w:rsid w:val="61390327"/>
    <w:rsid w:val="6151DFC2"/>
    <w:rsid w:val="61658DD3"/>
    <w:rsid w:val="617236EC"/>
    <w:rsid w:val="61843C4B"/>
    <w:rsid w:val="618BBF8C"/>
    <w:rsid w:val="619CD251"/>
    <w:rsid w:val="61ACBFEA"/>
    <w:rsid w:val="61B115E5"/>
    <w:rsid w:val="61C96304"/>
    <w:rsid w:val="61D1959C"/>
    <w:rsid w:val="61D54DBD"/>
    <w:rsid w:val="61E20676"/>
    <w:rsid w:val="6204DD14"/>
    <w:rsid w:val="620AC683"/>
    <w:rsid w:val="62257C50"/>
    <w:rsid w:val="6237684F"/>
    <w:rsid w:val="623E815D"/>
    <w:rsid w:val="625608E0"/>
    <w:rsid w:val="6263BEF8"/>
    <w:rsid w:val="6265137E"/>
    <w:rsid w:val="6274A323"/>
    <w:rsid w:val="6275660B"/>
    <w:rsid w:val="6275789E"/>
    <w:rsid w:val="6281C830"/>
    <w:rsid w:val="62BB0E58"/>
    <w:rsid w:val="62CEEE56"/>
    <w:rsid w:val="62DB7883"/>
    <w:rsid w:val="62E4EB8C"/>
    <w:rsid w:val="62E5C5FE"/>
    <w:rsid w:val="62F2CBB7"/>
    <w:rsid w:val="62F83304"/>
    <w:rsid w:val="62FC5AB7"/>
    <w:rsid w:val="630FE053"/>
    <w:rsid w:val="63104AC1"/>
    <w:rsid w:val="6314950D"/>
    <w:rsid w:val="6316A7C3"/>
    <w:rsid w:val="63203273"/>
    <w:rsid w:val="6342353B"/>
    <w:rsid w:val="634A7D00"/>
    <w:rsid w:val="63558C36"/>
    <w:rsid w:val="6363B0C7"/>
    <w:rsid w:val="6366B691"/>
    <w:rsid w:val="6393BFD2"/>
    <w:rsid w:val="6394799C"/>
    <w:rsid w:val="63C48D6A"/>
    <w:rsid w:val="64171490"/>
    <w:rsid w:val="642B2CF9"/>
    <w:rsid w:val="644E7773"/>
    <w:rsid w:val="644F9963"/>
    <w:rsid w:val="64546D33"/>
    <w:rsid w:val="645A9409"/>
    <w:rsid w:val="645D9F5A"/>
    <w:rsid w:val="6464A0D5"/>
    <w:rsid w:val="64670F54"/>
    <w:rsid w:val="646C844D"/>
    <w:rsid w:val="64725CEA"/>
    <w:rsid w:val="6488FFB0"/>
    <w:rsid w:val="64906D6B"/>
    <w:rsid w:val="64A450AB"/>
    <w:rsid w:val="64AE0888"/>
    <w:rsid w:val="64DEF6FB"/>
    <w:rsid w:val="64E1D6D9"/>
    <w:rsid w:val="651885BD"/>
    <w:rsid w:val="6521CDBE"/>
    <w:rsid w:val="6532C867"/>
    <w:rsid w:val="65391ED3"/>
    <w:rsid w:val="654C6279"/>
    <w:rsid w:val="65512456"/>
    <w:rsid w:val="6553595F"/>
    <w:rsid w:val="6557EF00"/>
    <w:rsid w:val="65779D00"/>
    <w:rsid w:val="6585870B"/>
    <w:rsid w:val="6586E412"/>
    <w:rsid w:val="65964538"/>
    <w:rsid w:val="659D411B"/>
    <w:rsid w:val="659D8FD2"/>
    <w:rsid w:val="65AB7DB9"/>
    <w:rsid w:val="65AC4BE7"/>
    <w:rsid w:val="65AC50BF"/>
    <w:rsid w:val="65C1B7F3"/>
    <w:rsid w:val="65DF2EDF"/>
    <w:rsid w:val="65F4C109"/>
    <w:rsid w:val="65FF4853"/>
    <w:rsid w:val="6619102D"/>
    <w:rsid w:val="66274889"/>
    <w:rsid w:val="663B5C3C"/>
    <w:rsid w:val="663B93D4"/>
    <w:rsid w:val="663BF022"/>
    <w:rsid w:val="6657F484"/>
    <w:rsid w:val="669D9B03"/>
    <w:rsid w:val="669F9374"/>
    <w:rsid w:val="66A40EBF"/>
    <w:rsid w:val="66B394B3"/>
    <w:rsid w:val="66B4548F"/>
    <w:rsid w:val="66C403E0"/>
    <w:rsid w:val="66E7B44D"/>
    <w:rsid w:val="66FBCB51"/>
    <w:rsid w:val="67176492"/>
    <w:rsid w:val="671786F3"/>
    <w:rsid w:val="671EE5BB"/>
    <w:rsid w:val="672116BF"/>
    <w:rsid w:val="67228441"/>
    <w:rsid w:val="672AB1B7"/>
    <w:rsid w:val="672D5D29"/>
    <w:rsid w:val="67317C0D"/>
    <w:rsid w:val="6759DA21"/>
    <w:rsid w:val="675EF6CE"/>
    <w:rsid w:val="6761DEEE"/>
    <w:rsid w:val="676E421C"/>
    <w:rsid w:val="677A66D7"/>
    <w:rsid w:val="67881219"/>
    <w:rsid w:val="678C32AA"/>
    <w:rsid w:val="67913AA3"/>
    <w:rsid w:val="6794575C"/>
    <w:rsid w:val="679E88A0"/>
    <w:rsid w:val="67A71621"/>
    <w:rsid w:val="67CD45CD"/>
    <w:rsid w:val="67F1B821"/>
    <w:rsid w:val="67FBA062"/>
    <w:rsid w:val="67FEE8DF"/>
    <w:rsid w:val="68074FE3"/>
    <w:rsid w:val="6812C3B1"/>
    <w:rsid w:val="681A2375"/>
    <w:rsid w:val="68264E9A"/>
    <w:rsid w:val="68324A6B"/>
    <w:rsid w:val="68387B95"/>
    <w:rsid w:val="684DEA68"/>
    <w:rsid w:val="684EA5B9"/>
    <w:rsid w:val="685B486E"/>
    <w:rsid w:val="685EE275"/>
    <w:rsid w:val="686091AE"/>
    <w:rsid w:val="6863AC2A"/>
    <w:rsid w:val="6869E03B"/>
    <w:rsid w:val="6869E864"/>
    <w:rsid w:val="686AA2D9"/>
    <w:rsid w:val="686C770D"/>
    <w:rsid w:val="68865360"/>
    <w:rsid w:val="688B8C0E"/>
    <w:rsid w:val="6893549E"/>
    <w:rsid w:val="6895A13F"/>
    <w:rsid w:val="689BABCA"/>
    <w:rsid w:val="68B12CDD"/>
    <w:rsid w:val="68BBABF9"/>
    <w:rsid w:val="68BEE6D7"/>
    <w:rsid w:val="68EA3042"/>
    <w:rsid w:val="68F72660"/>
    <w:rsid w:val="690A384F"/>
    <w:rsid w:val="690DC34B"/>
    <w:rsid w:val="691C9EBC"/>
    <w:rsid w:val="692BAE89"/>
    <w:rsid w:val="6934CA90"/>
    <w:rsid w:val="695248FA"/>
    <w:rsid w:val="696BB90A"/>
    <w:rsid w:val="69878614"/>
    <w:rsid w:val="699A1B32"/>
    <w:rsid w:val="69AAD138"/>
    <w:rsid w:val="69B3722C"/>
    <w:rsid w:val="69B67089"/>
    <w:rsid w:val="69B680A3"/>
    <w:rsid w:val="69B6DD01"/>
    <w:rsid w:val="69CE7088"/>
    <w:rsid w:val="69E2982A"/>
    <w:rsid w:val="69E65FE7"/>
    <w:rsid w:val="6A06A6DD"/>
    <w:rsid w:val="6A6C264D"/>
    <w:rsid w:val="6A8A08BE"/>
    <w:rsid w:val="6A9060E0"/>
    <w:rsid w:val="6A976668"/>
    <w:rsid w:val="6AA56E93"/>
    <w:rsid w:val="6AAB69CB"/>
    <w:rsid w:val="6AC05301"/>
    <w:rsid w:val="6ACE53C1"/>
    <w:rsid w:val="6ADAA192"/>
    <w:rsid w:val="6B2B00E8"/>
    <w:rsid w:val="6B2DD924"/>
    <w:rsid w:val="6B2E5B13"/>
    <w:rsid w:val="6B3D793C"/>
    <w:rsid w:val="6B50F1F1"/>
    <w:rsid w:val="6B56C5ED"/>
    <w:rsid w:val="6B581588"/>
    <w:rsid w:val="6B6A9351"/>
    <w:rsid w:val="6B7C54F6"/>
    <w:rsid w:val="6B82E86C"/>
    <w:rsid w:val="6B9277CA"/>
    <w:rsid w:val="6B942289"/>
    <w:rsid w:val="6BA51792"/>
    <w:rsid w:val="6BAD9CAB"/>
    <w:rsid w:val="6BC65643"/>
    <w:rsid w:val="6BF4EB3D"/>
    <w:rsid w:val="6BFC5577"/>
    <w:rsid w:val="6C05BF1C"/>
    <w:rsid w:val="6C0D9430"/>
    <w:rsid w:val="6C17BE53"/>
    <w:rsid w:val="6C1F3878"/>
    <w:rsid w:val="6C4B0C7C"/>
    <w:rsid w:val="6C7B7DF0"/>
    <w:rsid w:val="6C8290DF"/>
    <w:rsid w:val="6C96E0B8"/>
    <w:rsid w:val="6C9B0C67"/>
    <w:rsid w:val="6CA65E97"/>
    <w:rsid w:val="6CB29BB3"/>
    <w:rsid w:val="6CCA23F5"/>
    <w:rsid w:val="6CF46058"/>
    <w:rsid w:val="6D0B58AD"/>
    <w:rsid w:val="6D126BFF"/>
    <w:rsid w:val="6D2C3C99"/>
    <w:rsid w:val="6D3B48AC"/>
    <w:rsid w:val="6D4AC818"/>
    <w:rsid w:val="6D4DCBBE"/>
    <w:rsid w:val="6D5192B4"/>
    <w:rsid w:val="6D588207"/>
    <w:rsid w:val="6D8D273E"/>
    <w:rsid w:val="6E01F021"/>
    <w:rsid w:val="6E0268FF"/>
    <w:rsid w:val="6E232DAC"/>
    <w:rsid w:val="6E2422C6"/>
    <w:rsid w:val="6E2AE839"/>
    <w:rsid w:val="6E6BD621"/>
    <w:rsid w:val="6E81C6D1"/>
    <w:rsid w:val="6E89086F"/>
    <w:rsid w:val="6EA5B2D2"/>
    <w:rsid w:val="6EA9EE8E"/>
    <w:rsid w:val="6EB1E0CF"/>
    <w:rsid w:val="6ECBA29D"/>
    <w:rsid w:val="6ED8762C"/>
    <w:rsid w:val="6EE44F49"/>
    <w:rsid w:val="6EF9935E"/>
    <w:rsid w:val="6F01B0CD"/>
    <w:rsid w:val="6F041EAF"/>
    <w:rsid w:val="6F14B43B"/>
    <w:rsid w:val="6F238EB2"/>
    <w:rsid w:val="6F34E375"/>
    <w:rsid w:val="6F5207B5"/>
    <w:rsid w:val="6F58806F"/>
    <w:rsid w:val="6F676DCD"/>
    <w:rsid w:val="6F6DB8ED"/>
    <w:rsid w:val="6F6F2BAF"/>
    <w:rsid w:val="6F7770B7"/>
    <w:rsid w:val="6FB34D05"/>
    <w:rsid w:val="6FBC455B"/>
    <w:rsid w:val="6FC0B7AF"/>
    <w:rsid w:val="6FE2524A"/>
    <w:rsid w:val="6FE8ECD8"/>
    <w:rsid w:val="6FF8DE91"/>
    <w:rsid w:val="701C7971"/>
    <w:rsid w:val="702B6A2C"/>
    <w:rsid w:val="70320E22"/>
    <w:rsid w:val="70391CD9"/>
    <w:rsid w:val="703E1672"/>
    <w:rsid w:val="705A3909"/>
    <w:rsid w:val="706BDC81"/>
    <w:rsid w:val="706ED651"/>
    <w:rsid w:val="7071A356"/>
    <w:rsid w:val="708AB6FC"/>
    <w:rsid w:val="70967F6B"/>
    <w:rsid w:val="70A1D0B1"/>
    <w:rsid w:val="70B1DD4F"/>
    <w:rsid w:val="70D4A39C"/>
    <w:rsid w:val="70DFCBCC"/>
    <w:rsid w:val="70E6815B"/>
    <w:rsid w:val="70F2D4A8"/>
    <w:rsid w:val="71002FFF"/>
    <w:rsid w:val="714603E2"/>
    <w:rsid w:val="716EBC3E"/>
    <w:rsid w:val="7194DD95"/>
    <w:rsid w:val="71BD8EC0"/>
    <w:rsid w:val="71C6BA63"/>
    <w:rsid w:val="71CC7D6B"/>
    <w:rsid w:val="71D58867"/>
    <w:rsid w:val="71F37313"/>
    <w:rsid w:val="72049D3E"/>
    <w:rsid w:val="7220D2F6"/>
    <w:rsid w:val="72414EF1"/>
    <w:rsid w:val="7243103F"/>
    <w:rsid w:val="724C1C8D"/>
    <w:rsid w:val="724F18A9"/>
    <w:rsid w:val="725FAC38"/>
    <w:rsid w:val="72768A09"/>
    <w:rsid w:val="7276BCB2"/>
    <w:rsid w:val="7287D9D1"/>
    <w:rsid w:val="729B8910"/>
    <w:rsid w:val="72A31AA5"/>
    <w:rsid w:val="72B44A95"/>
    <w:rsid w:val="72D4C253"/>
    <w:rsid w:val="72D54961"/>
    <w:rsid w:val="72DD5170"/>
    <w:rsid w:val="72E0241A"/>
    <w:rsid w:val="72E449F4"/>
    <w:rsid w:val="730123C1"/>
    <w:rsid w:val="73064670"/>
    <w:rsid w:val="731C9D5F"/>
    <w:rsid w:val="7337CD50"/>
    <w:rsid w:val="735CB77B"/>
    <w:rsid w:val="736A271C"/>
    <w:rsid w:val="7373F20F"/>
    <w:rsid w:val="7375F94F"/>
    <w:rsid w:val="737BCA0D"/>
    <w:rsid w:val="739AAF6A"/>
    <w:rsid w:val="73A38C43"/>
    <w:rsid w:val="73B55C89"/>
    <w:rsid w:val="73BD4223"/>
    <w:rsid w:val="73E70E42"/>
    <w:rsid w:val="73E84522"/>
    <w:rsid w:val="73E96F0A"/>
    <w:rsid w:val="73F52503"/>
    <w:rsid w:val="73FC7560"/>
    <w:rsid w:val="74178DE8"/>
    <w:rsid w:val="7426EC90"/>
    <w:rsid w:val="742C9C04"/>
    <w:rsid w:val="7430B39B"/>
    <w:rsid w:val="74311F83"/>
    <w:rsid w:val="744DA6AD"/>
    <w:rsid w:val="745497D4"/>
    <w:rsid w:val="746921C0"/>
    <w:rsid w:val="747CE253"/>
    <w:rsid w:val="748F8BFA"/>
    <w:rsid w:val="749E0700"/>
    <w:rsid w:val="74A71065"/>
    <w:rsid w:val="74AC5359"/>
    <w:rsid w:val="74AD7BB9"/>
    <w:rsid w:val="74B7767C"/>
    <w:rsid w:val="74E2B66A"/>
    <w:rsid w:val="750B5A9F"/>
    <w:rsid w:val="75195723"/>
    <w:rsid w:val="751DDCD3"/>
    <w:rsid w:val="75262129"/>
    <w:rsid w:val="754011DE"/>
    <w:rsid w:val="75538192"/>
    <w:rsid w:val="7562CBFC"/>
    <w:rsid w:val="75693DA1"/>
    <w:rsid w:val="7579109F"/>
    <w:rsid w:val="75813AB6"/>
    <w:rsid w:val="75894EE6"/>
    <w:rsid w:val="75A9BBE3"/>
    <w:rsid w:val="75C9A2D0"/>
    <w:rsid w:val="75CCC6F1"/>
    <w:rsid w:val="75DBEED5"/>
    <w:rsid w:val="75E7F8A6"/>
    <w:rsid w:val="7600A395"/>
    <w:rsid w:val="7617F293"/>
    <w:rsid w:val="7630CE7D"/>
    <w:rsid w:val="763C924B"/>
    <w:rsid w:val="763E7142"/>
    <w:rsid w:val="766CD4D2"/>
    <w:rsid w:val="766FA8B5"/>
    <w:rsid w:val="7676672B"/>
    <w:rsid w:val="767EDBC7"/>
    <w:rsid w:val="769C1DEA"/>
    <w:rsid w:val="76A2562E"/>
    <w:rsid w:val="76A75B63"/>
    <w:rsid w:val="76BF87C7"/>
    <w:rsid w:val="76F4D5AE"/>
    <w:rsid w:val="7718AB87"/>
    <w:rsid w:val="772A66D7"/>
    <w:rsid w:val="7737FF30"/>
    <w:rsid w:val="775863F5"/>
    <w:rsid w:val="775AB036"/>
    <w:rsid w:val="775E517B"/>
    <w:rsid w:val="77617B23"/>
    <w:rsid w:val="77986721"/>
    <w:rsid w:val="77A09B84"/>
    <w:rsid w:val="77B93FC9"/>
    <w:rsid w:val="77C89C6C"/>
    <w:rsid w:val="77E2FA71"/>
    <w:rsid w:val="77FBFDF5"/>
    <w:rsid w:val="784BA838"/>
    <w:rsid w:val="7859A6F4"/>
    <w:rsid w:val="7859F969"/>
    <w:rsid w:val="78651EB0"/>
    <w:rsid w:val="786CF758"/>
    <w:rsid w:val="7882D368"/>
    <w:rsid w:val="78A04E67"/>
    <w:rsid w:val="78AD16DD"/>
    <w:rsid w:val="78DC1683"/>
    <w:rsid w:val="78E00E99"/>
    <w:rsid w:val="79097C91"/>
    <w:rsid w:val="792BA3E7"/>
    <w:rsid w:val="7932E304"/>
    <w:rsid w:val="7934410D"/>
    <w:rsid w:val="7938C7AA"/>
    <w:rsid w:val="795E5F68"/>
    <w:rsid w:val="796565D6"/>
    <w:rsid w:val="796D462F"/>
    <w:rsid w:val="7983737F"/>
    <w:rsid w:val="79955DD2"/>
    <w:rsid w:val="79B22081"/>
    <w:rsid w:val="79C2BD0B"/>
    <w:rsid w:val="79D0E291"/>
    <w:rsid w:val="79E1B666"/>
    <w:rsid w:val="79E464BC"/>
    <w:rsid w:val="79E9FF57"/>
    <w:rsid w:val="79EC4B4E"/>
    <w:rsid w:val="7A114F1F"/>
    <w:rsid w:val="7A11C755"/>
    <w:rsid w:val="7A235AE6"/>
    <w:rsid w:val="7A347B83"/>
    <w:rsid w:val="7A4405EF"/>
    <w:rsid w:val="7A4F0372"/>
    <w:rsid w:val="7A535311"/>
    <w:rsid w:val="7A55D895"/>
    <w:rsid w:val="7A6ED2A7"/>
    <w:rsid w:val="7A740AF4"/>
    <w:rsid w:val="7A785630"/>
    <w:rsid w:val="7A7EE32E"/>
    <w:rsid w:val="7A939E79"/>
    <w:rsid w:val="7A98AFF4"/>
    <w:rsid w:val="7AACEB84"/>
    <w:rsid w:val="7ACA82FE"/>
    <w:rsid w:val="7AF28902"/>
    <w:rsid w:val="7AFD23C5"/>
    <w:rsid w:val="7B18FA63"/>
    <w:rsid w:val="7B21D449"/>
    <w:rsid w:val="7B251E7B"/>
    <w:rsid w:val="7B30C1EB"/>
    <w:rsid w:val="7B40505D"/>
    <w:rsid w:val="7B461FC0"/>
    <w:rsid w:val="7B5152A2"/>
    <w:rsid w:val="7B5B9FDA"/>
    <w:rsid w:val="7B64E7BB"/>
    <w:rsid w:val="7B693DE8"/>
    <w:rsid w:val="7B6E0AE1"/>
    <w:rsid w:val="7B7096C1"/>
    <w:rsid w:val="7B7387BF"/>
    <w:rsid w:val="7B744F12"/>
    <w:rsid w:val="7B7BAB1D"/>
    <w:rsid w:val="7B8DA093"/>
    <w:rsid w:val="7B90FCC6"/>
    <w:rsid w:val="7B93EA9E"/>
    <w:rsid w:val="7B944DC3"/>
    <w:rsid w:val="7B94F73C"/>
    <w:rsid w:val="7B9B2A94"/>
    <w:rsid w:val="7B9EFA48"/>
    <w:rsid w:val="7BD07A35"/>
    <w:rsid w:val="7BDC07DA"/>
    <w:rsid w:val="7BDC7631"/>
    <w:rsid w:val="7BE0C293"/>
    <w:rsid w:val="7BEA4CC1"/>
    <w:rsid w:val="7BF7ADA3"/>
    <w:rsid w:val="7C0721FB"/>
    <w:rsid w:val="7C096332"/>
    <w:rsid w:val="7C0FA183"/>
    <w:rsid w:val="7C14E01F"/>
    <w:rsid w:val="7C262BC2"/>
    <w:rsid w:val="7C2974D4"/>
    <w:rsid w:val="7C2E6FA8"/>
    <w:rsid w:val="7C35B39E"/>
    <w:rsid w:val="7C8E1975"/>
    <w:rsid w:val="7C941523"/>
    <w:rsid w:val="7CA21309"/>
    <w:rsid w:val="7CB0C63E"/>
    <w:rsid w:val="7CB731B4"/>
    <w:rsid w:val="7CC3977B"/>
    <w:rsid w:val="7CD24198"/>
    <w:rsid w:val="7CDEBAAF"/>
    <w:rsid w:val="7CF84BAA"/>
    <w:rsid w:val="7CF976C7"/>
    <w:rsid w:val="7CFDC3A1"/>
    <w:rsid w:val="7D25B5EB"/>
    <w:rsid w:val="7D36DE75"/>
    <w:rsid w:val="7D372B68"/>
    <w:rsid w:val="7D651058"/>
    <w:rsid w:val="7D6803C5"/>
    <w:rsid w:val="7D73CB7D"/>
    <w:rsid w:val="7DA07D3D"/>
    <w:rsid w:val="7DC6FE9E"/>
    <w:rsid w:val="7DD6C0F8"/>
    <w:rsid w:val="7DE03702"/>
    <w:rsid w:val="7DE2AFCB"/>
    <w:rsid w:val="7DE9F302"/>
    <w:rsid w:val="7DF24843"/>
    <w:rsid w:val="7DFECBF7"/>
    <w:rsid w:val="7E1EB774"/>
    <w:rsid w:val="7E22F24A"/>
    <w:rsid w:val="7E2C8235"/>
    <w:rsid w:val="7E35AE34"/>
    <w:rsid w:val="7E3635CF"/>
    <w:rsid w:val="7E48A0DA"/>
    <w:rsid w:val="7E521473"/>
    <w:rsid w:val="7E54A879"/>
    <w:rsid w:val="7E618750"/>
    <w:rsid w:val="7E6F9BD7"/>
    <w:rsid w:val="7E9082A2"/>
    <w:rsid w:val="7EA1CB2A"/>
    <w:rsid w:val="7EA30C7C"/>
    <w:rsid w:val="7EC657EE"/>
    <w:rsid w:val="7EC90061"/>
    <w:rsid w:val="7EEDA890"/>
    <w:rsid w:val="7EF867E1"/>
    <w:rsid w:val="7EFD6D40"/>
    <w:rsid w:val="7F22A6EB"/>
    <w:rsid w:val="7F343DDA"/>
    <w:rsid w:val="7F552390"/>
    <w:rsid w:val="7F8C1DB8"/>
    <w:rsid w:val="7F9DBA62"/>
    <w:rsid w:val="7FBD6478"/>
    <w:rsid w:val="7FC1A68D"/>
    <w:rsid w:val="7FD1AC51"/>
    <w:rsid w:val="7FE07F17"/>
    <w:rsid w:val="7FE170A0"/>
    <w:rsid w:val="7FEE427E"/>
    <w:rsid w:val="7FF69FE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DFDD9A"/>
  <w15:docId w15:val="{990B878C-0181-49D3-94DE-F2F380A99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000000"/>
        <w:sz w:val="24"/>
        <w:szCs w:val="24"/>
        <w:lang w:val="es-CO" w:eastAsia="es-CO" w:bidi="ar-SA"/>
      </w:rPr>
    </w:rPrDefault>
    <w:pPrDefault>
      <w:pPr>
        <w:widowControl w:val="0"/>
        <w:spacing w:after="240"/>
        <w:ind w:firstLine="709"/>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42C2"/>
    <w:pPr>
      <w:widowControl/>
      <w:spacing w:after="0"/>
      <w:ind w:firstLine="0"/>
    </w:pPr>
    <w:rPr>
      <w:rFonts w:ascii="Arial" w:hAnsi="Arial"/>
    </w:rPr>
  </w:style>
  <w:style w:type="paragraph" w:styleId="Ttulo1">
    <w:name w:val="heading 1"/>
    <w:basedOn w:val="Normal"/>
    <w:next w:val="Normal"/>
    <w:qFormat/>
    <w:rsid w:val="00E942C2"/>
    <w:pPr>
      <w:keepNext/>
      <w:jc w:val="center"/>
      <w:outlineLvl w:val="0"/>
    </w:pPr>
    <w:rPr>
      <w:caps/>
      <w:color w:val="auto"/>
    </w:rPr>
  </w:style>
  <w:style w:type="paragraph" w:styleId="Ttulo2">
    <w:name w:val="heading 2"/>
    <w:basedOn w:val="Normal"/>
    <w:next w:val="Normal"/>
    <w:uiPriority w:val="1"/>
    <w:qFormat/>
    <w:rsid w:val="00D94BBC"/>
    <w:pPr>
      <w:keepNext/>
      <w:keepLines/>
      <w:ind w:left="709"/>
      <w:jc w:val="left"/>
      <w:outlineLvl w:val="1"/>
    </w:pPr>
    <w:rPr>
      <w:rFonts w:cs="Arial"/>
      <w:b/>
      <w:bCs/>
      <w:caps/>
      <w:color w:val="000000" w:themeColor="text1"/>
    </w:rPr>
  </w:style>
  <w:style w:type="paragraph" w:styleId="Ttulo3">
    <w:name w:val="heading 3"/>
    <w:basedOn w:val="Normal"/>
    <w:next w:val="Normal"/>
    <w:qFormat/>
    <w:rsid w:val="00E942C2"/>
    <w:pPr>
      <w:keepNext/>
      <w:keepLines/>
      <w:jc w:val="left"/>
      <w:outlineLvl w:val="2"/>
    </w:pPr>
    <w:rPr>
      <w:caps/>
      <w:color w:val="auto"/>
    </w:rPr>
  </w:style>
  <w:style w:type="paragraph" w:styleId="Ttulo4">
    <w:name w:val="heading 4"/>
    <w:basedOn w:val="Normal"/>
    <w:next w:val="Normal"/>
    <w:pPr>
      <w:keepNext/>
      <w:spacing w:after="60"/>
      <w:ind w:firstLine="862"/>
      <w:outlineLvl w:val="3"/>
    </w:pPr>
    <w:rPr>
      <w:b/>
      <w:i/>
    </w:rPr>
  </w:style>
  <w:style w:type="paragraph" w:styleId="Ttulo5">
    <w:name w:val="heading 5"/>
    <w:basedOn w:val="Normal"/>
    <w:next w:val="Normal"/>
    <w:pPr>
      <w:keepNext/>
      <w:keepLines/>
      <w:spacing w:before="200"/>
      <w:ind w:left="1008" w:hanging="1008"/>
      <w:outlineLvl w:val="4"/>
    </w:pPr>
    <w:rPr>
      <w:rFonts w:ascii="Cambria" w:eastAsia="Cambria" w:hAnsi="Cambria" w:cs="Cambria"/>
      <w:color w:val="243F61"/>
    </w:rPr>
  </w:style>
  <w:style w:type="paragraph" w:styleId="Ttulo6">
    <w:name w:val="heading 6"/>
    <w:basedOn w:val="Normal"/>
    <w:next w:val="Normal"/>
    <w:pPr>
      <w:keepNext/>
      <w:keepLines/>
      <w:spacing w:before="200"/>
      <w:ind w:left="1152" w:hanging="1152"/>
      <w:outlineLvl w:val="5"/>
    </w:pPr>
    <w:rPr>
      <w:rFonts w:ascii="Cambria" w:eastAsia="Cambria" w:hAnsi="Cambria" w:cs="Cambria"/>
      <w:i/>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pPr>
      <w:spacing w:before="300" w:after="600"/>
      <w:jc w:val="center"/>
    </w:pPr>
    <w:rPr>
      <w:b/>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link w:val="Textocomentario"/>
    <w:uiPriority w:val="99"/>
    <w:semiHidden/>
    <w:rsid w:val="2D468143"/>
    <w:rPr>
      <w:sz w:val="20"/>
      <w:szCs w:val="20"/>
    </w:rPr>
  </w:style>
  <w:style w:type="character" w:styleId="Refdecomentario">
    <w:name w:val="annotation reference"/>
    <w:uiPriority w:val="99"/>
    <w:semiHidden/>
    <w:unhideWhenUsed/>
    <w:rsid w:val="2D468143"/>
    <w:rPr>
      <w:sz w:val="16"/>
      <w:szCs w:val="16"/>
    </w:rPr>
  </w:style>
  <w:style w:type="paragraph" w:styleId="Textodeglobo">
    <w:name w:val="Balloon Text"/>
    <w:basedOn w:val="Normal"/>
    <w:link w:val="TextodegloboCar"/>
    <w:uiPriority w:val="99"/>
    <w:semiHidden/>
    <w:unhideWhenUsed/>
    <w:rsid w:val="00F112C2"/>
    <w:rPr>
      <w:rFonts w:ascii="Segoe UI" w:hAnsi="Segoe UI" w:cs="Segoe UI"/>
      <w:sz w:val="18"/>
      <w:szCs w:val="18"/>
    </w:rPr>
  </w:style>
  <w:style w:type="character" w:customStyle="1" w:styleId="TextodegloboCar">
    <w:name w:val="Texto de globo Car"/>
    <w:link w:val="Textodeglobo"/>
    <w:uiPriority w:val="99"/>
    <w:semiHidden/>
    <w:rsid w:val="2D468143"/>
    <w:rPr>
      <w:rFonts w:ascii="Segoe UI" w:hAnsi="Segoe UI" w:cs="Segoe UI"/>
      <w:sz w:val="18"/>
      <w:szCs w:val="18"/>
    </w:rPr>
  </w:style>
  <w:style w:type="paragraph" w:styleId="Encabezado">
    <w:name w:val="header"/>
    <w:basedOn w:val="Normal"/>
    <w:link w:val="EncabezadoCar"/>
    <w:uiPriority w:val="99"/>
    <w:unhideWhenUsed/>
    <w:rsid w:val="00F112C2"/>
    <w:pPr>
      <w:tabs>
        <w:tab w:val="center" w:pos="4419"/>
        <w:tab w:val="right" w:pos="8838"/>
      </w:tabs>
    </w:pPr>
  </w:style>
  <w:style w:type="character" w:customStyle="1" w:styleId="EncabezadoCar">
    <w:name w:val="Encabezado Car"/>
    <w:link w:val="Encabezado"/>
    <w:uiPriority w:val="99"/>
    <w:rsid w:val="2D468143"/>
  </w:style>
  <w:style w:type="paragraph" w:styleId="Piedepgina">
    <w:name w:val="footer"/>
    <w:basedOn w:val="Normal"/>
    <w:link w:val="PiedepginaCar"/>
    <w:uiPriority w:val="99"/>
    <w:unhideWhenUsed/>
    <w:rsid w:val="00F112C2"/>
    <w:pPr>
      <w:tabs>
        <w:tab w:val="center" w:pos="4419"/>
        <w:tab w:val="right" w:pos="8838"/>
      </w:tabs>
    </w:pPr>
  </w:style>
  <w:style w:type="character" w:customStyle="1" w:styleId="PiedepginaCar">
    <w:name w:val="Pie de página Car"/>
    <w:link w:val="Piedepgina"/>
    <w:uiPriority w:val="99"/>
    <w:rsid w:val="2D468143"/>
  </w:style>
  <w:style w:type="paragraph" w:styleId="Prrafodelista">
    <w:name w:val="List Paragraph"/>
    <w:basedOn w:val="Normal"/>
    <w:uiPriority w:val="34"/>
    <w:qFormat/>
    <w:rsid w:val="00626496"/>
    <w:pPr>
      <w:ind w:left="720"/>
      <w:contextualSpacing/>
    </w:pPr>
  </w:style>
  <w:style w:type="paragraph" w:styleId="Descripcin">
    <w:name w:val="caption"/>
    <w:basedOn w:val="Normal"/>
    <w:next w:val="Normal"/>
    <w:uiPriority w:val="35"/>
    <w:unhideWhenUsed/>
    <w:qFormat/>
    <w:rsid w:val="00626496"/>
    <w:pPr>
      <w:spacing w:after="200"/>
    </w:pPr>
    <w:rPr>
      <w:i/>
      <w:iCs/>
      <w:color w:val="44546A" w:themeColor="text2"/>
      <w:sz w:val="18"/>
      <w:szCs w:val="18"/>
    </w:rPr>
  </w:style>
  <w:style w:type="table" w:styleId="Tablaconcuadrcula">
    <w:name w:val="Table Grid"/>
    <w:basedOn w:val="Tablanormal"/>
    <w:uiPriority w:val="39"/>
    <w:rsid w:val="0062649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346957"/>
    <w:rPr>
      <w:sz w:val="20"/>
      <w:szCs w:val="20"/>
    </w:rPr>
  </w:style>
  <w:style w:type="character" w:customStyle="1" w:styleId="TextonotapieCar">
    <w:name w:val="Texto nota pie Car"/>
    <w:link w:val="Textonotapie"/>
    <w:uiPriority w:val="99"/>
    <w:semiHidden/>
    <w:rsid w:val="2D468143"/>
    <w:rPr>
      <w:sz w:val="20"/>
      <w:szCs w:val="20"/>
    </w:rPr>
  </w:style>
  <w:style w:type="character" w:styleId="Refdenotaalpie">
    <w:name w:val="footnote reference"/>
    <w:uiPriority w:val="99"/>
    <w:semiHidden/>
    <w:unhideWhenUsed/>
    <w:rsid w:val="2D468143"/>
    <w:rPr>
      <w:vertAlign w:val="superscript"/>
    </w:rPr>
  </w:style>
  <w:style w:type="paragraph" w:styleId="TDC1">
    <w:name w:val="toc 1"/>
    <w:basedOn w:val="Normal"/>
    <w:next w:val="Normal"/>
    <w:autoRedefine/>
    <w:uiPriority w:val="39"/>
    <w:unhideWhenUsed/>
    <w:rsid w:val="004C4EC4"/>
    <w:pPr>
      <w:tabs>
        <w:tab w:val="left" w:pos="426"/>
        <w:tab w:val="right" w:pos="9352"/>
      </w:tabs>
    </w:pPr>
  </w:style>
  <w:style w:type="paragraph" w:styleId="TDC2">
    <w:name w:val="toc 2"/>
    <w:basedOn w:val="Normal"/>
    <w:next w:val="Normal"/>
    <w:autoRedefine/>
    <w:uiPriority w:val="39"/>
    <w:unhideWhenUsed/>
    <w:rsid w:val="00444D1D"/>
    <w:pPr>
      <w:spacing w:after="100"/>
      <w:ind w:left="240"/>
    </w:pPr>
  </w:style>
  <w:style w:type="paragraph" w:styleId="TDC3">
    <w:name w:val="toc 3"/>
    <w:basedOn w:val="Normal"/>
    <w:next w:val="Normal"/>
    <w:autoRedefine/>
    <w:uiPriority w:val="39"/>
    <w:unhideWhenUsed/>
    <w:rsid w:val="004C4EC4"/>
    <w:pPr>
      <w:tabs>
        <w:tab w:val="left" w:pos="1134"/>
        <w:tab w:val="right" w:pos="8830"/>
      </w:tabs>
      <w:spacing w:after="100"/>
      <w:ind w:left="480"/>
    </w:pPr>
  </w:style>
  <w:style w:type="character" w:styleId="Hipervnculo">
    <w:name w:val="Hyperlink"/>
    <w:uiPriority w:val="99"/>
    <w:unhideWhenUsed/>
    <w:rsid w:val="2D468143"/>
    <w:rPr>
      <w:color w:val="0563C1"/>
      <w:u w:val="single"/>
    </w:rPr>
  </w:style>
  <w:style w:type="paragraph" w:styleId="Tabladeilustraciones">
    <w:name w:val="table of figures"/>
    <w:basedOn w:val="Normal"/>
    <w:next w:val="Normal"/>
    <w:uiPriority w:val="99"/>
    <w:unhideWhenUsed/>
    <w:rsid w:val="00444D1D"/>
    <w:pPr>
      <w:ind w:left="480" w:hanging="480"/>
      <w:jc w:val="left"/>
    </w:pPr>
    <w:rPr>
      <w:rFonts w:cs="Arial"/>
      <w:smallCaps/>
      <w:szCs w:val="20"/>
    </w:rPr>
  </w:style>
  <w:style w:type="paragraph" w:customStyle="1" w:styleId="Normal1">
    <w:name w:val="Normal1"/>
    <w:rsid w:val="00E942C2"/>
    <w:pPr>
      <w:widowControl/>
      <w:spacing w:after="0"/>
      <w:ind w:firstLine="0"/>
      <w:jc w:val="left"/>
    </w:pPr>
    <w:rPr>
      <w:rFonts w:ascii="Arial" w:eastAsia="Arial" w:hAnsi="Arial" w:cs="Arial"/>
      <w:sz w:val="22"/>
      <w:szCs w:val="20"/>
    </w:rPr>
  </w:style>
  <w:style w:type="character" w:styleId="Textoennegrita">
    <w:name w:val="Strong"/>
    <w:uiPriority w:val="22"/>
    <w:qFormat/>
    <w:rsid w:val="2D468143"/>
    <w:rPr>
      <w:b/>
      <w:bCs/>
    </w:rPr>
  </w:style>
  <w:style w:type="paragraph" w:styleId="NormalWeb">
    <w:name w:val="Normal (Web)"/>
    <w:basedOn w:val="Normal"/>
    <w:uiPriority w:val="99"/>
    <w:semiHidden/>
    <w:unhideWhenUsed/>
    <w:rsid w:val="00B116B5"/>
    <w:pPr>
      <w:spacing w:before="100" w:beforeAutospacing="1" w:after="100" w:afterAutospacing="1"/>
      <w:jc w:val="left"/>
    </w:pPr>
    <w:rPr>
      <w:rFonts w:ascii="Times New Roman" w:hAnsi="Times New Roman"/>
      <w:color w:val="auto"/>
    </w:rPr>
  </w:style>
  <w:style w:type="character" w:styleId="Mencinsinresolver">
    <w:name w:val="Unresolved Mention"/>
    <w:uiPriority w:val="99"/>
    <w:semiHidden/>
    <w:unhideWhenUsed/>
    <w:rsid w:val="2D468143"/>
    <w:rPr>
      <w:color w:val="605E5C"/>
    </w:rPr>
  </w:style>
  <w:style w:type="paragraph" w:customStyle="1" w:styleId="APA">
    <w:name w:val="APA"/>
    <w:basedOn w:val="Normal"/>
    <w:qFormat/>
    <w:rsid w:val="2D468143"/>
    <w:pPr>
      <w:ind w:firstLine="720"/>
      <w:jc w:val="left"/>
    </w:pPr>
    <w:rPr>
      <w:color w:val="000000" w:themeColor="text1"/>
    </w:rPr>
  </w:style>
  <w:style w:type="paragraph" w:customStyle="1" w:styleId="APAAbstract">
    <w:name w:val="APA Abstract"/>
    <w:basedOn w:val="Normal"/>
    <w:qFormat/>
    <w:rsid w:val="2D468143"/>
    <w:pPr>
      <w:jc w:val="left"/>
    </w:pPr>
    <w:rPr>
      <w:color w:val="000000" w:themeColor="text1"/>
    </w:rPr>
  </w:style>
  <w:style w:type="paragraph" w:customStyle="1" w:styleId="APAAbstractHeader">
    <w:name w:val="APA Abstract Header"/>
    <w:basedOn w:val="Normal"/>
    <w:qFormat/>
    <w:rsid w:val="2D468143"/>
    <w:pPr>
      <w:jc w:val="center"/>
    </w:pPr>
    <w:rPr>
      <w:b/>
      <w:bCs/>
      <w:color w:val="000000" w:themeColor="text1"/>
    </w:rPr>
  </w:style>
  <w:style w:type="paragraph" w:customStyle="1" w:styleId="APAAnnotation">
    <w:name w:val="APA Annotation"/>
    <w:basedOn w:val="Normal"/>
    <w:qFormat/>
    <w:rsid w:val="2D468143"/>
    <w:pPr>
      <w:ind w:left="720"/>
      <w:jc w:val="left"/>
    </w:pPr>
    <w:rPr>
      <w:color w:val="000000" w:themeColor="text1"/>
    </w:rPr>
  </w:style>
  <w:style w:type="paragraph" w:customStyle="1" w:styleId="APAAnnotationFollowUp">
    <w:name w:val="APA Annotation Follow Up"/>
    <w:basedOn w:val="Normal"/>
    <w:qFormat/>
    <w:rsid w:val="2D468143"/>
    <w:pPr>
      <w:ind w:left="720" w:firstLine="720"/>
      <w:jc w:val="left"/>
    </w:pPr>
    <w:rPr>
      <w:color w:val="000000" w:themeColor="text1"/>
    </w:rPr>
  </w:style>
  <w:style w:type="paragraph" w:customStyle="1" w:styleId="APAAppendixTitle">
    <w:name w:val="APA Appendix Title"/>
    <w:basedOn w:val="Normal"/>
    <w:qFormat/>
    <w:rsid w:val="2D468143"/>
    <w:pPr>
      <w:jc w:val="center"/>
    </w:pPr>
    <w:rPr>
      <w:b/>
      <w:bCs/>
      <w:color w:val="000000" w:themeColor="text1"/>
    </w:rPr>
  </w:style>
  <w:style w:type="paragraph" w:customStyle="1" w:styleId="APAAuthorNoteHeader">
    <w:name w:val="APA Author Note Header"/>
    <w:basedOn w:val="Normal"/>
    <w:qFormat/>
    <w:rsid w:val="2D468143"/>
    <w:pPr>
      <w:jc w:val="center"/>
    </w:pPr>
    <w:rPr>
      <w:b/>
      <w:bCs/>
      <w:color w:val="000000" w:themeColor="text1"/>
    </w:rPr>
  </w:style>
  <w:style w:type="paragraph" w:customStyle="1" w:styleId="APABlockQuote1stpara">
    <w:name w:val="APA Block Quote 1st para"/>
    <w:basedOn w:val="Normal"/>
    <w:qFormat/>
    <w:rsid w:val="2D468143"/>
    <w:pPr>
      <w:ind w:left="720"/>
      <w:jc w:val="left"/>
    </w:pPr>
    <w:rPr>
      <w:color w:val="000000" w:themeColor="text1"/>
    </w:rPr>
  </w:style>
  <w:style w:type="paragraph" w:customStyle="1" w:styleId="APABlockQuoteSubsequentPara">
    <w:name w:val="APA Block Quote Subsequent Para"/>
    <w:basedOn w:val="Normal"/>
    <w:qFormat/>
    <w:rsid w:val="2D468143"/>
    <w:pPr>
      <w:ind w:left="720" w:firstLine="720"/>
      <w:jc w:val="left"/>
    </w:pPr>
    <w:rPr>
      <w:color w:val="000000" w:themeColor="text1"/>
    </w:rPr>
  </w:style>
  <w:style w:type="paragraph" w:customStyle="1" w:styleId="APAFigure">
    <w:name w:val="APA Figure"/>
    <w:basedOn w:val="Normal"/>
    <w:qFormat/>
    <w:rsid w:val="2D468143"/>
    <w:pPr>
      <w:jc w:val="left"/>
    </w:pPr>
    <w:rPr>
      <w:color w:val="000000" w:themeColor="text1"/>
    </w:rPr>
  </w:style>
  <w:style w:type="paragraph" w:customStyle="1" w:styleId="APAFigureCaption">
    <w:name w:val="APA Figure Caption"/>
    <w:basedOn w:val="Normal"/>
    <w:qFormat/>
    <w:rsid w:val="2D468143"/>
    <w:pPr>
      <w:jc w:val="left"/>
    </w:pPr>
    <w:rPr>
      <w:i/>
      <w:iCs/>
      <w:color w:val="000000" w:themeColor="text1"/>
    </w:rPr>
  </w:style>
  <w:style w:type="paragraph" w:customStyle="1" w:styleId="APAFigureNote">
    <w:name w:val="APA Figure Note"/>
    <w:basedOn w:val="Normal"/>
    <w:qFormat/>
    <w:rsid w:val="2D468143"/>
    <w:pPr>
      <w:spacing w:after="240"/>
      <w:jc w:val="left"/>
    </w:pPr>
    <w:rPr>
      <w:color w:val="000000" w:themeColor="text1"/>
    </w:rPr>
  </w:style>
  <w:style w:type="paragraph" w:customStyle="1" w:styleId="APAFigureNumber">
    <w:name w:val="APA Figure Number"/>
    <w:basedOn w:val="Normal"/>
    <w:qFormat/>
    <w:rsid w:val="2D468143"/>
    <w:pPr>
      <w:jc w:val="left"/>
    </w:pPr>
    <w:rPr>
      <w:b/>
      <w:bCs/>
      <w:color w:val="000000" w:themeColor="text1"/>
    </w:rPr>
  </w:style>
  <w:style w:type="paragraph" w:customStyle="1" w:styleId="APAFirstPageTitle">
    <w:name w:val="APA First Page Title"/>
    <w:basedOn w:val="Normal"/>
    <w:qFormat/>
    <w:rsid w:val="2D468143"/>
    <w:pPr>
      <w:jc w:val="center"/>
      <w:outlineLvl w:val="0"/>
    </w:pPr>
    <w:rPr>
      <w:b/>
      <w:bCs/>
      <w:color w:val="000000" w:themeColor="text1"/>
    </w:rPr>
  </w:style>
  <w:style w:type="paragraph" w:customStyle="1" w:styleId="APAHeading1">
    <w:name w:val="APA Heading 1"/>
    <w:basedOn w:val="Normal"/>
    <w:qFormat/>
    <w:rsid w:val="2D468143"/>
    <w:pPr>
      <w:jc w:val="center"/>
      <w:outlineLvl w:val="0"/>
    </w:pPr>
    <w:rPr>
      <w:b/>
      <w:bCs/>
      <w:color w:val="000000" w:themeColor="text1"/>
    </w:rPr>
  </w:style>
  <w:style w:type="paragraph" w:customStyle="1" w:styleId="APAHeading2">
    <w:name w:val="APA Heading 2"/>
    <w:basedOn w:val="Normal"/>
    <w:qFormat/>
    <w:rsid w:val="2D468143"/>
    <w:pPr>
      <w:jc w:val="left"/>
      <w:outlineLvl w:val="1"/>
    </w:pPr>
    <w:rPr>
      <w:b/>
      <w:bCs/>
      <w:color w:val="000000" w:themeColor="text1"/>
    </w:rPr>
  </w:style>
  <w:style w:type="paragraph" w:customStyle="1" w:styleId="APAHeading3">
    <w:name w:val="APA Heading 3"/>
    <w:basedOn w:val="Normal"/>
    <w:qFormat/>
    <w:rsid w:val="2D468143"/>
    <w:pPr>
      <w:jc w:val="left"/>
      <w:outlineLvl w:val="2"/>
    </w:pPr>
    <w:rPr>
      <w:b/>
      <w:bCs/>
      <w:i/>
      <w:iCs/>
      <w:color w:val="000000" w:themeColor="text1"/>
    </w:rPr>
  </w:style>
  <w:style w:type="paragraph" w:customStyle="1" w:styleId="APAHeading4">
    <w:name w:val="APA Heading 4"/>
    <w:basedOn w:val="Normal"/>
    <w:qFormat/>
    <w:rsid w:val="2D468143"/>
    <w:pPr>
      <w:ind w:firstLine="720"/>
      <w:jc w:val="left"/>
      <w:outlineLvl w:val="3"/>
    </w:pPr>
    <w:rPr>
      <w:b/>
      <w:bCs/>
      <w:color w:val="000000" w:themeColor="text1"/>
    </w:rPr>
  </w:style>
  <w:style w:type="paragraph" w:customStyle="1" w:styleId="APAHeading5">
    <w:name w:val="APA Heading 5"/>
    <w:basedOn w:val="Normal"/>
    <w:qFormat/>
    <w:rsid w:val="2D468143"/>
    <w:pPr>
      <w:ind w:firstLine="720"/>
      <w:jc w:val="left"/>
      <w:outlineLvl w:val="4"/>
    </w:pPr>
    <w:rPr>
      <w:b/>
      <w:bCs/>
      <w:i/>
      <w:iCs/>
      <w:color w:val="000000" w:themeColor="text1"/>
    </w:rPr>
  </w:style>
  <w:style w:type="paragraph" w:customStyle="1" w:styleId="APAHeadingCenter">
    <w:name w:val="APA Heading Center"/>
    <w:basedOn w:val="Normal"/>
    <w:qFormat/>
    <w:rsid w:val="2D468143"/>
    <w:pPr>
      <w:jc w:val="center"/>
    </w:pPr>
    <w:rPr>
      <w:color w:val="000000" w:themeColor="text1"/>
    </w:rPr>
  </w:style>
  <w:style w:type="paragraph" w:customStyle="1" w:styleId="APAHeadingCenterIncludedInTOC">
    <w:name w:val="APA Heading Center Included In TOC"/>
    <w:basedOn w:val="Normal"/>
    <w:qFormat/>
    <w:rsid w:val="2D468143"/>
    <w:pPr>
      <w:jc w:val="center"/>
      <w:outlineLvl w:val="0"/>
    </w:pPr>
    <w:rPr>
      <w:color w:val="000000" w:themeColor="text1"/>
    </w:rPr>
  </w:style>
  <w:style w:type="paragraph" w:customStyle="1" w:styleId="APANoIndent">
    <w:name w:val="APA No Indent"/>
    <w:basedOn w:val="Normal"/>
    <w:qFormat/>
    <w:rsid w:val="2D468143"/>
    <w:pPr>
      <w:jc w:val="left"/>
    </w:pPr>
    <w:rPr>
      <w:color w:val="000000" w:themeColor="text1"/>
    </w:rPr>
  </w:style>
  <w:style w:type="paragraph" w:customStyle="1" w:styleId="APAOutline">
    <w:name w:val="APA Outline"/>
    <w:basedOn w:val="Normal"/>
    <w:qFormat/>
    <w:rsid w:val="2D468143"/>
    <w:pPr>
      <w:ind w:left="720" w:hanging="720"/>
      <w:jc w:val="left"/>
    </w:pPr>
    <w:rPr>
      <w:color w:val="000000" w:themeColor="text1"/>
    </w:rPr>
  </w:style>
  <w:style w:type="paragraph" w:customStyle="1" w:styleId="APAOutlineLevel1">
    <w:name w:val="APA Outline Level 1"/>
    <w:basedOn w:val="Normal"/>
    <w:qFormat/>
    <w:rsid w:val="2D468143"/>
    <w:pPr>
      <w:spacing w:after="240"/>
      <w:jc w:val="left"/>
    </w:pPr>
    <w:rPr>
      <w:color w:val="000000" w:themeColor="text1"/>
    </w:rPr>
  </w:style>
  <w:style w:type="paragraph" w:customStyle="1" w:styleId="APAOutlineLevel2">
    <w:name w:val="APA Outline Level 2"/>
    <w:basedOn w:val="Normal"/>
    <w:qFormat/>
    <w:rsid w:val="2D468143"/>
    <w:pPr>
      <w:spacing w:after="240"/>
      <w:ind w:left="720"/>
      <w:jc w:val="left"/>
    </w:pPr>
    <w:rPr>
      <w:color w:val="000000" w:themeColor="text1"/>
    </w:rPr>
  </w:style>
  <w:style w:type="paragraph" w:customStyle="1" w:styleId="APAOutlineLevel3">
    <w:name w:val="APA Outline Level 3"/>
    <w:basedOn w:val="Normal"/>
    <w:qFormat/>
    <w:rsid w:val="2D468143"/>
    <w:pPr>
      <w:spacing w:after="240"/>
      <w:ind w:left="1440"/>
      <w:jc w:val="left"/>
    </w:pPr>
    <w:rPr>
      <w:color w:val="000000" w:themeColor="text1"/>
    </w:rPr>
  </w:style>
  <w:style w:type="paragraph" w:customStyle="1" w:styleId="APAOutlineLevel4">
    <w:name w:val="APA Outline Level 4"/>
    <w:basedOn w:val="Normal"/>
    <w:qFormat/>
    <w:rsid w:val="2D468143"/>
    <w:pPr>
      <w:spacing w:after="240"/>
      <w:ind w:left="2160"/>
      <w:jc w:val="left"/>
    </w:pPr>
    <w:rPr>
      <w:color w:val="000000" w:themeColor="text1"/>
    </w:rPr>
  </w:style>
  <w:style w:type="paragraph" w:customStyle="1" w:styleId="APAOutlineLevel5">
    <w:name w:val="APA Outline Level 5"/>
    <w:basedOn w:val="Normal"/>
    <w:qFormat/>
    <w:rsid w:val="2D468143"/>
    <w:pPr>
      <w:spacing w:after="240"/>
      <w:ind w:left="2880"/>
      <w:jc w:val="left"/>
    </w:pPr>
    <w:rPr>
      <w:color w:val="000000" w:themeColor="text1"/>
    </w:rPr>
  </w:style>
  <w:style w:type="paragraph" w:customStyle="1" w:styleId="APAOutlineLevel6">
    <w:name w:val="APA Outline Level 6"/>
    <w:basedOn w:val="Normal"/>
    <w:qFormat/>
    <w:rsid w:val="2D468143"/>
    <w:pPr>
      <w:spacing w:after="240"/>
      <w:ind w:left="3600"/>
      <w:jc w:val="left"/>
    </w:pPr>
    <w:rPr>
      <w:color w:val="000000" w:themeColor="text1"/>
    </w:rPr>
  </w:style>
  <w:style w:type="paragraph" w:customStyle="1" w:styleId="APAOutlineLevel7">
    <w:name w:val="APA Outline Level 7"/>
    <w:basedOn w:val="Normal"/>
    <w:qFormat/>
    <w:rsid w:val="2D468143"/>
    <w:pPr>
      <w:spacing w:after="240"/>
      <w:ind w:left="4320"/>
      <w:jc w:val="left"/>
    </w:pPr>
    <w:rPr>
      <w:color w:val="000000" w:themeColor="text1"/>
    </w:rPr>
  </w:style>
  <w:style w:type="paragraph" w:customStyle="1" w:styleId="APAOutlineLevel8">
    <w:name w:val="APA Outline Level 8"/>
    <w:basedOn w:val="Normal"/>
    <w:qFormat/>
    <w:rsid w:val="2D468143"/>
    <w:pPr>
      <w:spacing w:after="240"/>
      <w:ind w:left="5040"/>
      <w:jc w:val="left"/>
    </w:pPr>
    <w:rPr>
      <w:color w:val="000000" w:themeColor="text1"/>
    </w:rPr>
  </w:style>
  <w:style w:type="paragraph" w:customStyle="1" w:styleId="APAOutlineLevel9">
    <w:name w:val="APA Outline Level 9"/>
    <w:basedOn w:val="Normal"/>
    <w:qFormat/>
    <w:rsid w:val="2D468143"/>
    <w:pPr>
      <w:spacing w:after="240"/>
      <w:ind w:left="5760"/>
      <w:jc w:val="left"/>
    </w:pPr>
    <w:rPr>
      <w:color w:val="000000" w:themeColor="text1"/>
    </w:rPr>
  </w:style>
  <w:style w:type="paragraph" w:customStyle="1" w:styleId="APAPageHeading">
    <w:name w:val="APA Page Heading"/>
    <w:basedOn w:val="Normal"/>
    <w:qFormat/>
    <w:rsid w:val="2D468143"/>
    <w:pPr>
      <w:jc w:val="left"/>
    </w:pPr>
    <w:rPr>
      <w:color w:val="000000" w:themeColor="text1"/>
    </w:rPr>
  </w:style>
  <w:style w:type="paragraph" w:customStyle="1" w:styleId="APAReference">
    <w:name w:val="APA Reference"/>
    <w:basedOn w:val="Normal"/>
    <w:qFormat/>
    <w:rsid w:val="2D468143"/>
    <w:pPr>
      <w:ind w:left="720" w:hanging="720"/>
      <w:jc w:val="left"/>
    </w:pPr>
    <w:rPr>
      <w:color w:val="000000" w:themeColor="text1"/>
    </w:rPr>
  </w:style>
  <w:style w:type="paragraph" w:customStyle="1" w:styleId="APAReferenceSectionHeading">
    <w:name w:val="APA Reference Section Heading"/>
    <w:basedOn w:val="Normal"/>
    <w:qFormat/>
    <w:rsid w:val="2D468143"/>
    <w:pPr>
      <w:jc w:val="center"/>
      <w:outlineLvl w:val="0"/>
    </w:pPr>
    <w:rPr>
      <w:b/>
      <w:bCs/>
      <w:color w:val="000000" w:themeColor="text1"/>
    </w:rPr>
  </w:style>
  <w:style w:type="paragraph" w:customStyle="1" w:styleId="APARunningHead">
    <w:name w:val="APA Running Head"/>
    <w:basedOn w:val="Normal"/>
    <w:qFormat/>
    <w:rsid w:val="2D468143"/>
    <w:pPr>
      <w:jc w:val="left"/>
    </w:pPr>
    <w:rPr>
      <w:color w:val="000000" w:themeColor="text1"/>
    </w:rPr>
  </w:style>
  <w:style w:type="paragraph" w:customStyle="1" w:styleId="APATableContent">
    <w:name w:val="APA Table Content"/>
    <w:basedOn w:val="Normal"/>
    <w:qFormat/>
    <w:rsid w:val="2D468143"/>
    <w:pPr>
      <w:jc w:val="left"/>
    </w:pPr>
    <w:rPr>
      <w:color w:val="000000" w:themeColor="text1"/>
    </w:rPr>
  </w:style>
  <w:style w:type="paragraph" w:customStyle="1" w:styleId="APATableNote">
    <w:name w:val="APA Table Note"/>
    <w:basedOn w:val="Normal"/>
    <w:qFormat/>
    <w:rsid w:val="2D468143"/>
    <w:pPr>
      <w:spacing w:after="240"/>
      <w:jc w:val="left"/>
    </w:pPr>
    <w:rPr>
      <w:color w:val="000000" w:themeColor="text1"/>
    </w:rPr>
  </w:style>
  <w:style w:type="paragraph" w:customStyle="1" w:styleId="APATableNumber">
    <w:name w:val="APA Table Number"/>
    <w:basedOn w:val="Normal"/>
    <w:qFormat/>
    <w:rsid w:val="2D468143"/>
    <w:pPr>
      <w:jc w:val="left"/>
    </w:pPr>
    <w:rPr>
      <w:b/>
      <w:bCs/>
      <w:color w:val="000000" w:themeColor="text1"/>
    </w:rPr>
  </w:style>
  <w:style w:type="paragraph" w:customStyle="1" w:styleId="APATableTitle">
    <w:name w:val="APA Table Title"/>
    <w:basedOn w:val="Normal"/>
    <w:qFormat/>
    <w:rsid w:val="2D468143"/>
    <w:pPr>
      <w:jc w:val="left"/>
    </w:pPr>
    <w:rPr>
      <w:i/>
      <w:iCs/>
      <w:color w:val="000000" w:themeColor="text1"/>
    </w:rPr>
  </w:style>
  <w:style w:type="paragraph" w:customStyle="1" w:styleId="APATitle">
    <w:name w:val="APA Title"/>
    <w:basedOn w:val="Normal"/>
    <w:qFormat/>
    <w:rsid w:val="2D468143"/>
    <w:pPr>
      <w:jc w:val="center"/>
    </w:pPr>
    <w:rPr>
      <w:b/>
      <w:bCs/>
      <w:color w:val="000000" w:themeColor="text1"/>
    </w:rPr>
  </w:style>
  <w:style w:type="paragraph" w:customStyle="1" w:styleId="APATOCHeader">
    <w:name w:val="APA TOC Header"/>
    <w:basedOn w:val="Normal"/>
    <w:qFormat/>
    <w:rsid w:val="2D468143"/>
    <w:pPr>
      <w:jc w:val="center"/>
    </w:pPr>
    <w:rPr>
      <w:b/>
      <w:bCs/>
      <w:color w:val="000000" w:themeColor="text1"/>
    </w:rPr>
  </w:style>
  <w:style w:type="character" w:styleId="Textodelmarcadordeposicin">
    <w:name w:val="Placeholder Text"/>
    <w:uiPriority w:val="99"/>
    <w:semiHidden/>
    <w:rsid w:val="2D468143"/>
    <w:rPr>
      <w:color w:val="808080" w:themeColor="background1" w:themeShade="80"/>
    </w:rPr>
  </w:style>
  <w:style w:type="paragraph" w:styleId="Textonotaalfinal">
    <w:name w:val="endnote text"/>
    <w:basedOn w:val="Normal"/>
    <w:uiPriority w:val="99"/>
    <w:semiHidden/>
    <w:unhideWhenUsed/>
    <w:rsid w:val="305414C9"/>
    <w:rPr>
      <w:sz w:val="20"/>
      <w:szCs w:val="20"/>
    </w:rPr>
  </w:style>
  <w:style w:type="character" w:styleId="Refdenotaalfinal">
    <w:name w:val="endnote reference"/>
    <w:basedOn w:val="Fuentedeprrafopredeter"/>
    <w:uiPriority w:val="99"/>
    <w:semiHidden/>
    <w:unhideWhenUsed/>
    <w:rsid w:val="305414C9"/>
    <w:rPr>
      <w:vertAlign w:val="superscript"/>
    </w:rPr>
  </w:style>
  <w:style w:type="paragraph" w:styleId="Bibliografa">
    <w:name w:val="Bibliography"/>
    <w:basedOn w:val="Normal"/>
    <w:next w:val="Normal"/>
    <w:uiPriority w:val="37"/>
    <w:unhideWhenUsed/>
    <w:rsid w:val="00CC6E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3267">
      <w:bodyDiv w:val="1"/>
      <w:marLeft w:val="0"/>
      <w:marRight w:val="0"/>
      <w:marTop w:val="0"/>
      <w:marBottom w:val="0"/>
      <w:divBdr>
        <w:top w:val="none" w:sz="0" w:space="0" w:color="auto"/>
        <w:left w:val="none" w:sz="0" w:space="0" w:color="auto"/>
        <w:bottom w:val="none" w:sz="0" w:space="0" w:color="auto"/>
        <w:right w:val="none" w:sz="0" w:space="0" w:color="auto"/>
      </w:divBdr>
    </w:div>
    <w:div w:id="2973532">
      <w:bodyDiv w:val="1"/>
      <w:marLeft w:val="0"/>
      <w:marRight w:val="0"/>
      <w:marTop w:val="0"/>
      <w:marBottom w:val="0"/>
      <w:divBdr>
        <w:top w:val="none" w:sz="0" w:space="0" w:color="auto"/>
        <w:left w:val="none" w:sz="0" w:space="0" w:color="auto"/>
        <w:bottom w:val="none" w:sz="0" w:space="0" w:color="auto"/>
        <w:right w:val="none" w:sz="0" w:space="0" w:color="auto"/>
      </w:divBdr>
    </w:div>
    <w:div w:id="4787530">
      <w:bodyDiv w:val="1"/>
      <w:marLeft w:val="0"/>
      <w:marRight w:val="0"/>
      <w:marTop w:val="0"/>
      <w:marBottom w:val="0"/>
      <w:divBdr>
        <w:top w:val="none" w:sz="0" w:space="0" w:color="auto"/>
        <w:left w:val="none" w:sz="0" w:space="0" w:color="auto"/>
        <w:bottom w:val="none" w:sz="0" w:space="0" w:color="auto"/>
        <w:right w:val="none" w:sz="0" w:space="0" w:color="auto"/>
      </w:divBdr>
    </w:div>
    <w:div w:id="4944925">
      <w:bodyDiv w:val="1"/>
      <w:marLeft w:val="0"/>
      <w:marRight w:val="0"/>
      <w:marTop w:val="0"/>
      <w:marBottom w:val="0"/>
      <w:divBdr>
        <w:top w:val="none" w:sz="0" w:space="0" w:color="auto"/>
        <w:left w:val="none" w:sz="0" w:space="0" w:color="auto"/>
        <w:bottom w:val="none" w:sz="0" w:space="0" w:color="auto"/>
        <w:right w:val="none" w:sz="0" w:space="0" w:color="auto"/>
      </w:divBdr>
    </w:div>
    <w:div w:id="6642887">
      <w:bodyDiv w:val="1"/>
      <w:marLeft w:val="0"/>
      <w:marRight w:val="0"/>
      <w:marTop w:val="0"/>
      <w:marBottom w:val="0"/>
      <w:divBdr>
        <w:top w:val="none" w:sz="0" w:space="0" w:color="auto"/>
        <w:left w:val="none" w:sz="0" w:space="0" w:color="auto"/>
        <w:bottom w:val="none" w:sz="0" w:space="0" w:color="auto"/>
        <w:right w:val="none" w:sz="0" w:space="0" w:color="auto"/>
      </w:divBdr>
    </w:div>
    <w:div w:id="6715631">
      <w:bodyDiv w:val="1"/>
      <w:marLeft w:val="0"/>
      <w:marRight w:val="0"/>
      <w:marTop w:val="0"/>
      <w:marBottom w:val="0"/>
      <w:divBdr>
        <w:top w:val="none" w:sz="0" w:space="0" w:color="auto"/>
        <w:left w:val="none" w:sz="0" w:space="0" w:color="auto"/>
        <w:bottom w:val="none" w:sz="0" w:space="0" w:color="auto"/>
        <w:right w:val="none" w:sz="0" w:space="0" w:color="auto"/>
      </w:divBdr>
    </w:div>
    <w:div w:id="10379965">
      <w:bodyDiv w:val="1"/>
      <w:marLeft w:val="0"/>
      <w:marRight w:val="0"/>
      <w:marTop w:val="0"/>
      <w:marBottom w:val="0"/>
      <w:divBdr>
        <w:top w:val="none" w:sz="0" w:space="0" w:color="auto"/>
        <w:left w:val="none" w:sz="0" w:space="0" w:color="auto"/>
        <w:bottom w:val="none" w:sz="0" w:space="0" w:color="auto"/>
        <w:right w:val="none" w:sz="0" w:space="0" w:color="auto"/>
      </w:divBdr>
    </w:div>
    <w:div w:id="12728190">
      <w:bodyDiv w:val="1"/>
      <w:marLeft w:val="0"/>
      <w:marRight w:val="0"/>
      <w:marTop w:val="0"/>
      <w:marBottom w:val="0"/>
      <w:divBdr>
        <w:top w:val="none" w:sz="0" w:space="0" w:color="auto"/>
        <w:left w:val="none" w:sz="0" w:space="0" w:color="auto"/>
        <w:bottom w:val="none" w:sz="0" w:space="0" w:color="auto"/>
        <w:right w:val="none" w:sz="0" w:space="0" w:color="auto"/>
      </w:divBdr>
    </w:div>
    <w:div w:id="15155409">
      <w:bodyDiv w:val="1"/>
      <w:marLeft w:val="0"/>
      <w:marRight w:val="0"/>
      <w:marTop w:val="0"/>
      <w:marBottom w:val="0"/>
      <w:divBdr>
        <w:top w:val="none" w:sz="0" w:space="0" w:color="auto"/>
        <w:left w:val="none" w:sz="0" w:space="0" w:color="auto"/>
        <w:bottom w:val="none" w:sz="0" w:space="0" w:color="auto"/>
        <w:right w:val="none" w:sz="0" w:space="0" w:color="auto"/>
      </w:divBdr>
    </w:div>
    <w:div w:id="26104496">
      <w:bodyDiv w:val="1"/>
      <w:marLeft w:val="0"/>
      <w:marRight w:val="0"/>
      <w:marTop w:val="0"/>
      <w:marBottom w:val="0"/>
      <w:divBdr>
        <w:top w:val="none" w:sz="0" w:space="0" w:color="auto"/>
        <w:left w:val="none" w:sz="0" w:space="0" w:color="auto"/>
        <w:bottom w:val="none" w:sz="0" w:space="0" w:color="auto"/>
        <w:right w:val="none" w:sz="0" w:space="0" w:color="auto"/>
      </w:divBdr>
    </w:div>
    <w:div w:id="28724348">
      <w:bodyDiv w:val="1"/>
      <w:marLeft w:val="0"/>
      <w:marRight w:val="0"/>
      <w:marTop w:val="0"/>
      <w:marBottom w:val="0"/>
      <w:divBdr>
        <w:top w:val="none" w:sz="0" w:space="0" w:color="auto"/>
        <w:left w:val="none" w:sz="0" w:space="0" w:color="auto"/>
        <w:bottom w:val="none" w:sz="0" w:space="0" w:color="auto"/>
        <w:right w:val="none" w:sz="0" w:space="0" w:color="auto"/>
      </w:divBdr>
    </w:div>
    <w:div w:id="33308793">
      <w:bodyDiv w:val="1"/>
      <w:marLeft w:val="0"/>
      <w:marRight w:val="0"/>
      <w:marTop w:val="0"/>
      <w:marBottom w:val="0"/>
      <w:divBdr>
        <w:top w:val="none" w:sz="0" w:space="0" w:color="auto"/>
        <w:left w:val="none" w:sz="0" w:space="0" w:color="auto"/>
        <w:bottom w:val="none" w:sz="0" w:space="0" w:color="auto"/>
        <w:right w:val="none" w:sz="0" w:space="0" w:color="auto"/>
      </w:divBdr>
    </w:div>
    <w:div w:id="34626609">
      <w:bodyDiv w:val="1"/>
      <w:marLeft w:val="0"/>
      <w:marRight w:val="0"/>
      <w:marTop w:val="0"/>
      <w:marBottom w:val="0"/>
      <w:divBdr>
        <w:top w:val="none" w:sz="0" w:space="0" w:color="auto"/>
        <w:left w:val="none" w:sz="0" w:space="0" w:color="auto"/>
        <w:bottom w:val="none" w:sz="0" w:space="0" w:color="auto"/>
        <w:right w:val="none" w:sz="0" w:space="0" w:color="auto"/>
      </w:divBdr>
    </w:div>
    <w:div w:id="43650170">
      <w:bodyDiv w:val="1"/>
      <w:marLeft w:val="0"/>
      <w:marRight w:val="0"/>
      <w:marTop w:val="0"/>
      <w:marBottom w:val="0"/>
      <w:divBdr>
        <w:top w:val="none" w:sz="0" w:space="0" w:color="auto"/>
        <w:left w:val="none" w:sz="0" w:space="0" w:color="auto"/>
        <w:bottom w:val="none" w:sz="0" w:space="0" w:color="auto"/>
        <w:right w:val="none" w:sz="0" w:space="0" w:color="auto"/>
      </w:divBdr>
    </w:div>
    <w:div w:id="46994532">
      <w:bodyDiv w:val="1"/>
      <w:marLeft w:val="0"/>
      <w:marRight w:val="0"/>
      <w:marTop w:val="0"/>
      <w:marBottom w:val="0"/>
      <w:divBdr>
        <w:top w:val="none" w:sz="0" w:space="0" w:color="auto"/>
        <w:left w:val="none" w:sz="0" w:space="0" w:color="auto"/>
        <w:bottom w:val="none" w:sz="0" w:space="0" w:color="auto"/>
        <w:right w:val="none" w:sz="0" w:space="0" w:color="auto"/>
      </w:divBdr>
    </w:div>
    <w:div w:id="47609563">
      <w:bodyDiv w:val="1"/>
      <w:marLeft w:val="0"/>
      <w:marRight w:val="0"/>
      <w:marTop w:val="0"/>
      <w:marBottom w:val="0"/>
      <w:divBdr>
        <w:top w:val="none" w:sz="0" w:space="0" w:color="auto"/>
        <w:left w:val="none" w:sz="0" w:space="0" w:color="auto"/>
        <w:bottom w:val="none" w:sz="0" w:space="0" w:color="auto"/>
        <w:right w:val="none" w:sz="0" w:space="0" w:color="auto"/>
      </w:divBdr>
    </w:div>
    <w:div w:id="47724985">
      <w:bodyDiv w:val="1"/>
      <w:marLeft w:val="0"/>
      <w:marRight w:val="0"/>
      <w:marTop w:val="0"/>
      <w:marBottom w:val="0"/>
      <w:divBdr>
        <w:top w:val="none" w:sz="0" w:space="0" w:color="auto"/>
        <w:left w:val="none" w:sz="0" w:space="0" w:color="auto"/>
        <w:bottom w:val="none" w:sz="0" w:space="0" w:color="auto"/>
        <w:right w:val="none" w:sz="0" w:space="0" w:color="auto"/>
      </w:divBdr>
    </w:div>
    <w:div w:id="48848071">
      <w:bodyDiv w:val="1"/>
      <w:marLeft w:val="0"/>
      <w:marRight w:val="0"/>
      <w:marTop w:val="0"/>
      <w:marBottom w:val="0"/>
      <w:divBdr>
        <w:top w:val="none" w:sz="0" w:space="0" w:color="auto"/>
        <w:left w:val="none" w:sz="0" w:space="0" w:color="auto"/>
        <w:bottom w:val="none" w:sz="0" w:space="0" w:color="auto"/>
        <w:right w:val="none" w:sz="0" w:space="0" w:color="auto"/>
      </w:divBdr>
    </w:div>
    <w:div w:id="56323339">
      <w:bodyDiv w:val="1"/>
      <w:marLeft w:val="0"/>
      <w:marRight w:val="0"/>
      <w:marTop w:val="0"/>
      <w:marBottom w:val="0"/>
      <w:divBdr>
        <w:top w:val="none" w:sz="0" w:space="0" w:color="auto"/>
        <w:left w:val="none" w:sz="0" w:space="0" w:color="auto"/>
        <w:bottom w:val="none" w:sz="0" w:space="0" w:color="auto"/>
        <w:right w:val="none" w:sz="0" w:space="0" w:color="auto"/>
      </w:divBdr>
    </w:div>
    <w:div w:id="57751568">
      <w:bodyDiv w:val="1"/>
      <w:marLeft w:val="0"/>
      <w:marRight w:val="0"/>
      <w:marTop w:val="0"/>
      <w:marBottom w:val="0"/>
      <w:divBdr>
        <w:top w:val="none" w:sz="0" w:space="0" w:color="auto"/>
        <w:left w:val="none" w:sz="0" w:space="0" w:color="auto"/>
        <w:bottom w:val="none" w:sz="0" w:space="0" w:color="auto"/>
        <w:right w:val="none" w:sz="0" w:space="0" w:color="auto"/>
      </w:divBdr>
    </w:div>
    <w:div w:id="62024903">
      <w:bodyDiv w:val="1"/>
      <w:marLeft w:val="0"/>
      <w:marRight w:val="0"/>
      <w:marTop w:val="0"/>
      <w:marBottom w:val="0"/>
      <w:divBdr>
        <w:top w:val="none" w:sz="0" w:space="0" w:color="auto"/>
        <w:left w:val="none" w:sz="0" w:space="0" w:color="auto"/>
        <w:bottom w:val="none" w:sz="0" w:space="0" w:color="auto"/>
        <w:right w:val="none" w:sz="0" w:space="0" w:color="auto"/>
      </w:divBdr>
    </w:div>
    <w:div w:id="62529732">
      <w:bodyDiv w:val="1"/>
      <w:marLeft w:val="0"/>
      <w:marRight w:val="0"/>
      <w:marTop w:val="0"/>
      <w:marBottom w:val="0"/>
      <w:divBdr>
        <w:top w:val="none" w:sz="0" w:space="0" w:color="auto"/>
        <w:left w:val="none" w:sz="0" w:space="0" w:color="auto"/>
        <w:bottom w:val="none" w:sz="0" w:space="0" w:color="auto"/>
        <w:right w:val="none" w:sz="0" w:space="0" w:color="auto"/>
      </w:divBdr>
    </w:div>
    <w:div w:id="70662303">
      <w:bodyDiv w:val="1"/>
      <w:marLeft w:val="0"/>
      <w:marRight w:val="0"/>
      <w:marTop w:val="0"/>
      <w:marBottom w:val="0"/>
      <w:divBdr>
        <w:top w:val="none" w:sz="0" w:space="0" w:color="auto"/>
        <w:left w:val="none" w:sz="0" w:space="0" w:color="auto"/>
        <w:bottom w:val="none" w:sz="0" w:space="0" w:color="auto"/>
        <w:right w:val="none" w:sz="0" w:space="0" w:color="auto"/>
      </w:divBdr>
    </w:div>
    <w:div w:id="71242381">
      <w:bodyDiv w:val="1"/>
      <w:marLeft w:val="0"/>
      <w:marRight w:val="0"/>
      <w:marTop w:val="0"/>
      <w:marBottom w:val="0"/>
      <w:divBdr>
        <w:top w:val="none" w:sz="0" w:space="0" w:color="auto"/>
        <w:left w:val="none" w:sz="0" w:space="0" w:color="auto"/>
        <w:bottom w:val="none" w:sz="0" w:space="0" w:color="auto"/>
        <w:right w:val="none" w:sz="0" w:space="0" w:color="auto"/>
      </w:divBdr>
    </w:div>
    <w:div w:id="75782950">
      <w:bodyDiv w:val="1"/>
      <w:marLeft w:val="0"/>
      <w:marRight w:val="0"/>
      <w:marTop w:val="0"/>
      <w:marBottom w:val="0"/>
      <w:divBdr>
        <w:top w:val="none" w:sz="0" w:space="0" w:color="auto"/>
        <w:left w:val="none" w:sz="0" w:space="0" w:color="auto"/>
        <w:bottom w:val="none" w:sz="0" w:space="0" w:color="auto"/>
        <w:right w:val="none" w:sz="0" w:space="0" w:color="auto"/>
      </w:divBdr>
    </w:div>
    <w:div w:id="76096133">
      <w:bodyDiv w:val="1"/>
      <w:marLeft w:val="0"/>
      <w:marRight w:val="0"/>
      <w:marTop w:val="0"/>
      <w:marBottom w:val="0"/>
      <w:divBdr>
        <w:top w:val="none" w:sz="0" w:space="0" w:color="auto"/>
        <w:left w:val="none" w:sz="0" w:space="0" w:color="auto"/>
        <w:bottom w:val="none" w:sz="0" w:space="0" w:color="auto"/>
        <w:right w:val="none" w:sz="0" w:space="0" w:color="auto"/>
      </w:divBdr>
    </w:div>
    <w:div w:id="79716810">
      <w:bodyDiv w:val="1"/>
      <w:marLeft w:val="0"/>
      <w:marRight w:val="0"/>
      <w:marTop w:val="0"/>
      <w:marBottom w:val="0"/>
      <w:divBdr>
        <w:top w:val="none" w:sz="0" w:space="0" w:color="auto"/>
        <w:left w:val="none" w:sz="0" w:space="0" w:color="auto"/>
        <w:bottom w:val="none" w:sz="0" w:space="0" w:color="auto"/>
        <w:right w:val="none" w:sz="0" w:space="0" w:color="auto"/>
      </w:divBdr>
    </w:div>
    <w:div w:id="83495850">
      <w:bodyDiv w:val="1"/>
      <w:marLeft w:val="0"/>
      <w:marRight w:val="0"/>
      <w:marTop w:val="0"/>
      <w:marBottom w:val="0"/>
      <w:divBdr>
        <w:top w:val="none" w:sz="0" w:space="0" w:color="auto"/>
        <w:left w:val="none" w:sz="0" w:space="0" w:color="auto"/>
        <w:bottom w:val="none" w:sz="0" w:space="0" w:color="auto"/>
        <w:right w:val="none" w:sz="0" w:space="0" w:color="auto"/>
      </w:divBdr>
    </w:div>
    <w:div w:id="83839809">
      <w:bodyDiv w:val="1"/>
      <w:marLeft w:val="0"/>
      <w:marRight w:val="0"/>
      <w:marTop w:val="0"/>
      <w:marBottom w:val="0"/>
      <w:divBdr>
        <w:top w:val="none" w:sz="0" w:space="0" w:color="auto"/>
        <w:left w:val="none" w:sz="0" w:space="0" w:color="auto"/>
        <w:bottom w:val="none" w:sz="0" w:space="0" w:color="auto"/>
        <w:right w:val="none" w:sz="0" w:space="0" w:color="auto"/>
      </w:divBdr>
    </w:div>
    <w:div w:id="90249106">
      <w:bodyDiv w:val="1"/>
      <w:marLeft w:val="0"/>
      <w:marRight w:val="0"/>
      <w:marTop w:val="0"/>
      <w:marBottom w:val="0"/>
      <w:divBdr>
        <w:top w:val="none" w:sz="0" w:space="0" w:color="auto"/>
        <w:left w:val="none" w:sz="0" w:space="0" w:color="auto"/>
        <w:bottom w:val="none" w:sz="0" w:space="0" w:color="auto"/>
        <w:right w:val="none" w:sz="0" w:space="0" w:color="auto"/>
      </w:divBdr>
    </w:div>
    <w:div w:id="91241736">
      <w:bodyDiv w:val="1"/>
      <w:marLeft w:val="0"/>
      <w:marRight w:val="0"/>
      <w:marTop w:val="0"/>
      <w:marBottom w:val="0"/>
      <w:divBdr>
        <w:top w:val="none" w:sz="0" w:space="0" w:color="auto"/>
        <w:left w:val="none" w:sz="0" w:space="0" w:color="auto"/>
        <w:bottom w:val="none" w:sz="0" w:space="0" w:color="auto"/>
        <w:right w:val="none" w:sz="0" w:space="0" w:color="auto"/>
      </w:divBdr>
    </w:div>
    <w:div w:id="92869245">
      <w:bodyDiv w:val="1"/>
      <w:marLeft w:val="0"/>
      <w:marRight w:val="0"/>
      <w:marTop w:val="0"/>
      <w:marBottom w:val="0"/>
      <w:divBdr>
        <w:top w:val="none" w:sz="0" w:space="0" w:color="auto"/>
        <w:left w:val="none" w:sz="0" w:space="0" w:color="auto"/>
        <w:bottom w:val="none" w:sz="0" w:space="0" w:color="auto"/>
        <w:right w:val="none" w:sz="0" w:space="0" w:color="auto"/>
      </w:divBdr>
    </w:div>
    <w:div w:id="94836086">
      <w:bodyDiv w:val="1"/>
      <w:marLeft w:val="0"/>
      <w:marRight w:val="0"/>
      <w:marTop w:val="0"/>
      <w:marBottom w:val="0"/>
      <w:divBdr>
        <w:top w:val="none" w:sz="0" w:space="0" w:color="auto"/>
        <w:left w:val="none" w:sz="0" w:space="0" w:color="auto"/>
        <w:bottom w:val="none" w:sz="0" w:space="0" w:color="auto"/>
        <w:right w:val="none" w:sz="0" w:space="0" w:color="auto"/>
      </w:divBdr>
    </w:div>
    <w:div w:id="98766746">
      <w:bodyDiv w:val="1"/>
      <w:marLeft w:val="0"/>
      <w:marRight w:val="0"/>
      <w:marTop w:val="0"/>
      <w:marBottom w:val="0"/>
      <w:divBdr>
        <w:top w:val="none" w:sz="0" w:space="0" w:color="auto"/>
        <w:left w:val="none" w:sz="0" w:space="0" w:color="auto"/>
        <w:bottom w:val="none" w:sz="0" w:space="0" w:color="auto"/>
        <w:right w:val="none" w:sz="0" w:space="0" w:color="auto"/>
      </w:divBdr>
    </w:div>
    <w:div w:id="103813442">
      <w:bodyDiv w:val="1"/>
      <w:marLeft w:val="0"/>
      <w:marRight w:val="0"/>
      <w:marTop w:val="0"/>
      <w:marBottom w:val="0"/>
      <w:divBdr>
        <w:top w:val="none" w:sz="0" w:space="0" w:color="auto"/>
        <w:left w:val="none" w:sz="0" w:space="0" w:color="auto"/>
        <w:bottom w:val="none" w:sz="0" w:space="0" w:color="auto"/>
        <w:right w:val="none" w:sz="0" w:space="0" w:color="auto"/>
      </w:divBdr>
    </w:div>
    <w:div w:id="105321119">
      <w:bodyDiv w:val="1"/>
      <w:marLeft w:val="0"/>
      <w:marRight w:val="0"/>
      <w:marTop w:val="0"/>
      <w:marBottom w:val="0"/>
      <w:divBdr>
        <w:top w:val="none" w:sz="0" w:space="0" w:color="auto"/>
        <w:left w:val="none" w:sz="0" w:space="0" w:color="auto"/>
        <w:bottom w:val="none" w:sz="0" w:space="0" w:color="auto"/>
        <w:right w:val="none" w:sz="0" w:space="0" w:color="auto"/>
      </w:divBdr>
    </w:div>
    <w:div w:id="108205174">
      <w:bodyDiv w:val="1"/>
      <w:marLeft w:val="0"/>
      <w:marRight w:val="0"/>
      <w:marTop w:val="0"/>
      <w:marBottom w:val="0"/>
      <w:divBdr>
        <w:top w:val="none" w:sz="0" w:space="0" w:color="auto"/>
        <w:left w:val="none" w:sz="0" w:space="0" w:color="auto"/>
        <w:bottom w:val="none" w:sz="0" w:space="0" w:color="auto"/>
        <w:right w:val="none" w:sz="0" w:space="0" w:color="auto"/>
      </w:divBdr>
    </w:div>
    <w:div w:id="108741707">
      <w:bodyDiv w:val="1"/>
      <w:marLeft w:val="0"/>
      <w:marRight w:val="0"/>
      <w:marTop w:val="0"/>
      <w:marBottom w:val="0"/>
      <w:divBdr>
        <w:top w:val="none" w:sz="0" w:space="0" w:color="auto"/>
        <w:left w:val="none" w:sz="0" w:space="0" w:color="auto"/>
        <w:bottom w:val="none" w:sz="0" w:space="0" w:color="auto"/>
        <w:right w:val="none" w:sz="0" w:space="0" w:color="auto"/>
      </w:divBdr>
    </w:div>
    <w:div w:id="111439676">
      <w:bodyDiv w:val="1"/>
      <w:marLeft w:val="0"/>
      <w:marRight w:val="0"/>
      <w:marTop w:val="0"/>
      <w:marBottom w:val="0"/>
      <w:divBdr>
        <w:top w:val="none" w:sz="0" w:space="0" w:color="auto"/>
        <w:left w:val="none" w:sz="0" w:space="0" w:color="auto"/>
        <w:bottom w:val="none" w:sz="0" w:space="0" w:color="auto"/>
        <w:right w:val="none" w:sz="0" w:space="0" w:color="auto"/>
      </w:divBdr>
    </w:div>
    <w:div w:id="118108552">
      <w:bodyDiv w:val="1"/>
      <w:marLeft w:val="0"/>
      <w:marRight w:val="0"/>
      <w:marTop w:val="0"/>
      <w:marBottom w:val="0"/>
      <w:divBdr>
        <w:top w:val="none" w:sz="0" w:space="0" w:color="auto"/>
        <w:left w:val="none" w:sz="0" w:space="0" w:color="auto"/>
        <w:bottom w:val="none" w:sz="0" w:space="0" w:color="auto"/>
        <w:right w:val="none" w:sz="0" w:space="0" w:color="auto"/>
      </w:divBdr>
    </w:div>
    <w:div w:id="119080534">
      <w:bodyDiv w:val="1"/>
      <w:marLeft w:val="0"/>
      <w:marRight w:val="0"/>
      <w:marTop w:val="0"/>
      <w:marBottom w:val="0"/>
      <w:divBdr>
        <w:top w:val="none" w:sz="0" w:space="0" w:color="auto"/>
        <w:left w:val="none" w:sz="0" w:space="0" w:color="auto"/>
        <w:bottom w:val="none" w:sz="0" w:space="0" w:color="auto"/>
        <w:right w:val="none" w:sz="0" w:space="0" w:color="auto"/>
      </w:divBdr>
    </w:div>
    <w:div w:id="119494497">
      <w:bodyDiv w:val="1"/>
      <w:marLeft w:val="0"/>
      <w:marRight w:val="0"/>
      <w:marTop w:val="0"/>
      <w:marBottom w:val="0"/>
      <w:divBdr>
        <w:top w:val="none" w:sz="0" w:space="0" w:color="auto"/>
        <w:left w:val="none" w:sz="0" w:space="0" w:color="auto"/>
        <w:bottom w:val="none" w:sz="0" w:space="0" w:color="auto"/>
        <w:right w:val="none" w:sz="0" w:space="0" w:color="auto"/>
      </w:divBdr>
    </w:div>
    <w:div w:id="120849659">
      <w:bodyDiv w:val="1"/>
      <w:marLeft w:val="0"/>
      <w:marRight w:val="0"/>
      <w:marTop w:val="0"/>
      <w:marBottom w:val="0"/>
      <w:divBdr>
        <w:top w:val="none" w:sz="0" w:space="0" w:color="auto"/>
        <w:left w:val="none" w:sz="0" w:space="0" w:color="auto"/>
        <w:bottom w:val="none" w:sz="0" w:space="0" w:color="auto"/>
        <w:right w:val="none" w:sz="0" w:space="0" w:color="auto"/>
      </w:divBdr>
    </w:div>
    <w:div w:id="123895255">
      <w:bodyDiv w:val="1"/>
      <w:marLeft w:val="0"/>
      <w:marRight w:val="0"/>
      <w:marTop w:val="0"/>
      <w:marBottom w:val="0"/>
      <w:divBdr>
        <w:top w:val="none" w:sz="0" w:space="0" w:color="auto"/>
        <w:left w:val="none" w:sz="0" w:space="0" w:color="auto"/>
        <w:bottom w:val="none" w:sz="0" w:space="0" w:color="auto"/>
        <w:right w:val="none" w:sz="0" w:space="0" w:color="auto"/>
      </w:divBdr>
    </w:div>
    <w:div w:id="125777588">
      <w:bodyDiv w:val="1"/>
      <w:marLeft w:val="0"/>
      <w:marRight w:val="0"/>
      <w:marTop w:val="0"/>
      <w:marBottom w:val="0"/>
      <w:divBdr>
        <w:top w:val="none" w:sz="0" w:space="0" w:color="auto"/>
        <w:left w:val="none" w:sz="0" w:space="0" w:color="auto"/>
        <w:bottom w:val="none" w:sz="0" w:space="0" w:color="auto"/>
        <w:right w:val="none" w:sz="0" w:space="0" w:color="auto"/>
      </w:divBdr>
    </w:div>
    <w:div w:id="129179371">
      <w:bodyDiv w:val="1"/>
      <w:marLeft w:val="0"/>
      <w:marRight w:val="0"/>
      <w:marTop w:val="0"/>
      <w:marBottom w:val="0"/>
      <w:divBdr>
        <w:top w:val="none" w:sz="0" w:space="0" w:color="auto"/>
        <w:left w:val="none" w:sz="0" w:space="0" w:color="auto"/>
        <w:bottom w:val="none" w:sz="0" w:space="0" w:color="auto"/>
        <w:right w:val="none" w:sz="0" w:space="0" w:color="auto"/>
      </w:divBdr>
    </w:div>
    <w:div w:id="129373041">
      <w:bodyDiv w:val="1"/>
      <w:marLeft w:val="0"/>
      <w:marRight w:val="0"/>
      <w:marTop w:val="0"/>
      <w:marBottom w:val="0"/>
      <w:divBdr>
        <w:top w:val="none" w:sz="0" w:space="0" w:color="auto"/>
        <w:left w:val="none" w:sz="0" w:space="0" w:color="auto"/>
        <w:bottom w:val="none" w:sz="0" w:space="0" w:color="auto"/>
        <w:right w:val="none" w:sz="0" w:space="0" w:color="auto"/>
      </w:divBdr>
    </w:div>
    <w:div w:id="133110823">
      <w:bodyDiv w:val="1"/>
      <w:marLeft w:val="0"/>
      <w:marRight w:val="0"/>
      <w:marTop w:val="0"/>
      <w:marBottom w:val="0"/>
      <w:divBdr>
        <w:top w:val="none" w:sz="0" w:space="0" w:color="auto"/>
        <w:left w:val="none" w:sz="0" w:space="0" w:color="auto"/>
        <w:bottom w:val="none" w:sz="0" w:space="0" w:color="auto"/>
        <w:right w:val="none" w:sz="0" w:space="0" w:color="auto"/>
      </w:divBdr>
    </w:div>
    <w:div w:id="135686215">
      <w:bodyDiv w:val="1"/>
      <w:marLeft w:val="0"/>
      <w:marRight w:val="0"/>
      <w:marTop w:val="0"/>
      <w:marBottom w:val="0"/>
      <w:divBdr>
        <w:top w:val="none" w:sz="0" w:space="0" w:color="auto"/>
        <w:left w:val="none" w:sz="0" w:space="0" w:color="auto"/>
        <w:bottom w:val="none" w:sz="0" w:space="0" w:color="auto"/>
        <w:right w:val="none" w:sz="0" w:space="0" w:color="auto"/>
      </w:divBdr>
    </w:div>
    <w:div w:id="138545111">
      <w:bodyDiv w:val="1"/>
      <w:marLeft w:val="0"/>
      <w:marRight w:val="0"/>
      <w:marTop w:val="0"/>
      <w:marBottom w:val="0"/>
      <w:divBdr>
        <w:top w:val="none" w:sz="0" w:space="0" w:color="auto"/>
        <w:left w:val="none" w:sz="0" w:space="0" w:color="auto"/>
        <w:bottom w:val="none" w:sz="0" w:space="0" w:color="auto"/>
        <w:right w:val="none" w:sz="0" w:space="0" w:color="auto"/>
      </w:divBdr>
    </w:div>
    <w:div w:id="140002512">
      <w:bodyDiv w:val="1"/>
      <w:marLeft w:val="0"/>
      <w:marRight w:val="0"/>
      <w:marTop w:val="0"/>
      <w:marBottom w:val="0"/>
      <w:divBdr>
        <w:top w:val="none" w:sz="0" w:space="0" w:color="auto"/>
        <w:left w:val="none" w:sz="0" w:space="0" w:color="auto"/>
        <w:bottom w:val="none" w:sz="0" w:space="0" w:color="auto"/>
        <w:right w:val="none" w:sz="0" w:space="0" w:color="auto"/>
      </w:divBdr>
    </w:div>
    <w:div w:id="141898252">
      <w:bodyDiv w:val="1"/>
      <w:marLeft w:val="0"/>
      <w:marRight w:val="0"/>
      <w:marTop w:val="0"/>
      <w:marBottom w:val="0"/>
      <w:divBdr>
        <w:top w:val="none" w:sz="0" w:space="0" w:color="auto"/>
        <w:left w:val="none" w:sz="0" w:space="0" w:color="auto"/>
        <w:bottom w:val="none" w:sz="0" w:space="0" w:color="auto"/>
        <w:right w:val="none" w:sz="0" w:space="0" w:color="auto"/>
      </w:divBdr>
    </w:div>
    <w:div w:id="147135779">
      <w:bodyDiv w:val="1"/>
      <w:marLeft w:val="0"/>
      <w:marRight w:val="0"/>
      <w:marTop w:val="0"/>
      <w:marBottom w:val="0"/>
      <w:divBdr>
        <w:top w:val="none" w:sz="0" w:space="0" w:color="auto"/>
        <w:left w:val="none" w:sz="0" w:space="0" w:color="auto"/>
        <w:bottom w:val="none" w:sz="0" w:space="0" w:color="auto"/>
        <w:right w:val="none" w:sz="0" w:space="0" w:color="auto"/>
      </w:divBdr>
    </w:div>
    <w:div w:id="152911230">
      <w:bodyDiv w:val="1"/>
      <w:marLeft w:val="0"/>
      <w:marRight w:val="0"/>
      <w:marTop w:val="0"/>
      <w:marBottom w:val="0"/>
      <w:divBdr>
        <w:top w:val="none" w:sz="0" w:space="0" w:color="auto"/>
        <w:left w:val="none" w:sz="0" w:space="0" w:color="auto"/>
        <w:bottom w:val="none" w:sz="0" w:space="0" w:color="auto"/>
        <w:right w:val="none" w:sz="0" w:space="0" w:color="auto"/>
      </w:divBdr>
    </w:div>
    <w:div w:id="153496360">
      <w:bodyDiv w:val="1"/>
      <w:marLeft w:val="0"/>
      <w:marRight w:val="0"/>
      <w:marTop w:val="0"/>
      <w:marBottom w:val="0"/>
      <w:divBdr>
        <w:top w:val="none" w:sz="0" w:space="0" w:color="auto"/>
        <w:left w:val="none" w:sz="0" w:space="0" w:color="auto"/>
        <w:bottom w:val="none" w:sz="0" w:space="0" w:color="auto"/>
        <w:right w:val="none" w:sz="0" w:space="0" w:color="auto"/>
      </w:divBdr>
    </w:div>
    <w:div w:id="153768105">
      <w:bodyDiv w:val="1"/>
      <w:marLeft w:val="0"/>
      <w:marRight w:val="0"/>
      <w:marTop w:val="0"/>
      <w:marBottom w:val="0"/>
      <w:divBdr>
        <w:top w:val="none" w:sz="0" w:space="0" w:color="auto"/>
        <w:left w:val="none" w:sz="0" w:space="0" w:color="auto"/>
        <w:bottom w:val="none" w:sz="0" w:space="0" w:color="auto"/>
        <w:right w:val="none" w:sz="0" w:space="0" w:color="auto"/>
      </w:divBdr>
    </w:div>
    <w:div w:id="156187097">
      <w:bodyDiv w:val="1"/>
      <w:marLeft w:val="0"/>
      <w:marRight w:val="0"/>
      <w:marTop w:val="0"/>
      <w:marBottom w:val="0"/>
      <w:divBdr>
        <w:top w:val="none" w:sz="0" w:space="0" w:color="auto"/>
        <w:left w:val="none" w:sz="0" w:space="0" w:color="auto"/>
        <w:bottom w:val="none" w:sz="0" w:space="0" w:color="auto"/>
        <w:right w:val="none" w:sz="0" w:space="0" w:color="auto"/>
      </w:divBdr>
    </w:div>
    <w:div w:id="159348935">
      <w:bodyDiv w:val="1"/>
      <w:marLeft w:val="0"/>
      <w:marRight w:val="0"/>
      <w:marTop w:val="0"/>
      <w:marBottom w:val="0"/>
      <w:divBdr>
        <w:top w:val="none" w:sz="0" w:space="0" w:color="auto"/>
        <w:left w:val="none" w:sz="0" w:space="0" w:color="auto"/>
        <w:bottom w:val="none" w:sz="0" w:space="0" w:color="auto"/>
        <w:right w:val="none" w:sz="0" w:space="0" w:color="auto"/>
      </w:divBdr>
    </w:div>
    <w:div w:id="161966758">
      <w:bodyDiv w:val="1"/>
      <w:marLeft w:val="0"/>
      <w:marRight w:val="0"/>
      <w:marTop w:val="0"/>
      <w:marBottom w:val="0"/>
      <w:divBdr>
        <w:top w:val="none" w:sz="0" w:space="0" w:color="auto"/>
        <w:left w:val="none" w:sz="0" w:space="0" w:color="auto"/>
        <w:bottom w:val="none" w:sz="0" w:space="0" w:color="auto"/>
        <w:right w:val="none" w:sz="0" w:space="0" w:color="auto"/>
      </w:divBdr>
    </w:div>
    <w:div w:id="164980630">
      <w:bodyDiv w:val="1"/>
      <w:marLeft w:val="0"/>
      <w:marRight w:val="0"/>
      <w:marTop w:val="0"/>
      <w:marBottom w:val="0"/>
      <w:divBdr>
        <w:top w:val="none" w:sz="0" w:space="0" w:color="auto"/>
        <w:left w:val="none" w:sz="0" w:space="0" w:color="auto"/>
        <w:bottom w:val="none" w:sz="0" w:space="0" w:color="auto"/>
        <w:right w:val="none" w:sz="0" w:space="0" w:color="auto"/>
      </w:divBdr>
    </w:div>
    <w:div w:id="166286489">
      <w:bodyDiv w:val="1"/>
      <w:marLeft w:val="0"/>
      <w:marRight w:val="0"/>
      <w:marTop w:val="0"/>
      <w:marBottom w:val="0"/>
      <w:divBdr>
        <w:top w:val="none" w:sz="0" w:space="0" w:color="auto"/>
        <w:left w:val="none" w:sz="0" w:space="0" w:color="auto"/>
        <w:bottom w:val="none" w:sz="0" w:space="0" w:color="auto"/>
        <w:right w:val="none" w:sz="0" w:space="0" w:color="auto"/>
      </w:divBdr>
    </w:div>
    <w:div w:id="167646268">
      <w:bodyDiv w:val="1"/>
      <w:marLeft w:val="0"/>
      <w:marRight w:val="0"/>
      <w:marTop w:val="0"/>
      <w:marBottom w:val="0"/>
      <w:divBdr>
        <w:top w:val="none" w:sz="0" w:space="0" w:color="auto"/>
        <w:left w:val="none" w:sz="0" w:space="0" w:color="auto"/>
        <w:bottom w:val="none" w:sz="0" w:space="0" w:color="auto"/>
        <w:right w:val="none" w:sz="0" w:space="0" w:color="auto"/>
      </w:divBdr>
    </w:div>
    <w:div w:id="170027690">
      <w:bodyDiv w:val="1"/>
      <w:marLeft w:val="0"/>
      <w:marRight w:val="0"/>
      <w:marTop w:val="0"/>
      <w:marBottom w:val="0"/>
      <w:divBdr>
        <w:top w:val="none" w:sz="0" w:space="0" w:color="auto"/>
        <w:left w:val="none" w:sz="0" w:space="0" w:color="auto"/>
        <w:bottom w:val="none" w:sz="0" w:space="0" w:color="auto"/>
        <w:right w:val="none" w:sz="0" w:space="0" w:color="auto"/>
      </w:divBdr>
    </w:div>
    <w:div w:id="175464441">
      <w:bodyDiv w:val="1"/>
      <w:marLeft w:val="0"/>
      <w:marRight w:val="0"/>
      <w:marTop w:val="0"/>
      <w:marBottom w:val="0"/>
      <w:divBdr>
        <w:top w:val="none" w:sz="0" w:space="0" w:color="auto"/>
        <w:left w:val="none" w:sz="0" w:space="0" w:color="auto"/>
        <w:bottom w:val="none" w:sz="0" w:space="0" w:color="auto"/>
        <w:right w:val="none" w:sz="0" w:space="0" w:color="auto"/>
      </w:divBdr>
    </w:div>
    <w:div w:id="176234744">
      <w:bodyDiv w:val="1"/>
      <w:marLeft w:val="0"/>
      <w:marRight w:val="0"/>
      <w:marTop w:val="0"/>
      <w:marBottom w:val="0"/>
      <w:divBdr>
        <w:top w:val="none" w:sz="0" w:space="0" w:color="auto"/>
        <w:left w:val="none" w:sz="0" w:space="0" w:color="auto"/>
        <w:bottom w:val="none" w:sz="0" w:space="0" w:color="auto"/>
        <w:right w:val="none" w:sz="0" w:space="0" w:color="auto"/>
      </w:divBdr>
    </w:div>
    <w:div w:id="184290859">
      <w:bodyDiv w:val="1"/>
      <w:marLeft w:val="0"/>
      <w:marRight w:val="0"/>
      <w:marTop w:val="0"/>
      <w:marBottom w:val="0"/>
      <w:divBdr>
        <w:top w:val="none" w:sz="0" w:space="0" w:color="auto"/>
        <w:left w:val="none" w:sz="0" w:space="0" w:color="auto"/>
        <w:bottom w:val="none" w:sz="0" w:space="0" w:color="auto"/>
        <w:right w:val="none" w:sz="0" w:space="0" w:color="auto"/>
      </w:divBdr>
    </w:div>
    <w:div w:id="185096961">
      <w:bodyDiv w:val="1"/>
      <w:marLeft w:val="0"/>
      <w:marRight w:val="0"/>
      <w:marTop w:val="0"/>
      <w:marBottom w:val="0"/>
      <w:divBdr>
        <w:top w:val="none" w:sz="0" w:space="0" w:color="auto"/>
        <w:left w:val="none" w:sz="0" w:space="0" w:color="auto"/>
        <w:bottom w:val="none" w:sz="0" w:space="0" w:color="auto"/>
        <w:right w:val="none" w:sz="0" w:space="0" w:color="auto"/>
      </w:divBdr>
    </w:div>
    <w:div w:id="187333672">
      <w:bodyDiv w:val="1"/>
      <w:marLeft w:val="0"/>
      <w:marRight w:val="0"/>
      <w:marTop w:val="0"/>
      <w:marBottom w:val="0"/>
      <w:divBdr>
        <w:top w:val="none" w:sz="0" w:space="0" w:color="auto"/>
        <w:left w:val="none" w:sz="0" w:space="0" w:color="auto"/>
        <w:bottom w:val="none" w:sz="0" w:space="0" w:color="auto"/>
        <w:right w:val="none" w:sz="0" w:space="0" w:color="auto"/>
      </w:divBdr>
    </w:div>
    <w:div w:id="188105196">
      <w:bodyDiv w:val="1"/>
      <w:marLeft w:val="0"/>
      <w:marRight w:val="0"/>
      <w:marTop w:val="0"/>
      <w:marBottom w:val="0"/>
      <w:divBdr>
        <w:top w:val="none" w:sz="0" w:space="0" w:color="auto"/>
        <w:left w:val="none" w:sz="0" w:space="0" w:color="auto"/>
        <w:bottom w:val="none" w:sz="0" w:space="0" w:color="auto"/>
        <w:right w:val="none" w:sz="0" w:space="0" w:color="auto"/>
      </w:divBdr>
    </w:div>
    <w:div w:id="190536654">
      <w:bodyDiv w:val="1"/>
      <w:marLeft w:val="0"/>
      <w:marRight w:val="0"/>
      <w:marTop w:val="0"/>
      <w:marBottom w:val="0"/>
      <w:divBdr>
        <w:top w:val="none" w:sz="0" w:space="0" w:color="auto"/>
        <w:left w:val="none" w:sz="0" w:space="0" w:color="auto"/>
        <w:bottom w:val="none" w:sz="0" w:space="0" w:color="auto"/>
        <w:right w:val="none" w:sz="0" w:space="0" w:color="auto"/>
      </w:divBdr>
    </w:div>
    <w:div w:id="191461755">
      <w:bodyDiv w:val="1"/>
      <w:marLeft w:val="0"/>
      <w:marRight w:val="0"/>
      <w:marTop w:val="0"/>
      <w:marBottom w:val="0"/>
      <w:divBdr>
        <w:top w:val="none" w:sz="0" w:space="0" w:color="auto"/>
        <w:left w:val="none" w:sz="0" w:space="0" w:color="auto"/>
        <w:bottom w:val="none" w:sz="0" w:space="0" w:color="auto"/>
        <w:right w:val="none" w:sz="0" w:space="0" w:color="auto"/>
      </w:divBdr>
    </w:div>
    <w:div w:id="196353034">
      <w:bodyDiv w:val="1"/>
      <w:marLeft w:val="0"/>
      <w:marRight w:val="0"/>
      <w:marTop w:val="0"/>
      <w:marBottom w:val="0"/>
      <w:divBdr>
        <w:top w:val="none" w:sz="0" w:space="0" w:color="auto"/>
        <w:left w:val="none" w:sz="0" w:space="0" w:color="auto"/>
        <w:bottom w:val="none" w:sz="0" w:space="0" w:color="auto"/>
        <w:right w:val="none" w:sz="0" w:space="0" w:color="auto"/>
      </w:divBdr>
    </w:div>
    <w:div w:id="197623329">
      <w:bodyDiv w:val="1"/>
      <w:marLeft w:val="0"/>
      <w:marRight w:val="0"/>
      <w:marTop w:val="0"/>
      <w:marBottom w:val="0"/>
      <w:divBdr>
        <w:top w:val="none" w:sz="0" w:space="0" w:color="auto"/>
        <w:left w:val="none" w:sz="0" w:space="0" w:color="auto"/>
        <w:bottom w:val="none" w:sz="0" w:space="0" w:color="auto"/>
        <w:right w:val="none" w:sz="0" w:space="0" w:color="auto"/>
      </w:divBdr>
    </w:div>
    <w:div w:id="198973947">
      <w:bodyDiv w:val="1"/>
      <w:marLeft w:val="0"/>
      <w:marRight w:val="0"/>
      <w:marTop w:val="0"/>
      <w:marBottom w:val="0"/>
      <w:divBdr>
        <w:top w:val="none" w:sz="0" w:space="0" w:color="auto"/>
        <w:left w:val="none" w:sz="0" w:space="0" w:color="auto"/>
        <w:bottom w:val="none" w:sz="0" w:space="0" w:color="auto"/>
        <w:right w:val="none" w:sz="0" w:space="0" w:color="auto"/>
      </w:divBdr>
    </w:div>
    <w:div w:id="202326866">
      <w:bodyDiv w:val="1"/>
      <w:marLeft w:val="0"/>
      <w:marRight w:val="0"/>
      <w:marTop w:val="0"/>
      <w:marBottom w:val="0"/>
      <w:divBdr>
        <w:top w:val="none" w:sz="0" w:space="0" w:color="auto"/>
        <w:left w:val="none" w:sz="0" w:space="0" w:color="auto"/>
        <w:bottom w:val="none" w:sz="0" w:space="0" w:color="auto"/>
        <w:right w:val="none" w:sz="0" w:space="0" w:color="auto"/>
      </w:divBdr>
    </w:div>
    <w:div w:id="205066624">
      <w:bodyDiv w:val="1"/>
      <w:marLeft w:val="0"/>
      <w:marRight w:val="0"/>
      <w:marTop w:val="0"/>
      <w:marBottom w:val="0"/>
      <w:divBdr>
        <w:top w:val="none" w:sz="0" w:space="0" w:color="auto"/>
        <w:left w:val="none" w:sz="0" w:space="0" w:color="auto"/>
        <w:bottom w:val="none" w:sz="0" w:space="0" w:color="auto"/>
        <w:right w:val="none" w:sz="0" w:space="0" w:color="auto"/>
      </w:divBdr>
    </w:div>
    <w:div w:id="206308172">
      <w:bodyDiv w:val="1"/>
      <w:marLeft w:val="0"/>
      <w:marRight w:val="0"/>
      <w:marTop w:val="0"/>
      <w:marBottom w:val="0"/>
      <w:divBdr>
        <w:top w:val="none" w:sz="0" w:space="0" w:color="auto"/>
        <w:left w:val="none" w:sz="0" w:space="0" w:color="auto"/>
        <w:bottom w:val="none" w:sz="0" w:space="0" w:color="auto"/>
        <w:right w:val="none" w:sz="0" w:space="0" w:color="auto"/>
      </w:divBdr>
    </w:div>
    <w:div w:id="209465953">
      <w:bodyDiv w:val="1"/>
      <w:marLeft w:val="0"/>
      <w:marRight w:val="0"/>
      <w:marTop w:val="0"/>
      <w:marBottom w:val="0"/>
      <w:divBdr>
        <w:top w:val="none" w:sz="0" w:space="0" w:color="auto"/>
        <w:left w:val="none" w:sz="0" w:space="0" w:color="auto"/>
        <w:bottom w:val="none" w:sz="0" w:space="0" w:color="auto"/>
        <w:right w:val="none" w:sz="0" w:space="0" w:color="auto"/>
      </w:divBdr>
    </w:div>
    <w:div w:id="210504668">
      <w:bodyDiv w:val="1"/>
      <w:marLeft w:val="0"/>
      <w:marRight w:val="0"/>
      <w:marTop w:val="0"/>
      <w:marBottom w:val="0"/>
      <w:divBdr>
        <w:top w:val="none" w:sz="0" w:space="0" w:color="auto"/>
        <w:left w:val="none" w:sz="0" w:space="0" w:color="auto"/>
        <w:bottom w:val="none" w:sz="0" w:space="0" w:color="auto"/>
        <w:right w:val="none" w:sz="0" w:space="0" w:color="auto"/>
      </w:divBdr>
    </w:div>
    <w:div w:id="214393088">
      <w:bodyDiv w:val="1"/>
      <w:marLeft w:val="0"/>
      <w:marRight w:val="0"/>
      <w:marTop w:val="0"/>
      <w:marBottom w:val="0"/>
      <w:divBdr>
        <w:top w:val="none" w:sz="0" w:space="0" w:color="auto"/>
        <w:left w:val="none" w:sz="0" w:space="0" w:color="auto"/>
        <w:bottom w:val="none" w:sz="0" w:space="0" w:color="auto"/>
        <w:right w:val="none" w:sz="0" w:space="0" w:color="auto"/>
      </w:divBdr>
    </w:div>
    <w:div w:id="216162900">
      <w:bodyDiv w:val="1"/>
      <w:marLeft w:val="0"/>
      <w:marRight w:val="0"/>
      <w:marTop w:val="0"/>
      <w:marBottom w:val="0"/>
      <w:divBdr>
        <w:top w:val="none" w:sz="0" w:space="0" w:color="auto"/>
        <w:left w:val="none" w:sz="0" w:space="0" w:color="auto"/>
        <w:bottom w:val="none" w:sz="0" w:space="0" w:color="auto"/>
        <w:right w:val="none" w:sz="0" w:space="0" w:color="auto"/>
      </w:divBdr>
    </w:div>
    <w:div w:id="216553815">
      <w:bodyDiv w:val="1"/>
      <w:marLeft w:val="0"/>
      <w:marRight w:val="0"/>
      <w:marTop w:val="0"/>
      <w:marBottom w:val="0"/>
      <w:divBdr>
        <w:top w:val="none" w:sz="0" w:space="0" w:color="auto"/>
        <w:left w:val="none" w:sz="0" w:space="0" w:color="auto"/>
        <w:bottom w:val="none" w:sz="0" w:space="0" w:color="auto"/>
        <w:right w:val="none" w:sz="0" w:space="0" w:color="auto"/>
      </w:divBdr>
    </w:div>
    <w:div w:id="218790554">
      <w:bodyDiv w:val="1"/>
      <w:marLeft w:val="0"/>
      <w:marRight w:val="0"/>
      <w:marTop w:val="0"/>
      <w:marBottom w:val="0"/>
      <w:divBdr>
        <w:top w:val="none" w:sz="0" w:space="0" w:color="auto"/>
        <w:left w:val="none" w:sz="0" w:space="0" w:color="auto"/>
        <w:bottom w:val="none" w:sz="0" w:space="0" w:color="auto"/>
        <w:right w:val="none" w:sz="0" w:space="0" w:color="auto"/>
      </w:divBdr>
    </w:div>
    <w:div w:id="219441274">
      <w:bodyDiv w:val="1"/>
      <w:marLeft w:val="0"/>
      <w:marRight w:val="0"/>
      <w:marTop w:val="0"/>
      <w:marBottom w:val="0"/>
      <w:divBdr>
        <w:top w:val="none" w:sz="0" w:space="0" w:color="auto"/>
        <w:left w:val="none" w:sz="0" w:space="0" w:color="auto"/>
        <w:bottom w:val="none" w:sz="0" w:space="0" w:color="auto"/>
        <w:right w:val="none" w:sz="0" w:space="0" w:color="auto"/>
      </w:divBdr>
    </w:div>
    <w:div w:id="221797045">
      <w:bodyDiv w:val="1"/>
      <w:marLeft w:val="0"/>
      <w:marRight w:val="0"/>
      <w:marTop w:val="0"/>
      <w:marBottom w:val="0"/>
      <w:divBdr>
        <w:top w:val="none" w:sz="0" w:space="0" w:color="auto"/>
        <w:left w:val="none" w:sz="0" w:space="0" w:color="auto"/>
        <w:bottom w:val="none" w:sz="0" w:space="0" w:color="auto"/>
        <w:right w:val="none" w:sz="0" w:space="0" w:color="auto"/>
      </w:divBdr>
    </w:div>
    <w:div w:id="225453110">
      <w:bodyDiv w:val="1"/>
      <w:marLeft w:val="0"/>
      <w:marRight w:val="0"/>
      <w:marTop w:val="0"/>
      <w:marBottom w:val="0"/>
      <w:divBdr>
        <w:top w:val="none" w:sz="0" w:space="0" w:color="auto"/>
        <w:left w:val="none" w:sz="0" w:space="0" w:color="auto"/>
        <w:bottom w:val="none" w:sz="0" w:space="0" w:color="auto"/>
        <w:right w:val="none" w:sz="0" w:space="0" w:color="auto"/>
      </w:divBdr>
    </w:div>
    <w:div w:id="225917882">
      <w:bodyDiv w:val="1"/>
      <w:marLeft w:val="0"/>
      <w:marRight w:val="0"/>
      <w:marTop w:val="0"/>
      <w:marBottom w:val="0"/>
      <w:divBdr>
        <w:top w:val="none" w:sz="0" w:space="0" w:color="auto"/>
        <w:left w:val="none" w:sz="0" w:space="0" w:color="auto"/>
        <w:bottom w:val="none" w:sz="0" w:space="0" w:color="auto"/>
        <w:right w:val="none" w:sz="0" w:space="0" w:color="auto"/>
      </w:divBdr>
    </w:div>
    <w:div w:id="226652122">
      <w:bodyDiv w:val="1"/>
      <w:marLeft w:val="0"/>
      <w:marRight w:val="0"/>
      <w:marTop w:val="0"/>
      <w:marBottom w:val="0"/>
      <w:divBdr>
        <w:top w:val="none" w:sz="0" w:space="0" w:color="auto"/>
        <w:left w:val="none" w:sz="0" w:space="0" w:color="auto"/>
        <w:bottom w:val="none" w:sz="0" w:space="0" w:color="auto"/>
        <w:right w:val="none" w:sz="0" w:space="0" w:color="auto"/>
      </w:divBdr>
    </w:div>
    <w:div w:id="229578696">
      <w:bodyDiv w:val="1"/>
      <w:marLeft w:val="0"/>
      <w:marRight w:val="0"/>
      <w:marTop w:val="0"/>
      <w:marBottom w:val="0"/>
      <w:divBdr>
        <w:top w:val="none" w:sz="0" w:space="0" w:color="auto"/>
        <w:left w:val="none" w:sz="0" w:space="0" w:color="auto"/>
        <w:bottom w:val="none" w:sz="0" w:space="0" w:color="auto"/>
        <w:right w:val="none" w:sz="0" w:space="0" w:color="auto"/>
      </w:divBdr>
    </w:div>
    <w:div w:id="232542580">
      <w:bodyDiv w:val="1"/>
      <w:marLeft w:val="0"/>
      <w:marRight w:val="0"/>
      <w:marTop w:val="0"/>
      <w:marBottom w:val="0"/>
      <w:divBdr>
        <w:top w:val="none" w:sz="0" w:space="0" w:color="auto"/>
        <w:left w:val="none" w:sz="0" w:space="0" w:color="auto"/>
        <w:bottom w:val="none" w:sz="0" w:space="0" w:color="auto"/>
        <w:right w:val="none" w:sz="0" w:space="0" w:color="auto"/>
      </w:divBdr>
    </w:div>
    <w:div w:id="232550204">
      <w:bodyDiv w:val="1"/>
      <w:marLeft w:val="0"/>
      <w:marRight w:val="0"/>
      <w:marTop w:val="0"/>
      <w:marBottom w:val="0"/>
      <w:divBdr>
        <w:top w:val="none" w:sz="0" w:space="0" w:color="auto"/>
        <w:left w:val="none" w:sz="0" w:space="0" w:color="auto"/>
        <w:bottom w:val="none" w:sz="0" w:space="0" w:color="auto"/>
        <w:right w:val="none" w:sz="0" w:space="0" w:color="auto"/>
      </w:divBdr>
    </w:div>
    <w:div w:id="234360041">
      <w:bodyDiv w:val="1"/>
      <w:marLeft w:val="0"/>
      <w:marRight w:val="0"/>
      <w:marTop w:val="0"/>
      <w:marBottom w:val="0"/>
      <w:divBdr>
        <w:top w:val="none" w:sz="0" w:space="0" w:color="auto"/>
        <w:left w:val="none" w:sz="0" w:space="0" w:color="auto"/>
        <w:bottom w:val="none" w:sz="0" w:space="0" w:color="auto"/>
        <w:right w:val="none" w:sz="0" w:space="0" w:color="auto"/>
      </w:divBdr>
    </w:div>
    <w:div w:id="236718486">
      <w:bodyDiv w:val="1"/>
      <w:marLeft w:val="0"/>
      <w:marRight w:val="0"/>
      <w:marTop w:val="0"/>
      <w:marBottom w:val="0"/>
      <w:divBdr>
        <w:top w:val="none" w:sz="0" w:space="0" w:color="auto"/>
        <w:left w:val="none" w:sz="0" w:space="0" w:color="auto"/>
        <w:bottom w:val="none" w:sz="0" w:space="0" w:color="auto"/>
        <w:right w:val="none" w:sz="0" w:space="0" w:color="auto"/>
      </w:divBdr>
    </w:div>
    <w:div w:id="236745589">
      <w:bodyDiv w:val="1"/>
      <w:marLeft w:val="0"/>
      <w:marRight w:val="0"/>
      <w:marTop w:val="0"/>
      <w:marBottom w:val="0"/>
      <w:divBdr>
        <w:top w:val="none" w:sz="0" w:space="0" w:color="auto"/>
        <w:left w:val="none" w:sz="0" w:space="0" w:color="auto"/>
        <w:bottom w:val="none" w:sz="0" w:space="0" w:color="auto"/>
        <w:right w:val="none" w:sz="0" w:space="0" w:color="auto"/>
      </w:divBdr>
    </w:div>
    <w:div w:id="239826454">
      <w:bodyDiv w:val="1"/>
      <w:marLeft w:val="0"/>
      <w:marRight w:val="0"/>
      <w:marTop w:val="0"/>
      <w:marBottom w:val="0"/>
      <w:divBdr>
        <w:top w:val="none" w:sz="0" w:space="0" w:color="auto"/>
        <w:left w:val="none" w:sz="0" w:space="0" w:color="auto"/>
        <w:bottom w:val="none" w:sz="0" w:space="0" w:color="auto"/>
        <w:right w:val="none" w:sz="0" w:space="0" w:color="auto"/>
      </w:divBdr>
    </w:div>
    <w:div w:id="240408008">
      <w:bodyDiv w:val="1"/>
      <w:marLeft w:val="0"/>
      <w:marRight w:val="0"/>
      <w:marTop w:val="0"/>
      <w:marBottom w:val="0"/>
      <w:divBdr>
        <w:top w:val="none" w:sz="0" w:space="0" w:color="auto"/>
        <w:left w:val="none" w:sz="0" w:space="0" w:color="auto"/>
        <w:bottom w:val="none" w:sz="0" w:space="0" w:color="auto"/>
        <w:right w:val="none" w:sz="0" w:space="0" w:color="auto"/>
      </w:divBdr>
    </w:div>
    <w:div w:id="240413298">
      <w:bodyDiv w:val="1"/>
      <w:marLeft w:val="0"/>
      <w:marRight w:val="0"/>
      <w:marTop w:val="0"/>
      <w:marBottom w:val="0"/>
      <w:divBdr>
        <w:top w:val="none" w:sz="0" w:space="0" w:color="auto"/>
        <w:left w:val="none" w:sz="0" w:space="0" w:color="auto"/>
        <w:bottom w:val="none" w:sz="0" w:space="0" w:color="auto"/>
        <w:right w:val="none" w:sz="0" w:space="0" w:color="auto"/>
      </w:divBdr>
    </w:div>
    <w:div w:id="242375864">
      <w:bodyDiv w:val="1"/>
      <w:marLeft w:val="0"/>
      <w:marRight w:val="0"/>
      <w:marTop w:val="0"/>
      <w:marBottom w:val="0"/>
      <w:divBdr>
        <w:top w:val="none" w:sz="0" w:space="0" w:color="auto"/>
        <w:left w:val="none" w:sz="0" w:space="0" w:color="auto"/>
        <w:bottom w:val="none" w:sz="0" w:space="0" w:color="auto"/>
        <w:right w:val="none" w:sz="0" w:space="0" w:color="auto"/>
      </w:divBdr>
    </w:div>
    <w:div w:id="243537826">
      <w:bodyDiv w:val="1"/>
      <w:marLeft w:val="0"/>
      <w:marRight w:val="0"/>
      <w:marTop w:val="0"/>
      <w:marBottom w:val="0"/>
      <w:divBdr>
        <w:top w:val="none" w:sz="0" w:space="0" w:color="auto"/>
        <w:left w:val="none" w:sz="0" w:space="0" w:color="auto"/>
        <w:bottom w:val="none" w:sz="0" w:space="0" w:color="auto"/>
        <w:right w:val="none" w:sz="0" w:space="0" w:color="auto"/>
      </w:divBdr>
    </w:div>
    <w:div w:id="248976162">
      <w:bodyDiv w:val="1"/>
      <w:marLeft w:val="0"/>
      <w:marRight w:val="0"/>
      <w:marTop w:val="0"/>
      <w:marBottom w:val="0"/>
      <w:divBdr>
        <w:top w:val="none" w:sz="0" w:space="0" w:color="auto"/>
        <w:left w:val="none" w:sz="0" w:space="0" w:color="auto"/>
        <w:bottom w:val="none" w:sz="0" w:space="0" w:color="auto"/>
        <w:right w:val="none" w:sz="0" w:space="0" w:color="auto"/>
      </w:divBdr>
    </w:div>
    <w:div w:id="249003981">
      <w:bodyDiv w:val="1"/>
      <w:marLeft w:val="0"/>
      <w:marRight w:val="0"/>
      <w:marTop w:val="0"/>
      <w:marBottom w:val="0"/>
      <w:divBdr>
        <w:top w:val="none" w:sz="0" w:space="0" w:color="auto"/>
        <w:left w:val="none" w:sz="0" w:space="0" w:color="auto"/>
        <w:bottom w:val="none" w:sz="0" w:space="0" w:color="auto"/>
        <w:right w:val="none" w:sz="0" w:space="0" w:color="auto"/>
      </w:divBdr>
    </w:div>
    <w:div w:id="250479308">
      <w:bodyDiv w:val="1"/>
      <w:marLeft w:val="0"/>
      <w:marRight w:val="0"/>
      <w:marTop w:val="0"/>
      <w:marBottom w:val="0"/>
      <w:divBdr>
        <w:top w:val="none" w:sz="0" w:space="0" w:color="auto"/>
        <w:left w:val="none" w:sz="0" w:space="0" w:color="auto"/>
        <w:bottom w:val="none" w:sz="0" w:space="0" w:color="auto"/>
        <w:right w:val="none" w:sz="0" w:space="0" w:color="auto"/>
      </w:divBdr>
    </w:div>
    <w:div w:id="251085885">
      <w:bodyDiv w:val="1"/>
      <w:marLeft w:val="0"/>
      <w:marRight w:val="0"/>
      <w:marTop w:val="0"/>
      <w:marBottom w:val="0"/>
      <w:divBdr>
        <w:top w:val="none" w:sz="0" w:space="0" w:color="auto"/>
        <w:left w:val="none" w:sz="0" w:space="0" w:color="auto"/>
        <w:bottom w:val="none" w:sz="0" w:space="0" w:color="auto"/>
        <w:right w:val="none" w:sz="0" w:space="0" w:color="auto"/>
      </w:divBdr>
    </w:div>
    <w:div w:id="252590052">
      <w:bodyDiv w:val="1"/>
      <w:marLeft w:val="0"/>
      <w:marRight w:val="0"/>
      <w:marTop w:val="0"/>
      <w:marBottom w:val="0"/>
      <w:divBdr>
        <w:top w:val="none" w:sz="0" w:space="0" w:color="auto"/>
        <w:left w:val="none" w:sz="0" w:space="0" w:color="auto"/>
        <w:bottom w:val="none" w:sz="0" w:space="0" w:color="auto"/>
        <w:right w:val="none" w:sz="0" w:space="0" w:color="auto"/>
      </w:divBdr>
    </w:div>
    <w:div w:id="252594714">
      <w:bodyDiv w:val="1"/>
      <w:marLeft w:val="0"/>
      <w:marRight w:val="0"/>
      <w:marTop w:val="0"/>
      <w:marBottom w:val="0"/>
      <w:divBdr>
        <w:top w:val="none" w:sz="0" w:space="0" w:color="auto"/>
        <w:left w:val="none" w:sz="0" w:space="0" w:color="auto"/>
        <w:bottom w:val="none" w:sz="0" w:space="0" w:color="auto"/>
        <w:right w:val="none" w:sz="0" w:space="0" w:color="auto"/>
      </w:divBdr>
    </w:div>
    <w:div w:id="255598975">
      <w:bodyDiv w:val="1"/>
      <w:marLeft w:val="0"/>
      <w:marRight w:val="0"/>
      <w:marTop w:val="0"/>
      <w:marBottom w:val="0"/>
      <w:divBdr>
        <w:top w:val="none" w:sz="0" w:space="0" w:color="auto"/>
        <w:left w:val="none" w:sz="0" w:space="0" w:color="auto"/>
        <w:bottom w:val="none" w:sz="0" w:space="0" w:color="auto"/>
        <w:right w:val="none" w:sz="0" w:space="0" w:color="auto"/>
      </w:divBdr>
    </w:div>
    <w:div w:id="269900379">
      <w:bodyDiv w:val="1"/>
      <w:marLeft w:val="0"/>
      <w:marRight w:val="0"/>
      <w:marTop w:val="0"/>
      <w:marBottom w:val="0"/>
      <w:divBdr>
        <w:top w:val="none" w:sz="0" w:space="0" w:color="auto"/>
        <w:left w:val="none" w:sz="0" w:space="0" w:color="auto"/>
        <w:bottom w:val="none" w:sz="0" w:space="0" w:color="auto"/>
        <w:right w:val="none" w:sz="0" w:space="0" w:color="auto"/>
      </w:divBdr>
    </w:div>
    <w:div w:id="271400065">
      <w:bodyDiv w:val="1"/>
      <w:marLeft w:val="0"/>
      <w:marRight w:val="0"/>
      <w:marTop w:val="0"/>
      <w:marBottom w:val="0"/>
      <w:divBdr>
        <w:top w:val="none" w:sz="0" w:space="0" w:color="auto"/>
        <w:left w:val="none" w:sz="0" w:space="0" w:color="auto"/>
        <w:bottom w:val="none" w:sz="0" w:space="0" w:color="auto"/>
        <w:right w:val="none" w:sz="0" w:space="0" w:color="auto"/>
      </w:divBdr>
    </w:div>
    <w:div w:id="271936244">
      <w:bodyDiv w:val="1"/>
      <w:marLeft w:val="0"/>
      <w:marRight w:val="0"/>
      <w:marTop w:val="0"/>
      <w:marBottom w:val="0"/>
      <w:divBdr>
        <w:top w:val="none" w:sz="0" w:space="0" w:color="auto"/>
        <w:left w:val="none" w:sz="0" w:space="0" w:color="auto"/>
        <w:bottom w:val="none" w:sz="0" w:space="0" w:color="auto"/>
        <w:right w:val="none" w:sz="0" w:space="0" w:color="auto"/>
      </w:divBdr>
    </w:div>
    <w:div w:id="276759112">
      <w:bodyDiv w:val="1"/>
      <w:marLeft w:val="0"/>
      <w:marRight w:val="0"/>
      <w:marTop w:val="0"/>
      <w:marBottom w:val="0"/>
      <w:divBdr>
        <w:top w:val="none" w:sz="0" w:space="0" w:color="auto"/>
        <w:left w:val="none" w:sz="0" w:space="0" w:color="auto"/>
        <w:bottom w:val="none" w:sz="0" w:space="0" w:color="auto"/>
        <w:right w:val="none" w:sz="0" w:space="0" w:color="auto"/>
      </w:divBdr>
    </w:div>
    <w:div w:id="278420638">
      <w:bodyDiv w:val="1"/>
      <w:marLeft w:val="0"/>
      <w:marRight w:val="0"/>
      <w:marTop w:val="0"/>
      <w:marBottom w:val="0"/>
      <w:divBdr>
        <w:top w:val="none" w:sz="0" w:space="0" w:color="auto"/>
        <w:left w:val="none" w:sz="0" w:space="0" w:color="auto"/>
        <w:bottom w:val="none" w:sz="0" w:space="0" w:color="auto"/>
        <w:right w:val="none" w:sz="0" w:space="0" w:color="auto"/>
      </w:divBdr>
    </w:div>
    <w:div w:id="280889413">
      <w:bodyDiv w:val="1"/>
      <w:marLeft w:val="0"/>
      <w:marRight w:val="0"/>
      <w:marTop w:val="0"/>
      <w:marBottom w:val="0"/>
      <w:divBdr>
        <w:top w:val="none" w:sz="0" w:space="0" w:color="auto"/>
        <w:left w:val="none" w:sz="0" w:space="0" w:color="auto"/>
        <w:bottom w:val="none" w:sz="0" w:space="0" w:color="auto"/>
        <w:right w:val="none" w:sz="0" w:space="0" w:color="auto"/>
      </w:divBdr>
    </w:div>
    <w:div w:id="288323494">
      <w:bodyDiv w:val="1"/>
      <w:marLeft w:val="0"/>
      <w:marRight w:val="0"/>
      <w:marTop w:val="0"/>
      <w:marBottom w:val="0"/>
      <w:divBdr>
        <w:top w:val="none" w:sz="0" w:space="0" w:color="auto"/>
        <w:left w:val="none" w:sz="0" w:space="0" w:color="auto"/>
        <w:bottom w:val="none" w:sz="0" w:space="0" w:color="auto"/>
        <w:right w:val="none" w:sz="0" w:space="0" w:color="auto"/>
      </w:divBdr>
    </w:div>
    <w:div w:id="291254519">
      <w:bodyDiv w:val="1"/>
      <w:marLeft w:val="0"/>
      <w:marRight w:val="0"/>
      <w:marTop w:val="0"/>
      <w:marBottom w:val="0"/>
      <w:divBdr>
        <w:top w:val="none" w:sz="0" w:space="0" w:color="auto"/>
        <w:left w:val="none" w:sz="0" w:space="0" w:color="auto"/>
        <w:bottom w:val="none" w:sz="0" w:space="0" w:color="auto"/>
        <w:right w:val="none" w:sz="0" w:space="0" w:color="auto"/>
      </w:divBdr>
    </w:div>
    <w:div w:id="292565127">
      <w:bodyDiv w:val="1"/>
      <w:marLeft w:val="0"/>
      <w:marRight w:val="0"/>
      <w:marTop w:val="0"/>
      <w:marBottom w:val="0"/>
      <w:divBdr>
        <w:top w:val="none" w:sz="0" w:space="0" w:color="auto"/>
        <w:left w:val="none" w:sz="0" w:space="0" w:color="auto"/>
        <w:bottom w:val="none" w:sz="0" w:space="0" w:color="auto"/>
        <w:right w:val="none" w:sz="0" w:space="0" w:color="auto"/>
      </w:divBdr>
    </w:div>
    <w:div w:id="292827873">
      <w:bodyDiv w:val="1"/>
      <w:marLeft w:val="0"/>
      <w:marRight w:val="0"/>
      <w:marTop w:val="0"/>
      <w:marBottom w:val="0"/>
      <w:divBdr>
        <w:top w:val="none" w:sz="0" w:space="0" w:color="auto"/>
        <w:left w:val="none" w:sz="0" w:space="0" w:color="auto"/>
        <w:bottom w:val="none" w:sz="0" w:space="0" w:color="auto"/>
        <w:right w:val="none" w:sz="0" w:space="0" w:color="auto"/>
      </w:divBdr>
    </w:div>
    <w:div w:id="294410918">
      <w:bodyDiv w:val="1"/>
      <w:marLeft w:val="0"/>
      <w:marRight w:val="0"/>
      <w:marTop w:val="0"/>
      <w:marBottom w:val="0"/>
      <w:divBdr>
        <w:top w:val="none" w:sz="0" w:space="0" w:color="auto"/>
        <w:left w:val="none" w:sz="0" w:space="0" w:color="auto"/>
        <w:bottom w:val="none" w:sz="0" w:space="0" w:color="auto"/>
        <w:right w:val="none" w:sz="0" w:space="0" w:color="auto"/>
      </w:divBdr>
    </w:div>
    <w:div w:id="298075672">
      <w:bodyDiv w:val="1"/>
      <w:marLeft w:val="0"/>
      <w:marRight w:val="0"/>
      <w:marTop w:val="0"/>
      <w:marBottom w:val="0"/>
      <w:divBdr>
        <w:top w:val="none" w:sz="0" w:space="0" w:color="auto"/>
        <w:left w:val="none" w:sz="0" w:space="0" w:color="auto"/>
        <w:bottom w:val="none" w:sz="0" w:space="0" w:color="auto"/>
        <w:right w:val="none" w:sz="0" w:space="0" w:color="auto"/>
      </w:divBdr>
    </w:div>
    <w:div w:id="298733766">
      <w:bodyDiv w:val="1"/>
      <w:marLeft w:val="0"/>
      <w:marRight w:val="0"/>
      <w:marTop w:val="0"/>
      <w:marBottom w:val="0"/>
      <w:divBdr>
        <w:top w:val="none" w:sz="0" w:space="0" w:color="auto"/>
        <w:left w:val="none" w:sz="0" w:space="0" w:color="auto"/>
        <w:bottom w:val="none" w:sz="0" w:space="0" w:color="auto"/>
        <w:right w:val="none" w:sz="0" w:space="0" w:color="auto"/>
      </w:divBdr>
    </w:div>
    <w:div w:id="298921091">
      <w:bodyDiv w:val="1"/>
      <w:marLeft w:val="0"/>
      <w:marRight w:val="0"/>
      <w:marTop w:val="0"/>
      <w:marBottom w:val="0"/>
      <w:divBdr>
        <w:top w:val="none" w:sz="0" w:space="0" w:color="auto"/>
        <w:left w:val="none" w:sz="0" w:space="0" w:color="auto"/>
        <w:bottom w:val="none" w:sz="0" w:space="0" w:color="auto"/>
        <w:right w:val="none" w:sz="0" w:space="0" w:color="auto"/>
      </w:divBdr>
    </w:div>
    <w:div w:id="302083952">
      <w:bodyDiv w:val="1"/>
      <w:marLeft w:val="0"/>
      <w:marRight w:val="0"/>
      <w:marTop w:val="0"/>
      <w:marBottom w:val="0"/>
      <w:divBdr>
        <w:top w:val="none" w:sz="0" w:space="0" w:color="auto"/>
        <w:left w:val="none" w:sz="0" w:space="0" w:color="auto"/>
        <w:bottom w:val="none" w:sz="0" w:space="0" w:color="auto"/>
        <w:right w:val="none" w:sz="0" w:space="0" w:color="auto"/>
      </w:divBdr>
    </w:div>
    <w:div w:id="302782409">
      <w:bodyDiv w:val="1"/>
      <w:marLeft w:val="0"/>
      <w:marRight w:val="0"/>
      <w:marTop w:val="0"/>
      <w:marBottom w:val="0"/>
      <w:divBdr>
        <w:top w:val="none" w:sz="0" w:space="0" w:color="auto"/>
        <w:left w:val="none" w:sz="0" w:space="0" w:color="auto"/>
        <w:bottom w:val="none" w:sz="0" w:space="0" w:color="auto"/>
        <w:right w:val="none" w:sz="0" w:space="0" w:color="auto"/>
      </w:divBdr>
    </w:div>
    <w:div w:id="305279923">
      <w:bodyDiv w:val="1"/>
      <w:marLeft w:val="0"/>
      <w:marRight w:val="0"/>
      <w:marTop w:val="0"/>
      <w:marBottom w:val="0"/>
      <w:divBdr>
        <w:top w:val="none" w:sz="0" w:space="0" w:color="auto"/>
        <w:left w:val="none" w:sz="0" w:space="0" w:color="auto"/>
        <w:bottom w:val="none" w:sz="0" w:space="0" w:color="auto"/>
        <w:right w:val="none" w:sz="0" w:space="0" w:color="auto"/>
      </w:divBdr>
    </w:div>
    <w:div w:id="306865113">
      <w:bodyDiv w:val="1"/>
      <w:marLeft w:val="0"/>
      <w:marRight w:val="0"/>
      <w:marTop w:val="0"/>
      <w:marBottom w:val="0"/>
      <w:divBdr>
        <w:top w:val="none" w:sz="0" w:space="0" w:color="auto"/>
        <w:left w:val="none" w:sz="0" w:space="0" w:color="auto"/>
        <w:bottom w:val="none" w:sz="0" w:space="0" w:color="auto"/>
        <w:right w:val="none" w:sz="0" w:space="0" w:color="auto"/>
      </w:divBdr>
    </w:div>
    <w:div w:id="307246664">
      <w:bodyDiv w:val="1"/>
      <w:marLeft w:val="0"/>
      <w:marRight w:val="0"/>
      <w:marTop w:val="0"/>
      <w:marBottom w:val="0"/>
      <w:divBdr>
        <w:top w:val="none" w:sz="0" w:space="0" w:color="auto"/>
        <w:left w:val="none" w:sz="0" w:space="0" w:color="auto"/>
        <w:bottom w:val="none" w:sz="0" w:space="0" w:color="auto"/>
        <w:right w:val="none" w:sz="0" w:space="0" w:color="auto"/>
      </w:divBdr>
    </w:div>
    <w:div w:id="311326015">
      <w:bodyDiv w:val="1"/>
      <w:marLeft w:val="0"/>
      <w:marRight w:val="0"/>
      <w:marTop w:val="0"/>
      <w:marBottom w:val="0"/>
      <w:divBdr>
        <w:top w:val="none" w:sz="0" w:space="0" w:color="auto"/>
        <w:left w:val="none" w:sz="0" w:space="0" w:color="auto"/>
        <w:bottom w:val="none" w:sz="0" w:space="0" w:color="auto"/>
        <w:right w:val="none" w:sz="0" w:space="0" w:color="auto"/>
      </w:divBdr>
    </w:div>
    <w:div w:id="313025972">
      <w:bodyDiv w:val="1"/>
      <w:marLeft w:val="0"/>
      <w:marRight w:val="0"/>
      <w:marTop w:val="0"/>
      <w:marBottom w:val="0"/>
      <w:divBdr>
        <w:top w:val="none" w:sz="0" w:space="0" w:color="auto"/>
        <w:left w:val="none" w:sz="0" w:space="0" w:color="auto"/>
        <w:bottom w:val="none" w:sz="0" w:space="0" w:color="auto"/>
        <w:right w:val="none" w:sz="0" w:space="0" w:color="auto"/>
      </w:divBdr>
    </w:div>
    <w:div w:id="315036483">
      <w:bodyDiv w:val="1"/>
      <w:marLeft w:val="0"/>
      <w:marRight w:val="0"/>
      <w:marTop w:val="0"/>
      <w:marBottom w:val="0"/>
      <w:divBdr>
        <w:top w:val="none" w:sz="0" w:space="0" w:color="auto"/>
        <w:left w:val="none" w:sz="0" w:space="0" w:color="auto"/>
        <w:bottom w:val="none" w:sz="0" w:space="0" w:color="auto"/>
        <w:right w:val="none" w:sz="0" w:space="0" w:color="auto"/>
      </w:divBdr>
    </w:div>
    <w:div w:id="316151710">
      <w:bodyDiv w:val="1"/>
      <w:marLeft w:val="0"/>
      <w:marRight w:val="0"/>
      <w:marTop w:val="0"/>
      <w:marBottom w:val="0"/>
      <w:divBdr>
        <w:top w:val="none" w:sz="0" w:space="0" w:color="auto"/>
        <w:left w:val="none" w:sz="0" w:space="0" w:color="auto"/>
        <w:bottom w:val="none" w:sz="0" w:space="0" w:color="auto"/>
        <w:right w:val="none" w:sz="0" w:space="0" w:color="auto"/>
      </w:divBdr>
    </w:div>
    <w:div w:id="316423770">
      <w:bodyDiv w:val="1"/>
      <w:marLeft w:val="0"/>
      <w:marRight w:val="0"/>
      <w:marTop w:val="0"/>
      <w:marBottom w:val="0"/>
      <w:divBdr>
        <w:top w:val="none" w:sz="0" w:space="0" w:color="auto"/>
        <w:left w:val="none" w:sz="0" w:space="0" w:color="auto"/>
        <w:bottom w:val="none" w:sz="0" w:space="0" w:color="auto"/>
        <w:right w:val="none" w:sz="0" w:space="0" w:color="auto"/>
      </w:divBdr>
    </w:div>
    <w:div w:id="318583291">
      <w:bodyDiv w:val="1"/>
      <w:marLeft w:val="0"/>
      <w:marRight w:val="0"/>
      <w:marTop w:val="0"/>
      <w:marBottom w:val="0"/>
      <w:divBdr>
        <w:top w:val="none" w:sz="0" w:space="0" w:color="auto"/>
        <w:left w:val="none" w:sz="0" w:space="0" w:color="auto"/>
        <w:bottom w:val="none" w:sz="0" w:space="0" w:color="auto"/>
        <w:right w:val="none" w:sz="0" w:space="0" w:color="auto"/>
      </w:divBdr>
    </w:div>
    <w:div w:id="319700029">
      <w:bodyDiv w:val="1"/>
      <w:marLeft w:val="0"/>
      <w:marRight w:val="0"/>
      <w:marTop w:val="0"/>
      <w:marBottom w:val="0"/>
      <w:divBdr>
        <w:top w:val="none" w:sz="0" w:space="0" w:color="auto"/>
        <w:left w:val="none" w:sz="0" w:space="0" w:color="auto"/>
        <w:bottom w:val="none" w:sz="0" w:space="0" w:color="auto"/>
        <w:right w:val="none" w:sz="0" w:space="0" w:color="auto"/>
      </w:divBdr>
    </w:div>
    <w:div w:id="319701335">
      <w:bodyDiv w:val="1"/>
      <w:marLeft w:val="0"/>
      <w:marRight w:val="0"/>
      <w:marTop w:val="0"/>
      <w:marBottom w:val="0"/>
      <w:divBdr>
        <w:top w:val="none" w:sz="0" w:space="0" w:color="auto"/>
        <w:left w:val="none" w:sz="0" w:space="0" w:color="auto"/>
        <w:bottom w:val="none" w:sz="0" w:space="0" w:color="auto"/>
        <w:right w:val="none" w:sz="0" w:space="0" w:color="auto"/>
      </w:divBdr>
    </w:div>
    <w:div w:id="321275697">
      <w:bodyDiv w:val="1"/>
      <w:marLeft w:val="0"/>
      <w:marRight w:val="0"/>
      <w:marTop w:val="0"/>
      <w:marBottom w:val="0"/>
      <w:divBdr>
        <w:top w:val="none" w:sz="0" w:space="0" w:color="auto"/>
        <w:left w:val="none" w:sz="0" w:space="0" w:color="auto"/>
        <w:bottom w:val="none" w:sz="0" w:space="0" w:color="auto"/>
        <w:right w:val="none" w:sz="0" w:space="0" w:color="auto"/>
      </w:divBdr>
    </w:div>
    <w:div w:id="322663907">
      <w:bodyDiv w:val="1"/>
      <w:marLeft w:val="0"/>
      <w:marRight w:val="0"/>
      <w:marTop w:val="0"/>
      <w:marBottom w:val="0"/>
      <w:divBdr>
        <w:top w:val="none" w:sz="0" w:space="0" w:color="auto"/>
        <w:left w:val="none" w:sz="0" w:space="0" w:color="auto"/>
        <w:bottom w:val="none" w:sz="0" w:space="0" w:color="auto"/>
        <w:right w:val="none" w:sz="0" w:space="0" w:color="auto"/>
      </w:divBdr>
    </w:div>
    <w:div w:id="323359242">
      <w:bodyDiv w:val="1"/>
      <w:marLeft w:val="0"/>
      <w:marRight w:val="0"/>
      <w:marTop w:val="0"/>
      <w:marBottom w:val="0"/>
      <w:divBdr>
        <w:top w:val="none" w:sz="0" w:space="0" w:color="auto"/>
        <w:left w:val="none" w:sz="0" w:space="0" w:color="auto"/>
        <w:bottom w:val="none" w:sz="0" w:space="0" w:color="auto"/>
        <w:right w:val="none" w:sz="0" w:space="0" w:color="auto"/>
      </w:divBdr>
    </w:div>
    <w:div w:id="325136542">
      <w:bodyDiv w:val="1"/>
      <w:marLeft w:val="0"/>
      <w:marRight w:val="0"/>
      <w:marTop w:val="0"/>
      <w:marBottom w:val="0"/>
      <w:divBdr>
        <w:top w:val="none" w:sz="0" w:space="0" w:color="auto"/>
        <w:left w:val="none" w:sz="0" w:space="0" w:color="auto"/>
        <w:bottom w:val="none" w:sz="0" w:space="0" w:color="auto"/>
        <w:right w:val="none" w:sz="0" w:space="0" w:color="auto"/>
      </w:divBdr>
    </w:div>
    <w:div w:id="325942778">
      <w:bodyDiv w:val="1"/>
      <w:marLeft w:val="0"/>
      <w:marRight w:val="0"/>
      <w:marTop w:val="0"/>
      <w:marBottom w:val="0"/>
      <w:divBdr>
        <w:top w:val="none" w:sz="0" w:space="0" w:color="auto"/>
        <w:left w:val="none" w:sz="0" w:space="0" w:color="auto"/>
        <w:bottom w:val="none" w:sz="0" w:space="0" w:color="auto"/>
        <w:right w:val="none" w:sz="0" w:space="0" w:color="auto"/>
      </w:divBdr>
    </w:div>
    <w:div w:id="326598185">
      <w:bodyDiv w:val="1"/>
      <w:marLeft w:val="0"/>
      <w:marRight w:val="0"/>
      <w:marTop w:val="0"/>
      <w:marBottom w:val="0"/>
      <w:divBdr>
        <w:top w:val="none" w:sz="0" w:space="0" w:color="auto"/>
        <w:left w:val="none" w:sz="0" w:space="0" w:color="auto"/>
        <w:bottom w:val="none" w:sz="0" w:space="0" w:color="auto"/>
        <w:right w:val="none" w:sz="0" w:space="0" w:color="auto"/>
      </w:divBdr>
    </w:div>
    <w:div w:id="330371828">
      <w:bodyDiv w:val="1"/>
      <w:marLeft w:val="0"/>
      <w:marRight w:val="0"/>
      <w:marTop w:val="0"/>
      <w:marBottom w:val="0"/>
      <w:divBdr>
        <w:top w:val="none" w:sz="0" w:space="0" w:color="auto"/>
        <w:left w:val="none" w:sz="0" w:space="0" w:color="auto"/>
        <w:bottom w:val="none" w:sz="0" w:space="0" w:color="auto"/>
        <w:right w:val="none" w:sz="0" w:space="0" w:color="auto"/>
      </w:divBdr>
    </w:div>
    <w:div w:id="330450369">
      <w:bodyDiv w:val="1"/>
      <w:marLeft w:val="0"/>
      <w:marRight w:val="0"/>
      <w:marTop w:val="0"/>
      <w:marBottom w:val="0"/>
      <w:divBdr>
        <w:top w:val="none" w:sz="0" w:space="0" w:color="auto"/>
        <w:left w:val="none" w:sz="0" w:space="0" w:color="auto"/>
        <w:bottom w:val="none" w:sz="0" w:space="0" w:color="auto"/>
        <w:right w:val="none" w:sz="0" w:space="0" w:color="auto"/>
      </w:divBdr>
    </w:div>
    <w:div w:id="332488675">
      <w:bodyDiv w:val="1"/>
      <w:marLeft w:val="0"/>
      <w:marRight w:val="0"/>
      <w:marTop w:val="0"/>
      <w:marBottom w:val="0"/>
      <w:divBdr>
        <w:top w:val="none" w:sz="0" w:space="0" w:color="auto"/>
        <w:left w:val="none" w:sz="0" w:space="0" w:color="auto"/>
        <w:bottom w:val="none" w:sz="0" w:space="0" w:color="auto"/>
        <w:right w:val="none" w:sz="0" w:space="0" w:color="auto"/>
      </w:divBdr>
    </w:div>
    <w:div w:id="333341943">
      <w:bodyDiv w:val="1"/>
      <w:marLeft w:val="0"/>
      <w:marRight w:val="0"/>
      <w:marTop w:val="0"/>
      <w:marBottom w:val="0"/>
      <w:divBdr>
        <w:top w:val="none" w:sz="0" w:space="0" w:color="auto"/>
        <w:left w:val="none" w:sz="0" w:space="0" w:color="auto"/>
        <w:bottom w:val="none" w:sz="0" w:space="0" w:color="auto"/>
        <w:right w:val="none" w:sz="0" w:space="0" w:color="auto"/>
      </w:divBdr>
    </w:div>
    <w:div w:id="334772849">
      <w:bodyDiv w:val="1"/>
      <w:marLeft w:val="0"/>
      <w:marRight w:val="0"/>
      <w:marTop w:val="0"/>
      <w:marBottom w:val="0"/>
      <w:divBdr>
        <w:top w:val="none" w:sz="0" w:space="0" w:color="auto"/>
        <w:left w:val="none" w:sz="0" w:space="0" w:color="auto"/>
        <w:bottom w:val="none" w:sz="0" w:space="0" w:color="auto"/>
        <w:right w:val="none" w:sz="0" w:space="0" w:color="auto"/>
      </w:divBdr>
    </w:div>
    <w:div w:id="338429184">
      <w:bodyDiv w:val="1"/>
      <w:marLeft w:val="0"/>
      <w:marRight w:val="0"/>
      <w:marTop w:val="0"/>
      <w:marBottom w:val="0"/>
      <w:divBdr>
        <w:top w:val="none" w:sz="0" w:space="0" w:color="auto"/>
        <w:left w:val="none" w:sz="0" w:space="0" w:color="auto"/>
        <w:bottom w:val="none" w:sz="0" w:space="0" w:color="auto"/>
        <w:right w:val="none" w:sz="0" w:space="0" w:color="auto"/>
      </w:divBdr>
    </w:div>
    <w:div w:id="339549019">
      <w:bodyDiv w:val="1"/>
      <w:marLeft w:val="0"/>
      <w:marRight w:val="0"/>
      <w:marTop w:val="0"/>
      <w:marBottom w:val="0"/>
      <w:divBdr>
        <w:top w:val="none" w:sz="0" w:space="0" w:color="auto"/>
        <w:left w:val="none" w:sz="0" w:space="0" w:color="auto"/>
        <w:bottom w:val="none" w:sz="0" w:space="0" w:color="auto"/>
        <w:right w:val="none" w:sz="0" w:space="0" w:color="auto"/>
      </w:divBdr>
    </w:div>
    <w:div w:id="344405886">
      <w:bodyDiv w:val="1"/>
      <w:marLeft w:val="0"/>
      <w:marRight w:val="0"/>
      <w:marTop w:val="0"/>
      <w:marBottom w:val="0"/>
      <w:divBdr>
        <w:top w:val="none" w:sz="0" w:space="0" w:color="auto"/>
        <w:left w:val="none" w:sz="0" w:space="0" w:color="auto"/>
        <w:bottom w:val="none" w:sz="0" w:space="0" w:color="auto"/>
        <w:right w:val="none" w:sz="0" w:space="0" w:color="auto"/>
      </w:divBdr>
    </w:div>
    <w:div w:id="354772357">
      <w:bodyDiv w:val="1"/>
      <w:marLeft w:val="0"/>
      <w:marRight w:val="0"/>
      <w:marTop w:val="0"/>
      <w:marBottom w:val="0"/>
      <w:divBdr>
        <w:top w:val="none" w:sz="0" w:space="0" w:color="auto"/>
        <w:left w:val="none" w:sz="0" w:space="0" w:color="auto"/>
        <w:bottom w:val="none" w:sz="0" w:space="0" w:color="auto"/>
        <w:right w:val="none" w:sz="0" w:space="0" w:color="auto"/>
      </w:divBdr>
    </w:div>
    <w:div w:id="355499408">
      <w:bodyDiv w:val="1"/>
      <w:marLeft w:val="0"/>
      <w:marRight w:val="0"/>
      <w:marTop w:val="0"/>
      <w:marBottom w:val="0"/>
      <w:divBdr>
        <w:top w:val="none" w:sz="0" w:space="0" w:color="auto"/>
        <w:left w:val="none" w:sz="0" w:space="0" w:color="auto"/>
        <w:bottom w:val="none" w:sz="0" w:space="0" w:color="auto"/>
        <w:right w:val="none" w:sz="0" w:space="0" w:color="auto"/>
      </w:divBdr>
    </w:div>
    <w:div w:id="355736034">
      <w:bodyDiv w:val="1"/>
      <w:marLeft w:val="0"/>
      <w:marRight w:val="0"/>
      <w:marTop w:val="0"/>
      <w:marBottom w:val="0"/>
      <w:divBdr>
        <w:top w:val="none" w:sz="0" w:space="0" w:color="auto"/>
        <w:left w:val="none" w:sz="0" w:space="0" w:color="auto"/>
        <w:bottom w:val="none" w:sz="0" w:space="0" w:color="auto"/>
        <w:right w:val="none" w:sz="0" w:space="0" w:color="auto"/>
      </w:divBdr>
    </w:div>
    <w:div w:id="358817554">
      <w:bodyDiv w:val="1"/>
      <w:marLeft w:val="0"/>
      <w:marRight w:val="0"/>
      <w:marTop w:val="0"/>
      <w:marBottom w:val="0"/>
      <w:divBdr>
        <w:top w:val="none" w:sz="0" w:space="0" w:color="auto"/>
        <w:left w:val="none" w:sz="0" w:space="0" w:color="auto"/>
        <w:bottom w:val="none" w:sz="0" w:space="0" w:color="auto"/>
        <w:right w:val="none" w:sz="0" w:space="0" w:color="auto"/>
      </w:divBdr>
    </w:div>
    <w:div w:id="359284087">
      <w:bodyDiv w:val="1"/>
      <w:marLeft w:val="0"/>
      <w:marRight w:val="0"/>
      <w:marTop w:val="0"/>
      <w:marBottom w:val="0"/>
      <w:divBdr>
        <w:top w:val="none" w:sz="0" w:space="0" w:color="auto"/>
        <w:left w:val="none" w:sz="0" w:space="0" w:color="auto"/>
        <w:bottom w:val="none" w:sz="0" w:space="0" w:color="auto"/>
        <w:right w:val="none" w:sz="0" w:space="0" w:color="auto"/>
      </w:divBdr>
    </w:div>
    <w:div w:id="359431231">
      <w:bodyDiv w:val="1"/>
      <w:marLeft w:val="0"/>
      <w:marRight w:val="0"/>
      <w:marTop w:val="0"/>
      <w:marBottom w:val="0"/>
      <w:divBdr>
        <w:top w:val="none" w:sz="0" w:space="0" w:color="auto"/>
        <w:left w:val="none" w:sz="0" w:space="0" w:color="auto"/>
        <w:bottom w:val="none" w:sz="0" w:space="0" w:color="auto"/>
        <w:right w:val="none" w:sz="0" w:space="0" w:color="auto"/>
      </w:divBdr>
    </w:div>
    <w:div w:id="360011063">
      <w:bodyDiv w:val="1"/>
      <w:marLeft w:val="0"/>
      <w:marRight w:val="0"/>
      <w:marTop w:val="0"/>
      <w:marBottom w:val="0"/>
      <w:divBdr>
        <w:top w:val="none" w:sz="0" w:space="0" w:color="auto"/>
        <w:left w:val="none" w:sz="0" w:space="0" w:color="auto"/>
        <w:bottom w:val="none" w:sz="0" w:space="0" w:color="auto"/>
        <w:right w:val="none" w:sz="0" w:space="0" w:color="auto"/>
      </w:divBdr>
    </w:div>
    <w:div w:id="360865040">
      <w:bodyDiv w:val="1"/>
      <w:marLeft w:val="0"/>
      <w:marRight w:val="0"/>
      <w:marTop w:val="0"/>
      <w:marBottom w:val="0"/>
      <w:divBdr>
        <w:top w:val="none" w:sz="0" w:space="0" w:color="auto"/>
        <w:left w:val="none" w:sz="0" w:space="0" w:color="auto"/>
        <w:bottom w:val="none" w:sz="0" w:space="0" w:color="auto"/>
        <w:right w:val="none" w:sz="0" w:space="0" w:color="auto"/>
      </w:divBdr>
    </w:div>
    <w:div w:id="362439449">
      <w:bodyDiv w:val="1"/>
      <w:marLeft w:val="0"/>
      <w:marRight w:val="0"/>
      <w:marTop w:val="0"/>
      <w:marBottom w:val="0"/>
      <w:divBdr>
        <w:top w:val="none" w:sz="0" w:space="0" w:color="auto"/>
        <w:left w:val="none" w:sz="0" w:space="0" w:color="auto"/>
        <w:bottom w:val="none" w:sz="0" w:space="0" w:color="auto"/>
        <w:right w:val="none" w:sz="0" w:space="0" w:color="auto"/>
      </w:divBdr>
    </w:div>
    <w:div w:id="364671041">
      <w:bodyDiv w:val="1"/>
      <w:marLeft w:val="0"/>
      <w:marRight w:val="0"/>
      <w:marTop w:val="0"/>
      <w:marBottom w:val="0"/>
      <w:divBdr>
        <w:top w:val="none" w:sz="0" w:space="0" w:color="auto"/>
        <w:left w:val="none" w:sz="0" w:space="0" w:color="auto"/>
        <w:bottom w:val="none" w:sz="0" w:space="0" w:color="auto"/>
        <w:right w:val="none" w:sz="0" w:space="0" w:color="auto"/>
      </w:divBdr>
    </w:div>
    <w:div w:id="365453138">
      <w:bodyDiv w:val="1"/>
      <w:marLeft w:val="0"/>
      <w:marRight w:val="0"/>
      <w:marTop w:val="0"/>
      <w:marBottom w:val="0"/>
      <w:divBdr>
        <w:top w:val="none" w:sz="0" w:space="0" w:color="auto"/>
        <w:left w:val="none" w:sz="0" w:space="0" w:color="auto"/>
        <w:bottom w:val="none" w:sz="0" w:space="0" w:color="auto"/>
        <w:right w:val="none" w:sz="0" w:space="0" w:color="auto"/>
      </w:divBdr>
    </w:div>
    <w:div w:id="368602918">
      <w:bodyDiv w:val="1"/>
      <w:marLeft w:val="0"/>
      <w:marRight w:val="0"/>
      <w:marTop w:val="0"/>
      <w:marBottom w:val="0"/>
      <w:divBdr>
        <w:top w:val="none" w:sz="0" w:space="0" w:color="auto"/>
        <w:left w:val="none" w:sz="0" w:space="0" w:color="auto"/>
        <w:bottom w:val="none" w:sz="0" w:space="0" w:color="auto"/>
        <w:right w:val="none" w:sz="0" w:space="0" w:color="auto"/>
      </w:divBdr>
    </w:div>
    <w:div w:id="370687577">
      <w:bodyDiv w:val="1"/>
      <w:marLeft w:val="0"/>
      <w:marRight w:val="0"/>
      <w:marTop w:val="0"/>
      <w:marBottom w:val="0"/>
      <w:divBdr>
        <w:top w:val="none" w:sz="0" w:space="0" w:color="auto"/>
        <w:left w:val="none" w:sz="0" w:space="0" w:color="auto"/>
        <w:bottom w:val="none" w:sz="0" w:space="0" w:color="auto"/>
        <w:right w:val="none" w:sz="0" w:space="0" w:color="auto"/>
      </w:divBdr>
    </w:div>
    <w:div w:id="374700513">
      <w:bodyDiv w:val="1"/>
      <w:marLeft w:val="0"/>
      <w:marRight w:val="0"/>
      <w:marTop w:val="0"/>
      <w:marBottom w:val="0"/>
      <w:divBdr>
        <w:top w:val="none" w:sz="0" w:space="0" w:color="auto"/>
        <w:left w:val="none" w:sz="0" w:space="0" w:color="auto"/>
        <w:bottom w:val="none" w:sz="0" w:space="0" w:color="auto"/>
        <w:right w:val="none" w:sz="0" w:space="0" w:color="auto"/>
      </w:divBdr>
    </w:div>
    <w:div w:id="374938036">
      <w:bodyDiv w:val="1"/>
      <w:marLeft w:val="0"/>
      <w:marRight w:val="0"/>
      <w:marTop w:val="0"/>
      <w:marBottom w:val="0"/>
      <w:divBdr>
        <w:top w:val="none" w:sz="0" w:space="0" w:color="auto"/>
        <w:left w:val="none" w:sz="0" w:space="0" w:color="auto"/>
        <w:bottom w:val="none" w:sz="0" w:space="0" w:color="auto"/>
        <w:right w:val="none" w:sz="0" w:space="0" w:color="auto"/>
      </w:divBdr>
    </w:div>
    <w:div w:id="376008339">
      <w:bodyDiv w:val="1"/>
      <w:marLeft w:val="0"/>
      <w:marRight w:val="0"/>
      <w:marTop w:val="0"/>
      <w:marBottom w:val="0"/>
      <w:divBdr>
        <w:top w:val="none" w:sz="0" w:space="0" w:color="auto"/>
        <w:left w:val="none" w:sz="0" w:space="0" w:color="auto"/>
        <w:bottom w:val="none" w:sz="0" w:space="0" w:color="auto"/>
        <w:right w:val="none" w:sz="0" w:space="0" w:color="auto"/>
      </w:divBdr>
    </w:div>
    <w:div w:id="383869060">
      <w:bodyDiv w:val="1"/>
      <w:marLeft w:val="0"/>
      <w:marRight w:val="0"/>
      <w:marTop w:val="0"/>
      <w:marBottom w:val="0"/>
      <w:divBdr>
        <w:top w:val="none" w:sz="0" w:space="0" w:color="auto"/>
        <w:left w:val="none" w:sz="0" w:space="0" w:color="auto"/>
        <w:bottom w:val="none" w:sz="0" w:space="0" w:color="auto"/>
        <w:right w:val="none" w:sz="0" w:space="0" w:color="auto"/>
      </w:divBdr>
    </w:div>
    <w:div w:id="391780326">
      <w:bodyDiv w:val="1"/>
      <w:marLeft w:val="0"/>
      <w:marRight w:val="0"/>
      <w:marTop w:val="0"/>
      <w:marBottom w:val="0"/>
      <w:divBdr>
        <w:top w:val="none" w:sz="0" w:space="0" w:color="auto"/>
        <w:left w:val="none" w:sz="0" w:space="0" w:color="auto"/>
        <w:bottom w:val="none" w:sz="0" w:space="0" w:color="auto"/>
        <w:right w:val="none" w:sz="0" w:space="0" w:color="auto"/>
      </w:divBdr>
    </w:div>
    <w:div w:id="398987299">
      <w:bodyDiv w:val="1"/>
      <w:marLeft w:val="0"/>
      <w:marRight w:val="0"/>
      <w:marTop w:val="0"/>
      <w:marBottom w:val="0"/>
      <w:divBdr>
        <w:top w:val="none" w:sz="0" w:space="0" w:color="auto"/>
        <w:left w:val="none" w:sz="0" w:space="0" w:color="auto"/>
        <w:bottom w:val="none" w:sz="0" w:space="0" w:color="auto"/>
        <w:right w:val="none" w:sz="0" w:space="0" w:color="auto"/>
      </w:divBdr>
    </w:div>
    <w:div w:id="402678320">
      <w:bodyDiv w:val="1"/>
      <w:marLeft w:val="0"/>
      <w:marRight w:val="0"/>
      <w:marTop w:val="0"/>
      <w:marBottom w:val="0"/>
      <w:divBdr>
        <w:top w:val="none" w:sz="0" w:space="0" w:color="auto"/>
        <w:left w:val="none" w:sz="0" w:space="0" w:color="auto"/>
        <w:bottom w:val="none" w:sz="0" w:space="0" w:color="auto"/>
        <w:right w:val="none" w:sz="0" w:space="0" w:color="auto"/>
      </w:divBdr>
    </w:div>
    <w:div w:id="411007516">
      <w:bodyDiv w:val="1"/>
      <w:marLeft w:val="0"/>
      <w:marRight w:val="0"/>
      <w:marTop w:val="0"/>
      <w:marBottom w:val="0"/>
      <w:divBdr>
        <w:top w:val="none" w:sz="0" w:space="0" w:color="auto"/>
        <w:left w:val="none" w:sz="0" w:space="0" w:color="auto"/>
        <w:bottom w:val="none" w:sz="0" w:space="0" w:color="auto"/>
        <w:right w:val="none" w:sz="0" w:space="0" w:color="auto"/>
      </w:divBdr>
    </w:div>
    <w:div w:id="413672414">
      <w:bodyDiv w:val="1"/>
      <w:marLeft w:val="0"/>
      <w:marRight w:val="0"/>
      <w:marTop w:val="0"/>
      <w:marBottom w:val="0"/>
      <w:divBdr>
        <w:top w:val="none" w:sz="0" w:space="0" w:color="auto"/>
        <w:left w:val="none" w:sz="0" w:space="0" w:color="auto"/>
        <w:bottom w:val="none" w:sz="0" w:space="0" w:color="auto"/>
        <w:right w:val="none" w:sz="0" w:space="0" w:color="auto"/>
      </w:divBdr>
    </w:div>
    <w:div w:id="414281017">
      <w:bodyDiv w:val="1"/>
      <w:marLeft w:val="0"/>
      <w:marRight w:val="0"/>
      <w:marTop w:val="0"/>
      <w:marBottom w:val="0"/>
      <w:divBdr>
        <w:top w:val="none" w:sz="0" w:space="0" w:color="auto"/>
        <w:left w:val="none" w:sz="0" w:space="0" w:color="auto"/>
        <w:bottom w:val="none" w:sz="0" w:space="0" w:color="auto"/>
        <w:right w:val="none" w:sz="0" w:space="0" w:color="auto"/>
      </w:divBdr>
    </w:div>
    <w:div w:id="416368051">
      <w:bodyDiv w:val="1"/>
      <w:marLeft w:val="0"/>
      <w:marRight w:val="0"/>
      <w:marTop w:val="0"/>
      <w:marBottom w:val="0"/>
      <w:divBdr>
        <w:top w:val="none" w:sz="0" w:space="0" w:color="auto"/>
        <w:left w:val="none" w:sz="0" w:space="0" w:color="auto"/>
        <w:bottom w:val="none" w:sz="0" w:space="0" w:color="auto"/>
        <w:right w:val="none" w:sz="0" w:space="0" w:color="auto"/>
      </w:divBdr>
    </w:div>
    <w:div w:id="417364013">
      <w:bodyDiv w:val="1"/>
      <w:marLeft w:val="0"/>
      <w:marRight w:val="0"/>
      <w:marTop w:val="0"/>
      <w:marBottom w:val="0"/>
      <w:divBdr>
        <w:top w:val="none" w:sz="0" w:space="0" w:color="auto"/>
        <w:left w:val="none" w:sz="0" w:space="0" w:color="auto"/>
        <w:bottom w:val="none" w:sz="0" w:space="0" w:color="auto"/>
        <w:right w:val="none" w:sz="0" w:space="0" w:color="auto"/>
      </w:divBdr>
    </w:div>
    <w:div w:id="417555959">
      <w:bodyDiv w:val="1"/>
      <w:marLeft w:val="0"/>
      <w:marRight w:val="0"/>
      <w:marTop w:val="0"/>
      <w:marBottom w:val="0"/>
      <w:divBdr>
        <w:top w:val="none" w:sz="0" w:space="0" w:color="auto"/>
        <w:left w:val="none" w:sz="0" w:space="0" w:color="auto"/>
        <w:bottom w:val="none" w:sz="0" w:space="0" w:color="auto"/>
        <w:right w:val="none" w:sz="0" w:space="0" w:color="auto"/>
      </w:divBdr>
    </w:div>
    <w:div w:id="418454878">
      <w:bodyDiv w:val="1"/>
      <w:marLeft w:val="0"/>
      <w:marRight w:val="0"/>
      <w:marTop w:val="0"/>
      <w:marBottom w:val="0"/>
      <w:divBdr>
        <w:top w:val="none" w:sz="0" w:space="0" w:color="auto"/>
        <w:left w:val="none" w:sz="0" w:space="0" w:color="auto"/>
        <w:bottom w:val="none" w:sz="0" w:space="0" w:color="auto"/>
        <w:right w:val="none" w:sz="0" w:space="0" w:color="auto"/>
      </w:divBdr>
    </w:div>
    <w:div w:id="418524792">
      <w:bodyDiv w:val="1"/>
      <w:marLeft w:val="0"/>
      <w:marRight w:val="0"/>
      <w:marTop w:val="0"/>
      <w:marBottom w:val="0"/>
      <w:divBdr>
        <w:top w:val="none" w:sz="0" w:space="0" w:color="auto"/>
        <w:left w:val="none" w:sz="0" w:space="0" w:color="auto"/>
        <w:bottom w:val="none" w:sz="0" w:space="0" w:color="auto"/>
        <w:right w:val="none" w:sz="0" w:space="0" w:color="auto"/>
      </w:divBdr>
    </w:div>
    <w:div w:id="423385762">
      <w:bodyDiv w:val="1"/>
      <w:marLeft w:val="0"/>
      <w:marRight w:val="0"/>
      <w:marTop w:val="0"/>
      <w:marBottom w:val="0"/>
      <w:divBdr>
        <w:top w:val="none" w:sz="0" w:space="0" w:color="auto"/>
        <w:left w:val="none" w:sz="0" w:space="0" w:color="auto"/>
        <w:bottom w:val="none" w:sz="0" w:space="0" w:color="auto"/>
        <w:right w:val="none" w:sz="0" w:space="0" w:color="auto"/>
      </w:divBdr>
    </w:div>
    <w:div w:id="425156708">
      <w:bodyDiv w:val="1"/>
      <w:marLeft w:val="0"/>
      <w:marRight w:val="0"/>
      <w:marTop w:val="0"/>
      <w:marBottom w:val="0"/>
      <w:divBdr>
        <w:top w:val="none" w:sz="0" w:space="0" w:color="auto"/>
        <w:left w:val="none" w:sz="0" w:space="0" w:color="auto"/>
        <w:bottom w:val="none" w:sz="0" w:space="0" w:color="auto"/>
        <w:right w:val="none" w:sz="0" w:space="0" w:color="auto"/>
      </w:divBdr>
    </w:div>
    <w:div w:id="426922418">
      <w:bodyDiv w:val="1"/>
      <w:marLeft w:val="0"/>
      <w:marRight w:val="0"/>
      <w:marTop w:val="0"/>
      <w:marBottom w:val="0"/>
      <w:divBdr>
        <w:top w:val="none" w:sz="0" w:space="0" w:color="auto"/>
        <w:left w:val="none" w:sz="0" w:space="0" w:color="auto"/>
        <w:bottom w:val="none" w:sz="0" w:space="0" w:color="auto"/>
        <w:right w:val="none" w:sz="0" w:space="0" w:color="auto"/>
      </w:divBdr>
    </w:div>
    <w:div w:id="426927215">
      <w:bodyDiv w:val="1"/>
      <w:marLeft w:val="0"/>
      <w:marRight w:val="0"/>
      <w:marTop w:val="0"/>
      <w:marBottom w:val="0"/>
      <w:divBdr>
        <w:top w:val="none" w:sz="0" w:space="0" w:color="auto"/>
        <w:left w:val="none" w:sz="0" w:space="0" w:color="auto"/>
        <w:bottom w:val="none" w:sz="0" w:space="0" w:color="auto"/>
        <w:right w:val="none" w:sz="0" w:space="0" w:color="auto"/>
      </w:divBdr>
    </w:div>
    <w:div w:id="427582209">
      <w:bodyDiv w:val="1"/>
      <w:marLeft w:val="0"/>
      <w:marRight w:val="0"/>
      <w:marTop w:val="0"/>
      <w:marBottom w:val="0"/>
      <w:divBdr>
        <w:top w:val="none" w:sz="0" w:space="0" w:color="auto"/>
        <w:left w:val="none" w:sz="0" w:space="0" w:color="auto"/>
        <w:bottom w:val="none" w:sz="0" w:space="0" w:color="auto"/>
        <w:right w:val="none" w:sz="0" w:space="0" w:color="auto"/>
      </w:divBdr>
    </w:div>
    <w:div w:id="429354746">
      <w:bodyDiv w:val="1"/>
      <w:marLeft w:val="0"/>
      <w:marRight w:val="0"/>
      <w:marTop w:val="0"/>
      <w:marBottom w:val="0"/>
      <w:divBdr>
        <w:top w:val="none" w:sz="0" w:space="0" w:color="auto"/>
        <w:left w:val="none" w:sz="0" w:space="0" w:color="auto"/>
        <w:bottom w:val="none" w:sz="0" w:space="0" w:color="auto"/>
        <w:right w:val="none" w:sz="0" w:space="0" w:color="auto"/>
      </w:divBdr>
    </w:div>
    <w:div w:id="432558617">
      <w:bodyDiv w:val="1"/>
      <w:marLeft w:val="0"/>
      <w:marRight w:val="0"/>
      <w:marTop w:val="0"/>
      <w:marBottom w:val="0"/>
      <w:divBdr>
        <w:top w:val="none" w:sz="0" w:space="0" w:color="auto"/>
        <w:left w:val="none" w:sz="0" w:space="0" w:color="auto"/>
        <w:bottom w:val="none" w:sz="0" w:space="0" w:color="auto"/>
        <w:right w:val="none" w:sz="0" w:space="0" w:color="auto"/>
      </w:divBdr>
    </w:div>
    <w:div w:id="434717364">
      <w:bodyDiv w:val="1"/>
      <w:marLeft w:val="0"/>
      <w:marRight w:val="0"/>
      <w:marTop w:val="0"/>
      <w:marBottom w:val="0"/>
      <w:divBdr>
        <w:top w:val="none" w:sz="0" w:space="0" w:color="auto"/>
        <w:left w:val="none" w:sz="0" w:space="0" w:color="auto"/>
        <w:bottom w:val="none" w:sz="0" w:space="0" w:color="auto"/>
        <w:right w:val="none" w:sz="0" w:space="0" w:color="auto"/>
      </w:divBdr>
    </w:div>
    <w:div w:id="436294797">
      <w:bodyDiv w:val="1"/>
      <w:marLeft w:val="0"/>
      <w:marRight w:val="0"/>
      <w:marTop w:val="0"/>
      <w:marBottom w:val="0"/>
      <w:divBdr>
        <w:top w:val="none" w:sz="0" w:space="0" w:color="auto"/>
        <w:left w:val="none" w:sz="0" w:space="0" w:color="auto"/>
        <w:bottom w:val="none" w:sz="0" w:space="0" w:color="auto"/>
        <w:right w:val="none" w:sz="0" w:space="0" w:color="auto"/>
      </w:divBdr>
    </w:div>
    <w:div w:id="439879100">
      <w:bodyDiv w:val="1"/>
      <w:marLeft w:val="0"/>
      <w:marRight w:val="0"/>
      <w:marTop w:val="0"/>
      <w:marBottom w:val="0"/>
      <w:divBdr>
        <w:top w:val="none" w:sz="0" w:space="0" w:color="auto"/>
        <w:left w:val="none" w:sz="0" w:space="0" w:color="auto"/>
        <w:bottom w:val="none" w:sz="0" w:space="0" w:color="auto"/>
        <w:right w:val="none" w:sz="0" w:space="0" w:color="auto"/>
      </w:divBdr>
    </w:div>
    <w:div w:id="448935614">
      <w:bodyDiv w:val="1"/>
      <w:marLeft w:val="0"/>
      <w:marRight w:val="0"/>
      <w:marTop w:val="0"/>
      <w:marBottom w:val="0"/>
      <w:divBdr>
        <w:top w:val="none" w:sz="0" w:space="0" w:color="auto"/>
        <w:left w:val="none" w:sz="0" w:space="0" w:color="auto"/>
        <w:bottom w:val="none" w:sz="0" w:space="0" w:color="auto"/>
        <w:right w:val="none" w:sz="0" w:space="0" w:color="auto"/>
      </w:divBdr>
    </w:div>
    <w:div w:id="452290713">
      <w:bodyDiv w:val="1"/>
      <w:marLeft w:val="0"/>
      <w:marRight w:val="0"/>
      <w:marTop w:val="0"/>
      <w:marBottom w:val="0"/>
      <w:divBdr>
        <w:top w:val="none" w:sz="0" w:space="0" w:color="auto"/>
        <w:left w:val="none" w:sz="0" w:space="0" w:color="auto"/>
        <w:bottom w:val="none" w:sz="0" w:space="0" w:color="auto"/>
        <w:right w:val="none" w:sz="0" w:space="0" w:color="auto"/>
      </w:divBdr>
    </w:div>
    <w:div w:id="463156294">
      <w:bodyDiv w:val="1"/>
      <w:marLeft w:val="0"/>
      <w:marRight w:val="0"/>
      <w:marTop w:val="0"/>
      <w:marBottom w:val="0"/>
      <w:divBdr>
        <w:top w:val="none" w:sz="0" w:space="0" w:color="auto"/>
        <w:left w:val="none" w:sz="0" w:space="0" w:color="auto"/>
        <w:bottom w:val="none" w:sz="0" w:space="0" w:color="auto"/>
        <w:right w:val="none" w:sz="0" w:space="0" w:color="auto"/>
      </w:divBdr>
    </w:div>
    <w:div w:id="464473269">
      <w:bodyDiv w:val="1"/>
      <w:marLeft w:val="0"/>
      <w:marRight w:val="0"/>
      <w:marTop w:val="0"/>
      <w:marBottom w:val="0"/>
      <w:divBdr>
        <w:top w:val="none" w:sz="0" w:space="0" w:color="auto"/>
        <w:left w:val="none" w:sz="0" w:space="0" w:color="auto"/>
        <w:bottom w:val="none" w:sz="0" w:space="0" w:color="auto"/>
        <w:right w:val="none" w:sz="0" w:space="0" w:color="auto"/>
      </w:divBdr>
    </w:div>
    <w:div w:id="467819579">
      <w:bodyDiv w:val="1"/>
      <w:marLeft w:val="0"/>
      <w:marRight w:val="0"/>
      <w:marTop w:val="0"/>
      <w:marBottom w:val="0"/>
      <w:divBdr>
        <w:top w:val="none" w:sz="0" w:space="0" w:color="auto"/>
        <w:left w:val="none" w:sz="0" w:space="0" w:color="auto"/>
        <w:bottom w:val="none" w:sz="0" w:space="0" w:color="auto"/>
        <w:right w:val="none" w:sz="0" w:space="0" w:color="auto"/>
      </w:divBdr>
    </w:div>
    <w:div w:id="467862964">
      <w:bodyDiv w:val="1"/>
      <w:marLeft w:val="0"/>
      <w:marRight w:val="0"/>
      <w:marTop w:val="0"/>
      <w:marBottom w:val="0"/>
      <w:divBdr>
        <w:top w:val="none" w:sz="0" w:space="0" w:color="auto"/>
        <w:left w:val="none" w:sz="0" w:space="0" w:color="auto"/>
        <w:bottom w:val="none" w:sz="0" w:space="0" w:color="auto"/>
        <w:right w:val="none" w:sz="0" w:space="0" w:color="auto"/>
      </w:divBdr>
    </w:div>
    <w:div w:id="471289239">
      <w:bodyDiv w:val="1"/>
      <w:marLeft w:val="0"/>
      <w:marRight w:val="0"/>
      <w:marTop w:val="0"/>
      <w:marBottom w:val="0"/>
      <w:divBdr>
        <w:top w:val="none" w:sz="0" w:space="0" w:color="auto"/>
        <w:left w:val="none" w:sz="0" w:space="0" w:color="auto"/>
        <w:bottom w:val="none" w:sz="0" w:space="0" w:color="auto"/>
        <w:right w:val="none" w:sz="0" w:space="0" w:color="auto"/>
      </w:divBdr>
    </w:div>
    <w:div w:id="473371787">
      <w:bodyDiv w:val="1"/>
      <w:marLeft w:val="0"/>
      <w:marRight w:val="0"/>
      <w:marTop w:val="0"/>
      <w:marBottom w:val="0"/>
      <w:divBdr>
        <w:top w:val="none" w:sz="0" w:space="0" w:color="auto"/>
        <w:left w:val="none" w:sz="0" w:space="0" w:color="auto"/>
        <w:bottom w:val="none" w:sz="0" w:space="0" w:color="auto"/>
        <w:right w:val="none" w:sz="0" w:space="0" w:color="auto"/>
      </w:divBdr>
    </w:div>
    <w:div w:id="473907902">
      <w:bodyDiv w:val="1"/>
      <w:marLeft w:val="0"/>
      <w:marRight w:val="0"/>
      <w:marTop w:val="0"/>
      <w:marBottom w:val="0"/>
      <w:divBdr>
        <w:top w:val="none" w:sz="0" w:space="0" w:color="auto"/>
        <w:left w:val="none" w:sz="0" w:space="0" w:color="auto"/>
        <w:bottom w:val="none" w:sz="0" w:space="0" w:color="auto"/>
        <w:right w:val="none" w:sz="0" w:space="0" w:color="auto"/>
      </w:divBdr>
    </w:div>
    <w:div w:id="474224564">
      <w:bodyDiv w:val="1"/>
      <w:marLeft w:val="0"/>
      <w:marRight w:val="0"/>
      <w:marTop w:val="0"/>
      <w:marBottom w:val="0"/>
      <w:divBdr>
        <w:top w:val="none" w:sz="0" w:space="0" w:color="auto"/>
        <w:left w:val="none" w:sz="0" w:space="0" w:color="auto"/>
        <w:bottom w:val="none" w:sz="0" w:space="0" w:color="auto"/>
        <w:right w:val="none" w:sz="0" w:space="0" w:color="auto"/>
      </w:divBdr>
    </w:div>
    <w:div w:id="480194265">
      <w:bodyDiv w:val="1"/>
      <w:marLeft w:val="0"/>
      <w:marRight w:val="0"/>
      <w:marTop w:val="0"/>
      <w:marBottom w:val="0"/>
      <w:divBdr>
        <w:top w:val="none" w:sz="0" w:space="0" w:color="auto"/>
        <w:left w:val="none" w:sz="0" w:space="0" w:color="auto"/>
        <w:bottom w:val="none" w:sz="0" w:space="0" w:color="auto"/>
        <w:right w:val="none" w:sz="0" w:space="0" w:color="auto"/>
      </w:divBdr>
    </w:div>
    <w:div w:id="480658662">
      <w:bodyDiv w:val="1"/>
      <w:marLeft w:val="0"/>
      <w:marRight w:val="0"/>
      <w:marTop w:val="0"/>
      <w:marBottom w:val="0"/>
      <w:divBdr>
        <w:top w:val="none" w:sz="0" w:space="0" w:color="auto"/>
        <w:left w:val="none" w:sz="0" w:space="0" w:color="auto"/>
        <w:bottom w:val="none" w:sz="0" w:space="0" w:color="auto"/>
        <w:right w:val="none" w:sz="0" w:space="0" w:color="auto"/>
      </w:divBdr>
    </w:div>
    <w:div w:id="482359221">
      <w:bodyDiv w:val="1"/>
      <w:marLeft w:val="0"/>
      <w:marRight w:val="0"/>
      <w:marTop w:val="0"/>
      <w:marBottom w:val="0"/>
      <w:divBdr>
        <w:top w:val="none" w:sz="0" w:space="0" w:color="auto"/>
        <w:left w:val="none" w:sz="0" w:space="0" w:color="auto"/>
        <w:bottom w:val="none" w:sz="0" w:space="0" w:color="auto"/>
        <w:right w:val="none" w:sz="0" w:space="0" w:color="auto"/>
      </w:divBdr>
    </w:div>
    <w:div w:id="484978978">
      <w:bodyDiv w:val="1"/>
      <w:marLeft w:val="0"/>
      <w:marRight w:val="0"/>
      <w:marTop w:val="0"/>
      <w:marBottom w:val="0"/>
      <w:divBdr>
        <w:top w:val="none" w:sz="0" w:space="0" w:color="auto"/>
        <w:left w:val="none" w:sz="0" w:space="0" w:color="auto"/>
        <w:bottom w:val="none" w:sz="0" w:space="0" w:color="auto"/>
        <w:right w:val="none" w:sz="0" w:space="0" w:color="auto"/>
      </w:divBdr>
    </w:div>
    <w:div w:id="486627748">
      <w:bodyDiv w:val="1"/>
      <w:marLeft w:val="0"/>
      <w:marRight w:val="0"/>
      <w:marTop w:val="0"/>
      <w:marBottom w:val="0"/>
      <w:divBdr>
        <w:top w:val="none" w:sz="0" w:space="0" w:color="auto"/>
        <w:left w:val="none" w:sz="0" w:space="0" w:color="auto"/>
        <w:bottom w:val="none" w:sz="0" w:space="0" w:color="auto"/>
        <w:right w:val="none" w:sz="0" w:space="0" w:color="auto"/>
      </w:divBdr>
    </w:div>
    <w:div w:id="488374685">
      <w:bodyDiv w:val="1"/>
      <w:marLeft w:val="0"/>
      <w:marRight w:val="0"/>
      <w:marTop w:val="0"/>
      <w:marBottom w:val="0"/>
      <w:divBdr>
        <w:top w:val="none" w:sz="0" w:space="0" w:color="auto"/>
        <w:left w:val="none" w:sz="0" w:space="0" w:color="auto"/>
        <w:bottom w:val="none" w:sz="0" w:space="0" w:color="auto"/>
        <w:right w:val="none" w:sz="0" w:space="0" w:color="auto"/>
      </w:divBdr>
    </w:div>
    <w:div w:id="490751715">
      <w:bodyDiv w:val="1"/>
      <w:marLeft w:val="0"/>
      <w:marRight w:val="0"/>
      <w:marTop w:val="0"/>
      <w:marBottom w:val="0"/>
      <w:divBdr>
        <w:top w:val="none" w:sz="0" w:space="0" w:color="auto"/>
        <w:left w:val="none" w:sz="0" w:space="0" w:color="auto"/>
        <w:bottom w:val="none" w:sz="0" w:space="0" w:color="auto"/>
        <w:right w:val="none" w:sz="0" w:space="0" w:color="auto"/>
      </w:divBdr>
    </w:div>
    <w:div w:id="491875872">
      <w:bodyDiv w:val="1"/>
      <w:marLeft w:val="0"/>
      <w:marRight w:val="0"/>
      <w:marTop w:val="0"/>
      <w:marBottom w:val="0"/>
      <w:divBdr>
        <w:top w:val="none" w:sz="0" w:space="0" w:color="auto"/>
        <w:left w:val="none" w:sz="0" w:space="0" w:color="auto"/>
        <w:bottom w:val="none" w:sz="0" w:space="0" w:color="auto"/>
        <w:right w:val="none" w:sz="0" w:space="0" w:color="auto"/>
      </w:divBdr>
    </w:div>
    <w:div w:id="492919683">
      <w:bodyDiv w:val="1"/>
      <w:marLeft w:val="0"/>
      <w:marRight w:val="0"/>
      <w:marTop w:val="0"/>
      <w:marBottom w:val="0"/>
      <w:divBdr>
        <w:top w:val="none" w:sz="0" w:space="0" w:color="auto"/>
        <w:left w:val="none" w:sz="0" w:space="0" w:color="auto"/>
        <w:bottom w:val="none" w:sz="0" w:space="0" w:color="auto"/>
        <w:right w:val="none" w:sz="0" w:space="0" w:color="auto"/>
      </w:divBdr>
    </w:div>
    <w:div w:id="500315038">
      <w:bodyDiv w:val="1"/>
      <w:marLeft w:val="0"/>
      <w:marRight w:val="0"/>
      <w:marTop w:val="0"/>
      <w:marBottom w:val="0"/>
      <w:divBdr>
        <w:top w:val="none" w:sz="0" w:space="0" w:color="auto"/>
        <w:left w:val="none" w:sz="0" w:space="0" w:color="auto"/>
        <w:bottom w:val="none" w:sz="0" w:space="0" w:color="auto"/>
        <w:right w:val="none" w:sz="0" w:space="0" w:color="auto"/>
      </w:divBdr>
    </w:div>
    <w:div w:id="500505427">
      <w:bodyDiv w:val="1"/>
      <w:marLeft w:val="0"/>
      <w:marRight w:val="0"/>
      <w:marTop w:val="0"/>
      <w:marBottom w:val="0"/>
      <w:divBdr>
        <w:top w:val="none" w:sz="0" w:space="0" w:color="auto"/>
        <w:left w:val="none" w:sz="0" w:space="0" w:color="auto"/>
        <w:bottom w:val="none" w:sz="0" w:space="0" w:color="auto"/>
        <w:right w:val="none" w:sz="0" w:space="0" w:color="auto"/>
      </w:divBdr>
    </w:div>
    <w:div w:id="506407403">
      <w:bodyDiv w:val="1"/>
      <w:marLeft w:val="0"/>
      <w:marRight w:val="0"/>
      <w:marTop w:val="0"/>
      <w:marBottom w:val="0"/>
      <w:divBdr>
        <w:top w:val="none" w:sz="0" w:space="0" w:color="auto"/>
        <w:left w:val="none" w:sz="0" w:space="0" w:color="auto"/>
        <w:bottom w:val="none" w:sz="0" w:space="0" w:color="auto"/>
        <w:right w:val="none" w:sz="0" w:space="0" w:color="auto"/>
      </w:divBdr>
    </w:div>
    <w:div w:id="506945556">
      <w:bodyDiv w:val="1"/>
      <w:marLeft w:val="0"/>
      <w:marRight w:val="0"/>
      <w:marTop w:val="0"/>
      <w:marBottom w:val="0"/>
      <w:divBdr>
        <w:top w:val="none" w:sz="0" w:space="0" w:color="auto"/>
        <w:left w:val="none" w:sz="0" w:space="0" w:color="auto"/>
        <w:bottom w:val="none" w:sz="0" w:space="0" w:color="auto"/>
        <w:right w:val="none" w:sz="0" w:space="0" w:color="auto"/>
      </w:divBdr>
    </w:div>
    <w:div w:id="508370324">
      <w:bodyDiv w:val="1"/>
      <w:marLeft w:val="0"/>
      <w:marRight w:val="0"/>
      <w:marTop w:val="0"/>
      <w:marBottom w:val="0"/>
      <w:divBdr>
        <w:top w:val="none" w:sz="0" w:space="0" w:color="auto"/>
        <w:left w:val="none" w:sz="0" w:space="0" w:color="auto"/>
        <w:bottom w:val="none" w:sz="0" w:space="0" w:color="auto"/>
        <w:right w:val="none" w:sz="0" w:space="0" w:color="auto"/>
      </w:divBdr>
    </w:div>
    <w:div w:id="524488461">
      <w:bodyDiv w:val="1"/>
      <w:marLeft w:val="0"/>
      <w:marRight w:val="0"/>
      <w:marTop w:val="0"/>
      <w:marBottom w:val="0"/>
      <w:divBdr>
        <w:top w:val="none" w:sz="0" w:space="0" w:color="auto"/>
        <w:left w:val="none" w:sz="0" w:space="0" w:color="auto"/>
        <w:bottom w:val="none" w:sz="0" w:space="0" w:color="auto"/>
        <w:right w:val="none" w:sz="0" w:space="0" w:color="auto"/>
      </w:divBdr>
    </w:div>
    <w:div w:id="526720041">
      <w:bodyDiv w:val="1"/>
      <w:marLeft w:val="0"/>
      <w:marRight w:val="0"/>
      <w:marTop w:val="0"/>
      <w:marBottom w:val="0"/>
      <w:divBdr>
        <w:top w:val="none" w:sz="0" w:space="0" w:color="auto"/>
        <w:left w:val="none" w:sz="0" w:space="0" w:color="auto"/>
        <w:bottom w:val="none" w:sz="0" w:space="0" w:color="auto"/>
        <w:right w:val="none" w:sz="0" w:space="0" w:color="auto"/>
      </w:divBdr>
    </w:div>
    <w:div w:id="528757864">
      <w:bodyDiv w:val="1"/>
      <w:marLeft w:val="0"/>
      <w:marRight w:val="0"/>
      <w:marTop w:val="0"/>
      <w:marBottom w:val="0"/>
      <w:divBdr>
        <w:top w:val="none" w:sz="0" w:space="0" w:color="auto"/>
        <w:left w:val="none" w:sz="0" w:space="0" w:color="auto"/>
        <w:bottom w:val="none" w:sz="0" w:space="0" w:color="auto"/>
        <w:right w:val="none" w:sz="0" w:space="0" w:color="auto"/>
      </w:divBdr>
    </w:div>
    <w:div w:id="534273183">
      <w:bodyDiv w:val="1"/>
      <w:marLeft w:val="0"/>
      <w:marRight w:val="0"/>
      <w:marTop w:val="0"/>
      <w:marBottom w:val="0"/>
      <w:divBdr>
        <w:top w:val="none" w:sz="0" w:space="0" w:color="auto"/>
        <w:left w:val="none" w:sz="0" w:space="0" w:color="auto"/>
        <w:bottom w:val="none" w:sz="0" w:space="0" w:color="auto"/>
        <w:right w:val="none" w:sz="0" w:space="0" w:color="auto"/>
      </w:divBdr>
    </w:div>
    <w:div w:id="534805739">
      <w:bodyDiv w:val="1"/>
      <w:marLeft w:val="0"/>
      <w:marRight w:val="0"/>
      <w:marTop w:val="0"/>
      <w:marBottom w:val="0"/>
      <w:divBdr>
        <w:top w:val="none" w:sz="0" w:space="0" w:color="auto"/>
        <w:left w:val="none" w:sz="0" w:space="0" w:color="auto"/>
        <w:bottom w:val="none" w:sz="0" w:space="0" w:color="auto"/>
        <w:right w:val="none" w:sz="0" w:space="0" w:color="auto"/>
      </w:divBdr>
    </w:div>
    <w:div w:id="539706544">
      <w:bodyDiv w:val="1"/>
      <w:marLeft w:val="0"/>
      <w:marRight w:val="0"/>
      <w:marTop w:val="0"/>
      <w:marBottom w:val="0"/>
      <w:divBdr>
        <w:top w:val="none" w:sz="0" w:space="0" w:color="auto"/>
        <w:left w:val="none" w:sz="0" w:space="0" w:color="auto"/>
        <w:bottom w:val="none" w:sz="0" w:space="0" w:color="auto"/>
        <w:right w:val="none" w:sz="0" w:space="0" w:color="auto"/>
      </w:divBdr>
    </w:div>
    <w:div w:id="541868574">
      <w:bodyDiv w:val="1"/>
      <w:marLeft w:val="0"/>
      <w:marRight w:val="0"/>
      <w:marTop w:val="0"/>
      <w:marBottom w:val="0"/>
      <w:divBdr>
        <w:top w:val="none" w:sz="0" w:space="0" w:color="auto"/>
        <w:left w:val="none" w:sz="0" w:space="0" w:color="auto"/>
        <w:bottom w:val="none" w:sz="0" w:space="0" w:color="auto"/>
        <w:right w:val="none" w:sz="0" w:space="0" w:color="auto"/>
      </w:divBdr>
    </w:div>
    <w:div w:id="542837406">
      <w:bodyDiv w:val="1"/>
      <w:marLeft w:val="0"/>
      <w:marRight w:val="0"/>
      <w:marTop w:val="0"/>
      <w:marBottom w:val="0"/>
      <w:divBdr>
        <w:top w:val="none" w:sz="0" w:space="0" w:color="auto"/>
        <w:left w:val="none" w:sz="0" w:space="0" w:color="auto"/>
        <w:bottom w:val="none" w:sz="0" w:space="0" w:color="auto"/>
        <w:right w:val="none" w:sz="0" w:space="0" w:color="auto"/>
      </w:divBdr>
    </w:div>
    <w:div w:id="544678142">
      <w:bodyDiv w:val="1"/>
      <w:marLeft w:val="0"/>
      <w:marRight w:val="0"/>
      <w:marTop w:val="0"/>
      <w:marBottom w:val="0"/>
      <w:divBdr>
        <w:top w:val="none" w:sz="0" w:space="0" w:color="auto"/>
        <w:left w:val="none" w:sz="0" w:space="0" w:color="auto"/>
        <w:bottom w:val="none" w:sz="0" w:space="0" w:color="auto"/>
        <w:right w:val="none" w:sz="0" w:space="0" w:color="auto"/>
      </w:divBdr>
    </w:div>
    <w:div w:id="545801738">
      <w:bodyDiv w:val="1"/>
      <w:marLeft w:val="0"/>
      <w:marRight w:val="0"/>
      <w:marTop w:val="0"/>
      <w:marBottom w:val="0"/>
      <w:divBdr>
        <w:top w:val="none" w:sz="0" w:space="0" w:color="auto"/>
        <w:left w:val="none" w:sz="0" w:space="0" w:color="auto"/>
        <w:bottom w:val="none" w:sz="0" w:space="0" w:color="auto"/>
        <w:right w:val="none" w:sz="0" w:space="0" w:color="auto"/>
      </w:divBdr>
    </w:div>
    <w:div w:id="548759059">
      <w:bodyDiv w:val="1"/>
      <w:marLeft w:val="0"/>
      <w:marRight w:val="0"/>
      <w:marTop w:val="0"/>
      <w:marBottom w:val="0"/>
      <w:divBdr>
        <w:top w:val="none" w:sz="0" w:space="0" w:color="auto"/>
        <w:left w:val="none" w:sz="0" w:space="0" w:color="auto"/>
        <w:bottom w:val="none" w:sz="0" w:space="0" w:color="auto"/>
        <w:right w:val="none" w:sz="0" w:space="0" w:color="auto"/>
      </w:divBdr>
    </w:div>
    <w:div w:id="553659985">
      <w:bodyDiv w:val="1"/>
      <w:marLeft w:val="0"/>
      <w:marRight w:val="0"/>
      <w:marTop w:val="0"/>
      <w:marBottom w:val="0"/>
      <w:divBdr>
        <w:top w:val="none" w:sz="0" w:space="0" w:color="auto"/>
        <w:left w:val="none" w:sz="0" w:space="0" w:color="auto"/>
        <w:bottom w:val="none" w:sz="0" w:space="0" w:color="auto"/>
        <w:right w:val="none" w:sz="0" w:space="0" w:color="auto"/>
      </w:divBdr>
    </w:div>
    <w:div w:id="555433490">
      <w:bodyDiv w:val="1"/>
      <w:marLeft w:val="0"/>
      <w:marRight w:val="0"/>
      <w:marTop w:val="0"/>
      <w:marBottom w:val="0"/>
      <w:divBdr>
        <w:top w:val="none" w:sz="0" w:space="0" w:color="auto"/>
        <w:left w:val="none" w:sz="0" w:space="0" w:color="auto"/>
        <w:bottom w:val="none" w:sz="0" w:space="0" w:color="auto"/>
        <w:right w:val="none" w:sz="0" w:space="0" w:color="auto"/>
      </w:divBdr>
    </w:div>
    <w:div w:id="555747371">
      <w:bodyDiv w:val="1"/>
      <w:marLeft w:val="0"/>
      <w:marRight w:val="0"/>
      <w:marTop w:val="0"/>
      <w:marBottom w:val="0"/>
      <w:divBdr>
        <w:top w:val="none" w:sz="0" w:space="0" w:color="auto"/>
        <w:left w:val="none" w:sz="0" w:space="0" w:color="auto"/>
        <w:bottom w:val="none" w:sz="0" w:space="0" w:color="auto"/>
        <w:right w:val="none" w:sz="0" w:space="0" w:color="auto"/>
      </w:divBdr>
    </w:div>
    <w:div w:id="557937988">
      <w:bodyDiv w:val="1"/>
      <w:marLeft w:val="0"/>
      <w:marRight w:val="0"/>
      <w:marTop w:val="0"/>
      <w:marBottom w:val="0"/>
      <w:divBdr>
        <w:top w:val="none" w:sz="0" w:space="0" w:color="auto"/>
        <w:left w:val="none" w:sz="0" w:space="0" w:color="auto"/>
        <w:bottom w:val="none" w:sz="0" w:space="0" w:color="auto"/>
        <w:right w:val="none" w:sz="0" w:space="0" w:color="auto"/>
      </w:divBdr>
    </w:div>
    <w:div w:id="565191615">
      <w:bodyDiv w:val="1"/>
      <w:marLeft w:val="0"/>
      <w:marRight w:val="0"/>
      <w:marTop w:val="0"/>
      <w:marBottom w:val="0"/>
      <w:divBdr>
        <w:top w:val="none" w:sz="0" w:space="0" w:color="auto"/>
        <w:left w:val="none" w:sz="0" w:space="0" w:color="auto"/>
        <w:bottom w:val="none" w:sz="0" w:space="0" w:color="auto"/>
        <w:right w:val="none" w:sz="0" w:space="0" w:color="auto"/>
      </w:divBdr>
    </w:div>
    <w:div w:id="571353294">
      <w:bodyDiv w:val="1"/>
      <w:marLeft w:val="0"/>
      <w:marRight w:val="0"/>
      <w:marTop w:val="0"/>
      <w:marBottom w:val="0"/>
      <w:divBdr>
        <w:top w:val="none" w:sz="0" w:space="0" w:color="auto"/>
        <w:left w:val="none" w:sz="0" w:space="0" w:color="auto"/>
        <w:bottom w:val="none" w:sz="0" w:space="0" w:color="auto"/>
        <w:right w:val="none" w:sz="0" w:space="0" w:color="auto"/>
      </w:divBdr>
    </w:div>
    <w:div w:id="571743848">
      <w:bodyDiv w:val="1"/>
      <w:marLeft w:val="0"/>
      <w:marRight w:val="0"/>
      <w:marTop w:val="0"/>
      <w:marBottom w:val="0"/>
      <w:divBdr>
        <w:top w:val="none" w:sz="0" w:space="0" w:color="auto"/>
        <w:left w:val="none" w:sz="0" w:space="0" w:color="auto"/>
        <w:bottom w:val="none" w:sz="0" w:space="0" w:color="auto"/>
        <w:right w:val="none" w:sz="0" w:space="0" w:color="auto"/>
      </w:divBdr>
    </w:div>
    <w:div w:id="573977736">
      <w:bodyDiv w:val="1"/>
      <w:marLeft w:val="0"/>
      <w:marRight w:val="0"/>
      <w:marTop w:val="0"/>
      <w:marBottom w:val="0"/>
      <w:divBdr>
        <w:top w:val="none" w:sz="0" w:space="0" w:color="auto"/>
        <w:left w:val="none" w:sz="0" w:space="0" w:color="auto"/>
        <w:bottom w:val="none" w:sz="0" w:space="0" w:color="auto"/>
        <w:right w:val="none" w:sz="0" w:space="0" w:color="auto"/>
      </w:divBdr>
    </w:div>
    <w:div w:id="574972860">
      <w:bodyDiv w:val="1"/>
      <w:marLeft w:val="0"/>
      <w:marRight w:val="0"/>
      <w:marTop w:val="0"/>
      <w:marBottom w:val="0"/>
      <w:divBdr>
        <w:top w:val="none" w:sz="0" w:space="0" w:color="auto"/>
        <w:left w:val="none" w:sz="0" w:space="0" w:color="auto"/>
        <w:bottom w:val="none" w:sz="0" w:space="0" w:color="auto"/>
        <w:right w:val="none" w:sz="0" w:space="0" w:color="auto"/>
      </w:divBdr>
    </w:div>
    <w:div w:id="575238658">
      <w:bodyDiv w:val="1"/>
      <w:marLeft w:val="0"/>
      <w:marRight w:val="0"/>
      <w:marTop w:val="0"/>
      <w:marBottom w:val="0"/>
      <w:divBdr>
        <w:top w:val="none" w:sz="0" w:space="0" w:color="auto"/>
        <w:left w:val="none" w:sz="0" w:space="0" w:color="auto"/>
        <w:bottom w:val="none" w:sz="0" w:space="0" w:color="auto"/>
        <w:right w:val="none" w:sz="0" w:space="0" w:color="auto"/>
      </w:divBdr>
    </w:div>
    <w:div w:id="578254620">
      <w:bodyDiv w:val="1"/>
      <w:marLeft w:val="0"/>
      <w:marRight w:val="0"/>
      <w:marTop w:val="0"/>
      <w:marBottom w:val="0"/>
      <w:divBdr>
        <w:top w:val="none" w:sz="0" w:space="0" w:color="auto"/>
        <w:left w:val="none" w:sz="0" w:space="0" w:color="auto"/>
        <w:bottom w:val="none" w:sz="0" w:space="0" w:color="auto"/>
        <w:right w:val="none" w:sz="0" w:space="0" w:color="auto"/>
      </w:divBdr>
    </w:div>
    <w:div w:id="581598985">
      <w:bodyDiv w:val="1"/>
      <w:marLeft w:val="0"/>
      <w:marRight w:val="0"/>
      <w:marTop w:val="0"/>
      <w:marBottom w:val="0"/>
      <w:divBdr>
        <w:top w:val="none" w:sz="0" w:space="0" w:color="auto"/>
        <w:left w:val="none" w:sz="0" w:space="0" w:color="auto"/>
        <w:bottom w:val="none" w:sz="0" w:space="0" w:color="auto"/>
        <w:right w:val="none" w:sz="0" w:space="0" w:color="auto"/>
      </w:divBdr>
    </w:div>
    <w:div w:id="582031351">
      <w:bodyDiv w:val="1"/>
      <w:marLeft w:val="0"/>
      <w:marRight w:val="0"/>
      <w:marTop w:val="0"/>
      <w:marBottom w:val="0"/>
      <w:divBdr>
        <w:top w:val="none" w:sz="0" w:space="0" w:color="auto"/>
        <w:left w:val="none" w:sz="0" w:space="0" w:color="auto"/>
        <w:bottom w:val="none" w:sz="0" w:space="0" w:color="auto"/>
        <w:right w:val="none" w:sz="0" w:space="0" w:color="auto"/>
      </w:divBdr>
    </w:div>
    <w:div w:id="582647594">
      <w:bodyDiv w:val="1"/>
      <w:marLeft w:val="0"/>
      <w:marRight w:val="0"/>
      <w:marTop w:val="0"/>
      <w:marBottom w:val="0"/>
      <w:divBdr>
        <w:top w:val="none" w:sz="0" w:space="0" w:color="auto"/>
        <w:left w:val="none" w:sz="0" w:space="0" w:color="auto"/>
        <w:bottom w:val="none" w:sz="0" w:space="0" w:color="auto"/>
        <w:right w:val="none" w:sz="0" w:space="0" w:color="auto"/>
      </w:divBdr>
    </w:div>
    <w:div w:id="593708177">
      <w:bodyDiv w:val="1"/>
      <w:marLeft w:val="0"/>
      <w:marRight w:val="0"/>
      <w:marTop w:val="0"/>
      <w:marBottom w:val="0"/>
      <w:divBdr>
        <w:top w:val="none" w:sz="0" w:space="0" w:color="auto"/>
        <w:left w:val="none" w:sz="0" w:space="0" w:color="auto"/>
        <w:bottom w:val="none" w:sz="0" w:space="0" w:color="auto"/>
        <w:right w:val="none" w:sz="0" w:space="0" w:color="auto"/>
      </w:divBdr>
    </w:div>
    <w:div w:id="594828648">
      <w:bodyDiv w:val="1"/>
      <w:marLeft w:val="0"/>
      <w:marRight w:val="0"/>
      <w:marTop w:val="0"/>
      <w:marBottom w:val="0"/>
      <w:divBdr>
        <w:top w:val="none" w:sz="0" w:space="0" w:color="auto"/>
        <w:left w:val="none" w:sz="0" w:space="0" w:color="auto"/>
        <w:bottom w:val="none" w:sz="0" w:space="0" w:color="auto"/>
        <w:right w:val="none" w:sz="0" w:space="0" w:color="auto"/>
      </w:divBdr>
    </w:div>
    <w:div w:id="596981737">
      <w:bodyDiv w:val="1"/>
      <w:marLeft w:val="0"/>
      <w:marRight w:val="0"/>
      <w:marTop w:val="0"/>
      <w:marBottom w:val="0"/>
      <w:divBdr>
        <w:top w:val="none" w:sz="0" w:space="0" w:color="auto"/>
        <w:left w:val="none" w:sz="0" w:space="0" w:color="auto"/>
        <w:bottom w:val="none" w:sz="0" w:space="0" w:color="auto"/>
        <w:right w:val="none" w:sz="0" w:space="0" w:color="auto"/>
      </w:divBdr>
    </w:div>
    <w:div w:id="604776649">
      <w:bodyDiv w:val="1"/>
      <w:marLeft w:val="0"/>
      <w:marRight w:val="0"/>
      <w:marTop w:val="0"/>
      <w:marBottom w:val="0"/>
      <w:divBdr>
        <w:top w:val="none" w:sz="0" w:space="0" w:color="auto"/>
        <w:left w:val="none" w:sz="0" w:space="0" w:color="auto"/>
        <w:bottom w:val="none" w:sz="0" w:space="0" w:color="auto"/>
        <w:right w:val="none" w:sz="0" w:space="0" w:color="auto"/>
      </w:divBdr>
    </w:div>
    <w:div w:id="617763578">
      <w:bodyDiv w:val="1"/>
      <w:marLeft w:val="0"/>
      <w:marRight w:val="0"/>
      <w:marTop w:val="0"/>
      <w:marBottom w:val="0"/>
      <w:divBdr>
        <w:top w:val="none" w:sz="0" w:space="0" w:color="auto"/>
        <w:left w:val="none" w:sz="0" w:space="0" w:color="auto"/>
        <w:bottom w:val="none" w:sz="0" w:space="0" w:color="auto"/>
        <w:right w:val="none" w:sz="0" w:space="0" w:color="auto"/>
      </w:divBdr>
    </w:div>
    <w:div w:id="620040366">
      <w:bodyDiv w:val="1"/>
      <w:marLeft w:val="0"/>
      <w:marRight w:val="0"/>
      <w:marTop w:val="0"/>
      <w:marBottom w:val="0"/>
      <w:divBdr>
        <w:top w:val="none" w:sz="0" w:space="0" w:color="auto"/>
        <w:left w:val="none" w:sz="0" w:space="0" w:color="auto"/>
        <w:bottom w:val="none" w:sz="0" w:space="0" w:color="auto"/>
        <w:right w:val="none" w:sz="0" w:space="0" w:color="auto"/>
      </w:divBdr>
    </w:div>
    <w:div w:id="620572883">
      <w:bodyDiv w:val="1"/>
      <w:marLeft w:val="0"/>
      <w:marRight w:val="0"/>
      <w:marTop w:val="0"/>
      <w:marBottom w:val="0"/>
      <w:divBdr>
        <w:top w:val="none" w:sz="0" w:space="0" w:color="auto"/>
        <w:left w:val="none" w:sz="0" w:space="0" w:color="auto"/>
        <w:bottom w:val="none" w:sz="0" w:space="0" w:color="auto"/>
        <w:right w:val="none" w:sz="0" w:space="0" w:color="auto"/>
      </w:divBdr>
    </w:div>
    <w:div w:id="620847847">
      <w:bodyDiv w:val="1"/>
      <w:marLeft w:val="0"/>
      <w:marRight w:val="0"/>
      <w:marTop w:val="0"/>
      <w:marBottom w:val="0"/>
      <w:divBdr>
        <w:top w:val="none" w:sz="0" w:space="0" w:color="auto"/>
        <w:left w:val="none" w:sz="0" w:space="0" w:color="auto"/>
        <w:bottom w:val="none" w:sz="0" w:space="0" w:color="auto"/>
        <w:right w:val="none" w:sz="0" w:space="0" w:color="auto"/>
      </w:divBdr>
    </w:div>
    <w:div w:id="625618748">
      <w:bodyDiv w:val="1"/>
      <w:marLeft w:val="0"/>
      <w:marRight w:val="0"/>
      <w:marTop w:val="0"/>
      <w:marBottom w:val="0"/>
      <w:divBdr>
        <w:top w:val="none" w:sz="0" w:space="0" w:color="auto"/>
        <w:left w:val="none" w:sz="0" w:space="0" w:color="auto"/>
        <w:bottom w:val="none" w:sz="0" w:space="0" w:color="auto"/>
        <w:right w:val="none" w:sz="0" w:space="0" w:color="auto"/>
      </w:divBdr>
    </w:div>
    <w:div w:id="632685507">
      <w:bodyDiv w:val="1"/>
      <w:marLeft w:val="0"/>
      <w:marRight w:val="0"/>
      <w:marTop w:val="0"/>
      <w:marBottom w:val="0"/>
      <w:divBdr>
        <w:top w:val="none" w:sz="0" w:space="0" w:color="auto"/>
        <w:left w:val="none" w:sz="0" w:space="0" w:color="auto"/>
        <w:bottom w:val="none" w:sz="0" w:space="0" w:color="auto"/>
        <w:right w:val="none" w:sz="0" w:space="0" w:color="auto"/>
      </w:divBdr>
    </w:div>
    <w:div w:id="633026288">
      <w:bodyDiv w:val="1"/>
      <w:marLeft w:val="0"/>
      <w:marRight w:val="0"/>
      <w:marTop w:val="0"/>
      <w:marBottom w:val="0"/>
      <w:divBdr>
        <w:top w:val="none" w:sz="0" w:space="0" w:color="auto"/>
        <w:left w:val="none" w:sz="0" w:space="0" w:color="auto"/>
        <w:bottom w:val="none" w:sz="0" w:space="0" w:color="auto"/>
        <w:right w:val="none" w:sz="0" w:space="0" w:color="auto"/>
      </w:divBdr>
    </w:div>
    <w:div w:id="633559705">
      <w:bodyDiv w:val="1"/>
      <w:marLeft w:val="0"/>
      <w:marRight w:val="0"/>
      <w:marTop w:val="0"/>
      <w:marBottom w:val="0"/>
      <w:divBdr>
        <w:top w:val="none" w:sz="0" w:space="0" w:color="auto"/>
        <w:left w:val="none" w:sz="0" w:space="0" w:color="auto"/>
        <w:bottom w:val="none" w:sz="0" w:space="0" w:color="auto"/>
        <w:right w:val="none" w:sz="0" w:space="0" w:color="auto"/>
      </w:divBdr>
    </w:div>
    <w:div w:id="638145031">
      <w:bodyDiv w:val="1"/>
      <w:marLeft w:val="0"/>
      <w:marRight w:val="0"/>
      <w:marTop w:val="0"/>
      <w:marBottom w:val="0"/>
      <w:divBdr>
        <w:top w:val="none" w:sz="0" w:space="0" w:color="auto"/>
        <w:left w:val="none" w:sz="0" w:space="0" w:color="auto"/>
        <w:bottom w:val="none" w:sz="0" w:space="0" w:color="auto"/>
        <w:right w:val="none" w:sz="0" w:space="0" w:color="auto"/>
      </w:divBdr>
    </w:div>
    <w:div w:id="640230511">
      <w:bodyDiv w:val="1"/>
      <w:marLeft w:val="0"/>
      <w:marRight w:val="0"/>
      <w:marTop w:val="0"/>
      <w:marBottom w:val="0"/>
      <w:divBdr>
        <w:top w:val="none" w:sz="0" w:space="0" w:color="auto"/>
        <w:left w:val="none" w:sz="0" w:space="0" w:color="auto"/>
        <w:bottom w:val="none" w:sz="0" w:space="0" w:color="auto"/>
        <w:right w:val="none" w:sz="0" w:space="0" w:color="auto"/>
      </w:divBdr>
    </w:div>
    <w:div w:id="640425469">
      <w:bodyDiv w:val="1"/>
      <w:marLeft w:val="0"/>
      <w:marRight w:val="0"/>
      <w:marTop w:val="0"/>
      <w:marBottom w:val="0"/>
      <w:divBdr>
        <w:top w:val="none" w:sz="0" w:space="0" w:color="auto"/>
        <w:left w:val="none" w:sz="0" w:space="0" w:color="auto"/>
        <w:bottom w:val="none" w:sz="0" w:space="0" w:color="auto"/>
        <w:right w:val="none" w:sz="0" w:space="0" w:color="auto"/>
      </w:divBdr>
    </w:div>
    <w:div w:id="647173069">
      <w:bodyDiv w:val="1"/>
      <w:marLeft w:val="0"/>
      <w:marRight w:val="0"/>
      <w:marTop w:val="0"/>
      <w:marBottom w:val="0"/>
      <w:divBdr>
        <w:top w:val="none" w:sz="0" w:space="0" w:color="auto"/>
        <w:left w:val="none" w:sz="0" w:space="0" w:color="auto"/>
        <w:bottom w:val="none" w:sz="0" w:space="0" w:color="auto"/>
        <w:right w:val="none" w:sz="0" w:space="0" w:color="auto"/>
      </w:divBdr>
    </w:div>
    <w:div w:id="647394586">
      <w:bodyDiv w:val="1"/>
      <w:marLeft w:val="0"/>
      <w:marRight w:val="0"/>
      <w:marTop w:val="0"/>
      <w:marBottom w:val="0"/>
      <w:divBdr>
        <w:top w:val="none" w:sz="0" w:space="0" w:color="auto"/>
        <w:left w:val="none" w:sz="0" w:space="0" w:color="auto"/>
        <w:bottom w:val="none" w:sz="0" w:space="0" w:color="auto"/>
        <w:right w:val="none" w:sz="0" w:space="0" w:color="auto"/>
      </w:divBdr>
    </w:div>
    <w:div w:id="647563109">
      <w:bodyDiv w:val="1"/>
      <w:marLeft w:val="0"/>
      <w:marRight w:val="0"/>
      <w:marTop w:val="0"/>
      <w:marBottom w:val="0"/>
      <w:divBdr>
        <w:top w:val="none" w:sz="0" w:space="0" w:color="auto"/>
        <w:left w:val="none" w:sz="0" w:space="0" w:color="auto"/>
        <w:bottom w:val="none" w:sz="0" w:space="0" w:color="auto"/>
        <w:right w:val="none" w:sz="0" w:space="0" w:color="auto"/>
      </w:divBdr>
    </w:div>
    <w:div w:id="647592609">
      <w:bodyDiv w:val="1"/>
      <w:marLeft w:val="0"/>
      <w:marRight w:val="0"/>
      <w:marTop w:val="0"/>
      <w:marBottom w:val="0"/>
      <w:divBdr>
        <w:top w:val="none" w:sz="0" w:space="0" w:color="auto"/>
        <w:left w:val="none" w:sz="0" w:space="0" w:color="auto"/>
        <w:bottom w:val="none" w:sz="0" w:space="0" w:color="auto"/>
        <w:right w:val="none" w:sz="0" w:space="0" w:color="auto"/>
      </w:divBdr>
    </w:div>
    <w:div w:id="651328938">
      <w:bodyDiv w:val="1"/>
      <w:marLeft w:val="0"/>
      <w:marRight w:val="0"/>
      <w:marTop w:val="0"/>
      <w:marBottom w:val="0"/>
      <w:divBdr>
        <w:top w:val="none" w:sz="0" w:space="0" w:color="auto"/>
        <w:left w:val="none" w:sz="0" w:space="0" w:color="auto"/>
        <w:bottom w:val="none" w:sz="0" w:space="0" w:color="auto"/>
        <w:right w:val="none" w:sz="0" w:space="0" w:color="auto"/>
      </w:divBdr>
    </w:div>
    <w:div w:id="652369295">
      <w:bodyDiv w:val="1"/>
      <w:marLeft w:val="0"/>
      <w:marRight w:val="0"/>
      <w:marTop w:val="0"/>
      <w:marBottom w:val="0"/>
      <w:divBdr>
        <w:top w:val="none" w:sz="0" w:space="0" w:color="auto"/>
        <w:left w:val="none" w:sz="0" w:space="0" w:color="auto"/>
        <w:bottom w:val="none" w:sz="0" w:space="0" w:color="auto"/>
        <w:right w:val="none" w:sz="0" w:space="0" w:color="auto"/>
      </w:divBdr>
    </w:div>
    <w:div w:id="652487073">
      <w:bodyDiv w:val="1"/>
      <w:marLeft w:val="0"/>
      <w:marRight w:val="0"/>
      <w:marTop w:val="0"/>
      <w:marBottom w:val="0"/>
      <w:divBdr>
        <w:top w:val="none" w:sz="0" w:space="0" w:color="auto"/>
        <w:left w:val="none" w:sz="0" w:space="0" w:color="auto"/>
        <w:bottom w:val="none" w:sz="0" w:space="0" w:color="auto"/>
        <w:right w:val="none" w:sz="0" w:space="0" w:color="auto"/>
      </w:divBdr>
    </w:div>
    <w:div w:id="658390130">
      <w:bodyDiv w:val="1"/>
      <w:marLeft w:val="0"/>
      <w:marRight w:val="0"/>
      <w:marTop w:val="0"/>
      <w:marBottom w:val="0"/>
      <w:divBdr>
        <w:top w:val="none" w:sz="0" w:space="0" w:color="auto"/>
        <w:left w:val="none" w:sz="0" w:space="0" w:color="auto"/>
        <w:bottom w:val="none" w:sz="0" w:space="0" w:color="auto"/>
        <w:right w:val="none" w:sz="0" w:space="0" w:color="auto"/>
      </w:divBdr>
    </w:div>
    <w:div w:id="658846990">
      <w:bodyDiv w:val="1"/>
      <w:marLeft w:val="0"/>
      <w:marRight w:val="0"/>
      <w:marTop w:val="0"/>
      <w:marBottom w:val="0"/>
      <w:divBdr>
        <w:top w:val="none" w:sz="0" w:space="0" w:color="auto"/>
        <w:left w:val="none" w:sz="0" w:space="0" w:color="auto"/>
        <w:bottom w:val="none" w:sz="0" w:space="0" w:color="auto"/>
        <w:right w:val="none" w:sz="0" w:space="0" w:color="auto"/>
      </w:divBdr>
    </w:div>
    <w:div w:id="659845615">
      <w:bodyDiv w:val="1"/>
      <w:marLeft w:val="0"/>
      <w:marRight w:val="0"/>
      <w:marTop w:val="0"/>
      <w:marBottom w:val="0"/>
      <w:divBdr>
        <w:top w:val="none" w:sz="0" w:space="0" w:color="auto"/>
        <w:left w:val="none" w:sz="0" w:space="0" w:color="auto"/>
        <w:bottom w:val="none" w:sz="0" w:space="0" w:color="auto"/>
        <w:right w:val="none" w:sz="0" w:space="0" w:color="auto"/>
      </w:divBdr>
    </w:div>
    <w:div w:id="660694180">
      <w:bodyDiv w:val="1"/>
      <w:marLeft w:val="0"/>
      <w:marRight w:val="0"/>
      <w:marTop w:val="0"/>
      <w:marBottom w:val="0"/>
      <w:divBdr>
        <w:top w:val="none" w:sz="0" w:space="0" w:color="auto"/>
        <w:left w:val="none" w:sz="0" w:space="0" w:color="auto"/>
        <w:bottom w:val="none" w:sz="0" w:space="0" w:color="auto"/>
        <w:right w:val="none" w:sz="0" w:space="0" w:color="auto"/>
      </w:divBdr>
    </w:div>
    <w:div w:id="661738397">
      <w:bodyDiv w:val="1"/>
      <w:marLeft w:val="0"/>
      <w:marRight w:val="0"/>
      <w:marTop w:val="0"/>
      <w:marBottom w:val="0"/>
      <w:divBdr>
        <w:top w:val="none" w:sz="0" w:space="0" w:color="auto"/>
        <w:left w:val="none" w:sz="0" w:space="0" w:color="auto"/>
        <w:bottom w:val="none" w:sz="0" w:space="0" w:color="auto"/>
        <w:right w:val="none" w:sz="0" w:space="0" w:color="auto"/>
      </w:divBdr>
    </w:div>
    <w:div w:id="662045415">
      <w:bodyDiv w:val="1"/>
      <w:marLeft w:val="0"/>
      <w:marRight w:val="0"/>
      <w:marTop w:val="0"/>
      <w:marBottom w:val="0"/>
      <w:divBdr>
        <w:top w:val="none" w:sz="0" w:space="0" w:color="auto"/>
        <w:left w:val="none" w:sz="0" w:space="0" w:color="auto"/>
        <w:bottom w:val="none" w:sz="0" w:space="0" w:color="auto"/>
        <w:right w:val="none" w:sz="0" w:space="0" w:color="auto"/>
      </w:divBdr>
    </w:div>
    <w:div w:id="662198652">
      <w:bodyDiv w:val="1"/>
      <w:marLeft w:val="0"/>
      <w:marRight w:val="0"/>
      <w:marTop w:val="0"/>
      <w:marBottom w:val="0"/>
      <w:divBdr>
        <w:top w:val="none" w:sz="0" w:space="0" w:color="auto"/>
        <w:left w:val="none" w:sz="0" w:space="0" w:color="auto"/>
        <w:bottom w:val="none" w:sz="0" w:space="0" w:color="auto"/>
        <w:right w:val="none" w:sz="0" w:space="0" w:color="auto"/>
      </w:divBdr>
    </w:div>
    <w:div w:id="667832381">
      <w:bodyDiv w:val="1"/>
      <w:marLeft w:val="0"/>
      <w:marRight w:val="0"/>
      <w:marTop w:val="0"/>
      <w:marBottom w:val="0"/>
      <w:divBdr>
        <w:top w:val="none" w:sz="0" w:space="0" w:color="auto"/>
        <w:left w:val="none" w:sz="0" w:space="0" w:color="auto"/>
        <w:bottom w:val="none" w:sz="0" w:space="0" w:color="auto"/>
        <w:right w:val="none" w:sz="0" w:space="0" w:color="auto"/>
      </w:divBdr>
    </w:div>
    <w:div w:id="669139128">
      <w:bodyDiv w:val="1"/>
      <w:marLeft w:val="0"/>
      <w:marRight w:val="0"/>
      <w:marTop w:val="0"/>
      <w:marBottom w:val="0"/>
      <w:divBdr>
        <w:top w:val="none" w:sz="0" w:space="0" w:color="auto"/>
        <w:left w:val="none" w:sz="0" w:space="0" w:color="auto"/>
        <w:bottom w:val="none" w:sz="0" w:space="0" w:color="auto"/>
        <w:right w:val="none" w:sz="0" w:space="0" w:color="auto"/>
      </w:divBdr>
    </w:div>
    <w:div w:id="680665005">
      <w:bodyDiv w:val="1"/>
      <w:marLeft w:val="0"/>
      <w:marRight w:val="0"/>
      <w:marTop w:val="0"/>
      <w:marBottom w:val="0"/>
      <w:divBdr>
        <w:top w:val="none" w:sz="0" w:space="0" w:color="auto"/>
        <w:left w:val="none" w:sz="0" w:space="0" w:color="auto"/>
        <w:bottom w:val="none" w:sz="0" w:space="0" w:color="auto"/>
        <w:right w:val="none" w:sz="0" w:space="0" w:color="auto"/>
      </w:divBdr>
    </w:div>
    <w:div w:id="680858163">
      <w:bodyDiv w:val="1"/>
      <w:marLeft w:val="0"/>
      <w:marRight w:val="0"/>
      <w:marTop w:val="0"/>
      <w:marBottom w:val="0"/>
      <w:divBdr>
        <w:top w:val="none" w:sz="0" w:space="0" w:color="auto"/>
        <w:left w:val="none" w:sz="0" w:space="0" w:color="auto"/>
        <w:bottom w:val="none" w:sz="0" w:space="0" w:color="auto"/>
        <w:right w:val="none" w:sz="0" w:space="0" w:color="auto"/>
      </w:divBdr>
    </w:div>
    <w:div w:id="686753343">
      <w:bodyDiv w:val="1"/>
      <w:marLeft w:val="0"/>
      <w:marRight w:val="0"/>
      <w:marTop w:val="0"/>
      <w:marBottom w:val="0"/>
      <w:divBdr>
        <w:top w:val="none" w:sz="0" w:space="0" w:color="auto"/>
        <w:left w:val="none" w:sz="0" w:space="0" w:color="auto"/>
        <w:bottom w:val="none" w:sz="0" w:space="0" w:color="auto"/>
        <w:right w:val="none" w:sz="0" w:space="0" w:color="auto"/>
      </w:divBdr>
    </w:div>
    <w:div w:id="687409419">
      <w:bodyDiv w:val="1"/>
      <w:marLeft w:val="0"/>
      <w:marRight w:val="0"/>
      <w:marTop w:val="0"/>
      <w:marBottom w:val="0"/>
      <w:divBdr>
        <w:top w:val="none" w:sz="0" w:space="0" w:color="auto"/>
        <w:left w:val="none" w:sz="0" w:space="0" w:color="auto"/>
        <w:bottom w:val="none" w:sz="0" w:space="0" w:color="auto"/>
        <w:right w:val="none" w:sz="0" w:space="0" w:color="auto"/>
      </w:divBdr>
    </w:div>
    <w:div w:id="688529229">
      <w:bodyDiv w:val="1"/>
      <w:marLeft w:val="0"/>
      <w:marRight w:val="0"/>
      <w:marTop w:val="0"/>
      <w:marBottom w:val="0"/>
      <w:divBdr>
        <w:top w:val="none" w:sz="0" w:space="0" w:color="auto"/>
        <w:left w:val="none" w:sz="0" w:space="0" w:color="auto"/>
        <w:bottom w:val="none" w:sz="0" w:space="0" w:color="auto"/>
        <w:right w:val="none" w:sz="0" w:space="0" w:color="auto"/>
      </w:divBdr>
    </w:div>
    <w:div w:id="691760790">
      <w:bodyDiv w:val="1"/>
      <w:marLeft w:val="0"/>
      <w:marRight w:val="0"/>
      <w:marTop w:val="0"/>
      <w:marBottom w:val="0"/>
      <w:divBdr>
        <w:top w:val="none" w:sz="0" w:space="0" w:color="auto"/>
        <w:left w:val="none" w:sz="0" w:space="0" w:color="auto"/>
        <w:bottom w:val="none" w:sz="0" w:space="0" w:color="auto"/>
        <w:right w:val="none" w:sz="0" w:space="0" w:color="auto"/>
      </w:divBdr>
    </w:div>
    <w:div w:id="691802211">
      <w:bodyDiv w:val="1"/>
      <w:marLeft w:val="0"/>
      <w:marRight w:val="0"/>
      <w:marTop w:val="0"/>
      <w:marBottom w:val="0"/>
      <w:divBdr>
        <w:top w:val="none" w:sz="0" w:space="0" w:color="auto"/>
        <w:left w:val="none" w:sz="0" w:space="0" w:color="auto"/>
        <w:bottom w:val="none" w:sz="0" w:space="0" w:color="auto"/>
        <w:right w:val="none" w:sz="0" w:space="0" w:color="auto"/>
      </w:divBdr>
    </w:div>
    <w:div w:id="697511785">
      <w:bodyDiv w:val="1"/>
      <w:marLeft w:val="0"/>
      <w:marRight w:val="0"/>
      <w:marTop w:val="0"/>
      <w:marBottom w:val="0"/>
      <w:divBdr>
        <w:top w:val="none" w:sz="0" w:space="0" w:color="auto"/>
        <w:left w:val="none" w:sz="0" w:space="0" w:color="auto"/>
        <w:bottom w:val="none" w:sz="0" w:space="0" w:color="auto"/>
        <w:right w:val="none" w:sz="0" w:space="0" w:color="auto"/>
      </w:divBdr>
    </w:div>
    <w:div w:id="697588527">
      <w:bodyDiv w:val="1"/>
      <w:marLeft w:val="0"/>
      <w:marRight w:val="0"/>
      <w:marTop w:val="0"/>
      <w:marBottom w:val="0"/>
      <w:divBdr>
        <w:top w:val="none" w:sz="0" w:space="0" w:color="auto"/>
        <w:left w:val="none" w:sz="0" w:space="0" w:color="auto"/>
        <w:bottom w:val="none" w:sz="0" w:space="0" w:color="auto"/>
        <w:right w:val="none" w:sz="0" w:space="0" w:color="auto"/>
      </w:divBdr>
    </w:div>
    <w:div w:id="702708762">
      <w:bodyDiv w:val="1"/>
      <w:marLeft w:val="0"/>
      <w:marRight w:val="0"/>
      <w:marTop w:val="0"/>
      <w:marBottom w:val="0"/>
      <w:divBdr>
        <w:top w:val="none" w:sz="0" w:space="0" w:color="auto"/>
        <w:left w:val="none" w:sz="0" w:space="0" w:color="auto"/>
        <w:bottom w:val="none" w:sz="0" w:space="0" w:color="auto"/>
        <w:right w:val="none" w:sz="0" w:space="0" w:color="auto"/>
      </w:divBdr>
    </w:div>
    <w:div w:id="702946523">
      <w:bodyDiv w:val="1"/>
      <w:marLeft w:val="0"/>
      <w:marRight w:val="0"/>
      <w:marTop w:val="0"/>
      <w:marBottom w:val="0"/>
      <w:divBdr>
        <w:top w:val="none" w:sz="0" w:space="0" w:color="auto"/>
        <w:left w:val="none" w:sz="0" w:space="0" w:color="auto"/>
        <w:bottom w:val="none" w:sz="0" w:space="0" w:color="auto"/>
        <w:right w:val="none" w:sz="0" w:space="0" w:color="auto"/>
      </w:divBdr>
    </w:div>
    <w:div w:id="703359895">
      <w:bodyDiv w:val="1"/>
      <w:marLeft w:val="0"/>
      <w:marRight w:val="0"/>
      <w:marTop w:val="0"/>
      <w:marBottom w:val="0"/>
      <w:divBdr>
        <w:top w:val="none" w:sz="0" w:space="0" w:color="auto"/>
        <w:left w:val="none" w:sz="0" w:space="0" w:color="auto"/>
        <w:bottom w:val="none" w:sz="0" w:space="0" w:color="auto"/>
        <w:right w:val="none" w:sz="0" w:space="0" w:color="auto"/>
      </w:divBdr>
    </w:div>
    <w:div w:id="703556186">
      <w:bodyDiv w:val="1"/>
      <w:marLeft w:val="0"/>
      <w:marRight w:val="0"/>
      <w:marTop w:val="0"/>
      <w:marBottom w:val="0"/>
      <w:divBdr>
        <w:top w:val="none" w:sz="0" w:space="0" w:color="auto"/>
        <w:left w:val="none" w:sz="0" w:space="0" w:color="auto"/>
        <w:bottom w:val="none" w:sz="0" w:space="0" w:color="auto"/>
        <w:right w:val="none" w:sz="0" w:space="0" w:color="auto"/>
      </w:divBdr>
    </w:div>
    <w:div w:id="704985108">
      <w:bodyDiv w:val="1"/>
      <w:marLeft w:val="0"/>
      <w:marRight w:val="0"/>
      <w:marTop w:val="0"/>
      <w:marBottom w:val="0"/>
      <w:divBdr>
        <w:top w:val="none" w:sz="0" w:space="0" w:color="auto"/>
        <w:left w:val="none" w:sz="0" w:space="0" w:color="auto"/>
        <w:bottom w:val="none" w:sz="0" w:space="0" w:color="auto"/>
        <w:right w:val="none" w:sz="0" w:space="0" w:color="auto"/>
      </w:divBdr>
    </w:div>
    <w:div w:id="714354311">
      <w:bodyDiv w:val="1"/>
      <w:marLeft w:val="0"/>
      <w:marRight w:val="0"/>
      <w:marTop w:val="0"/>
      <w:marBottom w:val="0"/>
      <w:divBdr>
        <w:top w:val="none" w:sz="0" w:space="0" w:color="auto"/>
        <w:left w:val="none" w:sz="0" w:space="0" w:color="auto"/>
        <w:bottom w:val="none" w:sz="0" w:space="0" w:color="auto"/>
        <w:right w:val="none" w:sz="0" w:space="0" w:color="auto"/>
      </w:divBdr>
    </w:div>
    <w:div w:id="717121763">
      <w:bodyDiv w:val="1"/>
      <w:marLeft w:val="0"/>
      <w:marRight w:val="0"/>
      <w:marTop w:val="0"/>
      <w:marBottom w:val="0"/>
      <w:divBdr>
        <w:top w:val="none" w:sz="0" w:space="0" w:color="auto"/>
        <w:left w:val="none" w:sz="0" w:space="0" w:color="auto"/>
        <w:bottom w:val="none" w:sz="0" w:space="0" w:color="auto"/>
        <w:right w:val="none" w:sz="0" w:space="0" w:color="auto"/>
      </w:divBdr>
    </w:div>
    <w:div w:id="723530560">
      <w:bodyDiv w:val="1"/>
      <w:marLeft w:val="0"/>
      <w:marRight w:val="0"/>
      <w:marTop w:val="0"/>
      <w:marBottom w:val="0"/>
      <w:divBdr>
        <w:top w:val="none" w:sz="0" w:space="0" w:color="auto"/>
        <w:left w:val="none" w:sz="0" w:space="0" w:color="auto"/>
        <w:bottom w:val="none" w:sz="0" w:space="0" w:color="auto"/>
        <w:right w:val="none" w:sz="0" w:space="0" w:color="auto"/>
      </w:divBdr>
    </w:div>
    <w:div w:id="725878125">
      <w:bodyDiv w:val="1"/>
      <w:marLeft w:val="0"/>
      <w:marRight w:val="0"/>
      <w:marTop w:val="0"/>
      <w:marBottom w:val="0"/>
      <w:divBdr>
        <w:top w:val="none" w:sz="0" w:space="0" w:color="auto"/>
        <w:left w:val="none" w:sz="0" w:space="0" w:color="auto"/>
        <w:bottom w:val="none" w:sz="0" w:space="0" w:color="auto"/>
        <w:right w:val="none" w:sz="0" w:space="0" w:color="auto"/>
      </w:divBdr>
    </w:div>
    <w:div w:id="726564382">
      <w:bodyDiv w:val="1"/>
      <w:marLeft w:val="0"/>
      <w:marRight w:val="0"/>
      <w:marTop w:val="0"/>
      <w:marBottom w:val="0"/>
      <w:divBdr>
        <w:top w:val="none" w:sz="0" w:space="0" w:color="auto"/>
        <w:left w:val="none" w:sz="0" w:space="0" w:color="auto"/>
        <w:bottom w:val="none" w:sz="0" w:space="0" w:color="auto"/>
        <w:right w:val="none" w:sz="0" w:space="0" w:color="auto"/>
      </w:divBdr>
    </w:div>
    <w:div w:id="730689843">
      <w:bodyDiv w:val="1"/>
      <w:marLeft w:val="0"/>
      <w:marRight w:val="0"/>
      <w:marTop w:val="0"/>
      <w:marBottom w:val="0"/>
      <w:divBdr>
        <w:top w:val="none" w:sz="0" w:space="0" w:color="auto"/>
        <w:left w:val="none" w:sz="0" w:space="0" w:color="auto"/>
        <w:bottom w:val="none" w:sz="0" w:space="0" w:color="auto"/>
        <w:right w:val="none" w:sz="0" w:space="0" w:color="auto"/>
      </w:divBdr>
    </w:div>
    <w:div w:id="732892314">
      <w:bodyDiv w:val="1"/>
      <w:marLeft w:val="0"/>
      <w:marRight w:val="0"/>
      <w:marTop w:val="0"/>
      <w:marBottom w:val="0"/>
      <w:divBdr>
        <w:top w:val="none" w:sz="0" w:space="0" w:color="auto"/>
        <w:left w:val="none" w:sz="0" w:space="0" w:color="auto"/>
        <w:bottom w:val="none" w:sz="0" w:space="0" w:color="auto"/>
        <w:right w:val="none" w:sz="0" w:space="0" w:color="auto"/>
      </w:divBdr>
    </w:div>
    <w:div w:id="734933655">
      <w:bodyDiv w:val="1"/>
      <w:marLeft w:val="0"/>
      <w:marRight w:val="0"/>
      <w:marTop w:val="0"/>
      <w:marBottom w:val="0"/>
      <w:divBdr>
        <w:top w:val="none" w:sz="0" w:space="0" w:color="auto"/>
        <w:left w:val="none" w:sz="0" w:space="0" w:color="auto"/>
        <w:bottom w:val="none" w:sz="0" w:space="0" w:color="auto"/>
        <w:right w:val="none" w:sz="0" w:space="0" w:color="auto"/>
      </w:divBdr>
    </w:div>
    <w:div w:id="736785070">
      <w:bodyDiv w:val="1"/>
      <w:marLeft w:val="0"/>
      <w:marRight w:val="0"/>
      <w:marTop w:val="0"/>
      <w:marBottom w:val="0"/>
      <w:divBdr>
        <w:top w:val="none" w:sz="0" w:space="0" w:color="auto"/>
        <w:left w:val="none" w:sz="0" w:space="0" w:color="auto"/>
        <w:bottom w:val="none" w:sz="0" w:space="0" w:color="auto"/>
        <w:right w:val="none" w:sz="0" w:space="0" w:color="auto"/>
      </w:divBdr>
    </w:div>
    <w:div w:id="739908168">
      <w:bodyDiv w:val="1"/>
      <w:marLeft w:val="0"/>
      <w:marRight w:val="0"/>
      <w:marTop w:val="0"/>
      <w:marBottom w:val="0"/>
      <w:divBdr>
        <w:top w:val="none" w:sz="0" w:space="0" w:color="auto"/>
        <w:left w:val="none" w:sz="0" w:space="0" w:color="auto"/>
        <w:bottom w:val="none" w:sz="0" w:space="0" w:color="auto"/>
        <w:right w:val="none" w:sz="0" w:space="0" w:color="auto"/>
      </w:divBdr>
    </w:div>
    <w:div w:id="742415316">
      <w:bodyDiv w:val="1"/>
      <w:marLeft w:val="0"/>
      <w:marRight w:val="0"/>
      <w:marTop w:val="0"/>
      <w:marBottom w:val="0"/>
      <w:divBdr>
        <w:top w:val="none" w:sz="0" w:space="0" w:color="auto"/>
        <w:left w:val="none" w:sz="0" w:space="0" w:color="auto"/>
        <w:bottom w:val="none" w:sz="0" w:space="0" w:color="auto"/>
        <w:right w:val="none" w:sz="0" w:space="0" w:color="auto"/>
      </w:divBdr>
    </w:div>
    <w:div w:id="742721546">
      <w:bodyDiv w:val="1"/>
      <w:marLeft w:val="0"/>
      <w:marRight w:val="0"/>
      <w:marTop w:val="0"/>
      <w:marBottom w:val="0"/>
      <w:divBdr>
        <w:top w:val="none" w:sz="0" w:space="0" w:color="auto"/>
        <w:left w:val="none" w:sz="0" w:space="0" w:color="auto"/>
        <w:bottom w:val="none" w:sz="0" w:space="0" w:color="auto"/>
        <w:right w:val="none" w:sz="0" w:space="0" w:color="auto"/>
      </w:divBdr>
    </w:div>
    <w:div w:id="746733252">
      <w:bodyDiv w:val="1"/>
      <w:marLeft w:val="0"/>
      <w:marRight w:val="0"/>
      <w:marTop w:val="0"/>
      <w:marBottom w:val="0"/>
      <w:divBdr>
        <w:top w:val="none" w:sz="0" w:space="0" w:color="auto"/>
        <w:left w:val="none" w:sz="0" w:space="0" w:color="auto"/>
        <w:bottom w:val="none" w:sz="0" w:space="0" w:color="auto"/>
        <w:right w:val="none" w:sz="0" w:space="0" w:color="auto"/>
      </w:divBdr>
    </w:div>
    <w:div w:id="751195643">
      <w:bodyDiv w:val="1"/>
      <w:marLeft w:val="0"/>
      <w:marRight w:val="0"/>
      <w:marTop w:val="0"/>
      <w:marBottom w:val="0"/>
      <w:divBdr>
        <w:top w:val="none" w:sz="0" w:space="0" w:color="auto"/>
        <w:left w:val="none" w:sz="0" w:space="0" w:color="auto"/>
        <w:bottom w:val="none" w:sz="0" w:space="0" w:color="auto"/>
        <w:right w:val="none" w:sz="0" w:space="0" w:color="auto"/>
      </w:divBdr>
    </w:div>
    <w:div w:id="753089552">
      <w:bodyDiv w:val="1"/>
      <w:marLeft w:val="0"/>
      <w:marRight w:val="0"/>
      <w:marTop w:val="0"/>
      <w:marBottom w:val="0"/>
      <w:divBdr>
        <w:top w:val="none" w:sz="0" w:space="0" w:color="auto"/>
        <w:left w:val="none" w:sz="0" w:space="0" w:color="auto"/>
        <w:bottom w:val="none" w:sz="0" w:space="0" w:color="auto"/>
        <w:right w:val="none" w:sz="0" w:space="0" w:color="auto"/>
      </w:divBdr>
    </w:div>
    <w:div w:id="756092635">
      <w:bodyDiv w:val="1"/>
      <w:marLeft w:val="0"/>
      <w:marRight w:val="0"/>
      <w:marTop w:val="0"/>
      <w:marBottom w:val="0"/>
      <w:divBdr>
        <w:top w:val="none" w:sz="0" w:space="0" w:color="auto"/>
        <w:left w:val="none" w:sz="0" w:space="0" w:color="auto"/>
        <w:bottom w:val="none" w:sz="0" w:space="0" w:color="auto"/>
        <w:right w:val="none" w:sz="0" w:space="0" w:color="auto"/>
      </w:divBdr>
    </w:div>
    <w:div w:id="758792269">
      <w:bodyDiv w:val="1"/>
      <w:marLeft w:val="0"/>
      <w:marRight w:val="0"/>
      <w:marTop w:val="0"/>
      <w:marBottom w:val="0"/>
      <w:divBdr>
        <w:top w:val="none" w:sz="0" w:space="0" w:color="auto"/>
        <w:left w:val="none" w:sz="0" w:space="0" w:color="auto"/>
        <w:bottom w:val="none" w:sz="0" w:space="0" w:color="auto"/>
        <w:right w:val="none" w:sz="0" w:space="0" w:color="auto"/>
      </w:divBdr>
    </w:div>
    <w:div w:id="761603260">
      <w:bodyDiv w:val="1"/>
      <w:marLeft w:val="0"/>
      <w:marRight w:val="0"/>
      <w:marTop w:val="0"/>
      <w:marBottom w:val="0"/>
      <w:divBdr>
        <w:top w:val="none" w:sz="0" w:space="0" w:color="auto"/>
        <w:left w:val="none" w:sz="0" w:space="0" w:color="auto"/>
        <w:bottom w:val="none" w:sz="0" w:space="0" w:color="auto"/>
        <w:right w:val="none" w:sz="0" w:space="0" w:color="auto"/>
      </w:divBdr>
    </w:div>
    <w:div w:id="762729766">
      <w:bodyDiv w:val="1"/>
      <w:marLeft w:val="0"/>
      <w:marRight w:val="0"/>
      <w:marTop w:val="0"/>
      <w:marBottom w:val="0"/>
      <w:divBdr>
        <w:top w:val="none" w:sz="0" w:space="0" w:color="auto"/>
        <w:left w:val="none" w:sz="0" w:space="0" w:color="auto"/>
        <w:bottom w:val="none" w:sz="0" w:space="0" w:color="auto"/>
        <w:right w:val="none" w:sz="0" w:space="0" w:color="auto"/>
      </w:divBdr>
    </w:div>
    <w:div w:id="764038555">
      <w:bodyDiv w:val="1"/>
      <w:marLeft w:val="0"/>
      <w:marRight w:val="0"/>
      <w:marTop w:val="0"/>
      <w:marBottom w:val="0"/>
      <w:divBdr>
        <w:top w:val="none" w:sz="0" w:space="0" w:color="auto"/>
        <w:left w:val="none" w:sz="0" w:space="0" w:color="auto"/>
        <w:bottom w:val="none" w:sz="0" w:space="0" w:color="auto"/>
        <w:right w:val="none" w:sz="0" w:space="0" w:color="auto"/>
      </w:divBdr>
    </w:div>
    <w:div w:id="768426657">
      <w:bodyDiv w:val="1"/>
      <w:marLeft w:val="0"/>
      <w:marRight w:val="0"/>
      <w:marTop w:val="0"/>
      <w:marBottom w:val="0"/>
      <w:divBdr>
        <w:top w:val="none" w:sz="0" w:space="0" w:color="auto"/>
        <w:left w:val="none" w:sz="0" w:space="0" w:color="auto"/>
        <w:bottom w:val="none" w:sz="0" w:space="0" w:color="auto"/>
        <w:right w:val="none" w:sz="0" w:space="0" w:color="auto"/>
      </w:divBdr>
    </w:div>
    <w:div w:id="770517037">
      <w:bodyDiv w:val="1"/>
      <w:marLeft w:val="0"/>
      <w:marRight w:val="0"/>
      <w:marTop w:val="0"/>
      <w:marBottom w:val="0"/>
      <w:divBdr>
        <w:top w:val="none" w:sz="0" w:space="0" w:color="auto"/>
        <w:left w:val="none" w:sz="0" w:space="0" w:color="auto"/>
        <w:bottom w:val="none" w:sz="0" w:space="0" w:color="auto"/>
        <w:right w:val="none" w:sz="0" w:space="0" w:color="auto"/>
      </w:divBdr>
    </w:div>
    <w:div w:id="775832893">
      <w:bodyDiv w:val="1"/>
      <w:marLeft w:val="0"/>
      <w:marRight w:val="0"/>
      <w:marTop w:val="0"/>
      <w:marBottom w:val="0"/>
      <w:divBdr>
        <w:top w:val="none" w:sz="0" w:space="0" w:color="auto"/>
        <w:left w:val="none" w:sz="0" w:space="0" w:color="auto"/>
        <w:bottom w:val="none" w:sz="0" w:space="0" w:color="auto"/>
        <w:right w:val="none" w:sz="0" w:space="0" w:color="auto"/>
      </w:divBdr>
    </w:div>
    <w:div w:id="777530151">
      <w:bodyDiv w:val="1"/>
      <w:marLeft w:val="0"/>
      <w:marRight w:val="0"/>
      <w:marTop w:val="0"/>
      <w:marBottom w:val="0"/>
      <w:divBdr>
        <w:top w:val="none" w:sz="0" w:space="0" w:color="auto"/>
        <w:left w:val="none" w:sz="0" w:space="0" w:color="auto"/>
        <w:bottom w:val="none" w:sz="0" w:space="0" w:color="auto"/>
        <w:right w:val="none" w:sz="0" w:space="0" w:color="auto"/>
      </w:divBdr>
    </w:div>
    <w:div w:id="779489893">
      <w:bodyDiv w:val="1"/>
      <w:marLeft w:val="0"/>
      <w:marRight w:val="0"/>
      <w:marTop w:val="0"/>
      <w:marBottom w:val="0"/>
      <w:divBdr>
        <w:top w:val="none" w:sz="0" w:space="0" w:color="auto"/>
        <w:left w:val="none" w:sz="0" w:space="0" w:color="auto"/>
        <w:bottom w:val="none" w:sz="0" w:space="0" w:color="auto"/>
        <w:right w:val="none" w:sz="0" w:space="0" w:color="auto"/>
      </w:divBdr>
    </w:div>
    <w:div w:id="780565243">
      <w:bodyDiv w:val="1"/>
      <w:marLeft w:val="0"/>
      <w:marRight w:val="0"/>
      <w:marTop w:val="0"/>
      <w:marBottom w:val="0"/>
      <w:divBdr>
        <w:top w:val="none" w:sz="0" w:space="0" w:color="auto"/>
        <w:left w:val="none" w:sz="0" w:space="0" w:color="auto"/>
        <w:bottom w:val="none" w:sz="0" w:space="0" w:color="auto"/>
        <w:right w:val="none" w:sz="0" w:space="0" w:color="auto"/>
      </w:divBdr>
    </w:div>
    <w:div w:id="781649160">
      <w:bodyDiv w:val="1"/>
      <w:marLeft w:val="0"/>
      <w:marRight w:val="0"/>
      <w:marTop w:val="0"/>
      <w:marBottom w:val="0"/>
      <w:divBdr>
        <w:top w:val="none" w:sz="0" w:space="0" w:color="auto"/>
        <w:left w:val="none" w:sz="0" w:space="0" w:color="auto"/>
        <w:bottom w:val="none" w:sz="0" w:space="0" w:color="auto"/>
        <w:right w:val="none" w:sz="0" w:space="0" w:color="auto"/>
      </w:divBdr>
    </w:div>
    <w:div w:id="787360486">
      <w:bodyDiv w:val="1"/>
      <w:marLeft w:val="0"/>
      <w:marRight w:val="0"/>
      <w:marTop w:val="0"/>
      <w:marBottom w:val="0"/>
      <w:divBdr>
        <w:top w:val="none" w:sz="0" w:space="0" w:color="auto"/>
        <w:left w:val="none" w:sz="0" w:space="0" w:color="auto"/>
        <w:bottom w:val="none" w:sz="0" w:space="0" w:color="auto"/>
        <w:right w:val="none" w:sz="0" w:space="0" w:color="auto"/>
      </w:divBdr>
    </w:div>
    <w:div w:id="787742741">
      <w:bodyDiv w:val="1"/>
      <w:marLeft w:val="0"/>
      <w:marRight w:val="0"/>
      <w:marTop w:val="0"/>
      <w:marBottom w:val="0"/>
      <w:divBdr>
        <w:top w:val="none" w:sz="0" w:space="0" w:color="auto"/>
        <w:left w:val="none" w:sz="0" w:space="0" w:color="auto"/>
        <w:bottom w:val="none" w:sz="0" w:space="0" w:color="auto"/>
        <w:right w:val="none" w:sz="0" w:space="0" w:color="auto"/>
      </w:divBdr>
    </w:div>
    <w:div w:id="788278213">
      <w:bodyDiv w:val="1"/>
      <w:marLeft w:val="0"/>
      <w:marRight w:val="0"/>
      <w:marTop w:val="0"/>
      <w:marBottom w:val="0"/>
      <w:divBdr>
        <w:top w:val="none" w:sz="0" w:space="0" w:color="auto"/>
        <w:left w:val="none" w:sz="0" w:space="0" w:color="auto"/>
        <w:bottom w:val="none" w:sz="0" w:space="0" w:color="auto"/>
        <w:right w:val="none" w:sz="0" w:space="0" w:color="auto"/>
      </w:divBdr>
    </w:div>
    <w:div w:id="793980832">
      <w:bodyDiv w:val="1"/>
      <w:marLeft w:val="0"/>
      <w:marRight w:val="0"/>
      <w:marTop w:val="0"/>
      <w:marBottom w:val="0"/>
      <w:divBdr>
        <w:top w:val="none" w:sz="0" w:space="0" w:color="auto"/>
        <w:left w:val="none" w:sz="0" w:space="0" w:color="auto"/>
        <w:bottom w:val="none" w:sz="0" w:space="0" w:color="auto"/>
        <w:right w:val="none" w:sz="0" w:space="0" w:color="auto"/>
      </w:divBdr>
    </w:div>
    <w:div w:id="794954211">
      <w:bodyDiv w:val="1"/>
      <w:marLeft w:val="0"/>
      <w:marRight w:val="0"/>
      <w:marTop w:val="0"/>
      <w:marBottom w:val="0"/>
      <w:divBdr>
        <w:top w:val="none" w:sz="0" w:space="0" w:color="auto"/>
        <w:left w:val="none" w:sz="0" w:space="0" w:color="auto"/>
        <w:bottom w:val="none" w:sz="0" w:space="0" w:color="auto"/>
        <w:right w:val="none" w:sz="0" w:space="0" w:color="auto"/>
      </w:divBdr>
    </w:div>
    <w:div w:id="801466402">
      <w:bodyDiv w:val="1"/>
      <w:marLeft w:val="0"/>
      <w:marRight w:val="0"/>
      <w:marTop w:val="0"/>
      <w:marBottom w:val="0"/>
      <w:divBdr>
        <w:top w:val="none" w:sz="0" w:space="0" w:color="auto"/>
        <w:left w:val="none" w:sz="0" w:space="0" w:color="auto"/>
        <w:bottom w:val="none" w:sz="0" w:space="0" w:color="auto"/>
        <w:right w:val="none" w:sz="0" w:space="0" w:color="auto"/>
      </w:divBdr>
    </w:div>
    <w:div w:id="803499644">
      <w:bodyDiv w:val="1"/>
      <w:marLeft w:val="0"/>
      <w:marRight w:val="0"/>
      <w:marTop w:val="0"/>
      <w:marBottom w:val="0"/>
      <w:divBdr>
        <w:top w:val="none" w:sz="0" w:space="0" w:color="auto"/>
        <w:left w:val="none" w:sz="0" w:space="0" w:color="auto"/>
        <w:bottom w:val="none" w:sz="0" w:space="0" w:color="auto"/>
        <w:right w:val="none" w:sz="0" w:space="0" w:color="auto"/>
      </w:divBdr>
    </w:div>
    <w:div w:id="806439207">
      <w:bodyDiv w:val="1"/>
      <w:marLeft w:val="0"/>
      <w:marRight w:val="0"/>
      <w:marTop w:val="0"/>
      <w:marBottom w:val="0"/>
      <w:divBdr>
        <w:top w:val="none" w:sz="0" w:space="0" w:color="auto"/>
        <w:left w:val="none" w:sz="0" w:space="0" w:color="auto"/>
        <w:bottom w:val="none" w:sz="0" w:space="0" w:color="auto"/>
        <w:right w:val="none" w:sz="0" w:space="0" w:color="auto"/>
      </w:divBdr>
    </w:div>
    <w:div w:id="809597393">
      <w:bodyDiv w:val="1"/>
      <w:marLeft w:val="0"/>
      <w:marRight w:val="0"/>
      <w:marTop w:val="0"/>
      <w:marBottom w:val="0"/>
      <w:divBdr>
        <w:top w:val="none" w:sz="0" w:space="0" w:color="auto"/>
        <w:left w:val="none" w:sz="0" w:space="0" w:color="auto"/>
        <w:bottom w:val="none" w:sz="0" w:space="0" w:color="auto"/>
        <w:right w:val="none" w:sz="0" w:space="0" w:color="auto"/>
      </w:divBdr>
    </w:div>
    <w:div w:id="810296011">
      <w:bodyDiv w:val="1"/>
      <w:marLeft w:val="0"/>
      <w:marRight w:val="0"/>
      <w:marTop w:val="0"/>
      <w:marBottom w:val="0"/>
      <w:divBdr>
        <w:top w:val="none" w:sz="0" w:space="0" w:color="auto"/>
        <w:left w:val="none" w:sz="0" w:space="0" w:color="auto"/>
        <w:bottom w:val="none" w:sz="0" w:space="0" w:color="auto"/>
        <w:right w:val="none" w:sz="0" w:space="0" w:color="auto"/>
      </w:divBdr>
    </w:div>
    <w:div w:id="813713630">
      <w:bodyDiv w:val="1"/>
      <w:marLeft w:val="0"/>
      <w:marRight w:val="0"/>
      <w:marTop w:val="0"/>
      <w:marBottom w:val="0"/>
      <w:divBdr>
        <w:top w:val="none" w:sz="0" w:space="0" w:color="auto"/>
        <w:left w:val="none" w:sz="0" w:space="0" w:color="auto"/>
        <w:bottom w:val="none" w:sz="0" w:space="0" w:color="auto"/>
        <w:right w:val="none" w:sz="0" w:space="0" w:color="auto"/>
      </w:divBdr>
    </w:div>
    <w:div w:id="813836267">
      <w:bodyDiv w:val="1"/>
      <w:marLeft w:val="0"/>
      <w:marRight w:val="0"/>
      <w:marTop w:val="0"/>
      <w:marBottom w:val="0"/>
      <w:divBdr>
        <w:top w:val="none" w:sz="0" w:space="0" w:color="auto"/>
        <w:left w:val="none" w:sz="0" w:space="0" w:color="auto"/>
        <w:bottom w:val="none" w:sz="0" w:space="0" w:color="auto"/>
        <w:right w:val="none" w:sz="0" w:space="0" w:color="auto"/>
      </w:divBdr>
    </w:div>
    <w:div w:id="814227514">
      <w:bodyDiv w:val="1"/>
      <w:marLeft w:val="0"/>
      <w:marRight w:val="0"/>
      <w:marTop w:val="0"/>
      <w:marBottom w:val="0"/>
      <w:divBdr>
        <w:top w:val="none" w:sz="0" w:space="0" w:color="auto"/>
        <w:left w:val="none" w:sz="0" w:space="0" w:color="auto"/>
        <w:bottom w:val="none" w:sz="0" w:space="0" w:color="auto"/>
        <w:right w:val="none" w:sz="0" w:space="0" w:color="auto"/>
      </w:divBdr>
    </w:div>
    <w:div w:id="820846602">
      <w:bodyDiv w:val="1"/>
      <w:marLeft w:val="0"/>
      <w:marRight w:val="0"/>
      <w:marTop w:val="0"/>
      <w:marBottom w:val="0"/>
      <w:divBdr>
        <w:top w:val="none" w:sz="0" w:space="0" w:color="auto"/>
        <w:left w:val="none" w:sz="0" w:space="0" w:color="auto"/>
        <w:bottom w:val="none" w:sz="0" w:space="0" w:color="auto"/>
        <w:right w:val="none" w:sz="0" w:space="0" w:color="auto"/>
      </w:divBdr>
    </w:div>
    <w:div w:id="830946846">
      <w:bodyDiv w:val="1"/>
      <w:marLeft w:val="0"/>
      <w:marRight w:val="0"/>
      <w:marTop w:val="0"/>
      <w:marBottom w:val="0"/>
      <w:divBdr>
        <w:top w:val="none" w:sz="0" w:space="0" w:color="auto"/>
        <w:left w:val="none" w:sz="0" w:space="0" w:color="auto"/>
        <w:bottom w:val="none" w:sz="0" w:space="0" w:color="auto"/>
        <w:right w:val="none" w:sz="0" w:space="0" w:color="auto"/>
      </w:divBdr>
    </w:div>
    <w:div w:id="835072345">
      <w:bodyDiv w:val="1"/>
      <w:marLeft w:val="0"/>
      <w:marRight w:val="0"/>
      <w:marTop w:val="0"/>
      <w:marBottom w:val="0"/>
      <w:divBdr>
        <w:top w:val="none" w:sz="0" w:space="0" w:color="auto"/>
        <w:left w:val="none" w:sz="0" w:space="0" w:color="auto"/>
        <w:bottom w:val="none" w:sz="0" w:space="0" w:color="auto"/>
        <w:right w:val="none" w:sz="0" w:space="0" w:color="auto"/>
      </w:divBdr>
    </w:div>
    <w:div w:id="836387374">
      <w:bodyDiv w:val="1"/>
      <w:marLeft w:val="0"/>
      <w:marRight w:val="0"/>
      <w:marTop w:val="0"/>
      <w:marBottom w:val="0"/>
      <w:divBdr>
        <w:top w:val="none" w:sz="0" w:space="0" w:color="auto"/>
        <w:left w:val="none" w:sz="0" w:space="0" w:color="auto"/>
        <w:bottom w:val="none" w:sz="0" w:space="0" w:color="auto"/>
        <w:right w:val="none" w:sz="0" w:space="0" w:color="auto"/>
      </w:divBdr>
    </w:div>
    <w:div w:id="847250637">
      <w:bodyDiv w:val="1"/>
      <w:marLeft w:val="0"/>
      <w:marRight w:val="0"/>
      <w:marTop w:val="0"/>
      <w:marBottom w:val="0"/>
      <w:divBdr>
        <w:top w:val="none" w:sz="0" w:space="0" w:color="auto"/>
        <w:left w:val="none" w:sz="0" w:space="0" w:color="auto"/>
        <w:bottom w:val="none" w:sz="0" w:space="0" w:color="auto"/>
        <w:right w:val="none" w:sz="0" w:space="0" w:color="auto"/>
      </w:divBdr>
    </w:div>
    <w:div w:id="847521197">
      <w:bodyDiv w:val="1"/>
      <w:marLeft w:val="0"/>
      <w:marRight w:val="0"/>
      <w:marTop w:val="0"/>
      <w:marBottom w:val="0"/>
      <w:divBdr>
        <w:top w:val="none" w:sz="0" w:space="0" w:color="auto"/>
        <w:left w:val="none" w:sz="0" w:space="0" w:color="auto"/>
        <w:bottom w:val="none" w:sz="0" w:space="0" w:color="auto"/>
        <w:right w:val="none" w:sz="0" w:space="0" w:color="auto"/>
      </w:divBdr>
    </w:div>
    <w:div w:id="848562267">
      <w:bodyDiv w:val="1"/>
      <w:marLeft w:val="0"/>
      <w:marRight w:val="0"/>
      <w:marTop w:val="0"/>
      <w:marBottom w:val="0"/>
      <w:divBdr>
        <w:top w:val="none" w:sz="0" w:space="0" w:color="auto"/>
        <w:left w:val="none" w:sz="0" w:space="0" w:color="auto"/>
        <w:bottom w:val="none" w:sz="0" w:space="0" w:color="auto"/>
        <w:right w:val="none" w:sz="0" w:space="0" w:color="auto"/>
      </w:divBdr>
    </w:div>
    <w:div w:id="850098962">
      <w:bodyDiv w:val="1"/>
      <w:marLeft w:val="0"/>
      <w:marRight w:val="0"/>
      <w:marTop w:val="0"/>
      <w:marBottom w:val="0"/>
      <w:divBdr>
        <w:top w:val="none" w:sz="0" w:space="0" w:color="auto"/>
        <w:left w:val="none" w:sz="0" w:space="0" w:color="auto"/>
        <w:bottom w:val="none" w:sz="0" w:space="0" w:color="auto"/>
        <w:right w:val="none" w:sz="0" w:space="0" w:color="auto"/>
      </w:divBdr>
    </w:div>
    <w:div w:id="850535920">
      <w:bodyDiv w:val="1"/>
      <w:marLeft w:val="0"/>
      <w:marRight w:val="0"/>
      <w:marTop w:val="0"/>
      <w:marBottom w:val="0"/>
      <w:divBdr>
        <w:top w:val="none" w:sz="0" w:space="0" w:color="auto"/>
        <w:left w:val="none" w:sz="0" w:space="0" w:color="auto"/>
        <w:bottom w:val="none" w:sz="0" w:space="0" w:color="auto"/>
        <w:right w:val="none" w:sz="0" w:space="0" w:color="auto"/>
      </w:divBdr>
    </w:div>
    <w:div w:id="852308109">
      <w:bodyDiv w:val="1"/>
      <w:marLeft w:val="0"/>
      <w:marRight w:val="0"/>
      <w:marTop w:val="0"/>
      <w:marBottom w:val="0"/>
      <w:divBdr>
        <w:top w:val="none" w:sz="0" w:space="0" w:color="auto"/>
        <w:left w:val="none" w:sz="0" w:space="0" w:color="auto"/>
        <w:bottom w:val="none" w:sz="0" w:space="0" w:color="auto"/>
        <w:right w:val="none" w:sz="0" w:space="0" w:color="auto"/>
      </w:divBdr>
    </w:div>
    <w:div w:id="852648456">
      <w:bodyDiv w:val="1"/>
      <w:marLeft w:val="0"/>
      <w:marRight w:val="0"/>
      <w:marTop w:val="0"/>
      <w:marBottom w:val="0"/>
      <w:divBdr>
        <w:top w:val="none" w:sz="0" w:space="0" w:color="auto"/>
        <w:left w:val="none" w:sz="0" w:space="0" w:color="auto"/>
        <w:bottom w:val="none" w:sz="0" w:space="0" w:color="auto"/>
        <w:right w:val="none" w:sz="0" w:space="0" w:color="auto"/>
      </w:divBdr>
    </w:div>
    <w:div w:id="853157081">
      <w:bodyDiv w:val="1"/>
      <w:marLeft w:val="0"/>
      <w:marRight w:val="0"/>
      <w:marTop w:val="0"/>
      <w:marBottom w:val="0"/>
      <w:divBdr>
        <w:top w:val="none" w:sz="0" w:space="0" w:color="auto"/>
        <w:left w:val="none" w:sz="0" w:space="0" w:color="auto"/>
        <w:bottom w:val="none" w:sz="0" w:space="0" w:color="auto"/>
        <w:right w:val="none" w:sz="0" w:space="0" w:color="auto"/>
      </w:divBdr>
    </w:div>
    <w:div w:id="854228484">
      <w:bodyDiv w:val="1"/>
      <w:marLeft w:val="0"/>
      <w:marRight w:val="0"/>
      <w:marTop w:val="0"/>
      <w:marBottom w:val="0"/>
      <w:divBdr>
        <w:top w:val="none" w:sz="0" w:space="0" w:color="auto"/>
        <w:left w:val="none" w:sz="0" w:space="0" w:color="auto"/>
        <w:bottom w:val="none" w:sz="0" w:space="0" w:color="auto"/>
        <w:right w:val="none" w:sz="0" w:space="0" w:color="auto"/>
      </w:divBdr>
    </w:div>
    <w:div w:id="856312230">
      <w:bodyDiv w:val="1"/>
      <w:marLeft w:val="0"/>
      <w:marRight w:val="0"/>
      <w:marTop w:val="0"/>
      <w:marBottom w:val="0"/>
      <w:divBdr>
        <w:top w:val="none" w:sz="0" w:space="0" w:color="auto"/>
        <w:left w:val="none" w:sz="0" w:space="0" w:color="auto"/>
        <w:bottom w:val="none" w:sz="0" w:space="0" w:color="auto"/>
        <w:right w:val="none" w:sz="0" w:space="0" w:color="auto"/>
      </w:divBdr>
    </w:div>
    <w:div w:id="856503688">
      <w:bodyDiv w:val="1"/>
      <w:marLeft w:val="0"/>
      <w:marRight w:val="0"/>
      <w:marTop w:val="0"/>
      <w:marBottom w:val="0"/>
      <w:divBdr>
        <w:top w:val="none" w:sz="0" w:space="0" w:color="auto"/>
        <w:left w:val="none" w:sz="0" w:space="0" w:color="auto"/>
        <w:bottom w:val="none" w:sz="0" w:space="0" w:color="auto"/>
        <w:right w:val="none" w:sz="0" w:space="0" w:color="auto"/>
      </w:divBdr>
    </w:div>
    <w:div w:id="857112558">
      <w:bodyDiv w:val="1"/>
      <w:marLeft w:val="0"/>
      <w:marRight w:val="0"/>
      <w:marTop w:val="0"/>
      <w:marBottom w:val="0"/>
      <w:divBdr>
        <w:top w:val="none" w:sz="0" w:space="0" w:color="auto"/>
        <w:left w:val="none" w:sz="0" w:space="0" w:color="auto"/>
        <w:bottom w:val="none" w:sz="0" w:space="0" w:color="auto"/>
        <w:right w:val="none" w:sz="0" w:space="0" w:color="auto"/>
      </w:divBdr>
    </w:div>
    <w:div w:id="858276571">
      <w:bodyDiv w:val="1"/>
      <w:marLeft w:val="0"/>
      <w:marRight w:val="0"/>
      <w:marTop w:val="0"/>
      <w:marBottom w:val="0"/>
      <w:divBdr>
        <w:top w:val="none" w:sz="0" w:space="0" w:color="auto"/>
        <w:left w:val="none" w:sz="0" w:space="0" w:color="auto"/>
        <w:bottom w:val="none" w:sz="0" w:space="0" w:color="auto"/>
        <w:right w:val="none" w:sz="0" w:space="0" w:color="auto"/>
      </w:divBdr>
    </w:div>
    <w:div w:id="859246713">
      <w:bodyDiv w:val="1"/>
      <w:marLeft w:val="0"/>
      <w:marRight w:val="0"/>
      <w:marTop w:val="0"/>
      <w:marBottom w:val="0"/>
      <w:divBdr>
        <w:top w:val="none" w:sz="0" w:space="0" w:color="auto"/>
        <w:left w:val="none" w:sz="0" w:space="0" w:color="auto"/>
        <w:bottom w:val="none" w:sz="0" w:space="0" w:color="auto"/>
        <w:right w:val="none" w:sz="0" w:space="0" w:color="auto"/>
      </w:divBdr>
    </w:div>
    <w:div w:id="859314663">
      <w:bodyDiv w:val="1"/>
      <w:marLeft w:val="0"/>
      <w:marRight w:val="0"/>
      <w:marTop w:val="0"/>
      <w:marBottom w:val="0"/>
      <w:divBdr>
        <w:top w:val="none" w:sz="0" w:space="0" w:color="auto"/>
        <w:left w:val="none" w:sz="0" w:space="0" w:color="auto"/>
        <w:bottom w:val="none" w:sz="0" w:space="0" w:color="auto"/>
        <w:right w:val="none" w:sz="0" w:space="0" w:color="auto"/>
      </w:divBdr>
    </w:div>
    <w:div w:id="859703006">
      <w:bodyDiv w:val="1"/>
      <w:marLeft w:val="0"/>
      <w:marRight w:val="0"/>
      <w:marTop w:val="0"/>
      <w:marBottom w:val="0"/>
      <w:divBdr>
        <w:top w:val="none" w:sz="0" w:space="0" w:color="auto"/>
        <w:left w:val="none" w:sz="0" w:space="0" w:color="auto"/>
        <w:bottom w:val="none" w:sz="0" w:space="0" w:color="auto"/>
        <w:right w:val="none" w:sz="0" w:space="0" w:color="auto"/>
      </w:divBdr>
    </w:div>
    <w:div w:id="866139754">
      <w:bodyDiv w:val="1"/>
      <w:marLeft w:val="0"/>
      <w:marRight w:val="0"/>
      <w:marTop w:val="0"/>
      <w:marBottom w:val="0"/>
      <w:divBdr>
        <w:top w:val="none" w:sz="0" w:space="0" w:color="auto"/>
        <w:left w:val="none" w:sz="0" w:space="0" w:color="auto"/>
        <w:bottom w:val="none" w:sz="0" w:space="0" w:color="auto"/>
        <w:right w:val="none" w:sz="0" w:space="0" w:color="auto"/>
      </w:divBdr>
    </w:div>
    <w:div w:id="870191942">
      <w:bodyDiv w:val="1"/>
      <w:marLeft w:val="0"/>
      <w:marRight w:val="0"/>
      <w:marTop w:val="0"/>
      <w:marBottom w:val="0"/>
      <w:divBdr>
        <w:top w:val="none" w:sz="0" w:space="0" w:color="auto"/>
        <w:left w:val="none" w:sz="0" w:space="0" w:color="auto"/>
        <w:bottom w:val="none" w:sz="0" w:space="0" w:color="auto"/>
        <w:right w:val="none" w:sz="0" w:space="0" w:color="auto"/>
      </w:divBdr>
    </w:div>
    <w:div w:id="874120904">
      <w:bodyDiv w:val="1"/>
      <w:marLeft w:val="0"/>
      <w:marRight w:val="0"/>
      <w:marTop w:val="0"/>
      <w:marBottom w:val="0"/>
      <w:divBdr>
        <w:top w:val="none" w:sz="0" w:space="0" w:color="auto"/>
        <w:left w:val="none" w:sz="0" w:space="0" w:color="auto"/>
        <w:bottom w:val="none" w:sz="0" w:space="0" w:color="auto"/>
        <w:right w:val="none" w:sz="0" w:space="0" w:color="auto"/>
      </w:divBdr>
    </w:div>
    <w:div w:id="880552458">
      <w:bodyDiv w:val="1"/>
      <w:marLeft w:val="0"/>
      <w:marRight w:val="0"/>
      <w:marTop w:val="0"/>
      <w:marBottom w:val="0"/>
      <w:divBdr>
        <w:top w:val="none" w:sz="0" w:space="0" w:color="auto"/>
        <w:left w:val="none" w:sz="0" w:space="0" w:color="auto"/>
        <w:bottom w:val="none" w:sz="0" w:space="0" w:color="auto"/>
        <w:right w:val="none" w:sz="0" w:space="0" w:color="auto"/>
      </w:divBdr>
    </w:div>
    <w:div w:id="881750045">
      <w:bodyDiv w:val="1"/>
      <w:marLeft w:val="0"/>
      <w:marRight w:val="0"/>
      <w:marTop w:val="0"/>
      <w:marBottom w:val="0"/>
      <w:divBdr>
        <w:top w:val="none" w:sz="0" w:space="0" w:color="auto"/>
        <w:left w:val="none" w:sz="0" w:space="0" w:color="auto"/>
        <w:bottom w:val="none" w:sz="0" w:space="0" w:color="auto"/>
        <w:right w:val="none" w:sz="0" w:space="0" w:color="auto"/>
      </w:divBdr>
    </w:div>
    <w:div w:id="882256313">
      <w:bodyDiv w:val="1"/>
      <w:marLeft w:val="0"/>
      <w:marRight w:val="0"/>
      <w:marTop w:val="0"/>
      <w:marBottom w:val="0"/>
      <w:divBdr>
        <w:top w:val="none" w:sz="0" w:space="0" w:color="auto"/>
        <w:left w:val="none" w:sz="0" w:space="0" w:color="auto"/>
        <w:bottom w:val="none" w:sz="0" w:space="0" w:color="auto"/>
        <w:right w:val="none" w:sz="0" w:space="0" w:color="auto"/>
      </w:divBdr>
    </w:div>
    <w:div w:id="883178980">
      <w:bodyDiv w:val="1"/>
      <w:marLeft w:val="0"/>
      <w:marRight w:val="0"/>
      <w:marTop w:val="0"/>
      <w:marBottom w:val="0"/>
      <w:divBdr>
        <w:top w:val="none" w:sz="0" w:space="0" w:color="auto"/>
        <w:left w:val="none" w:sz="0" w:space="0" w:color="auto"/>
        <w:bottom w:val="none" w:sz="0" w:space="0" w:color="auto"/>
        <w:right w:val="none" w:sz="0" w:space="0" w:color="auto"/>
      </w:divBdr>
    </w:div>
    <w:div w:id="888614885">
      <w:bodyDiv w:val="1"/>
      <w:marLeft w:val="0"/>
      <w:marRight w:val="0"/>
      <w:marTop w:val="0"/>
      <w:marBottom w:val="0"/>
      <w:divBdr>
        <w:top w:val="none" w:sz="0" w:space="0" w:color="auto"/>
        <w:left w:val="none" w:sz="0" w:space="0" w:color="auto"/>
        <w:bottom w:val="none" w:sz="0" w:space="0" w:color="auto"/>
        <w:right w:val="none" w:sz="0" w:space="0" w:color="auto"/>
      </w:divBdr>
    </w:div>
    <w:div w:id="888761521">
      <w:bodyDiv w:val="1"/>
      <w:marLeft w:val="0"/>
      <w:marRight w:val="0"/>
      <w:marTop w:val="0"/>
      <w:marBottom w:val="0"/>
      <w:divBdr>
        <w:top w:val="none" w:sz="0" w:space="0" w:color="auto"/>
        <w:left w:val="none" w:sz="0" w:space="0" w:color="auto"/>
        <w:bottom w:val="none" w:sz="0" w:space="0" w:color="auto"/>
        <w:right w:val="none" w:sz="0" w:space="0" w:color="auto"/>
      </w:divBdr>
    </w:div>
    <w:div w:id="891116700">
      <w:bodyDiv w:val="1"/>
      <w:marLeft w:val="0"/>
      <w:marRight w:val="0"/>
      <w:marTop w:val="0"/>
      <w:marBottom w:val="0"/>
      <w:divBdr>
        <w:top w:val="none" w:sz="0" w:space="0" w:color="auto"/>
        <w:left w:val="none" w:sz="0" w:space="0" w:color="auto"/>
        <w:bottom w:val="none" w:sz="0" w:space="0" w:color="auto"/>
        <w:right w:val="none" w:sz="0" w:space="0" w:color="auto"/>
      </w:divBdr>
    </w:div>
    <w:div w:id="895044895">
      <w:bodyDiv w:val="1"/>
      <w:marLeft w:val="0"/>
      <w:marRight w:val="0"/>
      <w:marTop w:val="0"/>
      <w:marBottom w:val="0"/>
      <w:divBdr>
        <w:top w:val="none" w:sz="0" w:space="0" w:color="auto"/>
        <w:left w:val="none" w:sz="0" w:space="0" w:color="auto"/>
        <w:bottom w:val="none" w:sz="0" w:space="0" w:color="auto"/>
        <w:right w:val="none" w:sz="0" w:space="0" w:color="auto"/>
      </w:divBdr>
    </w:div>
    <w:div w:id="896208468">
      <w:bodyDiv w:val="1"/>
      <w:marLeft w:val="0"/>
      <w:marRight w:val="0"/>
      <w:marTop w:val="0"/>
      <w:marBottom w:val="0"/>
      <w:divBdr>
        <w:top w:val="none" w:sz="0" w:space="0" w:color="auto"/>
        <w:left w:val="none" w:sz="0" w:space="0" w:color="auto"/>
        <w:bottom w:val="none" w:sz="0" w:space="0" w:color="auto"/>
        <w:right w:val="none" w:sz="0" w:space="0" w:color="auto"/>
      </w:divBdr>
    </w:div>
    <w:div w:id="896625647">
      <w:bodyDiv w:val="1"/>
      <w:marLeft w:val="0"/>
      <w:marRight w:val="0"/>
      <w:marTop w:val="0"/>
      <w:marBottom w:val="0"/>
      <w:divBdr>
        <w:top w:val="none" w:sz="0" w:space="0" w:color="auto"/>
        <w:left w:val="none" w:sz="0" w:space="0" w:color="auto"/>
        <w:bottom w:val="none" w:sz="0" w:space="0" w:color="auto"/>
        <w:right w:val="none" w:sz="0" w:space="0" w:color="auto"/>
      </w:divBdr>
    </w:div>
    <w:div w:id="903373913">
      <w:bodyDiv w:val="1"/>
      <w:marLeft w:val="0"/>
      <w:marRight w:val="0"/>
      <w:marTop w:val="0"/>
      <w:marBottom w:val="0"/>
      <w:divBdr>
        <w:top w:val="none" w:sz="0" w:space="0" w:color="auto"/>
        <w:left w:val="none" w:sz="0" w:space="0" w:color="auto"/>
        <w:bottom w:val="none" w:sz="0" w:space="0" w:color="auto"/>
        <w:right w:val="none" w:sz="0" w:space="0" w:color="auto"/>
      </w:divBdr>
    </w:div>
    <w:div w:id="909997091">
      <w:bodyDiv w:val="1"/>
      <w:marLeft w:val="0"/>
      <w:marRight w:val="0"/>
      <w:marTop w:val="0"/>
      <w:marBottom w:val="0"/>
      <w:divBdr>
        <w:top w:val="none" w:sz="0" w:space="0" w:color="auto"/>
        <w:left w:val="none" w:sz="0" w:space="0" w:color="auto"/>
        <w:bottom w:val="none" w:sz="0" w:space="0" w:color="auto"/>
        <w:right w:val="none" w:sz="0" w:space="0" w:color="auto"/>
      </w:divBdr>
    </w:div>
    <w:div w:id="910896322">
      <w:bodyDiv w:val="1"/>
      <w:marLeft w:val="0"/>
      <w:marRight w:val="0"/>
      <w:marTop w:val="0"/>
      <w:marBottom w:val="0"/>
      <w:divBdr>
        <w:top w:val="none" w:sz="0" w:space="0" w:color="auto"/>
        <w:left w:val="none" w:sz="0" w:space="0" w:color="auto"/>
        <w:bottom w:val="none" w:sz="0" w:space="0" w:color="auto"/>
        <w:right w:val="none" w:sz="0" w:space="0" w:color="auto"/>
      </w:divBdr>
    </w:div>
    <w:div w:id="912813448">
      <w:bodyDiv w:val="1"/>
      <w:marLeft w:val="0"/>
      <w:marRight w:val="0"/>
      <w:marTop w:val="0"/>
      <w:marBottom w:val="0"/>
      <w:divBdr>
        <w:top w:val="none" w:sz="0" w:space="0" w:color="auto"/>
        <w:left w:val="none" w:sz="0" w:space="0" w:color="auto"/>
        <w:bottom w:val="none" w:sz="0" w:space="0" w:color="auto"/>
        <w:right w:val="none" w:sz="0" w:space="0" w:color="auto"/>
      </w:divBdr>
    </w:div>
    <w:div w:id="919564952">
      <w:bodyDiv w:val="1"/>
      <w:marLeft w:val="0"/>
      <w:marRight w:val="0"/>
      <w:marTop w:val="0"/>
      <w:marBottom w:val="0"/>
      <w:divBdr>
        <w:top w:val="none" w:sz="0" w:space="0" w:color="auto"/>
        <w:left w:val="none" w:sz="0" w:space="0" w:color="auto"/>
        <w:bottom w:val="none" w:sz="0" w:space="0" w:color="auto"/>
        <w:right w:val="none" w:sz="0" w:space="0" w:color="auto"/>
      </w:divBdr>
    </w:div>
    <w:div w:id="923758754">
      <w:bodyDiv w:val="1"/>
      <w:marLeft w:val="0"/>
      <w:marRight w:val="0"/>
      <w:marTop w:val="0"/>
      <w:marBottom w:val="0"/>
      <w:divBdr>
        <w:top w:val="none" w:sz="0" w:space="0" w:color="auto"/>
        <w:left w:val="none" w:sz="0" w:space="0" w:color="auto"/>
        <w:bottom w:val="none" w:sz="0" w:space="0" w:color="auto"/>
        <w:right w:val="none" w:sz="0" w:space="0" w:color="auto"/>
      </w:divBdr>
    </w:div>
    <w:div w:id="924070009">
      <w:bodyDiv w:val="1"/>
      <w:marLeft w:val="0"/>
      <w:marRight w:val="0"/>
      <w:marTop w:val="0"/>
      <w:marBottom w:val="0"/>
      <w:divBdr>
        <w:top w:val="none" w:sz="0" w:space="0" w:color="auto"/>
        <w:left w:val="none" w:sz="0" w:space="0" w:color="auto"/>
        <w:bottom w:val="none" w:sz="0" w:space="0" w:color="auto"/>
        <w:right w:val="none" w:sz="0" w:space="0" w:color="auto"/>
      </w:divBdr>
    </w:div>
    <w:div w:id="925379919">
      <w:bodyDiv w:val="1"/>
      <w:marLeft w:val="0"/>
      <w:marRight w:val="0"/>
      <w:marTop w:val="0"/>
      <w:marBottom w:val="0"/>
      <w:divBdr>
        <w:top w:val="none" w:sz="0" w:space="0" w:color="auto"/>
        <w:left w:val="none" w:sz="0" w:space="0" w:color="auto"/>
        <w:bottom w:val="none" w:sz="0" w:space="0" w:color="auto"/>
        <w:right w:val="none" w:sz="0" w:space="0" w:color="auto"/>
      </w:divBdr>
    </w:div>
    <w:div w:id="932667964">
      <w:bodyDiv w:val="1"/>
      <w:marLeft w:val="0"/>
      <w:marRight w:val="0"/>
      <w:marTop w:val="0"/>
      <w:marBottom w:val="0"/>
      <w:divBdr>
        <w:top w:val="none" w:sz="0" w:space="0" w:color="auto"/>
        <w:left w:val="none" w:sz="0" w:space="0" w:color="auto"/>
        <w:bottom w:val="none" w:sz="0" w:space="0" w:color="auto"/>
        <w:right w:val="none" w:sz="0" w:space="0" w:color="auto"/>
      </w:divBdr>
    </w:div>
    <w:div w:id="932980823">
      <w:bodyDiv w:val="1"/>
      <w:marLeft w:val="0"/>
      <w:marRight w:val="0"/>
      <w:marTop w:val="0"/>
      <w:marBottom w:val="0"/>
      <w:divBdr>
        <w:top w:val="none" w:sz="0" w:space="0" w:color="auto"/>
        <w:left w:val="none" w:sz="0" w:space="0" w:color="auto"/>
        <w:bottom w:val="none" w:sz="0" w:space="0" w:color="auto"/>
        <w:right w:val="none" w:sz="0" w:space="0" w:color="auto"/>
      </w:divBdr>
    </w:div>
    <w:div w:id="933898501">
      <w:bodyDiv w:val="1"/>
      <w:marLeft w:val="0"/>
      <w:marRight w:val="0"/>
      <w:marTop w:val="0"/>
      <w:marBottom w:val="0"/>
      <w:divBdr>
        <w:top w:val="none" w:sz="0" w:space="0" w:color="auto"/>
        <w:left w:val="none" w:sz="0" w:space="0" w:color="auto"/>
        <w:bottom w:val="none" w:sz="0" w:space="0" w:color="auto"/>
        <w:right w:val="none" w:sz="0" w:space="0" w:color="auto"/>
      </w:divBdr>
    </w:div>
    <w:div w:id="941301084">
      <w:bodyDiv w:val="1"/>
      <w:marLeft w:val="0"/>
      <w:marRight w:val="0"/>
      <w:marTop w:val="0"/>
      <w:marBottom w:val="0"/>
      <w:divBdr>
        <w:top w:val="none" w:sz="0" w:space="0" w:color="auto"/>
        <w:left w:val="none" w:sz="0" w:space="0" w:color="auto"/>
        <w:bottom w:val="none" w:sz="0" w:space="0" w:color="auto"/>
        <w:right w:val="none" w:sz="0" w:space="0" w:color="auto"/>
      </w:divBdr>
    </w:div>
    <w:div w:id="944649980">
      <w:bodyDiv w:val="1"/>
      <w:marLeft w:val="0"/>
      <w:marRight w:val="0"/>
      <w:marTop w:val="0"/>
      <w:marBottom w:val="0"/>
      <w:divBdr>
        <w:top w:val="none" w:sz="0" w:space="0" w:color="auto"/>
        <w:left w:val="none" w:sz="0" w:space="0" w:color="auto"/>
        <w:bottom w:val="none" w:sz="0" w:space="0" w:color="auto"/>
        <w:right w:val="none" w:sz="0" w:space="0" w:color="auto"/>
      </w:divBdr>
    </w:div>
    <w:div w:id="945388466">
      <w:bodyDiv w:val="1"/>
      <w:marLeft w:val="0"/>
      <w:marRight w:val="0"/>
      <w:marTop w:val="0"/>
      <w:marBottom w:val="0"/>
      <w:divBdr>
        <w:top w:val="none" w:sz="0" w:space="0" w:color="auto"/>
        <w:left w:val="none" w:sz="0" w:space="0" w:color="auto"/>
        <w:bottom w:val="none" w:sz="0" w:space="0" w:color="auto"/>
        <w:right w:val="none" w:sz="0" w:space="0" w:color="auto"/>
      </w:divBdr>
    </w:div>
    <w:div w:id="957221928">
      <w:bodyDiv w:val="1"/>
      <w:marLeft w:val="0"/>
      <w:marRight w:val="0"/>
      <w:marTop w:val="0"/>
      <w:marBottom w:val="0"/>
      <w:divBdr>
        <w:top w:val="none" w:sz="0" w:space="0" w:color="auto"/>
        <w:left w:val="none" w:sz="0" w:space="0" w:color="auto"/>
        <w:bottom w:val="none" w:sz="0" w:space="0" w:color="auto"/>
        <w:right w:val="none" w:sz="0" w:space="0" w:color="auto"/>
      </w:divBdr>
    </w:div>
    <w:div w:id="958030353">
      <w:bodyDiv w:val="1"/>
      <w:marLeft w:val="0"/>
      <w:marRight w:val="0"/>
      <w:marTop w:val="0"/>
      <w:marBottom w:val="0"/>
      <w:divBdr>
        <w:top w:val="none" w:sz="0" w:space="0" w:color="auto"/>
        <w:left w:val="none" w:sz="0" w:space="0" w:color="auto"/>
        <w:bottom w:val="none" w:sz="0" w:space="0" w:color="auto"/>
        <w:right w:val="none" w:sz="0" w:space="0" w:color="auto"/>
      </w:divBdr>
    </w:div>
    <w:div w:id="958610240">
      <w:bodyDiv w:val="1"/>
      <w:marLeft w:val="0"/>
      <w:marRight w:val="0"/>
      <w:marTop w:val="0"/>
      <w:marBottom w:val="0"/>
      <w:divBdr>
        <w:top w:val="none" w:sz="0" w:space="0" w:color="auto"/>
        <w:left w:val="none" w:sz="0" w:space="0" w:color="auto"/>
        <w:bottom w:val="none" w:sz="0" w:space="0" w:color="auto"/>
        <w:right w:val="none" w:sz="0" w:space="0" w:color="auto"/>
      </w:divBdr>
    </w:div>
    <w:div w:id="960303155">
      <w:bodyDiv w:val="1"/>
      <w:marLeft w:val="0"/>
      <w:marRight w:val="0"/>
      <w:marTop w:val="0"/>
      <w:marBottom w:val="0"/>
      <w:divBdr>
        <w:top w:val="none" w:sz="0" w:space="0" w:color="auto"/>
        <w:left w:val="none" w:sz="0" w:space="0" w:color="auto"/>
        <w:bottom w:val="none" w:sz="0" w:space="0" w:color="auto"/>
        <w:right w:val="none" w:sz="0" w:space="0" w:color="auto"/>
      </w:divBdr>
    </w:div>
    <w:div w:id="960381235">
      <w:bodyDiv w:val="1"/>
      <w:marLeft w:val="0"/>
      <w:marRight w:val="0"/>
      <w:marTop w:val="0"/>
      <w:marBottom w:val="0"/>
      <w:divBdr>
        <w:top w:val="none" w:sz="0" w:space="0" w:color="auto"/>
        <w:left w:val="none" w:sz="0" w:space="0" w:color="auto"/>
        <w:bottom w:val="none" w:sz="0" w:space="0" w:color="auto"/>
        <w:right w:val="none" w:sz="0" w:space="0" w:color="auto"/>
      </w:divBdr>
    </w:div>
    <w:div w:id="962611887">
      <w:bodyDiv w:val="1"/>
      <w:marLeft w:val="0"/>
      <w:marRight w:val="0"/>
      <w:marTop w:val="0"/>
      <w:marBottom w:val="0"/>
      <w:divBdr>
        <w:top w:val="none" w:sz="0" w:space="0" w:color="auto"/>
        <w:left w:val="none" w:sz="0" w:space="0" w:color="auto"/>
        <w:bottom w:val="none" w:sz="0" w:space="0" w:color="auto"/>
        <w:right w:val="none" w:sz="0" w:space="0" w:color="auto"/>
      </w:divBdr>
    </w:div>
    <w:div w:id="966201647">
      <w:bodyDiv w:val="1"/>
      <w:marLeft w:val="0"/>
      <w:marRight w:val="0"/>
      <w:marTop w:val="0"/>
      <w:marBottom w:val="0"/>
      <w:divBdr>
        <w:top w:val="none" w:sz="0" w:space="0" w:color="auto"/>
        <w:left w:val="none" w:sz="0" w:space="0" w:color="auto"/>
        <w:bottom w:val="none" w:sz="0" w:space="0" w:color="auto"/>
        <w:right w:val="none" w:sz="0" w:space="0" w:color="auto"/>
      </w:divBdr>
    </w:div>
    <w:div w:id="968050182">
      <w:bodyDiv w:val="1"/>
      <w:marLeft w:val="0"/>
      <w:marRight w:val="0"/>
      <w:marTop w:val="0"/>
      <w:marBottom w:val="0"/>
      <w:divBdr>
        <w:top w:val="none" w:sz="0" w:space="0" w:color="auto"/>
        <w:left w:val="none" w:sz="0" w:space="0" w:color="auto"/>
        <w:bottom w:val="none" w:sz="0" w:space="0" w:color="auto"/>
        <w:right w:val="none" w:sz="0" w:space="0" w:color="auto"/>
      </w:divBdr>
    </w:div>
    <w:div w:id="968166831">
      <w:bodyDiv w:val="1"/>
      <w:marLeft w:val="0"/>
      <w:marRight w:val="0"/>
      <w:marTop w:val="0"/>
      <w:marBottom w:val="0"/>
      <w:divBdr>
        <w:top w:val="none" w:sz="0" w:space="0" w:color="auto"/>
        <w:left w:val="none" w:sz="0" w:space="0" w:color="auto"/>
        <w:bottom w:val="none" w:sz="0" w:space="0" w:color="auto"/>
        <w:right w:val="none" w:sz="0" w:space="0" w:color="auto"/>
      </w:divBdr>
    </w:div>
    <w:div w:id="968316215">
      <w:bodyDiv w:val="1"/>
      <w:marLeft w:val="0"/>
      <w:marRight w:val="0"/>
      <w:marTop w:val="0"/>
      <w:marBottom w:val="0"/>
      <w:divBdr>
        <w:top w:val="none" w:sz="0" w:space="0" w:color="auto"/>
        <w:left w:val="none" w:sz="0" w:space="0" w:color="auto"/>
        <w:bottom w:val="none" w:sz="0" w:space="0" w:color="auto"/>
        <w:right w:val="none" w:sz="0" w:space="0" w:color="auto"/>
      </w:divBdr>
    </w:div>
    <w:div w:id="973170733">
      <w:bodyDiv w:val="1"/>
      <w:marLeft w:val="0"/>
      <w:marRight w:val="0"/>
      <w:marTop w:val="0"/>
      <w:marBottom w:val="0"/>
      <w:divBdr>
        <w:top w:val="none" w:sz="0" w:space="0" w:color="auto"/>
        <w:left w:val="none" w:sz="0" w:space="0" w:color="auto"/>
        <w:bottom w:val="none" w:sz="0" w:space="0" w:color="auto"/>
        <w:right w:val="none" w:sz="0" w:space="0" w:color="auto"/>
      </w:divBdr>
    </w:div>
    <w:div w:id="973221965">
      <w:bodyDiv w:val="1"/>
      <w:marLeft w:val="0"/>
      <w:marRight w:val="0"/>
      <w:marTop w:val="0"/>
      <w:marBottom w:val="0"/>
      <w:divBdr>
        <w:top w:val="none" w:sz="0" w:space="0" w:color="auto"/>
        <w:left w:val="none" w:sz="0" w:space="0" w:color="auto"/>
        <w:bottom w:val="none" w:sz="0" w:space="0" w:color="auto"/>
        <w:right w:val="none" w:sz="0" w:space="0" w:color="auto"/>
      </w:divBdr>
    </w:div>
    <w:div w:id="973801915">
      <w:bodyDiv w:val="1"/>
      <w:marLeft w:val="0"/>
      <w:marRight w:val="0"/>
      <w:marTop w:val="0"/>
      <w:marBottom w:val="0"/>
      <w:divBdr>
        <w:top w:val="none" w:sz="0" w:space="0" w:color="auto"/>
        <w:left w:val="none" w:sz="0" w:space="0" w:color="auto"/>
        <w:bottom w:val="none" w:sz="0" w:space="0" w:color="auto"/>
        <w:right w:val="none" w:sz="0" w:space="0" w:color="auto"/>
      </w:divBdr>
    </w:div>
    <w:div w:id="978877089">
      <w:bodyDiv w:val="1"/>
      <w:marLeft w:val="0"/>
      <w:marRight w:val="0"/>
      <w:marTop w:val="0"/>
      <w:marBottom w:val="0"/>
      <w:divBdr>
        <w:top w:val="none" w:sz="0" w:space="0" w:color="auto"/>
        <w:left w:val="none" w:sz="0" w:space="0" w:color="auto"/>
        <w:bottom w:val="none" w:sz="0" w:space="0" w:color="auto"/>
        <w:right w:val="none" w:sz="0" w:space="0" w:color="auto"/>
      </w:divBdr>
    </w:div>
    <w:div w:id="982852154">
      <w:bodyDiv w:val="1"/>
      <w:marLeft w:val="0"/>
      <w:marRight w:val="0"/>
      <w:marTop w:val="0"/>
      <w:marBottom w:val="0"/>
      <w:divBdr>
        <w:top w:val="none" w:sz="0" w:space="0" w:color="auto"/>
        <w:left w:val="none" w:sz="0" w:space="0" w:color="auto"/>
        <w:bottom w:val="none" w:sz="0" w:space="0" w:color="auto"/>
        <w:right w:val="none" w:sz="0" w:space="0" w:color="auto"/>
      </w:divBdr>
    </w:div>
    <w:div w:id="984168095">
      <w:bodyDiv w:val="1"/>
      <w:marLeft w:val="0"/>
      <w:marRight w:val="0"/>
      <w:marTop w:val="0"/>
      <w:marBottom w:val="0"/>
      <w:divBdr>
        <w:top w:val="none" w:sz="0" w:space="0" w:color="auto"/>
        <w:left w:val="none" w:sz="0" w:space="0" w:color="auto"/>
        <w:bottom w:val="none" w:sz="0" w:space="0" w:color="auto"/>
        <w:right w:val="none" w:sz="0" w:space="0" w:color="auto"/>
      </w:divBdr>
    </w:div>
    <w:div w:id="985664103">
      <w:bodyDiv w:val="1"/>
      <w:marLeft w:val="0"/>
      <w:marRight w:val="0"/>
      <w:marTop w:val="0"/>
      <w:marBottom w:val="0"/>
      <w:divBdr>
        <w:top w:val="none" w:sz="0" w:space="0" w:color="auto"/>
        <w:left w:val="none" w:sz="0" w:space="0" w:color="auto"/>
        <w:bottom w:val="none" w:sz="0" w:space="0" w:color="auto"/>
        <w:right w:val="none" w:sz="0" w:space="0" w:color="auto"/>
      </w:divBdr>
    </w:div>
    <w:div w:id="986976664">
      <w:bodyDiv w:val="1"/>
      <w:marLeft w:val="0"/>
      <w:marRight w:val="0"/>
      <w:marTop w:val="0"/>
      <w:marBottom w:val="0"/>
      <w:divBdr>
        <w:top w:val="none" w:sz="0" w:space="0" w:color="auto"/>
        <w:left w:val="none" w:sz="0" w:space="0" w:color="auto"/>
        <w:bottom w:val="none" w:sz="0" w:space="0" w:color="auto"/>
        <w:right w:val="none" w:sz="0" w:space="0" w:color="auto"/>
      </w:divBdr>
    </w:div>
    <w:div w:id="988746305">
      <w:bodyDiv w:val="1"/>
      <w:marLeft w:val="0"/>
      <w:marRight w:val="0"/>
      <w:marTop w:val="0"/>
      <w:marBottom w:val="0"/>
      <w:divBdr>
        <w:top w:val="none" w:sz="0" w:space="0" w:color="auto"/>
        <w:left w:val="none" w:sz="0" w:space="0" w:color="auto"/>
        <w:bottom w:val="none" w:sz="0" w:space="0" w:color="auto"/>
        <w:right w:val="none" w:sz="0" w:space="0" w:color="auto"/>
      </w:divBdr>
    </w:div>
    <w:div w:id="993677104">
      <w:bodyDiv w:val="1"/>
      <w:marLeft w:val="0"/>
      <w:marRight w:val="0"/>
      <w:marTop w:val="0"/>
      <w:marBottom w:val="0"/>
      <w:divBdr>
        <w:top w:val="none" w:sz="0" w:space="0" w:color="auto"/>
        <w:left w:val="none" w:sz="0" w:space="0" w:color="auto"/>
        <w:bottom w:val="none" w:sz="0" w:space="0" w:color="auto"/>
        <w:right w:val="none" w:sz="0" w:space="0" w:color="auto"/>
      </w:divBdr>
    </w:div>
    <w:div w:id="995844362">
      <w:bodyDiv w:val="1"/>
      <w:marLeft w:val="0"/>
      <w:marRight w:val="0"/>
      <w:marTop w:val="0"/>
      <w:marBottom w:val="0"/>
      <w:divBdr>
        <w:top w:val="none" w:sz="0" w:space="0" w:color="auto"/>
        <w:left w:val="none" w:sz="0" w:space="0" w:color="auto"/>
        <w:bottom w:val="none" w:sz="0" w:space="0" w:color="auto"/>
        <w:right w:val="none" w:sz="0" w:space="0" w:color="auto"/>
      </w:divBdr>
    </w:div>
    <w:div w:id="997347091">
      <w:bodyDiv w:val="1"/>
      <w:marLeft w:val="0"/>
      <w:marRight w:val="0"/>
      <w:marTop w:val="0"/>
      <w:marBottom w:val="0"/>
      <w:divBdr>
        <w:top w:val="none" w:sz="0" w:space="0" w:color="auto"/>
        <w:left w:val="none" w:sz="0" w:space="0" w:color="auto"/>
        <w:bottom w:val="none" w:sz="0" w:space="0" w:color="auto"/>
        <w:right w:val="none" w:sz="0" w:space="0" w:color="auto"/>
      </w:divBdr>
    </w:div>
    <w:div w:id="1001003543">
      <w:bodyDiv w:val="1"/>
      <w:marLeft w:val="0"/>
      <w:marRight w:val="0"/>
      <w:marTop w:val="0"/>
      <w:marBottom w:val="0"/>
      <w:divBdr>
        <w:top w:val="none" w:sz="0" w:space="0" w:color="auto"/>
        <w:left w:val="none" w:sz="0" w:space="0" w:color="auto"/>
        <w:bottom w:val="none" w:sz="0" w:space="0" w:color="auto"/>
        <w:right w:val="none" w:sz="0" w:space="0" w:color="auto"/>
      </w:divBdr>
    </w:div>
    <w:div w:id="1004169278">
      <w:bodyDiv w:val="1"/>
      <w:marLeft w:val="0"/>
      <w:marRight w:val="0"/>
      <w:marTop w:val="0"/>
      <w:marBottom w:val="0"/>
      <w:divBdr>
        <w:top w:val="none" w:sz="0" w:space="0" w:color="auto"/>
        <w:left w:val="none" w:sz="0" w:space="0" w:color="auto"/>
        <w:bottom w:val="none" w:sz="0" w:space="0" w:color="auto"/>
        <w:right w:val="none" w:sz="0" w:space="0" w:color="auto"/>
      </w:divBdr>
    </w:div>
    <w:div w:id="1004477255">
      <w:bodyDiv w:val="1"/>
      <w:marLeft w:val="0"/>
      <w:marRight w:val="0"/>
      <w:marTop w:val="0"/>
      <w:marBottom w:val="0"/>
      <w:divBdr>
        <w:top w:val="none" w:sz="0" w:space="0" w:color="auto"/>
        <w:left w:val="none" w:sz="0" w:space="0" w:color="auto"/>
        <w:bottom w:val="none" w:sz="0" w:space="0" w:color="auto"/>
        <w:right w:val="none" w:sz="0" w:space="0" w:color="auto"/>
      </w:divBdr>
    </w:div>
    <w:div w:id="1006907594">
      <w:bodyDiv w:val="1"/>
      <w:marLeft w:val="0"/>
      <w:marRight w:val="0"/>
      <w:marTop w:val="0"/>
      <w:marBottom w:val="0"/>
      <w:divBdr>
        <w:top w:val="none" w:sz="0" w:space="0" w:color="auto"/>
        <w:left w:val="none" w:sz="0" w:space="0" w:color="auto"/>
        <w:bottom w:val="none" w:sz="0" w:space="0" w:color="auto"/>
        <w:right w:val="none" w:sz="0" w:space="0" w:color="auto"/>
      </w:divBdr>
    </w:div>
    <w:div w:id="1007366448">
      <w:bodyDiv w:val="1"/>
      <w:marLeft w:val="0"/>
      <w:marRight w:val="0"/>
      <w:marTop w:val="0"/>
      <w:marBottom w:val="0"/>
      <w:divBdr>
        <w:top w:val="none" w:sz="0" w:space="0" w:color="auto"/>
        <w:left w:val="none" w:sz="0" w:space="0" w:color="auto"/>
        <w:bottom w:val="none" w:sz="0" w:space="0" w:color="auto"/>
        <w:right w:val="none" w:sz="0" w:space="0" w:color="auto"/>
      </w:divBdr>
    </w:div>
    <w:div w:id="1013268005">
      <w:bodyDiv w:val="1"/>
      <w:marLeft w:val="0"/>
      <w:marRight w:val="0"/>
      <w:marTop w:val="0"/>
      <w:marBottom w:val="0"/>
      <w:divBdr>
        <w:top w:val="none" w:sz="0" w:space="0" w:color="auto"/>
        <w:left w:val="none" w:sz="0" w:space="0" w:color="auto"/>
        <w:bottom w:val="none" w:sz="0" w:space="0" w:color="auto"/>
        <w:right w:val="none" w:sz="0" w:space="0" w:color="auto"/>
      </w:divBdr>
    </w:div>
    <w:div w:id="1013800874">
      <w:bodyDiv w:val="1"/>
      <w:marLeft w:val="0"/>
      <w:marRight w:val="0"/>
      <w:marTop w:val="0"/>
      <w:marBottom w:val="0"/>
      <w:divBdr>
        <w:top w:val="none" w:sz="0" w:space="0" w:color="auto"/>
        <w:left w:val="none" w:sz="0" w:space="0" w:color="auto"/>
        <w:bottom w:val="none" w:sz="0" w:space="0" w:color="auto"/>
        <w:right w:val="none" w:sz="0" w:space="0" w:color="auto"/>
      </w:divBdr>
    </w:div>
    <w:div w:id="1016081889">
      <w:bodyDiv w:val="1"/>
      <w:marLeft w:val="0"/>
      <w:marRight w:val="0"/>
      <w:marTop w:val="0"/>
      <w:marBottom w:val="0"/>
      <w:divBdr>
        <w:top w:val="none" w:sz="0" w:space="0" w:color="auto"/>
        <w:left w:val="none" w:sz="0" w:space="0" w:color="auto"/>
        <w:bottom w:val="none" w:sz="0" w:space="0" w:color="auto"/>
        <w:right w:val="none" w:sz="0" w:space="0" w:color="auto"/>
      </w:divBdr>
    </w:div>
    <w:div w:id="1016224354">
      <w:bodyDiv w:val="1"/>
      <w:marLeft w:val="0"/>
      <w:marRight w:val="0"/>
      <w:marTop w:val="0"/>
      <w:marBottom w:val="0"/>
      <w:divBdr>
        <w:top w:val="none" w:sz="0" w:space="0" w:color="auto"/>
        <w:left w:val="none" w:sz="0" w:space="0" w:color="auto"/>
        <w:bottom w:val="none" w:sz="0" w:space="0" w:color="auto"/>
        <w:right w:val="none" w:sz="0" w:space="0" w:color="auto"/>
      </w:divBdr>
    </w:div>
    <w:div w:id="1020670280">
      <w:bodyDiv w:val="1"/>
      <w:marLeft w:val="0"/>
      <w:marRight w:val="0"/>
      <w:marTop w:val="0"/>
      <w:marBottom w:val="0"/>
      <w:divBdr>
        <w:top w:val="none" w:sz="0" w:space="0" w:color="auto"/>
        <w:left w:val="none" w:sz="0" w:space="0" w:color="auto"/>
        <w:bottom w:val="none" w:sz="0" w:space="0" w:color="auto"/>
        <w:right w:val="none" w:sz="0" w:space="0" w:color="auto"/>
      </w:divBdr>
    </w:div>
    <w:div w:id="1021273859">
      <w:bodyDiv w:val="1"/>
      <w:marLeft w:val="0"/>
      <w:marRight w:val="0"/>
      <w:marTop w:val="0"/>
      <w:marBottom w:val="0"/>
      <w:divBdr>
        <w:top w:val="none" w:sz="0" w:space="0" w:color="auto"/>
        <w:left w:val="none" w:sz="0" w:space="0" w:color="auto"/>
        <w:bottom w:val="none" w:sz="0" w:space="0" w:color="auto"/>
        <w:right w:val="none" w:sz="0" w:space="0" w:color="auto"/>
      </w:divBdr>
    </w:div>
    <w:div w:id="1027217499">
      <w:bodyDiv w:val="1"/>
      <w:marLeft w:val="0"/>
      <w:marRight w:val="0"/>
      <w:marTop w:val="0"/>
      <w:marBottom w:val="0"/>
      <w:divBdr>
        <w:top w:val="none" w:sz="0" w:space="0" w:color="auto"/>
        <w:left w:val="none" w:sz="0" w:space="0" w:color="auto"/>
        <w:bottom w:val="none" w:sz="0" w:space="0" w:color="auto"/>
        <w:right w:val="none" w:sz="0" w:space="0" w:color="auto"/>
      </w:divBdr>
    </w:div>
    <w:div w:id="1028919000">
      <w:bodyDiv w:val="1"/>
      <w:marLeft w:val="0"/>
      <w:marRight w:val="0"/>
      <w:marTop w:val="0"/>
      <w:marBottom w:val="0"/>
      <w:divBdr>
        <w:top w:val="none" w:sz="0" w:space="0" w:color="auto"/>
        <w:left w:val="none" w:sz="0" w:space="0" w:color="auto"/>
        <w:bottom w:val="none" w:sz="0" w:space="0" w:color="auto"/>
        <w:right w:val="none" w:sz="0" w:space="0" w:color="auto"/>
      </w:divBdr>
    </w:div>
    <w:div w:id="1029918745">
      <w:bodyDiv w:val="1"/>
      <w:marLeft w:val="0"/>
      <w:marRight w:val="0"/>
      <w:marTop w:val="0"/>
      <w:marBottom w:val="0"/>
      <w:divBdr>
        <w:top w:val="none" w:sz="0" w:space="0" w:color="auto"/>
        <w:left w:val="none" w:sz="0" w:space="0" w:color="auto"/>
        <w:bottom w:val="none" w:sz="0" w:space="0" w:color="auto"/>
        <w:right w:val="none" w:sz="0" w:space="0" w:color="auto"/>
      </w:divBdr>
    </w:div>
    <w:div w:id="1034039685">
      <w:bodyDiv w:val="1"/>
      <w:marLeft w:val="0"/>
      <w:marRight w:val="0"/>
      <w:marTop w:val="0"/>
      <w:marBottom w:val="0"/>
      <w:divBdr>
        <w:top w:val="none" w:sz="0" w:space="0" w:color="auto"/>
        <w:left w:val="none" w:sz="0" w:space="0" w:color="auto"/>
        <w:bottom w:val="none" w:sz="0" w:space="0" w:color="auto"/>
        <w:right w:val="none" w:sz="0" w:space="0" w:color="auto"/>
      </w:divBdr>
    </w:div>
    <w:div w:id="1037974240">
      <w:bodyDiv w:val="1"/>
      <w:marLeft w:val="0"/>
      <w:marRight w:val="0"/>
      <w:marTop w:val="0"/>
      <w:marBottom w:val="0"/>
      <w:divBdr>
        <w:top w:val="none" w:sz="0" w:space="0" w:color="auto"/>
        <w:left w:val="none" w:sz="0" w:space="0" w:color="auto"/>
        <w:bottom w:val="none" w:sz="0" w:space="0" w:color="auto"/>
        <w:right w:val="none" w:sz="0" w:space="0" w:color="auto"/>
      </w:divBdr>
    </w:div>
    <w:div w:id="1038627549">
      <w:bodyDiv w:val="1"/>
      <w:marLeft w:val="0"/>
      <w:marRight w:val="0"/>
      <w:marTop w:val="0"/>
      <w:marBottom w:val="0"/>
      <w:divBdr>
        <w:top w:val="none" w:sz="0" w:space="0" w:color="auto"/>
        <w:left w:val="none" w:sz="0" w:space="0" w:color="auto"/>
        <w:bottom w:val="none" w:sz="0" w:space="0" w:color="auto"/>
        <w:right w:val="none" w:sz="0" w:space="0" w:color="auto"/>
      </w:divBdr>
    </w:div>
    <w:div w:id="1041587862">
      <w:bodyDiv w:val="1"/>
      <w:marLeft w:val="0"/>
      <w:marRight w:val="0"/>
      <w:marTop w:val="0"/>
      <w:marBottom w:val="0"/>
      <w:divBdr>
        <w:top w:val="none" w:sz="0" w:space="0" w:color="auto"/>
        <w:left w:val="none" w:sz="0" w:space="0" w:color="auto"/>
        <w:bottom w:val="none" w:sz="0" w:space="0" w:color="auto"/>
        <w:right w:val="none" w:sz="0" w:space="0" w:color="auto"/>
      </w:divBdr>
    </w:div>
    <w:div w:id="1046414281">
      <w:bodyDiv w:val="1"/>
      <w:marLeft w:val="0"/>
      <w:marRight w:val="0"/>
      <w:marTop w:val="0"/>
      <w:marBottom w:val="0"/>
      <w:divBdr>
        <w:top w:val="none" w:sz="0" w:space="0" w:color="auto"/>
        <w:left w:val="none" w:sz="0" w:space="0" w:color="auto"/>
        <w:bottom w:val="none" w:sz="0" w:space="0" w:color="auto"/>
        <w:right w:val="none" w:sz="0" w:space="0" w:color="auto"/>
      </w:divBdr>
    </w:div>
    <w:div w:id="1047684580">
      <w:bodyDiv w:val="1"/>
      <w:marLeft w:val="0"/>
      <w:marRight w:val="0"/>
      <w:marTop w:val="0"/>
      <w:marBottom w:val="0"/>
      <w:divBdr>
        <w:top w:val="none" w:sz="0" w:space="0" w:color="auto"/>
        <w:left w:val="none" w:sz="0" w:space="0" w:color="auto"/>
        <w:bottom w:val="none" w:sz="0" w:space="0" w:color="auto"/>
        <w:right w:val="none" w:sz="0" w:space="0" w:color="auto"/>
      </w:divBdr>
    </w:div>
    <w:div w:id="1048801958">
      <w:bodyDiv w:val="1"/>
      <w:marLeft w:val="0"/>
      <w:marRight w:val="0"/>
      <w:marTop w:val="0"/>
      <w:marBottom w:val="0"/>
      <w:divBdr>
        <w:top w:val="none" w:sz="0" w:space="0" w:color="auto"/>
        <w:left w:val="none" w:sz="0" w:space="0" w:color="auto"/>
        <w:bottom w:val="none" w:sz="0" w:space="0" w:color="auto"/>
        <w:right w:val="none" w:sz="0" w:space="0" w:color="auto"/>
      </w:divBdr>
    </w:div>
    <w:div w:id="1051465767">
      <w:bodyDiv w:val="1"/>
      <w:marLeft w:val="0"/>
      <w:marRight w:val="0"/>
      <w:marTop w:val="0"/>
      <w:marBottom w:val="0"/>
      <w:divBdr>
        <w:top w:val="none" w:sz="0" w:space="0" w:color="auto"/>
        <w:left w:val="none" w:sz="0" w:space="0" w:color="auto"/>
        <w:bottom w:val="none" w:sz="0" w:space="0" w:color="auto"/>
        <w:right w:val="none" w:sz="0" w:space="0" w:color="auto"/>
      </w:divBdr>
    </w:div>
    <w:div w:id="1052272635">
      <w:bodyDiv w:val="1"/>
      <w:marLeft w:val="0"/>
      <w:marRight w:val="0"/>
      <w:marTop w:val="0"/>
      <w:marBottom w:val="0"/>
      <w:divBdr>
        <w:top w:val="none" w:sz="0" w:space="0" w:color="auto"/>
        <w:left w:val="none" w:sz="0" w:space="0" w:color="auto"/>
        <w:bottom w:val="none" w:sz="0" w:space="0" w:color="auto"/>
        <w:right w:val="none" w:sz="0" w:space="0" w:color="auto"/>
      </w:divBdr>
    </w:div>
    <w:div w:id="1059521837">
      <w:bodyDiv w:val="1"/>
      <w:marLeft w:val="0"/>
      <w:marRight w:val="0"/>
      <w:marTop w:val="0"/>
      <w:marBottom w:val="0"/>
      <w:divBdr>
        <w:top w:val="none" w:sz="0" w:space="0" w:color="auto"/>
        <w:left w:val="none" w:sz="0" w:space="0" w:color="auto"/>
        <w:bottom w:val="none" w:sz="0" w:space="0" w:color="auto"/>
        <w:right w:val="none" w:sz="0" w:space="0" w:color="auto"/>
      </w:divBdr>
    </w:div>
    <w:div w:id="1060980577">
      <w:bodyDiv w:val="1"/>
      <w:marLeft w:val="0"/>
      <w:marRight w:val="0"/>
      <w:marTop w:val="0"/>
      <w:marBottom w:val="0"/>
      <w:divBdr>
        <w:top w:val="none" w:sz="0" w:space="0" w:color="auto"/>
        <w:left w:val="none" w:sz="0" w:space="0" w:color="auto"/>
        <w:bottom w:val="none" w:sz="0" w:space="0" w:color="auto"/>
        <w:right w:val="none" w:sz="0" w:space="0" w:color="auto"/>
      </w:divBdr>
    </w:div>
    <w:div w:id="1068696635">
      <w:bodyDiv w:val="1"/>
      <w:marLeft w:val="0"/>
      <w:marRight w:val="0"/>
      <w:marTop w:val="0"/>
      <w:marBottom w:val="0"/>
      <w:divBdr>
        <w:top w:val="none" w:sz="0" w:space="0" w:color="auto"/>
        <w:left w:val="none" w:sz="0" w:space="0" w:color="auto"/>
        <w:bottom w:val="none" w:sz="0" w:space="0" w:color="auto"/>
        <w:right w:val="none" w:sz="0" w:space="0" w:color="auto"/>
      </w:divBdr>
    </w:div>
    <w:div w:id="1069769805">
      <w:bodyDiv w:val="1"/>
      <w:marLeft w:val="0"/>
      <w:marRight w:val="0"/>
      <w:marTop w:val="0"/>
      <w:marBottom w:val="0"/>
      <w:divBdr>
        <w:top w:val="none" w:sz="0" w:space="0" w:color="auto"/>
        <w:left w:val="none" w:sz="0" w:space="0" w:color="auto"/>
        <w:bottom w:val="none" w:sz="0" w:space="0" w:color="auto"/>
        <w:right w:val="none" w:sz="0" w:space="0" w:color="auto"/>
      </w:divBdr>
    </w:div>
    <w:div w:id="1075784640">
      <w:bodyDiv w:val="1"/>
      <w:marLeft w:val="0"/>
      <w:marRight w:val="0"/>
      <w:marTop w:val="0"/>
      <w:marBottom w:val="0"/>
      <w:divBdr>
        <w:top w:val="none" w:sz="0" w:space="0" w:color="auto"/>
        <w:left w:val="none" w:sz="0" w:space="0" w:color="auto"/>
        <w:bottom w:val="none" w:sz="0" w:space="0" w:color="auto"/>
        <w:right w:val="none" w:sz="0" w:space="0" w:color="auto"/>
      </w:divBdr>
    </w:div>
    <w:div w:id="1079061169">
      <w:bodyDiv w:val="1"/>
      <w:marLeft w:val="0"/>
      <w:marRight w:val="0"/>
      <w:marTop w:val="0"/>
      <w:marBottom w:val="0"/>
      <w:divBdr>
        <w:top w:val="none" w:sz="0" w:space="0" w:color="auto"/>
        <w:left w:val="none" w:sz="0" w:space="0" w:color="auto"/>
        <w:bottom w:val="none" w:sz="0" w:space="0" w:color="auto"/>
        <w:right w:val="none" w:sz="0" w:space="0" w:color="auto"/>
      </w:divBdr>
    </w:div>
    <w:div w:id="1082602985">
      <w:bodyDiv w:val="1"/>
      <w:marLeft w:val="0"/>
      <w:marRight w:val="0"/>
      <w:marTop w:val="0"/>
      <w:marBottom w:val="0"/>
      <w:divBdr>
        <w:top w:val="none" w:sz="0" w:space="0" w:color="auto"/>
        <w:left w:val="none" w:sz="0" w:space="0" w:color="auto"/>
        <w:bottom w:val="none" w:sz="0" w:space="0" w:color="auto"/>
        <w:right w:val="none" w:sz="0" w:space="0" w:color="auto"/>
      </w:divBdr>
    </w:div>
    <w:div w:id="1083644989">
      <w:bodyDiv w:val="1"/>
      <w:marLeft w:val="0"/>
      <w:marRight w:val="0"/>
      <w:marTop w:val="0"/>
      <w:marBottom w:val="0"/>
      <w:divBdr>
        <w:top w:val="none" w:sz="0" w:space="0" w:color="auto"/>
        <w:left w:val="none" w:sz="0" w:space="0" w:color="auto"/>
        <w:bottom w:val="none" w:sz="0" w:space="0" w:color="auto"/>
        <w:right w:val="none" w:sz="0" w:space="0" w:color="auto"/>
      </w:divBdr>
    </w:div>
    <w:div w:id="1084037249">
      <w:bodyDiv w:val="1"/>
      <w:marLeft w:val="0"/>
      <w:marRight w:val="0"/>
      <w:marTop w:val="0"/>
      <w:marBottom w:val="0"/>
      <w:divBdr>
        <w:top w:val="none" w:sz="0" w:space="0" w:color="auto"/>
        <w:left w:val="none" w:sz="0" w:space="0" w:color="auto"/>
        <w:bottom w:val="none" w:sz="0" w:space="0" w:color="auto"/>
        <w:right w:val="none" w:sz="0" w:space="0" w:color="auto"/>
      </w:divBdr>
    </w:div>
    <w:div w:id="1085762303">
      <w:bodyDiv w:val="1"/>
      <w:marLeft w:val="0"/>
      <w:marRight w:val="0"/>
      <w:marTop w:val="0"/>
      <w:marBottom w:val="0"/>
      <w:divBdr>
        <w:top w:val="none" w:sz="0" w:space="0" w:color="auto"/>
        <w:left w:val="none" w:sz="0" w:space="0" w:color="auto"/>
        <w:bottom w:val="none" w:sz="0" w:space="0" w:color="auto"/>
        <w:right w:val="none" w:sz="0" w:space="0" w:color="auto"/>
      </w:divBdr>
    </w:div>
    <w:div w:id="1089885826">
      <w:bodyDiv w:val="1"/>
      <w:marLeft w:val="0"/>
      <w:marRight w:val="0"/>
      <w:marTop w:val="0"/>
      <w:marBottom w:val="0"/>
      <w:divBdr>
        <w:top w:val="none" w:sz="0" w:space="0" w:color="auto"/>
        <w:left w:val="none" w:sz="0" w:space="0" w:color="auto"/>
        <w:bottom w:val="none" w:sz="0" w:space="0" w:color="auto"/>
        <w:right w:val="none" w:sz="0" w:space="0" w:color="auto"/>
      </w:divBdr>
    </w:div>
    <w:div w:id="1091318414">
      <w:bodyDiv w:val="1"/>
      <w:marLeft w:val="0"/>
      <w:marRight w:val="0"/>
      <w:marTop w:val="0"/>
      <w:marBottom w:val="0"/>
      <w:divBdr>
        <w:top w:val="none" w:sz="0" w:space="0" w:color="auto"/>
        <w:left w:val="none" w:sz="0" w:space="0" w:color="auto"/>
        <w:bottom w:val="none" w:sz="0" w:space="0" w:color="auto"/>
        <w:right w:val="none" w:sz="0" w:space="0" w:color="auto"/>
      </w:divBdr>
    </w:div>
    <w:div w:id="1091848962">
      <w:bodyDiv w:val="1"/>
      <w:marLeft w:val="0"/>
      <w:marRight w:val="0"/>
      <w:marTop w:val="0"/>
      <w:marBottom w:val="0"/>
      <w:divBdr>
        <w:top w:val="none" w:sz="0" w:space="0" w:color="auto"/>
        <w:left w:val="none" w:sz="0" w:space="0" w:color="auto"/>
        <w:bottom w:val="none" w:sz="0" w:space="0" w:color="auto"/>
        <w:right w:val="none" w:sz="0" w:space="0" w:color="auto"/>
      </w:divBdr>
    </w:div>
    <w:div w:id="1100680959">
      <w:bodyDiv w:val="1"/>
      <w:marLeft w:val="0"/>
      <w:marRight w:val="0"/>
      <w:marTop w:val="0"/>
      <w:marBottom w:val="0"/>
      <w:divBdr>
        <w:top w:val="none" w:sz="0" w:space="0" w:color="auto"/>
        <w:left w:val="none" w:sz="0" w:space="0" w:color="auto"/>
        <w:bottom w:val="none" w:sz="0" w:space="0" w:color="auto"/>
        <w:right w:val="none" w:sz="0" w:space="0" w:color="auto"/>
      </w:divBdr>
    </w:div>
    <w:div w:id="1104614279">
      <w:bodyDiv w:val="1"/>
      <w:marLeft w:val="0"/>
      <w:marRight w:val="0"/>
      <w:marTop w:val="0"/>
      <w:marBottom w:val="0"/>
      <w:divBdr>
        <w:top w:val="none" w:sz="0" w:space="0" w:color="auto"/>
        <w:left w:val="none" w:sz="0" w:space="0" w:color="auto"/>
        <w:bottom w:val="none" w:sz="0" w:space="0" w:color="auto"/>
        <w:right w:val="none" w:sz="0" w:space="0" w:color="auto"/>
      </w:divBdr>
    </w:div>
    <w:div w:id="1105883613">
      <w:bodyDiv w:val="1"/>
      <w:marLeft w:val="0"/>
      <w:marRight w:val="0"/>
      <w:marTop w:val="0"/>
      <w:marBottom w:val="0"/>
      <w:divBdr>
        <w:top w:val="none" w:sz="0" w:space="0" w:color="auto"/>
        <w:left w:val="none" w:sz="0" w:space="0" w:color="auto"/>
        <w:bottom w:val="none" w:sz="0" w:space="0" w:color="auto"/>
        <w:right w:val="none" w:sz="0" w:space="0" w:color="auto"/>
      </w:divBdr>
    </w:div>
    <w:div w:id="1113011631">
      <w:bodyDiv w:val="1"/>
      <w:marLeft w:val="0"/>
      <w:marRight w:val="0"/>
      <w:marTop w:val="0"/>
      <w:marBottom w:val="0"/>
      <w:divBdr>
        <w:top w:val="none" w:sz="0" w:space="0" w:color="auto"/>
        <w:left w:val="none" w:sz="0" w:space="0" w:color="auto"/>
        <w:bottom w:val="none" w:sz="0" w:space="0" w:color="auto"/>
        <w:right w:val="none" w:sz="0" w:space="0" w:color="auto"/>
      </w:divBdr>
    </w:div>
    <w:div w:id="1114443041">
      <w:bodyDiv w:val="1"/>
      <w:marLeft w:val="0"/>
      <w:marRight w:val="0"/>
      <w:marTop w:val="0"/>
      <w:marBottom w:val="0"/>
      <w:divBdr>
        <w:top w:val="none" w:sz="0" w:space="0" w:color="auto"/>
        <w:left w:val="none" w:sz="0" w:space="0" w:color="auto"/>
        <w:bottom w:val="none" w:sz="0" w:space="0" w:color="auto"/>
        <w:right w:val="none" w:sz="0" w:space="0" w:color="auto"/>
      </w:divBdr>
    </w:div>
    <w:div w:id="1115901895">
      <w:bodyDiv w:val="1"/>
      <w:marLeft w:val="0"/>
      <w:marRight w:val="0"/>
      <w:marTop w:val="0"/>
      <w:marBottom w:val="0"/>
      <w:divBdr>
        <w:top w:val="none" w:sz="0" w:space="0" w:color="auto"/>
        <w:left w:val="none" w:sz="0" w:space="0" w:color="auto"/>
        <w:bottom w:val="none" w:sz="0" w:space="0" w:color="auto"/>
        <w:right w:val="none" w:sz="0" w:space="0" w:color="auto"/>
      </w:divBdr>
    </w:div>
    <w:div w:id="1118523461">
      <w:bodyDiv w:val="1"/>
      <w:marLeft w:val="0"/>
      <w:marRight w:val="0"/>
      <w:marTop w:val="0"/>
      <w:marBottom w:val="0"/>
      <w:divBdr>
        <w:top w:val="none" w:sz="0" w:space="0" w:color="auto"/>
        <w:left w:val="none" w:sz="0" w:space="0" w:color="auto"/>
        <w:bottom w:val="none" w:sz="0" w:space="0" w:color="auto"/>
        <w:right w:val="none" w:sz="0" w:space="0" w:color="auto"/>
      </w:divBdr>
    </w:div>
    <w:div w:id="1118568602">
      <w:bodyDiv w:val="1"/>
      <w:marLeft w:val="0"/>
      <w:marRight w:val="0"/>
      <w:marTop w:val="0"/>
      <w:marBottom w:val="0"/>
      <w:divBdr>
        <w:top w:val="none" w:sz="0" w:space="0" w:color="auto"/>
        <w:left w:val="none" w:sz="0" w:space="0" w:color="auto"/>
        <w:bottom w:val="none" w:sz="0" w:space="0" w:color="auto"/>
        <w:right w:val="none" w:sz="0" w:space="0" w:color="auto"/>
      </w:divBdr>
    </w:div>
    <w:div w:id="1127240153">
      <w:bodyDiv w:val="1"/>
      <w:marLeft w:val="0"/>
      <w:marRight w:val="0"/>
      <w:marTop w:val="0"/>
      <w:marBottom w:val="0"/>
      <w:divBdr>
        <w:top w:val="none" w:sz="0" w:space="0" w:color="auto"/>
        <w:left w:val="none" w:sz="0" w:space="0" w:color="auto"/>
        <w:bottom w:val="none" w:sz="0" w:space="0" w:color="auto"/>
        <w:right w:val="none" w:sz="0" w:space="0" w:color="auto"/>
      </w:divBdr>
    </w:div>
    <w:div w:id="1127241349">
      <w:bodyDiv w:val="1"/>
      <w:marLeft w:val="0"/>
      <w:marRight w:val="0"/>
      <w:marTop w:val="0"/>
      <w:marBottom w:val="0"/>
      <w:divBdr>
        <w:top w:val="none" w:sz="0" w:space="0" w:color="auto"/>
        <w:left w:val="none" w:sz="0" w:space="0" w:color="auto"/>
        <w:bottom w:val="none" w:sz="0" w:space="0" w:color="auto"/>
        <w:right w:val="none" w:sz="0" w:space="0" w:color="auto"/>
      </w:divBdr>
    </w:div>
    <w:div w:id="1128932542">
      <w:bodyDiv w:val="1"/>
      <w:marLeft w:val="0"/>
      <w:marRight w:val="0"/>
      <w:marTop w:val="0"/>
      <w:marBottom w:val="0"/>
      <w:divBdr>
        <w:top w:val="none" w:sz="0" w:space="0" w:color="auto"/>
        <w:left w:val="none" w:sz="0" w:space="0" w:color="auto"/>
        <w:bottom w:val="none" w:sz="0" w:space="0" w:color="auto"/>
        <w:right w:val="none" w:sz="0" w:space="0" w:color="auto"/>
      </w:divBdr>
    </w:div>
    <w:div w:id="1129251043">
      <w:bodyDiv w:val="1"/>
      <w:marLeft w:val="0"/>
      <w:marRight w:val="0"/>
      <w:marTop w:val="0"/>
      <w:marBottom w:val="0"/>
      <w:divBdr>
        <w:top w:val="none" w:sz="0" w:space="0" w:color="auto"/>
        <w:left w:val="none" w:sz="0" w:space="0" w:color="auto"/>
        <w:bottom w:val="none" w:sz="0" w:space="0" w:color="auto"/>
        <w:right w:val="none" w:sz="0" w:space="0" w:color="auto"/>
      </w:divBdr>
    </w:div>
    <w:div w:id="1130510665">
      <w:bodyDiv w:val="1"/>
      <w:marLeft w:val="0"/>
      <w:marRight w:val="0"/>
      <w:marTop w:val="0"/>
      <w:marBottom w:val="0"/>
      <w:divBdr>
        <w:top w:val="none" w:sz="0" w:space="0" w:color="auto"/>
        <w:left w:val="none" w:sz="0" w:space="0" w:color="auto"/>
        <w:bottom w:val="none" w:sz="0" w:space="0" w:color="auto"/>
        <w:right w:val="none" w:sz="0" w:space="0" w:color="auto"/>
      </w:divBdr>
    </w:div>
    <w:div w:id="1131090638">
      <w:bodyDiv w:val="1"/>
      <w:marLeft w:val="0"/>
      <w:marRight w:val="0"/>
      <w:marTop w:val="0"/>
      <w:marBottom w:val="0"/>
      <w:divBdr>
        <w:top w:val="none" w:sz="0" w:space="0" w:color="auto"/>
        <w:left w:val="none" w:sz="0" w:space="0" w:color="auto"/>
        <w:bottom w:val="none" w:sz="0" w:space="0" w:color="auto"/>
        <w:right w:val="none" w:sz="0" w:space="0" w:color="auto"/>
      </w:divBdr>
    </w:div>
    <w:div w:id="1132945714">
      <w:bodyDiv w:val="1"/>
      <w:marLeft w:val="0"/>
      <w:marRight w:val="0"/>
      <w:marTop w:val="0"/>
      <w:marBottom w:val="0"/>
      <w:divBdr>
        <w:top w:val="none" w:sz="0" w:space="0" w:color="auto"/>
        <w:left w:val="none" w:sz="0" w:space="0" w:color="auto"/>
        <w:bottom w:val="none" w:sz="0" w:space="0" w:color="auto"/>
        <w:right w:val="none" w:sz="0" w:space="0" w:color="auto"/>
      </w:divBdr>
    </w:div>
    <w:div w:id="1133792356">
      <w:bodyDiv w:val="1"/>
      <w:marLeft w:val="0"/>
      <w:marRight w:val="0"/>
      <w:marTop w:val="0"/>
      <w:marBottom w:val="0"/>
      <w:divBdr>
        <w:top w:val="none" w:sz="0" w:space="0" w:color="auto"/>
        <w:left w:val="none" w:sz="0" w:space="0" w:color="auto"/>
        <w:bottom w:val="none" w:sz="0" w:space="0" w:color="auto"/>
        <w:right w:val="none" w:sz="0" w:space="0" w:color="auto"/>
      </w:divBdr>
    </w:div>
    <w:div w:id="1137837581">
      <w:bodyDiv w:val="1"/>
      <w:marLeft w:val="0"/>
      <w:marRight w:val="0"/>
      <w:marTop w:val="0"/>
      <w:marBottom w:val="0"/>
      <w:divBdr>
        <w:top w:val="none" w:sz="0" w:space="0" w:color="auto"/>
        <w:left w:val="none" w:sz="0" w:space="0" w:color="auto"/>
        <w:bottom w:val="none" w:sz="0" w:space="0" w:color="auto"/>
        <w:right w:val="none" w:sz="0" w:space="0" w:color="auto"/>
      </w:divBdr>
    </w:div>
    <w:div w:id="1138110927">
      <w:bodyDiv w:val="1"/>
      <w:marLeft w:val="0"/>
      <w:marRight w:val="0"/>
      <w:marTop w:val="0"/>
      <w:marBottom w:val="0"/>
      <w:divBdr>
        <w:top w:val="none" w:sz="0" w:space="0" w:color="auto"/>
        <w:left w:val="none" w:sz="0" w:space="0" w:color="auto"/>
        <w:bottom w:val="none" w:sz="0" w:space="0" w:color="auto"/>
        <w:right w:val="none" w:sz="0" w:space="0" w:color="auto"/>
      </w:divBdr>
    </w:div>
    <w:div w:id="1139884946">
      <w:bodyDiv w:val="1"/>
      <w:marLeft w:val="0"/>
      <w:marRight w:val="0"/>
      <w:marTop w:val="0"/>
      <w:marBottom w:val="0"/>
      <w:divBdr>
        <w:top w:val="none" w:sz="0" w:space="0" w:color="auto"/>
        <w:left w:val="none" w:sz="0" w:space="0" w:color="auto"/>
        <w:bottom w:val="none" w:sz="0" w:space="0" w:color="auto"/>
        <w:right w:val="none" w:sz="0" w:space="0" w:color="auto"/>
      </w:divBdr>
    </w:div>
    <w:div w:id="1139954904">
      <w:bodyDiv w:val="1"/>
      <w:marLeft w:val="0"/>
      <w:marRight w:val="0"/>
      <w:marTop w:val="0"/>
      <w:marBottom w:val="0"/>
      <w:divBdr>
        <w:top w:val="none" w:sz="0" w:space="0" w:color="auto"/>
        <w:left w:val="none" w:sz="0" w:space="0" w:color="auto"/>
        <w:bottom w:val="none" w:sz="0" w:space="0" w:color="auto"/>
        <w:right w:val="none" w:sz="0" w:space="0" w:color="auto"/>
      </w:divBdr>
    </w:div>
    <w:div w:id="1140808944">
      <w:bodyDiv w:val="1"/>
      <w:marLeft w:val="0"/>
      <w:marRight w:val="0"/>
      <w:marTop w:val="0"/>
      <w:marBottom w:val="0"/>
      <w:divBdr>
        <w:top w:val="none" w:sz="0" w:space="0" w:color="auto"/>
        <w:left w:val="none" w:sz="0" w:space="0" w:color="auto"/>
        <w:bottom w:val="none" w:sz="0" w:space="0" w:color="auto"/>
        <w:right w:val="none" w:sz="0" w:space="0" w:color="auto"/>
      </w:divBdr>
    </w:div>
    <w:div w:id="1143084738">
      <w:bodyDiv w:val="1"/>
      <w:marLeft w:val="0"/>
      <w:marRight w:val="0"/>
      <w:marTop w:val="0"/>
      <w:marBottom w:val="0"/>
      <w:divBdr>
        <w:top w:val="none" w:sz="0" w:space="0" w:color="auto"/>
        <w:left w:val="none" w:sz="0" w:space="0" w:color="auto"/>
        <w:bottom w:val="none" w:sz="0" w:space="0" w:color="auto"/>
        <w:right w:val="none" w:sz="0" w:space="0" w:color="auto"/>
      </w:divBdr>
    </w:div>
    <w:div w:id="1144540935">
      <w:bodyDiv w:val="1"/>
      <w:marLeft w:val="0"/>
      <w:marRight w:val="0"/>
      <w:marTop w:val="0"/>
      <w:marBottom w:val="0"/>
      <w:divBdr>
        <w:top w:val="none" w:sz="0" w:space="0" w:color="auto"/>
        <w:left w:val="none" w:sz="0" w:space="0" w:color="auto"/>
        <w:bottom w:val="none" w:sz="0" w:space="0" w:color="auto"/>
        <w:right w:val="none" w:sz="0" w:space="0" w:color="auto"/>
      </w:divBdr>
    </w:div>
    <w:div w:id="1150246722">
      <w:bodyDiv w:val="1"/>
      <w:marLeft w:val="0"/>
      <w:marRight w:val="0"/>
      <w:marTop w:val="0"/>
      <w:marBottom w:val="0"/>
      <w:divBdr>
        <w:top w:val="none" w:sz="0" w:space="0" w:color="auto"/>
        <w:left w:val="none" w:sz="0" w:space="0" w:color="auto"/>
        <w:bottom w:val="none" w:sz="0" w:space="0" w:color="auto"/>
        <w:right w:val="none" w:sz="0" w:space="0" w:color="auto"/>
      </w:divBdr>
    </w:div>
    <w:div w:id="1152061957">
      <w:bodyDiv w:val="1"/>
      <w:marLeft w:val="0"/>
      <w:marRight w:val="0"/>
      <w:marTop w:val="0"/>
      <w:marBottom w:val="0"/>
      <w:divBdr>
        <w:top w:val="none" w:sz="0" w:space="0" w:color="auto"/>
        <w:left w:val="none" w:sz="0" w:space="0" w:color="auto"/>
        <w:bottom w:val="none" w:sz="0" w:space="0" w:color="auto"/>
        <w:right w:val="none" w:sz="0" w:space="0" w:color="auto"/>
      </w:divBdr>
    </w:div>
    <w:div w:id="1159462919">
      <w:bodyDiv w:val="1"/>
      <w:marLeft w:val="0"/>
      <w:marRight w:val="0"/>
      <w:marTop w:val="0"/>
      <w:marBottom w:val="0"/>
      <w:divBdr>
        <w:top w:val="none" w:sz="0" w:space="0" w:color="auto"/>
        <w:left w:val="none" w:sz="0" w:space="0" w:color="auto"/>
        <w:bottom w:val="none" w:sz="0" w:space="0" w:color="auto"/>
        <w:right w:val="none" w:sz="0" w:space="0" w:color="auto"/>
      </w:divBdr>
    </w:div>
    <w:div w:id="1162624070">
      <w:bodyDiv w:val="1"/>
      <w:marLeft w:val="0"/>
      <w:marRight w:val="0"/>
      <w:marTop w:val="0"/>
      <w:marBottom w:val="0"/>
      <w:divBdr>
        <w:top w:val="none" w:sz="0" w:space="0" w:color="auto"/>
        <w:left w:val="none" w:sz="0" w:space="0" w:color="auto"/>
        <w:bottom w:val="none" w:sz="0" w:space="0" w:color="auto"/>
        <w:right w:val="none" w:sz="0" w:space="0" w:color="auto"/>
      </w:divBdr>
    </w:div>
    <w:div w:id="1163005938">
      <w:bodyDiv w:val="1"/>
      <w:marLeft w:val="0"/>
      <w:marRight w:val="0"/>
      <w:marTop w:val="0"/>
      <w:marBottom w:val="0"/>
      <w:divBdr>
        <w:top w:val="none" w:sz="0" w:space="0" w:color="auto"/>
        <w:left w:val="none" w:sz="0" w:space="0" w:color="auto"/>
        <w:bottom w:val="none" w:sz="0" w:space="0" w:color="auto"/>
        <w:right w:val="none" w:sz="0" w:space="0" w:color="auto"/>
      </w:divBdr>
    </w:div>
    <w:div w:id="1163742176">
      <w:bodyDiv w:val="1"/>
      <w:marLeft w:val="0"/>
      <w:marRight w:val="0"/>
      <w:marTop w:val="0"/>
      <w:marBottom w:val="0"/>
      <w:divBdr>
        <w:top w:val="none" w:sz="0" w:space="0" w:color="auto"/>
        <w:left w:val="none" w:sz="0" w:space="0" w:color="auto"/>
        <w:bottom w:val="none" w:sz="0" w:space="0" w:color="auto"/>
        <w:right w:val="none" w:sz="0" w:space="0" w:color="auto"/>
      </w:divBdr>
    </w:div>
    <w:div w:id="1167864522">
      <w:bodyDiv w:val="1"/>
      <w:marLeft w:val="0"/>
      <w:marRight w:val="0"/>
      <w:marTop w:val="0"/>
      <w:marBottom w:val="0"/>
      <w:divBdr>
        <w:top w:val="none" w:sz="0" w:space="0" w:color="auto"/>
        <w:left w:val="none" w:sz="0" w:space="0" w:color="auto"/>
        <w:bottom w:val="none" w:sz="0" w:space="0" w:color="auto"/>
        <w:right w:val="none" w:sz="0" w:space="0" w:color="auto"/>
      </w:divBdr>
    </w:div>
    <w:div w:id="1172258463">
      <w:bodyDiv w:val="1"/>
      <w:marLeft w:val="0"/>
      <w:marRight w:val="0"/>
      <w:marTop w:val="0"/>
      <w:marBottom w:val="0"/>
      <w:divBdr>
        <w:top w:val="none" w:sz="0" w:space="0" w:color="auto"/>
        <w:left w:val="none" w:sz="0" w:space="0" w:color="auto"/>
        <w:bottom w:val="none" w:sz="0" w:space="0" w:color="auto"/>
        <w:right w:val="none" w:sz="0" w:space="0" w:color="auto"/>
      </w:divBdr>
    </w:div>
    <w:div w:id="1172912172">
      <w:bodyDiv w:val="1"/>
      <w:marLeft w:val="0"/>
      <w:marRight w:val="0"/>
      <w:marTop w:val="0"/>
      <w:marBottom w:val="0"/>
      <w:divBdr>
        <w:top w:val="none" w:sz="0" w:space="0" w:color="auto"/>
        <w:left w:val="none" w:sz="0" w:space="0" w:color="auto"/>
        <w:bottom w:val="none" w:sz="0" w:space="0" w:color="auto"/>
        <w:right w:val="none" w:sz="0" w:space="0" w:color="auto"/>
      </w:divBdr>
    </w:div>
    <w:div w:id="1175924289">
      <w:bodyDiv w:val="1"/>
      <w:marLeft w:val="0"/>
      <w:marRight w:val="0"/>
      <w:marTop w:val="0"/>
      <w:marBottom w:val="0"/>
      <w:divBdr>
        <w:top w:val="none" w:sz="0" w:space="0" w:color="auto"/>
        <w:left w:val="none" w:sz="0" w:space="0" w:color="auto"/>
        <w:bottom w:val="none" w:sz="0" w:space="0" w:color="auto"/>
        <w:right w:val="none" w:sz="0" w:space="0" w:color="auto"/>
      </w:divBdr>
    </w:div>
    <w:div w:id="1177647834">
      <w:bodyDiv w:val="1"/>
      <w:marLeft w:val="0"/>
      <w:marRight w:val="0"/>
      <w:marTop w:val="0"/>
      <w:marBottom w:val="0"/>
      <w:divBdr>
        <w:top w:val="none" w:sz="0" w:space="0" w:color="auto"/>
        <w:left w:val="none" w:sz="0" w:space="0" w:color="auto"/>
        <w:bottom w:val="none" w:sz="0" w:space="0" w:color="auto"/>
        <w:right w:val="none" w:sz="0" w:space="0" w:color="auto"/>
      </w:divBdr>
    </w:div>
    <w:div w:id="1184201805">
      <w:bodyDiv w:val="1"/>
      <w:marLeft w:val="0"/>
      <w:marRight w:val="0"/>
      <w:marTop w:val="0"/>
      <w:marBottom w:val="0"/>
      <w:divBdr>
        <w:top w:val="none" w:sz="0" w:space="0" w:color="auto"/>
        <w:left w:val="none" w:sz="0" w:space="0" w:color="auto"/>
        <w:bottom w:val="none" w:sz="0" w:space="0" w:color="auto"/>
        <w:right w:val="none" w:sz="0" w:space="0" w:color="auto"/>
      </w:divBdr>
    </w:div>
    <w:div w:id="1184437471">
      <w:bodyDiv w:val="1"/>
      <w:marLeft w:val="0"/>
      <w:marRight w:val="0"/>
      <w:marTop w:val="0"/>
      <w:marBottom w:val="0"/>
      <w:divBdr>
        <w:top w:val="none" w:sz="0" w:space="0" w:color="auto"/>
        <w:left w:val="none" w:sz="0" w:space="0" w:color="auto"/>
        <w:bottom w:val="none" w:sz="0" w:space="0" w:color="auto"/>
        <w:right w:val="none" w:sz="0" w:space="0" w:color="auto"/>
      </w:divBdr>
    </w:div>
    <w:div w:id="1184708952">
      <w:bodyDiv w:val="1"/>
      <w:marLeft w:val="0"/>
      <w:marRight w:val="0"/>
      <w:marTop w:val="0"/>
      <w:marBottom w:val="0"/>
      <w:divBdr>
        <w:top w:val="none" w:sz="0" w:space="0" w:color="auto"/>
        <w:left w:val="none" w:sz="0" w:space="0" w:color="auto"/>
        <w:bottom w:val="none" w:sz="0" w:space="0" w:color="auto"/>
        <w:right w:val="none" w:sz="0" w:space="0" w:color="auto"/>
      </w:divBdr>
    </w:div>
    <w:div w:id="1187331733">
      <w:bodyDiv w:val="1"/>
      <w:marLeft w:val="0"/>
      <w:marRight w:val="0"/>
      <w:marTop w:val="0"/>
      <w:marBottom w:val="0"/>
      <w:divBdr>
        <w:top w:val="none" w:sz="0" w:space="0" w:color="auto"/>
        <w:left w:val="none" w:sz="0" w:space="0" w:color="auto"/>
        <w:bottom w:val="none" w:sz="0" w:space="0" w:color="auto"/>
        <w:right w:val="none" w:sz="0" w:space="0" w:color="auto"/>
      </w:divBdr>
    </w:div>
    <w:div w:id="1189640756">
      <w:bodyDiv w:val="1"/>
      <w:marLeft w:val="0"/>
      <w:marRight w:val="0"/>
      <w:marTop w:val="0"/>
      <w:marBottom w:val="0"/>
      <w:divBdr>
        <w:top w:val="none" w:sz="0" w:space="0" w:color="auto"/>
        <w:left w:val="none" w:sz="0" w:space="0" w:color="auto"/>
        <w:bottom w:val="none" w:sz="0" w:space="0" w:color="auto"/>
        <w:right w:val="none" w:sz="0" w:space="0" w:color="auto"/>
      </w:divBdr>
    </w:div>
    <w:div w:id="1190026634">
      <w:bodyDiv w:val="1"/>
      <w:marLeft w:val="0"/>
      <w:marRight w:val="0"/>
      <w:marTop w:val="0"/>
      <w:marBottom w:val="0"/>
      <w:divBdr>
        <w:top w:val="none" w:sz="0" w:space="0" w:color="auto"/>
        <w:left w:val="none" w:sz="0" w:space="0" w:color="auto"/>
        <w:bottom w:val="none" w:sz="0" w:space="0" w:color="auto"/>
        <w:right w:val="none" w:sz="0" w:space="0" w:color="auto"/>
      </w:divBdr>
    </w:div>
    <w:div w:id="1190678068">
      <w:bodyDiv w:val="1"/>
      <w:marLeft w:val="0"/>
      <w:marRight w:val="0"/>
      <w:marTop w:val="0"/>
      <w:marBottom w:val="0"/>
      <w:divBdr>
        <w:top w:val="none" w:sz="0" w:space="0" w:color="auto"/>
        <w:left w:val="none" w:sz="0" w:space="0" w:color="auto"/>
        <w:bottom w:val="none" w:sz="0" w:space="0" w:color="auto"/>
        <w:right w:val="none" w:sz="0" w:space="0" w:color="auto"/>
      </w:divBdr>
    </w:div>
    <w:div w:id="1192761403">
      <w:bodyDiv w:val="1"/>
      <w:marLeft w:val="0"/>
      <w:marRight w:val="0"/>
      <w:marTop w:val="0"/>
      <w:marBottom w:val="0"/>
      <w:divBdr>
        <w:top w:val="none" w:sz="0" w:space="0" w:color="auto"/>
        <w:left w:val="none" w:sz="0" w:space="0" w:color="auto"/>
        <w:bottom w:val="none" w:sz="0" w:space="0" w:color="auto"/>
        <w:right w:val="none" w:sz="0" w:space="0" w:color="auto"/>
      </w:divBdr>
    </w:div>
    <w:div w:id="1197081101">
      <w:bodyDiv w:val="1"/>
      <w:marLeft w:val="0"/>
      <w:marRight w:val="0"/>
      <w:marTop w:val="0"/>
      <w:marBottom w:val="0"/>
      <w:divBdr>
        <w:top w:val="none" w:sz="0" w:space="0" w:color="auto"/>
        <w:left w:val="none" w:sz="0" w:space="0" w:color="auto"/>
        <w:bottom w:val="none" w:sz="0" w:space="0" w:color="auto"/>
        <w:right w:val="none" w:sz="0" w:space="0" w:color="auto"/>
      </w:divBdr>
    </w:div>
    <w:div w:id="1197813649">
      <w:bodyDiv w:val="1"/>
      <w:marLeft w:val="0"/>
      <w:marRight w:val="0"/>
      <w:marTop w:val="0"/>
      <w:marBottom w:val="0"/>
      <w:divBdr>
        <w:top w:val="none" w:sz="0" w:space="0" w:color="auto"/>
        <w:left w:val="none" w:sz="0" w:space="0" w:color="auto"/>
        <w:bottom w:val="none" w:sz="0" w:space="0" w:color="auto"/>
        <w:right w:val="none" w:sz="0" w:space="0" w:color="auto"/>
      </w:divBdr>
    </w:div>
    <w:div w:id="1198856939">
      <w:bodyDiv w:val="1"/>
      <w:marLeft w:val="0"/>
      <w:marRight w:val="0"/>
      <w:marTop w:val="0"/>
      <w:marBottom w:val="0"/>
      <w:divBdr>
        <w:top w:val="none" w:sz="0" w:space="0" w:color="auto"/>
        <w:left w:val="none" w:sz="0" w:space="0" w:color="auto"/>
        <w:bottom w:val="none" w:sz="0" w:space="0" w:color="auto"/>
        <w:right w:val="none" w:sz="0" w:space="0" w:color="auto"/>
      </w:divBdr>
    </w:div>
    <w:div w:id="1199707579">
      <w:bodyDiv w:val="1"/>
      <w:marLeft w:val="0"/>
      <w:marRight w:val="0"/>
      <w:marTop w:val="0"/>
      <w:marBottom w:val="0"/>
      <w:divBdr>
        <w:top w:val="none" w:sz="0" w:space="0" w:color="auto"/>
        <w:left w:val="none" w:sz="0" w:space="0" w:color="auto"/>
        <w:bottom w:val="none" w:sz="0" w:space="0" w:color="auto"/>
        <w:right w:val="none" w:sz="0" w:space="0" w:color="auto"/>
      </w:divBdr>
    </w:div>
    <w:div w:id="1201668907">
      <w:bodyDiv w:val="1"/>
      <w:marLeft w:val="0"/>
      <w:marRight w:val="0"/>
      <w:marTop w:val="0"/>
      <w:marBottom w:val="0"/>
      <w:divBdr>
        <w:top w:val="none" w:sz="0" w:space="0" w:color="auto"/>
        <w:left w:val="none" w:sz="0" w:space="0" w:color="auto"/>
        <w:bottom w:val="none" w:sz="0" w:space="0" w:color="auto"/>
        <w:right w:val="none" w:sz="0" w:space="0" w:color="auto"/>
      </w:divBdr>
    </w:div>
    <w:div w:id="1201699603">
      <w:bodyDiv w:val="1"/>
      <w:marLeft w:val="0"/>
      <w:marRight w:val="0"/>
      <w:marTop w:val="0"/>
      <w:marBottom w:val="0"/>
      <w:divBdr>
        <w:top w:val="none" w:sz="0" w:space="0" w:color="auto"/>
        <w:left w:val="none" w:sz="0" w:space="0" w:color="auto"/>
        <w:bottom w:val="none" w:sz="0" w:space="0" w:color="auto"/>
        <w:right w:val="none" w:sz="0" w:space="0" w:color="auto"/>
      </w:divBdr>
    </w:div>
    <w:div w:id="1212382828">
      <w:bodyDiv w:val="1"/>
      <w:marLeft w:val="0"/>
      <w:marRight w:val="0"/>
      <w:marTop w:val="0"/>
      <w:marBottom w:val="0"/>
      <w:divBdr>
        <w:top w:val="none" w:sz="0" w:space="0" w:color="auto"/>
        <w:left w:val="none" w:sz="0" w:space="0" w:color="auto"/>
        <w:bottom w:val="none" w:sz="0" w:space="0" w:color="auto"/>
        <w:right w:val="none" w:sz="0" w:space="0" w:color="auto"/>
      </w:divBdr>
    </w:div>
    <w:div w:id="1212501033">
      <w:bodyDiv w:val="1"/>
      <w:marLeft w:val="0"/>
      <w:marRight w:val="0"/>
      <w:marTop w:val="0"/>
      <w:marBottom w:val="0"/>
      <w:divBdr>
        <w:top w:val="none" w:sz="0" w:space="0" w:color="auto"/>
        <w:left w:val="none" w:sz="0" w:space="0" w:color="auto"/>
        <w:bottom w:val="none" w:sz="0" w:space="0" w:color="auto"/>
        <w:right w:val="none" w:sz="0" w:space="0" w:color="auto"/>
      </w:divBdr>
    </w:div>
    <w:div w:id="1219317747">
      <w:bodyDiv w:val="1"/>
      <w:marLeft w:val="0"/>
      <w:marRight w:val="0"/>
      <w:marTop w:val="0"/>
      <w:marBottom w:val="0"/>
      <w:divBdr>
        <w:top w:val="none" w:sz="0" w:space="0" w:color="auto"/>
        <w:left w:val="none" w:sz="0" w:space="0" w:color="auto"/>
        <w:bottom w:val="none" w:sz="0" w:space="0" w:color="auto"/>
        <w:right w:val="none" w:sz="0" w:space="0" w:color="auto"/>
      </w:divBdr>
    </w:div>
    <w:div w:id="1220019221">
      <w:bodyDiv w:val="1"/>
      <w:marLeft w:val="0"/>
      <w:marRight w:val="0"/>
      <w:marTop w:val="0"/>
      <w:marBottom w:val="0"/>
      <w:divBdr>
        <w:top w:val="none" w:sz="0" w:space="0" w:color="auto"/>
        <w:left w:val="none" w:sz="0" w:space="0" w:color="auto"/>
        <w:bottom w:val="none" w:sz="0" w:space="0" w:color="auto"/>
        <w:right w:val="none" w:sz="0" w:space="0" w:color="auto"/>
      </w:divBdr>
    </w:div>
    <w:div w:id="1222448728">
      <w:bodyDiv w:val="1"/>
      <w:marLeft w:val="0"/>
      <w:marRight w:val="0"/>
      <w:marTop w:val="0"/>
      <w:marBottom w:val="0"/>
      <w:divBdr>
        <w:top w:val="none" w:sz="0" w:space="0" w:color="auto"/>
        <w:left w:val="none" w:sz="0" w:space="0" w:color="auto"/>
        <w:bottom w:val="none" w:sz="0" w:space="0" w:color="auto"/>
        <w:right w:val="none" w:sz="0" w:space="0" w:color="auto"/>
      </w:divBdr>
    </w:div>
    <w:div w:id="1223758863">
      <w:bodyDiv w:val="1"/>
      <w:marLeft w:val="0"/>
      <w:marRight w:val="0"/>
      <w:marTop w:val="0"/>
      <w:marBottom w:val="0"/>
      <w:divBdr>
        <w:top w:val="none" w:sz="0" w:space="0" w:color="auto"/>
        <w:left w:val="none" w:sz="0" w:space="0" w:color="auto"/>
        <w:bottom w:val="none" w:sz="0" w:space="0" w:color="auto"/>
        <w:right w:val="none" w:sz="0" w:space="0" w:color="auto"/>
      </w:divBdr>
    </w:div>
    <w:div w:id="1224104063">
      <w:bodyDiv w:val="1"/>
      <w:marLeft w:val="0"/>
      <w:marRight w:val="0"/>
      <w:marTop w:val="0"/>
      <w:marBottom w:val="0"/>
      <w:divBdr>
        <w:top w:val="none" w:sz="0" w:space="0" w:color="auto"/>
        <w:left w:val="none" w:sz="0" w:space="0" w:color="auto"/>
        <w:bottom w:val="none" w:sz="0" w:space="0" w:color="auto"/>
        <w:right w:val="none" w:sz="0" w:space="0" w:color="auto"/>
      </w:divBdr>
    </w:div>
    <w:div w:id="1227302273">
      <w:bodyDiv w:val="1"/>
      <w:marLeft w:val="0"/>
      <w:marRight w:val="0"/>
      <w:marTop w:val="0"/>
      <w:marBottom w:val="0"/>
      <w:divBdr>
        <w:top w:val="none" w:sz="0" w:space="0" w:color="auto"/>
        <w:left w:val="none" w:sz="0" w:space="0" w:color="auto"/>
        <w:bottom w:val="none" w:sz="0" w:space="0" w:color="auto"/>
        <w:right w:val="none" w:sz="0" w:space="0" w:color="auto"/>
      </w:divBdr>
    </w:div>
    <w:div w:id="1231696435">
      <w:bodyDiv w:val="1"/>
      <w:marLeft w:val="0"/>
      <w:marRight w:val="0"/>
      <w:marTop w:val="0"/>
      <w:marBottom w:val="0"/>
      <w:divBdr>
        <w:top w:val="none" w:sz="0" w:space="0" w:color="auto"/>
        <w:left w:val="none" w:sz="0" w:space="0" w:color="auto"/>
        <w:bottom w:val="none" w:sz="0" w:space="0" w:color="auto"/>
        <w:right w:val="none" w:sz="0" w:space="0" w:color="auto"/>
      </w:divBdr>
    </w:div>
    <w:div w:id="1235092174">
      <w:bodyDiv w:val="1"/>
      <w:marLeft w:val="0"/>
      <w:marRight w:val="0"/>
      <w:marTop w:val="0"/>
      <w:marBottom w:val="0"/>
      <w:divBdr>
        <w:top w:val="none" w:sz="0" w:space="0" w:color="auto"/>
        <w:left w:val="none" w:sz="0" w:space="0" w:color="auto"/>
        <w:bottom w:val="none" w:sz="0" w:space="0" w:color="auto"/>
        <w:right w:val="none" w:sz="0" w:space="0" w:color="auto"/>
      </w:divBdr>
    </w:div>
    <w:div w:id="1237209964">
      <w:bodyDiv w:val="1"/>
      <w:marLeft w:val="0"/>
      <w:marRight w:val="0"/>
      <w:marTop w:val="0"/>
      <w:marBottom w:val="0"/>
      <w:divBdr>
        <w:top w:val="none" w:sz="0" w:space="0" w:color="auto"/>
        <w:left w:val="none" w:sz="0" w:space="0" w:color="auto"/>
        <w:bottom w:val="none" w:sz="0" w:space="0" w:color="auto"/>
        <w:right w:val="none" w:sz="0" w:space="0" w:color="auto"/>
      </w:divBdr>
    </w:div>
    <w:div w:id="1241716210">
      <w:bodyDiv w:val="1"/>
      <w:marLeft w:val="0"/>
      <w:marRight w:val="0"/>
      <w:marTop w:val="0"/>
      <w:marBottom w:val="0"/>
      <w:divBdr>
        <w:top w:val="none" w:sz="0" w:space="0" w:color="auto"/>
        <w:left w:val="none" w:sz="0" w:space="0" w:color="auto"/>
        <w:bottom w:val="none" w:sz="0" w:space="0" w:color="auto"/>
        <w:right w:val="none" w:sz="0" w:space="0" w:color="auto"/>
      </w:divBdr>
    </w:div>
    <w:div w:id="1242836043">
      <w:bodyDiv w:val="1"/>
      <w:marLeft w:val="0"/>
      <w:marRight w:val="0"/>
      <w:marTop w:val="0"/>
      <w:marBottom w:val="0"/>
      <w:divBdr>
        <w:top w:val="none" w:sz="0" w:space="0" w:color="auto"/>
        <w:left w:val="none" w:sz="0" w:space="0" w:color="auto"/>
        <w:bottom w:val="none" w:sz="0" w:space="0" w:color="auto"/>
        <w:right w:val="none" w:sz="0" w:space="0" w:color="auto"/>
      </w:divBdr>
    </w:div>
    <w:div w:id="1248032012">
      <w:bodyDiv w:val="1"/>
      <w:marLeft w:val="0"/>
      <w:marRight w:val="0"/>
      <w:marTop w:val="0"/>
      <w:marBottom w:val="0"/>
      <w:divBdr>
        <w:top w:val="none" w:sz="0" w:space="0" w:color="auto"/>
        <w:left w:val="none" w:sz="0" w:space="0" w:color="auto"/>
        <w:bottom w:val="none" w:sz="0" w:space="0" w:color="auto"/>
        <w:right w:val="none" w:sz="0" w:space="0" w:color="auto"/>
      </w:divBdr>
    </w:div>
    <w:div w:id="1252933466">
      <w:bodyDiv w:val="1"/>
      <w:marLeft w:val="0"/>
      <w:marRight w:val="0"/>
      <w:marTop w:val="0"/>
      <w:marBottom w:val="0"/>
      <w:divBdr>
        <w:top w:val="none" w:sz="0" w:space="0" w:color="auto"/>
        <w:left w:val="none" w:sz="0" w:space="0" w:color="auto"/>
        <w:bottom w:val="none" w:sz="0" w:space="0" w:color="auto"/>
        <w:right w:val="none" w:sz="0" w:space="0" w:color="auto"/>
      </w:divBdr>
    </w:div>
    <w:div w:id="1253247716">
      <w:bodyDiv w:val="1"/>
      <w:marLeft w:val="0"/>
      <w:marRight w:val="0"/>
      <w:marTop w:val="0"/>
      <w:marBottom w:val="0"/>
      <w:divBdr>
        <w:top w:val="none" w:sz="0" w:space="0" w:color="auto"/>
        <w:left w:val="none" w:sz="0" w:space="0" w:color="auto"/>
        <w:bottom w:val="none" w:sz="0" w:space="0" w:color="auto"/>
        <w:right w:val="none" w:sz="0" w:space="0" w:color="auto"/>
      </w:divBdr>
    </w:div>
    <w:div w:id="1254437939">
      <w:bodyDiv w:val="1"/>
      <w:marLeft w:val="0"/>
      <w:marRight w:val="0"/>
      <w:marTop w:val="0"/>
      <w:marBottom w:val="0"/>
      <w:divBdr>
        <w:top w:val="none" w:sz="0" w:space="0" w:color="auto"/>
        <w:left w:val="none" w:sz="0" w:space="0" w:color="auto"/>
        <w:bottom w:val="none" w:sz="0" w:space="0" w:color="auto"/>
        <w:right w:val="none" w:sz="0" w:space="0" w:color="auto"/>
      </w:divBdr>
    </w:div>
    <w:div w:id="1256011757">
      <w:bodyDiv w:val="1"/>
      <w:marLeft w:val="0"/>
      <w:marRight w:val="0"/>
      <w:marTop w:val="0"/>
      <w:marBottom w:val="0"/>
      <w:divBdr>
        <w:top w:val="none" w:sz="0" w:space="0" w:color="auto"/>
        <w:left w:val="none" w:sz="0" w:space="0" w:color="auto"/>
        <w:bottom w:val="none" w:sz="0" w:space="0" w:color="auto"/>
        <w:right w:val="none" w:sz="0" w:space="0" w:color="auto"/>
      </w:divBdr>
    </w:div>
    <w:div w:id="1257405000">
      <w:bodyDiv w:val="1"/>
      <w:marLeft w:val="0"/>
      <w:marRight w:val="0"/>
      <w:marTop w:val="0"/>
      <w:marBottom w:val="0"/>
      <w:divBdr>
        <w:top w:val="none" w:sz="0" w:space="0" w:color="auto"/>
        <w:left w:val="none" w:sz="0" w:space="0" w:color="auto"/>
        <w:bottom w:val="none" w:sz="0" w:space="0" w:color="auto"/>
        <w:right w:val="none" w:sz="0" w:space="0" w:color="auto"/>
      </w:divBdr>
    </w:div>
    <w:div w:id="1259171569">
      <w:bodyDiv w:val="1"/>
      <w:marLeft w:val="0"/>
      <w:marRight w:val="0"/>
      <w:marTop w:val="0"/>
      <w:marBottom w:val="0"/>
      <w:divBdr>
        <w:top w:val="none" w:sz="0" w:space="0" w:color="auto"/>
        <w:left w:val="none" w:sz="0" w:space="0" w:color="auto"/>
        <w:bottom w:val="none" w:sz="0" w:space="0" w:color="auto"/>
        <w:right w:val="none" w:sz="0" w:space="0" w:color="auto"/>
      </w:divBdr>
    </w:div>
    <w:div w:id="1260060824">
      <w:bodyDiv w:val="1"/>
      <w:marLeft w:val="0"/>
      <w:marRight w:val="0"/>
      <w:marTop w:val="0"/>
      <w:marBottom w:val="0"/>
      <w:divBdr>
        <w:top w:val="none" w:sz="0" w:space="0" w:color="auto"/>
        <w:left w:val="none" w:sz="0" w:space="0" w:color="auto"/>
        <w:bottom w:val="none" w:sz="0" w:space="0" w:color="auto"/>
        <w:right w:val="none" w:sz="0" w:space="0" w:color="auto"/>
      </w:divBdr>
    </w:div>
    <w:div w:id="1261570802">
      <w:bodyDiv w:val="1"/>
      <w:marLeft w:val="0"/>
      <w:marRight w:val="0"/>
      <w:marTop w:val="0"/>
      <w:marBottom w:val="0"/>
      <w:divBdr>
        <w:top w:val="none" w:sz="0" w:space="0" w:color="auto"/>
        <w:left w:val="none" w:sz="0" w:space="0" w:color="auto"/>
        <w:bottom w:val="none" w:sz="0" w:space="0" w:color="auto"/>
        <w:right w:val="none" w:sz="0" w:space="0" w:color="auto"/>
      </w:divBdr>
    </w:div>
    <w:div w:id="1261721990">
      <w:bodyDiv w:val="1"/>
      <w:marLeft w:val="0"/>
      <w:marRight w:val="0"/>
      <w:marTop w:val="0"/>
      <w:marBottom w:val="0"/>
      <w:divBdr>
        <w:top w:val="none" w:sz="0" w:space="0" w:color="auto"/>
        <w:left w:val="none" w:sz="0" w:space="0" w:color="auto"/>
        <w:bottom w:val="none" w:sz="0" w:space="0" w:color="auto"/>
        <w:right w:val="none" w:sz="0" w:space="0" w:color="auto"/>
      </w:divBdr>
    </w:div>
    <w:div w:id="1264802123">
      <w:bodyDiv w:val="1"/>
      <w:marLeft w:val="0"/>
      <w:marRight w:val="0"/>
      <w:marTop w:val="0"/>
      <w:marBottom w:val="0"/>
      <w:divBdr>
        <w:top w:val="none" w:sz="0" w:space="0" w:color="auto"/>
        <w:left w:val="none" w:sz="0" w:space="0" w:color="auto"/>
        <w:bottom w:val="none" w:sz="0" w:space="0" w:color="auto"/>
        <w:right w:val="none" w:sz="0" w:space="0" w:color="auto"/>
      </w:divBdr>
    </w:div>
    <w:div w:id="1264804255">
      <w:bodyDiv w:val="1"/>
      <w:marLeft w:val="0"/>
      <w:marRight w:val="0"/>
      <w:marTop w:val="0"/>
      <w:marBottom w:val="0"/>
      <w:divBdr>
        <w:top w:val="none" w:sz="0" w:space="0" w:color="auto"/>
        <w:left w:val="none" w:sz="0" w:space="0" w:color="auto"/>
        <w:bottom w:val="none" w:sz="0" w:space="0" w:color="auto"/>
        <w:right w:val="none" w:sz="0" w:space="0" w:color="auto"/>
      </w:divBdr>
    </w:div>
    <w:div w:id="1269459606">
      <w:bodyDiv w:val="1"/>
      <w:marLeft w:val="0"/>
      <w:marRight w:val="0"/>
      <w:marTop w:val="0"/>
      <w:marBottom w:val="0"/>
      <w:divBdr>
        <w:top w:val="none" w:sz="0" w:space="0" w:color="auto"/>
        <w:left w:val="none" w:sz="0" w:space="0" w:color="auto"/>
        <w:bottom w:val="none" w:sz="0" w:space="0" w:color="auto"/>
        <w:right w:val="none" w:sz="0" w:space="0" w:color="auto"/>
      </w:divBdr>
    </w:div>
    <w:div w:id="1271468329">
      <w:bodyDiv w:val="1"/>
      <w:marLeft w:val="0"/>
      <w:marRight w:val="0"/>
      <w:marTop w:val="0"/>
      <w:marBottom w:val="0"/>
      <w:divBdr>
        <w:top w:val="none" w:sz="0" w:space="0" w:color="auto"/>
        <w:left w:val="none" w:sz="0" w:space="0" w:color="auto"/>
        <w:bottom w:val="none" w:sz="0" w:space="0" w:color="auto"/>
        <w:right w:val="none" w:sz="0" w:space="0" w:color="auto"/>
      </w:divBdr>
    </w:div>
    <w:div w:id="1272320712">
      <w:bodyDiv w:val="1"/>
      <w:marLeft w:val="0"/>
      <w:marRight w:val="0"/>
      <w:marTop w:val="0"/>
      <w:marBottom w:val="0"/>
      <w:divBdr>
        <w:top w:val="none" w:sz="0" w:space="0" w:color="auto"/>
        <w:left w:val="none" w:sz="0" w:space="0" w:color="auto"/>
        <w:bottom w:val="none" w:sz="0" w:space="0" w:color="auto"/>
        <w:right w:val="none" w:sz="0" w:space="0" w:color="auto"/>
      </w:divBdr>
    </w:div>
    <w:div w:id="1274436292">
      <w:bodyDiv w:val="1"/>
      <w:marLeft w:val="0"/>
      <w:marRight w:val="0"/>
      <w:marTop w:val="0"/>
      <w:marBottom w:val="0"/>
      <w:divBdr>
        <w:top w:val="none" w:sz="0" w:space="0" w:color="auto"/>
        <w:left w:val="none" w:sz="0" w:space="0" w:color="auto"/>
        <w:bottom w:val="none" w:sz="0" w:space="0" w:color="auto"/>
        <w:right w:val="none" w:sz="0" w:space="0" w:color="auto"/>
      </w:divBdr>
    </w:div>
    <w:div w:id="1277450319">
      <w:bodyDiv w:val="1"/>
      <w:marLeft w:val="0"/>
      <w:marRight w:val="0"/>
      <w:marTop w:val="0"/>
      <w:marBottom w:val="0"/>
      <w:divBdr>
        <w:top w:val="none" w:sz="0" w:space="0" w:color="auto"/>
        <w:left w:val="none" w:sz="0" w:space="0" w:color="auto"/>
        <w:bottom w:val="none" w:sz="0" w:space="0" w:color="auto"/>
        <w:right w:val="none" w:sz="0" w:space="0" w:color="auto"/>
      </w:divBdr>
    </w:div>
    <w:div w:id="1281569375">
      <w:bodyDiv w:val="1"/>
      <w:marLeft w:val="0"/>
      <w:marRight w:val="0"/>
      <w:marTop w:val="0"/>
      <w:marBottom w:val="0"/>
      <w:divBdr>
        <w:top w:val="none" w:sz="0" w:space="0" w:color="auto"/>
        <w:left w:val="none" w:sz="0" w:space="0" w:color="auto"/>
        <w:bottom w:val="none" w:sz="0" w:space="0" w:color="auto"/>
        <w:right w:val="none" w:sz="0" w:space="0" w:color="auto"/>
      </w:divBdr>
    </w:div>
    <w:div w:id="1281768279">
      <w:bodyDiv w:val="1"/>
      <w:marLeft w:val="0"/>
      <w:marRight w:val="0"/>
      <w:marTop w:val="0"/>
      <w:marBottom w:val="0"/>
      <w:divBdr>
        <w:top w:val="none" w:sz="0" w:space="0" w:color="auto"/>
        <w:left w:val="none" w:sz="0" w:space="0" w:color="auto"/>
        <w:bottom w:val="none" w:sz="0" w:space="0" w:color="auto"/>
        <w:right w:val="none" w:sz="0" w:space="0" w:color="auto"/>
      </w:divBdr>
    </w:div>
    <w:div w:id="1292905807">
      <w:bodyDiv w:val="1"/>
      <w:marLeft w:val="0"/>
      <w:marRight w:val="0"/>
      <w:marTop w:val="0"/>
      <w:marBottom w:val="0"/>
      <w:divBdr>
        <w:top w:val="none" w:sz="0" w:space="0" w:color="auto"/>
        <w:left w:val="none" w:sz="0" w:space="0" w:color="auto"/>
        <w:bottom w:val="none" w:sz="0" w:space="0" w:color="auto"/>
        <w:right w:val="none" w:sz="0" w:space="0" w:color="auto"/>
      </w:divBdr>
    </w:div>
    <w:div w:id="1293681095">
      <w:bodyDiv w:val="1"/>
      <w:marLeft w:val="0"/>
      <w:marRight w:val="0"/>
      <w:marTop w:val="0"/>
      <w:marBottom w:val="0"/>
      <w:divBdr>
        <w:top w:val="none" w:sz="0" w:space="0" w:color="auto"/>
        <w:left w:val="none" w:sz="0" w:space="0" w:color="auto"/>
        <w:bottom w:val="none" w:sz="0" w:space="0" w:color="auto"/>
        <w:right w:val="none" w:sz="0" w:space="0" w:color="auto"/>
      </w:divBdr>
    </w:div>
    <w:div w:id="1294405898">
      <w:bodyDiv w:val="1"/>
      <w:marLeft w:val="0"/>
      <w:marRight w:val="0"/>
      <w:marTop w:val="0"/>
      <w:marBottom w:val="0"/>
      <w:divBdr>
        <w:top w:val="none" w:sz="0" w:space="0" w:color="auto"/>
        <w:left w:val="none" w:sz="0" w:space="0" w:color="auto"/>
        <w:bottom w:val="none" w:sz="0" w:space="0" w:color="auto"/>
        <w:right w:val="none" w:sz="0" w:space="0" w:color="auto"/>
      </w:divBdr>
    </w:div>
    <w:div w:id="1296175213">
      <w:bodyDiv w:val="1"/>
      <w:marLeft w:val="0"/>
      <w:marRight w:val="0"/>
      <w:marTop w:val="0"/>
      <w:marBottom w:val="0"/>
      <w:divBdr>
        <w:top w:val="none" w:sz="0" w:space="0" w:color="auto"/>
        <w:left w:val="none" w:sz="0" w:space="0" w:color="auto"/>
        <w:bottom w:val="none" w:sz="0" w:space="0" w:color="auto"/>
        <w:right w:val="none" w:sz="0" w:space="0" w:color="auto"/>
      </w:divBdr>
    </w:div>
    <w:div w:id="1297300876">
      <w:bodyDiv w:val="1"/>
      <w:marLeft w:val="0"/>
      <w:marRight w:val="0"/>
      <w:marTop w:val="0"/>
      <w:marBottom w:val="0"/>
      <w:divBdr>
        <w:top w:val="none" w:sz="0" w:space="0" w:color="auto"/>
        <w:left w:val="none" w:sz="0" w:space="0" w:color="auto"/>
        <w:bottom w:val="none" w:sz="0" w:space="0" w:color="auto"/>
        <w:right w:val="none" w:sz="0" w:space="0" w:color="auto"/>
      </w:divBdr>
    </w:div>
    <w:div w:id="1306008857">
      <w:bodyDiv w:val="1"/>
      <w:marLeft w:val="0"/>
      <w:marRight w:val="0"/>
      <w:marTop w:val="0"/>
      <w:marBottom w:val="0"/>
      <w:divBdr>
        <w:top w:val="none" w:sz="0" w:space="0" w:color="auto"/>
        <w:left w:val="none" w:sz="0" w:space="0" w:color="auto"/>
        <w:bottom w:val="none" w:sz="0" w:space="0" w:color="auto"/>
        <w:right w:val="none" w:sz="0" w:space="0" w:color="auto"/>
      </w:divBdr>
    </w:div>
    <w:div w:id="1307316414">
      <w:bodyDiv w:val="1"/>
      <w:marLeft w:val="0"/>
      <w:marRight w:val="0"/>
      <w:marTop w:val="0"/>
      <w:marBottom w:val="0"/>
      <w:divBdr>
        <w:top w:val="none" w:sz="0" w:space="0" w:color="auto"/>
        <w:left w:val="none" w:sz="0" w:space="0" w:color="auto"/>
        <w:bottom w:val="none" w:sz="0" w:space="0" w:color="auto"/>
        <w:right w:val="none" w:sz="0" w:space="0" w:color="auto"/>
      </w:divBdr>
    </w:div>
    <w:div w:id="1317303460">
      <w:bodyDiv w:val="1"/>
      <w:marLeft w:val="0"/>
      <w:marRight w:val="0"/>
      <w:marTop w:val="0"/>
      <w:marBottom w:val="0"/>
      <w:divBdr>
        <w:top w:val="none" w:sz="0" w:space="0" w:color="auto"/>
        <w:left w:val="none" w:sz="0" w:space="0" w:color="auto"/>
        <w:bottom w:val="none" w:sz="0" w:space="0" w:color="auto"/>
        <w:right w:val="none" w:sz="0" w:space="0" w:color="auto"/>
      </w:divBdr>
    </w:div>
    <w:div w:id="1318339103">
      <w:bodyDiv w:val="1"/>
      <w:marLeft w:val="0"/>
      <w:marRight w:val="0"/>
      <w:marTop w:val="0"/>
      <w:marBottom w:val="0"/>
      <w:divBdr>
        <w:top w:val="none" w:sz="0" w:space="0" w:color="auto"/>
        <w:left w:val="none" w:sz="0" w:space="0" w:color="auto"/>
        <w:bottom w:val="none" w:sz="0" w:space="0" w:color="auto"/>
        <w:right w:val="none" w:sz="0" w:space="0" w:color="auto"/>
      </w:divBdr>
    </w:div>
    <w:div w:id="1321540458">
      <w:bodyDiv w:val="1"/>
      <w:marLeft w:val="0"/>
      <w:marRight w:val="0"/>
      <w:marTop w:val="0"/>
      <w:marBottom w:val="0"/>
      <w:divBdr>
        <w:top w:val="none" w:sz="0" w:space="0" w:color="auto"/>
        <w:left w:val="none" w:sz="0" w:space="0" w:color="auto"/>
        <w:bottom w:val="none" w:sz="0" w:space="0" w:color="auto"/>
        <w:right w:val="none" w:sz="0" w:space="0" w:color="auto"/>
      </w:divBdr>
    </w:div>
    <w:div w:id="1325863041">
      <w:bodyDiv w:val="1"/>
      <w:marLeft w:val="0"/>
      <w:marRight w:val="0"/>
      <w:marTop w:val="0"/>
      <w:marBottom w:val="0"/>
      <w:divBdr>
        <w:top w:val="none" w:sz="0" w:space="0" w:color="auto"/>
        <w:left w:val="none" w:sz="0" w:space="0" w:color="auto"/>
        <w:bottom w:val="none" w:sz="0" w:space="0" w:color="auto"/>
        <w:right w:val="none" w:sz="0" w:space="0" w:color="auto"/>
      </w:divBdr>
    </w:div>
    <w:div w:id="1326010549">
      <w:bodyDiv w:val="1"/>
      <w:marLeft w:val="0"/>
      <w:marRight w:val="0"/>
      <w:marTop w:val="0"/>
      <w:marBottom w:val="0"/>
      <w:divBdr>
        <w:top w:val="none" w:sz="0" w:space="0" w:color="auto"/>
        <w:left w:val="none" w:sz="0" w:space="0" w:color="auto"/>
        <w:bottom w:val="none" w:sz="0" w:space="0" w:color="auto"/>
        <w:right w:val="none" w:sz="0" w:space="0" w:color="auto"/>
      </w:divBdr>
    </w:div>
    <w:div w:id="1329283006">
      <w:bodyDiv w:val="1"/>
      <w:marLeft w:val="0"/>
      <w:marRight w:val="0"/>
      <w:marTop w:val="0"/>
      <w:marBottom w:val="0"/>
      <w:divBdr>
        <w:top w:val="none" w:sz="0" w:space="0" w:color="auto"/>
        <w:left w:val="none" w:sz="0" w:space="0" w:color="auto"/>
        <w:bottom w:val="none" w:sz="0" w:space="0" w:color="auto"/>
        <w:right w:val="none" w:sz="0" w:space="0" w:color="auto"/>
      </w:divBdr>
    </w:div>
    <w:div w:id="1331982103">
      <w:bodyDiv w:val="1"/>
      <w:marLeft w:val="0"/>
      <w:marRight w:val="0"/>
      <w:marTop w:val="0"/>
      <w:marBottom w:val="0"/>
      <w:divBdr>
        <w:top w:val="none" w:sz="0" w:space="0" w:color="auto"/>
        <w:left w:val="none" w:sz="0" w:space="0" w:color="auto"/>
        <w:bottom w:val="none" w:sz="0" w:space="0" w:color="auto"/>
        <w:right w:val="none" w:sz="0" w:space="0" w:color="auto"/>
      </w:divBdr>
    </w:div>
    <w:div w:id="1332173321">
      <w:bodyDiv w:val="1"/>
      <w:marLeft w:val="0"/>
      <w:marRight w:val="0"/>
      <w:marTop w:val="0"/>
      <w:marBottom w:val="0"/>
      <w:divBdr>
        <w:top w:val="none" w:sz="0" w:space="0" w:color="auto"/>
        <w:left w:val="none" w:sz="0" w:space="0" w:color="auto"/>
        <w:bottom w:val="none" w:sz="0" w:space="0" w:color="auto"/>
        <w:right w:val="none" w:sz="0" w:space="0" w:color="auto"/>
      </w:divBdr>
    </w:div>
    <w:div w:id="1332879667">
      <w:bodyDiv w:val="1"/>
      <w:marLeft w:val="0"/>
      <w:marRight w:val="0"/>
      <w:marTop w:val="0"/>
      <w:marBottom w:val="0"/>
      <w:divBdr>
        <w:top w:val="none" w:sz="0" w:space="0" w:color="auto"/>
        <w:left w:val="none" w:sz="0" w:space="0" w:color="auto"/>
        <w:bottom w:val="none" w:sz="0" w:space="0" w:color="auto"/>
        <w:right w:val="none" w:sz="0" w:space="0" w:color="auto"/>
      </w:divBdr>
    </w:div>
    <w:div w:id="1333990383">
      <w:bodyDiv w:val="1"/>
      <w:marLeft w:val="0"/>
      <w:marRight w:val="0"/>
      <w:marTop w:val="0"/>
      <w:marBottom w:val="0"/>
      <w:divBdr>
        <w:top w:val="none" w:sz="0" w:space="0" w:color="auto"/>
        <w:left w:val="none" w:sz="0" w:space="0" w:color="auto"/>
        <w:bottom w:val="none" w:sz="0" w:space="0" w:color="auto"/>
        <w:right w:val="none" w:sz="0" w:space="0" w:color="auto"/>
      </w:divBdr>
    </w:div>
    <w:div w:id="1341857335">
      <w:bodyDiv w:val="1"/>
      <w:marLeft w:val="0"/>
      <w:marRight w:val="0"/>
      <w:marTop w:val="0"/>
      <w:marBottom w:val="0"/>
      <w:divBdr>
        <w:top w:val="none" w:sz="0" w:space="0" w:color="auto"/>
        <w:left w:val="none" w:sz="0" w:space="0" w:color="auto"/>
        <w:bottom w:val="none" w:sz="0" w:space="0" w:color="auto"/>
        <w:right w:val="none" w:sz="0" w:space="0" w:color="auto"/>
      </w:divBdr>
    </w:div>
    <w:div w:id="1342705372">
      <w:bodyDiv w:val="1"/>
      <w:marLeft w:val="0"/>
      <w:marRight w:val="0"/>
      <w:marTop w:val="0"/>
      <w:marBottom w:val="0"/>
      <w:divBdr>
        <w:top w:val="none" w:sz="0" w:space="0" w:color="auto"/>
        <w:left w:val="none" w:sz="0" w:space="0" w:color="auto"/>
        <w:bottom w:val="none" w:sz="0" w:space="0" w:color="auto"/>
        <w:right w:val="none" w:sz="0" w:space="0" w:color="auto"/>
      </w:divBdr>
    </w:div>
    <w:div w:id="1346593962">
      <w:bodyDiv w:val="1"/>
      <w:marLeft w:val="0"/>
      <w:marRight w:val="0"/>
      <w:marTop w:val="0"/>
      <w:marBottom w:val="0"/>
      <w:divBdr>
        <w:top w:val="none" w:sz="0" w:space="0" w:color="auto"/>
        <w:left w:val="none" w:sz="0" w:space="0" w:color="auto"/>
        <w:bottom w:val="none" w:sz="0" w:space="0" w:color="auto"/>
        <w:right w:val="none" w:sz="0" w:space="0" w:color="auto"/>
      </w:divBdr>
    </w:div>
    <w:div w:id="1347947670">
      <w:bodyDiv w:val="1"/>
      <w:marLeft w:val="0"/>
      <w:marRight w:val="0"/>
      <w:marTop w:val="0"/>
      <w:marBottom w:val="0"/>
      <w:divBdr>
        <w:top w:val="none" w:sz="0" w:space="0" w:color="auto"/>
        <w:left w:val="none" w:sz="0" w:space="0" w:color="auto"/>
        <w:bottom w:val="none" w:sz="0" w:space="0" w:color="auto"/>
        <w:right w:val="none" w:sz="0" w:space="0" w:color="auto"/>
      </w:divBdr>
    </w:div>
    <w:div w:id="1359310213">
      <w:bodyDiv w:val="1"/>
      <w:marLeft w:val="0"/>
      <w:marRight w:val="0"/>
      <w:marTop w:val="0"/>
      <w:marBottom w:val="0"/>
      <w:divBdr>
        <w:top w:val="none" w:sz="0" w:space="0" w:color="auto"/>
        <w:left w:val="none" w:sz="0" w:space="0" w:color="auto"/>
        <w:bottom w:val="none" w:sz="0" w:space="0" w:color="auto"/>
        <w:right w:val="none" w:sz="0" w:space="0" w:color="auto"/>
      </w:divBdr>
    </w:div>
    <w:div w:id="1360624252">
      <w:bodyDiv w:val="1"/>
      <w:marLeft w:val="0"/>
      <w:marRight w:val="0"/>
      <w:marTop w:val="0"/>
      <w:marBottom w:val="0"/>
      <w:divBdr>
        <w:top w:val="none" w:sz="0" w:space="0" w:color="auto"/>
        <w:left w:val="none" w:sz="0" w:space="0" w:color="auto"/>
        <w:bottom w:val="none" w:sz="0" w:space="0" w:color="auto"/>
        <w:right w:val="none" w:sz="0" w:space="0" w:color="auto"/>
      </w:divBdr>
    </w:div>
    <w:div w:id="1361082024">
      <w:bodyDiv w:val="1"/>
      <w:marLeft w:val="0"/>
      <w:marRight w:val="0"/>
      <w:marTop w:val="0"/>
      <w:marBottom w:val="0"/>
      <w:divBdr>
        <w:top w:val="none" w:sz="0" w:space="0" w:color="auto"/>
        <w:left w:val="none" w:sz="0" w:space="0" w:color="auto"/>
        <w:bottom w:val="none" w:sz="0" w:space="0" w:color="auto"/>
        <w:right w:val="none" w:sz="0" w:space="0" w:color="auto"/>
      </w:divBdr>
    </w:div>
    <w:div w:id="1365323430">
      <w:bodyDiv w:val="1"/>
      <w:marLeft w:val="0"/>
      <w:marRight w:val="0"/>
      <w:marTop w:val="0"/>
      <w:marBottom w:val="0"/>
      <w:divBdr>
        <w:top w:val="none" w:sz="0" w:space="0" w:color="auto"/>
        <w:left w:val="none" w:sz="0" w:space="0" w:color="auto"/>
        <w:bottom w:val="none" w:sz="0" w:space="0" w:color="auto"/>
        <w:right w:val="none" w:sz="0" w:space="0" w:color="auto"/>
      </w:divBdr>
    </w:div>
    <w:div w:id="1365523611">
      <w:bodyDiv w:val="1"/>
      <w:marLeft w:val="0"/>
      <w:marRight w:val="0"/>
      <w:marTop w:val="0"/>
      <w:marBottom w:val="0"/>
      <w:divBdr>
        <w:top w:val="none" w:sz="0" w:space="0" w:color="auto"/>
        <w:left w:val="none" w:sz="0" w:space="0" w:color="auto"/>
        <w:bottom w:val="none" w:sz="0" w:space="0" w:color="auto"/>
        <w:right w:val="none" w:sz="0" w:space="0" w:color="auto"/>
      </w:divBdr>
    </w:div>
    <w:div w:id="1370297934">
      <w:bodyDiv w:val="1"/>
      <w:marLeft w:val="0"/>
      <w:marRight w:val="0"/>
      <w:marTop w:val="0"/>
      <w:marBottom w:val="0"/>
      <w:divBdr>
        <w:top w:val="none" w:sz="0" w:space="0" w:color="auto"/>
        <w:left w:val="none" w:sz="0" w:space="0" w:color="auto"/>
        <w:bottom w:val="none" w:sz="0" w:space="0" w:color="auto"/>
        <w:right w:val="none" w:sz="0" w:space="0" w:color="auto"/>
      </w:divBdr>
    </w:div>
    <w:div w:id="1372731449">
      <w:bodyDiv w:val="1"/>
      <w:marLeft w:val="0"/>
      <w:marRight w:val="0"/>
      <w:marTop w:val="0"/>
      <w:marBottom w:val="0"/>
      <w:divBdr>
        <w:top w:val="none" w:sz="0" w:space="0" w:color="auto"/>
        <w:left w:val="none" w:sz="0" w:space="0" w:color="auto"/>
        <w:bottom w:val="none" w:sz="0" w:space="0" w:color="auto"/>
        <w:right w:val="none" w:sz="0" w:space="0" w:color="auto"/>
      </w:divBdr>
    </w:div>
    <w:div w:id="1372922162">
      <w:bodyDiv w:val="1"/>
      <w:marLeft w:val="0"/>
      <w:marRight w:val="0"/>
      <w:marTop w:val="0"/>
      <w:marBottom w:val="0"/>
      <w:divBdr>
        <w:top w:val="none" w:sz="0" w:space="0" w:color="auto"/>
        <w:left w:val="none" w:sz="0" w:space="0" w:color="auto"/>
        <w:bottom w:val="none" w:sz="0" w:space="0" w:color="auto"/>
        <w:right w:val="none" w:sz="0" w:space="0" w:color="auto"/>
      </w:divBdr>
    </w:div>
    <w:div w:id="1377006811">
      <w:bodyDiv w:val="1"/>
      <w:marLeft w:val="0"/>
      <w:marRight w:val="0"/>
      <w:marTop w:val="0"/>
      <w:marBottom w:val="0"/>
      <w:divBdr>
        <w:top w:val="none" w:sz="0" w:space="0" w:color="auto"/>
        <w:left w:val="none" w:sz="0" w:space="0" w:color="auto"/>
        <w:bottom w:val="none" w:sz="0" w:space="0" w:color="auto"/>
        <w:right w:val="none" w:sz="0" w:space="0" w:color="auto"/>
      </w:divBdr>
    </w:div>
    <w:div w:id="1378118898">
      <w:bodyDiv w:val="1"/>
      <w:marLeft w:val="0"/>
      <w:marRight w:val="0"/>
      <w:marTop w:val="0"/>
      <w:marBottom w:val="0"/>
      <w:divBdr>
        <w:top w:val="none" w:sz="0" w:space="0" w:color="auto"/>
        <w:left w:val="none" w:sz="0" w:space="0" w:color="auto"/>
        <w:bottom w:val="none" w:sz="0" w:space="0" w:color="auto"/>
        <w:right w:val="none" w:sz="0" w:space="0" w:color="auto"/>
      </w:divBdr>
    </w:div>
    <w:div w:id="1378166210">
      <w:bodyDiv w:val="1"/>
      <w:marLeft w:val="0"/>
      <w:marRight w:val="0"/>
      <w:marTop w:val="0"/>
      <w:marBottom w:val="0"/>
      <w:divBdr>
        <w:top w:val="none" w:sz="0" w:space="0" w:color="auto"/>
        <w:left w:val="none" w:sz="0" w:space="0" w:color="auto"/>
        <w:bottom w:val="none" w:sz="0" w:space="0" w:color="auto"/>
        <w:right w:val="none" w:sz="0" w:space="0" w:color="auto"/>
      </w:divBdr>
    </w:div>
    <w:div w:id="1379090646">
      <w:bodyDiv w:val="1"/>
      <w:marLeft w:val="0"/>
      <w:marRight w:val="0"/>
      <w:marTop w:val="0"/>
      <w:marBottom w:val="0"/>
      <w:divBdr>
        <w:top w:val="none" w:sz="0" w:space="0" w:color="auto"/>
        <w:left w:val="none" w:sz="0" w:space="0" w:color="auto"/>
        <w:bottom w:val="none" w:sz="0" w:space="0" w:color="auto"/>
        <w:right w:val="none" w:sz="0" w:space="0" w:color="auto"/>
      </w:divBdr>
    </w:div>
    <w:div w:id="1381783234">
      <w:bodyDiv w:val="1"/>
      <w:marLeft w:val="0"/>
      <w:marRight w:val="0"/>
      <w:marTop w:val="0"/>
      <w:marBottom w:val="0"/>
      <w:divBdr>
        <w:top w:val="none" w:sz="0" w:space="0" w:color="auto"/>
        <w:left w:val="none" w:sz="0" w:space="0" w:color="auto"/>
        <w:bottom w:val="none" w:sz="0" w:space="0" w:color="auto"/>
        <w:right w:val="none" w:sz="0" w:space="0" w:color="auto"/>
      </w:divBdr>
    </w:div>
    <w:div w:id="1387024880">
      <w:bodyDiv w:val="1"/>
      <w:marLeft w:val="0"/>
      <w:marRight w:val="0"/>
      <w:marTop w:val="0"/>
      <w:marBottom w:val="0"/>
      <w:divBdr>
        <w:top w:val="none" w:sz="0" w:space="0" w:color="auto"/>
        <w:left w:val="none" w:sz="0" w:space="0" w:color="auto"/>
        <w:bottom w:val="none" w:sz="0" w:space="0" w:color="auto"/>
        <w:right w:val="none" w:sz="0" w:space="0" w:color="auto"/>
      </w:divBdr>
    </w:div>
    <w:div w:id="1387870513">
      <w:bodyDiv w:val="1"/>
      <w:marLeft w:val="0"/>
      <w:marRight w:val="0"/>
      <w:marTop w:val="0"/>
      <w:marBottom w:val="0"/>
      <w:divBdr>
        <w:top w:val="none" w:sz="0" w:space="0" w:color="auto"/>
        <w:left w:val="none" w:sz="0" w:space="0" w:color="auto"/>
        <w:bottom w:val="none" w:sz="0" w:space="0" w:color="auto"/>
        <w:right w:val="none" w:sz="0" w:space="0" w:color="auto"/>
      </w:divBdr>
    </w:div>
    <w:div w:id="1394355804">
      <w:bodyDiv w:val="1"/>
      <w:marLeft w:val="0"/>
      <w:marRight w:val="0"/>
      <w:marTop w:val="0"/>
      <w:marBottom w:val="0"/>
      <w:divBdr>
        <w:top w:val="none" w:sz="0" w:space="0" w:color="auto"/>
        <w:left w:val="none" w:sz="0" w:space="0" w:color="auto"/>
        <w:bottom w:val="none" w:sz="0" w:space="0" w:color="auto"/>
        <w:right w:val="none" w:sz="0" w:space="0" w:color="auto"/>
      </w:divBdr>
    </w:div>
    <w:div w:id="1396389259">
      <w:bodyDiv w:val="1"/>
      <w:marLeft w:val="0"/>
      <w:marRight w:val="0"/>
      <w:marTop w:val="0"/>
      <w:marBottom w:val="0"/>
      <w:divBdr>
        <w:top w:val="none" w:sz="0" w:space="0" w:color="auto"/>
        <w:left w:val="none" w:sz="0" w:space="0" w:color="auto"/>
        <w:bottom w:val="none" w:sz="0" w:space="0" w:color="auto"/>
        <w:right w:val="none" w:sz="0" w:space="0" w:color="auto"/>
      </w:divBdr>
    </w:div>
    <w:div w:id="1399094537">
      <w:bodyDiv w:val="1"/>
      <w:marLeft w:val="0"/>
      <w:marRight w:val="0"/>
      <w:marTop w:val="0"/>
      <w:marBottom w:val="0"/>
      <w:divBdr>
        <w:top w:val="none" w:sz="0" w:space="0" w:color="auto"/>
        <w:left w:val="none" w:sz="0" w:space="0" w:color="auto"/>
        <w:bottom w:val="none" w:sz="0" w:space="0" w:color="auto"/>
        <w:right w:val="none" w:sz="0" w:space="0" w:color="auto"/>
      </w:divBdr>
    </w:div>
    <w:div w:id="1403136041">
      <w:bodyDiv w:val="1"/>
      <w:marLeft w:val="0"/>
      <w:marRight w:val="0"/>
      <w:marTop w:val="0"/>
      <w:marBottom w:val="0"/>
      <w:divBdr>
        <w:top w:val="none" w:sz="0" w:space="0" w:color="auto"/>
        <w:left w:val="none" w:sz="0" w:space="0" w:color="auto"/>
        <w:bottom w:val="none" w:sz="0" w:space="0" w:color="auto"/>
        <w:right w:val="none" w:sz="0" w:space="0" w:color="auto"/>
      </w:divBdr>
    </w:div>
    <w:div w:id="1403213656">
      <w:bodyDiv w:val="1"/>
      <w:marLeft w:val="0"/>
      <w:marRight w:val="0"/>
      <w:marTop w:val="0"/>
      <w:marBottom w:val="0"/>
      <w:divBdr>
        <w:top w:val="none" w:sz="0" w:space="0" w:color="auto"/>
        <w:left w:val="none" w:sz="0" w:space="0" w:color="auto"/>
        <w:bottom w:val="none" w:sz="0" w:space="0" w:color="auto"/>
        <w:right w:val="none" w:sz="0" w:space="0" w:color="auto"/>
      </w:divBdr>
    </w:div>
    <w:div w:id="1407268323">
      <w:bodyDiv w:val="1"/>
      <w:marLeft w:val="0"/>
      <w:marRight w:val="0"/>
      <w:marTop w:val="0"/>
      <w:marBottom w:val="0"/>
      <w:divBdr>
        <w:top w:val="none" w:sz="0" w:space="0" w:color="auto"/>
        <w:left w:val="none" w:sz="0" w:space="0" w:color="auto"/>
        <w:bottom w:val="none" w:sz="0" w:space="0" w:color="auto"/>
        <w:right w:val="none" w:sz="0" w:space="0" w:color="auto"/>
      </w:divBdr>
    </w:div>
    <w:div w:id="1407873242">
      <w:bodyDiv w:val="1"/>
      <w:marLeft w:val="0"/>
      <w:marRight w:val="0"/>
      <w:marTop w:val="0"/>
      <w:marBottom w:val="0"/>
      <w:divBdr>
        <w:top w:val="none" w:sz="0" w:space="0" w:color="auto"/>
        <w:left w:val="none" w:sz="0" w:space="0" w:color="auto"/>
        <w:bottom w:val="none" w:sz="0" w:space="0" w:color="auto"/>
        <w:right w:val="none" w:sz="0" w:space="0" w:color="auto"/>
      </w:divBdr>
    </w:div>
    <w:div w:id="1408065580">
      <w:bodyDiv w:val="1"/>
      <w:marLeft w:val="0"/>
      <w:marRight w:val="0"/>
      <w:marTop w:val="0"/>
      <w:marBottom w:val="0"/>
      <w:divBdr>
        <w:top w:val="none" w:sz="0" w:space="0" w:color="auto"/>
        <w:left w:val="none" w:sz="0" w:space="0" w:color="auto"/>
        <w:bottom w:val="none" w:sz="0" w:space="0" w:color="auto"/>
        <w:right w:val="none" w:sz="0" w:space="0" w:color="auto"/>
      </w:divBdr>
    </w:div>
    <w:div w:id="1409421445">
      <w:bodyDiv w:val="1"/>
      <w:marLeft w:val="0"/>
      <w:marRight w:val="0"/>
      <w:marTop w:val="0"/>
      <w:marBottom w:val="0"/>
      <w:divBdr>
        <w:top w:val="none" w:sz="0" w:space="0" w:color="auto"/>
        <w:left w:val="none" w:sz="0" w:space="0" w:color="auto"/>
        <w:bottom w:val="none" w:sz="0" w:space="0" w:color="auto"/>
        <w:right w:val="none" w:sz="0" w:space="0" w:color="auto"/>
      </w:divBdr>
    </w:div>
    <w:div w:id="1415711521">
      <w:bodyDiv w:val="1"/>
      <w:marLeft w:val="0"/>
      <w:marRight w:val="0"/>
      <w:marTop w:val="0"/>
      <w:marBottom w:val="0"/>
      <w:divBdr>
        <w:top w:val="none" w:sz="0" w:space="0" w:color="auto"/>
        <w:left w:val="none" w:sz="0" w:space="0" w:color="auto"/>
        <w:bottom w:val="none" w:sz="0" w:space="0" w:color="auto"/>
        <w:right w:val="none" w:sz="0" w:space="0" w:color="auto"/>
      </w:divBdr>
    </w:div>
    <w:div w:id="1422021294">
      <w:bodyDiv w:val="1"/>
      <w:marLeft w:val="0"/>
      <w:marRight w:val="0"/>
      <w:marTop w:val="0"/>
      <w:marBottom w:val="0"/>
      <w:divBdr>
        <w:top w:val="none" w:sz="0" w:space="0" w:color="auto"/>
        <w:left w:val="none" w:sz="0" w:space="0" w:color="auto"/>
        <w:bottom w:val="none" w:sz="0" w:space="0" w:color="auto"/>
        <w:right w:val="none" w:sz="0" w:space="0" w:color="auto"/>
      </w:divBdr>
    </w:div>
    <w:div w:id="1422338833">
      <w:bodyDiv w:val="1"/>
      <w:marLeft w:val="0"/>
      <w:marRight w:val="0"/>
      <w:marTop w:val="0"/>
      <w:marBottom w:val="0"/>
      <w:divBdr>
        <w:top w:val="none" w:sz="0" w:space="0" w:color="auto"/>
        <w:left w:val="none" w:sz="0" w:space="0" w:color="auto"/>
        <w:bottom w:val="none" w:sz="0" w:space="0" w:color="auto"/>
        <w:right w:val="none" w:sz="0" w:space="0" w:color="auto"/>
      </w:divBdr>
    </w:div>
    <w:div w:id="1427194100">
      <w:bodyDiv w:val="1"/>
      <w:marLeft w:val="0"/>
      <w:marRight w:val="0"/>
      <w:marTop w:val="0"/>
      <w:marBottom w:val="0"/>
      <w:divBdr>
        <w:top w:val="none" w:sz="0" w:space="0" w:color="auto"/>
        <w:left w:val="none" w:sz="0" w:space="0" w:color="auto"/>
        <w:bottom w:val="none" w:sz="0" w:space="0" w:color="auto"/>
        <w:right w:val="none" w:sz="0" w:space="0" w:color="auto"/>
      </w:divBdr>
    </w:div>
    <w:div w:id="1427531246">
      <w:bodyDiv w:val="1"/>
      <w:marLeft w:val="0"/>
      <w:marRight w:val="0"/>
      <w:marTop w:val="0"/>
      <w:marBottom w:val="0"/>
      <w:divBdr>
        <w:top w:val="none" w:sz="0" w:space="0" w:color="auto"/>
        <w:left w:val="none" w:sz="0" w:space="0" w:color="auto"/>
        <w:bottom w:val="none" w:sz="0" w:space="0" w:color="auto"/>
        <w:right w:val="none" w:sz="0" w:space="0" w:color="auto"/>
      </w:divBdr>
    </w:div>
    <w:div w:id="1430389773">
      <w:bodyDiv w:val="1"/>
      <w:marLeft w:val="0"/>
      <w:marRight w:val="0"/>
      <w:marTop w:val="0"/>
      <w:marBottom w:val="0"/>
      <w:divBdr>
        <w:top w:val="none" w:sz="0" w:space="0" w:color="auto"/>
        <w:left w:val="none" w:sz="0" w:space="0" w:color="auto"/>
        <w:bottom w:val="none" w:sz="0" w:space="0" w:color="auto"/>
        <w:right w:val="none" w:sz="0" w:space="0" w:color="auto"/>
      </w:divBdr>
    </w:div>
    <w:div w:id="1430469187">
      <w:bodyDiv w:val="1"/>
      <w:marLeft w:val="0"/>
      <w:marRight w:val="0"/>
      <w:marTop w:val="0"/>
      <w:marBottom w:val="0"/>
      <w:divBdr>
        <w:top w:val="none" w:sz="0" w:space="0" w:color="auto"/>
        <w:left w:val="none" w:sz="0" w:space="0" w:color="auto"/>
        <w:bottom w:val="none" w:sz="0" w:space="0" w:color="auto"/>
        <w:right w:val="none" w:sz="0" w:space="0" w:color="auto"/>
      </w:divBdr>
    </w:div>
    <w:div w:id="1430809263">
      <w:bodyDiv w:val="1"/>
      <w:marLeft w:val="0"/>
      <w:marRight w:val="0"/>
      <w:marTop w:val="0"/>
      <w:marBottom w:val="0"/>
      <w:divBdr>
        <w:top w:val="none" w:sz="0" w:space="0" w:color="auto"/>
        <w:left w:val="none" w:sz="0" w:space="0" w:color="auto"/>
        <w:bottom w:val="none" w:sz="0" w:space="0" w:color="auto"/>
        <w:right w:val="none" w:sz="0" w:space="0" w:color="auto"/>
      </w:divBdr>
    </w:div>
    <w:div w:id="1433431005">
      <w:bodyDiv w:val="1"/>
      <w:marLeft w:val="0"/>
      <w:marRight w:val="0"/>
      <w:marTop w:val="0"/>
      <w:marBottom w:val="0"/>
      <w:divBdr>
        <w:top w:val="none" w:sz="0" w:space="0" w:color="auto"/>
        <w:left w:val="none" w:sz="0" w:space="0" w:color="auto"/>
        <w:bottom w:val="none" w:sz="0" w:space="0" w:color="auto"/>
        <w:right w:val="none" w:sz="0" w:space="0" w:color="auto"/>
      </w:divBdr>
    </w:div>
    <w:div w:id="1434284729">
      <w:bodyDiv w:val="1"/>
      <w:marLeft w:val="0"/>
      <w:marRight w:val="0"/>
      <w:marTop w:val="0"/>
      <w:marBottom w:val="0"/>
      <w:divBdr>
        <w:top w:val="none" w:sz="0" w:space="0" w:color="auto"/>
        <w:left w:val="none" w:sz="0" w:space="0" w:color="auto"/>
        <w:bottom w:val="none" w:sz="0" w:space="0" w:color="auto"/>
        <w:right w:val="none" w:sz="0" w:space="0" w:color="auto"/>
      </w:divBdr>
    </w:div>
    <w:div w:id="1434325249">
      <w:bodyDiv w:val="1"/>
      <w:marLeft w:val="0"/>
      <w:marRight w:val="0"/>
      <w:marTop w:val="0"/>
      <w:marBottom w:val="0"/>
      <w:divBdr>
        <w:top w:val="none" w:sz="0" w:space="0" w:color="auto"/>
        <w:left w:val="none" w:sz="0" w:space="0" w:color="auto"/>
        <w:bottom w:val="none" w:sz="0" w:space="0" w:color="auto"/>
        <w:right w:val="none" w:sz="0" w:space="0" w:color="auto"/>
      </w:divBdr>
    </w:div>
    <w:div w:id="1436636984">
      <w:bodyDiv w:val="1"/>
      <w:marLeft w:val="0"/>
      <w:marRight w:val="0"/>
      <w:marTop w:val="0"/>
      <w:marBottom w:val="0"/>
      <w:divBdr>
        <w:top w:val="none" w:sz="0" w:space="0" w:color="auto"/>
        <w:left w:val="none" w:sz="0" w:space="0" w:color="auto"/>
        <w:bottom w:val="none" w:sz="0" w:space="0" w:color="auto"/>
        <w:right w:val="none" w:sz="0" w:space="0" w:color="auto"/>
      </w:divBdr>
    </w:div>
    <w:div w:id="1438062812">
      <w:bodyDiv w:val="1"/>
      <w:marLeft w:val="0"/>
      <w:marRight w:val="0"/>
      <w:marTop w:val="0"/>
      <w:marBottom w:val="0"/>
      <w:divBdr>
        <w:top w:val="none" w:sz="0" w:space="0" w:color="auto"/>
        <w:left w:val="none" w:sz="0" w:space="0" w:color="auto"/>
        <w:bottom w:val="none" w:sz="0" w:space="0" w:color="auto"/>
        <w:right w:val="none" w:sz="0" w:space="0" w:color="auto"/>
      </w:divBdr>
    </w:div>
    <w:div w:id="1438477899">
      <w:bodyDiv w:val="1"/>
      <w:marLeft w:val="0"/>
      <w:marRight w:val="0"/>
      <w:marTop w:val="0"/>
      <w:marBottom w:val="0"/>
      <w:divBdr>
        <w:top w:val="none" w:sz="0" w:space="0" w:color="auto"/>
        <w:left w:val="none" w:sz="0" w:space="0" w:color="auto"/>
        <w:bottom w:val="none" w:sz="0" w:space="0" w:color="auto"/>
        <w:right w:val="none" w:sz="0" w:space="0" w:color="auto"/>
      </w:divBdr>
    </w:div>
    <w:div w:id="1439450453">
      <w:bodyDiv w:val="1"/>
      <w:marLeft w:val="0"/>
      <w:marRight w:val="0"/>
      <w:marTop w:val="0"/>
      <w:marBottom w:val="0"/>
      <w:divBdr>
        <w:top w:val="none" w:sz="0" w:space="0" w:color="auto"/>
        <w:left w:val="none" w:sz="0" w:space="0" w:color="auto"/>
        <w:bottom w:val="none" w:sz="0" w:space="0" w:color="auto"/>
        <w:right w:val="none" w:sz="0" w:space="0" w:color="auto"/>
      </w:divBdr>
    </w:div>
    <w:div w:id="1441875276">
      <w:bodyDiv w:val="1"/>
      <w:marLeft w:val="0"/>
      <w:marRight w:val="0"/>
      <w:marTop w:val="0"/>
      <w:marBottom w:val="0"/>
      <w:divBdr>
        <w:top w:val="none" w:sz="0" w:space="0" w:color="auto"/>
        <w:left w:val="none" w:sz="0" w:space="0" w:color="auto"/>
        <w:bottom w:val="none" w:sz="0" w:space="0" w:color="auto"/>
        <w:right w:val="none" w:sz="0" w:space="0" w:color="auto"/>
      </w:divBdr>
    </w:div>
    <w:div w:id="1444955895">
      <w:bodyDiv w:val="1"/>
      <w:marLeft w:val="0"/>
      <w:marRight w:val="0"/>
      <w:marTop w:val="0"/>
      <w:marBottom w:val="0"/>
      <w:divBdr>
        <w:top w:val="none" w:sz="0" w:space="0" w:color="auto"/>
        <w:left w:val="none" w:sz="0" w:space="0" w:color="auto"/>
        <w:bottom w:val="none" w:sz="0" w:space="0" w:color="auto"/>
        <w:right w:val="none" w:sz="0" w:space="0" w:color="auto"/>
      </w:divBdr>
    </w:div>
    <w:div w:id="1447390181">
      <w:bodyDiv w:val="1"/>
      <w:marLeft w:val="0"/>
      <w:marRight w:val="0"/>
      <w:marTop w:val="0"/>
      <w:marBottom w:val="0"/>
      <w:divBdr>
        <w:top w:val="none" w:sz="0" w:space="0" w:color="auto"/>
        <w:left w:val="none" w:sz="0" w:space="0" w:color="auto"/>
        <w:bottom w:val="none" w:sz="0" w:space="0" w:color="auto"/>
        <w:right w:val="none" w:sz="0" w:space="0" w:color="auto"/>
      </w:divBdr>
    </w:div>
    <w:div w:id="1449348391">
      <w:bodyDiv w:val="1"/>
      <w:marLeft w:val="0"/>
      <w:marRight w:val="0"/>
      <w:marTop w:val="0"/>
      <w:marBottom w:val="0"/>
      <w:divBdr>
        <w:top w:val="none" w:sz="0" w:space="0" w:color="auto"/>
        <w:left w:val="none" w:sz="0" w:space="0" w:color="auto"/>
        <w:bottom w:val="none" w:sz="0" w:space="0" w:color="auto"/>
        <w:right w:val="none" w:sz="0" w:space="0" w:color="auto"/>
      </w:divBdr>
    </w:div>
    <w:div w:id="1449394538">
      <w:bodyDiv w:val="1"/>
      <w:marLeft w:val="0"/>
      <w:marRight w:val="0"/>
      <w:marTop w:val="0"/>
      <w:marBottom w:val="0"/>
      <w:divBdr>
        <w:top w:val="none" w:sz="0" w:space="0" w:color="auto"/>
        <w:left w:val="none" w:sz="0" w:space="0" w:color="auto"/>
        <w:bottom w:val="none" w:sz="0" w:space="0" w:color="auto"/>
        <w:right w:val="none" w:sz="0" w:space="0" w:color="auto"/>
      </w:divBdr>
    </w:div>
    <w:div w:id="1452482005">
      <w:bodyDiv w:val="1"/>
      <w:marLeft w:val="0"/>
      <w:marRight w:val="0"/>
      <w:marTop w:val="0"/>
      <w:marBottom w:val="0"/>
      <w:divBdr>
        <w:top w:val="none" w:sz="0" w:space="0" w:color="auto"/>
        <w:left w:val="none" w:sz="0" w:space="0" w:color="auto"/>
        <w:bottom w:val="none" w:sz="0" w:space="0" w:color="auto"/>
        <w:right w:val="none" w:sz="0" w:space="0" w:color="auto"/>
      </w:divBdr>
    </w:div>
    <w:div w:id="1458791779">
      <w:bodyDiv w:val="1"/>
      <w:marLeft w:val="0"/>
      <w:marRight w:val="0"/>
      <w:marTop w:val="0"/>
      <w:marBottom w:val="0"/>
      <w:divBdr>
        <w:top w:val="none" w:sz="0" w:space="0" w:color="auto"/>
        <w:left w:val="none" w:sz="0" w:space="0" w:color="auto"/>
        <w:bottom w:val="none" w:sz="0" w:space="0" w:color="auto"/>
        <w:right w:val="none" w:sz="0" w:space="0" w:color="auto"/>
      </w:divBdr>
    </w:div>
    <w:div w:id="1459253567">
      <w:bodyDiv w:val="1"/>
      <w:marLeft w:val="0"/>
      <w:marRight w:val="0"/>
      <w:marTop w:val="0"/>
      <w:marBottom w:val="0"/>
      <w:divBdr>
        <w:top w:val="none" w:sz="0" w:space="0" w:color="auto"/>
        <w:left w:val="none" w:sz="0" w:space="0" w:color="auto"/>
        <w:bottom w:val="none" w:sz="0" w:space="0" w:color="auto"/>
        <w:right w:val="none" w:sz="0" w:space="0" w:color="auto"/>
      </w:divBdr>
    </w:div>
    <w:div w:id="1460609183">
      <w:bodyDiv w:val="1"/>
      <w:marLeft w:val="0"/>
      <w:marRight w:val="0"/>
      <w:marTop w:val="0"/>
      <w:marBottom w:val="0"/>
      <w:divBdr>
        <w:top w:val="none" w:sz="0" w:space="0" w:color="auto"/>
        <w:left w:val="none" w:sz="0" w:space="0" w:color="auto"/>
        <w:bottom w:val="none" w:sz="0" w:space="0" w:color="auto"/>
        <w:right w:val="none" w:sz="0" w:space="0" w:color="auto"/>
      </w:divBdr>
    </w:div>
    <w:div w:id="1461921376">
      <w:bodyDiv w:val="1"/>
      <w:marLeft w:val="0"/>
      <w:marRight w:val="0"/>
      <w:marTop w:val="0"/>
      <w:marBottom w:val="0"/>
      <w:divBdr>
        <w:top w:val="none" w:sz="0" w:space="0" w:color="auto"/>
        <w:left w:val="none" w:sz="0" w:space="0" w:color="auto"/>
        <w:bottom w:val="none" w:sz="0" w:space="0" w:color="auto"/>
        <w:right w:val="none" w:sz="0" w:space="0" w:color="auto"/>
      </w:divBdr>
    </w:div>
    <w:div w:id="1462066503">
      <w:bodyDiv w:val="1"/>
      <w:marLeft w:val="0"/>
      <w:marRight w:val="0"/>
      <w:marTop w:val="0"/>
      <w:marBottom w:val="0"/>
      <w:divBdr>
        <w:top w:val="none" w:sz="0" w:space="0" w:color="auto"/>
        <w:left w:val="none" w:sz="0" w:space="0" w:color="auto"/>
        <w:bottom w:val="none" w:sz="0" w:space="0" w:color="auto"/>
        <w:right w:val="none" w:sz="0" w:space="0" w:color="auto"/>
      </w:divBdr>
    </w:div>
    <w:div w:id="1463843827">
      <w:bodyDiv w:val="1"/>
      <w:marLeft w:val="0"/>
      <w:marRight w:val="0"/>
      <w:marTop w:val="0"/>
      <w:marBottom w:val="0"/>
      <w:divBdr>
        <w:top w:val="none" w:sz="0" w:space="0" w:color="auto"/>
        <w:left w:val="none" w:sz="0" w:space="0" w:color="auto"/>
        <w:bottom w:val="none" w:sz="0" w:space="0" w:color="auto"/>
        <w:right w:val="none" w:sz="0" w:space="0" w:color="auto"/>
      </w:divBdr>
    </w:div>
    <w:div w:id="1470249765">
      <w:bodyDiv w:val="1"/>
      <w:marLeft w:val="0"/>
      <w:marRight w:val="0"/>
      <w:marTop w:val="0"/>
      <w:marBottom w:val="0"/>
      <w:divBdr>
        <w:top w:val="none" w:sz="0" w:space="0" w:color="auto"/>
        <w:left w:val="none" w:sz="0" w:space="0" w:color="auto"/>
        <w:bottom w:val="none" w:sz="0" w:space="0" w:color="auto"/>
        <w:right w:val="none" w:sz="0" w:space="0" w:color="auto"/>
      </w:divBdr>
    </w:div>
    <w:div w:id="1471628908">
      <w:bodyDiv w:val="1"/>
      <w:marLeft w:val="0"/>
      <w:marRight w:val="0"/>
      <w:marTop w:val="0"/>
      <w:marBottom w:val="0"/>
      <w:divBdr>
        <w:top w:val="none" w:sz="0" w:space="0" w:color="auto"/>
        <w:left w:val="none" w:sz="0" w:space="0" w:color="auto"/>
        <w:bottom w:val="none" w:sz="0" w:space="0" w:color="auto"/>
        <w:right w:val="none" w:sz="0" w:space="0" w:color="auto"/>
      </w:divBdr>
    </w:div>
    <w:div w:id="1475754207">
      <w:bodyDiv w:val="1"/>
      <w:marLeft w:val="0"/>
      <w:marRight w:val="0"/>
      <w:marTop w:val="0"/>
      <w:marBottom w:val="0"/>
      <w:divBdr>
        <w:top w:val="none" w:sz="0" w:space="0" w:color="auto"/>
        <w:left w:val="none" w:sz="0" w:space="0" w:color="auto"/>
        <w:bottom w:val="none" w:sz="0" w:space="0" w:color="auto"/>
        <w:right w:val="none" w:sz="0" w:space="0" w:color="auto"/>
      </w:divBdr>
    </w:div>
    <w:div w:id="1490093585">
      <w:bodyDiv w:val="1"/>
      <w:marLeft w:val="0"/>
      <w:marRight w:val="0"/>
      <w:marTop w:val="0"/>
      <w:marBottom w:val="0"/>
      <w:divBdr>
        <w:top w:val="none" w:sz="0" w:space="0" w:color="auto"/>
        <w:left w:val="none" w:sz="0" w:space="0" w:color="auto"/>
        <w:bottom w:val="none" w:sz="0" w:space="0" w:color="auto"/>
        <w:right w:val="none" w:sz="0" w:space="0" w:color="auto"/>
      </w:divBdr>
    </w:div>
    <w:div w:id="1491823746">
      <w:bodyDiv w:val="1"/>
      <w:marLeft w:val="0"/>
      <w:marRight w:val="0"/>
      <w:marTop w:val="0"/>
      <w:marBottom w:val="0"/>
      <w:divBdr>
        <w:top w:val="none" w:sz="0" w:space="0" w:color="auto"/>
        <w:left w:val="none" w:sz="0" w:space="0" w:color="auto"/>
        <w:bottom w:val="none" w:sz="0" w:space="0" w:color="auto"/>
        <w:right w:val="none" w:sz="0" w:space="0" w:color="auto"/>
      </w:divBdr>
    </w:div>
    <w:div w:id="1492142185">
      <w:bodyDiv w:val="1"/>
      <w:marLeft w:val="0"/>
      <w:marRight w:val="0"/>
      <w:marTop w:val="0"/>
      <w:marBottom w:val="0"/>
      <w:divBdr>
        <w:top w:val="none" w:sz="0" w:space="0" w:color="auto"/>
        <w:left w:val="none" w:sz="0" w:space="0" w:color="auto"/>
        <w:bottom w:val="none" w:sz="0" w:space="0" w:color="auto"/>
        <w:right w:val="none" w:sz="0" w:space="0" w:color="auto"/>
      </w:divBdr>
    </w:div>
    <w:div w:id="1503550585">
      <w:bodyDiv w:val="1"/>
      <w:marLeft w:val="0"/>
      <w:marRight w:val="0"/>
      <w:marTop w:val="0"/>
      <w:marBottom w:val="0"/>
      <w:divBdr>
        <w:top w:val="none" w:sz="0" w:space="0" w:color="auto"/>
        <w:left w:val="none" w:sz="0" w:space="0" w:color="auto"/>
        <w:bottom w:val="none" w:sz="0" w:space="0" w:color="auto"/>
        <w:right w:val="none" w:sz="0" w:space="0" w:color="auto"/>
      </w:divBdr>
    </w:div>
    <w:div w:id="1505196778">
      <w:bodyDiv w:val="1"/>
      <w:marLeft w:val="0"/>
      <w:marRight w:val="0"/>
      <w:marTop w:val="0"/>
      <w:marBottom w:val="0"/>
      <w:divBdr>
        <w:top w:val="none" w:sz="0" w:space="0" w:color="auto"/>
        <w:left w:val="none" w:sz="0" w:space="0" w:color="auto"/>
        <w:bottom w:val="none" w:sz="0" w:space="0" w:color="auto"/>
        <w:right w:val="none" w:sz="0" w:space="0" w:color="auto"/>
      </w:divBdr>
    </w:div>
    <w:div w:id="1511487069">
      <w:bodyDiv w:val="1"/>
      <w:marLeft w:val="0"/>
      <w:marRight w:val="0"/>
      <w:marTop w:val="0"/>
      <w:marBottom w:val="0"/>
      <w:divBdr>
        <w:top w:val="none" w:sz="0" w:space="0" w:color="auto"/>
        <w:left w:val="none" w:sz="0" w:space="0" w:color="auto"/>
        <w:bottom w:val="none" w:sz="0" w:space="0" w:color="auto"/>
        <w:right w:val="none" w:sz="0" w:space="0" w:color="auto"/>
      </w:divBdr>
    </w:div>
    <w:div w:id="1512522506">
      <w:bodyDiv w:val="1"/>
      <w:marLeft w:val="0"/>
      <w:marRight w:val="0"/>
      <w:marTop w:val="0"/>
      <w:marBottom w:val="0"/>
      <w:divBdr>
        <w:top w:val="none" w:sz="0" w:space="0" w:color="auto"/>
        <w:left w:val="none" w:sz="0" w:space="0" w:color="auto"/>
        <w:bottom w:val="none" w:sz="0" w:space="0" w:color="auto"/>
        <w:right w:val="none" w:sz="0" w:space="0" w:color="auto"/>
      </w:divBdr>
    </w:div>
    <w:div w:id="1516846989">
      <w:bodyDiv w:val="1"/>
      <w:marLeft w:val="0"/>
      <w:marRight w:val="0"/>
      <w:marTop w:val="0"/>
      <w:marBottom w:val="0"/>
      <w:divBdr>
        <w:top w:val="none" w:sz="0" w:space="0" w:color="auto"/>
        <w:left w:val="none" w:sz="0" w:space="0" w:color="auto"/>
        <w:bottom w:val="none" w:sz="0" w:space="0" w:color="auto"/>
        <w:right w:val="none" w:sz="0" w:space="0" w:color="auto"/>
      </w:divBdr>
    </w:div>
    <w:div w:id="1524897463">
      <w:bodyDiv w:val="1"/>
      <w:marLeft w:val="0"/>
      <w:marRight w:val="0"/>
      <w:marTop w:val="0"/>
      <w:marBottom w:val="0"/>
      <w:divBdr>
        <w:top w:val="none" w:sz="0" w:space="0" w:color="auto"/>
        <w:left w:val="none" w:sz="0" w:space="0" w:color="auto"/>
        <w:bottom w:val="none" w:sz="0" w:space="0" w:color="auto"/>
        <w:right w:val="none" w:sz="0" w:space="0" w:color="auto"/>
      </w:divBdr>
    </w:div>
    <w:div w:id="1525091604">
      <w:bodyDiv w:val="1"/>
      <w:marLeft w:val="0"/>
      <w:marRight w:val="0"/>
      <w:marTop w:val="0"/>
      <w:marBottom w:val="0"/>
      <w:divBdr>
        <w:top w:val="none" w:sz="0" w:space="0" w:color="auto"/>
        <w:left w:val="none" w:sz="0" w:space="0" w:color="auto"/>
        <w:bottom w:val="none" w:sz="0" w:space="0" w:color="auto"/>
        <w:right w:val="none" w:sz="0" w:space="0" w:color="auto"/>
      </w:divBdr>
    </w:div>
    <w:div w:id="1525359588">
      <w:bodyDiv w:val="1"/>
      <w:marLeft w:val="0"/>
      <w:marRight w:val="0"/>
      <w:marTop w:val="0"/>
      <w:marBottom w:val="0"/>
      <w:divBdr>
        <w:top w:val="none" w:sz="0" w:space="0" w:color="auto"/>
        <w:left w:val="none" w:sz="0" w:space="0" w:color="auto"/>
        <w:bottom w:val="none" w:sz="0" w:space="0" w:color="auto"/>
        <w:right w:val="none" w:sz="0" w:space="0" w:color="auto"/>
      </w:divBdr>
    </w:div>
    <w:div w:id="1527327017">
      <w:bodyDiv w:val="1"/>
      <w:marLeft w:val="0"/>
      <w:marRight w:val="0"/>
      <w:marTop w:val="0"/>
      <w:marBottom w:val="0"/>
      <w:divBdr>
        <w:top w:val="none" w:sz="0" w:space="0" w:color="auto"/>
        <w:left w:val="none" w:sz="0" w:space="0" w:color="auto"/>
        <w:bottom w:val="none" w:sz="0" w:space="0" w:color="auto"/>
        <w:right w:val="none" w:sz="0" w:space="0" w:color="auto"/>
      </w:divBdr>
    </w:div>
    <w:div w:id="1534879738">
      <w:bodyDiv w:val="1"/>
      <w:marLeft w:val="0"/>
      <w:marRight w:val="0"/>
      <w:marTop w:val="0"/>
      <w:marBottom w:val="0"/>
      <w:divBdr>
        <w:top w:val="none" w:sz="0" w:space="0" w:color="auto"/>
        <w:left w:val="none" w:sz="0" w:space="0" w:color="auto"/>
        <w:bottom w:val="none" w:sz="0" w:space="0" w:color="auto"/>
        <w:right w:val="none" w:sz="0" w:space="0" w:color="auto"/>
      </w:divBdr>
    </w:div>
    <w:div w:id="1536236245">
      <w:bodyDiv w:val="1"/>
      <w:marLeft w:val="0"/>
      <w:marRight w:val="0"/>
      <w:marTop w:val="0"/>
      <w:marBottom w:val="0"/>
      <w:divBdr>
        <w:top w:val="none" w:sz="0" w:space="0" w:color="auto"/>
        <w:left w:val="none" w:sz="0" w:space="0" w:color="auto"/>
        <w:bottom w:val="none" w:sz="0" w:space="0" w:color="auto"/>
        <w:right w:val="none" w:sz="0" w:space="0" w:color="auto"/>
      </w:divBdr>
    </w:div>
    <w:div w:id="1536457810">
      <w:bodyDiv w:val="1"/>
      <w:marLeft w:val="0"/>
      <w:marRight w:val="0"/>
      <w:marTop w:val="0"/>
      <w:marBottom w:val="0"/>
      <w:divBdr>
        <w:top w:val="none" w:sz="0" w:space="0" w:color="auto"/>
        <w:left w:val="none" w:sz="0" w:space="0" w:color="auto"/>
        <w:bottom w:val="none" w:sz="0" w:space="0" w:color="auto"/>
        <w:right w:val="none" w:sz="0" w:space="0" w:color="auto"/>
      </w:divBdr>
    </w:div>
    <w:div w:id="1543715404">
      <w:bodyDiv w:val="1"/>
      <w:marLeft w:val="0"/>
      <w:marRight w:val="0"/>
      <w:marTop w:val="0"/>
      <w:marBottom w:val="0"/>
      <w:divBdr>
        <w:top w:val="none" w:sz="0" w:space="0" w:color="auto"/>
        <w:left w:val="none" w:sz="0" w:space="0" w:color="auto"/>
        <w:bottom w:val="none" w:sz="0" w:space="0" w:color="auto"/>
        <w:right w:val="none" w:sz="0" w:space="0" w:color="auto"/>
      </w:divBdr>
    </w:div>
    <w:div w:id="1545870021">
      <w:bodyDiv w:val="1"/>
      <w:marLeft w:val="0"/>
      <w:marRight w:val="0"/>
      <w:marTop w:val="0"/>
      <w:marBottom w:val="0"/>
      <w:divBdr>
        <w:top w:val="none" w:sz="0" w:space="0" w:color="auto"/>
        <w:left w:val="none" w:sz="0" w:space="0" w:color="auto"/>
        <w:bottom w:val="none" w:sz="0" w:space="0" w:color="auto"/>
        <w:right w:val="none" w:sz="0" w:space="0" w:color="auto"/>
      </w:divBdr>
    </w:div>
    <w:div w:id="1550414930">
      <w:bodyDiv w:val="1"/>
      <w:marLeft w:val="0"/>
      <w:marRight w:val="0"/>
      <w:marTop w:val="0"/>
      <w:marBottom w:val="0"/>
      <w:divBdr>
        <w:top w:val="none" w:sz="0" w:space="0" w:color="auto"/>
        <w:left w:val="none" w:sz="0" w:space="0" w:color="auto"/>
        <w:bottom w:val="none" w:sz="0" w:space="0" w:color="auto"/>
        <w:right w:val="none" w:sz="0" w:space="0" w:color="auto"/>
      </w:divBdr>
    </w:div>
    <w:div w:id="1552889362">
      <w:bodyDiv w:val="1"/>
      <w:marLeft w:val="0"/>
      <w:marRight w:val="0"/>
      <w:marTop w:val="0"/>
      <w:marBottom w:val="0"/>
      <w:divBdr>
        <w:top w:val="none" w:sz="0" w:space="0" w:color="auto"/>
        <w:left w:val="none" w:sz="0" w:space="0" w:color="auto"/>
        <w:bottom w:val="none" w:sz="0" w:space="0" w:color="auto"/>
        <w:right w:val="none" w:sz="0" w:space="0" w:color="auto"/>
      </w:divBdr>
    </w:div>
    <w:div w:id="1556313757">
      <w:bodyDiv w:val="1"/>
      <w:marLeft w:val="0"/>
      <w:marRight w:val="0"/>
      <w:marTop w:val="0"/>
      <w:marBottom w:val="0"/>
      <w:divBdr>
        <w:top w:val="none" w:sz="0" w:space="0" w:color="auto"/>
        <w:left w:val="none" w:sz="0" w:space="0" w:color="auto"/>
        <w:bottom w:val="none" w:sz="0" w:space="0" w:color="auto"/>
        <w:right w:val="none" w:sz="0" w:space="0" w:color="auto"/>
      </w:divBdr>
    </w:div>
    <w:div w:id="1563250319">
      <w:bodyDiv w:val="1"/>
      <w:marLeft w:val="0"/>
      <w:marRight w:val="0"/>
      <w:marTop w:val="0"/>
      <w:marBottom w:val="0"/>
      <w:divBdr>
        <w:top w:val="none" w:sz="0" w:space="0" w:color="auto"/>
        <w:left w:val="none" w:sz="0" w:space="0" w:color="auto"/>
        <w:bottom w:val="none" w:sz="0" w:space="0" w:color="auto"/>
        <w:right w:val="none" w:sz="0" w:space="0" w:color="auto"/>
      </w:divBdr>
    </w:div>
    <w:div w:id="1566523899">
      <w:bodyDiv w:val="1"/>
      <w:marLeft w:val="0"/>
      <w:marRight w:val="0"/>
      <w:marTop w:val="0"/>
      <w:marBottom w:val="0"/>
      <w:divBdr>
        <w:top w:val="none" w:sz="0" w:space="0" w:color="auto"/>
        <w:left w:val="none" w:sz="0" w:space="0" w:color="auto"/>
        <w:bottom w:val="none" w:sz="0" w:space="0" w:color="auto"/>
        <w:right w:val="none" w:sz="0" w:space="0" w:color="auto"/>
      </w:divBdr>
    </w:div>
    <w:div w:id="1575235457">
      <w:bodyDiv w:val="1"/>
      <w:marLeft w:val="0"/>
      <w:marRight w:val="0"/>
      <w:marTop w:val="0"/>
      <w:marBottom w:val="0"/>
      <w:divBdr>
        <w:top w:val="none" w:sz="0" w:space="0" w:color="auto"/>
        <w:left w:val="none" w:sz="0" w:space="0" w:color="auto"/>
        <w:bottom w:val="none" w:sz="0" w:space="0" w:color="auto"/>
        <w:right w:val="none" w:sz="0" w:space="0" w:color="auto"/>
      </w:divBdr>
    </w:div>
    <w:div w:id="1576623904">
      <w:bodyDiv w:val="1"/>
      <w:marLeft w:val="0"/>
      <w:marRight w:val="0"/>
      <w:marTop w:val="0"/>
      <w:marBottom w:val="0"/>
      <w:divBdr>
        <w:top w:val="none" w:sz="0" w:space="0" w:color="auto"/>
        <w:left w:val="none" w:sz="0" w:space="0" w:color="auto"/>
        <w:bottom w:val="none" w:sz="0" w:space="0" w:color="auto"/>
        <w:right w:val="none" w:sz="0" w:space="0" w:color="auto"/>
      </w:divBdr>
    </w:div>
    <w:div w:id="1579750766">
      <w:bodyDiv w:val="1"/>
      <w:marLeft w:val="0"/>
      <w:marRight w:val="0"/>
      <w:marTop w:val="0"/>
      <w:marBottom w:val="0"/>
      <w:divBdr>
        <w:top w:val="none" w:sz="0" w:space="0" w:color="auto"/>
        <w:left w:val="none" w:sz="0" w:space="0" w:color="auto"/>
        <w:bottom w:val="none" w:sz="0" w:space="0" w:color="auto"/>
        <w:right w:val="none" w:sz="0" w:space="0" w:color="auto"/>
      </w:divBdr>
    </w:div>
    <w:div w:id="1580093764">
      <w:bodyDiv w:val="1"/>
      <w:marLeft w:val="0"/>
      <w:marRight w:val="0"/>
      <w:marTop w:val="0"/>
      <w:marBottom w:val="0"/>
      <w:divBdr>
        <w:top w:val="none" w:sz="0" w:space="0" w:color="auto"/>
        <w:left w:val="none" w:sz="0" w:space="0" w:color="auto"/>
        <w:bottom w:val="none" w:sz="0" w:space="0" w:color="auto"/>
        <w:right w:val="none" w:sz="0" w:space="0" w:color="auto"/>
      </w:divBdr>
    </w:div>
    <w:div w:id="1585458113">
      <w:bodyDiv w:val="1"/>
      <w:marLeft w:val="0"/>
      <w:marRight w:val="0"/>
      <w:marTop w:val="0"/>
      <w:marBottom w:val="0"/>
      <w:divBdr>
        <w:top w:val="none" w:sz="0" w:space="0" w:color="auto"/>
        <w:left w:val="none" w:sz="0" w:space="0" w:color="auto"/>
        <w:bottom w:val="none" w:sz="0" w:space="0" w:color="auto"/>
        <w:right w:val="none" w:sz="0" w:space="0" w:color="auto"/>
      </w:divBdr>
    </w:div>
    <w:div w:id="1586694114">
      <w:bodyDiv w:val="1"/>
      <w:marLeft w:val="0"/>
      <w:marRight w:val="0"/>
      <w:marTop w:val="0"/>
      <w:marBottom w:val="0"/>
      <w:divBdr>
        <w:top w:val="none" w:sz="0" w:space="0" w:color="auto"/>
        <w:left w:val="none" w:sz="0" w:space="0" w:color="auto"/>
        <w:bottom w:val="none" w:sz="0" w:space="0" w:color="auto"/>
        <w:right w:val="none" w:sz="0" w:space="0" w:color="auto"/>
      </w:divBdr>
    </w:div>
    <w:div w:id="1587418170">
      <w:bodyDiv w:val="1"/>
      <w:marLeft w:val="0"/>
      <w:marRight w:val="0"/>
      <w:marTop w:val="0"/>
      <w:marBottom w:val="0"/>
      <w:divBdr>
        <w:top w:val="none" w:sz="0" w:space="0" w:color="auto"/>
        <w:left w:val="none" w:sz="0" w:space="0" w:color="auto"/>
        <w:bottom w:val="none" w:sz="0" w:space="0" w:color="auto"/>
        <w:right w:val="none" w:sz="0" w:space="0" w:color="auto"/>
      </w:divBdr>
    </w:div>
    <w:div w:id="1589776982">
      <w:bodyDiv w:val="1"/>
      <w:marLeft w:val="0"/>
      <w:marRight w:val="0"/>
      <w:marTop w:val="0"/>
      <w:marBottom w:val="0"/>
      <w:divBdr>
        <w:top w:val="none" w:sz="0" w:space="0" w:color="auto"/>
        <w:left w:val="none" w:sz="0" w:space="0" w:color="auto"/>
        <w:bottom w:val="none" w:sz="0" w:space="0" w:color="auto"/>
        <w:right w:val="none" w:sz="0" w:space="0" w:color="auto"/>
      </w:divBdr>
    </w:div>
    <w:div w:id="1590460008">
      <w:bodyDiv w:val="1"/>
      <w:marLeft w:val="0"/>
      <w:marRight w:val="0"/>
      <w:marTop w:val="0"/>
      <w:marBottom w:val="0"/>
      <w:divBdr>
        <w:top w:val="none" w:sz="0" w:space="0" w:color="auto"/>
        <w:left w:val="none" w:sz="0" w:space="0" w:color="auto"/>
        <w:bottom w:val="none" w:sz="0" w:space="0" w:color="auto"/>
        <w:right w:val="none" w:sz="0" w:space="0" w:color="auto"/>
      </w:divBdr>
    </w:div>
    <w:div w:id="1592153759">
      <w:bodyDiv w:val="1"/>
      <w:marLeft w:val="0"/>
      <w:marRight w:val="0"/>
      <w:marTop w:val="0"/>
      <w:marBottom w:val="0"/>
      <w:divBdr>
        <w:top w:val="none" w:sz="0" w:space="0" w:color="auto"/>
        <w:left w:val="none" w:sz="0" w:space="0" w:color="auto"/>
        <w:bottom w:val="none" w:sz="0" w:space="0" w:color="auto"/>
        <w:right w:val="none" w:sz="0" w:space="0" w:color="auto"/>
      </w:divBdr>
    </w:div>
    <w:div w:id="1592659168">
      <w:bodyDiv w:val="1"/>
      <w:marLeft w:val="0"/>
      <w:marRight w:val="0"/>
      <w:marTop w:val="0"/>
      <w:marBottom w:val="0"/>
      <w:divBdr>
        <w:top w:val="none" w:sz="0" w:space="0" w:color="auto"/>
        <w:left w:val="none" w:sz="0" w:space="0" w:color="auto"/>
        <w:bottom w:val="none" w:sz="0" w:space="0" w:color="auto"/>
        <w:right w:val="none" w:sz="0" w:space="0" w:color="auto"/>
      </w:divBdr>
    </w:div>
    <w:div w:id="1593320068">
      <w:bodyDiv w:val="1"/>
      <w:marLeft w:val="0"/>
      <w:marRight w:val="0"/>
      <w:marTop w:val="0"/>
      <w:marBottom w:val="0"/>
      <w:divBdr>
        <w:top w:val="none" w:sz="0" w:space="0" w:color="auto"/>
        <w:left w:val="none" w:sz="0" w:space="0" w:color="auto"/>
        <w:bottom w:val="none" w:sz="0" w:space="0" w:color="auto"/>
        <w:right w:val="none" w:sz="0" w:space="0" w:color="auto"/>
      </w:divBdr>
    </w:div>
    <w:div w:id="1593583442">
      <w:bodyDiv w:val="1"/>
      <w:marLeft w:val="0"/>
      <w:marRight w:val="0"/>
      <w:marTop w:val="0"/>
      <w:marBottom w:val="0"/>
      <w:divBdr>
        <w:top w:val="none" w:sz="0" w:space="0" w:color="auto"/>
        <w:left w:val="none" w:sz="0" w:space="0" w:color="auto"/>
        <w:bottom w:val="none" w:sz="0" w:space="0" w:color="auto"/>
        <w:right w:val="none" w:sz="0" w:space="0" w:color="auto"/>
      </w:divBdr>
    </w:div>
    <w:div w:id="1594387852">
      <w:bodyDiv w:val="1"/>
      <w:marLeft w:val="0"/>
      <w:marRight w:val="0"/>
      <w:marTop w:val="0"/>
      <w:marBottom w:val="0"/>
      <w:divBdr>
        <w:top w:val="none" w:sz="0" w:space="0" w:color="auto"/>
        <w:left w:val="none" w:sz="0" w:space="0" w:color="auto"/>
        <w:bottom w:val="none" w:sz="0" w:space="0" w:color="auto"/>
        <w:right w:val="none" w:sz="0" w:space="0" w:color="auto"/>
      </w:divBdr>
    </w:div>
    <w:div w:id="1595089638">
      <w:bodyDiv w:val="1"/>
      <w:marLeft w:val="0"/>
      <w:marRight w:val="0"/>
      <w:marTop w:val="0"/>
      <w:marBottom w:val="0"/>
      <w:divBdr>
        <w:top w:val="none" w:sz="0" w:space="0" w:color="auto"/>
        <w:left w:val="none" w:sz="0" w:space="0" w:color="auto"/>
        <w:bottom w:val="none" w:sz="0" w:space="0" w:color="auto"/>
        <w:right w:val="none" w:sz="0" w:space="0" w:color="auto"/>
      </w:divBdr>
    </w:div>
    <w:div w:id="1597976653">
      <w:bodyDiv w:val="1"/>
      <w:marLeft w:val="0"/>
      <w:marRight w:val="0"/>
      <w:marTop w:val="0"/>
      <w:marBottom w:val="0"/>
      <w:divBdr>
        <w:top w:val="none" w:sz="0" w:space="0" w:color="auto"/>
        <w:left w:val="none" w:sz="0" w:space="0" w:color="auto"/>
        <w:bottom w:val="none" w:sz="0" w:space="0" w:color="auto"/>
        <w:right w:val="none" w:sz="0" w:space="0" w:color="auto"/>
      </w:divBdr>
    </w:div>
    <w:div w:id="1599406319">
      <w:bodyDiv w:val="1"/>
      <w:marLeft w:val="0"/>
      <w:marRight w:val="0"/>
      <w:marTop w:val="0"/>
      <w:marBottom w:val="0"/>
      <w:divBdr>
        <w:top w:val="none" w:sz="0" w:space="0" w:color="auto"/>
        <w:left w:val="none" w:sz="0" w:space="0" w:color="auto"/>
        <w:bottom w:val="none" w:sz="0" w:space="0" w:color="auto"/>
        <w:right w:val="none" w:sz="0" w:space="0" w:color="auto"/>
      </w:divBdr>
    </w:div>
    <w:div w:id="1599947637">
      <w:bodyDiv w:val="1"/>
      <w:marLeft w:val="0"/>
      <w:marRight w:val="0"/>
      <w:marTop w:val="0"/>
      <w:marBottom w:val="0"/>
      <w:divBdr>
        <w:top w:val="none" w:sz="0" w:space="0" w:color="auto"/>
        <w:left w:val="none" w:sz="0" w:space="0" w:color="auto"/>
        <w:bottom w:val="none" w:sz="0" w:space="0" w:color="auto"/>
        <w:right w:val="none" w:sz="0" w:space="0" w:color="auto"/>
      </w:divBdr>
    </w:div>
    <w:div w:id="1600914094">
      <w:bodyDiv w:val="1"/>
      <w:marLeft w:val="0"/>
      <w:marRight w:val="0"/>
      <w:marTop w:val="0"/>
      <w:marBottom w:val="0"/>
      <w:divBdr>
        <w:top w:val="none" w:sz="0" w:space="0" w:color="auto"/>
        <w:left w:val="none" w:sz="0" w:space="0" w:color="auto"/>
        <w:bottom w:val="none" w:sz="0" w:space="0" w:color="auto"/>
        <w:right w:val="none" w:sz="0" w:space="0" w:color="auto"/>
      </w:divBdr>
    </w:div>
    <w:div w:id="1612206597">
      <w:bodyDiv w:val="1"/>
      <w:marLeft w:val="0"/>
      <w:marRight w:val="0"/>
      <w:marTop w:val="0"/>
      <w:marBottom w:val="0"/>
      <w:divBdr>
        <w:top w:val="none" w:sz="0" w:space="0" w:color="auto"/>
        <w:left w:val="none" w:sz="0" w:space="0" w:color="auto"/>
        <w:bottom w:val="none" w:sz="0" w:space="0" w:color="auto"/>
        <w:right w:val="none" w:sz="0" w:space="0" w:color="auto"/>
      </w:divBdr>
    </w:div>
    <w:div w:id="1612320523">
      <w:bodyDiv w:val="1"/>
      <w:marLeft w:val="0"/>
      <w:marRight w:val="0"/>
      <w:marTop w:val="0"/>
      <w:marBottom w:val="0"/>
      <w:divBdr>
        <w:top w:val="none" w:sz="0" w:space="0" w:color="auto"/>
        <w:left w:val="none" w:sz="0" w:space="0" w:color="auto"/>
        <w:bottom w:val="none" w:sz="0" w:space="0" w:color="auto"/>
        <w:right w:val="none" w:sz="0" w:space="0" w:color="auto"/>
      </w:divBdr>
    </w:div>
    <w:div w:id="1612513354">
      <w:bodyDiv w:val="1"/>
      <w:marLeft w:val="0"/>
      <w:marRight w:val="0"/>
      <w:marTop w:val="0"/>
      <w:marBottom w:val="0"/>
      <w:divBdr>
        <w:top w:val="none" w:sz="0" w:space="0" w:color="auto"/>
        <w:left w:val="none" w:sz="0" w:space="0" w:color="auto"/>
        <w:bottom w:val="none" w:sz="0" w:space="0" w:color="auto"/>
        <w:right w:val="none" w:sz="0" w:space="0" w:color="auto"/>
      </w:divBdr>
    </w:div>
    <w:div w:id="1615557999">
      <w:bodyDiv w:val="1"/>
      <w:marLeft w:val="0"/>
      <w:marRight w:val="0"/>
      <w:marTop w:val="0"/>
      <w:marBottom w:val="0"/>
      <w:divBdr>
        <w:top w:val="none" w:sz="0" w:space="0" w:color="auto"/>
        <w:left w:val="none" w:sz="0" w:space="0" w:color="auto"/>
        <w:bottom w:val="none" w:sz="0" w:space="0" w:color="auto"/>
        <w:right w:val="none" w:sz="0" w:space="0" w:color="auto"/>
      </w:divBdr>
    </w:div>
    <w:div w:id="1618565738">
      <w:bodyDiv w:val="1"/>
      <w:marLeft w:val="0"/>
      <w:marRight w:val="0"/>
      <w:marTop w:val="0"/>
      <w:marBottom w:val="0"/>
      <w:divBdr>
        <w:top w:val="none" w:sz="0" w:space="0" w:color="auto"/>
        <w:left w:val="none" w:sz="0" w:space="0" w:color="auto"/>
        <w:bottom w:val="none" w:sz="0" w:space="0" w:color="auto"/>
        <w:right w:val="none" w:sz="0" w:space="0" w:color="auto"/>
      </w:divBdr>
    </w:div>
    <w:div w:id="1624191914">
      <w:bodyDiv w:val="1"/>
      <w:marLeft w:val="0"/>
      <w:marRight w:val="0"/>
      <w:marTop w:val="0"/>
      <w:marBottom w:val="0"/>
      <w:divBdr>
        <w:top w:val="none" w:sz="0" w:space="0" w:color="auto"/>
        <w:left w:val="none" w:sz="0" w:space="0" w:color="auto"/>
        <w:bottom w:val="none" w:sz="0" w:space="0" w:color="auto"/>
        <w:right w:val="none" w:sz="0" w:space="0" w:color="auto"/>
      </w:divBdr>
    </w:div>
    <w:div w:id="1624771161">
      <w:bodyDiv w:val="1"/>
      <w:marLeft w:val="0"/>
      <w:marRight w:val="0"/>
      <w:marTop w:val="0"/>
      <w:marBottom w:val="0"/>
      <w:divBdr>
        <w:top w:val="none" w:sz="0" w:space="0" w:color="auto"/>
        <w:left w:val="none" w:sz="0" w:space="0" w:color="auto"/>
        <w:bottom w:val="none" w:sz="0" w:space="0" w:color="auto"/>
        <w:right w:val="none" w:sz="0" w:space="0" w:color="auto"/>
      </w:divBdr>
    </w:div>
    <w:div w:id="1626618187">
      <w:bodyDiv w:val="1"/>
      <w:marLeft w:val="0"/>
      <w:marRight w:val="0"/>
      <w:marTop w:val="0"/>
      <w:marBottom w:val="0"/>
      <w:divBdr>
        <w:top w:val="none" w:sz="0" w:space="0" w:color="auto"/>
        <w:left w:val="none" w:sz="0" w:space="0" w:color="auto"/>
        <w:bottom w:val="none" w:sz="0" w:space="0" w:color="auto"/>
        <w:right w:val="none" w:sz="0" w:space="0" w:color="auto"/>
      </w:divBdr>
    </w:div>
    <w:div w:id="1626961175">
      <w:bodyDiv w:val="1"/>
      <w:marLeft w:val="0"/>
      <w:marRight w:val="0"/>
      <w:marTop w:val="0"/>
      <w:marBottom w:val="0"/>
      <w:divBdr>
        <w:top w:val="none" w:sz="0" w:space="0" w:color="auto"/>
        <w:left w:val="none" w:sz="0" w:space="0" w:color="auto"/>
        <w:bottom w:val="none" w:sz="0" w:space="0" w:color="auto"/>
        <w:right w:val="none" w:sz="0" w:space="0" w:color="auto"/>
      </w:divBdr>
    </w:div>
    <w:div w:id="1635058076">
      <w:bodyDiv w:val="1"/>
      <w:marLeft w:val="0"/>
      <w:marRight w:val="0"/>
      <w:marTop w:val="0"/>
      <w:marBottom w:val="0"/>
      <w:divBdr>
        <w:top w:val="none" w:sz="0" w:space="0" w:color="auto"/>
        <w:left w:val="none" w:sz="0" w:space="0" w:color="auto"/>
        <w:bottom w:val="none" w:sz="0" w:space="0" w:color="auto"/>
        <w:right w:val="none" w:sz="0" w:space="0" w:color="auto"/>
      </w:divBdr>
    </w:div>
    <w:div w:id="1635597901">
      <w:bodyDiv w:val="1"/>
      <w:marLeft w:val="0"/>
      <w:marRight w:val="0"/>
      <w:marTop w:val="0"/>
      <w:marBottom w:val="0"/>
      <w:divBdr>
        <w:top w:val="none" w:sz="0" w:space="0" w:color="auto"/>
        <w:left w:val="none" w:sz="0" w:space="0" w:color="auto"/>
        <w:bottom w:val="none" w:sz="0" w:space="0" w:color="auto"/>
        <w:right w:val="none" w:sz="0" w:space="0" w:color="auto"/>
      </w:divBdr>
    </w:div>
    <w:div w:id="1637370338">
      <w:bodyDiv w:val="1"/>
      <w:marLeft w:val="0"/>
      <w:marRight w:val="0"/>
      <w:marTop w:val="0"/>
      <w:marBottom w:val="0"/>
      <w:divBdr>
        <w:top w:val="none" w:sz="0" w:space="0" w:color="auto"/>
        <w:left w:val="none" w:sz="0" w:space="0" w:color="auto"/>
        <w:bottom w:val="none" w:sz="0" w:space="0" w:color="auto"/>
        <w:right w:val="none" w:sz="0" w:space="0" w:color="auto"/>
      </w:divBdr>
    </w:div>
    <w:div w:id="1642691759">
      <w:bodyDiv w:val="1"/>
      <w:marLeft w:val="0"/>
      <w:marRight w:val="0"/>
      <w:marTop w:val="0"/>
      <w:marBottom w:val="0"/>
      <w:divBdr>
        <w:top w:val="none" w:sz="0" w:space="0" w:color="auto"/>
        <w:left w:val="none" w:sz="0" w:space="0" w:color="auto"/>
        <w:bottom w:val="none" w:sz="0" w:space="0" w:color="auto"/>
        <w:right w:val="none" w:sz="0" w:space="0" w:color="auto"/>
      </w:divBdr>
    </w:div>
    <w:div w:id="1652832351">
      <w:bodyDiv w:val="1"/>
      <w:marLeft w:val="0"/>
      <w:marRight w:val="0"/>
      <w:marTop w:val="0"/>
      <w:marBottom w:val="0"/>
      <w:divBdr>
        <w:top w:val="none" w:sz="0" w:space="0" w:color="auto"/>
        <w:left w:val="none" w:sz="0" w:space="0" w:color="auto"/>
        <w:bottom w:val="none" w:sz="0" w:space="0" w:color="auto"/>
        <w:right w:val="none" w:sz="0" w:space="0" w:color="auto"/>
      </w:divBdr>
    </w:div>
    <w:div w:id="1653102441">
      <w:bodyDiv w:val="1"/>
      <w:marLeft w:val="0"/>
      <w:marRight w:val="0"/>
      <w:marTop w:val="0"/>
      <w:marBottom w:val="0"/>
      <w:divBdr>
        <w:top w:val="none" w:sz="0" w:space="0" w:color="auto"/>
        <w:left w:val="none" w:sz="0" w:space="0" w:color="auto"/>
        <w:bottom w:val="none" w:sz="0" w:space="0" w:color="auto"/>
        <w:right w:val="none" w:sz="0" w:space="0" w:color="auto"/>
      </w:divBdr>
    </w:div>
    <w:div w:id="1654598974">
      <w:bodyDiv w:val="1"/>
      <w:marLeft w:val="0"/>
      <w:marRight w:val="0"/>
      <w:marTop w:val="0"/>
      <w:marBottom w:val="0"/>
      <w:divBdr>
        <w:top w:val="none" w:sz="0" w:space="0" w:color="auto"/>
        <w:left w:val="none" w:sz="0" w:space="0" w:color="auto"/>
        <w:bottom w:val="none" w:sz="0" w:space="0" w:color="auto"/>
        <w:right w:val="none" w:sz="0" w:space="0" w:color="auto"/>
      </w:divBdr>
    </w:div>
    <w:div w:id="1654673305">
      <w:bodyDiv w:val="1"/>
      <w:marLeft w:val="0"/>
      <w:marRight w:val="0"/>
      <w:marTop w:val="0"/>
      <w:marBottom w:val="0"/>
      <w:divBdr>
        <w:top w:val="none" w:sz="0" w:space="0" w:color="auto"/>
        <w:left w:val="none" w:sz="0" w:space="0" w:color="auto"/>
        <w:bottom w:val="none" w:sz="0" w:space="0" w:color="auto"/>
        <w:right w:val="none" w:sz="0" w:space="0" w:color="auto"/>
      </w:divBdr>
    </w:div>
    <w:div w:id="1654793771">
      <w:bodyDiv w:val="1"/>
      <w:marLeft w:val="0"/>
      <w:marRight w:val="0"/>
      <w:marTop w:val="0"/>
      <w:marBottom w:val="0"/>
      <w:divBdr>
        <w:top w:val="none" w:sz="0" w:space="0" w:color="auto"/>
        <w:left w:val="none" w:sz="0" w:space="0" w:color="auto"/>
        <w:bottom w:val="none" w:sz="0" w:space="0" w:color="auto"/>
        <w:right w:val="none" w:sz="0" w:space="0" w:color="auto"/>
      </w:divBdr>
    </w:div>
    <w:div w:id="1656643176">
      <w:bodyDiv w:val="1"/>
      <w:marLeft w:val="0"/>
      <w:marRight w:val="0"/>
      <w:marTop w:val="0"/>
      <w:marBottom w:val="0"/>
      <w:divBdr>
        <w:top w:val="none" w:sz="0" w:space="0" w:color="auto"/>
        <w:left w:val="none" w:sz="0" w:space="0" w:color="auto"/>
        <w:bottom w:val="none" w:sz="0" w:space="0" w:color="auto"/>
        <w:right w:val="none" w:sz="0" w:space="0" w:color="auto"/>
      </w:divBdr>
    </w:div>
    <w:div w:id="1656687564">
      <w:bodyDiv w:val="1"/>
      <w:marLeft w:val="0"/>
      <w:marRight w:val="0"/>
      <w:marTop w:val="0"/>
      <w:marBottom w:val="0"/>
      <w:divBdr>
        <w:top w:val="none" w:sz="0" w:space="0" w:color="auto"/>
        <w:left w:val="none" w:sz="0" w:space="0" w:color="auto"/>
        <w:bottom w:val="none" w:sz="0" w:space="0" w:color="auto"/>
        <w:right w:val="none" w:sz="0" w:space="0" w:color="auto"/>
      </w:divBdr>
    </w:div>
    <w:div w:id="1658341039">
      <w:bodyDiv w:val="1"/>
      <w:marLeft w:val="0"/>
      <w:marRight w:val="0"/>
      <w:marTop w:val="0"/>
      <w:marBottom w:val="0"/>
      <w:divBdr>
        <w:top w:val="none" w:sz="0" w:space="0" w:color="auto"/>
        <w:left w:val="none" w:sz="0" w:space="0" w:color="auto"/>
        <w:bottom w:val="none" w:sz="0" w:space="0" w:color="auto"/>
        <w:right w:val="none" w:sz="0" w:space="0" w:color="auto"/>
      </w:divBdr>
    </w:div>
    <w:div w:id="1658457651">
      <w:bodyDiv w:val="1"/>
      <w:marLeft w:val="0"/>
      <w:marRight w:val="0"/>
      <w:marTop w:val="0"/>
      <w:marBottom w:val="0"/>
      <w:divBdr>
        <w:top w:val="none" w:sz="0" w:space="0" w:color="auto"/>
        <w:left w:val="none" w:sz="0" w:space="0" w:color="auto"/>
        <w:bottom w:val="none" w:sz="0" w:space="0" w:color="auto"/>
        <w:right w:val="none" w:sz="0" w:space="0" w:color="auto"/>
      </w:divBdr>
    </w:div>
    <w:div w:id="1658997174">
      <w:bodyDiv w:val="1"/>
      <w:marLeft w:val="0"/>
      <w:marRight w:val="0"/>
      <w:marTop w:val="0"/>
      <w:marBottom w:val="0"/>
      <w:divBdr>
        <w:top w:val="none" w:sz="0" w:space="0" w:color="auto"/>
        <w:left w:val="none" w:sz="0" w:space="0" w:color="auto"/>
        <w:bottom w:val="none" w:sz="0" w:space="0" w:color="auto"/>
        <w:right w:val="none" w:sz="0" w:space="0" w:color="auto"/>
      </w:divBdr>
    </w:div>
    <w:div w:id="1664384029">
      <w:bodyDiv w:val="1"/>
      <w:marLeft w:val="0"/>
      <w:marRight w:val="0"/>
      <w:marTop w:val="0"/>
      <w:marBottom w:val="0"/>
      <w:divBdr>
        <w:top w:val="none" w:sz="0" w:space="0" w:color="auto"/>
        <w:left w:val="none" w:sz="0" w:space="0" w:color="auto"/>
        <w:bottom w:val="none" w:sz="0" w:space="0" w:color="auto"/>
        <w:right w:val="none" w:sz="0" w:space="0" w:color="auto"/>
      </w:divBdr>
    </w:div>
    <w:div w:id="1665545564">
      <w:bodyDiv w:val="1"/>
      <w:marLeft w:val="0"/>
      <w:marRight w:val="0"/>
      <w:marTop w:val="0"/>
      <w:marBottom w:val="0"/>
      <w:divBdr>
        <w:top w:val="none" w:sz="0" w:space="0" w:color="auto"/>
        <w:left w:val="none" w:sz="0" w:space="0" w:color="auto"/>
        <w:bottom w:val="none" w:sz="0" w:space="0" w:color="auto"/>
        <w:right w:val="none" w:sz="0" w:space="0" w:color="auto"/>
      </w:divBdr>
    </w:div>
    <w:div w:id="1667900606">
      <w:bodyDiv w:val="1"/>
      <w:marLeft w:val="0"/>
      <w:marRight w:val="0"/>
      <w:marTop w:val="0"/>
      <w:marBottom w:val="0"/>
      <w:divBdr>
        <w:top w:val="none" w:sz="0" w:space="0" w:color="auto"/>
        <w:left w:val="none" w:sz="0" w:space="0" w:color="auto"/>
        <w:bottom w:val="none" w:sz="0" w:space="0" w:color="auto"/>
        <w:right w:val="none" w:sz="0" w:space="0" w:color="auto"/>
      </w:divBdr>
    </w:div>
    <w:div w:id="1671323661">
      <w:bodyDiv w:val="1"/>
      <w:marLeft w:val="0"/>
      <w:marRight w:val="0"/>
      <w:marTop w:val="0"/>
      <w:marBottom w:val="0"/>
      <w:divBdr>
        <w:top w:val="none" w:sz="0" w:space="0" w:color="auto"/>
        <w:left w:val="none" w:sz="0" w:space="0" w:color="auto"/>
        <w:bottom w:val="none" w:sz="0" w:space="0" w:color="auto"/>
        <w:right w:val="none" w:sz="0" w:space="0" w:color="auto"/>
      </w:divBdr>
    </w:div>
    <w:div w:id="1672952895">
      <w:bodyDiv w:val="1"/>
      <w:marLeft w:val="0"/>
      <w:marRight w:val="0"/>
      <w:marTop w:val="0"/>
      <w:marBottom w:val="0"/>
      <w:divBdr>
        <w:top w:val="none" w:sz="0" w:space="0" w:color="auto"/>
        <w:left w:val="none" w:sz="0" w:space="0" w:color="auto"/>
        <w:bottom w:val="none" w:sz="0" w:space="0" w:color="auto"/>
        <w:right w:val="none" w:sz="0" w:space="0" w:color="auto"/>
      </w:divBdr>
    </w:div>
    <w:div w:id="1673289072">
      <w:bodyDiv w:val="1"/>
      <w:marLeft w:val="0"/>
      <w:marRight w:val="0"/>
      <w:marTop w:val="0"/>
      <w:marBottom w:val="0"/>
      <w:divBdr>
        <w:top w:val="none" w:sz="0" w:space="0" w:color="auto"/>
        <w:left w:val="none" w:sz="0" w:space="0" w:color="auto"/>
        <w:bottom w:val="none" w:sz="0" w:space="0" w:color="auto"/>
        <w:right w:val="none" w:sz="0" w:space="0" w:color="auto"/>
      </w:divBdr>
    </w:div>
    <w:div w:id="1678147334">
      <w:bodyDiv w:val="1"/>
      <w:marLeft w:val="0"/>
      <w:marRight w:val="0"/>
      <w:marTop w:val="0"/>
      <w:marBottom w:val="0"/>
      <w:divBdr>
        <w:top w:val="none" w:sz="0" w:space="0" w:color="auto"/>
        <w:left w:val="none" w:sz="0" w:space="0" w:color="auto"/>
        <w:bottom w:val="none" w:sz="0" w:space="0" w:color="auto"/>
        <w:right w:val="none" w:sz="0" w:space="0" w:color="auto"/>
      </w:divBdr>
    </w:div>
    <w:div w:id="1686781663">
      <w:bodyDiv w:val="1"/>
      <w:marLeft w:val="0"/>
      <w:marRight w:val="0"/>
      <w:marTop w:val="0"/>
      <w:marBottom w:val="0"/>
      <w:divBdr>
        <w:top w:val="none" w:sz="0" w:space="0" w:color="auto"/>
        <w:left w:val="none" w:sz="0" w:space="0" w:color="auto"/>
        <w:bottom w:val="none" w:sz="0" w:space="0" w:color="auto"/>
        <w:right w:val="none" w:sz="0" w:space="0" w:color="auto"/>
      </w:divBdr>
    </w:div>
    <w:div w:id="1687905518">
      <w:bodyDiv w:val="1"/>
      <w:marLeft w:val="0"/>
      <w:marRight w:val="0"/>
      <w:marTop w:val="0"/>
      <w:marBottom w:val="0"/>
      <w:divBdr>
        <w:top w:val="none" w:sz="0" w:space="0" w:color="auto"/>
        <w:left w:val="none" w:sz="0" w:space="0" w:color="auto"/>
        <w:bottom w:val="none" w:sz="0" w:space="0" w:color="auto"/>
        <w:right w:val="none" w:sz="0" w:space="0" w:color="auto"/>
      </w:divBdr>
    </w:div>
    <w:div w:id="1695761429">
      <w:bodyDiv w:val="1"/>
      <w:marLeft w:val="0"/>
      <w:marRight w:val="0"/>
      <w:marTop w:val="0"/>
      <w:marBottom w:val="0"/>
      <w:divBdr>
        <w:top w:val="none" w:sz="0" w:space="0" w:color="auto"/>
        <w:left w:val="none" w:sz="0" w:space="0" w:color="auto"/>
        <w:bottom w:val="none" w:sz="0" w:space="0" w:color="auto"/>
        <w:right w:val="none" w:sz="0" w:space="0" w:color="auto"/>
      </w:divBdr>
    </w:div>
    <w:div w:id="1697342212">
      <w:bodyDiv w:val="1"/>
      <w:marLeft w:val="0"/>
      <w:marRight w:val="0"/>
      <w:marTop w:val="0"/>
      <w:marBottom w:val="0"/>
      <w:divBdr>
        <w:top w:val="none" w:sz="0" w:space="0" w:color="auto"/>
        <w:left w:val="none" w:sz="0" w:space="0" w:color="auto"/>
        <w:bottom w:val="none" w:sz="0" w:space="0" w:color="auto"/>
        <w:right w:val="none" w:sz="0" w:space="0" w:color="auto"/>
      </w:divBdr>
    </w:div>
    <w:div w:id="1701005236">
      <w:bodyDiv w:val="1"/>
      <w:marLeft w:val="0"/>
      <w:marRight w:val="0"/>
      <w:marTop w:val="0"/>
      <w:marBottom w:val="0"/>
      <w:divBdr>
        <w:top w:val="none" w:sz="0" w:space="0" w:color="auto"/>
        <w:left w:val="none" w:sz="0" w:space="0" w:color="auto"/>
        <w:bottom w:val="none" w:sz="0" w:space="0" w:color="auto"/>
        <w:right w:val="none" w:sz="0" w:space="0" w:color="auto"/>
      </w:divBdr>
    </w:div>
    <w:div w:id="1701935917">
      <w:bodyDiv w:val="1"/>
      <w:marLeft w:val="0"/>
      <w:marRight w:val="0"/>
      <w:marTop w:val="0"/>
      <w:marBottom w:val="0"/>
      <w:divBdr>
        <w:top w:val="none" w:sz="0" w:space="0" w:color="auto"/>
        <w:left w:val="none" w:sz="0" w:space="0" w:color="auto"/>
        <w:bottom w:val="none" w:sz="0" w:space="0" w:color="auto"/>
        <w:right w:val="none" w:sz="0" w:space="0" w:color="auto"/>
      </w:divBdr>
    </w:div>
    <w:div w:id="1703045858">
      <w:bodyDiv w:val="1"/>
      <w:marLeft w:val="0"/>
      <w:marRight w:val="0"/>
      <w:marTop w:val="0"/>
      <w:marBottom w:val="0"/>
      <w:divBdr>
        <w:top w:val="none" w:sz="0" w:space="0" w:color="auto"/>
        <w:left w:val="none" w:sz="0" w:space="0" w:color="auto"/>
        <w:bottom w:val="none" w:sz="0" w:space="0" w:color="auto"/>
        <w:right w:val="none" w:sz="0" w:space="0" w:color="auto"/>
      </w:divBdr>
    </w:div>
    <w:div w:id="1710451082">
      <w:bodyDiv w:val="1"/>
      <w:marLeft w:val="0"/>
      <w:marRight w:val="0"/>
      <w:marTop w:val="0"/>
      <w:marBottom w:val="0"/>
      <w:divBdr>
        <w:top w:val="none" w:sz="0" w:space="0" w:color="auto"/>
        <w:left w:val="none" w:sz="0" w:space="0" w:color="auto"/>
        <w:bottom w:val="none" w:sz="0" w:space="0" w:color="auto"/>
        <w:right w:val="none" w:sz="0" w:space="0" w:color="auto"/>
      </w:divBdr>
    </w:div>
    <w:div w:id="1713261941">
      <w:bodyDiv w:val="1"/>
      <w:marLeft w:val="0"/>
      <w:marRight w:val="0"/>
      <w:marTop w:val="0"/>
      <w:marBottom w:val="0"/>
      <w:divBdr>
        <w:top w:val="none" w:sz="0" w:space="0" w:color="auto"/>
        <w:left w:val="none" w:sz="0" w:space="0" w:color="auto"/>
        <w:bottom w:val="none" w:sz="0" w:space="0" w:color="auto"/>
        <w:right w:val="none" w:sz="0" w:space="0" w:color="auto"/>
      </w:divBdr>
    </w:div>
    <w:div w:id="1713580008">
      <w:bodyDiv w:val="1"/>
      <w:marLeft w:val="0"/>
      <w:marRight w:val="0"/>
      <w:marTop w:val="0"/>
      <w:marBottom w:val="0"/>
      <w:divBdr>
        <w:top w:val="none" w:sz="0" w:space="0" w:color="auto"/>
        <w:left w:val="none" w:sz="0" w:space="0" w:color="auto"/>
        <w:bottom w:val="none" w:sz="0" w:space="0" w:color="auto"/>
        <w:right w:val="none" w:sz="0" w:space="0" w:color="auto"/>
      </w:divBdr>
    </w:div>
    <w:div w:id="1715034736">
      <w:bodyDiv w:val="1"/>
      <w:marLeft w:val="0"/>
      <w:marRight w:val="0"/>
      <w:marTop w:val="0"/>
      <w:marBottom w:val="0"/>
      <w:divBdr>
        <w:top w:val="none" w:sz="0" w:space="0" w:color="auto"/>
        <w:left w:val="none" w:sz="0" w:space="0" w:color="auto"/>
        <w:bottom w:val="none" w:sz="0" w:space="0" w:color="auto"/>
        <w:right w:val="none" w:sz="0" w:space="0" w:color="auto"/>
      </w:divBdr>
    </w:div>
    <w:div w:id="1716149998">
      <w:bodyDiv w:val="1"/>
      <w:marLeft w:val="0"/>
      <w:marRight w:val="0"/>
      <w:marTop w:val="0"/>
      <w:marBottom w:val="0"/>
      <w:divBdr>
        <w:top w:val="none" w:sz="0" w:space="0" w:color="auto"/>
        <w:left w:val="none" w:sz="0" w:space="0" w:color="auto"/>
        <w:bottom w:val="none" w:sz="0" w:space="0" w:color="auto"/>
        <w:right w:val="none" w:sz="0" w:space="0" w:color="auto"/>
      </w:divBdr>
    </w:div>
    <w:div w:id="1721442526">
      <w:bodyDiv w:val="1"/>
      <w:marLeft w:val="0"/>
      <w:marRight w:val="0"/>
      <w:marTop w:val="0"/>
      <w:marBottom w:val="0"/>
      <w:divBdr>
        <w:top w:val="none" w:sz="0" w:space="0" w:color="auto"/>
        <w:left w:val="none" w:sz="0" w:space="0" w:color="auto"/>
        <w:bottom w:val="none" w:sz="0" w:space="0" w:color="auto"/>
        <w:right w:val="none" w:sz="0" w:space="0" w:color="auto"/>
      </w:divBdr>
    </w:div>
    <w:div w:id="1722896718">
      <w:bodyDiv w:val="1"/>
      <w:marLeft w:val="0"/>
      <w:marRight w:val="0"/>
      <w:marTop w:val="0"/>
      <w:marBottom w:val="0"/>
      <w:divBdr>
        <w:top w:val="none" w:sz="0" w:space="0" w:color="auto"/>
        <w:left w:val="none" w:sz="0" w:space="0" w:color="auto"/>
        <w:bottom w:val="none" w:sz="0" w:space="0" w:color="auto"/>
        <w:right w:val="none" w:sz="0" w:space="0" w:color="auto"/>
      </w:divBdr>
    </w:div>
    <w:div w:id="1728067966">
      <w:bodyDiv w:val="1"/>
      <w:marLeft w:val="0"/>
      <w:marRight w:val="0"/>
      <w:marTop w:val="0"/>
      <w:marBottom w:val="0"/>
      <w:divBdr>
        <w:top w:val="none" w:sz="0" w:space="0" w:color="auto"/>
        <w:left w:val="none" w:sz="0" w:space="0" w:color="auto"/>
        <w:bottom w:val="none" w:sz="0" w:space="0" w:color="auto"/>
        <w:right w:val="none" w:sz="0" w:space="0" w:color="auto"/>
      </w:divBdr>
    </w:div>
    <w:div w:id="1733960898">
      <w:bodyDiv w:val="1"/>
      <w:marLeft w:val="0"/>
      <w:marRight w:val="0"/>
      <w:marTop w:val="0"/>
      <w:marBottom w:val="0"/>
      <w:divBdr>
        <w:top w:val="none" w:sz="0" w:space="0" w:color="auto"/>
        <w:left w:val="none" w:sz="0" w:space="0" w:color="auto"/>
        <w:bottom w:val="none" w:sz="0" w:space="0" w:color="auto"/>
        <w:right w:val="none" w:sz="0" w:space="0" w:color="auto"/>
      </w:divBdr>
    </w:div>
    <w:div w:id="1739281253">
      <w:bodyDiv w:val="1"/>
      <w:marLeft w:val="0"/>
      <w:marRight w:val="0"/>
      <w:marTop w:val="0"/>
      <w:marBottom w:val="0"/>
      <w:divBdr>
        <w:top w:val="none" w:sz="0" w:space="0" w:color="auto"/>
        <w:left w:val="none" w:sz="0" w:space="0" w:color="auto"/>
        <w:bottom w:val="none" w:sz="0" w:space="0" w:color="auto"/>
        <w:right w:val="none" w:sz="0" w:space="0" w:color="auto"/>
      </w:divBdr>
    </w:div>
    <w:div w:id="1741368036">
      <w:bodyDiv w:val="1"/>
      <w:marLeft w:val="0"/>
      <w:marRight w:val="0"/>
      <w:marTop w:val="0"/>
      <w:marBottom w:val="0"/>
      <w:divBdr>
        <w:top w:val="none" w:sz="0" w:space="0" w:color="auto"/>
        <w:left w:val="none" w:sz="0" w:space="0" w:color="auto"/>
        <w:bottom w:val="none" w:sz="0" w:space="0" w:color="auto"/>
        <w:right w:val="none" w:sz="0" w:space="0" w:color="auto"/>
      </w:divBdr>
    </w:div>
    <w:div w:id="1751266088">
      <w:bodyDiv w:val="1"/>
      <w:marLeft w:val="0"/>
      <w:marRight w:val="0"/>
      <w:marTop w:val="0"/>
      <w:marBottom w:val="0"/>
      <w:divBdr>
        <w:top w:val="none" w:sz="0" w:space="0" w:color="auto"/>
        <w:left w:val="none" w:sz="0" w:space="0" w:color="auto"/>
        <w:bottom w:val="none" w:sz="0" w:space="0" w:color="auto"/>
        <w:right w:val="none" w:sz="0" w:space="0" w:color="auto"/>
      </w:divBdr>
    </w:div>
    <w:div w:id="1751657602">
      <w:bodyDiv w:val="1"/>
      <w:marLeft w:val="0"/>
      <w:marRight w:val="0"/>
      <w:marTop w:val="0"/>
      <w:marBottom w:val="0"/>
      <w:divBdr>
        <w:top w:val="none" w:sz="0" w:space="0" w:color="auto"/>
        <w:left w:val="none" w:sz="0" w:space="0" w:color="auto"/>
        <w:bottom w:val="none" w:sz="0" w:space="0" w:color="auto"/>
        <w:right w:val="none" w:sz="0" w:space="0" w:color="auto"/>
      </w:divBdr>
    </w:div>
    <w:div w:id="1753310479">
      <w:bodyDiv w:val="1"/>
      <w:marLeft w:val="0"/>
      <w:marRight w:val="0"/>
      <w:marTop w:val="0"/>
      <w:marBottom w:val="0"/>
      <w:divBdr>
        <w:top w:val="none" w:sz="0" w:space="0" w:color="auto"/>
        <w:left w:val="none" w:sz="0" w:space="0" w:color="auto"/>
        <w:bottom w:val="none" w:sz="0" w:space="0" w:color="auto"/>
        <w:right w:val="none" w:sz="0" w:space="0" w:color="auto"/>
      </w:divBdr>
    </w:div>
    <w:div w:id="1754357320">
      <w:bodyDiv w:val="1"/>
      <w:marLeft w:val="0"/>
      <w:marRight w:val="0"/>
      <w:marTop w:val="0"/>
      <w:marBottom w:val="0"/>
      <w:divBdr>
        <w:top w:val="none" w:sz="0" w:space="0" w:color="auto"/>
        <w:left w:val="none" w:sz="0" w:space="0" w:color="auto"/>
        <w:bottom w:val="none" w:sz="0" w:space="0" w:color="auto"/>
        <w:right w:val="none" w:sz="0" w:space="0" w:color="auto"/>
      </w:divBdr>
    </w:div>
    <w:div w:id="1754666406">
      <w:bodyDiv w:val="1"/>
      <w:marLeft w:val="0"/>
      <w:marRight w:val="0"/>
      <w:marTop w:val="0"/>
      <w:marBottom w:val="0"/>
      <w:divBdr>
        <w:top w:val="none" w:sz="0" w:space="0" w:color="auto"/>
        <w:left w:val="none" w:sz="0" w:space="0" w:color="auto"/>
        <w:bottom w:val="none" w:sz="0" w:space="0" w:color="auto"/>
        <w:right w:val="none" w:sz="0" w:space="0" w:color="auto"/>
      </w:divBdr>
    </w:div>
    <w:div w:id="1758869426">
      <w:bodyDiv w:val="1"/>
      <w:marLeft w:val="0"/>
      <w:marRight w:val="0"/>
      <w:marTop w:val="0"/>
      <w:marBottom w:val="0"/>
      <w:divBdr>
        <w:top w:val="none" w:sz="0" w:space="0" w:color="auto"/>
        <w:left w:val="none" w:sz="0" w:space="0" w:color="auto"/>
        <w:bottom w:val="none" w:sz="0" w:space="0" w:color="auto"/>
        <w:right w:val="none" w:sz="0" w:space="0" w:color="auto"/>
      </w:divBdr>
    </w:div>
    <w:div w:id="1759053798">
      <w:bodyDiv w:val="1"/>
      <w:marLeft w:val="0"/>
      <w:marRight w:val="0"/>
      <w:marTop w:val="0"/>
      <w:marBottom w:val="0"/>
      <w:divBdr>
        <w:top w:val="none" w:sz="0" w:space="0" w:color="auto"/>
        <w:left w:val="none" w:sz="0" w:space="0" w:color="auto"/>
        <w:bottom w:val="none" w:sz="0" w:space="0" w:color="auto"/>
        <w:right w:val="none" w:sz="0" w:space="0" w:color="auto"/>
      </w:divBdr>
    </w:div>
    <w:div w:id="1759474028">
      <w:bodyDiv w:val="1"/>
      <w:marLeft w:val="0"/>
      <w:marRight w:val="0"/>
      <w:marTop w:val="0"/>
      <w:marBottom w:val="0"/>
      <w:divBdr>
        <w:top w:val="none" w:sz="0" w:space="0" w:color="auto"/>
        <w:left w:val="none" w:sz="0" w:space="0" w:color="auto"/>
        <w:bottom w:val="none" w:sz="0" w:space="0" w:color="auto"/>
        <w:right w:val="none" w:sz="0" w:space="0" w:color="auto"/>
      </w:divBdr>
    </w:div>
    <w:div w:id="1760983157">
      <w:bodyDiv w:val="1"/>
      <w:marLeft w:val="0"/>
      <w:marRight w:val="0"/>
      <w:marTop w:val="0"/>
      <w:marBottom w:val="0"/>
      <w:divBdr>
        <w:top w:val="none" w:sz="0" w:space="0" w:color="auto"/>
        <w:left w:val="none" w:sz="0" w:space="0" w:color="auto"/>
        <w:bottom w:val="none" w:sz="0" w:space="0" w:color="auto"/>
        <w:right w:val="none" w:sz="0" w:space="0" w:color="auto"/>
      </w:divBdr>
    </w:div>
    <w:div w:id="1767268663">
      <w:bodyDiv w:val="1"/>
      <w:marLeft w:val="0"/>
      <w:marRight w:val="0"/>
      <w:marTop w:val="0"/>
      <w:marBottom w:val="0"/>
      <w:divBdr>
        <w:top w:val="none" w:sz="0" w:space="0" w:color="auto"/>
        <w:left w:val="none" w:sz="0" w:space="0" w:color="auto"/>
        <w:bottom w:val="none" w:sz="0" w:space="0" w:color="auto"/>
        <w:right w:val="none" w:sz="0" w:space="0" w:color="auto"/>
      </w:divBdr>
    </w:div>
    <w:div w:id="1769421514">
      <w:bodyDiv w:val="1"/>
      <w:marLeft w:val="0"/>
      <w:marRight w:val="0"/>
      <w:marTop w:val="0"/>
      <w:marBottom w:val="0"/>
      <w:divBdr>
        <w:top w:val="none" w:sz="0" w:space="0" w:color="auto"/>
        <w:left w:val="none" w:sz="0" w:space="0" w:color="auto"/>
        <w:bottom w:val="none" w:sz="0" w:space="0" w:color="auto"/>
        <w:right w:val="none" w:sz="0" w:space="0" w:color="auto"/>
      </w:divBdr>
    </w:div>
    <w:div w:id="1770347904">
      <w:bodyDiv w:val="1"/>
      <w:marLeft w:val="0"/>
      <w:marRight w:val="0"/>
      <w:marTop w:val="0"/>
      <w:marBottom w:val="0"/>
      <w:divBdr>
        <w:top w:val="none" w:sz="0" w:space="0" w:color="auto"/>
        <w:left w:val="none" w:sz="0" w:space="0" w:color="auto"/>
        <w:bottom w:val="none" w:sz="0" w:space="0" w:color="auto"/>
        <w:right w:val="none" w:sz="0" w:space="0" w:color="auto"/>
      </w:divBdr>
    </w:div>
    <w:div w:id="1770926804">
      <w:bodyDiv w:val="1"/>
      <w:marLeft w:val="0"/>
      <w:marRight w:val="0"/>
      <w:marTop w:val="0"/>
      <w:marBottom w:val="0"/>
      <w:divBdr>
        <w:top w:val="none" w:sz="0" w:space="0" w:color="auto"/>
        <w:left w:val="none" w:sz="0" w:space="0" w:color="auto"/>
        <w:bottom w:val="none" w:sz="0" w:space="0" w:color="auto"/>
        <w:right w:val="none" w:sz="0" w:space="0" w:color="auto"/>
      </w:divBdr>
    </w:div>
    <w:div w:id="1778089466">
      <w:bodyDiv w:val="1"/>
      <w:marLeft w:val="0"/>
      <w:marRight w:val="0"/>
      <w:marTop w:val="0"/>
      <w:marBottom w:val="0"/>
      <w:divBdr>
        <w:top w:val="none" w:sz="0" w:space="0" w:color="auto"/>
        <w:left w:val="none" w:sz="0" w:space="0" w:color="auto"/>
        <w:bottom w:val="none" w:sz="0" w:space="0" w:color="auto"/>
        <w:right w:val="none" w:sz="0" w:space="0" w:color="auto"/>
      </w:divBdr>
    </w:div>
    <w:div w:id="1779062503">
      <w:bodyDiv w:val="1"/>
      <w:marLeft w:val="0"/>
      <w:marRight w:val="0"/>
      <w:marTop w:val="0"/>
      <w:marBottom w:val="0"/>
      <w:divBdr>
        <w:top w:val="none" w:sz="0" w:space="0" w:color="auto"/>
        <w:left w:val="none" w:sz="0" w:space="0" w:color="auto"/>
        <w:bottom w:val="none" w:sz="0" w:space="0" w:color="auto"/>
        <w:right w:val="none" w:sz="0" w:space="0" w:color="auto"/>
      </w:divBdr>
    </w:div>
    <w:div w:id="1779063251">
      <w:bodyDiv w:val="1"/>
      <w:marLeft w:val="0"/>
      <w:marRight w:val="0"/>
      <w:marTop w:val="0"/>
      <w:marBottom w:val="0"/>
      <w:divBdr>
        <w:top w:val="none" w:sz="0" w:space="0" w:color="auto"/>
        <w:left w:val="none" w:sz="0" w:space="0" w:color="auto"/>
        <w:bottom w:val="none" w:sz="0" w:space="0" w:color="auto"/>
        <w:right w:val="none" w:sz="0" w:space="0" w:color="auto"/>
      </w:divBdr>
    </w:div>
    <w:div w:id="1779718300">
      <w:bodyDiv w:val="1"/>
      <w:marLeft w:val="0"/>
      <w:marRight w:val="0"/>
      <w:marTop w:val="0"/>
      <w:marBottom w:val="0"/>
      <w:divBdr>
        <w:top w:val="none" w:sz="0" w:space="0" w:color="auto"/>
        <w:left w:val="none" w:sz="0" w:space="0" w:color="auto"/>
        <w:bottom w:val="none" w:sz="0" w:space="0" w:color="auto"/>
        <w:right w:val="none" w:sz="0" w:space="0" w:color="auto"/>
      </w:divBdr>
    </w:div>
    <w:div w:id="1785150790">
      <w:bodyDiv w:val="1"/>
      <w:marLeft w:val="0"/>
      <w:marRight w:val="0"/>
      <w:marTop w:val="0"/>
      <w:marBottom w:val="0"/>
      <w:divBdr>
        <w:top w:val="none" w:sz="0" w:space="0" w:color="auto"/>
        <w:left w:val="none" w:sz="0" w:space="0" w:color="auto"/>
        <w:bottom w:val="none" w:sz="0" w:space="0" w:color="auto"/>
        <w:right w:val="none" w:sz="0" w:space="0" w:color="auto"/>
      </w:divBdr>
    </w:div>
    <w:div w:id="1787430240">
      <w:bodyDiv w:val="1"/>
      <w:marLeft w:val="0"/>
      <w:marRight w:val="0"/>
      <w:marTop w:val="0"/>
      <w:marBottom w:val="0"/>
      <w:divBdr>
        <w:top w:val="none" w:sz="0" w:space="0" w:color="auto"/>
        <w:left w:val="none" w:sz="0" w:space="0" w:color="auto"/>
        <w:bottom w:val="none" w:sz="0" w:space="0" w:color="auto"/>
        <w:right w:val="none" w:sz="0" w:space="0" w:color="auto"/>
      </w:divBdr>
    </w:div>
    <w:div w:id="1788308335">
      <w:bodyDiv w:val="1"/>
      <w:marLeft w:val="0"/>
      <w:marRight w:val="0"/>
      <w:marTop w:val="0"/>
      <w:marBottom w:val="0"/>
      <w:divBdr>
        <w:top w:val="none" w:sz="0" w:space="0" w:color="auto"/>
        <w:left w:val="none" w:sz="0" w:space="0" w:color="auto"/>
        <w:bottom w:val="none" w:sz="0" w:space="0" w:color="auto"/>
        <w:right w:val="none" w:sz="0" w:space="0" w:color="auto"/>
      </w:divBdr>
    </w:div>
    <w:div w:id="1791052787">
      <w:bodyDiv w:val="1"/>
      <w:marLeft w:val="0"/>
      <w:marRight w:val="0"/>
      <w:marTop w:val="0"/>
      <w:marBottom w:val="0"/>
      <w:divBdr>
        <w:top w:val="none" w:sz="0" w:space="0" w:color="auto"/>
        <w:left w:val="none" w:sz="0" w:space="0" w:color="auto"/>
        <w:bottom w:val="none" w:sz="0" w:space="0" w:color="auto"/>
        <w:right w:val="none" w:sz="0" w:space="0" w:color="auto"/>
      </w:divBdr>
    </w:div>
    <w:div w:id="1791705372">
      <w:bodyDiv w:val="1"/>
      <w:marLeft w:val="0"/>
      <w:marRight w:val="0"/>
      <w:marTop w:val="0"/>
      <w:marBottom w:val="0"/>
      <w:divBdr>
        <w:top w:val="none" w:sz="0" w:space="0" w:color="auto"/>
        <w:left w:val="none" w:sz="0" w:space="0" w:color="auto"/>
        <w:bottom w:val="none" w:sz="0" w:space="0" w:color="auto"/>
        <w:right w:val="none" w:sz="0" w:space="0" w:color="auto"/>
      </w:divBdr>
    </w:div>
    <w:div w:id="1792819934">
      <w:bodyDiv w:val="1"/>
      <w:marLeft w:val="0"/>
      <w:marRight w:val="0"/>
      <w:marTop w:val="0"/>
      <w:marBottom w:val="0"/>
      <w:divBdr>
        <w:top w:val="none" w:sz="0" w:space="0" w:color="auto"/>
        <w:left w:val="none" w:sz="0" w:space="0" w:color="auto"/>
        <w:bottom w:val="none" w:sz="0" w:space="0" w:color="auto"/>
        <w:right w:val="none" w:sz="0" w:space="0" w:color="auto"/>
      </w:divBdr>
    </w:div>
    <w:div w:id="1793205831">
      <w:bodyDiv w:val="1"/>
      <w:marLeft w:val="0"/>
      <w:marRight w:val="0"/>
      <w:marTop w:val="0"/>
      <w:marBottom w:val="0"/>
      <w:divBdr>
        <w:top w:val="none" w:sz="0" w:space="0" w:color="auto"/>
        <w:left w:val="none" w:sz="0" w:space="0" w:color="auto"/>
        <w:bottom w:val="none" w:sz="0" w:space="0" w:color="auto"/>
        <w:right w:val="none" w:sz="0" w:space="0" w:color="auto"/>
      </w:divBdr>
    </w:div>
    <w:div w:id="1793477399">
      <w:bodyDiv w:val="1"/>
      <w:marLeft w:val="0"/>
      <w:marRight w:val="0"/>
      <w:marTop w:val="0"/>
      <w:marBottom w:val="0"/>
      <w:divBdr>
        <w:top w:val="none" w:sz="0" w:space="0" w:color="auto"/>
        <w:left w:val="none" w:sz="0" w:space="0" w:color="auto"/>
        <w:bottom w:val="none" w:sz="0" w:space="0" w:color="auto"/>
        <w:right w:val="none" w:sz="0" w:space="0" w:color="auto"/>
      </w:divBdr>
    </w:div>
    <w:div w:id="1793598599">
      <w:bodyDiv w:val="1"/>
      <w:marLeft w:val="0"/>
      <w:marRight w:val="0"/>
      <w:marTop w:val="0"/>
      <w:marBottom w:val="0"/>
      <w:divBdr>
        <w:top w:val="none" w:sz="0" w:space="0" w:color="auto"/>
        <w:left w:val="none" w:sz="0" w:space="0" w:color="auto"/>
        <w:bottom w:val="none" w:sz="0" w:space="0" w:color="auto"/>
        <w:right w:val="none" w:sz="0" w:space="0" w:color="auto"/>
      </w:divBdr>
    </w:div>
    <w:div w:id="1795557530">
      <w:bodyDiv w:val="1"/>
      <w:marLeft w:val="0"/>
      <w:marRight w:val="0"/>
      <w:marTop w:val="0"/>
      <w:marBottom w:val="0"/>
      <w:divBdr>
        <w:top w:val="none" w:sz="0" w:space="0" w:color="auto"/>
        <w:left w:val="none" w:sz="0" w:space="0" w:color="auto"/>
        <w:bottom w:val="none" w:sz="0" w:space="0" w:color="auto"/>
        <w:right w:val="none" w:sz="0" w:space="0" w:color="auto"/>
      </w:divBdr>
    </w:div>
    <w:div w:id="1802769257">
      <w:bodyDiv w:val="1"/>
      <w:marLeft w:val="0"/>
      <w:marRight w:val="0"/>
      <w:marTop w:val="0"/>
      <w:marBottom w:val="0"/>
      <w:divBdr>
        <w:top w:val="none" w:sz="0" w:space="0" w:color="auto"/>
        <w:left w:val="none" w:sz="0" w:space="0" w:color="auto"/>
        <w:bottom w:val="none" w:sz="0" w:space="0" w:color="auto"/>
        <w:right w:val="none" w:sz="0" w:space="0" w:color="auto"/>
      </w:divBdr>
    </w:div>
    <w:div w:id="1808352163">
      <w:bodyDiv w:val="1"/>
      <w:marLeft w:val="0"/>
      <w:marRight w:val="0"/>
      <w:marTop w:val="0"/>
      <w:marBottom w:val="0"/>
      <w:divBdr>
        <w:top w:val="none" w:sz="0" w:space="0" w:color="auto"/>
        <w:left w:val="none" w:sz="0" w:space="0" w:color="auto"/>
        <w:bottom w:val="none" w:sz="0" w:space="0" w:color="auto"/>
        <w:right w:val="none" w:sz="0" w:space="0" w:color="auto"/>
      </w:divBdr>
    </w:div>
    <w:div w:id="1815638764">
      <w:bodyDiv w:val="1"/>
      <w:marLeft w:val="0"/>
      <w:marRight w:val="0"/>
      <w:marTop w:val="0"/>
      <w:marBottom w:val="0"/>
      <w:divBdr>
        <w:top w:val="none" w:sz="0" w:space="0" w:color="auto"/>
        <w:left w:val="none" w:sz="0" w:space="0" w:color="auto"/>
        <w:bottom w:val="none" w:sz="0" w:space="0" w:color="auto"/>
        <w:right w:val="none" w:sz="0" w:space="0" w:color="auto"/>
      </w:divBdr>
    </w:div>
    <w:div w:id="1817185326">
      <w:bodyDiv w:val="1"/>
      <w:marLeft w:val="0"/>
      <w:marRight w:val="0"/>
      <w:marTop w:val="0"/>
      <w:marBottom w:val="0"/>
      <w:divBdr>
        <w:top w:val="none" w:sz="0" w:space="0" w:color="auto"/>
        <w:left w:val="none" w:sz="0" w:space="0" w:color="auto"/>
        <w:bottom w:val="none" w:sz="0" w:space="0" w:color="auto"/>
        <w:right w:val="none" w:sz="0" w:space="0" w:color="auto"/>
      </w:divBdr>
    </w:div>
    <w:div w:id="1817721373">
      <w:bodyDiv w:val="1"/>
      <w:marLeft w:val="0"/>
      <w:marRight w:val="0"/>
      <w:marTop w:val="0"/>
      <w:marBottom w:val="0"/>
      <w:divBdr>
        <w:top w:val="none" w:sz="0" w:space="0" w:color="auto"/>
        <w:left w:val="none" w:sz="0" w:space="0" w:color="auto"/>
        <w:bottom w:val="none" w:sz="0" w:space="0" w:color="auto"/>
        <w:right w:val="none" w:sz="0" w:space="0" w:color="auto"/>
      </w:divBdr>
    </w:div>
    <w:div w:id="1820343141">
      <w:bodyDiv w:val="1"/>
      <w:marLeft w:val="0"/>
      <w:marRight w:val="0"/>
      <w:marTop w:val="0"/>
      <w:marBottom w:val="0"/>
      <w:divBdr>
        <w:top w:val="none" w:sz="0" w:space="0" w:color="auto"/>
        <w:left w:val="none" w:sz="0" w:space="0" w:color="auto"/>
        <w:bottom w:val="none" w:sz="0" w:space="0" w:color="auto"/>
        <w:right w:val="none" w:sz="0" w:space="0" w:color="auto"/>
      </w:divBdr>
    </w:div>
    <w:div w:id="1823692562">
      <w:bodyDiv w:val="1"/>
      <w:marLeft w:val="0"/>
      <w:marRight w:val="0"/>
      <w:marTop w:val="0"/>
      <w:marBottom w:val="0"/>
      <w:divBdr>
        <w:top w:val="none" w:sz="0" w:space="0" w:color="auto"/>
        <w:left w:val="none" w:sz="0" w:space="0" w:color="auto"/>
        <w:bottom w:val="none" w:sz="0" w:space="0" w:color="auto"/>
        <w:right w:val="none" w:sz="0" w:space="0" w:color="auto"/>
      </w:divBdr>
    </w:div>
    <w:div w:id="1825581811">
      <w:bodyDiv w:val="1"/>
      <w:marLeft w:val="0"/>
      <w:marRight w:val="0"/>
      <w:marTop w:val="0"/>
      <w:marBottom w:val="0"/>
      <w:divBdr>
        <w:top w:val="none" w:sz="0" w:space="0" w:color="auto"/>
        <w:left w:val="none" w:sz="0" w:space="0" w:color="auto"/>
        <w:bottom w:val="none" w:sz="0" w:space="0" w:color="auto"/>
        <w:right w:val="none" w:sz="0" w:space="0" w:color="auto"/>
      </w:divBdr>
    </w:div>
    <w:div w:id="1829785048">
      <w:bodyDiv w:val="1"/>
      <w:marLeft w:val="0"/>
      <w:marRight w:val="0"/>
      <w:marTop w:val="0"/>
      <w:marBottom w:val="0"/>
      <w:divBdr>
        <w:top w:val="none" w:sz="0" w:space="0" w:color="auto"/>
        <w:left w:val="none" w:sz="0" w:space="0" w:color="auto"/>
        <w:bottom w:val="none" w:sz="0" w:space="0" w:color="auto"/>
        <w:right w:val="none" w:sz="0" w:space="0" w:color="auto"/>
      </w:divBdr>
    </w:div>
    <w:div w:id="1834175870">
      <w:bodyDiv w:val="1"/>
      <w:marLeft w:val="0"/>
      <w:marRight w:val="0"/>
      <w:marTop w:val="0"/>
      <w:marBottom w:val="0"/>
      <w:divBdr>
        <w:top w:val="none" w:sz="0" w:space="0" w:color="auto"/>
        <w:left w:val="none" w:sz="0" w:space="0" w:color="auto"/>
        <w:bottom w:val="none" w:sz="0" w:space="0" w:color="auto"/>
        <w:right w:val="none" w:sz="0" w:space="0" w:color="auto"/>
      </w:divBdr>
    </w:div>
    <w:div w:id="1835686244">
      <w:bodyDiv w:val="1"/>
      <w:marLeft w:val="0"/>
      <w:marRight w:val="0"/>
      <w:marTop w:val="0"/>
      <w:marBottom w:val="0"/>
      <w:divBdr>
        <w:top w:val="none" w:sz="0" w:space="0" w:color="auto"/>
        <w:left w:val="none" w:sz="0" w:space="0" w:color="auto"/>
        <w:bottom w:val="none" w:sz="0" w:space="0" w:color="auto"/>
        <w:right w:val="none" w:sz="0" w:space="0" w:color="auto"/>
      </w:divBdr>
    </w:div>
    <w:div w:id="1835948684">
      <w:bodyDiv w:val="1"/>
      <w:marLeft w:val="0"/>
      <w:marRight w:val="0"/>
      <w:marTop w:val="0"/>
      <w:marBottom w:val="0"/>
      <w:divBdr>
        <w:top w:val="none" w:sz="0" w:space="0" w:color="auto"/>
        <w:left w:val="none" w:sz="0" w:space="0" w:color="auto"/>
        <w:bottom w:val="none" w:sz="0" w:space="0" w:color="auto"/>
        <w:right w:val="none" w:sz="0" w:space="0" w:color="auto"/>
      </w:divBdr>
    </w:div>
    <w:div w:id="1838154693">
      <w:bodyDiv w:val="1"/>
      <w:marLeft w:val="0"/>
      <w:marRight w:val="0"/>
      <w:marTop w:val="0"/>
      <w:marBottom w:val="0"/>
      <w:divBdr>
        <w:top w:val="none" w:sz="0" w:space="0" w:color="auto"/>
        <w:left w:val="none" w:sz="0" w:space="0" w:color="auto"/>
        <w:bottom w:val="none" w:sz="0" w:space="0" w:color="auto"/>
        <w:right w:val="none" w:sz="0" w:space="0" w:color="auto"/>
      </w:divBdr>
    </w:div>
    <w:div w:id="1840198759">
      <w:bodyDiv w:val="1"/>
      <w:marLeft w:val="0"/>
      <w:marRight w:val="0"/>
      <w:marTop w:val="0"/>
      <w:marBottom w:val="0"/>
      <w:divBdr>
        <w:top w:val="none" w:sz="0" w:space="0" w:color="auto"/>
        <w:left w:val="none" w:sz="0" w:space="0" w:color="auto"/>
        <w:bottom w:val="none" w:sz="0" w:space="0" w:color="auto"/>
        <w:right w:val="none" w:sz="0" w:space="0" w:color="auto"/>
      </w:divBdr>
    </w:div>
    <w:div w:id="1841970723">
      <w:bodyDiv w:val="1"/>
      <w:marLeft w:val="0"/>
      <w:marRight w:val="0"/>
      <w:marTop w:val="0"/>
      <w:marBottom w:val="0"/>
      <w:divBdr>
        <w:top w:val="none" w:sz="0" w:space="0" w:color="auto"/>
        <w:left w:val="none" w:sz="0" w:space="0" w:color="auto"/>
        <w:bottom w:val="none" w:sz="0" w:space="0" w:color="auto"/>
        <w:right w:val="none" w:sz="0" w:space="0" w:color="auto"/>
      </w:divBdr>
    </w:div>
    <w:div w:id="1842887223">
      <w:bodyDiv w:val="1"/>
      <w:marLeft w:val="0"/>
      <w:marRight w:val="0"/>
      <w:marTop w:val="0"/>
      <w:marBottom w:val="0"/>
      <w:divBdr>
        <w:top w:val="none" w:sz="0" w:space="0" w:color="auto"/>
        <w:left w:val="none" w:sz="0" w:space="0" w:color="auto"/>
        <w:bottom w:val="none" w:sz="0" w:space="0" w:color="auto"/>
        <w:right w:val="none" w:sz="0" w:space="0" w:color="auto"/>
      </w:divBdr>
    </w:div>
    <w:div w:id="1844663572">
      <w:bodyDiv w:val="1"/>
      <w:marLeft w:val="0"/>
      <w:marRight w:val="0"/>
      <w:marTop w:val="0"/>
      <w:marBottom w:val="0"/>
      <w:divBdr>
        <w:top w:val="none" w:sz="0" w:space="0" w:color="auto"/>
        <w:left w:val="none" w:sz="0" w:space="0" w:color="auto"/>
        <w:bottom w:val="none" w:sz="0" w:space="0" w:color="auto"/>
        <w:right w:val="none" w:sz="0" w:space="0" w:color="auto"/>
      </w:divBdr>
    </w:div>
    <w:div w:id="1845516141">
      <w:bodyDiv w:val="1"/>
      <w:marLeft w:val="0"/>
      <w:marRight w:val="0"/>
      <w:marTop w:val="0"/>
      <w:marBottom w:val="0"/>
      <w:divBdr>
        <w:top w:val="none" w:sz="0" w:space="0" w:color="auto"/>
        <w:left w:val="none" w:sz="0" w:space="0" w:color="auto"/>
        <w:bottom w:val="none" w:sz="0" w:space="0" w:color="auto"/>
        <w:right w:val="none" w:sz="0" w:space="0" w:color="auto"/>
      </w:divBdr>
    </w:div>
    <w:div w:id="1849520357">
      <w:bodyDiv w:val="1"/>
      <w:marLeft w:val="0"/>
      <w:marRight w:val="0"/>
      <w:marTop w:val="0"/>
      <w:marBottom w:val="0"/>
      <w:divBdr>
        <w:top w:val="none" w:sz="0" w:space="0" w:color="auto"/>
        <w:left w:val="none" w:sz="0" w:space="0" w:color="auto"/>
        <w:bottom w:val="none" w:sz="0" w:space="0" w:color="auto"/>
        <w:right w:val="none" w:sz="0" w:space="0" w:color="auto"/>
      </w:divBdr>
    </w:div>
    <w:div w:id="1854413894">
      <w:bodyDiv w:val="1"/>
      <w:marLeft w:val="0"/>
      <w:marRight w:val="0"/>
      <w:marTop w:val="0"/>
      <w:marBottom w:val="0"/>
      <w:divBdr>
        <w:top w:val="none" w:sz="0" w:space="0" w:color="auto"/>
        <w:left w:val="none" w:sz="0" w:space="0" w:color="auto"/>
        <w:bottom w:val="none" w:sz="0" w:space="0" w:color="auto"/>
        <w:right w:val="none" w:sz="0" w:space="0" w:color="auto"/>
      </w:divBdr>
    </w:div>
    <w:div w:id="1857504108">
      <w:bodyDiv w:val="1"/>
      <w:marLeft w:val="0"/>
      <w:marRight w:val="0"/>
      <w:marTop w:val="0"/>
      <w:marBottom w:val="0"/>
      <w:divBdr>
        <w:top w:val="none" w:sz="0" w:space="0" w:color="auto"/>
        <w:left w:val="none" w:sz="0" w:space="0" w:color="auto"/>
        <w:bottom w:val="none" w:sz="0" w:space="0" w:color="auto"/>
        <w:right w:val="none" w:sz="0" w:space="0" w:color="auto"/>
      </w:divBdr>
    </w:div>
    <w:div w:id="1863325964">
      <w:bodyDiv w:val="1"/>
      <w:marLeft w:val="0"/>
      <w:marRight w:val="0"/>
      <w:marTop w:val="0"/>
      <w:marBottom w:val="0"/>
      <w:divBdr>
        <w:top w:val="none" w:sz="0" w:space="0" w:color="auto"/>
        <w:left w:val="none" w:sz="0" w:space="0" w:color="auto"/>
        <w:bottom w:val="none" w:sz="0" w:space="0" w:color="auto"/>
        <w:right w:val="none" w:sz="0" w:space="0" w:color="auto"/>
      </w:divBdr>
    </w:div>
    <w:div w:id="1868717314">
      <w:bodyDiv w:val="1"/>
      <w:marLeft w:val="0"/>
      <w:marRight w:val="0"/>
      <w:marTop w:val="0"/>
      <w:marBottom w:val="0"/>
      <w:divBdr>
        <w:top w:val="none" w:sz="0" w:space="0" w:color="auto"/>
        <w:left w:val="none" w:sz="0" w:space="0" w:color="auto"/>
        <w:bottom w:val="none" w:sz="0" w:space="0" w:color="auto"/>
        <w:right w:val="none" w:sz="0" w:space="0" w:color="auto"/>
      </w:divBdr>
    </w:div>
    <w:div w:id="1871600785">
      <w:bodyDiv w:val="1"/>
      <w:marLeft w:val="0"/>
      <w:marRight w:val="0"/>
      <w:marTop w:val="0"/>
      <w:marBottom w:val="0"/>
      <w:divBdr>
        <w:top w:val="none" w:sz="0" w:space="0" w:color="auto"/>
        <w:left w:val="none" w:sz="0" w:space="0" w:color="auto"/>
        <w:bottom w:val="none" w:sz="0" w:space="0" w:color="auto"/>
        <w:right w:val="none" w:sz="0" w:space="0" w:color="auto"/>
      </w:divBdr>
    </w:div>
    <w:div w:id="1871642774">
      <w:bodyDiv w:val="1"/>
      <w:marLeft w:val="0"/>
      <w:marRight w:val="0"/>
      <w:marTop w:val="0"/>
      <w:marBottom w:val="0"/>
      <w:divBdr>
        <w:top w:val="none" w:sz="0" w:space="0" w:color="auto"/>
        <w:left w:val="none" w:sz="0" w:space="0" w:color="auto"/>
        <w:bottom w:val="none" w:sz="0" w:space="0" w:color="auto"/>
        <w:right w:val="none" w:sz="0" w:space="0" w:color="auto"/>
      </w:divBdr>
    </w:div>
    <w:div w:id="1876581864">
      <w:bodyDiv w:val="1"/>
      <w:marLeft w:val="0"/>
      <w:marRight w:val="0"/>
      <w:marTop w:val="0"/>
      <w:marBottom w:val="0"/>
      <w:divBdr>
        <w:top w:val="none" w:sz="0" w:space="0" w:color="auto"/>
        <w:left w:val="none" w:sz="0" w:space="0" w:color="auto"/>
        <w:bottom w:val="none" w:sz="0" w:space="0" w:color="auto"/>
        <w:right w:val="none" w:sz="0" w:space="0" w:color="auto"/>
      </w:divBdr>
    </w:div>
    <w:div w:id="1881553274">
      <w:bodyDiv w:val="1"/>
      <w:marLeft w:val="0"/>
      <w:marRight w:val="0"/>
      <w:marTop w:val="0"/>
      <w:marBottom w:val="0"/>
      <w:divBdr>
        <w:top w:val="none" w:sz="0" w:space="0" w:color="auto"/>
        <w:left w:val="none" w:sz="0" w:space="0" w:color="auto"/>
        <w:bottom w:val="none" w:sz="0" w:space="0" w:color="auto"/>
        <w:right w:val="none" w:sz="0" w:space="0" w:color="auto"/>
      </w:divBdr>
    </w:div>
    <w:div w:id="1882085238">
      <w:bodyDiv w:val="1"/>
      <w:marLeft w:val="0"/>
      <w:marRight w:val="0"/>
      <w:marTop w:val="0"/>
      <w:marBottom w:val="0"/>
      <w:divBdr>
        <w:top w:val="none" w:sz="0" w:space="0" w:color="auto"/>
        <w:left w:val="none" w:sz="0" w:space="0" w:color="auto"/>
        <w:bottom w:val="none" w:sz="0" w:space="0" w:color="auto"/>
        <w:right w:val="none" w:sz="0" w:space="0" w:color="auto"/>
      </w:divBdr>
    </w:div>
    <w:div w:id="1883395003">
      <w:bodyDiv w:val="1"/>
      <w:marLeft w:val="0"/>
      <w:marRight w:val="0"/>
      <w:marTop w:val="0"/>
      <w:marBottom w:val="0"/>
      <w:divBdr>
        <w:top w:val="none" w:sz="0" w:space="0" w:color="auto"/>
        <w:left w:val="none" w:sz="0" w:space="0" w:color="auto"/>
        <w:bottom w:val="none" w:sz="0" w:space="0" w:color="auto"/>
        <w:right w:val="none" w:sz="0" w:space="0" w:color="auto"/>
      </w:divBdr>
    </w:div>
    <w:div w:id="1885754714">
      <w:bodyDiv w:val="1"/>
      <w:marLeft w:val="0"/>
      <w:marRight w:val="0"/>
      <w:marTop w:val="0"/>
      <w:marBottom w:val="0"/>
      <w:divBdr>
        <w:top w:val="none" w:sz="0" w:space="0" w:color="auto"/>
        <w:left w:val="none" w:sz="0" w:space="0" w:color="auto"/>
        <w:bottom w:val="none" w:sz="0" w:space="0" w:color="auto"/>
        <w:right w:val="none" w:sz="0" w:space="0" w:color="auto"/>
      </w:divBdr>
    </w:div>
    <w:div w:id="1886142194">
      <w:bodyDiv w:val="1"/>
      <w:marLeft w:val="0"/>
      <w:marRight w:val="0"/>
      <w:marTop w:val="0"/>
      <w:marBottom w:val="0"/>
      <w:divBdr>
        <w:top w:val="none" w:sz="0" w:space="0" w:color="auto"/>
        <w:left w:val="none" w:sz="0" w:space="0" w:color="auto"/>
        <w:bottom w:val="none" w:sz="0" w:space="0" w:color="auto"/>
        <w:right w:val="none" w:sz="0" w:space="0" w:color="auto"/>
      </w:divBdr>
    </w:div>
    <w:div w:id="1888687579">
      <w:bodyDiv w:val="1"/>
      <w:marLeft w:val="0"/>
      <w:marRight w:val="0"/>
      <w:marTop w:val="0"/>
      <w:marBottom w:val="0"/>
      <w:divBdr>
        <w:top w:val="none" w:sz="0" w:space="0" w:color="auto"/>
        <w:left w:val="none" w:sz="0" w:space="0" w:color="auto"/>
        <w:bottom w:val="none" w:sz="0" w:space="0" w:color="auto"/>
        <w:right w:val="none" w:sz="0" w:space="0" w:color="auto"/>
      </w:divBdr>
    </w:div>
    <w:div w:id="1888714519">
      <w:bodyDiv w:val="1"/>
      <w:marLeft w:val="0"/>
      <w:marRight w:val="0"/>
      <w:marTop w:val="0"/>
      <w:marBottom w:val="0"/>
      <w:divBdr>
        <w:top w:val="none" w:sz="0" w:space="0" w:color="auto"/>
        <w:left w:val="none" w:sz="0" w:space="0" w:color="auto"/>
        <w:bottom w:val="none" w:sz="0" w:space="0" w:color="auto"/>
        <w:right w:val="none" w:sz="0" w:space="0" w:color="auto"/>
      </w:divBdr>
    </w:div>
    <w:div w:id="1889341742">
      <w:bodyDiv w:val="1"/>
      <w:marLeft w:val="0"/>
      <w:marRight w:val="0"/>
      <w:marTop w:val="0"/>
      <w:marBottom w:val="0"/>
      <w:divBdr>
        <w:top w:val="none" w:sz="0" w:space="0" w:color="auto"/>
        <w:left w:val="none" w:sz="0" w:space="0" w:color="auto"/>
        <w:bottom w:val="none" w:sz="0" w:space="0" w:color="auto"/>
        <w:right w:val="none" w:sz="0" w:space="0" w:color="auto"/>
      </w:divBdr>
    </w:div>
    <w:div w:id="1901592715">
      <w:bodyDiv w:val="1"/>
      <w:marLeft w:val="0"/>
      <w:marRight w:val="0"/>
      <w:marTop w:val="0"/>
      <w:marBottom w:val="0"/>
      <w:divBdr>
        <w:top w:val="none" w:sz="0" w:space="0" w:color="auto"/>
        <w:left w:val="none" w:sz="0" w:space="0" w:color="auto"/>
        <w:bottom w:val="none" w:sz="0" w:space="0" w:color="auto"/>
        <w:right w:val="none" w:sz="0" w:space="0" w:color="auto"/>
      </w:divBdr>
    </w:div>
    <w:div w:id="1903255398">
      <w:bodyDiv w:val="1"/>
      <w:marLeft w:val="0"/>
      <w:marRight w:val="0"/>
      <w:marTop w:val="0"/>
      <w:marBottom w:val="0"/>
      <w:divBdr>
        <w:top w:val="none" w:sz="0" w:space="0" w:color="auto"/>
        <w:left w:val="none" w:sz="0" w:space="0" w:color="auto"/>
        <w:bottom w:val="none" w:sz="0" w:space="0" w:color="auto"/>
        <w:right w:val="none" w:sz="0" w:space="0" w:color="auto"/>
      </w:divBdr>
    </w:div>
    <w:div w:id="1904295478">
      <w:bodyDiv w:val="1"/>
      <w:marLeft w:val="0"/>
      <w:marRight w:val="0"/>
      <w:marTop w:val="0"/>
      <w:marBottom w:val="0"/>
      <w:divBdr>
        <w:top w:val="none" w:sz="0" w:space="0" w:color="auto"/>
        <w:left w:val="none" w:sz="0" w:space="0" w:color="auto"/>
        <w:bottom w:val="none" w:sz="0" w:space="0" w:color="auto"/>
        <w:right w:val="none" w:sz="0" w:space="0" w:color="auto"/>
      </w:divBdr>
    </w:div>
    <w:div w:id="1904635320">
      <w:bodyDiv w:val="1"/>
      <w:marLeft w:val="0"/>
      <w:marRight w:val="0"/>
      <w:marTop w:val="0"/>
      <w:marBottom w:val="0"/>
      <w:divBdr>
        <w:top w:val="none" w:sz="0" w:space="0" w:color="auto"/>
        <w:left w:val="none" w:sz="0" w:space="0" w:color="auto"/>
        <w:bottom w:val="none" w:sz="0" w:space="0" w:color="auto"/>
        <w:right w:val="none" w:sz="0" w:space="0" w:color="auto"/>
      </w:divBdr>
    </w:div>
    <w:div w:id="1905220122">
      <w:bodyDiv w:val="1"/>
      <w:marLeft w:val="0"/>
      <w:marRight w:val="0"/>
      <w:marTop w:val="0"/>
      <w:marBottom w:val="0"/>
      <w:divBdr>
        <w:top w:val="none" w:sz="0" w:space="0" w:color="auto"/>
        <w:left w:val="none" w:sz="0" w:space="0" w:color="auto"/>
        <w:bottom w:val="none" w:sz="0" w:space="0" w:color="auto"/>
        <w:right w:val="none" w:sz="0" w:space="0" w:color="auto"/>
      </w:divBdr>
    </w:div>
    <w:div w:id="1906643538">
      <w:bodyDiv w:val="1"/>
      <w:marLeft w:val="0"/>
      <w:marRight w:val="0"/>
      <w:marTop w:val="0"/>
      <w:marBottom w:val="0"/>
      <w:divBdr>
        <w:top w:val="none" w:sz="0" w:space="0" w:color="auto"/>
        <w:left w:val="none" w:sz="0" w:space="0" w:color="auto"/>
        <w:bottom w:val="none" w:sz="0" w:space="0" w:color="auto"/>
        <w:right w:val="none" w:sz="0" w:space="0" w:color="auto"/>
      </w:divBdr>
    </w:div>
    <w:div w:id="1908372245">
      <w:bodyDiv w:val="1"/>
      <w:marLeft w:val="0"/>
      <w:marRight w:val="0"/>
      <w:marTop w:val="0"/>
      <w:marBottom w:val="0"/>
      <w:divBdr>
        <w:top w:val="none" w:sz="0" w:space="0" w:color="auto"/>
        <w:left w:val="none" w:sz="0" w:space="0" w:color="auto"/>
        <w:bottom w:val="none" w:sz="0" w:space="0" w:color="auto"/>
        <w:right w:val="none" w:sz="0" w:space="0" w:color="auto"/>
      </w:divBdr>
    </w:div>
    <w:div w:id="1908951013">
      <w:bodyDiv w:val="1"/>
      <w:marLeft w:val="0"/>
      <w:marRight w:val="0"/>
      <w:marTop w:val="0"/>
      <w:marBottom w:val="0"/>
      <w:divBdr>
        <w:top w:val="none" w:sz="0" w:space="0" w:color="auto"/>
        <w:left w:val="none" w:sz="0" w:space="0" w:color="auto"/>
        <w:bottom w:val="none" w:sz="0" w:space="0" w:color="auto"/>
        <w:right w:val="none" w:sz="0" w:space="0" w:color="auto"/>
      </w:divBdr>
    </w:div>
    <w:div w:id="1909221283">
      <w:bodyDiv w:val="1"/>
      <w:marLeft w:val="0"/>
      <w:marRight w:val="0"/>
      <w:marTop w:val="0"/>
      <w:marBottom w:val="0"/>
      <w:divBdr>
        <w:top w:val="none" w:sz="0" w:space="0" w:color="auto"/>
        <w:left w:val="none" w:sz="0" w:space="0" w:color="auto"/>
        <w:bottom w:val="none" w:sz="0" w:space="0" w:color="auto"/>
        <w:right w:val="none" w:sz="0" w:space="0" w:color="auto"/>
      </w:divBdr>
    </w:div>
    <w:div w:id="1913195993">
      <w:bodyDiv w:val="1"/>
      <w:marLeft w:val="0"/>
      <w:marRight w:val="0"/>
      <w:marTop w:val="0"/>
      <w:marBottom w:val="0"/>
      <w:divBdr>
        <w:top w:val="none" w:sz="0" w:space="0" w:color="auto"/>
        <w:left w:val="none" w:sz="0" w:space="0" w:color="auto"/>
        <w:bottom w:val="none" w:sz="0" w:space="0" w:color="auto"/>
        <w:right w:val="none" w:sz="0" w:space="0" w:color="auto"/>
      </w:divBdr>
    </w:div>
    <w:div w:id="1920285935">
      <w:bodyDiv w:val="1"/>
      <w:marLeft w:val="0"/>
      <w:marRight w:val="0"/>
      <w:marTop w:val="0"/>
      <w:marBottom w:val="0"/>
      <w:divBdr>
        <w:top w:val="none" w:sz="0" w:space="0" w:color="auto"/>
        <w:left w:val="none" w:sz="0" w:space="0" w:color="auto"/>
        <w:bottom w:val="none" w:sz="0" w:space="0" w:color="auto"/>
        <w:right w:val="none" w:sz="0" w:space="0" w:color="auto"/>
      </w:divBdr>
    </w:div>
    <w:div w:id="1920820933">
      <w:bodyDiv w:val="1"/>
      <w:marLeft w:val="0"/>
      <w:marRight w:val="0"/>
      <w:marTop w:val="0"/>
      <w:marBottom w:val="0"/>
      <w:divBdr>
        <w:top w:val="none" w:sz="0" w:space="0" w:color="auto"/>
        <w:left w:val="none" w:sz="0" w:space="0" w:color="auto"/>
        <w:bottom w:val="none" w:sz="0" w:space="0" w:color="auto"/>
        <w:right w:val="none" w:sz="0" w:space="0" w:color="auto"/>
      </w:divBdr>
    </w:div>
    <w:div w:id="1921059916">
      <w:bodyDiv w:val="1"/>
      <w:marLeft w:val="0"/>
      <w:marRight w:val="0"/>
      <w:marTop w:val="0"/>
      <w:marBottom w:val="0"/>
      <w:divBdr>
        <w:top w:val="none" w:sz="0" w:space="0" w:color="auto"/>
        <w:left w:val="none" w:sz="0" w:space="0" w:color="auto"/>
        <w:bottom w:val="none" w:sz="0" w:space="0" w:color="auto"/>
        <w:right w:val="none" w:sz="0" w:space="0" w:color="auto"/>
      </w:divBdr>
    </w:div>
    <w:div w:id="1923832610">
      <w:bodyDiv w:val="1"/>
      <w:marLeft w:val="0"/>
      <w:marRight w:val="0"/>
      <w:marTop w:val="0"/>
      <w:marBottom w:val="0"/>
      <w:divBdr>
        <w:top w:val="none" w:sz="0" w:space="0" w:color="auto"/>
        <w:left w:val="none" w:sz="0" w:space="0" w:color="auto"/>
        <w:bottom w:val="none" w:sz="0" w:space="0" w:color="auto"/>
        <w:right w:val="none" w:sz="0" w:space="0" w:color="auto"/>
      </w:divBdr>
    </w:div>
    <w:div w:id="1929459842">
      <w:bodyDiv w:val="1"/>
      <w:marLeft w:val="0"/>
      <w:marRight w:val="0"/>
      <w:marTop w:val="0"/>
      <w:marBottom w:val="0"/>
      <w:divBdr>
        <w:top w:val="none" w:sz="0" w:space="0" w:color="auto"/>
        <w:left w:val="none" w:sz="0" w:space="0" w:color="auto"/>
        <w:bottom w:val="none" w:sz="0" w:space="0" w:color="auto"/>
        <w:right w:val="none" w:sz="0" w:space="0" w:color="auto"/>
      </w:divBdr>
    </w:div>
    <w:div w:id="1931888544">
      <w:bodyDiv w:val="1"/>
      <w:marLeft w:val="0"/>
      <w:marRight w:val="0"/>
      <w:marTop w:val="0"/>
      <w:marBottom w:val="0"/>
      <w:divBdr>
        <w:top w:val="none" w:sz="0" w:space="0" w:color="auto"/>
        <w:left w:val="none" w:sz="0" w:space="0" w:color="auto"/>
        <w:bottom w:val="none" w:sz="0" w:space="0" w:color="auto"/>
        <w:right w:val="none" w:sz="0" w:space="0" w:color="auto"/>
      </w:divBdr>
    </w:div>
    <w:div w:id="1932810523">
      <w:bodyDiv w:val="1"/>
      <w:marLeft w:val="0"/>
      <w:marRight w:val="0"/>
      <w:marTop w:val="0"/>
      <w:marBottom w:val="0"/>
      <w:divBdr>
        <w:top w:val="none" w:sz="0" w:space="0" w:color="auto"/>
        <w:left w:val="none" w:sz="0" w:space="0" w:color="auto"/>
        <w:bottom w:val="none" w:sz="0" w:space="0" w:color="auto"/>
        <w:right w:val="none" w:sz="0" w:space="0" w:color="auto"/>
      </w:divBdr>
    </w:div>
    <w:div w:id="1935279974">
      <w:bodyDiv w:val="1"/>
      <w:marLeft w:val="0"/>
      <w:marRight w:val="0"/>
      <w:marTop w:val="0"/>
      <w:marBottom w:val="0"/>
      <w:divBdr>
        <w:top w:val="none" w:sz="0" w:space="0" w:color="auto"/>
        <w:left w:val="none" w:sz="0" w:space="0" w:color="auto"/>
        <w:bottom w:val="none" w:sz="0" w:space="0" w:color="auto"/>
        <w:right w:val="none" w:sz="0" w:space="0" w:color="auto"/>
      </w:divBdr>
    </w:div>
    <w:div w:id="1935892867">
      <w:bodyDiv w:val="1"/>
      <w:marLeft w:val="0"/>
      <w:marRight w:val="0"/>
      <w:marTop w:val="0"/>
      <w:marBottom w:val="0"/>
      <w:divBdr>
        <w:top w:val="none" w:sz="0" w:space="0" w:color="auto"/>
        <w:left w:val="none" w:sz="0" w:space="0" w:color="auto"/>
        <w:bottom w:val="none" w:sz="0" w:space="0" w:color="auto"/>
        <w:right w:val="none" w:sz="0" w:space="0" w:color="auto"/>
      </w:divBdr>
    </w:div>
    <w:div w:id="1936743323">
      <w:bodyDiv w:val="1"/>
      <w:marLeft w:val="0"/>
      <w:marRight w:val="0"/>
      <w:marTop w:val="0"/>
      <w:marBottom w:val="0"/>
      <w:divBdr>
        <w:top w:val="none" w:sz="0" w:space="0" w:color="auto"/>
        <w:left w:val="none" w:sz="0" w:space="0" w:color="auto"/>
        <w:bottom w:val="none" w:sz="0" w:space="0" w:color="auto"/>
        <w:right w:val="none" w:sz="0" w:space="0" w:color="auto"/>
      </w:divBdr>
    </w:div>
    <w:div w:id="1937250419">
      <w:bodyDiv w:val="1"/>
      <w:marLeft w:val="0"/>
      <w:marRight w:val="0"/>
      <w:marTop w:val="0"/>
      <w:marBottom w:val="0"/>
      <w:divBdr>
        <w:top w:val="none" w:sz="0" w:space="0" w:color="auto"/>
        <w:left w:val="none" w:sz="0" w:space="0" w:color="auto"/>
        <w:bottom w:val="none" w:sz="0" w:space="0" w:color="auto"/>
        <w:right w:val="none" w:sz="0" w:space="0" w:color="auto"/>
      </w:divBdr>
    </w:div>
    <w:div w:id="1940093287">
      <w:bodyDiv w:val="1"/>
      <w:marLeft w:val="0"/>
      <w:marRight w:val="0"/>
      <w:marTop w:val="0"/>
      <w:marBottom w:val="0"/>
      <w:divBdr>
        <w:top w:val="none" w:sz="0" w:space="0" w:color="auto"/>
        <w:left w:val="none" w:sz="0" w:space="0" w:color="auto"/>
        <w:bottom w:val="none" w:sz="0" w:space="0" w:color="auto"/>
        <w:right w:val="none" w:sz="0" w:space="0" w:color="auto"/>
      </w:divBdr>
    </w:div>
    <w:div w:id="1940260039">
      <w:bodyDiv w:val="1"/>
      <w:marLeft w:val="0"/>
      <w:marRight w:val="0"/>
      <w:marTop w:val="0"/>
      <w:marBottom w:val="0"/>
      <w:divBdr>
        <w:top w:val="none" w:sz="0" w:space="0" w:color="auto"/>
        <w:left w:val="none" w:sz="0" w:space="0" w:color="auto"/>
        <w:bottom w:val="none" w:sz="0" w:space="0" w:color="auto"/>
        <w:right w:val="none" w:sz="0" w:space="0" w:color="auto"/>
      </w:divBdr>
    </w:div>
    <w:div w:id="1942912422">
      <w:bodyDiv w:val="1"/>
      <w:marLeft w:val="0"/>
      <w:marRight w:val="0"/>
      <w:marTop w:val="0"/>
      <w:marBottom w:val="0"/>
      <w:divBdr>
        <w:top w:val="none" w:sz="0" w:space="0" w:color="auto"/>
        <w:left w:val="none" w:sz="0" w:space="0" w:color="auto"/>
        <w:bottom w:val="none" w:sz="0" w:space="0" w:color="auto"/>
        <w:right w:val="none" w:sz="0" w:space="0" w:color="auto"/>
      </w:divBdr>
    </w:div>
    <w:div w:id="1944917891">
      <w:bodyDiv w:val="1"/>
      <w:marLeft w:val="0"/>
      <w:marRight w:val="0"/>
      <w:marTop w:val="0"/>
      <w:marBottom w:val="0"/>
      <w:divBdr>
        <w:top w:val="none" w:sz="0" w:space="0" w:color="auto"/>
        <w:left w:val="none" w:sz="0" w:space="0" w:color="auto"/>
        <w:bottom w:val="none" w:sz="0" w:space="0" w:color="auto"/>
        <w:right w:val="none" w:sz="0" w:space="0" w:color="auto"/>
      </w:divBdr>
    </w:div>
    <w:div w:id="1946884511">
      <w:bodyDiv w:val="1"/>
      <w:marLeft w:val="0"/>
      <w:marRight w:val="0"/>
      <w:marTop w:val="0"/>
      <w:marBottom w:val="0"/>
      <w:divBdr>
        <w:top w:val="none" w:sz="0" w:space="0" w:color="auto"/>
        <w:left w:val="none" w:sz="0" w:space="0" w:color="auto"/>
        <w:bottom w:val="none" w:sz="0" w:space="0" w:color="auto"/>
        <w:right w:val="none" w:sz="0" w:space="0" w:color="auto"/>
      </w:divBdr>
    </w:div>
    <w:div w:id="1955014453">
      <w:bodyDiv w:val="1"/>
      <w:marLeft w:val="0"/>
      <w:marRight w:val="0"/>
      <w:marTop w:val="0"/>
      <w:marBottom w:val="0"/>
      <w:divBdr>
        <w:top w:val="none" w:sz="0" w:space="0" w:color="auto"/>
        <w:left w:val="none" w:sz="0" w:space="0" w:color="auto"/>
        <w:bottom w:val="none" w:sz="0" w:space="0" w:color="auto"/>
        <w:right w:val="none" w:sz="0" w:space="0" w:color="auto"/>
      </w:divBdr>
    </w:div>
    <w:div w:id="1955793002">
      <w:bodyDiv w:val="1"/>
      <w:marLeft w:val="0"/>
      <w:marRight w:val="0"/>
      <w:marTop w:val="0"/>
      <w:marBottom w:val="0"/>
      <w:divBdr>
        <w:top w:val="none" w:sz="0" w:space="0" w:color="auto"/>
        <w:left w:val="none" w:sz="0" w:space="0" w:color="auto"/>
        <w:bottom w:val="none" w:sz="0" w:space="0" w:color="auto"/>
        <w:right w:val="none" w:sz="0" w:space="0" w:color="auto"/>
      </w:divBdr>
    </w:div>
    <w:div w:id="1963725344">
      <w:bodyDiv w:val="1"/>
      <w:marLeft w:val="0"/>
      <w:marRight w:val="0"/>
      <w:marTop w:val="0"/>
      <w:marBottom w:val="0"/>
      <w:divBdr>
        <w:top w:val="none" w:sz="0" w:space="0" w:color="auto"/>
        <w:left w:val="none" w:sz="0" w:space="0" w:color="auto"/>
        <w:bottom w:val="none" w:sz="0" w:space="0" w:color="auto"/>
        <w:right w:val="none" w:sz="0" w:space="0" w:color="auto"/>
      </w:divBdr>
    </w:div>
    <w:div w:id="1966085327">
      <w:bodyDiv w:val="1"/>
      <w:marLeft w:val="0"/>
      <w:marRight w:val="0"/>
      <w:marTop w:val="0"/>
      <w:marBottom w:val="0"/>
      <w:divBdr>
        <w:top w:val="none" w:sz="0" w:space="0" w:color="auto"/>
        <w:left w:val="none" w:sz="0" w:space="0" w:color="auto"/>
        <w:bottom w:val="none" w:sz="0" w:space="0" w:color="auto"/>
        <w:right w:val="none" w:sz="0" w:space="0" w:color="auto"/>
      </w:divBdr>
    </w:div>
    <w:div w:id="1972242646">
      <w:bodyDiv w:val="1"/>
      <w:marLeft w:val="0"/>
      <w:marRight w:val="0"/>
      <w:marTop w:val="0"/>
      <w:marBottom w:val="0"/>
      <w:divBdr>
        <w:top w:val="none" w:sz="0" w:space="0" w:color="auto"/>
        <w:left w:val="none" w:sz="0" w:space="0" w:color="auto"/>
        <w:bottom w:val="none" w:sz="0" w:space="0" w:color="auto"/>
        <w:right w:val="none" w:sz="0" w:space="0" w:color="auto"/>
      </w:divBdr>
    </w:div>
    <w:div w:id="1973096827">
      <w:bodyDiv w:val="1"/>
      <w:marLeft w:val="0"/>
      <w:marRight w:val="0"/>
      <w:marTop w:val="0"/>
      <w:marBottom w:val="0"/>
      <w:divBdr>
        <w:top w:val="none" w:sz="0" w:space="0" w:color="auto"/>
        <w:left w:val="none" w:sz="0" w:space="0" w:color="auto"/>
        <w:bottom w:val="none" w:sz="0" w:space="0" w:color="auto"/>
        <w:right w:val="none" w:sz="0" w:space="0" w:color="auto"/>
      </w:divBdr>
    </w:div>
    <w:div w:id="1973511411">
      <w:bodyDiv w:val="1"/>
      <w:marLeft w:val="0"/>
      <w:marRight w:val="0"/>
      <w:marTop w:val="0"/>
      <w:marBottom w:val="0"/>
      <w:divBdr>
        <w:top w:val="none" w:sz="0" w:space="0" w:color="auto"/>
        <w:left w:val="none" w:sz="0" w:space="0" w:color="auto"/>
        <w:bottom w:val="none" w:sz="0" w:space="0" w:color="auto"/>
        <w:right w:val="none" w:sz="0" w:space="0" w:color="auto"/>
      </w:divBdr>
    </w:div>
    <w:div w:id="1974172694">
      <w:bodyDiv w:val="1"/>
      <w:marLeft w:val="0"/>
      <w:marRight w:val="0"/>
      <w:marTop w:val="0"/>
      <w:marBottom w:val="0"/>
      <w:divBdr>
        <w:top w:val="none" w:sz="0" w:space="0" w:color="auto"/>
        <w:left w:val="none" w:sz="0" w:space="0" w:color="auto"/>
        <w:bottom w:val="none" w:sz="0" w:space="0" w:color="auto"/>
        <w:right w:val="none" w:sz="0" w:space="0" w:color="auto"/>
      </w:divBdr>
    </w:div>
    <w:div w:id="1974752870">
      <w:bodyDiv w:val="1"/>
      <w:marLeft w:val="0"/>
      <w:marRight w:val="0"/>
      <w:marTop w:val="0"/>
      <w:marBottom w:val="0"/>
      <w:divBdr>
        <w:top w:val="none" w:sz="0" w:space="0" w:color="auto"/>
        <w:left w:val="none" w:sz="0" w:space="0" w:color="auto"/>
        <w:bottom w:val="none" w:sz="0" w:space="0" w:color="auto"/>
        <w:right w:val="none" w:sz="0" w:space="0" w:color="auto"/>
      </w:divBdr>
    </w:div>
    <w:div w:id="1975014873">
      <w:bodyDiv w:val="1"/>
      <w:marLeft w:val="0"/>
      <w:marRight w:val="0"/>
      <w:marTop w:val="0"/>
      <w:marBottom w:val="0"/>
      <w:divBdr>
        <w:top w:val="none" w:sz="0" w:space="0" w:color="auto"/>
        <w:left w:val="none" w:sz="0" w:space="0" w:color="auto"/>
        <w:bottom w:val="none" w:sz="0" w:space="0" w:color="auto"/>
        <w:right w:val="none" w:sz="0" w:space="0" w:color="auto"/>
      </w:divBdr>
    </w:div>
    <w:div w:id="1976369950">
      <w:bodyDiv w:val="1"/>
      <w:marLeft w:val="0"/>
      <w:marRight w:val="0"/>
      <w:marTop w:val="0"/>
      <w:marBottom w:val="0"/>
      <w:divBdr>
        <w:top w:val="none" w:sz="0" w:space="0" w:color="auto"/>
        <w:left w:val="none" w:sz="0" w:space="0" w:color="auto"/>
        <w:bottom w:val="none" w:sz="0" w:space="0" w:color="auto"/>
        <w:right w:val="none" w:sz="0" w:space="0" w:color="auto"/>
      </w:divBdr>
    </w:div>
    <w:div w:id="1977904007">
      <w:bodyDiv w:val="1"/>
      <w:marLeft w:val="0"/>
      <w:marRight w:val="0"/>
      <w:marTop w:val="0"/>
      <w:marBottom w:val="0"/>
      <w:divBdr>
        <w:top w:val="none" w:sz="0" w:space="0" w:color="auto"/>
        <w:left w:val="none" w:sz="0" w:space="0" w:color="auto"/>
        <w:bottom w:val="none" w:sz="0" w:space="0" w:color="auto"/>
        <w:right w:val="none" w:sz="0" w:space="0" w:color="auto"/>
      </w:divBdr>
    </w:div>
    <w:div w:id="1979190840">
      <w:bodyDiv w:val="1"/>
      <w:marLeft w:val="0"/>
      <w:marRight w:val="0"/>
      <w:marTop w:val="0"/>
      <w:marBottom w:val="0"/>
      <w:divBdr>
        <w:top w:val="none" w:sz="0" w:space="0" w:color="auto"/>
        <w:left w:val="none" w:sz="0" w:space="0" w:color="auto"/>
        <w:bottom w:val="none" w:sz="0" w:space="0" w:color="auto"/>
        <w:right w:val="none" w:sz="0" w:space="0" w:color="auto"/>
      </w:divBdr>
    </w:div>
    <w:div w:id="1983464766">
      <w:bodyDiv w:val="1"/>
      <w:marLeft w:val="0"/>
      <w:marRight w:val="0"/>
      <w:marTop w:val="0"/>
      <w:marBottom w:val="0"/>
      <w:divBdr>
        <w:top w:val="none" w:sz="0" w:space="0" w:color="auto"/>
        <w:left w:val="none" w:sz="0" w:space="0" w:color="auto"/>
        <w:bottom w:val="none" w:sz="0" w:space="0" w:color="auto"/>
        <w:right w:val="none" w:sz="0" w:space="0" w:color="auto"/>
      </w:divBdr>
    </w:div>
    <w:div w:id="1989245490">
      <w:bodyDiv w:val="1"/>
      <w:marLeft w:val="0"/>
      <w:marRight w:val="0"/>
      <w:marTop w:val="0"/>
      <w:marBottom w:val="0"/>
      <w:divBdr>
        <w:top w:val="none" w:sz="0" w:space="0" w:color="auto"/>
        <w:left w:val="none" w:sz="0" w:space="0" w:color="auto"/>
        <w:bottom w:val="none" w:sz="0" w:space="0" w:color="auto"/>
        <w:right w:val="none" w:sz="0" w:space="0" w:color="auto"/>
      </w:divBdr>
    </w:div>
    <w:div w:id="1990867184">
      <w:bodyDiv w:val="1"/>
      <w:marLeft w:val="0"/>
      <w:marRight w:val="0"/>
      <w:marTop w:val="0"/>
      <w:marBottom w:val="0"/>
      <w:divBdr>
        <w:top w:val="none" w:sz="0" w:space="0" w:color="auto"/>
        <w:left w:val="none" w:sz="0" w:space="0" w:color="auto"/>
        <w:bottom w:val="none" w:sz="0" w:space="0" w:color="auto"/>
        <w:right w:val="none" w:sz="0" w:space="0" w:color="auto"/>
      </w:divBdr>
    </w:div>
    <w:div w:id="1992060451">
      <w:bodyDiv w:val="1"/>
      <w:marLeft w:val="0"/>
      <w:marRight w:val="0"/>
      <w:marTop w:val="0"/>
      <w:marBottom w:val="0"/>
      <w:divBdr>
        <w:top w:val="none" w:sz="0" w:space="0" w:color="auto"/>
        <w:left w:val="none" w:sz="0" w:space="0" w:color="auto"/>
        <w:bottom w:val="none" w:sz="0" w:space="0" w:color="auto"/>
        <w:right w:val="none" w:sz="0" w:space="0" w:color="auto"/>
      </w:divBdr>
    </w:div>
    <w:div w:id="1992633770">
      <w:bodyDiv w:val="1"/>
      <w:marLeft w:val="0"/>
      <w:marRight w:val="0"/>
      <w:marTop w:val="0"/>
      <w:marBottom w:val="0"/>
      <w:divBdr>
        <w:top w:val="none" w:sz="0" w:space="0" w:color="auto"/>
        <w:left w:val="none" w:sz="0" w:space="0" w:color="auto"/>
        <w:bottom w:val="none" w:sz="0" w:space="0" w:color="auto"/>
        <w:right w:val="none" w:sz="0" w:space="0" w:color="auto"/>
      </w:divBdr>
    </w:div>
    <w:div w:id="1994941176">
      <w:bodyDiv w:val="1"/>
      <w:marLeft w:val="0"/>
      <w:marRight w:val="0"/>
      <w:marTop w:val="0"/>
      <w:marBottom w:val="0"/>
      <w:divBdr>
        <w:top w:val="none" w:sz="0" w:space="0" w:color="auto"/>
        <w:left w:val="none" w:sz="0" w:space="0" w:color="auto"/>
        <w:bottom w:val="none" w:sz="0" w:space="0" w:color="auto"/>
        <w:right w:val="none" w:sz="0" w:space="0" w:color="auto"/>
      </w:divBdr>
    </w:div>
    <w:div w:id="1995404093">
      <w:bodyDiv w:val="1"/>
      <w:marLeft w:val="0"/>
      <w:marRight w:val="0"/>
      <w:marTop w:val="0"/>
      <w:marBottom w:val="0"/>
      <w:divBdr>
        <w:top w:val="none" w:sz="0" w:space="0" w:color="auto"/>
        <w:left w:val="none" w:sz="0" w:space="0" w:color="auto"/>
        <w:bottom w:val="none" w:sz="0" w:space="0" w:color="auto"/>
        <w:right w:val="none" w:sz="0" w:space="0" w:color="auto"/>
      </w:divBdr>
    </w:div>
    <w:div w:id="1995597090">
      <w:bodyDiv w:val="1"/>
      <w:marLeft w:val="0"/>
      <w:marRight w:val="0"/>
      <w:marTop w:val="0"/>
      <w:marBottom w:val="0"/>
      <w:divBdr>
        <w:top w:val="none" w:sz="0" w:space="0" w:color="auto"/>
        <w:left w:val="none" w:sz="0" w:space="0" w:color="auto"/>
        <w:bottom w:val="none" w:sz="0" w:space="0" w:color="auto"/>
        <w:right w:val="none" w:sz="0" w:space="0" w:color="auto"/>
      </w:divBdr>
    </w:div>
    <w:div w:id="1996645779">
      <w:bodyDiv w:val="1"/>
      <w:marLeft w:val="0"/>
      <w:marRight w:val="0"/>
      <w:marTop w:val="0"/>
      <w:marBottom w:val="0"/>
      <w:divBdr>
        <w:top w:val="none" w:sz="0" w:space="0" w:color="auto"/>
        <w:left w:val="none" w:sz="0" w:space="0" w:color="auto"/>
        <w:bottom w:val="none" w:sz="0" w:space="0" w:color="auto"/>
        <w:right w:val="none" w:sz="0" w:space="0" w:color="auto"/>
      </w:divBdr>
    </w:div>
    <w:div w:id="1997609453">
      <w:bodyDiv w:val="1"/>
      <w:marLeft w:val="0"/>
      <w:marRight w:val="0"/>
      <w:marTop w:val="0"/>
      <w:marBottom w:val="0"/>
      <w:divBdr>
        <w:top w:val="none" w:sz="0" w:space="0" w:color="auto"/>
        <w:left w:val="none" w:sz="0" w:space="0" w:color="auto"/>
        <w:bottom w:val="none" w:sz="0" w:space="0" w:color="auto"/>
        <w:right w:val="none" w:sz="0" w:space="0" w:color="auto"/>
      </w:divBdr>
    </w:div>
    <w:div w:id="1998729747">
      <w:bodyDiv w:val="1"/>
      <w:marLeft w:val="0"/>
      <w:marRight w:val="0"/>
      <w:marTop w:val="0"/>
      <w:marBottom w:val="0"/>
      <w:divBdr>
        <w:top w:val="none" w:sz="0" w:space="0" w:color="auto"/>
        <w:left w:val="none" w:sz="0" w:space="0" w:color="auto"/>
        <w:bottom w:val="none" w:sz="0" w:space="0" w:color="auto"/>
        <w:right w:val="none" w:sz="0" w:space="0" w:color="auto"/>
      </w:divBdr>
    </w:div>
    <w:div w:id="2000186469">
      <w:bodyDiv w:val="1"/>
      <w:marLeft w:val="0"/>
      <w:marRight w:val="0"/>
      <w:marTop w:val="0"/>
      <w:marBottom w:val="0"/>
      <w:divBdr>
        <w:top w:val="none" w:sz="0" w:space="0" w:color="auto"/>
        <w:left w:val="none" w:sz="0" w:space="0" w:color="auto"/>
        <w:bottom w:val="none" w:sz="0" w:space="0" w:color="auto"/>
        <w:right w:val="none" w:sz="0" w:space="0" w:color="auto"/>
      </w:divBdr>
    </w:div>
    <w:div w:id="2001928463">
      <w:bodyDiv w:val="1"/>
      <w:marLeft w:val="0"/>
      <w:marRight w:val="0"/>
      <w:marTop w:val="0"/>
      <w:marBottom w:val="0"/>
      <w:divBdr>
        <w:top w:val="none" w:sz="0" w:space="0" w:color="auto"/>
        <w:left w:val="none" w:sz="0" w:space="0" w:color="auto"/>
        <w:bottom w:val="none" w:sz="0" w:space="0" w:color="auto"/>
        <w:right w:val="none" w:sz="0" w:space="0" w:color="auto"/>
      </w:divBdr>
    </w:div>
    <w:div w:id="2002931644">
      <w:bodyDiv w:val="1"/>
      <w:marLeft w:val="0"/>
      <w:marRight w:val="0"/>
      <w:marTop w:val="0"/>
      <w:marBottom w:val="0"/>
      <w:divBdr>
        <w:top w:val="none" w:sz="0" w:space="0" w:color="auto"/>
        <w:left w:val="none" w:sz="0" w:space="0" w:color="auto"/>
        <w:bottom w:val="none" w:sz="0" w:space="0" w:color="auto"/>
        <w:right w:val="none" w:sz="0" w:space="0" w:color="auto"/>
      </w:divBdr>
    </w:div>
    <w:div w:id="2012218112">
      <w:bodyDiv w:val="1"/>
      <w:marLeft w:val="0"/>
      <w:marRight w:val="0"/>
      <w:marTop w:val="0"/>
      <w:marBottom w:val="0"/>
      <w:divBdr>
        <w:top w:val="none" w:sz="0" w:space="0" w:color="auto"/>
        <w:left w:val="none" w:sz="0" w:space="0" w:color="auto"/>
        <w:bottom w:val="none" w:sz="0" w:space="0" w:color="auto"/>
        <w:right w:val="none" w:sz="0" w:space="0" w:color="auto"/>
      </w:divBdr>
    </w:div>
    <w:div w:id="2016489261">
      <w:bodyDiv w:val="1"/>
      <w:marLeft w:val="0"/>
      <w:marRight w:val="0"/>
      <w:marTop w:val="0"/>
      <w:marBottom w:val="0"/>
      <w:divBdr>
        <w:top w:val="none" w:sz="0" w:space="0" w:color="auto"/>
        <w:left w:val="none" w:sz="0" w:space="0" w:color="auto"/>
        <w:bottom w:val="none" w:sz="0" w:space="0" w:color="auto"/>
        <w:right w:val="none" w:sz="0" w:space="0" w:color="auto"/>
      </w:divBdr>
    </w:div>
    <w:div w:id="2016572960">
      <w:bodyDiv w:val="1"/>
      <w:marLeft w:val="0"/>
      <w:marRight w:val="0"/>
      <w:marTop w:val="0"/>
      <w:marBottom w:val="0"/>
      <w:divBdr>
        <w:top w:val="none" w:sz="0" w:space="0" w:color="auto"/>
        <w:left w:val="none" w:sz="0" w:space="0" w:color="auto"/>
        <w:bottom w:val="none" w:sz="0" w:space="0" w:color="auto"/>
        <w:right w:val="none" w:sz="0" w:space="0" w:color="auto"/>
      </w:divBdr>
    </w:div>
    <w:div w:id="2017028719">
      <w:bodyDiv w:val="1"/>
      <w:marLeft w:val="0"/>
      <w:marRight w:val="0"/>
      <w:marTop w:val="0"/>
      <w:marBottom w:val="0"/>
      <w:divBdr>
        <w:top w:val="none" w:sz="0" w:space="0" w:color="auto"/>
        <w:left w:val="none" w:sz="0" w:space="0" w:color="auto"/>
        <w:bottom w:val="none" w:sz="0" w:space="0" w:color="auto"/>
        <w:right w:val="none" w:sz="0" w:space="0" w:color="auto"/>
      </w:divBdr>
    </w:div>
    <w:div w:id="2019306029">
      <w:bodyDiv w:val="1"/>
      <w:marLeft w:val="0"/>
      <w:marRight w:val="0"/>
      <w:marTop w:val="0"/>
      <w:marBottom w:val="0"/>
      <w:divBdr>
        <w:top w:val="none" w:sz="0" w:space="0" w:color="auto"/>
        <w:left w:val="none" w:sz="0" w:space="0" w:color="auto"/>
        <w:bottom w:val="none" w:sz="0" w:space="0" w:color="auto"/>
        <w:right w:val="none" w:sz="0" w:space="0" w:color="auto"/>
      </w:divBdr>
    </w:div>
    <w:div w:id="2019966892">
      <w:bodyDiv w:val="1"/>
      <w:marLeft w:val="0"/>
      <w:marRight w:val="0"/>
      <w:marTop w:val="0"/>
      <w:marBottom w:val="0"/>
      <w:divBdr>
        <w:top w:val="none" w:sz="0" w:space="0" w:color="auto"/>
        <w:left w:val="none" w:sz="0" w:space="0" w:color="auto"/>
        <w:bottom w:val="none" w:sz="0" w:space="0" w:color="auto"/>
        <w:right w:val="none" w:sz="0" w:space="0" w:color="auto"/>
      </w:divBdr>
    </w:div>
    <w:div w:id="2020348754">
      <w:bodyDiv w:val="1"/>
      <w:marLeft w:val="0"/>
      <w:marRight w:val="0"/>
      <w:marTop w:val="0"/>
      <w:marBottom w:val="0"/>
      <w:divBdr>
        <w:top w:val="none" w:sz="0" w:space="0" w:color="auto"/>
        <w:left w:val="none" w:sz="0" w:space="0" w:color="auto"/>
        <w:bottom w:val="none" w:sz="0" w:space="0" w:color="auto"/>
        <w:right w:val="none" w:sz="0" w:space="0" w:color="auto"/>
      </w:divBdr>
    </w:div>
    <w:div w:id="2021614298">
      <w:bodyDiv w:val="1"/>
      <w:marLeft w:val="0"/>
      <w:marRight w:val="0"/>
      <w:marTop w:val="0"/>
      <w:marBottom w:val="0"/>
      <w:divBdr>
        <w:top w:val="none" w:sz="0" w:space="0" w:color="auto"/>
        <w:left w:val="none" w:sz="0" w:space="0" w:color="auto"/>
        <w:bottom w:val="none" w:sz="0" w:space="0" w:color="auto"/>
        <w:right w:val="none" w:sz="0" w:space="0" w:color="auto"/>
      </w:divBdr>
    </w:div>
    <w:div w:id="2022927058">
      <w:bodyDiv w:val="1"/>
      <w:marLeft w:val="0"/>
      <w:marRight w:val="0"/>
      <w:marTop w:val="0"/>
      <w:marBottom w:val="0"/>
      <w:divBdr>
        <w:top w:val="none" w:sz="0" w:space="0" w:color="auto"/>
        <w:left w:val="none" w:sz="0" w:space="0" w:color="auto"/>
        <w:bottom w:val="none" w:sz="0" w:space="0" w:color="auto"/>
        <w:right w:val="none" w:sz="0" w:space="0" w:color="auto"/>
      </w:divBdr>
    </w:div>
    <w:div w:id="2023050214">
      <w:bodyDiv w:val="1"/>
      <w:marLeft w:val="0"/>
      <w:marRight w:val="0"/>
      <w:marTop w:val="0"/>
      <w:marBottom w:val="0"/>
      <w:divBdr>
        <w:top w:val="none" w:sz="0" w:space="0" w:color="auto"/>
        <w:left w:val="none" w:sz="0" w:space="0" w:color="auto"/>
        <w:bottom w:val="none" w:sz="0" w:space="0" w:color="auto"/>
        <w:right w:val="none" w:sz="0" w:space="0" w:color="auto"/>
      </w:divBdr>
    </w:div>
    <w:div w:id="2023050578">
      <w:bodyDiv w:val="1"/>
      <w:marLeft w:val="0"/>
      <w:marRight w:val="0"/>
      <w:marTop w:val="0"/>
      <w:marBottom w:val="0"/>
      <w:divBdr>
        <w:top w:val="none" w:sz="0" w:space="0" w:color="auto"/>
        <w:left w:val="none" w:sz="0" w:space="0" w:color="auto"/>
        <w:bottom w:val="none" w:sz="0" w:space="0" w:color="auto"/>
        <w:right w:val="none" w:sz="0" w:space="0" w:color="auto"/>
      </w:divBdr>
    </w:div>
    <w:div w:id="2024744972">
      <w:bodyDiv w:val="1"/>
      <w:marLeft w:val="0"/>
      <w:marRight w:val="0"/>
      <w:marTop w:val="0"/>
      <w:marBottom w:val="0"/>
      <w:divBdr>
        <w:top w:val="none" w:sz="0" w:space="0" w:color="auto"/>
        <w:left w:val="none" w:sz="0" w:space="0" w:color="auto"/>
        <w:bottom w:val="none" w:sz="0" w:space="0" w:color="auto"/>
        <w:right w:val="none" w:sz="0" w:space="0" w:color="auto"/>
      </w:divBdr>
    </w:div>
    <w:div w:id="2035962393">
      <w:bodyDiv w:val="1"/>
      <w:marLeft w:val="0"/>
      <w:marRight w:val="0"/>
      <w:marTop w:val="0"/>
      <w:marBottom w:val="0"/>
      <w:divBdr>
        <w:top w:val="none" w:sz="0" w:space="0" w:color="auto"/>
        <w:left w:val="none" w:sz="0" w:space="0" w:color="auto"/>
        <w:bottom w:val="none" w:sz="0" w:space="0" w:color="auto"/>
        <w:right w:val="none" w:sz="0" w:space="0" w:color="auto"/>
      </w:divBdr>
    </w:div>
    <w:div w:id="2052532843">
      <w:bodyDiv w:val="1"/>
      <w:marLeft w:val="0"/>
      <w:marRight w:val="0"/>
      <w:marTop w:val="0"/>
      <w:marBottom w:val="0"/>
      <w:divBdr>
        <w:top w:val="none" w:sz="0" w:space="0" w:color="auto"/>
        <w:left w:val="none" w:sz="0" w:space="0" w:color="auto"/>
        <w:bottom w:val="none" w:sz="0" w:space="0" w:color="auto"/>
        <w:right w:val="none" w:sz="0" w:space="0" w:color="auto"/>
      </w:divBdr>
    </w:div>
    <w:div w:id="2053528997">
      <w:bodyDiv w:val="1"/>
      <w:marLeft w:val="0"/>
      <w:marRight w:val="0"/>
      <w:marTop w:val="0"/>
      <w:marBottom w:val="0"/>
      <w:divBdr>
        <w:top w:val="none" w:sz="0" w:space="0" w:color="auto"/>
        <w:left w:val="none" w:sz="0" w:space="0" w:color="auto"/>
        <w:bottom w:val="none" w:sz="0" w:space="0" w:color="auto"/>
        <w:right w:val="none" w:sz="0" w:space="0" w:color="auto"/>
      </w:divBdr>
    </w:div>
    <w:div w:id="2058163876">
      <w:bodyDiv w:val="1"/>
      <w:marLeft w:val="0"/>
      <w:marRight w:val="0"/>
      <w:marTop w:val="0"/>
      <w:marBottom w:val="0"/>
      <w:divBdr>
        <w:top w:val="none" w:sz="0" w:space="0" w:color="auto"/>
        <w:left w:val="none" w:sz="0" w:space="0" w:color="auto"/>
        <w:bottom w:val="none" w:sz="0" w:space="0" w:color="auto"/>
        <w:right w:val="none" w:sz="0" w:space="0" w:color="auto"/>
      </w:divBdr>
    </w:div>
    <w:div w:id="2064600507">
      <w:bodyDiv w:val="1"/>
      <w:marLeft w:val="0"/>
      <w:marRight w:val="0"/>
      <w:marTop w:val="0"/>
      <w:marBottom w:val="0"/>
      <w:divBdr>
        <w:top w:val="none" w:sz="0" w:space="0" w:color="auto"/>
        <w:left w:val="none" w:sz="0" w:space="0" w:color="auto"/>
        <w:bottom w:val="none" w:sz="0" w:space="0" w:color="auto"/>
        <w:right w:val="none" w:sz="0" w:space="0" w:color="auto"/>
      </w:divBdr>
    </w:div>
    <w:div w:id="2066568098">
      <w:bodyDiv w:val="1"/>
      <w:marLeft w:val="0"/>
      <w:marRight w:val="0"/>
      <w:marTop w:val="0"/>
      <w:marBottom w:val="0"/>
      <w:divBdr>
        <w:top w:val="none" w:sz="0" w:space="0" w:color="auto"/>
        <w:left w:val="none" w:sz="0" w:space="0" w:color="auto"/>
        <w:bottom w:val="none" w:sz="0" w:space="0" w:color="auto"/>
        <w:right w:val="none" w:sz="0" w:space="0" w:color="auto"/>
      </w:divBdr>
    </w:div>
    <w:div w:id="2067869363">
      <w:bodyDiv w:val="1"/>
      <w:marLeft w:val="0"/>
      <w:marRight w:val="0"/>
      <w:marTop w:val="0"/>
      <w:marBottom w:val="0"/>
      <w:divBdr>
        <w:top w:val="none" w:sz="0" w:space="0" w:color="auto"/>
        <w:left w:val="none" w:sz="0" w:space="0" w:color="auto"/>
        <w:bottom w:val="none" w:sz="0" w:space="0" w:color="auto"/>
        <w:right w:val="none" w:sz="0" w:space="0" w:color="auto"/>
      </w:divBdr>
    </w:div>
    <w:div w:id="2070031297">
      <w:bodyDiv w:val="1"/>
      <w:marLeft w:val="0"/>
      <w:marRight w:val="0"/>
      <w:marTop w:val="0"/>
      <w:marBottom w:val="0"/>
      <w:divBdr>
        <w:top w:val="none" w:sz="0" w:space="0" w:color="auto"/>
        <w:left w:val="none" w:sz="0" w:space="0" w:color="auto"/>
        <w:bottom w:val="none" w:sz="0" w:space="0" w:color="auto"/>
        <w:right w:val="none" w:sz="0" w:space="0" w:color="auto"/>
      </w:divBdr>
    </w:div>
    <w:div w:id="2074351797">
      <w:bodyDiv w:val="1"/>
      <w:marLeft w:val="0"/>
      <w:marRight w:val="0"/>
      <w:marTop w:val="0"/>
      <w:marBottom w:val="0"/>
      <w:divBdr>
        <w:top w:val="none" w:sz="0" w:space="0" w:color="auto"/>
        <w:left w:val="none" w:sz="0" w:space="0" w:color="auto"/>
        <w:bottom w:val="none" w:sz="0" w:space="0" w:color="auto"/>
        <w:right w:val="none" w:sz="0" w:space="0" w:color="auto"/>
      </w:divBdr>
    </w:div>
    <w:div w:id="2075161191">
      <w:bodyDiv w:val="1"/>
      <w:marLeft w:val="0"/>
      <w:marRight w:val="0"/>
      <w:marTop w:val="0"/>
      <w:marBottom w:val="0"/>
      <w:divBdr>
        <w:top w:val="none" w:sz="0" w:space="0" w:color="auto"/>
        <w:left w:val="none" w:sz="0" w:space="0" w:color="auto"/>
        <w:bottom w:val="none" w:sz="0" w:space="0" w:color="auto"/>
        <w:right w:val="none" w:sz="0" w:space="0" w:color="auto"/>
      </w:divBdr>
    </w:div>
    <w:div w:id="2080666197">
      <w:bodyDiv w:val="1"/>
      <w:marLeft w:val="0"/>
      <w:marRight w:val="0"/>
      <w:marTop w:val="0"/>
      <w:marBottom w:val="0"/>
      <w:divBdr>
        <w:top w:val="none" w:sz="0" w:space="0" w:color="auto"/>
        <w:left w:val="none" w:sz="0" w:space="0" w:color="auto"/>
        <w:bottom w:val="none" w:sz="0" w:space="0" w:color="auto"/>
        <w:right w:val="none" w:sz="0" w:space="0" w:color="auto"/>
      </w:divBdr>
    </w:div>
    <w:div w:id="2084646885">
      <w:bodyDiv w:val="1"/>
      <w:marLeft w:val="0"/>
      <w:marRight w:val="0"/>
      <w:marTop w:val="0"/>
      <w:marBottom w:val="0"/>
      <w:divBdr>
        <w:top w:val="none" w:sz="0" w:space="0" w:color="auto"/>
        <w:left w:val="none" w:sz="0" w:space="0" w:color="auto"/>
        <w:bottom w:val="none" w:sz="0" w:space="0" w:color="auto"/>
        <w:right w:val="none" w:sz="0" w:space="0" w:color="auto"/>
      </w:divBdr>
    </w:div>
    <w:div w:id="2089812023">
      <w:bodyDiv w:val="1"/>
      <w:marLeft w:val="0"/>
      <w:marRight w:val="0"/>
      <w:marTop w:val="0"/>
      <w:marBottom w:val="0"/>
      <w:divBdr>
        <w:top w:val="none" w:sz="0" w:space="0" w:color="auto"/>
        <w:left w:val="none" w:sz="0" w:space="0" w:color="auto"/>
        <w:bottom w:val="none" w:sz="0" w:space="0" w:color="auto"/>
        <w:right w:val="none" w:sz="0" w:space="0" w:color="auto"/>
      </w:divBdr>
    </w:div>
    <w:div w:id="2091651947">
      <w:bodyDiv w:val="1"/>
      <w:marLeft w:val="0"/>
      <w:marRight w:val="0"/>
      <w:marTop w:val="0"/>
      <w:marBottom w:val="0"/>
      <w:divBdr>
        <w:top w:val="none" w:sz="0" w:space="0" w:color="auto"/>
        <w:left w:val="none" w:sz="0" w:space="0" w:color="auto"/>
        <w:bottom w:val="none" w:sz="0" w:space="0" w:color="auto"/>
        <w:right w:val="none" w:sz="0" w:space="0" w:color="auto"/>
      </w:divBdr>
    </w:div>
    <w:div w:id="2095323667">
      <w:bodyDiv w:val="1"/>
      <w:marLeft w:val="0"/>
      <w:marRight w:val="0"/>
      <w:marTop w:val="0"/>
      <w:marBottom w:val="0"/>
      <w:divBdr>
        <w:top w:val="none" w:sz="0" w:space="0" w:color="auto"/>
        <w:left w:val="none" w:sz="0" w:space="0" w:color="auto"/>
        <w:bottom w:val="none" w:sz="0" w:space="0" w:color="auto"/>
        <w:right w:val="none" w:sz="0" w:space="0" w:color="auto"/>
      </w:divBdr>
    </w:div>
    <w:div w:id="2099213438">
      <w:bodyDiv w:val="1"/>
      <w:marLeft w:val="0"/>
      <w:marRight w:val="0"/>
      <w:marTop w:val="0"/>
      <w:marBottom w:val="0"/>
      <w:divBdr>
        <w:top w:val="none" w:sz="0" w:space="0" w:color="auto"/>
        <w:left w:val="none" w:sz="0" w:space="0" w:color="auto"/>
        <w:bottom w:val="none" w:sz="0" w:space="0" w:color="auto"/>
        <w:right w:val="none" w:sz="0" w:space="0" w:color="auto"/>
      </w:divBdr>
    </w:div>
    <w:div w:id="2099862608">
      <w:bodyDiv w:val="1"/>
      <w:marLeft w:val="0"/>
      <w:marRight w:val="0"/>
      <w:marTop w:val="0"/>
      <w:marBottom w:val="0"/>
      <w:divBdr>
        <w:top w:val="none" w:sz="0" w:space="0" w:color="auto"/>
        <w:left w:val="none" w:sz="0" w:space="0" w:color="auto"/>
        <w:bottom w:val="none" w:sz="0" w:space="0" w:color="auto"/>
        <w:right w:val="none" w:sz="0" w:space="0" w:color="auto"/>
      </w:divBdr>
    </w:div>
    <w:div w:id="2101635296">
      <w:bodyDiv w:val="1"/>
      <w:marLeft w:val="0"/>
      <w:marRight w:val="0"/>
      <w:marTop w:val="0"/>
      <w:marBottom w:val="0"/>
      <w:divBdr>
        <w:top w:val="none" w:sz="0" w:space="0" w:color="auto"/>
        <w:left w:val="none" w:sz="0" w:space="0" w:color="auto"/>
        <w:bottom w:val="none" w:sz="0" w:space="0" w:color="auto"/>
        <w:right w:val="none" w:sz="0" w:space="0" w:color="auto"/>
      </w:divBdr>
    </w:div>
    <w:div w:id="2103261200">
      <w:bodyDiv w:val="1"/>
      <w:marLeft w:val="0"/>
      <w:marRight w:val="0"/>
      <w:marTop w:val="0"/>
      <w:marBottom w:val="0"/>
      <w:divBdr>
        <w:top w:val="none" w:sz="0" w:space="0" w:color="auto"/>
        <w:left w:val="none" w:sz="0" w:space="0" w:color="auto"/>
        <w:bottom w:val="none" w:sz="0" w:space="0" w:color="auto"/>
        <w:right w:val="none" w:sz="0" w:space="0" w:color="auto"/>
      </w:divBdr>
    </w:div>
    <w:div w:id="2104521470">
      <w:bodyDiv w:val="1"/>
      <w:marLeft w:val="0"/>
      <w:marRight w:val="0"/>
      <w:marTop w:val="0"/>
      <w:marBottom w:val="0"/>
      <w:divBdr>
        <w:top w:val="none" w:sz="0" w:space="0" w:color="auto"/>
        <w:left w:val="none" w:sz="0" w:space="0" w:color="auto"/>
        <w:bottom w:val="none" w:sz="0" w:space="0" w:color="auto"/>
        <w:right w:val="none" w:sz="0" w:space="0" w:color="auto"/>
      </w:divBdr>
    </w:div>
    <w:div w:id="2108696415">
      <w:bodyDiv w:val="1"/>
      <w:marLeft w:val="0"/>
      <w:marRight w:val="0"/>
      <w:marTop w:val="0"/>
      <w:marBottom w:val="0"/>
      <w:divBdr>
        <w:top w:val="none" w:sz="0" w:space="0" w:color="auto"/>
        <w:left w:val="none" w:sz="0" w:space="0" w:color="auto"/>
        <w:bottom w:val="none" w:sz="0" w:space="0" w:color="auto"/>
        <w:right w:val="none" w:sz="0" w:space="0" w:color="auto"/>
      </w:divBdr>
    </w:div>
    <w:div w:id="2113933205">
      <w:bodyDiv w:val="1"/>
      <w:marLeft w:val="0"/>
      <w:marRight w:val="0"/>
      <w:marTop w:val="0"/>
      <w:marBottom w:val="0"/>
      <w:divBdr>
        <w:top w:val="none" w:sz="0" w:space="0" w:color="auto"/>
        <w:left w:val="none" w:sz="0" w:space="0" w:color="auto"/>
        <w:bottom w:val="none" w:sz="0" w:space="0" w:color="auto"/>
        <w:right w:val="none" w:sz="0" w:space="0" w:color="auto"/>
      </w:divBdr>
    </w:div>
    <w:div w:id="2118286138">
      <w:bodyDiv w:val="1"/>
      <w:marLeft w:val="0"/>
      <w:marRight w:val="0"/>
      <w:marTop w:val="0"/>
      <w:marBottom w:val="0"/>
      <w:divBdr>
        <w:top w:val="none" w:sz="0" w:space="0" w:color="auto"/>
        <w:left w:val="none" w:sz="0" w:space="0" w:color="auto"/>
        <w:bottom w:val="none" w:sz="0" w:space="0" w:color="auto"/>
        <w:right w:val="none" w:sz="0" w:space="0" w:color="auto"/>
      </w:divBdr>
    </w:div>
    <w:div w:id="2119134600">
      <w:bodyDiv w:val="1"/>
      <w:marLeft w:val="0"/>
      <w:marRight w:val="0"/>
      <w:marTop w:val="0"/>
      <w:marBottom w:val="0"/>
      <w:divBdr>
        <w:top w:val="none" w:sz="0" w:space="0" w:color="auto"/>
        <w:left w:val="none" w:sz="0" w:space="0" w:color="auto"/>
        <w:bottom w:val="none" w:sz="0" w:space="0" w:color="auto"/>
        <w:right w:val="none" w:sz="0" w:space="0" w:color="auto"/>
      </w:divBdr>
    </w:div>
    <w:div w:id="2124886042">
      <w:bodyDiv w:val="1"/>
      <w:marLeft w:val="0"/>
      <w:marRight w:val="0"/>
      <w:marTop w:val="0"/>
      <w:marBottom w:val="0"/>
      <w:divBdr>
        <w:top w:val="none" w:sz="0" w:space="0" w:color="auto"/>
        <w:left w:val="none" w:sz="0" w:space="0" w:color="auto"/>
        <w:bottom w:val="none" w:sz="0" w:space="0" w:color="auto"/>
        <w:right w:val="none" w:sz="0" w:space="0" w:color="auto"/>
      </w:divBdr>
    </w:div>
    <w:div w:id="2127038913">
      <w:bodyDiv w:val="1"/>
      <w:marLeft w:val="0"/>
      <w:marRight w:val="0"/>
      <w:marTop w:val="0"/>
      <w:marBottom w:val="0"/>
      <w:divBdr>
        <w:top w:val="none" w:sz="0" w:space="0" w:color="auto"/>
        <w:left w:val="none" w:sz="0" w:space="0" w:color="auto"/>
        <w:bottom w:val="none" w:sz="0" w:space="0" w:color="auto"/>
        <w:right w:val="none" w:sz="0" w:space="0" w:color="auto"/>
      </w:divBdr>
    </w:div>
    <w:div w:id="2128156066">
      <w:bodyDiv w:val="1"/>
      <w:marLeft w:val="0"/>
      <w:marRight w:val="0"/>
      <w:marTop w:val="0"/>
      <w:marBottom w:val="0"/>
      <w:divBdr>
        <w:top w:val="none" w:sz="0" w:space="0" w:color="auto"/>
        <w:left w:val="none" w:sz="0" w:space="0" w:color="auto"/>
        <w:bottom w:val="none" w:sz="0" w:space="0" w:color="auto"/>
        <w:right w:val="none" w:sz="0" w:space="0" w:color="auto"/>
      </w:divBdr>
    </w:div>
    <w:div w:id="2128891401">
      <w:bodyDiv w:val="1"/>
      <w:marLeft w:val="0"/>
      <w:marRight w:val="0"/>
      <w:marTop w:val="0"/>
      <w:marBottom w:val="0"/>
      <w:divBdr>
        <w:top w:val="none" w:sz="0" w:space="0" w:color="auto"/>
        <w:left w:val="none" w:sz="0" w:space="0" w:color="auto"/>
        <w:bottom w:val="none" w:sz="0" w:space="0" w:color="auto"/>
        <w:right w:val="none" w:sz="0" w:space="0" w:color="auto"/>
      </w:divBdr>
    </w:div>
    <w:div w:id="2129808365">
      <w:bodyDiv w:val="1"/>
      <w:marLeft w:val="0"/>
      <w:marRight w:val="0"/>
      <w:marTop w:val="0"/>
      <w:marBottom w:val="0"/>
      <w:divBdr>
        <w:top w:val="none" w:sz="0" w:space="0" w:color="auto"/>
        <w:left w:val="none" w:sz="0" w:space="0" w:color="auto"/>
        <w:bottom w:val="none" w:sz="0" w:space="0" w:color="auto"/>
        <w:right w:val="none" w:sz="0" w:space="0" w:color="auto"/>
      </w:divBdr>
    </w:div>
    <w:div w:id="2138134019">
      <w:bodyDiv w:val="1"/>
      <w:marLeft w:val="0"/>
      <w:marRight w:val="0"/>
      <w:marTop w:val="0"/>
      <w:marBottom w:val="0"/>
      <w:divBdr>
        <w:top w:val="none" w:sz="0" w:space="0" w:color="auto"/>
        <w:left w:val="none" w:sz="0" w:space="0" w:color="auto"/>
        <w:bottom w:val="none" w:sz="0" w:space="0" w:color="auto"/>
        <w:right w:val="none" w:sz="0" w:space="0" w:color="auto"/>
      </w:divBdr>
    </w:div>
    <w:div w:id="2140145178">
      <w:bodyDiv w:val="1"/>
      <w:marLeft w:val="0"/>
      <w:marRight w:val="0"/>
      <w:marTop w:val="0"/>
      <w:marBottom w:val="0"/>
      <w:divBdr>
        <w:top w:val="none" w:sz="0" w:space="0" w:color="auto"/>
        <w:left w:val="none" w:sz="0" w:space="0" w:color="auto"/>
        <w:bottom w:val="none" w:sz="0" w:space="0" w:color="auto"/>
        <w:right w:val="none" w:sz="0" w:space="0" w:color="auto"/>
      </w:divBdr>
    </w:div>
    <w:div w:id="2142381419">
      <w:bodyDiv w:val="1"/>
      <w:marLeft w:val="0"/>
      <w:marRight w:val="0"/>
      <w:marTop w:val="0"/>
      <w:marBottom w:val="0"/>
      <w:divBdr>
        <w:top w:val="none" w:sz="0" w:space="0" w:color="auto"/>
        <w:left w:val="none" w:sz="0" w:space="0" w:color="auto"/>
        <w:bottom w:val="none" w:sz="0" w:space="0" w:color="auto"/>
        <w:right w:val="none" w:sz="0" w:space="0" w:color="auto"/>
      </w:divBdr>
    </w:div>
    <w:div w:id="2143111932">
      <w:bodyDiv w:val="1"/>
      <w:marLeft w:val="0"/>
      <w:marRight w:val="0"/>
      <w:marTop w:val="0"/>
      <w:marBottom w:val="0"/>
      <w:divBdr>
        <w:top w:val="none" w:sz="0" w:space="0" w:color="auto"/>
        <w:left w:val="none" w:sz="0" w:space="0" w:color="auto"/>
        <w:bottom w:val="none" w:sz="0" w:space="0" w:color="auto"/>
        <w:right w:val="none" w:sz="0" w:space="0" w:color="auto"/>
      </w:divBdr>
    </w:div>
    <w:div w:id="2145779981">
      <w:bodyDiv w:val="1"/>
      <w:marLeft w:val="0"/>
      <w:marRight w:val="0"/>
      <w:marTop w:val="0"/>
      <w:marBottom w:val="0"/>
      <w:divBdr>
        <w:top w:val="none" w:sz="0" w:space="0" w:color="auto"/>
        <w:left w:val="none" w:sz="0" w:space="0" w:color="auto"/>
        <w:bottom w:val="none" w:sz="0" w:space="0" w:color="auto"/>
        <w:right w:val="none" w:sz="0" w:space="0" w:color="auto"/>
      </w:divBdr>
    </w:div>
    <w:div w:id="2146268209">
      <w:bodyDiv w:val="1"/>
      <w:marLeft w:val="0"/>
      <w:marRight w:val="0"/>
      <w:marTop w:val="0"/>
      <w:marBottom w:val="0"/>
      <w:divBdr>
        <w:top w:val="none" w:sz="0" w:space="0" w:color="auto"/>
        <w:left w:val="none" w:sz="0" w:space="0" w:color="auto"/>
        <w:bottom w:val="none" w:sz="0" w:space="0" w:color="auto"/>
        <w:right w:val="none" w:sz="0" w:space="0" w:color="auto"/>
      </w:divBdr>
    </w:div>
    <w:div w:id="21468489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jpeg"/><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jpe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hyperlink" Target="https://ucatolicaeduco-my.sharepoint.com/:x:/g/personal/sbenavides12_ucatolica_edu_co/IQBdTPHxWNQCTLWbTYX15s9ZASrKnq9j8CmVyTFNsvWMnAU?e=KnvYXF"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microsoft.com/office/2020/10/relationships/intelligence" Target="intelligence2.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ucatolicaeduco-my.sharepoint.com/:x:/g/personal/sbenavides12_ucatolica_edu_co/IQClLozc5NQKTqweUKZQjXYiAb_AgtAXxkG4IPHF3zO-LhQ?e=GLG0lF"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4226f6-f1fe-44a2-a423-b475c55b3f92">
  <we:reference id="WA104382081" version="1.55.1.0" store="es-es" storeType="omex"/>
  <we:alternateReferences>
    <we:reference id="WA104382081" version="1.55.1.0" store="es-e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PERRLA xmlns="PERRLAReferences" id="1" gen="1772897757446_fz0nj9rbg">
  <References>
    <Reference>
      <referenceID>21519021</referenceID>
      <referenceUniqueID>ac54ff3e-31e7-4ca8-a99e-24a1f574755b</referenceUniqueID>
      <customerID>984773</customerID>
      <createdDate>2026-03-05T12:53:30.0660673-06:00</createdDate>
      <lastModifiedDate>0001-01-01T00:00:00</lastModifiedDate>
      <isDeleted>false</isDeleted>
      <referenceTypeID>1</referenceTypeID>
      <referenceType/>
      <name>barrón estrada, m. l. (2025, april). juegos para el desarrollo del pensamiento computacional. ciencia, 76(2), 70–77. https://www.revistaciencia.amc.edu.mx/images/revista/76_2/pdf/12_76_2_1679_juegospensamiento.pdf</name>
      <nickname/>
      <data><![CDATA[{
  "albumTitle": "",
  "amendment": "",
  "anthologyTitle": "",
  "appealCircuit": "",
  "appealDate": "",
  "appealPageNumber": "",
  "appealSeries": "",
  "appealVolume": "",
  "archiveName": "",
  "article": "",
  "articleNumber": "",
  "articleTitle": "Juegos Para el desarrollo del pensamiento computacional",
  "attachment": "",
  "billNumber": "",
  "blog": "",
  "blogTitle": "",
  "bookTitle": "",
  "channel": "",
  "chapterTitle": "",
  "charterArticle": "",
  "circuit": "",
  "citation": [
    {
      "id": "F94A297D-F9DC-441D-9429-D1B4CBC40ED4",
      "pageNumber": "",
      "series": "",
      "volume": ""
    }
  ],
  "city": "",
  "committeeName": "",
  "conference": "",
  "content": "",
  "contributors": [
    {
      "type": "author",
      "firstName": "María",
      "middleName": "Lucía",
      "lastName": "Barrón Estrada",
      "prefix": "",
      "suffix": "",
      "name": "",
      "groupName": "",
      "abbreviation": ""
    }
  ],
  "country": "",
  "court": "",
  "database": "",
  "databaseTitle": "",
  "description": "",
  "district": "",
  "edition": "",
  "episodeNumber": "",
  "entry": "",
  "entryTitle": "",
  "episodeTitle": "",
  "filedDate": "",
  "format": "",
  "institution": "",
  "issue": "2",
  "issueTitle": "",
  "journalTitle": "Ciencia",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4/2025",
  "publishers": [],
  "record": "",
  "referencePages": "70-77",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vistaciencia.amc.edu.mx/images/revista/76_2/PDF/12_76_2_1679_JuegosPensamiento.pdf",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6",
  "volumeTitle": "",
  "website": "",
  "websiteTitle": "",
  "workTitle": "",
  "workType": "",
  "thesisTitle": "",
  "lookupUniqueID": "c08ab0ab-df96-4939-9dae-cd3d8429b286"
}]]></data>
      <values><![CDATA[{
  "apa7": {
    "value": "Barrón Estrada, M. L. (2025, April). Juegos Para el desarrollo del pensamiento computacional. <em>Ciencia</em>, <em>76</em>(2), 70–77. <a href=\"https://www.revistaciencia.amc.edu.mx/images/revista/76_2/PDF/12_76_2_1679_JuegosPensamiento.pdf\">https://www.revistaciencia.amc.edu.mx/images/revista/76_2/PDF/12_76_2_1679_JuegosPensamiento.pdf</a>",
    "orderByValue": "barron estrada m l 2025 04 00 juegos para el desarrollo del pensamiento computacional ciencia 76 2 70–77 https://www.revistaciencia.amc.edu.mx/images/revista/76_2/pdf/12_76_2_1679_juegospensamiento.pdf",
    "isPrintedOnReferencePage": true,
    "authorPart": "Barrón Estrada, M. L.",
    "datePart": "(2025, April)."
  },
  "mla9": {
    "authorPart": "Barrón Estrada, María Lucía.",
    "authorPartNoLabel": "Barrón Estrada, María Lucía.",
    "authorPartSort": " Barrón Estrada María Lucía.",
    "citationTitle": "Juegos Para el desarrollo del pensamiento computacional",
    "citationDate": "4/2025",
    "value": "Barrón Estrada, María Lucía. \"Juegos para El Desarrollo Del Pensamiento Computacional.\" <em>Ciencia</em>, vol. 76, no. 2, 2025, pp. 70–77, <a href=\"https://www.revistaciencia.amc.edu.mx/images/revista/76_2/PDF/12_76_2_1679_JuegosPensamiento.pdf\">www.revistaciencia.amc.edu.mx/images/revista/76_2/PDF/12_76_2_1679_JuegosPensamiento.pdf</a>.",
    "isPrintedOnReferencePage": true
  },
  "turabian9": {
    "authorPart": "Barrón Estrada, María Lucía.",
    "authorPartNoLabel": "Barrón Estrada, María Lucía.",
    "authorPartSort": " Barrón Estrada, María Lucía",
    "citationTitle": "Juegos Para el desarrollo del pensamiento computacional",
    "citationShortTitle": "Juegos Para",
    "citationDefaultShortTitle": "Juegos Para",
    "value": "Barrón Estrada, María Lucía. \"Juegos para El Desarrollo Del Pensamiento Computacional.\" <em>Ciencia</em> 76, no. 2 (April 2025): 70–77. <a href=\"https://www.revistaciencia.amc.edu.mx/images/revista/76_2/PDF/12_76_2_1679_JuegosPensamiento.pdf\">https://www.revistaciencia.amc.edu.mx/images/revista/76_2/PDF/12_76_2_1679_JuegosPensamiento.pdf</a>.",
    "isPrintedOnReferencePage": true
  }
}]]></values>
      <note/>
      <tags/>
      <legacyReferenceID>0</legacyReferenceID>
      <researchNotes/>
      <createdFormatVersionID/>
      <authorPart>Barrón Estrada, M. L.</authorPart>
      <datePart>(2025, April).</datePart>
      <sameAuthorDatePartID>0</sameAuthorDatePartID>
      <newDatePart/>
      <orderByValue>barron estrada m l 2025 04 00 juegos para el desarrollo del pensamiento computacional ciencia 76 2 70–77 https://www.revistaciencia.amc.edu.mx/images/revista/76_2/pdf/12_76_2_1679_juegospensamiento.pdf</orderByValue>
      <display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displayValue>
      <citationEtAlOverwrite/>
      <indirectCitation>
        <first>Barrón Estrada, 2025</first>
        <subsequent/>
      </indirectCitation>
      <citations/>
      <isArchived>false</isArchived>
      <isGenesis>true</isGenesis>
      <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value>
    </Reference>
    <Reference>
      <referenceID>21518588</referenceID>
      <referenceUniqueID>c2ecbe2f-38d9-4d40-93bc-16e66c99b895</referenceUniqueID>
      <customerID>984773</customerID>
      <createdDate>2026-03-05T11:38:16.0927453-06:00</createdDate>
      <lastModifiedDate>0001-01-01T00:00:00</lastModifiedDate>
      <isDeleted>false</isDeleted>
      <referenceTypeID>3</referenceTypeID>
      <referenceType/>
      <name>fedesoft. (2024, february 13). colombia aún tiene un largo camino por recorrer en pensamiento computacional, según medición de bebras. https://fedesoft.org/colombia-aun-tiene-un-largo-camino-por-recorrer-en-pensamiento-computacional-segun-medicion-de-bebras/</name>
      <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4548067E-4CC7-4D98-95AD-51376A67D55A",
      "pageNumber": "",
      "series": "",
      "volume": ""
    }
  ],
  "city": "",
  "committeeName": "",
  "conference": "",
  "content": "",
  "contributors": [
    {
      "type": "groupAuthor",
      "firstName": "",
      "middleName": "",
      "lastName": "",
      "prefix": "",
      "suffix": "",
      "name": "",
      "groupName": "Fedesoft",
      "abbreviation": ""
    }
  ],
  "country": "",
  "court": "",
  "database": "",
  "databaseTitle": "",
  "description": "4,6 fue el promedio nacional alcanzado en la más reciente prueba de Pensamiento computacional Bebras Colombia aplicada por la Federación Colombiana de la Industria del Software y Tecnologías de la Información Relacionadas - Fedesoft . Esto representa una reducción de más de 2.25 puntos porcentuales frente al promedio de 2022 que fue de 6.92. 11.055 [&hellip;]",
  "district": "",
  "doi": "",
  "edition": "",
  "episodeNumber": "",
  "entry": "",
  "entryTitle": "",
  "episodeTitle": "",
  "filedDate": "",
  "format": "",
  "institution": "",
  "issue": "",
  "issueTitle": "",
  "journalTitle": "",
  "kind": "who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Colombia aún tiene un largo camino por recorrer en pensamiento computacional, según medición de bebras",
  "paragraph": "",
  "parties": "",
  "periodical": "",
  "platform": "",
  "proposedVolume": "",
  "publicationDate": "2/13/2024",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fedesoft.org/colombia-aun-tiene-un-largo-camino-por-recorrer-en-pensamiento-computacional-segun-medicion-de-bebras/",
  "originalUrl": "",
  "retractionDoi": "",
  "retractionReferencePages": "",
  "retractionArticleNumber": "",
  "title": "",
  "translatedAnthologyTitle": "",
  "translatedArticleTitle": "",
  "translatedChapterTitle": "",
  "translatedEntryTitle": "",
  "translatedIssueTitle": "",
  "translatedNewspaperTitle": "",
  "translatedTitle": "",
  "translatedVolumeTitle": "",
  "type": "webpage",
  "version": "",
  "volume": "",
  "volumeTitle": "",
  "website": "",
  "websiteTitle": "Fedesoft",
  "workTitle": "",
  "workType": "",
  "lookupUniqueID": "eaa25cc1-c069-4d74-8f4b-02b07781b93f"
}]]></data>
      <values><![CDATA[{
  "apa7": {
    "value": "Fedesoft. (2024, February 13). <em>Colombia aún tiene un largo camino por recorrer en pensamiento computacional, según medición de bebras</em>. <a href=\"https://fedesoft.org/colombia-aun-tiene-un-largo-camino-por-recorrer-en-pensamiento-computacional-segun-medicion-de-bebras/\">https://fedesoft.org/colombia-aun-tiene-un-largo-camino-por-recorrer-en-pensamiento-computacional-segun-medicion-de-bebras/</a>",
    "orderByValue": "fedesoft 2024 02 13 colombia aun tiene un largo camino por recorrer en pensamiento computacional segun medicion de bebras https://fedesoft.org/colombia-aun-tiene-un-largo-camino-por-recorrer-en-pensamiento-computacional-segun-medicion-de-bebras/",
    "isPrintedOnReferencePage": true,
    "authorPart": "Fedesoft.",
    "datePart": "(2024, February 13)."
  },
  "mla9": {
    "authorPart": "Fedesoft.",
    "authorPartNoLabel": "Fedesoft.",
    "authorPartSort": " Fedesoft.",
    "citationTitle": "Colombia aún tiene un largo camino por recorrer en pensamiento computacional, según medición de bebras",
    "citationDate": "2/13/2024",
    "value": "<em>Colombia Aún Tiene Un Largo Camino por Recorrer en Pensamiento Computacional, Según Medición de Bebras</em>. Fedesoft, 13 Feb. 2024, <a href=\"https://fedesoft.org/colombia-aun-tiene-un-largo-camino-por-recorrer-en-pensamiento-computacional-segun-medicion-de-bebras/\">fedesoft.org/colombia-aun-tiene-un-largo-camino-por-recorrer-en-pensamiento-computacional-segun-medicion-de-bebras/</a>.",
    "isPrintedOnReferencePage": true
  },
  "turabian9": {
    "authorPart": "Fedesoft.",
    "authorPartNoLabel": "Fedesoft.",
    "authorPartSort": " Fedesoft",
    "citationTitle": "",
    "citationShortTitle": "",
    "citationDefaultShortTitle": "",
    "value": "Fedesoft. \"Colombia Aún Tiene Un Largo Camino por Recorrer en Pensamiento Computacional, Según Medición de Bebras.\" February 13, 2024. <a href=\"https://fedesoft.org/colombia-aun-tiene-un-largo-camino-por-recorrer-en-pensamiento-computacional-segun-medicion-de-bebras/\">https://fedesoft.org/colombia-aun-tiene-un-largo-camino-por-recorrer-en-pensamiento-computacional-segun-medicion-de-bebras/</a>.",
    "isPrintedOnReferencePage": true
  }
}]]></values>
      <note/>
      <tags/>
      <legacyReferenceID>0</legacyReferenceID>
      <researchNotes/>
      <createdFormatVersionID/>
      <authorPart>Fedesoft.</authorPart>
      <datePart>(2024, February 13).</datePart>
      <sameAuthorDatePartID>0</sameAuthorDatePartID>
      <newDatePart/>
      <orderByValue>fedesoft 2024 02 13 colombia aun tiene un largo camino por recorrer en pensamiento computacional segun medicion de bebras https://fedesoft.org/colombia-aun-tiene-un-largo-camino-por-recorrer-en-pensamiento-computacional-segun-medicion-de-bebras/</orderByValue>
      <display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displayValue>
      <citationEtAlOverwrite/>
      <indirectCitation>
        <first>Fedesoft, 2024</first>
        <subsequent/>
      </indirectCitation>
      <citations/>
      <isArchived>false</isArchived>
      <isGenesis>true</isGenesis>
      <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value>
    </Reference>
    <Reference>
      <referenceID>21518596</referenceID>
      <referenceUniqueID>070bc211-ab2d-4f06-befb-b50b56e49180</referenceUniqueID>
      <customerID>984773</customerID>
      <createdDate>2026-03-05T11:39:19.4905985-06:00</createdDate>
      <lastModifiedDate>0001-01-01T00:00:00</lastModifiedDate>
      <isDeleted>false</isDeleted>
      <referenceTypeID>1</referenceTypeID>
      <referenceType/>
      <name>gonzález-pizarro, f., lópez, c., vásquez, a., &amp; castro, c. (2024). inequalities in computational thinking among incoming students in an stem chilean university. ieee transactions on education, 67(2), 180–189. https://doi.org/10.1109/te.2023.3334193</name>
      <nickname/>
      <data><![CDATA[{
  "albumTitle": "",
  "amendment": "",
  "anthologyTitle": "",
  "appealCircuit": "",
  "appealDate": "",
  "appealPageNumber": "",
  "appealSeries": "",
  "appealVolume": "",
  "archiveName": "",
  "article": "",
  "articleNumber": "",
  "articleTitle": "Inequalities in computational thinking among incoming students in an STEM Chilean University",
  "attachment": "",
  "billNumber": "",
  "blog": "",
  "blogTitle": "",
  "bookTitle": "",
  "channel": "",
  "chapterTitle": "",
  "charterArticle": "",
  "circuit": "",
  "citation": [
    {
      "id": "4548067E-4CC7-4D98-95AD-51376A67D55A",
      "pageNumber": "",
      "series": "",
      "volume": ""
    }
  ],
  "city": "",
  "committeeName": "",
  "conference": "",
  "content": "",
  "contributors": [
    {
      "type": "author",
      "firstName": "Felipe",
      "middleName": "",
      "lastName": "González-Pizarro",
      "prefix": "",
      "suffix": ""
    },
    {
      "type": "author",
      "firstName": "Claudia",
      "middleName": "",
      "lastName": "López",
      "prefix": "",
      "suffix": ""
    },
    {
      "type": "author",
      "firstName": "Andrea",
      "middleName": "",
      "lastName": "Vásquez",
      "prefix": "",
      "suffix": ""
    },
    {
      "type": "author",
      "firstName": "Carlos",
      "middleName": "",
      "lastName": "Castro",
      "prefix": "",
      "suffix": ""
    }
  ],
  "country": "",
  "court": "",
  "database": "",
  "databaseTitle": "",
  "description": "",
  "district": "",
  "edition": "",
  "episodeNumber": "",
  "entry": "",
  "entryTitle": "",
  "episodeTitle": "",
  "filedDate": "",
  "format": "",
  "institution": "",
  "issue": "2",
  "issueTitle": "",
  "journalTitle": "IEEE Transactions on Educatio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4",
  "publishers": [],
  "record": "",
  "referencePages": "180-189",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10.1109/te.2023.3334193",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67",
  "volumeTitle": "",
  "website": "",
  "websiteTitle": "",
  "workTitle": "",
  "workType": "",
  "lookupUniqueID": "bdc8ae3f-5e2d-49ee-9053-79a6b82945dc"
}]]></data>
      <values><![CDATA[{
  "apa7": {
    "value": "González-Pizarro, F., López, C., Vásquez, A., & Castro, C. (2024). Inequalities in computational thinking among incoming students in an STEM Chilean University. <em>IEEE Transactions on Education</em>, <em>67</em>(2), 180–189. <a href=\"https://doi.org/10.1109/te.2023.3334193\">https://doi.org/10.1109/te.2023.3334193</a>",
    "orderByValue": "gonzalez-pizarro f lopez c vasquez a castro c 2024 00 00 inequalities in computational thinking among incoming students in an stem chilean university ieee transactions on education 67 2 180–189 https://doi.org/10.1109/te.2023.3334193",
    "isPrintedOnReferencePage": true,
    "authorPart": "González-Pizarro, F., López, C., Vásquez, A., & Castro, C.",
    "datePart": "(2024)."
  },
  "mla9": {
    "authorPart": "González-Pizarro, Felipe, et al.",
    "authorPartNoLabel": "González-Pizarro, Felipe, et al.",
    "authorPartSort": " González-Pizarro Felipe López Claudia Vásquez Andrea Castro Carlos.",
    "citationTitle": "Inequalities in computational thinking among incoming students in an STEM Chilean University",
    "citationDate": "2024",
    "value": "González-Pizarro, Felipe, et al. \"Inequalities in Computational Thinking Among Incoming Students in an STEM Chilean University.\" <em>IEEE Transactions on Education</em>, vol. 67, no. 2, 2024, pp. 180–89, <a href=\"https://doi.org/10.1109/te.2023.3334193\">https://doi.org/10.1109/te.2023.3334193</a>.",
    "isPrintedOnReferencePage": true
  },
  "turabian9": {
    "authorPart": "González-Pizarro, Felipe, Claudia López, Andrea Vásquez, and Carlos Castro.",
    "authorPartNoLabel": "González-Pizarro, Felipe, Claudia López, Andrea Vásquez, and Carlos Castro.",
    "authorPartSort": " González-Pizarro, Felipe López, Claudia Vásquez, Andrea Castro, Carlos",
    "citationTitle": "Inequalities in computational thinking among incoming students in an STEM Chilean University",
    "citationShortTitle": "Inequalities",
    "citationDefaultShortTitle": "Inequalities",
    "value": "González-Pizarro, Felipe, Claudia López, Andrea Vásquez, and Carlos Castro. \"Inequalities in Computational Thinking Among Incoming Students in an STEM Chilean University.\" <em>IEEE Transactions on Education</em> 67, no. 2 (2024): 180–89. <a href=\"https://doi.org/10.1109/te.2023.3334193\">https://doi.org/10.1109/te.2023.3334193</a>.",
    "isPrintedOnReferencePage": true
  }
}]]></values>
      <note/>
      <tags/>
      <legacyReferenceID>0</legacyReferenceID>
      <researchNotes/>
      <createdFormatVersionID/>
      <authorPart>González-Pizarro, F., López, C., Vásquez, A., &amp; Castro, C.</authorPart>
      <datePart>(2024).</datePart>
      <sameAuthorDatePartID>0</sameAuthorDatePartID>
      <newDatePart/>
      <orderByValue>gonzalez-pizarro f lopez c vasquez a castro c 2024 00 00 inequalities in computational thinking among incoming students in an stem chilean university ieee transactions on education 67 2 180–189 https://doi.org/10.1109/te.2023.3334193</orderByValue>
      <display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displayValue>
      <citationEtAlOverwrite/>
      <indirectCitation>
        <first>González-Pizarro et al., 2024</first>
        <subsequent/>
      </indirectCitation>
      <citations/>
      <isArchived>false</isArchived>
      <isGenesis>true</isGenesis>
      <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value>
    </Reference>
    <Reference>
      <referenceID>21518605</referenceID>
      <referenceUniqueID>a251af9b-b76a-40c0-a54d-c9b6dd5eb500</referenceUniqueID>
      <customerID>984773</customerID>
      <createdDate>2026-03-05T11:41:11.623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valuación del desarrollo del pensamiento computacional en estudiantes de educación primaria y media general [computational thinking in elementary and middle school students computational thinking in elementary and middle school students]",
  "attachment": "",
  "billNumber": "",
  "blog": "",
  "blogTitle": "",
  "bookTitle": "",
  "channel": "",
  "chapterTitle": "",
  "charterArticle": "",
  "circuit": "",
  "citation": [
    {
      "id": "4548067E-4CC7-4D98-95AD-51376A67D55A",
      "pageNumber": "",
      "series": "",
      "volume": ""
    }
  ],
  "city": "",
  "committeeName": "",
  "conference": "",
  "content": "",
  "contributors": [
    {
      "type": "author",
      "firstName": "Lizet",
      "middleName": "",
      "lastName": "Mujica",
      "prefix": "",
      "suffix": "",
      "name": "",
      "groupName": "",
      "abbreviation": ""
    }
  ],
  "country": "",
  "court": "",
  "database": "",
  "databaseTitle": "",
  "description": "",
  "district": "",
  "edition": "",
  "episodeNumber": "",
  "entry": "",
  "entryTitle": "",
  "episodeTitle": "",
  "filedDate": "",
  "format": "",
  "institution": "",
  "issue": "13",
  "issueTitle": "",
  "journalTitle": "Areté, Revista Digital del Doctorado en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35-56",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aber.ucv.ve/ojs/index.php/rev_arete/article/view/21327",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
  "volumeTitle": "",
  "website": "",
  "websiteTitle": "",
  "workTitle": "",
  "workType": "",
  "lookupUniqueID": "5e682731-32ec-438f-b400-afbaae4dda6b"
}]]></data>
      <values><![CDATA[{
  "apa7": {
    "value": "Mujica, L. (n.d.).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em>7</em>(13), 35–56. <a href=\"http://saber.ucv.ve/ojs/index.php/rev_arete/article/view/21327\">http://saber.ucv.ve/ojs/index.php/rev_arete/article/view/21327</a>",
    "orderByValue": "mujica l 0000 evaluacion del desarrollo del pensamiento computacional en estudiantes de educacion primaria y media general arete revista digital del doctorado en educacion 7 13 35–56 http://saber.ucv.ve/ojs/index.php/rev_arete/article/view/21327",
    "isPrintedOnReferencePage": true,
    "authorPart": "Mujica, L.",
    "datePart": "(n.d.)."
  },
  "mla9":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"citationDate": "",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vol. 7, no. 13, pp. 35–56, <a href=\"http://saber.ucv.ve/ojs/index.php/rev_arete/article/view/21327\">saber.ucv.ve/ojs/index.php/rev_arete/article/view/21327</a>.",
    "isPrintedOnReferencePage": true
  },
  "turabian9":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"citationShortTitle": "Evaluación del desarrollo",
    "citationDefaultShortTitle": "Evaluación del desarrollo",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7, no. 13 (n.d.): 35–56. <a href=\"http://saber.ucv.ve/ojs/index.php/rev_arete/article/view/21327\">http://saber.ucv.ve/ojs/index.php/rev_arete/article/view/21327</a>.",
    "isPrintedOnReferencePage": true
  }
}]]></values>
      <note>empty</note>
      <tags>empty</tags>
      <legacyReferenceID>0</legacyReferenceID>
      <researchNotes/>
      <createdFormatVersionID/>
      <citations/>
      <authorPart>Mujica, L.</authorPart>
      <datePart>(n.d.).</datePart>
      <sameAuthorDatePartID>0</sameAuthorDatePartID>
      <newDatePart/>
      <orderByValue>mujica l 0000 evaluacion del desarrollo del pensamiento computacional en estudiantes de educacion primaria y media general arete revista digital del doctorado en educacion 7 13 35–56 http://saber.ucv.ve/ojs/index.php/rev_arete/article/view/21327</orderByValue>
      <display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displayValue>
      <citationEtAlOverwrite/>
      <indirectCitation>
        <first>Mujica, n.d.</first>
        <subsequent/>
      </indirectCitation>
      <isArchived>false</isArchived>
      <isGenesis>true</isGenesis>
      <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value>
    </Reference>
    <Reference>
      <referenceID>21518612</referenceID>
      <referenceUniqueID>2571e66f-1278-4181-944b-9ad7b76d7978</referenceUniqueID>
      <customerID>984773</customerID>
      <createdDate>2026-03-05T11:42:28.427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stado del arte de la enseñanza del pensamiento computacional en preescolar y educación primaria.",
  "attachment": "",
  "billNumber": "",
  "blog": "",
  "blogTitle": "",
  "bookTitle": "",
  "channel": "",
  "chapterTitle": "",
  "charterArticle": "",
  "circuit": "",
  "citation": [
    {
      "id": "4548067E-4CC7-4D98-95AD-51376A67D55A",
      "pageNumber": "",
      "series": "",
      "volume": ""
    }
  ],
  "city": "",
  "committeeName": "",
  "conference": "",
  "content": "",
  "contributors": [
    {
      "type": "author",
      "firstName": "Ángela",
      "middleName": "Marcela",
      "lastName": "Niño Martínez",
      "prefix": "",
      "suffix": "",
      "name": "",
      "groupName": "",
      "abbreviation": ""
    },
    {
      "type": "author",
      "firstName": "Beatriz",
      "middleName": "Natalia",
      "lastName": "Ospina González",
      "prefix": "",
      "suffix": "",
      "name": "",
      "groupName": "",
      "abbreviation": ""
    },
    {
      "type": "author",
      "firstName": "Diana",
      "middleName": "",
      "lastName": "Espinosa Rojas",
      "prefix": "",
      "suffix": "",
      "name": "",
      "groupName": "",
      "abbreviation": ""
    }
  ],
  "country": "",
  "court": "",
  "database": "",
  "databaseTitle": "",
  "description": "",
  "district": "",
  "edition": "",
  "episodeNumber": "",
  "entry": "",
  "entryTitle": "",
  "episodeTitle": "",
  "filedDate": "",
  "format": "",
  "institution": "",
  "issue": "10",
  "issueTitle": "",
  "journalTitle": "Dialogu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2",
  "publishers": [],
  "record": "",
  "referencePages": "94-11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portal.amelica.org/ameli/journal/326/3264619006/",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
  "volumeTitle": "",
  "website": "",
  "websiteTitle": "",
  "workTitle": "",
  "workType": "",
  "lookupUniqueID": "6fdb5650-1d7c-40e5-8788-9c87204ebdfa"
}]]></data>
      <values><![CDATA[{
  "apa7": {
    "value": "Niño Martínez, Á. M., Ospina González, B. N., & Espinosa Rojas, D. (2022). Estado del arte de la enseñanza del pensamiento computacional en preescolar y educación primaria. <em>Dialogus</em>, (10), 94–118. <a href=\"https://portal.amelica.org/ameli/journal/326/3264619006/\">https://portal.amelica.org/ameli/journal/326/3264619006/</a>",
    "orderByValue": "nino martinez á m ospina gonzalez b n espinosa rojas d 2022 00 00 estado del arte de la ensenanza del pensamiento computacional en preescolar y educacion primaria dialogus 10 94–118 https://portal.amelica.org/ameli/journal/326/3264619006/",
    "isPrintedOnReferencePage": true,
    "authorPart": "Niño Martínez, Á. M., Ospina González, B. N., & Espinosa Rojas, D.",
    "datePart": "(2022)."
  },
  "mla9": {
    "authorPart": "Niño Martínez, Ángela Marcela, et al.",
    "authorPartNoLabel": "Niño Martínez, Ángela Marcela, et al.",
    "authorPartSort": " Niño Martínez Ángela Marcela Ospina González Beatriz Natalia Espinosa Rojas Diana.",
    "citationTitle": "Estado del arte de la enseñanza del pensamiento computacional en preescolar y educación primaria.",
    "citationDate": "2022",
    "value": "Niño Martínez, Ángela Marcela, et al. \"Estado Del Arte de La Enseñanza Del Pensamiento Computacional en Preescolar Y Educación Primaria.\" <em>Dialogus</em>, no. 10, 2022, pp. 94–118, <a href=\"https://portal.amelica.org/ameli/journal/326/3264619006/\">portal.amelica.org/ameli/journal/326/3264619006/</a>.",
    "isPrintedOnReferencePage": true
  },
  "turabian9": {
    "authorPart": "Niño Martínez, Ángela Marcela, Beatriz Natalia Ospina González, and Diana Espinosa Rojas.",
    "authorPartNoLabel": "Niño Martínez, Ángela Marcela, Beatriz Natalia Ospina González, and Diana Espinosa Rojas.",
    "authorPartSort": " Niño Martínez, Ángela Marcela Ospina González, Beatriz Natalia Espinosa Rojas, Diana",
    "citationTitle": "Estado del arte de la enseñanza del pensamiento computacional en preescolar y educación primaria.",
    "citationShortTitle": "Estado del arte",
    "citationDefaultShortTitle": "Estado del arte",
    "value": "Niño Martínez, Ángela Marcela, Beatriz Natalia Ospina González, and Diana Espinosa Rojas. \"Estado Del Arte de La Enseñanza Del Pensamiento Computacional en Preescolar Y Educación Primaria.\" <em>Dialogus</em>, no. 10 (2022): 94–118. <a href=\"https://portal.amelica.org/ameli/journal/326/3264619006/\">https://portal.amelica.org/ameli/journal/326/3264619006/</a>.",
    "isPrintedOnReferencePage": true
  }
}]]></values>
      <note>empty</note>
      <tags>empty</tags>
      <legacyReferenceID>0</legacyReferenceID>
      <researchNotes/>
      <createdFormatVersionID/>
      <citations/>
      <authorPart>Niño Martínez, Á. M., Ospina González, B. N., &amp; Espinosa Rojas, D.</authorPart>
      <datePart>(2022).</datePart>
      <sameAuthorDatePartID>0</sameAuthorDatePartID>
      <newDatePart/>
      <orderByValue>nino martinez á m ospina gonzalez b n espinosa rojas d 2022 00 00 estado del arte de la ensenanza del pensamiento computacional en preescolar y educacion primaria dialogus 10 94–118 https://portal.amelica.org/ameli/journal/326/3264619006/</orderByValue>
      <display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displayValue>
      <citationEtAlOverwrite/>
      <indirectCitation>
        <first>Niño Martínez et al., 2022</first>
        <subsequent/>
      </indirectCitation>
      <isArchived>false</isArchived>
      <isGenesis>true</isGenesis>
      <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value>
    </Reference>
    <Reference>
      <referenceID>21519024</referenceID>
      <referenceUniqueID>d033dcfa-5ef0-433c-9ebf-436277c83d96</referenceUniqueID>
      <customerID>984773</customerID>
      <createdDate>2026-03-05T12:53:57.08</createdDate>
      <lastModifiedDate>0001-01-01T00:00:00</lastModifiedDate>
      <isDeleted>false</isDeleted>
      <referenceTypeID>11</referenceTypeID>
      <referenceType/>
      <name>empty</name>
      <nickname>empty</nickname>
      <data><![CDATA[{
  "albumTitle": "",
  "amendment": "",
  "anthologyTitle": "",
  "appealCircuit": "",
  "appealDate": "",
  "appealPageNumber": "",
  "appealSeries": "",
  "appealVolume": "",
  "archiveName": "",
  "article": "",
  "articleNumber": "",
  "articleTitle": "",
  "attachment": "",
  "billNumber": "",
  "blog": "",
  "blogTitle": "canalTIC.com",
  "bookTitle": "",
  "channel": "",
  "chapterTitle": "",
  "charterArticle": "",
  "circuit": "",
  "citation": [
    {
      "id": "F94A297D-F9DC-441D-9429-D1B4CBC40ED4",
      "pageNumber": "",
      "series": "",
      "volume": ""
    }
  ],
  "city": "",
  "committeeName": "",
  "conference": "",
  "content": "",
  "contributors": [
    {
      "type": "author",
      "firstName": "Fernando",
      "middleName": "",
      "lastName": "Posada Prieto",
      "prefix": "",
      "suffix": "",
      "name": "",
      "groupName": "",
      "abbreviation": ""
    }
  ],
  "country": "",
  "court": "",
  "database": "",
  "databaseTitle": "",
  "description": "",
  "district": "",
  "doi": "",
  "edition": "",
  "episodeNumber": "",
  "entry": "",
  "entryTitle": "Pensamiento Computacional Y Creación De Videojuegos",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canaltic.com/blog/?p=5278",
  "originalUrl": "",
  "retractionDoi": "",
  "retractionReferencePages": "",
  "retractionArticleNumber": "",
  "title": "",
  "translatedAnthologyTitle": "",
  "translatedArticleTitle": "",
  "translatedChapterTitle": "",
  "translatedEntryTitle": "",
  "translatedIssueTitle": "",
  "translatedNewspaperTitle": "",
  "translatedTitle": "",
  "translatedVolumeTitle": "",
  "type": "entry",
  "version": "",
  "volume": "",
  "volumeTitle": "",
  "website": "",
  "websiteTitle": "",
  "workTitle": "",
  "workType": "",
  "referenceTypeId": 11,
  "lookupUniqueID": "df66566d-cc0f-44c7-9dbb-4227d3bfed59"
}]]></data>
      <values><![CDATA[{
  "apa7": {
    "value": "Posada Prieto, F. (n.d.). Pensamiento Computacional Y Creación De Videojuegos. <em>canalTIC.com</em>. <a href=\"https://canaltic.com/blog/?p=5278\">https://canaltic.com/blog/?p=5278</a>",
    "orderByValue": "posada prieto f 0000 pensamiento computacional y creacion de videojuegos canaltic.com https://canaltic.com/blog/?p=5278",
    "isPrintedOnReferencePage": true,
    "authorPart": "Posada Prieto, F.",
    "datePart": "(n.d.)."
  },
  "mla9": {
    "authorPart": "Posada Prieto, Fernando.",
    "authorPartNoLabel": "Posada Prieto, Fernando.",
    "authorPartSort": " Posada Prieto Fernando.",
    "citationTitle": "Pensamiento Computacional Y Creación De Videojuegos",
    "citationDate": "",
    "value": "Posada Prieto, Fernando. \"Pensamiento Computacional Y Creación de Videojuegos.\" <em>CanalTIC.com</em>, <a href=\"https://canaltic.com/blog/?p=5278\">canaltic.com/blog/?p=5278</a>.",
    "isPrintedOnReferencePage": true
  },
  "turabian9": {
    "authorPart": "Posada Prieto, Fernando.",
    "authorPartNoLabel": "Posada Prieto, Fernando.",
    "authorPartSort": " Posada Prieto, Fernando",
    "citationTitle": "Pensamiento Computacional Y Creación De Videojuegos",
    "citationShortTitle": "Pensamiento Computacional",
    "citationDefaultShortTitle": "Pensamiento Computacional",
    "value": "Posada Prieto, Fernando. \"Pensamiento Computacional Y Creación de Videojuegos.\" <em>CanalTIC.com</em> (blog). N.d. <a href=\"https://canaltic.com/blog/?p=5278\">https://canaltic.com/blog/?p=5278</a>.",
    "isPrintedOnReferencePage": true
  }
}]]></values>
      <note>empty</note>
      <tags>empty</tags>
      <legacyReferenceID>0</legacyReferenceID>
      <researchNotes/>
      <createdFormatVersionID/>
      <citations/>
      <authorPart>Posada Prieto, F.</authorPart>
      <datePart>(n.d.).</datePart>
      <sameAuthorDatePartID>0</sameAuthorDatePartID>
      <newDatePart/>
      <orderByValue>posada prieto f 0000 pensamiento computacional y creacion de videojuegos canaltic.com https://canaltic.com/blog/?p=5278</orderByValue>
      <displayValue>Posada Prieto, F. (n.d.). Pensamiento Computacional Y Creación De Videojuegos. &lt;em&gt;canalTIC.com&lt;/em&gt;. &lt;a href="https://canaltic.com/blog/?p=5278"&gt;https://canaltic.com/blog/?p=5278&lt;/a&gt;</displayValue>
      <citationEtAlOverwrite/>
      <indirectCitation>
        <first>Posada Prieto, n.d.</first>
        <subsequent/>
      </indirectCitation>
      <isArchived>false</isArchived>
      <isGenesis>true</isGenesis>
      <value>Posada Prieto, F. (n.d.). Pensamiento Computacional Y Creación De Videojuegos. &lt;em&gt;canalTIC.com&lt;/em&gt;. &lt;a href="https://canaltic.com/blog/?p=5278"&gt;https://canaltic.com/blog/?p=5278&lt;/a&gt;</value>
    </Reference>
    <Reference>
      <referenceID>21518624</referenceID>
      <referenceUniqueID>82ff373c-422f-4583-b75f-ff720557fedd</referenceUniqueID>
      <customerID>984773</customerID>
      <createdDate>2026-03-05T11:43:32.323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Pensamiento computacional (PC) en la educación: Aprendizajes y desempeño académico",
  "attachment": "",
  "billNumber": "",
  "blog": "",
  "blogTitle": "",
  "bookTitle": "",
  "channel": "",
  "chapterTitle": "",
  "charterArticle": "",
  "circuit": "",
  "citation": [
    {
      "id": "4548067E-4CC7-4D98-95AD-51376A67D55A",
      "pageNumber": "",
      "series": "",
      "volume": ""
    }
  ],
  "city": "",
  "committeeName": "",
  "conference": "",
  "content": "",
  "contributors": [
    {
      "type": "author",
      "firstName": "SigifredO",
      "middleName": "",
      "lastName": "Rojas Lopera ",
      "prefix": "",
      "suffix": "",
      "name": "",
      "groupName": "",
      "abbreviation": ""
    },
    {
      "type": "author",
      "firstName": "Marcela",
      "middleName": "Angelina",
      "lastName": "Aravena Domich ",
      "prefix": "",
      "suffix": "",
      "name": "",
      "groupName": "",
      "abbreviation": ""
    }
  ],
  "country": "",
  "court": "",
  "database": "",
  "databaseTitle": "",
  "description": "",
  "district": "",
  "edition": "",
  "episodeNumber": "",
  "entry": "",
  "entryTitle": "",
  "episodeTitle": "",
  "filedDate": "",
  "format": "",
  "institution": "",
  "issue": "13",
  "issueTitle": "",
  "journalTitle": "Franz Tamayo - Revista de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3",
  "publishers": [
    {
      "city": "",
      "name": "Franz Tamayo - Revista de Educación",
      "state": "",
      "type": "reference"
    }
  ],
  "record": "",
  "referencePages": "9-26",
  "referenceTitle": "",
  "repealDate": "",
  "reportNumber": "",
  "retractionIssue": "",
  "retractionDate": "",
  "retractionPages": "",
  "retractionUrl": "",
  "retractionVolume": "",
  "retrievalDate": "",
  "reviewedTitle": "",
  "revisedDate": "",
  "runtime": "",
  "seasonNumber": "",
  "section": "",
  "sectionTitle": "",
  "series": "",
  "seriesTitle": "",
  "session": "",
  "sessionPart": "",
  "shortTitle": "",
  "source": "semanticscholar",
  "sourceLocation": "",
  "sourceTitle": "",
  "sponsor": "",
  "state": "",
  "symposiumTitle": "",
  "doi": "10.61287/revistafranztamayo.v.5i13.1",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5",
  "volumeTitle": "",
  "website": "",
  "websiteTitle": "",
  "workTitle": "",
  "workType": "",
  "thesisTitle": "",
  "webpageTitle": "",
  "isbNs": [],
  "sources": [
    "semanticscholar",
    "crossref"
  ],
  "lookupUniqueID": "9deb8ba0-afc4-4139-a810-caa6d34175cb"
}]]></data>
      <values><![CDATA[{
  "apa7": {
    "value": "Rojas Lopera, S., & Aravena Domich, M. A. (2023). Pensamiento computacional (PC) en la educación: Aprendizajes y desempeño académico. <em>Franz Tamayo - Revista de Educación</em>, <em>5</em>(13), 9–26. <a href=\"https://doi.org/10.61287/revistafranztamayo.v.5i13.1\">https://doi.org/10.61287/revistafranztamayo.v.5i13.1</a>",
    "orderByValue": "rojas lopera s aravena domich m a 2023 00 00 pensamiento computacional pc en la educacion aprendizajes y desempeno academico franz tamayo - revista de educacion 5 13 9–26 https://doi.org/10.61287/revistafranztamayo.v.5i13.1",
    "isPrintedOnReferencePage": true,
    "authorPart": "Rojas Lopera, S., & Aravena Domich, M. A.",
    "datePart": "(2023)."
  },
  "mla9":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"citationDate": "2023",
    "value": "Rojas Lopera, SigifredO, and Marcela Angelina Aravena Domich. \"Pensamiento Computacional (PC) en La Educación: Aprendizajes Y Desempeño Académico.\" <em>Franz Tamayo - Revista de Educación</em>, vol. 5, no. 13, 2023, pp. 9–26, <a href=\"https://doi.org/10.61287/revistafranztamayo.v.5i13.1\">https://doi.org/10.61287/revistafranztamayo.v.5i13.1</a>.",
    "isPrintedOnReferencePage": true
  },
  "turabian9":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"citationShortTitle": "Pensamiento computacional",
    "citationDefaultShortTitle": "Pensamiento computacional",
    "value": "Rojas Lopera, SigifredO, and Marcela Angelina Aravena Domich. \"Pensamiento Computacional (PC) en La Educación: Aprendizajes Y Desempeño Académico.\" <em>Franz Tamayo - Revista de Educación</em> 5, no. 13 (2023): 9–26. <a href=\"https://doi.org/10.61287/revistafranztamayo.v.5i13.1\">https://doi.org/10.61287/revistafranztamayo.v.5i13.1</a>.",
    "isPrintedOnReferencePage": true
  }
}]]></values>
      <note>empty</note>
      <tags>empty</tags>
      <legacyReferenceID>0</legacyReferenceID>
      <researchNotes/>
      <createdFormatVersionID/>
      <citations/>
      <authorPart>Rojas Lopera, S., &amp; Aravena Domich, M. A.</authorPart>
      <datePart>(2023).</datePart>
      <sameAuthorDatePartID>0</sameAuthorDatePartID>
      <newDatePart/>
      <orderByValue>rojas lopera s aravena domich m a 2023 00 00 pensamiento computacional pc en la educacion aprendizajes y desempeno academico franz tamayo - revista de educacion 5 13 9–26 https://doi.org/10.61287/revistafranztamayo.v.5i13.1</orderByValue>
      <display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displayValue>
      <citationEtAlOverwrite/>
      <indirectCitation>
        <first>Rojas Lopera &amp; Aravena Domich, 2023</first>
        <subsequent/>
      </indirectCitation>
      <isArchived>false</isArchived>
      <isGenesis>true</isGenesis>
      <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value>
    </Reference>
    <Reference>
      <referenceID>21505371</referenceID>
      <referenceUniqueID>302ee4ce-9768-4446-a10b-94631b854f46</referenceUniqueID>
      <customerID>984773</customerID>
      <createdDate>2026-03-03T15:41:32.827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Demystifying computational thinking",
  "attachment": "",
  "billNumber": "",
  "blog": "",
  "blogTitle": "",
  "bookTitle": "",
  "channel": "",
  "chapterTitle": "",
  "charterArticle": "",
  "circuit": "",
  "citation": [
    {
      "id": "90BD54F0-458E-4246-9D98-5773ABCB2055",
      "pageNumber": "",
      "series": "",
      "volume": ""
    }
  ],
  "city": "",
  "committeeName": "",
  "conference": "",
  "content": "",
  "contributors": [
    {
      "type": "author",
      "firstName": "Valerie",
      "middleName": "J.",
      "lastName": "Shute",
      "prefix": "",
      "suffix": ""
    },
    {
      "type": "author",
      "firstName": "Chen",
      "middleName": "",
      "lastName": "Sun",
      "prefix": "",
      "suffix": ""
    },
    {
      "type": "author",
      "firstName": "Jodi",
      "middleName": "",
      "lastName": "Asbell-Clarke",
      "prefix": "",
      "suffix": ""
    }
  ],
  "country": "",
  "court": "",
  "database": "",
  "databaseTitle": "",
  "description": "",
  "district": "",
  "edition": "",
  "episodeNumber": "",
  "entry": "",
  "entryTitle": "",
  "episodeTitle": "",
  "filedDate": "",
  "format": "",
  "institution": "",
  "issue": "",
  "issueTitle": "",
  "journalTitle": "Educational Research Review",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17",
  "publishers": [],
  "record": "",
  "referencePages": "142-15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searchgate.net/publication/319959476_Demystifying_computational_thinking",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22",
  "volumeTitle": "",
  "website": "",
  "websiteTitle": "",
  "workTitle": "",
  "workType": "",
  "lookupUniqueID": "914f696f-3026-4be7-9004-a631b4b4e247"
}]]></data>
      <values><![CDATA[{
  "apa7": {
    "value": "Shute, V. J., Sun, C., & Asbell-Clarke, J. (2017). Demystifying computational thinking. <em>Educational Research Review</em>, <em>22</em>, 142–158. <a href=\"https://www.researchgate.net/publication/319959476_Demystifying_computational_thinking\">https://www.researchgate.net/publication/319959476_Demystifying_computational_thinking</a>",
    "orderByValue": "shute v j sun c asbell-clarke j 2017 00 00 demystifying computational thinking educational research review 22 142–158 https://www.researchgate.net/publication/319959476_demystifying_computational_thinking",
    "isPrintedOnReferencePage": true,
    "authorPart": "Shute, V. J., Sun, C., & Asbell-Clarke, J.",
    "datePart": "(2017)."
  },
  "mla9": {
    "authorPart": "Shute, Valerie J., et al.",
    "authorPartNoLabel": "Shute, Valerie J., et al.",
    "authorPartSort": " Shute Valerie J. Sun Chen Asbell-Clarke Jodi.",
    "citationTitle": "Demystifying computational thinking",
    "citationDate": "2017",
    "value": "Shute, Valerie J., et al. \"Demystifying Computational Thinking.\" <em>Educational Research Review</em>, vol. 22, 2017, pp. 142–58, <a href=\"https://www.researchgate.net/publication/319959476_Demystifying_computational_thinking\">www.researchgate.net/publication/319959476_Demystifying_computational_thinking</a>.",
    "isPrintedOnReferencePage": true
  },
  "turabian9": {
    "authorPart": "Shute, Valerie J., Chen Sun, and Jodi Asbell-Clarke.",
    "authorPartNoLabel": "Shute, Valerie J., Chen Sun, and Jodi Asbell-Clarke.",
    "authorPartSort": " Shute, Valerie J. Sun, Chen Asbell-Clarke, Jodi",
    "citationTitle": "Demystifying computational thinking",
    "citationShortTitle": "Demystifying computational thinking",
    "citationDefaultShortTitle": "Demystifying computational thinking",
    "value": "Shute, Valerie J., Chen Sun, and Jodi Asbell-Clarke. \"Demystifying Computational Thinking.\" <em>Educational Research Review</em> 22 (2017): 142–58. <a href=\"https://www.researchgate.net/publication/319959476_Demystifying_computational_thinking\">https://www.researchgate.net/publication/319959476_Demystifying_computational_thinking</a>.",
    "isPrintedOnReferencePage": true
  }
}]]></values>
      <note>empty</note>
      <tags>empty</tags>
      <legacyReferenceID>0</legacyReferenceID>
      <researchNotes/>
      <createdFormatVersionID/>
      <citations/>
      <authorPart>Shute, V. J., Sun, C., &amp; Asbell-Clarke, J.</authorPart>
      <datePart>(2017).</datePart>
      <sameAuthorDatePartID>0</sameAuthorDatePartID>
      <newDatePart/>
      <orderByValue>shute v j sun c asbell-clarke j 2017 00 00 demystifying computational thinking educational research review 22 142–158 https://www.researchgate.net/publication/319959476_demystifying_computational_thinking</orderByValue>
      <display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displayValue>
      <citationEtAlOverwrite/>
      <indirectCitation>
        <first>Shute et al., 2017</first>
        <subsequent/>
      </indirectCitation>
      <isArchived>false</isArchived>
      <isGenesis>true</isGenesis>
      <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value>
    </Reference>
    <Reference>
      <referenceID>21519012</referenceID>
      <referenceUniqueID>21b7c60b-04f6-46db-89b5-6208e284d39f</referenceUniqueID>
      <customerID>984773</customerID>
      <createdDate>2026-03-05T12:51:41.043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Gamificación como estrategia didáctica Para fortalecer la motivación académica en la asignatura educación inclusiva",
  "attachment": "",
  "billNumber": "",
  "blog": "",
  "blogTitle": "",
  "bookTitle": "",
  "channel": "",
  "chapterTitle": "",
  "charterArticle": "",
  "circuit": "",
  "citation": [
    {
      "id": "F94A297D-F9DC-441D-9429-D1B4CBC40ED4",
      "pageNumber": "",
      "series": "",
      "volume": ""
    }
  ],
  "city": "",
  "committeeName": "",
  "conference": "",
  "content": "",
  "contributors": [
    {
      "type": "author",
      "firstName": "Lucía",
      "middleName": "",
      "lastName": "Trenzano Florez",
      "prefix": "",
      "suffix": "",
      "name": "",
      "groupName": "",
      "abbreviation": ""
    }
  ],
  "country": "",
  "court": "",
  "database": "",
  "databaseTitle": "",
  "description": "",
  "district": "",
  "edition": "",
  "episodeNumber": "",
  "entry": "",
  "entryTitle": "",
  "episodeTitle": "",
  "filedDate": "",
  "format": "",
  "institution": "",
  "issue": "1",
  "issueTitle": "",
  "journalTitle": "Revista Científica Arbitrada Multidisciplinaria PENTACIENCIA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6",
  "publishers": [
    {
      "city": "",
      "name": "Alema Casa Editoria-Editorial Internacional S.A.S.",
      "state": "",
      "type": "reference"
    }
  ],
  "record": "",
  "referencePages": "1-33",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
  "url": "https://openaccess.uoc.edu/server/api/core/bitstreams/db5aa8e2-2360-465e-a86a-44f1a0aaf687/content",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8",
  "volumeTitle": "",
  "website": "",
  "websiteTitle": "",
  "workTitle": "",
  "workType": "",
  "thesisTitle": "",
  "webpageTitle": "",
  "isbNs": [],
  "lookupUniqueID": "9eade274-0a56-44fd-9965-eede24126693"
}]]></data>
      <values><![CDATA[{
  "apa7": {
    "value": "Trenzano Florez, L. (2026). Gamificación como estrategia didáctica Para fortalecer la motivación académica en la asignatura educación inclusiva. <em>Revista Científica Arbitrada Multidisciplinaria PENTACIENCIAS</em>, <em>8</em>(1), 1–33. <a href=\"https://openaccess.uoc.edu/server/api/core/bitstreams/db5aa8e2-2360-465e-a86a-44f1a0aaf687/content\">https://openaccess.uoc.edu/server/api/core/bitstreams/db5aa8e2-2360-465e-a86a-44f1a0aaf687/content</a>",
    "orderByValue": "trenzano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
    "isPrintedOnReferencePage": true,
    "authorPart": "Trenzano Florez, L.",
    "datePart": "(2026)."
  },
  "mla9": {
    "authorPart": "Trenzano Florez, Lucía.",
    "authorPartNoLabel": "Trenzano Florez, Lucía.",
    "authorPartSort": " Trenzano Florez Lucía.",
    "citationTitle": "Gamificación como estrategia didáctica Para fortalecer la motivación académica en la asignatura educación inclusiva",
    "citationDate": "2026",
    "value": "Trenzano Florez, Lucía. \"Gamificación Como Estrategia Didáctica para Fortalecer La Motivación Académica en La Asignatura Educación Inclusiva.\" <em>Revista Científica Arbitrada Multidisciplinaria PENTACIENCIAS</em>, vol. 8, no. 1, 2026, pp. 1–33, <a href=\"https://openaccess.uoc.edu/server/api/core/bitstreams/db5aa8e2-2360-465e-a86a-44f1a0aaf687/content\">openaccess.uoc.edu/server/api/core/bitstreams/db5aa8e2-2360-465e-a86a-44f1a0aaf687/content</a>.",
    "isPrintedOnReferencePage": true
  },
  "turabian9": {
    "authorPart": "Trenzano Florez, Lucía.",
    "authorPartNoLabel": "Trenzano Florez, Lucía.",
    "authorPartSort": " Trenzano Florez, Lucía",
    "citationTitle": "Gamificación como estrategia didáctica Para fortalecer la motivación académica en la asignatura educación inclusiva",
    "citationShortTitle": "Gamificación como estrategia",
    "citationDefaultShortTitle": "Gamificación como estrategia",
    "value": "Trenzano Florez, Lucía. \"Gamificación Como Estrategia Didáctica para Fortalecer La Motivación Académica en La Asignatura Educación Inclusiva.\" <em>Revista Científica Arbitrada Multidisciplinaria PENTACIENCIAS</em> 8, no. 1 (2026): 1–33. <a href=\"https://openaccess.uoc.edu/server/api/core/bitstreams/db5aa8e2-2360-465e-a86a-44f1a0aaf687/content\">https://openaccess.uoc.edu/server/api/core/bitstreams/db5aa8e2-2360-465e-a86a-44f1a0aaf687/content</a>.",
    "isPrintedOnReferencePage": true
  }
}]]></values>
      <note>empty</note>
      <tags>empty</tags>
      <legacyReferenceID>0</legacyReferenceID>
      <researchNotes/>
      <createdFormatVersionID/>
      <citations/>
      <authorPart>Trenzano Florez, L.</authorPart>
      <datePart>(2026).</datePart>
      <sameAuthorDatePartID>0</sameAuthorDatePartID>
      <newDatePart/>
      <orderByValue>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orderByValue>
      <displayValue>Trenzano Florez, L. (2026). Gamificación como estrategia didáctica Para fortalecer la motivación académica en la asignatura educación inclusiva. &lt;em&gt;Revista Científica Arbitrada Multidisciplinaria PENTACIENCIAS&lt;/em&gt;, &lt;em&gt;8&lt;/em&gt;(1), 1–33. &lt;a href="https://openaccess.uoc.edu/server/api/core/bitstreams/db5aa8e2-2360-465e-a86a-44f1a0aaf687/content"&gt;https://openaccess.uoc.edu/server/api/core/bitstreams/db5aa8e2-2360-465e-a86a-44f1a0aaf687/content&lt;/a&gt;</displayValue>
      <citationEtAlOverwrite/>
      <indirectCitation>
        <first>Trenzano Florez, 2026</first>
        <subsequent/>
      </indirectCitation>
    </Reference>
    <Reference>
      <createdDate>2026-03-03T15:35:07.703</createdDate>
      <customerID>984773</customerID>
      <data><![CDATA[{
  "albumTitle": "",
  "amendment": "",
  "anthologyTitle": "",
  "appealCircuit": "",
  "appealDate": "",
  "appealPageNumber": "",
  "appealSeries": "",
  "appealVolume": "",
  "archiveName": "",
  "article": "",
  "articleNumber": "",
  "articleTitle": "Computational thinking",
  "attachment": "",
  "billNumber": "",
  "blog": "",
  "blogTitle": "",
  "bookTitle": "",
  "channel": "",
  "chapterTitle": "",
  "charterArticle": "",
  "circuit": "",
  "citation": [
    {
      "id": "2A02331F-BEF7-4F06-869B-B6ABAB5D2AFE",
      "pageNumber": "",
      "series": "",
      "volume": ""
    }
  ],
  "city": "",
  "committeeName": "",
  "conference": "",
  "content": "",
  "contributors": [
    {
      "type": "author",
      "firstName": "Jeannette",
      "middleName": "M.",
      "lastName": "Wing",
      "prefix": "",
      "suffix": "",
      "name": "",
      "groupName": "",
      "abbreviation": ""
    }
  ],
  "country": "",
  "court": "",
  "database": "",
  "databaseTitle": "",
  "description": "",
  "district": "",
  "edition": "",
  "episodeNumber": "",
  "entry": "",
  "entryTitle": "",
  "episodeTitle": "",
  "filedDate": "",
  "format": "",
  "institution": "",
  "issue": "3",
  "issueTitle": "",
  "journalTitle": "Communications of the ACM",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06",
  "publishers": [
    {
      "city": "",
      "name": "Association for Computing Machinery (ACM)",
      "state": "",
      "type": "reference"
    }
  ],
  "record": "",
  "referencePages": "33-35",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10.1145/1118178.1118215",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49",
  "volumeTitle": "",
  "website": "",
  "websiteTitle": "",
  "workTitle": "",
  "workType": "",
  "thesisTitle": "",
  "webpageTitle": "",
  "isbNs": [],
  "lookupUniqueID": "12018bb1-a421-4920-8d4e-353c1ccf3a3e"
}]]></data>
      <isArchived>false</isArchived>
      <legacyReferenceId>0</legacyReferenceId>
      <name>wing, j. m. (2006). computational thinking. communications of the acm, 49(3), 33–35. https://doi.org/10.1145/1118178.1118215</name>
      <nickname/>
      <note/>
      <referenceID>21505329</referenceID>
      <referenceType/>
      <referenceTypeID>1</referenceTypeID>
      <referenceUniqueID>a2dc4c70-bda1-4756-85b9-f32513bee285</referenceUniqueID>
      <researchNotes/>
      <tags/>
      <values><![CDATA[{
  "apa7": {
    "value": "Wing, J. M. (2006). Computational thinking. <em>Communications of the ACM</em>, <em>49</em>(3), 33–35. <a href=\"https://doi.org/10.1145/1118178.1118215\">https://doi.org/10.1145/1118178.1118215</a>",
    "orderByValue": "wing j m 2006 00 00 computational thinking communications of the acm 49 3 33–35 https://doi.org/10.1145/1118178.1118215",
    "isPrintedOnReferencePage": true,
    "authorPart": "Wing, J. M.",
    "datePart": "(2006)."
  },
  "mla9": {
    "authorPart": "Wing, Jeannette M.",
    "authorPartNoLabel": "Wing, Jeannette M.",
    "authorPartSort": " Wing Jeannette M.",
    "citationTitle": "Computational thinking",
    "citationDate": "2006",
    "value": "Wing, Jeannette M. \"Computational Thinking.\" <em>Communications of the ACM</em>, vol. 49, no. 3, 2006, pp. 33–35, <a href=\"https://doi.org/10.1145/1118178.1118215\">https://doi.org/10.1145/1118178.1118215</a>.",
    "isPrintedOnReferencePage": true
  },
  "turabian9": {
    "authorPart": "Wing, Jeannette M.",
    "authorPartNoLabel": "Wing, Jeannette M.",
    "authorPartSort": " Wing, Jeannette M.",
    "citationTitle": "Computational thinking",
    "citationShortTitle": "Computational thinking",
    "citationDefaultShortTitle": "Computational thinking",
    "value": "Wing, Jeannette M. \"Computational Thinking.\" <em>Communications of the ACM</em> 49, no. 3 (2006): 33–35. <a href=\"https://doi.org/10.1145/1118178.1118215\">https://doi.org/10.1145/1118178.1118215</a>.",
    "isPrintedOnReferencePage": true
  }
}]]></values>
      <isGenesis>true</isGenesis>
      <addFromLibraryMode>3</addFromLibraryMode>
      <displayValue>Wing, J. M. (2006). Computational thinking. &lt;em&gt;Communications of the ACM&lt;/em&gt;, &lt;em&gt;49&lt;/em&gt;(3), 33–35. &lt;a href="https://doi.org/10.1145/1118178.1118215"&gt;https://doi.org/10.1145/1118178.1118215&lt;/a&gt;</displayValue>
      <formatVersionID>7</formatVersionID>
      <legacyReferenceData/>
      <sortByValue>wing, j. m. (2006). computational thinking. communications of the acm, 49(3), 33–35. https://doi.org/10.1145/1118178.1118215</sortByValue>
      <authorPart>Wing, J. M.</authorPart>
      <datePart>(2006).</datePart>
      <sameAuthorDatePartID>0</sameAuthorDatePartID>
      <newDatePart/>
      <orderByValue>wing j m 2006 00 00 computational thinking communications of the acm 49 3 33–35 https://doi.org/10.1145/1118178.1118215</orderByValue>
      <citationEtAlOverwrite/>
      <indirectCitation>
        <first>Wing, 2006</first>
        <subsequent/>
      </indirectCitation>
      <citations/>
      <value>Wing, J. M. (2006). Computational thinking. &lt;em&gt;Communications of the ACM&lt;/em&gt;, &lt;em&gt;49&lt;/em&gt;(3), 33–35. &lt;a href="https://doi.org/10.1145/1118178.1118215"&gt;https://doi.org/10.1145/1118178.1118215&lt;/a&gt;</value>
    </Reference>
    <Reference>
      <referenceID>21505426</referenceID>
      <referenceUniqueID>10b5297f-0953-4aba-b857-0b28204e4417</referenceUniqueID>
      <customerID>984773</customerID>
      <createdDate>2026-03-03T15:48:13.827</createdDate>
      <lastModifiedDate>0001-01-01T00:00:00</lastModifiedDate>
      <isDeleted>false</isDeleted>
      <referenceTypeID>4</referenceTypeID>
      <referenceType/>
      <name>empty</name>
      <nickname>empty</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B84E3AC4-25FB-458E-9754-FB024ED266E3",
      "pageNumber": "",
      "series": "",
      "volume": ""
    }
  ],
  "city": "",
  "committeeName": "",
  "conference": "",
  "content": "",
  "contributors": [
    {
      "type": "author",
      "firstName": "Jeannette",
      "middleName": "Marie",
      "lastName": "Wing",
      "prefix": "",
      "suffix": "",
      "name": "",
      "groupName": "",
      "abbreviation": ""
    }
  ],
  "country": "",
  "court": "",
  "database": "",
  "databaseTitle": "",
  "description": "",
  "district": "",
  "edition": "",
  "episodeNumber": "",
  "entry": "",
  "entryTitle": "",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11/17/2010",
  "publishers": [
    {
      "city": "",
      "name": "Carnegie Mellon University",
      "state": "",
      "type": "reference"
    }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cs.cmu.edu/~CompThink/resources/TheLinkWing.pdf",
  "originalUrl": "",
  "retractionDoi": "",
  "retractionReferencePages": "",
  "retractionArticleNumber": "",
  "title": "",
  "translatedAnthologyTitle": "",
  "translatedArticleTitle": "",
  "translatedChapterTitle": "",
  "translatedEntryTitle": "",
  "translatedIssueTitle": "",
  "translatedNewspaperTitle": "",
  "translatedTitle": "",
  "translatedVolumeTitle": "",
  "type": "whole",
  "version": "",
  "volume": "",
  "volumeTitle": "",
  "website": "",
  "websiteTitle": "",
  "workTitle": "Computational thinking: What and why?",
  "workType": "",
  "conferenceName": "",
  "lookupUniqueID": "cbffb289-eb5a-48df-a377-415ed3746495"
}]]></data>
      <values><![CDATA[{
  "apa7": {
    "value": "Wing, J. M. (2010, November 17). <em>Computational thinking: What and why?</em> Carnegie Mellon University. <a href=\"https://www.cs.cmu.edu/~CompThink/resources/TheLinkWing.pdf\">https://www.cs.cmu.edu/~CompThink/resources/TheLinkWing.pdf</a>",
    "orderByValue": "wing j m 2010 11 17 computational thinking what and why? carnegie mellon university https://www.cs.cmu.edu/~compthink/resources/thelinkwing.pdf",
    "isPrintedOnReferencePage": true,
    "authorPart": "Wing, J. M.",
    "datePart": "(2010, November 17)."
  },
  "mla9": {
    "authorPart": "Wing, Jeannette Marie.",
    "authorPartNoLabel": "Wing, Jeannette Marie.",
    "authorPartSort": " Wing Jeannette Marie.",
    "citationTitle": "Computational thinking: What and why?",
    "citationDate": "11/17/2010",
    "value": "Wing, Jeannette Marie. <em>Computational Thinking: What and Why?</em> Carnegie Mellon University, 2010, <a href=\"https://www.cs.cmu.edu/~CompThink/resources/TheLinkWing.pdf\">www.cs.cmu.edu/~CompThink/resources/TheLinkWing.pdf</a>.",
    "isPrintedOnReferencePage": true
  },
  "turabian9": {
    "authorPart": "Wing, Jeannette Marie.",
    "authorPartNoLabel": "Wing, Jeannette Marie.",
    "authorPartSort": " Wing, Jeannette Marie",
    "citationTitle": "Computational thinking: What and why?",
    "citationShortTitle": "Computational thinking",
    "citationDefaultShortTitle": "Computational thinking",
    "value": "Wing, Jeannette Marie. <em>Computational Thinking: What and Why?</em> N.p.: Carnegie Mellon University, November 17, 2010. <a href=\"https://www.cs.cmu.edu/~CompThink/resources/TheLinkWing.pdf\">https://www.cs.cmu.edu/~CompThink/resources/TheLinkWing.pdf</a>.",
    "isPrintedOnReferencePage": true
  }
}]]></values>
      <note>empty</note>
      <tags>empty</tags>
      <legacyReferenceID>0</legacyReferenceID>
      <researchNotes/>
      <createdFormatVersionID/>
      <citations/>
      <authorPart>Wing, J. M.</authorPart>
      <datePart>(2010, November 17).</datePart>
      <sameAuthorDatePartID>0</sameAuthorDatePartID>
      <newDatePart/>
      <orderByValue>wing j m 2010 11 17 computational thinking what and why? carnegie mellon university https://www.cs.cmu.edu/~compthink/resources/thelinkwing.pdf</orderByValue>
      <displayValue>Wing, J. M. (2010, November 17). &lt;em&gt;Computational thinking: What and why?&lt;/em&gt; Carnegie Mellon University. &lt;a href="https://www.cs.cmu.edu/~CompThink/resources/TheLinkWing.pdf"&gt;https://www.cs.cmu.edu/~CompThink/resources/TheLinkWing.pdf&lt;/a&gt;</displayValue>
      <citationEtAlOverwrite/>
      <indirectCitation>
        <first>Wing, 2010</first>
        <subsequent/>
      </indirectCitation>
      <isArchived>false</isArchived>
      <isGenesis>true</isGenesis>
      <value>Wing, J. M. (2010, November 17). &lt;em&gt;Computational thinking: What and why?&lt;/em&gt; Carnegie Mellon University. &lt;a href="https://www.cs.cmu.edu/~CompThink/resources/TheLinkWing.pdf"&gt;https://www.cs.cmu.edu/~CompThink/resources/TheLinkWing.pdf&lt;/a&gt;</value>
    </Reference>
  </References>
</PERRLA>
</file>

<file path=customXml/item2.xml><?xml version="1.0" encoding="utf-8"?>
<b:Sources xmlns:b="http://schemas.openxmlformats.org/officeDocument/2006/bibliography" xmlns="http://schemas.openxmlformats.org/officeDocument/2006/bibliography" SelectedStyle="\IEEE2006OfficeOnline.xsl" StyleName="IEEE" Version="2006">
  <b:Source>
    <b:Tag>Ref01</b:Tag>
    <b:SourceType>JournalArticle</b:SourceType>
    <b:LCID>es-ES</b:LCID>
    <b:Author>
      <b:Author>
        <b:NameList>
          <b:Person>
            <b:Last>Wing</b:Last>
            <b:First>J.</b:First>
            <b:Middle>M.</b:Middle>
          </b:Person>
        </b:NameList>
      </b:Author>
    </b:Author>
    <b:Title>Computational thinking</b:Title>
    <b:JournalName>Communications of the ACM</b:JournalName>
    <b:Volume>49</b:Volume>
    <b:Issue>3</b:Issue>
    <b:Pages>33-35</b:Pages>
    <b:Year>2006. doi: 10.1145/1118178.1118215</b:Year>
    <b:RefOrder>1</b:RefOrder>
  </b:Source>
  <b:Source>
    <b:Tag>Ref02</b:Tag>
    <b:SourceType>Report</b:SourceType>
    <b:LCID>es-ES</b:LCID>
    <b:Author>
      <b:Author>
        <b:Corporate>Federación Colombiana de Software y TI (FEDESOFT)</b:Corporate>
      </b:Author>
    </b:Author>
    <b:Title>Colombia aún tiene un largo camino por recorrer en pensamiento computacional, según medición de Bebras</b:Title>
    <b:Year>13 de febrero de 2024. [En línea]. Disponible en: https://fedesoft.org/colombia-aun-tiene-un-largo-camino-por-recorrer-en-pensamiento-computacional-segun-medicion-de-bebras/</b:Year>
    <b:City>FEDESOFT</b:City>
    <b:RefOrder>2</b:RefOrder>
  </b:Source>
  <b:Source>
    <b:Tag>Ref03</b:Tag>
    <b:SourceType>JournalArticle</b:SourceType>
    <b:LCID>es-ES</b:LCID>
    <b:Author>
      <b:Author>
        <b:NameList>
          <b:Person>
            <b:Last>Niño Martínez</b:Last>
            <b:First>Á.</b:First>
            <b:Middle>M.</b:Middle>
          </b:Person>
          <b:Person>
            <b:Last>Ospina González</b:Last>
            <b:First>B.</b:First>
            <b:Middle>N.</b:Middle>
          </b:Person>
          <b:Person>
            <b:Last>Espinosa Rojas</b:Last>
            <b:First>D.</b:First>
          </b:Person>
        </b:NameList>
      </b:Author>
    </b:Author>
    <b:Title>Estado del arte de la enseñanza del pensamiento computacional en preescolar y educación primaria</b:Title>
    <b:JournalName>Dialogus</b:JournalName>
    <b:Issue>10</b:Issue>
    <b:Pages>94-118</b:Pages>
    <b:Year>2022. [En línea]. Disponible en: https://portal.amelica.org/ameli/journal/326/3264619006/</b:Year>
    <b:RefOrder>3</b:RefOrder>
  </b:Source>
  <b:Source>
    <b:Tag>Ref04</b:Tag>
    <b:SourceType>JournalArticle</b:SourceType>
    <b:LCID>es-ES</b:LCID>
    <b:Author>
      <b:Author>
        <b:NameList>
          <b:Person>
            <b:Last>Carapás Revelo</b:Last>
            <b:First>A.</b:First>
            <b:Middle>C.</b:Middle>
          </b:Person>
          <b:Person>
            <b:Last>Arciniega Herrera</b:Last>
            <b:First>J.</b:First>
            <b:Middle>M.</b:Middle>
          </b:Person>
          <b:Person>
            <b:Last>Pujota Quinchiguango</b:Last>
            <b:First>J.</b:First>
            <b:Middle>P.</b:Middle>
          </b:Person>
          <b:Person>
            <b:Last>Quishpe Coyago</b:Last>
            <b:First>M.</b:First>
            <b:Middle>R.</b:Middle>
          </b:Person>
          <b:Person>
            <b:Last>Portilla Obando</b:Last>
            <b:First>K.</b:First>
            <b:Middle>L.</b:Middle>
          </b:Person>
        </b:NameList>
      </b:Author>
    </b:Author>
    <b:Title>Aprendizaje basado en juegos y gamificación para mejorar el aprendizaje de ecuaciones de primer grado</b:Title>
    <b:JournalName>Ciencia Latina Revista Científica Multidisciplinar</b:JournalName>
    <b:Volume>9</b:Volume>
    <b:Issue>3</b:Issue>
    <b:Pages>6584-6598</b:Pages>
    <b:Year>2025. doi: 10.37811/cl_rcm.v9i3.18287</b:Year>
    <b:RefOrder>4</b:RefOrder>
  </b:Source>
  <b:Source>
    <b:Tag>Ref06</b:Tag>
    <b:SourceType>JournalArticle</b:SourceType>
    <b:LCID>es-ES</b:LCID>
    <b:Author>
      <b:Author>
        <b:NameList>
          <b:Person>
            <b:Last>López-Mera</b:Last>
            <b:First>D.</b:First>
            <b:Middle>D.</b:Middle>
          </b:Person>
        </b:NameList>
      </b:Author>
    </b:Author>
    <b:Title>Árcade: metodología para el desarrollo de videojuegos en cursos de ingenierías</b:Title>
    <b:JournalName>RITI Journal</b:JournalName>
    <b:Volume>10</b:Volume>
    <b:Issue>20</b:Issue>
    <b:Pages>51-61</b:Pages>
    <b:Year>2022. doi: 10.36825/RITI.10.20.005</b:Year>
    <b:RefOrder>6</b:RefOrder>
  </b:Source>
  <b:Source>
    <b:Tag>Ref07</b:Tag>
    <b:SourceType>JournalArticle</b:SourceType>
    <b:LCID>es-ES</b:LCID>
    <b:Author>
      <b:Author>
        <b:NameList>
          <b:Person>
            <b:Last>González-Pizarro</b:Last>
            <b:First>F.</b:First>
          </b:Person>
          <b:Person>
            <b:Last>López</b:Last>
            <b:First>C.</b:First>
          </b:Person>
          <b:Person>
            <b:Last>Vásquez</b:Last>
            <b:First>A.</b:First>
          </b:Person>
          <b:Person>
            <b:Last>Castro</b:Last>
            <b:First>C.</b:First>
          </b:Person>
        </b:NameList>
      </b:Author>
    </b:Author>
    <b:Title>Inequalities in computational thinking among incoming students in an STEM Chilean university</b:Title>
    <b:JournalName>IEEE Transactions on Education</b:JournalName>
    <b:Volume>67</b:Volume>
    <b:Issue>2</b:Issue>
    <b:Pages>180-189</b:Pages>
    <b:Year>2024. doi: 10.1109/TE.2023.3334193</b:Year>
    <b:RefOrder>7</b:RefOrder>
  </b:Source>
  <b:Source>
    <b:Tag>Ref08</b:Tag>
    <b:SourceType>JournalArticle</b:SourceType>
    <b:LCID>es-ES</b:LCID>
    <b:Author>
      <b:Author>
        <b:NameList>
          <b:Person>
            <b:Last>Rojas Lopera</b:Last>
            <b:First>S.</b:First>
          </b:Person>
          <b:Person>
            <b:Last>Aravena Domich</b:Last>
            <b:First>M.</b:First>
            <b:Middle>A.</b:Middle>
          </b:Person>
        </b:NameList>
      </b:Author>
    </b:Author>
    <b:Title>Pensamiento computacional (PC) en la educación: aprendizajes y desempeño académico</b:Title>
    <b:JournalName>Franz Tamayo - Revista de Educación</b:JournalName>
    <b:Volume>5</b:Volume>
    <b:Issue>13</b:Issue>
    <b:Pages>9-26</b:Pages>
    <b:Year>2023. doi: 10.61287/revistafranztamayo.v.5i13.1</b:Year>
    <b:RefOrder>8</b:RefOrder>
  </b:Source>
  <b:Source>
    <b:Tag>Ref09</b:Tag>
    <b:SourceType>JournalArticle</b:SourceType>
    <b:LCID>es-ES</b:LCID>
    <b:Author>
      <b:Author>
        <b:NameList>
          <b:Person>
            <b:Last>Mujica</b:Last>
            <b:First>L.</b:First>
          </b:Person>
        </b:NameList>
      </b:Author>
    </b:Author>
    <b:Title>Evaluación del desarrollo del pensamiento computacional en estudiantes de educación primaria y media general</b:Title>
    <b:JournalName>Areté, Revista Digital del Doctorado en Educación</b:JournalName>
    <b:Volume>7</b:Volume>
    <b:Issue>13</b:Issue>
    <b:Pages>35-56</b:Pages>
    <b:Year>s. f. [En línea]. Disponible en: http://saber.ucv.ve/ojs/index.php/rev_arete/article/view/21327</b:Year>
    <b:RefOrder>11</b:RefOrder>
  </b:Source>
  <b:Source>
    <b:Tag>Ref10</b:Tag>
    <b:SourceType>JournalArticle</b:SourceType>
    <b:LCID>es-ES</b:LCID>
    <b:Author>
      <b:Author>
        <b:NameList>
          <b:Person>
            <b:Last>Trenzano Florez</b:Last>
            <b:First>L.</b:First>
          </b:Person>
        </b:NameList>
      </b:Author>
    </b:Author>
    <b:Title>Gamificación como estrategia didáctica para fortalecer la motivación académica en la asignatura educación inclusiva</b:Title>
    <b:JournalName>Revista Científica Arbitrada Multidisciplinaria PENTACIENCIAS</b:JournalName>
    <b:Volume>8</b:Volume>
    <b:Issue>1</b:Issue>
    <b:Pages>1-33</b:Pages>
    <b:Year>2026. [En línea]. Disponible en: https://openaccess.uoc.edu/server/api/core/bitstreams/db5aa8e2-2360-465e-a86a-44f1a0aaf687/content</b:Year>
    <b:RefOrder>12</b:RefOrder>
  </b:Source>
  <b:Source>
    <b:Tag>Ref11</b:Tag>
    <b:SourceType>JournalArticle</b:SourceType>
    <b:LCID>es-ES</b:LCID>
    <b:Author>
      <b:Author>
        <b:NameList>
          <b:Person>
            <b:Last>Barron Estrada</b:Last>
            <b:First>M.</b:First>
            <b:Middle>L.</b:Middle>
          </b:Person>
        </b:NameList>
      </b:Author>
    </b:Author>
    <b:Title>Juegos para el desarrollo del pensamiento computacional</b:Title>
    <b:JournalName>Ciencia</b:JournalName>
    <b:Volume>76</b:Volume>
    <b:Issue>2</b:Issue>
    <b:Pages>70-77</b:Pages>
    <b:Year>2025. [En línea]. Disponible en: https://www.revistaciencia.amc.edu.mx/images/revista/76_2/PDF/12_76_2_1679_JuegosPensamiento.pdf</b:Year>
    <b:RefOrder>13</b:RefOrder>
  </b:Source>
  <b:Source>
    <b:Tag>Ref12</b:Tag>
    <b:SourceType>Report</b:SourceType>
    <b:LCID>es-ES</b:LCID>
    <b:Author>
      <b:Author>
        <b:NameList>
          <b:Person>
            <b:Last>Posada Prieto</b:Last>
            <b:First>F.</b:First>
          </b:Person>
        </b:NameList>
      </b:Author>
    </b:Author>
    <b:Title>Pensamiento computacional y creación de videojuegos</b:Title>
    <b:City>canalTIC.com</b:City>
    <b:Year>s. f. [En línea]. Disponible en: https://canaltic.com/blog/?p=5278</b:Year>
    <b:RefOrder>14</b:RefOrder>
  </b:Source>
  <b:Source>
    <b:Tag>Ref13</b:Tag>
    <b:SourceType>JournalArticle</b:SourceType>
    <b:LCID>es-ES</b:LCID>
    <b:Author>
      <b:Author>
        <b:Corporate>A. M. Chamba Gomes et al.</b:Corporate>
      </b:Author>
    </b:Author>
    <b:Title>Gamificación y aprendizaje basado en juegos: estrategias para aumentar la motivación y el compromiso en el aula</b:Title>
    <b:JournalName>Vitalia Revista Científica y Académica</b:JournalName>
    <b:Volume>6</b:Volume>
    <b:Issue>1</b:Issue>
    <b:Pages>1504</b:Pages>
    <b:Year>2025. doi: 10.61368/r.s.d.h.v6i1.544</b:Year>
    <b:RefOrder>15</b:RefOrder>
  </b:Source>
  <b:Source>
    <b:Tag>Ref14</b:Tag>
    <b:SourceType>Report</b:SourceType>
    <b:LCID>es-ES</b:LCID>
    <b:Author>
      <b:Author>
        <b:NameList>
          <b:Person>
            <b:Last>Wing</b:Last>
            <b:First>J.</b:First>
            <b:Middle>M.</b:Middle>
          </b:Person>
        </b:NameList>
      </b:Author>
    </b:Author>
    <b:Title>Computational thinking: What and why?</b:Title>
    <b:City>Carnegie Mellon University, Pittsburgh, PA, EE. UU.</b:City>
    <b:Year>2010. [En línea]. Disponible en: https://www.cs.cmu.edu/~CompThink/resources/TheLinkWing.pdf</b:Year>
    <b:RefOrder>16</b:RefOrder>
  </b:Source>
  <b:Source>
    <b:Tag>Ref15</b:Tag>
    <b:SourceType>JournalArticle</b:SourceType>
    <b:LCID>es-ES</b:LCID>
    <b:Author>
      <b:Author>
        <b:NameList>
          <b:Person>
            <b:Last>Shute</b:Last>
            <b:First>V.</b:First>
            <b:Middle>J.</b:Middle>
          </b:Person>
          <b:Person>
            <b:Last>Sun</b:Last>
            <b:First>C.</b:First>
          </b:Person>
          <b:Person>
            <b:Last>Asbell-Clarke</b:Last>
            <b:First>J.</b:First>
          </b:Person>
        </b:NameList>
      </b:Author>
    </b:Author>
    <b:Title>Demystifying computational thinking</b:Title>
    <b:JournalName>Educational Research Review</b:JournalName>
    <b:Volume>22</b:Volume>
    <b:Pages>142-158</b:Pages>
    <b:Year>2017. [En línea]. Disponible en: https://www.researchgate.net/publication/319959476_Demystifying_computational_thinking</b:Year>
    <b:RefOrder>17</b:RefOrder>
  </b:Source>
  <b:Source>
    <b:Tag>Ref16</b:Tag>
    <b:SourceType>Report</b:SourceType>
    <b:LCID>es-ES</b:LCID>
    <b:Author>
      <b:Author>
        <b:Corporate>Federación Colombiana de Software y TI (FEDESOFT)</b:Corporate>
      </b:Author>
    </b:Author>
    <b:Title>Bebras Colombia 2024</b:Title>
    <b:Year>2024. [En línea]. Disponible en: https://fedesoft.org/bebras-colombia-2024/. [Consultado: 6 de marzo de 2026]</b:Year>
    <b:City>FEDESOFT</b:City>
    <b:RefOrder>18</b:RefOrder>
  </b:Source>
  <b:Source>
    <b:Tag>Ref18</b:Tag>
    <b:SourceType>Book</b:SourceType>
    <b:LCID>es-ES</b:LCID>
    <b:Author>
      <b:Author>
        <b:NameList>
          <b:Person>
            <b:Last>Schell</b:Last>
            <b:First>J.</b:First>
          </b:Person>
        </b:NameList>
      </b:Author>
    </b:Author>
    <b:Title>The Art of Game Design: A Book of Lenses</b:Title>
    <b:City>Burlington, MA, EE. UU.</b:City>
    <b:Publisher>Morgan Kaufmann</b:Publisher>
    <b:Year>2008</b:Year>
    <b:RefOrder>23</b:RefOrder>
  </b:Source>
  <b:Source>
    <b:Tag>Ref19</b:Tag>
    <b:SourceType>Report</b:SourceType>
    <b:LCID>es-ES</b:LCID>
    <b:Author>
      <b:Author>
        <b:Corporate>Universidad de Murcia, Grupo de Investigación de Tecnología Educativa (GITE)</b:Corporate>
      </b:Author>
    </b:Author>
    <b:Title>Aprendizaje basado en el juego (ABJ)</b:Title>
    <b:City>Murcia, España</b:City>
    <b:Year>s. f. [En línea]. Disponible en: https://www.um.es/gite/. [Consultado: 23 de marzo de 2026]</b:Year>
    <b:RefOrder>38</b:RefOrder>
  </b:Source>
  <b:Source>
    <b:Tag>Ref20</b:Tag>
    <b:SourceType>Report</b:SourceType>
    <b:LCID>es-ES</b:LCID>
    <b:Author>
      <b:Author>
        <b:Corporate>Criteria</b:Corporate>
      </b:Author>
    </b:Author>
    <b:Title>Diferencia entre gamificación y aprendizaje basado en juegos</b:Title>
    <b:Year>2026. [En línea]. Disponible en: https://www.criteria.es/factoria-de-contenidos/sabes-diferenciar-entre-gamificacion-y-aprendizaje-basado-en-juego/. [Consultado: 23 de marzo de 2026]</b:Year>
    <b:City>Barcelona, España</b:City>
    <b:RefOrder>39</b:RefOrder>
  </b:Source>
  <b:Source>
    <b:Tag>Ref21</b:Tag>
    <b:SourceType>JournalArticle</b:SourceType>
    <b:LCID>es-ES</b:LCID>
    <b:Author>
      <b:Author>
        <b:Corporate>O. del C. Díaz Riofrio et al.</b:Corporate>
      </b:Author>
    </b:Author>
    <b:Title>Aprendizaje basado en juegos (ABJ) para fortalecer la motivación y la comprensión de los contenidos en educación básica</b:Title>
    <b:JournalName>Revista Científica Tsafiki</b:JournalName>
    <b:Volume>1</b:Volume>
    <b:Issue>1</b:Issue>
    <b:Pages>346-357</b:Pages>
    <b:Year>2026. doi: 10.70577/5pb0j635</b:Year>
    <b:RefOrder>40</b:RefOrder>
  </b:Source>
  <b:Source>
    <b:Tag>Ref22</b:Tag>
    <b:SourceType>Report</b:SourceType>
    <b:LCID>es-ES</b:LCID>
    <b:Author>
      <b:Author>
        <b:NameList>
          <b:Person>
            <b:Last>Piñero Lardín</b:Last>
            <b:First>J.</b:First>
            <b:Middle>C.</b:Middle>
          </b:Person>
        </b:NameList>
      </b:Author>
    </b:Author>
    <b:Title>Innovación educativa en educación primaria a través de Minecraft Education: análisis sobre el rendimiento académico y pensamiento computacional</b:Title>
    <b:City>Tesis doctoral, Universidad de Granada, Granada, España</b:City>
    <b:Year>2025. [En línea]. Disponible en: https://hdl.handle.net/10481/105453</b:Year>
    <b:RefOrder>41</b:RefOrder>
  </b:Source>
  <b:Source>
    <b:Tag>Ref23</b:Tag>
    <b:SourceType>JournalArticle</b:SourceType>
    <b:LCID>es-ES</b:LCID>
    <b:Author>
      <b:Author>
        <b:NameList>
          <b:Person>
            <b:Last>Stamatakis</b:Last>
            <b:First>A.</b:First>
          </b:Person>
          <b:Person>
            <b:Last>Kyriakoulis</b:Last>
            <b:First>V.</b:First>
          </b:Person>
          <b:Person>
            <b:Last>Kordaki</b:Last>
            <b:First>M.</b:First>
          </b:Person>
        </b:NameList>
      </b:Author>
    </b:Author>
    <b:Title>Using serious games and digital games to improve students' computational thinking and programming skills in K-12 education: a systematic literature review</b:Title>
    <b:JournalName>Technologies</b:JournalName>
    <b:Volume>13</b:Volume>
    <b:Issue>3</b:Issue>
    <b:Pages>113</b:Pages>
    <b:Year>2025. [En línea]. Disponible en: https://www.mdpi.com/2227-7080/13/3/113</b:Year>
    <b:RefOrder>42</b:RefOrder>
  </b:Source>
  <b:Source>
    <b:Tag>Ref24</b:Tag>
    <b:SourceType>Book</b:SourceType>
    <b:LCID>es-ES</b:LCID>
    <b:Author>
      <b:Author>
        <b:NameList>
          <b:Person>
            <b:Last>Anderson</b:Last>
            <b:First>D.</b:First>
            <b:Middle>J.</b:Middle>
          </b:Person>
        </b:NameList>
      </b:Author>
    </b:Author>
    <b:Title>Kanban: Successful Evolutionary Change for Your Technology Business</b:Title>
    <b:Edition>1.ª</b:Edition>
    <b:City>Sequim, WA, EE. UU.</b:City>
    <b:Publisher>Blue Hole Press</b:Publisher>
    <b:Year>2010</b:Year>
    <b:RefOrder>43</b:RefOrder>
  </b:Source>
  <b:Source>
    <b:Tag>Ref25</b:Tag>
    <b:SourceType>ConferenceProceedings</b:SourceType>
    <b:LCID>es-ES</b:LCID>
    <b:Author>
      <b:Author>
        <b:NameList>
          <b:Person>
            <b:Last>Hunicke</b:Last>
            <b:First>R.</b:First>
          </b:Person>
          <b:Person>
            <b:Last>LeBlanc</b:Last>
            <b:First>M.</b:First>
          </b:Person>
          <b:Person>
            <b:Last>Zubek</b:Last>
            <b:First>R.</b:First>
          </b:Person>
        </b:NameList>
      </b:Author>
    </b:Author>
    <b:Title>MDA: a formal approach to game design and game research</b:Title>
    <b:ConferenceName>Proc. AAAI Workshop on Challenges in Game AI</b:ConferenceName>
    <b:City>San José, CA, EE. UU.</b:City>
    <b:Year>2004, pp. 1-5. [En línea]. Disponible en: https://users.cs.northwestern.edu/~hunicke/MDA.pdf</b:Year>
    <b:RefOrder>44</b:RefOrder>
  </b:Source>
  <b:Source>
    <b:Tag>Ref26</b:Tag>
    <b:SourceType>JournalArticle</b:SourceType>
    <b:LCID>es-ES</b:LCID>
    <b:Author>
      <b:Author>
        <b:NameList>
          <b:Person>
            <b:Last>Sandí Delgado</b:Last>
            <b:First>J.</b:First>
            <b:Middle>C.</b:Middle>
          </b:Person>
          <b:Person>
            <b:Last>Bazán</b:Last>
            <b:First>P.</b:First>
            <b:Middle>A.</b:Middle>
          </b:Person>
        </b:NameList>
      </b:Author>
    </b:Author>
    <b:Title>Diseño de juegos serios: análisis de metodologías</b:Title>
    <b:JournalName>Revista e-Ciencias de la Información</b:JournalName>
    <b:Volume>11</b:Volume>
    <b:Issue>2</b:Issue>
    <b:Pages>84-110</b:Pages>
    <b:Year>2021. doi: 10.15517/eci.v11i2.45505</b:Year>
    <b:RefOrder>45</b:RefOrder>
  </b:Source>
  <b:Source>
    <b:Tag>Ref27</b:Tag>
    <b:SourceType>JournalArticle</b:SourceType>
    <b:LCID>es-ES</b:LCID>
    <b:Author>
      <b:Author>
        <b:NameList>
          <b:Person>
            <b:Last>Sotomayor-González</b:Last>
            <b:First>A.</b:First>
          </b:Person>
          <b:Person>
            <b:Last>Gértrudix-Barrio</b:Last>
            <b:First>F.</b:First>
          </b:Person>
          <b:Person>
            <b:Last>Rivas-Rebaque</b:Last>
            <b:First>B.</b:First>
          </b:Person>
        </b:NameList>
      </b:Author>
    </b:Author>
    <b:Title>Los videojuegos como medio de transmisión de aprendizajes en la educación formal. Una revisión bibliográfica en el contexto luso-español</b:Title>
    <b:JournalName>Revista Colombiana de Educación</b:JournalName>
    <b:Issue>85</b:Issue>
    <b:Pages>123-146</b:Pages>
    <b:Year>2022. doi: 10.17227/rce.num85-12744</b:Year>
    <b:RefOrder>46</b:RefOrder>
  </b:Source>
  <b:Source>
    <b:Tag>Ref28</b:Tag>
    <b:SourceType>JournalArticle</b:SourceType>
    <b:LCID>es-ES</b:LCID>
    <b:Author>
      <b:Author>
        <b:NameList>
          <b:Person>
            <b:Last>Larman</b:Last>
            <b:First>C.</b:First>
          </b:Person>
          <b:Person>
            <b:Last>Basili</b:Last>
            <b:First>V.</b:First>
            <b:Middle>R.</b:Middle>
          </b:Person>
        </b:NameList>
      </b:Author>
    </b:Author>
    <b:Title>Iterative and incremental development: a brief history</b:Title>
    <b:JournalName>Computer</b:JournalName>
    <b:Volume>36</b:Volume>
    <b:Issue>6</b:Issue>
    <b:Pages>47-56</b:Pages>
    <b:Year>2003. doi: 10.1109/MC.2003.1204375</b:Year>
    <b:RefOrder>47</b:RefOrder>
  </b:Source>
  <b:Source>
    <b:Tag>Ref29</b:Tag>
    <b:SourceType>Book</b:SourceType>
    <b:LCID>es-ES</b:LCID>
    <b:Author>
      <b:Author>
        <b:NameList>
          <b:Person>
            <b:Last>Pressman</b:Last>
            <b:First>R.</b:First>
            <b:Middle>S.</b:Middle>
          </b:Person>
          <b:Person>
            <b:Last>Maxim</b:Last>
            <b:First>B.</b:First>
            <b:Middle>R.</b:Middle>
          </b:Person>
        </b:NameList>
      </b:Author>
    </b:Author>
    <b:Title>Software Engineering: A Practitioner's Approach</b:Title>
    <b:Edition>9.ª</b:Edition>
    <b:City>Nueva York, NY, EE. UU.</b:City>
    <b:Publisher>McGraw-Hill Education</b:Publisher>
    <b:Year>2020</b:Year>
    <b:RefOrder>48</b:RefOrder>
  </b:Source>
  <b:Source>
    <b:Tag>Ref30</b:Tag>
    <b:SourceType>Report</b:SourceType>
    <b:LCID>es-ES</b:LCID>
    <b:Author>
      <b:Author>
        <b:Corporate>Organización de las Naciones Unidas</b:Corporate>
      </b:Author>
    </b:Author>
    <b:Title>Declaración Universal de los Derechos Humanos</b:Title>
    <b:Year>10 de diciembre de 1948. [En línea]. Disponible en: https://www.un.org/es/about-us/universal-declaration-of-human-rights</b:Year>
    <b:City>París, Francia</b:City>
    <b:RefOrder>50</b:RefOrder>
  </b:Source>
  <b:Source>
    <b:Tag>Ref31</b:Tag>
    <b:SourceType>Report</b:SourceType>
    <b:LCID>es-ES</b:LCID>
    <b:Author>
      <b:Author>
        <b:Corporate>Organización de las Naciones Unidas</b:Corporate>
      </b:Author>
    </b:Author>
    <b:Title>Convención sobre los Derechos del Niño</b:Title>
    <b:Year>20 de noviembre de 1989. [En línea]. Disponible en: https://www.un.org/es/events/childrenday/pdf/derechos.pdf</b:Year>
    <b:City>Nueva York, NY, EE. UU.</b:City>
    <b:RefOrder>51</b:RefOrder>
  </b:Source>
  <b:Source>
    <b:Tag>Ref32</b:Tag>
    <b:SourceType>Report</b:SourceType>
    <b:LCID>es-ES</b:LCID>
    <b:Author>
      <b:Author>
        <b:Corporate>Red Iberoamericana de Protección de Datos</b:Corporate>
      </b:Author>
    </b:Author>
    <b:Title>Estándares de protección de datos personales para los Estados Iberoamericanos</b:Title>
    <b:Year>2017</b:Year>
    <b:RefOrder>52</b:RefOrder>
  </b:Source>
  <b:Source>
    <b:Tag>Ref33</b:Tag>
    <b:SourceType>Report</b:SourceType>
    <b:LCID>es-ES</b:LCID>
    <b:Author>
      <b:Author>
        <b:Corporate>Colombia, Asamblea Nacional Constituyente</b:Corporate>
      </b:Author>
    </b:Author>
    <b:Title>Constitución Política de Colombia</b:Title>
    <b:Year>20 de julio de 1991. [En línea]. Disponible en: http://www.secretariasenado.gov.co/senado/basedoc/constitucion_politica_1991.html</b:Year>
    <b:City>Gaceta Constitucional n.º 116, Bogotá, Colombia</b:City>
    <b:RefOrder>53</b:RefOrder>
  </b:Source>
  <b:Source>
    <b:Tag>Ref34</b:Tag>
    <b:SourceType>Report</b:SourceType>
    <b:LCID>es-ES</b:LCID>
    <b:Author>
      <b:Author>
        <b:Corporate>Colombia, Congreso de la República</b:Corporate>
      </b:Author>
    </b:Author>
    <b:Title>Ley 1098 de 2006, por la cual se expide el Código de la Infancia y la Adolescencia</b:Title>
    <b:Year>8 de noviembre de 2006. [En línea]. Disponible en: http://www.secretariasenado.gov.co/senado/basedoc/ley_1098_2006.html</b:Year>
    <b:City>Diario Oficial n.º 46.446, Bogotá, Colombia</b:City>
    <b:RefOrder>54</b:RefOrder>
  </b:Source>
  <b:Source>
    <b:Tag>Ref35</b:Tag>
    <b:SourceType>Report</b:SourceType>
    <b:LCID>es-ES</b:LCID>
    <b:Author>
      <b:Author>
        <b:Corporate>Colombia, Congreso de la República</b:Corporate>
      </b:Author>
    </b:Author>
    <b:Title>Ley 1581 de 2012, por la cual se dictan disposiciones generales para la protección de datos personales</b:Title>
    <b:Year>18 de octubre de 2012. [En línea]. Disponible en: http://www.secretariasenado.gov.co/senado/basedoc/ley_1581_2012.html</b:Year>
    <b:City>Diario Oficial n.º 48.587, Bogotá, Colombia</b:City>
    <b:RefOrder>55</b:RefOrder>
  </b:Source>
  <b:Source>
    <b:Tag>Ref36</b:Tag>
    <b:SourceType>Report</b:SourceType>
    <b:LCID>es-ES</b:LCID>
    <b:Author>
      <b:Author>
        <b:Corporate>Colombia, Presidencia de la República</b:Corporate>
      </b:Author>
    </b:Author>
    <b:Title>Decreto 1377 de 2013, por el cual se reglamenta parcialmente la Ley 1581 de 2012</b:Title>
    <b:Year>27 de junio de 2013. [En línea]. Disponible en: https://www.funcionpublica.gov.co/eva/gestornormativo/norma.php?i=53646</b:Year>
    <b:City>Diario Oficial n.º 48.834, Bogotá, Colombia</b:City>
    <b:RefOrder>56</b:RefOrder>
  </b:Source>
  <b:Source>
    <b:Tag>Ref37</b:Tag>
    <b:SourceType>Report</b:SourceType>
    <b:LCID>es-ES</b:LCID>
    <b:Author>
      <b:Author>
        <b:Corporate>Colombia, Corte Constitucional</b:Corporate>
      </b:Author>
    </b:Author>
    <b:Title>Sentencia C-748 de 2011</b:Title>
    <b:Year>6 de octubre de 2011. [En línea]. Disponible en: https://www.corteconstitucional.gov.co/relatoria/2011/C-748-11.htm</b:Year>
    <b:City>M. P. Jorge Ignacio Pretelt Chaljub, Bogotá, Colombia</b:City>
    <b:RefOrder>58</b:RefOrder>
  </b:Source>
  <b:Source>
    <b:Tag>Ref38</b:Tag>
    <b:SourceType>Report</b:SourceType>
    <b:LCID>es-ES</b:LCID>
    <b:Author>
      <b:Author>
        <b:Corporate>Concejo de Bogotá</b:Corporate>
      </b:Author>
    </b:Author>
    <b:Title>Acuerdo 257 de 2006, por el cual se dictan normas básicas sobre la estructura, organización y funcionamiento de los organismos y de las entidades de Bogotá, Distrito Capital</b:Title>
    <b:Year>30 de noviembre de 2006. [En línea]. Disponible en: https://www.alcaldiabogota.gov.co/sisjur/normas/Norma1.jsp?i=22307</b:Year>
    <b:City>Bogotá, Colombia</b:City>
    <b:RefOrder>59</b:RefOrder>
  </b:Source>
  <b:Source>
    <b:Tag>Ref39</b:Tag>
    <b:SourceType>Report</b:SourceType>
    <b:LCID>es-ES</b:LCID>
    <b:Author>
      <b:Author>
        <b:Corporate>Organización Mundial de la Propiedad Intelectual</b:Corporate>
      </b:Author>
    </b:Author>
    <b:Title>Convenio de Berna para la Protección de las Obras Literarias y Artísticas</b:Title>
    <b:Year>9 de septiembre de 1886, enmendado el 28 de septiembre de 1979. [En línea]. Disponible en: https://www.wipo.int/wipolex/es/text/283700</b:Year>
    <b:City>Berna, Suiza</b:City>
    <b:RefOrder>60</b:RefOrder>
  </b:Source>
  <b:Source>
    <b:Tag>Ref40</b:Tag>
    <b:SourceType>Report</b:SourceType>
    <b:LCID>es-ES</b:LCID>
    <b:Author>
      <b:Author>
        <b:Corporate>Organización Mundial de la Propiedad Intelectual</b:Corporate>
      </b:Author>
    </b:Author>
    <b:Title>Tratado de la OMPI sobre Derecho de Autor</b:Title>
    <b:Year>20 de diciembre de 1996. [En línea]. Disponible en: https://www.wipo.int/wipolex/es/text/295167</b:Year>
    <b:City>Ginebra, Suiza</b:City>
    <b:RefOrder>61</b:RefOrder>
  </b:Source>
  <b:Source>
    <b:Tag>Ref41</b:Tag>
    <b:SourceType>Report</b:SourceType>
    <b:LCID>es-ES</b:LCID>
    <b:Author>
      <b:Author>
        <b:Corporate>Colombia, Congreso de la República</b:Corporate>
      </b:Author>
    </b:Author>
    <b:Title>Ley 23 de 1982, sobre derechos de autor</b:Title>
    <b:Year>19 de febrero de 1982. [En línea]. Disponible en: http://www.secretariasenado.gov.co/senado/basedoc/ley_0023_1982.html</b:Year>
    <b:City>Diario Oficial n.º 35.949, Bogotá, Colombia</b:City>
    <b:RefOrder>62</b:RefOrder>
  </b:Source>
  <b:Source>
    <b:Tag>Ref42</b:Tag>
    <b:SourceType>Report</b:SourceType>
    <b:LCID>es-ES</b:LCID>
    <b:Author>
      <b:Author>
        <b:Corporate>Colombia, Congreso de la República</b:Corporate>
      </b:Author>
    </b:Author>
    <b:Title>Ley 44 de 1993, por la cual se modifica y adiciona la Ley 23 de 1982</b:Title>
    <b:Year>5 de febrero de 1993. [En línea]. Disponible en: https://www.funcionpublica.gov.co/eva/gestornormativo/norma.php?i=3429</b:Year>
    <b:City>Diario Oficial n.º 40.740, Bogotá, Colombia</b:City>
    <b:RefOrder>63</b:RefOrder>
  </b:Source>
  <b:Source>
    <b:Tag>Ref43</b:Tag>
    <b:SourceType>Report</b:SourceType>
    <b:LCID>es-ES</b:LCID>
    <b:Author>
      <b:Author>
        <b:Corporate>Colombia, Congreso de la República</b:Corporate>
      </b:Author>
    </b:Author>
    <b:Title>Ley 1915 de 2018, por la cual se modifica la Ley 23 de 1982 y se establecen otras disposiciones en materia de derecho de autor y derechos conexos</b:Title>
    <b:Year>12 de julio de 2018. [En línea]. Disponible en: https://www.funcionpublica.gov.co/eva/gestornormativo/norma.php?i=87765</b:Year>
    <b:City>Diario Oficial n.º 50.652, Bogotá, Colombia</b:City>
    <b:RefOrder>64</b:RefOrder>
  </b:Source>
  <b:Source>
    <b:Tag>Ref44</b:Tag>
    <b:SourceType>JournalArticle</b:SourceType>
    <b:LCID>es-ES</b:LCID>
    <b:Author>
      <b:Author>
        <b:NameList>
          <b:Person>
            <b:Last>Giannakoulas</b:Last>
            <b:First>A.</b:First>
          </b:Person>
          <b:Person>
            <b:Last>Xinogalos</b:Last>
            <b:First>S.</b:First>
          </b:Person>
        </b:NameList>
      </b:Author>
    </b:Author>
    <b:Title>Studying the effects of educational games on cultivating computational thinking skills to primary school students: a systematic literature review</b:Title>
    <b:JournalName>Journal of Computers in Education</b:JournalName>
    <b:Year>2023. [En línea]. Disponible en: https://link.springer.com/article/10.1007/s40692-023-00300-z</b:Year>
    <b:RefOrder>65</b:RefOrder>
  </b:Source>
  <b:Source>
    <b:Tag>Ref45</b:Tag>
    <b:SourceType>JournalArticle</b:SourceType>
    <b:LCID>es-ES</b:LCID>
    <b:Author>
      <b:Author>
        <b:NameList>
          <b:Person>
            <b:Last>Wang</b:Last>
            <b:First>X.</b:First>
          </b:Person>
          <b:Person>
            <b:Last>Cheng</b:Last>
            <b:First>M.</b:First>
          </b:Person>
          <b:Person>
            <b:Last>Li</b:Last>
            <b:First>X.</b:First>
          </b:Person>
        </b:NameList>
      </b:Author>
    </b:Author>
    <b:Title>Teaching and learning computational thinking through game-based learning: a systematic review</b:Title>
    <b:JournalName>Journal of Educational Computing Research</b:JournalName>
    <b:Year>2023. [En línea]. Disponible en: https://journals.sagepub.com/doi/10.1177/07356331231180951</b:Year>
    <b:RefOrder>66</b:RefOrder>
  </b:Source>
  <b:Source>
    <b:Tag>Ref46</b:Tag>
    <b:SourceType>JournalArticle</b:SourceType>
    <b:LCID>es-ES</b:LCID>
    <b:Author>
      <b:Author>
        <b:NameList>
          <b:Person>
            <b:Last>Alqarni</b:Last>
            <b:First>A.</b:First>
          </b:Person>
        </b:NameList>
      </b:Author>
    </b:Author>
    <b:Title>Network dynamics and the impact of gamification on computational thinking and visual programming in primary education</b:Title>
    <b:JournalName>Journal of Educational Computing Research</b:JournalName>
    <b:Year>2025. [En línea]. Disponible en: https://journals.sagepub.com/doi/10.1177/07356331251337628</b:Year>
    <b:RefOrder>67</b:RefOrder>
  </b:Source>
  <b:Source>
    <b:Tag>Ref47</b:Tag>
    <b:SourceType>JournalArticle</b:SourceType>
    <b:LCID>es-ES</b:LCID>
    <b:Author>
      <b:Author>
        <b:Corporate>T.-Y. Chuang et al.</b:Corporate>
      </b:Author>
    </b:Author>
    <b:Title>Exploring the influence of various digital game-based learning platforms on critical thinking</b:Title>
    <b:JournalName>Journal of Computer Assisted Learning</b:JournalName>
    <b:Year>2025. [En línea]. Disponible en: https://onlinelibrary.wiley.com/doi/10.1111/jcal.70141</b:Year>
    <b:RefOrder>68</b:RefOrder>
  </b:Source>
  <b:Source>
    <b:Tag>Ref48</b:Tag>
    <b:SourceType>JournalArticle</b:SourceType>
    <b:LCID>es-ES</b:LCID>
    <b:Author>
      <b:Author>
        <b:Corporate>Z. Liu et al.</b:Corporate>
      </b:Author>
    </b:Author>
    <b:Title>Assessing implicit computational thinking in game-based learning: a logical puzzle game study</b:Title>
    <b:JournalName>British Journal of Educational Technology</b:JournalName>
    <b:Year>2024. [En línea]. Disponible en: https://bera-journals.onlinelibrary.wiley.com/doi/abs/10.1111/bjet.13443</b:Year>
    <b:RefOrder>69</b:RefOrder>
  </b:Source>
  <b:Source>
    <b:Tag>Ref49</b:Tag>
    <b:SourceType>JournalArticle</b:SourceType>
    <b:LCID>es-ES</b:LCID>
    <b:Author>
      <b:Author>
        <b:NameList>
          <b:Person>
            <b:Last>Chen</b:Last>
            <b:First>Y.</b:First>
          </b:Person>
          <b:Person>
            <b:Last>Chung</b:Last>
            <b:First>J.</b:First>
          </b:Person>
          <b:Person>
            <b:Last>Feng</b:Last>
            <b:First>M.</b:First>
          </b:Person>
        </b:NameList>
      </b:Author>
    </b:Author>
    <b:Title>Measuring children's computational thinking and problem-solving in a block-based programming game</b:Title>
    <b:JournalName>Education Sciences</b:JournalName>
    <b:Volume>15</b:Volume>
    <b:Issue>1</b:Issue>
    <b:Pages>51</b:Pages>
    <b:Year>2025. [En línea]. Disponible en: https://www.mdpi.com/2227-7102/15/1/51</b:Year>
    <b:RefOrder>70</b:RefOrder>
  </b:Source>
  <b:Source>
    <b:Tag>Ref50</b:Tag>
    <b:SourceType>JournalArticle</b:SourceType>
    <b:LCID>es-ES</b:LCID>
    <b:Author>
      <b:Author>
        <b:Corporate>Y.-M. Huang et al.</b:Corporate>
      </b:Author>
    </b:Author>
    <b:Title>Effects of game-based learning integrated with different thinking-guided methods on computational thinking of elementary school students</b:Title>
    <b:JournalName>Thinking Skills and Creativity</b:JournalName>
    <b:Year>2025. [En línea]. Disponible en: https://www.sciencedirect.com/science/article/abs/pii/S1871187125003049</b:Year>
    <b:RefOrder>71</b:RefOrder>
  </b:Source>
  <b:Source>
    <b:Tag>Ref51</b:Tag>
    <b:SourceType>JournalArticle</b:SourceType>
    <b:LCID>es-ES</b:LCID>
    <b:Author>
      <b:Author>
        <b:Corporate>P. Wanglang et al.</b:Corporate>
      </b:Author>
    </b:Author>
    <b:Title>Integrating computational thinking, game design, and design thinking: a scoping review on trends, applications, and implications for education</b:Title>
    <b:JournalName>Humanities and Social Sciences Communications</b:JournalName>
    <b:Year>2025. [En línea]. Disponible en: https://www.nature.com/articles/s41599-025-04502-x</b:Year>
    <b:RefOrder>72</b:RefOrder>
  </b:Source>
  <b:Source>
    <b:Tag>Ref52</b:Tag>
    <b:SourceType>Report</b:SourceType>
    <b:LCID>es-ES</b:LCID>
    <b:Author>
      <b:Author>
        <b:NameList>
          <b:Person>
            <b:Last>Sánchez Barrientos</b:Last>
            <b:First>D.</b:First>
            <b:Middle>K.</b:Middle>
          </b:Person>
          <b:Person>
            <b:Last>Valdez Cardona</b:Last>
            <b:First>Y.</b:First>
            <b:Middle>P.</b:Middle>
          </b:Person>
        </b:NameList>
      </b:Author>
    </b:Author>
    <b:Title>Fortalecimiento del pensamiento computacional en niños de grado segundo de primaria de la Institución Educativa Vida para Todos del municipio de Medellín a través de la gamificación como estrategia didáctica mediada por TIC</b:Title>
    <b:City>Trabajo de grado de maestría, Universidad de Cartagena, Medellín, Colombia</b:City>
    <b:Year>2024. [En línea]. Disponible en: https://repositorio.unicartagena.edu.co/entities/publication/4f74f6b2-db57-4511-99ba-63c88852fe82</b:Year>
    <b:RefOrder>73</b:RefOrder>
  </b:Source>
  <b:Source>
    <b:Tag>Ref53</b:Tag>
    <b:SourceType>Report</b:SourceType>
    <b:LCID>es-ES</b:LCID>
    <b:Author>
      <b:Author>
        <b:NameList>
          <b:Person>
            <b:Last>Benavides Rey</b:Last>
            <b:First>S.</b:First>
          </b:Person>
          <b:Person>
            <b:Last>Valdiri García</b:Last>
            <b:First>S.</b:First>
          </b:Person>
        </b:NameList>
      </b:Author>
    </b:Author>
    <b:Title>Actas de seguimiento y de sesiones de trabajo del trabajo de grado (seguimiento 01 a 10 y series R, O y D)</b:Title>
    <b:City>Universidad Católica de Colombia, Bogotá, Colombia</b:City>
    <b:Year>10 de abril a 1 de octubre de 2026. Documentos internos no publicados</b:Year>
    <b:RefOrder>74</b:RefOrder>
  </b:Source>
  <b:Source>
    <b:Tag>Ref54</b:Tag>
    <b:SourceType>Report</b:SourceType>
    <b:LCID>es-ES</b:LCID>
    <b:Author>
      <b:Author>
        <b:Corporate>Federación Colombiana de Software y TI (FEDESOFT)</b:Corporate>
      </b:Author>
    </b:Author>
    <b:Title>Bebras Colombia: dashboard de resultados 2022, 2023, 2024</b:Title>
    <b:City>FEDESOFT</b:City>
    <b:Year>s. f. [En línea]. Disponible en: https://fedesoft.org/bebras-colombia-dashboard-de-resultados-2022-2023-2024/</b:Year>
    <b:RefOrder>9</b:RefOrder>
  </b:Source>
  <b:Source>
    <b:Tag>Ref55</b:Tag>
    <b:SourceType>Report</b:SourceType>
    <b:LCID>es-ES</b:LCID>
    <b:Author>
      <b:Author>
        <b:Corporate>Castor Informatique France</b:Corporate>
      </b:Author>
    </b:Author>
    <b:Title>Concours Castor Informatique Français: résultats</b:Title>
    <b:City>Castor Informatique France</b:City>
    <b:Year>s. f. [En línea]. Disponible en: https://castor-informatique.fr/resultats.php</b:Year>
    <b:RefOrder>10</b:RefOrder>
  </b:Source>
  <b:Source>
    <b:Tag>Ref56</b:Tag>
    <b:SourceType>Report</b:SourceType>
    <b:LCID>es-ES</b:LCID>
    <b:Author>
      <b:Author>
        <b:NameList>
          <b:Person>
            <b:Last>Dobrovská</b:Last>
            <b:First>A.</b:First>
          </b:Person>
        </b:NameList>
      </b:Author>
    </b:Author>
    <b:Title>Teoría del flujo – la mágia de hacer las cosas bien</b:Title>
    <b:City>Andrea Dobrovská</b:City>
    <b:Year>10 de enero de 2021. [En línea]. Disponible en: https://andreadobrovska.com/teoria-del-flujo/</b:Year>
    <b:RefOrder>20</b:RefOrder>
  </b:Source>
  <b:Source>
    <b:Tag>Ref75</b:Tag>
    <b:SourceType>JournalArticle</b:SourceType>
    <b:LCID>es-ES</b:LCID>
    <b:Author>
      <b:Author>
        <b:NameList>
          <b:Person>
            <b:Last>Ryan</b:Last>
            <b:First>R.</b:First>
            <b:Middle>M.</b:Middle>
          </b:Person>
          <b:Person>
            <b:Last>Deci</b:Last>
            <b:First>E.</b:First>
            <b:Middle>L.</b:Middle>
          </b:Person>
        </b:NameList>
      </b:Author>
    </b:Author>
    <b:Title>Self-determination theory and the facilitation of intrinsic motivation, social development, and well-being</b:Title>
    <b:JournalName>American Psychologist</b:JournalName>
    <b:Volume>55</b:Volume>
    <b:Issue>1</b:Issue>
    <b:Pages>68-78</b:Pages>
    <b:Year>2000. doi: 10.1037/0003-066X.55.1.68</b:Year>
    <b:RefOrder>5</b:RefOrder>
  </b:Source>
  <b:Source>
    <b:Tag>Ref76</b:Tag>
    <b:SourceType>Book</b:SourceType>
    <b:LCID>es-ES</b:LCID>
    <b:Author>
      <b:Author>
        <b:NameList>
          <b:Person>
            <b:Last>Csikszentmihalyi</b:Last>
            <b:First>M.</b:First>
          </b:Person>
        </b:NameList>
      </b:Author>
    </b:Author>
    <b:Title>Flow: The Psychology of Optimal Experience</b:Title>
    <b:City>Nueva York, NY, EE. UU.</b:City>
    <b:Publisher>Harper &amp; Row</b:Publisher>
    <b:Year>1990</b:Year>
    <b:RefOrder>19</b:RefOrder>
  </b:Source>
  <b:Source>
    <b:Tag>Ref57</b:Tag>
    <b:SourceType>JournalArticle</b:SourceType>
    <b:LCID>es-ES</b:LCID>
    <b:Author>
      <b:Author>
        <b:NameList>
          <b:Person>
            <b:Last>Wood</b:Last>
            <b:First>D.</b:First>
          </b:Person>
          <b:Person>
            <b:Last>Bruner</b:Last>
            <b:First>J.</b:First>
            <b:Middle>S.</b:Middle>
          </b:Person>
          <b:Person>
            <b:Last>Ross</b:Last>
            <b:First>G.</b:First>
          </b:Person>
        </b:NameList>
      </b:Author>
    </b:Author>
    <b:Title>The role of tutoring in problem solving</b:Title>
    <b:JournalName>Journal of Child Psychology and Psychiatry</b:JournalName>
    <b:Volume>17</b:Volume>
    <b:Issue>2</b:Issue>
    <b:Pages>89-100</b:Pages>
    <b:Year>1976. doi: 10.1111/j.1469-7610.1976.tb00381.x</b:Year>
    <b:RefOrder>24</b:RefOrder>
  </b:Source>
  <b:Source>
    <b:Tag>Ref58</b:Tag>
    <b:SourceType>Book</b:SourceType>
    <b:LCID>es-ES</b:LCID>
    <b:Author>
      <b:Author>
        <b:NameList>
          <b:Person>
            <b:Last>Vygotsky</b:Last>
            <b:First>L.</b:First>
            <b:Middle>S.</b:Middle>
          </b:Person>
        </b:NameList>
      </b:Author>
    </b:Author>
    <b:Title>Mind in Society: The Development of Higher Psychological Processes</b:Title>
    <b:City>Cambridge, MA, EE. UU.</b:City>
    <b:Publisher>Harvard University Press</b:Publisher>
    <b:Year>1978</b:Year>
    <b:RefOrder>25</b:RefOrder>
  </b:Source>
  <b:Source>
    <b:Tag>Ref59</b:Tag>
    <b:SourceType>JournalArticle</b:SourceType>
    <b:LCID>es-ES</b:LCID>
    <b:Author>
      <b:Author>
        <b:NameList>
          <b:Person>
            <b:Last>Tikva</b:Last>
            <b:First>C.</b:First>
          </b:Person>
          <b:Person>
            <b:Last>Tambouris</b:Last>
            <b:First>E.</b:First>
          </b:Person>
        </b:NameList>
      </b:Author>
    </b:Author>
    <b:Title>The effect of scaffolding programming games and attitudes towards programming on the development of computational thinking</b:Title>
    <b:JournalName>Education and Information Technologies</b:JournalName>
    <b:Volume>28</b:Volume>
    <b:Issue>6</b:Issue>
    <b:Pages>6845-6867</b:Pages>
    <b:Year>2023. doi: 10.1007/s10639-022-11465-y</b:Year>
    <b:RefOrder>26</b:RefOrder>
  </b:Source>
  <b:Source>
    <b:Tag>Ref60</b:Tag>
    <b:SourceType>JournalArticle</b:SourceType>
    <b:LCID>es-ES</b:LCID>
    <b:Author>
      <b:Author>
        <b:NameList>
          <b:Person>
            <b:Last>Shute</b:Last>
            <b:First>V.</b:First>
            <b:Middle>J.</b:Middle>
          </b:Person>
        </b:NameList>
      </b:Author>
    </b:Author>
    <b:Title>Focus on formative feedback</b:Title>
    <b:JournalName>Review of Educational Research</b:JournalName>
    <b:Volume>78</b:Volume>
    <b:Issue>1</b:Issue>
    <b:Pages>153-189</b:Pages>
    <b:Year>2008. doi: 10.3102/0034654307313795</b:Year>
    <b:RefOrder>27</b:RefOrder>
  </b:Source>
  <b:Source>
    <b:Tag>Ref61</b:Tag>
    <b:SourceType>JournalArticle</b:SourceType>
    <b:LCID>es-ES</b:LCID>
    <b:Author>
      <b:Author>
        <b:NameList>
          <b:Person>
            <b:Last>Kapur</b:Last>
            <b:First>M.</b:First>
          </b:Person>
        </b:NameList>
      </b:Author>
    </b:Author>
    <b:Title>Productive failure</b:Title>
    <b:JournalName>Cognition and Instruction</b:JournalName>
    <b:Volume>26</b:Volume>
    <b:Issue>3</b:Issue>
    <b:Pages>379-424</b:Pages>
    <b:Year>2008. doi: 10.1080/07370000802212669</b:Year>
    <b:RefOrder>28</b:RefOrder>
  </b:Source>
  <b:Source>
    <b:Tag>Ref62</b:Tag>
    <b:SourceType>Report</b:SourceType>
    <b:LCID>es-ES</b:LCID>
    <b:Author>
      <b:Author>
        <b:Corporate>ISO/IEC/IEEE</b:Corporate>
      </b:Author>
    </b:Author>
    <b:Title>ISO/IEC/IEEE 29148:2018, Systems and software engineering. Life cycle processes. Requirements engineering</b:Title>
    <b:Year>2018</b:Year>
    <b:City>Ginebra, Suiza</b:City>
    <b:RefOrder>29</b:RefOrder>
  </b:Source>
  <b:Source>
    <b:Tag>Ref63</b:Tag>
    <b:SourceType>Book</b:SourceType>
    <b:LCID>es-ES</b:LCID>
    <b:Author>
      <b:Author>
        <b:NameList>
          <b:Person>
            <b:Last>Sommerville</b:Last>
            <b:First>I.</b:First>
          </b:Person>
        </b:NameList>
      </b:Author>
    </b:Author>
    <b:Title>Software Engineering</b:Title>
    <b:Edition>10.ª</b:Edition>
    <b:City>Boston, MA, EE. UU.</b:City>
    <b:Publisher>Pearson</b:Publisher>
    <b:Year>2016</b:Year>
    <b:RefOrder>30</b:RefOrder>
  </b:Source>
  <b:Source>
    <b:Tag>Ref64</b:Tag>
    <b:SourceType>Book</b:SourceType>
    <b:LCID>es-ES</b:LCID>
    <b:Author>
      <b:Author>
        <b:NameList>
          <b:Person>
            <b:Last>Jacobson</b:Last>
            <b:First>I.</b:First>
          </b:Person>
          <b:Person>
            <b:Last>Christerson</b:Last>
            <b:First>M.</b:First>
          </b:Person>
          <b:Person>
            <b:Last>Jonsson</b:Last>
            <b:First>P.</b:First>
          </b:Person>
          <b:Person>
            <b:Last>Övergaard</b:Last>
            <b:First>G.</b:First>
          </b:Person>
        </b:NameList>
      </b:Author>
    </b:Author>
    <b:Title>Object-Oriented Software Engineering: A Use Case Driven Approach</b:Title>
    <b:City>Wokingham, Reino Unido</b:City>
    <b:Publisher>Addison-Wesley</b:Publisher>
    <b:Year>1992</b:Year>
    <b:RefOrder>31</b:RefOrder>
  </b:Source>
  <b:Source>
    <b:Tag>Ref65</b:Tag>
    <b:SourceType>Book</b:SourceType>
    <b:LCID>es-ES</b:LCID>
    <b:Author>
      <b:Author>
        <b:NameList>
          <b:Person>
            <b:Last>Cohn</b:Last>
            <b:First>M.</b:First>
          </b:Person>
        </b:NameList>
      </b:Author>
    </b:Author>
    <b:Title>User Stories Applied: For Agile Software Development</b:Title>
    <b:City>Boston, MA, EE. UU.</b:City>
    <b:Publisher>Addison-Wesley</b:Publisher>
    <b:Year>2004</b:Year>
    <b:RefOrder>32</b:RefOrder>
  </b:Source>
  <b:Source>
    <b:Tag>Ref66</b:Tag>
    <b:SourceType>Report</b:SourceType>
    <b:LCID>es-ES</b:LCID>
    <b:Author>
      <b:Author>
        <b:Corporate>ISO/IEC/IEEE</b:Corporate>
      </b:Author>
    </b:Author>
    <b:Title>ISO/IEC/IEEE 29119-1:2022, Software and systems engineering. Software testing. Part 1: General concepts</b:Title>
    <b:Year>2022</b:Year>
    <b:City>Ginebra, Suiza</b:City>
    <b:RefOrder>33</b:RefOrder>
  </b:Source>
  <b:Source>
    <b:Tag>Ref67</b:Tag>
    <b:SourceType>Report</b:SourceType>
    <b:LCID>es-ES</b:LCID>
    <b:Author>
      <b:Author>
        <b:Corporate>International Software Testing Qualifications Board (ISTQB)</b:Corporate>
      </b:Author>
    </b:Author>
    <b:Title>Standard glossary of terms used in software testing</b:Title>
    <b:Year>s. f. [En línea]. Disponible en: https://glossary.istqb.org. [Consultado: 15 de octubre de 2026]</b:Year>
    <b:City>ISTQB</b:City>
    <b:RefOrder>34</b:RefOrder>
  </b:Source>
  <b:Source>
    <b:Tag>Ref68</b:Tag>
    <b:SourceType>ConferenceProceedings</b:SourceType>
    <b:LCID>es-ES</b:LCID>
    <b:Author>
      <b:Author>
        <b:NameList>
          <b:Person>
            <b:Last>Politowski</b:Last>
            <b:First>C.</b:First>
          </b:Person>
          <b:Person>
            <b:Last>Petrillo</b:Last>
            <b:First>F.</b:First>
          </b:Person>
          <b:Person>
            <b:Last>Guéhéneuc</b:Last>
            <b:First>Y.-G.</b:First>
          </b:Person>
        </b:NameList>
      </b:Author>
    </b:Author>
    <b:Title>A survey of video game testing</b:Title>
    <b:ConferenceName>Proc. IEEE/ACM Int. Conf. on Automation of Software Test (AST)</b:ConferenceName>
    <b:Year>2021, pp. 90-99. doi: 10.1109/AST52587.2021.00018</b:Year>
    <b:RefOrder>35</b:RefOrder>
  </b:Source>
  <b:Source>
    <b:Tag>Ref69</b:Tag>
    <b:SourceType>Book</b:SourceType>
    <b:LCID>es-ES</b:LCID>
    <b:Author>
      <b:Author>
        <b:NameList>
          <b:Person>
            <b:Last>Gregory</b:Last>
            <b:First>J.</b:First>
          </b:Person>
        </b:NameList>
      </b:Author>
    </b:Author>
    <b:Title>Game Engine Architecture</b:Title>
    <b:Edition>3.ª</b:Edition>
    <b:City>Boca Ratón, FL, EE. UU.</b:City>
    <b:Publisher>CRC Press</b:Publisher>
    <b:Year>2018</b:Year>
    <b:RefOrder>36</b:RefOrder>
  </b:Source>
  <b:Source>
    <b:Tag>Ref70</b:Tag>
    <b:SourceType>Report</b:SourceType>
    <b:LCID>es-ES</b:LCID>
    <b:Author>
      <b:Author>
        <b:Corporate>World Wide Web Consortium (W3C)</b:Corporate>
      </b:Author>
    </b:Author>
    <b:Title>Web Content Accessibility Guidelines (WCAG) 2.2</b:Title>
    <b:Year>5 de octubre de 2023. [En línea]. Disponible en: https://www.w3.org/TR/WCAG22/</b:Year>
    <b:City>W3C Recommendation</b:City>
    <b:RefOrder>37</b:RefOrder>
  </b:Source>
  <b:Source>
    <b:Tag>Ref71</b:Tag>
    <b:SourceType>JournalArticle</b:SourceType>
    <b:LCID>es-ES</b:LCID>
    <b:Author>
      <b:Author>
        <b:NameList>
          <b:Person>
            <b:Last>Naul</b:Last>
            <b:First>E.</b:First>
          </b:Person>
          <b:Person>
            <b:Last>Liu</b:Last>
            <b:First>M.</b:First>
          </b:Person>
        </b:NameList>
      </b:Author>
    </b:Author>
    <b:Title>Why story matters: a review of narrative in serious games</b:Title>
    <b:JournalName>Journal of Educational Computing Research</b:JournalName>
    <b:Volume>58</b:Volume>
    <b:Issue>3</b:Issue>
    <b:Pages>687-707</b:Pages>
    <b:Year>2020. doi: 10.1177/0735633119859904</b:Year>
    <b:RefOrder>49</b:RefOrder>
  </b:Source>
  <b:Source>
    <b:Tag>Ref72</b:Tag>
    <b:SourceType>JournalArticle</b:SourceType>
    <b:LCID>es-ES</b:LCID>
    <b:Author>
      <b:Author>
        <b:NameList>
          <b:Person>
            <b:Last>Ryan</b:Last>
            <b:First>R.</b:First>
            <b:Middle>M.</b:Middle>
          </b:Person>
          <b:Person>
            <b:Last>Rigby</b:Last>
            <b:First>C.</b:First>
            <b:Middle>S.</b:Middle>
          </b:Person>
          <b:Person>
            <b:Last>Przybylski</b:Last>
            <b:First>A.</b:First>
          </b:Person>
        </b:NameList>
      </b:Author>
    </b:Author>
    <b:Title>The motivational pull of video games: a self-determination theory approach</b:Title>
    <b:JournalName>Motivation and Emotion</b:JournalName>
    <b:Volume>30</b:Volume>
    <b:Issue>4</b:Issue>
    <b:Pages>344-360</b:Pages>
    <b:Year>2006. doi: 10.1007/s11031-006-9051-8</b:Year>
    <b:RefOrder>22</b:RefOrder>
  </b:Source>
  <b:Source>
    <b:Tag>Ref73</b:Tag>
    <b:SourceType>JournalArticle</b:SourceType>
    <b:LCID>es-ES</b:LCID>
    <b:Author>
      <b:Author>
        <b:NameList>
          <b:Person>
            <b:Last>Kiili</b:Last>
            <b:First>K.</b:First>
          </b:Person>
        </b:NameList>
      </b:Author>
    </b:Author>
    <b:Title>Digital game-based learning: towards an experiential gaming model</b:Title>
    <b:JournalName>The Internet and Higher Education</b:JournalName>
    <b:Volume>8</b:Volume>
    <b:Issue>1</b:Issue>
    <b:Pages>13-24</b:Pages>
    <b:Year>2005. doi: 10.1016/j.iheduc.2004.12.001</b:Year>
    <b:RefOrder>21</b:RefOrder>
  </b:Source>
  <b:Source>
    <b:Tag>Ref74</b:Tag>
    <b:SourceType>Report</b:SourceType>
    <b:LCID>es-ES</b:LCID>
    <b:Author>
      <b:Author>
        <b:Corporate>Colombia, Ministerio de Salud</b:Corporate>
      </b:Author>
    </b:Author>
    <b:Title>Resolución 8430 de 1993, por la cual se establecen las normas científicas, técnicas y administrativas para la investigación en salud</b:Title>
    <b:Year>4 de octubre de 1993</b:Year>
    <b:City>Bogotá, Colombia</b:City>
    <b:RefOrder>57</b:RefOrder>
  </b:Source>
</b:Sources>
</file>

<file path=customXml/itemProps1.xml><?xml version="1.0" encoding="utf-8"?>
<ds:datastoreItem xmlns:ds="http://schemas.openxmlformats.org/officeDocument/2006/customXml" ds:itemID="{75E55BB1-1658-473A-8BA5-374477F37E7C}">
  <ds:schemaRefs>
    <ds:schemaRef ds:uri="PERRLAReferences"/>
  </ds:schemaRefs>
</ds:datastoreItem>
</file>

<file path=customXml/itemProps2.xml><?xml version="1.0" encoding="utf-8"?>
<ds:datastoreItem xmlns:ds="http://schemas.openxmlformats.org/officeDocument/2006/customXml" ds:itemID="{37D4460D-D560-4C40-A01C-167F087D35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89</Pages>
  <Words>37063</Words>
  <Characters>203851</Characters>
  <Application>Microsoft Office Word</Application>
  <DocSecurity>0</DocSecurity>
  <Lines>1698</Lines>
  <Paragraphs>480</Paragraphs>
  <ScaleCrop>false</ScaleCrop>
  <Company/>
  <LinksUpToDate>false</LinksUpToDate>
  <CharactersWithSpaces>240434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Plantilla-Propuesta Trabajo de Grado 2026-1</dc:title>
  <dc:subject/>
  <dc:creator>Tiagoo304 --</dc:creator>
  <cp:keywords/>
  <dc:description/>
  <cp:lastModifiedBy>Santiago Benavides Rey</cp:lastModifiedBy>
  <cp:revision>42</cp:revision>
  <dcterms:created xsi:type="dcterms:W3CDTF">2026-10-06T21:53:00Z</dcterms:created>
  <dcterms:modified xsi:type="dcterms:W3CDTF">2026-10-15T18:40:00Z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
    <vt:lpwstr>Plantilla-Propuesta Trabajo de Grado 2026-1</vt:lpwstr>
  </property>
  <property fmtid="{D5CDD505-2E9C-101B-9397-08002B2CF9AE}" pid="3" name="Author">
    <vt:lpwstr>Tiagoo304 --</vt:lpwstr>
  </property>
  <property fmtid="{D5CDD505-2E9C-101B-9397-08002B2CF9AE}" pid="4" name="ConvertedFromLegacy">
    <vt:bool>false</vt:bool>
  </property>
  <property fmtid="{D5CDD505-2E9C-101B-9397-08002B2CF9AE}" pid="5" name="LegacyPlatformID">
    <vt:i4>0</vt:i4>
  </property>
  <property fmtid="{D5CDD505-2E9C-101B-9397-08002B2CF9AE}" pid="6" name="CreatedDate">
    <vt:lpwstr>2026-03-03T15:37:07.59873-06:00</vt:lpwstr>
  </property>
  <property fmtid="{D5CDD505-2E9C-101B-9397-08002B2CF9AE}" pid="7" name="CreatedInVersion">
    <vt:lpwstr>2026.3.3-2952</vt:lpwstr>
  </property>
  <property fmtid="{D5CDD505-2E9C-101B-9397-08002B2CF9AE}" pid="8" name="FormatVersionID">
    <vt:i4>7</vt:i4>
  </property>
  <property fmtid="{D5CDD505-2E9C-101B-9397-08002B2CF9AE}" pid="9" name="PaperGUID">
    <vt:lpwstr>ad1040c1-446f-4f0b-a9e1-a930bcee3260</vt:lpwstr>
  </property>
  <property fmtid="{D5CDD505-2E9C-101B-9397-08002B2CF9AE}" pid="10" name="CustomerID">
    <vt:i4>984773</vt:i4>
  </property>
  <property fmtid="{D5CDD505-2E9C-101B-9397-08002B2CF9AE}" pid="11" name="PaperTypeID">
    <vt:i4>16</vt:i4>
  </property>
  <property fmtid="{D5CDD505-2E9C-101B-9397-08002B2CF9AE}" pid="12" name="Institution">
    <vt:lpwstr/>
  </property>
  <property fmtid="{D5CDD505-2E9C-101B-9397-08002B2CF9AE}" pid="13" name="DueDate">
    <vt:lpwstr/>
  </property>
  <property fmtid="{D5CDD505-2E9C-101B-9397-08002B2CF9AE}" pid="14" name="Teacher">
    <vt:lpwstr/>
  </property>
  <property fmtid="{D5CDD505-2E9C-101B-9397-08002B2CF9AE}" pid="15" name="Course">
    <vt:lpwstr/>
  </property>
  <property fmtid="{D5CDD505-2E9C-101B-9397-08002B2CF9AE}" pid="16" name="UseNewCitationMode">
    <vt:bool>true</vt:bool>
  </property>
  <property fmtid="{D5CDD505-2E9C-101B-9397-08002B2CF9AE}" pid="17" name="RunningHead">
    <vt:lpwstr/>
  </property>
  <property fmtid="{D5CDD505-2E9C-101B-9397-08002B2CF9AE}" pid="18" name="IsAuthorNote">
    <vt:bool>false</vt:bool>
  </property>
  <property fmtid="{D5CDD505-2E9C-101B-9397-08002B2CF9AE}" pid="19" name="UsePageBreaks">
    <vt:bool>true</vt:bool>
  </property>
  <property fmtid="{D5CDD505-2E9C-101B-9397-08002B2CF9AE}" pid="20" name="CitationFont">
    <vt:i4>2</vt:i4>
  </property>
  <property fmtid="{D5CDD505-2E9C-101B-9397-08002B2CF9AE}" pid="21" name="PaperID">
    <vt:i4>4939422</vt:i4>
  </property>
</Properties>
</file>