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026554" w14:textId="52E82239" w:rsidR="000D25EA" w:rsidRPr="00707608" w:rsidRDefault="00707608" w:rsidP="00707608">
      <w:pPr>
        <w:jc w:val="center"/>
        <w:rPr>
          <w:rFonts w:ascii="AkayaKanadaka" w:hAnsi="AkayaKanadaka" w:cs="AkayaKanadaka"/>
          <w:lang w:val="en-US"/>
        </w:rPr>
      </w:pPr>
      <w:r w:rsidRPr="00707608">
        <w:rPr>
          <w:rFonts w:ascii="AkayaKanadaka" w:hAnsi="AkayaKanadaka" w:cs="AkayaKanadaka"/>
          <w:noProof/>
          <w:lang w:val="en-US"/>
        </w:rPr>
        <w:drawing>
          <wp:inline distT="0" distB="0" distL="0" distR="0" wp14:anchorId="2E75D22E" wp14:editId="6060025C">
            <wp:extent cx="3719824" cy="706362"/>
            <wp:effectExtent l="0" t="0" r="1905" b="5080"/>
            <wp:docPr id="233187055" name="Picture 2" descr="A logo with a lea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87055" name="Picture 2" descr="A logo with a leaf&#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853304" cy="731709"/>
                    </a:xfrm>
                    <a:prstGeom prst="rect">
                      <a:avLst/>
                    </a:prstGeom>
                  </pic:spPr>
                </pic:pic>
              </a:graphicData>
            </a:graphic>
          </wp:inline>
        </w:drawing>
      </w:r>
    </w:p>
    <w:p w14:paraId="30E8F032" w14:textId="62766F7F" w:rsidR="00707608" w:rsidRDefault="00707608" w:rsidP="00707608">
      <w:pPr>
        <w:jc w:val="center"/>
        <w:rPr>
          <w:rFonts w:ascii="AkayaKanadaka" w:hAnsi="AkayaKanadaka" w:cs="AkayaKanadaka"/>
        </w:rPr>
      </w:pPr>
      <w:r w:rsidRPr="00707608">
        <w:rPr>
          <w:rFonts w:ascii="AkayaKanadaka" w:hAnsi="AkayaKanadaka" w:cs="AkayaKanadaka"/>
        </w:rPr>
        <w:t>Small moments, strong foundation</w:t>
      </w:r>
    </w:p>
    <w:p w14:paraId="5D52CF93" w14:textId="77777777" w:rsidR="00707608" w:rsidRPr="00707608" w:rsidRDefault="00707608" w:rsidP="00707608">
      <w:pPr>
        <w:jc w:val="center"/>
        <w:rPr>
          <w:rFonts w:ascii="Arial" w:hAnsi="Arial" w:cs="Arial"/>
          <w:b/>
          <w:bCs/>
          <w:u w:val="single"/>
        </w:rPr>
      </w:pPr>
    </w:p>
    <w:p w14:paraId="31745104" w14:textId="085C220B" w:rsidR="00707608" w:rsidRDefault="00707608" w:rsidP="00707608">
      <w:pPr>
        <w:jc w:val="center"/>
        <w:rPr>
          <w:b/>
          <w:bCs/>
          <w:sz w:val="13"/>
          <w:szCs w:val="13"/>
        </w:rPr>
      </w:pPr>
      <w:r w:rsidRPr="00707608">
        <w:rPr>
          <w:rFonts w:ascii="Arial" w:hAnsi="Arial" w:cs="Arial"/>
          <w:b/>
          <w:bCs/>
        </w:rPr>
        <w:t>Business Implementation Document</w:t>
      </w:r>
      <w:r w:rsidRPr="00707608">
        <w:rPr>
          <w:rFonts w:ascii="Arial" w:hAnsi="Arial" w:cs="Arial"/>
          <w:b/>
          <w:bCs/>
        </w:rPr>
        <w:t xml:space="preserve"> V1.</w:t>
      </w:r>
      <w:r w:rsidRPr="00707608">
        <w:rPr>
          <w:b/>
          <w:bCs/>
        </w:rPr>
        <w:t xml:space="preserve"> </w:t>
      </w:r>
      <w:r w:rsidRPr="00707608">
        <w:rPr>
          <w:b/>
          <w:bCs/>
          <w:sz w:val="13"/>
          <w:szCs w:val="13"/>
        </w:rPr>
        <w:t>08 January 2026</w:t>
      </w:r>
    </w:p>
    <w:p w14:paraId="76033751" w14:textId="77777777" w:rsidR="00707608" w:rsidRDefault="00707608" w:rsidP="00707608">
      <w:pPr>
        <w:rPr>
          <w:b/>
          <w:bCs/>
          <w:sz w:val="13"/>
          <w:szCs w:val="13"/>
        </w:rPr>
      </w:pPr>
    </w:p>
    <w:p w14:paraId="222F7817" w14:textId="77777777" w:rsidR="00571CA2" w:rsidRPr="00571CA2" w:rsidRDefault="00571CA2" w:rsidP="00571CA2">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571CA2">
        <w:rPr>
          <w:rFonts w:ascii="Arial" w:eastAsia="Times New Roman" w:hAnsi="Arial" w:cs="Arial"/>
          <w:b/>
          <w:bCs/>
          <w:kern w:val="0"/>
          <w:sz w:val="36"/>
          <w:szCs w:val="36"/>
          <w:lang w:eastAsia="en-GB"/>
          <w14:ligatures w14:val="none"/>
        </w:rPr>
        <w:t>Executive Summary</w:t>
      </w:r>
    </w:p>
    <w:p w14:paraId="121ECF84" w14:textId="4EB92BC5" w:rsidR="00571CA2" w:rsidRPr="00571CA2" w:rsidRDefault="00571CA2" w:rsidP="00571CA2">
      <w:pPr>
        <w:spacing w:before="100" w:beforeAutospacing="1" w:after="100" w:afterAutospacing="1" w:line="240" w:lineRule="auto"/>
        <w:rPr>
          <w:rFonts w:ascii="Arial" w:eastAsia="Times New Roman" w:hAnsi="Arial" w:cs="Arial"/>
          <w:kern w:val="0"/>
          <w:sz w:val="22"/>
          <w:szCs w:val="22"/>
          <w:lang w:eastAsia="en-GB"/>
          <w14:ligatures w14:val="none"/>
        </w:rPr>
      </w:pPr>
      <w:r w:rsidRPr="00571CA2">
        <w:rPr>
          <w:rFonts w:ascii="Arial" w:eastAsia="Times New Roman" w:hAnsi="Arial" w:cs="Arial"/>
          <w:kern w:val="0"/>
          <w:sz w:val="22"/>
          <w:szCs w:val="22"/>
          <w:lang w:eastAsia="en-GB"/>
          <w14:ligatures w14:val="none"/>
        </w:rPr>
        <w:t xml:space="preserve">NICHE Child Care is a </w:t>
      </w:r>
      <w:r w:rsidRPr="00571CA2">
        <w:rPr>
          <w:rFonts w:ascii="Arial" w:eastAsia="Times New Roman" w:hAnsi="Arial" w:cs="Arial"/>
          <w:kern w:val="0"/>
          <w:sz w:val="22"/>
          <w:szCs w:val="22"/>
          <w:lang w:eastAsia="en-GB"/>
          <w14:ligatures w14:val="none"/>
        </w:rPr>
        <w:t>purpose-built</w:t>
      </w:r>
      <w:r w:rsidRPr="00571CA2">
        <w:rPr>
          <w:rFonts w:ascii="Arial" w:eastAsia="Times New Roman" w:hAnsi="Arial" w:cs="Arial"/>
          <w:kern w:val="0"/>
          <w:sz w:val="22"/>
          <w:szCs w:val="22"/>
          <w:lang w:eastAsia="en-GB"/>
          <w14:ligatures w14:val="none"/>
        </w:rPr>
        <w:t xml:space="preserve"> early childhood service designed around a child first philosophy, recognising that meaningful development occurs when education, care, and family support operate as one continuous system rather than isolated services.</w:t>
      </w:r>
    </w:p>
    <w:p w14:paraId="430BC788" w14:textId="77777777" w:rsidR="00571CA2" w:rsidRPr="00571CA2" w:rsidRDefault="00571CA2" w:rsidP="00571CA2">
      <w:pPr>
        <w:spacing w:before="100" w:beforeAutospacing="1" w:after="100" w:afterAutospacing="1" w:line="240" w:lineRule="auto"/>
        <w:rPr>
          <w:rFonts w:ascii="Arial" w:eastAsia="Times New Roman" w:hAnsi="Arial" w:cs="Arial"/>
          <w:kern w:val="0"/>
          <w:sz w:val="22"/>
          <w:szCs w:val="22"/>
          <w:lang w:eastAsia="en-GB"/>
          <w14:ligatures w14:val="none"/>
        </w:rPr>
      </w:pPr>
      <w:r w:rsidRPr="00571CA2">
        <w:rPr>
          <w:rFonts w:ascii="Arial" w:eastAsia="Times New Roman" w:hAnsi="Arial" w:cs="Arial"/>
          <w:kern w:val="0"/>
          <w:sz w:val="22"/>
          <w:szCs w:val="22"/>
          <w:lang w:eastAsia="en-GB"/>
          <w14:ligatures w14:val="none"/>
        </w:rPr>
        <w:t>The service is founded on a family centred and respite focused approach, acknowledging that sustainable outcomes for children are inseparable from the wellbeing, capacity, and stability of their families. NICHE Child Care positions families as active partners in care, not passive recipients, and intentionally creates space for respite, trust, and continuity.</w:t>
      </w:r>
    </w:p>
    <w:p w14:paraId="35F2784F" w14:textId="77777777" w:rsidR="00571CA2" w:rsidRPr="00571CA2" w:rsidRDefault="00571CA2" w:rsidP="00571CA2">
      <w:pPr>
        <w:spacing w:before="100" w:beforeAutospacing="1" w:after="100" w:afterAutospacing="1" w:line="240" w:lineRule="auto"/>
        <w:rPr>
          <w:rFonts w:ascii="Arial" w:eastAsia="Times New Roman" w:hAnsi="Arial" w:cs="Arial"/>
          <w:kern w:val="0"/>
          <w:sz w:val="22"/>
          <w:szCs w:val="22"/>
          <w:lang w:eastAsia="en-GB"/>
          <w14:ligatures w14:val="none"/>
        </w:rPr>
      </w:pPr>
      <w:r w:rsidRPr="00571CA2">
        <w:rPr>
          <w:rFonts w:ascii="Arial" w:eastAsia="Times New Roman" w:hAnsi="Arial" w:cs="Arial"/>
          <w:kern w:val="0"/>
          <w:sz w:val="22"/>
          <w:szCs w:val="22"/>
          <w:highlight w:val="yellow"/>
          <w:lang w:eastAsia="en-GB"/>
          <w14:ligatures w14:val="none"/>
        </w:rPr>
        <w:t>At its core, NICHE Child Care delivers early childhood education and early intervention within a structured, nurturing environment that responds to each child’s individual developmental stage. The service prioritises early identification, responsive support, and intentional programming that promotes cognitive, emotional, and social growth during the most formative years of life.</w:t>
      </w:r>
    </w:p>
    <w:p w14:paraId="31FE489D" w14:textId="73FED539" w:rsidR="00571CA2" w:rsidRPr="00571CA2" w:rsidRDefault="00571CA2" w:rsidP="00571CA2">
      <w:pPr>
        <w:spacing w:before="100" w:beforeAutospacing="1" w:after="100" w:afterAutospacing="1" w:line="240" w:lineRule="auto"/>
        <w:rPr>
          <w:rFonts w:ascii="Arial" w:eastAsia="Times New Roman" w:hAnsi="Arial" w:cs="Arial"/>
          <w:kern w:val="0"/>
          <w:sz w:val="22"/>
          <w:szCs w:val="22"/>
          <w:lang w:eastAsia="en-GB"/>
          <w14:ligatures w14:val="none"/>
        </w:rPr>
      </w:pPr>
      <w:r w:rsidRPr="00571CA2">
        <w:rPr>
          <w:rFonts w:ascii="Arial" w:eastAsia="Times New Roman" w:hAnsi="Arial" w:cs="Arial"/>
          <w:kern w:val="0"/>
          <w:sz w:val="22"/>
          <w:szCs w:val="22"/>
          <w:lang w:eastAsia="en-GB"/>
          <w14:ligatures w14:val="none"/>
        </w:rPr>
        <w:t xml:space="preserve">A defining feature of NICHE Child Care is continuity of care, extending beyond traditional </w:t>
      </w:r>
      <w:r w:rsidRPr="00571CA2">
        <w:rPr>
          <w:rFonts w:ascii="Arial" w:eastAsia="Times New Roman" w:hAnsi="Arial" w:cs="Arial"/>
          <w:kern w:val="0"/>
          <w:sz w:val="22"/>
          <w:szCs w:val="22"/>
          <w:lang w:eastAsia="en-GB"/>
          <w14:ligatures w14:val="none"/>
        </w:rPr>
        <w:t>centre-based</w:t>
      </w:r>
      <w:r w:rsidRPr="00571CA2">
        <w:rPr>
          <w:rFonts w:ascii="Arial" w:eastAsia="Times New Roman" w:hAnsi="Arial" w:cs="Arial"/>
          <w:kern w:val="0"/>
          <w:sz w:val="22"/>
          <w:szCs w:val="22"/>
          <w:lang w:eastAsia="en-GB"/>
          <w14:ligatures w14:val="none"/>
        </w:rPr>
        <w:t xml:space="preserve"> delivery. This is achieved through integrated nanny </w:t>
      </w:r>
      <w:r>
        <w:rPr>
          <w:rFonts w:ascii="Arial" w:eastAsia="Times New Roman" w:hAnsi="Arial" w:cs="Arial"/>
          <w:kern w:val="0"/>
          <w:sz w:val="22"/>
          <w:szCs w:val="22"/>
          <w:lang w:eastAsia="en-GB"/>
          <w14:ligatures w14:val="none"/>
        </w:rPr>
        <w:t>in service</w:t>
      </w:r>
      <w:r w:rsidRPr="00571CA2">
        <w:rPr>
          <w:rFonts w:ascii="Arial" w:eastAsia="Times New Roman" w:hAnsi="Arial" w:cs="Arial"/>
          <w:kern w:val="0"/>
          <w:sz w:val="22"/>
          <w:szCs w:val="22"/>
          <w:lang w:eastAsia="en-GB"/>
          <w14:ligatures w14:val="none"/>
        </w:rPr>
        <w:t xml:space="preserve"> support, allowing children to experience consistency in relationships, routines, and developmental support across environments. This continuity reduces disruption, supports attachment, and strengthens developmental outcomes over time.</w:t>
      </w:r>
    </w:p>
    <w:p w14:paraId="033487AE" w14:textId="77777777" w:rsidR="00571CA2" w:rsidRPr="00571CA2" w:rsidRDefault="00571CA2" w:rsidP="00571CA2">
      <w:pPr>
        <w:spacing w:before="100" w:beforeAutospacing="1" w:after="100" w:afterAutospacing="1" w:line="240" w:lineRule="auto"/>
        <w:rPr>
          <w:rFonts w:ascii="Arial" w:eastAsia="Times New Roman" w:hAnsi="Arial" w:cs="Arial"/>
          <w:kern w:val="0"/>
          <w:sz w:val="22"/>
          <w:szCs w:val="22"/>
          <w:lang w:eastAsia="en-GB"/>
          <w14:ligatures w14:val="none"/>
        </w:rPr>
      </w:pPr>
      <w:r w:rsidRPr="00571CA2">
        <w:rPr>
          <w:rFonts w:ascii="Arial" w:eastAsia="Times New Roman" w:hAnsi="Arial" w:cs="Arial"/>
          <w:kern w:val="0"/>
          <w:sz w:val="22"/>
          <w:szCs w:val="22"/>
          <w:lang w:eastAsia="en-GB"/>
          <w14:ligatures w14:val="none"/>
        </w:rPr>
        <w:t>NICHE Child Care is fundamentally growth and development focused. All service design, staffing models, and educational frameworks are aligned toward building long term capability in children rather than short term supervision. The service is intentionally structured to support transitions, evolving needs, and sustained developmental progress from early childhood onward.</w:t>
      </w:r>
    </w:p>
    <w:p w14:paraId="1145CD1F" w14:textId="2B188972" w:rsidR="00571CA2" w:rsidRPr="00571CA2" w:rsidRDefault="00571CA2" w:rsidP="00571CA2">
      <w:pPr>
        <w:spacing w:before="100" w:beforeAutospacing="1" w:after="100" w:afterAutospacing="1" w:line="240" w:lineRule="auto"/>
        <w:rPr>
          <w:rFonts w:ascii="Arial" w:eastAsia="Times New Roman" w:hAnsi="Arial" w:cs="Arial"/>
          <w:kern w:val="0"/>
          <w:sz w:val="22"/>
          <w:szCs w:val="22"/>
          <w:lang w:eastAsia="en-GB"/>
          <w14:ligatures w14:val="none"/>
        </w:rPr>
      </w:pPr>
      <w:r w:rsidRPr="00571CA2">
        <w:rPr>
          <w:rFonts w:ascii="Arial" w:eastAsia="Times New Roman" w:hAnsi="Arial" w:cs="Arial"/>
          <w:kern w:val="0"/>
          <w:sz w:val="22"/>
          <w:szCs w:val="22"/>
          <w:lang w:eastAsia="en-GB"/>
          <w14:ligatures w14:val="none"/>
        </w:rPr>
        <w:t xml:space="preserve">Through its integrated model, NICHE Child Care responds to a growing demand for childcare services that move beyond </w:t>
      </w:r>
      <w:r w:rsidRPr="00571CA2">
        <w:rPr>
          <w:rFonts w:ascii="Arial" w:eastAsia="Times New Roman" w:hAnsi="Arial" w:cs="Arial"/>
          <w:kern w:val="0"/>
          <w:sz w:val="22"/>
          <w:szCs w:val="22"/>
          <w:lang w:eastAsia="en-GB"/>
          <w14:ligatures w14:val="none"/>
        </w:rPr>
        <w:t>volume-based</w:t>
      </w:r>
      <w:r w:rsidRPr="00571CA2">
        <w:rPr>
          <w:rFonts w:ascii="Arial" w:eastAsia="Times New Roman" w:hAnsi="Arial" w:cs="Arial"/>
          <w:kern w:val="0"/>
          <w:sz w:val="22"/>
          <w:szCs w:val="22"/>
          <w:lang w:eastAsia="en-GB"/>
          <w14:ligatures w14:val="none"/>
        </w:rPr>
        <w:t xml:space="preserve"> care, offering a considered, values driven alternative that places the child, the family, and </w:t>
      </w:r>
      <w:r w:rsidRPr="00571CA2">
        <w:rPr>
          <w:rFonts w:ascii="Arial" w:eastAsia="Times New Roman" w:hAnsi="Arial" w:cs="Arial"/>
          <w:kern w:val="0"/>
          <w:sz w:val="22"/>
          <w:szCs w:val="22"/>
          <w:lang w:eastAsia="en-GB"/>
          <w14:ligatures w14:val="none"/>
        </w:rPr>
        <w:t>long-term</w:t>
      </w:r>
      <w:r w:rsidRPr="00571CA2">
        <w:rPr>
          <w:rFonts w:ascii="Arial" w:eastAsia="Times New Roman" w:hAnsi="Arial" w:cs="Arial"/>
          <w:kern w:val="0"/>
          <w:sz w:val="22"/>
          <w:szCs w:val="22"/>
          <w:lang w:eastAsia="en-GB"/>
          <w14:ligatures w14:val="none"/>
        </w:rPr>
        <w:t xml:space="preserve"> development at the centre of decision making.</w:t>
      </w:r>
    </w:p>
    <w:p w14:paraId="259ADEFA" w14:textId="77777777" w:rsidR="00490DD5" w:rsidRDefault="00490DD5" w:rsidP="00490D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71BD4F38" w14:textId="77777777" w:rsidR="00490DD5" w:rsidRDefault="00490DD5" w:rsidP="00490D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4FE0A6CF" w14:textId="4168EF9E" w:rsidR="00490DD5" w:rsidRPr="00490DD5" w:rsidRDefault="00490DD5" w:rsidP="00490DD5">
      <w:pPr>
        <w:spacing w:before="100" w:beforeAutospacing="1" w:after="100" w:afterAutospacing="1" w:line="240" w:lineRule="auto"/>
        <w:outlineLvl w:val="1"/>
        <w:rPr>
          <w:rFonts w:ascii="Arial" w:eastAsia="Times New Roman" w:hAnsi="Arial" w:cs="Arial"/>
          <w:b/>
          <w:bCs/>
          <w:kern w:val="0"/>
          <w:lang w:eastAsia="en-GB"/>
          <w14:ligatures w14:val="none"/>
        </w:rPr>
      </w:pPr>
      <w:r w:rsidRPr="00490DD5">
        <w:rPr>
          <w:rFonts w:ascii="Arial" w:eastAsia="Times New Roman" w:hAnsi="Arial" w:cs="Arial"/>
          <w:b/>
          <w:bCs/>
          <w:kern w:val="0"/>
          <w:lang w:eastAsia="en-GB"/>
          <w14:ligatures w14:val="none"/>
        </w:rPr>
        <w:lastRenderedPageBreak/>
        <w:t>Values and Goals</w:t>
      </w:r>
    </w:p>
    <w:p w14:paraId="7809E8DD" w14:textId="77777777" w:rsidR="00490DD5" w:rsidRDefault="00490DD5" w:rsidP="00490D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6E6ACD4B" w14:textId="77777777" w:rsidR="00490DD5" w:rsidRPr="00490DD5" w:rsidRDefault="00490DD5" w:rsidP="00490DD5">
      <w:pPr>
        <w:spacing w:before="100" w:beforeAutospacing="1" w:after="100" w:afterAutospacing="1" w:line="240" w:lineRule="auto"/>
        <w:outlineLvl w:val="2"/>
        <w:rPr>
          <w:rFonts w:ascii="Arial" w:eastAsia="Times New Roman" w:hAnsi="Arial" w:cs="Arial"/>
          <w:b/>
          <w:bCs/>
          <w:kern w:val="0"/>
          <w:sz w:val="22"/>
          <w:szCs w:val="22"/>
          <w:lang w:eastAsia="en-GB"/>
          <w14:ligatures w14:val="none"/>
        </w:rPr>
      </w:pPr>
      <w:r w:rsidRPr="00490DD5">
        <w:rPr>
          <w:rFonts w:ascii="Arial" w:eastAsia="Times New Roman" w:hAnsi="Arial" w:cs="Arial"/>
          <w:b/>
          <w:bCs/>
          <w:kern w:val="0"/>
          <w:sz w:val="22"/>
          <w:szCs w:val="22"/>
          <w:lang w:eastAsia="en-GB"/>
          <w14:ligatures w14:val="none"/>
        </w:rPr>
        <w:t>Core Values</w:t>
      </w:r>
    </w:p>
    <w:p w14:paraId="68EBEB99" w14:textId="45F54BD4" w:rsidR="00490DD5" w:rsidRPr="00490DD5" w:rsidRDefault="00490DD5" w:rsidP="00490DD5">
      <w:pPr>
        <w:spacing w:before="100" w:beforeAutospacing="1" w:after="100" w:afterAutospacing="1" w:line="240" w:lineRule="auto"/>
        <w:outlineLvl w:val="2"/>
        <w:rPr>
          <w:rFonts w:ascii="Arial" w:eastAsia="Times New Roman" w:hAnsi="Arial" w:cs="Arial"/>
          <w:b/>
          <w:bCs/>
          <w:kern w:val="0"/>
          <w:sz w:val="22"/>
          <w:szCs w:val="22"/>
          <w:lang w:eastAsia="en-GB"/>
          <w14:ligatures w14:val="none"/>
        </w:rPr>
      </w:pPr>
      <w:r w:rsidRPr="00490DD5">
        <w:rPr>
          <w:rFonts w:ascii="Arial" w:eastAsia="Times New Roman" w:hAnsi="Arial" w:cs="Arial"/>
          <w:b/>
          <w:color w:val="156082" w:themeColor="accent1"/>
          <w:kern w:val="0"/>
          <w:sz w:val="22"/>
          <w:szCs w:val="22"/>
          <w:lang w:eastAsia="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Trust and Reliability</w:t>
      </w:r>
      <w:r w:rsidRPr="00490DD5">
        <w:rPr>
          <w:rFonts w:ascii="Arial" w:eastAsia="Times New Roman" w:hAnsi="Arial" w:cs="Arial"/>
          <w:kern w:val="0"/>
          <w:sz w:val="22"/>
          <w:szCs w:val="22"/>
          <w:lang w:eastAsia="en-GB"/>
          <w14:ligatures w14:val="none"/>
        </w:rPr>
        <w:br/>
        <w:t>NICHE Child Care is built on trust earned through consistency, transparency, and dependable service delivery. Families and communities can rely on the service to act with integrity, follow through on commitments, and provide stable, predictable care environments for children. Reliability is treated as a safeguard for children’s emotional security and family confidence.</w:t>
      </w:r>
    </w:p>
    <w:p w14:paraId="2464718B" w14:textId="2C65AC2D" w:rsidR="009C509B" w:rsidRDefault="00490DD5" w:rsidP="00490DD5">
      <w:pPr>
        <w:spacing w:before="100" w:beforeAutospacing="1" w:after="100" w:afterAutospacing="1" w:line="240" w:lineRule="auto"/>
        <w:rPr>
          <w:rFonts w:ascii="Arial" w:hAnsi="Arial" w:cs="Arial"/>
          <w:sz w:val="22"/>
          <w:szCs w:val="22"/>
        </w:rPr>
      </w:pPr>
      <w:r w:rsidRPr="00490DD5">
        <w:rPr>
          <w:rFonts w:ascii="Arial" w:eastAsia="Times New Roman" w:hAnsi="Arial" w:cs="Arial"/>
          <w:b/>
          <w:color w:val="156082" w:themeColor="accent1"/>
          <w:kern w:val="0"/>
          <w:sz w:val="22"/>
          <w:szCs w:val="22"/>
          <w:lang w:eastAsia="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Child First, Child Centred Decision Making</w:t>
      </w:r>
      <w:r w:rsidRPr="00490DD5">
        <w:rPr>
          <w:rFonts w:ascii="Arial" w:eastAsia="Times New Roman" w:hAnsi="Arial" w:cs="Arial"/>
          <w:kern w:val="0"/>
          <w:sz w:val="22"/>
          <w:szCs w:val="22"/>
          <w:lang w:eastAsia="en-GB"/>
          <w14:ligatures w14:val="none"/>
        </w:rPr>
        <w:br/>
      </w:r>
      <w:r w:rsidR="009C509B" w:rsidRPr="009C509B">
        <w:rPr>
          <w:rFonts w:ascii="Arial" w:hAnsi="Arial" w:cs="Arial"/>
          <w:sz w:val="22"/>
          <w:szCs w:val="22"/>
        </w:rPr>
        <w:t>All decisions are informed by children’s voices, experiences, and expressed needs, with children recognised as active participants in decisions that affect their safety, development, and wellbeing. NICHE Child Care is committed to listening to children, respecting their views, and ensuring those views meaningfully shape practice, planning, and decision making in accordance with Child Safe Standards.</w:t>
      </w:r>
    </w:p>
    <w:p w14:paraId="0B256200" w14:textId="3C64AC46" w:rsidR="00490DD5" w:rsidRDefault="00490DD5" w:rsidP="00490DD5">
      <w:pPr>
        <w:spacing w:before="100" w:beforeAutospacing="1" w:after="100" w:afterAutospacing="1" w:line="240" w:lineRule="auto"/>
      </w:pPr>
      <w:r w:rsidRPr="00490DD5">
        <w:rPr>
          <w:rFonts w:ascii="Arial" w:hAnsi="Arial" w:cs="Arial"/>
          <w:sz w:val="22"/>
          <w:szCs w:val="22"/>
        </w:rPr>
        <w:t xml:space="preserve">Decision making is undertaken by a defined group of vested interests, comprising family members and or their nominated representatives, together with service management. This collective approach ensures decisions are informed by lived experience, professional expertise, and community context, recognising that children thrive when responsibility is </w:t>
      </w:r>
      <w:r w:rsidRPr="00490DD5">
        <w:rPr>
          <w:rFonts w:ascii="Arial" w:hAnsi="Arial" w:cs="Arial"/>
          <w:sz w:val="22"/>
          <w:szCs w:val="22"/>
        </w:rPr>
        <w:t>shared,</w:t>
      </w:r>
      <w:r w:rsidRPr="00490DD5">
        <w:rPr>
          <w:rFonts w:ascii="Arial" w:hAnsi="Arial" w:cs="Arial"/>
          <w:sz w:val="22"/>
          <w:szCs w:val="22"/>
        </w:rPr>
        <w:t xml:space="preserve"> and decisions are shaped through collaboration rather than isolated authority.</w:t>
      </w:r>
    </w:p>
    <w:p w14:paraId="1D626233" w14:textId="0EE5A227" w:rsidR="00490DD5" w:rsidRPr="00490DD5" w:rsidRDefault="00490DD5" w:rsidP="00490DD5">
      <w:pPr>
        <w:spacing w:before="100" w:beforeAutospacing="1" w:after="100" w:afterAutospacing="1" w:line="240" w:lineRule="auto"/>
        <w:rPr>
          <w:rFonts w:ascii="Arial" w:eastAsia="Times New Roman" w:hAnsi="Arial" w:cs="Arial"/>
          <w:kern w:val="0"/>
          <w:sz w:val="22"/>
          <w:szCs w:val="22"/>
          <w:lang w:eastAsia="en-GB"/>
          <w14:ligatures w14:val="none"/>
        </w:rPr>
      </w:pPr>
      <w:r w:rsidRPr="00490DD5">
        <w:rPr>
          <w:rFonts w:ascii="Arial" w:eastAsia="Times New Roman" w:hAnsi="Arial" w:cs="Arial"/>
          <w:b/>
          <w:color w:val="156082" w:themeColor="accent1"/>
          <w:kern w:val="0"/>
          <w:sz w:val="22"/>
          <w:szCs w:val="22"/>
          <w:lang w:eastAsia="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Continuity of Care</w:t>
      </w:r>
      <w:r w:rsidRPr="00490DD5">
        <w:rPr>
          <w:rFonts w:ascii="Arial" w:eastAsia="Times New Roman" w:hAnsi="Arial" w:cs="Arial"/>
          <w:kern w:val="0"/>
          <w:sz w:val="22"/>
          <w:szCs w:val="22"/>
          <w:lang w:eastAsia="en-GB"/>
          <w14:ligatures w14:val="none"/>
        </w:rPr>
        <w:br/>
        <w:t xml:space="preserve">Stable relationships and consistent environments are central to healthy childhood development. NICHE Child Care prioritises continuity across educators, in </w:t>
      </w:r>
      <w:r w:rsidR="002D7167">
        <w:rPr>
          <w:rFonts w:ascii="Arial" w:eastAsia="Times New Roman" w:hAnsi="Arial" w:cs="Arial"/>
          <w:kern w:val="0"/>
          <w:sz w:val="22"/>
          <w:szCs w:val="22"/>
          <w:lang w:eastAsia="en-GB"/>
          <w14:ligatures w14:val="none"/>
        </w:rPr>
        <w:t>service</w:t>
      </w:r>
      <w:r w:rsidRPr="00490DD5">
        <w:rPr>
          <w:rFonts w:ascii="Arial" w:eastAsia="Times New Roman" w:hAnsi="Arial" w:cs="Arial"/>
          <w:kern w:val="0"/>
          <w:sz w:val="22"/>
          <w:szCs w:val="22"/>
          <w:lang w:eastAsia="en-GB"/>
          <w14:ligatures w14:val="none"/>
        </w:rPr>
        <w:t xml:space="preserve"> carers, routines, and settings, reducing fragmentation between </w:t>
      </w:r>
      <w:r w:rsidRPr="00490DD5">
        <w:rPr>
          <w:rFonts w:ascii="Arial" w:eastAsia="Times New Roman" w:hAnsi="Arial" w:cs="Arial"/>
          <w:kern w:val="0"/>
          <w:sz w:val="22"/>
          <w:szCs w:val="22"/>
          <w:lang w:eastAsia="en-GB"/>
          <w14:ligatures w14:val="none"/>
        </w:rPr>
        <w:t>centre-based</w:t>
      </w:r>
      <w:r w:rsidRPr="00490DD5">
        <w:rPr>
          <w:rFonts w:ascii="Arial" w:eastAsia="Times New Roman" w:hAnsi="Arial" w:cs="Arial"/>
          <w:kern w:val="0"/>
          <w:sz w:val="22"/>
          <w:szCs w:val="22"/>
          <w:lang w:eastAsia="en-GB"/>
          <w14:ligatures w14:val="none"/>
        </w:rPr>
        <w:t xml:space="preserve"> care and nanny or respite services.</w:t>
      </w:r>
    </w:p>
    <w:p w14:paraId="625E0CAD" w14:textId="77777777" w:rsidR="00490DD5" w:rsidRPr="00490DD5" w:rsidRDefault="00490DD5" w:rsidP="00490DD5">
      <w:pPr>
        <w:spacing w:before="100" w:beforeAutospacing="1" w:after="100" w:afterAutospacing="1" w:line="240" w:lineRule="auto"/>
        <w:rPr>
          <w:rFonts w:ascii="Arial" w:eastAsia="Times New Roman" w:hAnsi="Arial" w:cs="Arial"/>
          <w:b/>
          <w:bCs/>
          <w:color w:val="156082" w:themeColor="accent1"/>
          <w:kern w:val="0"/>
          <w:sz w:val="22"/>
          <w:szCs w:val="22"/>
          <w:lang w:eastAsia="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490DD5">
        <w:rPr>
          <w:rFonts w:ascii="Arial" w:eastAsia="Times New Roman" w:hAnsi="Arial" w:cs="Arial"/>
          <w:b/>
          <w:color w:val="156082" w:themeColor="accent1"/>
          <w:kern w:val="0"/>
          <w:sz w:val="22"/>
          <w:szCs w:val="22"/>
          <w:lang w:eastAsia="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Respite with Purpose</w:t>
      </w:r>
      <w:r w:rsidRPr="00490DD5">
        <w:rPr>
          <w:rFonts w:ascii="Arial" w:eastAsia="Times New Roman" w:hAnsi="Arial" w:cs="Arial"/>
          <w:kern w:val="0"/>
          <w:sz w:val="22"/>
          <w:szCs w:val="22"/>
          <w:lang w:eastAsia="en-GB"/>
          <w14:ligatures w14:val="none"/>
        </w:rPr>
        <w:br/>
        <w:t xml:space="preserve">Respite is delivered as a supportive and developmentally informed service rather than a disengagement from care. NICHE Child Care ensures respite arrangements maintain emotional safety, routine, and learning continuity for children while supporting family </w:t>
      </w:r>
      <w:r w:rsidRPr="00490DD5">
        <w:rPr>
          <w:rFonts w:ascii="Arial" w:eastAsia="Times New Roman" w:hAnsi="Arial" w:cs="Arial"/>
          <w:color w:val="000000" w:themeColor="text1"/>
          <w:kern w:val="0"/>
          <w:sz w:val="22"/>
          <w:szCs w:val="22"/>
          <w:lang w:eastAsia="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sustainability.</w:t>
      </w:r>
    </w:p>
    <w:p w14:paraId="4D1933FF" w14:textId="77777777" w:rsidR="00490DD5" w:rsidRPr="00490DD5" w:rsidRDefault="00490DD5" w:rsidP="00490DD5">
      <w:pPr>
        <w:spacing w:before="100" w:beforeAutospacing="1" w:after="100" w:afterAutospacing="1" w:line="240" w:lineRule="auto"/>
        <w:rPr>
          <w:rFonts w:ascii="Arial" w:eastAsia="Times New Roman" w:hAnsi="Arial" w:cs="Arial"/>
          <w:kern w:val="0"/>
          <w:sz w:val="22"/>
          <w:szCs w:val="22"/>
          <w:lang w:eastAsia="en-GB"/>
          <w14:ligatures w14:val="none"/>
        </w:rPr>
      </w:pPr>
      <w:r w:rsidRPr="00490DD5">
        <w:rPr>
          <w:rFonts w:ascii="Arial" w:eastAsia="Times New Roman" w:hAnsi="Arial" w:cs="Arial"/>
          <w:b/>
          <w:bCs/>
          <w:color w:val="156082" w:themeColor="accent1"/>
          <w:kern w:val="0"/>
          <w:sz w:val="22"/>
          <w:szCs w:val="22"/>
          <w:lang w:eastAsia="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Early Education and Early Intervention</w:t>
      </w:r>
      <w:r w:rsidRPr="00490DD5">
        <w:rPr>
          <w:rFonts w:ascii="Arial" w:eastAsia="Times New Roman" w:hAnsi="Arial" w:cs="Arial"/>
          <w:kern w:val="0"/>
          <w:sz w:val="22"/>
          <w:szCs w:val="22"/>
          <w:lang w:eastAsia="en-GB"/>
          <w14:ligatures w14:val="none"/>
        </w:rPr>
        <w:br/>
        <w:t>The service is grounded in the understanding that early childhood is a critical period for learning and development. NICHE Child Care integrates early childhood education with early intervention principles, enabling timely, responsive, and evidence informed support.</w:t>
      </w:r>
    </w:p>
    <w:p w14:paraId="5ED823C9" w14:textId="77777777" w:rsidR="002D7167" w:rsidRDefault="00490DD5" w:rsidP="00490DD5">
      <w:pPr>
        <w:spacing w:before="100" w:beforeAutospacing="1" w:after="100" w:afterAutospacing="1" w:line="240" w:lineRule="auto"/>
        <w:rPr>
          <w:rFonts w:ascii="Arial" w:hAnsi="Arial" w:cs="Arial"/>
          <w:kern w:val="0"/>
          <w:sz w:val="22"/>
          <w:szCs w:val="22"/>
        </w:rPr>
      </w:pPr>
      <w:r w:rsidRPr="00490DD5">
        <w:rPr>
          <w:rFonts w:ascii="Arial" w:eastAsia="Times New Roman" w:hAnsi="Arial" w:cs="Arial"/>
          <w:bCs/>
          <w:color w:val="156082" w:themeColor="accent1"/>
          <w:kern w:val="0"/>
          <w:sz w:val="22"/>
          <w:szCs w:val="22"/>
          <w:lang w:eastAsia="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Growth and Development Focus</w:t>
      </w:r>
      <w:r w:rsidRPr="00490DD5">
        <w:rPr>
          <w:rFonts w:ascii="Arial" w:eastAsia="Times New Roman" w:hAnsi="Arial" w:cs="Arial"/>
          <w:kern w:val="0"/>
          <w:sz w:val="22"/>
          <w:szCs w:val="22"/>
          <w:lang w:eastAsia="en-GB"/>
          <w14:ligatures w14:val="none"/>
        </w:rPr>
        <w:br/>
      </w:r>
      <w:r w:rsidR="002D7167" w:rsidRPr="002D7167">
        <w:rPr>
          <w:rFonts w:ascii="Arial" w:hAnsi="Arial" w:cs="Arial"/>
          <w:kern w:val="0"/>
          <w:sz w:val="22"/>
          <w:szCs w:val="22"/>
        </w:rPr>
        <w:t xml:space="preserve">NICHE Child Care is committed to long term developmental progress. Programs, staffing models, and service design are intentionally aligned to support cognitive, emotional, social, and adaptive growth across early childhood. </w:t>
      </w:r>
    </w:p>
    <w:p w14:paraId="5AEC8DBC" w14:textId="033544CD" w:rsidR="00490DD5" w:rsidRPr="00490DD5" w:rsidRDefault="002D7167" w:rsidP="00490DD5">
      <w:pPr>
        <w:spacing w:before="100" w:beforeAutospacing="1" w:after="100" w:afterAutospacing="1" w:line="240" w:lineRule="auto"/>
        <w:rPr>
          <w:rFonts w:ascii="Arial" w:eastAsia="Times New Roman" w:hAnsi="Arial" w:cs="Arial"/>
          <w:kern w:val="0"/>
          <w:sz w:val="22"/>
          <w:szCs w:val="22"/>
          <w:lang w:eastAsia="en-GB"/>
          <w14:ligatures w14:val="none"/>
        </w:rPr>
      </w:pPr>
      <w:r w:rsidRPr="002D7167">
        <w:rPr>
          <w:rFonts w:ascii="Arial" w:hAnsi="Arial" w:cs="Arial"/>
          <w:kern w:val="0"/>
          <w:sz w:val="22"/>
          <w:szCs w:val="22"/>
        </w:rPr>
        <w:t xml:space="preserve">Targeted recruitment practices are implemented to ensure staff are not only appropriately qualified, but also demonstrate values, attitudes, and professional judgement that align with NICHE Child Care’s child centred, family centred, and community focused service philosophy. This commitment extends beyond the centre environment, with learning </w:t>
      </w:r>
      <w:r w:rsidRPr="002D7167">
        <w:rPr>
          <w:rFonts w:ascii="Arial" w:hAnsi="Arial" w:cs="Arial"/>
          <w:kern w:val="0"/>
          <w:sz w:val="22"/>
          <w:szCs w:val="22"/>
        </w:rPr>
        <w:lastRenderedPageBreak/>
        <w:t xml:space="preserve">materials, resources, and guidance made available to families to support the continuation of </w:t>
      </w:r>
      <w:r w:rsidRPr="002D7167">
        <w:rPr>
          <w:rFonts w:ascii="Arial" w:hAnsi="Arial" w:cs="Arial"/>
          <w:kern w:val="0"/>
          <w:sz w:val="22"/>
          <w:szCs w:val="22"/>
        </w:rPr>
        <w:t>centre-based</w:t>
      </w:r>
      <w:r w:rsidRPr="002D7167">
        <w:rPr>
          <w:rFonts w:ascii="Arial" w:hAnsi="Arial" w:cs="Arial"/>
          <w:kern w:val="0"/>
          <w:sz w:val="22"/>
          <w:szCs w:val="22"/>
        </w:rPr>
        <w:t xml:space="preserve"> learning at home, reinforcing consistency, engagement, and developmental outcomes.</w:t>
      </w:r>
    </w:p>
    <w:p w14:paraId="3535EAB5" w14:textId="77777777" w:rsidR="002D7167" w:rsidRDefault="00490DD5" w:rsidP="002D7167">
      <w:pPr>
        <w:spacing w:before="100" w:beforeAutospacing="1" w:after="100" w:afterAutospacing="1" w:line="240" w:lineRule="auto"/>
        <w:rPr>
          <w:rStyle w:val="Strong"/>
          <w:rFonts w:ascii="Arial" w:hAnsi="Arial" w:cs="Arial"/>
          <w:b w:val="0"/>
          <w:bCs w:val="0"/>
          <w:sz w:val="22"/>
          <w:szCs w:val="22"/>
        </w:rPr>
      </w:pPr>
      <w:r w:rsidRPr="00490DD5">
        <w:rPr>
          <w:rFonts w:ascii="Arial" w:eastAsia="Times New Roman" w:hAnsi="Arial" w:cs="Arial"/>
          <w:b/>
          <w:color w:val="156082" w:themeColor="accent1"/>
          <w:kern w:val="0"/>
          <w:sz w:val="36"/>
          <w:szCs w:val="36"/>
          <w:lang w:eastAsia="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Quality, Accountability, and Compliance</w:t>
      </w:r>
      <w:r w:rsidRPr="00490DD5">
        <w:rPr>
          <w:rFonts w:ascii="Arial" w:eastAsia="Times New Roman" w:hAnsi="Arial" w:cs="Arial"/>
          <w:kern w:val="0"/>
          <w:sz w:val="22"/>
          <w:szCs w:val="22"/>
          <w:lang w:eastAsia="en-GB"/>
          <w14:ligatures w14:val="none"/>
        </w:rPr>
        <w:br/>
      </w:r>
      <w:r w:rsidR="002D7167" w:rsidRPr="002D7167">
        <w:rPr>
          <w:rStyle w:val="Strong"/>
          <w:rFonts w:ascii="Arial" w:hAnsi="Arial" w:cs="Arial"/>
          <w:b w:val="0"/>
          <w:bCs w:val="0"/>
          <w:sz w:val="22"/>
          <w:szCs w:val="22"/>
        </w:rPr>
        <w:t xml:space="preserve">Strong governance, regulatory compliance, and continuous improvement underpin all aspects of service delivery. NICHE Child Care maintains accountability to families, communities, and regulators through transparent systems, professional practice, and active partnership. </w:t>
      </w:r>
    </w:p>
    <w:p w14:paraId="10A7BF8F" w14:textId="77777777" w:rsidR="002D7167" w:rsidRDefault="002D7167" w:rsidP="002D7167">
      <w:pPr>
        <w:spacing w:before="100" w:beforeAutospacing="1" w:after="100" w:afterAutospacing="1" w:line="240" w:lineRule="auto"/>
        <w:rPr>
          <w:rStyle w:val="Strong"/>
          <w:rFonts w:ascii="Arial" w:hAnsi="Arial" w:cs="Arial"/>
          <w:b w:val="0"/>
          <w:bCs w:val="0"/>
          <w:sz w:val="22"/>
          <w:szCs w:val="22"/>
        </w:rPr>
      </w:pPr>
      <w:r w:rsidRPr="002D7167">
        <w:rPr>
          <w:rStyle w:val="Strong"/>
          <w:rFonts w:ascii="Arial" w:hAnsi="Arial" w:cs="Arial"/>
          <w:b w:val="0"/>
          <w:bCs w:val="0"/>
          <w:sz w:val="22"/>
          <w:szCs w:val="22"/>
        </w:rPr>
        <w:t xml:space="preserve">A key point of difference is the inclusion of structured family involvement in quality assurance, with volunteer family members or nominated representatives participating in monthly or bi-monthly engagement activities within the service. </w:t>
      </w:r>
    </w:p>
    <w:p w14:paraId="1A06F807" w14:textId="77777777" w:rsidR="00565FC1" w:rsidRDefault="002D7167" w:rsidP="002D7167">
      <w:pPr>
        <w:spacing w:before="100" w:beforeAutospacing="1" w:after="100" w:afterAutospacing="1" w:line="240" w:lineRule="auto"/>
        <w:rPr>
          <w:rStyle w:val="Strong"/>
          <w:rFonts w:ascii="Arial" w:hAnsi="Arial" w:cs="Arial"/>
          <w:b w:val="0"/>
          <w:bCs w:val="0"/>
          <w:sz w:val="22"/>
          <w:szCs w:val="22"/>
        </w:rPr>
      </w:pPr>
      <w:r w:rsidRPr="002D7167">
        <w:rPr>
          <w:rStyle w:val="Strong"/>
          <w:rFonts w:ascii="Arial" w:hAnsi="Arial" w:cs="Arial"/>
          <w:b w:val="0"/>
          <w:bCs w:val="0"/>
          <w:sz w:val="22"/>
          <w:szCs w:val="22"/>
        </w:rPr>
        <w:t xml:space="preserve">These activities may include time spent in shared spaces such as learning areas or the kitchen, observing daily practice, and engaging with educators to better understand service delivery. </w:t>
      </w:r>
    </w:p>
    <w:p w14:paraId="2F258FE7" w14:textId="3F221831" w:rsidR="002D7167" w:rsidRPr="002D7167" w:rsidRDefault="002D7167" w:rsidP="002D7167">
      <w:pPr>
        <w:spacing w:before="100" w:beforeAutospacing="1" w:after="100" w:afterAutospacing="1" w:line="240" w:lineRule="auto"/>
        <w:rPr>
          <w:rFonts w:ascii="Arial" w:eastAsia="Times New Roman" w:hAnsi="Arial" w:cs="Arial"/>
          <w:kern w:val="0"/>
          <w:sz w:val="22"/>
          <w:szCs w:val="22"/>
          <w:lang w:eastAsia="en-GB"/>
          <w14:ligatures w14:val="none"/>
        </w:rPr>
      </w:pPr>
      <w:r w:rsidRPr="002D7167">
        <w:rPr>
          <w:rStyle w:val="Strong"/>
          <w:rFonts w:ascii="Arial" w:hAnsi="Arial" w:cs="Arial"/>
          <w:b w:val="0"/>
          <w:bCs w:val="0"/>
          <w:sz w:val="22"/>
          <w:szCs w:val="22"/>
        </w:rPr>
        <w:t>This involvement provides meaningful oversight, strengthens transparency, and positions families as active partners in continuous improvement, while maintaining clear boundaries, safeguarding requirements, and regulatory compliance.</w:t>
      </w:r>
    </w:p>
    <w:p w14:paraId="0318E3C4" w14:textId="77777777" w:rsidR="00707608" w:rsidRPr="002D7167" w:rsidRDefault="00707608" w:rsidP="00707608">
      <w:pPr>
        <w:rPr>
          <w:rFonts w:ascii="Arial" w:hAnsi="Arial" w:cs="Arial"/>
          <w:sz w:val="22"/>
          <w:szCs w:val="22"/>
        </w:rPr>
      </w:pPr>
    </w:p>
    <w:p w14:paraId="661187F3" w14:textId="77777777" w:rsidR="00922E9A" w:rsidRPr="00922E9A" w:rsidRDefault="00922E9A" w:rsidP="00922E9A">
      <w:pPr>
        <w:spacing w:before="100" w:beforeAutospacing="1" w:after="100" w:afterAutospacing="1" w:line="240" w:lineRule="auto"/>
        <w:outlineLvl w:val="1"/>
        <w:rPr>
          <w:rFonts w:ascii="Arial" w:eastAsia="Times New Roman" w:hAnsi="Arial" w:cs="Arial"/>
          <w:b/>
          <w:color w:val="156082" w:themeColor="accent1"/>
          <w:kern w:val="0"/>
          <w:sz w:val="36"/>
          <w:szCs w:val="36"/>
          <w:lang w:eastAsia="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922E9A">
        <w:rPr>
          <w:rFonts w:ascii="Arial" w:eastAsia="Times New Roman" w:hAnsi="Arial" w:cs="Arial"/>
          <w:b/>
          <w:color w:val="156082" w:themeColor="accent1"/>
          <w:kern w:val="0"/>
          <w:sz w:val="36"/>
          <w:szCs w:val="36"/>
          <w:lang w:eastAsia="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Purpose and Rationale</w:t>
      </w:r>
    </w:p>
    <w:p w14:paraId="49996A8A" w14:textId="77777777" w:rsidR="00922E9A" w:rsidRPr="00922E9A" w:rsidRDefault="00922E9A" w:rsidP="00922E9A">
      <w:pPr>
        <w:spacing w:before="100" w:beforeAutospacing="1" w:after="100" w:afterAutospacing="1" w:line="240" w:lineRule="auto"/>
        <w:rPr>
          <w:rFonts w:ascii="Arial" w:eastAsia="Times New Roman" w:hAnsi="Arial" w:cs="Arial"/>
          <w:kern w:val="0"/>
          <w:sz w:val="22"/>
          <w:szCs w:val="22"/>
          <w:lang w:eastAsia="en-GB"/>
          <w14:ligatures w14:val="none"/>
        </w:rPr>
      </w:pPr>
      <w:r w:rsidRPr="00922E9A">
        <w:rPr>
          <w:rFonts w:ascii="Arial" w:eastAsia="Times New Roman" w:hAnsi="Arial" w:cs="Arial"/>
          <w:kern w:val="0"/>
          <w:sz w:val="22"/>
          <w:szCs w:val="22"/>
          <w:lang w:eastAsia="en-GB"/>
          <w14:ligatures w14:val="none"/>
        </w:rPr>
        <w:t xml:space="preserve">NICHE Child Care exists to provide a child centred, family partnered early childhood service that prioritises safety, development, and continuity of care beyond traditional </w:t>
      </w:r>
      <w:proofErr w:type="gramStart"/>
      <w:r w:rsidRPr="00922E9A">
        <w:rPr>
          <w:rFonts w:ascii="Arial" w:eastAsia="Times New Roman" w:hAnsi="Arial" w:cs="Arial"/>
          <w:kern w:val="0"/>
          <w:sz w:val="22"/>
          <w:szCs w:val="22"/>
          <w:lang w:eastAsia="en-GB"/>
          <w14:ligatures w14:val="none"/>
        </w:rPr>
        <w:t>centre based</w:t>
      </w:r>
      <w:proofErr w:type="gramEnd"/>
      <w:r w:rsidRPr="00922E9A">
        <w:rPr>
          <w:rFonts w:ascii="Arial" w:eastAsia="Times New Roman" w:hAnsi="Arial" w:cs="Arial"/>
          <w:kern w:val="0"/>
          <w:sz w:val="22"/>
          <w:szCs w:val="22"/>
          <w:lang w:eastAsia="en-GB"/>
          <w14:ligatures w14:val="none"/>
        </w:rPr>
        <w:t xml:space="preserve"> models. The service was established in response to the growing need for childcare that actively listens to children, meaningfully involves families and communities in decision making, and delivers consistent developmental support across both centre and home environments.</w:t>
      </w:r>
    </w:p>
    <w:p w14:paraId="1D99143D" w14:textId="77777777" w:rsidR="00922E9A" w:rsidRDefault="00922E9A" w:rsidP="00922E9A">
      <w:pPr>
        <w:spacing w:before="100" w:beforeAutospacing="1" w:after="100" w:afterAutospacing="1" w:line="240" w:lineRule="auto"/>
        <w:rPr>
          <w:rFonts w:ascii="Arial" w:eastAsia="Times New Roman" w:hAnsi="Arial" w:cs="Arial"/>
          <w:kern w:val="0"/>
          <w:sz w:val="22"/>
          <w:szCs w:val="22"/>
          <w:lang w:eastAsia="en-GB"/>
          <w14:ligatures w14:val="none"/>
        </w:rPr>
      </w:pPr>
      <w:r w:rsidRPr="00922E9A">
        <w:rPr>
          <w:rFonts w:ascii="Arial" w:eastAsia="Times New Roman" w:hAnsi="Arial" w:cs="Arial"/>
          <w:kern w:val="0"/>
          <w:sz w:val="22"/>
          <w:szCs w:val="22"/>
          <w:lang w:eastAsia="en-GB"/>
          <w14:ligatures w14:val="none"/>
        </w:rPr>
        <w:t>By integrating early education, purposeful respite, continuity of care, and family informed governance, NICHE Child Care addresses gaps in fragmented service delivery and strengthens long term outcomes for children. The model is intentionally designed to build trust, reliability, and shared accountability, recognising that children thrive when their voices are respected and when families are engaged as active partners in care, oversight, and continuous improvement.</w:t>
      </w:r>
    </w:p>
    <w:p w14:paraId="18C5B80C" w14:textId="77777777" w:rsidR="00922E9A" w:rsidRPr="00922E9A" w:rsidRDefault="00922E9A" w:rsidP="00922E9A">
      <w:pPr>
        <w:spacing w:before="100" w:beforeAutospacing="1" w:after="100" w:afterAutospacing="1" w:line="240" w:lineRule="auto"/>
        <w:outlineLvl w:val="1"/>
        <w:rPr>
          <w:rFonts w:ascii="Arial" w:eastAsia="Times New Roman" w:hAnsi="Arial" w:cs="Arial"/>
          <w:b/>
          <w:color w:val="156082" w:themeColor="accent1"/>
          <w:kern w:val="0"/>
          <w:sz w:val="36"/>
          <w:szCs w:val="36"/>
          <w:lang w:eastAsia="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922E9A">
        <w:rPr>
          <w:rFonts w:ascii="Arial" w:eastAsia="Times New Roman" w:hAnsi="Arial" w:cs="Arial"/>
          <w:b/>
          <w:color w:val="156082" w:themeColor="accent1"/>
          <w:kern w:val="0"/>
          <w:sz w:val="36"/>
          <w:szCs w:val="36"/>
          <w:lang w:eastAsia="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Service Model and Point of Difference</w:t>
      </w:r>
    </w:p>
    <w:p w14:paraId="74327594" w14:textId="77777777" w:rsidR="00922E9A" w:rsidRPr="00922E9A" w:rsidRDefault="00922E9A" w:rsidP="00922E9A">
      <w:pPr>
        <w:spacing w:before="100" w:beforeAutospacing="1" w:after="100" w:afterAutospacing="1" w:line="240" w:lineRule="auto"/>
        <w:rPr>
          <w:rFonts w:ascii="Arial" w:eastAsia="Times New Roman" w:hAnsi="Arial" w:cs="Arial"/>
          <w:kern w:val="0"/>
          <w:sz w:val="22"/>
          <w:szCs w:val="22"/>
          <w:lang w:eastAsia="en-GB"/>
          <w14:ligatures w14:val="none"/>
        </w:rPr>
      </w:pPr>
      <w:r w:rsidRPr="00922E9A">
        <w:rPr>
          <w:rFonts w:ascii="Arial" w:eastAsia="Times New Roman" w:hAnsi="Arial" w:cs="Arial"/>
          <w:kern w:val="0"/>
          <w:sz w:val="22"/>
          <w:szCs w:val="22"/>
          <w:lang w:eastAsia="en-GB"/>
          <w14:ligatures w14:val="none"/>
        </w:rPr>
        <w:t xml:space="preserve">NICHE Child Care operates a </w:t>
      </w:r>
      <w:r w:rsidRPr="00922E9A">
        <w:rPr>
          <w:rFonts w:ascii="Arial" w:eastAsia="Times New Roman" w:hAnsi="Arial" w:cs="Arial"/>
          <w:b/>
          <w:bCs/>
          <w:kern w:val="0"/>
          <w:sz w:val="22"/>
          <w:szCs w:val="22"/>
          <w:lang w:eastAsia="en-GB"/>
          <w14:ligatures w14:val="none"/>
        </w:rPr>
        <w:t>blended service model</w:t>
      </w:r>
      <w:r w:rsidRPr="00922E9A">
        <w:rPr>
          <w:rFonts w:ascii="Arial" w:eastAsia="Times New Roman" w:hAnsi="Arial" w:cs="Arial"/>
          <w:kern w:val="0"/>
          <w:sz w:val="22"/>
          <w:szCs w:val="22"/>
          <w:lang w:eastAsia="en-GB"/>
          <w14:ligatures w14:val="none"/>
        </w:rPr>
        <w:t xml:space="preserve"> that integrates centre based early childhood education with extended in home learning support and purposeful respite. This model is designed to reduce fragmentation in care by maintaining continuity across environments, relationships, and developmental approaches.</w:t>
      </w:r>
    </w:p>
    <w:p w14:paraId="4ED5AB12" w14:textId="77777777" w:rsidR="00922E9A" w:rsidRPr="00922E9A" w:rsidRDefault="00922E9A" w:rsidP="00922E9A">
      <w:pPr>
        <w:spacing w:before="100" w:beforeAutospacing="1" w:after="100" w:afterAutospacing="1" w:line="240" w:lineRule="auto"/>
        <w:rPr>
          <w:rFonts w:ascii="Arial" w:eastAsia="Times New Roman" w:hAnsi="Arial" w:cs="Arial"/>
          <w:kern w:val="0"/>
          <w:sz w:val="22"/>
          <w:szCs w:val="22"/>
          <w:lang w:eastAsia="en-GB"/>
          <w14:ligatures w14:val="none"/>
        </w:rPr>
      </w:pPr>
      <w:r w:rsidRPr="00922E9A">
        <w:rPr>
          <w:rFonts w:ascii="Arial" w:eastAsia="Times New Roman" w:hAnsi="Arial" w:cs="Arial"/>
          <w:kern w:val="0"/>
          <w:sz w:val="22"/>
          <w:szCs w:val="22"/>
          <w:lang w:eastAsia="en-GB"/>
          <w14:ligatures w14:val="none"/>
        </w:rPr>
        <w:t>Children experience consistent learning frameworks, routines, and expectations both within the centre and at home, supported by aligned educators, shared resources, and family engagement. Learning does not stop at the centre door; families are equipped with materials and guidance to reinforce developmental progress in everyday home settings.</w:t>
      </w:r>
    </w:p>
    <w:p w14:paraId="7610B890" w14:textId="77777777" w:rsidR="00922E9A" w:rsidRPr="00922E9A" w:rsidRDefault="00922E9A" w:rsidP="00922E9A">
      <w:pPr>
        <w:spacing w:before="100" w:beforeAutospacing="1" w:after="100" w:afterAutospacing="1" w:line="240" w:lineRule="auto"/>
        <w:rPr>
          <w:rFonts w:ascii="Arial" w:eastAsia="Times New Roman" w:hAnsi="Arial" w:cs="Arial"/>
          <w:kern w:val="0"/>
          <w:sz w:val="22"/>
          <w:szCs w:val="22"/>
          <w:lang w:eastAsia="en-GB"/>
          <w14:ligatures w14:val="none"/>
        </w:rPr>
      </w:pPr>
      <w:r w:rsidRPr="00922E9A">
        <w:rPr>
          <w:rFonts w:ascii="Arial" w:eastAsia="Times New Roman" w:hAnsi="Arial" w:cs="Arial"/>
          <w:kern w:val="0"/>
          <w:sz w:val="22"/>
          <w:szCs w:val="22"/>
          <w:lang w:eastAsia="en-GB"/>
          <w14:ligatures w14:val="none"/>
        </w:rPr>
        <w:lastRenderedPageBreak/>
        <w:t xml:space="preserve">The defining point of difference for NICHE Child Care is its </w:t>
      </w:r>
      <w:r w:rsidRPr="00922E9A">
        <w:rPr>
          <w:rFonts w:ascii="Arial" w:eastAsia="Times New Roman" w:hAnsi="Arial" w:cs="Arial"/>
          <w:b/>
          <w:bCs/>
          <w:kern w:val="0"/>
          <w:sz w:val="22"/>
          <w:szCs w:val="22"/>
          <w:lang w:eastAsia="en-GB"/>
          <w14:ligatures w14:val="none"/>
        </w:rPr>
        <w:t>shared governance and quality oversight model</w:t>
      </w:r>
      <w:r w:rsidRPr="00922E9A">
        <w:rPr>
          <w:rFonts w:ascii="Arial" w:eastAsia="Times New Roman" w:hAnsi="Arial" w:cs="Arial"/>
          <w:kern w:val="0"/>
          <w:sz w:val="22"/>
          <w:szCs w:val="22"/>
          <w:lang w:eastAsia="en-GB"/>
          <w14:ligatures w14:val="none"/>
        </w:rPr>
        <w:t>. Families, or their nominated representatives, are invited to participate as active partners in service transparency through structured, voluntary monthly or bi-monthly involvement within the centre. This may include observing learning environments, spending time in communal spaces such as kitchens or activity areas, and engaging with educators to better understand service delivery.</w:t>
      </w:r>
    </w:p>
    <w:p w14:paraId="7A856325" w14:textId="77777777" w:rsidR="00922E9A" w:rsidRPr="00922E9A" w:rsidRDefault="00922E9A" w:rsidP="00922E9A">
      <w:pPr>
        <w:spacing w:before="100" w:beforeAutospacing="1" w:after="100" w:afterAutospacing="1" w:line="240" w:lineRule="auto"/>
        <w:rPr>
          <w:rFonts w:ascii="Arial" w:eastAsia="Times New Roman" w:hAnsi="Arial" w:cs="Arial"/>
          <w:kern w:val="0"/>
          <w:sz w:val="22"/>
          <w:szCs w:val="22"/>
          <w:lang w:eastAsia="en-GB"/>
          <w14:ligatures w14:val="none"/>
        </w:rPr>
      </w:pPr>
      <w:r w:rsidRPr="00922E9A">
        <w:rPr>
          <w:rFonts w:ascii="Arial" w:eastAsia="Times New Roman" w:hAnsi="Arial" w:cs="Arial"/>
          <w:kern w:val="0"/>
          <w:sz w:val="22"/>
          <w:szCs w:val="22"/>
          <w:lang w:eastAsia="en-GB"/>
          <w14:ligatures w14:val="none"/>
        </w:rPr>
        <w:t>This approach strengthens trust, accountability, and continuous improvement while maintaining clear professional boundaries, child safety requirements, and regulatory compliance. NICHE Child Care positions families not only as recipients of care, but as invested contributors to quality, culture, and service integrity.</w:t>
      </w:r>
    </w:p>
    <w:p w14:paraId="140C6D13" w14:textId="77777777" w:rsidR="00922E9A" w:rsidRPr="00922E9A" w:rsidRDefault="00922E9A" w:rsidP="00922E9A">
      <w:pPr>
        <w:spacing w:before="100" w:beforeAutospacing="1" w:after="100" w:afterAutospacing="1" w:line="240" w:lineRule="auto"/>
        <w:rPr>
          <w:rFonts w:ascii="Arial" w:eastAsia="Times New Roman" w:hAnsi="Arial" w:cs="Arial"/>
          <w:kern w:val="0"/>
          <w:sz w:val="22"/>
          <w:szCs w:val="22"/>
          <w:lang w:eastAsia="en-GB"/>
          <w14:ligatures w14:val="none"/>
        </w:rPr>
      </w:pPr>
    </w:p>
    <w:p w14:paraId="593A4D41" w14:textId="77777777" w:rsidR="002D7167" w:rsidRPr="00B33104" w:rsidRDefault="002D7167">
      <w:pPr>
        <w:rPr>
          <w:rFonts w:ascii="Arial" w:hAnsi="Arial" w:cs="Arial"/>
          <w:b/>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57542EA" w14:textId="77777777" w:rsidR="00F76B19" w:rsidRPr="00B33104" w:rsidRDefault="00F76B19" w:rsidP="00F76B19">
      <w:pPr>
        <w:autoSpaceDE w:val="0"/>
        <w:autoSpaceDN w:val="0"/>
        <w:adjustRightInd w:val="0"/>
        <w:spacing w:after="321" w:line="240" w:lineRule="auto"/>
        <w:rPr>
          <w:rFonts w:ascii="Arial" w:hAnsi="Arial" w:cs="Arial"/>
          <w:b/>
          <w:color w:val="156082" w:themeColor="accent1"/>
          <w:kern w:val="0"/>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33104">
        <w:rPr>
          <w:rFonts w:ascii="Arial" w:hAnsi="Arial" w:cs="Arial"/>
          <w:b/>
          <w:color w:val="156082" w:themeColor="accent1"/>
          <w:kern w:val="0"/>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END-TO-END IMPLEMENTATION ROADMAP</w:t>
      </w:r>
    </w:p>
    <w:p w14:paraId="3E94F016" w14:textId="77777777" w:rsidR="00F76B19" w:rsidRPr="00B33104" w:rsidRDefault="00F76B19" w:rsidP="00F76B19">
      <w:pPr>
        <w:autoSpaceDE w:val="0"/>
        <w:autoSpaceDN w:val="0"/>
        <w:adjustRightInd w:val="0"/>
        <w:spacing w:after="298" w:line="240" w:lineRule="auto"/>
        <w:rPr>
          <w:rFonts w:ascii="Arial" w:hAnsi="Arial" w:cs="Arial"/>
          <w:b/>
          <w:color w:val="156082" w:themeColor="accent1"/>
          <w:kern w:val="0"/>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33104">
        <w:rPr>
          <w:rFonts w:ascii="Arial" w:hAnsi="Arial" w:cs="Arial"/>
          <w:b/>
          <w:color w:val="156082" w:themeColor="accent1"/>
          <w:kern w:val="0"/>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PHASE 1 — ENTITY, GOVERNANCE &amp; PROVIDER APPROVAL</w:t>
      </w:r>
    </w:p>
    <w:p w14:paraId="72CB571A" w14:textId="77777777" w:rsidR="00F76B19" w:rsidRP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rial" w:hAnsi="Arial" w:cs="Arial"/>
          <w:b/>
          <w:bCs/>
          <w:kern w:val="0"/>
          <w:sz w:val="22"/>
          <w:szCs w:val="22"/>
        </w:rPr>
        <w:t xml:space="preserve">Now → </w:t>
      </w:r>
      <w:proofErr w:type="spellStart"/>
      <w:r w:rsidRPr="00F76B19">
        <w:rPr>
          <w:rFonts w:ascii="Arial" w:hAnsi="Arial" w:cs="Arial"/>
          <w:b/>
          <w:bCs/>
          <w:kern w:val="0"/>
          <w:sz w:val="22"/>
          <w:szCs w:val="22"/>
        </w:rPr>
        <w:t>Mid May</w:t>
      </w:r>
      <w:proofErr w:type="spellEnd"/>
      <w:r w:rsidRPr="00F76B19">
        <w:rPr>
          <w:rFonts w:ascii="Arial" w:hAnsi="Arial" w:cs="Arial"/>
          <w:b/>
          <w:bCs/>
          <w:kern w:val="0"/>
          <w:sz w:val="22"/>
          <w:szCs w:val="22"/>
        </w:rPr>
        <w:t xml:space="preserve"> (Weeks 0–3)</w:t>
      </w:r>
    </w:p>
    <w:p w14:paraId="7DD97BD9" w14:textId="77777777" w:rsidR="00F76B19" w:rsidRPr="00F76B19" w:rsidRDefault="00F76B19" w:rsidP="00F76B19">
      <w:pPr>
        <w:autoSpaceDE w:val="0"/>
        <w:autoSpaceDN w:val="0"/>
        <w:adjustRightInd w:val="0"/>
        <w:spacing w:after="280" w:line="240" w:lineRule="auto"/>
        <w:rPr>
          <w:rFonts w:ascii="Arial" w:hAnsi="Arial" w:cs="Arial"/>
          <w:b/>
          <w:bCs/>
          <w:kern w:val="0"/>
          <w:sz w:val="22"/>
          <w:szCs w:val="22"/>
        </w:rPr>
      </w:pPr>
      <w:r w:rsidRPr="00F76B19">
        <w:rPr>
          <w:rFonts w:ascii="Arial" w:hAnsi="Arial" w:cs="Arial"/>
          <w:b/>
          <w:bCs/>
          <w:kern w:val="0"/>
          <w:sz w:val="22"/>
          <w:szCs w:val="22"/>
        </w:rPr>
        <w:t>1. Finalise operating entity</w:t>
      </w:r>
    </w:p>
    <w:p w14:paraId="1B713A55" w14:textId="77777777" w:rsidR="00F76B19" w:rsidRPr="00F76B19" w:rsidRDefault="00F76B19" w:rsidP="00F76B19">
      <w:pPr>
        <w:numPr>
          <w:ilvl w:val="0"/>
          <w:numId w:val="2"/>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Company structure, directors, governance roles</w:t>
      </w:r>
    </w:p>
    <w:p w14:paraId="61D78427" w14:textId="77777777" w:rsidR="00F76B19" w:rsidRPr="00F76B19" w:rsidRDefault="00F76B19" w:rsidP="00F76B19">
      <w:pPr>
        <w:numPr>
          <w:ilvl w:val="0"/>
          <w:numId w:val="2"/>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Embed family nominee participation into governance documents</w:t>
      </w:r>
    </w:p>
    <w:p w14:paraId="23F5ABA1" w14:textId="77777777" w:rsidR="00F76B19" w:rsidRPr="00F76B19" w:rsidRDefault="00F76B19" w:rsidP="00F76B19">
      <w:pPr>
        <w:numPr>
          <w:ilvl w:val="0"/>
          <w:numId w:val="2"/>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Prepare fit and proper documentation</w:t>
      </w:r>
    </w:p>
    <w:p w14:paraId="22C602B3" w14:textId="77777777" w:rsidR="00F76B19" w:rsidRP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rial" w:hAnsi="Arial" w:cs="Arial"/>
          <w:b/>
          <w:bCs/>
          <w:kern w:val="0"/>
          <w:sz w:val="22"/>
          <w:szCs w:val="22"/>
        </w:rPr>
        <w:t>Cost</w:t>
      </w:r>
      <w:r w:rsidRPr="00F76B19">
        <w:rPr>
          <w:rFonts w:ascii="Arial" w:hAnsi="Arial" w:cs="Arial"/>
          <w:kern w:val="0"/>
          <w:sz w:val="22"/>
          <w:szCs w:val="22"/>
        </w:rPr>
        <w:t>: business setup costs only</w:t>
      </w:r>
      <w:r w:rsidRPr="00F76B19">
        <w:rPr>
          <w:rFonts w:ascii="MS Gothic" w:eastAsia="MS Gothic" w:hAnsi="MS Gothic" w:cs="MS Gothic" w:hint="eastAsia"/>
          <w:kern w:val="0"/>
          <w:sz w:val="22"/>
          <w:szCs w:val="22"/>
        </w:rPr>
        <w:t> </w:t>
      </w:r>
      <w:r w:rsidRPr="00F76B19">
        <w:rPr>
          <w:rFonts w:ascii="Arial" w:hAnsi="Arial" w:cs="Arial"/>
          <w:b/>
          <w:bCs/>
          <w:kern w:val="0"/>
          <w:sz w:val="22"/>
          <w:szCs w:val="22"/>
        </w:rPr>
        <w:t>Risk</w:t>
      </w:r>
      <w:r w:rsidRPr="00F76B19">
        <w:rPr>
          <w:rFonts w:ascii="Arial" w:hAnsi="Arial" w:cs="Arial"/>
          <w:kern w:val="0"/>
          <w:sz w:val="22"/>
          <w:szCs w:val="22"/>
        </w:rPr>
        <w:t>: none if done cleanly</w:t>
      </w:r>
    </w:p>
    <w:p w14:paraId="2162643F" w14:textId="77777777" w:rsidR="00F76B19" w:rsidRPr="00F76B19" w:rsidRDefault="00F76B19" w:rsidP="00F76B19">
      <w:pPr>
        <w:autoSpaceDE w:val="0"/>
        <w:autoSpaceDN w:val="0"/>
        <w:adjustRightInd w:val="0"/>
        <w:spacing w:after="0" w:line="240" w:lineRule="auto"/>
        <w:rPr>
          <w:rFonts w:ascii="Arial" w:hAnsi="Arial" w:cs="Arial"/>
          <w:color w:val="6D6D6D"/>
          <w:kern w:val="0"/>
          <w:sz w:val="22"/>
          <w:szCs w:val="22"/>
        </w:rPr>
      </w:pPr>
    </w:p>
    <w:p w14:paraId="56AC88D8" w14:textId="77777777" w:rsidR="00F76B19" w:rsidRPr="00F76B19" w:rsidRDefault="00F76B19" w:rsidP="00F76B19">
      <w:pPr>
        <w:autoSpaceDE w:val="0"/>
        <w:autoSpaceDN w:val="0"/>
        <w:adjustRightInd w:val="0"/>
        <w:spacing w:after="280" w:line="240" w:lineRule="auto"/>
        <w:rPr>
          <w:rFonts w:ascii="Arial" w:hAnsi="Arial" w:cs="Arial"/>
          <w:b/>
          <w:bCs/>
          <w:kern w:val="0"/>
          <w:sz w:val="22"/>
          <w:szCs w:val="22"/>
        </w:rPr>
      </w:pPr>
      <w:r w:rsidRPr="00F76B19">
        <w:rPr>
          <w:rFonts w:ascii="Arial" w:hAnsi="Arial" w:cs="Arial"/>
          <w:b/>
          <w:bCs/>
          <w:kern w:val="0"/>
          <w:sz w:val="22"/>
          <w:szCs w:val="22"/>
        </w:rPr>
        <w:t>2. Apply for Provider Approval (mandatory)</w:t>
      </w:r>
    </w:p>
    <w:p w14:paraId="340ABD02" w14:textId="77777777" w:rsidR="00F76B19" w:rsidRP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rial" w:hAnsi="Arial" w:cs="Arial"/>
          <w:kern w:val="0"/>
          <w:sz w:val="22"/>
          <w:szCs w:val="22"/>
        </w:rPr>
        <w:t xml:space="preserve">You </w:t>
      </w:r>
      <w:r w:rsidRPr="00F76B19">
        <w:rPr>
          <w:rFonts w:ascii="Arial" w:hAnsi="Arial" w:cs="Arial"/>
          <w:b/>
          <w:bCs/>
          <w:kern w:val="0"/>
          <w:sz w:val="22"/>
          <w:szCs w:val="22"/>
        </w:rPr>
        <w:t>cannot</w:t>
      </w:r>
      <w:r w:rsidRPr="00F76B19">
        <w:rPr>
          <w:rFonts w:ascii="Arial" w:hAnsi="Arial" w:cs="Arial"/>
          <w:kern w:val="0"/>
          <w:sz w:val="22"/>
          <w:szCs w:val="22"/>
        </w:rPr>
        <w:t xml:space="preserve"> operate or hold a service without this.</w:t>
      </w:r>
    </w:p>
    <w:p w14:paraId="1B01B6D8" w14:textId="77777777" w:rsidR="00F76B19" w:rsidRPr="00F76B19" w:rsidRDefault="00F76B19" w:rsidP="00F76B19">
      <w:pPr>
        <w:numPr>
          <w:ilvl w:val="0"/>
          <w:numId w:val="3"/>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Application lodged with Victorian Regulatory Authority</w:t>
      </w:r>
    </w:p>
    <w:p w14:paraId="2BD02A07" w14:textId="77777777" w:rsidR="00F76B19" w:rsidRPr="00F76B19" w:rsidRDefault="00F76B19" w:rsidP="00F76B19">
      <w:pPr>
        <w:numPr>
          <w:ilvl w:val="0"/>
          <w:numId w:val="3"/>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Police checks, governance statements, financial viability</w:t>
      </w:r>
    </w:p>
    <w:p w14:paraId="6BE912CD" w14:textId="77777777" w:rsidR="00F76B19" w:rsidRP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rial" w:hAnsi="Arial" w:cs="Arial"/>
          <w:b/>
          <w:bCs/>
          <w:kern w:val="0"/>
          <w:sz w:val="22"/>
          <w:szCs w:val="22"/>
        </w:rPr>
        <w:t>Govt fee</w:t>
      </w:r>
      <w:r w:rsidRPr="00F76B19">
        <w:rPr>
          <w:rFonts w:ascii="Arial" w:hAnsi="Arial" w:cs="Arial"/>
          <w:kern w:val="0"/>
          <w:sz w:val="22"/>
          <w:szCs w:val="22"/>
        </w:rPr>
        <w:t>: ~$300</w:t>
      </w:r>
      <w:r w:rsidRPr="00F76B19">
        <w:rPr>
          <w:rFonts w:ascii="MS Gothic" w:eastAsia="MS Gothic" w:hAnsi="MS Gothic" w:cs="MS Gothic" w:hint="eastAsia"/>
          <w:kern w:val="0"/>
          <w:sz w:val="22"/>
          <w:szCs w:val="22"/>
        </w:rPr>
        <w:t> </w:t>
      </w:r>
      <w:r w:rsidRPr="00F76B19">
        <w:rPr>
          <w:rFonts w:ascii="Arial" w:hAnsi="Arial" w:cs="Arial"/>
          <w:b/>
          <w:bCs/>
          <w:kern w:val="0"/>
          <w:sz w:val="22"/>
          <w:szCs w:val="22"/>
        </w:rPr>
        <w:t>Timeframe</w:t>
      </w:r>
      <w:r w:rsidRPr="00F76B19">
        <w:rPr>
          <w:rFonts w:ascii="Arial" w:hAnsi="Arial" w:cs="Arial"/>
          <w:kern w:val="0"/>
          <w:sz w:val="22"/>
          <w:szCs w:val="22"/>
        </w:rPr>
        <w:t>: 4–8 weeks (can overlap with other work)</w:t>
      </w:r>
    </w:p>
    <w:p w14:paraId="67832E84" w14:textId="77777777" w:rsidR="00F76B19" w:rsidRP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pple Color Emoji" w:hAnsi="Apple Color Emoji" w:cs="Apple Color Emoji"/>
          <w:kern w:val="0"/>
          <w:sz w:val="22"/>
          <w:szCs w:val="22"/>
        </w:rPr>
        <w:t>➡️</w:t>
      </w:r>
      <w:r w:rsidRPr="00F76B19">
        <w:rPr>
          <w:rFonts w:ascii="Arial" w:hAnsi="Arial" w:cs="Arial"/>
          <w:kern w:val="0"/>
          <w:sz w:val="22"/>
          <w:szCs w:val="22"/>
        </w:rPr>
        <w:t xml:space="preserve"> </w:t>
      </w:r>
      <w:r w:rsidRPr="00F76B19">
        <w:rPr>
          <w:rFonts w:ascii="Arial" w:hAnsi="Arial" w:cs="Arial"/>
          <w:b/>
          <w:bCs/>
          <w:kern w:val="0"/>
          <w:sz w:val="22"/>
          <w:szCs w:val="22"/>
        </w:rPr>
        <w:t>Critical path item</w:t>
      </w:r>
      <w:r w:rsidRPr="00F76B19">
        <w:rPr>
          <w:rFonts w:ascii="Arial" w:hAnsi="Arial" w:cs="Arial"/>
          <w:kern w:val="0"/>
          <w:sz w:val="22"/>
          <w:szCs w:val="22"/>
        </w:rPr>
        <w:t>. Do not delay this.</w:t>
      </w:r>
    </w:p>
    <w:p w14:paraId="2E9C7B4F" w14:textId="77777777" w:rsidR="00F76B19" w:rsidRPr="00F76B19" w:rsidRDefault="00F76B19" w:rsidP="00F76B19">
      <w:pPr>
        <w:autoSpaceDE w:val="0"/>
        <w:autoSpaceDN w:val="0"/>
        <w:adjustRightInd w:val="0"/>
        <w:spacing w:after="0" w:line="240" w:lineRule="auto"/>
        <w:rPr>
          <w:rFonts w:ascii="Arial" w:hAnsi="Arial" w:cs="Arial"/>
          <w:color w:val="6D6D6D"/>
          <w:kern w:val="0"/>
          <w:sz w:val="22"/>
          <w:szCs w:val="22"/>
        </w:rPr>
      </w:pPr>
    </w:p>
    <w:p w14:paraId="44335B1E" w14:textId="77777777" w:rsidR="00F76B19" w:rsidRPr="00F76B19" w:rsidRDefault="00F76B19" w:rsidP="00F76B19">
      <w:pPr>
        <w:autoSpaceDE w:val="0"/>
        <w:autoSpaceDN w:val="0"/>
        <w:adjustRightInd w:val="0"/>
        <w:spacing w:after="298" w:line="240" w:lineRule="auto"/>
        <w:rPr>
          <w:rFonts w:ascii="Arial" w:hAnsi="Arial" w:cs="Arial"/>
          <w:b/>
          <w:bCs/>
          <w:kern w:val="0"/>
          <w:sz w:val="22"/>
          <w:szCs w:val="22"/>
        </w:rPr>
      </w:pPr>
      <w:r w:rsidRPr="00F76B19">
        <w:rPr>
          <w:rFonts w:ascii="Arial" w:hAnsi="Arial" w:cs="Arial"/>
          <w:b/>
          <w:bCs/>
          <w:kern w:val="0"/>
          <w:sz w:val="22"/>
          <w:szCs w:val="22"/>
        </w:rPr>
        <w:t>PHASE 2 — PREMISES CONFIRMATION &amp; DOCUMENT PACK</w:t>
      </w:r>
    </w:p>
    <w:p w14:paraId="013B6A70" w14:textId="77777777" w:rsidR="00F76B19" w:rsidRP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rial" w:hAnsi="Arial" w:cs="Arial"/>
          <w:b/>
          <w:bCs/>
          <w:kern w:val="0"/>
          <w:sz w:val="22"/>
          <w:szCs w:val="22"/>
        </w:rPr>
        <w:t>Weeks 1–4 (parallel)</w:t>
      </w:r>
    </w:p>
    <w:p w14:paraId="5F6F0AAD" w14:textId="77777777" w:rsidR="00F76B19" w:rsidRPr="00F76B19" w:rsidRDefault="00F76B19" w:rsidP="00F76B19">
      <w:pPr>
        <w:autoSpaceDE w:val="0"/>
        <w:autoSpaceDN w:val="0"/>
        <w:adjustRightInd w:val="0"/>
        <w:spacing w:after="280" w:line="240" w:lineRule="auto"/>
        <w:rPr>
          <w:rFonts w:ascii="Arial" w:hAnsi="Arial" w:cs="Arial"/>
          <w:b/>
          <w:bCs/>
          <w:kern w:val="0"/>
          <w:sz w:val="22"/>
          <w:szCs w:val="22"/>
        </w:rPr>
      </w:pPr>
      <w:r w:rsidRPr="00F76B19">
        <w:rPr>
          <w:rFonts w:ascii="Arial" w:hAnsi="Arial" w:cs="Arial"/>
          <w:b/>
          <w:bCs/>
          <w:kern w:val="0"/>
          <w:sz w:val="22"/>
          <w:szCs w:val="22"/>
        </w:rPr>
        <w:t>3. Secure lease &amp; landlord documentation</w:t>
      </w:r>
    </w:p>
    <w:p w14:paraId="41F96D55" w14:textId="77777777" w:rsidR="00F76B19" w:rsidRP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rial" w:hAnsi="Arial" w:cs="Arial"/>
          <w:kern w:val="0"/>
          <w:sz w:val="22"/>
          <w:szCs w:val="22"/>
        </w:rPr>
        <w:lastRenderedPageBreak/>
        <w:t>Even though the building is licensed, you must hold:</w:t>
      </w:r>
    </w:p>
    <w:p w14:paraId="18E43D0F" w14:textId="77777777" w:rsidR="00F76B19" w:rsidRPr="00F76B19" w:rsidRDefault="00F76B19" w:rsidP="00F76B19">
      <w:pPr>
        <w:numPr>
          <w:ilvl w:val="0"/>
          <w:numId w:val="4"/>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Signed lease with childcare permitted use</w:t>
      </w:r>
    </w:p>
    <w:p w14:paraId="07072080" w14:textId="77777777" w:rsidR="00F76B19" w:rsidRPr="00F76B19" w:rsidRDefault="00F76B19" w:rsidP="00F76B19">
      <w:pPr>
        <w:numPr>
          <w:ilvl w:val="0"/>
          <w:numId w:val="4"/>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Building compliance pack from agent/landlord:</w:t>
      </w:r>
    </w:p>
    <w:p w14:paraId="37767CE2" w14:textId="77777777" w:rsidR="00F76B19" w:rsidRPr="00F76B19" w:rsidRDefault="00F76B19" w:rsidP="00F76B19">
      <w:pPr>
        <w:numPr>
          <w:ilvl w:val="1"/>
          <w:numId w:val="4"/>
        </w:numPr>
        <w:tabs>
          <w:tab w:val="left" w:pos="940"/>
          <w:tab w:val="left" w:pos="1440"/>
        </w:tabs>
        <w:autoSpaceDE w:val="0"/>
        <w:autoSpaceDN w:val="0"/>
        <w:adjustRightInd w:val="0"/>
        <w:spacing w:after="240" w:line="240" w:lineRule="auto"/>
        <w:ind w:hanging="1440"/>
        <w:rPr>
          <w:rFonts w:ascii="Arial" w:hAnsi="Arial" w:cs="Arial"/>
          <w:kern w:val="0"/>
          <w:sz w:val="22"/>
          <w:szCs w:val="22"/>
        </w:rPr>
      </w:pPr>
      <w:r w:rsidRPr="00F76B19">
        <w:rPr>
          <w:rFonts w:ascii="Arial" w:hAnsi="Arial" w:cs="Arial"/>
          <w:kern w:val="0"/>
          <w:sz w:val="22"/>
          <w:szCs w:val="22"/>
        </w:rPr>
        <w:t>occupancy and fire compliance</w:t>
      </w:r>
    </w:p>
    <w:p w14:paraId="57A1AE49" w14:textId="77777777" w:rsidR="00F76B19" w:rsidRPr="00F76B19" w:rsidRDefault="00F76B19" w:rsidP="00F76B19">
      <w:pPr>
        <w:numPr>
          <w:ilvl w:val="1"/>
          <w:numId w:val="4"/>
        </w:numPr>
        <w:tabs>
          <w:tab w:val="left" w:pos="940"/>
          <w:tab w:val="left" w:pos="1440"/>
        </w:tabs>
        <w:autoSpaceDE w:val="0"/>
        <w:autoSpaceDN w:val="0"/>
        <w:adjustRightInd w:val="0"/>
        <w:spacing w:after="240" w:line="240" w:lineRule="auto"/>
        <w:ind w:hanging="1440"/>
        <w:rPr>
          <w:rFonts w:ascii="Arial" w:hAnsi="Arial" w:cs="Arial"/>
          <w:kern w:val="0"/>
          <w:sz w:val="22"/>
          <w:szCs w:val="22"/>
        </w:rPr>
      </w:pPr>
      <w:r w:rsidRPr="00F76B19">
        <w:rPr>
          <w:rFonts w:ascii="Arial" w:hAnsi="Arial" w:cs="Arial"/>
          <w:kern w:val="0"/>
          <w:sz w:val="22"/>
          <w:szCs w:val="22"/>
        </w:rPr>
        <w:t>existing service approval details (site history)</w:t>
      </w:r>
    </w:p>
    <w:p w14:paraId="70A80B98" w14:textId="77777777" w:rsidR="00F76B19" w:rsidRPr="00F76B19" w:rsidRDefault="00F76B19" w:rsidP="00F76B19">
      <w:pPr>
        <w:numPr>
          <w:ilvl w:val="1"/>
          <w:numId w:val="4"/>
        </w:numPr>
        <w:tabs>
          <w:tab w:val="left" w:pos="940"/>
          <w:tab w:val="left" w:pos="1440"/>
        </w:tabs>
        <w:autoSpaceDE w:val="0"/>
        <w:autoSpaceDN w:val="0"/>
        <w:adjustRightInd w:val="0"/>
        <w:spacing w:after="240" w:line="240" w:lineRule="auto"/>
        <w:ind w:hanging="1440"/>
        <w:rPr>
          <w:rFonts w:ascii="Arial" w:hAnsi="Arial" w:cs="Arial"/>
          <w:kern w:val="0"/>
          <w:sz w:val="22"/>
          <w:szCs w:val="22"/>
        </w:rPr>
      </w:pPr>
      <w:r w:rsidRPr="00F76B19">
        <w:rPr>
          <w:rFonts w:ascii="Arial" w:hAnsi="Arial" w:cs="Arial"/>
          <w:kern w:val="0"/>
          <w:sz w:val="22"/>
          <w:szCs w:val="22"/>
        </w:rPr>
        <w:t>confirmation of approved places (120)</w:t>
      </w:r>
    </w:p>
    <w:p w14:paraId="79D1C7B1" w14:textId="0724E997" w:rsidR="00F76B19" w:rsidRP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rial" w:hAnsi="Arial" w:cs="Arial"/>
          <w:b/>
          <w:bCs/>
          <w:kern w:val="0"/>
          <w:sz w:val="22"/>
          <w:szCs w:val="22"/>
        </w:rPr>
        <w:t>Cost</w:t>
      </w:r>
      <w:r w:rsidRPr="00F76B19">
        <w:rPr>
          <w:rFonts w:ascii="Arial" w:hAnsi="Arial" w:cs="Arial"/>
          <w:kern w:val="0"/>
          <w:sz w:val="22"/>
          <w:szCs w:val="22"/>
        </w:rPr>
        <w:t>: bond + legal review</w:t>
      </w:r>
      <w:r w:rsidRPr="00F76B19">
        <w:rPr>
          <w:rFonts w:ascii="Arial" w:hAnsi="Arial" w:cs="Arial"/>
          <w:kern w:val="0"/>
          <w:sz w:val="22"/>
          <w:szCs w:val="22"/>
        </w:rPr>
        <w:t xml:space="preserve"> </w:t>
      </w:r>
      <w:r w:rsidRPr="00F76B19">
        <w:rPr>
          <w:rFonts w:ascii="Arial" w:hAnsi="Arial" w:cs="Arial"/>
          <w:b/>
          <w:bCs/>
          <w:kern w:val="0"/>
          <w:sz w:val="22"/>
          <w:szCs w:val="22"/>
        </w:rPr>
        <w:t>Time</w:t>
      </w:r>
      <w:r w:rsidRPr="00F76B19">
        <w:rPr>
          <w:rFonts w:ascii="Arial" w:hAnsi="Arial" w:cs="Arial"/>
          <w:kern w:val="0"/>
          <w:sz w:val="22"/>
          <w:szCs w:val="22"/>
        </w:rPr>
        <w:t>: 1–2 weeks if agent is organised</w:t>
      </w:r>
    </w:p>
    <w:p w14:paraId="7FE6CCB4" w14:textId="77777777" w:rsidR="00F76B19" w:rsidRPr="00F76B19" w:rsidRDefault="00F76B19" w:rsidP="00F76B19">
      <w:pPr>
        <w:autoSpaceDE w:val="0"/>
        <w:autoSpaceDN w:val="0"/>
        <w:adjustRightInd w:val="0"/>
        <w:spacing w:after="0" w:line="240" w:lineRule="auto"/>
        <w:rPr>
          <w:rFonts w:ascii="Arial" w:hAnsi="Arial" w:cs="Arial"/>
          <w:color w:val="6D6D6D"/>
          <w:kern w:val="0"/>
          <w:sz w:val="22"/>
          <w:szCs w:val="22"/>
        </w:rPr>
      </w:pPr>
    </w:p>
    <w:p w14:paraId="54481BE3" w14:textId="77777777" w:rsidR="00F76B19" w:rsidRPr="00F76B19" w:rsidRDefault="00F76B19" w:rsidP="00F76B19">
      <w:pPr>
        <w:autoSpaceDE w:val="0"/>
        <w:autoSpaceDN w:val="0"/>
        <w:adjustRightInd w:val="0"/>
        <w:spacing w:after="298" w:line="240" w:lineRule="auto"/>
        <w:rPr>
          <w:rFonts w:ascii="Arial" w:hAnsi="Arial" w:cs="Arial"/>
          <w:b/>
          <w:bCs/>
          <w:kern w:val="0"/>
          <w:sz w:val="22"/>
          <w:szCs w:val="22"/>
        </w:rPr>
      </w:pPr>
      <w:r w:rsidRPr="00F76B19">
        <w:rPr>
          <w:rFonts w:ascii="Arial" w:hAnsi="Arial" w:cs="Arial"/>
          <w:b/>
          <w:bCs/>
          <w:kern w:val="0"/>
          <w:sz w:val="22"/>
          <w:szCs w:val="22"/>
        </w:rPr>
        <w:t>PHASE 3 — SERVICE APPROVAL (SITE-SPECIFIC)</w:t>
      </w:r>
    </w:p>
    <w:p w14:paraId="6D62AF1A" w14:textId="77777777" w:rsidR="00F76B19" w:rsidRPr="00F76B19" w:rsidRDefault="00F76B19" w:rsidP="00F76B19">
      <w:pPr>
        <w:autoSpaceDE w:val="0"/>
        <w:autoSpaceDN w:val="0"/>
        <w:adjustRightInd w:val="0"/>
        <w:spacing w:after="240" w:line="240" w:lineRule="auto"/>
        <w:rPr>
          <w:rFonts w:ascii="Arial" w:hAnsi="Arial" w:cs="Arial"/>
          <w:kern w:val="0"/>
          <w:sz w:val="22"/>
          <w:szCs w:val="22"/>
        </w:rPr>
      </w:pPr>
      <w:proofErr w:type="spellStart"/>
      <w:r w:rsidRPr="00F76B19">
        <w:rPr>
          <w:rFonts w:ascii="Arial" w:hAnsi="Arial" w:cs="Arial"/>
          <w:b/>
          <w:bCs/>
          <w:kern w:val="0"/>
          <w:sz w:val="22"/>
          <w:szCs w:val="22"/>
        </w:rPr>
        <w:t>Mid May</w:t>
      </w:r>
      <w:proofErr w:type="spellEnd"/>
      <w:r w:rsidRPr="00F76B19">
        <w:rPr>
          <w:rFonts w:ascii="Arial" w:hAnsi="Arial" w:cs="Arial"/>
          <w:b/>
          <w:bCs/>
          <w:kern w:val="0"/>
          <w:sz w:val="22"/>
          <w:szCs w:val="22"/>
        </w:rPr>
        <w:t xml:space="preserve"> → Late June (Weeks 3–8)</w:t>
      </w:r>
    </w:p>
    <w:p w14:paraId="7DE457E7" w14:textId="77777777" w:rsidR="00F76B19" w:rsidRPr="00F76B19" w:rsidRDefault="00F76B19" w:rsidP="00F76B19">
      <w:pPr>
        <w:autoSpaceDE w:val="0"/>
        <w:autoSpaceDN w:val="0"/>
        <w:adjustRightInd w:val="0"/>
        <w:spacing w:after="280" w:line="240" w:lineRule="auto"/>
        <w:rPr>
          <w:rFonts w:ascii="Arial" w:hAnsi="Arial" w:cs="Arial"/>
          <w:b/>
          <w:bCs/>
          <w:kern w:val="0"/>
          <w:sz w:val="22"/>
          <w:szCs w:val="22"/>
        </w:rPr>
      </w:pPr>
      <w:r w:rsidRPr="00F76B19">
        <w:rPr>
          <w:rFonts w:ascii="Arial" w:hAnsi="Arial" w:cs="Arial"/>
          <w:b/>
          <w:bCs/>
          <w:kern w:val="0"/>
          <w:sz w:val="22"/>
          <w:szCs w:val="22"/>
        </w:rPr>
        <w:t>4. Apply for Service Approval (120 places = Extra Large)</w:t>
      </w:r>
    </w:p>
    <w:p w14:paraId="3C0D227E" w14:textId="77777777" w:rsidR="00F76B19" w:rsidRP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rial" w:hAnsi="Arial" w:cs="Arial"/>
          <w:kern w:val="0"/>
          <w:sz w:val="22"/>
          <w:szCs w:val="22"/>
        </w:rPr>
        <w:t xml:space="preserve">This approval attaches </w:t>
      </w:r>
      <w:r w:rsidRPr="00F76B19">
        <w:rPr>
          <w:rFonts w:ascii="Arial" w:hAnsi="Arial" w:cs="Arial"/>
          <w:b/>
          <w:bCs/>
          <w:kern w:val="0"/>
          <w:sz w:val="22"/>
          <w:szCs w:val="22"/>
        </w:rPr>
        <w:t>you</w:t>
      </w:r>
      <w:r w:rsidRPr="00F76B19">
        <w:rPr>
          <w:rFonts w:ascii="Arial" w:hAnsi="Arial" w:cs="Arial"/>
          <w:kern w:val="0"/>
          <w:sz w:val="22"/>
          <w:szCs w:val="22"/>
        </w:rPr>
        <w:t xml:space="preserve"> to </w:t>
      </w:r>
      <w:r w:rsidRPr="00F76B19">
        <w:rPr>
          <w:rFonts w:ascii="Arial" w:hAnsi="Arial" w:cs="Arial"/>
          <w:b/>
          <w:bCs/>
          <w:kern w:val="0"/>
          <w:sz w:val="22"/>
          <w:szCs w:val="22"/>
        </w:rPr>
        <w:t>that site</w:t>
      </w:r>
      <w:r w:rsidRPr="00F76B19">
        <w:rPr>
          <w:rFonts w:ascii="Arial" w:hAnsi="Arial" w:cs="Arial"/>
          <w:kern w:val="0"/>
          <w:sz w:val="22"/>
          <w:szCs w:val="22"/>
        </w:rPr>
        <w:t>.</w:t>
      </w:r>
    </w:p>
    <w:p w14:paraId="5EF11310" w14:textId="77777777" w:rsidR="00F76B19" w:rsidRP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rial" w:hAnsi="Arial" w:cs="Arial"/>
          <w:b/>
          <w:bCs/>
          <w:kern w:val="0"/>
          <w:sz w:val="22"/>
          <w:szCs w:val="22"/>
        </w:rPr>
        <w:t>Govt fees (</w:t>
      </w:r>
      <w:proofErr w:type="spellStart"/>
      <w:r w:rsidRPr="00F76B19">
        <w:rPr>
          <w:rFonts w:ascii="Arial" w:hAnsi="Arial" w:cs="Arial"/>
          <w:b/>
          <w:bCs/>
          <w:kern w:val="0"/>
          <w:sz w:val="22"/>
          <w:szCs w:val="22"/>
        </w:rPr>
        <w:t>approx</w:t>
      </w:r>
      <w:proofErr w:type="spellEnd"/>
      <w:r w:rsidRPr="00F76B19">
        <w:rPr>
          <w:rFonts w:ascii="Arial" w:hAnsi="Arial" w:cs="Arial"/>
          <w:b/>
          <w:bCs/>
          <w:kern w:val="0"/>
          <w:sz w:val="22"/>
          <w:szCs w:val="22"/>
        </w:rPr>
        <w:t>)</w:t>
      </w:r>
      <w:r w:rsidRPr="00F76B19">
        <w:rPr>
          <w:rFonts w:ascii="Arial" w:hAnsi="Arial" w:cs="Arial"/>
          <w:kern w:val="0"/>
          <w:sz w:val="22"/>
          <w:szCs w:val="22"/>
        </w:rPr>
        <w:t>:</w:t>
      </w:r>
    </w:p>
    <w:p w14:paraId="61753E1A" w14:textId="77777777" w:rsidR="00F76B19" w:rsidRPr="00F76B19" w:rsidRDefault="00F76B19" w:rsidP="00F76B19">
      <w:pPr>
        <w:numPr>
          <w:ilvl w:val="0"/>
          <w:numId w:val="5"/>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Application: ~$1,700</w:t>
      </w:r>
    </w:p>
    <w:p w14:paraId="69DC5DDC" w14:textId="77777777" w:rsidR="00F76B19" w:rsidRPr="00F76B19" w:rsidRDefault="00F76B19" w:rsidP="00F76B19">
      <w:pPr>
        <w:numPr>
          <w:ilvl w:val="0"/>
          <w:numId w:val="5"/>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Annual service fee: ~$800</w:t>
      </w:r>
    </w:p>
    <w:p w14:paraId="4609A8C6" w14:textId="77777777" w:rsidR="00F76B19" w:rsidRP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rial" w:hAnsi="Arial" w:cs="Arial"/>
          <w:b/>
          <w:bCs/>
          <w:kern w:val="0"/>
          <w:sz w:val="22"/>
          <w:szCs w:val="22"/>
        </w:rPr>
        <w:t>Assessment includes</w:t>
      </w:r>
      <w:r w:rsidRPr="00F76B19">
        <w:rPr>
          <w:rFonts w:ascii="Arial" w:hAnsi="Arial" w:cs="Arial"/>
          <w:kern w:val="0"/>
          <w:sz w:val="22"/>
          <w:szCs w:val="22"/>
        </w:rPr>
        <w:t>:</w:t>
      </w:r>
    </w:p>
    <w:p w14:paraId="7B9C8453" w14:textId="77777777" w:rsidR="00F76B19" w:rsidRPr="00F76B19" w:rsidRDefault="00F76B19" w:rsidP="00F76B19">
      <w:pPr>
        <w:numPr>
          <w:ilvl w:val="0"/>
          <w:numId w:val="6"/>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floor plans and room configuration</w:t>
      </w:r>
    </w:p>
    <w:p w14:paraId="3E8D6089" w14:textId="77777777" w:rsidR="00F76B19" w:rsidRPr="00F76B19" w:rsidRDefault="00F76B19" w:rsidP="00F76B19">
      <w:pPr>
        <w:numPr>
          <w:ilvl w:val="0"/>
          <w:numId w:val="6"/>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staffing model and ratios</w:t>
      </w:r>
    </w:p>
    <w:p w14:paraId="50BD2F53" w14:textId="77777777" w:rsidR="00F76B19" w:rsidRPr="00F76B19" w:rsidRDefault="00F76B19" w:rsidP="00F76B19">
      <w:pPr>
        <w:numPr>
          <w:ilvl w:val="0"/>
          <w:numId w:val="6"/>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policies and procedures</w:t>
      </w:r>
    </w:p>
    <w:p w14:paraId="04CD6EE7" w14:textId="77777777" w:rsidR="00F76B19" w:rsidRPr="00F76B19" w:rsidRDefault="00F76B19" w:rsidP="00F76B19">
      <w:pPr>
        <w:numPr>
          <w:ilvl w:val="0"/>
          <w:numId w:val="6"/>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emergency and child safety systems</w:t>
      </w:r>
    </w:p>
    <w:p w14:paraId="58244F09" w14:textId="77777777" w:rsidR="00F76B19" w:rsidRP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rial" w:hAnsi="Arial" w:cs="Arial"/>
          <w:b/>
          <w:bCs/>
          <w:kern w:val="0"/>
          <w:sz w:val="22"/>
          <w:szCs w:val="22"/>
        </w:rPr>
        <w:t>Timeframe</w:t>
      </w:r>
      <w:r w:rsidRPr="00F76B19">
        <w:rPr>
          <w:rFonts w:ascii="Arial" w:hAnsi="Arial" w:cs="Arial"/>
          <w:kern w:val="0"/>
          <w:sz w:val="22"/>
          <w:szCs w:val="22"/>
        </w:rPr>
        <w:t>:</w:t>
      </w:r>
    </w:p>
    <w:p w14:paraId="03F8F22D" w14:textId="77777777" w:rsidR="00F76B19" w:rsidRPr="00F76B19" w:rsidRDefault="00F76B19" w:rsidP="00F76B19">
      <w:pPr>
        <w:numPr>
          <w:ilvl w:val="0"/>
          <w:numId w:val="7"/>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6–10 weeks depending on regulator workload</w:t>
      </w:r>
    </w:p>
    <w:p w14:paraId="006F5D07" w14:textId="77777777" w:rsidR="00F76B19" w:rsidRPr="00F76B19" w:rsidRDefault="00F76B19" w:rsidP="00F76B19">
      <w:pPr>
        <w:numPr>
          <w:ilvl w:val="0"/>
          <w:numId w:val="7"/>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Can overlap with fit-out, recruitment, and insurance</w:t>
      </w:r>
    </w:p>
    <w:p w14:paraId="69E20ACB" w14:textId="77777777" w:rsidR="00F76B19" w:rsidRPr="00F76B19" w:rsidRDefault="00F76B19" w:rsidP="00F76B19">
      <w:pPr>
        <w:autoSpaceDE w:val="0"/>
        <w:autoSpaceDN w:val="0"/>
        <w:adjustRightInd w:val="0"/>
        <w:spacing w:after="0" w:line="240" w:lineRule="auto"/>
        <w:rPr>
          <w:rFonts w:ascii="Arial" w:hAnsi="Arial" w:cs="Arial"/>
          <w:color w:val="6D6D6D"/>
          <w:kern w:val="0"/>
          <w:sz w:val="22"/>
          <w:szCs w:val="22"/>
        </w:rPr>
      </w:pPr>
    </w:p>
    <w:p w14:paraId="1FC4ED6F" w14:textId="77777777" w:rsidR="00F76B19" w:rsidRPr="00F76B19" w:rsidRDefault="00F76B19" w:rsidP="00F76B19">
      <w:pPr>
        <w:autoSpaceDE w:val="0"/>
        <w:autoSpaceDN w:val="0"/>
        <w:adjustRightInd w:val="0"/>
        <w:spacing w:after="298" w:line="240" w:lineRule="auto"/>
        <w:rPr>
          <w:rFonts w:ascii="Arial" w:hAnsi="Arial" w:cs="Arial"/>
          <w:b/>
          <w:bCs/>
          <w:kern w:val="0"/>
          <w:sz w:val="22"/>
          <w:szCs w:val="22"/>
        </w:rPr>
      </w:pPr>
      <w:r w:rsidRPr="00F76B19">
        <w:rPr>
          <w:rFonts w:ascii="Arial" w:hAnsi="Arial" w:cs="Arial"/>
          <w:b/>
          <w:bCs/>
          <w:kern w:val="0"/>
          <w:sz w:val="22"/>
          <w:szCs w:val="22"/>
        </w:rPr>
        <w:t>PHASE 4 — POLICIES, CHILD SAFE &amp; GOVERNANCE FRAMEWORK</w:t>
      </w:r>
    </w:p>
    <w:p w14:paraId="60D56D13" w14:textId="77777777" w:rsidR="00F76B19" w:rsidRP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rial" w:hAnsi="Arial" w:cs="Arial"/>
          <w:b/>
          <w:bCs/>
          <w:kern w:val="0"/>
          <w:sz w:val="22"/>
          <w:szCs w:val="22"/>
        </w:rPr>
        <w:t>Weeks 3–7</w:t>
      </w:r>
    </w:p>
    <w:p w14:paraId="76C6631E" w14:textId="77777777" w:rsidR="00F76B19" w:rsidRPr="00F76B19" w:rsidRDefault="00F76B19" w:rsidP="00F76B19">
      <w:pPr>
        <w:autoSpaceDE w:val="0"/>
        <w:autoSpaceDN w:val="0"/>
        <w:adjustRightInd w:val="0"/>
        <w:spacing w:after="280" w:line="240" w:lineRule="auto"/>
        <w:rPr>
          <w:rFonts w:ascii="Arial" w:hAnsi="Arial" w:cs="Arial"/>
          <w:b/>
          <w:bCs/>
          <w:kern w:val="0"/>
          <w:sz w:val="22"/>
          <w:szCs w:val="22"/>
        </w:rPr>
      </w:pPr>
      <w:r w:rsidRPr="00F76B19">
        <w:rPr>
          <w:rFonts w:ascii="Arial" w:hAnsi="Arial" w:cs="Arial"/>
          <w:b/>
          <w:bCs/>
          <w:kern w:val="0"/>
          <w:sz w:val="22"/>
          <w:szCs w:val="22"/>
        </w:rPr>
        <w:t>5. Policies &amp; procedures (non-negotiable)</w:t>
      </w:r>
    </w:p>
    <w:p w14:paraId="33D56159" w14:textId="77777777" w:rsidR="00F76B19" w:rsidRP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rial" w:hAnsi="Arial" w:cs="Arial"/>
          <w:kern w:val="0"/>
          <w:sz w:val="22"/>
          <w:szCs w:val="22"/>
        </w:rPr>
        <w:t xml:space="preserve">You will need a </w:t>
      </w:r>
      <w:r w:rsidRPr="00F76B19">
        <w:rPr>
          <w:rFonts w:ascii="Arial" w:hAnsi="Arial" w:cs="Arial"/>
          <w:b/>
          <w:bCs/>
          <w:kern w:val="0"/>
          <w:sz w:val="22"/>
          <w:szCs w:val="22"/>
        </w:rPr>
        <w:t>full policy suite</w:t>
      </w:r>
      <w:r w:rsidRPr="00F76B19">
        <w:rPr>
          <w:rFonts w:ascii="Arial" w:hAnsi="Arial" w:cs="Arial"/>
          <w:kern w:val="0"/>
          <w:sz w:val="22"/>
          <w:szCs w:val="22"/>
        </w:rPr>
        <w:t>, including:</w:t>
      </w:r>
    </w:p>
    <w:p w14:paraId="1C0458F1" w14:textId="77777777" w:rsidR="00F76B19" w:rsidRPr="00F76B19" w:rsidRDefault="00F76B19" w:rsidP="00F76B19">
      <w:pPr>
        <w:numPr>
          <w:ilvl w:val="0"/>
          <w:numId w:val="8"/>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Child Safe Standards and child participation</w:t>
      </w:r>
    </w:p>
    <w:p w14:paraId="6DD4E592" w14:textId="77777777" w:rsidR="00F76B19" w:rsidRPr="00F76B19" w:rsidRDefault="00F76B19" w:rsidP="00F76B19">
      <w:pPr>
        <w:numPr>
          <w:ilvl w:val="0"/>
          <w:numId w:val="8"/>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lastRenderedPageBreak/>
        <w:t>governance and family involvement framework</w:t>
      </w:r>
    </w:p>
    <w:p w14:paraId="1B7811F2" w14:textId="77777777" w:rsidR="00F76B19" w:rsidRPr="00F76B19" w:rsidRDefault="00F76B19" w:rsidP="00F76B19">
      <w:pPr>
        <w:numPr>
          <w:ilvl w:val="0"/>
          <w:numId w:val="8"/>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incident, injury, illness, complaints</w:t>
      </w:r>
    </w:p>
    <w:p w14:paraId="685526C9" w14:textId="77777777" w:rsidR="00F76B19" w:rsidRPr="00F76B19" w:rsidRDefault="00F76B19" w:rsidP="00F76B19">
      <w:pPr>
        <w:numPr>
          <w:ilvl w:val="0"/>
          <w:numId w:val="8"/>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nutrition, sleep and rest, supervision</w:t>
      </w:r>
    </w:p>
    <w:p w14:paraId="25BDDDDD" w14:textId="77777777" w:rsidR="00F76B19" w:rsidRPr="00F76B19" w:rsidRDefault="00F76B19" w:rsidP="00F76B19">
      <w:pPr>
        <w:numPr>
          <w:ilvl w:val="0"/>
          <w:numId w:val="8"/>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volunteer and visitor participation rules</w:t>
      </w:r>
    </w:p>
    <w:p w14:paraId="7FF52FE3" w14:textId="77777777" w:rsidR="00F76B19" w:rsidRPr="00F76B19" w:rsidRDefault="00F76B19" w:rsidP="00F76B19">
      <w:pPr>
        <w:numPr>
          <w:ilvl w:val="0"/>
          <w:numId w:val="8"/>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digital technology and privacy</w:t>
      </w:r>
    </w:p>
    <w:p w14:paraId="7C3B180A" w14:textId="77777777" w:rsidR="00F76B19" w:rsidRP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rial" w:hAnsi="Arial" w:cs="Arial"/>
          <w:b/>
          <w:bCs/>
          <w:kern w:val="0"/>
          <w:sz w:val="22"/>
          <w:szCs w:val="22"/>
        </w:rPr>
        <w:t>Cost</w:t>
      </w:r>
      <w:r w:rsidRPr="00F76B19">
        <w:rPr>
          <w:rFonts w:ascii="Arial" w:hAnsi="Arial" w:cs="Arial"/>
          <w:kern w:val="0"/>
          <w:sz w:val="22"/>
          <w:szCs w:val="22"/>
        </w:rPr>
        <w:t>:</w:t>
      </w:r>
    </w:p>
    <w:p w14:paraId="02162C27" w14:textId="77777777" w:rsidR="00F76B19" w:rsidRPr="00F76B19" w:rsidRDefault="00F76B19" w:rsidP="00F76B19">
      <w:pPr>
        <w:numPr>
          <w:ilvl w:val="0"/>
          <w:numId w:val="9"/>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Internal drafting: time</w:t>
      </w:r>
    </w:p>
    <w:p w14:paraId="27A872AA" w14:textId="77777777" w:rsidR="00F76B19" w:rsidRPr="00F76B19" w:rsidRDefault="00F76B19" w:rsidP="00F76B19">
      <w:pPr>
        <w:numPr>
          <w:ilvl w:val="0"/>
          <w:numId w:val="9"/>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Consultant support (optional): $3k–$8k</w:t>
      </w:r>
    </w:p>
    <w:p w14:paraId="0443BAD5" w14:textId="77777777" w:rsidR="00F76B19" w:rsidRPr="00F76B19" w:rsidRDefault="00F76B19" w:rsidP="00F76B19">
      <w:pPr>
        <w:autoSpaceDE w:val="0"/>
        <w:autoSpaceDN w:val="0"/>
        <w:adjustRightInd w:val="0"/>
        <w:spacing w:after="0" w:line="240" w:lineRule="auto"/>
        <w:rPr>
          <w:rFonts w:ascii="Arial" w:hAnsi="Arial" w:cs="Arial"/>
          <w:color w:val="6D6D6D"/>
          <w:kern w:val="0"/>
          <w:sz w:val="22"/>
          <w:szCs w:val="22"/>
        </w:rPr>
      </w:pPr>
    </w:p>
    <w:p w14:paraId="3563240B" w14:textId="77777777" w:rsidR="00F76B19" w:rsidRPr="00F76B19" w:rsidRDefault="00F76B19" w:rsidP="00F76B19">
      <w:pPr>
        <w:autoSpaceDE w:val="0"/>
        <w:autoSpaceDN w:val="0"/>
        <w:adjustRightInd w:val="0"/>
        <w:spacing w:after="298" w:line="240" w:lineRule="auto"/>
        <w:rPr>
          <w:rFonts w:ascii="Arial" w:hAnsi="Arial" w:cs="Arial"/>
          <w:b/>
          <w:bCs/>
          <w:kern w:val="0"/>
          <w:sz w:val="22"/>
          <w:szCs w:val="22"/>
        </w:rPr>
      </w:pPr>
      <w:r w:rsidRPr="00F76B19">
        <w:rPr>
          <w:rFonts w:ascii="Arial" w:hAnsi="Arial" w:cs="Arial"/>
          <w:b/>
          <w:bCs/>
          <w:kern w:val="0"/>
          <w:sz w:val="22"/>
          <w:szCs w:val="22"/>
        </w:rPr>
        <w:t>PHASE 5 — INSURANCE &amp; CERTIFICATES OF CURRENCY</w:t>
      </w:r>
    </w:p>
    <w:p w14:paraId="376A8959" w14:textId="77777777" w:rsidR="00F76B19" w:rsidRP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rial" w:hAnsi="Arial" w:cs="Arial"/>
          <w:b/>
          <w:bCs/>
          <w:kern w:val="0"/>
          <w:sz w:val="22"/>
          <w:szCs w:val="22"/>
        </w:rPr>
        <w:t>Weeks 5–8</w:t>
      </w:r>
    </w:p>
    <w:p w14:paraId="0D23DC86" w14:textId="77777777" w:rsidR="00F76B19" w:rsidRPr="00F76B19" w:rsidRDefault="00F76B19" w:rsidP="00F76B19">
      <w:pPr>
        <w:autoSpaceDE w:val="0"/>
        <w:autoSpaceDN w:val="0"/>
        <w:adjustRightInd w:val="0"/>
        <w:spacing w:after="280" w:line="240" w:lineRule="auto"/>
        <w:rPr>
          <w:rFonts w:ascii="Arial" w:hAnsi="Arial" w:cs="Arial"/>
          <w:b/>
          <w:bCs/>
          <w:kern w:val="0"/>
          <w:sz w:val="22"/>
          <w:szCs w:val="22"/>
        </w:rPr>
      </w:pPr>
      <w:r w:rsidRPr="00F76B19">
        <w:rPr>
          <w:rFonts w:ascii="Arial" w:hAnsi="Arial" w:cs="Arial"/>
          <w:b/>
          <w:bCs/>
          <w:kern w:val="0"/>
          <w:sz w:val="22"/>
          <w:szCs w:val="22"/>
        </w:rPr>
        <w:t>6. Mandatory insurance cover</w:t>
      </w:r>
    </w:p>
    <w:p w14:paraId="33CFB535" w14:textId="77777777" w:rsidR="00F76B19" w:rsidRP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rial" w:hAnsi="Arial" w:cs="Arial"/>
          <w:kern w:val="0"/>
          <w:sz w:val="22"/>
          <w:szCs w:val="22"/>
        </w:rPr>
        <w:t xml:space="preserve">You’ll need </w:t>
      </w:r>
      <w:r w:rsidRPr="00F76B19">
        <w:rPr>
          <w:rFonts w:ascii="Arial" w:hAnsi="Arial" w:cs="Arial"/>
          <w:b/>
          <w:bCs/>
          <w:kern w:val="0"/>
          <w:sz w:val="22"/>
          <w:szCs w:val="22"/>
        </w:rPr>
        <w:t>Certificates of Currency</w:t>
      </w:r>
      <w:r w:rsidRPr="00F76B19">
        <w:rPr>
          <w:rFonts w:ascii="Arial" w:hAnsi="Arial" w:cs="Arial"/>
          <w:kern w:val="0"/>
          <w:sz w:val="22"/>
          <w:szCs w:val="22"/>
        </w:rPr>
        <w:t xml:space="preserve"> before opening and often before final approval:</w:t>
      </w:r>
    </w:p>
    <w:p w14:paraId="42677265" w14:textId="77777777" w:rsidR="00F76B19" w:rsidRPr="00F76B19" w:rsidRDefault="00F76B19" w:rsidP="00F76B19">
      <w:pPr>
        <w:numPr>
          <w:ilvl w:val="0"/>
          <w:numId w:val="10"/>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Public liability (commonly $20m)</w:t>
      </w:r>
    </w:p>
    <w:p w14:paraId="159C52C1" w14:textId="77777777" w:rsidR="00F76B19" w:rsidRPr="00F76B19" w:rsidRDefault="00F76B19" w:rsidP="00F76B19">
      <w:pPr>
        <w:numPr>
          <w:ilvl w:val="0"/>
          <w:numId w:val="10"/>
        </w:numPr>
        <w:tabs>
          <w:tab w:val="left" w:pos="220"/>
          <w:tab w:val="left" w:pos="720"/>
        </w:tabs>
        <w:autoSpaceDE w:val="0"/>
        <w:autoSpaceDN w:val="0"/>
        <w:adjustRightInd w:val="0"/>
        <w:spacing w:after="240" w:line="240" w:lineRule="auto"/>
        <w:ind w:hanging="720"/>
        <w:rPr>
          <w:rFonts w:ascii="Arial" w:hAnsi="Arial" w:cs="Arial"/>
          <w:kern w:val="0"/>
          <w:sz w:val="22"/>
          <w:szCs w:val="22"/>
        </w:rPr>
      </w:pPr>
      <w:proofErr w:type="gramStart"/>
      <w:r w:rsidRPr="00F76B19">
        <w:rPr>
          <w:rFonts w:ascii="Arial" w:hAnsi="Arial" w:cs="Arial"/>
          <w:kern w:val="0"/>
          <w:sz w:val="22"/>
          <w:szCs w:val="22"/>
        </w:rPr>
        <w:t>Workers</w:t>
      </w:r>
      <w:proofErr w:type="gramEnd"/>
      <w:r w:rsidRPr="00F76B19">
        <w:rPr>
          <w:rFonts w:ascii="Arial" w:hAnsi="Arial" w:cs="Arial"/>
          <w:kern w:val="0"/>
          <w:sz w:val="22"/>
          <w:szCs w:val="22"/>
        </w:rPr>
        <w:t xml:space="preserve"> compensation</w:t>
      </w:r>
    </w:p>
    <w:p w14:paraId="291F6339" w14:textId="77777777" w:rsidR="00F76B19" w:rsidRPr="00F76B19" w:rsidRDefault="00F76B19" w:rsidP="00F76B19">
      <w:pPr>
        <w:numPr>
          <w:ilvl w:val="0"/>
          <w:numId w:val="10"/>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Professional indemnity</w:t>
      </w:r>
    </w:p>
    <w:p w14:paraId="342E4285" w14:textId="77777777" w:rsidR="00F76B19" w:rsidRPr="00F76B19" w:rsidRDefault="00F76B19" w:rsidP="00F76B19">
      <w:pPr>
        <w:numPr>
          <w:ilvl w:val="0"/>
          <w:numId w:val="10"/>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Management liability</w:t>
      </w:r>
    </w:p>
    <w:p w14:paraId="6DBAC6B9" w14:textId="77777777" w:rsidR="00F76B19" w:rsidRPr="00F76B19" w:rsidRDefault="00F76B19" w:rsidP="00F76B19">
      <w:pPr>
        <w:numPr>
          <w:ilvl w:val="0"/>
          <w:numId w:val="10"/>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Contents (for equipment you own)</w:t>
      </w:r>
    </w:p>
    <w:p w14:paraId="3166A251" w14:textId="77777777" w:rsidR="00F76B19" w:rsidRP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rial" w:hAnsi="Arial" w:cs="Arial"/>
          <w:b/>
          <w:bCs/>
          <w:kern w:val="0"/>
          <w:sz w:val="22"/>
          <w:szCs w:val="22"/>
        </w:rPr>
        <w:t>Indicative annual cost (120 places)</w:t>
      </w:r>
      <w:r w:rsidRPr="00F76B19">
        <w:rPr>
          <w:rFonts w:ascii="Arial" w:hAnsi="Arial" w:cs="Arial"/>
          <w:kern w:val="0"/>
          <w:sz w:val="22"/>
          <w:szCs w:val="22"/>
        </w:rPr>
        <w:t>:</w:t>
      </w:r>
    </w:p>
    <w:p w14:paraId="496DC1AF" w14:textId="77777777" w:rsidR="00F76B19" w:rsidRPr="00F76B19" w:rsidRDefault="00F76B19" w:rsidP="00F76B19">
      <w:pPr>
        <w:numPr>
          <w:ilvl w:val="0"/>
          <w:numId w:val="11"/>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~$6k–$15k depending on broker and risk profile</w:t>
      </w:r>
    </w:p>
    <w:p w14:paraId="12AC42A0" w14:textId="77777777" w:rsidR="00F76B19" w:rsidRPr="00F76B19" w:rsidRDefault="00F76B19" w:rsidP="00F76B19">
      <w:pPr>
        <w:autoSpaceDE w:val="0"/>
        <w:autoSpaceDN w:val="0"/>
        <w:adjustRightInd w:val="0"/>
        <w:spacing w:after="0" w:line="240" w:lineRule="auto"/>
        <w:rPr>
          <w:rFonts w:ascii="Arial" w:hAnsi="Arial" w:cs="Arial"/>
          <w:color w:val="6D6D6D"/>
          <w:kern w:val="0"/>
          <w:sz w:val="22"/>
          <w:szCs w:val="22"/>
        </w:rPr>
      </w:pPr>
    </w:p>
    <w:p w14:paraId="7584A4C0" w14:textId="77777777" w:rsidR="00F76B19" w:rsidRPr="00F76B19" w:rsidRDefault="00F76B19" w:rsidP="00F76B19">
      <w:pPr>
        <w:autoSpaceDE w:val="0"/>
        <w:autoSpaceDN w:val="0"/>
        <w:adjustRightInd w:val="0"/>
        <w:spacing w:after="298" w:line="240" w:lineRule="auto"/>
        <w:rPr>
          <w:rFonts w:ascii="Arial" w:hAnsi="Arial" w:cs="Arial"/>
          <w:b/>
          <w:bCs/>
          <w:kern w:val="0"/>
          <w:sz w:val="22"/>
          <w:szCs w:val="22"/>
        </w:rPr>
      </w:pPr>
      <w:r w:rsidRPr="00F76B19">
        <w:rPr>
          <w:rFonts w:ascii="Arial" w:hAnsi="Arial" w:cs="Arial"/>
          <w:b/>
          <w:bCs/>
          <w:kern w:val="0"/>
          <w:sz w:val="22"/>
          <w:szCs w:val="22"/>
        </w:rPr>
        <w:t>PHASE 6 — STAFFING &amp; RECRUITMENT</w:t>
      </w:r>
    </w:p>
    <w:p w14:paraId="7CB15587" w14:textId="77777777" w:rsidR="00F76B19" w:rsidRP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rial" w:hAnsi="Arial" w:cs="Arial"/>
          <w:b/>
          <w:bCs/>
          <w:kern w:val="0"/>
          <w:sz w:val="22"/>
          <w:szCs w:val="22"/>
        </w:rPr>
        <w:t>Weeks 5–10</w:t>
      </w:r>
    </w:p>
    <w:p w14:paraId="3A2B1EF2" w14:textId="77777777" w:rsidR="00F76B19" w:rsidRPr="00F76B19" w:rsidRDefault="00F76B19" w:rsidP="00F76B19">
      <w:pPr>
        <w:autoSpaceDE w:val="0"/>
        <w:autoSpaceDN w:val="0"/>
        <w:adjustRightInd w:val="0"/>
        <w:spacing w:after="280" w:line="240" w:lineRule="auto"/>
        <w:rPr>
          <w:rFonts w:ascii="Arial" w:hAnsi="Arial" w:cs="Arial"/>
          <w:b/>
          <w:bCs/>
          <w:kern w:val="0"/>
          <w:sz w:val="22"/>
          <w:szCs w:val="22"/>
        </w:rPr>
      </w:pPr>
      <w:r w:rsidRPr="00F76B19">
        <w:rPr>
          <w:rFonts w:ascii="Arial" w:hAnsi="Arial" w:cs="Arial"/>
          <w:b/>
          <w:bCs/>
          <w:kern w:val="0"/>
          <w:sz w:val="22"/>
          <w:szCs w:val="22"/>
        </w:rPr>
        <w:t>7. Recruitment (values + qualification based)</w:t>
      </w:r>
    </w:p>
    <w:p w14:paraId="234EE9FB" w14:textId="77777777" w:rsidR="00F76B19" w:rsidRP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rial" w:hAnsi="Arial" w:cs="Arial"/>
          <w:kern w:val="0"/>
          <w:sz w:val="22"/>
          <w:szCs w:val="22"/>
        </w:rPr>
        <w:t>For 120 places you’ll typically need:</w:t>
      </w:r>
    </w:p>
    <w:p w14:paraId="25730146" w14:textId="77777777" w:rsidR="00F76B19" w:rsidRPr="00F76B19" w:rsidRDefault="00F76B19" w:rsidP="00F76B19">
      <w:pPr>
        <w:numPr>
          <w:ilvl w:val="0"/>
          <w:numId w:val="12"/>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Nominated Supervisor</w:t>
      </w:r>
    </w:p>
    <w:p w14:paraId="4804B205" w14:textId="77777777" w:rsidR="00F76B19" w:rsidRPr="00F76B19" w:rsidRDefault="00F76B19" w:rsidP="00F76B19">
      <w:pPr>
        <w:numPr>
          <w:ilvl w:val="0"/>
          <w:numId w:val="12"/>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Educational Leader</w:t>
      </w:r>
    </w:p>
    <w:p w14:paraId="772E509D" w14:textId="77777777" w:rsidR="00F76B19" w:rsidRPr="00F76B19" w:rsidRDefault="00F76B19" w:rsidP="00F76B19">
      <w:pPr>
        <w:numPr>
          <w:ilvl w:val="0"/>
          <w:numId w:val="12"/>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Diploma and Cert III educators</w:t>
      </w:r>
    </w:p>
    <w:p w14:paraId="46D79F54" w14:textId="77777777" w:rsidR="00F76B19" w:rsidRPr="00F76B19" w:rsidRDefault="00F76B19" w:rsidP="00F76B19">
      <w:pPr>
        <w:numPr>
          <w:ilvl w:val="0"/>
          <w:numId w:val="12"/>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casual pool</w:t>
      </w:r>
    </w:p>
    <w:p w14:paraId="590842F0" w14:textId="77777777" w:rsidR="00F76B19" w:rsidRP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rial" w:hAnsi="Arial" w:cs="Arial"/>
          <w:kern w:val="0"/>
          <w:sz w:val="22"/>
          <w:szCs w:val="22"/>
        </w:rPr>
        <w:lastRenderedPageBreak/>
        <w:t>Recruitment criteria must cover:</w:t>
      </w:r>
    </w:p>
    <w:p w14:paraId="2CFCE0D5" w14:textId="77777777" w:rsidR="00F76B19" w:rsidRPr="00F76B19" w:rsidRDefault="00F76B19" w:rsidP="00F76B19">
      <w:pPr>
        <w:numPr>
          <w:ilvl w:val="0"/>
          <w:numId w:val="13"/>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qualifications</w:t>
      </w:r>
    </w:p>
    <w:p w14:paraId="7C4A1794" w14:textId="77777777" w:rsidR="00F76B19" w:rsidRPr="00F76B19" w:rsidRDefault="00F76B19" w:rsidP="00F76B19">
      <w:pPr>
        <w:numPr>
          <w:ilvl w:val="0"/>
          <w:numId w:val="13"/>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WWCC</w:t>
      </w:r>
    </w:p>
    <w:p w14:paraId="41777E8E" w14:textId="77777777" w:rsidR="00F76B19" w:rsidRPr="00F76B19" w:rsidRDefault="00F76B19" w:rsidP="00F76B19">
      <w:pPr>
        <w:numPr>
          <w:ilvl w:val="0"/>
          <w:numId w:val="13"/>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values alignment with NICHE philosophy</w:t>
      </w:r>
    </w:p>
    <w:p w14:paraId="203ED5BF" w14:textId="77777777" w:rsidR="00F76B19" w:rsidRPr="00F76B19" w:rsidRDefault="00F76B19" w:rsidP="00F76B19">
      <w:pPr>
        <w:numPr>
          <w:ilvl w:val="0"/>
          <w:numId w:val="13"/>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child safe behaviours</w:t>
      </w:r>
    </w:p>
    <w:p w14:paraId="259AB0CB" w14:textId="77777777" w:rsidR="00F76B19" w:rsidRP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rial" w:hAnsi="Arial" w:cs="Arial"/>
          <w:b/>
          <w:bCs/>
          <w:kern w:val="0"/>
          <w:sz w:val="22"/>
          <w:szCs w:val="22"/>
        </w:rPr>
        <w:t>Costs</w:t>
      </w:r>
      <w:r w:rsidRPr="00F76B19">
        <w:rPr>
          <w:rFonts w:ascii="Arial" w:hAnsi="Arial" w:cs="Arial"/>
          <w:kern w:val="0"/>
          <w:sz w:val="22"/>
          <w:szCs w:val="22"/>
        </w:rPr>
        <w:t>:</w:t>
      </w:r>
    </w:p>
    <w:p w14:paraId="3A7D1C43" w14:textId="77777777" w:rsidR="00F76B19" w:rsidRPr="00F76B19" w:rsidRDefault="00F76B19" w:rsidP="00F76B19">
      <w:pPr>
        <w:numPr>
          <w:ilvl w:val="0"/>
          <w:numId w:val="14"/>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WWCC per staff: ~$135</w:t>
      </w:r>
    </w:p>
    <w:p w14:paraId="6CB1F8E0" w14:textId="77777777" w:rsidR="00F76B19" w:rsidRPr="00F76B19" w:rsidRDefault="00F76B19" w:rsidP="00F76B19">
      <w:pPr>
        <w:numPr>
          <w:ilvl w:val="0"/>
          <w:numId w:val="14"/>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recruitment ads / agencies: variable</w:t>
      </w:r>
    </w:p>
    <w:p w14:paraId="02A58E9B" w14:textId="77777777" w:rsidR="00F76B19" w:rsidRPr="00F76B19" w:rsidRDefault="00F76B19" w:rsidP="00F76B19">
      <w:pPr>
        <w:numPr>
          <w:ilvl w:val="0"/>
          <w:numId w:val="14"/>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onboarding and induction time</w:t>
      </w:r>
    </w:p>
    <w:p w14:paraId="245C9312" w14:textId="77777777" w:rsidR="00F76B19" w:rsidRP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pple Color Emoji" w:hAnsi="Apple Color Emoji" w:cs="Apple Color Emoji"/>
          <w:kern w:val="0"/>
          <w:sz w:val="22"/>
          <w:szCs w:val="22"/>
        </w:rPr>
        <w:t>➡️</w:t>
      </w:r>
      <w:r w:rsidRPr="00F76B19">
        <w:rPr>
          <w:rFonts w:ascii="Arial" w:hAnsi="Arial" w:cs="Arial"/>
          <w:kern w:val="0"/>
          <w:sz w:val="22"/>
          <w:szCs w:val="22"/>
        </w:rPr>
        <w:t xml:space="preserve"> Start early. Staffing delays kill August openings.</w:t>
      </w:r>
    </w:p>
    <w:p w14:paraId="0E82ED51" w14:textId="77777777" w:rsidR="00F76B19" w:rsidRPr="00F76B19" w:rsidRDefault="00F76B19" w:rsidP="00F76B19">
      <w:pPr>
        <w:autoSpaceDE w:val="0"/>
        <w:autoSpaceDN w:val="0"/>
        <w:adjustRightInd w:val="0"/>
        <w:spacing w:after="0" w:line="240" w:lineRule="auto"/>
        <w:rPr>
          <w:rFonts w:ascii="Arial" w:hAnsi="Arial" w:cs="Arial"/>
          <w:color w:val="6D6D6D"/>
          <w:kern w:val="0"/>
          <w:sz w:val="22"/>
          <w:szCs w:val="22"/>
        </w:rPr>
      </w:pPr>
    </w:p>
    <w:p w14:paraId="4FD6E363" w14:textId="77777777" w:rsidR="00F76B19" w:rsidRPr="00F76B19" w:rsidRDefault="00F76B19" w:rsidP="00F76B19">
      <w:pPr>
        <w:autoSpaceDE w:val="0"/>
        <w:autoSpaceDN w:val="0"/>
        <w:adjustRightInd w:val="0"/>
        <w:spacing w:after="298" w:line="240" w:lineRule="auto"/>
        <w:rPr>
          <w:rFonts w:ascii="Arial" w:hAnsi="Arial" w:cs="Arial"/>
          <w:b/>
          <w:bCs/>
          <w:kern w:val="0"/>
          <w:sz w:val="22"/>
          <w:szCs w:val="22"/>
        </w:rPr>
      </w:pPr>
      <w:r w:rsidRPr="00F76B19">
        <w:rPr>
          <w:rFonts w:ascii="Arial" w:hAnsi="Arial" w:cs="Arial"/>
          <w:b/>
          <w:bCs/>
          <w:kern w:val="0"/>
          <w:sz w:val="22"/>
          <w:szCs w:val="22"/>
        </w:rPr>
        <w:t>PHASE 7 — FIT-OUT, RESOURCES &amp; SYSTEMS</w:t>
      </w:r>
    </w:p>
    <w:p w14:paraId="01DE3831" w14:textId="77777777" w:rsidR="00F76B19" w:rsidRP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rial" w:hAnsi="Arial" w:cs="Arial"/>
          <w:b/>
          <w:bCs/>
          <w:kern w:val="0"/>
          <w:sz w:val="22"/>
          <w:szCs w:val="22"/>
        </w:rPr>
        <w:t>Weeks 6–10</w:t>
      </w:r>
    </w:p>
    <w:p w14:paraId="451E6081" w14:textId="77777777" w:rsidR="00F76B19" w:rsidRPr="00F76B19" w:rsidRDefault="00F76B19" w:rsidP="00F76B19">
      <w:pPr>
        <w:autoSpaceDE w:val="0"/>
        <w:autoSpaceDN w:val="0"/>
        <w:adjustRightInd w:val="0"/>
        <w:spacing w:after="280" w:line="240" w:lineRule="auto"/>
        <w:rPr>
          <w:rFonts w:ascii="Arial" w:hAnsi="Arial" w:cs="Arial"/>
          <w:b/>
          <w:bCs/>
          <w:kern w:val="0"/>
          <w:sz w:val="22"/>
          <w:szCs w:val="22"/>
        </w:rPr>
      </w:pPr>
      <w:r w:rsidRPr="00F76B19">
        <w:rPr>
          <w:rFonts w:ascii="Arial" w:hAnsi="Arial" w:cs="Arial"/>
          <w:b/>
          <w:bCs/>
          <w:kern w:val="0"/>
          <w:sz w:val="22"/>
          <w:szCs w:val="22"/>
        </w:rPr>
        <w:t>8. Fit-out &amp; setup (light, not structural)</w:t>
      </w:r>
    </w:p>
    <w:p w14:paraId="39691141" w14:textId="77777777" w:rsidR="00F76B19" w:rsidRP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rial" w:hAnsi="Arial" w:cs="Arial"/>
          <w:kern w:val="0"/>
          <w:sz w:val="22"/>
          <w:szCs w:val="22"/>
        </w:rPr>
        <w:t>Assuming licensed shell is ready:</w:t>
      </w:r>
    </w:p>
    <w:p w14:paraId="0EC7B3AC" w14:textId="77777777" w:rsidR="00F76B19" w:rsidRPr="00F76B19" w:rsidRDefault="00F76B19" w:rsidP="00F76B19">
      <w:pPr>
        <w:numPr>
          <w:ilvl w:val="0"/>
          <w:numId w:val="15"/>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learning environments</w:t>
      </w:r>
    </w:p>
    <w:p w14:paraId="1E4484C9" w14:textId="77777777" w:rsidR="00F76B19" w:rsidRPr="00F76B19" w:rsidRDefault="00F76B19" w:rsidP="00F76B19">
      <w:pPr>
        <w:numPr>
          <w:ilvl w:val="0"/>
          <w:numId w:val="15"/>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sleep spaces</w:t>
      </w:r>
    </w:p>
    <w:p w14:paraId="45A6C872" w14:textId="77777777" w:rsidR="00F76B19" w:rsidRPr="00F76B19" w:rsidRDefault="00F76B19" w:rsidP="00F76B19">
      <w:pPr>
        <w:numPr>
          <w:ilvl w:val="0"/>
          <w:numId w:val="15"/>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kitchen setup</w:t>
      </w:r>
    </w:p>
    <w:p w14:paraId="2A648473" w14:textId="77777777" w:rsidR="00F76B19" w:rsidRPr="00F76B19" w:rsidRDefault="00F76B19" w:rsidP="00F76B19">
      <w:pPr>
        <w:numPr>
          <w:ilvl w:val="0"/>
          <w:numId w:val="15"/>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safety signage</w:t>
      </w:r>
    </w:p>
    <w:p w14:paraId="6D39EABE" w14:textId="77777777" w:rsidR="00F76B19" w:rsidRPr="00F76B19" w:rsidRDefault="00F76B19" w:rsidP="00F76B19">
      <w:pPr>
        <w:numPr>
          <w:ilvl w:val="0"/>
          <w:numId w:val="15"/>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learning materials and toys</w:t>
      </w:r>
    </w:p>
    <w:p w14:paraId="61EF795A" w14:textId="77777777" w:rsidR="00F76B19" w:rsidRPr="00F76B19" w:rsidRDefault="00F76B19" w:rsidP="00F76B19">
      <w:pPr>
        <w:numPr>
          <w:ilvl w:val="0"/>
          <w:numId w:val="15"/>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cleaning and infection control supplies</w:t>
      </w:r>
    </w:p>
    <w:p w14:paraId="3B0F54FA" w14:textId="77777777" w:rsidR="00F76B19" w:rsidRP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rial" w:hAnsi="Arial" w:cs="Arial"/>
          <w:b/>
          <w:bCs/>
          <w:kern w:val="0"/>
          <w:sz w:val="22"/>
          <w:szCs w:val="22"/>
        </w:rPr>
        <w:t>Indicative cost range</w:t>
      </w:r>
      <w:r w:rsidRPr="00F76B19">
        <w:rPr>
          <w:rFonts w:ascii="Arial" w:hAnsi="Arial" w:cs="Arial"/>
          <w:kern w:val="0"/>
          <w:sz w:val="22"/>
          <w:szCs w:val="22"/>
        </w:rPr>
        <w:t>:</w:t>
      </w:r>
    </w:p>
    <w:p w14:paraId="563BC825" w14:textId="77777777" w:rsidR="00F76B19" w:rsidRPr="00F76B19" w:rsidRDefault="00F76B19" w:rsidP="00F76B19">
      <w:pPr>
        <w:numPr>
          <w:ilvl w:val="0"/>
          <w:numId w:val="16"/>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$80k–$180k depending on finish level</w:t>
      </w:r>
    </w:p>
    <w:p w14:paraId="4E7A1EAA" w14:textId="77777777" w:rsidR="00F76B19" w:rsidRPr="00F76B19" w:rsidRDefault="00F76B19" w:rsidP="00F76B19">
      <w:pPr>
        <w:autoSpaceDE w:val="0"/>
        <w:autoSpaceDN w:val="0"/>
        <w:adjustRightInd w:val="0"/>
        <w:spacing w:after="0" w:line="240" w:lineRule="auto"/>
        <w:rPr>
          <w:rFonts w:ascii="Arial" w:hAnsi="Arial" w:cs="Arial"/>
          <w:color w:val="6D6D6D"/>
          <w:kern w:val="0"/>
          <w:sz w:val="22"/>
          <w:szCs w:val="22"/>
        </w:rPr>
      </w:pPr>
    </w:p>
    <w:p w14:paraId="3DF736D3" w14:textId="77777777" w:rsidR="00F76B19" w:rsidRPr="00F76B19" w:rsidRDefault="00F76B19" w:rsidP="00F76B19">
      <w:pPr>
        <w:autoSpaceDE w:val="0"/>
        <w:autoSpaceDN w:val="0"/>
        <w:adjustRightInd w:val="0"/>
        <w:spacing w:after="280" w:line="240" w:lineRule="auto"/>
        <w:rPr>
          <w:rFonts w:ascii="Arial" w:hAnsi="Arial" w:cs="Arial"/>
          <w:b/>
          <w:bCs/>
          <w:kern w:val="0"/>
          <w:sz w:val="22"/>
          <w:szCs w:val="22"/>
        </w:rPr>
      </w:pPr>
      <w:r w:rsidRPr="00F76B19">
        <w:rPr>
          <w:rFonts w:ascii="Arial" w:hAnsi="Arial" w:cs="Arial"/>
          <w:b/>
          <w:bCs/>
          <w:kern w:val="0"/>
          <w:sz w:val="22"/>
          <w:szCs w:val="22"/>
        </w:rPr>
        <w:t>9. Systems &amp; technology</w:t>
      </w:r>
    </w:p>
    <w:p w14:paraId="4FFF190A" w14:textId="77777777" w:rsidR="00F76B19" w:rsidRPr="00F76B19" w:rsidRDefault="00F76B19" w:rsidP="00F76B19">
      <w:pPr>
        <w:numPr>
          <w:ilvl w:val="0"/>
          <w:numId w:val="17"/>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enrolments and attendance</w:t>
      </w:r>
    </w:p>
    <w:p w14:paraId="08706D0D" w14:textId="77777777" w:rsidR="00F76B19" w:rsidRPr="00F76B19" w:rsidRDefault="00F76B19" w:rsidP="00F76B19">
      <w:pPr>
        <w:numPr>
          <w:ilvl w:val="0"/>
          <w:numId w:val="17"/>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parent communication</w:t>
      </w:r>
    </w:p>
    <w:p w14:paraId="5C144C16" w14:textId="77777777" w:rsidR="00F76B19" w:rsidRPr="00F76B19" w:rsidRDefault="00F76B19" w:rsidP="00F76B19">
      <w:pPr>
        <w:numPr>
          <w:ilvl w:val="0"/>
          <w:numId w:val="17"/>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incident reporting</w:t>
      </w:r>
    </w:p>
    <w:p w14:paraId="11B7C2F5" w14:textId="77777777" w:rsidR="00F76B19" w:rsidRPr="00F76B19" w:rsidRDefault="00F76B19" w:rsidP="00F76B19">
      <w:pPr>
        <w:numPr>
          <w:ilvl w:val="0"/>
          <w:numId w:val="17"/>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rostering</w:t>
      </w:r>
    </w:p>
    <w:p w14:paraId="51BEF81C" w14:textId="77777777" w:rsidR="00F76B19" w:rsidRPr="00F76B19" w:rsidRDefault="00F76B19" w:rsidP="00F76B19">
      <w:pPr>
        <w:numPr>
          <w:ilvl w:val="0"/>
          <w:numId w:val="17"/>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lastRenderedPageBreak/>
        <w:t>compliance tracking</w:t>
      </w:r>
    </w:p>
    <w:p w14:paraId="26413279" w14:textId="77777777" w:rsidR="00F76B19" w:rsidRP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rial" w:hAnsi="Arial" w:cs="Arial"/>
          <w:b/>
          <w:bCs/>
          <w:kern w:val="0"/>
          <w:sz w:val="22"/>
          <w:szCs w:val="22"/>
        </w:rPr>
        <w:t>Cost</w:t>
      </w:r>
      <w:r w:rsidRPr="00F76B19">
        <w:rPr>
          <w:rFonts w:ascii="Arial" w:hAnsi="Arial" w:cs="Arial"/>
          <w:kern w:val="0"/>
          <w:sz w:val="22"/>
          <w:szCs w:val="22"/>
        </w:rPr>
        <w:t>:</w:t>
      </w:r>
    </w:p>
    <w:p w14:paraId="2E3A1FCE" w14:textId="77777777" w:rsidR="00F76B19" w:rsidRPr="00F76B19" w:rsidRDefault="00F76B19" w:rsidP="00F76B19">
      <w:pPr>
        <w:numPr>
          <w:ilvl w:val="0"/>
          <w:numId w:val="18"/>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setup + subscriptions: $3k–$10k annually</w:t>
      </w:r>
    </w:p>
    <w:p w14:paraId="06E2DF22" w14:textId="77777777" w:rsidR="00F76B19" w:rsidRPr="00F76B19" w:rsidRDefault="00F76B19" w:rsidP="00F76B19">
      <w:pPr>
        <w:autoSpaceDE w:val="0"/>
        <w:autoSpaceDN w:val="0"/>
        <w:adjustRightInd w:val="0"/>
        <w:spacing w:after="0" w:line="240" w:lineRule="auto"/>
        <w:rPr>
          <w:rFonts w:ascii="Arial" w:hAnsi="Arial" w:cs="Arial"/>
          <w:color w:val="6D6D6D"/>
          <w:kern w:val="0"/>
          <w:sz w:val="22"/>
          <w:szCs w:val="22"/>
        </w:rPr>
      </w:pPr>
    </w:p>
    <w:p w14:paraId="4896BECB" w14:textId="77777777" w:rsidR="00F76B19" w:rsidRPr="00F76B19" w:rsidRDefault="00F76B19" w:rsidP="00F76B19">
      <w:pPr>
        <w:autoSpaceDE w:val="0"/>
        <w:autoSpaceDN w:val="0"/>
        <w:adjustRightInd w:val="0"/>
        <w:spacing w:after="298" w:line="240" w:lineRule="auto"/>
        <w:rPr>
          <w:rFonts w:ascii="Arial" w:hAnsi="Arial" w:cs="Arial"/>
          <w:b/>
          <w:bCs/>
          <w:kern w:val="0"/>
          <w:sz w:val="22"/>
          <w:szCs w:val="22"/>
        </w:rPr>
      </w:pPr>
      <w:r w:rsidRPr="00F76B19">
        <w:rPr>
          <w:rFonts w:ascii="Arial" w:hAnsi="Arial" w:cs="Arial"/>
          <w:b/>
          <w:bCs/>
          <w:kern w:val="0"/>
          <w:sz w:val="22"/>
          <w:szCs w:val="22"/>
        </w:rPr>
        <w:t>PHASE 8 — WEBSITE &amp; PUBLIC READINESS</w:t>
      </w:r>
    </w:p>
    <w:p w14:paraId="5A22485D" w14:textId="77777777" w:rsidR="00F76B19" w:rsidRP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rial" w:hAnsi="Arial" w:cs="Arial"/>
          <w:b/>
          <w:bCs/>
          <w:kern w:val="0"/>
          <w:sz w:val="22"/>
          <w:szCs w:val="22"/>
        </w:rPr>
        <w:t>Weeks 7–10</w:t>
      </w:r>
    </w:p>
    <w:p w14:paraId="703EF0B9" w14:textId="77777777" w:rsidR="00F76B19" w:rsidRPr="00F76B19" w:rsidRDefault="00F76B19" w:rsidP="00F76B19">
      <w:pPr>
        <w:autoSpaceDE w:val="0"/>
        <w:autoSpaceDN w:val="0"/>
        <w:adjustRightInd w:val="0"/>
        <w:spacing w:after="280" w:line="240" w:lineRule="auto"/>
        <w:rPr>
          <w:rFonts w:ascii="Arial" w:hAnsi="Arial" w:cs="Arial"/>
          <w:b/>
          <w:bCs/>
          <w:kern w:val="0"/>
          <w:sz w:val="22"/>
          <w:szCs w:val="22"/>
        </w:rPr>
      </w:pPr>
      <w:r w:rsidRPr="00F76B19">
        <w:rPr>
          <w:rFonts w:ascii="Arial" w:hAnsi="Arial" w:cs="Arial"/>
          <w:b/>
          <w:bCs/>
          <w:kern w:val="0"/>
          <w:sz w:val="22"/>
          <w:szCs w:val="22"/>
        </w:rPr>
        <w:t>10. Website &amp; enrolments open</w:t>
      </w:r>
    </w:p>
    <w:p w14:paraId="39A5DA59" w14:textId="77777777" w:rsidR="00F76B19" w:rsidRP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rial" w:hAnsi="Arial" w:cs="Arial"/>
          <w:kern w:val="0"/>
          <w:sz w:val="22"/>
          <w:szCs w:val="22"/>
        </w:rPr>
        <w:t>Must include:</w:t>
      </w:r>
    </w:p>
    <w:p w14:paraId="2AB66CD0" w14:textId="77777777" w:rsidR="00F76B19" w:rsidRPr="00F76B19" w:rsidRDefault="00F76B19" w:rsidP="00F76B19">
      <w:pPr>
        <w:numPr>
          <w:ilvl w:val="0"/>
          <w:numId w:val="19"/>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service philosophy</w:t>
      </w:r>
    </w:p>
    <w:p w14:paraId="3379314B" w14:textId="77777777" w:rsidR="00F76B19" w:rsidRPr="00F76B19" w:rsidRDefault="00F76B19" w:rsidP="00F76B19">
      <w:pPr>
        <w:numPr>
          <w:ilvl w:val="0"/>
          <w:numId w:val="19"/>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child safe commitment</w:t>
      </w:r>
    </w:p>
    <w:p w14:paraId="4B64D9E5" w14:textId="77777777" w:rsidR="00F76B19" w:rsidRPr="00F76B19" w:rsidRDefault="00F76B19" w:rsidP="00F76B19">
      <w:pPr>
        <w:numPr>
          <w:ilvl w:val="0"/>
          <w:numId w:val="19"/>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enrolment process</w:t>
      </w:r>
    </w:p>
    <w:p w14:paraId="77080340" w14:textId="77777777" w:rsidR="00F76B19" w:rsidRPr="00F76B19" w:rsidRDefault="00F76B19" w:rsidP="00F76B19">
      <w:pPr>
        <w:numPr>
          <w:ilvl w:val="0"/>
          <w:numId w:val="19"/>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complaints pathway</w:t>
      </w:r>
    </w:p>
    <w:p w14:paraId="09719F05" w14:textId="77777777" w:rsidR="00F76B19" w:rsidRPr="00F76B19" w:rsidRDefault="00F76B19" w:rsidP="00F76B19">
      <w:pPr>
        <w:numPr>
          <w:ilvl w:val="0"/>
          <w:numId w:val="19"/>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contact details</w:t>
      </w:r>
    </w:p>
    <w:p w14:paraId="66EE4487" w14:textId="77777777" w:rsidR="00F76B19" w:rsidRP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rial" w:hAnsi="Arial" w:cs="Arial"/>
          <w:b/>
          <w:bCs/>
          <w:kern w:val="0"/>
          <w:sz w:val="22"/>
          <w:szCs w:val="22"/>
        </w:rPr>
        <w:t>Cost</w:t>
      </w:r>
      <w:r w:rsidRPr="00F76B19">
        <w:rPr>
          <w:rFonts w:ascii="Arial" w:hAnsi="Arial" w:cs="Arial"/>
          <w:kern w:val="0"/>
          <w:sz w:val="22"/>
          <w:szCs w:val="22"/>
        </w:rPr>
        <w:t>:</w:t>
      </w:r>
    </w:p>
    <w:p w14:paraId="5DC7D458" w14:textId="77777777" w:rsidR="00F76B19" w:rsidRPr="00F76B19" w:rsidRDefault="00F76B19" w:rsidP="00F76B19">
      <w:pPr>
        <w:numPr>
          <w:ilvl w:val="0"/>
          <w:numId w:val="20"/>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simple professional site: $2k–$6k</w:t>
      </w:r>
    </w:p>
    <w:p w14:paraId="562A23FC" w14:textId="77777777" w:rsidR="00F76B19" w:rsidRPr="00F76B19" w:rsidRDefault="00F76B19" w:rsidP="00F76B19">
      <w:pPr>
        <w:autoSpaceDE w:val="0"/>
        <w:autoSpaceDN w:val="0"/>
        <w:adjustRightInd w:val="0"/>
        <w:spacing w:after="0" w:line="240" w:lineRule="auto"/>
        <w:rPr>
          <w:rFonts w:ascii="Arial" w:hAnsi="Arial" w:cs="Arial"/>
          <w:color w:val="6D6D6D"/>
          <w:kern w:val="0"/>
          <w:sz w:val="22"/>
          <w:szCs w:val="22"/>
        </w:rPr>
      </w:pPr>
    </w:p>
    <w:p w14:paraId="29B36998" w14:textId="77777777" w:rsidR="00F76B19" w:rsidRPr="00F76B19" w:rsidRDefault="00F76B19" w:rsidP="00F76B19">
      <w:pPr>
        <w:autoSpaceDE w:val="0"/>
        <w:autoSpaceDN w:val="0"/>
        <w:adjustRightInd w:val="0"/>
        <w:spacing w:after="298" w:line="240" w:lineRule="auto"/>
        <w:rPr>
          <w:rFonts w:ascii="Arial" w:hAnsi="Arial" w:cs="Arial"/>
          <w:b/>
          <w:bCs/>
          <w:kern w:val="0"/>
          <w:sz w:val="22"/>
          <w:szCs w:val="22"/>
        </w:rPr>
      </w:pPr>
      <w:r w:rsidRPr="00F76B19">
        <w:rPr>
          <w:rFonts w:ascii="Arial" w:hAnsi="Arial" w:cs="Arial"/>
          <w:b/>
          <w:bCs/>
          <w:kern w:val="0"/>
          <w:sz w:val="22"/>
          <w:szCs w:val="22"/>
        </w:rPr>
        <w:t>PHASE 9 — FINAL APPROVAL &amp; OPENING</w:t>
      </w:r>
    </w:p>
    <w:p w14:paraId="62E6A709" w14:textId="77777777" w:rsidR="00F76B19" w:rsidRP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rial" w:hAnsi="Arial" w:cs="Arial"/>
          <w:b/>
          <w:bCs/>
          <w:kern w:val="0"/>
          <w:sz w:val="22"/>
          <w:szCs w:val="22"/>
        </w:rPr>
        <w:t>Late July → August</w:t>
      </w:r>
    </w:p>
    <w:p w14:paraId="45A2F4A9" w14:textId="77777777" w:rsidR="00F76B19" w:rsidRPr="00F76B19" w:rsidRDefault="00F76B19" w:rsidP="00F76B19">
      <w:pPr>
        <w:autoSpaceDE w:val="0"/>
        <w:autoSpaceDN w:val="0"/>
        <w:adjustRightInd w:val="0"/>
        <w:spacing w:after="280" w:line="240" w:lineRule="auto"/>
        <w:rPr>
          <w:rFonts w:ascii="Arial" w:hAnsi="Arial" w:cs="Arial"/>
          <w:b/>
          <w:bCs/>
          <w:kern w:val="0"/>
          <w:sz w:val="22"/>
          <w:szCs w:val="22"/>
        </w:rPr>
      </w:pPr>
      <w:r w:rsidRPr="00F76B19">
        <w:rPr>
          <w:rFonts w:ascii="Arial" w:hAnsi="Arial" w:cs="Arial"/>
          <w:b/>
          <w:bCs/>
          <w:kern w:val="0"/>
          <w:sz w:val="22"/>
          <w:szCs w:val="22"/>
        </w:rPr>
        <w:t>11. Final regulatory checks</w:t>
      </w:r>
    </w:p>
    <w:p w14:paraId="1790E2EB" w14:textId="77777777" w:rsidR="00F76B19" w:rsidRPr="00F76B19" w:rsidRDefault="00F76B19" w:rsidP="00F76B19">
      <w:pPr>
        <w:numPr>
          <w:ilvl w:val="0"/>
          <w:numId w:val="21"/>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Provider approval granted</w:t>
      </w:r>
    </w:p>
    <w:p w14:paraId="2C5E1DF3" w14:textId="77777777" w:rsidR="00F76B19" w:rsidRPr="00F76B19" w:rsidRDefault="00F76B19" w:rsidP="00F76B19">
      <w:pPr>
        <w:numPr>
          <w:ilvl w:val="0"/>
          <w:numId w:val="21"/>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Service approval granted</w:t>
      </w:r>
    </w:p>
    <w:p w14:paraId="31AFBF2E" w14:textId="77777777" w:rsidR="00F76B19" w:rsidRPr="00F76B19" w:rsidRDefault="00F76B19" w:rsidP="00F76B19">
      <w:pPr>
        <w:numPr>
          <w:ilvl w:val="0"/>
          <w:numId w:val="21"/>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staffing in place</w:t>
      </w:r>
    </w:p>
    <w:p w14:paraId="3E4621A0" w14:textId="77777777" w:rsidR="00F76B19" w:rsidRPr="00F76B19" w:rsidRDefault="00F76B19" w:rsidP="00F76B19">
      <w:pPr>
        <w:numPr>
          <w:ilvl w:val="0"/>
          <w:numId w:val="21"/>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insurance current</w:t>
      </w:r>
    </w:p>
    <w:p w14:paraId="2384CFC4" w14:textId="77777777" w:rsidR="00F76B19" w:rsidRPr="00F76B19" w:rsidRDefault="00F76B19" w:rsidP="00F76B19">
      <w:pPr>
        <w:numPr>
          <w:ilvl w:val="0"/>
          <w:numId w:val="21"/>
        </w:numPr>
        <w:tabs>
          <w:tab w:val="left" w:pos="220"/>
          <w:tab w:val="left" w:pos="720"/>
        </w:tabs>
        <w:autoSpaceDE w:val="0"/>
        <w:autoSpaceDN w:val="0"/>
        <w:adjustRightInd w:val="0"/>
        <w:spacing w:after="240" w:line="240" w:lineRule="auto"/>
        <w:ind w:hanging="720"/>
        <w:rPr>
          <w:rFonts w:ascii="Arial" w:hAnsi="Arial" w:cs="Arial"/>
          <w:kern w:val="0"/>
          <w:sz w:val="22"/>
          <w:szCs w:val="22"/>
        </w:rPr>
      </w:pPr>
      <w:r w:rsidRPr="00F76B19">
        <w:rPr>
          <w:rFonts w:ascii="Arial" w:hAnsi="Arial" w:cs="Arial"/>
          <w:kern w:val="0"/>
          <w:sz w:val="22"/>
          <w:szCs w:val="22"/>
        </w:rPr>
        <w:t>policies implemented</w:t>
      </w:r>
    </w:p>
    <w:p w14:paraId="39236779" w14:textId="77777777" w:rsidR="00F76B19" w:rsidRPr="00F76B19" w:rsidRDefault="00F76B19" w:rsidP="00F76B19">
      <w:pPr>
        <w:autoSpaceDE w:val="0"/>
        <w:autoSpaceDN w:val="0"/>
        <w:adjustRightInd w:val="0"/>
        <w:spacing w:after="280" w:line="240" w:lineRule="auto"/>
        <w:rPr>
          <w:rFonts w:ascii="Arial" w:hAnsi="Arial" w:cs="Arial"/>
          <w:b/>
          <w:bCs/>
          <w:kern w:val="0"/>
          <w:sz w:val="22"/>
          <w:szCs w:val="22"/>
        </w:rPr>
      </w:pPr>
      <w:r w:rsidRPr="00F76B19">
        <w:rPr>
          <w:rFonts w:ascii="Arial" w:hAnsi="Arial" w:cs="Arial"/>
          <w:b/>
          <w:bCs/>
          <w:kern w:val="0"/>
          <w:sz w:val="22"/>
          <w:szCs w:val="22"/>
        </w:rPr>
        <w:t>12. Soft opening / staged enrolments</w:t>
      </w:r>
    </w:p>
    <w:p w14:paraId="1E455B8F" w14:textId="77777777" w:rsidR="00F76B19" w:rsidRDefault="00F76B19" w:rsidP="00F76B19">
      <w:pPr>
        <w:autoSpaceDE w:val="0"/>
        <w:autoSpaceDN w:val="0"/>
        <w:adjustRightInd w:val="0"/>
        <w:spacing w:after="240" w:line="240" w:lineRule="auto"/>
        <w:rPr>
          <w:rFonts w:ascii="Arial" w:hAnsi="Arial" w:cs="Arial"/>
          <w:kern w:val="0"/>
          <w:sz w:val="22"/>
          <w:szCs w:val="22"/>
        </w:rPr>
      </w:pPr>
      <w:r w:rsidRPr="00F76B19">
        <w:rPr>
          <w:rFonts w:ascii="Arial" w:hAnsi="Arial" w:cs="Arial"/>
          <w:kern w:val="0"/>
          <w:sz w:val="22"/>
          <w:szCs w:val="22"/>
        </w:rPr>
        <w:t>Strongly recommended for a 120-place centre.</w:t>
      </w:r>
    </w:p>
    <w:p w14:paraId="2C2A4524" w14:textId="77777777" w:rsidR="00A56066" w:rsidRDefault="00A56066" w:rsidP="00F76B19">
      <w:pPr>
        <w:autoSpaceDE w:val="0"/>
        <w:autoSpaceDN w:val="0"/>
        <w:adjustRightInd w:val="0"/>
        <w:spacing w:after="240" w:line="240" w:lineRule="auto"/>
        <w:rPr>
          <w:rFonts w:ascii="Arial" w:hAnsi="Arial" w:cs="Arial"/>
          <w:kern w:val="0"/>
          <w:sz w:val="22"/>
          <w:szCs w:val="22"/>
        </w:rPr>
      </w:pPr>
    </w:p>
    <w:p w14:paraId="004B9CE5" w14:textId="77777777" w:rsidR="00A56066" w:rsidRPr="00F76B19" w:rsidRDefault="00A56066" w:rsidP="00F76B19">
      <w:pPr>
        <w:autoSpaceDE w:val="0"/>
        <w:autoSpaceDN w:val="0"/>
        <w:adjustRightInd w:val="0"/>
        <w:spacing w:after="240" w:line="240" w:lineRule="auto"/>
        <w:rPr>
          <w:rFonts w:ascii="Arial" w:hAnsi="Arial" w:cs="Arial"/>
          <w:kern w:val="0"/>
          <w:sz w:val="22"/>
          <w:szCs w:val="22"/>
        </w:rPr>
      </w:pPr>
    </w:p>
    <w:p w14:paraId="579039A0" w14:textId="77777777" w:rsidR="00A56066" w:rsidRDefault="00A56066" w:rsidP="00A56066">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lastRenderedPageBreak/>
        <w:t>NICHE Child Care – Startup Cost Summary (120 Places)</w:t>
      </w:r>
    </w:p>
    <w:p w14:paraId="52FFA403" w14:textId="77777777" w:rsidR="00A56066" w:rsidRDefault="00A56066" w:rsidP="00A56066">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1. Regulatory, Legal &amp; Governance (One-off)</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5427"/>
        <w:gridCol w:w="2306"/>
        <w:gridCol w:w="2832"/>
      </w:tblGrid>
      <w:tr w:rsidR="00A56066" w14:paraId="4E3E358F" w14:textId="77777777">
        <w:tblPrEx>
          <w:tblCellMar>
            <w:top w:w="0" w:type="dxa"/>
            <w:bottom w:w="0" w:type="dxa"/>
          </w:tblCellMar>
        </w:tblPrEx>
        <w:tc>
          <w:tcPr>
            <w:tcW w:w="542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443EEB7" w14:textId="77777777" w:rsidR="00A56066" w:rsidRDefault="00A56066">
            <w:pPr>
              <w:autoSpaceDE w:val="0"/>
              <w:autoSpaceDN w:val="0"/>
              <w:adjustRightInd w:val="0"/>
              <w:spacing w:after="0" w:line="240" w:lineRule="auto"/>
              <w:jc w:val="center"/>
              <w:rPr>
                <w:rFonts w:ascii="Times-Bold" w:hAnsi="Times-Bold" w:cs="Times-Bold"/>
                <w:b/>
                <w:bCs/>
                <w:kern w:val="0"/>
              </w:rPr>
            </w:pPr>
            <w:r>
              <w:rPr>
                <w:rFonts w:ascii="Times-Bold" w:hAnsi="Times-Bold" w:cs="Times-Bold"/>
                <w:b/>
                <w:bCs/>
                <w:kern w:val="0"/>
              </w:rPr>
              <w:t>Item</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D29C457" w14:textId="77777777" w:rsidR="00A56066" w:rsidRDefault="00A56066">
            <w:pPr>
              <w:autoSpaceDE w:val="0"/>
              <w:autoSpaceDN w:val="0"/>
              <w:adjustRightInd w:val="0"/>
              <w:spacing w:after="0" w:line="240" w:lineRule="auto"/>
              <w:jc w:val="center"/>
              <w:rPr>
                <w:rFonts w:ascii="Times-Bold" w:hAnsi="Times-Bold" w:cs="Times-Bold"/>
                <w:b/>
                <w:bCs/>
                <w:kern w:val="0"/>
              </w:rPr>
            </w:pPr>
            <w:r>
              <w:rPr>
                <w:rFonts w:ascii="Times-Bold" w:hAnsi="Times-Bold" w:cs="Times-Bold"/>
                <w:b/>
                <w:bCs/>
                <w:kern w:val="0"/>
              </w:rPr>
              <w:t>Estimated Cost (AUD)</w:t>
            </w:r>
          </w:p>
        </w:tc>
        <w:tc>
          <w:tcPr>
            <w:tcW w:w="283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65DF9A0" w14:textId="77777777" w:rsidR="00A56066" w:rsidRDefault="00A56066">
            <w:pPr>
              <w:autoSpaceDE w:val="0"/>
              <w:autoSpaceDN w:val="0"/>
              <w:adjustRightInd w:val="0"/>
              <w:spacing w:after="0" w:line="240" w:lineRule="auto"/>
              <w:jc w:val="center"/>
              <w:rPr>
                <w:rFonts w:ascii="Times-Bold" w:hAnsi="Times-Bold" w:cs="Times-Bold"/>
                <w:b/>
                <w:bCs/>
                <w:kern w:val="0"/>
              </w:rPr>
            </w:pPr>
            <w:r>
              <w:rPr>
                <w:rFonts w:ascii="Times-Bold" w:hAnsi="Times-Bold" w:cs="Times-Bold"/>
                <w:b/>
                <w:bCs/>
                <w:kern w:val="0"/>
              </w:rPr>
              <w:t>Notes</w:t>
            </w:r>
          </w:p>
        </w:tc>
      </w:tr>
      <w:tr w:rsidR="00A56066" w14:paraId="1E2F5CDC" w14:textId="77777777">
        <w:tblPrEx>
          <w:tblBorders>
            <w:top w:val="none" w:sz="0" w:space="0" w:color="auto"/>
          </w:tblBorders>
          <w:tblCellMar>
            <w:top w:w="0" w:type="dxa"/>
            <w:bottom w:w="0" w:type="dxa"/>
          </w:tblCellMar>
        </w:tblPrEx>
        <w:tc>
          <w:tcPr>
            <w:tcW w:w="542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3997EE6"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Company setup &amp; legal structure</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2A6101F"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$1,500 – $3,000</w:t>
            </w:r>
          </w:p>
        </w:tc>
        <w:tc>
          <w:tcPr>
            <w:tcW w:w="283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7C57BE8"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If not already established</w:t>
            </w:r>
          </w:p>
        </w:tc>
      </w:tr>
      <w:tr w:rsidR="00A56066" w14:paraId="584A697F" w14:textId="77777777">
        <w:tblPrEx>
          <w:tblBorders>
            <w:top w:val="none" w:sz="0" w:space="0" w:color="auto"/>
          </w:tblBorders>
          <w:tblCellMar>
            <w:top w:w="0" w:type="dxa"/>
            <w:bottom w:w="0" w:type="dxa"/>
          </w:tblCellMar>
        </w:tblPrEx>
        <w:tc>
          <w:tcPr>
            <w:tcW w:w="542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1A0A14C7"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Provider Approval application</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FCBDA42"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~$300</w:t>
            </w:r>
          </w:p>
        </w:tc>
        <w:tc>
          <w:tcPr>
            <w:tcW w:w="283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A80BFCA"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Government fee</w:t>
            </w:r>
          </w:p>
        </w:tc>
      </w:tr>
      <w:tr w:rsidR="00A56066" w14:paraId="5FD7EE76" w14:textId="77777777">
        <w:tblPrEx>
          <w:tblBorders>
            <w:top w:val="none" w:sz="0" w:space="0" w:color="auto"/>
          </w:tblBorders>
          <w:tblCellMar>
            <w:top w:w="0" w:type="dxa"/>
            <w:bottom w:w="0" w:type="dxa"/>
          </w:tblCellMar>
        </w:tblPrEx>
        <w:tc>
          <w:tcPr>
            <w:tcW w:w="542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9BE010F"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Service Approval application (Extra Large – 120 places)</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93B60B5"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~$1,700</w:t>
            </w:r>
          </w:p>
        </w:tc>
        <w:tc>
          <w:tcPr>
            <w:tcW w:w="283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05F9EBCE"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Government fee</w:t>
            </w:r>
          </w:p>
        </w:tc>
      </w:tr>
      <w:tr w:rsidR="00A56066" w14:paraId="17DA68DD" w14:textId="77777777">
        <w:tblPrEx>
          <w:tblBorders>
            <w:top w:val="none" w:sz="0" w:space="0" w:color="auto"/>
          </w:tblBorders>
          <w:tblCellMar>
            <w:top w:w="0" w:type="dxa"/>
            <w:bottom w:w="0" w:type="dxa"/>
          </w:tblCellMar>
        </w:tblPrEx>
        <w:tc>
          <w:tcPr>
            <w:tcW w:w="542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9E420A5"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Initial legal review (lease, governance docs)</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FC55CD7"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$3,000 – $6,000</w:t>
            </w:r>
          </w:p>
        </w:tc>
        <w:tc>
          <w:tcPr>
            <w:tcW w:w="283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1878A89"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Strongly recommended</w:t>
            </w:r>
          </w:p>
        </w:tc>
      </w:tr>
      <w:tr w:rsidR="00A56066" w14:paraId="27E12E54" w14:textId="77777777">
        <w:tblPrEx>
          <w:tblBorders>
            <w:top w:val="none" w:sz="0" w:space="0" w:color="auto"/>
          </w:tblBorders>
          <w:tblCellMar>
            <w:top w:w="0" w:type="dxa"/>
            <w:bottom w:w="0" w:type="dxa"/>
          </w:tblCellMar>
        </w:tblPrEx>
        <w:tc>
          <w:tcPr>
            <w:tcW w:w="542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0F59784"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Governance &amp; family participation framework</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8C26364"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$0 – $5,000</w:t>
            </w:r>
          </w:p>
        </w:tc>
        <w:tc>
          <w:tcPr>
            <w:tcW w:w="283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46BD543"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Internal or consultant support</w:t>
            </w:r>
          </w:p>
        </w:tc>
      </w:tr>
      <w:tr w:rsidR="00A56066" w14:paraId="7932B3B5" w14:textId="77777777">
        <w:tblPrEx>
          <w:tblCellMar>
            <w:top w:w="0" w:type="dxa"/>
            <w:bottom w:w="0" w:type="dxa"/>
          </w:tblCellMar>
        </w:tblPrEx>
        <w:tc>
          <w:tcPr>
            <w:tcW w:w="542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4BB0ED5" w14:textId="77777777" w:rsidR="00A56066" w:rsidRDefault="00A56066">
            <w:pPr>
              <w:autoSpaceDE w:val="0"/>
              <w:autoSpaceDN w:val="0"/>
              <w:adjustRightInd w:val="0"/>
              <w:spacing w:after="0" w:line="240" w:lineRule="auto"/>
              <w:rPr>
                <w:rFonts w:ascii="Times-Roman" w:hAnsi="Times-Roman" w:cs="Times-Roman"/>
                <w:kern w:val="0"/>
              </w:rPr>
            </w:pPr>
            <w:r>
              <w:rPr>
                <w:rFonts w:ascii="Times-Bold" w:hAnsi="Times-Bold" w:cs="Times-Bold"/>
                <w:b/>
                <w:bCs/>
                <w:kern w:val="0"/>
              </w:rPr>
              <w:t>Subtotal</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734AB57" w14:textId="77777777" w:rsidR="00A56066" w:rsidRDefault="00A56066">
            <w:pPr>
              <w:autoSpaceDE w:val="0"/>
              <w:autoSpaceDN w:val="0"/>
              <w:adjustRightInd w:val="0"/>
              <w:spacing w:after="0" w:line="240" w:lineRule="auto"/>
              <w:rPr>
                <w:rFonts w:ascii="Times-Roman" w:hAnsi="Times-Roman" w:cs="Times-Roman"/>
                <w:kern w:val="0"/>
              </w:rPr>
            </w:pPr>
            <w:r>
              <w:rPr>
                <w:rFonts w:ascii="Times-Bold" w:hAnsi="Times-Bold" w:cs="Times-Bold"/>
                <w:b/>
                <w:bCs/>
                <w:kern w:val="0"/>
              </w:rPr>
              <w:t>$6,500 – $16,000</w:t>
            </w:r>
          </w:p>
        </w:tc>
        <w:tc>
          <w:tcPr>
            <w:tcW w:w="283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A9DF7A7" w14:textId="77777777" w:rsidR="00A56066" w:rsidRDefault="00A56066">
            <w:pPr>
              <w:autoSpaceDE w:val="0"/>
              <w:autoSpaceDN w:val="0"/>
              <w:adjustRightInd w:val="0"/>
              <w:spacing w:after="0" w:line="240" w:lineRule="auto"/>
              <w:rPr>
                <w:rFonts w:ascii="Times-Roman" w:hAnsi="Times-Roman" w:cs="Times-Roman"/>
                <w:kern w:val="0"/>
              </w:rPr>
            </w:pPr>
          </w:p>
        </w:tc>
      </w:tr>
    </w:tbl>
    <w:p w14:paraId="29251221" w14:textId="77777777" w:rsidR="00A56066" w:rsidRDefault="00A56066" w:rsidP="00A56066">
      <w:pPr>
        <w:autoSpaceDE w:val="0"/>
        <w:autoSpaceDN w:val="0"/>
        <w:adjustRightInd w:val="0"/>
        <w:spacing w:after="0" w:line="240" w:lineRule="auto"/>
        <w:rPr>
          <w:rFonts w:ascii="Times-Roman" w:hAnsi="Times-Roman" w:cs="Times-Roman"/>
          <w:color w:val="6D6D6D"/>
          <w:kern w:val="0"/>
        </w:rPr>
      </w:pPr>
    </w:p>
    <w:p w14:paraId="0E353AB5" w14:textId="77777777" w:rsidR="00A56066" w:rsidRDefault="00A56066" w:rsidP="00A56066">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2. Premises &amp; Fit-Out (One-off)</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866"/>
        <w:gridCol w:w="2306"/>
        <w:gridCol w:w="2792"/>
      </w:tblGrid>
      <w:tr w:rsidR="00A56066" w14:paraId="54772133" w14:textId="77777777">
        <w:tblPrEx>
          <w:tblCellMar>
            <w:top w:w="0" w:type="dxa"/>
            <w:bottom w:w="0" w:type="dxa"/>
          </w:tblCellMar>
        </w:tblPrEx>
        <w:tc>
          <w:tcPr>
            <w:tcW w:w="3866"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B19E681" w14:textId="77777777" w:rsidR="00A56066" w:rsidRDefault="00A56066">
            <w:pPr>
              <w:autoSpaceDE w:val="0"/>
              <w:autoSpaceDN w:val="0"/>
              <w:adjustRightInd w:val="0"/>
              <w:spacing w:after="0" w:line="240" w:lineRule="auto"/>
              <w:jc w:val="center"/>
              <w:rPr>
                <w:rFonts w:ascii="Times-Bold" w:hAnsi="Times-Bold" w:cs="Times-Bold"/>
                <w:b/>
                <w:bCs/>
                <w:kern w:val="0"/>
              </w:rPr>
            </w:pPr>
            <w:r>
              <w:rPr>
                <w:rFonts w:ascii="Times-Bold" w:hAnsi="Times-Bold" w:cs="Times-Bold"/>
                <w:b/>
                <w:bCs/>
                <w:kern w:val="0"/>
              </w:rPr>
              <w:t>Item</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BACB7E9" w14:textId="77777777" w:rsidR="00A56066" w:rsidRDefault="00A56066">
            <w:pPr>
              <w:autoSpaceDE w:val="0"/>
              <w:autoSpaceDN w:val="0"/>
              <w:adjustRightInd w:val="0"/>
              <w:spacing w:after="0" w:line="240" w:lineRule="auto"/>
              <w:jc w:val="center"/>
              <w:rPr>
                <w:rFonts w:ascii="Times-Bold" w:hAnsi="Times-Bold" w:cs="Times-Bold"/>
                <w:b/>
                <w:bCs/>
                <w:kern w:val="0"/>
              </w:rPr>
            </w:pPr>
            <w:r>
              <w:rPr>
                <w:rFonts w:ascii="Times-Bold" w:hAnsi="Times-Bold" w:cs="Times-Bold"/>
                <w:b/>
                <w:bCs/>
                <w:kern w:val="0"/>
              </w:rPr>
              <w:t>Estimated Cost (AUD)</w:t>
            </w:r>
          </w:p>
        </w:tc>
        <w:tc>
          <w:tcPr>
            <w:tcW w:w="279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C181F57" w14:textId="77777777" w:rsidR="00A56066" w:rsidRDefault="00A56066">
            <w:pPr>
              <w:autoSpaceDE w:val="0"/>
              <w:autoSpaceDN w:val="0"/>
              <w:adjustRightInd w:val="0"/>
              <w:spacing w:after="0" w:line="240" w:lineRule="auto"/>
              <w:jc w:val="center"/>
              <w:rPr>
                <w:rFonts w:ascii="Times-Bold" w:hAnsi="Times-Bold" w:cs="Times-Bold"/>
                <w:b/>
                <w:bCs/>
                <w:kern w:val="0"/>
              </w:rPr>
            </w:pPr>
            <w:r>
              <w:rPr>
                <w:rFonts w:ascii="Times-Bold" w:hAnsi="Times-Bold" w:cs="Times-Bold"/>
                <w:b/>
                <w:bCs/>
                <w:kern w:val="0"/>
              </w:rPr>
              <w:t>Notes</w:t>
            </w:r>
          </w:p>
        </w:tc>
      </w:tr>
      <w:tr w:rsidR="00A56066" w14:paraId="6D5A8BCF" w14:textId="77777777">
        <w:tblPrEx>
          <w:tblBorders>
            <w:top w:val="none" w:sz="0" w:space="0" w:color="auto"/>
          </w:tblBorders>
          <w:tblCellMar>
            <w:top w:w="0" w:type="dxa"/>
            <w:bottom w:w="0" w:type="dxa"/>
          </w:tblCellMar>
        </w:tblPrEx>
        <w:tc>
          <w:tcPr>
            <w:tcW w:w="3866"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9417E23"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Lease bond (typically 3–6 months)</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090F209"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$60,000 – $120,000</w:t>
            </w:r>
          </w:p>
        </w:tc>
        <w:tc>
          <w:tcPr>
            <w:tcW w:w="279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3A21DB6"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Depends on rent</w:t>
            </w:r>
          </w:p>
        </w:tc>
      </w:tr>
      <w:tr w:rsidR="00A56066" w14:paraId="4E51F911" w14:textId="77777777">
        <w:tblPrEx>
          <w:tblBorders>
            <w:top w:val="none" w:sz="0" w:space="0" w:color="auto"/>
          </w:tblBorders>
          <w:tblCellMar>
            <w:top w:w="0" w:type="dxa"/>
            <w:bottom w:w="0" w:type="dxa"/>
          </w:tblCellMar>
        </w:tblPrEx>
        <w:tc>
          <w:tcPr>
            <w:tcW w:w="3866"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5B262FC"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Minor fit-out &amp; compliance adjustments</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78C2ED8"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$30,000 – $80,000</w:t>
            </w:r>
          </w:p>
        </w:tc>
        <w:tc>
          <w:tcPr>
            <w:tcW w:w="279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07EDF162"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No structural works assumed</w:t>
            </w:r>
          </w:p>
        </w:tc>
      </w:tr>
      <w:tr w:rsidR="00A56066" w14:paraId="10B64F4F" w14:textId="77777777">
        <w:tblPrEx>
          <w:tblBorders>
            <w:top w:val="none" w:sz="0" w:space="0" w:color="auto"/>
          </w:tblBorders>
          <w:tblCellMar>
            <w:top w:w="0" w:type="dxa"/>
            <w:bottom w:w="0" w:type="dxa"/>
          </w:tblCellMar>
        </w:tblPrEx>
        <w:tc>
          <w:tcPr>
            <w:tcW w:w="3866"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9CCF16B"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Furniture, toys, learning materials</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6567376"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$40,000 – $70,000</w:t>
            </w:r>
          </w:p>
        </w:tc>
        <w:tc>
          <w:tcPr>
            <w:tcW w:w="279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D982453"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Quality early learning setup</w:t>
            </w:r>
          </w:p>
        </w:tc>
      </w:tr>
      <w:tr w:rsidR="00A56066" w14:paraId="20A358BE" w14:textId="77777777">
        <w:tblPrEx>
          <w:tblBorders>
            <w:top w:val="none" w:sz="0" w:space="0" w:color="auto"/>
          </w:tblBorders>
          <w:tblCellMar>
            <w:top w:w="0" w:type="dxa"/>
            <w:bottom w:w="0" w:type="dxa"/>
          </w:tblCellMar>
        </w:tblPrEx>
        <w:tc>
          <w:tcPr>
            <w:tcW w:w="3866"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D0D444B"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Kitchen equipment &amp; consumables</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101CCBC"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$10,000 – $25,000</w:t>
            </w:r>
          </w:p>
        </w:tc>
        <w:tc>
          <w:tcPr>
            <w:tcW w:w="279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D1819D1"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If not already fitted</w:t>
            </w:r>
          </w:p>
        </w:tc>
      </w:tr>
      <w:tr w:rsidR="00A56066" w14:paraId="1B849113" w14:textId="77777777">
        <w:tblPrEx>
          <w:tblBorders>
            <w:top w:val="none" w:sz="0" w:space="0" w:color="auto"/>
          </w:tblBorders>
          <w:tblCellMar>
            <w:top w:w="0" w:type="dxa"/>
            <w:bottom w:w="0" w:type="dxa"/>
          </w:tblCellMar>
        </w:tblPrEx>
        <w:tc>
          <w:tcPr>
            <w:tcW w:w="3866"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5904791"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Signage &amp; safety equipment</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B1657A5"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$5,000 – $10,000</w:t>
            </w:r>
          </w:p>
        </w:tc>
        <w:tc>
          <w:tcPr>
            <w:tcW w:w="279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232D4A35"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Regulatory and wayfinding</w:t>
            </w:r>
          </w:p>
        </w:tc>
      </w:tr>
      <w:tr w:rsidR="00A56066" w14:paraId="394FA34A" w14:textId="77777777">
        <w:tblPrEx>
          <w:tblCellMar>
            <w:top w:w="0" w:type="dxa"/>
            <w:bottom w:w="0" w:type="dxa"/>
          </w:tblCellMar>
        </w:tblPrEx>
        <w:tc>
          <w:tcPr>
            <w:tcW w:w="3866"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7BE33C2" w14:textId="77777777" w:rsidR="00A56066" w:rsidRDefault="00A56066">
            <w:pPr>
              <w:autoSpaceDE w:val="0"/>
              <w:autoSpaceDN w:val="0"/>
              <w:adjustRightInd w:val="0"/>
              <w:spacing w:after="0" w:line="240" w:lineRule="auto"/>
              <w:rPr>
                <w:rFonts w:ascii="Times-Roman" w:hAnsi="Times-Roman" w:cs="Times-Roman"/>
                <w:kern w:val="0"/>
              </w:rPr>
            </w:pPr>
            <w:r>
              <w:rPr>
                <w:rFonts w:ascii="Times-Bold" w:hAnsi="Times-Bold" w:cs="Times-Bold"/>
                <w:b/>
                <w:bCs/>
                <w:kern w:val="0"/>
              </w:rPr>
              <w:t>Subtotal</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6D4799C" w14:textId="77777777" w:rsidR="00A56066" w:rsidRDefault="00A56066">
            <w:pPr>
              <w:autoSpaceDE w:val="0"/>
              <w:autoSpaceDN w:val="0"/>
              <w:adjustRightInd w:val="0"/>
              <w:spacing w:after="0" w:line="240" w:lineRule="auto"/>
              <w:rPr>
                <w:rFonts w:ascii="Times-Roman" w:hAnsi="Times-Roman" w:cs="Times-Roman"/>
                <w:kern w:val="0"/>
              </w:rPr>
            </w:pPr>
            <w:r>
              <w:rPr>
                <w:rFonts w:ascii="Times-Bold" w:hAnsi="Times-Bold" w:cs="Times-Bold"/>
                <w:b/>
                <w:bCs/>
                <w:kern w:val="0"/>
              </w:rPr>
              <w:t>$145,000 – $305,000</w:t>
            </w:r>
          </w:p>
        </w:tc>
        <w:tc>
          <w:tcPr>
            <w:tcW w:w="279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004A313D" w14:textId="77777777" w:rsidR="00A56066" w:rsidRDefault="00A56066">
            <w:pPr>
              <w:autoSpaceDE w:val="0"/>
              <w:autoSpaceDN w:val="0"/>
              <w:adjustRightInd w:val="0"/>
              <w:spacing w:after="0" w:line="240" w:lineRule="auto"/>
              <w:rPr>
                <w:rFonts w:ascii="Times-Roman" w:hAnsi="Times-Roman" w:cs="Times-Roman"/>
                <w:kern w:val="0"/>
              </w:rPr>
            </w:pPr>
          </w:p>
        </w:tc>
      </w:tr>
    </w:tbl>
    <w:p w14:paraId="3F381537" w14:textId="77777777" w:rsidR="00A56066" w:rsidRDefault="00A56066" w:rsidP="00A56066">
      <w:pPr>
        <w:autoSpaceDE w:val="0"/>
        <w:autoSpaceDN w:val="0"/>
        <w:adjustRightInd w:val="0"/>
        <w:spacing w:after="0" w:line="240" w:lineRule="auto"/>
        <w:rPr>
          <w:rFonts w:ascii="Times-Roman" w:hAnsi="Times-Roman" w:cs="Times-Roman"/>
          <w:color w:val="6D6D6D"/>
          <w:kern w:val="0"/>
        </w:rPr>
      </w:pPr>
    </w:p>
    <w:p w14:paraId="6592C435" w14:textId="77777777" w:rsidR="00A56066" w:rsidRDefault="00A56066" w:rsidP="00A56066">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3. Staffing &amp; Recruitment (Pre-opening)</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325"/>
        <w:gridCol w:w="2306"/>
        <w:gridCol w:w="2766"/>
      </w:tblGrid>
      <w:tr w:rsidR="00A56066" w14:paraId="3839903B" w14:textId="77777777">
        <w:tblPrEx>
          <w:tblCellMar>
            <w:top w:w="0" w:type="dxa"/>
            <w:bottom w:w="0" w:type="dxa"/>
          </w:tblCellMar>
        </w:tblPrEx>
        <w:tc>
          <w:tcPr>
            <w:tcW w:w="3325"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A7E0E4E" w14:textId="77777777" w:rsidR="00A56066" w:rsidRDefault="00A56066">
            <w:pPr>
              <w:autoSpaceDE w:val="0"/>
              <w:autoSpaceDN w:val="0"/>
              <w:adjustRightInd w:val="0"/>
              <w:spacing w:after="0" w:line="240" w:lineRule="auto"/>
              <w:jc w:val="center"/>
              <w:rPr>
                <w:rFonts w:ascii="Times-Bold" w:hAnsi="Times-Bold" w:cs="Times-Bold"/>
                <w:b/>
                <w:bCs/>
                <w:kern w:val="0"/>
              </w:rPr>
            </w:pPr>
            <w:r>
              <w:rPr>
                <w:rFonts w:ascii="Times-Bold" w:hAnsi="Times-Bold" w:cs="Times-Bold"/>
                <w:b/>
                <w:bCs/>
                <w:kern w:val="0"/>
              </w:rPr>
              <w:t>Item</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0F79323" w14:textId="77777777" w:rsidR="00A56066" w:rsidRDefault="00A56066">
            <w:pPr>
              <w:autoSpaceDE w:val="0"/>
              <w:autoSpaceDN w:val="0"/>
              <w:adjustRightInd w:val="0"/>
              <w:spacing w:after="0" w:line="240" w:lineRule="auto"/>
              <w:jc w:val="center"/>
              <w:rPr>
                <w:rFonts w:ascii="Times-Bold" w:hAnsi="Times-Bold" w:cs="Times-Bold"/>
                <w:b/>
                <w:bCs/>
                <w:kern w:val="0"/>
              </w:rPr>
            </w:pPr>
            <w:r>
              <w:rPr>
                <w:rFonts w:ascii="Times-Bold" w:hAnsi="Times-Bold" w:cs="Times-Bold"/>
                <w:b/>
                <w:bCs/>
                <w:kern w:val="0"/>
              </w:rPr>
              <w:t>Estimated Cost (AUD)</w:t>
            </w:r>
          </w:p>
        </w:tc>
        <w:tc>
          <w:tcPr>
            <w:tcW w:w="2766"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4D48686" w14:textId="77777777" w:rsidR="00A56066" w:rsidRDefault="00A56066">
            <w:pPr>
              <w:autoSpaceDE w:val="0"/>
              <w:autoSpaceDN w:val="0"/>
              <w:adjustRightInd w:val="0"/>
              <w:spacing w:after="0" w:line="240" w:lineRule="auto"/>
              <w:jc w:val="center"/>
              <w:rPr>
                <w:rFonts w:ascii="Times-Bold" w:hAnsi="Times-Bold" w:cs="Times-Bold"/>
                <w:b/>
                <w:bCs/>
                <w:kern w:val="0"/>
              </w:rPr>
            </w:pPr>
            <w:r>
              <w:rPr>
                <w:rFonts w:ascii="Times-Bold" w:hAnsi="Times-Bold" w:cs="Times-Bold"/>
                <w:b/>
                <w:bCs/>
                <w:kern w:val="0"/>
              </w:rPr>
              <w:t>Notes</w:t>
            </w:r>
          </w:p>
        </w:tc>
      </w:tr>
      <w:tr w:rsidR="00A56066" w14:paraId="416CA1C4" w14:textId="77777777">
        <w:tblPrEx>
          <w:tblBorders>
            <w:top w:val="none" w:sz="0" w:space="0" w:color="auto"/>
          </w:tblBorders>
          <w:tblCellMar>
            <w:top w:w="0" w:type="dxa"/>
            <w:bottom w:w="0" w:type="dxa"/>
          </w:tblCellMar>
        </w:tblPrEx>
        <w:tc>
          <w:tcPr>
            <w:tcW w:w="3325"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135F0133"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Recruitment advertising / agencies</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EBDCC3B"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$5,000 – $15,000</w:t>
            </w:r>
          </w:p>
        </w:tc>
        <w:tc>
          <w:tcPr>
            <w:tcW w:w="2766"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250D0F2"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Depends on market</w:t>
            </w:r>
          </w:p>
        </w:tc>
      </w:tr>
      <w:tr w:rsidR="00A56066" w14:paraId="5013152B" w14:textId="77777777">
        <w:tblPrEx>
          <w:tblBorders>
            <w:top w:val="none" w:sz="0" w:space="0" w:color="auto"/>
          </w:tblBorders>
          <w:tblCellMar>
            <w:top w:w="0" w:type="dxa"/>
            <w:bottom w:w="0" w:type="dxa"/>
          </w:tblCellMar>
        </w:tblPrEx>
        <w:tc>
          <w:tcPr>
            <w:tcW w:w="3325"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F86AB79"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WWCCs (approx. 25–35 staff)</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C6D47E7"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$3,500 – $5,000</w:t>
            </w:r>
          </w:p>
        </w:tc>
        <w:tc>
          <w:tcPr>
            <w:tcW w:w="2766"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76C4801"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~$135 per staff</w:t>
            </w:r>
          </w:p>
        </w:tc>
      </w:tr>
      <w:tr w:rsidR="00A56066" w14:paraId="220F5D6E" w14:textId="77777777">
        <w:tblPrEx>
          <w:tblBorders>
            <w:top w:val="none" w:sz="0" w:space="0" w:color="auto"/>
          </w:tblBorders>
          <w:tblCellMar>
            <w:top w:w="0" w:type="dxa"/>
            <w:bottom w:w="0" w:type="dxa"/>
          </w:tblCellMar>
        </w:tblPrEx>
        <w:tc>
          <w:tcPr>
            <w:tcW w:w="3325"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720056A"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Induction &amp; training (paid time)</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27C7179"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$20,000 – $40,000</w:t>
            </w:r>
          </w:p>
        </w:tc>
        <w:tc>
          <w:tcPr>
            <w:tcW w:w="2766"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2B1A111D"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Often underestimated</w:t>
            </w:r>
          </w:p>
        </w:tc>
      </w:tr>
      <w:tr w:rsidR="00A56066" w14:paraId="0DEAEC7B" w14:textId="77777777">
        <w:tblPrEx>
          <w:tblBorders>
            <w:top w:val="none" w:sz="0" w:space="0" w:color="auto"/>
          </w:tblBorders>
          <w:tblCellMar>
            <w:top w:w="0" w:type="dxa"/>
            <w:bottom w:w="0" w:type="dxa"/>
          </w:tblCellMar>
        </w:tblPrEx>
        <w:tc>
          <w:tcPr>
            <w:tcW w:w="3325"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27FFAE9"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Educational Leader setup</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2C98E17"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$5,000 – $10,000</w:t>
            </w:r>
          </w:p>
        </w:tc>
        <w:tc>
          <w:tcPr>
            <w:tcW w:w="2766"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95CF334"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Planning &amp; curriculum work</w:t>
            </w:r>
          </w:p>
        </w:tc>
      </w:tr>
      <w:tr w:rsidR="00A56066" w14:paraId="211F690F" w14:textId="77777777">
        <w:tblPrEx>
          <w:tblCellMar>
            <w:top w:w="0" w:type="dxa"/>
            <w:bottom w:w="0" w:type="dxa"/>
          </w:tblCellMar>
        </w:tblPrEx>
        <w:tc>
          <w:tcPr>
            <w:tcW w:w="3325"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87EF551" w14:textId="77777777" w:rsidR="00A56066" w:rsidRDefault="00A56066">
            <w:pPr>
              <w:autoSpaceDE w:val="0"/>
              <w:autoSpaceDN w:val="0"/>
              <w:adjustRightInd w:val="0"/>
              <w:spacing w:after="0" w:line="240" w:lineRule="auto"/>
              <w:rPr>
                <w:rFonts w:ascii="Times-Roman" w:hAnsi="Times-Roman" w:cs="Times-Roman"/>
                <w:kern w:val="0"/>
              </w:rPr>
            </w:pPr>
            <w:r>
              <w:rPr>
                <w:rFonts w:ascii="Times-Bold" w:hAnsi="Times-Bold" w:cs="Times-Bold"/>
                <w:b/>
                <w:bCs/>
                <w:kern w:val="0"/>
              </w:rPr>
              <w:lastRenderedPageBreak/>
              <w:t>Subtotal</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995D49C" w14:textId="77777777" w:rsidR="00A56066" w:rsidRDefault="00A56066">
            <w:pPr>
              <w:autoSpaceDE w:val="0"/>
              <w:autoSpaceDN w:val="0"/>
              <w:adjustRightInd w:val="0"/>
              <w:spacing w:after="0" w:line="240" w:lineRule="auto"/>
              <w:rPr>
                <w:rFonts w:ascii="Times-Roman" w:hAnsi="Times-Roman" w:cs="Times-Roman"/>
                <w:kern w:val="0"/>
              </w:rPr>
            </w:pPr>
            <w:r>
              <w:rPr>
                <w:rFonts w:ascii="Times-Bold" w:hAnsi="Times-Bold" w:cs="Times-Bold"/>
                <w:b/>
                <w:bCs/>
                <w:kern w:val="0"/>
              </w:rPr>
              <w:t>$33,500 – $70,000</w:t>
            </w:r>
          </w:p>
        </w:tc>
        <w:tc>
          <w:tcPr>
            <w:tcW w:w="2766"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40A1047" w14:textId="77777777" w:rsidR="00A56066" w:rsidRDefault="00A56066">
            <w:pPr>
              <w:autoSpaceDE w:val="0"/>
              <w:autoSpaceDN w:val="0"/>
              <w:adjustRightInd w:val="0"/>
              <w:spacing w:after="0" w:line="240" w:lineRule="auto"/>
              <w:rPr>
                <w:rFonts w:ascii="Times-Roman" w:hAnsi="Times-Roman" w:cs="Times-Roman"/>
                <w:kern w:val="0"/>
              </w:rPr>
            </w:pPr>
          </w:p>
        </w:tc>
      </w:tr>
    </w:tbl>
    <w:p w14:paraId="4D0E2231" w14:textId="77777777" w:rsidR="00A56066" w:rsidRDefault="00A56066" w:rsidP="00A56066">
      <w:pPr>
        <w:autoSpaceDE w:val="0"/>
        <w:autoSpaceDN w:val="0"/>
        <w:adjustRightInd w:val="0"/>
        <w:spacing w:after="0" w:line="240" w:lineRule="auto"/>
        <w:rPr>
          <w:rFonts w:ascii="Times-Roman" w:hAnsi="Times-Roman" w:cs="Times-Roman"/>
          <w:color w:val="6D6D6D"/>
          <w:kern w:val="0"/>
        </w:rPr>
      </w:pPr>
    </w:p>
    <w:p w14:paraId="32427F0E" w14:textId="77777777" w:rsidR="00A56066" w:rsidRDefault="00A56066" w:rsidP="00A56066">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4. Insurance &amp; Risk (Annual, paid upfront)</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66"/>
        <w:gridCol w:w="2306"/>
        <w:gridCol w:w="1880"/>
      </w:tblGrid>
      <w:tr w:rsidR="00A56066" w14:paraId="3BC9F599" w14:textId="77777777">
        <w:tblPrEx>
          <w:tblCellMar>
            <w:top w:w="0" w:type="dxa"/>
            <w:bottom w:w="0" w:type="dxa"/>
          </w:tblCellMar>
        </w:tblPrEx>
        <w:tc>
          <w:tcPr>
            <w:tcW w:w="3166"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C10F9FA" w14:textId="77777777" w:rsidR="00A56066" w:rsidRDefault="00A56066">
            <w:pPr>
              <w:autoSpaceDE w:val="0"/>
              <w:autoSpaceDN w:val="0"/>
              <w:adjustRightInd w:val="0"/>
              <w:spacing w:after="0" w:line="240" w:lineRule="auto"/>
              <w:jc w:val="center"/>
              <w:rPr>
                <w:rFonts w:ascii="Times-Bold" w:hAnsi="Times-Bold" w:cs="Times-Bold"/>
                <w:b/>
                <w:bCs/>
                <w:kern w:val="0"/>
              </w:rPr>
            </w:pPr>
            <w:r>
              <w:rPr>
                <w:rFonts w:ascii="Times-Bold" w:hAnsi="Times-Bold" w:cs="Times-Bold"/>
                <w:b/>
                <w:bCs/>
                <w:kern w:val="0"/>
              </w:rPr>
              <w:t>Item</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252C701" w14:textId="77777777" w:rsidR="00A56066" w:rsidRDefault="00A56066">
            <w:pPr>
              <w:autoSpaceDE w:val="0"/>
              <w:autoSpaceDN w:val="0"/>
              <w:adjustRightInd w:val="0"/>
              <w:spacing w:after="0" w:line="240" w:lineRule="auto"/>
              <w:jc w:val="center"/>
              <w:rPr>
                <w:rFonts w:ascii="Times-Bold" w:hAnsi="Times-Bold" w:cs="Times-Bold"/>
                <w:b/>
                <w:bCs/>
                <w:kern w:val="0"/>
              </w:rPr>
            </w:pPr>
            <w:r>
              <w:rPr>
                <w:rFonts w:ascii="Times-Bold" w:hAnsi="Times-Bold" w:cs="Times-Bold"/>
                <w:b/>
                <w:bCs/>
                <w:kern w:val="0"/>
              </w:rPr>
              <w:t>Estimated Cost (AUD)</w:t>
            </w:r>
          </w:p>
        </w:tc>
        <w:tc>
          <w:tcPr>
            <w:tcW w:w="188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CA973BC" w14:textId="77777777" w:rsidR="00A56066" w:rsidRDefault="00A56066">
            <w:pPr>
              <w:autoSpaceDE w:val="0"/>
              <w:autoSpaceDN w:val="0"/>
              <w:adjustRightInd w:val="0"/>
              <w:spacing w:after="0" w:line="240" w:lineRule="auto"/>
              <w:jc w:val="center"/>
              <w:rPr>
                <w:rFonts w:ascii="Times-Bold" w:hAnsi="Times-Bold" w:cs="Times-Bold"/>
                <w:b/>
                <w:bCs/>
                <w:kern w:val="0"/>
              </w:rPr>
            </w:pPr>
            <w:r>
              <w:rPr>
                <w:rFonts w:ascii="Times-Bold" w:hAnsi="Times-Bold" w:cs="Times-Bold"/>
                <w:b/>
                <w:bCs/>
                <w:kern w:val="0"/>
              </w:rPr>
              <w:t>Notes</w:t>
            </w:r>
          </w:p>
        </w:tc>
      </w:tr>
      <w:tr w:rsidR="00A56066" w14:paraId="1E1078BC" w14:textId="77777777">
        <w:tblPrEx>
          <w:tblBorders>
            <w:top w:val="none" w:sz="0" w:space="0" w:color="auto"/>
          </w:tblBorders>
          <w:tblCellMar>
            <w:top w:w="0" w:type="dxa"/>
            <w:bottom w:w="0" w:type="dxa"/>
          </w:tblCellMar>
        </w:tblPrEx>
        <w:tc>
          <w:tcPr>
            <w:tcW w:w="3166"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DDFC3A0"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Public Liability ($20m typical)</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C60B130"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$2,000 – $4,000</w:t>
            </w:r>
          </w:p>
        </w:tc>
        <w:tc>
          <w:tcPr>
            <w:tcW w:w="188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47A2CAB" w14:textId="77777777" w:rsidR="00A56066" w:rsidRDefault="00A56066">
            <w:pPr>
              <w:autoSpaceDE w:val="0"/>
              <w:autoSpaceDN w:val="0"/>
              <w:adjustRightInd w:val="0"/>
              <w:spacing w:after="0" w:line="240" w:lineRule="auto"/>
              <w:rPr>
                <w:rFonts w:ascii="Times-Roman" w:hAnsi="Times-Roman" w:cs="Times-Roman"/>
                <w:kern w:val="0"/>
              </w:rPr>
            </w:pPr>
          </w:p>
        </w:tc>
      </w:tr>
      <w:tr w:rsidR="00A56066" w14:paraId="0A39B731" w14:textId="77777777">
        <w:tblPrEx>
          <w:tblBorders>
            <w:top w:val="none" w:sz="0" w:space="0" w:color="auto"/>
          </w:tblBorders>
          <w:tblCellMar>
            <w:top w:w="0" w:type="dxa"/>
            <w:bottom w:w="0" w:type="dxa"/>
          </w:tblCellMar>
        </w:tblPrEx>
        <w:tc>
          <w:tcPr>
            <w:tcW w:w="3166"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8F48B40"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Workers Compensation</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88F16FA"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$8,000 – $15,000</w:t>
            </w:r>
          </w:p>
        </w:tc>
        <w:tc>
          <w:tcPr>
            <w:tcW w:w="188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047150E9"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Depends on payroll</w:t>
            </w:r>
          </w:p>
        </w:tc>
      </w:tr>
      <w:tr w:rsidR="00A56066" w14:paraId="0BDFBAA9" w14:textId="77777777">
        <w:tblPrEx>
          <w:tblBorders>
            <w:top w:val="none" w:sz="0" w:space="0" w:color="auto"/>
          </w:tblBorders>
          <w:tblCellMar>
            <w:top w:w="0" w:type="dxa"/>
            <w:bottom w:w="0" w:type="dxa"/>
          </w:tblCellMar>
        </w:tblPrEx>
        <w:tc>
          <w:tcPr>
            <w:tcW w:w="3166"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3357D49"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Professional Indemnity</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61432FD"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$1,000 – $2,500</w:t>
            </w:r>
          </w:p>
        </w:tc>
        <w:tc>
          <w:tcPr>
            <w:tcW w:w="188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FF4C2BE" w14:textId="77777777" w:rsidR="00A56066" w:rsidRDefault="00A56066">
            <w:pPr>
              <w:autoSpaceDE w:val="0"/>
              <w:autoSpaceDN w:val="0"/>
              <w:adjustRightInd w:val="0"/>
              <w:spacing w:after="0" w:line="240" w:lineRule="auto"/>
              <w:rPr>
                <w:rFonts w:ascii="Times-Roman" w:hAnsi="Times-Roman" w:cs="Times-Roman"/>
                <w:kern w:val="0"/>
              </w:rPr>
            </w:pPr>
          </w:p>
        </w:tc>
      </w:tr>
      <w:tr w:rsidR="00A56066" w14:paraId="54EB0B75" w14:textId="77777777">
        <w:tblPrEx>
          <w:tblBorders>
            <w:top w:val="none" w:sz="0" w:space="0" w:color="auto"/>
          </w:tblBorders>
          <w:tblCellMar>
            <w:top w:w="0" w:type="dxa"/>
            <w:bottom w:w="0" w:type="dxa"/>
          </w:tblCellMar>
        </w:tblPrEx>
        <w:tc>
          <w:tcPr>
            <w:tcW w:w="3166"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1088B63"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Management Liability</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FD80BF6"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$1,000 – $2,000</w:t>
            </w:r>
          </w:p>
        </w:tc>
        <w:tc>
          <w:tcPr>
            <w:tcW w:w="188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E4FC2A4" w14:textId="77777777" w:rsidR="00A56066" w:rsidRDefault="00A56066">
            <w:pPr>
              <w:autoSpaceDE w:val="0"/>
              <w:autoSpaceDN w:val="0"/>
              <w:adjustRightInd w:val="0"/>
              <w:spacing w:after="0" w:line="240" w:lineRule="auto"/>
              <w:rPr>
                <w:rFonts w:ascii="Times-Roman" w:hAnsi="Times-Roman" w:cs="Times-Roman"/>
                <w:kern w:val="0"/>
              </w:rPr>
            </w:pPr>
          </w:p>
        </w:tc>
      </w:tr>
      <w:tr w:rsidR="00A56066" w14:paraId="164BF28B" w14:textId="77777777">
        <w:tblPrEx>
          <w:tblBorders>
            <w:top w:val="none" w:sz="0" w:space="0" w:color="auto"/>
          </w:tblBorders>
          <w:tblCellMar>
            <w:top w:w="0" w:type="dxa"/>
            <w:bottom w:w="0" w:type="dxa"/>
          </w:tblCellMar>
        </w:tblPrEx>
        <w:tc>
          <w:tcPr>
            <w:tcW w:w="3166"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58236756"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Contents &amp; business interruption</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140344B"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$1,500 – $3,000</w:t>
            </w:r>
          </w:p>
        </w:tc>
        <w:tc>
          <w:tcPr>
            <w:tcW w:w="188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7230A38" w14:textId="77777777" w:rsidR="00A56066" w:rsidRDefault="00A56066">
            <w:pPr>
              <w:autoSpaceDE w:val="0"/>
              <w:autoSpaceDN w:val="0"/>
              <w:adjustRightInd w:val="0"/>
              <w:spacing w:after="0" w:line="240" w:lineRule="auto"/>
              <w:rPr>
                <w:rFonts w:ascii="Times-Roman" w:hAnsi="Times-Roman" w:cs="Times-Roman"/>
                <w:kern w:val="0"/>
              </w:rPr>
            </w:pPr>
          </w:p>
        </w:tc>
      </w:tr>
      <w:tr w:rsidR="00A56066" w14:paraId="38C75B79" w14:textId="77777777">
        <w:tblPrEx>
          <w:tblCellMar>
            <w:top w:w="0" w:type="dxa"/>
            <w:bottom w:w="0" w:type="dxa"/>
          </w:tblCellMar>
        </w:tblPrEx>
        <w:tc>
          <w:tcPr>
            <w:tcW w:w="3166"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AA47D0F" w14:textId="77777777" w:rsidR="00A56066" w:rsidRDefault="00A56066">
            <w:pPr>
              <w:autoSpaceDE w:val="0"/>
              <w:autoSpaceDN w:val="0"/>
              <w:adjustRightInd w:val="0"/>
              <w:spacing w:after="0" w:line="240" w:lineRule="auto"/>
              <w:rPr>
                <w:rFonts w:ascii="Times-Roman" w:hAnsi="Times-Roman" w:cs="Times-Roman"/>
                <w:kern w:val="0"/>
              </w:rPr>
            </w:pPr>
            <w:r>
              <w:rPr>
                <w:rFonts w:ascii="Times-Bold" w:hAnsi="Times-Bold" w:cs="Times-Bold"/>
                <w:b/>
                <w:bCs/>
                <w:kern w:val="0"/>
              </w:rPr>
              <w:t>Subtotal</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35E9BFE" w14:textId="77777777" w:rsidR="00A56066" w:rsidRDefault="00A56066">
            <w:pPr>
              <w:autoSpaceDE w:val="0"/>
              <w:autoSpaceDN w:val="0"/>
              <w:adjustRightInd w:val="0"/>
              <w:spacing w:after="0" w:line="240" w:lineRule="auto"/>
              <w:rPr>
                <w:rFonts w:ascii="Times-Roman" w:hAnsi="Times-Roman" w:cs="Times-Roman"/>
                <w:kern w:val="0"/>
              </w:rPr>
            </w:pPr>
            <w:r>
              <w:rPr>
                <w:rFonts w:ascii="Times-Bold" w:hAnsi="Times-Bold" w:cs="Times-Bold"/>
                <w:b/>
                <w:bCs/>
                <w:kern w:val="0"/>
              </w:rPr>
              <w:t>$14,500 – $26,500</w:t>
            </w:r>
          </w:p>
        </w:tc>
        <w:tc>
          <w:tcPr>
            <w:tcW w:w="188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2F931632" w14:textId="77777777" w:rsidR="00A56066" w:rsidRDefault="00A56066">
            <w:pPr>
              <w:autoSpaceDE w:val="0"/>
              <w:autoSpaceDN w:val="0"/>
              <w:adjustRightInd w:val="0"/>
              <w:spacing w:after="0" w:line="240" w:lineRule="auto"/>
              <w:rPr>
                <w:rFonts w:ascii="Times-Roman" w:hAnsi="Times-Roman" w:cs="Times-Roman"/>
                <w:kern w:val="0"/>
              </w:rPr>
            </w:pPr>
          </w:p>
        </w:tc>
      </w:tr>
    </w:tbl>
    <w:p w14:paraId="530D0C98" w14:textId="77777777" w:rsidR="00A56066" w:rsidRDefault="00A56066" w:rsidP="00A56066">
      <w:pPr>
        <w:autoSpaceDE w:val="0"/>
        <w:autoSpaceDN w:val="0"/>
        <w:adjustRightInd w:val="0"/>
        <w:spacing w:after="0" w:line="240" w:lineRule="auto"/>
        <w:rPr>
          <w:rFonts w:ascii="Times-Roman" w:hAnsi="Times-Roman" w:cs="Times-Roman"/>
          <w:color w:val="6D6D6D"/>
          <w:kern w:val="0"/>
        </w:rPr>
      </w:pPr>
    </w:p>
    <w:p w14:paraId="36A902AE" w14:textId="77777777" w:rsidR="00A56066" w:rsidRDefault="00A56066" w:rsidP="00A56066">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5. Systems, Tech &amp; Compliance Tools (Pre-opening)</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05"/>
        <w:gridCol w:w="2306"/>
        <w:gridCol w:w="2608"/>
      </w:tblGrid>
      <w:tr w:rsidR="00A56066" w14:paraId="409B09B2" w14:textId="77777777">
        <w:tblPrEx>
          <w:tblCellMar>
            <w:top w:w="0" w:type="dxa"/>
            <w:bottom w:w="0" w:type="dxa"/>
          </w:tblCellMar>
        </w:tblPrEx>
        <w:tc>
          <w:tcPr>
            <w:tcW w:w="3105"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CD8906D" w14:textId="77777777" w:rsidR="00A56066" w:rsidRDefault="00A56066">
            <w:pPr>
              <w:autoSpaceDE w:val="0"/>
              <w:autoSpaceDN w:val="0"/>
              <w:adjustRightInd w:val="0"/>
              <w:spacing w:after="0" w:line="240" w:lineRule="auto"/>
              <w:jc w:val="center"/>
              <w:rPr>
                <w:rFonts w:ascii="Times-Bold" w:hAnsi="Times-Bold" w:cs="Times-Bold"/>
                <w:b/>
                <w:bCs/>
                <w:kern w:val="0"/>
              </w:rPr>
            </w:pPr>
            <w:r>
              <w:rPr>
                <w:rFonts w:ascii="Times-Bold" w:hAnsi="Times-Bold" w:cs="Times-Bold"/>
                <w:b/>
                <w:bCs/>
                <w:kern w:val="0"/>
              </w:rPr>
              <w:t>Item</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B295673" w14:textId="77777777" w:rsidR="00A56066" w:rsidRDefault="00A56066">
            <w:pPr>
              <w:autoSpaceDE w:val="0"/>
              <w:autoSpaceDN w:val="0"/>
              <w:adjustRightInd w:val="0"/>
              <w:spacing w:after="0" w:line="240" w:lineRule="auto"/>
              <w:jc w:val="center"/>
              <w:rPr>
                <w:rFonts w:ascii="Times-Bold" w:hAnsi="Times-Bold" w:cs="Times-Bold"/>
                <w:b/>
                <w:bCs/>
                <w:kern w:val="0"/>
              </w:rPr>
            </w:pPr>
            <w:r>
              <w:rPr>
                <w:rFonts w:ascii="Times-Bold" w:hAnsi="Times-Bold" w:cs="Times-Bold"/>
                <w:b/>
                <w:bCs/>
                <w:kern w:val="0"/>
              </w:rPr>
              <w:t>Estimated Cost (AUD)</w:t>
            </w:r>
          </w:p>
        </w:tc>
        <w:tc>
          <w:tcPr>
            <w:tcW w:w="2608"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2BE6641A" w14:textId="77777777" w:rsidR="00A56066" w:rsidRDefault="00A56066">
            <w:pPr>
              <w:autoSpaceDE w:val="0"/>
              <w:autoSpaceDN w:val="0"/>
              <w:adjustRightInd w:val="0"/>
              <w:spacing w:after="0" w:line="240" w:lineRule="auto"/>
              <w:jc w:val="center"/>
              <w:rPr>
                <w:rFonts w:ascii="Times-Bold" w:hAnsi="Times-Bold" w:cs="Times-Bold"/>
                <w:b/>
                <w:bCs/>
                <w:kern w:val="0"/>
              </w:rPr>
            </w:pPr>
            <w:r>
              <w:rPr>
                <w:rFonts w:ascii="Times-Bold" w:hAnsi="Times-Bold" w:cs="Times-Bold"/>
                <w:b/>
                <w:bCs/>
                <w:kern w:val="0"/>
              </w:rPr>
              <w:t>Notes</w:t>
            </w:r>
          </w:p>
        </w:tc>
      </w:tr>
      <w:tr w:rsidR="00A56066" w14:paraId="58E5BD10" w14:textId="77777777">
        <w:tblPrEx>
          <w:tblBorders>
            <w:top w:val="none" w:sz="0" w:space="0" w:color="auto"/>
          </w:tblBorders>
          <w:tblCellMar>
            <w:top w:w="0" w:type="dxa"/>
            <w:bottom w:w="0" w:type="dxa"/>
          </w:tblCellMar>
        </w:tblPrEx>
        <w:tc>
          <w:tcPr>
            <w:tcW w:w="3105"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16CFB9BF"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Childcare management software</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A15A430"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$2,000 – $5,000</w:t>
            </w:r>
          </w:p>
        </w:tc>
        <w:tc>
          <w:tcPr>
            <w:tcW w:w="2608"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B488A12"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Setup + early subscriptions</w:t>
            </w:r>
          </w:p>
        </w:tc>
      </w:tr>
      <w:tr w:rsidR="00A56066" w14:paraId="4811F2EB" w14:textId="77777777">
        <w:tblPrEx>
          <w:tblBorders>
            <w:top w:val="none" w:sz="0" w:space="0" w:color="auto"/>
          </w:tblBorders>
          <w:tblCellMar>
            <w:top w:w="0" w:type="dxa"/>
            <w:bottom w:w="0" w:type="dxa"/>
          </w:tblCellMar>
        </w:tblPrEx>
        <w:tc>
          <w:tcPr>
            <w:tcW w:w="3105"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092F7A4"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HR &amp; rostering systems</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133067A"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$1,000 – $3,000</w:t>
            </w:r>
          </w:p>
        </w:tc>
        <w:tc>
          <w:tcPr>
            <w:tcW w:w="2608"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D8C3D21" w14:textId="77777777" w:rsidR="00A56066" w:rsidRDefault="00A56066">
            <w:pPr>
              <w:autoSpaceDE w:val="0"/>
              <w:autoSpaceDN w:val="0"/>
              <w:adjustRightInd w:val="0"/>
              <w:spacing w:after="0" w:line="240" w:lineRule="auto"/>
              <w:rPr>
                <w:rFonts w:ascii="Times-Roman" w:hAnsi="Times-Roman" w:cs="Times-Roman"/>
                <w:kern w:val="0"/>
              </w:rPr>
            </w:pPr>
          </w:p>
        </w:tc>
      </w:tr>
      <w:tr w:rsidR="00A56066" w14:paraId="2D9F300B" w14:textId="77777777">
        <w:tblPrEx>
          <w:tblBorders>
            <w:top w:val="none" w:sz="0" w:space="0" w:color="auto"/>
          </w:tblBorders>
          <w:tblCellMar>
            <w:top w:w="0" w:type="dxa"/>
            <w:bottom w:w="0" w:type="dxa"/>
          </w:tblCellMar>
        </w:tblPrEx>
        <w:tc>
          <w:tcPr>
            <w:tcW w:w="3105"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3A0EE05"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Incident &amp; compliance tracking</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FD82F0C"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$0 – $3,000</w:t>
            </w:r>
          </w:p>
        </w:tc>
        <w:tc>
          <w:tcPr>
            <w:tcW w:w="2608"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2391DB85"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Often bundled</w:t>
            </w:r>
          </w:p>
        </w:tc>
      </w:tr>
      <w:tr w:rsidR="00A56066" w14:paraId="308467BD" w14:textId="77777777">
        <w:tblPrEx>
          <w:tblBorders>
            <w:top w:val="none" w:sz="0" w:space="0" w:color="auto"/>
          </w:tblBorders>
          <w:tblCellMar>
            <w:top w:w="0" w:type="dxa"/>
            <w:bottom w:w="0" w:type="dxa"/>
          </w:tblCellMar>
        </w:tblPrEx>
        <w:tc>
          <w:tcPr>
            <w:tcW w:w="3105"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F02EEB6"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IT equipment (tablets, PCs)</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E8C985B"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$3,000 – $8,000</w:t>
            </w:r>
          </w:p>
        </w:tc>
        <w:tc>
          <w:tcPr>
            <w:tcW w:w="2608"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2BDA58A" w14:textId="77777777" w:rsidR="00A56066" w:rsidRDefault="00A56066">
            <w:pPr>
              <w:autoSpaceDE w:val="0"/>
              <w:autoSpaceDN w:val="0"/>
              <w:adjustRightInd w:val="0"/>
              <w:spacing w:after="0" w:line="240" w:lineRule="auto"/>
              <w:rPr>
                <w:rFonts w:ascii="Times-Roman" w:hAnsi="Times-Roman" w:cs="Times-Roman"/>
                <w:kern w:val="0"/>
              </w:rPr>
            </w:pPr>
          </w:p>
        </w:tc>
      </w:tr>
      <w:tr w:rsidR="00A56066" w14:paraId="0845C21E" w14:textId="77777777">
        <w:tblPrEx>
          <w:tblCellMar>
            <w:top w:w="0" w:type="dxa"/>
            <w:bottom w:w="0" w:type="dxa"/>
          </w:tblCellMar>
        </w:tblPrEx>
        <w:tc>
          <w:tcPr>
            <w:tcW w:w="3105"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28C97DF" w14:textId="77777777" w:rsidR="00A56066" w:rsidRDefault="00A56066">
            <w:pPr>
              <w:autoSpaceDE w:val="0"/>
              <w:autoSpaceDN w:val="0"/>
              <w:adjustRightInd w:val="0"/>
              <w:spacing w:after="0" w:line="240" w:lineRule="auto"/>
              <w:rPr>
                <w:rFonts w:ascii="Times-Roman" w:hAnsi="Times-Roman" w:cs="Times-Roman"/>
                <w:kern w:val="0"/>
              </w:rPr>
            </w:pPr>
            <w:r>
              <w:rPr>
                <w:rFonts w:ascii="Times-Bold" w:hAnsi="Times-Bold" w:cs="Times-Bold"/>
                <w:b/>
                <w:bCs/>
                <w:kern w:val="0"/>
              </w:rPr>
              <w:t>Subtotal</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6AB3A86" w14:textId="77777777" w:rsidR="00A56066" w:rsidRDefault="00A56066">
            <w:pPr>
              <w:autoSpaceDE w:val="0"/>
              <w:autoSpaceDN w:val="0"/>
              <w:adjustRightInd w:val="0"/>
              <w:spacing w:after="0" w:line="240" w:lineRule="auto"/>
              <w:rPr>
                <w:rFonts w:ascii="Times-Roman" w:hAnsi="Times-Roman" w:cs="Times-Roman"/>
                <w:kern w:val="0"/>
              </w:rPr>
            </w:pPr>
            <w:r>
              <w:rPr>
                <w:rFonts w:ascii="Times-Bold" w:hAnsi="Times-Bold" w:cs="Times-Bold"/>
                <w:b/>
                <w:bCs/>
                <w:kern w:val="0"/>
              </w:rPr>
              <w:t>$6,000 – $19,000</w:t>
            </w:r>
          </w:p>
        </w:tc>
        <w:tc>
          <w:tcPr>
            <w:tcW w:w="2608"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1F111D4" w14:textId="77777777" w:rsidR="00A56066" w:rsidRDefault="00A56066">
            <w:pPr>
              <w:autoSpaceDE w:val="0"/>
              <w:autoSpaceDN w:val="0"/>
              <w:adjustRightInd w:val="0"/>
              <w:spacing w:after="0" w:line="240" w:lineRule="auto"/>
              <w:rPr>
                <w:rFonts w:ascii="Times-Roman" w:hAnsi="Times-Roman" w:cs="Times-Roman"/>
                <w:kern w:val="0"/>
              </w:rPr>
            </w:pPr>
          </w:p>
        </w:tc>
      </w:tr>
    </w:tbl>
    <w:p w14:paraId="7734B30A" w14:textId="77777777" w:rsidR="00A56066" w:rsidRDefault="00A56066" w:rsidP="00A56066">
      <w:pPr>
        <w:autoSpaceDE w:val="0"/>
        <w:autoSpaceDN w:val="0"/>
        <w:adjustRightInd w:val="0"/>
        <w:spacing w:after="0" w:line="240" w:lineRule="auto"/>
        <w:rPr>
          <w:rFonts w:ascii="Times-Roman" w:hAnsi="Times-Roman" w:cs="Times-Roman"/>
          <w:color w:val="6D6D6D"/>
          <w:kern w:val="0"/>
        </w:rPr>
      </w:pPr>
    </w:p>
    <w:p w14:paraId="3BC5850A" w14:textId="77777777" w:rsidR="00A56066" w:rsidRDefault="00A56066" w:rsidP="00A56066">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t>6. Policies, Procedures &amp; Child Safe Framework</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768"/>
        <w:gridCol w:w="2306"/>
        <w:gridCol w:w="3179"/>
      </w:tblGrid>
      <w:tr w:rsidR="00A56066" w14:paraId="1FCF9CC2" w14:textId="77777777">
        <w:tblPrEx>
          <w:tblCellMar>
            <w:top w:w="0" w:type="dxa"/>
            <w:bottom w:w="0" w:type="dxa"/>
          </w:tblCellMar>
        </w:tblPrEx>
        <w:tc>
          <w:tcPr>
            <w:tcW w:w="376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38D9498" w14:textId="77777777" w:rsidR="00A56066" w:rsidRDefault="00A56066">
            <w:pPr>
              <w:autoSpaceDE w:val="0"/>
              <w:autoSpaceDN w:val="0"/>
              <w:adjustRightInd w:val="0"/>
              <w:spacing w:after="0" w:line="240" w:lineRule="auto"/>
              <w:jc w:val="center"/>
              <w:rPr>
                <w:rFonts w:ascii="Times-Bold" w:hAnsi="Times-Bold" w:cs="Times-Bold"/>
                <w:b/>
                <w:bCs/>
                <w:kern w:val="0"/>
              </w:rPr>
            </w:pPr>
            <w:r>
              <w:rPr>
                <w:rFonts w:ascii="Times-Bold" w:hAnsi="Times-Bold" w:cs="Times-Bold"/>
                <w:b/>
                <w:bCs/>
                <w:kern w:val="0"/>
              </w:rPr>
              <w:t>Item</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98A5B65" w14:textId="77777777" w:rsidR="00A56066" w:rsidRDefault="00A56066">
            <w:pPr>
              <w:autoSpaceDE w:val="0"/>
              <w:autoSpaceDN w:val="0"/>
              <w:adjustRightInd w:val="0"/>
              <w:spacing w:after="0" w:line="240" w:lineRule="auto"/>
              <w:jc w:val="center"/>
              <w:rPr>
                <w:rFonts w:ascii="Times-Bold" w:hAnsi="Times-Bold" w:cs="Times-Bold"/>
                <w:b/>
                <w:bCs/>
                <w:kern w:val="0"/>
              </w:rPr>
            </w:pPr>
            <w:r>
              <w:rPr>
                <w:rFonts w:ascii="Times-Bold" w:hAnsi="Times-Bold" w:cs="Times-Bold"/>
                <w:b/>
                <w:bCs/>
                <w:kern w:val="0"/>
              </w:rPr>
              <w:t>Estimated Cost (AUD)</w:t>
            </w:r>
          </w:p>
        </w:tc>
        <w:tc>
          <w:tcPr>
            <w:tcW w:w="3179"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BE0F2CE" w14:textId="77777777" w:rsidR="00A56066" w:rsidRDefault="00A56066">
            <w:pPr>
              <w:autoSpaceDE w:val="0"/>
              <w:autoSpaceDN w:val="0"/>
              <w:adjustRightInd w:val="0"/>
              <w:spacing w:after="0" w:line="240" w:lineRule="auto"/>
              <w:jc w:val="center"/>
              <w:rPr>
                <w:rFonts w:ascii="Times-Bold" w:hAnsi="Times-Bold" w:cs="Times-Bold"/>
                <w:b/>
                <w:bCs/>
                <w:kern w:val="0"/>
              </w:rPr>
            </w:pPr>
            <w:r>
              <w:rPr>
                <w:rFonts w:ascii="Times-Bold" w:hAnsi="Times-Bold" w:cs="Times-Bold"/>
                <w:b/>
                <w:bCs/>
                <w:kern w:val="0"/>
              </w:rPr>
              <w:t>Notes</w:t>
            </w:r>
          </w:p>
        </w:tc>
      </w:tr>
      <w:tr w:rsidR="00A56066" w14:paraId="7BC942C8" w14:textId="77777777">
        <w:tblPrEx>
          <w:tblBorders>
            <w:top w:val="none" w:sz="0" w:space="0" w:color="auto"/>
          </w:tblBorders>
          <w:tblCellMar>
            <w:top w:w="0" w:type="dxa"/>
            <w:bottom w:w="0" w:type="dxa"/>
          </w:tblCellMar>
        </w:tblPrEx>
        <w:tc>
          <w:tcPr>
            <w:tcW w:w="376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ABD82BC"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Policy suite development</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34D5258"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$2,000 – $6,000</w:t>
            </w:r>
          </w:p>
        </w:tc>
        <w:tc>
          <w:tcPr>
            <w:tcW w:w="3179"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85CD0F6"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Internal or consultant</w:t>
            </w:r>
          </w:p>
        </w:tc>
      </w:tr>
      <w:tr w:rsidR="00A56066" w14:paraId="0BA56AF6" w14:textId="77777777">
        <w:tblPrEx>
          <w:tblBorders>
            <w:top w:val="none" w:sz="0" w:space="0" w:color="auto"/>
          </w:tblBorders>
          <w:tblCellMar>
            <w:top w:w="0" w:type="dxa"/>
            <w:bottom w:w="0" w:type="dxa"/>
          </w:tblCellMar>
        </w:tblPrEx>
        <w:tc>
          <w:tcPr>
            <w:tcW w:w="376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313F58E"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Child Safe Standards framework</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FC02F03"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$1,000 – $4,000</w:t>
            </w:r>
          </w:p>
        </w:tc>
        <w:tc>
          <w:tcPr>
            <w:tcW w:w="3179"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AD86B9E"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Includes child voice mechanisms</w:t>
            </w:r>
          </w:p>
        </w:tc>
      </w:tr>
      <w:tr w:rsidR="00A56066" w14:paraId="6E3451BE" w14:textId="77777777">
        <w:tblPrEx>
          <w:tblBorders>
            <w:top w:val="none" w:sz="0" w:space="0" w:color="auto"/>
          </w:tblBorders>
          <w:tblCellMar>
            <w:top w:w="0" w:type="dxa"/>
            <w:bottom w:w="0" w:type="dxa"/>
          </w:tblCellMar>
        </w:tblPrEx>
        <w:tc>
          <w:tcPr>
            <w:tcW w:w="376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4051BAF"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Volunteer &amp; family oversight protocols</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303EAE2"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$0 – $3,000</w:t>
            </w:r>
          </w:p>
        </w:tc>
        <w:tc>
          <w:tcPr>
            <w:tcW w:w="3179"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8569F91"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Drafted carefully</w:t>
            </w:r>
          </w:p>
        </w:tc>
      </w:tr>
      <w:tr w:rsidR="00A56066" w14:paraId="2AAB7FF1" w14:textId="77777777">
        <w:tblPrEx>
          <w:tblCellMar>
            <w:top w:w="0" w:type="dxa"/>
            <w:bottom w:w="0" w:type="dxa"/>
          </w:tblCellMar>
        </w:tblPrEx>
        <w:tc>
          <w:tcPr>
            <w:tcW w:w="376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830DE95" w14:textId="77777777" w:rsidR="00A56066" w:rsidRDefault="00A56066">
            <w:pPr>
              <w:autoSpaceDE w:val="0"/>
              <w:autoSpaceDN w:val="0"/>
              <w:adjustRightInd w:val="0"/>
              <w:spacing w:after="0" w:line="240" w:lineRule="auto"/>
              <w:rPr>
                <w:rFonts w:ascii="Times-Roman" w:hAnsi="Times-Roman" w:cs="Times-Roman"/>
                <w:kern w:val="0"/>
              </w:rPr>
            </w:pPr>
            <w:r>
              <w:rPr>
                <w:rFonts w:ascii="Times-Bold" w:hAnsi="Times-Bold" w:cs="Times-Bold"/>
                <w:b/>
                <w:bCs/>
                <w:kern w:val="0"/>
              </w:rPr>
              <w:t>Subtotal</w:t>
            </w:r>
          </w:p>
        </w:tc>
        <w:tc>
          <w:tcPr>
            <w:tcW w:w="230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5D7DE02" w14:textId="77777777" w:rsidR="00A56066" w:rsidRDefault="00A56066">
            <w:pPr>
              <w:autoSpaceDE w:val="0"/>
              <w:autoSpaceDN w:val="0"/>
              <w:adjustRightInd w:val="0"/>
              <w:spacing w:after="0" w:line="240" w:lineRule="auto"/>
              <w:rPr>
                <w:rFonts w:ascii="Times-Roman" w:hAnsi="Times-Roman" w:cs="Times-Roman"/>
                <w:kern w:val="0"/>
              </w:rPr>
            </w:pPr>
            <w:r>
              <w:rPr>
                <w:rFonts w:ascii="Times-Bold" w:hAnsi="Times-Bold" w:cs="Times-Bold"/>
                <w:b/>
                <w:bCs/>
                <w:kern w:val="0"/>
              </w:rPr>
              <w:t>$3,000 – $13,000</w:t>
            </w:r>
          </w:p>
        </w:tc>
        <w:tc>
          <w:tcPr>
            <w:tcW w:w="3179"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56CD170" w14:textId="77777777" w:rsidR="00A56066" w:rsidRDefault="00A56066">
            <w:pPr>
              <w:autoSpaceDE w:val="0"/>
              <w:autoSpaceDN w:val="0"/>
              <w:adjustRightInd w:val="0"/>
              <w:spacing w:after="0" w:line="240" w:lineRule="auto"/>
              <w:rPr>
                <w:rFonts w:ascii="Times-Roman" w:hAnsi="Times-Roman" w:cs="Times-Roman"/>
                <w:kern w:val="0"/>
              </w:rPr>
            </w:pPr>
          </w:p>
        </w:tc>
      </w:tr>
    </w:tbl>
    <w:p w14:paraId="10581A9E" w14:textId="77777777" w:rsidR="00A56066" w:rsidRDefault="00A56066" w:rsidP="00A56066">
      <w:pPr>
        <w:autoSpaceDE w:val="0"/>
        <w:autoSpaceDN w:val="0"/>
        <w:adjustRightInd w:val="0"/>
        <w:spacing w:after="0" w:line="240" w:lineRule="auto"/>
        <w:rPr>
          <w:rFonts w:ascii="Times-Roman" w:hAnsi="Times-Roman" w:cs="Times-Roman"/>
          <w:color w:val="6D6D6D"/>
          <w:kern w:val="0"/>
        </w:rPr>
      </w:pPr>
    </w:p>
    <w:p w14:paraId="1F01DF9D" w14:textId="77777777" w:rsidR="00A56066" w:rsidRDefault="00A56066" w:rsidP="00A56066">
      <w:pPr>
        <w:autoSpaceDE w:val="0"/>
        <w:autoSpaceDN w:val="0"/>
        <w:adjustRightInd w:val="0"/>
        <w:spacing w:after="280" w:line="240" w:lineRule="auto"/>
        <w:rPr>
          <w:rFonts w:ascii="Times-Bold" w:hAnsi="Times-Bold" w:cs="Times-Bold"/>
          <w:b/>
          <w:bCs/>
          <w:kern w:val="0"/>
          <w:sz w:val="28"/>
          <w:szCs w:val="28"/>
        </w:rPr>
      </w:pPr>
      <w:r>
        <w:rPr>
          <w:rFonts w:ascii="Times-Bold" w:hAnsi="Times-Bold" w:cs="Times-Bold"/>
          <w:b/>
          <w:bCs/>
          <w:kern w:val="0"/>
          <w:sz w:val="28"/>
          <w:szCs w:val="28"/>
        </w:rPr>
        <w:lastRenderedPageBreak/>
        <w:t>7. Marketing, Website &amp; Enrolments</w:t>
      </w:r>
    </w:p>
    <w:tbl>
      <w:tblPr>
        <w:tblW w:w="10031"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226"/>
        <w:gridCol w:w="3686"/>
        <w:gridCol w:w="3119"/>
      </w:tblGrid>
      <w:tr w:rsidR="00A56066" w14:paraId="5F789C4D" w14:textId="77777777" w:rsidTr="00A56066">
        <w:tblPrEx>
          <w:tblCellMar>
            <w:top w:w="0" w:type="dxa"/>
            <w:bottom w:w="0" w:type="dxa"/>
          </w:tblCellMar>
        </w:tblPrEx>
        <w:trPr>
          <w:trHeight w:val="697"/>
        </w:trPr>
        <w:tc>
          <w:tcPr>
            <w:tcW w:w="3226"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5EC5710" w14:textId="77777777" w:rsidR="00A56066" w:rsidRDefault="00A56066">
            <w:pPr>
              <w:autoSpaceDE w:val="0"/>
              <w:autoSpaceDN w:val="0"/>
              <w:adjustRightInd w:val="0"/>
              <w:spacing w:after="0" w:line="240" w:lineRule="auto"/>
              <w:jc w:val="center"/>
              <w:rPr>
                <w:rFonts w:ascii="Times-Bold" w:hAnsi="Times-Bold" w:cs="Times-Bold"/>
                <w:b/>
                <w:bCs/>
                <w:kern w:val="0"/>
              </w:rPr>
            </w:pPr>
            <w:r>
              <w:rPr>
                <w:rFonts w:ascii="Times-Bold" w:hAnsi="Times-Bold" w:cs="Times-Bold"/>
                <w:b/>
                <w:bCs/>
                <w:kern w:val="0"/>
              </w:rPr>
              <w:t>Item</w:t>
            </w:r>
          </w:p>
        </w:tc>
        <w:tc>
          <w:tcPr>
            <w:tcW w:w="368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6D4D029" w14:textId="77777777" w:rsidR="00A56066" w:rsidRDefault="00A56066">
            <w:pPr>
              <w:autoSpaceDE w:val="0"/>
              <w:autoSpaceDN w:val="0"/>
              <w:adjustRightInd w:val="0"/>
              <w:spacing w:after="0" w:line="240" w:lineRule="auto"/>
              <w:jc w:val="center"/>
              <w:rPr>
                <w:rFonts w:ascii="Times-Bold" w:hAnsi="Times-Bold" w:cs="Times-Bold"/>
                <w:b/>
                <w:bCs/>
                <w:kern w:val="0"/>
              </w:rPr>
            </w:pPr>
            <w:r>
              <w:rPr>
                <w:rFonts w:ascii="Times-Bold" w:hAnsi="Times-Bold" w:cs="Times-Bold"/>
                <w:b/>
                <w:bCs/>
                <w:kern w:val="0"/>
              </w:rPr>
              <w:t>Estimated Cost (AUD)</w:t>
            </w:r>
          </w:p>
        </w:tc>
        <w:tc>
          <w:tcPr>
            <w:tcW w:w="3119"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D429C72" w14:textId="77777777" w:rsidR="00A56066" w:rsidRDefault="00A56066">
            <w:pPr>
              <w:autoSpaceDE w:val="0"/>
              <w:autoSpaceDN w:val="0"/>
              <w:adjustRightInd w:val="0"/>
              <w:spacing w:after="0" w:line="240" w:lineRule="auto"/>
              <w:jc w:val="center"/>
              <w:rPr>
                <w:rFonts w:ascii="Times-Bold" w:hAnsi="Times-Bold" w:cs="Times-Bold"/>
                <w:b/>
                <w:bCs/>
                <w:kern w:val="0"/>
              </w:rPr>
            </w:pPr>
            <w:r>
              <w:rPr>
                <w:rFonts w:ascii="Times-Bold" w:hAnsi="Times-Bold" w:cs="Times-Bold"/>
                <w:b/>
                <w:bCs/>
                <w:kern w:val="0"/>
              </w:rPr>
              <w:t>Notes</w:t>
            </w:r>
          </w:p>
        </w:tc>
      </w:tr>
      <w:tr w:rsidR="00A56066" w14:paraId="15ADFCEF" w14:textId="77777777" w:rsidTr="00A56066">
        <w:tblPrEx>
          <w:tblBorders>
            <w:top w:val="none" w:sz="0" w:space="0" w:color="auto"/>
          </w:tblBorders>
          <w:tblCellMar>
            <w:top w:w="0" w:type="dxa"/>
            <w:bottom w:w="0" w:type="dxa"/>
          </w:tblCellMar>
        </w:tblPrEx>
        <w:tc>
          <w:tcPr>
            <w:tcW w:w="3226"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1111C7A"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Website (professional but simple)</w:t>
            </w:r>
          </w:p>
        </w:tc>
        <w:tc>
          <w:tcPr>
            <w:tcW w:w="368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87E3A60"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$2,000 – $6,000</w:t>
            </w:r>
          </w:p>
        </w:tc>
        <w:tc>
          <w:tcPr>
            <w:tcW w:w="3119"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D926EB6" w14:textId="77777777" w:rsidR="00A56066" w:rsidRDefault="00A56066">
            <w:pPr>
              <w:autoSpaceDE w:val="0"/>
              <w:autoSpaceDN w:val="0"/>
              <w:adjustRightInd w:val="0"/>
              <w:spacing w:after="0" w:line="240" w:lineRule="auto"/>
              <w:rPr>
                <w:rFonts w:ascii="Times-Roman" w:hAnsi="Times-Roman" w:cs="Times-Roman"/>
                <w:kern w:val="0"/>
              </w:rPr>
            </w:pPr>
          </w:p>
        </w:tc>
      </w:tr>
      <w:tr w:rsidR="00A56066" w14:paraId="6990D178" w14:textId="77777777" w:rsidTr="00A56066">
        <w:tblPrEx>
          <w:tblBorders>
            <w:top w:val="none" w:sz="0" w:space="0" w:color="auto"/>
          </w:tblBorders>
          <w:tblCellMar>
            <w:top w:w="0" w:type="dxa"/>
            <w:bottom w:w="0" w:type="dxa"/>
          </w:tblCellMar>
        </w:tblPrEx>
        <w:tc>
          <w:tcPr>
            <w:tcW w:w="3226"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ECD14DF"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Branding &amp; materials</w:t>
            </w:r>
          </w:p>
        </w:tc>
        <w:tc>
          <w:tcPr>
            <w:tcW w:w="368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CA683C2"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$2,000 – $5,000</w:t>
            </w:r>
          </w:p>
        </w:tc>
        <w:tc>
          <w:tcPr>
            <w:tcW w:w="3119"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0B196DAA" w14:textId="77777777" w:rsidR="00A56066" w:rsidRDefault="00A56066">
            <w:pPr>
              <w:autoSpaceDE w:val="0"/>
              <w:autoSpaceDN w:val="0"/>
              <w:adjustRightInd w:val="0"/>
              <w:spacing w:after="0" w:line="240" w:lineRule="auto"/>
              <w:rPr>
                <w:rFonts w:ascii="Times-Roman" w:hAnsi="Times-Roman" w:cs="Times-Roman"/>
                <w:kern w:val="0"/>
              </w:rPr>
            </w:pPr>
          </w:p>
        </w:tc>
      </w:tr>
      <w:tr w:rsidR="00A56066" w14:paraId="77095AE6" w14:textId="77777777" w:rsidTr="00A56066">
        <w:tblPrEx>
          <w:tblBorders>
            <w:top w:val="none" w:sz="0" w:space="0" w:color="auto"/>
          </w:tblBorders>
          <w:tblCellMar>
            <w:top w:w="0" w:type="dxa"/>
            <w:bottom w:w="0" w:type="dxa"/>
          </w:tblCellMar>
        </w:tblPrEx>
        <w:tc>
          <w:tcPr>
            <w:tcW w:w="3226"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3C0EA11"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Enrolment campaign &amp; launch</w:t>
            </w:r>
          </w:p>
        </w:tc>
        <w:tc>
          <w:tcPr>
            <w:tcW w:w="368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AE08995"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$3,000 – $8,000</w:t>
            </w:r>
          </w:p>
        </w:tc>
        <w:tc>
          <w:tcPr>
            <w:tcW w:w="3119"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230AF944" w14:textId="77777777" w:rsidR="00A56066" w:rsidRDefault="00A56066">
            <w:pPr>
              <w:autoSpaceDE w:val="0"/>
              <w:autoSpaceDN w:val="0"/>
              <w:adjustRightInd w:val="0"/>
              <w:spacing w:after="0" w:line="240" w:lineRule="auto"/>
              <w:rPr>
                <w:rFonts w:ascii="Times-Roman" w:hAnsi="Times-Roman" w:cs="Times-Roman"/>
                <w:kern w:val="0"/>
              </w:rPr>
            </w:pPr>
          </w:p>
        </w:tc>
      </w:tr>
      <w:tr w:rsidR="00A56066" w14:paraId="255162A2" w14:textId="77777777" w:rsidTr="00A56066">
        <w:tblPrEx>
          <w:tblCellMar>
            <w:top w:w="0" w:type="dxa"/>
            <w:bottom w:w="0" w:type="dxa"/>
          </w:tblCellMar>
        </w:tblPrEx>
        <w:tc>
          <w:tcPr>
            <w:tcW w:w="3226"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CF12869" w14:textId="77777777" w:rsidR="00A56066" w:rsidRDefault="00A56066">
            <w:pPr>
              <w:autoSpaceDE w:val="0"/>
              <w:autoSpaceDN w:val="0"/>
              <w:adjustRightInd w:val="0"/>
              <w:spacing w:after="0" w:line="240" w:lineRule="auto"/>
              <w:rPr>
                <w:rFonts w:ascii="Times-Roman" w:hAnsi="Times-Roman" w:cs="Times-Roman"/>
                <w:kern w:val="0"/>
              </w:rPr>
            </w:pPr>
            <w:r>
              <w:rPr>
                <w:rFonts w:ascii="Times-Bold" w:hAnsi="Times-Bold" w:cs="Times-Bold"/>
                <w:b/>
                <w:bCs/>
                <w:kern w:val="0"/>
              </w:rPr>
              <w:t>Subtotal</w:t>
            </w:r>
          </w:p>
        </w:tc>
        <w:tc>
          <w:tcPr>
            <w:tcW w:w="368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AA80B8E" w14:textId="77777777" w:rsidR="00A56066" w:rsidRDefault="00A56066">
            <w:pPr>
              <w:autoSpaceDE w:val="0"/>
              <w:autoSpaceDN w:val="0"/>
              <w:adjustRightInd w:val="0"/>
              <w:spacing w:after="0" w:line="240" w:lineRule="auto"/>
              <w:rPr>
                <w:rFonts w:ascii="Times-Roman" w:hAnsi="Times-Roman" w:cs="Times-Roman"/>
                <w:kern w:val="0"/>
              </w:rPr>
            </w:pPr>
            <w:r>
              <w:rPr>
                <w:rFonts w:ascii="Times-Bold" w:hAnsi="Times-Bold" w:cs="Times-Bold"/>
                <w:b/>
                <w:bCs/>
                <w:kern w:val="0"/>
              </w:rPr>
              <w:t>$7,000 – $19,000</w:t>
            </w:r>
          </w:p>
        </w:tc>
        <w:tc>
          <w:tcPr>
            <w:tcW w:w="3119"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BCFFE08" w14:textId="77777777" w:rsidR="00A56066" w:rsidRDefault="00A56066">
            <w:pPr>
              <w:autoSpaceDE w:val="0"/>
              <w:autoSpaceDN w:val="0"/>
              <w:adjustRightInd w:val="0"/>
              <w:spacing w:after="0" w:line="240" w:lineRule="auto"/>
              <w:rPr>
                <w:rFonts w:ascii="Times-Roman" w:hAnsi="Times-Roman" w:cs="Times-Roman"/>
                <w:kern w:val="0"/>
              </w:rPr>
            </w:pPr>
          </w:p>
        </w:tc>
      </w:tr>
    </w:tbl>
    <w:p w14:paraId="3E419FB8" w14:textId="77777777" w:rsidR="00A56066" w:rsidRDefault="00A56066" w:rsidP="00A56066">
      <w:pPr>
        <w:autoSpaceDE w:val="0"/>
        <w:autoSpaceDN w:val="0"/>
        <w:adjustRightInd w:val="0"/>
        <w:spacing w:after="0" w:line="240" w:lineRule="auto"/>
        <w:rPr>
          <w:rFonts w:ascii="Times-Roman" w:hAnsi="Times-Roman" w:cs="Times-Roman"/>
          <w:color w:val="6D6D6D"/>
          <w:kern w:val="0"/>
        </w:rPr>
      </w:pPr>
    </w:p>
    <w:p w14:paraId="76991887" w14:textId="77777777" w:rsidR="00A56066" w:rsidRDefault="00A56066" w:rsidP="00A56066">
      <w:pPr>
        <w:autoSpaceDE w:val="0"/>
        <w:autoSpaceDN w:val="0"/>
        <w:adjustRightInd w:val="0"/>
        <w:spacing w:after="298" w:line="240" w:lineRule="auto"/>
        <w:rPr>
          <w:rFonts w:ascii="Times-Bold" w:hAnsi="Times-Bold" w:cs="Times-Bold"/>
          <w:b/>
          <w:bCs/>
          <w:kern w:val="0"/>
          <w:sz w:val="36"/>
          <w:szCs w:val="36"/>
        </w:rPr>
      </w:pPr>
      <w:r>
        <w:rPr>
          <w:rFonts w:ascii="Times-Bold" w:hAnsi="Times-Bold" w:cs="Times-Bold"/>
          <w:b/>
          <w:bCs/>
          <w:kern w:val="0"/>
          <w:sz w:val="36"/>
          <w:szCs w:val="36"/>
        </w:rPr>
        <w:t>TOTAL STARTUP COST SUMMARY</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98"/>
        <w:gridCol w:w="2040"/>
      </w:tblGrid>
      <w:tr w:rsidR="00A56066" w14:paraId="5A8EF33C" w14:textId="77777777">
        <w:tblPrEx>
          <w:tblCellMar>
            <w:top w:w="0" w:type="dxa"/>
            <w:bottom w:w="0" w:type="dxa"/>
          </w:tblCellMar>
        </w:tblPrEx>
        <w:tc>
          <w:tcPr>
            <w:tcW w:w="299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A4EE635" w14:textId="77777777" w:rsidR="00A56066" w:rsidRDefault="00A56066">
            <w:pPr>
              <w:autoSpaceDE w:val="0"/>
              <w:autoSpaceDN w:val="0"/>
              <w:adjustRightInd w:val="0"/>
              <w:spacing w:after="0" w:line="240" w:lineRule="auto"/>
              <w:jc w:val="center"/>
              <w:rPr>
                <w:rFonts w:ascii="Times-Bold" w:hAnsi="Times-Bold" w:cs="Times-Bold"/>
                <w:b/>
                <w:bCs/>
                <w:kern w:val="0"/>
              </w:rPr>
            </w:pPr>
            <w:r>
              <w:rPr>
                <w:rFonts w:ascii="Times-Bold" w:hAnsi="Times-Bold" w:cs="Times-Bold"/>
                <w:b/>
                <w:bCs/>
                <w:kern w:val="0"/>
              </w:rPr>
              <w:t>Category</w:t>
            </w:r>
          </w:p>
        </w:tc>
        <w:tc>
          <w:tcPr>
            <w:tcW w:w="204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FE26022" w14:textId="77777777" w:rsidR="00A56066" w:rsidRDefault="00A56066">
            <w:pPr>
              <w:autoSpaceDE w:val="0"/>
              <w:autoSpaceDN w:val="0"/>
              <w:adjustRightInd w:val="0"/>
              <w:spacing w:after="0" w:line="240" w:lineRule="auto"/>
              <w:jc w:val="center"/>
              <w:rPr>
                <w:rFonts w:ascii="Times-Bold" w:hAnsi="Times-Bold" w:cs="Times-Bold"/>
                <w:b/>
                <w:bCs/>
                <w:kern w:val="0"/>
              </w:rPr>
            </w:pPr>
            <w:r>
              <w:rPr>
                <w:rFonts w:ascii="Times-Bold" w:hAnsi="Times-Bold" w:cs="Times-Bold"/>
                <w:b/>
                <w:bCs/>
                <w:kern w:val="0"/>
              </w:rPr>
              <w:t>Estimated Range</w:t>
            </w:r>
          </w:p>
        </w:tc>
      </w:tr>
      <w:tr w:rsidR="00A56066" w14:paraId="6806C7FA" w14:textId="77777777">
        <w:tblPrEx>
          <w:tblBorders>
            <w:top w:val="none" w:sz="0" w:space="0" w:color="auto"/>
          </w:tblBorders>
          <w:tblCellMar>
            <w:top w:w="0" w:type="dxa"/>
            <w:bottom w:w="0" w:type="dxa"/>
          </w:tblCellMar>
        </w:tblPrEx>
        <w:tc>
          <w:tcPr>
            <w:tcW w:w="299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9161A71"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Regulatory &amp; Governance</w:t>
            </w:r>
          </w:p>
        </w:tc>
        <w:tc>
          <w:tcPr>
            <w:tcW w:w="204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20012C22"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$6,500 – $16,000</w:t>
            </w:r>
          </w:p>
        </w:tc>
      </w:tr>
      <w:tr w:rsidR="00A56066" w14:paraId="54C16325" w14:textId="77777777">
        <w:tblPrEx>
          <w:tblBorders>
            <w:top w:val="none" w:sz="0" w:space="0" w:color="auto"/>
          </w:tblBorders>
          <w:tblCellMar>
            <w:top w:w="0" w:type="dxa"/>
            <w:bottom w:w="0" w:type="dxa"/>
          </w:tblCellMar>
        </w:tblPrEx>
        <w:tc>
          <w:tcPr>
            <w:tcW w:w="299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732A16D"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Premises &amp; Fit-Out</w:t>
            </w:r>
          </w:p>
        </w:tc>
        <w:tc>
          <w:tcPr>
            <w:tcW w:w="204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C67CA1C"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$145,000 – $305,000</w:t>
            </w:r>
          </w:p>
        </w:tc>
      </w:tr>
      <w:tr w:rsidR="00A56066" w14:paraId="0E264C43" w14:textId="77777777">
        <w:tblPrEx>
          <w:tblBorders>
            <w:top w:val="none" w:sz="0" w:space="0" w:color="auto"/>
          </w:tblBorders>
          <w:tblCellMar>
            <w:top w:w="0" w:type="dxa"/>
            <w:bottom w:w="0" w:type="dxa"/>
          </w:tblCellMar>
        </w:tblPrEx>
        <w:tc>
          <w:tcPr>
            <w:tcW w:w="299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1A056D84"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Staffing &amp; Recruitment</w:t>
            </w:r>
          </w:p>
        </w:tc>
        <w:tc>
          <w:tcPr>
            <w:tcW w:w="204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D472A15"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$33,500 – $70,000</w:t>
            </w:r>
          </w:p>
        </w:tc>
      </w:tr>
      <w:tr w:rsidR="00A56066" w14:paraId="70E76037" w14:textId="77777777">
        <w:tblPrEx>
          <w:tblBorders>
            <w:top w:val="none" w:sz="0" w:space="0" w:color="auto"/>
          </w:tblBorders>
          <w:tblCellMar>
            <w:top w:w="0" w:type="dxa"/>
            <w:bottom w:w="0" w:type="dxa"/>
          </w:tblCellMar>
        </w:tblPrEx>
        <w:tc>
          <w:tcPr>
            <w:tcW w:w="299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E4857A4"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Insurance</w:t>
            </w:r>
          </w:p>
        </w:tc>
        <w:tc>
          <w:tcPr>
            <w:tcW w:w="204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8571C59"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$14,500 – $26,500</w:t>
            </w:r>
          </w:p>
        </w:tc>
      </w:tr>
      <w:tr w:rsidR="00A56066" w14:paraId="0511537D" w14:textId="77777777">
        <w:tblPrEx>
          <w:tblBorders>
            <w:top w:val="none" w:sz="0" w:space="0" w:color="auto"/>
          </w:tblBorders>
          <w:tblCellMar>
            <w:top w:w="0" w:type="dxa"/>
            <w:bottom w:w="0" w:type="dxa"/>
          </w:tblCellMar>
        </w:tblPrEx>
        <w:tc>
          <w:tcPr>
            <w:tcW w:w="299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7630EAB"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Systems &amp; Tech</w:t>
            </w:r>
          </w:p>
        </w:tc>
        <w:tc>
          <w:tcPr>
            <w:tcW w:w="204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2E36BD85"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$6,000 – $19,000</w:t>
            </w:r>
          </w:p>
        </w:tc>
      </w:tr>
      <w:tr w:rsidR="00A56066" w14:paraId="19D7A117" w14:textId="77777777">
        <w:tblPrEx>
          <w:tblBorders>
            <w:top w:val="none" w:sz="0" w:space="0" w:color="auto"/>
          </w:tblBorders>
          <w:tblCellMar>
            <w:top w:w="0" w:type="dxa"/>
            <w:bottom w:w="0" w:type="dxa"/>
          </w:tblCellMar>
        </w:tblPrEx>
        <w:tc>
          <w:tcPr>
            <w:tcW w:w="299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4BC906C"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Policies &amp; Child Safe</w:t>
            </w:r>
          </w:p>
        </w:tc>
        <w:tc>
          <w:tcPr>
            <w:tcW w:w="204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0FD2094"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$3,000 – $13,000</w:t>
            </w:r>
          </w:p>
        </w:tc>
      </w:tr>
      <w:tr w:rsidR="00A56066" w14:paraId="1C2657FE" w14:textId="77777777">
        <w:tblPrEx>
          <w:tblBorders>
            <w:top w:val="none" w:sz="0" w:space="0" w:color="auto"/>
          </w:tblBorders>
          <w:tblCellMar>
            <w:top w:w="0" w:type="dxa"/>
            <w:bottom w:w="0" w:type="dxa"/>
          </w:tblCellMar>
        </w:tblPrEx>
        <w:tc>
          <w:tcPr>
            <w:tcW w:w="299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04BA23C"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Marketing &amp; Website</w:t>
            </w:r>
          </w:p>
        </w:tc>
        <w:tc>
          <w:tcPr>
            <w:tcW w:w="204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09B9815" w14:textId="77777777" w:rsidR="00A56066" w:rsidRDefault="00A56066">
            <w:pPr>
              <w:autoSpaceDE w:val="0"/>
              <w:autoSpaceDN w:val="0"/>
              <w:adjustRightInd w:val="0"/>
              <w:spacing w:after="0" w:line="240" w:lineRule="auto"/>
              <w:rPr>
                <w:rFonts w:ascii="Times-Roman" w:hAnsi="Times-Roman" w:cs="Times-Roman"/>
                <w:kern w:val="0"/>
              </w:rPr>
            </w:pPr>
            <w:r>
              <w:rPr>
                <w:rFonts w:ascii="Times-Roman" w:hAnsi="Times-Roman" w:cs="Times-Roman"/>
                <w:kern w:val="0"/>
              </w:rPr>
              <w:t>$7,000 – $19,000</w:t>
            </w:r>
          </w:p>
        </w:tc>
      </w:tr>
      <w:tr w:rsidR="00A56066" w14:paraId="74130A0F" w14:textId="77777777">
        <w:tblPrEx>
          <w:tblCellMar>
            <w:top w:w="0" w:type="dxa"/>
            <w:bottom w:w="0" w:type="dxa"/>
          </w:tblCellMar>
        </w:tblPrEx>
        <w:tc>
          <w:tcPr>
            <w:tcW w:w="2998"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60A5E74" w14:textId="77777777" w:rsidR="00A56066" w:rsidRDefault="00A56066">
            <w:pPr>
              <w:autoSpaceDE w:val="0"/>
              <w:autoSpaceDN w:val="0"/>
              <w:adjustRightInd w:val="0"/>
              <w:spacing w:after="0" w:line="240" w:lineRule="auto"/>
              <w:rPr>
                <w:rFonts w:ascii="Times-Roman" w:hAnsi="Times-Roman" w:cs="Times-Roman"/>
                <w:kern w:val="0"/>
              </w:rPr>
            </w:pPr>
            <w:r>
              <w:rPr>
                <w:rFonts w:ascii="Times-Bold" w:hAnsi="Times-Bold" w:cs="Times-Bold"/>
                <w:b/>
                <w:bCs/>
                <w:kern w:val="0"/>
              </w:rPr>
              <w:t>Estimated Total Startup Cost</w:t>
            </w:r>
          </w:p>
        </w:tc>
        <w:tc>
          <w:tcPr>
            <w:tcW w:w="204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6D63DF0" w14:textId="77777777" w:rsidR="00A56066" w:rsidRDefault="00A56066">
            <w:pPr>
              <w:autoSpaceDE w:val="0"/>
              <w:autoSpaceDN w:val="0"/>
              <w:adjustRightInd w:val="0"/>
              <w:spacing w:after="0" w:line="240" w:lineRule="auto"/>
              <w:rPr>
                <w:rFonts w:ascii="Times-Roman" w:hAnsi="Times-Roman" w:cs="Times-Roman"/>
                <w:kern w:val="0"/>
              </w:rPr>
            </w:pPr>
            <w:r>
              <w:rPr>
                <w:rFonts w:ascii="Times-Bold" w:hAnsi="Times-Bold" w:cs="Times-Bold"/>
                <w:b/>
                <w:bCs/>
                <w:kern w:val="0"/>
              </w:rPr>
              <w:t>$215,000 – $468,500</w:t>
            </w:r>
          </w:p>
        </w:tc>
      </w:tr>
    </w:tbl>
    <w:p w14:paraId="0E8455C5" w14:textId="77777777" w:rsidR="00F76B19" w:rsidRPr="00F76B19" w:rsidRDefault="00F76B19">
      <w:pPr>
        <w:rPr>
          <w:rFonts w:ascii="Arial" w:hAnsi="Arial" w:cs="Arial"/>
          <w:sz w:val="22"/>
          <w:szCs w:val="22"/>
        </w:rPr>
      </w:pPr>
    </w:p>
    <w:sectPr w:rsidR="00F76B19" w:rsidRPr="00F76B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B1BCA4" w14:textId="77777777" w:rsidR="00267A0D" w:rsidRDefault="00267A0D" w:rsidP="00707608">
      <w:pPr>
        <w:spacing w:after="0" w:line="240" w:lineRule="auto"/>
      </w:pPr>
      <w:r>
        <w:separator/>
      </w:r>
    </w:p>
  </w:endnote>
  <w:endnote w:type="continuationSeparator" w:id="0">
    <w:p w14:paraId="054DFCD0" w14:textId="77777777" w:rsidR="00267A0D" w:rsidRDefault="00267A0D" w:rsidP="007076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kayaKanadaka">
    <w:panose1 w:val="02010502080401010103"/>
    <w:charset w:val="4D"/>
    <w:family w:val="auto"/>
    <w:pitch w:val="variable"/>
    <w:sig w:usb0="00400007" w:usb1="00000000" w:usb2="00000000" w:usb3="00000000" w:csb0="00000093"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Times-Bold">
    <w:altName w:val="Times New Roman"/>
    <w:panose1 w:val="020B0604020202020204"/>
    <w:charset w:val="00"/>
    <w:family w:val="roman"/>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AABA77" w14:textId="77777777" w:rsidR="00267A0D" w:rsidRDefault="00267A0D" w:rsidP="00707608">
      <w:pPr>
        <w:spacing w:after="0" w:line="240" w:lineRule="auto"/>
      </w:pPr>
      <w:r>
        <w:separator/>
      </w:r>
    </w:p>
  </w:footnote>
  <w:footnote w:type="continuationSeparator" w:id="0">
    <w:p w14:paraId="08A78295" w14:textId="77777777" w:rsidR="00267A0D" w:rsidRDefault="00267A0D" w:rsidP="007076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31804608"/>
    <w:multiLevelType w:val="multilevel"/>
    <w:tmpl w:val="DFCC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177438">
    <w:abstractNumId w:val="20"/>
  </w:num>
  <w:num w:numId="2" w16cid:durableId="1761871528">
    <w:abstractNumId w:val="0"/>
  </w:num>
  <w:num w:numId="3" w16cid:durableId="2053767170">
    <w:abstractNumId w:val="1"/>
  </w:num>
  <w:num w:numId="4" w16cid:durableId="1775978067">
    <w:abstractNumId w:val="2"/>
  </w:num>
  <w:num w:numId="5" w16cid:durableId="858738367">
    <w:abstractNumId w:val="3"/>
  </w:num>
  <w:num w:numId="6" w16cid:durableId="1097364704">
    <w:abstractNumId w:val="4"/>
  </w:num>
  <w:num w:numId="7" w16cid:durableId="266232677">
    <w:abstractNumId w:val="5"/>
  </w:num>
  <w:num w:numId="8" w16cid:durableId="1912351984">
    <w:abstractNumId w:val="6"/>
  </w:num>
  <w:num w:numId="9" w16cid:durableId="813911333">
    <w:abstractNumId w:val="7"/>
  </w:num>
  <w:num w:numId="10" w16cid:durableId="1344013631">
    <w:abstractNumId w:val="8"/>
  </w:num>
  <w:num w:numId="11" w16cid:durableId="2089761795">
    <w:abstractNumId w:val="9"/>
  </w:num>
  <w:num w:numId="12" w16cid:durableId="282198167">
    <w:abstractNumId w:val="10"/>
  </w:num>
  <w:num w:numId="13" w16cid:durableId="1046490888">
    <w:abstractNumId w:val="11"/>
  </w:num>
  <w:num w:numId="14" w16cid:durableId="22634571">
    <w:abstractNumId w:val="12"/>
  </w:num>
  <w:num w:numId="15" w16cid:durableId="1896157930">
    <w:abstractNumId w:val="13"/>
  </w:num>
  <w:num w:numId="16" w16cid:durableId="1497646242">
    <w:abstractNumId w:val="14"/>
  </w:num>
  <w:num w:numId="17" w16cid:durableId="1077164983">
    <w:abstractNumId w:val="15"/>
  </w:num>
  <w:num w:numId="18" w16cid:durableId="536089145">
    <w:abstractNumId w:val="16"/>
  </w:num>
  <w:num w:numId="19" w16cid:durableId="1161576847">
    <w:abstractNumId w:val="17"/>
  </w:num>
  <w:num w:numId="20" w16cid:durableId="1135486537">
    <w:abstractNumId w:val="18"/>
  </w:num>
  <w:num w:numId="21" w16cid:durableId="18339092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5EA"/>
    <w:rsid w:val="000D25EA"/>
    <w:rsid w:val="00267A0D"/>
    <w:rsid w:val="00270106"/>
    <w:rsid w:val="002D7167"/>
    <w:rsid w:val="00490DD5"/>
    <w:rsid w:val="00565FC1"/>
    <w:rsid w:val="00571CA2"/>
    <w:rsid w:val="00707608"/>
    <w:rsid w:val="00795BF9"/>
    <w:rsid w:val="00922E9A"/>
    <w:rsid w:val="009C509B"/>
    <w:rsid w:val="00A56066"/>
    <w:rsid w:val="00B33104"/>
    <w:rsid w:val="00F76B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B2FDA"/>
  <w15:chartTrackingRefBased/>
  <w15:docId w15:val="{79145865-BF4D-EA42-8E13-7F0B63141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5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25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25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25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25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25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5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5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5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5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25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25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25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25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2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5EA"/>
    <w:rPr>
      <w:rFonts w:eastAsiaTheme="majorEastAsia" w:cstheme="majorBidi"/>
      <w:color w:val="272727" w:themeColor="text1" w:themeTint="D8"/>
    </w:rPr>
  </w:style>
  <w:style w:type="paragraph" w:styleId="Title">
    <w:name w:val="Title"/>
    <w:basedOn w:val="Normal"/>
    <w:next w:val="Normal"/>
    <w:link w:val="TitleChar"/>
    <w:uiPriority w:val="10"/>
    <w:qFormat/>
    <w:rsid w:val="000D2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5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5EA"/>
    <w:pPr>
      <w:spacing w:before="160"/>
      <w:jc w:val="center"/>
    </w:pPr>
    <w:rPr>
      <w:i/>
      <w:iCs/>
      <w:color w:val="404040" w:themeColor="text1" w:themeTint="BF"/>
    </w:rPr>
  </w:style>
  <w:style w:type="character" w:customStyle="1" w:styleId="QuoteChar">
    <w:name w:val="Quote Char"/>
    <w:basedOn w:val="DefaultParagraphFont"/>
    <w:link w:val="Quote"/>
    <w:uiPriority w:val="29"/>
    <w:rsid w:val="000D25EA"/>
    <w:rPr>
      <w:i/>
      <w:iCs/>
      <w:color w:val="404040" w:themeColor="text1" w:themeTint="BF"/>
    </w:rPr>
  </w:style>
  <w:style w:type="paragraph" w:styleId="ListParagraph">
    <w:name w:val="List Paragraph"/>
    <w:basedOn w:val="Normal"/>
    <w:uiPriority w:val="34"/>
    <w:qFormat/>
    <w:rsid w:val="000D25EA"/>
    <w:pPr>
      <w:ind w:left="720"/>
      <w:contextualSpacing/>
    </w:pPr>
  </w:style>
  <w:style w:type="character" w:styleId="IntenseEmphasis">
    <w:name w:val="Intense Emphasis"/>
    <w:basedOn w:val="DefaultParagraphFont"/>
    <w:uiPriority w:val="21"/>
    <w:qFormat/>
    <w:rsid w:val="000D25EA"/>
    <w:rPr>
      <w:i/>
      <w:iCs/>
      <w:color w:val="0F4761" w:themeColor="accent1" w:themeShade="BF"/>
    </w:rPr>
  </w:style>
  <w:style w:type="paragraph" w:styleId="IntenseQuote">
    <w:name w:val="Intense Quote"/>
    <w:basedOn w:val="Normal"/>
    <w:next w:val="Normal"/>
    <w:link w:val="IntenseQuoteChar"/>
    <w:uiPriority w:val="30"/>
    <w:qFormat/>
    <w:rsid w:val="000D25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25EA"/>
    <w:rPr>
      <w:i/>
      <w:iCs/>
      <w:color w:val="0F4761" w:themeColor="accent1" w:themeShade="BF"/>
    </w:rPr>
  </w:style>
  <w:style w:type="character" w:styleId="IntenseReference">
    <w:name w:val="Intense Reference"/>
    <w:basedOn w:val="DefaultParagraphFont"/>
    <w:uiPriority w:val="32"/>
    <w:qFormat/>
    <w:rsid w:val="000D25EA"/>
    <w:rPr>
      <w:b/>
      <w:bCs/>
      <w:smallCaps/>
      <w:color w:val="0F4761" w:themeColor="accent1" w:themeShade="BF"/>
      <w:spacing w:val="5"/>
    </w:rPr>
  </w:style>
  <w:style w:type="paragraph" w:styleId="NormalWeb">
    <w:name w:val="Normal (Web)"/>
    <w:basedOn w:val="Normal"/>
    <w:uiPriority w:val="99"/>
    <w:unhideWhenUsed/>
    <w:rsid w:val="0070760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7076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608"/>
  </w:style>
  <w:style w:type="paragraph" w:styleId="Footer">
    <w:name w:val="footer"/>
    <w:basedOn w:val="Normal"/>
    <w:link w:val="FooterChar"/>
    <w:uiPriority w:val="99"/>
    <w:unhideWhenUsed/>
    <w:rsid w:val="007076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608"/>
  </w:style>
  <w:style w:type="character" w:styleId="Strong">
    <w:name w:val="Strong"/>
    <w:basedOn w:val="DefaultParagraphFont"/>
    <w:uiPriority w:val="22"/>
    <w:qFormat/>
    <w:rsid w:val="00571C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1303468">
      <w:bodyDiv w:val="1"/>
      <w:marLeft w:val="0"/>
      <w:marRight w:val="0"/>
      <w:marTop w:val="0"/>
      <w:marBottom w:val="0"/>
      <w:divBdr>
        <w:top w:val="none" w:sz="0" w:space="0" w:color="auto"/>
        <w:left w:val="none" w:sz="0" w:space="0" w:color="auto"/>
        <w:bottom w:val="none" w:sz="0" w:space="0" w:color="auto"/>
        <w:right w:val="none" w:sz="0" w:space="0" w:color="auto"/>
      </w:divBdr>
    </w:div>
    <w:div w:id="533080235">
      <w:bodyDiv w:val="1"/>
      <w:marLeft w:val="0"/>
      <w:marRight w:val="0"/>
      <w:marTop w:val="0"/>
      <w:marBottom w:val="0"/>
      <w:divBdr>
        <w:top w:val="none" w:sz="0" w:space="0" w:color="auto"/>
        <w:left w:val="none" w:sz="0" w:space="0" w:color="auto"/>
        <w:bottom w:val="none" w:sz="0" w:space="0" w:color="auto"/>
        <w:right w:val="none" w:sz="0" w:space="0" w:color="auto"/>
      </w:divBdr>
    </w:div>
    <w:div w:id="828908206">
      <w:bodyDiv w:val="1"/>
      <w:marLeft w:val="0"/>
      <w:marRight w:val="0"/>
      <w:marTop w:val="0"/>
      <w:marBottom w:val="0"/>
      <w:divBdr>
        <w:top w:val="none" w:sz="0" w:space="0" w:color="auto"/>
        <w:left w:val="none" w:sz="0" w:space="0" w:color="auto"/>
        <w:bottom w:val="none" w:sz="0" w:space="0" w:color="auto"/>
        <w:right w:val="none" w:sz="0" w:space="0" w:color="auto"/>
      </w:divBdr>
      <w:divsChild>
        <w:div w:id="423113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4341475">
      <w:bodyDiv w:val="1"/>
      <w:marLeft w:val="0"/>
      <w:marRight w:val="0"/>
      <w:marTop w:val="0"/>
      <w:marBottom w:val="0"/>
      <w:divBdr>
        <w:top w:val="none" w:sz="0" w:space="0" w:color="auto"/>
        <w:left w:val="none" w:sz="0" w:space="0" w:color="auto"/>
        <w:bottom w:val="none" w:sz="0" w:space="0" w:color="auto"/>
        <w:right w:val="none" w:sz="0" w:space="0" w:color="auto"/>
      </w:divBdr>
    </w:div>
    <w:div w:id="1002663040">
      <w:bodyDiv w:val="1"/>
      <w:marLeft w:val="0"/>
      <w:marRight w:val="0"/>
      <w:marTop w:val="0"/>
      <w:marBottom w:val="0"/>
      <w:divBdr>
        <w:top w:val="none" w:sz="0" w:space="0" w:color="auto"/>
        <w:left w:val="none" w:sz="0" w:space="0" w:color="auto"/>
        <w:bottom w:val="none" w:sz="0" w:space="0" w:color="auto"/>
        <w:right w:val="none" w:sz="0" w:space="0" w:color="auto"/>
      </w:divBdr>
    </w:div>
    <w:div w:id="1653830001">
      <w:bodyDiv w:val="1"/>
      <w:marLeft w:val="0"/>
      <w:marRight w:val="0"/>
      <w:marTop w:val="0"/>
      <w:marBottom w:val="0"/>
      <w:divBdr>
        <w:top w:val="none" w:sz="0" w:space="0" w:color="auto"/>
        <w:left w:val="none" w:sz="0" w:space="0" w:color="auto"/>
        <w:bottom w:val="none" w:sz="0" w:space="0" w:color="auto"/>
        <w:right w:val="none" w:sz="0" w:space="0" w:color="auto"/>
      </w:divBdr>
    </w:div>
    <w:div w:id="1852522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11</Pages>
  <Words>2310</Words>
  <Characters>13172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Taye Ajao</dc:creator>
  <cp:keywords/>
  <dc:description/>
  <cp:lastModifiedBy>Taye Ajao</cp:lastModifiedBy>
  <cp:revision>5</cp:revision>
  <dcterms:created xsi:type="dcterms:W3CDTF">2026-01-08T01:58:00Z</dcterms:created>
  <dcterms:modified xsi:type="dcterms:W3CDTF">2026-01-08T03:51:00Z</dcterms:modified>
</cp:coreProperties>
</file>