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42B" w:rsidRDefault="0062642B">
      <w:r>
        <w:t>Lauren Kelley Brand Statement</w:t>
      </w:r>
    </w:p>
    <w:p w:rsidR="0062642B" w:rsidRDefault="0062642B"/>
    <w:p w:rsidR="00D21276" w:rsidRDefault="0062642B">
      <w:bookmarkStart w:id="0" w:name="_GoBack"/>
      <w:bookmarkEnd w:id="0"/>
      <w:r w:rsidRPr="0062642B">
        <w:t>I am a full stack developer charged with making meaningful impact through my love of technology and passion for social justice. I am driven to find creative solutions to complex problems one line of a code at a time</w:t>
      </w:r>
    </w:p>
    <w:sectPr w:rsidR="00D21276" w:rsidSect="002F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2B"/>
    <w:rsid w:val="002F3D73"/>
    <w:rsid w:val="0062642B"/>
    <w:rsid w:val="00D2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C7689"/>
  <w15:chartTrackingRefBased/>
  <w15:docId w15:val="{5B3B2544-6A6C-AA44-869D-CBA7A3E0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2018-11-15T23:14:00Z</dcterms:created>
  <dcterms:modified xsi:type="dcterms:W3CDTF">2018-11-15T23:16:00Z</dcterms:modified>
</cp:coreProperties>
</file>