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3B86" w14:textId="77777777" w:rsidR="0011239F" w:rsidRPr="005B6036" w:rsidRDefault="00195EBB" w:rsidP="005B6036">
      <w:pPr>
        <w:pStyle w:val="Name"/>
        <w:pBdr>
          <w:top w:val="single" w:sz="4" w:space="0" w:color="7E97AD" w:themeColor="accent1"/>
          <w:bottom w:val="single" w:sz="4" w:space="0" w:color="7E97AD" w:themeColor="accent1"/>
        </w:pBdr>
        <w:ind w:left="0"/>
        <w:jc w:val="center"/>
        <w:rPr>
          <w:szCs w:val="32"/>
        </w:rPr>
      </w:pPr>
      <w:r w:rsidRPr="005B6036">
        <w:rPr>
          <w:szCs w:val="32"/>
        </w:rPr>
        <w:t>Loren Kelley</w:t>
      </w:r>
      <w:r w:rsidR="0011239F" w:rsidRPr="005B6036">
        <w:rPr>
          <w:szCs w:val="32"/>
        </w:rPr>
        <w:t xml:space="preserve"> </w:t>
      </w:r>
    </w:p>
    <w:p w14:paraId="06AC7A4C" w14:textId="77777777" w:rsidR="00195EBB" w:rsidRPr="005B6036" w:rsidRDefault="0011239F" w:rsidP="005B6036">
      <w:pPr>
        <w:pStyle w:val="Name"/>
        <w:pBdr>
          <w:top w:val="single" w:sz="4" w:space="0" w:color="7E97AD" w:themeColor="accent1"/>
          <w:bottom w:val="single" w:sz="4" w:space="0" w:color="7E97AD" w:themeColor="accent1"/>
        </w:pBdr>
        <w:ind w:left="0"/>
        <w:jc w:val="center"/>
        <w:rPr>
          <w:sz w:val="40"/>
          <w:szCs w:val="40"/>
        </w:rPr>
      </w:pPr>
      <w:r w:rsidRPr="005B6036">
        <w:rPr>
          <w:rFonts w:cs="Arial"/>
          <w:sz w:val="20"/>
        </w:rPr>
        <w:t xml:space="preserve">Phone: 202-422-8531   |  </w:t>
      </w:r>
      <w:r w:rsidR="005B6036">
        <w:rPr>
          <w:rFonts w:cs="Arial"/>
          <w:sz w:val="20"/>
        </w:rPr>
        <w:t xml:space="preserve"> Email: kelley.loren52</w:t>
      </w:r>
      <w:r w:rsidRPr="005B6036">
        <w:rPr>
          <w:rFonts w:cs="Arial"/>
          <w:sz w:val="20"/>
        </w:rPr>
        <w:t>@gmail.com</w:t>
      </w: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1890"/>
        <w:gridCol w:w="8190"/>
      </w:tblGrid>
      <w:tr w:rsidR="00BC582C" w14:paraId="0FDD758C" w14:textId="77777777" w:rsidTr="00C7223A">
        <w:trPr>
          <w:trHeight w:val="585"/>
        </w:trPr>
        <w:tc>
          <w:tcPr>
            <w:tcW w:w="1890" w:type="dxa"/>
            <w:tcMar>
              <w:right w:w="475" w:type="dxa"/>
            </w:tcMar>
          </w:tcPr>
          <w:p w14:paraId="21DC5754" w14:textId="77777777" w:rsidR="00BC582C" w:rsidRDefault="00195EBB">
            <w:pPr>
              <w:pStyle w:val="Heading1"/>
              <w:outlineLvl w:val="0"/>
            </w:pPr>
            <w:r>
              <w:t xml:space="preserve">Education </w:t>
            </w:r>
          </w:p>
        </w:tc>
        <w:tc>
          <w:tcPr>
            <w:tcW w:w="8190" w:type="dxa"/>
          </w:tcPr>
          <w:p w14:paraId="1D0F0151" w14:textId="77777777" w:rsidR="00195EBB" w:rsidRDefault="0011239F" w:rsidP="00195EBB">
            <w:pPr>
              <w:pStyle w:val="Heading2"/>
              <w:outlineLvl w:val="1"/>
            </w:pPr>
            <w:r>
              <w:t xml:space="preserve">Spelman college, atlanta, Ga </w:t>
            </w:r>
          </w:p>
          <w:p w14:paraId="63B2450F" w14:textId="77777777" w:rsidR="001F3418" w:rsidRPr="001F3418" w:rsidRDefault="00B31666" w:rsidP="001F3418">
            <w:pPr>
              <w:pStyle w:val="ResumeText"/>
            </w:pPr>
            <w:r>
              <w:t>Graduation:</w:t>
            </w:r>
            <w:r w:rsidR="001F3418">
              <w:t xml:space="preserve"> May 2018</w:t>
            </w:r>
          </w:p>
          <w:p w14:paraId="491038F9" w14:textId="77777777" w:rsidR="0011239F" w:rsidRDefault="0011239F" w:rsidP="0011239F">
            <w:pPr>
              <w:pStyle w:val="ResumeText"/>
            </w:pPr>
            <w:r>
              <w:t>B.A Pol</w:t>
            </w:r>
            <w:r w:rsidR="00FE5A09">
              <w:t>i</w:t>
            </w:r>
            <w:r>
              <w:t>tical Science concen</w:t>
            </w:r>
            <w:r w:rsidR="00B31666">
              <w:t>tration international relations/ Minor Public H</w:t>
            </w:r>
            <w:r>
              <w:t>ealth</w:t>
            </w:r>
          </w:p>
          <w:p w14:paraId="0E669136" w14:textId="77777777" w:rsidR="001F3418" w:rsidRPr="0011239F" w:rsidRDefault="0011239F" w:rsidP="00B31666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</w:rPr>
            </w:pPr>
            <w:r w:rsidRPr="0011239F">
              <w:rPr>
                <w:rFonts w:ascii="Cambria" w:hAnsi="Cambria" w:cs="Arial"/>
                <w:bCs/>
              </w:rPr>
              <w:t>Study Abroad</w:t>
            </w:r>
            <w:r w:rsidRPr="0011239F">
              <w:rPr>
                <w:rFonts w:ascii="Cambria" w:hAnsi="Cambria" w:cs="Arial"/>
              </w:rPr>
              <w:t xml:space="preserve">: Heilongjiang University, </w:t>
            </w:r>
            <w:r w:rsidRPr="0011239F">
              <w:rPr>
                <w:rFonts w:ascii="Cambria" w:hAnsi="Cambria" w:cs="Arial"/>
                <w:spacing w:val="7"/>
              </w:rPr>
              <w:t>Harbin, China</w:t>
            </w:r>
            <w:r w:rsidRPr="0011239F">
              <w:rPr>
                <w:rFonts w:ascii="Cambria" w:hAnsi="Cambria" w:cs="Arial"/>
              </w:rPr>
              <w:t xml:space="preserve"> </w:t>
            </w:r>
          </w:p>
        </w:tc>
      </w:tr>
      <w:tr w:rsidR="00BC582C" w:rsidRPr="0011239F" w14:paraId="6F7E64BA" w14:textId="77777777" w:rsidTr="00C7223A">
        <w:tc>
          <w:tcPr>
            <w:tcW w:w="1890" w:type="dxa"/>
            <w:tcMar>
              <w:right w:w="475" w:type="dxa"/>
            </w:tcMar>
          </w:tcPr>
          <w:p w14:paraId="3DF346CA" w14:textId="77777777" w:rsidR="00BC582C" w:rsidRDefault="007511FB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190" w:type="dxa"/>
          </w:tcPr>
          <w:p w14:paraId="38EF7F70" w14:textId="77777777" w:rsidR="00BC582C" w:rsidRPr="0011239F" w:rsidRDefault="0011239F" w:rsidP="00E02CDA">
            <w:pPr>
              <w:pStyle w:val="Heading2"/>
              <w:spacing w:after="0" w:line="240" w:lineRule="auto"/>
              <w:outlineLvl w:val="1"/>
              <w:rPr>
                <w:rFonts w:ascii="Cambria" w:hAnsi="Cambria"/>
              </w:rPr>
            </w:pPr>
            <w:r w:rsidRPr="0011239F">
              <w:rPr>
                <w:rFonts w:ascii="Cambria" w:hAnsi="Cambria"/>
              </w:rPr>
              <w:t>Athenahealth, atlanta, GA</w:t>
            </w:r>
          </w:p>
          <w:p w14:paraId="56F8AD2C" w14:textId="77777777" w:rsidR="0011239F" w:rsidRPr="0011239F" w:rsidRDefault="0011239F" w:rsidP="0011239F">
            <w:pPr>
              <w:tabs>
                <w:tab w:val="left" w:pos="135"/>
                <w:tab w:val="left" w:pos="360"/>
                <w:tab w:val="left" w:pos="540"/>
                <w:tab w:val="left" w:pos="720"/>
                <w:tab w:val="left" w:pos="504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mbria" w:hAnsi="Cambria" w:cs="Arial"/>
                <w:b/>
                <w:bCs/>
                <w:iCs/>
              </w:rPr>
            </w:pPr>
            <w:r w:rsidRPr="0011239F">
              <w:rPr>
                <w:rFonts w:ascii="Cambria" w:hAnsi="Cambria" w:cs="Arial"/>
              </w:rPr>
              <w:t xml:space="preserve">Client Service Analyst </w:t>
            </w:r>
            <w:r w:rsidRPr="0011239F">
              <w:rPr>
                <w:rFonts w:ascii="Cambria" w:hAnsi="Cambria" w:cs="Arial"/>
                <w:b/>
                <w:bCs/>
                <w:iCs/>
              </w:rPr>
              <w:t xml:space="preserve">| </w:t>
            </w:r>
            <w:r w:rsidRPr="0011239F">
              <w:rPr>
                <w:rFonts w:ascii="Cambria" w:hAnsi="Cambria" w:cs="Arial"/>
              </w:rPr>
              <w:t xml:space="preserve">June 2017- December 2017 </w:t>
            </w:r>
          </w:p>
          <w:p w14:paraId="1D1867C0" w14:textId="46D682C9" w:rsidR="0011239F" w:rsidRPr="0011239F" w:rsidRDefault="0011239F" w:rsidP="001123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1239F">
              <w:rPr>
                <w:rFonts w:ascii="Cambria" w:eastAsia="Times New Roman" w:hAnsi="Cambria" w:cs="Arial"/>
                <w:sz w:val="20"/>
                <w:szCs w:val="20"/>
              </w:rPr>
              <w:t>Provided IT technical</w:t>
            </w:r>
            <w:r w:rsidR="00E02CDA">
              <w:rPr>
                <w:rFonts w:ascii="Cambria" w:eastAsia="Times New Roman" w:hAnsi="Cambria" w:cs="Arial"/>
                <w:sz w:val="20"/>
                <w:szCs w:val="20"/>
              </w:rPr>
              <w:t xml:space="preserve"> phone support to mid-level and upper level management </w:t>
            </w:r>
            <w:r w:rsidRPr="0011239F">
              <w:rPr>
                <w:rFonts w:ascii="Cambria" w:eastAsia="Times New Roman" w:hAnsi="Cambria" w:cs="Arial"/>
                <w:sz w:val="20"/>
                <w:szCs w:val="20"/>
              </w:rPr>
              <w:t>enterprise end users for a cloud based Electronic Health Record system, including troubleshooting, sever support, and customer service</w:t>
            </w:r>
          </w:p>
          <w:p w14:paraId="4C50E067" w14:textId="77777777" w:rsidR="0011239F" w:rsidRPr="0011239F" w:rsidRDefault="0011239F" w:rsidP="0011239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1239F">
              <w:rPr>
                <w:rFonts w:ascii="Cambria" w:eastAsia="Times New Roman" w:hAnsi="Cambria" w:cs="Arial"/>
                <w:sz w:val="20"/>
                <w:szCs w:val="20"/>
              </w:rPr>
              <w:t xml:space="preserve">Exceeded department metrics by maintaining a 15% above average client satisfaction in post call surveys, used deep compassion and listening skills for best customer experience    </w:t>
            </w:r>
          </w:p>
          <w:p w14:paraId="6B1577FD" w14:textId="542AE581" w:rsidR="00BC582C" w:rsidRPr="00E02CDA" w:rsidRDefault="0011239F" w:rsidP="00E02CD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1239F">
              <w:rPr>
                <w:rFonts w:ascii="Cambria" w:hAnsi="Cambria" w:cs="Arial"/>
                <w:sz w:val="20"/>
                <w:szCs w:val="20"/>
              </w:rPr>
              <w:t>Managed and updated phone and online tickets for clients in CRM (salesforce), enabling a</w:t>
            </w:r>
            <w:r w:rsidR="00E02CDA">
              <w:rPr>
                <w:rFonts w:ascii="Cambria" w:hAnsi="Cambria" w:cs="Arial"/>
                <w:sz w:val="20"/>
                <w:szCs w:val="20"/>
              </w:rPr>
              <w:t xml:space="preserve"> timely resolution of inquiries; </w:t>
            </w:r>
            <w:r w:rsidRPr="00E02CDA">
              <w:rPr>
                <w:rFonts w:ascii="Cambria" w:eastAsiaTheme="minorHAnsi" w:hAnsi="Cambria" w:cs="Arial"/>
                <w:sz w:val="20"/>
                <w:szCs w:val="20"/>
              </w:rPr>
              <w:t xml:space="preserve">Maintained </w:t>
            </w:r>
            <w:r w:rsidRPr="00E02CDA">
              <w:rPr>
                <w:rFonts w:ascii="Cambria" w:eastAsiaTheme="minorHAnsi" w:hAnsi="Cambria" w:cs="Arial"/>
                <w:color w:val="1A1A1A"/>
                <w:sz w:val="20"/>
                <w:szCs w:val="20"/>
                <w:lang w:eastAsia="en-US"/>
              </w:rPr>
              <w:t xml:space="preserve">confidentiality and </w:t>
            </w:r>
            <w:r w:rsidRPr="00E02CDA">
              <w:rPr>
                <w:rFonts w:ascii="Cambria" w:eastAsiaTheme="minorHAnsi" w:hAnsi="Cambria" w:cs="Arial"/>
                <w:sz w:val="20"/>
                <w:szCs w:val="20"/>
              </w:rPr>
              <w:t xml:space="preserve">HIPPA compliance </w:t>
            </w:r>
          </w:p>
          <w:p w14:paraId="31A90665" w14:textId="77777777" w:rsidR="0011239F" w:rsidRPr="0011239F" w:rsidRDefault="0011239F" w:rsidP="0011239F">
            <w:pPr>
              <w:pStyle w:val="ListParagraph"/>
              <w:ind w:left="360"/>
              <w:jc w:val="both"/>
              <w:rPr>
                <w:rFonts w:ascii="Cambria" w:hAnsi="Cambria" w:cs="Arial"/>
                <w:sz w:val="22"/>
                <w:szCs w:val="22"/>
              </w:rPr>
            </w:pPr>
          </w:p>
          <w:p w14:paraId="3C67104E" w14:textId="77777777" w:rsidR="00BC582C" w:rsidRPr="0011239F" w:rsidRDefault="0011239F" w:rsidP="00E02CDA">
            <w:pPr>
              <w:pStyle w:val="Heading2"/>
              <w:spacing w:after="0" w:line="240" w:lineRule="auto"/>
              <w:outlineLvl w:val="1"/>
              <w:rPr>
                <w:rFonts w:ascii="Cambria" w:hAnsi="Cambria"/>
              </w:rPr>
            </w:pPr>
            <w:r w:rsidRPr="0011239F">
              <w:rPr>
                <w:rFonts w:ascii="Cambria" w:hAnsi="Cambria"/>
              </w:rPr>
              <w:t xml:space="preserve">Georgia Department of public health </w:t>
            </w:r>
            <w:r w:rsidR="00FE5A09">
              <w:rPr>
                <w:rFonts w:ascii="Cambria" w:hAnsi="Cambria"/>
              </w:rPr>
              <w:t>(GDPH), Atlanta, GA</w:t>
            </w:r>
          </w:p>
          <w:p w14:paraId="33CD273F" w14:textId="29713D98" w:rsidR="00E02CDA" w:rsidRPr="0011239F" w:rsidRDefault="0011239F" w:rsidP="0011239F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ascii="Cambria" w:hAnsi="Cambria" w:cs="Arial"/>
              </w:rPr>
            </w:pPr>
            <w:r w:rsidRPr="0011239F">
              <w:rPr>
                <w:rFonts w:ascii="Cambria" w:hAnsi="Cambria" w:cs="Arial"/>
              </w:rPr>
              <w:t>Office of Science Research and Academic Affairs Intern | May 2016 – January 2017</w:t>
            </w:r>
          </w:p>
          <w:p w14:paraId="0C6E93ED" w14:textId="77777777" w:rsidR="0011239F" w:rsidRPr="0011239F" w:rsidRDefault="0011239F" w:rsidP="00E02C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0" w:line="240" w:lineRule="auto"/>
              <w:contextualSpacing/>
              <w:jc w:val="both"/>
              <w:rPr>
                <w:rFonts w:ascii="Cambria" w:hAnsi="Cambria" w:cs="Arial"/>
              </w:rPr>
            </w:pPr>
            <w:r w:rsidRPr="0011239F">
              <w:rPr>
                <w:rFonts w:ascii="Cambria" w:hAnsi="Cambria" w:cs="Arial"/>
                <w:spacing w:val="5"/>
              </w:rPr>
              <w:t xml:space="preserve">Developed/distributed 60+ surveys and analyzed results to construct a </w:t>
            </w:r>
            <w:r w:rsidRPr="0011239F">
              <w:rPr>
                <w:rFonts w:ascii="Cambria" w:hAnsi="Cambria" w:cs="Arial"/>
                <w:spacing w:val="2"/>
              </w:rPr>
              <w:t>detailed analysis of the effectiveness of academic programs ran by the GDPH</w:t>
            </w:r>
          </w:p>
          <w:p w14:paraId="092DA94B" w14:textId="77777777" w:rsidR="0011239F" w:rsidRPr="0011239F" w:rsidRDefault="0011239F" w:rsidP="0011239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1239F">
              <w:rPr>
                <w:rFonts w:ascii="Cambria" w:eastAsia="Calibri" w:hAnsi="Cambria" w:cs="Arial"/>
                <w:sz w:val="20"/>
                <w:szCs w:val="20"/>
              </w:rPr>
              <w:t>Analyzed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qualitative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B31666">
              <w:rPr>
                <w:rFonts w:ascii="Cambria" w:eastAsia="Calibri" w:hAnsi="Cambria" w:cs="Arial"/>
                <w:sz w:val="20"/>
                <w:szCs w:val="20"/>
              </w:rPr>
              <w:t>/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quantitative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survey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results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that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revealed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gaps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and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inconsistencies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in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perceptions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of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academic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programs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from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sponsors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and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11239F">
              <w:rPr>
                <w:rFonts w:ascii="Cambria" w:eastAsia="Calibri" w:hAnsi="Cambria" w:cs="Arial"/>
                <w:sz w:val="20"/>
                <w:szCs w:val="20"/>
              </w:rPr>
              <w:t>participants</w:t>
            </w:r>
            <w:r w:rsidRPr="0011239F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  <w:p w14:paraId="0CBE5BD8" w14:textId="0503076C" w:rsidR="00E02CDA" w:rsidRDefault="0011239F" w:rsidP="00E02CD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</w:rPr>
            </w:pPr>
            <w:r w:rsidRPr="0011239F">
              <w:rPr>
                <w:rFonts w:ascii="Cambria" w:eastAsia="Calibri" w:hAnsi="Cambria" w:cs="Arial"/>
              </w:rPr>
              <w:t>R</w:t>
            </w:r>
            <w:r w:rsidRPr="0011239F">
              <w:rPr>
                <w:rFonts w:ascii="Cambria" w:hAnsi="Cambria" w:cs="Arial"/>
              </w:rPr>
              <w:t>esearched and</w:t>
            </w:r>
            <w:r w:rsidRPr="0011239F">
              <w:rPr>
                <w:rFonts w:ascii="Cambria" w:hAnsi="Cambria" w:cs="Arial"/>
                <w:spacing w:val="5"/>
              </w:rPr>
              <w:t xml:space="preserve"> identified development opportunities to ensure both sponsors and participants were able to successfully benefit from the academic programs</w:t>
            </w:r>
            <w:r w:rsidR="00E02CDA">
              <w:rPr>
                <w:rFonts w:ascii="Cambria" w:hAnsi="Cambria" w:cs="Arial"/>
                <w:spacing w:val="5"/>
              </w:rPr>
              <w:t xml:space="preserve">; </w:t>
            </w:r>
            <w:r w:rsidRPr="00E02CDA">
              <w:rPr>
                <w:rFonts w:ascii="Cambria" w:hAnsi="Cambria" w:cs="Arial"/>
                <w:spacing w:val="5"/>
              </w:rPr>
              <w:t xml:space="preserve">Created PowerPoint presentations to present findings to supervisors and colleagues </w:t>
            </w:r>
          </w:p>
          <w:p w14:paraId="60407F3E" w14:textId="77777777" w:rsidR="00E02CDA" w:rsidRPr="00E02CDA" w:rsidRDefault="00E02CDA" w:rsidP="00E02CDA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mbria" w:hAnsi="Cambria" w:cs="Arial"/>
              </w:rPr>
            </w:pPr>
          </w:p>
          <w:p w14:paraId="16BDF978" w14:textId="77777777" w:rsidR="00FE5A09" w:rsidRDefault="00FE5A09" w:rsidP="00E02CDA">
            <w:pPr>
              <w:pStyle w:val="Heading2"/>
              <w:spacing w:after="0" w:line="240" w:lineRule="auto"/>
              <w:outlineLvl w:val="1"/>
            </w:pPr>
            <w:r>
              <w:t>United States department of health and human services (HHS), Washington, D.C.</w:t>
            </w:r>
          </w:p>
          <w:p w14:paraId="1118377B" w14:textId="77777777" w:rsidR="00FE5A09" w:rsidRPr="005B6036" w:rsidRDefault="00FE5A09" w:rsidP="00FE5A09">
            <w:pPr>
              <w:tabs>
                <w:tab w:val="left" w:pos="135"/>
                <w:tab w:val="left" w:pos="360"/>
                <w:tab w:val="left" w:pos="540"/>
                <w:tab w:val="left" w:pos="720"/>
                <w:tab w:val="left" w:pos="504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</w:rPr>
            </w:pPr>
            <w:r w:rsidRPr="005B6036">
              <w:rPr>
                <w:rFonts w:eastAsia="Calibri" w:cs="Arial"/>
                <w:lang w:eastAsia="en-US"/>
              </w:rPr>
              <w:t xml:space="preserve">Administration for </w:t>
            </w:r>
            <w:r w:rsidRPr="005B6036">
              <w:rPr>
                <w:rFonts w:eastAsia="Calibri" w:cs="Arial"/>
                <w:bCs/>
                <w:lang w:eastAsia="en-US"/>
              </w:rPr>
              <w:t>Children and Families Intern</w:t>
            </w:r>
            <w:r w:rsidRPr="005B6036">
              <w:rPr>
                <w:rFonts w:cs="Arial"/>
              </w:rPr>
              <w:t xml:space="preserve"> | September 2015 – December 2015  </w:t>
            </w:r>
          </w:p>
          <w:p w14:paraId="69152237" w14:textId="77777777" w:rsidR="00FE5A09" w:rsidRPr="005B6036" w:rsidRDefault="00FE5A09" w:rsidP="00FE5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Calibri" w:cs="Arial"/>
                <w:i/>
                <w:lang w:eastAsia="en-US"/>
              </w:rPr>
            </w:pPr>
            <w:r w:rsidRPr="005B6036">
              <w:rPr>
                <w:rFonts w:cs="Arial"/>
                <w:spacing w:val="4"/>
              </w:rPr>
              <w:t>Designed and complied the 2015 Pacific Region compendiu</w:t>
            </w:r>
            <w:r w:rsidR="00B31666" w:rsidRPr="005B6036">
              <w:rPr>
                <w:rFonts w:cs="Arial"/>
                <w:spacing w:val="4"/>
              </w:rPr>
              <w:t xml:space="preserve">m (published by </w:t>
            </w:r>
            <w:r w:rsidR="00FC57A0" w:rsidRPr="005B6036">
              <w:rPr>
                <w:rFonts w:cs="Arial"/>
                <w:spacing w:val="4"/>
              </w:rPr>
              <w:t>HHS</w:t>
            </w:r>
            <w:r w:rsidRPr="005B6036">
              <w:rPr>
                <w:rFonts w:cs="Arial"/>
                <w:spacing w:val="4"/>
              </w:rPr>
              <w:t xml:space="preserve"> in 4/29/16) consisting of 100+ grantee impact and evaluation forms, that focused on the grants as well as training and technical assistance provided in the Pacific Region </w:t>
            </w:r>
          </w:p>
          <w:p w14:paraId="6ACE86D6" w14:textId="77777777" w:rsidR="00FE5A09" w:rsidRPr="005B6036" w:rsidRDefault="00FE5A09" w:rsidP="00FE5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Arial"/>
              </w:rPr>
            </w:pPr>
            <w:r w:rsidRPr="005B6036">
              <w:rPr>
                <w:rFonts w:cs="Arial"/>
                <w:spacing w:val="5"/>
              </w:rPr>
              <w:t>Created excel spreadsheet and used it to track project location, award amounts, and points of contact to aid staff in accurately locating key information for grantees</w:t>
            </w:r>
          </w:p>
          <w:p w14:paraId="1017A2A7" w14:textId="77777777" w:rsidR="00FE5A09" w:rsidRPr="005B6036" w:rsidRDefault="00FE5A09" w:rsidP="00FE5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Arial"/>
              </w:rPr>
            </w:pPr>
            <w:r w:rsidRPr="005B6036">
              <w:rPr>
                <w:rFonts w:cs="Arial"/>
                <w:spacing w:val="5"/>
              </w:rPr>
              <w:t xml:space="preserve">Assisted with administrative duties such as meeting logistics, photocopying, and filing documents </w:t>
            </w:r>
          </w:p>
          <w:p w14:paraId="75C78B26" w14:textId="77777777" w:rsidR="00FE5A09" w:rsidRPr="00902CA7" w:rsidRDefault="00FE5A09" w:rsidP="00FE5A09">
            <w:pPr>
              <w:autoSpaceDE w:val="0"/>
              <w:autoSpaceDN w:val="0"/>
              <w:adjustRightInd w:val="0"/>
              <w:spacing w:after="0" w:line="240" w:lineRule="auto"/>
              <w:ind w:left="360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033230A3" w14:textId="77777777" w:rsidR="00FE5A09" w:rsidRDefault="00A02E36" w:rsidP="00E02CDA">
            <w:pPr>
              <w:pStyle w:val="Heading2"/>
              <w:spacing w:after="0" w:line="240" w:lineRule="auto"/>
              <w:outlineLvl w:val="1"/>
            </w:pPr>
            <w:r>
              <w:t>Pinkberry</w:t>
            </w:r>
            <w:r w:rsidR="00FE5A09">
              <w:t>, Washington, D.C.</w:t>
            </w:r>
          </w:p>
          <w:p w14:paraId="37808C32" w14:textId="77777777" w:rsidR="00F826A0" w:rsidRPr="005B6036" w:rsidRDefault="00A02E36" w:rsidP="00F826A0">
            <w:pPr>
              <w:pStyle w:val="ResumeText"/>
            </w:pPr>
            <w:r w:rsidRPr="005B6036">
              <w:t>Team Lead</w:t>
            </w:r>
            <w:r w:rsidR="00FE5A09" w:rsidRPr="005B6036">
              <w:t xml:space="preserve">| </w:t>
            </w:r>
            <w:r w:rsidRPr="005B6036">
              <w:t>June 2012</w:t>
            </w:r>
            <w:r w:rsidR="00FE5A09" w:rsidRPr="005B6036">
              <w:t>-</w:t>
            </w:r>
            <w:r w:rsidR="00453116" w:rsidRPr="005B6036">
              <w:t xml:space="preserve"> </w:t>
            </w:r>
            <w:r w:rsidRPr="005B6036">
              <w:t>August 2014</w:t>
            </w:r>
          </w:p>
          <w:p w14:paraId="598F2FBC" w14:textId="77777777" w:rsidR="00F826A0" w:rsidRPr="005B6036" w:rsidRDefault="001F3418" w:rsidP="00E02CDA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5B6036">
              <w:rPr>
                <w:rFonts w:asciiTheme="minorHAnsi" w:eastAsia="Times New Roman" w:hAnsiTheme="minorHAnsi" w:cs="Arial"/>
                <w:sz w:val="20"/>
                <w:szCs w:val="20"/>
              </w:rPr>
              <w:t>Assisted</w:t>
            </w:r>
            <w:r w:rsidR="00F826A0" w:rsidRPr="005B6036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in the planning and implementation of promotional campaigns to drive sales, sales increased leading to the </w:t>
            </w:r>
            <w:r w:rsidRPr="005B6036">
              <w:rPr>
                <w:rFonts w:asciiTheme="minorHAnsi" w:eastAsia="Times New Roman" w:hAnsiTheme="minorHAnsi" w:cs="Arial"/>
                <w:sz w:val="20"/>
                <w:szCs w:val="20"/>
              </w:rPr>
              <w:t>highest</w:t>
            </w:r>
            <w:r w:rsidR="00F826A0" w:rsidRPr="005B6036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grossing store in the District of Columbia </w:t>
            </w:r>
          </w:p>
          <w:p w14:paraId="65271A68" w14:textId="77777777" w:rsidR="00F826A0" w:rsidRPr="005B6036" w:rsidRDefault="001F3418" w:rsidP="00E02CDA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5B6036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Trained new employees (typically 2-4) on standards, rules and regulations, and products to ensure they were well equipped to interact and serve customers </w:t>
            </w:r>
          </w:p>
          <w:p w14:paraId="282D0331" w14:textId="77777777" w:rsidR="00BC582C" w:rsidRDefault="001F3418" w:rsidP="00E02CDA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Cambria" w:eastAsiaTheme="minorHAnsi" w:hAnsi="Cambria" w:cs="Arial"/>
                <w:sz w:val="20"/>
                <w:szCs w:val="20"/>
              </w:rPr>
            </w:pPr>
            <w:r>
              <w:rPr>
                <w:rFonts w:ascii="Cambria" w:eastAsiaTheme="minorHAnsi" w:hAnsi="Cambria" w:cs="Arial"/>
                <w:sz w:val="20"/>
                <w:szCs w:val="20"/>
              </w:rPr>
              <w:t>Maintained</w:t>
            </w:r>
            <w:r w:rsidR="00404AAB">
              <w:rPr>
                <w:rFonts w:ascii="Cambria" w:eastAsiaTheme="minorHAnsi" w:hAnsi="Cambria" w:cs="Arial"/>
                <w:sz w:val="20"/>
                <w:szCs w:val="20"/>
              </w:rPr>
              <w:t xml:space="preserve"> high </w:t>
            </w:r>
            <w:r w:rsidRPr="001F3418">
              <w:rPr>
                <w:rFonts w:ascii="Cambria" w:eastAsiaTheme="minorHAnsi" w:hAnsi="Cambria" w:cs="Arial"/>
                <w:sz w:val="20"/>
                <w:szCs w:val="20"/>
              </w:rPr>
              <w:t>standards of customer service during high-volume fast paced operations; resolving customer complaints and answering questions promptly and professionally</w:t>
            </w:r>
          </w:p>
          <w:p w14:paraId="61E0287E" w14:textId="77777777" w:rsidR="00404AAB" w:rsidRPr="00404AAB" w:rsidRDefault="00404AAB" w:rsidP="00E02CDA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Cambria" w:eastAsiaTheme="minorHAnsi" w:hAnsi="Cambria" w:cs="Arial"/>
                <w:sz w:val="20"/>
                <w:szCs w:val="20"/>
              </w:rPr>
            </w:pPr>
            <w:r w:rsidRPr="00476EB7">
              <w:rPr>
                <w:rFonts w:ascii="Cambria" w:hAnsi="Cambria" w:cs="OpenSans-Light"/>
                <w:sz w:val="20"/>
                <w:szCs w:val="20"/>
              </w:rPr>
              <w:t>Communicated with team members on shop performance and provided feedback for further shop improvements</w:t>
            </w:r>
          </w:p>
        </w:tc>
      </w:tr>
      <w:tr w:rsidR="00BC582C" w14:paraId="475BD959" w14:textId="77777777" w:rsidTr="00C7223A">
        <w:tc>
          <w:tcPr>
            <w:tcW w:w="1890" w:type="dxa"/>
            <w:tcMar>
              <w:right w:w="475" w:type="dxa"/>
            </w:tcMar>
          </w:tcPr>
          <w:p w14:paraId="5EEB368B" w14:textId="77777777" w:rsidR="00BC582C" w:rsidRDefault="005B6036" w:rsidP="005B6036">
            <w:pPr>
              <w:pStyle w:val="Heading1"/>
              <w:outlineLvl w:val="0"/>
            </w:pPr>
            <w:r>
              <w:lastRenderedPageBreak/>
              <w:t xml:space="preserve">Skills </w:t>
            </w:r>
          </w:p>
        </w:tc>
        <w:tc>
          <w:tcPr>
            <w:tcW w:w="8190" w:type="dxa"/>
          </w:tcPr>
          <w:p w14:paraId="00985FD2" w14:textId="77777777" w:rsidR="00D724B5" w:rsidRPr="00D724B5" w:rsidRDefault="00D724B5" w:rsidP="00D724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b/>
              </w:rPr>
            </w:pPr>
            <w:r w:rsidRPr="00D724B5">
              <w:rPr>
                <w:rFonts w:ascii="Cambria" w:hAnsi="Cambria" w:cs="Arial"/>
                <w:b/>
              </w:rPr>
              <w:t>Key Skills</w:t>
            </w:r>
          </w:p>
          <w:p w14:paraId="70A0AF49" w14:textId="77777777" w:rsidR="00D724B5" w:rsidRPr="00DA7364" w:rsidRDefault="00D724B5" w:rsidP="00D724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pacing w:val="2"/>
              </w:rPr>
            </w:pPr>
            <w:r w:rsidRPr="00DA7364">
              <w:rPr>
                <w:rFonts w:ascii="Cambria" w:hAnsi="Cambria" w:cs="Arial"/>
                <w:spacing w:val="2"/>
              </w:rPr>
              <w:t xml:space="preserve">Time management, adaptability, effective written and verbal communication, </w:t>
            </w:r>
            <w:r w:rsidR="00FC57A0" w:rsidRPr="00DA7364">
              <w:rPr>
                <w:rFonts w:ascii="Cambria" w:hAnsi="Cambria" w:cs="Arial"/>
                <w:spacing w:val="2"/>
              </w:rPr>
              <w:t>flexibility, and</w:t>
            </w:r>
            <w:r w:rsidRPr="00DA7364">
              <w:rPr>
                <w:rFonts w:ascii="Cambria" w:hAnsi="Cambria" w:cs="Arial"/>
                <w:spacing w:val="2"/>
              </w:rPr>
              <w:t xml:space="preserve"> ability to multi-</w:t>
            </w:r>
            <w:r w:rsidR="00FC57A0" w:rsidRPr="00DA7364">
              <w:rPr>
                <w:rFonts w:ascii="Cambria" w:hAnsi="Cambria" w:cs="Arial"/>
                <w:spacing w:val="2"/>
              </w:rPr>
              <w:t>task, and work independently and with a team</w:t>
            </w:r>
          </w:p>
          <w:p w14:paraId="5F7185F8" w14:textId="77777777" w:rsidR="00D724B5" w:rsidRDefault="00D724B5" w:rsidP="00D724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spacing w:val="2"/>
              </w:rPr>
            </w:pPr>
          </w:p>
          <w:p w14:paraId="212D699D" w14:textId="77777777" w:rsidR="00D724B5" w:rsidRPr="00D724B5" w:rsidRDefault="00D724B5" w:rsidP="00D724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  <w:b/>
                <w:spacing w:val="2"/>
              </w:rPr>
            </w:pPr>
            <w:r w:rsidRPr="00D724B5">
              <w:rPr>
                <w:rFonts w:ascii="Cambria" w:hAnsi="Cambria" w:cs="Arial"/>
                <w:b/>
                <w:spacing w:val="2"/>
              </w:rPr>
              <w:t>Software/Tools</w:t>
            </w:r>
          </w:p>
          <w:p w14:paraId="663982CD" w14:textId="2BBA9B07" w:rsidR="00BC582C" w:rsidRPr="00D724B5" w:rsidRDefault="00C7223A" w:rsidP="00D724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</w:rPr>
            </w:pPr>
            <w:r>
              <w:rPr>
                <w:rFonts w:ascii="Cambria" w:eastAsia="Calibri" w:hAnsi="Cambria" w:cs="Arial"/>
                <w:lang w:eastAsia="en-US"/>
              </w:rPr>
              <w:t xml:space="preserve">STATA, </w:t>
            </w:r>
            <w:r w:rsidR="00896615">
              <w:rPr>
                <w:rFonts w:ascii="Cambria" w:eastAsia="Calibri" w:hAnsi="Cambria" w:cs="Arial"/>
                <w:lang w:eastAsia="en-US"/>
              </w:rPr>
              <w:t xml:space="preserve"> Google Analytics, </w:t>
            </w:r>
            <w:r w:rsidR="00D724B5" w:rsidRPr="00DA7364">
              <w:rPr>
                <w:rFonts w:ascii="Cambria" w:eastAsia="Calibri" w:hAnsi="Cambria" w:cs="Arial"/>
                <w:lang w:eastAsia="en-US"/>
              </w:rPr>
              <w:t xml:space="preserve">Microsoft Office Suite (Excel, PowerPoint, and Outlook), </w:t>
            </w:r>
            <w:r w:rsidR="00D724B5" w:rsidRPr="00DA7364">
              <w:rPr>
                <w:rFonts w:ascii="Cambria" w:hAnsi="Cambria" w:cs="Arial"/>
                <w:spacing w:val="2"/>
              </w:rPr>
              <w:t>A</w:t>
            </w:r>
            <w:r w:rsidR="00D724B5" w:rsidRPr="00DA7364">
              <w:rPr>
                <w:rFonts w:ascii="Cambria" w:hAnsi="Cambria" w:cs="Arial"/>
                <w:spacing w:val="1"/>
              </w:rPr>
              <w:t>dob</w:t>
            </w:r>
            <w:r w:rsidR="00D724B5" w:rsidRPr="00DA7364">
              <w:rPr>
                <w:rFonts w:ascii="Cambria" w:hAnsi="Cambria" w:cs="Arial"/>
              </w:rPr>
              <w:t>e</w:t>
            </w:r>
            <w:r w:rsidR="00D724B5" w:rsidRPr="00DA7364">
              <w:rPr>
                <w:rFonts w:ascii="Cambria" w:hAnsi="Cambria" w:cs="Arial"/>
                <w:spacing w:val="23"/>
              </w:rPr>
              <w:t xml:space="preserve"> </w:t>
            </w:r>
            <w:r w:rsidR="00D724B5" w:rsidRPr="00DA7364">
              <w:rPr>
                <w:rFonts w:ascii="Cambria" w:hAnsi="Cambria" w:cs="Arial"/>
                <w:spacing w:val="2"/>
                <w:w w:val="104"/>
              </w:rPr>
              <w:t>P</w:t>
            </w:r>
            <w:r w:rsidR="00D724B5" w:rsidRPr="00DA7364">
              <w:rPr>
                <w:rFonts w:ascii="Cambria" w:hAnsi="Cambria" w:cs="Arial"/>
                <w:spacing w:val="1"/>
                <w:w w:val="104"/>
              </w:rPr>
              <w:t>hotosho</w:t>
            </w:r>
            <w:r w:rsidR="00D724B5" w:rsidRPr="00DA7364">
              <w:rPr>
                <w:rFonts w:ascii="Cambria" w:hAnsi="Cambria" w:cs="Arial"/>
                <w:w w:val="104"/>
              </w:rPr>
              <w:t>p, Adobe Illustrator, CRM (Salesforce), WebEx, Canva, Social Media (Twitter, Instagram, Facebook)</w:t>
            </w:r>
          </w:p>
        </w:tc>
      </w:tr>
      <w:tr w:rsidR="00BC582C" w14:paraId="56653C71" w14:textId="77777777" w:rsidTr="00C7223A">
        <w:tc>
          <w:tcPr>
            <w:tcW w:w="1890" w:type="dxa"/>
            <w:tcMar>
              <w:right w:w="475" w:type="dxa"/>
            </w:tcMar>
          </w:tcPr>
          <w:p w14:paraId="29AE143C" w14:textId="77777777" w:rsidR="00BC582C" w:rsidRDefault="00D724B5">
            <w:pPr>
              <w:pStyle w:val="Heading1"/>
              <w:outlineLvl w:val="0"/>
            </w:pPr>
            <w:r>
              <w:t>Relevant course</w:t>
            </w:r>
            <w:r w:rsidR="005B6036">
              <w:t>Work</w:t>
            </w:r>
          </w:p>
        </w:tc>
        <w:tc>
          <w:tcPr>
            <w:tcW w:w="8190" w:type="dxa"/>
          </w:tcPr>
          <w:p w14:paraId="164B00AA" w14:textId="77777777" w:rsidR="00BC582C" w:rsidRPr="0035195B" w:rsidRDefault="00D724B5" w:rsidP="0035195B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mbria" w:hAnsi="Cambria" w:cs="Arial"/>
              </w:rPr>
            </w:pPr>
            <w:r w:rsidRPr="00D724B5">
              <w:rPr>
                <w:rFonts w:ascii="Cambria" w:hAnsi="Cambria" w:cs="Arial"/>
              </w:rPr>
              <w:t>Data Analysis and Research Methods and Data Analysis and Research Methods II</w:t>
            </w:r>
          </w:p>
        </w:tc>
      </w:tr>
      <w:tr w:rsidR="00BC582C" w14:paraId="715D101D" w14:textId="77777777" w:rsidTr="00C7223A">
        <w:trPr>
          <w:trHeight w:val="872"/>
        </w:trPr>
        <w:tc>
          <w:tcPr>
            <w:tcW w:w="1890" w:type="dxa"/>
            <w:tcMar>
              <w:right w:w="475" w:type="dxa"/>
            </w:tcMar>
          </w:tcPr>
          <w:p w14:paraId="04CCAE38" w14:textId="77777777" w:rsidR="00BC582C" w:rsidRDefault="007511FB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8190" w:type="dxa"/>
          </w:tcPr>
          <w:p w14:paraId="3B4454CA" w14:textId="77777777" w:rsidR="005B6036" w:rsidRPr="00FC57A0" w:rsidRDefault="005B6036" w:rsidP="005B6036">
            <w:pPr>
              <w:tabs>
                <w:tab w:val="left" w:pos="135"/>
                <w:tab w:val="left" w:pos="360"/>
                <w:tab w:val="left" w:pos="540"/>
                <w:tab w:val="left" w:pos="720"/>
                <w:tab w:val="left" w:pos="5040"/>
              </w:tabs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Arial"/>
              </w:rPr>
            </w:pPr>
            <w:r w:rsidRPr="00FC57A0">
              <w:rPr>
                <w:rFonts w:asciiTheme="majorHAnsi" w:hAnsiTheme="majorHAnsi" w:cs="Arial"/>
                <w:b/>
              </w:rPr>
              <w:t>Executive Board Member (Creative Director), Beyond Curves</w:t>
            </w:r>
            <w:r w:rsidRPr="00FC57A0">
              <w:rPr>
                <w:rFonts w:asciiTheme="majorHAnsi" w:hAnsiTheme="majorHAnsi" w:cs="Arial"/>
                <w:b/>
              </w:rPr>
              <w:tab/>
            </w:r>
            <w:r w:rsidR="00FC57A0">
              <w:rPr>
                <w:rFonts w:asciiTheme="majorHAnsi" w:hAnsiTheme="majorHAnsi" w:cs="Arial"/>
              </w:rPr>
              <w:tab/>
              <w:t xml:space="preserve">     </w:t>
            </w:r>
            <w:r w:rsidR="00FC57A0">
              <w:rPr>
                <w:rFonts w:asciiTheme="majorHAnsi" w:hAnsiTheme="majorHAnsi" w:cs="Arial"/>
              </w:rPr>
              <w:tab/>
            </w:r>
            <w:r w:rsidR="00FC57A0">
              <w:rPr>
                <w:rFonts w:asciiTheme="majorHAnsi" w:hAnsiTheme="majorHAnsi" w:cs="Arial"/>
              </w:rPr>
              <w:tab/>
            </w:r>
            <w:r w:rsidR="00FC57A0">
              <w:rPr>
                <w:rFonts w:asciiTheme="majorHAnsi" w:hAnsiTheme="majorHAnsi" w:cs="Arial"/>
              </w:rPr>
              <w:tab/>
            </w:r>
            <w:r w:rsidRPr="00FC57A0">
              <w:rPr>
                <w:rFonts w:asciiTheme="majorHAnsi" w:hAnsiTheme="majorHAnsi" w:cs="Arial"/>
              </w:rPr>
              <w:t xml:space="preserve">         </w:t>
            </w:r>
          </w:p>
          <w:p w14:paraId="477596EF" w14:textId="77777777" w:rsidR="005B6036" w:rsidRPr="00FC57A0" w:rsidRDefault="005B6036" w:rsidP="00FC57A0">
            <w:pPr>
              <w:pStyle w:val="ListParagraph"/>
              <w:numPr>
                <w:ilvl w:val="0"/>
                <w:numId w:val="10"/>
              </w:numPr>
              <w:spacing w:after="80" w:line="288" w:lineRule="auto"/>
              <w:rPr>
                <w:rFonts w:ascii="Cambria" w:eastAsiaTheme="minorHAnsi" w:hAnsi="Cambria" w:cs="Arial"/>
                <w:sz w:val="20"/>
                <w:szCs w:val="20"/>
              </w:rPr>
            </w:pPr>
            <w:r w:rsidRPr="00FC57A0">
              <w:rPr>
                <w:rFonts w:ascii="Cambria" w:eastAsiaTheme="minorHAnsi" w:hAnsi="Cambria" w:cs="Arial"/>
                <w:sz w:val="20"/>
                <w:szCs w:val="20"/>
              </w:rPr>
              <w:t>Created marketing materials and publicized events through social media leading to increased attendance at organizational events (panels, workshops, and general body meetings) throughout the academic school year</w:t>
            </w:r>
          </w:p>
          <w:p w14:paraId="052C2898" w14:textId="77777777" w:rsidR="00404AAB" w:rsidRPr="00FC57A0" w:rsidRDefault="005B6036" w:rsidP="00FC57A0">
            <w:pPr>
              <w:pStyle w:val="ListParagraph"/>
              <w:numPr>
                <w:ilvl w:val="0"/>
                <w:numId w:val="10"/>
              </w:numPr>
              <w:tabs>
                <w:tab w:val="left" w:pos="135"/>
              </w:tabs>
              <w:autoSpaceDE w:val="0"/>
              <w:autoSpaceDN w:val="0"/>
              <w:adjustRightInd w:val="0"/>
              <w:spacing w:line="240" w:lineRule="auto"/>
              <w:rPr>
                <w:rFonts w:ascii="Cambria" w:eastAsiaTheme="minorHAnsi" w:hAnsi="Cambria" w:cs="Arial"/>
                <w:sz w:val="20"/>
                <w:szCs w:val="20"/>
              </w:rPr>
            </w:pPr>
            <w:r w:rsidRPr="00FC57A0">
              <w:rPr>
                <w:rFonts w:ascii="Cambria" w:eastAsiaTheme="minorHAnsi" w:hAnsi="Cambria" w:cs="Arial"/>
                <w:sz w:val="20"/>
                <w:szCs w:val="20"/>
              </w:rPr>
              <w:t xml:space="preserve">Strategized with team to design and implement visual displays for organizational events that gained attention across three different campuses </w:t>
            </w:r>
          </w:p>
          <w:p w14:paraId="0A1DF390" w14:textId="77777777" w:rsidR="00FC57A0" w:rsidRPr="00FC57A0" w:rsidRDefault="00FC57A0" w:rsidP="00FC57A0">
            <w:pPr>
              <w:tabs>
                <w:tab w:val="left" w:pos="1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</w:rPr>
            </w:pPr>
          </w:p>
          <w:p w14:paraId="3A159276" w14:textId="6393D269" w:rsidR="005B6036" w:rsidRPr="00FC57A0" w:rsidRDefault="00E02CDA" w:rsidP="005B6036">
            <w:pPr>
              <w:tabs>
                <w:tab w:val="left" w:pos="135"/>
                <w:tab w:val="left" w:pos="360"/>
                <w:tab w:val="left" w:pos="540"/>
                <w:tab w:val="left" w:pos="720"/>
                <w:tab w:val="left" w:pos="5040"/>
              </w:tabs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Arial"/>
                <w:b/>
                <w:spacing w:val="3"/>
              </w:rPr>
            </w:pPr>
            <w:r>
              <w:rPr>
                <w:rFonts w:asciiTheme="majorHAnsi" w:hAnsiTheme="majorHAnsi" w:cs="Arial"/>
                <w:b/>
                <w:bCs/>
                <w:iCs/>
              </w:rPr>
              <w:t xml:space="preserve"> </w:t>
            </w:r>
            <w:bookmarkStart w:id="0" w:name="_GoBack"/>
            <w:bookmarkEnd w:id="0"/>
            <w:r w:rsidR="007C56F6" w:rsidRPr="00FC57A0">
              <w:rPr>
                <w:rFonts w:asciiTheme="majorHAnsi" w:hAnsiTheme="majorHAnsi" w:cs="Arial"/>
                <w:b/>
                <w:bCs/>
                <w:iCs/>
              </w:rPr>
              <w:t>Volunteer</w:t>
            </w:r>
            <w:r w:rsidR="005B6036" w:rsidRPr="00FC57A0">
              <w:rPr>
                <w:rFonts w:asciiTheme="majorHAnsi" w:hAnsiTheme="majorHAnsi" w:cs="Arial"/>
                <w:b/>
                <w:bCs/>
                <w:iCs/>
              </w:rPr>
              <w:t>, H.O.W.W</w:t>
            </w:r>
            <w:r w:rsidR="005B6036" w:rsidRPr="00FC57A0">
              <w:rPr>
                <w:rFonts w:asciiTheme="majorHAnsi" w:hAnsiTheme="majorHAnsi" w:cs="Arial"/>
                <w:b/>
                <w:spacing w:val="3"/>
              </w:rPr>
              <w:t>(Helping Our Women Warrior</w:t>
            </w:r>
            <w:r w:rsidR="00FC57A0">
              <w:rPr>
                <w:rFonts w:asciiTheme="majorHAnsi" w:hAnsiTheme="majorHAnsi" w:cs="Arial"/>
                <w:b/>
                <w:spacing w:val="3"/>
              </w:rPr>
              <w:t xml:space="preserve">s) </w:t>
            </w:r>
            <w:r w:rsidR="00FC57A0">
              <w:rPr>
                <w:rFonts w:asciiTheme="majorHAnsi" w:hAnsiTheme="majorHAnsi" w:cs="Arial"/>
                <w:b/>
                <w:spacing w:val="3"/>
              </w:rPr>
              <w:tab/>
            </w:r>
            <w:r w:rsidR="00FC57A0">
              <w:rPr>
                <w:rFonts w:asciiTheme="majorHAnsi" w:hAnsiTheme="majorHAnsi" w:cs="Arial"/>
                <w:b/>
                <w:spacing w:val="3"/>
              </w:rPr>
              <w:tab/>
            </w:r>
            <w:r w:rsidR="00FC57A0">
              <w:rPr>
                <w:rFonts w:asciiTheme="majorHAnsi" w:hAnsiTheme="majorHAnsi" w:cs="Arial"/>
                <w:b/>
                <w:spacing w:val="3"/>
              </w:rPr>
              <w:tab/>
            </w:r>
            <w:r w:rsidR="00404AAB" w:rsidRPr="00FC57A0">
              <w:rPr>
                <w:rFonts w:asciiTheme="majorHAnsi" w:hAnsiTheme="majorHAnsi" w:cs="Arial"/>
                <w:b/>
                <w:spacing w:val="3"/>
              </w:rPr>
              <w:tab/>
            </w:r>
            <w:r w:rsidR="00404AAB" w:rsidRPr="00FC57A0">
              <w:rPr>
                <w:rFonts w:asciiTheme="majorHAnsi" w:hAnsiTheme="majorHAnsi" w:cs="Arial"/>
                <w:b/>
                <w:spacing w:val="3"/>
              </w:rPr>
              <w:tab/>
              <w:t xml:space="preserve">                     </w:t>
            </w:r>
          </w:p>
          <w:p w14:paraId="68A086B7" w14:textId="77777777" w:rsidR="00BC582C" w:rsidRPr="00FC57A0" w:rsidRDefault="007C56F6" w:rsidP="00FC57A0">
            <w:pPr>
              <w:pStyle w:val="ListParagraph"/>
              <w:numPr>
                <w:ilvl w:val="0"/>
                <w:numId w:val="11"/>
              </w:numPr>
              <w:spacing w:after="80" w:line="240" w:lineRule="auto"/>
              <w:rPr>
                <w:rFonts w:ascii="Cambria" w:eastAsiaTheme="minorHAnsi" w:hAnsi="Cambria"/>
                <w:sz w:val="20"/>
                <w:szCs w:val="20"/>
              </w:rPr>
            </w:pPr>
            <w:r w:rsidRPr="00FC57A0">
              <w:rPr>
                <w:rFonts w:ascii="Cambria" w:eastAsiaTheme="minorHAnsi" w:hAnsi="Cambria" w:cs="Arial"/>
                <w:sz w:val="20"/>
                <w:szCs w:val="20"/>
              </w:rPr>
              <w:t xml:space="preserve">Tutored </w:t>
            </w:r>
            <w:r w:rsidR="005B6036" w:rsidRPr="00FC57A0">
              <w:rPr>
                <w:rFonts w:ascii="Cambria" w:eastAsiaTheme="minorHAnsi" w:hAnsi="Cambria" w:cs="Arial"/>
                <w:sz w:val="20"/>
                <w:szCs w:val="20"/>
              </w:rPr>
              <w:t xml:space="preserve"> students at Coretta Scott King Leadership Academy for History and English,</w:t>
            </w:r>
            <w:r w:rsidR="00FC57A0" w:rsidRPr="00FC57A0">
              <w:rPr>
                <w:rFonts w:ascii="Cambria" w:eastAsiaTheme="minorHAnsi" w:hAnsi="Cambria" w:cs="Arial"/>
                <w:sz w:val="20"/>
                <w:szCs w:val="20"/>
              </w:rPr>
              <w:t xml:space="preserve"> improved their mastery of content and improved their overall success and performance </w:t>
            </w:r>
          </w:p>
        </w:tc>
      </w:tr>
    </w:tbl>
    <w:p w14:paraId="1A402F7C" w14:textId="77777777" w:rsidR="00BC582C" w:rsidRDefault="00BC582C"/>
    <w:sectPr w:rsidR="00BC582C" w:rsidSect="00E02CDA">
      <w:footerReference w:type="default" r:id="rId7"/>
      <w:pgSz w:w="12240" w:h="15840" w:code="1"/>
      <w:pgMar w:top="1080" w:right="1080" w:bottom="693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57B04" w14:textId="77777777" w:rsidR="007E5B02" w:rsidRDefault="007E5B02">
      <w:pPr>
        <w:spacing w:after="0" w:line="240" w:lineRule="auto"/>
      </w:pPr>
      <w:r>
        <w:separator/>
      </w:r>
    </w:p>
  </w:endnote>
  <w:endnote w:type="continuationSeparator" w:id="0">
    <w:p w14:paraId="7CC293A2" w14:textId="77777777" w:rsidR="007E5B02" w:rsidRDefault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ｺﾞｼｯｸM"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17D73" w14:textId="77777777" w:rsidR="00BC582C" w:rsidRDefault="007511F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9661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D9458" w14:textId="77777777" w:rsidR="007E5B02" w:rsidRDefault="007E5B02">
      <w:pPr>
        <w:spacing w:after="0" w:line="240" w:lineRule="auto"/>
      </w:pPr>
      <w:r>
        <w:separator/>
      </w:r>
    </w:p>
  </w:footnote>
  <w:footnote w:type="continuationSeparator" w:id="0">
    <w:p w14:paraId="100D8CF9" w14:textId="77777777" w:rsidR="007E5B02" w:rsidRDefault="007E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F60"/>
    <w:multiLevelType w:val="hybridMultilevel"/>
    <w:tmpl w:val="ECDC5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019B"/>
    <w:multiLevelType w:val="hybridMultilevel"/>
    <w:tmpl w:val="B0D46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5B8C"/>
    <w:multiLevelType w:val="multilevel"/>
    <w:tmpl w:val="122C80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D4597"/>
    <w:multiLevelType w:val="hybridMultilevel"/>
    <w:tmpl w:val="31F6F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82682"/>
    <w:multiLevelType w:val="hybridMultilevel"/>
    <w:tmpl w:val="F44EF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B52E3"/>
    <w:multiLevelType w:val="hybridMultilevel"/>
    <w:tmpl w:val="26944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027DA"/>
    <w:multiLevelType w:val="hybridMultilevel"/>
    <w:tmpl w:val="95C4FAA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5E1A486C"/>
    <w:multiLevelType w:val="hybridMultilevel"/>
    <w:tmpl w:val="96526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DB2"/>
    <w:multiLevelType w:val="hybridMultilevel"/>
    <w:tmpl w:val="49CEC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262B8"/>
    <w:multiLevelType w:val="hybridMultilevel"/>
    <w:tmpl w:val="F146CD2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70C5114C"/>
    <w:multiLevelType w:val="hybridMultilevel"/>
    <w:tmpl w:val="6082D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83"/>
    <w:rsid w:val="00111A0B"/>
    <w:rsid w:val="0011239F"/>
    <w:rsid w:val="00187660"/>
    <w:rsid w:val="00195EBB"/>
    <w:rsid w:val="0019684C"/>
    <w:rsid w:val="001F3418"/>
    <w:rsid w:val="00216817"/>
    <w:rsid w:val="0035195B"/>
    <w:rsid w:val="00404AAB"/>
    <w:rsid w:val="00453116"/>
    <w:rsid w:val="00476EB7"/>
    <w:rsid w:val="005B6036"/>
    <w:rsid w:val="007511FB"/>
    <w:rsid w:val="007C56F6"/>
    <w:rsid w:val="007E5B02"/>
    <w:rsid w:val="00856ED8"/>
    <w:rsid w:val="00896615"/>
    <w:rsid w:val="00924083"/>
    <w:rsid w:val="00A02E36"/>
    <w:rsid w:val="00A27C1B"/>
    <w:rsid w:val="00B31666"/>
    <w:rsid w:val="00BA05BF"/>
    <w:rsid w:val="00BC582C"/>
    <w:rsid w:val="00C7223A"/>
    <w:rsid w:val="00D724B5"/>
    <w:rsid w:val="00DA7364"/>
    <w:rsid w:val="00E02CDA"/>
    <w:rsid w:val="00E82F25"/>
    <w:rsid w:val="00F826A0"/>
    <w:rsid w:val="00FC57A0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67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11239F"/>
    <w:pPr>
      <w:spacing w:after="0" w:line="200" w:lineRule="atLeast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Normal1">
    <w:name w:val="Normal1"/>
    <w:rsid w:val="00216817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BodyText">
    <w:name w:val="Body Text"/>
    <w:basedOn w:val="Normal"/>
    <w:link w:val="BodyTextChar"/>
    <w:rsid w:val="00216817"/>
    <w:pPr>
      <w:spacing w:after="200" w:line="300" w:lineRule="auto"/>
    </w:pPr>
    <w:rPr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16817"/>
    <w:rPr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renkelley/Downloads/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tf02835057.dotx</Template>
  <TotalTime>1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lkelley2@scmail.spelman.edu</dc:creator>
  <cp:keywords/>
  <dc:description/>
  <cp:lastModifiedBy>Brittany Lewis</cp:lastModifiedBy>
  <cp:revision>2</cp:revision>
  <cp:lastPrinted>2018-06-03T20:52:00Z</cp:lastPrinted>
  <dcterms:created xsi:type="dcterms:W3CDTF">2018-09-20T13:17:00Z</dcterms:created>
  <dcterms:modified xsi:type="dcterms:W3CDTF">2018-09-20T13:17:00Z</dcterms:modified>
</cp:coreProperties>
</file>