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66" w:rsidRPr="000317CD" w:rsidRDefault="004A0162" w:rsidP="00100366">
      <w:pPr>
        <w:jc w:val="center"/>
        <w:rPr>
          <w:b/>
          <w:bCs/>
          <w:sz w:val="28"/>
        </w:rPr>
      </w:pPr>
      <w:r w:rsidRPr="000317CD">
        <w:rPr>
          <w:b/>
          <w:bCs/>
          <w:noProof/>
          <w:sz w:val="28"/>
        </w:rPr>
        <w:drawing>
          <wp:inline distT="0" distB="0" distL="0" distR="0">
            <wp:extent cx="4352290" cy="987425"/>
            <wp:effectExtent l="0" t="0" r="0" b="0"/>
            <wp:docPr id="1" name="图片 1" descr="scut_new_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290" cy="987425"/>
                    </a:xfrm>
                    <a:prstGeom prst="rect">
                      <a:avLst/>
                    </a:prstGeom>
                    <a:noFill/>
                    <a:ln>
                      <a:noFill/>
                    </a:ln>
                  </pic:spPr>
                </pic:pic>
              </a:graphicData>
            </a:graphic>
          </wp:inline>
        </w:drawing>
      </w:r>
    </w:p>
    <w:p w:rsidR="00100366" w:rsidRPr="000317CD" w:rsidRDefault="00100366" w:rsidP="00100366">
      <w:pPr>
        <w:spacing w:beforeLines="100" w:before="326"/>
        <w:jc w:val="center"/>
        <w:rPr>
          <w:spacing w:val="20"/>
          <w:sz w:val="84"/>
        </w:rPr>
      </w:pPr>
      <w:r w:rsidRPr="000317CD">
        <w:rPr>
          <w:spacing w:val="20"/>
          <w:sz w:val="84"/>
        </w:rPr>
        <w:t>本科毕业设计（论文）</w:t>
      </w:r>
    </w:p>
    <w:p w:rsidR="002B1C8B" w:rsidRPr="000317CD" w:rsidRDefault="002B1C8B" w:rsidP="002B1C8B">
      <w:pPr>
        <w:jc w:val="center"/>
        <w:rPr>
          <w:b/>
          <w:sz w:val="44"/>
          <w:szCs w:val="44"/>
        </w:rPr>
      </w:pPr>
    </w:p>
    <w:p w:rsidR="002B1C8B" w:rsidRPr="000317CD" w:rsidRDefault="002B1C8B" w:rsidP="002B1C8B">
      <w:pPr>
        <w:jc w:val="center"/>
        <w:rPr>
          <w:b/>
          <w:sz w:val="44"/>
          <w:szCs w:val="44"/>
        </w:rPr>
      </w:pPr>
    </w:p>
    <w:p w:rsidR="000409C4" w:rsidRPr="000317CD" w:rsidRDefault="000409C4" w:rsidP="002B1C8B">
      <w:pPr>
        <w:jc w:val="center"/>
        <w:rPr>
          <w:b/>
          <w:sz w:val="44"/>
          <w:szCs w:val="44"/>
        </w:rPr>
      </w:pPr>
    </w:p>
    <w:p w:rsidR="007619D6" w:rsidRDefault="00415A8A" w:rsidP="00415A8A">
      <w:pPr>
        <w:jc w:val="center"/>
        <w:rPr>
          <w:b/>
          <w:sz w:val="44"/>
          <w:szCs w:val="44"/>
        </w:rPr>
      </w:pPr>
      <w:r w:rsidRPr="000317CD">
        <w:rPr>
          <w:b/>
          <w:sz w:val="44"/>
          <w:szCs w:val="44"/>
        </w:rPr>
        <w:t>基于</w:t>
      </w:r>
      <w:r w:rsidR="007619D6">
        <w:rPr>
          <w:rFonts w:hint="eastAsia"/>
          <w:b/>
          <w:sz w:val="44"/>
          <w:szCs w:val="44"/>
        </w:rPr>
        <w:t>残差学习与注意力机制</w:t>
      </w:r>
      <w:r w:rsidRPr="000317CD">
        <w:rPr>
          <w:b/>
          <w:sz w:val="44"/>
          <w:szCs w:val="44"/>
        </w:rPr>
        <w:t>的甲状腺</w:t>
      </w:r>
    </w:p>
    <w:p w:rsidR="0080054B" w:rsidRPr="000317CD" w:rsidRDefault="00415A8A" w:rsidP="007619D6">
      <w:pPr>
        <w:jc w:val="center"/>
        <w:rPr>
          <w:b/>
          <w:sz w:val="44"/>
          <w:szCs w:val="44"/>
        </w:rPr>
      </w:pPr>
      <w:r w:rsidRPr="000317CD">
        <w:rPr>
          <w:b/>
          <w:sz w:val="44"/>
          <w:szCs w:val="44"/>
        </w:rPr>
        <w:t>超声图像分类器</w:t>
      </w:r>
    </w:p>
    <w:p w:rsidR="00997EF6" w:rsidRPr="000317CD" w:rsidRDefault="00997EF6" w:rsidP="00100366">
      <w:pPr>
        <w:ind w:firstLineChars="200" w:firstLine="480"/>
        <w:rPr>
          <w:color w:val="00A44A"/>
        </w:rPr>
      </w:pPr>
    </w:p>
    <w:p w:rsidR="00100366" w:rsidRPr="000317CD" w:rsidRDefault="00100366" w:rsidP="00100366">
      <w:pPr>
        <w:ind w:firstLineChars="200" w:firstLine="883"/>
        <w:rPr>
          <w:color w:val="008000"/>
        </w:rPr>
      </w:pPr>
      <w:r w:rsidRPr="000317CD">
        <w:rPr>
          <w:b/>
          <w:sz w:val="44"/>
          <w:szCs w:val="44"/>
        </w:rPr>
        <w:t xml:space="preserve">                                           </w:t>
      </w:r>
    </w:p>
    <w:p w:rsidR="00100366" w:rsidRPr="000317CD" w:rsidRDefault="00100366" w:rsidP="00100366">
      <w:pPr>
        <w:jc w:val="center"/>
        <w:rPr>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E2162F" w:rsidRPr="000317CD" w:rsidTr="004061B7">
        <w:trPr>
          <w:jc w:val="center"/>
        </w:trPr>
        <w:tc>
          <w:tcPr>
            <w:tcW w:w="1451" w:type="dxa"/>
            <w:vMerge w:val="restart"/>
            <w:tcBorders>
              <w:top w:val="nil"/>
              <w:left w:val="nil"/>
              <w:right w:val="nil"/>
            </w:tcBorders>
            <w:shd w:val="clear" w:color="auto" w:fill="auto"/>
            <w:vAlign w:val="center"/>
          </w:tcPr>
          <w:p w:rsidR="00E2162F" w:rsidRPr="000317CD" w:rsidRDefault="00E2162F" w:rsidP="004061B7">
            <w:pPr>
              <w:jc w:val="distribute"/>
              <w:rPr>
                <w:b/>
                <w:sz w:val="30"/>
                <w:szCs w:val="30"/>
              </w:rPr>
            </w:pPr>
            <w:r w:rsidRPr="000317CD">
              <w:rPr>
                <w:b/>
                <w:sz w:val="30"/>
                <w:szCs w:val="30"/>
              </w:rPr>
              <w:t>学院</w:t>
            </w:r>
          </w:p>
          <w:p w:rsidR="00E2162F" w:rsidRPr="000317CD" w:rsidRDefault="00E2162F" w:rsidP="004061B7">
            <w:pPr>
              <w:jc w:val="distribute"/>
              <w:rPr>
                <w:b/>
                <w:sz w:val="30"/>
                <w:szCs w:val="30"/>
              </w:rPr>
            </w:pPr>
            <w:r w:rsidRPr="000317CD">
              <w:rPr>
                <w:b/>
                <w:sz w:val="30"/>
                <w:szCs w:val="30"/>
              </w:rPr>
              <w:t>专业</w:t>
            </w:r>
          </w:p>
          <w:p w:rsidR="00E2162F" w:rsidRPr="000317CD" w:rsidRDefault="00E2162F" w:rsidP="004061B7">
            <w:pPr>
              <w:jc w:val="distribute"/>
              <w:rPr>
                <w:b/>
                <w:sz w:val="30"/>
                <w:szCs w:val="30"/>
              </w:rPr>
            </w:pPr>
            <w:r w:rsidRPr="000317CD">
              <w:rPr>
                <w:b/>
                <w:sz w:val="30"/>
                <w:szCs w:val="30"/>
              </w:rPr>
              <w:t>学生姓名</w:t>
            </w:r>
          </w:p>
          <w:p w:rsidR="00E2162F" w:rsidRPr="000317CD" w:rsidRDefault="00E2162F" w:rsidP="004061B7">
            <w:pPr>
              <w:jc w:val="distribute"/>
              <w:rPr>
                <w:b/>
                <w:sz w:val="30"/>
                <w:szCs w:val="30"/>
              </w:rPr>
            </w:pPr>
            <w:r w:rsidRPr="000317CD">
              <w:rPr>
                <w:b/>
                <w:sz w:val="30"/>
                <w:szCs w:val="30"/>
              </w:rPr>
              <w:t>学生学号</w:t>
            </w:r>
          </w:p>
          <w:p w:rsidR="00E2162F" w:rsidRPr="000317CD" w:rsidRDefault="00E2162F" w:rsidP="004061B7">
            <w:pPr>
              <w:jc w:val="distribute"/>
              <w:rPr>
                <w:b/>
                <w:sz w:val="30"/>
                <w:szCs w:val="30"/>
              </w:rPr>
            </w:pPr>
            <w:r w:rsidRPr="000317CD">
              <w:rPr>
                <w:b/>
                <w:sz w:val="30"/>
                <w:szCs w:val="30"/>
              </w:rPr>
              <w:t>指导教师</w:t>
            </w:r>
          </w:p>
          <w:p w:rsidR="00E2162F" w:rsidRPr="000317CD" w:rsidRDefault="00E2162F" w:rsidP="004061B7">
            <w:pPr>
              <w:jc w:val="distribute"/>
              <w:rPr>
                <w:b/>
                <w:sz w:val="30"/>
                <w:szCs w:val="30"/>
              </w:rPr>
            </w:pPr>
            <w:r w:rsidRPr="000317CD">
              <w:rPr>
                <w:b/>
                <w:sz w:val="30"/>
                <w:szCs w:val="30"/>
              </w:rPr>
              <w:t>提交日期</w:t>
            </w:r>
          </w:p>
        </w:tc>
        <w:tc>
          <w:tcPr>
            <w:tcW w:w="3245" w:type="dxa"/>
            <w:tcBorders>
              <w:top w:val="nil"/>
              <w:left w:val="nil"/>
              <w:right w:val="nil"/>
            </w:tcBorders>
            <w:shd w:val="clear" w:color="auto" w:fill="auto"/>
            <w:vAlign w:val="center"/>
          </w:tcPr>
          <w:p w:rsidR="00E2162F" w:rsidRPr="000317CD" w:rsidRDefault="00415A8A" w:rsidP="004061B7">
            <w:pPr>
              <w:jc w:val="center"/>
              <w:rPr>
                <w:b/>
                <w:sz w:val="30"/>
                <w:szCs w:val="30"/>
              </w:rPr>
            </w:pPr>
            <w:r w:rsidRPr="000317CD">
              <w:rPr>
                <w:b/>
                <w:sz w:val="30"/>
                <w:szCs w:val="30"/>
              </w:rPr>
              <w:t>软件</w:t>
            </w:r>
            <w:r w:rsidR="00890F97" w:rsidRPr="000317CD">
              <w:rPr>
                <w:b/>
                <w:sz w:val="30"/>
                <w:szCs w:val="30"/>
              </w:rPr>
              <w:t>学院</w:t>
            </w:r>
          </w:p>
        </w:tc>
      </w:tr>
      <w:tr w:rsidR="00E2162F" w:rsidRPr="000317CD" w:rsidTr="004061B7">
        <w:trPr>
          <w:jc w:val="center"/>
        </w:trPr>
        <w:tc>
          <w:tcPr>
            <w:tcW w:w="1451" w:type="dxa"/>
            <w:vMerge/>
            <w:tcBorders>
              <w:left w:val="nil"/>
              <w:right w:val="nil"/>
            </w:tcBorders>
            <w:shd w:val="clear" w:color="auto" w:fill="auto"/>
            <w:vAlign w:val="center"/>
          </w:tcPr>
          <w:p w:rsidR="00E2162F" w:rsidRPr="000317CD" w:rsidRDefault="00E2162F" w:rsidP="004061B7">
            <w:pPr>
              <w:jc w:val="distribute"/>
              <w:rPr>
                <w:b/>
                <w:sz w:val="30"/>
                <w:szCs w:val="30"/>
              </w:rPr>
            </w:pPr>
          </w:p>
        </w:tc>
        <w:tc>
          <w:tcPr>
            <w:tcW w:w="3245" w:type="dxa"/>
            <w:tcBorders>
              <w:left w:val="nil"/>
              <w:right w:val="nil"/>
            </w:tcBorders>
            <w:shd w:val="clear" w:color="auto" w:fill="auto"/>
            <w:vAlign w:val="center"/>
          </w:tcPr>
          <w:p w:rsidR="00E2162F" w:rsidRPr="000317CD" w:rsidRDefault="00415A8A" w:rsidP="004061B7">
            <w:pPr>
              <w:jc w:val="center"/>
              <w:rPr>
                <w:b/>
                <w:sz w:val="30"/>
                <w:szCs w:val="30"/>
              </w:rPr>
            </w:pPr>
            <w:r w:rsidRPr="000317CD">
              <w:rPr>
                <w:b/>
                <w:sz w:val="30"/>
                <w:szCs w:val="30"/>
              </w:rPr>
              <w:t>软件工程</w:t>
            </w:r>
          </w:p>
        </w:tc>
      </w:tr>
      <w:tr w:rsidR="00E2162F" w:rsidRPr="000317CD" w:rsidTr="004061B7">
        <w:trPr>
          <w:jc w:val="center"/>
        </w:trPr>
        <w:tc>
          <w:tcPr>
            <w:tcW w:w="1451" w:type="dxa"/>
            <w:vMerge/>
            <w:tcBorders>
              <w:left w:val="nil"/>
              <w:right w:val="nil"/>
            </w:tcBorders>
            <w:shd w:val="clear" w:color="auto" w:fill="auto"/>
            <w:vAlign w:val="center"/>
          </w:tcPr>
          <w:p w:rsidR="00E2162F" w:rsidRPr="000317CD" w:rsidRDefault="00E2162F" w:rsidP="004061B7">
            <w:pPr>
              <w:jc w:val="distribute"/>
              <w:rPr>
                <w:b/>
                <w:sz w:val="30"/>
                <w:szCs w:val="30"/>
              </w:rPr>
            </w:pPr>
          </w:p>
        </w:tc>
        <w:tc>
          <w:tcPr>
            <w:tcW w:w="3245" w:type="dxa"/>
            <w:tcBorders>
              <w:left w:val="nil"/>
              <w:right w:val="nil"/>
            </w:tcBorders>
            <w:shd w:val="clear" w:color="auto" w:fill="auto"/>
            <w:vAlign w:val="center"/>
          </w:tcPr>
          <w:p w:rsidR="00E2162F" w:rsidRPr="000317CD" w:rsidRDefault="00004C1F" w:rsidP="004061B7">
            <w:pPr>
              <w:jc w:val="center"/>
              <w:rPr>
                <w:b/>
                <w:sz w:val="30"/>
                <w:szCs w:val="30"/>
              </w:rPr>
            </w:pPr>
            <w:r w:rsidRPr="000317CD">
              <w:rPr>
                <w:b/>
                <w:sz w:val="30"/>
                <w:szCs w:val="30"/>
              </w:rPr>
              <w:t>付懿轩</w:t>
            </w:r>
          </w:p>
        </w:tc>
      </w:tr>
      <w:tr w:rsidR="00E2162F" w:rsidRPr="000317CD" w:rsidTr="004061B7">
        <w:trPr>
          <w:jc w:val="center"/>
        </w:trPr>
        <w:tc>
          <w:tcPr>
            <w:tcW w:w="1451" w:type="dxa"/>
            <w:vMerge/>
            <w:tcBorders>
              <w:left w:val="nil"/>
              <w:right w:val="nil"/>
            </w:tcBorders>
            <w:shd w:val="clear" w:color="auto" w:fill="auto"/>
            <w:vAlign w:val="center"/>
          </w:tcPr>
          <w:p w:rsidR="00E2162F" w:rsidRPr="000317CD" w:rsidRDefault="00E2162F" w:rsidP="004061B7">
            <w:pPr>
              <w:jc w:val="distribute"/>
              <w:rPr>
                <w:b/>
                <w:sz w:val="30"/>
                <w:szCs w:val="30"/>
              </w:rPr>
            </w:pPr>
          </w:p>
        </w:tc>
        <w:tc>
          <w:tcPr>
            <w:tcW w:w="3245" w:type="dxa"/>
            <w:tcBorders>
              <w:left w:val="nil"/>
              <w:right w:val="nil"/>
            </w:tcBorders>
            <w:shd w:val="clear" w:color="auto" w:fill="auto"/>
            <w:vAlign w:val="center"/>
          </w:tcPr>
          <w:p w:rsidR="00E2162F" w:rsidRPr="000317CD" w:rsidRDefault="00004C1F" w:rsidP="004061B7">
            <w:pPr>
              <w:jc w:val="center"/>
              <w:rPr>
                <w:b/>
                <w:sz w:val="30"/>
                <w:szCs w:val="30"/>
              </w:rPr>
            </w:pPr>
            <w:r w:rsidRPr="000317CD">
              <w:rPr>
                <w:b/>
                <w:sz w:val="30"/>
                <w:szCs w:val="30"/>
              </w:rPr>
              <w:t>201430611051</w:t>
            </w:r>
          </w:p>
        </w:tc>
      </w:tr>
      <w:tr w:rsidR="00E2162F" w:rsidRPr="000317CD" w:rsidTr="004061B7">
        <w:trPr>
          <w:jc w:val="center"/>
        </w:trPr>
        <w:tc>
          <w:tcPr>
            <w:tcW w:w="1451" w:type="dxa"/>
            <w:vMerge/>
            <w:tcBorders>
              <w:left w:val="nil"/>
              <w:right w:val="nil"/>
            </w:tcBorders>
            <w:shd w:val="clear" w:color="auto" w:fill="auto"/>
            <w:vAlign w:val="center"/>
          </w:tcPr>
          <w:p w:rsidR="00E2162F" w:rsidRPr="000317CD" w:rsidRDefault="00E2162F" w:rsidP="004061B7">
            <w:pPr>
              <w:jc w:val="distribute"/>
              <w:rPr>
                <w:b/>
                <w:sz w:val="30"/>
                <w:szCs w:val="30"/>
              </w:rPr>
            </w:pPr>
          </w:p>
        </w:tc>
        <w:tc>
          <w:tcPr>
            <w:tcW w:w="3245" w:type="dxa"/>
            <w:tcBorders>
              <w:left w:val="nil"/>
              <w:right w:val="nil"/>
            </w:tcBorders>
            <w:shd w:val="clear" w:color="auto" w:fill="auto"/>
            <w:vAlign w:val="center"/>
          </w:tcPr>
          <w:p w:rsidR="00E2162F" w:rsidRPr="000317CD" w:rsidRDefault="00415A8A" w:rsidP="004061B7">
            <w:pPr>
              <w:jc w:val="center"/>
              <w:rPr>
                <w:b/>
                <w:sz w:val="30"/>
                <w:szCs w:val="30"/>
              </w:rPr>
            </w:pPr>
            <w:r w:rsidRPr="000317CD">
              <w:rPr>
                <w:b/>
                <w:sz w:val="30"/>
                <w:szCs w:val="30"/>
              </w:rPr>
              <w:t>陈俊颖</w:t>
            </w:r>
          </w:p>
        </w:tc>
      </w:tr>
      <w:tr w:rsidR="00E2162F" w:rsidRPr="000317CD" w:rsidTr="004061B7">
        <w:trPr>
          <w:jc w:val="center"/>
        </w:trPr>
        <w:tc>
          <w:tcPr>
            <w:tcW w:w="1451" w:type="dxa"/>
            <w:vMerge/>
            <w:tcBorders>
              <w:left w:val="nil"/>
              <w:bottom w:val="nil"/>
              <w:right w:val="nil"/>
            </w:tcBorders>
            <w:shd w:val="clear" w:color="auto" w:fill="auto"/>
            <w:vAlign w:val="center"/>
          </w:tcPr>
          <w:p w:rsidR="00E2162F" w:rsidRPr="000317CD" w:rsidRDefault="00E2162F" w:rsidP="004061B7">
            <w:pPr>
              <w:jc w:val="distribute"/>
              <w:rPr>
                <w:b/>
                <w:sz w:val="30"/>
                <w:szCs w:val="30"/>
              </w:rPr>
            </w:pPr>
          </w:p>
        </w:tc>
        <w:tc>
          <w:tcPr>
            <w:tcW w:w="3245" w:type="dxa"/>
            <w:tcBorders>
              <w:left w:val="nil"/>
              <w:right w:val="nil"/>
            </w:tcBorders>
            <w:shd w:val="clear" w:color="auto" w:fill="auto"/>
            <w:vAlign w:val="center"/>
          </w:tcPr>
          <w:p w:rsidR="00E2162F" w:rsidRPr="000317CD" w:rsidRDefault="00415A8A" w:rsidP="004061B7">
            <w:pPr>
              <w:jc w:val="center"/>
              <w:rPr>
                <w:b/>
                <w:sz w:val="30"/>
                <w:szCs w:val="30"/>
              </w:rPr>
            </w:pPr>
            <w:r w:rsidRPr="000317CD">
              <w:rPr>
                <w:b/>
                <w:sz w:val="30"/>
                <w:szCs w:val="30"/>
              </w:rPr>
              <w:t>2018</w:t>
            </w:r>
            <w:r w:rsidR="00E2162F" w:rsidRPr="000317CD">
              <w:rPr>
                <w:b/>
                <w:sz w:val="30"/>
                <w:szCs w:val="30"/>
              </w:rPr>
              <w:t>年</w:t>
            </w:r>
            <w:r w:rsidRPr="000317CD">
              <w:rPr>
                <w:b/>
                <w:sz w:val="30"/>
                <w:szCs w:val="30"/>
              </w:rPr>
              <w:t>6</w:t>
            </w:r>
            <w:r w:rsidR="00E2162F" w:rsidRPr="000317CD">
              <w:rPr>
                <w:b/>
                <w:sz w:val="30"/>
                <w:szCs w:val="30"/>
              </w:rPr>
              <w:t>月</w:t>
            </w:r>
            <w:r w:rsidRPr="000317CD">
              <w:rPr>
                <w:b/>
                <w:sz w:val="30"/>
                <w:szCs w:val="30"/>
              </w:rPr>
              <w:t>1</w:t>
            </w:r>
            <w:r w:rsidR="00E2162F" w:rsidRPr="000317CD">
              <w:rPr>
                <w:b/>
                <w:sz w:val="30"/>
                <w:szCs w:val="30"/>
              </w:rPr>
              <w:t>日</w:t>
            </w:r>
          </w:p>
        </w:tc>
      </w:tr>
    </w:tbl>
    <w:p w:rsidR="002D5EAA" w:rsidRPr="000317CD" w:rsidRDefault="002D5EAA" w:rsidP="00100366">
      <w:pPr>
        <w:rPr>
          <w:iCs/>
          <w:color w:val="00A44A"/>
          <w:szCs w:val="21"/>
        </w:rPr>
        <w:sectPr w:rsidR="002D5EAA" w:rsidRPr="000317CD" w:rsidSect="005F4702">
          <w:footerReference w:type="even" r:id="rId9"/>
          <w:footerReference w:type="default" r:id="rId10"/>
          <w:footerReference w:type="first" r:id="rId11"/>
          <w:footnotePr>
            <w:numFmt w:val="decimalEnclosedCircleChinese"/>
            <w:numRestart w:val="eachPage"/>
          </w:footnotePr>
          <w:pgSz w:w="11906" w:h="16838"/>
          <w:pgMar w:top="1418" w:right="1418" w:bottom="1418" w:left="1418" w:header="851" w:footer="850" w:gutter="0"/>
          <w:pgNumType w:fmt="upperRoman" w:chapStyle="1"/>
          <w:cols w:space="425"/>
          <w:titlePg/>
          <w:docGrid w:type="lines" w:linePitch="326"/>
        </w:sectPr>
      </w:pPr>
    </w:p>
    <w:p w:rsidR="002D5EAA" w:rsidRPr="000317CD" w:rsidRDefault="002D5EAA" w:rsidP="00D12FC1">
      <w:pPr>
        <w:pStyle w:val="1"/>
        <w:spacing w:before="163" w:after="163"/>
        <w:rPr>
          <w:rFonts w:eastAsia="宋体"/>
        </w:rPr>
      </w:pPr>
      <w:bookmarkStart w:id="0" w:name="_Toc516863707"/>
      <w:r w:rsidRPr="000317CD">
        <w:rPr>
          <w:rFonts w:eastAsia="宋体"/>
        </w:rPr>
        <w:lastRenderedPageBreak/>
        <w:t>摘</w:t>
      </w:r>
      <w:r w:rsidRPr="000317CD">
        <w:rPr>
          <w:rFonts w:eastAsia="宋体"/>
        </w:rPr>
        <w:t xml:space="preserve">  </w:t>
      </w:r>
      <w:r w:rsidRPr="000317CD">
        <w:rPr>
          <w:rFonts w:eastAsia="宋体"/>
        </w:rPr>
        <w:t>要</w:t>
      </w:r>
      <w:bookmarkEnd w:id="0"/>
    </w:p>
    <w:p w:rsidR="004A0162" w:rsidRPr="000317CD" w:rsidRDefault="004A0162" w:rsidP="004A0162">
      <w:pPr>
        <w:spacing w:line="360" w:lineRule="auto"/>
        <w:ind w:firstLineChars="200" w:firstLine="480"/>
      </w:pPr>
      <w:r w:rsidRPr="000317CD">
        <w:t>本文首先对甲状腺超声图像分类器的应用场景进行了详细的介绍，并说明了</w:t>
      </w:r>
      <w:r w:rsidR="00D12FC1" w:rsidRPr="000317CD">
        <w:t>作者</w:t>
      </w:r>
      <w:r w:rsidRPr="000317CD">
        <w:t>具体的研究方向即甲状腺超声图像中结节良恶性分类。经过调研</w:t>
      </w:r>
      <w:r w:rsidR="00D12FC1" w:rsidRPr="000317CD">
        <w:t>后本文</w:t>
      </w:r>
      <w:r w:rsidRPr="000317CD">
        <w:t>详细回顾了解决此问题的各类方案，发现大多数文献所提出的思路是：先从甲状腺超声图像中分割出结节，之后归纳结</w:t>
      </w:r>
      <w:r w:rsidR="00C859D4" w:rsidRPr="000317CD">
        <w:t>节的形状或纹理特征，最后将这些特征用于分类器的训练并得到结果。但是</w:t>
      </w:r>
      <w:r w:rsidRPr="000317CD">
        <w:t>将结节及周围区域的超声图像直接用于良恶性分类的研究鲜有人涉及。本文最终选择第二种思路来解决问题，虽然这有一定的挑战但最终还是得到了令人较为满意的成果。文章的创新点主要有两个。</w:t>
      </w:r>
      <w:r w:rsidRPr="000317CD">
        <w:t>1.</w:t>
      </w:r>
      <w:r w:rsidR="00755ED3">
        <w:rPr>
          <w:rFonts w:hint="eastAsia"/>
        </w:rPr>
        <w:t>结合现有文献改进了</w:t>
      </w:r>
      <w:r w:rsidRPr="000317CD">
        <w:t>超声图像预处理方法</w:t>
      </w:r>
      <w:r w:rsidR="00755ED3">
        <w:rPr>
          <w:rFonts w:hint="eastAsia"/>
        </w:rPr>
        <w:t>，如在原有算法中加入自适应直方图均衡化操使得甲状腺超声图像中结节区域与周围正常组织的对比度提高</w:t>
      </w:r>
      <w:r w:rsidRPr="000317CD">
        <w:rPr>
          <w:rFonts w:hint="eastAsia"/>
        </w:rPr>
        <w:t>。</w:t>
      </w:r>
      <w:r w:rsidRPr="000317CD">
        <w:t>2.</w:t>
      </w:r>
      <w:r w:rsidR="00755ED3">
        <w:t>通过结合深度学习领域的最新研究成果如：残差学习、注意力机制，</w:t>
      </w:r>
      <w:r w:rsidR="00755ED3">
        <w:rPr>
          <w:rFonts w:hint="eastAsia"/>
        </w:rPr>
        <w:t>构建</w:t>
      </w:r>
      <w:r w:rsidRPr="000317CD">
        <w:t>了用于甲状腺超声图像中结节良恶性分类的卷积神经网络</w:t>
      </w:r>
      <w:r w:rsidRPr="000317CD">
        <w:t>AttentionNeXt-18</w:t>
      </w:r>
      <w:r w:rsidRPr="000317CD">
        <w:t>。</w:t>
      </w:r>
    </w:p>
    <w:p w:rsidR="004A0162" w:rsidRPr="000317CD" w:rsidRDefault="004A0162" w:rsidP="004A0162">
      <w:pPr>
        <w:spacing w:line="360" w:lineRule="auto"/>
        <w:ind w:firstLineChars="200" w:firstLine="480"/>
      </w:pPr>
      <w:r w:rsidRPr="000317CD">
        <w:t>在实验部分，本文从本地及公开的甲状腺超声图像数据库中选取了</w:t>
      </w:r>
      <w:r w:rsidRPr="000317CD">
        <w:t>58</w:t>
      </w:r>
      <w:r w:rsidRPr="000317CD">
        <w:t>个病例用作研究分析，最终使用</w:t>
      </w:r>
      <w:r w:rsidRPr="000317CD">
        <w:t>928</w:t>
      </w:r>
      <w:r w:rsidRPr="000317CD">
        <w:t>张像素为</w:t>
      </w:r>
      <w:r w:rsidRPr="000317CD">
        <w:t>224</w:t>
      </w:r>
      <w:r w:rsidRPr="000317CD">
        <w:fldChar w:fldCharType="begin"/>
      </w:r>
      <w:r w:rsidRPr="000317CD">
        <w:instrText xml:space="preserve"> QUOTE </w:instrText>
      </w:r>
      <m:oMath>
        <m:r>
          <m:rPr>
            <m:sty m:val="p"/>
          </m:rPr>
          <w:rPr>
            <w:rFonts w:ascii="Cambria Math" w:hAnsi="Cambria Math"/>
            <w:color w:val="00000A"/>
            <w:sz w:val="21"/>
          </w:rPr>
          <m:t xml:space="preserve"> × </m:t>
        </m:r>
      </m:oMath>
      <w:r w:rsidRPr="000317CD">
        <w:instrText xml:space="preserve"> </w:instrText>
      </w:r>
      <w:r w:rsidRPr="000317CD">
        <w:fldChar w:fldCharType="separate"/>
      </w:r>
      <m:oMath>
        <m:r>
          <m:rPr>
            <m:sty m:val="p"/>
          </m:rPr>
          <w:rPr>
            <w:rFonts w:ascii="Cambria Math" w:hAnsi="Cambria Math"/>
          </w:rPr>
          <m:t>×</m:t>
        </m:r>
      </m:oMath>
      <w:r w:rsidRPr="000317CD">
        <w:fldChar w:fldCharType="end"/>
      </w:r>
      <w:r w:rsidRPr="000317CD">
        <w:t>224</w:t>
      </w:r>
      <w:r w:rsidRPr="000317CD">
        <w:t>的图片进行分类器的训练及测试。用于执行分类任务的网络完成训练后在测试集上的准确率为</w:t>
      </w:r>
      <w:r w:rsidRPr="000317CD">
        <w:t>90.3%</w:t>
      </w:r>
      <w:r w:rsidRPr="000317CD">
        <w:t>。在实验的最后，作者还将此网络模型与其他文献中提出的方法的分类效果进行了比较并对该网络模型进行了客观评价。</w:t>
      </w:r>
    </w:p>
    <w:p w:rsidR="00A75048" w:rsidRDefault="004A0162" w:rsidP="00D12FC1">
      <w:pPr>
        <w:spacing w:line="360" w:lineRule="auto"/>
        <w:ind w:firstLineChars="200" w:firstLine="480"/>
      </w:pPr>
      <w:r w:rsidRPr="000317CD">
        <w:t>从实验结果来看本模型初步取得了较好的分类效果，这说明深度学习在医学超声领域有较大的应用价值。但想要尽早将其应用于辅助诊断系统仍需要进行更深入的研究。</w:t>
      </w:r>
    </w:p>
    <w:p w:rsidR="00CE6253" w:rsidRPr="000317CD" w:rsidRDefault="00CE6253" w:rsidP="00D12FC1">
      <w:pPr>
        <w:spacing w:line="360" w:lineRule="auto"/>
        <w:ind w:firstLineChars="200" w:firstLine="480"/>
      </w:pPr>
    </w:p>
    <w:p w:rsidR="004761B5" w:rsidRPr="000317CD" w:rsidRDefault="002D5EAA" w:rsidP="00982A7D">
      <w:r w:rsidRPr="000317CD">
        <w:t>关键词：</w:t>
      </w:r>
      <w:r w:rsidR="004A0162" w:rsidRPr="000317CD">
        <w:t>甲状腺超声图像；深度学习</w:t>
      </w:r>
      <w:r w:rsidR="006501E5" w:rsidRPr="000317CD">
        <w:t>；</w:t>
      </w:r>
      <w:r w:rsidR="004A0162" w:rsidRPr="000317CD">
        <w:t>图像分类</w:t>
      </w:r>
    </w:p>
    <w:p w:rsidR="00890F97" w:rsidRDefault="00890F97" w:rsidP="00982A7D"/>
    <w:p w:rsidR="00F930F5" w:rsidRDefault="00F930F5" w:rsidP="00982A7D"/>
    <w:p w:rsidR="00F930F5" w:rsidRDefault="00F930F5" w:rsidP="00982A7D"/>
    <w:p w:rsidR="00F930F5" w:rsidRDefault="00F930F5" w:rsidP="00982A7D"/>
    <w:p w:rsidR="00F930F5" w:rsidRDefault="00F930F5" w:rsidP="00982A7D"/>
    <w:p w:rsidR="00F930F5" w:rsidRDefault="00F930F5" w:rsidP="00982A7D"/>
    <w:p w:rsidR="00F930F5" w:rsidRDefault="00F930F5" w:rsidP="00982A7D"/>
    <w:p w:rsidR="00F930F5" w:rsidRDefault="00F930F5" w:rsidP="00982A7D"/>
    <w:p w:rsidR="00F930F5" w:rsidRPr="000317CD" w:rsidRDefault="00F930F5" w:rsidP="00982A7D"/>
    <w:p w:rsidR="004A0162" w:rsidRPr="000317CD" w:rsidRDefault="00100366" w:rsidP="004A0162">
      <w:pPr>
        <w:pStyle w:val="1"/>
        <w:spacing w:before="163" w:after="163"/>
        <w:rPr>
          <w:rFonts w:eastAsia="宋体"/>
          <w:lang w:eastAsia="zh-CN"/>
        </w:rPr>
      </w:pPr>
      <w:bookmarkStart w:id="1" w:name="_Toc516863708"/>
      <w:r w:rsidRPr="000317CD">
        <w:rPr>
          <w:rFonts w:eastAsia="宋体"/>
        </w:rPr>
        <w:lastRenderedPageBreak/>
        <w:t>Abstract</w:t>
      </w:r>
      <w:bookmarkEnd w:id="1"/>
    </w:p>
    <w:p w:rsidR="004A0162" w:rsidRPr="000317CD" w:rsidRDefault="004A0162" w:rsidP="004A0162">
      <w:pPr>
        <w:spacing w:line="360" w:lineRule="auto"/>
        <w:ind w:firstLineChars="200" w:firstLine="480"/>
      </w:pPr>
      <w:r w:rsidRPr="000317CD">
        <w:t xml:space="preserve">This article first introduced the application scenario of the thyroid ultrasound image classifier in detail, and explained the specific research direction, </w:t>
      </w:r>
      <w:proofErr w:type="spellStart"/>
      <w:r w:rsidRPr="000317CD">
        <w:t>ie</w:t>
      </w:r>
      <w:proofErr w:type="spellEnd"/>
      <w:r w:rsidRPr="000317CD">
        <w:t xml:space="preserve"> the classification of benign and malignant nodules in thyroid ultrasound images. After the investigation, the author reviewed in detail the various solutions to this problem and found that most of the ideas proposed in the literature are: first segment the nodules from the thyroid ultrasound image, and then sum up the shape or texture features of the nodules, and finally, combine these features. The use of the classifier for training and obtaining results and the use of ultrasound images of nodules and surrounding areas directly for benign and malignant classifications is rarely involved. This article finally chose the second way to solve the problem. Although this project has some challenges, it eventually achieved satisfactory results. There are two main innovations in the article: 1. Using more effective ultrasound image preprocessing methods 2. By combining the latest research achievements in the field of deep learning, such as: residual learning, attention mechanism, etc., we proposed AttentionNeXt-18 for the classification of thyroid ultrasound images containing nodules</w:t>
      </w:r>
      <w:r w:rsidR="00E82EB5" w:rsidRPr="000317CD">
        <w:t>.</w:t>
      </w:r>
    </w:p>
    <w:p w:rsidR="00E82EB5" w:rsidRPr="000317CD" w:rsidRDefault="004A0162" w:rsidP="00E82EB5">
      <w:pPr>
        <w:spacing w:line="360" w:lineRule="auto"/>
        <w:ind w:firstLineChars="200" w:firstLine="480"/>
      </w:pPr>
      <w:r w:rsidRPr="000317CD">
        <w:t xml:space="preserve">In the experimental part, this article selected 58 cases from the local and public thyroid ultrasound image database for research analysis, and finally used 928 pixels of 224×224 pictures for classifier training and testing. The accuracy of the test set on the network used to perform the classification task was 90.3% after the training was completed. At the end of the experiment, the author also compares this network model with the classification effect of the methods proposed in other literatures and makes an objective </w:t>
      </w:r>
      <w:r w:rsidR="00E82EB5" w:rsidRPr="000317CD">
        <w:t>evaluation of the network model.</w:t>
      </w:r>
    </w:p>
    <w:p w:rsidR="004A0162" w:rsidRPr="000317CD" w:rsidRDefault="00E82EB5" w:rsidP="00E82EB5">
      <w:pPr>
        <w:spacing w:line="360" w:lineRule="auto"/>
        <w:ind w:firstLineChars="200" w:firstLine="480"/>
      </w:pPr>
      <w:r w:rsidRPr="000317CD">
        <w:t>From the experimental results, the model has achieved a good classification effect, indicating that deep learning has a great application value in the field of medical ultrasound. However, further research is needed to apply it to auxiliary diagnostic systems as soon as possible.</w:t>
      </w:r>
    </w:p>
    <w:p w:rsidR="003D5F2A" w:rsidRPr="000317CD" w:rsidRDefault="003D5F2A" w:rsidP="003D5F2A"/>
    <w:p w:rsidR="00EE1C87" w:rsidRPr="000317CD" w:rsidRDefault="00037D21" w:rsidP="00EE1C87">
      <w:pPr>
        <w:pStyle w:val="HTML"/>
        <w:shd w:val="clear" w:color="auto" w:fill="FFFFFF"/>
        <w:rPr>
          <w:rFonts w:ascii="Times New Roman" w:hAnsi="Times New Roman" w:cs="Times New Roman"/>
          <w:color w:val="212121"/>
        </w:rPr>
      </w:pPr>
      <w:r w:rsidRPr="000317CD">
        <w:rPr>
          <w:rFonts w:ascii="Times New Roman" w:hAnsi="Times New Roman" w:cs="Times New Roman"/>
          <w:b/>
        </w:rPr>
        <w:t>Keywords</w:t>
      </w:r>
      <w:r w:rsidRPr="000317CD">
        <w:rPr>
          <w:rFonts w:ascii="Times New Roman" w:hAnsi="Times New Roman" w:cs="Times New Roman"/>
        </w:rPr>
        <w:t>:</w:t>
      </w:r>
      <w:r w:rsidR="00EE1C87" w:rsidRPr="000317CD">
        <w:rPr>
          <w:rFonts w:ascii="Times New Roman" w:hAnsi="Times New Roman" w:cs="Times New Roman"/>
          <w:color w:val="212121"/>
          <w:lang w:val="en"/>
        </w:rPr>
        <w:t xml:space="preserve"> </w:t>
      </w:r>
      <w:r w:rsidR="008368CF" w:rsidRPr="000317CD">
        <w:rPr>
          <w:rFonts w:ascii="Times New Roman" w:hAnsi="Times New Roman" w:cs="Times New Roman"/>
          <w:sz w:val="24"/>
          <w:szCs w:val="24"/>
        </w:rPr>
        <w:t>Thyroid ultrasound image</w:t>
      </w:r>
      <w:r w:rsidR="00EE1C87" w:rsidRPr="000317CD">
        <w:rPr>
          <w:rFonts w:ascii="Times New Roman" w:hAnsi="Times New Roman" w:cs="Times New Roman"/>
          <w:sz w:val="24"/>
          <w:szCs w:val="24"/>
        </w:rPr>
        <w:t xml:space="preserve">; </w:t>
      </w:r>
      <w:r w:rsidR="008368CF" w:rsidRPr="000317CD">
        <w:rPr>
          <w:rFonts w:ascii="Times New Roman" w:hAnsi="Times New Roman" w:cs="Times New Roman"/>
          <w:sz w:val="24"/>
          <w:szCs w:val="24"/>
        </w:rPr>
        <w:t>Deep learning</w:t>
      </w:r>
      <w:r w:rsidR="00EE1C87" w:rsidRPr="000317CD">
        <w:rPr>
          <w:rFonts w:ascii="Times New Roman" w:hAnsi="Times New Roman" w:cs="Times New Roman"/>
          <w:sz w:val="24"/>
          <w:szCs w:val="24"/>
        </w:rPr>
        <w:t xml:space="preserve">; </w:t>
      </w:r>
      <w:r w:rsidR="008368CF" w:rsidRPr="000317CD">
        <w:rPr>
          <w:rFonts w:ascii="Times New Roman" w:hAnsi="Times New Roman" w:cs="Times New Roman"/>
          <w:sz w:val="24"/>
          <w:szCs w:val="24"/>
        </w:rPr>
        <w:t>Image classification</w:t>
      </w:r>
    </w:p>
    <w:p w:rsidR="00100366" w:rsidRPr="000317CD" w:rsidRDefault="000A2982" w:rsidP="003D5F2A">
      <w:r w:rsidRPr="000317CD">
        <w:rPr>
          <w:color w:val="008000"/>
        </w:rPr>
        <w:br w:type="page"/>
      </w:r>
    </w:p>
    <w:p w:rsidR="00100366" w:rsidRPr="000317CD" w:rsidRDefault="00100366" w:rsidP="007E1557">
      <w:pPr>
        <w:pStyle w:val="1"/>
        <w:widowControl w:val="0"/>
        <w:spacing w:before="163" w:after="163" w:line="360" w:lineRule="auto"/>
      </w:pPr>
      <w:bookmarkStart w:id="2" w:name="_Toc516863709"/>
      <w:r w:rsidRPr="000317CD">
        <w:lastRenderedPageBreak/>
        <w:t>目</w:t>
      </w:r>
      <w:r w:rsidR="00A06C79" w:rsidRPr="000317CD">
        <w:t xml:space="preserve">  </w:t>
      </w:r>
      <w:r w:rsidRPr="000317CD">
        <w:t>录</w:t>
      </w:r>
      <w:bookmarkEnd w:id="2"/>
    </w:p>
    <w:p w:rsidR="00EB66BA" w:rsidRDefault="00534A27">
      <w:pPr>
        <w:pStyle w:val="11"/>
        <w:rPr>
          <w:rFonts w:asciiTheme="minorHAnsi" w:eastAsiaTheme="minorEastAsia" w:hAnsiTheme="minorHAnsi" w:cstheme="minorBidi"/>
          <w:noProof/>
          <w:kern w:val="2"/>
          <w:sz w:val="21"/>
        </w:rPr>
      </w:pPr>
      <w:r w:rsidRPr="000317CD">
        <w:fldChar w:fldCharType="begin"/>
      </w:r>
      <w:r w:rsidRPr="000317CD">
        <w:instrText xml:space="preserve"> TOC \o "1-3" \h \z \u </w:instrText>
      </w:r>
      <w:r w:rsidRPr="000317CD">
        <w:fldChar w:fldCharType="separate"/>
      </w:r>
      <w:hyperlink w:anchor="_Toc516863707" w:history="1">
        <w:r w:rsidR="00EB66BA" w:rsidRPr="00EB66BA">
          <w:rPr>
            <w:rStyle w:val="ae"/>
            <w:rFonts w:ascii="Heiti SC Medium" w:eastAsia="Heiti SC Medium" w:hAnsi="Heiti SC Medium"/>
            <w:noProof/>
            <w:sz w:val="28"/>
            <w:szCs w:val="28"/>
          </w:rPr>
          <w:t>摘  要</w:t>
        </w:r>
        <w:r w:rsidR="00EB66BA">
          <w:rPr>
            <w:noProof/>
            <w:webHidden/>
          </w:rPr>
          <w:tab/>
        </w:r>
        <w:r w:rsidR="00EB66BA">
          <w:rPr>
            <w:noProof/>
            <w:webHidden/>
          </w:rPr>
          <w:fldChar w:fldCharType="begin"/>
        </w:r>
        <w:r w:rsidR="00EB66BA">
          <w:rPr>
            <w:noProof/>
            <w:webHidden/>
          </w:rPr>
          <w:instrText xml:space="preserve"> PAGEREF _Toc516863707 \h </w:instrText>
        </w:r>
        <w:r w:rsidR="00EB66BA">
          <w:rPr>
            <w:noProof/>
            <w:webHidden/>
          </w:rPr>
        </w:r>
        <w:r w:rsidR="00EB66BA">
          <w:rPr>
            <w:noProof/>
            <w:webHidden/>
          </w:rPr>
          <w:fldChar w:fldCharType="separate"/>
        </w:r>
        <w:r w:rsidR="001337B1">
          <w:rPr>
            <w:noProof/>
            <w:webHidden/>
          </w:rPr>
          <w:t>I</w:t>
        </w:r>
        <w:r w:rsid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08" w:history="1">
        <w:r w:rsidR="00EB66BA" w:rsidRPr="00EB66BA">
          <w:rPr>
            <w:rStyle w:val="ae"/>
            <w:noProof/>
            <w:sz w:val="28"/>
            <w:szCs w:val="28"/>
          </w:rPr>
          <w:t>Abstract</w:t>
        </w:r>
        <w:r w:rsidR="00EB66BA">
          <w:rPr>
            <w:noProof/>
            <w:webHidden/>
          </w:rPr>
          <w:tab/>
        </w:r>
        <w:r w:rsidR="00EB66BA">
          <w:rPr>
            <w:noProof/>
            <w:webHidden/>
          </w:rPr>
          <w:fldChar w:fldCharType="begin"/>
        </w:r>
        <w:r w:rsidR="00EB66BA">
          <w:rPr>
            <w:noProof/>
            <w:webHidden/>
          </w:rPr>
          <w:instrText xml:space="preserve"> PAGEREF _Toc516863708 \h </w:instrText>
        </w:r>
        <w:r w:rsidR="00EB66BA">
          <w:rPr>
            <w:noProof/>
            <w:webHidden/>
          </w:rPr>
        </w:r>
        <w:r w:rsidR="00EB66BA">
          <w:rPr>
            <w:noProof/>
            <w:webHidden/>
          </w:rPr>
          <w:fldChar w:fldCharType="separate"/>
        </w:r>
        <w:r w:rsidR="001337B1">
          <w:rPr>
            <w:noProof/>
            <w:webHidden/>
          </w:rPr>
          <w:t>II</w:t>
        </w:r>
        <w:r w:rsidR="00EB66BA">
          <w:rPr>
            <w:noProof/>
            <w:webHidden/>
          </w:rPr>
          <w:fldChar w:fldCharType="end"/>
        </w:r>
      </w:hyperlink>
      <w:bookmarkStart w:id="3" w:name="_GoBack"/>
      <w:bookmarkEnd w:id="3"/>
    </w:p>
    <w:p w:rsidR="00EB66BA" w:rsidRDefault="00B23290">
      <w:pPr>
        <w:pStyle w:val="11"/>
        <w:rPr>
          <w:rFonts w:asciiTheme="minorHAnsi" w:eastAsiaTheme="minorEastAsia" w:hAnsiTheme="minorHAnsi" w:cstheme="minorBidi"/>
          <w:noProof/>
          <w:kern w:val="2"/>
          <w:sz w:val="21"/>
        </w:rPr>
      </w:pPr>
      <w:hyperlink w:anchor="_Toc516863709" w:history="1">
        <w:r w:rsidR="00EB66BA" w:rsidRPr="00EB66BA">
          <w:rPr>
            <w:rStyle w:val="ae"/>
            <w:rFonts w:ascii="黑体" w:eastAsia="黑体" w:hAnsi="黑体"/>
            <w:noProof/>
            <w:sz w:val="28"/>
            <w:szCs w:val="28"/>
          </w:rPr>
          <w:t>目  录</w:t>
        </w:r>
        <w:r w:rsidR="00EB66BA">
          <w:rPr>
            <w:noProof/>
            <w:webHidden/>
          </w:rPr>
          <w:tab/>
        </w:r>
        <w:r w:rsidR="00EB66BA">
          <w:rPr>
            <w:noProof/>
            <w:webHidden/>
          </w:rPr>
          <w:fldChar w:fldCharType="begin"/>
        </w:r>
        <w:r w:rsidR="00EB66BA">
          <w:rPr>
            <w:noProof/>
            <w:webHidden/>
          </w:rPr>
          <w:instrText xml:space="preserve"> PAGEREF _Toc516863709 \h </w:instrText>
        </w:r>
        <w:r w:rsidR="00EB66BA">
          <w:rPr>
            <w:noProof/>
            <w:webHidden/>
          </w:rPr>
        </w:r>
        <w:r w:rsidR="00EB66BA">
          <w:rPr>
            <w:noProof/>
            <w:webHidden/>
          </w:rPr>
          <w:fldChar w:fldCharType="separate"/>
        </w:r>
        <w:r w:rsidR="001337B1">
          <w:rPr>
            <w:noProof/>
            <w:webHidden/>
          </w:rPr>
          <w:t>III</w:t>
        </w:r>
        <w:r w:rsid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10" w:history="1">
        <w:r w:rsidR="00EB66BA" w:rsidRPr="00EB66BA">
          <w:rPr>
            <w:rStyle w:val="ae"/>
            <w:rFonts w:ascii="黑体" w:eastAsia="黑体" w:hAnsi="黑体"/>
            <w:noProof/>
            <w:sz w:val="28"/>
            <w:szCs w:val="28"/>
          </w:rPr>
          <w:t>第一章 绪论</w:t>
        </w:r>
        <w:r w:rsidR="00EB66BA">
          <w:rPr>
            <w:noProof/>
            <w:webHidden/>
          </w:rPr>
          <w:tab/>
        </w:r>
        <w:r w:rsidR="00EB66BA">
          <w:rPr>
            <w:noProof/>
            <w:webHidden/>
          </w:rPr>
          <w:fldChar w:fldCharType="begin"/>
        </w:r>
        <w:r w:rsidR="00EB66BA">
          <w:rPr>
            <w:noProof/>
            <w:webHidden/>
          </w:rPr>
          <w:instrText xml:space="preserve"> PAGEREF _Toc516863710 \h </w:instrText>
        </w:r>
        <w:r w:rsidR="00EB66BA">
          <w:rPr>
            <w:noProof/>
            <w:webHidden/>
          </w:rPr>
        </w:r>
        <w:r w:rsidR="00EB66BA">
          <w:rPr>
            <w:noProof/>
            <w:webHidden/>
          </w:rPr>
          <w:fldChar w:fldCharType="separate"/>
        </w:r>
        <w:r w:rsidR="001337B1">
          <w:rPr>
            <w:noProof/>
            <w:webHidden/>
          </w:rPr>
          <w:t>1</w:t>
        </w:r>
        <w:r w:rsid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11" w:history="1">
        <w:r w:rsidR="00EB66BA" w:rsidRPr="00EB66BA">
          <w:rPr>
            <w:rStyle w:val="ae"/>
            <w:noProof/>
          </w:rPr>
          <w:t>1.1</w:t>
        </w:r>
        <w:r w:rsidR="00EB66BA" w:rsidRPr="00EB66BA">
          <w:rPr>
            <w:rStyle w:val="ae"/>
            <w:noProof/>
          </w:rPr>
          <w:t>研究背景及意义</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_Toc516863711 \h </w:instrText>
        </w:r>
        <w:r w:rsidR="00EB66BA" w:rsidRPr="00EB66BA">
          <w:rPr>
            <w:noProof/>
            <w:webHidden/>
          </w:rPr>
        </w:r>
        <w:r w:rsidR="00EB66BA" w:rsidRPr="00EB66BA">
          <w:rPr>
            <w:noProof/>
            <w:webHidden/>
          </w:rPr>
          <w:fldChar w:fldCharType="separate"/>
        </w:r>
        <w:r w:rsidR="001337B1">
          <w:rPr>
            <w:noProof/>
            <w:webHidden/>
          </w:rPr>
          <w:t>1</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12" w:history="1">
        <w:r w:rsidR="00EB66BA" w:rsidRPr="00EB66BA">
          <w:rPr>
            <w:rStyle w:val="ae"/>
            <w:noProof/>
          </w:rPr>
          <w:t>1.1.1</w:t>
        </w:r>
        <w:r w:rsidR="00EB66BA" w:rsidRPr="00EB66BA">
          <w:rPr>
            <w:rStyle w:val="ae"/>
            <w:noProof/>
          </w:rPr>
          <w:t>研究背景</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_Toc516863712 \h </w:instrText>
        </w:r>
        <w:r w:rsidR="00EB66BA" w:rsidRPr="00EB66BA">
          <w:rPr>
            <w:noProof/>
            <w:webHidden/>
          </w:rPr>
        </w:r>
        <w:r w:rsidR="00EB66BA" w:rsidRPr="00EB66BA">
          <w:rPr>
            <w:noProof/>
            <w:webHidden/>
          </w:rPr>
          <w:fldChar w:fldCharType="separate"/>
        </w:r>
        <w:r w:rsidR="001337B1">
          <w:rPr>
            <w:noProof/>
            <w:webHidden/>
          </w:rPr>
          <w:t>1</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13" w:history="1">
        <w:r w:rsidR="00EB66BA" w:rsidRPr="00EB66BA">
          <w:rPr>
            <w:rStyle w:val="ae"/>
            <w:noProof/>
          </w:rPr>
          <w:t>1.1.2</w:t>
        </w:r>
        <w:r w:rsidR="00EB66BA" w:rsidRPr="00EB66BA">
          <w:rPr>
            <w:rStyle w:val="ae"/>
            <w:noProof/>
          </w:rPr>
          <w:t>研究意义</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_Toc516863713 \h </w:instrText>
        </w:r>
        <w:r w:rsidR="00EB66BA" w:rsidRPr="00EB66BA">
          <w:rPr>
            <w:noProof/>
            <w:webHidden/>
          </w:rPr>
        </w:r>
        <w:r w:rsidR="00EB66BA" w:rsidRPr="00EB66BA">
          <w:rPr>
            <w:noProof/>
            <w:webHidden/>
          </w:rPr>
          <w:fldChar w:fldCharType="separate"/>
        </w:r>
        <w:r w:rsidR="001337B1">
          <w:rPr>
            <w:noProof/>
            <w:webHidden/>
          </w:rPr>
          <w:t>2</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14" w:history="1">
        <w:r w:rsidR="00EB66BA" w:rsidRPr="00EB66BA">
          <w:rPr>
            <w:rStyle w:val="ae"/>
            <w:noProof/>
          </w:rPr>
          <w:t>1.2</w:t>
        </w:r>
        <w:r w:rsidR="00EB66BA" w:rsidRPr="00EB66BA">
          <w:rPr>
            <w:rStyle w:val="ae"/>
            <w:noProof/>
          </w:rPr>
          <w:t>文献综述</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_Toc516863714 \h </w:instrText>
        </w:r>
        <w:r w:rsidR="00EB66BA" w:rsidRPr="00EB66BA">
          <w:rPr>
            <w:noProof/>
            <w:webHidden/>
          </w:rPr>
        </w:r>
        <w:r w:rsidR="00EB66BA" w:rsidRPr="00EB66BA">
          <w:rPr>
            <w:noProof/>
            <w:webHidden/>
          </w:rPr>
          <w:fldChar w:fldCharType="separate"/>
        </w:r>
        <w:r w:rsidR="001337B1">
          <w:rPr>
            <w:noProof/>
            <w:webHidden/>
          </w:rPr>
          <w:t>2</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15" w:history="1">
        <w:r w:rsidR="00EB66BA" w:rsidRPr="00EB66BA">
          <w:rPr>
            <w:rStyle w:val="ae"/>
            <w:noProof/>
          </w:rPr>
          <w:t>1.3</w:t>
        </w:r>
        <w:r w:rsidR="00EB66BA" w:rsidRPr="00EB66BA">
          <w:rPr>
            <w:rStyle w:val="ae"/>
            <w:noProof/>
          </w:rPr>
          <w:t>论文结构</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_Toc516863715 \h </w:instrText>
        </w:r>
        <w:r w:rsidR="00EB66BA" w:rsidRPr="00EB66BA">
          <w:rPr>
            <w:noProof/>
            <w:webHidden/>
          </w:rPr>
        </w:r>
        <w:r w:rsidR="00EB66BA" w:rsidRPr="00EB66BA">
          <w:rPr>
            <w:noProof/>
            <w:webHidden/>
          </w:rPr>
          <w:fldChar w:fldCharType="separate"/>
        </w:r>
        <w:r w:rsidR="001337B1">
          <w:rPr>
            <w:noProof/>
            <w:webHidden/>
          </w:rPr>
          <w:t>5</w:t>
        </w:r>
        <w:r w:rsidR="00EB66BA" w:rsidRP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16" w:history="1">
        <w:r w:rsidR="00EB66BA" w:rsidRPr="00EB66BA">
          <w:rPr>
            <w:rStyle w:val="ae"/>
            <w:rFonts w:ascii="黑体" w:eastAsia="黑体" w:hAnsi="黑体"/>
            <w:noProof/>
            <w:sz w:val="28"/>
            <w:szCs w:val="28"/>
          </w:rPr>
          <w:t>第二章 甲状腺超声图像结节良恶性分类算法实现</w:t>
        </w:r>
        <w:r w:rsidR="00EB66BA">
          <w:rPr>
            <w:noProof/>
            <w:webHidden/>
          </w:rPr>
          <w:tab/>
        </w:r>
        <w:r w:rsidR="00EB66BA">
          <w:rPr>
            <w:noProof/>
            <w:webHidden/>
          </w:rPr>
          <w:fldChar w:fldCharType="begin"/>
        </w:r>
        <w:r w:rsidR="00EB66BA">
          <w:rPr>
            <w:noProof/>
            <w:webHidden/>
          </w:rPr>
          <w:instrText xml:space="preserve"> PAGEREF _Toc516863716 \h </w:instrText>
        </w:r>
        <w:r w:rsidR="00EB66BA">
          <w:rPr>
            <w:noProof/>
            <w:webHidden/>
          </w:rPr>
        </w:r>
        <w:r w:rsidR="00EB66BA">
          <w:rPr>
            <w:noProof/>
            <w:webHidden/>
          </w:rPr>
          <w:fldChar w:fldCharType="separate"/>
        </w:r>
        <w:r w:rsidR="001337B1">
          <w:rPr>
            <w:noProof/>
            <w:webHidden/>
          </w:rPr>
          <w:t>6</w:t>
        </w:r>
        <w:r w:rsid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17" w:history="1">
        <w:r w:rsidR="00EB66BA" w:rsidRPr="00EB66BA">
          <w:rPr>
            <w:rStyle w:val="ae"/>
            <w:noProof/>
          </w:rPr>
          <w:t>2.1</w:t>
        </w:r>
        <w:r w:rsidR="00EB66BA" w:rsidRPr="00EB66BA">
          <w:rPr>
            <w:rStyle w:val="ae"/>
            <w:noProof/>
          </w:rPr>
          <w:t>图像采集及其预处理</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_Toc516863717 \h </w:instrText>
        </w:r>
        <w:r w:rsidR="00EB66BA" w:rsidRPr="00EB66BA">
          <w:rPr>
            <w:noProof/>
            <w:webHidden/>
          </w:rPr>
        </w:r>
        <w:r w:rsidR="00EB66BA" w:rsidRPr="00EB66BA">
          <w:rPr>
            <w:noProof/>
            <w:webHidden/>
          </w:rPr>
          <w:fldChar w:fldCharType="separate"/>
        </w:r>
        <w:r w:rsidR="001337B1">
          <w:rPr>
            <w:noProof/>
            <w:webHidden/>
          </w:rPr>
          <w:t>6</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18" w:history="1">
        <w:r w:rsidR="00EB66BA" w:rsidRPr="00EB66BA">
          <w:rPr>
            <w:rStyle w:val="ae"/>
            <w:noProof/>
          </w:rPr>
          <w:t>2.1.1</w:t>
        </w:r>
        <w:r w:rsidR="00EB66BA" w:rsidRPr="00EB66BA">
          <w:rPr>
            <w:rStyle w:val="ae"/>
            <w:noProof/>
          </w:rPr>
          <w:t>实验图像采集</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_Toc516863718 \h </w:instrText>
        </w:r>
        <w:r w:rsidR="00EB66BA" w:rsidRPr="00EB66BA">
          <w:rPr>
            <w:noProof/>
            <w:webHidden/>
          </w:rPr>
        </w:r>
        <w:r w:rsidR="00EB66BA" w:rsidRPr="00EB66BA">
          <w:rPr>
            <w:noProof/>
            <w:webHidden/>
          </w:rPr>
          <w:fldChar w:fldCharType="separate"/>
        </w:r>
        <w:r w:rsidR="001337B1">
          <w:rPr>
            <w:noProof/>
            <w:webHidden/>
          </w:rPr>
          <w:t>6</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19" w:history="1">
        <w:r w:rsidR="00EB66BA" w:rsidRPr="00EB66BA">
          <w:rPr>
            <w:rStyle w:val="ae"/>
            <w:noProof/>
          </w:rPr>
          <w:t>2.1.2</w:t>
        </w:r>
        <w:r w:rsidR="00EB66BA" w:rsidRPr="00EB66BA">
          <w:rPr>
            <w:rStyle w:val="ae"/>
            <w:noProof/>
          </w:rPr>
          <w:t>图像预处理</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_Toc516863719 \h </w:instrText>
        </w:r>
        <w:r w:rsidR="00EB66BA" w:rsidRPr="00EB66BA">
          <w:rPr>
            <w:noProof/>
            <w:webHidden/>
          </w:rPr>
        </w:r>
        <w:r w:rsidR="00EB66BA" w:rsidRPr="00EB66BA">
          <w:rPr>
            <w:noProof/>
            <w:webHidden/>
          </w:rPr>
          <w:fldChar w:fldCharType="separate"/>
        </w:r>
        <w:r w:rsidR="001337B1">
          <w:rPr>
            <w:noProof/>
            <w:webHidden/>
          </w:rPr>
          <w:t>6</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20" w:history="1">
        <w:r w:rsidR="00EB66BA" w:rsidRPr="00EB66BA">
          <w:rPr>
            <w:rStyle w:val="ae"/>
            <w:noProof/>
          </w:rPr>
          <w:t xml:space="preserve">2.2 </w:t>
        </w:r>
        <w:r w:rsidR="00EB66BA" w:rsidRPr="00EB66BA">
          <w:rPr>
            <w:rStyle w:val="ae"/>
            <w:noProof/>
          </w:rPr>
          <w:t>深度卷积神经网络与注意力机制</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_Toc516863720 \h </w:instrText>
        </w:r>
        <w:r w:rsidR="00EB66BA" w:rsidRPr="00EB66BA">
          <w:rPr>
            <w:noProof/>
            <w:webHidden/>
          </w:rPr>
        </w:r>
        <w:r w:rsidR="00EB66BA" w:rsidRPr="00EB66BA">
          <w:rPr>
            <w:noProof/>
            <w:webHidden/>
          </w:rPr>
          <w:fldChar w:fldCharType="separate"/>
        </w:r>
        <w:r w:rsidR="001337B1">
          <w:rPr>
            <w:noProof/>
            <w:webHidden/>
          </w:rPr>
          <w:t>9</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1" w:history="1">
        <w:r w:rsidR="00EB66BA" w:rsidRPr="00EB66BA">
          <w:rPr>
            <w:rStyle w:val="ae"/>
            <w:noProof/>
          </w:rPr>
          <w:t>2.2.1</w:t>
        </w:r>
        <w:r w:rsidR="00EB66BA" w:rsidRPr="00EB66BA">
          <w:rPr>
            <w:rStyle w:val="ae"/>
            <w:noProof/>
          </w:rPr>
          <w:t>深度卷积神经网络</w:t>
        </w:r>
        <w:r w:rsidR="00EB66BA" w:rsidRPr="00EB66BA">
          <w:rPr>
            <w:rStyle w:val="ae"/>
            <w:noProof/>
          </w:rPr>
          <w:t>VGG-16</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_Toc516863721 \h </w:instrText>
        </w:r>
        <w:r w:rsidR="00EB66BA" w:rsidRPr="00EB66BA">
          <w:rPr>
            <w:noProof/>
            <w:webHidden/>
          </w:rPr>
        </w:r>
        <w:r w:rsidR="00EB66BA" w:rsidRPr="00EB66BA">
          <w:rPr>
            <w:noProof/>
            <w:webHidden/>
          </w:rPr>
          <w:fldChar w:fldCharType="separate"/>
        </w:r>
        <w:r w:rsidR="001337B1">
          <w:rPr>
            <w:noProof/>
            <w:webHidden/>
          </w:rPr>
          <w:t>9</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2" w:history="1">
        <w:r w:rsidR="00EB66BA" w:rsidRPr="00EB66BA">
          <w:rPr>
            <w:rStyle w:val="ae"/>
            <w:noProof/>
          </w:rPr>
          <w:t>2.2.2</w:t>
        </w:r>
        <w:r w:rsidR="00EB66BA" w:rsidRPr="00EB66BA">
          <w:rPr>
            <w:rStyle w:val="ae"/>
            <w:noProof/>
          </w:rPr>
          <w:t>残差学习网络</w:t>
        </w:r>
        <w:r w:rsidR="00EB66BA" w:rsidRPr="00EB66BA">
          <w:rPr>
            <w:rStyle w:val="ae"/>
            <w:noProof/>
          </w:rPr>
          <w:t>RexNet</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_Toc516863722 \h </w:instrText>
        </w:r>
        <w:r w:rsidR="00EB66BA" w:rsidRPr="00EB66BA">
          <w:rPr>
            <w:noProof/>
            <w:webHidden/>
          </w:rPr>
        </w:r>
        <w:r w:rsidR="00EB66BA" w:rsidRPr="00EB66BA">
          <w:rPr>
            <w:noProof/>
            <w:webHidden/>
          </w:rPr>
          <w:fldChar w:fldCharType="separate"/>
        </w:r>
        <w:r w:rsidR="001337B1">
          <w:rPr>
            <w:noProof/>
            <w:webHidden/>
          </w:rPr>
          <w:t>11</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3" w:history="1">
        <w:r w:rsidR="00EB66BA" w:rsidRPr="00EB66BA">
          <w:rPr>
            <w:rStyle w:val="ae"/>
            <w:noProof/>
          </w:rPr>
          <w:t>2.2.3 Attention</w:t>
        </w:r>
        <w:r w:rsidR="00EB66BA" w:rsidRPr="00EB66BA">
          <w:rPr>
            <w:rStyle w:val="ae"/>
            <w:noProof/>
          </w:rPr>
          <w:t>机制</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_Toc516863723 \h </w:instrText>
        </w:r>
        <w:r w:rsidR="00EB66BA" w:rsidRPr="00EB66BA">
          <w:rPr>
            <w:noProof/>
            <w:webHidden/>
          </w:rPr>
        </w:r>
        <w:r w:rsidR="00EB66BA" w:rsidRPr="00EB66BA">
          <w:rPr>
            <w:noProof/>
            <w:webHidden/>
          </w:rPr>
          <w:fldChar w:fldCharType="separate"/>
        </w:r>
        <w:r w:rsidR="001337B1">
          <w:rPr>
            <w:noProof/>
            <w:webHidden/>
          </w:rPr>
          <w:t>12</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24" w:history="1">
        <w:r w:rsidR="00EB66BA" w:rsidRPr="00EB66BA">
          <w:rPr>
            <w:rStyle w:val="ae"/>
            <w:noProof/>
          </w:rPr>
          <w:t>2.3 AttentionNeXt-18</w:t>
        </w:r>
        <w:r w:rsidR="00EB66BA" w:rsidRPr="00EB66BA">
          <w:rPr>
            <w:rStyle w:val="ae"/>
            <w:noProof/>
          </w:rPr>
          <w:t>网络的建立</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_Toc516863724 \h </w:instrText>
        </w:r>
        <w:r w:rsidR="00EB66BA" w:rsidRPr="00EB66BA">
          <w:rPr>
            <w:noProof/>
            <w:webHidden/>
          </w:rPr>
        </w:r>
        <w:r w:rsidR="00EB66BA" w:rsidRPr="00EB66BA">
          <w:rPr>
            <w:noProof/>
            <w:webHidden/>
          </w:rPr>
          <w:fldChar w:fldCharType="separate"/>
        </w:r>
        <w:r w:rsidR="001337B1">
          <w:rPr>
            <w:noProof/>
            <w:webHidden/>
          </w:rPr>
          <w:t>13</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5" w:history="1">
        <w:r w:rsidR="00EB66BA" w:rsidRPr="00EB66BA">
          <w:rPr>
            <w:rStyle w:val="ae"/>
            <w:noProof/>
          </w:rPr>
          <w:t>2.3.1 ResNeXt</w:t>
        </w:r>
        <w:r w:rsidR="00EB66BA" w:rsidRPr="00EB66BA">
          <w:rPr>
            <w:rStyle w:val="ae"/>
            <w:noProof/>
          </w:rPr>
          <w:t>模块</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_Toc516863725 \h </w:instrText>
        </w:r>
        <w:r w:rsidR="00EB66BA" w:rsidRPr="00EB66BA">
          <w:rPr>
            <w:noProof/>
            <w:webHidden/>
          </w:rPr>
        </w:r>
        <w:r w:rsidR="00EB66BA" w:rsidRPr="00EB66BA">
          <w:rPr>
            <w:noProof/>
            <w:webHidden/>
          </w:rPr>
          <w:fldChar w:fldCharType="separate"/>
        </w:r>
        <w:r w:rsidR="001337B1">
          <w:rPr>
            <w:noProof/>
            <w:webHidden/>
          </w:rPr>
          <w:t>13</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6" w:history="1">
        <w:r w:rsidR="00EB66BA" w:rsidRPr="00EB66BA">
          <w:rPr>
            <w:rStyle w:val="ae"/>
            <w:noProof/>
          </w:rPr>
          <w:t>2.3.2 Attention</w:t>
        </w:r>
        <w:r w:rsidR="00EB66BA" w:rsidRPr="00EB66BA">
          <w:rPr>
            <w:rStyle w:val="ae"/>
            <w:noProof/>
          </w:rPr>
          <w:t>模块</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_Toc516863726 \h </w:instrText>
        </w:r>
        <w:r w:rsidR="00EB66BA" w:rsidRPr="00EB66BA">
          <w:rPr>
            <w:noProof/>
            <w:webHidden/>
          </w:rPr>
        </w:r>
        <w:r w:rsidR="00EB66BA" w:rsidRPr="00EB66BA">
          <w:rPr>
            <w:noProof/>
            <w:webHidden/>
          </w:rPr>
          <w:fldChar w:fldCharType="separate"/>
        </w:r>
        <w:r w:rsidR="001337B1">
          <w:rPr>
            <w:noProof/>
            <w:webHidden/>
          </w:rPr>
          <w:t>14</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7" w:history="1">
        <w:r w:rsidR="00EB66BA" w:rsidRPr="00EB66BA">
          <w:rPr>
            <w:rStyle w:val="ae"/>
            <w:noProof/>
          </w:rPr>
          <w:t>2.3.3 AttentionNeXt-18</w:t>
        </w:r>
        <w:r w:rsidR="00EB66BA" w:rsidRPr="00EB66BA">
          <w:rPr>
            <w:rStyle w:val="ae"/>
            <w:noProof/>
          </w:rPr>
          <w:t>网络</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_Toc516863727 \h </w:instrText>
        </w:r>
        <w:r w:rsidR="00EB66BA" w:rsidRPr="00EB66BA">
          <w:rPr>
            <w:noProof/>
            <w:webHidden/>
          </w:rPr>
        </w:r>
        <w:r w:rsidR="00EB66BA" w:rsidRPr="00EB66BA">
          <w:rPr>
            <w:noProof/>
            <w:webHidden/>
          </w:rPr>
          <w:fldChar w:fldCharType="separate"/>
        </w:r>
        <w:r w:rsidR="001337B1">
          <w:rPr>
            <w:noProof/>
            <w:webHidden/>
          </w:rPr>
          <w:t>15</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28" w:history="1">
        <w:r w:rsidR="00EB66BA" w:rsidRPr="00EB66BA">
          <w:rPr>
            <w:rStyle w:val="ae"/>
            <w:noProof/>
          </w:rPr>
          <w:t>2.4</w:t>
        </w:r>
        <w:r w:rsidR="00EB66BA" w:rsidRPr="00EB66BA">
          <w:rPr>
            <w:rStyle w:val="ae"/>
            <w:noProof/>
          </w:rPr>
          <w:t>网络训练</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_Toc516863728 \h </w:instrText>
        </w:r>
        <w:r w:rsidR="00EB66BA" w:rsidRPr="00EB66BA">
          <w:rPr>
            <w:noProof/>
            <w:webHidden/>
          </w:rPr>
        </w:r>
        <w:r w:rsidR="00EB66BA" w:rsidRPr="00EB66BA">
          <w:rPr>
            <w:noProof/>
            <w:webHidden/>
          </w:rPr>
          <w:fldChar w:fldCharType="separate"/>
        </w:r>
        <w:r w:rsidR="001337B1">
          <w:rPr>
            <w:noProof/>
            <w:webHidden/>
          </w:rPr>
          <w:t>16</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29" w:history="1">
        <w:r w:rsidR="00EB66BA" w:rsidRPr="00EB66BA">
          <w:rPr>
            <w:rStyle w:val="ae"/>
            <w:noProof/>
          </w:rPr>
          <w:t>2.4.1</w:t>
        </w:r>
        <w:r w:rsidR="00EB66BA" w:rsidRPr="00EB66BA">
          <w:rPr>
            <w:rStyle w:val="ae"/>
            <w:noProof/>
          </w:rPr>
          <w:t>实验平台</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_Toc516863729 \h </w:instrText>
        </w:r>
        <w:r w:rsidR="00EB66BA" w:rsidRPr="00EB66BA">
          <w:rPr>
            <w:noProof/>
            <w:webHidden/>
          </w:rPr>
        </w:r>
        <w:r w:rsidR="00EB66BA" w:rsidRPr="00EB66BA">
          <w:rPr>
            <w:noProof/>
            <w:webHidden/>
          </w:rPr>
          <w:fldChar w:fldCharType="separate"/>
        </w:r>
        <w:r w:rsidR="001337B1">
          <w:rPr>
            <w:noProof/>
            <w:webHidden/>
          </w:rPr>
          <w:t>17</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0" w:history="1">
        <w:r w:rsidR="00EB66BA" w:rsidRPr="00EB66BA">
          <w:rPr>
            <w:rStyle w:val="ae"/>
            <w:noProof/>
          </w:rPr>
          <w:t>2.4.2</w:t>
        </w:r>
        <w:r w:rsidR="00EB66BA" w:rsidRPr="00EB66BA">
          <w:rPr>
            <w:rStyle w:val="ae"/>
            <w:noProof/>
          </w:rPr>
          <w:t>实验数据集制作</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_Toc516863730 \h </w:instrText>
        </w:r>
        <w:r w:rsidR="00EB66BA" w:rsidRPr="00EB66BA">
          <w:rPr>
            <w:noProof/>
            <w:webHidden/>
          </w:rPr>
        </w:r>
        <w:r w:rsidR="00EB66BA" w:rsidRPr="00EB66BA">
          <w:rPr>
            <w:noProof/>
            <w:webHidden/>
          </w:rPr>
          <w:fldChar w:fldCharType="separate"/>
        </w:r>
        <w:r w:rsidR="001337B1">
          <w:rPr>
            <w:noProof/>
            <w:webHidden/>
          </w:rPr>
          <w:t>17</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1" w:history="1">
        <w:r w:rsidR="00EB66BA" w:rsidRPr="00EB66BA">
          <w:rPr>
            <w:rStyle w:val="ae"/>
            <w:noProof/>
          </w:rPr>
          <w:t>2.4.3 AttentionNeXt-18</w:t>
        </w:r>
        <w:r w:rsidR="00EB66BA" w:rsidRPr="00EB66BA">
          <w:rPr>
            <w:rStyle w:val="ae"/>
            <w:noProof/>
          </w:rPr>
          <w:t>在</w:t>
        </w:r>
        <w:r w:rsidR="00EB66BA" w:rsidRPr="00EB66BA">
          <w:rPr>
            <w:rStyle w:val="ae"/>
            <w:noProof/>
          </w:rPr>
          <w:t>caffe</w:t>
        </w:r>
        <w:r w:rsidR="00EB66BA" w:rsidRPr="00EB66BA">
          <w:rPr>
            <w:rStyle w:val="ae"/>
            <w:noProof/>
          </w:rPr>
          <w:t>中的实现</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_Toc516863731 \h </w:instrText>
        </w:r>
        <w:r w:rsidR="00EB66BA" w:rsidRPr="00EB66BA">
          <w:rPr>
            <w:noProof/>
            <w:webHidden/>
          </w:rPr>
        </w:r>
        <w:r w:rsidR="00EB66BA" w:rsidRPr="00EB66BA">
          <w:rPr>
            <w:noProof/>
            <w:webHidden/>
          </w:rPr>
          <w:fldChar w:fldCharType="separate"/>
        </w:r>
        <w:r w:rsidR="001337B1">
          <w:rPr>
            <w:noProof/>
            <w:webHidden/>
          </w:rPr>
          <w:t>17</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32" w:history="1">
        <w:r w:rsidR="00EB66BA" w:rsidRPr="00EB66BA">
          <w:rPr>
            <w:rStyle w:val="ae"/>
            <w:noProof/>
          </w:rPr>
          <w:t>2.5</w:t>
        </w:r>
        <w:r w:rsidR="00EB66BA" w:rsidRPr="00EB66BA">
          <w:rPr>
            <w:rStyle w:val="ae"/>
            <w:noProof/>
          </w:rPr>
          <w:t>本章小结</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_Toc516863732 \h </w:instrText>
        </w:r>
        <w:r w:rsidR="00EB66BA" w:rsidRPr="00EB66BA">
          <w:rPr>
            <w:noProof/>
            <w:webHidden/>
          </w:rPr>
        </w:r>
        <w:r w:rsidR="00EB66BA" w:rsidRPr="00EB66BA">
          <w:rPr>
            <w:noProof/>
            <w:webHidden/>
          </w:rPr>
          <w:fldChar w:fldCharType="separate"/>
        </w:r>
        <w:r w:rsidR="001337B1">
          <w:rPr>
            <w:noProof/>
            <w:webHidden/>
          </w:rPr>
          <w:t>19</w:t>
        </w:r>
        <w:r w:rsidR="00EB66BA" w:rsidRP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33" w:history="1">
        <w:r w:rsidR="00EB66BA" w:rsidRPr="00EB66BA">
          <w:rPr>
            <w:rStyle w:val="ae"/>
            <w:rFonts w:ascii="黑体" w:eastAsia="黑体" w:hAnsi="黑体"/>
            <w:noProof/>
            <w:sz w:val="28"/>
            <w:szCs w:val="28"/>
          </w:rPr>
          <w:t>第三章 实验设计与分析</w:t>
        </w:r>
        <w:r w:rsidR="00EB66BA">
          <w:rPr>
            <w:noProof/>
            <w:webHidden/>
          </w:rPr>
          <w:tab/>
        </w:r>
        <w:r w:rsidR="00EB66BA">
          <w:rPr>
            <w:noProof/>
            <w:webHidden/>
          </w:rPr>
          <w:fldChar w:fldCharType="begin"/>
        </w:r>
        <w:r w:rsidR="00EB66BA">
          <w:rPr>
            <w:noProof/>
            <w:webHidden/>
          </w:rPr>
          <w:instrText xml:space="preserve"> PAGEREF _Toc516863733 \h </w:instrText>
        </w:r>
        <w:r w:rsidR="00EB66BA">
          <w:rPr>
            <w:noProof/>
            <w:webHidden/>
          </w:rPr>
        </w:r>
        <w:r w:rsidR="00EB66BA">
          <w:rPr>
            <w:noProof/>
            <w:webHidden/>
          </w:rPr>
          <w:fldChar w:fldCharType="separate"/>
        </w:r>
        <w:r w:rsidR="001337B1">
          <w:rPr>
            <w:noProof/>
            <w:webHidden/>
          </w:rPr>
          <w:t>20</w:t>
        </w:r>
        <w:r w:rsid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34" w:history="1">
        <w:r w:rsidR="00EB66BA" w:rsidRPr="00EB66BA">
          <w:rPr>
            <w:rStyle w:val="ae"/>
            <w:noProof/>
          </w:rPr>
          <w:t>3.1 AttentionNeXt-18</w:t>
        </w:r>
        <w:r w:rsidR="00EB66BA" w:rsidRPr="00EB66BA">
          <w:rPr>
            <w:rStyle w:val="ae"/>
            <w:noProof/>
          </w:rPr>
          <w:t>分类性能分析</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_Toc516863734 \h </w:instrText>
        </w:r>
        <w:r w:rsidR="00EB66BA" w:rsidRPr="00EB66BA">
          <w:rPr>
            <w:noProof/>
            <w:webHidden/>
          </w:rPr>
        </w:r>
        <w:r w:rsidR="00EB66BA" w:rsidRPr="00EB66BA">
          <w:rPr>
            <w:noProof/>
            <w:webHidden/>
          </w:rPr>
          <w:fldChar w:fldCharType="separate"/>
        </w:r>
        <w:r w:rsidR="001337B1">
          <w:rPr>
            <w:noProof/>
            <w:webHidden/>
          </w:rPr>
          <w:t>20</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35" w:history="1">
        <w:r w:rsidR="00EB66BA" w:rsidRPr="00EB66BA">
          <w:rPr>
            <w:rStyle w:val="ae"/>
            <w:noProof/>
          </w:rPr>
          <w:t>3.2</w:t>
        </w:r>
        <w:r w:rsidR="00EB66BA" w:rsidRPr="00EB66BA">
          <w:rPr>
            <w:rStyle w:val="ae"/>
            <w:noProof/>
          </w:rPr>
          <w:t>综合对比分析</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_Toc516863735 \h </w:instrText>
        </w:r>
        <w:r w:rsidR="00EB66BA" w:rsidRPr="00EB66BA">
          <w:rPr>
            <w:noProof/>
            <w:webHidden/>
          </w:rPr>
        </w:r>
        <w:r w:rsidR="00EB66BA" w:rsidRPr="00EB66BA">
          <w:rPr>
            <w:noProof/>
            <w:webHidden/>
          </w:rPr>
          <w:fldChar w:fldCharType="separate"/>
        </w:r>
        <w:r w:rsidR="001337B1">
          <w:rPr>
            <w:noProof/>
            <w:webHidden/>
          </w:rPr>
          <w:t>23</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6" w:history="1">
        <w:r w:rsidR="00EB66BA" w:rsidRPr="00EB66BA">
          <w:rPr>
            <w:rStyle w:val="ae"/>
            <w:noProof/>
          </w:rPr>
          <w:t>3.2.1 AttentionNeXt-18</w:t>
        </w:r>
        <w:r w:rsidR="00EB66BA" w:rsidRPr="00EB66BA">
          <w:rPr>
            <w:rStyle w:val="ae"/>
            <w:noProof/>
          </w:rPr>
          <w:t>与</w:t>
        </w:r>
        <w:r w:rsidR="00EB66BA" w:rsidRPr="00EB66BA">
          <w:rPr>
            <w:rStyle w:val="ae"/>
            <w:noProof/>
          </w:rPr>
          <w:t>ResNeXt-18</w:t>
        </w:r>
        <w:r w:rsidR="00EB66BA" w:rsidRPr="00EB66BA">
          <w:rPr>
            <w:rStyle w:val="ae"/>
            <w:noProof/>
          </w:rPr>
          <w:t>对比</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_Toc516863736 \h </w:instrText>
        </w:r>
        <w:r w:rsidR="00EB66BA" w:rsidRPr="00EB66BA">
          <w:rPr>
            <w:noProof/>
            <w:webHidden/>
          </w:rPr>
        </w:r>
        <w:r w:rsidR="00EB66BA" w:rsidRPr="00EB66BA">
          <w:rPr>
            <w:noProof/>
            <w:webHidden/>
          </w:rPr>
          <w:fldChar w:fldCharType="separate"/>
        </w:r>
        <w:r w:rsidR="001337B1">
          <w:rPr>
            <w:noProof/>
            <w:webHidden/>
          </w:rPr>
          <w:t>23</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7" w:history="1">
        <w:r w:rsidR="00EB66BA" w:rsidRPr="00EB66BA">
          <w:rPr>
            <w:rStyle w:val="ae"/>
            <w:noProof/>
          </w:rPr>
          <w:t>3.2.2 AttentionNeXt-18</w:t>
        </w:r>
        <w:r w:rsidR="00EB66BA" w:rsidRPr="00EB66BA">
          <w:rPr>
            <w:rStyle w:val="ae"/>
            <w:noProof/>
          </w:rPr>
          <w:t>与经典深度卷积网络结构对比</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_Toc516863737 \h </w:instrText>
        </w:r>
        <w:r w:rsidR="00EB66BA" w:rsidRPr="00EB66BA">
          <w:rPr>
            <w:noProof/>
            <w:webHidden/>
          </w:rPr>
        </w:r>
        <w:r w:rsidR="00EB66BA" w:rsidRPr="00EB66BA">
          <w:rPr>
            <w:noProof/>
            <w:webHidden/>
          </w:rPr>
          <w:fldChar w:fldCharType="separate"/>
        </w:r>
        <w:r w:rsidR="001337B1">
          <w:rPr>
            <w:noProof/>
            <w:webHidden/>
          </w:rPr>
          <w:t>24</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8" w:history="1">
        <w:r w:rsidR="00EB66BA" w:rsidRPr="00EB66BA">
          <w:rPr>
            <w:rStyle w:val="ae"/>
            <w:noProof/>
          </w:rPr>
          <w:t>3.2.3 AttentionNeXt-18</w:t>
        </w:r>
        <w:r w:rsidR="00EB66BA" w:rsidRPr="00EB66BA">
          <w:rPr>
            <w:rStyle w:val="ae"/>
            <w:noProof/>
          </w:rPr>
          <w:t>与迁移学习方法对比</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_Toc516863738 \h </w:instrText>
        </w:r>
        <w:r w:rsidR="00EB66BA" w:rsidRPr="00EB66BA">
          <w:rPr>
            <w:noProof/>
            <w:webHidden/>
          </w:rPr>
        </w:r>
        <w:r w:rsidR="00EB66BA" w:rsidRPr="00EB66BA">
          <w:rPr>
            <w:noProof/>
            <w:webHidden/>
          </w:rPr>
          <w:fldChar w:fldCharType="separate"/>
        </w:r>
        <w:r w:rsidR="001337B1">
          <w:rPr>
            <w:noProof/>
            <w:webHidden/>
          </w:rPr>
          <w:t>27</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39" w:history="1">
        <w:r w:rsidR="00EB66BA" w:rsidRPr="00EB66BA">
          <w:rPr>
            <w:rStyle w:val="ae"/>
            <w:noProof/>
          </w:rPr>
          <w:t>3.2.4 AttentionNeXt-18</w:t>
        </w:r>
        <w:r w:rsidR="00EB66BA" w:rsidRPr="00EB66BA">
          <w:rPr>
            <w:rStyle w:val="ae"/>
            <w:noProof/>
          </w:rPr>
          <w:t>与传统机器学习方法对比</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_Toc516863739 \h </w:instrText>
        </w:r>
        <w:r w:rsidR="00EB66BA" w:rsidRPr="00EB66BA">
          <w:rPr>
            <w:noProof/>
            <w:webHidden/>
          </w:rPr>
        </w:r>
        <w:r w:rsidR="00EB66BA" w:rsidRPr="00EB66BA">
          <w:rPr>
            <w:noProof/>
            <w:webHidden/>
          </w:rPr>
          <w:fldChar w:fldCharType="separate"/>
        </w:r>
        <w:r w:rsidR="001337B1">
          <w:rPr>
            <w:noProof/>
            <w:webHidden/>
          </w:rPr>
          <w:t>28</w:t>
        </w:r>
        <w:r w:rsidR="00EB66BA" w:rsidRPr="00EB66BA">
          <w:rPr>
            <w:noProof/>
            <w:webHidden/>
          </w:rPr>
          <w:fldChar w:fldCharType="end"/>
        </w:r>
      </w:hyperlink>
    </w:p>
    <w:p w:rsidR="00EB66BA" w:rsidRPr="00EB66BA" w:rsidRDefault="00B23290" w:rsidP="00EB66BA">
      <w:pPr>
        <w:pStyle w:val="32"/>
        <w:tabs>
          <w:tab w:val="right" w:leader="dot" w:pos="9060"/>
        </w:tabs>
        <w:spacing w:line="360" w:lineRule="auto"/>
        <w:ind w:left="960"/>
        <w:rPr>
          <w:rFonts w:eastAsiaTheme="minorEastAsia"/>
          <w:noProof/>
          <w:kern w:val="2"/>
          <w:sz w:val="21"/>
        </w:rPr>
      </w:pPr>
      <w:hyperlink w:anchor="_Toc516863740" w:history="1">
        <w:r w:rsidR="00EB66BA" w:rsidRPr="00EB66BA">
          <w:rPr>
            <w:rStyle w:val="ae"/>
            <w:noProof/>
          </w:rPr>
          <w:t xml:space="preserve">3.2.5 </w:t>
        </w:r>
        <w:r w:rsidR="00EB66BA" w:rsidRPr="00EB66BA">
          <w:rPr>
            <w:rStyle w:val="ae"/>
            <w:noProof/>
          </w:rPr>
          <w:t>对比分析小结</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_Toc516863740 \h </w:instrText>
        </w:r>
        <w:r w:rsidR="00EB66BA" w:rsidRPr="00EB66BA">
          <w:rPr>
            <w:noProof/>
            <w:webHidden/>
          </w:rPr>
        </w:r>
        <w:r w:rsidR="00EB66BA" w:rsidRPr="00EB66BA">
          <w:rPr>
            <w:noProof/>
            <w:webHidden/>
          </w:rPr>
          <w:fldChar w:fldCharType="separate"/>
        </w:r>
        <w:r w:rsidR="001337B1">
          <w:rPr>
            <w:noProof/>
            <w:webHidden/>
          </w:rPr>
          <w:t>29</w:t>
        </w:r>
        <w:r w:rsidR="00EB66BA" w:rsidRP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41" w:history="1">
        <w:r w:rsidR="00EB66BA" w:rsidRPr="00EB66BA">
          <w:rPr>
            <w:rStyle w:val="ae"/>
            <w:rFonts w:ascii="黑体" w:eastAsia="黑体" w:hAnsi="黑体"/>
            <w:noProof/>
            <w:sz w:val="28"/>
            <w:szCs w:val="28"/>
          </w:rPr>
          <w:t>第四章 总结与展望</w:t>
        </w:r>
        <w:r w:rsidR="00EB66BA">
          <w:rPr>
            <w:noProof/>
            <w:webHidden/>
          </w:rPr>
          <w:tab/>
        </w:r>
        <w:r w:rsidR="00EB66BA">
          <w:rPr>
            <w:noProof/>
            <w:webHidden/>
          </w:rPr>
          <w:fldChar w:fldCharType="begin"/>
        </w:r>
        <w:r w:rsidR="00EB66BA">
          <w:rPr>
            <w:noProof/>
            <w:webHidden/>
          </w:rPr>
          <w:instrText xml:space="preserve"> PAGEREF _Toc516863741 \h </w:instrText>
        </w:r>
        <w:r w:rsidR="00EB66BA">
          <w:rPr>
            <w:noProof/>
            <w:webHidden/>
          </w:rPr>
        </w:r>
        <w:r w:rsidR="00EB66BA">
          <w:rPr>
            <w:noProof/>
            <w:webHidden/>
          </w:rPr>
          <w:fldChar w:fldCharType="separate"/>
        </w:r>
        <w:r w:rsidR="001337B1">
          <w:rPr>
            <w:noProof/>
            <w:webHidden/>
          </w:rPr>
          <w:t>30</w:t>
        </w:r>
        <w:r w:rsid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42" w:history="1">
        <w:r w:rsidR="00EB66BA" w:rsidRPr="00EB66BA">
          <w:rPr>
            <w:rStyle w:val="ae"/>
            <w:noProof/>
          </w:rPr>
          <w:t>4.1</w:t>
        </w:r>
        <w:r w:rsidR="00EB66BA" w:rsidRPr="00EB66BA">
          <w:rPr>
            <w:rStyle w:val="ae"/>
            <w:noProof/>
          </w:rPr>
          <w:t>论文总结</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_Toc516863742 \h </w:instrText>
        </w:r>
        <w:r w:rsidR="00EB66BA" w:rsidRPr="00EB66BA">
          <w:rPr>
            <w:noProof/>
            <w:webHidden/>
          </w:rPr>
        </w:r>
        <w:r w:rsidR="00EB66BA" w:rsidRPr="00EB66BA">
          <w:rPr>
            <w:noProof/>
            <w:webHidden/>
          </w:rPr>
          <w:fldChar w:fldCharType="separate"/>
        </w:r>
        <w:r w:rsidR="001337B1">
          <w:rPr>
            <w:noProof/>
            <w:webHidden/>
          </w:rPr>
          <w:t>30</w:t>
        </w:r>
        <w:r w:rsidR="00EB66BA" w:rsidRPr="00EB66BA">
          <w:rPr>
            <w:noProof/>
            <w:webHidden/>
          </w:rPr>
          <w:fldChar w:fldCharType="end"/>
        </w:r>
      </w:hyperlink>
    </w:p>
    <w:p w:rsidR="00EB66BA" w:rsidRPr="00EB66BA" w:rsidRDefault="00B23290" w:rsidP="00EB66BA">
      <w:pPr>
        <w:pStyle w:val="21"/>
        <w:spacing w:line="360" w:lineRule="auto"/>
        <w:rPr>
          <w:rFonts w:eastAsiaTheme="minorEastAsia"/>
          <w:noProof/>
          <w:kern w:val="2"/>
          <w:sz w:val="21"/>
        </w:rPr>
      </w:pPr>
      <w:hyperlink w:anchor="_Toc516863743" w:history="1">
        <w:r w:rsidR="00EB66BA" w:rsidRPr="00EB66BA">
          <w:rPr>
            <w:rStyle w:val="ae"/>
            <w:noProof/>
          </w:rPr>
          <w:t xml:space="preserve">4.2 </w:t>
        </w:r>
        <w:r w:rsidR="00EB66BA" w:rsidRPr="00EB66BA">
          <w:rPr>
            <w:rStyle w:val="ae"/>
            <w:noProof/>
          </w:rPr>
          <w:t>展望</w:t>
        </w:r>
        <w:r w:rsidR="00EB66BA" w:rsidRPr="00EB66BA">
          <w:rPr>
            <w:noProof/>
            <w:webHidden/>
          </w:rPr>
          <w:tab/>
        </w:r>
        <w:r w:rsidR="00EB66BA" w:rsidRPr="00EB66BA">
          <w:rPr>
            <w:noProof/>
            <w:webHidden/>
          </w:rPr>
          <w:fldChar w:fldCharType="begin"/>
        </w:r>
        <w:r w:rsidR="00EB66BA" w:rsidRPr="00EB66BA">
          <w:rPr>
            <w:noProof/>
            <w:webHidden/>
          </w:rPr>
          <w:instrText xml:space="preserve"> PAGEREF _Toc516863743 \h </w:instrText>
        </w:r>
        <w:r w:rsidR="00EB66BA" w:rsidRPr="00EB66BA">
          <w:rPr>
            <w:noProof/>
            <w:webHidden/>
          </w:rPr>
        </w:r>
        <w:r w:rsidR="00EB66BA" w:rsidRPr="00EB66BA">
          <w:rPr>
            <w:noProof/>
            <w:webHidden/>
          </w:rPr>
          <w:fldChar w:fldCharType="separate"/>
        </w:r>
        <w:r w:rsidR="001337B1">
          <w:rPr>
            <w:noProof/>
            <w:webHidden/>
          </w:rPr>
          <w:t>30</w:t>
        </w:r>
        <w:r w:rsidR="00EB66BA" w:rsidRP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44" w:history="1">
        <w:r w:rsidR="00EB66BA" w:rsidRPr="00EB66BA">
          <w:rPr>
            <w:rStyle w:val="ae"/>
            <w:rFonts w:ascii="黑体" w:eastAsia="黑体" w:hAnsi="黑体"/>
            <w:noProof/>
            <w:sz w:val="28"/>
            <w:szCs w:val="28"/>
          </w:rPr>
          <w:t>参考文献</w:t>
        </w:r>
        <w:r w:rsidR="00EB66BA">
          <w:rPr>
            <w:noProof/>
            <w:webHidden/>
          </w:rPr>
          <w:tab/>
        </w:r>
        <w:r w:rsidR="00EB66BA">
          <w:rPr>
            <w:noProof/>
            <w:webHidden/>
          </w:rPr>
          <w:fldChar w:fldCharType="begin"/>
        </w:r>
        <w:r w:rsidR="00EB66BA">
          <w:rPr>
            <w:noProof/>
            <w:webHidden/>
          </w:rPr>
          <w:instrText xml:space="preserve"> PAGEREF _Toc516863744 \h </w:instrText>
        </w:r>
        <w:r w:rsidR="00EB66BA">
          <w:rPr>
            <w:noProof/>
            <w:webHidden/>
          </w:rPr>
        </w:r>
        <w:r w:rsidR="00EB66BA">
          <w:rPr>
            <w:noProof/>
            <w:webHidden/>
          </w:rPr>
          <w:fldChar w:fldCharType="separate"/>
        </w:r>
        <w:r w:rsidR="001337B1">
          <w:rPr>
            <w:noProof/>
            <w:webHidden/>
          </w:rPr>
          <w:t>32</w:t>
        </w:r>
        <w:r w:rsidR="00EB66BA">
          <w:rPr>
            <w:noProof/>
            <w:webHidden/>
          </w:rPr>
          <w:fldChar w:fldCharType="end"/>
        </w:r>
      </w:hyperlink>
    </w:p>
    <w:p w:rsidR="00EB66BA" w:rsidRDefault="00B23290">
      <w:pPr>
        <w:pStyle w:val="11"/>
        <w:rPr>
          <w:rFonts w:asciiTheme="minorHAnsi" w:eastAsiaTheme="minorEastAsia" w:hAnsiTheme="minorHAnsi" w:cstheme="minorBidi"/>
          <w:noProof/>
          <w:kern w:val="2"/>
          <w:sz w:val="21"/>
        </w:rPr>
      </w:pPr>
      <w:hyperlink w:anchor="_Toc516863745" w:history="1">
        <w:r w:rsidR="00EB66BA" w:rsidRPr="00EB66BA">
          <w:rPr>
            <w:rStyle w:val="ae"/>
            <w:rFonts w:ascii="黑体" w:eastAsia="黑体" w:hAnsi="黑体"/>
            <w:noProof/>
            <w:sz w:val="28"/>
            <w:szCs w:val="28"/>
          </w:rPr>
          <w:t>致谢</w:t>
        </w:r>
        <w:r w:rsidR="00EB66BA">
          <w:rPr>
            <w:noProof/>
            <w:webHidden/>
          </w:rPr>
          <w:tab/>
        </w:r>
        <w:r w:rsidR="00EB66BA">
          <w:rPr>
            <w:noProof/>
            <w:webHidden/>
          </w:rPr>
          <w:fldChar w:fldCharType="begin"/>
        </w:r>
        <w:r w:rsidR="00EB66BA">
          <w:rPr>
            <w:noProof/>
            <w:webHidden/>
          </w:rPr>
          <w:instrText xml:space="preserve"> PAGEREF _Toc516863745 \h </w:instrText>
        </w:r>
        <w:r w:rsidR="00EB66BA">
          <w:rPr>
            <w:noProof/>
            <w:webHidden/>
          </w:rPr>
        </w:r>
        <w:r w:rsidR="00EB66BA">
          <w:rPr>
            <w:noProof/>
            <w:webHidden/>
          </w:rPr>
          <w:fldChar w:fldCharType="separate"/>
        </w:r>
        <w:r w:rsidR="001337B1">
          <w:rPr>
            <w:noProof/>
            <w:webHidden/>
          </w:rPr>
          <w:t>35</w:t>
        </w:r>
        <w:r w:rsidR="00EB66BA">
          <w:rPr>
            <w:noProof/>
            <w:webHidden/>
          </w:rPr>
          <w:fldChar w:fldCharType="end"/>
        </w:r>
      </w:hyperlink>
    </w:p>
    <w:p w:rsidR="00EE0D27" w:rsidRPr="000317CD" w:rsidRDefault="00534A27" w:rsidP="00AD21E0">
      <w:pPr>
        <w:sectPr w:rsidR="00EE0D27" w:rsidRPr="000317CD" w:rsidSect="005F4702">
          <w:footerReference w:type="first" r:id="rId12"/>
          <w:footnotePr>
            <w:numFmt w:val="decimalEnclosedCircleChinese"/>
            <w:numRestart w:val="eachPage"/>
          </w:footnotePr>
          <w:pgSz w:w="11906" w:h="16838"/>
          <w:pgMar w:top="1418" w:right="1418" w:bottom="1418" w:left="1418" w:header="851" w:footer="850" w:gutter="0"/>
          <w:pgNumType w:fmt="upperRoman" w:start="1" w:chapStyle="1"/>
          <w:cols w:space="425"/>
          <w:titlePg/>
          <w:docGrid w:type="lines" w:linePitch="326"/>
        </w:sectPr>
      </w:pPr>
      <w:r w:rsidRPr="000317CD">
        <w:rPr>
          <w:b/>
          <w:bCs/>
          <w:lang w:val="zh-CN"/>
        </w:rPr>
        <w:fldChar w:fldCharType="end"/>
      </w:r>
    </w:p>
    <w:p w:rsidR="00DA35DA" w:rsidRPr="00BA58ED" w:rsidRDefault="00FA33B3" w:rsidP="00FA33B3">
      <w:pPr>
        <w:pStyle w:val="1"/>
        <w:spacing w:before="163" w:after="163"/>
        <w:rPr>
          <w:rFonts w:ascii="黑体" w:hAnsi="黑体"/>
        </w:rPr>
      </w:pPr>
      <w:bookmarkStart w:id="4" w:name="_Toc516863710"/>
      <w:r>
        <w:rPr>
          <w:rFonts w:ascii="黑体" w:hAnsi="黑体" w:hint="eastAsia"/>
          <w:lang w:eastAsia="zh-CN"/>
        </w:rPr>
        <w:lastRenderedPageBreak/>
        <w:t xml:space="preserve">第一章 </w:t>
      </w:r>
      <w:r w:rsidRPr="00BA58ED">
        <w:rPr>
          <w:rFonts w:ascii="黑体" w:hAnsi="黑体" w:hint="eastAsia"/>
          <w:lang w:eastAsia="zh-CN"/>
        </w:rPr>
        <w:t>绪</w:t>
      </w:r>
      <w:r w:rsidRPr="00BA58ED">
        <w:rPr>
          <w:rFonts w:ascii="黑体" w:hAnsi="黑体"/>
        </w:rPr>
        <w:t>论</w:t>
      </w:r>
      <w:bookmarkEnd w:id="4"/>
    </w:p>
    <w:p w:rsidR="004D276E" w:rsidRPr="00BA58ED" w:rsidRDefault="00264BD6" w:rsidP="00BA58ED">
      <w:pPr>
        <w:pStyle w:val="2"/>
        <w:spacing w:before="163" w:after="163"/>
        <w:jc w:val="both"/>
        <w:rPr>
          <w:rFonts w:ascii="黑体" w:hAnsi="黑体"/>
          <w:lang w:eastAsia="zh-CN"/>
        </w:rPr>
      </w:pPr>
      <w:bookmarkStart w:id="5" w:name="_Toc516863711"/>
      <w:r w:rsidRPr="00BA58ED">
        <w:rPr>
          <w:rFonts w:ascii="黑体" w:hAnsi="黑体"/>
          <w:lang w:eastAsia="zh-CN"/>
        </w:rPr>
        <w:t>1.1研究背景及意义</w:t>
      </w:r>
      <w:bookmarkEnd w:id="5"/>
    </w:p>
    <w:p w:rsidR="006437CF" w:rsidRPr="00BA58ED" w:rsidRDefault="00264BD6" w:rsidP="00BA58ED">
      <w:pPr>
        <w:pStyle w:val="3"/>
        <w:spacing w:before="163" w:after="163"/>
        <w:rPr>
          <w:rFonts w:ascii="黑体" w:hAnsi="黑体"/>
        </w:rPr>
      </w:pPr>
      <w:bookmarkStart w:id="6" w:name="_Toc516863712"/>
      <w:r w:rsidRPr="00BA58ED">
        <w:rPr>
          <w:rFonts w:ascii="黑体" w:hAnsi="黑体"/>
          <w:lang w:eastAsia="zh-CN"/>
        </w:rPr>
        <w:t>1.1.1</w:t>
      </w:r>
      <w:r w:rsidR="006437CF" w:rsidRPr="00BA58ED">
        <w:rPr>
          <w:rFonts w:ascii="黑体" w:hAnsi="黑体"/>
        </w:rPr>
        <w:t>研究背景</w:t>
      </w:r>
      <w:bookmarkEnd w:id="6"/>
    </w:p>
    <w:p w:rsidR="00EB343C" w:rsidRPr="000317CD" w:rsidRDefault="00EB343C" w:rsidP="00EB343C">
      <w:pPr>
        <w:spacing w:line="360" w:lineRule="auto"/>
        <w:ind w:firstLineChars="200" w:firstLine="480"/>
      </w:pPr>
      <w:r w:rsidRPr="000317CD">
        <w:t>甲状腺是位于喉结下方具有分泌激素功能的蝴蝶状腺体。虽然它形状微小，但对人体起着极其重要的作用。它通过分泌合成甲状腺激素来控制人体代谢，而体内甲状腺激素过多或缺乏都会引起新陈代谢代异常，造成甲亢、甲减、甲状腺结节等甲状腺疾病。在这些甲状腺疾病中甲状腺结节对患者的健康影响最大，恶性甲状腺结节更有较高的致死率。根据我国卫生部的统计数据，近</w:t>
      </w:r>
      <w:r w:rsidRPr="000317CD">
        <w:t>10</w:t>
      </w:r>
      <w:r w:rsidRPr="000317CD">
        <w:t>年由于现代人快节奏、高压力的生活和不规律的饮食，甲状腺结节在正常群体中的病发率逐年提高。医院相应科室的就诊人数激增，医生相关工作量明显增加。</w:t>
      </w:r>
    </w:p>
    <w:p w:rsidR="00EB343C" w:rsidRPr="000317CD" w:rsidRDefault="00EB343C" w:rsidP="00EB343C">
      <w:pPr>
        <w:spacing w:line="360" w:lineRule="auto"/>
        <w:ind w:firstLineChars="200" w:firstLine="480"/>
      </w:pPr>
      <w:r w:rsidRPr="000317CD">
        <w:t>甲状腺结节是甲状腺内的小凸起、小肿块。甲状腺结节的检测有许多方法如血清学检测、核素扫描、细针穿刺细胞学检查、超声诊断、颈部</w:t>
      </w:r>
      <w:r w:rsidRPr="000317CD">
        <w:t>X</w:t>
      </w:r>
      <w:r w:rsidRPr="000317CD">
        <w:t>线检查等。其中超声成像技术诊断以其成本低、采集时间短、无创伤、检测灵活、辐射量低等特性被现代医学广泛用于甲状腺疾病的初期检测。</w:t>
      </w:r>
    </w:p>
    <w:p w:rsidR="00EB343C" w:rsidRPr="000317CD" w:rsidRDefault="00EB343C" w:rsidP="00EB343C">
      <w:pPr>
        <w:spacing w:line="360" w:lineRule="auto"/>
        <w:ind w:firstLineChars="200" w:firstLine="480"/>
      </w:pPr>
      <w:r w:rsidRPr="000317CD">
        <w:t>随着超声检测技术的成熟，放射科医师已经将甲状腺超声图像中的某些纹理特征作为初步判断甲状腺结良恶性的指标如：结节周围回升的高低、是否出现钙化、周围血流情况以及结节区域横纵比等。</w:t>
      </w:r>
    </w:p>
    <w:p w:rsidR="00EB343C" w:rsidRPr="000317CD" w:rsidRDefault="00EB343C" w:rsidP="00EB343C">
      <w:pPr>
        <w:spacing w:line="360" w:lineRule="auto"/>
        <w:ind w:firstLineChars="200" w:firstLine="480"/>
      </w:pPr>
      <w:r w:rsidRPr="000317CD">
        <w:t>为基于这些特点对甲状腺结节进行分类并对其可能为恶性的风险进行分层，</w:t>
      </w:r>
      <w:proofErr w:type="spellStart"/>
      <w:r w:rsidRPr="000317CD">
        <w:t>Kwak</w:t>
      </w:r>
      <w:proofErr w:type="spellEnd"/>
      <w:r w:rsidRPr="000317CD">
        <w:t xml:space="preserve"> J Y</w:t>
      </w:r>
      <w:r w:rsidRPr="000317CD">
        <w:t>等人</w:t>
      </w:r>
      <w:r w:rsidRPr="002D04E1">
        <w:rPr>
          <w:vertAlign w:val="superscript"/>
        </w:rPr>
        <w:t>[</w:t>
      </w:r>
      <w:r w:rsidR="00264BD6" w:rsidRPr="002D04E1">
        <w:rPr>
          <w:vertAlign w:val="superscript"/>
        </w:rPr>
        <w:t>1</w:t>
      </w:r>
      <w:r w:rsidRPr="002D04E1">
        <w:rPr>
          <w:vertAlign w:val="superscript"/>
        </w:rPr>
        <w:t>]</w:t>
      </w:r>
      <w:r w:rsidRPr="000317CD">
        <w:t>设计了一个专门用于甲状腺成像报告及数据分级系统</w:t>
      </w:r>
      <w:r w:rsidRPr="000317CD">
        <w:t>TI-RADS</w:t>
      </w:r>
      <w:r w:rsidRPr="000317CD">
        <w:t>。</w:t>
      </w:r>
      <w:r w:rsidRPr="000317CD">
        <w:t>TI-RADS</w:t>
      </w:r>
      <w:r w:rsidRPr="000317CD">
        <w:t>得分</w:t>
      </w:r>
      <w:r w:rsidRPr="000317CD">
        <w:t xml:space="preserve">2 , 3 , 4a , 4b , 4c </w:t>
      </w:r>
      <w:r w:rsidRPr="000317CD">
        <w:t>和</w:t>
      </w:r>
      <w:r w:rsidRPr="000317CD">
        <w:t>5</w:t>
      </w:r>
      <w:r w:rsidRPr="000317CD">
        <w:t>分别表示为</w:t>
      </w:r>
      <w:r w:rsidRPr="000317CD">
        <w:t>“</w:t>
      </w:r>
      <w:r w:rsidRPr="000317CD">
        <w:t>正常</w:t>
      </w:r>
      <w:r w:rsidRPr="000317CD">
        <w:t>”</w:t>
      </w:r>
      <w:r w:rsidRPr="000317CD">
        <w:t>、</w:t>
      </w:r>
      <w:r w:rsidRPr="000317CD">
        <w:t>“</w:t>
      </w:r>
      <w:r w:rsidRPr="000317CD">
        <w:t>可能是良性</w:t>
      </w:r>
      <w:r w:rsidRPr="000317CD">
        <w:t>”</w:t>
      </w:r>
      <w:r w:rsidRPr="000317CD">
        <w:t>、</w:t>
      </w:r>
      <w:r w:rsidRPr="000317CD">
        <w:t>“</w:t>
      </w:r>
      <w:r w:rsidRPr="000317CD">
        <w:t>一个可疑恶性特征</w:t>
      </w:r>
      <w:r w:rsidRPr="000317CD">
        <w:t>”</w:t>
      </w:r>
      <w:r w:rsidRPr="000317CD">
        <w:t>、</w:t>
      </w:r>
      <w:r w:rsidRPr="000317CD">
        <w:t>“</w:t>
      </w:r>
      <w:r w:rsidRPr="000317CD">
        <w:t>两个可疑恶性特征</w:t>
      </w:r>
      <w:r w:rsidRPr="000317CD">
        <w:t>”</w:t>
      </w:r>
      <w:r w:rsidRPr="000317CD">
        <w:t>、</w:t>
      </w:r>
      <w:r w:rsidRPr="000317CD">
        <w:t>“</w:t>
      </w:r>
      <w:r w:rsidRPr="000317CD">
        <w:t>三个或更多可疑恶性特征</w:t>
      </w:r>
      <w:r w:rsidRPr="000317CD">
        <w:t>”</w:t>
      </w:r>
      <w:r w:rsidRPr="000317CD">
        <w:t>和</w:t>
      </w:r>
      <w:r w:rsidRPr="000317CD">
        <w:t>“</w:t>
      </w:r>
      <w:r w:rsidRPr="000317CD">
        <w:t>可能是恶性肿瘤</w:t>
      </w:r>
      <w:r w:rsidRPr="000317CD">
        <w:t>“</w:t>
      </w:r>
      <w:r w:rsidRPr="000317CD">
        <w:t>。通过引入该系统可以降低医生漏判患者患有恶性肿瘤的风险同时避免了不同医生因判断标准的不同导致对患者的诊断产生较大偏差。但是该系统也有一些缺陷如：使用</w:t>
      </w:r>
      <w:r w:rsidRPr="000317CD">
        <w:t>TI-RADS</w:t>
      </w:r>
      <w:r w:rsidRPr="000317CD">
        <w:t>较为耗时，系统稳健性有待提高等。</w:t>
      </w:r>
    </w:p>
    <w:p w:rsidR="00EB343C" w:rsidRPr="000317CD" w:rsidRDefault="00EB343C" w:rsidP="00AD07BB">
      <w:pPr>
        <w:spacing w:line="360" w:lineRule="auto"/>
        <w:ind w:firstLineChars="200" w:firstLine="480"/>
      </w:pPr>
      <w:r w:rsidRPr="000317CD">
        <w:t>近年来我国也有许多科研工作者致力于开发一套高效的甲状腺结节超声辅助诊断系统。相关工作主要涉及：从超声图像中分割出甲状腺区域、正常甲状腺与含有结节</w:t>
      </w:r>
      <w:r w:rsidRPr="000317CD">
        <w:lastRenderedPageBreak/>
        <w:t>甲状腺的分类识别、甲状腺结节的分割、甲状腺结节良恶的分类识别等。本文主要关注甲状腺结节良恶的分类识别，希望通过引入深度学习领域的最新成果来建立甲状腺超声图像分类器从而较为准确地区分出良性甲状腺结节和恶性甲状腺结节。</w:t>
      </w:r>
    </w:p>
    <w:p w:rsidR="00DA35DA" w:rsidRPr="00BA58ED" w:rsidRDefault="00264BD6" w:rsidP="00264BD6">
      <w:pPr>
        <w:pStyle w:val="3"/>
        <w:spacing w:before="163" w:after="163"/>
        <w:rPr>
          <w:rFonts w:ascii="黑体" w:hAnsi="黑体"/>
        </w:rPr>
      </w:pPr>
      <w:bookmarkStart w:id="7" w:name="_Toc516863713"/>
      <w:r w:rsidRPr="00BA58ED">
        <w:rPr>
          <w:rFonts w:ascii="黑体" w:hAnsi="黑体"/>
          <w:lang w:eastAsia="zh-CN"/>
        </w:rPr>
        <w:t>1.1.2</w:t>
      </w:r>
      <w:r w:rsidR="00DA35DA" w:rsidRPr="00BA58ED">
        <w:rPr>
          <w:rFonts w:ascii="黑体" w:hAnsi="黑体"/>
        </w:rPr>
        <w:t>研究</w:t>
      </w:r>
      <w:r w:rsidR="00547212" w:rsidRPr="00BA58ED">
        <w:rPr>
          <w:rFonts w:ascii="黑体" w:hAnsi="黑体"/>
        </w:rPr>
        <w:t>意义</w:t>
      </w:r>
      <w:bookmarkEnd w:id="7"/>
    </w:p>
    <w:p w:rsidR="00AD07BB" w:rsidRPr="000317CD" w:rsidRDefault="00AD07BB" w:rsidP="00AD07BB">
      <w:pPr>
        <w:spacing w:line="360" w:lineRule="auto"/>
        <w:ind w:firstLine="482"/>
        <w:rPr>
          <w:bCs/>
        </w:rPr>
      </w:pPr>
      <w:r w:rsidRPr="000317CD">
        <w:rPr>
          <w:bCs/>
        </w:rPr>
        <w:t>通过建立甲状腺超声图像分类器对甲状腺结节良恶性进行分类的意义主要体现在两个方面。对医生而言该分类器可以降低医生的工作量，医生在患者完成超声检测后通过标定可疑结节区域就可以对患者的病情有一定的预判进而给出下一阶段的治疗方案。其次作为辅助诊断工具，配合医生的诊断可以大大降低此类疾病的误诊率。对患者而言，它可以降低由病情不确定性带来的焦虑，同时为他们省去不必要的检查费用。</w:t>
      </w:r>
    </w:p>
    <w:p w:rsidR="00AD07BB" w:rsidRPr="000317CD" w:rsidRDefault="00AD07BB" w:rsidP="002C161C">
      <w:pPr>
        <w:spacing w:line="360" w:lineRule="auto"/>
        <w:ind w:firstLine="482"/>
        <w:rPr>
          <w:bCs/>
        </w:rPr>
      </w:pPr>
      <w:r w:rsidRPr="000317CD">
        <w:rPr>
          <w:bCs/>
        </w:rPr>
        <w:t>训练分类器需要大量的甲状腺超声图像，在这个过程中收集并建立某个地区的甲状腺超声图像数据库也有着十分重要的意义。该数据库可以为后续与甲状腺疾病相关的研究打下基础，同时为医学领域深度学习提供数据支持。</w:t>
      </w:r>
    </w:p>
    <w:p w:rsidR="00C76241" w:rsidRPr="000317CD" w:rsidRDefault="000317CD" w:rsidP="000317CD">
      <w:pPr>
        <w:pStyle w:val="2"/>
        <w:spacing w:before="163" w:after="163"/>
        <w:jc w:val="both"/>
        <w:rPr>
          <w:rFonts w:ascii="黑体" w:hAnsi="黑体"/>
        </w:rPr>
      </w:pPr>
      <w:bookmarkStart w:id="8" w:name="_Toc516863714"/>
      <w:r w:rsidRPr="000317CD">
        <w:rPr>
          <w:rFonts w:ascii="黑体" w:hAnsi="黑体" w:hint="eastAsia"/>
          <w:lang w:eastAsia="zh-CN"/>
        </w:rPr>
        <w:t>1.2</w:t>
      </w:r>
      <w:r w:rsidR="00977412" w:rsidRPr="000317CD">
        <w:rPr>
          <w:rFonts w:ascii="黑体" w:hAnsi="黑体"/>
        </w:rPr>
        <w:t>文献综述</w:t>
      </w:r>
      <w:bookmarkEnd w:id="8"/>
    </w:p>
    <w:p w:rsidR="008368CF" w:rsidRPr="000317CD" w:rsidRDefault="008368CF" w:rsidP="008368CF">
      <w:pPr>
        <w:spacing w:line="360" w:lineRule="auto"/>
        <w:ind w:firstLine="482"/>
      </w:pPr>
      <w:r w:rsidRPr="000317CD">
        <w:t>超声成像的固有缺陷是存在斑点噪声。散斑是由包含许多次分辨率散射体的介质发生相干辐射后在图像中随机形成的确定性干涉图案。斑点噪声会对超声成像有负面影响，因为它会降低图像的有效分辨率和对比度，引起一定程度的不确定性，进而可能会干扰医学诊断。</w:t>
      </w:r>
      <w:proofErr w:type="spellStart"/>
      <w:r w:rsidRPr="000317CD">
        <w:t>Bamber</w:t>
      </w:r>
      <w:proofErr w:type="spellEnd"/>
      <w:r w:rsidRPr="000317CD">
        <w:t>和</w:t>
      </w:r>
      <w:r w:rsidR="0028348F" w:rsidRPr="000317CD">
        <w:t xml:space="preserve">Daft </w:t>
      </w:r>
      <w:r w:rsidR="00CD2981">
        <w:rPr>
          <w:vertAlign w:val="superscript"/>
        </w:rPr>
        <w:t>[2</w:t>
      </w:r>
      <w:r w:rsidRPr="002D04E1">
        <w:rPr>
          <w:vertAlign w:val="superscript"/>
        </w:rPr>
        <w:t>]</w:t>
      </w:r>
      <w:r w:rsidRPr="000317CD">
        <w:t>已经通过实验证明：由于斑点噪声的存在，甲状腺病变的可检测性大大降低。</w:t>
      </w:r>
    </w:p>
    <w:p w:rsidR="008368CF" w:rsidRPr="000317CD" w:rsidRDefault="008368CF" w:rsidP="008368CF">
      <w:pPr>
        <w:spacing w:line="360" w:lineRule="auto"/>
        <w:ind w:firstLine="482"/>
      </w:pPr>
      <w:r w:rsidRPr="000317CD">
        <w:t>在这种情形下，</w:t>
      </w:r>
      <w:r w:rsidRPr="000317CD">
        <w:t xml:space="preserve">Dimitris K </w:t>
      </w:r>
      <w:r w:rsidRPr="000317CD">
        <w:t>等人</w:t>
      </w:r>
      <w:r w:rsidRPr="002D04E1">
        <w:rPr>
          <w:vertAlign w:val="superscript"/>
        </w:rPr>
        <w:t>[</w:t>
      </w:r>
      <w:r w:rsidR="00CD2981">
        <w:rPr>
          <w:vertAlign w:val="superscript"/>
        </w:rPr>
        <w:t>3</w:t>
      </w:r>
      <w:r w:rsidRPr="002D04E1">
        <w:rPr>
          <w:vertAlign w:val="superscript"/>
        </w:rPr>
        <w:t>]</w:t>
      </w:r>
      <w:r w:rsidRPr="000317CD">
        <w:t>为了获得甲状腺超声图像中噪声的不确定性感知表示，他们通过结合图像局部二进制模式的模糊分布（称为模糊</w:t>
      </w:r>
      <w:r w:rsidRPr="000317CD">
        <w:t>LBP</w:t>
      </w:r>
      <w:r w:rsidRPr="000317CD">
        <w:t>（</w:t>
      </w:r>
      <w:r w:rsidRPr="000317CD">
        <w:t>FLBP</w:t>
      </w:r>
      <w:r w:rsidRPr="000317CD">
        <w:t>）特征）和由模糊灰度直方图表示的超声回声，提出了超声图像中纹理和回声的抗噪声表示。之后用所提出的方法直接提取超声图像中甲状腺结节的特征信息用于</w:t>
      </w:r>
      <w:r w:rsidRPr="000317CD">
        <w:t>SVM</w:t>
      </w:r>
      <w:r w:rsidRPr="000317CD">
        <w:t>进行分类。该方法的准确率较高但是实行起来较为繁琐，并且因为使用不同设备拍摄超声图像的回声分布不尽相同，这使得该方法的泛化能力较弱。</w:t>
      </w:r>
    </w:p>
    <w:p w:rsidR="008368CF" w:rsidRPr="000317CD" w:rsidRDefault="008368CF" w:rsidP="008368CF">
      <w:pPr>
        <w:spacing w:line="360" w:lineRule="auto"/>
        <w:ind w:firstLine="482"/>
      </w:pPr>
      <w:r w:rsidRPr="000317CD">
        <w:lastRenderedPageBreak/>
        <w:t>现阶段更多的研究者并没有选择和</w:t>
      </w:r>
      <w:r w:rsidRPr="000317CD">
        <w:t xml:space="preserve">Dimitris K </w:t>
      </w:r>
      <w:r w:rsidRPr="000317CD">
        <w:t>等人相同的思路去处理超声图像中的噪声，因为这使原本的问题更加复杂。故而面对噪声他们选择对图像进行预处理以减少噪声的干扰。在此基础上近些年主要有两种思路来实现甲状腺结节的良恶性分类。</w:t>
      </w:r>
    </w:p>
    <w:p w:rsidR="008368CF" w:rsidRPr="000317CD" w:rsidRDefault="008368CF" w:rsidP="008368CF">
      <w:pPr>
        <w:spacing w:line="360" w:lineRule="auto"/>
        <w:ind w:firstLine="482"/>
      </w:pPr>
      <w:r w:rsidRPr="000317CD">
        <w:t>第一种思路是先从甲状腺超声图像中分割出结节区域，再利用从该区域中提取的结节的图像特征训练现有的机器学习分类器进行监督学习，最后得到结节良恶性的判别结果。王昊等人</w:t>
      </w:r>
      <w:r w:rsidR="00CD2981">
        <w:rPr>
          <w:vertAlign w:val="superscript"/>
        </w:rPr>
        <w:t>[4</w:t>
      </w:r>
      <w:r w:rsidR="002D04E1" w:rsidRPr="002D04E1">
        <w:rPr>
          <w:vertAlign w:val="superscript"/>
        </w:rPr>
        <w:t>]</w:t>
      </w:r>
      <w:r w:rsidRPr="000317CD">
        <w:t>首先通过使用</w:t>
      </w:r>
      <w:proofErr w:type="spellStart"/>
      <w:r w:rsidRPr="000317CD">
        <w:t>NCut</w:t>
      </w:r>
      <w:proofErr w:type="spellEnd"/>
      <w:r w:rsidRPr="000317CD">
        <w:t>和</w:t>
      </w:r>
      <w:r w:rsidRPr="000317CD">
        <w:t>Snakes</w:t>
      </w:r>
      <w:r w:rsidRPr="000317CD">
        <w:t>图像分割技术从甲状腺超声图像中提取甲状腺结节</w:t>
      </w:r>
      <w:r w:rsidRPr="000317CD">
        <w:t>ROI</w:t>
      </w:r>
      <w:r w:rsidRPr="000317CD">
        <w:t>区域，接着对</w:t>
      </w:r>
      <w:r w:rsidRPr="000317CD">
        <w:t>ROI</w:t>
      </w:r>
      <w:r w:rsidRPr="000317CD">
        <w:t>区域进行</w:t>
      </w:r>
      <w:r w:rsidRPr="000317CD">
        <w:t>DT-CWT</w:t>
      </w:r>
      <w:r w:rsidRPr="000317CD">
        <w:t>和</w:t>
      </w:r>
      <w:r w:rsidRPr="000317CD">
        <w:t>Gabor</w:t>
      </w:r>
      <w:r w:rsidRPr="000317CD">
        <w:t>变换得到纹理图像，之后计算纹理图像的均值、方差等特征以获得超声图像中甲状腺结节的特征向量。最后分别使用了支持</w:t>
      </w:r>
      <w:r w:rsidRPr="000317CD">
        <w:t>SVM</w:t>
      </w:r>
      <w:r w:rsidRPr="000317CD">
        <w:t>、</w:t>
      </w:r>
      <w:r w:rsidRPr="000317CD">
        <w:t>BP</w:t>
      </w:r>
      <w:r w:rsidRPr="000317CD">
        <w:t>神经网络、</w:t>
      </w:r>
      <w:r w:rsidRPr="000317CD">
        <w:t>Fisher</w:t>
      </w:r>
      <w:r w:rsidRPr="000317CD">
        <w:t>线性判别等分类方法完成甲状腺结节良恶得判别。其中</w:t>
      </w:r>
      <w:r w:rsidRPr="000317CD">
        <w:t>SVM</w:t>
      </w:r>
      <w:r w:rsidRPr="000317CD">
        <w:t>的分类效果最好，在训练集选择比较好的情况下准确率能够达到</w:t>
      </w:r>
      <w:r w:rsidRPr="000317CD">
        <w:t>84%</w:t>
      </w:r>
      <w:r w:rsidRPr="000317CD">
        <w:t>左右。</w:t>
      </w:r>
    </w:p>
    <w:p w:rsidR="008368CF" w:rsidRPr="000317CD" w:rsidRDefault="008368CF" w:rsidP="008368CF">
      <w:pPr>
        <w:spacing w:line="360" w:lineRule="auto"/>
        <w:ind w:firstLine="482"/>
      </w:pPr>
      <w:proofErr w:type="spellStart"/>
      <w:r w:rsidRPr="000317CD">
        <w:t>Rahmawaty</w:t>
      </w:r>
      <w:proofErr w:type="spellEnd"/>
      <w:r w:rsidRPr="000317CD">
        <w:t xml:space="preserve"> M</w:t>
      </w:r>
      <w:r w:rsidRPr="000317CD">
        <w:t>等人</w:t>
      </w:r>
      <w:r w:rsidR="002D04E1" w:rsidRPr="002D04E1">
        <w:rPr>
          <w:rFonts w:hint="eastAsia"/>
          <w:vertAlign w:val="superscript"/>
        </w:rPr>
        <w:t>[</w:t>
      </w:r>
      <w:r w:rsidR="00CD2981">
        <w:rPr>
          <w:vertAlign w:val="superscript"/>
        </w:rPr>
        <w:t>5</w:t>
      </w:r>
      <w:r w:rsidR="002D04E1" w:rsidRPr="002D04E1">
        <w:rPr>
          <w:rFonts w:hint="eastAsia"/>
          <w:vertAlign w:val="superscript"/>
        </w:rPr>
        <w:t>]</w:t>
      </w:r>
      <w:r w:rsidRPr="000317CD">
        <w:t>首先使用中值滤波器、形态学操作、直方图均衡化一系列操作对超声图像进行预处理，之后采用</w:t>
      </w:r>
      <w:r w:rsidRPr="000317CD">
        <w:t>ACWE</w:t>
      </w:r>
      <w:r w:rsidRPr="000317CD">
        <w:t>算法从超声图像中分割出结节。接着利用灰度共生矩阵基于图像的纹理提取出八个最具代表性的特征用于区分甲状腺结节的良恶，最后使用多层感知器</w:t>
      </w:r>
      <w:r w:rsidRPr="000317CD">
        <w:t>(MPL)</w:t>
      </w:r>
      <w:r w:rsidRPr="000317CD">
        <w:t>结合输入特征进行二分类。该方法的准确率可以达到</w:t>
      </w:r>
      <w:r w:rsidRPr="000317CD">
        <w:t>89.74%</w:t>
      </w:r>
      <w:r w:rsidRPr="000317CD">
        <w:t>。</w:t>
      </w:r>
      <w:proofErr w:type="spellStart"/>
      <w:r w:rsidR="009A43A0" w:rsidRPr="000317CD">
        <w:t>Nugroho</w:t>
      </w:r>
      <w:proofErr w:type="spellEnd"/>
      <w:r w:rsidR="009A43A0" w:rsidRPr="000317CD">
        <w:t xml:space="preserve"> H A</w:t>
      </w:r>
      <w:r w:rsidRPr="000317CD">
        <w:t>等人</w:t>
      </w:r>
      <w:r w:rsidR="00CD2981">
        <w:rPr>
          <w:vertAlign w:val="superscript"/>
        </w:rPr>
        <w:t>[6</w:t>
      </w:r>
      <w:r w:rsidR="002D04E1" w:rsidRPr="002D04E1">
        <w:rPr>
          <w:vertAlign w:val="superscript"/>
        </w:rPr>
        <w:t>]</w:t>
      </w:r>
      <w:r w:rsidRPr="000317CD">
        <w:t>在对超声图像经过预处理之后，结合形态学操作和活动轮廓模型分割出甲状腺结节。接着他们从分割的甲状腺结节图像中提取了七个几何特征和十四个矩特征。值得注意的是他们并没有直接使用这些特征用于后续的分类，而是通过使用基于相关性的特征选择（</w:t>
      </w:r>
      <w:r w:rsidRPr="000317CD">
        <w:t>CFS</w:t>
      </w:r>
      <w:r w:rsidRPr="000317CD">
        <w:t>）算法从这些特征中再次筛选了</w:t>
      </w:r>
      <w:r w:rsidRPr="000317CD">
        <w:t>3</w:t>
      </w:r>
      <w:r w:rsidRPr="000317CD">
        <w:t>个用于</w:t>
      </w:r>
      <w:r w:rsidRPr="000317CD">
        <w:t>SVM</w:t>
      </w:r>
      <w:r w:rsidRPr="000317CD">
        <w:t>进行甲状腺结节良恶性分类的特征。该方法的准确率可以达到</w:t>
      </w:r>
      <w:r w:rsidRPr="000317CD">
        <w:t>91.52%</w:t>
      </w:r>
      <w:r w:rsidRPr="000317CD">
        <w:t>。可惜的是以上文章均只使用了少量甲状腺结节超声图像（不超过</w:t>
      </w:r>
      <w:r w:rsidRPr="000317CD">
        <w:t>300</w:t>
      </w:r>
      <w:r w:rsidRPr="000317CD">
        <w:t>张图像）进行训练和测试，数据集较小使得模型泛化能力较弱。</w:t>
      </w:r>
    </w:p>
    <w:p w:rsidR="008368CF" w:rsidRPr="006134AC" w:rsidRDefault="008368CF" w:rsidP="008368CF">
      <w:pPr>
        <w:spacing w:line="360" w:lineRule="auto"/>
        <w:ind w:firstLine="482"/>
      </w:pPr>
      <w:r w:rsidRPr="000317CD">
        <w:t>熊伟等人</w:t>
      </w:r>
      <w:r w:rsidR="00272F79" w:rsidRPr="002D04E1">
        <w:rPr>
          <w:rFonts w:hint="eastAsia"/>
          <w:vertAlign w:val="superscript"/>
        </w:rPr>
        <w:t>[</w:t>
      </w:r>
      <w:r w:rsidR="00CD2981">
        <w:rPr>
          <w:vertAlign w:val="superscript"/>
        </w:rPr>
        <w:t>7</w:t>
      </w:r>
      <w:r w:rsidR="00272F79" w:rsidRPr="002D04E1">
        <w:rPr>
          <w:rFonts w:hint="eastAsia"/>
          <w:vertAlign w:val="superscript"/>
        </w:rPr>
        <w:t>]</w:t>
      </w:r>
      <w:r w:rsidRPr="000317CD">
        <w:t>将提取的局部纹理特征与多示列学习算法相结合以实现超声甲状腺结节分类。</w:t>
      </w:r>
      <w:r w:rsidR="006134AC" w:rsidRPr="006134AC">
        <w:rPr>
          <w:rFonts w:hint="eastAsia"/>
        </w:rPr>
        <w:t>他们通过对结节区域内自定义分类点的特征值进行分类进而实现对结节良恶性的分类。影响该方法性能的因素主要为分类点的选取以及如何表征分类点。他们选择分类点邻域内灰度共生矩阵的属性值表征分类点，但对于分类点的选择方法文章没有具体阐述。</w:t>
      </w:r>
    </w:p>
    <w:p w:rsidR="008368CF" w:rsidRPr="000317CD" w:rsidRDefault="008368CF" w:rsidP="008368CF">
      <w:pPr>
        <w:spacing w:line="360" w:lineRule="auto"/>
        <w:ind w:firstLine="482"/>
      </w:pPr>
      <w:r w:rsidRPr="000317CD">
        <w:lastRenderedPageBreak/>
        <w:t>第二种思路是直接使用深度卷积网络从甲状腺结节超声图像中提取特征，之后使用</w:t>
      </w:r>
      <w:proofErr w:type="spellStart"/>
      <w:r w:rsidRPr="000317CD">
        <w:t>softmax</w:t>
      </w:r>
      <w:proofErr w:type="spellEnd"/>
      <w:r w:rsidR="009A43A0" w:rsidRPr="000317CD">
        <w:t>、支持向量机</w:t>
      </w:r>
      <w:r w:rsidR="009A43A0" w:rsidRPr="000317CD">
        <w:t>(SVM)</w:t>
      </w:r>
      <w:r w:rsidRPr="000317CD">
        <w:t>等分类算法进行良恶性二分类。</w:t>
      </w:r>
      <w:r w:rsidRPr="000317CD">
        <w:t>Hijazi S</w:t>
      </w:r>
      <w:r w:rsidRPr="000317CD">
        <w:t>等人</w:t>
      </w:r>
      <w:r w:rsidRPr="002D04E1">
        <w:rPr>
          <w:vertAlign w:val="superscript"/>
        </w:rPr>
        <w:t>[</w:t>
      </w:r>
      <w:r w:rsidR="00CD2981">
        <w:rPr>
          <w:vertAlign w:val="superscript"/>
        </w:rPr>
        <w:t>8</w:t>
      </w:r>
      <w:r w:rsidRPr="002D04E1">
        <w:rPr>
          <w:vertAlign w:val="superscript"/>
        </w:rPr>
        <w:t>]</w:t>
      </w:r>
      <w:r w:rsidRPr="000317CD">
        <w:t>发现与传统图像特征提取算法相比，深度神经网络</w:t>
      </w:r>
      <w:r w:rsidRPr="000317CD">
        <w:t>DCNN</w:t>
      </w:r>
      <w:r w:rsidRPr="000317CD">
        <w:t>具有两个优点：使用</w:t>
      </w:r>
      <w:r w:rsidRPr="000317CD">
        <w:t>DCNN</w:t>
      </w:r>
      <w:r w:rsidRPr="000317CD">
        <w:t>进行图像特征检测时在面对由于相机镜头长短不同、光照条件不同、部分遮挡、水平和垂直偏移等造成的图像形变时有较强的鲁棒性；其次使用</w:t>
      </w:r>
      <w:r w:rsidRPr="000317CD">
        <w:t>DCNN</w:t>
      </w:r>
      <w:r w:rsidRPr="000317CD">
        <w:t>进行特征提取的计算代价较低。他们认为由于在非医学图像识别领域的良好表现，</w:t>
      </w:r>
      <w:r w:rsidRPr="000317CD">
        <w:t>DCNN</w:t>
      </w:r>
      <w:r w:rsidRPr="000317CD">
        <w:t>也应被用于医学图像分类及检测。</w:t>
      </w:r>
    </w:p>
    <w:p w:rsidR="008368CF" w:rsidRPr="000317CD" w:rsidRDefault="008368CF" w:rsidP="008368CF">
      <w:pPr>
        <w:spacing w:line="360" w:lineRule="auto"/>
        <w:ind w:firstLine="482"/>
      </w:pPr>
      <w:r w:rsidRPr="000317CD">
        <w:t>孔德兴等人</w:t>
      </w:r>
      <w:r w:rsidR="00CD2981">
        <w:rPr>
          <w:vertAlign w:val="superscript"/>
        </w:rPr>
        <w:t>[9</w:t>
      </w:r>
      <w:r w:rsidR="009A43A0" w:rsidRPr="002D04E1">
        <w:rPr>
          <w:vertAlign w:val="superscript"/>
        </w:rPr>
        <w:t>]</w:t>
      </w:r>
      <w:r w:rsidRPr="000317CD">
        <w:t>提出了基于深度卷积神经网络自动识别甲状腺结节良恶性的方法。他们首先利用高斯滤波和直方图均衡化对原始超声图进行预处理，得到预处理后的增强图像</w:t>
      </w:r>
      <w:r w:rsidRPr="000317CD">
        <w:t>10000</w:t>
      </w:r>
      <w:r w:rsidRPr="000317CD">
        <w:t>张。接着手动截取这些图像中的结节部分用于训练卷积神经网，待网络训练好后即可利用它对新输入的甲状腺结节图像进行良恶性判别。文章中的卷积神经网络是由</w:t>
      </w:r>
      <w:r w:rsidRPr="000317CD">
        <w:t>13</w:t>
      </w:r>
      <w:r w:rsidRPr="000317CD">
        <w:t>个卷积层、</w:t>
      </w:r>
      <w:r w:rsidRPr="000317CD">
        <w:t>2</w:t>
      </w:r>
      <w:r w:rsidRPr="000317CD">
        <w:t>个下采样层组成的网络。网络不足之处在于使用了较多尺寸较大的卷积核用于卷积运算，这使得网络需要训练的参数大幅增加。文章的另一个不足之处在于没有使用明确的量化指标对模型的最终输出结果进行评判。</w:t>
      </w:r>
    </w:p>
    <w:p w:rsidR="008368CF" w:rsidRPr="000317CD" w:rsidRDefault="008368CF" w:rsidP="008368CF">
      <w:pPr>
        <w:spacing w:line="360" w:lineRule="auto"/>
        <w:ind w:firstLine="482"/>
      </w:pPr>
      <w:r w:rsidRPr="000317CD">
        <w:t>Chi J</w:t>
      </w:r>
      <w:r w:rsidRPr="000317CD">
        <w:t>等人</w:t>
      </w:r>
      <w:r w:rsidR="00CD2981">
        <w:rPr>
          <w:vertAlign w:val="superscript"/>
        </w:rPr>
        <w:t>[10</w:t>
      </w:r>
      <w:r w:rsidRPr="002D04E1">
        <w:rPr>
          <w:vertAlign w:val="superscript"/>
        </w:rPr>
        <w:t>]</w:t>
      </w:r>
      <w:r w:rsidRPr="000317CD">
        <w:t>在使用与孔德兴等人类似的图像预处理方法后，为弥补实验样本数量的不足他们采用样本增加技术使得实验样本数量从原先的</w:t>
      </w:r>
      <w:r w:rsidRPr="000317CD">
        <w:t>592</w:t>
      </w:r>
      <w:r w:rsidRPr="000317CD">
        <w:t>增加到</w:t>
      </w:r>
      <w:r w:rsidRPr="000317CD">
        <w:t>2754</w:t>
      </w:r>
      <w:r w:rsidRPr="000317CD">
        <w:t>。之后他们从</w:t>
      </w:r>
      <w:r w:rsidRPr="000317CD">
        <w:t>Deep Learning</w:t>
      </w:r>
      <w:r w:rsidR="00B240B6" w:rsidRPr="000317CD">
        <w:t xml:space="preserve"> </w:t>
      </w:r>
      <w:proofErr w:type="spellStart"/>
      <w:r w:rsidR="00B240B6" w:rsidRPr="000317CD">
        <w:t>Caffe</w:t>
      </w:r>
      <w:proofErr w:type="spellEnd"/>
      <w:r w:rsidR="00B240B6" w:rsidRPr="000317CD">
        <w:t xml:space="preserve"> library</w:t>
      </w:r>
      <w:r w:rsidR="00CD2981">
        <w:rPr>
          <w:vertAlign w:val="superscript"/>
        </w:rPr>
        <w:t>[11</w:t>
      </w:r>
      <w:r w:rsidRPr="002D04E1">
        <w:rPr>
          <w:vertAlign w:val="superscript"/>
        </w:rPr>
        <w:t>]</w:t>
      </w:r>
      <w:r w:rsidRPr="000317CD">
        <w:t>中下载了为参加</w:t>
      </w:r>
      <w:r w:rsidRPr="000317CD">
        <w:t>ImageNet</w:t>
      </w:r>
      <w:r w:rsidRPr="000317CD">
        <w:t>比赛而训练的模型</w:t>
      </w:r>
      <w:r w:rsidRPr="000317CD">
        <w:t>—</w:t>
      </w:r>
      <w:proofErr w:type="spellStart"/>
      <w:r w:rsidRPr="000317CD">
        <w:t>GoogLeNet</w:t>
      </w:r>
      <w:proofErr w:type="spellEnd"/>
      <w:r w:rsidRPr="000317CD">
        <w:t>用作他们实验的预训练模型。接着使用制作好的</w:t>
      </w:r>
      <w:r w:rsidRPr="000317CD">
        <w:t>2754</w:t>
      </w:r>
      <w:r w:rsidRPr="000317CD">
        <w:t>张甲状腺结节图像样本作为</w:t>
      </w:r>
      <w:proofErr w:type="spellStart"/>
      <w:r w:rsidRPr="000317CD">
        <w:t>GoogLeNet</w:t>
      </w:r>
      <w:proofErr w:type="spellEnd"/>
      <w:r w:rsidRPr="000317CD">
        <w:t>新的输入并修改原网络部分参数来微调该网络以获得最终的甲状腺结节良恶性分类网络。微调后的网络性能良好准确率超过</w:t>
      </w:r>
      <w:r w:rsidRPr="000317CD">
        <w:t>92%</w:t>
      </w:r>
      <w:r w:rsidRPr="000317CD">
        <w:t>。作者使用微调方法在一定程度上缓解了训练数据量不足带来的问题，但作者选择的</w:t>
      </w:r>
      <w:proofErr w:type="spellStart"/>
      <w:r w:rsidRPr="000317CD">
        <w:t>GoogLeNet</w:t>
      </w:r>
      <w:proofErr w:type="spellEnd"/>
      <w:r w:rsidRPr="000317CD">
        <w:t>在训练时使用的图像均不是医学超声图像。因此作者通过微调此模型以获得甲状腺结节超声图像良恶性分类网络的科学性及合理性有待进一步证明。</w:t>
      </w:r>
    </w:p>
    <w:p w:rsidR="008368CF" w:rsidRPr="000317CD" w:rsidRDefault="008368CF" w:rsidP="008368CF">
      <w:pPr>
        <w:spacing w:line="360" w:lineRule="auto"/>
        <w:ind w:firstLine="482"/>
      </w:pPr>
      <w:r w:rsidRPr="000317CD">
        <w:t xml:space="preserve">Micha </w:t>
      </w:r>
      <w:proofErr w:type="spellStart"/>
      <w:r w:rsidR="00B240B6" w:rsidRPr="000317CD">
        <w:t>Byra</w:t>
      </w:r>
      <w:proofErr w:type="spellEnd"/>
      <w:r w:rsidRPr="000317CD">
        <w:t>等人</w:t>
      </w:r>
      <w:r w:rsidR="00CD2981">
        <w:rPr>
          <w:vertAlign w:val="superscript"/>
        </w:rPr>
        <w:t>[12</w:t>
      </w:r>
      <w:r w:rsidR="002D04E1" w:rsidRPr="002D04E1">
        <w:rPr>
          <w:vertAlign w:val="superscript"/>
        </w:rPr>
        <w:t>]</w:t>
      </w:r>
      <w:r w:rsidRPr="000317CD">
        <w:t>使用自己建立的五层卷积神经网络对结节的良恶性进行分类识别，准确率在</w:t>
      </w:r>
      <w:r w:rsidRPr="000317CD">
        <w:t>91%</w:t>
      </w:r>
      <w:r w:rsidRPr="000317CD">
        <w:t>左右。文章中使用了较为新颖的预处理方法，他们直接对原始超声</w:t>
      </w:r>
      <w:r w:rsidRPr="000317CD">
        <w:t>RF</w:t>
      </w:r>
      <w:r w:rsidRPr="000317CD">
        <w:t>数据进行预处理以获得</w:t>
      </w:r>
      <w:proofErr w:type="spellStart"/>
      <w:r w:rsidRPr="000317CD">
        <w:t>Nakagami</w:t>
      </w:r>
      <w:proofErr w:type="spellEnd"/>
      <w:r w:rsidRPr="000317CD">
        <w:t xml:space="preserve"> map </w:t>
      </w:r>
      <w:r w:rsidRPr="000317CD">
        <w:t>用于卷积神经网络的训练。虽然</w:t>
      </w:r>
      <w:proofErr w:type="spellStart"/>
      <w:r w:rsidRPr="000317CD">
        <w:t>Nakagami</w:t>
      </w:r>
      <w:proofErr w:type="spellEnd"/>
      <w:r w:rsidRPr="000317CD">
        <w:t xml:space="preserve"> map</w:t>
      </w:r>
      <w:r w:rsidRPr="000317CD">
        <w:t>可以较好的表现结节区域的纹理特征但是却受限于网络结构，较浅的卷积神经网络只能提取并学习相当有限的特征用于分类。</w:t>
      </w:r>
    </w:p>
    <w:p w:rsidR="008368CF" w:rsidRPr="000317CD" w:rsidRDefault="008368CF" w:rsidP="008368CF">
      <w:pPr>
        <w:spacing w:line="360" w:lineRule="auto"/>
        <w:ind w:firstLine="482"/>
      </w:pPr>
      <w:r w:rsidRPr="000317CD">
        <w:lastRenderedPageBreak/>
        <w:t>刘天娇等人</w:t>
      </w:r>
      <w:r w:rsidR="00272F79" w:rsidRPr="002D04E1">
        <w:rPr>
          <w:rFonts w:hint="eastAsia"/>
          <w:vertAlign w:val="superscript"/>
        </w:rPr>
        <w:t>[</w:t>
      </w:r>
      <w:r w:rsidR="00CD2981">
        <w:rPr>
          <w:vertAlign w:val="superscript"/>
        </w:rPr>
        <w:t>13</w:t>
      </w:r>
      <w:r w:rsidR="00272F79" w:rsidRPr="002D04E1">
        <w:rPr>
          <w:rFonts w:hint="eastAsia"/>
          <w:vertAlign w:val="superscript"/>
        </w:rPr>
        <w:t>]</w:t>
      </w:r>
      <w:r w:rsidR="00AA312C" w:rsidRPr="00AA312C">
        <w:rPr>
          <w:rFonts w:hint="eastAsia"/>
        </w:rPr>
        <w:t>在特征融合的基础上引入迁移学习的思想完成</w:t>
      </w:r>
      <w:r w:rsidR="00AA312C">
        <w:t>超声甲状腺结节良恶性分类</w:t>
      </w:r>
      <w:r w:rsidR="00AA312C">
        <w:rPr>
          <w:rFonts w:hint="eastAsia"/>
        </w:rPr>
        <w:t>。</w:t>
      </w:r>
      <w:r w:rsidRPr="000317CD">
        <w:t>与其他方法不同的是该方法先从经预处理后的图像中提取底层特征，再利用已通过</w:t>
      </w:r>
      <w:r w:rsidRPr="000317CD">
        <w:t>ImageNet</w:t>
      </w:r>
      <w:r w:rsidRPr="000317CD">
        <w:t>数据集训练后的</w:t>
      </w:r>
      <w:r w:rsidRPr="000317CD">
        <w:t>VGG-F</w:t>
      </w:r>
      <w:r w:rsidRPr="000317CD">
        <w:t>模型提取超声图像在全连接层的输出向量用作高层语意特征。接着将以上两个已提取特征合并，根据良恶性甲状腺结节的区分度进行特征筛选，得到最终的显著特征描述向量。最后将医生已标记好的甲状腺结节超声图像作为训练集，利用支持向量机</w:t>
      </w:r>
      <w:r w:rsidRPr="000317CD">
        <w:t>(SVM</w:t>
      </w:r>
      <w:r w:rsidRPr="000317CD">
        <w:t>）以及显著特征描述向量进行训练，得到针对超声甲状腺结节良恶的分类器。该方法的准确率较高但是获取显著特征描述向量十分费时，另外该方法和</w:t>
      </w:r>
      <w:r w:rsidRPr="000317CD">
        <w:t>Chi J</w:t>
      </w:r>
      <w:r w:rsidRPr="000317CD">
        <w:t>等人提出的方法有类似问题即用于模型预训练的数据集并非医学超声图像。</w:t>
      </w:r>
    </w:p>
    <w:p w:rsidR="002C161C" w:rsidRPr="000317CD" w:rsidRDefault="00C844D6" w:rsidP="008368CF">
      <w:pPr>
        <w:spacing w:line="360" w:lineRule="auto"/>
        <w:ind w:firstLine="482"/>
      </w:pPr>
      <w:r>
        <w:t>总的来讲</w:t>
      </w:r>
      <w:r w:rsidR="008368CF" w:rsidRPr="000317CD">
        <w:t>在以上两类思路中</w:t>
      </w:r>
      <w:r>
        <w:rPr>
          <w:rFonts w:hint="eastAsia"/>
        </w:rPr>
        <w:t>，</w:t>
      </w:r>
      <w:r w:rsidR="008368CF" w:rsidRPr="000317CD">
        <w:t>目前大多数用于区分甲状腺超声图像中结节良恶的方法均采用思路一。但随着医疗信息化水平的提高，面对海量的医学数据，思路一无法高效且全面地考虑用于区分甲状腺超声图像中结节良恶的所有特征。因此本文将采用思路二完成甲状腺超声图像中结节良恶性的分类识别。</w:t>
      </w:r>
    </w:p>
    <w:p w:rsidR="00460590" w:rsidRPr="000317CD" w:rsidRDefault="000317CD" w:rsidP="000317CD">
      <w:pPr>
        <w:pStyle w:val="2"/>
        <w:spacing w:before="163" w:after="163"/>
        <w:jc w:val="both"/>
        <w:rPr>
          <w:rFonts w:ascii="黑体" w:hAnsi="黑体"/>
        </w:rPr>
      </w:pPr>
      <w:bookmarkStart w:id="9" w:name="_Toc516863715"/>
      <w:r w:rsidRPr="000317CD">
        <w:rPr>
          <w:rFonts w:ascii="黑体" w:hAnsi="黑体" w:hint="eastAsia"/>
          <w:lang w:eastAsia="zh-CN"/>
        </w:rPr>
        <w:t>1.3</w:t>
      </w:r>
      <w:r w:rsidR="00DA35DA" w:rsidRPr="000317CD">
        <w:rPr>
          <w:rFonts w:ascii="黑体" w:hAnsi="黑体"/>
        </w:rPr>
        <w:t>论文结构</w:t>
      </w:r>
      <w:bookmarkEnd w:id="9"/>
    </w:p>
    <w:p w:rsidR="00460590" w:rsidRPr="000317CD" w:rsidRDefault="00460590" w:rsidP="00E636F2">
      <w:pPr>
        <w:spacing w:line="360" w:lineRule="auto"/>
        <w:ind w:firstLineChars="200" w:firstLine="480"/>
      </w:pPr>
      <w:r w:rsidRPr="000317CD">
        <w:t>本文主要分为四个章节。第一章是绪论，</w:t>
      </w:r>
      <w:r w:rsidR="00C23C04">
        <w:rPr>
          <w:rFonts w:hint="eastAsia"/>
        </w:rPr>
        <w:t>本文在绪论部分详细阐述了甲状腺超声图像中结节分类问题的</w:t>
      </w:r>
      <w:r w:rsidR="00C23C04">
        <w:t>的研究背景</w:t>
      </w:r>
      <w:r w:rsidR="00C23C04">
        <w:rPr>
          <w:rFonts w:hint="eastAsia"/>
        </w:rPr>
        <w:t>、</w:t>
      </w:r>
      <w:r w:rsidR="00C23C04">
        <w:t>研究意义</w:t>
      </w:r>
      <w:r w:rsidR="00C23C04">
        <w:rPr>
          <w:rFonts w:hint="eastAsia"/>
        </w:rPr>
        <w:t>以及</w:t>
      </w:r>
      <w:r w:rsidRPr="000317CD">
        <w:rPr>
          <w:rFonts w:hint="eastAsia"/>
        </w:rPr>
        <w:t>相</w:t>
      </w:r>
      <w:r w:rsidR="00C23C04">
        <w:t>关文献</w:t>
      </w:r>
      <w:r w:rsidR="00C23C04">
        <w:rPr>
          <w:rFonts w:hint="eastAsia"/>
        </w:rPr>
        <w:t>中解决此类问题的方法，并在最后介绍了</w:t>
      </w:r>
      <w:r w:rsidRPr="000317CD">
        <w:t>本论文的结构安排。</w:t>
      </w:r>
      <w:r w:rsidR="00C23C04">
        <w:t>第二章是</w:t>
      </w:r>
      <w:r w:rsidR="00C23C04" w:rsidRPr="00C23C04">
        <w:rPr>
          <w:rFonts w:hint="eastAsia"/>
        </w:rPr>
        <w:t>甲状腺超声图像结节良恶性分类算法实现</w:t>
      </w:r>
      <w:r w:rsidR="00E636F2">
        <w:t>，它</w:t>
      </w:r>
      <w:r w:rsidR="00C23C04">
        <w:rPr>
          <w:rFonts w:hint="eastAsia"/>
        </w:rPr>
        <w:t>包含五个部分。分别是图像采集及其预处理、深度卷积神经网络与注意力机制</w:t>
      </w:r>
      <w:r w:rsidR="00E636F2">
        <w:rPr>
          <w:rFonts w:hint="eastAsia"/>
        </w:rPr>
        <w:t>、</w:t>
      </w:r>
      <w:r w:rsidR="00E636F2" w:rsidRPr="00E636F2">
        <w:rPr>
          <w:rFonts w:hint="eastAsia"/>
        </w:rPr>
        <w:t>AttentionNeXt-18</w:t>
      </w:r>
      <w:r w:rsidR="00C23C04">
        <w:rPr>
          <w:rFonts w:hint="eastAsia"/>
        </w:rPr>
        <w:t>网络的建立、</w:t>
      </w:r>
      <w:r w:rsidR="00E636F2" w:rsidRPr="00E636F2">
        <w:rPr>
          <w:rFonts w:hint="eastAsia"/>
        </w:rPr>
        <w:t>网络训练</w:t>
      </w:r>
      <w:r w:rsidR="00C23C04">
        <w:rPr>
          <w:rFonts w:hint="eastAsia"/>
        </w:rPr>
        <w:t>以及本章小结</w:t>
      </w:r>
      <w:r w:rsidR="00E636F2" w:rsidRPr="00E636F2">
        <w:rPr>
          <w:rFonts w:hint="eastAsia"/>
        </w:rPr>
        <w:t>。</w:t>
      </w:r>
      <w:r w:rsidRPr="000317CD">
        <w:t>第三章是实验结果，本章</w:t>
      </w:r>
      <w:r w:rsidR="00894BBE" w:rsidRPr="000317CD">
        <w:t>首先通过引入具体的评价指标对实验结果进行量化评判，其次通过和解决此问题的其他方法进行对比得出本文所提方法的优缺点</w:t>
      </w:r>
      <w:r w:rsidR="00F36427">
        <w:rPr>
          <w:rFonts w:hint="eastAsia"/>
        </w:rPr>
        <w:t>并给出了可能的优化思路</w:t>
      </w:r>
      <w:r w:rsidR="00FA33B3">
        <w:rPr>
          <w:rFonts w:hint="eastAsia"/>
        </w:rPr>
        <w:t>。</w:t>
      </w:r>
      <w:r w:rsidR="00FA33B3">
        <w:t>故而本</w:t>
      </w:r>
      <w:r w:rsidR="00FA33B3">
        <w:rPr>
          <w:rFonts w:hint="eastAsia"/>
        </w:rPr>
        <w:t>章</w:t>
      </w:r>
      <w:r w:rsidRPr="000317CD">
        <w:t>包括模型评估和对比讨论</w:t>
      </w:r>
      <w:r w:rsidR="00A14334" w:rsidRPr="000317CD">
        <w:t>两个部分</w:t>
      </w:r>
      <w:r w:rsidRPr="000317CD">
        <w:t>。最后一章是总结与展望，这部</w:t>
      </w:r>
      <w:r w:rsidR="00F36427">
        <w:t>分</w:t>
      </w:r>
      <w:r w:rsidR="00F36427">
        <w:rPr>
          <w:rFonts w:hint="eastAsia"/>
        </w:rPr>
        <w:t>回顾了</w:t>
      </w:r>
      <w:r w:rsidR="00F36427" w:rsidRPr="00E636F2">
        <w:rPr>
          <w:rFonts w:hint="eastAsia"/>
        </w:rPr>
        <w:t>AttentionNeXt-18</w:t>
      </w:r>
      <w:r w:rsidR="00F36427" w:rsidRPr="00E636F2">
        <w:rPr>
          <w:rFonts w:hint="eastAsia"/>
        </w:rPr>
        <w:t>网络</w:t>
      </w:r>
      <w:r w:rsidR="00F36427">
        <w:rPr>
          <w:rFonts w:hint="eastAsia"/>
        </w:rPr>
        <w:t>建立及训练的全过程</w:t>
      </w:r>
      <w:r w:rsidR="00B2266C">
        <w:rPr>
          <w:rFonts w:hint="eastAsia"/>
        </w:rPr>
        <w:t>并</w:t>
      </w:r>
      <w:r w:rsidR="00F36427">
        <w:rPr>
          <w:rFonts w:hint="eastAsia"/>
        </w:rPr>
        <w:t>探讨了</w:t>
      </w:r>
      <w:r w:rsidR="001C5CE1">
        <w:rPr>
          <w:rFonts w:hint="eastAsia"/>
        </w:rPr>
        <w:t>接下来的研究方</w:t>
      </w:r>
      <w:r w:rsidR="00F36427">
        <w:rPr>
          <w:rFonts w:hint="eastAsia"/>
        </w:rPr>
        <w:t>向</w:t>
      </w:r>
      <w:r w:rsidRPr="000317CD">
        <w:t>。</w:t>
      </w:r>
    </w:p>
    <w:p w:rsidR="00460590" w:rsidRPr="001C5CE1" w:rsidRDefault="00460590" w:rsidP="005B7901">
      <w:pPr>
        <w:spacing w:line="360" w:lineRule="auto"/>
        <w:ind w:firstLineChars="200" w:firstLine="480"/>
        <w:sectPr w:rsidR="00460590" w:rsidRPr="001C5CE1" w:rsidSect="005F4702">
          <w:headerReference w:type="even" r:id="rId13"/>
          <w:headerReference w:type="default" r:id="rId14"/>
          <w:footerReference w:type="default" r:id="rId15"/>
          <w:headerReference w:type="first" r:id="rId16"/>
          <w:footerReference w:type="first" r:id="rId17"/>
          <w:footnotePr>
            <w:numFmt w:val="decimalEnclosedCircleChinese"/>
            <w:numRestart w:val="eachPage"/>
          </w:footnotePr>
          <w:pgSz w:w="11906" w:h="16838" w:code="9"/>
          <w:pgMar w:top="1418" w:right="1418" w:bottom="1418" w:left="1418" w:header="851" w:footer="851" w:gutter="0"/>
          <w:pgNumType w:start="1"/>
          <w:cols w:space="425"/>
          <w:docGrid w:type="lines" w:linePitch="326"/>
        </w:sectPr>
      </w:pPr>
    </w:p>
    <w:p w:rsidR="00EA273E" w:rsidRPr="00BA58ED" w:rsidRDefault="00EA273E" w:rsidP="00EA273E">
      <w:pPr>
        <w:pStyle w:val="1"/>
        <w:spacing w:before="163" w:after="163"/>
        <w:rPr>
          <w:rFonts w:ascii="黑体" w:hAnsi="黑体"/>
          <w:lang w:eastAsia="zh-CN"/>
        </w:rPr>
      </w:pPr>
      <w:bookmarkStart w:id="10" w:name="_Toc516863716"/>
      <w:bookmarkStart w:id="11" w:name="_Toc32044"/>
      <w:r>
        <w:rPr>
          <w:rFonts w:ascii="黑体" w:hAnsi="黑体" w:hint="eastAsia"/>
          <w:lang w:eastAsia="zh-CN"/>
        </w:rPr>
        <w:lastRenderedPageBreak/>
        <w:t xml:space="preserve">第二章 </w:t>
      </w:r>
      <w:r w:rsidR="00890664">
        <w:rPr>
          <w:rFonts w:ascii="黑体" w:hAnsi="黑体" w:hint="eastAsia"/>
          <w:lang w:eastAsia="zh-CN"/>
        </w:rPr>
        <w:t>甲状腺超声图像结节良恶性分类算法实现</w:t>
      </w:r>
      <w:bookmarkEnd w:id="10"/>
    </w:p>
    <w:p w:rsidR="00EA273E" w:rsidRPr="000317CD" w:rsidRDefault="00EA273E" w:rsidP="00C62A3F">
      <w:pPr>
        <w:spacing w:line="360" w:lineRule="auto"/>
        <w:ind w:firstLineChars="200" w:firstLine="480"/>
      </w:pPr>
      <w:r w:rsidRPr="000317CD">
        <w:t>本章详细讲述了甲状腺超声图像中结节良恶性分</w:t>
      </w:r>
      <w:r w:rsidR="0000382B">
        <w:t>类算法实现的全过程并展示了其中涉及的所有技术细节。本章主要包含</w:t>
      </w:r>
      <w:r w:rsidR="0000382B">
        <w:rPr>
          <w:rFonts w:hint="eastAsia"/>
        </w:rPr>
        <w:t>五</w:t>
      </w:r>
      <w:r w:rsidRPr="000317CD">
        <w:t>个小节分别是：样本采样及预处理、</w:t>
      </w:r>
      <w:r w:rsidR="0000382B">
        <w:rPr>
          <w:rFonts w:hint="eastAsia"/>
        </w:rPr>
        <w:t>深度卷积网络与注意力机制、</w:t>
      </w:r>
      <w:r w:rsidRPr="000317CD">
        <w:t>AttentionNeXt-18</w:t>
      </w:r>
      <w:r w:rsidR="0000382B">
        <w:t>的建立</w:t>
      </w:r>
      <w:r w:rsidR="0000382B">
        <w:rPr>
          <w:rFonts w:hint="eastAsia"/>
        </w:rPr>
        <w:t>、</w:t>
      </w:r>
      <w:r w:rsidRPr="000317CD">
        <w:t>网络训练</w:t>
      </w:r>
      <w:r w:rsidR="0000382B">
        <w:rPr>
          <w:rFonts w:hint="eastAsia"/>
        </w:rPr>
        <w:t>以及本章小结</w:t>
      </w:r>
      <w:r w:rsidRPr="000317CD">
        <w:rPr>
          <w:rFonts w:hint="eastAsia"/>
        </w:rPr>
        <w:t>。</w:t>
      </w:r>
    </w:p>
    <w:p w:rsidR="009D077D" w:rsidRPr="00BA58ED" w:rsidRDefault="00EA273E" w:rsidP="00801E30">
      <w:pPr>
        <w:pStyle w:val="2"/>
        <w:spacing w:before="163" w:after="163"/>
        <w:rPr>
          <w:rFonts w:ascii="黑体" w:hAnsi="黑体"/>
          <w:lang w:val="en-US"/>
        </w:rPr>
      </w:pPr>
      <w:bookmarkStart w:id="12" w:name="_Toc516863717"/>
      <w:bookmarkEnd w:id="11"/>
      <w:r w:rsidRPr="00BA58ED">
        <w:rPr>
          <w:rFonts w:ascii="黑体" w:hAnsi="黑体"/>
          <w:lang w:val="en-US" w:eastAsia="zh-CN"/>
        </w:rPr>
        <w:t>2.1图像采</w:t>
      </w:r>
      <w:proofErr w:type="spellStart"/>
      <w:r w:rsidRPr="00BA58ED">
        <w:rPr>
          <w:rFonts w:ascii="黑体" w:hAnsi="黑体"/>
          <w:lang w:val="en-US"/>
        </w:rPr>
        <w:t>集及</w:t>
      </w:r>
      <w:r w:rsidRPr="00BA58ED">
        <w:rPr>
          <w:rFonts w:ascii="黑体" w:hAnsi="黑体"/>
          <w:lang w:val="en-US" w:eastAsia="zh-CN"/>
        </w:rPr>
        <w:t>其</w:t>
      </w:r>
      <w:r w:rsidRPr="00BA58ED">
        <w:rPr>
          <w:rFonts w:ascii="黑体" w:hAnsi="黑体"/>
          <w:lang w:val="en-US"/>
        </w:rPr>
        <w:t>预处理</w:t>
      </w:r>
      <w:bookmarkEnd w:id="12"/>
      <w:proofErr w:type="spellEnd"/>
    </w:p>
    <w:p w:rsidR="008C3036" w:rsidRPr="00BA58ED" w:rsidRDefault="00801E30" w:rsidP="00987A8D">
      <w:pPr>
        <w:pStyle w:val="3"/>
        <w:spacing w:before="163" w:after="163"/>
        <w:rPr>
          <w:rFonts w:ascii="黑体" w:hAnsi="黑体"/>
          <w:szCs w:val="28"/>
          <w:lang w:eastAsia="zh-CN"/>
        </w:rPr>
      </w:pPr>
      <w:bookmarkStart w:id="13" w:name="_Toc516863718"/>
      <w:r w:rsidRPr="00BA58ED">
        <w:rPr>
          <w:rFonts w:ascii="黑体" w:hAnsi="黑体"/>
          <w:szCs w:val="28"/>
          <w:lang w:val="en-US"/>
        </w:rPr>
        <w:t>2</w:t>
      </w:r>
      <w:r w:rsidR="008C3036" w:rsidRPr="00BA58ED">
        <w:rPr>
          <w:rFonts w:ascii="黑体" w:hAnsi="黑体"/>
          <w:szCs w:val="28"/>
        </w:rPr>
        <w:t>.1.1实验</w:t>
      </w:r>
      <w:r w:rsidR="00341DFE" w:rsidRPr="00BA58ED">
        <w:rPr>
          <w:rFonts w:ascii="黑体" w:hAnsi="黑体"/>
          <w:szCs w:val="28"/>
          <w:lang w:eastAsia="zh-CN"/>
        </w:rPr>
        <w:t>图像</w:t>
      </w:r>
      <w:proofErr w:type="spellStart"/>
      <w:r w:rsidR="008C3036" w:rsidRPr="00BA58ED">
        <w:rPr>
          <w:rFonts w:ascii="黑体" w:hAnsi="黑体"/>
          <w:szCs w:val="28"/>
        </w:rPr>
        <w:t>采集</w:t>
      </w:r>
      <w:bookmarkEnd w:id="13"/>
      <w:proofErr w:type="spellEnd"/>
    </w:p>
    <w:p w:rsidR="00C127B8" w:rsidRPr="000317CD" w:rsidRDefault="00C127B8" w:rsidP="00C127B8">
      <w:pPr>
        <w:spacing w:line="360" w:lineRule="auto"/>
        <w:ind w:firstLineChars="200" w:firstLine="480"/>
      </w:pPr>
      <w:r w:rsidRPr="000317CD">
        <w:t>用于进行实验的超声图像数据来自以下两个数据库：</w:t>
      </w:r>
    </w:p>
    <w:p w:rsidR="00C127B8" w:rsidRPr="000317CD" w:rsidRDefault="00C127B8" w:rsidP="00C127B8">
      <w:pPr>
        <w:spacing w:line="360" w:lineRule="auto"/>
        <w:ind w:firstLineChars="200" w:firstLine="480"/>
      </w:pPr>
      <w:r w:rsidRPr="000317CD">
        <w:t>数据库</w:t>
      </w:r>
      <w:r w:rsidRPr="000317CD">
        <w:t>1</w:t>
      </w:r>
      <w:r w:rsidRPr="000317CD">
        <w:t>是一个可公开访问的甲状腺超声图像数据库，该数据库由</w:t>
      </w:r>
      <w:r w:rsidRPr="000317CD">
        <w:t>Pedraza</w:t>
      </w:r>
      <w:r w:rsidRPr="000317CD">
        <w:t>等人</w:t>
      </w:r>
      <w:r w:rsidR="000C20FC" w:rsidRPr="002D04E1">
        <w:rPr>
          <w:vertAlign w:val="superscript"/>
        </w:rPr>
        <w:t>[</w:t>
      </w:r>
      <w:r w:rsidR="00CD2981">
        <w:rPr>
          <w:vertAlign w:val="superscript"/>
        </w:rPr>
        <w:t>14</w:t>
      </w:r>
      <w:r w:rsidRPr="002D04E1">
        <w:rPr>
          <w:vertAlign w:val="superscript"/>
        </w:rPr>
        <w:t>]</w:t>
      </w:r>
      <w:r w:rsidRPr="000317CD">
        <w:t>建立。数据库中包含</w:t>
      </w:r>
      <w:r w:rsidRPr="000317CD">
        <w:t>428</w:t>
      </w:r>
      <w:r w:rsidRPr="000317CD">
        <w:t>张尺寸为</w:t>
      </w:r>
      <w:r w:rsidRPr="000317CD">
        <w:t>560*360</w:t>
      </w:r>
      <w:r w:rsidRPr="000317CD">
        <w:t>的甲状腺超声图像，这些图像是从使用</w:t>
      </w:r>
      <w:r w:rsidRPr="000317CD">
        <w:t xml:space="preserve">TOSHIBA </w:t>
      </w:r>
      <w:proofErr w:type="spellStart"/>
      <w:r w:rsidRPr="000317CD">
        <w:t>Nemio</w:t>
      </w:r>
      <w:proofErr w:type="spellEnd"/>
      <w:r w:rsidRPr="000317CD">
        <w:t xml:space="preserve"> 30</w:t>
      </w:r>
      <w:r w:rsidRPr="000317CD">
        <w:t>和</w:t>
      </w:r>
      <w:r w:rsidRPr="000317CD">
        <w:t xml:space="preserve">TOSHIBA </w:t>
      </w:r>
      <w:proofErr w:type="spellStart"/>
      <w:r w:rsidRPr="000317CD">
        <w:t>Nemio</w:t>
      </w:r>
      <w:proofErr w:type="spellEnd"/>
      <w:r w:rsidRPr="000317CD">
        <w:t xml:space="preserve"> MX</w:t>
      </w:r>
      <w:r w:rsidRPr="000317CD">
        <w:t>超声设备捕获的甲状腺超声视频序列中提取的。每张图片在经放射科专家组评估后均被勾勒出了相应的病灶区。其中有</w:t>
      </w:r>
      <w:r w:rsidRPr="000317CD">
        <w:t>357</w:t>
      </w:r>
      <w:r w:rsidRPr="000317CD">
        <w:t>张图像含有恶性甲状腺结节，其余</w:t>
      </w:r>
      <w:r w:rsidRPr="000317CD">
        <w:t>71</w:t>
      </w:r>
      <w:r w:rsidRPr="000317CD">
        <w:t>张图像中含有良性甲状腺结节。</w:t>
      </w:r>
    </w:p>
    <w:p w:rsidR="00C127B8" w:rsidRPr="000317CD" w:rsidRDefault="00C127B8" w:rsidP="00C127B8">
      <w:pPr>
        <w:spacing w:line="360" w:lineRule="auto"/>
        <w:ind w:firstLineChars="200" w:firstLine="480"/>
      </w:pPr>
      <w:r w:rsidRPr="000317CD">
        <w:t>数据库</w:t>
      </w:r>
      <w:r w:rsidRPr="000317CD">
        <w:t>2</w:t>
      </w:r>
      <w:r w:rsidRPr="000317CD">
        <w:t>是由实验室建立的本地数据库，甲状腺超声图像由中山大学附属医院提供。数据库中包含尺寸为</w:t>
      </w:r>
      <w:r w:rsidRPr="000317CD">
        <w:t>500*400</w:t>
      </w:r>
      <w:r w:rsidRPr="000317CD">
        <w:t>的正常甲状腺超声图像、含有恶性结节的甲状腺超声图像以及含有良性结节的甲状腺超声图像共</w:t>
      </w:r>
      <w:r w:rsidRPr="000317CD">
        <w:t>903</w:t>
      </w:r>
      <w:r w:rsidRPr="000317CD">
        <w:t>张。这些图像中只有极少数含有医生的标注。</w:t>
      </w:r>
    </w:p>
    <w:p w:rsidR="00C127B8" w:rsidRPr="000317CD" w:rsidRDefault="00341DFE" w:rsidP="00341DFE">
      <w:pPr>
        <w:spacing w:line="360" w:lineRule="auto"/>
        <w:ind w:firstLineChars="200" w:firstLine="480"/>
      </w:pPr>
      <w:r w:rsidRPr="000317CD">
        <w:t>然而我们并不能直接使用数据库中的图像用于模型的训练，原因在于：</w:t>
      </w:r>
      <w:r w:rsidRPr="000317CD">
        <w:t>1.</w:t>
      </w:r>
      <w:r w:rsidRPr="000317CD">
        <w:t>由于超声图像采集于不同的医疗机构，两个数据库中有些超声图像的纹理尺度不相同。</w:t>
      </w:r>
      <w:r w:rsidRPr="000317CD">
        <w:t>2.</w:t>
      </w:r>
      <w:r w:rsidRPr="000317CD">
        <w:t>部分超声图像中含有放射科医师添加的病灶区域标记及注释，这些图像在被用于深度学习训练时会影响分类器的学习效果。因此在使用这些图像用于分类器训练之前采用适当的图像预处理方法以提高图像质量并适当增强图像样本的特征是十分必要的。</w:t>
      </w:r>
    </w:p>
    <w:p w:rsidR="00341DFE" w:rsidRPr="000317CD" w:rsidRDefault="00801E30" w:rsidP="00BE3F80">
      <w:pPr>
        <w:pStyle w:val="3"/>
        <w:spacing w:before="163" w:after="163"/>
        <w:rPr>
          <w:rFonts w:eastAsia="宋体"/>
        </w:rPr>
      </w:pPr>
      <w:bookmarkStart w:id="14" w:name="_Toc516863719"/>
      <w:r w:rsidRPr="000317CD">
        <w:rPr>
          <w:rFonts w:eastAsia="宋体"/>
          <w:lang w:val="en-US"/>
        </w:rPr>
        <w:t>2.</w:t>
      </w:r>
      <w:r w:rsidR="00BE3F80" w:rsidRPr="000317CD">
        <w:rPr>
          <w:rFonts w:eastAsia="宋体"/>
        </w:rPr>
        <w:t>1.2</w:t>
      </w:r>
      <w:r w:rsidR="00BE3F80" w:rsidRPr="000317CD">
        <w:rPr>
          <w:rFonts w:eastAsia="宋体"/>
        </w:rPr>
        <w:t>图像预处理</w:t>
      </w:r>
      <w:bookmarkEnd w:id="14"/>
    </w:p>
    <w:p w:rsidR="00F12923" w:rsidRDefault="00BE3F80" w:rsidP="00BE3F80">
      <w:pPr>
        <w:spacing w:line="360" w:lineRule="auto"/>
        <w:ind w:firstLineChars="200" w:firstLine="480"/>
      </w:pPr>
      <w:r w:rsidRPr="000317CD">
        <w:t>图像预处共分为三个阶段，所有阶段的操作全部依托</w:t>
      </w:r>
      <w:r w:rsidRPr="000317CD">
        <w:t>MATLAB</w:t>
      </w:r>
      <w:r w:rsidR="00683457">
        <w:t xml:space="preserve"> </w:t>
      </w:r>
      <w:r w:rsidRPr="000317CD">
        <w:t>2017b</w:t>
      </w:r>
      <w:r w:rsidRPr="000317CD">
        <w:t>完成。</w:t>
      </w:r>
      <w:r w:rsidR="008D0159">
        <w:rPr>
          <w:rFonts w:hint="eastAsia"/>
        </w:rPr>
        <w:t>本文使用的图像预处理算法是结合其他相关文献后提出的加强版算法。</w:t>
      </w:r>
      <w:r w:rsidR="009E2BEF">
        <w:rPr>
          <w:rFonts w:hint="eastAsia"/>
        </w:rPr>
        <w:t>主要算法流程见算法表格</w:t>
      </w:r>
      <w:r w:rsidR="009E2BEF">
        <w:rPr>
          <w:rFonts w:hint="eastAsia"/>
        </w:rPr>
        <w:t>2-1</w:t>
      </w:r>
      <w:r w:rsidR="00CE6253">
        <w:rPr>
          <w:rFonts w:hint="eastAsia"/>
        </w:rPr>
        <w:t>。</w:t>
      </w:r>
    </w:p>
    <w:p w:rsidR="00F12923" w:rsidRPr="009E2BEF" w:rsidRDefault="009E2BEF" w:rsidP="009E2BEF">
      <w:pPr>
        <w:spacing w:line="360" w:lineRule="auto"/>
        <w:jc w:val="center"/>
        <w:rPr>
          <w:sz w:val="21"/>
          <w:szCs w:val="21"/>
        </w:rPr>
      </w:pPr>
      <w:r w:rsidRPr="009E2BEF">
        <w:rPr>
          <w:rFonts w:hint="eastAsia"/>
          <w:sz w:val="21"/>
          <w:szCs w:val="21"/>
        </w:rPr>
        <w:lastRenderedPageBreak/>
        <w:t>表</w:t>
      </w:r>
      <w:r w:rsidRPr="009E2BEF">
        <w:rPr>
          <w:rFonts w:hint="eastAsia"/>
          <w:sz w:val="21"/>
          <w:szCs w:val="21"/>
        </w:rPr>
        <w:t>2-1</w:t>
      </w:r>
      <w:r>
        <w:rPr>
          <w:sz w:val="21"/>
          <w:szCs w:val="21"/>
        </w:rPr>
        <w:t xml:space="preserve"> </w:t>
      </w:r>
      <w:r>
        <w:rPr>
          <w:rFonts w:hint="eastAsia"/>
          <w:sz w:val="21"/>
          <w:szCs w:val="21"/>
        </w:rPr>
        <w:t>图像预处理算法</w:t>
      </w:r>
    </w:p>
    <w:tbl>
      <w:tblPr>
        <w:tblStyle w:val="ad"/>
        <w:tblpPr w:leftFromText="180" w:rightFromText="180" w:vertAnchor="text" w:horzAnchor="margin" w:tblpXSpec="center" w:tblpYSpec="bottom"/>
        <w:tblW w:w="0" w:type="auto"/>
        <w:jc w:val="center"/>
        <w:tblBorders>
          <w:top w:val="single" w:sz="12" w:space="0" w:color="000000"/>
          <w:left w:val="none" w:sz="0" w:space="0" w:color="auto"/>
          <w:bottom w:val="single" w:sz="12" w:space="0" w:color="000000"/>
          <w:right w:val="none" w:sz="0" w:space="0" w:color="auto"/>
          <w:insideH w:val="single" w:sz="12" w:space="0" w:color="000000"/>
          <w:insideV w:val="single" w:sz="12" w:space="0" w:color="000000"/>
        </w:tblBorders>
        <w:tblLook w:val="04A0" w:firstRow="1" w:lastRow="0" w:firstColumn="1" w:lastColumn="0" w:noHBand="0" w:noVBand="1"/>
      </w:tblPr>
      <w:tblGrid>
        <w:gridCol w:w="1129"/>
        <w:gridCol w:w="7501"/>
      </w:tblGrid>
      <w:tr w:rsidR="009E2BEF" w:rsidTr="00FF687F">
        <w:trPr>
          <w:trHeight w:val="254"/>
          <w:jc w:val="center"/>
        </w:trPr>
        <w:tc>
          <w:tcPr>
            <w:tcW w:w="1129" w:type="dxa"/>
            <w:tcBorders>
              <w:top w:val="single" w:sz="8" w:space="0" w:color="auto"/>
              <w:bottom w:val="single" w:sz="4" w:space="0" w:color="000000"/>
              <w:right w:val="nil"/>
            </w:tcBorders>
          </w:tcPr>
          <w:p w:rsidR="009E2BEF" w:rsidRPr="009E2BEF" w:rsidRDefault="009E2BEF" w:rsidP="00627C75">
            <w:pPr>
              <w:jc w:val="both"/>
              <w:rPr>
                <w:sz w:val="21"/>
                <w:szCs w:val="21"/>
              </w:rPr>
            </w:pPr>
            <w:r w:rsidRPr="009E2BEF">
              <w:rPr>
                <w:sz w:val="21"/>
                <w:szCs w:val="21"/>
              </w:rPr>
              <w:t>步骤</w:t>
            </w:r>
          </w:p>
        </w:tc>
        <w:tc>
          <w:tcPr>
            <w:tcW w:w="7501" w:type="dxa"/>
            <w:tcBorders>
              <w:top w:val="single" w:sz="8" w:space="0" w:color="auto"/>
              <w:left w:val="nil"/>
              <w:bottom w:val="single" w:sz="4" w:space="0" w:color="000000"/>
            </w:tcBorders>
          </w:tcPr>
          <w:p w:rsidR="009E2BEF" w:rsidRPr="009E2BEF" w:rsidRDefault="009E2BEF" w:rsidP="00627C75">
            <w:pPr>
              <w:jc w:val="center"/>
              <w:rPr>
                <w:sz w:val="21"/>
                <w:szCs w:val="21"/>
              </w:rPr>
            </w:pPr>
            <w:r w:rsidRPr="009E2BEF">
              <w:rPr>
                <w:sz w:val="21"/>
                <w:szCs w:val="21"/>
              </w:rPr>
              <w:t>具体实现</w:t>
            </w:r>
          </w:p>
        </w:tc>
      </w:tr>
      <w:tr w:rsidR="009E2BEF" w:rsidTr="00FF687F">
        <w:trPr>
          <w:trHeight w:val="543"/>
          <w:jc w:val="center"/>
        </w:trPr>
        <w:tc>
          <w:tcPr>
            <w:tcW w:w="1129" w:type="dxa"/>
            <w:tcBorders>
              <w:top w:val="single" w:sz="4" w:space="0" w:color="000000"/>
              <w:bottom w:val="nil"/>
              <w:right w:val="nil"/>
            </w:tcBorders>
          </w:tcPr>
          <w:p w:rsidR="009E2BEF" w:rsidRPr="009E2BEF" w:rsidRDefault="009E2BEF" w:rsidP="00627C75">
            <w:pPr>
              <w:spacing w:beforeLines="50" w:before="163" w:line="360" w:lineRule="auto"/>
              <w:jc w:val="both"/>
              <w:rPr>
                <w:sz w:val="21"/>
                <w:szCs w:val="21"/>
              </w:rPr>
            </w:pPr>
            <w:r w:rsidRPr="009E2BEF">
              <w:rPr>
                <w:sz w:val="21"/>
                <w:szCs w:val="21"/>
              </w:rPr>
              <w:t>输入</w:t>
            </w:r>
          </w:p>
        </w:tc>
        <w:tc>
          <w:tcPr>
            <w:tcW w:w="7501" w:type="dxa"/>
            <w:tcBorders>
              <w:top w:val="single" w:sz="4" w:space="0" w:color="000000"/>
              <w:left w:val="nil"/>
              <w:bottom w:val="nil"/>
            </w:tcBorders>
          </w:tcPr>
          <w:p w:rsidR="009E2BEF" w:rsidRPr="009E2BEF" w:rsidRDefault="009E2BEF" w:rsidP="00627C75">
            <w:pPr>
              <w:spacing w:beforeLines="50" w:before="163" w:line="360" w:lineRule="auto"/>
              <w:jc w:val="both"/>
              <w:rPr>
                <w:sz w:val="21"/>
                <w:szCs w:val="21"/>
              </w:rPr>
            </w:pPr>
            <w:r w:rsidRPr="009E2BEF">
              <w:rPr>
                <w:sz w:val="21"/>
                <w:szCs w:val="21"/>
              </w:rPr>
              <w:t>灰度图像</w:t>
            </w:r>
            <m:oMath>
              <m:r>
                <m:rPr>
                  <m:sty m:val="p"/>
                </m:rPr>
                <w:rPr>
                  <w:rFonts w:ascii="Cambria Math" w:hAnsi="Cambria Math"/>
                  <w:sz w:val="21"/>
                  <w:szCs w:val="21"/>
                </w:rPr>
                <m:t xml:space="preserve"> </m:t>
              </m:r>
              <m:r>
                <w:rPr>
                  <w:rFonts w:ascii="Cambria Math" w:hAnsi="Cambria Math"/>
                  <w:sz w:val="21"/>
                  <w:szCs w:val="21"/>
                </w:rPr>
                <m:t>i</m:t>
              </m:r>
            </m:oMath>
          </w:p>
        </w:tc>
      </w:tr>
      <w:tr w:rsidR="009E2BEF" w:rsidTr="00627C75">
        <w:trPr>
          <w:jc w:val="center"/>
        </w:trPr>
        <w:tc>
          <w:tcPr>
            <w:tcW w:w="1129" w:type="dxa"/>
            <w:tcBorders>
              <w:top w:val="nil"/>
              <w:bottom w:val="nil"/>
              <w:right w:val="nil"/>
            </w:tcBorders>
          </w:tcPr>
          <w:p w:rsidR="009E2BEF" w:rsidRPr="009E2BEF" w:rsidRDefault="009E2BEF" w:rsidP="00627C75">
            <w:pPr>
              <w:spacing w:line="360" w:lineRule="auto"/>
              <w:jc w:val="both"/>
              <w:rPr>
                <w:sz w:val="21"/>
                <w:szCs w:val="21"/>
              </w:rPr>
            </w:pPr>
          </w:p>
        </w:tc>
        <w:tc>
          <w:tcPr>
            <w:tcW w:w="7501" w:type="dxa"/>
            <w:tcBorders>
              <w:top w:val="nil"/>
              <w:left w:val="nil"/>
              <w:bottom w:val="nil"/>
            </w:tcBorders>
          </w:tcPr>
          <w:p w:rsidR="009E2BEF" w:rsidRPr="009E2BEF" w:rsidRDefault="009E2BEF" w:rsidP="00627C75">
            <w:pPr>
              <w:spacing w:line="360" w:lineRule="auto"/>
              <w:jc w:val="center"/>
              <w:rPr>
                <w:sz w:val="21"/>
                <w:szCs w:val="21"/>
              </w:rPr>
            </w:pPr>
            <w:r w:rsidRPr="009E2BEF">
              <w:rPr>
                <w:sz w:val="21"/>
                <w:szCs w:val="21"/>
              </w:rPr>
              <w:t>第一阶段</w:t>
            </w:r>
          </w:p>
        </w:tc>
      </w:tr>
      <w:tr w:rsidR="009E2BEF" w:rsidTr="003557DF">
        <w:trPr>
          <w:jc w:val="center"/>
        </w:trPr>
        <w:tc>
          <w:tcPr>
            <w:tcW w:w="1129" w:type="dxa"/>
            <w:tcBorders>
              <w:top w:val="nil"/>
              <w:bottom w:val="nil"/>
              <w:right w:val="nil"/>
            </w:tcBorders>
            <w:vAlign w:val="center"/>
          </w:tcPr>
          <w:p w:rsidR="009E2BEF" w:rsidRPr="009E2BEF" w:rsidRDefault="009E2BEF" w:rsidP="00627C75">
            <w:pPr>
              <w:spacing w:line="360" w:lineRule="auto"/>
              <w:rPr>
                <w:sz w:val="21"/>
                <w:szCs w:val="21"/>
              </w:rPr>
            </w:pPr>
            <w:r w:rsidRPr="009E2BEF">
              <w:rPr>
                <w:sz w:val="21"/>
                <w:szCs w:val="21"/>
              </w:rPr>
              <w:t>1.</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将</w:t>
            </w:r>
            <m:oMath>
              <m:r>
                <w:rPr>
                  <w:rFonts w:ascii="Cambria Math" w:hAnsi="Cambria Math"/>
                  <w:sz w:val="21"/>
                  <w:szCs w:val="21"/>
                </w:rPr>
                <m:t>i</m:t>
              </m:r>
            </m:oMath>
            <w:r w:rsidRPr="009E2BEF">
              <w:rPr>
                <w:sz w:val="21"/>
                <w:szCs w:val="21"/>
              </w:rPr>
              <w:t>变换成为二值图像</w:t>
            </w:r>
            <m:oMath>
              <m:r>
                <m:rPr>
                  <m:sty m:val="p"/>
                </m:rPr>
                <w:rPr>
                  <w:rFonts w:ascii="Cambria Math" w:hAnsi="Cambria Math"/>
                  <w:sz w:val="21"/>
                  <w:szCs w:val="21"/>
                </w:rPr>
                <m:t xml:space="preserve"> </m:t>
              </m:r>
              <m:r>
                <w:rPr>
                  <w:rFonts w:ascii="Cambria Math" w:hAnsi="Cambria Math"/>
                  <w:sz w:val="21"/>
                  <w:szCs w:val="21"/>
                </w:rPr>
                <m:t>I</m:t>
              </m:r>
            </m:oMath>
          </w:p>
        </w:tc>
      </w:tr>
      <w:tr w:rsidR="009E2BEF"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2.</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在</w:t>
            </w:r>
            <m:oMath>
              <m:r>
                <m:rPr>
                  <m:sty m:val="p"/>
                </m:rPr>
                <w:rPr>
                  <w:rFonts w:ascii="Cambria Math" w:hAnsi="Cambria Math"/>
                  <w:sz w:val="21"/>
                  <w:szCs w:val="21"/>
                </w:rPr>
                <m:t xml:space="preserve"> </m:t>
              </m:r>
              <m:r>
                <w:rPr>
                  <w:rFonts w:ascii="Cambria Math" w:hAnsi="Cambria Math"/>
                  <w:sz w:val="21"/>
                  <w:szCs w:val="21"/>
                </w:rPr>
                <m:t>I</m:t>
              </m:r>
            </m:oMath>
            <w:r w:rsidRPr="009E2BEF">
              <w:rPr>
                <w:sz w:val="21"/>
                <w:szCs w:val="21"/>
              </w:rPr>
              <w:t>上使用</w:t>
            </w:r>
            <m:oMath>
              <m:r>
                <m:rPr>
                  <m:sty m:val="p"/>
                </m:rPr>
                <w:rPr>
                  <w:rFonts w:ascii="Cambria Math" w:hAnsi="Cambria Math"/>
                  <w:sz w:val="21"/>
                  <w:szCs w:val="21"/>
                </w:rPr>
                <m:t xml:space="preserve"> 2</m:t>
              </m:r>
              <m:r>
                <w:rPr>
                  <w:rFonts w:ascii="Cambria Math" w:hAnsi="Cambria Math"/>
                  <w:sz w:val="21"/>
                  <w:szCs w:val="21"/>
                </w:rPr>
                <m:t>D</m:t>
              </m:r>
            </m:oMath>
            <w:r w:rsidRPr="009E2BEF">
              <w:rPr>
                <w:sz w:val="21"/>
                <w:szCs w:val="21"/>
              </w:rPr>
              <w:t>连通分量算法，得到</w:t>
            </w:r>
            <m:oMath>
              <m:r>
                <m:rPr>
                  <m:sty m:val="p"/>
                </m:rPr>
                <w:rPr>
                  <w:rFonts w:ascii="Cambria Math" w:hAnsi="Cambria Math"/>
                  <w:sz w:val="21"/>
                  <w:szCs w:val="21"/>
                </w:rPr>
                <m:t xml:space="preserve"> </m:t>
              </m:r>
              <m:r>
                <w:rPr>
                  <w:rFonts w:ascii="Cambria Math" w:hAnsi="Cambria Math"/>
                  <w:sz w:val="21"/>
                  <w:szCs w:val="21"/>
                </w:rPr>
                <m:t>K</m:t>
              </m:r>
            </m:oMath>
            <w:r w:rsidRPr="009E2BEF">
              <w:rPr>
                <w:sz w:val="21"/>
                <w:szCs w:val="21"/>
              </w:rPr>
              <w:t>个连通区域</w:t>
            </w:r>
          </w:p>
        </w:tc>
      </w:tr>
      <w:tr w:rsidR="009E2BEF"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3.</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统计</w:t>
            </w:r>
            <m:oMath>
              <m:r>
                <w:rPr>
                  <w:rFonts w:ascii="Cambria Math" w:hAnsi="Cambria Math"/>
                  <w:sz w:val="21"/>
                  <w:szCs w:val="21"/>
                </w:rPr>
                <m:t>K</m:t>
              </m:r>
            </m:oMath>
            <w:r w:rsidRPr="009E2BEF">
              <w:rPr>
                <w:sz w:val="21"/>
                <w:szCs w:val="21"/>
              </w:rPr>
              <w:t>个连通区域的面积，获得最大连通区域对应像素点的集合，将</w:t>
            </w:r>
            <m:oMath>
              <m:r>
                <w:rPr>
                  <w:rFonts w:ascii="Cambria Math" w:hAnsi="Cambria Math"/>
                  <w:sz w:val="21"/>
                  <w:szCs w:val="21"/>
                </w:rPr>
                <m:t>I</m:t>
              </m:r>
            </m:oMath>
            <w:r w:rsidRPr="009E2BEF">
              <w:rPr>
                <w:sz w:val="21"/>
                <w:szCs w:val="21"/>
              </w:rPr>
              <w:t>中对应像</w:t>
            </w:r>
          </w:p>
        </w:tc>
      </w:tr>
      <w:tr w:rsidR="003557DF" w:rsidTr="003557DF">
        <w:trPr>
          <w:jc w:val="center"/>
        </w:trPr>
        <w:tc>
          <w:tcPr>
            <w:tcW w:w="1129" w:type="dxa"/>
            <w:tcBorders>
              <w:top w:val="nil"/>
              <w:bottom w:val="nil"/>
              <w:right w:val="nil"/>
            </w:tcBorders>
            <w:vAlign w:val="center"/>
          </w:tcPr>
          <w:p w:rsidR="003557DF" w:rsidRPr="009E2BEF" w:rsidRDefault="003557DF" w:rsidP="00627C75">
            <w:pPr>
              <w:jc w:val="both"/>
              <w:rPr>
                <w:sz w:val="21"/>
                <w:szCs w:val="21"/>
              </w:rPr>
            </w:pPr>
          </w:p>
        </w:tc>
        <w:tc>
          <w:tcPr>
            <w:tcW w:w="7501" w:type="dxa"/>
            <w:tcBorders>
              <w:top w:val="nil"/>
              <w:left w:val="nil"/>
              <w:bottom w:val="nil"/>
            </w:tcBorders>
          </w:tcPr>
          <w:p w:rsidR="003557DF" w:rsidRPr="009E2BEF" w:rsidRDefault="003557DF" w:rsidP="00627C75">
            <w:pPr>
              <w:spacing w:line="360" w:lineRule="auto"/>
              <w:rPr>
                <w:sz w:val="21"/>
                <w:szCs w:val="21"/>
              </w:rPr>
            </w:pPr>
            <w:r w:rsidRPr="009E2BEF">
              <w:rPr>
                <w:sz w:val="21"/>
                <w:szCs w:val="21"/>
              </w:rPr>
              <w:t>素点的值重置为</w:t>
            </w:r>
            <w:r w:rsidRPr="009E2BEF">
              <w:rPr>
                <w:sz w:val="21"/>
                <w:szCs w:val="21"/>
              </w:rPr>
              <w:t>0</w:t>
            </w:r>
            <w:r w:rsidRPr="009E2BEF">
              <w:rPr>
                <w:sz w:val="21"/>
                <w:szCs w:val="21"/>
              </w:rPr>
              <w:t>，其余像素点的值重置为</w:t>
            </w:r>
            <w:r w:rsidRPr="009E2BEF">
              <w:rPr>
                <w:sz w:val="21"/>
                <w:szCs w:val="21"/>
              </w:rPr>
              <w:t>1</w:t>
            </w:r>
            <w:r w:rsidRPr="009E2BEF">
              <w:rPr>
                <w:sz w:val="21"/>
                <w:szCs w:val="21"/>
              </w:rPr>
              <w:t>。得到图像</w:t>
            </w:r>
            <m:oMath>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2</m:t>
                  </m:r>
                </m:sub>
              </m:sSub>
            </m:oMath>
          </w:p>
        </w:tc>
      </w:tr>
      <w:tr w:rsidR="009E2BEF"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4</w:t>
            </w:r>
            <w:r w:rsidRPr="009E2BEF">
              <w:rPr>
                <w:sz w:val="21"/>
                <w:szCs w:val="21"/>
              </w:rPr>
              <w:t>．</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通过点乘运算</w:t>
            </w:r>
            <w:r w:rsidRPr="009E2BEF">
              <w:rPr>
                <w:sz w:val="21"/>
                <w:szCs w:val="21"/>
              </w:rPr>
              <w:t xml:space="preserve"> </w:t>
            </w:r>
            <m:oMath>
              <m:r>
                <m:rPr>
                  <m:sty m:val="p"/>
                </m:rPr>
                <w:rPr>
                  <w:rFonts w:ascii="Cambria Math" w:hAnsi="Cambria Math"/>
                  <w:sz w:val="21"/>
                  <w:szCs w:val="21"/>
                </w:rPr>
                <m:t xml:space="preserve"> </m:t>
              </m:r>
              <m:r>
                <w:rPr>
                  <w:rFonts w:ascii="Cambria Math" w:hAnsi="Cambria Math"/>
                  <w:sz w:val="21"/>
                  <w:szCs w:val="21"/>
                </w:rPr>
                <m:t>i</m:t>
              </m:r>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 xml:space="preserve"> </m:t>
                  </m:r>
                  <m:r>
                    <w:rPr>
                      <w:rFonts w:ascii="Cambria Math" w:hAnsi="Cambria Math"/>
                      <w:sz w:val="21"/>
                      <w:szCs w:val="21"/>
                    </w:rPr>
                    <m:t>I</m:t>
                  </m:r>
                </m:e>
                <m:sub>
                  <m:r>
                    <m:rPr>
                      <m:sty m:val="p"/>
                    </m:rPr>
                    <w:rPr>
                      <w:rFonts w:ascii="Cambria Math" w:hAnsi="Cambria Math"/>
                      <w:sz w:val="21"/>
                      <w:szCs w:val="21"/>
                    </w:rPr>
                    <m:t>2</m:t>
                  </m:r>
                </m:sub>
              </m:sSub>
            </m:oMath>
            <w:r w:rsidRPr="009E2BEF">
              <w:rPr>
                <w:sz w:val="21"/>
                <w:szCs w:val="21"/>
              </w:rPr>
              <w:t>得到可能含有注释的区域</w:t>
            </w:r>
            <m:oMath>
              <m:r>
                <m:rPr>
                  <m:sty m:val="p"/>
                </m:rPr>
                <w:rPr>
                  <w:rFonts w:ascii="Cambria Math" w:hAnsi="Cambria Math"/>
                  <w:sz w:val="21"/>
                  <w:szCs w:val="21"/>
                </w:rPr>
                <m:t xml:space="preserve"> </m:t>
              </m:r>
              <m:r>
                <w:rPr>
                  <w:rFonts w:ascii="Cambria Math" w:hAnsi="Cambria Math"/>
                  <w:sz w:val="21"/>
                  <w:szCs w:val="21"/>
                </w:rPr>
                <m:t>Α</m:t>
              </m:r>
            </m:oMath>
            <w:r w:rsidRPr="009E2BEF">
              <w:rPr>
                <w:iCs/>
                <w:sz w:val="21"/>
                <w:szCs w:val="21"/>
              </w:rPr>
              <w:t>，</w:t>
            </w:r>
          </w:p>
        </w:tc>
      </w:tr>
      <w:tr w:rsidR="009E2BEF" w:rsidRPr="00186458"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5</w:t>
            </w:r>
            <w:r w:rsidRPr="009E2BEF">
              <w:rPr>
                <w:sz w:val="21"/>
                <w:szCs w:val="21"/>
              </w:rPr>
              <w:t>．</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统计区域</w:t>
            </w:r>
            <m:oMath>
              <m:r>
                <m:rPr>
                  <m:sty m:val="p"/>
                </m:rPr>
                <w:rPr>
                  <w:rFonts w:ascii="Cambria Math" w:hAnsi="Cambria Math"/>
                  <w:sz w:val="21"/>
                  <w:szCs w:val="21"/>
                </w:rPr>
                <m:t xml:space="preserve"> </m:t>
              </m:r>
              <m:r>
                <w:rPr>
                  <w:rFonts w:ascii="Cambria Math" w:hAnsi="Cambria Math"/>
                  <w:sz w:val="21"/>
                  <w:szCs w:val="21"/>
                </w:rPr>
                <m:t>Α</m:t>
              </m:r>
            </m:oMath>
            <w:r w:rsidRPr="009E2BEF">
              <w:rPr>
                <w:sz w:val="21"/>
                <w:szCs w:val="21"/>
              </w:rPr>
              <w:t xml:space="preserve"> </w:t>
            </w:r>
            <w:r w:rsidRPr="009E2BEF">
              <w:rPr>
                <w:sz w:val="21"/>
                <w:szCs w:val="21"/>
              </w:rPr>
              <w:t>中灰度值在</w:t>
            </w:r>
            <w:r w:rsidRPr="009E2BEF">
              <w:rPr>
                <w:sz w:val="21"/>
                <w:szCs w:val="21"/>
              </w:rPr>
              <w:t>[201,255]</w:t>
            </w:r>
            <w:r w:rsidRPr="009E2BEF">
              <w:rPr>
                <w:sz w:val="21"/>
                <w:szCs w:val="21"/>
              </w:rPr>
              <w:t>范围内的像素点数量，获得数量排在前三的对</w:t>
            </w:r>
          </w:p>
        </w:tc>
      </w:tr>
      <w:tr w:rsidR="003557DF" w:rsidRPr="00186458" w:rsidTr="003557DF">
        <w:trPr>
          <w:jc w:val="center"/>
        </w:trPr>
        <w:tc>
          <w:tcPr>
            <w:tcW w:w="1129" w:type="dxa"/>
            <w:tcBorders>
              <w:top w:val="nil"/>
              <w:bottom w:val="nil"/>
              <w:right w:val="nil"/>
            </w:tcBorders>
            <w:vAlign w:val="center"/>
          </w:tcPr>
          <w:p w:rsidR="003557DF" w:rsidRPr="009E2BEF" w:rsidRDefault="003557DF" w:rsidP="00627C75">
            <w:pPr>
              <w:jc w:val="both"/>
              <w:rPr>
                <w:sz w:val="21"/>
                <w:szCs w:val="21"/>
              </w:rPr>
            </w:pPr>
          </w:p>
        </w:tc>
        <w:tc>
          <w:tcPr>
            <w:tcW w:w="7501" w:type="dxa"/>
            <w:tcBorders>
              <w:top w:val="nil"/>
              <w:left w:val="nil"/>
              <w:bottom w:val="nil"/>
            </w:tcBorders>
          </w:tcPr>
          <w:p w:rsidR="003557DF" w:rsidRPr="009E2BEF" w:rsidRDefault="003557DF" w:rsidP="00627C75">
            <w:pPr>
              <w:spacing w:line="360" w:lineRule="auto"/>
              <w:rPr>
                <w:sz w:val="21"/>
                <w:szCs w:val="21"/>
              </w:rPr>
            </w:pPr>
            <w:r w:rsidRPr="009E2BEF">
              <w:rPr>
                <w:sz w:val="21"/>
                <w:szCs w:val="21"/>
              </w:rPr>
              <w:t>应灰度值</w:t>
            </w:r>
            <m:oMath>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3</m:t>
                  </m:r>
                </m:sub>
              </m:sSub>
            </m:oMath>
          </w:p>
        </w:tc>
      </w:tr>
      <w:tr w:rsidR="009E2BEF" w:rsidRPr="00186458"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6.</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去掉图像</w:t>
            </w:r>
            <m:oMath>
              <m:r>
                <m:rPr>
                  <m:sty m:val="p"/>
                </m:rPr>
                <w:rPr>
                  <w:rFonts w:ascii="Cambria Math" w:hAnsi="Cambria Math"/>
                  <w:sz w:val="21"/>
                  <w:szCs w:val="21"/>
                </w:rPr>
                <m:t xml:space="preserve"> </m:t>
              </m:r>
              <m:r>
                <w:rPr>
                  <w:rFonts w:ascii="Cambria Math" w:hAnsi="Cambria Math"/>
                  <w:sz w:val="21"/>
                  <w:szCs w:val="21"/>
                </w:rPr>
                <m:t>i</m:t>
              </m:r>
            </m:oMath>
            <w:r w:rsidRPr="009E2BEF">
              <w:rPr>
                <w:sz w:val="21"/>
                <w:szCs w:val="21"/>
              </w:rPr>
              <w:t>中灰度值为</w:t>
            </w:r>
            <m:oMath>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γ</m:t>
                  </m:r>
                </m:e>
                <m:sub>
                  <m:r>
                    <m:rPr>
                      <m:sty m:val="p"/>
                    </m:rPr>
                    <w:rPr>
                      <w:rFonts w:ascii="Cambria Math" w:hAnsi="Cambria Math"/>
                      <w:sz w:val="21"/>
                      <w:szCs w:val="21"/>
                    </w:rPr>
                    <m:t>3</m:t>
                  </m:r>
                </m:sub>
              </m:sSub>
            </m:oMath>
            <w:r w:rsidRPr="009E2BEF">
              <w:rPr>
                <w:sz w:val="21"/>
                <w:szCs w:val="21"/>
              </w:rPr>
              <w:t>的点得到图像</w:t>
            </w:r>
            <m:oMath>
              <m:sSup>
                <m:sSupPr>
                  <m:ctrlPr>
                    <w:rPr>
                      <w:rFonts w:ascii="Cambria Math" w:hAnsi="Cambria Math"/>
                      <w:sz w:val="21"/>
                      <w:szCs w:val="21"/>
                    </w:rPr>
                  </m:ctrlPr>
                </m:sSupPr>
                <m:e>
                  <m:r>
                    <m:rPr>
                      <m:sty m:val="p"/>
                    </m:rPr>
                    <w:rPr>
                      <w:rFonts w:ascii="Cambria Math" w:hAnsi="Cambria Math"/>
                      <w:sz w:val="21"/>
                      <w:szCs w:val="21"/>
                    </w:rPr>
                    <m:t xml:space="preserve"> </m:t>
                  </m:r>
                  <m:r>
                    <w:rPr>
                      <w:rFonts w:ascii="Cambria Math" w:hAnsi="Cambria Math"/>
                      <w:sz w:val="21"/>
                      <w:szCs w:val="21"/>
                    </w:rPr>
                    <m:t>i</m:t>
                  </m:r>
                </m:e>
                <m:sup>
                  <m:r>
                    <m:rPr>
                      <m:sty m:val="p"/>
                    </m:rPr>
                    <w:rPr>
                      <w:rFonts w:ascii="Cambria Math" w:hAnsi="Cambria Math"/>
                      <w:sz w:val="21"/>
                      <w:szCs w:val="21"/>
                    </w:rPr>
                    <m:t>'</m:t>
                  </m:r>
                </m:sup>
              </m:sSup>
            </m:oMath>
          </w:p>
        </w:tc>
      </w:tr>
      <w:tr w:rsidR="009E2BEF" w:rsidRPr="00186458"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7</w:t>
            </w:r>
            <w:r w:rsidRPr="009E2BEF">
              <w:rPr>
                <w:sz w:val="21"/>
                <w:szCs w:val="21"/>
              </w:rPr>
              <w:t>．</w:t>
            </w:r>
          </w:p>
        </w:tc>
        <w:tc>
          <w:tcPr>
            <w:tcW w:w="7501" w:type="dxa"/>
            <w:tcBorders>
              <w:top w:val="nil"/>
              <w:left w:val="nil"/>
              <w:bottom w:val="nil"/>
            </w:tcBorders>
          </w:tcPr>
          <w:p w:rsidR="009E2BEF" w:rsidRPr="00F55FCB" w:rsidRDefault="009E2BEF" w:rsidP="00627C75">
            <w:pPr>
              <w:spacing w:line="360" w:lineRule="auto"/>
              <w:rPr>
                <w:sz w:val="21"/>
                <w:szCs w:val="21"/>
              </w:rPr>
            </w:pPr>
            <w:r w:rsidRPr="009E2BEF">
              <w:rPr>
                <w:sz w:val="21"/>
                <w:szCs w:val="21"/>
              </w:rPr>
              <w:t>对图像</w:t>
            </w:r>
            <m:oMath>
              <m:sSup>
                <m:sSupPr>
                  <m:ctrlPr>
                    <w:rPr>
                      <w:rFonts w:ascii="Cambria Math" w:hAnsi="Cambria Math"/>
                      <w:sz w:val="21"/>
                      <w:szCs w:val="21"/>
                    </w:rPr>
                  </m:ctrlPr>
                </m:sSupPr>
                <m:e>
                  <m:r>
                    <m:rPr>
                      <m:sty m:val="p"/>
                    </m:rPr>
                    <w:rPr>
                      <w:rFonts w:ascii="Cambria Math" w:hAnsi="Cambria Math"/>
                      <w:sz w:val="21"/>
                      <w:szCs w:val="21"/>
                    </w:rPr>
                    <m:t xml:space="preserve"> </m:t>
                  </m:r>
                  <m:r>
                    <w:rPr>
                      <w:rFonts w:ascii="Cambria Math" w:hAnsi="Cambria Math"/>
                      <w:sz w:val="21"/>
                      <w:szCs w:val="21"/>
                    </w:rPr>
                    <m:t>i</m:t>
                  </m:r>
                </m:e>
                <m:sup>
                  <m:r>
                    <m:rPr>
                      <m:sty m:val="p"/>
                    </m:rPr>
                    <w:rPr>
                      <w:rFonts w:ascii="Cambria Math" w:hAnsi="Cambria Math"/>
                      <w:sz w:val="21"/>
                      <w:szCs w:val="21"/>
                    </w:rPr>
                    <m:t>'</m:t>
                  </m:r>
                </m:sup>
              </m:sSup>
            </m:oMath>
            <w:r w:rsidRPr="009E2BEF">
              <w:rPr>
                <w:sz w:val="21"/>
                <w:szCs w:val="21"/>
              </w:rPr>
              <w:t>使用</w:t>
            </w:r>
            <w:r w:rsidR="00683457">
              <w:rPr>
                <w:rFonts w:hint="eastAsia"/>
                <w:sz w:val="21"/>
                <w:szCs w:val="21"/>
              </w:rPr>
              <w:t>自适应</w:t>
            </w:r>
            <w:r w:rsidRPr="009E2BEF">
              <w:rPr>
                <w:sz w:val="21"/>
                <w:szCs w:val="21"/>
              </w:rPr>
              <w:t>中值滤波算法</w:t>
            </w:r>
            <w:r w:rsidR="00F55FCB" w:rsidRPr="00F55FCB">
              <w:rPr>
                <w:sz w:val="21"/>
                <w:szCs w:val="21"/>
                <w:vertAlign w:val="superscript"/>
              </w:rPr>
              <w:t>[</w:t>
            </w:r>
            <w:r w:rsidR="00F55FCB">
              <w:rPr>
                <w:sz w:val="21"/>
                <w:szCs w:val="21"/>
                <w:vertAlign w:val="superscript"/>
              </w:rPr>
              <w:t>15</w:t>
            </w:r>
            <w:r w:rsidR="00F55FCB" w:rsidRPr="00F55FCB">
              <w:rPr>
                <w:sz w:val="21"/>
                <w:szCs w:val="21"/>
                <w:vertAlign w:val="superscript"/>
              </w:rPr>
              <w:t>]</w:t>
            </w:r>
            <w:r w:rsidRPr="009E2BEF">
              <w:rPr>
                <w:sz w:val="21"/>
                <w:szCs w:val="21"/>
              </w:rPr>
              <w:t>得到</w:t>
            </w:r>
            <m:oMath>
              <m:sSub>
                <m:sSubPr>
                  <m:ctrlPr>
                    <w:rPr>
                      <w:rFonts w:ascii="Cambria Math" w:hAnsi="Cambria Math"/>
                      <w:sz w:val="21"/>
                      <w:szCs w:val="21"/>
                    </w:rPr>
                  </m:ctrlPr>
                </m:sSubPr>
                <m:e>
                  <m:r>
                    <w:rPr>
                      <w:rFonts w:ascii="Cambria Math" w:hAnsi="Cambria Math"/>
                      <w:sz w:val="21"/>
                      <w:szCs w:val="21"/>
                    </w:rPr>
                    <m:t>i</m:t>
                  </m:r>
                </m:e>
                <m:sub>
                  <m:r>
                    <m:rPr>
                      <m:sty m:val="p"/>
                    </m:rPr>
                    <w:rPr>
                      <w:rFonts w:ascii="Cambria Math" w:hAnsi="Cambria Math"/>
                      <w:sz w:val="21"/>
                      <w:szCs w:val="21"/>
                    </w:rPr>
                    <m:t>2</m:t>
                  </m:r>
                </m:sub>
              </m:sSub>
            </m:oMath>
          </w:p>
        </w:tc>
      </w:tr>
      <w:tr w:rsidR="009E2BEF" w:rsidRPr="00186458" w:rsidTr="003557DF">
        <w:trPr>
          <w:jc w:val="center"/>
        </w:trPr>
        <w:tc>
          <w:tcPr>
            <w:tcW w:w="1129" w:type="dxa"/>
            <w:tcBorders>
              <w:top w:val="nil"/>
              <w:bottom w:val="nil"/>
              <w:right w:val="nil"/>
            </w:tcBorders>
            <w:vAlign w:val="center"/>
          </w:tcPr>
          <w:p w:rsidR="009E2BEF" w:rsidRPr="009E2BEF" w:rsidRDefault="009E2BEF" w:rsidP="00627C75">
            <w:pPr>
              <w:rPr>
                <w:sz w:val="21"/>
                <w:szCs w:val="21"/>
              </w:rPr>
            </w:pPr>
          </w:p>
        </w:tc>
        <w:tc>
          <w:tcPr>
            <w:tcW w:w="7501" w:type="dxa"/>
            <w:tcBorders>
              <w:top w:val="nil"/>
              <w:left w:val="nil"/>
              <w:bottom w:val="nil"/>
            </w:tcBorders>
          </w:tcPr>
          <w:p w:rsidR="009E2BEF" w:rsidRPr="009E2BEF" w:rsidRDefault="009E2BEF" w:rsidP="00627C75">
            <w:pPr>
              <w:spacing w:line="360" w:lineRule="auto"/>
              <w:jc w:val="center"/>
              <w:rPr>
                <w:sz w:val="21"/>
                <w:szCs w:val="21"/>
              </w:rPr>
            </w:pPr>
            <w:r w:rsidRPr="009E2BEF">
              <w:rPr>
                <w:sz w:val="21"/>
                <w:szCs w:val="21"/>
              </w:rPr>
              <w:t>第二阶段</w:t>
            </w:r>
          </w:p>
        </w:tc>
      </w:tr>
      <w:tr w:rsidR="009E2BEF" w:rsidTr="003557DF">
        <w:trPr>
          <w:jc w:val="center"/>
        </w:trPr>
        <w:tc>
          <w:tcPr>
            <w:tcW w:w="1129" w:type="dxa"/>
            <w:tcBorders>
              <w:top w:val="nil"/>
              <w:bottom w:val="nil"/>
              <w:right w:val="nil"/>
            </w:tcBorders>
            <w:vAlign w:val="center"/>
          </w:tcPr>
          <w:p w:rsidR="009E2BEF" w:rsidRPr="009E2BEF" w:rsidRDefault="009E2BEF" w:rsidP="00627C75">
            <w:pPr>
              <w:jc w:val="both"/>
              <w:rPr>
                <w:sz w:val="21"/>
                <w:szCs w:val="21"/>
              </w:rPr>
            </w:pPr>
            <w:r w:rsidRPr="009E2BEF">
              <w:rPr>
                <w:sz w:val="21"/>
                <w:szCs w:val="21"/>
              </w:rPr>
              <w:t>8.</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对图像</w:t>
            </w:r>
            <m:oMath>
              <m:sSub>
                <m:sSubPr>
                  <m:ctrlPr>
                    <w:rPr>
                      <w:rFonts w:ascii="Cambria Math" w:hAnsi="Cambria Math"/>
                      <w:sz w:val="21"/>
                      <w:szCs w:val="21"/>
                    </w:rPr>
                  </m:ctrlPr>
                </m:sSubPr>
                <m:e>
                  <m:r>
                    <w:rPr>
                      <w:rFonts w:ascii="Cambria Math" w:hAnsi="Cambria Math"/>
                      <w:sz w:val="21"/>
                      <w:szCs w:val="21"/>
                    </w:rPr>
                    <m:t>i</m:t>
                  </m:r>
                </m:e>
                <m:sub>
                  <m:r>
                    <m:rPr>
                      <m:sty m:val="p"/>
                    </m:rPr>
                    <w:rPr>
                      <w:rFonts w:ascii="Cambria Math" w:hAnsi="Cambria Math"/>
                      <w:sz w:val="21"/>
                      <w:szCs w:val="21"/>
                    </w:rPr>
                    <m:t>2</m:t>
                  </m:r>
                </m:sub>
              </m:sSub>
            </m:oMath>
            <w:r w:rsidRPr="009E2BEF">
              <w:rPr>
                <w:sz w:val="21"/>
                <w:szCs w:val="21"/>
              </w:rPr>
              <w:t>使用对比度有限的自适应直方图均衡化处理得到图像</w:t>
            </w:r>
            <m:oMath>
              <m:sSub>
                <m:sSubPr>
                  <m:ctrlPr>
                    <w:rPr>
                      <w:rFonts w:ascii="Cambria Math" w:hAnsi="Cambria Math"/>
                      <w:sz w:val="21"/>
                      <w:szCs w:val="21"/>
                    </w:rPr>
                  </m:ctrlPr>
                </m:sSubPr>
                <m:e>
                  <m:r>
                    <w:rPr>
                      <w:rFonts w:ascii="Cambria Math" w:hAnsi="Cambria Math"/>
                      <w:sz w:val="21"/>
                      <w:szCs w:val="21"/>
                    </w:rPr>
                    <m:t>i</m:t>
                  </m:r>
                </m:e>
                <m:sub>
                  <m:r>
                    <m:rPr>
                      <m:sty m:val="p"/>
                    </m:rPr>
                    <w:rPr>
                      <w:rFonts w:ascii="Cambria Math" w:hAnsi="Cambria Math"/>
                      <w:sz w:val="21"/>
                      <w:szCs w:val="21"/>
                    </w:rPr>
                    <m:t>3</m:t>
                  </m:r>
                </m:sub>
              </m:sSub>
            </m:oMath>
          </w:p>
        </w:tc>
      </w:tr>
      <w:tr w:rsidR="009E2BEF" w:rsidTr="003557DF">
        <w:trPr>
          <w:jc w:val="center"/>
        </w:trPr>
        <w:tc>
          <w:tcPr>
            <w:tcW w:w="1129" w:type="dxa"/>
            <w:tcBorders>
              <w:top w:val="nil"/>
              <w:bottom w:val="nil"/>
              <w:right w:val="nil"/>
            </w:tcBorders>
            <w:vAlign w:val="center"/>
          </w:tcPr>
          <w:p w:rsidR="009E2BEF" w:rsidRPr="009E2BEF" w:rsidRDefault="009E2BEF" w:rsidP="00627C75">
            <w:pPr>
              <w:rPr>
                <w:sz w:val="21"/>
                <w:szCs w:val="21"/>
              </w:rPr>
            </w:pPr>
          </w:p>
        </w:tc>
        <w:tc>
          <w:tcPr>
            <w:tcW w:w="7501" w:type="dxa"/>
            <w:tcBorders>
              <w:top w:val="nil"/>
              <w:left w:val="nil"/>
              <w:bottom w:val="nil"/>
            </w:tcBorders>
          </w:tcPr>
          <w:p w:rsidR="009E2BEF" w:rsidRPr="009E2BEF" w:rsidRDefault="009E2BEF" w:rsidP="00627C75">
            <w:pPr>
              <w:spacing w:line="360" w:lineRule="auto"/>
              <w:jc w:val="center"/>
              <w:rPr>
                <w:sz w:val="21"/>
                <w:szCs w:val="21"/>
              </w:rPr>
            </w:pPr>
            <w:r w:rsidRPr="009E2BEF">
              <w:rPr>
                <w:sz w:val="21"/>
                <w:szCs w:val="21"/>
              </w:rPr>
              <w:t>第三阶段</w:t>
            </w:r>
          </w:p>
        </w:tc>
      </w:tr>
      <w:tr w:rsidR="009E2BEF" w:rsidTr="003557DF">
        <w:trPr>
          <w:trHeight w:val="130"/>
          <w:jc w:val="center"/>
        </w:trPr>
        <w:tc>
          <w:tcPr>
            <w:tcW w:w="1129" w:type="dxa"/>
            <w:tcBorders>
              <w:top w:val="nil"/>
              <w:bottom w:val="nil"/>
              <w:right w:val="nil"/>
            </w:tcBorders>
            <w:vAlign w:val="center"/>
          </w:tcPr>
          <w:p w:rsidR="009E2BEF" w:rsidRPr="009E2BEF" w:rsidRDefault="009E2BEF" w:rsidP="00627C75">
            <w:pPr>
              <w:spacing w:line="360" w:lineRule="auto"/>
              <w:jc w:val="both"/>
              <w:rPr>
                <w:sz w:val="21"/>
                <w:szCs w:val="21"/>
              </w:rPr>
            </w:pPr>
            <w:r w:rsidRPr="009E2BEF">
              <w:rPr>
                <w:sz w:val="21"/>
                <w:szCs w:val="21"/>
              </w:rPr>
              <w:t>9</w:t>
            </w:r>
            <w:r w:rsidRPr="009E2BEF">
              <w:rPr>
                <w:sz w:val="21"/>
                <w:szCs w:val="21"/>
              </w:rPr>
              <w:t>．</w:t>
            </w:r>
          </w:p>
        </w:tc>
        <w:tc>
          <w:tcPr>
            <w:tcW w:w="7501" w:type="dxa"/>
            <w:tcBorders>
              <w:top w:val="nil"/>
              <w:left w:val="nil"/>
              <w:bottom w:val="nil"/>
            </w:tcBorders>
          </w:tcPr>
          <w:p w:rsidR="009E2BEF" w:rsidRPr="009E2BEF" w:rsidRDefault="009E2BEF" w:rsidP="00627C75">
            <w:pPr>
              <w:spacing w:line="360" w:lineRule="auto"/>
              <w:rPr>
                <w:sz w:val="21"/>
                <w:szCs w:val="21"/>
              </w:rPr>
            </w:pPr>
            <w:r w:rsidRPr="009E2BEF">
              <w:rPr>
                <w:sz w:val="21"/>
                <w:szCs w:val="21"/>
              </w:rPr>
              <w:t>对</w:t>
            </w:r>
            <m:oMath>
              <m:sSub>
                <m:sSubPr>
                  <m:ctrlPr>
                    <w:rPr>
                      <w:rFonts w:ascii="Cambria Math" w:hAnsi="Cambria Math"/>
                      <w:sz w:val="21"/>
                      <w:szCs w:val="21"/>
                    </w:rPr>
                  </m:ctrlPr>
                </m:sSubPr>
                <m:e>
                  <m:r>
                    <w:rPr>
                      <w:rFonts w:ascii="Cambria Math" w:hAnsi="Cambria Math"/>
                      <w:sz w:val="21"/>
                      <w:szCs w:val="21"/>
                    </w:rPr>
                    <m:t>i</m:t>
                  </m:r>
                </m:e>
                <m:sub>
                  <m:r>
                    <m:rPr>
                      <m:sty m:val="p"/>
                    </m:rPr>
                    <w:rPr>
                      <w:rFonts w:ascii="Cambria Math" w:hAnsi="Cambria Math"/>
                      <w:sz w:val="21"/>
                      <w:szCs w:val="21"/>
                    </w:rPr>
                    <m:t>3</m:t>
                  </m:r>
                </m:sub>
              </m:sSub>
            </m:oMath>
            <w:r w:rsidRPr="009E2BEF">
              <w:rPr>
                <w:sz w:val="21"/>
                <w:szCs w:val="21"/>
              </w:rPr>
              <w:t>进行剪裁得到最终的输出</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out</m:t>
                  </m:r>
                </m:sub>
              </m:sSub>
            </m:oMath>
          </w:p>
        </w:tc>
      </w:tr>
      <w:tr w:rsidR="009E2BEF" w:rsidTr="00627C75">
        <w:trPr>
          <w:trHeight w:val="154"/>
          <w:jc w:val="center"/>
        </w:trPr>
        <w:tc>
          <w:tcPr>
            <w:tcW w:w="1129" w:type="dxa"/>
            <w:tcBorders>
              <w:top w:val="nil"/>
              <w:bottom w:val="single" w:sz="8" w:space="0" w:color="auto"/>
              <w:right w:val="nil"/>
            </w:tcBorders>
            <w:vAlign w:val="bottom"/>
          </w:tcPr>
          <w:p w:rsidR="009E2BEF" w:rsidRPr="009E2BEF" w:rsidRDefault="009E2BEF" w:rsidP="009E2BEF">
            <w:pPr>
              <w:spacing w:beforeLines="50" w:before="163" w:afterLines="50" w:after="163"/>
              <w:jc w:val="both"/>
              <w:rPr>
                <w:sz w:val="21"/>
                <w:szCs w:val="21"/>
              </w:rPr>
            </w:pPr>
            <w:r w:rsidRPr="009E2BEF">
              <w:rPr>
                <w:sz w:val="21"/>
                <w:szCs w:val="21"/>
              </w:rPr>
              <w:t>输出</w:t>
            </w:r>
          </w:p>
        </w:tc>
        <w:tc>
          <w:tcPr>
            <w:tcW w:w="7501" w:type="dxa"/>
            <w:tcBorders>
              <w:top w:val="nil"/>
              <w:left w:val="nil"/>
              <w:bottom w:val="single" w:sz="8" w:space="0" w:color="auto"/>
            </w:tcBorders>
            <w:vAlign w:val="bottom"/>
          </w:tcPr>
          <w:p w:rsidR="009E2BEF" w:rsidRPr="009E2BEF" w:rsidRDefault="009E2BEF" w:rsidP="009E2BEF">
            <w:pPr>
              <w:spacing w:beforeLines="50" w:before="163" w:afterLines="50" w:after="163"/>
              <w:rPr>
                <w:sz w:val="21"/>
                <w:szCs w:val="21"/>
              </w:rPr>
            </w:pPr>
            <w:r w:rsidRPr="009E2BEF">
              <w:rPr>
                <w:sz w:val="21"/>
                <w:szCs w:val="21"/>
              </w:rPr>
              <w:t>灰度图像</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out</m:t>
                  </m:r>
                </m:sub>
              </m:sSub>
            </m:oMath>
          </w:p>
        </w:tc>
      </w:tr>
    </w:tbl>
    <w:p w:rsidR="00BE3F80" w:rsidRPr="000317CD" w:rsidRDefault="00BE3F80" w:rsidP="00AE26FF">
      <w:pPr>
        <w:spacing w:beforeLines="50" w:before="163" w:line="360" w:lineRule="auto"/>
        <w:ind w:firstLineChars="200" w:firstLine="480"/>
      </w:pPr>
      <w:r w:rsidRPr="000317CD">
        <w:t>图像预处理的第一阶段是去掉部分超声图像中由医师添加的用于标记感兴趣区域或指明其他信息的标记。如图</w:t>
      </w:r>
      <w:r w:rsidRPr="000317CD">
        <w:t>2-1</w:t>
      </w:r>
      <w:r w:rsidRPr="000317CD">
        <w:t>中在红色矩形框中的箭头即是需要去掉的部分。</w:t>
      </w:r>
    </w:p>
    <w:p w:rsidR="00BE3F80" w:rsidRPr="000317CD" w:rsidRDefault="00BE3F80" w:rsidP="00BE3F80">
      <w:pPr>
        <w:pStyle w:val="af9"/>
        <w:ind w:firstLine="0"/>
        <w:jc w:val="center"/>
        <w:rPr>
          <w:rFonts w:ascii="Times New Roman" w:hAnsi="Times New Roman" w:cs="Times New Roman"/>
        </w:rPr>
      </w:pPr>
      <w:r w:rsidRPr="000317C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EA5E41B" wp14:editId="1D2CC0C5">
                <wp:simplePos x="0" y="0"/>
                <wp:positionH relativeFrom="column">
                  <wp:posOffset>3083817</wp:posOffset>
                </wp:positionH>
                <wp:positionV relativeFrom="paragraph">
                  <wp:posOffset>1077122</wp:posOffset>
                </wp:positionV>
                <wp:extent cx="234086" cy="285292"/>
                <wp:effectExtent l="0" t="0" r="7620" b="6985"/>
                <wp:wrapNone/>
                <wp:docPr id="7" name="矩形 7"/>
                <wp:cNvGraphicFramePr/>
                <a:graphic xmlns:a="http://schemas.openxmlformats.org/drawingml/2006/main">
                  <a:graphicData uri="http://schemas.microsoft.com/office/word/2010/wordprocessingShape">
                    <wps:wsp>
                      <wps:cNvSpPr/>
                      <wps:spPr>
                        <a:xfrm>
                          <a:off x="0" y="0"/>
                          <a:ext cx="234086" cy="28529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7A579" id="矩形 7" o:spid="_x0000_s1026" style="position:absolute;left:0;text-align:left;margin-left:242.8pt;margin-top:84.8pt;width:18.45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" filled="f" strokecolor="red" strokeweight="1pt"/>
            </w:pict>
          </mc:Fallback>
        </mc:AlternateContent>
      </w:r>
      <w:r w:rsidRPr="000317CD">
        <w:rPr>
          <w:rFonts w:ascii="Times New Roman" w:hAnsi="Times New Roman" w:cs="Times New Roman"/>
          <w:noProof/>
        </w:rPr>
        <w:drawing>
          <wp:inline distT="0" distB="0" distL="0" distR="0" wp14:anchorId="04A10D95" wp14:editId="3192C45A">
            <wp:extent cx="2822637" cy="22276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一.png"/>
                    <pic:cNvPicPr/>
                  </pic:nvPicPr>
                  <pic:blipFill>
                    <a:blip r:embed="rId18">
                      <a:extLst>
                        <a:ext uri="{28A0092B-C50C-407E-A947-70E740481C1C}">
                          <a14:useLocalDpi xmlns:a14="http://schemas.microsoft.com/office/drawing/2010/main" val="0"/>
                        </a:ext>
                      </a:extLst>
                    </a:blip>
                    <a:stretch>
                      <a:fillRect/>
                    </a:stretch>
                  </pic:blipFill>
                  <pic:spPr>
                    <a:xfrm>
                      <a:off x="0" y="0"/>
                      <a:ext cx="2882828" cy="2275137"/>
                    </a:xfrm>
                    <a:prstGeom prst="rect">
                      <a:avLst/>
                    </a:prstGeom>
                  </pic:spPr>
                </pic:pic>
              </a:graphicData>
            </a:graphic>
          </wp:inline>
        </w:drawing>
      </w:r>
    </w:p>
    <w:p w:rsidR="0003496E" w:rsidRPr="000317CD" w:rsidRDefault="00BE3F80" w:rsidP="0003496E">
      <w:pPr>
        <w:pStyle w:val="af9"/>
        <w:ind w:firstLine="0"/>
        <w:jc w:val="center"/>
        <w:rPr>
          <w:rFonts w:ascii="Times New Roman" w:hAnsi="Times New Roman" w:cs="Times New Roman"/>
        </w:rPr>
      </w:pPr>
      <w:r w:rsidRPr="000317CD">
        <w:rPr>
          <w:rFonts w:ascii="Times New Roman" w:hAnsi="Times New Roman" w:cs="Times New Roman"/>
        </w:rPr>
        <w:lastRenderedPageBreak/>
        <w:t>图</w:t>
      </w:r>
      <w:r w:rsidR="00DE0C68" w:rsidRPr="000317CD">
        <w:rPr>
          <w:rFonts w:ascii="Times New Roman" w:hAnsi="Times New Roman" w:cs="Times New Roman"/>
        </w:rPr>
        <w:t>2-1</w:t>
      </w:r>
      <w:r w:rsidRPr="000317CD">
        <w:rPr>
          <w:rFonts w:ascii="Times New Roman" w:hAnsi="Times New Roman" w:cs="Times New Roman"/>
        </w:rPr>
        <w:t>带有医生标记的原始超声图像</w:t>
      </w:r>
    </w:p>
    <w:p w:rsidR="0003496E" w:rsidRPr="000317CD" w:rsidRDefault="00683457" w:rsidP="00683457">
      <w:pPr>
        <w:spacing w:line="360" w:lineRule="auto"/>
        <w:ind w:left="420"/>
      </w:pPr>
      <w:r>
        <w:rPr>
          <w:rFonts w:hint="eastAsia"/>
        </w:rPr>
        <w:t>经过前</w:t>
      </w:r>
      <w:r>
        <w:rPr>
          <w:rFonts w:hint="eastAsia"/>
        </w:rPr>
        <w:t>6</w:t>
      </w:r>
      <w:r>
        <w:rPr>
          <w:rFonts w:hint="eastAsia"/>
        </w:rPr>
        <w:t>步处理之后，图中</w:t>
      </w:r>
      <w:r w:rsidR="006F2FA1">
        <w:rPr>
          <w:rFonts w:hint="eastAsia"/>
        </w:rPr>
        <w:t>的注释信息基本被去除。</w:t>
      </w:r>
      <w:r w:rsidR="0003496E" w:rsidRPr="000317CD">
        <w:rPr>
          <w:rFonts w:hint="eastAsia"/>
        </w:rPr>
        <w:t>此</w:t>
      </w:r>
      <w:r w:rsidR="0003496E" w:rsidRPr="000317CD">
        <w:t>时去掉注释后的相关区域如图</w:t>
      </w:r>
      <w:r w:rsidR="0003496E" w:rsidRPr="000317CD">
        <w:t>2-2</w:t>
      </w:r>
      <w:r w:rsidR="0003496E" w:rsidRPr="000317CD">
        <w:t>所示。</w:t>
      </w:r>
      <w:r w:rsidR="006F2FA1">
        <w:rPr>
          <w:rFonts w:hint="eastAsia"/>
        </w:rPr>
        <w:t>对去掉注释后的图像进行自适应中值滤波处理后得到降噪后的图像。</w:t>
      </w:r>
    </w:p>
    <w:p w:rsidR="0003496E" w:rsidRPr="000317CD" w:rsidRDefault="0003496E" w:rsidP="0003496E">
      <w:pPr>
        <w:jc w:val="center"/>
      </w:pPr>
      <w:r w:rsidRPr="000317CD">
        <w:rPr>
          <w:noProof/>
        </w:rPr>
        <mc:AlternateContent>
          <mc:Choice Requires="wps">
            <w:drawing>
              <wp:anchor distT="0" distB="0" distL="114300" distR="114300" simplePos="0" relativeHeight="251661312" behindDoc="0" locked="0" layoutInCell="1" allowOverlap="1" wp14:anchorId="6546921F" wp14:editId="5F6093BD">
                <wp:simplePos x="0" y="0"/>
                <wp:positionH relativeFrom="column">
                  <wp:posOffset>2747442</wp:posOffset>
                </wp:positionH>
                <wp:positionV relativeFrom="paragraph">
                  <wp:posOffset>1513570</wp:posOffset>
                </wp:positionV>
                <wp:extent cx="234086" cy="311285"/>
                <wp:effectExtent l="0" t="0" r="7620" b="19050"/>
                <wp:wrapNone/>
                <wp:docPr id="2" name="矩形 2"/>
                <wp:cNvGraphicFramePr/>
                <a:graphic xmlns:a="http://schemas.openxmlformats.org/drawingml/2006/main">
                  <a:graphicData uri="http://schemas.microsoft.com/office/word/2010/wordprocessingShape">
                    <wps:wsp>
                      <wps:cNvSpPr/>
                      <wps:spPr>
                        <a:xfrm>
                          <a:off x="0" y="0"/>
                          <a:ext cx="234086" cy="31128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216643" id="矩形 2" o:spid="_x0000_s1026" style="position:absolute;left:0;text-align:left;margin-left:216.35pt;margin-top:119.2pt;width:18.45pt;height: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" filled="f" strokecolor="red" strokeweight="1pt"/>
            </w:pict>
          </mc:Fallback>
        </mc:AlternateContent>
      </w:r>
      <w:r w:rsidRPr="000317CD">
        <w:rPr>
          <w:noProof/>
        </w:rPr>
        <w:drawing>
          <wp:inline distT="0" distB="0" distL="0" distR="0" wp14:anchorId="1BF749B6" wp14:editId="78D382DC">
            <wp:extent cx="2879387" cy="2117549"/>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选区_070.png"/>
                    <pic:cNvPicPr/>
                  </pic:nvPicPr>
                  <pic:blipFill>
                    <a:blip r:embed="rId19">
                      <a:extLst>
                        <a:ext uri="{28A0092B-C50C-407E-A947-70E740481C1C}">
                          <a14:useLocalDpi xmlns:a14="http://schemas.microsoft.com/office/drawing/2010/main" val="0"/>
                        </a:ext>
                      </a:extLst>
                    </a:blip>
                    <a:stretch>
                      <a:fillRect/>
                    </a:stretch>
                  </pic:blipFill>
                  <pic:spPr>
                    <a:xfrm>
                      <a:off x="0" y="0"/>
                      <a:ext cx="2879387" cy="2117549"/>
                    </a:xfrm>
                    <a:prstGeom prst="rect">
                      <a:avLst/>
                    </a:prstGeom>
                  </pic:spPr>
                </pic:pic>
              </a:graphicData>
            </a:graphic>
          </wp:inline>
        </w:drawing>
      </w:r>
    </w:p>
    <w:p w:rsidR="0003496E" w:rsidRPr="000317CD" w:rsidRDefault="0003496E" w:rsidP="0003496E">
      <w:pPr>
        <w:jc w:val="center"/>
        <w:rPr>
          <w:sz w:val="21"/>
          <w:szCs w:val="21"/>
        </w:rPr>
      </w:pPr>
      <w:r w:rsidRPr="000317CD">
        <w:rPr>
          <w:sz w:val="21"/>
          <w:szCs w:val="21"/>
        </w:rPr>
        <w:t>图</w:t>
      </w:r>
      <w:r w:rsidRPr="000317CD">
        <w:rPr>
          <w:sz w:val="21"/>
          <w:szCs w:val="21"/>
        </w:rPr>
        <w:t>2-2.</w:t>
      </w:r>
      <w:r w:rsidRPr="000317CD">
        <w:rPr>
          <w:sz w:val="21"/>
          <w:szCs w:val="21"/>
        </w:rPr>
        <w:t>去掉注释后的相关区域</w:t>
      </w:r>
    </w:p>
    <w:p w:rsidR="00FF6E71" w:rsidRPr="000317CD" w:rsidRDefault="006F2FA1" w:rsidP="004B5A16">
      <w:pPr>
        <w:spacing w:line="360" w:lineRule="auto"/>
        <w:ind w:leftChars="177" w:left="425" w:right="139"/>
      </w:pPr>
      <w:r>
        <w:rPr>
          <w:rFonts w:hint="eastAsia"/>
        </w:rPr>
        <w:t>至此图像预处理第一阶段全部完成。经过图像预处理第一阶段处理后的图像如图</w:t>
      </w:r>
      <w:r>
        <w:rPr>
          <w:rFonts w:hint="eastAsia"/>
        </w:rPr>
        <w:t>2-3</w:t>
      </w:r>
      <w:r>
        <w:rPr>
          <w:rFonts w:hint="eastAsia"/>
        </w:rPr>
        <w:t>所示。</w:t>
      </w:r>
    </w:p>
    <w:p w:rsidR="00B26946" w:rsidRPr="000317CD" w:rsidRDefault="00B26946" w:rsidP="006F2FA1">
      <w:pPr>
        <w:spacing w:line="360" w:lineRule="auto"/>
        <w:ind w:leftChars="177" w:left="425" w:right="139"/>
        <w:jc w:val="center"/>
        <w:rPr>
          <w:sz w:val="28"/>
        </w:rPr>
      </w:pPr>
      <w:r w:rsidRPr="000317CD">
        <w:rPr>
          <w:noProof/>
          <w:sz w:val="28"/>
        </w:rPr>
        <w:drawing>
          <wp:inline distT="0" distB="0" distL="0" distR="0">
            <wp:extent cx="2939288" cy="2268036"/>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选区_125.png"/>
                    <pic:cNvPicPr/>
                  </pic:nvPicPr>
                  <pic:blipFill rotWithShape="1">
                    <a:blip r:embed="rId20">
                      <a:extLst>
                        <a:ext uri="{28A0092B-C50C-407E-A947-70E740481C1C}">
                          <a14:useLocalDpi xmlns:a14="http://schemas.microsoft.com/office/drawing/2010/main" val="0"/>
                        </a:ext>
                      </a:extLst>
                    </a:blip>
                    <a:srcRect r="16179"/>
                    <a:stretch/>
                  </pic:blipFill>
                  <pic:spPr bwMode="auto">
                    <a:xfrm>
                      <a:off x="0" y="0"/>
                      <a:ext cx="2982897" cy="2301686"/>
                    </a:xfrm>
                    <a:prstGeom prst="rect">
                      <a:avLst/>
                    </a:prstGeom>
                    <a:ln>
                      <a:noFill/>
                    </a:ln>
                    <a:extLst>
                      <a:ext uri="{53640926-AAD7-44D8-BBD7-CCE9431645EC}">
                        <a14:shadowObscured xmlns:a14="http://schemas.microsoft.com/office/drawing/2010/main"/>
                      </a:ext>
                    </a:extLst>
                  </pic:spPr>
                </pic:pic>
              </a:graphicData>
            </a:graphic>
          </wp:inline>
        </w:drawing>
      </w:r>
    </w:p>
    <w:p w:rsidR="00B26946" w:rsidRPr="000317CD" w:rsidRDefault="00B26946" w:rsidP="00B26946">
      <w:pPr>
        <w:spacing w:line="360" w:lineRule="auto"/>
        <w:ind w:leftChars="177" w:left="425" w:right="139"/>
        <w:jc w:val="center"/>
        <w:rPr>
          <w:sz w:val="21"/>
          <w:szCs w:val="21"/>
        </w:rPr>
      </w:pPr>
      <w:r w:rsidRPr="000317CD">
        <w:rPr>
          <w:sz w:val="21"/>
          <w:szCs w:val="21"/>
        </w:rPr>
        <w:t>图</w:t>
      </w:r>
      <w:r w:rsidRPr="000317CD">
        <w:rPr>
          <w:sz w:val="21"/>
          <w:szCs w:val="21"/>
        </w:rPr>
        <w:t xml:space="preserve">2-3 </w:t>
      </w:r>
      <w:r w:rsidRPr="000317CD">
        <w:rPr>
          <w:sz w:val="21"/>
          <w:szCs w:val="21"/>
        </w:rPr>
        <w:t>经</w:t>
      </w:r>
      <w:r w:rsidR="00A44185">
        <w:rPr>
          <w:rFonts w:hint="eastAsia"/>
          <w:sz w:val="21"/>
          <w:szCs w:val="21"/>
        </w:rPr>
        <w:t>图像预处理第一阶段</w:t>
      </w:r>
      <w:r w:rsidRPr="000317CD">
        <w:rPr>
          <w:sz w:val="21"/>
          <w:szCs w:val="21"/>
        </w:rPr>
        <w:t>处理之后的图像</w:t>
      </w:r>
    </w:p>
    <w:p w:rsidR="00FF6E71" w:rsidRPr="000317CD" w:rsidRDefault="00FF6E71" w:rsidP="00F264F1">
      <w:pPr>
        <w:spacing w:line="360" w:lineRule="auto"/>
        <w:ind w:firstLineChars="200" w:firstLine="480"/>
      </w:pPr>
      <w:r w:rsidRPr="000317CD">
        <w:t>图像预处理的第二阶段是将去掉注释的甲状腺超声图像以及不含注释的甲状腺超声图像进行对比度有限的自适应直方图均衡化处理</w:t>
      </w:r>
      <w:r w:rsidRPr="000317CD">
        <w:t xml:space="preserve">(CLAHE) </w:t>
      </w:r>
      <w:r w:rsidRPr="000317CD">
        <w:t>。</w:t>
      </w:r>
      <w:r w:rsidR="00FA434D">
        <w:rPr>
          <w:rFonts w:hint="eastAsia"/>
        </w:rPr>
        <w:t>该算法的思想是首先</w:t>
      </w:r>
      <w:r w:rsidR="00FA434D" w:rsidRPr="000317CD">
        <w:t>根据图像的最大尺寸计算网格大小</w:t>
      </w:r>
      <w:r w:rsidR="00FA434D">
        <w:rPr>
          <w:rFonts w:hint="eastAsia"/>
        </w:rPr>
        <w:t>，之后</w:t>
      </w:r>
      <w:r w:rsidR="00FA434D" w:rsidRPr="000317CD">
        <w:t>指定滑窗大小。如果未指定窗口大小，则选择网格大小作为默认窗口大小</w:t>
      </w:r>
      <w:r w:rsidR="00FA434D">
        <w:rPr>
          <w:rFonts w:hint="eastAsia"/>
        </w:rPr>
        <w:t>。在从个左上角确定图像上网格点之后，</w:t>
      </w:r>
      <w:r w:rsidR="00FA434D" w:rsidRPr="000317CD">
        <w:t>对每个网格点计算得到其周围区域的灰度直方图，该区域是以网格点为中点以窗口大小为其面积的区域。如果指定了剪切级别，则将上面计算出的直方图剪切到该级别，然后使用新得到的直方图计算它的累积分布函数</w:t>
      </w:r>
      <w:r w:rsidR="00FA434D" w:rsidRPr="000317CD">
        <w:t>CDF</w:t>
      </w:r>
      <w:r w:rsidR="00FA434D" w:rsidRPr="000317CD">
        <w:t>。</w:t>
      </w:r>
      <w:r w:rsidR="00FA434D">
        <w:rPr>
          <w:rFonts w:hint="eastAsia"/>
        </w:rPr>
        <w:t>最后</w:t>
      </w:r>
      <w:r w:rsidR="00FA434D" w:rsidRPr="000317CD">
        <w:t>对于每个像素找出围绕该像素的四个最接</w:t>
      </w:r>
      <w:r w:rsidR="00FA434D" w:rsidRPr="000317CD">
        <w:lastRenderedPageBreak/>
        <w:t>近的相邻网格点</w:t>
      </w:r>
      <w:r w:rsidR="00FA434D">
        <w:rPr>
          <w:rFonts w:hint="eastAsia"/>
        </w:rPr>
        <w:t>后</w:t>
      </w:r>
      <w:r w:rsidR="00FA434D" w:rsidRPr="000317CD">
        <w:t>使用像素的灰度值作为索引，根据它们的</w:t>
      </w:r>
      <w:r w:rsidR="00FA434D" w:rsidRPr="000317CD">
        <w:t>CDF</w:t>
      </w:r>
      <w:r w:rsidR="00FA434D" w:rsidRPr="000317CD">
        <w:t>在四个网格点上找到它的映射</w:t>
      </w:r>
      <w:r w:rsidR="00FA434D">
        <w:rPr>
          <w:rFonts w:hint="eastAsia"/>
        </w:rPr>
        <w:t>。</w:t>
      </w:r>
      <w:r w:rsidR="00FA434D" w:rsidRPr="000317CD">
        <w:t>在这些值之间进行插值以获得当前像素位置处的映射。之后将此灰度映射到最大值和最小值范围之间并将其放入</w:t>
      </w:r>
      <w:r w:rsidR="00FA434D">
        <w:rPr>
          <w:rFonts w:hint="eastAsia"/>
        </w:rPr>
        <w:t>最终</w:t>
      </w:r>
      <w:r w:rsidR="00FA434D" w:rsidRPr="000317CD">
        <w:t>输出图像中</w:t>
      </w:r>
    </w:p>
    <w:p w:rsidR="00447455" w:rsidRPr="000317CD" w:rsidRDefault="00447455" w:rsidP="00447455">
      <w:pPr>
        <w:spacing w:line="360" w:lineRule="auto"/>
        <w:ind w:firstLineChars="200" w:firstLine="480"/>
      </w:pPr>
      <w:r w:rsidRPr="000317CD">
        <w:t>此方法在提高图像对比度的同时最大限度的抑制了局部噪声的产生。相应的实现已被</w:t>
      </w:r>
      <w:r w:rsidRPr="000317CD">
        <w:t>MATLAB</w:t>
      </w:r>
      <w:r w:rsidRPr="000317CD">
        <w:t>封装成函数</w:t>
      </w:r>
      <w:proofErr w:type="spellStart"/>
      <w:r w:rsidRPr="000317CD">
        <w:t>adapthisteq</w:t>
      </w:r>
      <w:proofErr w:type="spellEnd"/>
      <w:r w:rsidRPr="000317CD">
        <w:t xml:space="preserve">() </w:t>
      </w:r>
      <w:r w:rsidRPr="000317CD">
        <w:t>供研发人员使用。经过该方法处理后的图像如图</w:t>
      </w:r>
      <w:r w:rsidRPr="000317CD">
        <w:t>2-4</w:t>
      </w:r>
      <w:r w:rsidRPr="000317CD">
        <w:t>所示：</w:t>
      </w:r>
    </w:p>
    <w:p w:rsidR="00CB0EEB" w:rsidRPr="000317CD" w:rsidRDefault="00B26946" w:rsidP="00B26946">
      <w:pPr>
        <w:spacing w:line="360" w:lineRule="auto"/>
        <w:ind w:firstLineChars="200" w:firstLine="480"/>
        <w:jc w:val="center"/>
      </w:pPr>
      <w:r w:rsidRPr="000317CD">
        <w:rPr>
          <w:noProof/>
        </w:rPr>
        <w:drawing>
          <wp:inline distT="0" distB="0" distL="0" distR="0">
            <wp:extent cx="3226003" cy="23382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选区_126.png"/>
                    <pic:cNvPicPr/>
                  </pic:nvPicPr>
                  <pic:blipFill>
                    <a:blip r:embed="rId21">
                      <a:extLst>
                        <a:ext uri="{28A0092B-C50C-407E-A947-70E740481C1C}">
                          <a14:useLocalDpi xmlns:a14="http://schemas.microsoft.com/office/drawing/2010/main" val="0"/>
                        </a:ext>
                      </a:extLst>
                    </a:blip>
                    <a:stretch>
                      <a:fillRect/>
                    </a:stretch>
                  </pic:blipFill>
                  <pic:spPr>
                    <a:xfrm>
                      <a:off x="0" y="0"/>
                      <a:ext cx="3272941" cy="2372251"/>
                    </a:xfrm>
                    <a:prstGeom prst="rect">
                      <a:avLst/>
                    </a:prstGeom>
                  </pic:spPr>
                </pic:pic>
              </a:graphicData>
            </a:graphic>
          </wp:inline>
        </w:drawing>
      </w:r>
    </w:p>
    <w:p w:rsidR="00092037" w:rsidRPr="000317CD" w:rsidRDefault="00B26946" w:rsidP="00B26946">
      <w:pPr>
        <w:spacing w:line="360" w:lineRule="auto"/>
        <w:jc w:val="center"/>
        <w:rPr>
          <w:sz w:val="21"/>
          <w:szCs w:val="21"/>
        </w:rPr>
      </w:pPr>
      <w:r w:rsidRPr="000317CD">
        <w:rPr>
          <w:sz w:val="21"/>
          <w:szCs w:val="21"/>
        </w:rPr>
        <w:t>图</w:t>
      </w:r>
      <w:r w:rsidRPr="000317CD">
        <w:rPr>
          <w:sz w:val="21"/>
          <w:szCs w:val="21"/>
        </w:rPr>
        <w:t>2-4</w:t>
      </w:r>
      <w:r w:rsidR="00E26364">
        <w:rPr>
          <w:sz w:val="21"/>
          <w:szCs w:val="21"/>
        </w:rPr>
        <w:t xml:space="preserve"> </w:t>
      </w:r>
      <w:r w:rsidR="00E26364">
        <w:rPr>
          <w:rFonts w:hint="eastAsia"/>
          <w:sz w:val="21"/>
          <w:szCs w:val="21"/>
        </w:rPr>
        <w:t>经过预处理两个阶段后的图像</w:t>
      </w:r>
    </w:p>
    <w:p w:rsidR="00CB0EEB" w:rsidRPr="000317CD" w:rsidRDefault="00CB0EEB" w:rsidP="00CB0EEB">
      <w:pPr>
        <w:spacing w:line="360" w:lineRule="auto"/>
        <w:ind w:firstLineChars="200" w:firstLine="480"/>
      </w:pPr>
      <w:r w:rsidRPr="000317CD">
        <w:t>图像预处理的最后一个阶段是从已完成前两阶段处理的超声图像中剪裁出尺寸为</w:t>
      </w:r>
      <w:r w:rsidRPr="000317CD">
        <w:t>224</w:t>
      </w:r>
      <m:oMath>
        <m:r>
          <m:rPr>
            <m:sty m:val="p"/>
          </m:rPr>
          <w:rPr>
            <w:rFonts w:ascii="Cambria Math" w:hAnsi="Cambria Math"/>
          </w:rPr>
          <m:t xml:space="preserve"> × </m:t>
        </m:r>
      </m:oMath>
      <w:r w:rsidRPr="000317CD">
        <w:t>224</w:t>
      </w:r>
      <w:r w:rsidRPr="000317CD">
        <w:t>的甲状腺结节区域用于后续分类器的训练。</w:t>
      </w:r>
    </w:p>
    <w:p w:rsidR="00B46320" w:rsidRPr="00BA58ED" w:rsidRDefault="00801E30" w:rsidP="00801E30">
      <w:pPr>
        <w:pStyle w:val="2"/>
        <w:spacing w:before="163" w:after="163"/>
        <w:rPr>
          <w:rFonts w:ascii="黑体" w:hAnsi="黑体"/>
          <w:lang w:eastAsia="zh-CN"/>
        </w:rPr>
      </w:pPr>
      <w:bookmarkStart w:id="15" w:name="_Toc516863720"/>
      <w:r w:rsidRPr="00BA58ED">
        <w:rPr>
          <w:rFonts w:ascii="黑体" w:hAnsi="黑体"/>
          <w:lang w:val="en-US"/>
        </w:rPr>
        <w:t xml:space="preserve">2.2 </w:t>
      </w:r>
      <w:r w:rsidR="00AE14E1" w:rsidRPr="00BA58ED">
        <w:rPr>
          <w:rFonts w:ascii="黑体" w:hAnsi="黑体"/>
          <w:lang w:val="en-US" w:eastAsia="zh-CN"/>
        </w:rPr>
        <w:t>深度卷积神经网络</w:t>
      </w:r>
      <w:r w:rsidR="00A44185">
        <w:rPr>
          <w:rFonts w:ascii="黑体" w:hAnsi="黑体" w:hint="eastAsia"/>
          <w:lang w:val="en-US" w:eastAsia="zh-CN"/>
        </w:rPr>
        <w:t>与注意力机制</w:t>
      </w:r>
      <w:bookmarkEnd w:id="15"/>
    </w:p>
    <w:p w:rsidR="002A6591" w:rsidRPr="000317CD" w:rsidRDefault="002A6591" w:rsidP="002A6591">
      <w:pPr>
        <w:spacing w:line="360" w:lineRule="auto"/>
        <w:ind w:firstLineChars="200" w:firstLine="480"/>
      </w:pPr>
      <w:r w:rsidRPr="000317CD">
        <w:t>众所周知应用不同网络结构提取到的特征图在用于分类时得到的分类效果有时相差很大。因此建立与待解决问题相匹配的网络结构至关重要。</w:t>
      </w:r>
      <w:r w:rsidR="00801E30" w:rsidRPr="000317CD">
        <w:t>在建立</w:t>
      </w:r>
      <w:r w:rsidRPr="000317CD">
        <w:t>AttentionNeXt-18</w:t>
      </w:r>
      <w:r w:rsidR="00801E30" w:rsidRPr="000317CD">
        <w:t>之前作者首先分析了经典的深度</w:t>
      </w:r>
      <w:r w:rsidR="00CE0258" w:rsidRPr="000317CD">
        <w:t>卷积</w:t>
      </w:r>
      <w:r w:rsidR="00801E30" w:rsidRPr="000317CD">
        <w:t>网络</w:t>
      </w:r>
      <w:r w:rsidR="00A44185">
        <w:t>结构，</w:t>
      </w:r>
      <w:r w:rsidR="00A44185">
        <w:rPr>
          <w:rFonts w:hint="eastAsia"/>
        </w:rPr>
        <w:t>并从中提取深度卷积神经网络设计的基本理念用于后续模型的建立</w:t>
      </w:r>
      <w:r w:rsidRPr="000317CD">
        <w:rPr>
          <w:rFonts w:hint="eastAsia"/>
        </w:rPr>
        <w:t>。</w:t>
      </w:r>
      <w:r w:rsidR="00A44185">
        <w:rPr>
          <w:rFonts w:hint="eastAsia"/>
        </w:rPr>
        <w:t>同时作者将注意力机制运用于超声图像分类问题。</w:t>
      </w:r>
    </w:p>
    <w:p w:rsidR="002A6591" w:rsidRPr="00BA58ED" w:rsidRDefault="00801E30" w:rsidP="00CE0258">
      <w:pPr>
        <w:pStyle w:val="3"/>
        <w:spacing w:before="163" w:after="163"/>
        <w:rPr>
          <w:szCs w:val="28"/>
        </w:rPr>
      </w:pPr>
      <w:bookmarkStart w:id="16" w:name="_Toc516863721"/>
      <w:r w:rsidRPr="00BA58ED">
        <w:rPr>
          <w:szCs w:val="28"/>
        </w:rPr>
        <w:t>2.2.1</w:t>
      </w:r>
      <w:r w:rsidRPr="00BA58ED">
        <w:rPr>
          <w:color w:val="212121"/>
        </w:rPr>
        <w:t>深度卷积神经网络</w:t>
      </w:r>
      <w:r w:rsidRPr="00BA58ED">
        <w:rPr>
          <w:color w:val="212121"/>
        </w:rPr>
        <w:t>VGG-16</w:t>
      </w:r>
      <w:bookmarkEnd w:id="16"/>
    </w:p>
    <w:p w:rsidR="00092037" w:rsidRDefault="00092037" w:rsidP="00092037">
      <w:pPr>
        <w:spacing w:line="360" w:lineRule="auto"/>
        <w:ind w:firstLineChars="200" w:firstLine="480"/>
      </w:pPr>
      <w:r w:rsidRPr="000317CD">
        <w:t>VGG-16</w:t>
      </w:r>
      <w:r w:rsidRPr="000317CD">
        <w:t>网络是由牛津大学的</w:t>
      </w:r>
      <w:r w:rsidRPr="000317CD">
        <w:t xml:space="preserve">Karen </w:t>
      </w:r>
      <w:proofErr w:type="spellStart"/>
      <w:r w:rsidRPr="000317CD">
        <w:t>Simonyan</w:t>
      </w:r>
      <w:proofErr w:type="spellEnd"/>
      <w:r w:rsidRPr="000317CD">
        <w:t>和</w:t>
      </w:r>
      <w:r w:rsidRPr="000317CD">
        <w:t>Andrew Zisserman</w:t>
      </w:r>
      <w:r w:rsidRPr="000317CD">
        <w:t>提出</w:t>
      </w:r>
      <w:r w:rsidRPr="002D04E1">
        <w:rPr>
          <w:vertAlign w:val="superscript"/>
        </w:rPr>
        <w:t>[</w:t>
      </w:r>
      <w:r w:rsidR="00CD2981">
        <w:rPr>
          <w:vertAlign w:val="superscript"/>
        </w:rPr>
        <w:t>16</w:t>
      </w:r>
      <w:r w:rsidRPr="002D04E1">
        <w:rPr>
          <w:vertAlign w:val="superscript"/>
        </w:rPr>
        <w:t>]</w:t>
      </w:r>
      <w:r w:rsidRPr="000317CD">
        <w:t>。他们在文章中指出了卷积神经网络的深度对于网络提取高层次图像特征的重要性。论文中</w:t>
      </w:r>
      <w:r w:rsidRPr="000317CD">
        <w:t>VGG-16</w:t>
      </w:r>
      <w:r w:rsidRPr="000317CD">
        <w:t>网络的结构如下表</w:t>
      </w:r>
      <w:r w:rsidR="009E2BEF">
        <w:t>2-2</w:t>
      </w:r>
      <w:r w:rsidRPr="000317CD">
        <w:t>所示：</w:t>
      </w:r>
    </w:p>
    <w:p w:rsidR="00F264F1" w:rsidRPr="000317CD" w:rsidRDefault="00F264F1" w:rsidP="00092037">
      <w:pPr>
        <w:spacing w:line="360" w:lineRule="auto"/>
        <w:ind w:firstLineChars="200" w:firstLine="480"/>
      </w:pPr>
    </w:p>
    <w:p w:rsidR="00092037" w:rsidRPr="000317CD" w:rsidRDefault="00092037" w:rsidP="00092037">
      <w:pPr>
        <w:spacing w:line="360" w:lineRule="auto"/>
        <w:ind w:firstLineChars="200" w:firstLine="420"/>
        <w:jc w:val="center"/>
        <w:rPr>
          <w:sz w:val="21"/>
          <w:szCs w:val="21"/>
        </w:rPr>
      </w:pPr>
      <w:r w:rsidRPr="000317CD">
        <w:rPr>
          <w:sz w:val="21"/>
          <w:szCs w:val="21"/>
        </w:rPr>
        <w:t>表</w:t>
      </w:r>
      <w:r w:rsidR="009E2BEF">
        <w:rPr>
          <w:sz w:val="21"/>
          <w:szCs w:val="21"/>
        </w:rPr>
        <w:t>2-2</w:t>
      </w:r>
      <w:r w:rsidRPr="000317CD">
        <w:rPr>
          <w:sz w:val="21"/>
          <w:szCs w:val="21"/>
        </w:rPr>
        <w:t xml:space="preserve"> VGG-16</w:t>
      </w:r>
      <w:r w:rsidR="002201FC">
        <w:rPr>
          <w:sz w:val="21"/>
          <w:szCs w:val="21"/>
        </w:rPr>
        <w:t>网络结构</w:t>
      </w:r>
      <w:r w:rsidR="002201FC">
        <w:rPr>
          <w:rFonts w:hint="eastAsia"/>
          <w:sz w:val="21"/>
          <w:szCs w:val="21"/>
        </w:rPr>
        <w:t>表</w:t>
      </w:r>
    </w:p>
    <w:tbl>
      <w:tblPr>
        <w:tblStyle w:val="ad"/>
        <w:tblW w:w="3397" w:type="dxa"/>
        <w:jc w:val="center"/>
        <w:tblBorders>
          <w:left w:val="none" w:sz="0" w:space="0" w:color="auto"/>
          <w:right w:val="none" w:sz="0" w:space="0" w:color="auto"/>
        </w:tblBorders>
        <w:tblLook w:val="04A0" w:firstRow="1" w:lastRow="0" w:firstColumn="1" w:lastColumn="0" w:noHBand="0" w:noVBand="1"/>
      </w:tblPr>
      <w:tblGrid>
        <w:gridCol w:w="3397"/>
      </w:tblGrid>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gramStart"/>
            <w:r w:rsidRPr="000317CD">
              <w:rPr>
                <w:rFonts w:ascii="Times New Roman" w:hAnsi="Times New Roman" w:cs="Times New Roman"/>
              </w:rPr>
              <w:t>input(</w:t>
            </w:r>
            <w:proofErr w:type="gramEnd"/>
            <w:r w:rsidRPr="000317CD">
              <w:rPr>
                <w:rFonts w:ascii="Times New Roman" w:hAnsi="Times New Roman" w:cs="Times New Roman"/>
              </w:rPr>
              <w:t>224</w:t>
            </w:r>
            <m:oMath>
              <m:r>
                <w:rPr>
                  <w:rFonts w:ascii="Cambria Math" w:hAnsi="Cambria Math" w:cs="Times New Roman"/>
                </w:rPr>
                <m:t xml:space="preserve"> × </m:t>
              </m:r>
            </m:oMath>
            <w:r w:rsidRPr="000317CD">
              <w:rPr>
                <w:rFonts w:ascii="Times New Roman" w:hAnsi="Times New Roman" w:cs="Times New Roman"/>
              </w:rPr>
              <w:t>224 RGB image)</w:t>
            </w:r>
          </w:p>
        </w:tc>
      </w:tr>
      <w:tr w:rsidR="00092037" w:rsidRPr="000317CD" w:rsidTr="002201FC">
        <w:trPr>
          <w:trHeight w:val="502"/>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conv3 - 64</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conv3 - 64</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spellStart"/>
            <w:r w:rsidRPr="000317CD">
              <w:rPr>
                <w:rFonts w:ascii="Times New Roman" w:hAnsi="Times New Roman" w:cs="Times New Roman"/>
              </w:rPr>
              <w:t>maxpool</w:t>
            </w:r>
            <w:proofErr w:type="spellEnd"/>
          </w:p>
        </w:tc>
      </w:tr>
      <w:tr w:rsidR="00092037" w:rsidRPr="000317CD" w:rsidTr="002201FC">
        <w:trPr>
          <w:trHeight w:val="502"/>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conv3 - 128</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conv3 - 128</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spellStart"/>
            <w:r w:rsidRPr="000317CD">
              <w:rPr>
                <w:rFonts w:ascii="Times New Roman" w:hAnsi="Times New Roman" w:cs="Times New Roman"/>
              </w:rPr>
              <w:t>maxpool</w:t>
            </w:r>
            <w:proofErr w:type="spellEnd"/>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conv3 - 256</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conv3 - 256</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conv3 - 256</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spellStart"/>
            <w:r w:rsidRPr="000317CD">
              <w:rPr>
                <w:rFonts w:ascii="Times New Roman" w:hAnsi="Times New Roman" w:cs="Times New Roman"/>
              </w:rPr>
              <w:t>maxpool</w:t>
            </w:r>
            <w:proofErr w:type="spellEnd"/>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spellStart"/>
            <w:r w:rsidRPr="000317CD">
              <w:rPr>
                <w:rFonts w:ascii="Times New Roman" w:hAnsi="Times New Roman" w:cs="Times New Roman"/>
              </w:rPr>
              <w:t>maxpool</w:t>
            </w:r>
            <w:proofErr w:type="spellEnd"/>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conv3 - 512</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proofErr w:type="spellStart"/>
            <w:r w:rsidRPr="000317CD">
              <w:rPr>
                <w:rFonts w:ascii="Times New Roman" w:hAnsi="Times New Roman" w:cs="Times New Roman"/>
              </w:rPr>
              <w:t>maxpool</w:t>
            </w:r>
            <w:proofErr w:type="spellEnd"/>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FC - 4096</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FC - 4096</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FC -1000</w:t>
            </w:r>
          </w:p>
        </w:tc>
      </w:tr>
      <w:tr w:rsidR="00092037" w:rsidRPr="000317CD" w:rsidTr="002201FC">
        <w:trPr>
          <w:jc w:val="center"/>
        </w:trPr>
        <w:tc>
          <w:tcPr>
            <w:tcW w:w="3397" w:type="dxa"/>
            <w:shd w:val="clear" w:color="auto" w:fill="auto"/>
            <w:tcMar>
              <w:left w:w="108" w:type="dxa"/>
            </w:tcMar>
          </w:tcPr>
          <w:p w:rsidR="00092037" w:rsidRPr="000317CD" w:rsidRDefault="00092037" w:rsidP="00092037">
            <w:pPr>
              <w:pStyle w:val="af9"/>
              <w:ind w:firstLine="0"/>
              <w:jc w:val="center"/>
              <w:rPr>
                <w:rFonts w:ascii="Times New Roman" w:hAnsi="Times New Roman" w:cs="Times New Roman"/>
              </w:rPr>
            </w:pPr>
            <w:r w:rsidRPr="000317CD">
              <w:rPr>
                <w:rFonts w:ascii="Times New Roman" w:hAnsi="Times New Roman" w:cs="Times New Roman"/>
              </w:rPr>
              <w:t>soft-max</w:t>
            </w:r>
          </w:p>
        </w:tc>
      </w:tr>
    </w:tbl>
    <w:p w:rsidR="00092037" w:rsidRPr="000317CD" w:rsidRDefault="00092037" w:rsidP="00AE26FF">
      <w:pPr>
        <w:spacing w:beforeLines="50" w:before="163" w:line="360" w:lineRule="auto"/>
        <w:ind w:firstLineChars="200" w:firstLine="480"/>
      </w:pPr>
      <w:r w:rsidRPr="000317CD">
        <w:t>与之前研究者提出的浅层卷积神经网络相比，该网络仅仅使用卷积核尺寸为</w:t>
      </w:r>
      <w:r w:rsidRPr="000317CD">
        <w:t>3</w:t>
      </w:r>
      <m:oMath>
        <m:r>
          <w:rPr>
            <w:rFonts w:ascii="Cambria Math" w:hAnsi="Cambria Math"/>
          </w:rPr>
          <m:t xml:space="preserve"> × </m:t>
        </m:r>
      </m:oMath>
      <w:r w:rsidRPr="000317CD">
        <w:t>3</w:t>
      </w:r>
      <w:r w:rsidRPr="000317CD">
        <w:t>的滤波器。通过计算我们可以发现连续两个卷积核尺寸为</w:t>
      </w:r>
      <w:r w:rsidRPr="000317CD">
        <w:t>3</w:t>
      </w:r>
      <m:oMath>
        <m:r>
          <w:rPr>
            <w:rFonts w:ascii="Cambria Math" w:hAnsi="Cambria Math"/>
          </w:rPr>
          <m:t xml:space="preserve"> × </m:t>
        </m:r>
      </m:oMath>
      <w:r w:rsidRPr="000317CD">
        <w:t>3</w:t>
      </w:r>
      <w:r w:rsidRPr="000317CD">
        <w:t>的滤波器组合之后得到的感受野大小与单独使用一个卷积核尺寸为</w:t>
      </w:r>
      <w:r w:rsidRPr="000317CD">
        <w:t>5</w:t>
      </w:r>
      <m:oMath>
        <m:r>
          <w:rPr>
            <w:rFonts w:ascii="Cambria Math" w:hAnsi="Cambria Math"/>
          </w:rPr>
          <m:t xml:space="preserve"> × </m:t>
        </m:r>
      </m:oMath>
      <w:r w:rsidRPr="000317CD">
        <w:t>5</w:t>
      </w:r>
      <w:r w:rsidRPr="000317CD">
        <w:t>的滤波器的感受野相同；同理连续三个卷积核尺寸为</w:t>
      </w:r>
      <w:r w:rsidRPr="000317CD">
        <w:t>3</w:t>
      </w:r>
      <m:oMath>
        <m:r>
          <w:rPr>
            <w:rFonts w:ascii="Cambria Math" w:hAnsi="Cambria Math"/>
          </w:rPr>
          <m:t xml:space="preserve"> × </m:t>
        </m:r>
      </m:oMath>
      <w:r w:rsidRPr="000317CD">
        <w:t>3</w:t>
      </w:r>
      <w:r w:rsidRPr="000317CD">
        <w:t>的滤波器组合之后得到的感受野大小大小与单独使用一个卷积核尺寸为</w:t>
      </w:r>
      <w:r w:rsidRPr="000317CD">
        <w:t>7</w:t>
      </w:r>
      <m:oMath>
        <m:r>
          <w:rPr>
            <w:rFonts w:ascii="Cambria Math" w:hAnsi="Cambria Math"/>
          </w:rPr>
          <m:t xml:space="preserve"> × </m:t>
        </m:r>
      </m:oMath>
      <w:r w:rsidRPr="000317CD">
        <w:t>7</w:t>
      </w:r>
      <w:r w:rsidRPr="000317CD">
        <w:t>的滤波器的感受野相同。但使用连续尺寸较小的卷积核可以降低整个网络的训练参数并使网络加深，这对与提升模型的训练速度和训练准确度至关重要。</w:t>
      </w:r>
      <w:r w:rsidR="00DD219D" w:rsidRPr="000317CD">
        <w:t>从表格中我们不难发现，滤器数量在每个</w:t>
      </w:r>
      <w:proofErr w:type="spellStart"/>
      <w:r w:rsidR="00DD219D" w:rsidRPr="000317CD">
        <w:t>maxpool</w:t>
      </w:r>
      <w:proofErr w:type="spellEnd"/>
      <w:r w:rsidR="00DD219D" w:rsidRPr="000317CD">
        <w:t>层之后都会增加一倍。这强化了缩小空间维度但增加深度的想法。总的而言这篇文章想要</w:t>
      </w:r>
      <w:r w:rsidRPr="000317CD">
        <w:t>提示我们在设计网络结构时应尽量选择尺寸较小的卷积核用于卷积运算并在计算资源允许的范围内加深网络结构。</w:t>
      </w:r>
    </w:p>
    <w:p w:rsidR="00092037" w:rsidRPr="00BA58ED" w:rsidRDefault="00DD219D" w:rsidP="00DD219D">
      <w:pPr>
        <w:pStyle w:val="3"/>
        <w:spacing w:before="163" w:after="163"/>
        <w:rPr>
          <w:szCs w:val="28"/>
        </w:rPr>
      </w:pPr>
      <w:bookmarkStart w:id="17" w:name="_Toc516863722"/>
      <w:r w:rsidRPr="00BA58ED">
        <w:rPr>
          <w:szCs w:val="28"/>
        </w:rPr>
        <w:lastRenderedPageBreak/>
        <w:t>2.2.2</w:t>
      </w:r>
      <w:r w:rsidRPr="00BA58ED">
        <w:rPr>
          <w:szCs w:val="28"/>
        </w:rPr>
        <w:t>残差学习</w:t>
      </w:r>
      <w:r w:rsidR="00C859D4" w:rsidRPr="00BA58ED">
        <w:rPr>
          <w:szCs w:val="28"/>
          <w:lang w:eastAsia="zh-CN"/>
        </w:rPr>
        <w:t>网络</w:t>
      </w:r>
      <w:proofErr w:type="spellStart"/>
      <w:r w:rsidR="00C859D4" w:rsidRPr="00BA58ED">
        <w:t>RexNet</w:t>
      </w:r>
      <w:bookmarkEnd w:id="17"/>
      <w:proofErr w:type="spellEnd"/>
    </w:p>
    <w:p w:rsidR="00E24A55" w:rsidRPr="000317CD" w:rsidRDefault="00E24A55" w:rsidP="00E24A55">
      <w:pPr>
        <w:spacing w:line="360" w:lineRule="auto"/>
        <w:ind w:firstLineChars="200" w:firstLine="480"/>
      </w:pPr>
      <w:r w:rsidRPr="000317CD">
        <w:t>He K</w:t>
      </w:r>
      <w:r w:rsidRPr="000317CD">
        <w:t>等人</w:t>
      </w:r>
      <w:r w:rsidR="00CD2981">
        <w:rPr>
          <w:vertAlign w:val="superscript"/>
        </w:rPr>
        <w:t>[17</w:t>
      </w:r>
      <w:r w:rsidRPr="002D04E1">
        <w:rPr>
          <w:vertAlign w:val="superscript"/>
        </w:rPr>
        <w:t>]</w:t>
      </w:r>
      <w:r w:rsidRPr="000317CD">
        <w:t>发现如果简单沿用</w:t>
      </w:r>
      <w:r w:rsidRPr="000317CD">
        <w:t>VGG</w:t>
      </w:r>
      <w:r w:rsidRPr="000317CD">
        <w:t>网络结构，当网络加深到一定层数后梯度消失问题会使得网络</w:t>
      </w:r>
      <w:r w:rsidR="00D12FC1" w:rsidRPr="000317CD">
        <w:t>很难训练。</w:t>
      </w:r>
      <w:r w:rsidR="00CC1FB3" w:rsidRPr="00CC1FB3">
        <w:rPr>
          <w:rFonts w:hint="eastAsia"/>
        </w:rPr>
        <w:t>由于梯度传播回前一层，因此重复的乘法可能会使梯度变得无限。</w:t>
      </w:r>
      <w:r w:rsidR="00CC1FB3" w:rsidRPr="00CC1FB3">
        <w:rPr>
          <w:rFonts w:hint="eastAsia"/>
        </w:rPr>
        <w:t xml:space="preserve"> </w:t>
      </w:r>
      <w:r w:rsidR="00CC1FB3" w:rsidRPr="00CC1FB3">
        <w:rPr>
          <w:rFonts w:hint="eastAsia"/>
        </w:rPr>
        <w:t>结果是，随着网络层数量的加深，其性能趋于饱和，甚至开始迅速下降，导致网络在进行图像分类和识别时</w:t>
      </w:r>
      <w:r w:rsidR="00CC1FB3">
        <w:rPr>
          <w:rFonts w:hint="eastAsia"/>
        </w:rPr>
        <w:t>效果退化</w:t>
      </w:r>
      <w:r w:rsidR="00CC1FB3" w:rsidRPr="00CC1FB3">
        <w:rPr>
          <w:rFonts w:hint="eastAsia"/>
        </w:rPr>
        <w:t>。</w:t>
      </w:r>
      <w:r w:rsidRPr="000317CD">
        <w:t>具体来讲，</w:t>
      </w:r>
      <w:r w:rsidRPr="000317CD">
        <w:t>He K</w:t>
      </w:r>
      <w:r w:rsidRPr="000317CD">
        <w:t>等人在同一数据集下使用</w:t>
      </w:r>
      <w:r w:rsidRPr="000317CD">
        <w:t>VGG-20</w:t>
      </w:r>
      <w:r w:rsidRPr="000317CD">
        <w:t>和</w:t>
      </w:r>
      <w:r w:rsidRPr="000317CD">
        <w:t>VGG-56</w:t>
      </w:r>
      <w:r w:rsidRPr="000317CD">
        <w:t>这两种网络结构进行训练和测试时发现，在相同迭代次数下</w:t>
      </w:r>
      <w:r w:rsidRPr="000317CD">
        <w:t>VGG-56</w:t>
      </w:r>
      <w:r w:rsidRPr="000317CD">
        <w:t>网络对应的训练错误率和测试错误率均高于</w:t>
      </w:r>
      <w:r w:rsidRPr="000317CD">
        <w:t>VGG-20</w:t>
      </w:r>
      <w:r w:rsidRPr="000317CD">
        <w:t>网络。为解决该问题他们提出了残差学习单元如图</w:t>
      </w:r>
      <w:r w:rsidRPr="000317CD">
        <w:t>2-1</w:t>
      </w:r>
      <w:r w:rsidRPr="000317CD">
        <w:t>。</w:t>
      </w:r>
    </w:p>
    <w:p w:rsidR="00DD219D" w:rsidRPr="000317CD" w:rsidRDefault="00E24A55" w:rsidP="00E24A55">
      <w:pPr>
        <w:jc w:val="center"/>
        <w:rPr>
          <w:lang w:val="x-none" w:eastAsia="x-none"/>
        </w:rPr>
      </w:pPr>
      <w:r w:rsidRPr="000317CD">
        <w:rPr>
          <w:noProof/>
        </w:rPr>
        <w:drawing>
          <wp:inline distT="0" distB="0" distL="0" distR="0" wp14:anchorId="244B617D" wp14:editId="7AE7CF66">
            <wp:extent cx="2341880" cy="1257935"/>
            <wp:effectExtent l="0" t="0" r="0" b="0"/>
            <wp:docPr id="3" name="그림 9" descr="화면 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9" descr="화면 캡처"/>
                    <pic:cNvPicPr>
                      <a:picLocks noChangeAspect="1" noChangeArrowheads="1"/>
                    </pic:cNvPicPr>
                  </pic:nvPicPr>
                  <pic:blipFill>
                    <a:blip r:embed="rId22"/>
                    <a:stretch>
                      <a:fillRect/>
                    </a:stretch>
                  </pic:blipFill>
                  <pic:spPr bwMode="auto">
                    <a:xfrm>
                      <a:off x="0" y="0"/>
                      <a:ext cx="2341880" cy="1257935"/>
                    </a:xfrm>
                    <a:prstGeom prst="rect">
                      <a:avLst/>
                    </a:prstGeom>
                  </pic:spPr>
                </pic:pic>
              </a:graphicData>
            </a:graphic>
          </wp:inline>
        </w:drawing>
      </w:r>
    </w:p>
    <w:p w:rsidR="00E24A55" w:rsidRPr="000317CD" w:rsidRDefault="00E24A55" w:rsidP="00E24A55">
      <w:pPr>
        <w:jc w:val="center"/>
        <w:rPr>
          <w:sz w:val="21"/>
          <w:szCs w:val="21"/>
        </w:rPr>
      </w:pPr>
      <w:r w:rsidRPr="000317CD">
        <w:rPr>
          <w:sz w:val="21"/>
          <w:szCs w:val="21"/>
        </w:rPr>
        <w:t>图</w:t>
      </w:r>
      <w:r w:rsidRPr="000317CD">
        <w:rPr>
          <w:sz w:val="21"/>
          <w:szCs w:val="21"/>
        </w:rPr>
        <w:t xml:space="preserve">2-1 </w:t>
      </w:r>
      <w:r w:rsidRPr="000317CD">
        <w:rPr>
          <w:sz w:val="21"/>
          <w:szCs w:val="21"/>
        </w:rPr>
        <w:t>残差学习单元</w:t>
      </w:r>
    </w:p>
    <w:p w:rsidR="00E24A55" w:rsidRPr="000317CD" w:rsidRDefault="00E24A55" w:rsidP="00E24A55">
      <w:pPr>
        <w:jc w:val="center"/>
        <w:rPr>
          <w:sz w:val="21"/>
          <w:szCs w:val="21"/>
        </w:rPr>
      </w:pPr>
      <w:r w:rsidRPr="000317CD">
        <w:rPr>
          <w:noProof/>
          <w:sz w:val="21"/>
          <w:szCs w:val="21"/>
        </w:rPr>
        <w:drawing>
          <wp:inline distT="0" distB="0" distL="0" distR="0" wp14:anchorId="25E28023" wp14:editId="7D5A782E">
            <wp:extent cx="958645" cy="1218012"/>
            <wp:effectExtent l="0" t="0" r="0" b="1270"/>
            <wp:docPr id="4" name="내용 개체 틀 7" descr="화면 캡처">
              <a:extLst xmlns:a="http://schemas.openxmlformats.org/drawingml/2006/main">
                <a:ext uri="{FF2B5EF4-FFF2-40B4-BE49-F238E27FC236}">
                  <a16:creationId xmlns:a16="http://schemas.microsoft.com/office/drawing/2014/main" id="{29C752EB-C780-9142-B046-A170893ADC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내용 개체 틀 7" descr="화면 캡처">
                      <a:extLst>
                        <a:ext uri="{FF2B5EF4-FFF2-40B4-BE49-F238E27FC236}">
                          <a16:creationId xmlns:a16="http://schemas.microsoft.com/office/drawing/2014/main" id="{29C752EB-C780-9142-B046-A170893ADC4F}"/>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39109" t="1" r="2585" b="-3052"/>
                    <a:stretch/>
                  </pic:blipFill>
                  <pic:spPr bwMode="auto">
                    <a:xfrm>
                      <a:off x="0" y="0"/>
                      <a:ext cx="992512" cy="1261042"/>
                    </a:xfrm>
                    <a:prstGeom prst="rect">
                      <a:avLst/>
                    </a:prstGeom>
                    <a:ln>
                      <a:noFill/>
                    </a:ln>
                    <a:extLst>
                      <a:ext uri="{53640926-AAD7-44D8-BBD7-CCE9431645EC}">
                        <a14:shadowObscured xmlns:a14="http://schemas.microsoft.com/office/drawing/2010/main"/>
                      </a:ext>
                    </a:extLst>
                  </pic:spPr>
                </pic:pic>
              </a:graphicData>
            </a:graphic>
          </wp:inline>
        </w:drawing>
      </w:r>
    </w:p>
    <w:p w:rsidR="00E84B3F" w:rsidRPr="000317CD" w:rsidRDefault="00E84B3F" w:rsidP="00E24A55">
      <w:pPr>
        <w:jc w:val="center"/>
        <w:rPr>
          <w:sz w:val="21"/>
          <w:szCs w:val="21"/>
        </w:rPr>
      </w:pPr>
      <w:r w:rsidRPr="000317CD">
        <w:rPr>
          <w:sz w:val="21"/>
          <w:szCs w:val="21"/>
        </w:rPr>
        <w:t>图</w:t>
      </w:r>
      <w:r w:rsidRPr="000317CD">
        <w:rPr>
          <w:sz w:val="21"/>
          <w:szCs w:val="21"/>
        </w:rPr>
        <w:t xml:space="preserve">2-2 </w:t>
      </w:r>
      <w:r w:rsidRPr="000317CD">
        <w:rPr>
          <w:sz w:val="21"/>
          <w:szCs w:val="21"/>
        </w:rPr>
        <w:t>部分</w:t>
      </w:r>
      <w:r w:rsidRPr="000317CD">
        <w:rPr>
          <w:sz w:val="21"/>
          <w:szCs w:val="21"/>
        </w:rPr>
        <w:t>VGG</w:t>
      </w:r>
      <w:r w:rsidRPr="000317CD">
        <w:rPr>
          <w:sz w:val="21"/>
          <w:szCs w:val="21"/>
        </w:rPr>
        <w:t>网络</w:t>
      </w:r>
    </w:p>
    <w:p w:rsidR="00E84B3F" w:rsidRPr="000317CD" w:rsidRDefault="001B7356" w:rsidP="001B7356">
      <w:pPr>
        <w:spacing w:line="360" w:lineRule="auto"/>
        <w:ind w:firstLineChars="200" w:firstLine="480"/>
      </w:pPr>
      <w:r w:rsidRPr="000317CD">
        <w:t>在图</w:t>
      </w:r>
      <w:r w:rsidRPr="000317CD">
        <w:t>2-1</w:t>
      </w:r>
      <w:r w:rsidRPr="000317CD">
        <w:t>和图</w:t>
      </w:r>
      <w:r w:rsidRPr="000317CD">
        <w:t>2</w:t>
      </w:r>
      <w:r w:rsidR="00A93B60" w:rsidRPr="000317CD">
        <w:t>-2</w:t>
      </w:r>
      <w:r w:rsidRPr="000317CD">
        <w:t>中</w:t>
      </w:r>
      <w:r w:rsidRPr="000317CD">
        <w:t xml:space="preserve">x </w:t>
      </w:r>
      <w:r w:rsidRPr="000317CD">
        <w:t>均表示输入图像，</w:t>
      </w:r>
      <w:r w:rsidRPr="000317CD">
        <w:t xml:space="preserve">H(x) </w:t>
      </w:r>
      <w:r w:rsidRPr="000317CD">
        <w:t>表示最终输出，</w:t>
      </w:r>
      <w:r w:rsidRPr="000317CD">
        <w:t>identity</w:t>
      </w:r>
      <w:r w:rsidRPr="000317CD">
        <w:t>表示恒等映射，</w:t>
      </w:r>
      <w:r w:rsidRPr="000317CD">
        <w:t>F(x)</w:t>
      </w:r>
      <w:r w:rsidRPr="000317CD">
        <w:t>表示求和前卷积网络相关参数映射。通过对比图</w:t>
      </w:r>
      <w:r w:rsidRPr="000317CD">
        <w:t>1</w:t>
      </w:r>
      <w:r w:rsidRPr="000317CD">
        <w:t>和图</w:t>
      </w:r>
      <w:r w:rsidRPr="000317CD">
        <w:t>2</w:t>
      </w:r>
      <w:r w:rsidRPr="000317CD">
        <w:t>，我们不难发现残差学习单元在最后的输出通过短路连接保留了输入图像的信息，这使得输出变化对</w:t>
      </w:r>
      <w:r w:rsidRPr="000317CD">
        <w:t>F(x)</w:t>
      </w:r>
      <w:r w:rsidRPr="000317CD">
        <w:t>中参数权重的调整作用更大。引入残差学习单元的优势在于</w:t>
      </w:r>
      <w:r w:rsidRPr="000317CD">
        <w:t>:(1)</w:t>
      </w:r>
      <w:r w:rsidRPr="000317CD">
        <w:t>在保持网络结构简洁的同时使得网络更容易优化；</w:t>
      </w:r>
      <w:r w:rsidRPr="000317CD">
        <w:t xml:space="preserve"> (2)</w:t>
      </w:r>
      <w:r w:rsidRPr="000317CD">
        <w:t>该结构缓解了梯度消失问题，使得网络可以更容易地加深从而提高网络在训练和测试阶段的准确率。</w:t>
      </w:r>
      <w:proofErr w:type="spellStart"/>
      <w:r w:rsidRPr="000317CD">
        <w:t>RexNet</w:t>
      </w:r>
      <w:proofErr w:type="spellEnd"/>
      <w:r w:rsidR="006E314D" w:rsidRPr="000317CD">
        <w:t>的诞生告诉我们在设计极</w:t>
      </w:r>
      <w:r w:rsidRPr="000317CD">
        <w:t>深网络时应当使用残差学习单元提高网络</w:t>
      </w:r>
      <w:r w:rsidR="00A93B60" w:rsidRPr="000317CD">
        <w:t>的整体性能，在</w:t>
      </w:r>
      <w:r w:rsidR="006E314D" w:rsidRPr="000317CD">
        <w:t>较深</w:t>
      </w:r>
      <w:r w:rsidRPr="000317CD">
        <w:t>网络中使用残差学习单元可以加速网络的最优拟合过程。</w:t>
      </w:r>
    </w:p>
    <w:p w:rsidR="006E314D" w:rsidRPr="00BA58ED" w:rsidRDefault="006E314D" w:rsidP="006E314D">
      <w:pPr>
        <w:pStyle w:val="3"/>
        <w:spacing w:before="163" w:after="163"/>
      </w:pPr>
      <w:bookmarkStart w:id="18" w:name="_Toc516863723"/>
      <w:r w:rsidRPr="00BA58ED">
        <w:rPr>
          <w:szCs w:val="28"/>
          <w:lang w:eastAsia="zh-CN"/>
        </w:rPr>
        <w:lastRenderedPageBreak/>
        <w:t xml:space="preserve">2.2.3 </w:t>
      </w:r>
      <w:proofErr w:type="spellStart"/>
      <w:r w:rsidRPr="00BA58ED">
        <w:t>Attention</w:t>
      </w:r>
      <w:r w:rsidRPr="00BA58ED">
        <w:t>机制</w:t>
      </w:r>
      <w:bookmarkEnd w:id="18"/>
      <w:proofErr w:type="spellEnd"/>
    </w:p>
    <w:p w:rsidR="00E942C7" w:rsidRPr="000317CD" w:rsidRDefault="004414FB" w:rsidP="00E942C7">
      <w:pPr>
        <w:spacing w:line="360" w:lineRule="auto"/>
        <w:ind w:firstLineChars="200" w:firstLine="480"/>
        <w:rPr>
          <w:lang w:val="x-none"/>
        </w:rPr>
      </w:pPr>
      <w:proofErr w:type="spellStart"/>
      <w:r w:rsidRPr="000317CD">
        <w:rPr>
          <w:lang w:val="x-none" w:eastAsia="x-none"/>
        </w:rPr>
        <w:t>来自人类感知过程的证据</w:t>
      </w:r>
      <w:proofErr w:type="spellEnd"/>
      <w:r w:rsidR="004B5A16" w:rsidRPr="002D04E1">
        <w:rPr>
          <w:vertAlign w:val="superscript"/>
          <w:lang w:val="x-none" w:eastAsia="x-none"/>
        </w:rPr>
        <w:t>[</w:t>
      </w:r>
      <w:r w:rsidR="00CD2981">
        <w:rPr>
          <w:vertAlign w:val="superscript"/>
          <w:lang w:eastAsia="x-none"/>
        </w:rPr>
        <w:t>18</w:t>
      </w:r>
      <w:r w:rsidRPr="002D04E1">
        <w:rPr>
          <w:vertAlign w:val="superscript"/>
          <w:lang w:val="x-none" w:eastAsia="x-none"/>
        </w:rPr>
        <w:t>]</w:t>
      </w:r>
      <w:r w:rsidRPr="000317CD">
        <w:rPr>
          <w:lang w:val="x-none" w:eastAsia="x-none"/>
        </w:rPr>
        <w:t>表明了注意机制的重要性，该机制使用顶层信息来引导自下而上的特征匹配前馈过程。许多研究已经尝试将注</w:t>
      </w:r>
      <w:r w:rsidR="00E942C7" w:rsidRPr="000317CD">
        <w:rPr>
          <w:lang w:val="x-none" w:eastAsia="x-none"/>
        </w:rPr>
        <w:t>意力机制引入到深度神经网络</w:t>
      </w:r>
      <w:r w:rsidR="00E942C7" w:rsidRPr="000317CD">
        <w:rPr>
          <w:lang w:val="x-none"/>
        </w:rPr>
        <w:t>，采用</w:t>
      </w:r>
      <w:r w:rsidR="00E942C7" w:rsidRPr="000317CD">
        <w:rPr>
          <w:lang w:val="x-none"/>
        </w:rPr>
        <w:t>“</w:t>
      </w:r>
      <w:proofErr w:type="spellStart"/>
      <w:r w:rsidR="00E942C7" w:rsidRPr="000317CD">
        <w:rPr>
          <w:lang w:val="x-none"/>
        </w:rPr>
        <w:t>自下上升的非监督学习</w:t>
      </w:r>
      <w:proofErr w:type="spellEnd"/>
      <w:r w:rsidR="00E942C7" w:rsidRPr="000317CD">
        <w:rPr>
          <w:lang w:val="x-none"/>
        </w:rPr>
        <w:t>+</w:t>
      </w:r>
      <w:proofErr w:type="spellStart"/>
      <w:r w:rsidR="00E942C7" w:rsidRPr="000317CD">
        <w:rPr>
          <w:lang w:val="x-none"/>
        </w:rPr>
        <w:t>自顶向下的监督学习</w:t>
      </w:r>
      <w:proofErr w:type="spellEnd"/>
      <w:r w:rsidR="00E942C7" w:rsidRPr="000317CD">
        <w:rPr>
          <w:lang w:val="x-none"/>
        </w:rPr>
        <w:t>”</w:t>
      </w:r>
      <w:r w:rsidR="00E942C7" w:rsidRPr="000317CD">
        <w:rPr>
          <w:lang w:val="x-none"/>
        </w:rPr>
        <w:t>：</w:t>
      </w:r>
      <w:r w:rsidR="00E942C7" w:rsidRPr="000317CD">
        <w:t xml:space="preserve"> </w:t>
      </w:r>
      <w:r w:rsidR="00E942C7" w:rsidRPr="000317CD">
        <w:rPr>
          <w:lang w:val="x-none"/>
        </w:rPr>
        <w:t>自下上升阶段即权重的初始化阶段，在这一阶段输入大量无标签数据，分别得到每一隐含层上的权重及其输出；自顶向下阶段即权重精调阶段，在这一阶段输入有标签数据，首先获得当前网络的累计总误差，然后计算每一隐含层上每个神经元引起的的误差，接着针对每一隐含层的权重进行独立的迭代调整，而是不是像多层感知机那样对网络中所有权重进行统一迭代调整。非监督学习的目的是学习大量数据的结构，使每一层隐含层的初始权重更满足全局最优，避免随机初始化距离最优解太远而陷入局部最优；监督学习则根据有标签数据对网络权重进行精细化调整，由于每一隐含层输出都是对其输入的更精细的特征表示，因此每层权重的每次调整都仅仅企图最小化本层网络的输出误差，而不是全部网络的输出误差，这种方法同样有效遏制了反向传播通过每层连续乘法引起的梯度爆炸</w:t>
      </w:r>
      <w:r w:rsidR="00E942C7" w:rsidRPr="000317CD">
        <w:rPr>
          <w:lang w:val="x-none"/>
        </w:rPr>
        <w:t>/</w:t>
      </w:r>
      <w:proofErr w:type="spellStart"/>
      <w:r w:rsidR="00E942C7" w:rsidRPr="000317CD">
        <w:rPr>
          <w:lang w:val="x-none"/>
        </w:rPr>
        <w:t>消失问题</w:t>
      </w:r>
      <w:proofErr w:type="spellEnd"/>
      <w:r w:rsidR="00E942C7" w:rsidRPr="000317CD">
        <w:rPr>
          <w:lang w:val="x-none"/>
        </w:rPr>
        <w:t>。</w:t>
      </w:r>
    </w:p>
    <w:p w:rsidR="004414FB" w:rsidRPr="000317CD" w:rsidRDefault="00E942C7" w:rsidP="00E942C7">
      <w:pPr>
        <w:spacing w:line="360" w:lineRule="auto"/>
        <w:ind w:firstLineChars="200" w:firstLine="480"/>
        <w:rPr>
          <w:lang w:val="x-none" w:eastAsia="x-none"/>
        </w:rPr>
      </w:pPr>
      <w:r w:rsidRPr="000317CD">
        <w:rPr>
          <w:lang w:val="x-none"/>
        </w:rPr>
        <w:t>在卷积神经网络领域，这种思想正开始慢慢活跃起来。</w:t>
      </w:r>
      <w:r w:rsidR="004414FB" w:rsidRPr="000317CD">
        <w:rPr>
          <w:lang w:val="x-none"/>
        </w:rPr>
        <w:t>N</w:t>
      </w:r>
      <w:r w:rsidR="004414FB" w:rsidRPr="000317CD">
        <w:rPr>
          <w:lang w:val="x-none" w:eastAsia="x-none"/>
        </w:rPr>
        <w:t xml:space="preserve">ewell </w:t>
      </w:r>
      <w:proofErr w:type="spellStart"/>
      <w:r w:rsidR="004414FB" w:rsidRPr="000317CD">
        <w:rPr>
          <w:lang w:val="x-none" w:eastAsia="x-none"/>
        </w:rPr>
        <w:t>A</w:t>
      </w:r>
      <w:r w:rsidR="004414FB" w:rsidRPr="000317CD">
        <w:rPr>
          <w:lang w:val="x-none" w:eastAsia="x-none"/>
        </w:rPr>
        <w:t>等人</w:t>
      </w:r>
      <w:proofErr w:type="spellEnd"/>
      <w:r w:rsidR="004B5A16" w:rsidRPr="002D04E1">
        <w:rPr>
          <w:vertAlign w:val="superscript"/>
          <w:lang w:val="x-none" w:eastAsia="x-none"/>
        </w:rPr>
        <w:t>[</w:t>
      </w:r>
      <w:r w:rsidR="00CD2981">
        <w:rPr>
          <w:vertAlign w:val="superscript"/>
          <w:lang w:eastAsia="x-none"/>
        </w:rPr>
        <w:t>19</w:t>
      </w:r>
      <w:r w:rsidR="004414FB" w:rsidRPr="002D04E1">
        <w:rPr>
          <w:vertAlign w:val="superscript"/>
          <w:lang w:val="x-none" w:eastAsia="x-none"/>
        </w:rPr>
        <w:t>]</w:t>
      </w:r>
      <w:proofErr w:type="spellStart"/>
      <w:r w:rsidR="004414FB" w:rsidRPr="000317CD">
        <w:rPr>
          <w:lang w:val="x-none" w:eastAsia="x-none"/>
        </w:rPr>
        <w:t>提出的</w:t>
      </w:r>
      <w:r w:rsidR="004414FB" w:rsidRPr="000317CD">
        <w:rPr>
          <w:lang w:val="x-none" w:eastAsia="x-none"/>
        </w:rPr>
        <w:t>stacked</w:t>
      </w:r>
      <w:proofErr w:type="spellEnd"/>
      <w:r w:rsidR="004414FB" w:rsidRPr="000317CD">
        <w:rPr>
          <w:lang w:val="x-none" w:eastAsia="x-none"/>
        </w:rPr>
        <w:t xml:space="preserve"> hourglass network </w:t>
      </w:r>
      <w:r w:rsidR="004414FB" w:rsidRPr="000317CD">
        <w:rPr>
          <w:lang w:val="x-none" w:eastAsia="x-none"/>
        </w:rPr>
        <w:t>网络通过融合多个尺度的特征信息可以很好的预测人体姿势。该网络采用跳级的思想搭建了先降采样再升采样的全卷积结构，具体来讲就是：每次降采样之前网络分出上半支路保留原输入图像尺度信息；每次升采样之后，和来自上半支路保留的图像原尺度数据相加；两次降采样之间，使用三个残差学习单元提取特征；两次相加运算之间，使用一个残差学习单元提取特征。</w:t>
      </w:r>
    </w:p>
    <w:p w:rsidR="00E942C7" w:rsidRPr="000317CD" w:rsidRDefault="004B5A16" w:rsidP="00E942C7">
      <w:pPr>
        <w:spacing w:line="360" w:lineRule="auto"/>
        <w:ind w:firstLineChars="200" w:firstLine="480"/>
        <w:rPr>
          <w:lang w:val="x-none" w:eastAsia="x-none"/>
        </w:rPr>
      </w:pPr>
      <w:r w:rsidRPr="000317CD">
        <w:rPr>
          <w:lang w:val="x-none" w:eastAsia="x-none"/>
        </w:rPr>
        <w:t xml:space="preserve">Wang </w:t>
      </w:r>
      <w:proofErr w:type="spellStart"/>
      <w:r w:rsidRPr="000317CD">
        <w:rPr>
          <w:lang w:val="x-none" w:eastAsia="x-none"/>
        </w:rPr>
        <w:t>F</w:t>
      </w:r>
      <w:r w:rsidR="004414FB" w:rsidRPr="000317CD">
        <w:rPr>
          <w:lang w:val="x-none" w:eastAsia="x-none"/>
        </w:rPr>
        <w:t>等人</w:t>
      </w:r>
      <w:proofErr w:type="spellEnd"/>
      <w:r w:rsidR="002D04E1" w:rsidRPr="002D04E1">
        <w:rPr>
          <w:vertAlign w:val="superscript"/>
          <w:lang w:val="x-none" w:eastAsia="x-none"/>
        </w:rPr>
        <w:t>[</w:t>
      </w:r>
      <w:r w:rsidR="00CD2981">
        <w:rPr>
          <w:vertAlign w:val="superscript"/>
          <w:lang w:eastAsia="x-none"/>
        </w:rPr>
        <w:t>20</w:t>
      </w:r>
      <w:r w:rsidR="002D04E1" w:rsidRPr="002D04E1">
        <w:rPr>
          <w:vertAlign w:val="superscript"/>
          <w:lang w:val="x-none" w:eastAsia="x-none"/>
        </w:rPr>
        <w:t>]</w:t>
      </w:r>
      <w:proofErr w:type="spellStart"/>
      <w:r w:rsidR="004414FB" w:rsidRPr="000317CD">
        <w:rPr>
          <w:lang w:val="x-none" w:eastAsia="x-none"/>
        </w:rPr>
        <w:t>受</w:t>
      </w:r>
      <w:r w:rsidR="004414FB" w:rsidRPr="000317CD">
        <w:rPr>
          <w:lang w:val="x-none" w:eastAsia="x-none"/>
        </w:rPr>
        <w:t>stacked</w:t>
      </w:r>
      <w:proofErr w:type="spellEnd"/>
      <w:r w:rsidR="004414FB" w:rsidRPr="000317CD">
        <w:rPr>
          <w:lang w:val="x-none" w:eastAsia="x-none"/>
        </w:rPr>
        <w:t xml:space="preserve"> hourglass network </w:t>
      </w:r>
      <w:proofErr w:type="spellStart"/>
      <w:r w:rsidR="004414FB" w:rsidRPr="000317CD">
        <w:rPr>
          <w:lang w:val="x-none" w:eastAsia="x-none"/>
        </w:rPr>
        <w:t>网络结构的启发也设计出用于图像分类的带注意力机制的网络。文章提出的</w:t>
      </w:r>
      <w:r w:rsidR="004414FB" w:rsidRPr="000317CD">
        <w:rPr>
          <w:lang w:val="x-none" w:eastAsia="x-none"/>
        </w:rPr>
        <w:t>Attention</w:t>
      </w:r>
      <w:proofErr w:type="spellEnd"/>
      <w:r w:rsidR="004414FB" w:rsidRPr="000317CD">
        <w:rPr>
          <w:lang w:val="x-none" w:eastAsia="x-none"/>
        </w:rPr>
        <w:t xml:space="preserve"> Module</w:t>
      </w:r>
      <w:r w:rsidR="004414FB" w:rsidRPr="000317CD">
        <w:rPr>
          <w:lang w:val="x-none" w:eastAsia="x-none"/>
        </w:rPr>
        <w:t>包含快速前馈扫描和自顶向下反馈机制。前馈扫描可以快速收集整个图像的全局信息，后者作将全局信息与原始特征图相结合。在卷积神经网络中，这两个机制可以通过自下而上的自顶向下全卷积结构来实现。</w:t>
      </w:r>
    </w:p>
    <w:p w:rsidR="00892393" w:rsidRPr="000317CD" w:rsidRDefault="004414FB" w:rsidP="00B53D8E">
      <w:pPr>
        <w:spacing w:line="360" w:lineRule="auto"/>
        <w:ind w:firstLineChars="200" w:firstLine="480"/>
        <w:rPr>
          <w:lang w:eastAsia="x-none"/>
        </w:rPr>
      </w:pPr>
      <w:proofErr w:type="spellStart"/>
      <w:r w:rsidRPr="000317CD">
        <w:rPr>
          <w:lang w:eastAsia="x-none"/>
        </w:rPr>
        <w:t>总的来讲用于现阶段图像分类领域的注意力机制主要是靠</w:t>
      </w:r>
      <w:proofErr w:type="spellEnd"/>
      <w:r w:rsidR="00632389">
        <w:rPr>
          <w:lang w:eastAsia="x-none"/>
        </w:rPr>
        <w:t xml:space="preserve"> </w:t>
      </w:r>
      <w:r w:rsidR="00632389">
        <w:rPr>
          <w:lang w:val="x-none" w:eastAsia="x-none"/>
        </w:rPr>
        <w:t>bottom-</w:t>
      </w:r>
      <w:proofErr w:type="spellStart"/>
      <w:r w:rsidR="00632389">
        <w:rPr>
          <w:lang w:val="x-none" w:eastAsia="x-none"/>
        </w:rPr>
        <w:t>up</w:t>
      </w:r>
      <w:r w:rsidR="00632389">
        <w:rPr>
          <w:rFonts w:hint="eastAsia"/>
        </w:rPr>
        <w:t>与</w:t>
      </w:r>
      <w:proofErr w:type="spellEnd"/>
      <w:r w:rsidRPr="00A44185">
        <w:rPr>
          <w:lang w:val="x-none" w:eastAsia="x-none"/>
        </w:rPr>
        <w:t xml:space="preserve">top-down </w:t>
      </w:r>
      <w:proofErr w:type="spellStart"/>
      <w:r w:rsidRPr="00A44185">
        <w:rPr>
          <w:lang w:val="x-none" w:eastAsia="x-none"/>
        </w:rPr>
        <w:t>feedforward</w:t>
      </w:r>
      <w:r w:rsidRPr="000317CD">
        <w:rPr>
          <w:lang w:eastAsia="x-none"/>
        </w:rPr>
        <w:t>这一网络结构实现：</w:t>
      </w:r>
      <w:r w:rsidRPr="000317CD">
        <w:t>首先</w:t>
      </w:r>
      <w:proofErr w:type="spellEnd"/>
      <w:r w:rsidRPr="000317CD">
        <w:rPr>
          <w:lang w:eastAsia="x-none"/>
        </w:rPr>
        <w:t>自下而上的前馈结构产生具有强烈语义信息的低</w:t>
      </w:r>
      <w:r w:rsidRPr="000317CD">
        <w:rPr>
          <w:lang w:eastAsia="x-none"/>
        </w:rPr>
        <w:lastRenderedPageBreak/>
        <w:t>分辨率特征映射。之后自顶向下的网络结构发挥类似特征选择器的作用，增强特征图中较好的特征并抑制噪声。</w:t>
      </w:r>
    </w:p>
    <w:p w:rsidR="004414FB" w:rsidRPr="00BA58ED" w:rsidRDefault="00845D3E" w:rsidP="00C61318">
      <w:pPr>
        <w:pStyle w:val="2"/>
        <w:spacing w:before="163" w:after="163"/>
        <w:rPr>
          <w:lang w:val="en-US" w:eastAsia="zh-CN"/>
        </w:rPr>
      </w:pPr>
      <w:bookmarkStart w:id="19" w:name="_Toc516863724"/>
      <w:r w:rsidRPr="00BA58ED">
        <w:rPr>
          <w:lang w:val="en-US"/>
        </w:rPr>
        <w:t>2.3</w:t>
      </w:r>
      <w:r w:rsidR="00C61318" w:rsidRPr="00BA58ED">
        <w:t xml:space="preserve"> AttentionNeXt-18</w:t>
      </w:r>
      <w:r w:rsidR="00C61318" w:rsidRPr="00BA58ED">
        <w:rPr>
          <w:lang w:eastAsia="zh-CN"/>
        </w:rPr>
        <w:t>网络的建立</w:t>
      </w:r>
      <w:bookmarkEnd w:id="19"/>
    </w:p>
    <w:p w:rsidR="00C61318" w:rsidRPr="000317CD" w:rsidRDefault="00C61318" w:rsidP="004414FB">
      <w:pPr>
        <w:spacing w:line="360" w:lineRule="auto"/>
        <w:ind w:firstLineChars="200" w:firstLine="480"/>
      </w:pPr>
      <w:r w:rsidRPr="000317CD">
        <w:t>本小节主要介绍用于提取甲状腺超声图像中结节特征并用于分类的卷积神经网络</w:t>
      </w:r>
      <w:r w:rsidRPr="000317CD">
        <w:t>AttentionNeXt-18</w:t>
      </w:r>
      <w:r w:rsidRPr="000317CD">
        <w:t>的设计思路以及具体实现细节。</w:t>
      </w:r>
    </w:p>
    <w:p w:rsidR="00C61318" w:rsidRPr="000317CD" w:rsidRDefault="00C61318" w:rsidP="00C61318">
      <w:pPr>
        <w:spacing w:line="360" w:lineRule="auto"/>
        <w:ind w:firstLineChars="200" w:firstLine="480"/>
      </w:pPr>
      <w:r w:rsidRPr="000317CD">
        <w:t>AttentionNeXt-18</w:t>
      </w:r>
      <w:r w:rsidRPr="000317CD">
        <w:t>是按照模块化的思想建立，主要由</w:t>
      </w:r>
      <w:proofErr w:type="spellStart"/>
      <w:r w:rsidRPr="000317CD">
        <w:t>ResNeXt</w:t>
      </w:r>
      <w:proofErr w:type="spellEnd"/>
      <w:r w:rsidRPr="000317CD">
        <w:t>模块和</w:t>
      </w:r>
      <w:r w:rsidRPr="000317CD">
        <w:t>Attention</w:t>
      </w:r>
      <w:r w:rsidRPr="000317CD">
        <w:t>模块构成。</w:t>
      </w:r>
    </w:p>
    <w:p w:rsidR="00C61318" w:rsidRPr="00BA58ED" w:rsidRDefault="00845D3E" w:rsidP="00C61318">
      <w:pPr>
        <w:pStyle w:val="3"/>
        <w:spacing w:before="163" w:after="163"/>
      </w:pPr>
      <w:bookmarkStart w:id="20" w:name="_Toc516863725"/>
      <w:r w:rsidRPr="00BA58ED">
        <w:t>2.</w:t>
      </w:r>
      <w:r w:rsidRPr="00BA58ED">
        <w:rPr>
          <w:lang w:val="en-US"/>
        </w:rPr>
        <w:t>3</w:t>
      </w:r>
      <w:r w:rsidR="00C61318" w:rsidRPr="00BA58ED">
        <w:t xml:space="preserve">.1 </w:t>
      </w:r>
      <w:proofErr w:type="spellStart"/>
      <w:r w:rsidR="00C61318" w:rsidRPr="00BA58ED">
        <w:t>ResNeXt</w:t>
      </w:r>
      <w:r w:rsidR="00C61318" w:rsidRPr="00BA58ED">
        <w:t>模块</w:t>
      </w:r>
      <w:bookmarkEnd w:id="20"/>
      <w:proofErr w:type="spellEnd"/>
    </w:p>
    <w:p w:rsidR="00C61318" w:rsidRPr="000317CD" w:rsidRDefault="00C61318" w:rsidP="00C61318">
      <w:pPr>
        <w:spacing w:line="360" w:lineRule="auto"/>
        <w:ind w:firstLineChars="200" w:firstLine="480"/>
      </w:pPr>
      <w:bookmarkStart w:id="21" w:name="__DdeLink__494_1173780031"/>
      <w:proofErr w:type="spellStart"/>
      <w:r w:rsidRPr="000317CD">
        <w:t>ResNeXt</w:t>
      </w:r>
      <w:proofErr w:type="spellEnd"/>
      <w:r w:rsidRPr="000317CD">
        <w:t>模块</w:t>
      </w:r>
      <w:bookmarkEnd w:id="21"/>
      <w:r w:rsidR="00F36427">
        <w:t>的</w:t>
      </w:r>
      <w:r w:rsidR="00F36427">
        <w:rPr>
          <w:rFonts w:hint="eastAsia"/>
        </w:rPr>
        <w:t>构建</w:t>
      </w:r>
      <w:r w:rsidR="00F36427">
        <w:t>是</w:t>
      </w:r>
      <w:r w:rsidR="00F36427">
        <w:rPr>
          <w:rFonts w:hint="eastAsia"/>
        </w:rPr>
        <w:t>在</w:t>
      </w:r>
      <w:proofErr w:type="spellStart"/>
      <w:r w:rsidRPr="000317CD">
        <w:t>ResNet</w:t>
      </w:r>
      <w:proofErr w:type="spellEnd"/>
      <w:r w:rsidRPr="000317CD">
        <w:t>残差学习单元的基础上引入</w:t>
      </w:r>
      <w:r w:rsidRPr="000317CD">
        <w:t>cardinality</w:t>
      </w:r>
      <w:r w:rsidRPr="000317CD">
        <w:t>概念</w:t>
      </w:r>
      <w:r w:rsidR="00D80E9A" w:rsidRPr="00CD2981">
        <w:rPr>
          <w:vertAlign w:val="superscript"/>
        </w:rPr>
        <w:t>[</w:t>
      </w:r>
      <w:r w:rsidR="00CD2981" w:rsidRPr="00CD2981">
        <w:rPr>
          <w:vertAlign w:val="superscript"/>
        </w:rPr>
        <w:t>30</w:t>
      </w:r>
      <w:r w:rsidRPr="00CD2981">
        <w:rPr>
          <w:vertAlign w:val="superscript"/>
        </w:rPr>
        <w:t>]</w:t>
      </w:r>
      <w:r w:rsidRPr="000317CD">
        <w:t>完成的</w:t>
      </w:r>
      <w:r w:rsidRPr="000317CD">
        <w:t>,</w:t>
      </w:r>
      <w:r w:rsidR="00845D3E" w:rsidRPr="000317CD">
        <w:t>这样可以降低网络的计算量。该模块详细信息如图</w:t>
      </w:r>
      <w:r w:rsidR="00845D3E" w:rsidRPr="000317CD">
        <w:t>2-3</w:t>
      </w:r>
      <w:r w:rsidRPr="000317CD">
        <w:t>：</w:t>
      </w:r>
    </w:p>
    <w:p w:rsidR="00C61318" w:rsidRPr="000317CD" w:rsidRDefault="00845D3E" w:rsidP="00845D3E">
      <w:pPr>
        <w:spacing w:line="360" w:lineRule="auto"/>
        <w:ind w:firstLineChars="200" w:firstLine="420"/>
        <w:jc w:val="center"/>
      </w:pPr>
      <w:r w:rsidRPr="000317CD">
        <w:rPr>
          <w:noProof/>
          <w:color w:val="00000A"/>
          <w:sz w:val="21"/>
        </w:rPr>
        <w:drawing>
          <wp:inline distT="0" distB="0" distL="0" distR="0" wp14:anchorId="5BF670E0">
            <wp:extent cx="5151513" cy="2071991"/>
            <wp:effectExtent l="0" t="0" r="5080" b="0"/>
            <wp:docPr id="1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15529" cy="2097739"/>
                    </a:xfrm>
                    <a:prstGeom prst="rect">
                      <a:avLst/>
                    </a:prstGeom>
                  </pic:spPr>
                </pic:pic>
              </a:graphicData>
            </a:graphic>
          </wp:inline>
        </w:drawing>
      </w:r>
    </w:p>
    <w:p w:rsidR="00845D3E" w:rsidRPr="000317CD" w:rsidRDefault="00845D3E" w:rsidP="00845D3E">
      <w:pPr>
        <w:spacing w:line="360" w:lineRule="auto"/>
        <w:ind w:firstLineChars="200" w:firstLine="420"/>
        <w:jc w:val="center"/>
        <w:rPr>
          <w:sz w:val="21"/>
          <w:szCs w:val="21"/>
        </w:rPr>
      </w:pPr>
      <w:r w:rsidRPr="000317CD">
        <w:rPr>
          <w:sz w:val="21"/>
          <w:szCs w:val="21"/>
        </w:rPr>
        <w:t>图</w:t>
      </w:r>
      <w:r w:rsidRPr="000317CD">
        <w:rPr>
          <w:sz w:val="21"/>
          <w:szCs w:val="21"/>
        </w:rPr>
        <w:t xml:space="preserve">2-3 </w:t>
      </w:r>
      <w:proofErr w:type="spellStart"/>
      <w:r w:rsidRPr="000317CD">
        <w:rPr>
          <w:sz w:val="21"/>
          <w:szCs w:val="21"/>
        </w:rPr>
        <w:t>ResNeXt</w:t>
      </w:r>
      <w:proofErr w:type="spellEnd"/>
      <w:r w:rsidRPr="000317CD">
        <w:rPr>
          <w:sz w:val="21"/>
          <w:szCs w:val="21"/>
        </w:rPr>
        <w:t>模块</w:t>
      </w:r>
    </w:p>
    <w:p w:rsidR="00845D3E" w:rsidRPr="000317CD" w:rsidRDefault="00845D3E" w:rsidP="00845D3E">
      <w:pPr>
        <w:spacing w:line="360" w:lineRule="auto"/>
        <w:ind w:firstLineChars="200" w:firstLine="480"/>
      </w:pPr>
      <w:r w:rsidRPr="000317CD">
        <w:t>图中Ｍ代表输入通道数，Ｎ代表输出通道数，ｋ代表进行卷积运算时卷积核大小，</w:t>
      </w:r>
      <w:r w:rsidRPr="000317CD">
        <w:t>group</w:t>
      </w:r>
      <w:r w:rsidRPr="000317CD">
        <w:t>是</w:t>
      </w:r>
      <w:proofErr w:type="spellStart"/>
      <w:r w:rsidRPr="000317CD">
        <w:t>caffe</w:t>
      </w:r>
      <w:proofErr w:type="spellEnd"/>
      <w:r w:rsidRPr="000317CD">
        <w:t>中卷积层的参数；</w:t>
      </w:r>
      <w:r w:rsidRPr="000317CD">
        <w:t>group</w:t>
      </w:r>
      <w:r w:rsidRPr="000317CD">
        <w:t>为</w:t>
      </w:r>
      <w:r w:rsidRPr="000317CD">
        <w:t>32</w:t>
      </w:r>
      <w:r w:rsidRPr="000317CD">
        <w:t>表示进行卷积运算时先采用</w:t>
      </w:r>
      <w:r w:rsidRPr="000317CD">
        <w:t>32</w:t>
      </w:r>
      <w:r w:rsidRPr="000317CD">
        <w:t>个输入输出通道数均为４的卷积核进行计算，最后在输出时将通道合并。</w:t>
      </w:r>
    </w:p>
    <w:p w:rsidR="00845D3E" w:rsidRPr="000317CD" w:rsidRDefault="00845D3E" w:rsidP="00845D3E">
      <w:pPr>
        <w:spacing w:line="360" w:lineRule="auto"/>
        <w:ind w:firstLineChars="200" w:firstLine="480"/>
      </w:pPr>
      <w:r w:rsidRPr="000317CD">
        <w:t>每次卷积运算完成后进行批处理归一化</w:t>
      </w:r>
      <w:r w:rsidRPr="000317CD">
        <w:t>(BN)</w:t>
      </w:r>
      <w:r w:rsidRPr="000317CD">
        <w:t>操作</w:t>
      </w:r>
      <w:r w:rsidRPr="002D04E1">
        <w:rPr>
          <w:vertAlign w:val="superscript"/>
        </w:rPr>
        <w:t>[</w:t>
      </w:r>
      <w:r w:rsidR="00CD2981">
        <w:rPr>
          <w:vertAlign w:val="superscript"/>
        </w:rPr>
        <w:t>21</w:t>
      </w:r>
      <w:r w:rsidRPr="002D04E1">
        <w:rPr>
          <w:vertAlign w:val="superscript"/>
        </w:rPr>
        <w:t>]</w:t>
      </w:r>
      <w:r w:rsidRPr="000317CD">
        <w:t>可以减少隐层协方差变化。另外批处理归一化操作允许网络的每一层独立学习，而不依赖于其他层。</w:t>
      </w:r>
      <w:proofErr w:type="spellStart"/>
      <w:r w:rsidRPr="000317CD">
        <w:t>ResNeXt</w:t>
      </w:r>
      <w:proofErr w:type="spellEnd"/>
      <w:r w:rsidRPr="000317CD">
        <w:t>模块另一个亮点在于</w:t>
      </w:r>
      <w:r w:rsidRPr="000317CD">
        <w:t>:</w:t>
      </w:r>
      <w:r w:rsidRPr="000317CD">
        <w:t>所有卷积层进行运算时均采用</w:t>
      </w:r>
      <w:r w:rsidRPr="000317CD">
        <w:t>stride=1;</w:t>
      </w:r>
      <w:r w:rsidRPr="000317CD">
        <w:t>卷积核尺寸为</w:t>
      </w:r>
      <w:r w:rsidRPr="000317CD">
        <w:t>3</w:t>
      </w:r>
      <m:oMath>
        <m:r>
          <w:rPr>
            <w:rFonts w:ascii="Cambria Math" w:hAnsi="Cambria Math"/>
          </w:rPr>
          <m:t xml:space="preserve"> × </m:t>
        </m:r>
      </m:oMath>
      <w:r w:rsidRPr="000317CD">
        <w:t>3</w:t>
      </w:r>
      <w:r w:rsidRPr="000317CD">
        <w:t>的卷积层采用</w:t>
      </w:r>
      <w:proofErr w:type="spellStart"/>
      <w:r w:rsidRPr="000317CD">
        <w:t>pading</w:t>
      </w:r>
      <w:proofErr w:type="spellEnd"/>
      <w:r w:rsidRPr="000317CD">
        <w:t>=1;</w:t>
      </w:r>
      <w:r w:rsidRPr="000317CD">
        <w:t>卷积核尺寸为</w:t>
      </w:r>
      <w:r w:rsidRPr="000317CD">
        <w:t>1</w:t>
      </w:r>
      <m:oMath>
        <m:r>
          <w:rPr>
            <w:rFonts w:ascii="Cambria Math" w:hAnsi="Cambria Math"/>
          </w:rPr>
          <m:t xml:space="preserve"> × </m:t>
        </m:r>
      </m:oMath>
      <w:r w:rsidRPr="000317CD">
        <w:t>1</w:t>
      </w:r>
      <w:r w:rsidRPr="000317CD">
        <w:t>的卷积层采用</w:t>
      </w:r>
      <w:proofErr w:type="spellStart"/>
      <w:r w:rsidRPr="000317CD">
        <w:t>pading</w:t>
      </w:r>
      <w:proofErr w:type="spellEnd"/>
      <w:r w:rsidRPr="000317CD">
        <w:t>=0</w:t>
      </w:r>
      <w:r w:rsidRPr="000317CD">
        <w:t>，这样确保特征图的尺寸在通过该结构时始终保持不变。故而</w:t>
      </w:r>
      <w:proofErr w:type="spellStart"/>
      <w:r w:rsidRPr="000317CD">
        <w:t>ResNeXt</w:t>
      </w:r>
      <w:proofErr w:type="spellEnd"/>
      <w:r w:rsidRPr="000317CD">
        <w:t>模块仅仅改变输出的通道数，这使得模型整</w:t>
      </w:r>
      <w:r w:rsidRPr="000317CD">
        <w:lastRenderedPageBreak/>
        <w:t>体上变得简洁也更容易进行学习。结构中</w:t>
      </w:r>
      <w:r w:rsidRPr="000317CD">
        <w:t>BN</w:t>
      </w:r>
      <w:r w:rsidRPr="000317CD">
        <w:t>层、</w:t>
      </w:r>
      <w:proofErr w:type="spellStart"/>
      <w:r w:rsidRPr="000317CD">
        <w:t>ReLU</w:t>
      </w:r>
      <w:proofErr w:type="spellEnd"/>
      <w:r w:rsidRPr="000317CD">
        <w:t>函数以及卷积层设置的顺序参考了</w:t>
      </w:r>
      <w:r w:rsidRPr="000317CD">
        <w:t>Ren S</w:t>
      </w:r>
      <w:r w:rsidRPr="000317CD">
        <w:t>等人</w:t>
      </w:r>
      <w:r w:rsidRPr="002D04E1">
        <w:rPr>
          <w:vertAlign w:val="superscript"/>
        </w:rPr>
        <w:t>[</w:t>
      </w:r>
      <w:r w:rsidR="00CD2981">
        <w:rPr>
          <w:vertAlign w:val="superscript"/>
        </w:rPr>
        <w:t>22</w:t>
      </w:r>
      <w:r w:rsidRPr="002D04E1">
        <w:rPr>
          <w:vertAlign w:val="superscript"/>
        </w:rPr>
        <w:t>]</w:t>
      </w:r>
      <w:r w:rsidRPr="000317CD">
        <w:t>的研究。</w:t>
      </w:r>
    </w:p>
    <w:p w:rsidR="00845D3E" w:rsidRPr="00BA58ED" w:rsidRDefault="00845D3E" w:rsidP="00892393">
      <w:pPr>
        <w:pStyle w:val="3"/>
        <w:spacing w:before="163" w:after="163"/>
      </w:pPr>
      <w:bookmarkStart w:id="22" w:name="_Toc516863726"/>
      <w:r w:rsidRPr="00BA58ED">
        <w:t xml:space="preserve">2.3.2 </w:t>
      </w:r>
      <w:proofErr w:type="spellStart"/>
      <w:r w:rsidRPr="00BA58ED">
        <w:t>Attention</w:t>
      </w:r>
      <w:r w:rsidRPr="00BA58ED">
        <w:t>模块</w:t>
      </w:r>
      <w:bookmarkEnd w:id="22"/>
      <w:proofErr w:type="spellEnd"/>
    </w:p>
    <w:p w:rsidR="00845D3E" w:rsidRPr="000317CD" w:rsidRDefault="00845D3E" w:rsidP="00845D3E">
      <w:pPr>
        <w:spacing w:line="360" w:lineRule="auto"/>
        <w:ind w:firstLineChars="200" w:firstLine="480"/>
      </w:pPr>
      <w:r w:rsidRPr="000317CD">
        <w:t xml:space="preserve">Attention </w:t>
      </w:r>
      <w:r w:rsidRPr="000317CD">
        <w:t>模块也是由</w:t>
      </w:r>
      <w:proofErr w:type="spellStart"/>
      <w:r w:rsidRPr="000317CD">
        <w:t>ResNeXt</w:t>
      </w:r>
      <w:proofErr w:type="spellEnd"/>
      <w:r w:rsidRPr="000317CD">
        <w:t>模块构成，它可以逐步完善特征图所表达的语意从而提高图像分类器的识别准确率。</w:t>
      </w:r>
      <w:r w:rsidRPr="000317CD">
        <w:t xml:space="preserve">Attention </w:t>
      </w:r>
      <w:r w:rsidRPr="000317CD">
        <w:t>模块的结构示意图如下图</w:t>
      </w:r>
      <w:r w:rsidRPr="000317CD">
        <w:t>2-4</w:t>
      </w:r>
      <w:r w:rsidRPr="000317CD">
        <w:t>：</w:t>
      </w:r>
    </w:p>
    <w:p w:rsidR="00845D3E" w:rsidRPr="000317CD" w:rsidRDefault="00845D3E" w:rsidP="00845D3E">
      <w:pPr>
        <w:jc w:val="center"/>
        <w:rPr>
          <w:lang w:val="x-none" w:eastAsia="x-none"/>
        </w:rPr>
      </w:pPr>
      <w:r w:rsidRPr="000317CD">
        <w:rPr>
          <w:noProof/>
        </w:rPr>
        <w:drawing>
          <wp:inline distT="0" distB="0" distL="0" distR="0" wp14:anchorId="02EDCF22" wp14:editId="782FF815">
            <wp:extent cx="5095559" cy="250000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ention.jpg"/>
                    <pic:cNvPicPr/>
                  </pic:nvPicPr>
                  <pic:blipFill>
                    <a:blip r:embed="rId25">
                      <a:extLst>
                        <a:ext uri="{28A0092B-C50C-407E-A947-70E740481C1C}">
                          <a14:useLocalDpi xmlns:a14="http://schemas.microsoft.com/office/drawing/2010/main" val="0"/>
                        </a:ext>
                      </a:extLst>
                    </a:blip>
                    <a:stretch>
                      <a:fillRect/>
                    </a:stretch>
                  </pic:blipFill>
                  <pic:spPr>
                    <a:xfrm>
                      <a:off x="0" y="0"/>
                      <a:ext cx="5374932" cy="2637076"/>
                    </a:xfrm>
                    <a:prstGeom prst="rect">
                      <a:avLst/>
                    </a:prstGeom>
                  </pic:spPr>
                </pic:pic>
              </a:graphicData>
            </a:graphic>
          </wp:inline>
        </w:drawing>
      </w:r>
    </w:p>
    <w:p w:rsidR="00845D3E" w:rsidRPr="000317CD" w:rsidRDefault="00845D3E" w:rsidP="00845D3E">
      <w:pPr>
        <w:jc w:val="center"/>
        <w:rPr>
          <w:sz w:val="21"/>
          <w:szCs w:val="21"/>
          <w:lang w:val="x-none"/>
        </w:rPr>
      </w:pPr>
      <w:r w:rsidRPr="000317CD">
        <w:rPr>
          <w:sz w:val="21"/>
          <w:szCs w:val="21"/>
          <w:lang w:val="x-none"/>
        </w:rPr>
        <w:t>图</w:t>
      </w:r>
      <w:r w:rsidRPr="000317CD">
        <w:rPr>
          <w:sz w:val="21"/>
          <w:szCs w:val="21"/>
          <w:lang w:val="x-none"/>
        </w:rPr>
        <w:t xml:space="preserve">2-4 Attention </w:t>
      </w:r>
      <w:r w:rsidRPr="000317CD">
        <w:rPr>
          <w:sz w:val="21"/>
          <w:szCs w:val="21"/>
          <w:lang w:val="x-none"/>
        </w:rPr>
        <w:t>模块</w:t>
      </w:r>
    </w:p>
    <w:p w:rsidR="00B9578E" w:rsidRPr="000317CD" w:rsidRDefault="00B9578E" w:rsidP="00B9578E">
      <w:pPr>
        <w:spacing w:line="360" w:lineRule="auto"/>
        <w:ind w:firstLineChars="200" w:firstLine="480"/>
        <w:rPr>
          <w:lang w:eastAsia="x-none"/>
        </w:rPr>
      </w:pPr>
      <w:r w:rsidRPr="000317CD">
        <w:rPr>
          <w:lang w:eastAsia="x-none"/>
        </w:rPr>
        <w:t xml:space="preserve">Attention </w:t>
      </w:r>
      <w:proofErr w:type="spellStart"/>
      <w:r w:rsidRPr="000317CD">
        <w:rPr>
          <w:lang w:eastAsia="x-none"/>
        </w:rPr>
        <w:t>模块包含两路。上半路由两个</w:t>
      </w:r>
      <w:r w:rsidRPr="000317CD">
        <w:rPr>
          <w:lang w:eastAsia="x-none"/>
        </w:rPr>
        <w:t>ResNeXt</w:t>
      </w:r>
      <w:r w:rsidRPr="000317CD">
        <w:rPr>
          <w:lang w:eastAsia="x-none"/>
        </w:rPr>
        <w:t>模块构成，</w:t>
      </w:r>
      <w:r w:rsidR="006F3B44" w:rsidRPr="000317CD">
        <w:t>它</w:t>
      </w:r>
      <w:r w:rsidRPr="000317CD">
        <w:rPr>
          <w:lang w:eastAsia="x-none"/>
        </w:rPr>
        <w:t>们在输入图像的原尺度上逐步提取更深层次的特征</w:t>
      </w:r>
      <w:proofErr w:type="spellEnd"/>
      <w:r w:rsidRPr="000317CD">
        <w:rPr>
          <w:lang w:eastAsia="x-none"/>
        </w:rPr>
        <w:t>。</w:t>
      </w:r>
    </w:p>
    <w:p w:rsidR="00F10677" w:rsidRPr="000317CD" w:rsidRDefault="00B9578E" w:rsidP="00F10677">
      <w:pPr>
        <w:spacing w:line="360" w:lineRule="auto"/>
        <w:ind w:firstLineChars="200" w:firstLine="480"/>
      </w:pPr>
      <w:proofErr w:type="spellStart"/>
      <w:r w:rsidRPr="000317CD">
        <w:rPr>
          <w:lang w:eastAsia="x-none"/>
        </w:rPr>
        <w:t>在下半路</w:t>
      </w:r>
      <w:r w:rsidR="006F3B44" w:rsidRPr="000317CD">
        <w:t>我们</w:t>
      </w:r>
      <w:r w:rsidRPr="000317CD">
        <w:rPr>
          <w:lang w:eastAsia="x-none"/>
        </w:rPr>
        <w:t>通过下采样操作配合较小数量的</w:t>
      </w:r>
      <w:r w:rsidRPr="000317CD">
        <w:rPr>
          <w:lang w:eastAsia="x-none"/>
        </w:rPr>
        <w:t>ResNeXt</w:t>
      </w:r>
      <w:r w:rsidRPr="000317CD">
        <w:rPr>
          <w:lang w:eastAsia="x-none"/>
        </w:rPr>
        <w:t>模块可以迅速增加感受野的范围，其中下采样操作使用</w:t>
      </w:r>
      <w:r w:rsidRPr="000317CD">
        <w:rPr>
          <w:lang w:eastAsia="x-none"/>
        </w:rPr>
        <w:t>max</w:t>
      </w:r>
      <w:proofErr w:type="spellEnd"/>
      <w:r w:rsidRPr="000317CD">
        <w:rPr>
          <w:lang w:eastAsia="x-none"/>
        </w:rPr>
        <w:t xml:space="preserve"> pooling</w:t>
      </w:r>
      <w:r w:rsidRPr="000317CD">
        <w:rPr>
          <w:lang w:eastAsia="x-none"/>
        </w:rPr>
        <w:t>实现。在经过三次下采样操作后图像分辨率达到较低水平，在此之后经先前下采样操作获得的全局信息将通过对称的自顶向下结构进行扩展，更有目的的指导训练每个位置的输入特征。为确保下半路输出特征图和输入时尺寸一致，在</w:t>
      </w:r>
      <w:r w:rsidRPr="000317CD">
        <w:rPr>
          <w:lang w:eastAsia="x-none"/>
        </w:rPr>
        <w:t>ResNeXt</w:t>
      </w:r>
      <w:proofErr w:type="spellStart"/>
      <w:r w:rsidRPr="000317CD">
        <w:rPr>
          <w:lang w:eastAsia="x-none"/>
        </w:rPr>
        <w:t>模块后进行三次上采样操作</w:t>
      </w:r>
      <w:proofErr w:type="spellEnd"/>
      <w:r w:rsidRPr="000317CD">
        <w:rPr>
          <w:lang w:eastAsia="x-none"/>
        </w:rPr>
        <w:t>。</w:t>
      </w:r>
    </w:p>
    <w:p w:rsidR="00892393" w:rsidRPr="000317CD" w:rsidRDefault="00E942C7" w:rsidP="000838DC">
      <w:pPr>
        <w:spacing w:line="360" w:lineRule="auto"/>
        <w:ind w:firstLineChars="200" w:firstLine="480"/>
        <w:rPr>
          <w:lang w:eastAsia="x-none"/>
        </w:rPr>
      </w:pPr>
      <w:r w:rsidRPr="000317CD">
        <w:t>在</w:t>
      </w:r>
      <w:r w:rsidRPr="000317CD">
        <w:t>Attention</w:t>
      </w:r>
      <w:r w:rsidRPr="000317CD">
        <w:t>模块中，自底向下结构对应的是三次下采样以及每次下采样后紧接着的</w:t>
      </w:r>
      <w:proofErr w:type="spellStart"/>
      <w:r w:rsidR="00EE67C7" w:rsidRPr="000317CD">
        <w:rPr>
          <w:lang w:eastAsia="x-none"/>
        </w:rPr>
        <w:t>ResNeXt</w:t>
      </w:r>
      <w:r w:rsidR="00EE67C7" w:rsidRPr="000317CD">
        <w:rPr>
          <w:lang w:eastAsia="x-none"/>
        </w:rPr>
        <w:t>模块</w:t>
      </w:r>
      <w:r w:rsidR="00EE67C7" w:rsidRPr="000317CD">
        <w:t>；自顶向上结构对应的是三次上采样以及每次上采样后紧挨着的</w:t>
      </w:r>
      <w:r w:rsidR="00EE67C7" w:rsidRPr="000317CD">
        <w:rPr>
          <w:lang w:eastAsia="x-none"/>
        </w:rPr>
        <w:t>ResNeXt</w:t>
      </w:r>
      <w:r w:rsidR="00EE67C7" w:rsidRPr="000317CD">
        <w:rPr>
          <w:lang w:eastAsia="x-none"/>
        </w:rPr>
        <w:t>模块</w:t>
      </w:r>
      <w:r w:rsidR="00EE67C7" w:rsidRPr="000317CD">
        <w:t>；两个对称的结构可以逐步优化最终得到的特征图。从图中可以看到</w:t>
      </w:r>
      <w:r w:rsidR="006F3B44" w:rsidRPr="000317CD">
        <w:rPr>
          <w:lang w:eastAsia="x-none"/>
        </w:rPr>
        <w:t>在自顶向下结构和自底向上结构之间</w:t>
      </w:r>
      <w:r w:rsidR="00EE67C7" w:rsidRPr="000317CD">
        <w:t>加入了跳跃连接，</w:t>
      </w:r>
      <w:r w:rsidR="006F3B44" w:rsidRPr="000317CD">
        <w:t>通过</w:t>
      </w:r>
      <w:r w:rsidR="00B9578E" w:rsidRPr="000317CD">
        <w:t>加</w:t>
      </w:r>
      <w:r w:rsidR="00B9578E" w:rsidRPr="000317CD">
        <w:rPr>
          <w:lang w:eastAsia="x-none"/>
        </w:rPr>
        <w:t>入跳跃连接来捕获不同尺度的特征信息</w:t>
      </w:r>
      <w:r w:rsidR="006F3B44" w:rsidRPr="000317CD">
        <w:t>可以</w:t>
      </w:r>
      <w:r w:rsidR="006F3B44" w:rsidRPr="000317CD">
        <w:rPr>
          <w:lang w:eastAsia="x-none"/>
        </w:rPr>
        <w:t>使</w:t>
      </w:r>
      <w:r w:rsidR="00B9578E" w:rsidRPr="000317CD">
        <w:rPr>
          <w:lang w:eastAsia="x-none"/>
        </w:rPr>
        <w:t>训练得到的特征更具有代表性。</w:t>
      </w:r>
      <w:r w:rsidR="006F3B44" w:rsidRPr="000317CD">
        <w:t>下路最后</w:t>
      </w:r>
      <w:r w:rsidR="006F3B44" w:rsidRPr="000317CD">
        <w:rPr>
          <w:lang w:eastAsia="x-none"/>
        </w:rPr>
        <w:t>两层</w:t>
      </w:r>
      <w:r w:rsidR="006F3B44" w:rsidRPr="000317CD">
        <w:t>使用</w:t>
      </w:r>
      <w:r w:rsidR="006F3B44" w:rsidRPr="000317CD">
        <w:rPr>
          <w:lang w:eastAsia="x-none"/>
        </w:rPr>
        <w:t>卷积核</w:t>
      </w:r>
      <w:r w:rsidR="006F3B44" w:rsidRPr="000317CD">
        <w:t>尺寸</w:t>
      </w:r>
      <w:proofErr w:type="spellEnd"/>
      <w:r w:rsidR="00B9578E" w:rsidRPr="000317CD">
        <w:rPr>
          <w:lang w:eastAsia="x-none"/>
        </w:rPr>
        <w:t>为</w:t>
      </w:r>
      <w:r w:rsidR="006F3B44" w:rsidRPr="000317CD">
        <w:t>1</w:t>
      </w:r>
      <m:oMath>
        <m:r>
          <w:rPr>
            <w:rFonts w:ascii="Cambria Math" w:hAnsi="Cambria Math"/>
          </w:rPr>
          <m:t xml:space="preserve"> × </m:t>
        </m:r>
      </m:oMath>
      <w:r w:rsidR="006F3B44" w:rsidRPr="000317CD">
        <w:t>1</w:t>
      </w:r>
      <w:r w:rsidR="006F3B44" w:rsidRPr="000317CD">
        <w:t>的滤波器进行卷积运算</w:t>
      </w:r>
      <w:proofErr w:type="spellStart"/>
      <w:r w:rsidR="00B9578E" w:rsidRPr="000317CD">
        <w:rPr>
          <w:lang w:eastAsia="x-none"/>
        </w:rPr>
        <w:t>是为了实现多个特征图的线性组合</w:t>
      </w:r>
      <w:proofErr w:type="spellEnd"/>
      <w:r w:rsidR="00B9578E" w:rsidRPr="000317CD">
        <w:rPr>
          <w:lang w:eastAsia="x-none"/>
        </w:rPr>
        <w:t>。</w:t>
      </w:r>
    </w:p>
    <w:p w:rsidR="00845D3E" w:rsidRPr="00BA58ED" w:rsidRDefault="00A57B0E" w:rsidP="00892393">
      <w:pPr>
        <w:pStyle w:val="3"/>
        <w:spacing w:before="163" w:after="163"/>
      </w:pPr>
      <w:bookmarkStart w:id="23" w:name="_Toc516863727"/>
      <w:r w:rsidRPr="00BA58ED">
        <w:lastRenderedPageBreak/>
        <w:t xml:space="preserve">2.3.3 </w:t>
      </w:r>
      <w:r w:rsidR="006F3B44" w:rsidRPr="00BA58ED">
        <w:t>AttentionNeXt-18</w:t>
      </w:r>
      <w:r w:rsidR="00892393">
        <w:rPr>
          <w:rFonts w:hint="eastAsia"/>
          <w:lang w:eastAsia="zh-CN"/>
        </w:rPr>
        <w:t>网络</w:t>
      </w:r>
      <w:bookmarkEnd w:id="23"/>
    </w:p>
    <w:p w:rsidR="006F3B44" w:rsidRPr="000317CD" w:rsidRDefault="006F3B44" w:rsidP="006F3B44">
      <w:pPr>
        <w:spacing w:line="360" w:lineRule="auto"/>
        <w:ind w:firstLineChars="200" w:firstLine="480"/>
      </w:pPr>
      <w:r w:rsidRPr="000317CD">
        <w:rPr>
          <w:lang w:eastAsia="x-none"/>
        </w:rPr>
        <w:t>用于甲状腺超声图像结节分类的网络</w:t>
      </w:r>
      <w:r w:rsidRPr="000317CD">
        <w:rPr>
          <w:lang w:eastAsia="x-none"/>
        </w:rPr>
        <w:t>AttentionNeXt-18</w:t>
      </w:r>
      <w:r w:rsidRPr="000317CD">
        <w:rPr>
          <w:lang w:eastAsia="x-none"/>
        </w:rPr>
        <w:t>最终的结构如图</w:t>
      </w:r>
      <w:r w:rsidRPr="000317CD">
        <w:t>2-5</w:t>
      </w:r>
      <w:r w:rsidR="00E20F99" w:rsidRPr="000317CD">
        <w:t>所示</w:t>
      </w:r>
      <w:r w:rsidRPr="000317CD">
        <w:rPr>
          <w:lang w:eastAsia="x-none"/>
        </w:rPr>
        <w:t>，</w:t>
      </w:r>
    </w:p>
    <w:p w:rsidR="006F3B44" w:rsidRPr="000317CD" w:rsidRDefault="006F3B44" w:rsidP="006F3B44">
      <w:pPr>
        <w:jc w:val="center"/>
        <w:rPr>
          <w:lang w:eastAsia="x-none"/>
        </w:rPr>
      </w:pPr>
      <w:r w:rsidRPr="000317CD">
        <w:rPr>
          <w:noProof/>
        </w:rPr>
        <w:drawing>
          <wp:inline distT="0" distB="0" distL="0" distR="0" wp14:anchorId="39C5EFE4" wp14:editId="7990D185">
            <wp:extent cx="4496639" cy="23930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Diagram.jpg"/>
                    <pic:cNvPicPr/>
                  </pic:nvPicPr>
                  <pic:blipFill>
                    <a:blip r:embed="rId26">
                      <a:extLst>
                        <a:ext uri="{28A0092B-C50C-407E-A947-70E740481C1C}">
                          <a14:useLocalDpi xmlns:a14="http://schemas.microsoft.com/office/drawing/2010/main" val="0"/>
                        </a:ext>
                      </a:extLst>
                    </a:blip>
                    <a:stretch>
                      <a:fillRect/>
                    </a:stretch>
                  </pic:blipFill>
                  <pic:spPr>
                    <a:xfrm>
                      <a:off x="0" y="0"/>
                      <a:ext cx="4544637" cy="2418547"/>
                    </a:xfrm>
                    <a:prstGeom prst="rect">
                      <a:avLst/>
                    </a:prstGeom>
                  </pic:spPr>
                </pic:pic>
              </a:graphicData>
            </a:graphic>
          </wp:inline>
        </w:drawing>
      </w:r>
    </w:p>
    <w:p w:rsidR="006F3B44" w:rsidRPr="000317CD" w:rsidRDefault="006F3B44" w:rsidP="006F3B44">
      <w:pPr>
        <w:jc w:val="center"/>
        <w:rPr>
          <w:sz w:val="21"/>
          <w:szCs w:val="21"/>
        </w:rPr>
      </w:pPr>
      <w:r w:rsidRPr="000317CD">
        <w:rPr>
          <w:sz w:val="21"/>
          <w:szCs w:val="21"/>
        </w:rPr>
        <w:t>图</w:t>
      </w:r>
      <w:r w:rsidRPr="000317CD">
        <w:rPr>
          <w:sz w:val="21"/>
          <w:szCs w:val="21"/>
        </w:rPr>
        <w:t>2-5 AttentionNeXt-18</w:t>
      </w:r>
      <w:r w:rsidR="00892393">
        <w:rPr>
          <w:rFonts w:hint="eastAsia"/>
          <w:sz w:val="21"/>
          <w:szCs w:val="21"/>
        </w:rPr>
        <w:t>网络结构图</w:t>
      </w:r>
    </w:p>
    <w:p w:rsidR="00E20F99" w:rsidRDefault="00E20F99" w:rsidP="00EE67C7">
      <w:pPr>
        <w:spacing w:line="360" w:lineRule="auto"/>
        <w:ind w:firstLineChars="200" w:firstLine="480"/>
      </w:pPr>
      <w:r w:rsidRPr="000317CD">
        <w:t>它使用了</w:t>
      </w:r>
      <w:proofErr w:type="spellStart"/>
      <w:r w:rsidRPr="000317CD">
        <w:t>ResNeXt</w:t>
      </w:r>
      <w:proofErr w:type="spellEnd"/>
      <w:r w:rsidRPr="000317CD">
        <w:t>模块和</w:t>
      </w:r>
      <w:r w:rsidRPr="000317CD">
        <w:t xml:space="preserve">Attention </w:t>
      </w:r>
      <w:r w:rsidRPr="000317CD">
        <w:t>模块，网络最后一层是全连接层并用</w:t>
      </w:r>
      <w:proofErr w:type="spellStart"/>
      <w:r w:rsidRPr="000317CD">
        <w:t>softmax</w:t>
      </w:r>
      <w:proofErr w:type="spellEnd"/>
      <w:r w:rsidRPr="000317CD">
        <w:t>函数进行二分类。考虑到医学超声图像的特点以及网络的分类功能并没有将网络设计的过深，网络可以学习到的特征图的最小尺度为</w:t>
      </w:r>
      <w:r w:rsidRPr="000317CD">
        <w:t>7</w:t>
      </w:r>
      <m:oMath>
        <m:r>
          <w:rPr>
            <w:rFonts w:ascii="Cambria Math" w:hAnsi="Cambria Math"/>
          </w:rPr>
          <m:t xml:space="preserve"> × </m:t>
        </m:r>
      </m:oMath>
      <w:r w:rsidRPr="000317CD">
        <w:t xml:space="preserve">7 </w:t>
      </w:r>
      <w:r w:rsidRPr="000317CD">
        <w:t>像素大小。</w:t>
      </w:r>
      <w:r w:rsidRPr="000317CD">
        <w:t>AttentionNeXt-18</w:t>
      </w:r>
      <w:r w:rsidRPr="000317CD">
        <w:t>网络结构的细节如表</w:t>
      </w:r>
      <w:r w:rsidR="00CD2981">
        <w:t>2-3</w:t>
      </w:r>
      <w:r w:rsidRPr="000317CD">
        <w:t>所示：</w:t>
      </w:r>
    </w:p>
    <w:p w:rsidR="001D3C3D" w:rsidRPr="008E79D5" w:rsidRDefault="00AE26FF" w:rsidP="00EE67C7">
      <w:pPr>
        <w:spacing w:line="360" w:lineRule="auto"/>
        <w:ind w:firstLineChars="200" w:firstLine="480"/>
      </w:pPr>
      <w:r w:rsidRPr="000317CD">
        <w:rPr>
          <w:lang w:eastAsia="x-none"/>
        </w:rPr>
        <w:t>AttentionNeXt-18</w:t>
      </w:r>
      <w:r>
        <w:rPr>
          <w:rFonts w:hint="eastAsia"/>
        </w:rPr>
        <w:t>所用的注意力机制与</w:t>
      </w:r>
      <w:r w:rsidR="008E79D5" w:rsidRPr="000317CD">
        <w:rPr>
          <w:lang w:val="x-none" w:eastAsia="x-none"/>
        </w:rPr>
        <w:t xml:space="preserve">Wang </w:t>
      </w:r>
      <w:proofErr w:type="spellStart"/>
      <w:r w:rsidR="008E79D5" w:rsidRPr="000317CD">
        <w:rPr>
          <w:lang w:val="x-none" w:eastAsia="x-none"/>
        </w:rPr>
        <w:t>F</w:t>
      </w:r>
      <w:r w:rsidR="008E79D5" w:rsidRPr="000317CD">
        <w:rPr>
          <w:lang w:val="x-none" w:eastAsia="x-none"/>
        </w:rPr>
        <w:t>等人</w:t>
      </w:r>
      <w:proofErr w:type="spellEnd"/>
      <w:r w:rsidR="008E79D5" w:rsidRPr="002D04E1">
        <w:rPr>
          <w:vertAlign w:val="superscript"/>
          <w:lang w:val="x-none" w:eastAsia="x-none"/>
        </w:rPr>
        <w:t>[</w:t>
      </w:r>
      <w:r w:rsidR="008E79D5">
        <w:rPr>
          <w:vertAlign w:val="superscript"/>
          <w:lang w:eastAsia="x-none"/>
        </w:rPr>
        <w:t>20</w:t>
      </w:r>
      <w:r w:rsidR="008E79D5" w:rsidRPr="002D04E1">
        <w:rPr>
          <w:vertAlign w:val="superscript"/>
          <w:lang w:val="x-none" w:eastAsia="x-none"/>
        </w:rPr>
        <w:t>]</w:t>
      </w:r>
      <w:r w:rsidR="008E79D5">
        <w:rPr>
          <w:vertAlign w:val="superscript"/>
          <w:lang w:val="x-none" w:eastAsia="x-none"/>
        </w:rPr>
        <w:t xml:space="preserve"> </w:t>
      </w:r>
      <w:r w:rsidR="008E79D5">
        <w:rPr>
          <w:rFonts w:hint="eastAsia"/>
          <w:lang w:val="x-none"/>
        </w:rPr>
        <w:t>提出的方法最大的不同在于</w:t>
      </w:r>
      <w:r w:rsidR="008E79D5" w:rsidRPr="000317CD">
        <w:rPr>
          <w:lang w:eastAsia="x-none"/>
        </w:rPr>
        <w:t>AttentionNeXt-18</w:t>
      </w:r>
      <w:r w:rsidR="008E79D5">
        <w:rPr>
          <w:rFonts w:hint="eastAsia"/>
        </w:rPr>
        <w:t>考虑到了超声图像</w:t>
      </w:r>
      <w:r w:rsidR="001F4A3B">
        <w:rPr>
          <w:rFonts w:hint="eastAsia"/>
        </w:rPr>
        <w:t>存在斑点噪声，以及本文所解决的问题是二分类问题等特点，重新构建了网络结构</w:t>
      </w:r>
      <w:r w:rsidR="008310AE">
        <w:rPr>
          <w:rFonts w:hint="eastAsia"/>
        </w:rPr>
        <w:t>。包括网络中</w:t>
      </w:r>
      <w:r w:rsidR="008310AE" w:rsidRPr="000317CD">
        <w:rPr>
          <w:lang w:eastAsia="x-none"/>
        </w:rPr>
        <w:t>Attention</w:t>
      </w:r>
      <w:r w:rsidR="008310AE">
        <w:rPr>
          <w:rFonts w:hint="eastAsia"/>
        </w:rPr>
        <w:t>模块放置的位置以及</w:t>
      </w:r>
      <w:r w:rsidR="00A433FE" w:rsidRPr="000317CD">
        <w:rPr>
          <w:lang w:eastAsia="x-none"/>
        </w:rPr>
        <w:t>Attention</w:t>
      </w:r>
      <w:r w:rsidR="00A433FE">
        <w:rPr>
          <w:rFonts w:hint="eastAsia"/>
        </w:rPr>
        <w:t>模块内部进行上采样与下采样的顺序及次数等。</w:t>
      </w:r>
    </w:p>
    <w:p w:rsidR="00EA273E" w:rsidRPr="008E79D5" w:rsidRDefault="00EA273E" w:rsidP="009E2BEF">
      <w:pPr>
        <w:rPr>
          <w:sz w:val="21"/>
          <w:szCs w:val="21"/>
        </w:rPr>
      </w:pPr>
    </w:p>
    <w:p w:rsidR="00892393" w:rsidRDefault="00892393" w:rsidP="009E2BEF">
      <w:pPr>
        <w:rPr>
          <w:sz w:val="21"/>
          <w:szCs w:val="21"/>
        </w:rPr>
      </w:pPr>
    </w:p>
    <w:p w:rsidR="00892393" w:rsidRDefault="00892393" w:rsidP="009E2BEF">
      <w:pPr>
        <w:rPr>
          <w:sz w:val="21"/>
          <w:szCs w:val="21"/>
        </w:rPr>
      </w:pPr>
    </w:p>
    <w:p w:rsidR="00892393" w:rsidRDefault="00892393" w:rsidP="009E2BEF">
      <w:pPr>
        <w:rPr>
          <w:sz w:val="21"/>
          <w:szCs w:val="21"/>
        </w:rPr>
      </w:pPr>
    </w:p>
    <w:p w:rsidR="00892393" w:rsidRDefault="00892393" w:rsidP="009E2BEF">
      <w:pPr>
        <w:rPr>
          <w:sz w:val="21"/>
          <w:szCs w:val="21"/>
        </w:rPr>
      </w:pPr>
    </w:p>
    <w:p w:rsidR="00892393" w:rsidRDefault="00892393" w:rsidP="009E2BEF">
      <w:pPr>
        <w:rPr>
          <w:sz w:val="21"/>
          <w:szCs w:val="21"/>
        </w:rPr>
      </w:pPr>
    </w:p>
    <w:p w:rsidR="00892393" w:rsidRDefault="00892393" w:rsidP="009E2BEF">
      <w:pPr>
        <w:rPr>
          <w:sz w:val="21"/>
          <w:szCs w:val="21"/>
        </w:rPr>
      </w:pPr>
    </w:p>
    <w:p w:rsidR="00B53D8E" w:rsidRDefault="00B53D8E" w:rsidP="009E2BEF">
      <w:pPr>
        <w:rPr>
          <w:sz w:val="21"/>
          <w:szCs w:val="21"/>
        </w:rPr>
      </w:pPr>
    </w:p>
    <w:p w:rsidR="00B53D8E" w:rsidRDefault="00B53D8E" w:rsidP="009E2BEF">
      <w:pPr>
        <w:rPr>
          <w:sz w:val="21"/>
          <w:szCs w:val="21"/>
        </w:rPr>
      </w:pPr>
    </w:p>
    <w:p w:rsidR="00B53D8E" w:rsidRDefault="00B53D8E" w:rsidP="009E2BEF">
      <w:pPr>
        <w:rPr>
          <w:sz w:val="21"/>
          <w:szCs w:val="21"/>
        </w:rPr>
      </w:pPr>
    </w:p>
    <w:p w:rsidR="00B53D8E" w:rsidRDefault="00B53D8E" w:rsidP="009E2BEF">
      <w:pPr>
        <w:rPr>
          <w:sz w:val="21"/>
          <w:szCs w:val="21"/>
        </w:rPr>
      </w:pPr>
    </w:p>
    <w:p w:rsidR="00B53D8E" w:rsidRDefault="00B53D8E" w:rsidP="009E2BEF">
      <w:pPr>
        <w:rPr>
          <w:sz w:val="21"/>
          <w:szCs w:val="21"/>
        </w:rPr>
      </w:pPr>
    </w:p>
    <w:p w:rsidR="00892393" w:rsidRDefault="00892393" w:rsidP="009E2BEF">
      <w:pPr>
        <w:rPr>
          <w:sz w:val="21"/>
          <w:szCs w:val="21"/>
        </w:rPr>
      </w:pPr>
    </w:p>
    <w:p w:rsidR="00892393" w:rsidRDefault="00892393" w:rsidP="009E2BEF">
      <w:pPr>
        <w:rPr>
          <w:sz w:val="21"/>
          <w:szCs w:val="21"/>
        </w:rPr>
      </w:pPr>
    </w:p>
    <w:p w:rsidR="00E20F99" w:rsidRPr="000317CD" w:rsidRDefault="00E20F99" w:rsidP="00E20F99">
      <w:pPr>
        <w:jc w:val="center"/>
        <w:rPr>
          <w:sz w:val="21"/>
          <w:szCs w:val="21"/>
        </w:rPr>
      </w:pPr>
      <w:r w:rsidRPr="000317CD">
        <w:rPr>
          <w:sz w:val="21"/>
          <w:szCs w:val="21"/>
        </w:rPr>
        <w:lastRenderedPageBreak/>
        <w:t>表</w:t>
      </w:r>
      <w:r w:rsidR="009E2BEF">
        <w:rPr>
          <w:sz w:val="21"/>
          <w:szCs w:val="21"/>
        </w:rPr>
        <w:t>2-3</w:t>
      </w:r>
      <w:r w:rsidRPr="000317CD">
        <w:rPr>
          <w:sz w:val="21"/>
          <w:szCs w:val="21"/>
        </w:rPr>
        <w:t xml:space="preserve"> AttentionNeXt-18</w:t>
      </w:r>
      <w:r w:rsidRPr="000317CD">
        <w:rPr>
          <w:sz w:val="21"/>
          <w:szCs w:val="21"/>
        </w:rPr>
        <w:t>结构细节</w:t>
      </w:r>
    </w:p>
    <w:tbl>
      <w:tblPr>
        <w:tblStyle w:val="13"/>
        <w:tblW w:w="0" w:type="auto"/>
        <w:jc w:val="center"/>
        <w:tblBorders>
          <w:left w:val="none" w:sz="0" w:space="0" w:color="auto"/>
          <w:right w:val="none" w:sz="0" w:space="0" w:color="auto"/>
        </w:tblBorders>
        <w:tblLayout w:type="fixed"/>
        <w:tblLook w:val="04A0" w:firstRow="1" w:lastRow="0" w:firstColumn="1" w:lastColumn="0" w:noHBand="0" w:noVBand="1"/>
      </w:tblPr>
      <w:tblGrid>
        <w:gridCol w:w="1838"/>
        <w:gridCol w:w="1517"/>
        <w:gridCol w:w="1303"/>
        <w:gridCol w:w="15"/>
        <w:gridCol w:w="418"/>
        <w:gridCol w:w="1567"/>
        <w:gridCol w:w="195"/>
        <w:gridCol w:w="797"/>
        <w:gridCol w:w="14"/>
        <w:gridCol w:w="966"/>
      </w:tblGrid>
      <w:tr w:rsidR="00E20F99" w:rsidRPr="000317CD" w:rsidTr="00FA33B3">
        <w:trPr>
          <w:trHeight w:val="81"/>
          <w:jc w:val="center"/>
        </w:trPr>
        <w:tc>
          <w:tcPr>
            <w:tcW w:w="1838" w:type="dxa"/>
          </w:tcPr>
          <w:p w:rsidR="00E20F99" w:rsidRPr="000317CD" w:rsidRDefault="00A93881" w:rsidP="00E20F99">
            <w:pPr>
              <w:widowControl w:val="0"/>
              <w:jc w:val="center"/>
              <w:rPr>
                <w:rFonts w:eastAsia="宋体" w:cs="Times New Roman"/>
                <w:color w:val="00000A"/>
                <w:sz w:val="21"/>
                <w:szCs w:val="21"/>
              </w:rPr>
            </w:pPr>
            <w:r>
              <w:rPr>
                <w:rFonts w:eastAsia="宋体" w:cs="Times New Roman"/>
                <w:color w:val="00000A"/>
                <w:sz w:val="21"/>
                <w:szCs w:val="21"/>
              </w:rPr>
              <w:t>Unit</w:t>
            </w:r>
          </w:p>
        </w:tc>
        <w:tc>
          <w:tcPr>
            <w:tcW w:w="1517"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Output Size</w:t>
            </w:r>
          </w:p>
        </w:tc>
        <w:tc>
          <w:tcPr>
            <w:tcW w:w="5275" w:type="dxa"/>
            <w:gridSpan w:val="8"/>
          </w:tcPr>
          <w:p w:rsidR="00E20F99" w:rsidRPr="000317CD" w:rsidRDefault="00E20F99" w:rsidP="00E20F99">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AttentionNeXt</w:t>
            </w:r>
            <w:proofErr w:type="spellEnd"/>
            <w:r w:rsidRPr="000317CD">
              <w:rPr>
                <w:rFonts w:eastAsia="宋体" w:cs="Times New Roman"/>
                <w:color w:val="00000A"/>
                <w:sz w:val="21"/>
                <w:szCs w:val="21"/>
              </w:rPr>
              <w:t xml:space="preserve"> - 18</w:t>
            </w:r>
          </w:p>
        </w:tc>
      </w:tr>
      <w:tr w:rsidR="00E20F99" w:rsidRPr="000317CD" w:rsidTr="00FA33B3">
        <w:trPr>
          <w:trHeight w:val="81"/>
          <w:jc w:val="center"/>
        </w:trPr>
        <w:tc>
          <w:tcPr>
            <w:tcW w:w="1838"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Conv1</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112</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112</w:t>
            </w: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the number of filter</w:t>
            </w:r>
          </w:p>
        </w:tc>
        <w:tc>
          <w:tcPr>
            <w:tcW w:w="1006"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966"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8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7</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7</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64</w:t>
            </w:r>
          </w:p>
        </w:tc>
        <w:tc>
          <w:tcPr>
            <w:tcW w:w="1006"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w:t>
            </w:r>
          </w:p>
        </w:tc>
        <w:tc>
          <w:tcPr>
            <w:tcW w:w="966"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w:p>
        </w:tc>
      </w:tr>
      <w:tr w:rsidR="00E20F99" w:rsidRPr="000317CD" w:rsidTr="00FA33B3">
        <w:trPr>
          <w:trHeight w:val="81"/>
          <w:jc w:val="center"/>
        </w:trPr>
        <w:tc>
          <w:tcPr>
            <w:tcW w:w="1838"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Max pooling</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56</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56</w:t>
            </w:r>
          </w:p>
        </w:tc>
        <w:tc>
          <w:tcPr>
            <w:tcW w:w="1736"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176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1777"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8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736"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3</w:t>
            </w:r>
          </w:p>
        </w:tc>
        <w:tc>
          <w:tcPr>
            <w:tcW w:w="176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w:t>
            </w:r>
          </w:p>
        </w:tc>
        <w:tc>
          <w:tcPr>
            <w:tcW w:w="1777"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167"/>
          <w:jc w:val="center"/>
        </w:trPr>
        <w:tc>
          <w:tcPr>
            <w:tcW w:w="1838" w:type="dxa"/>
            <w:vMerge w:val="restart"/>
            <w:vAlign w:val="center"/>
          </w:tcPr>
          <w:p w:rsidR="00E20F99" w:rsidRPr="000317CD" w:rsidRDefault="00F33DED" w:rsidP="00E20F99">
            <w:pPr>
              <w:widowControl w:val="0"/>
              <w:jc w:val="center"/>
              <w:rPr>
                <w:rFonts w:eastAsia="宋体" w:cs="Times New Roman"/>
                <w:color w:val="00000A"/>
                <w:sz w:val="21"/>
                <w:szCs w:val="21"/>
              </w:rPr>
            </w:pPr>
            <w:proofErr w:type="spellStart"/>
            <w:r>
              <w:rPr>
                <w:rFonts w:eastAsia="宋体" w:cs="Times New Roman"/>
                <w:color w:val="00000A"/>
                <w:sz w:val="21"/>
                <w:szCs w:val="21"/>
              </w:rPr>
              <w:t>ResNeXt</w:t>
            </w:r>
            <w:proofErr w:type="spellEnd"/>
            <w:r>
              <w:rPr>
                <w:rFonts w:eastAsia="宋体" w:cs="Times New Roman"/>
                <w:color w:val="00000A"/>
                <w:sz w:val="21"/>
                <w:szCs w:val="21"/>
              </w:rPr>
              <w:t xml:space="preserve"> M</w:t>
            </w:r>
            <w:r>
              <w:rPr>
                <w:rFonts w:eastAsia="宋体" w:cs="Times New Roman" w:hint="eastAsia"/>
                <w:color w:val="00000A"/>
                <w:sz w:val="21"/>
                <w:szCs w:val="21"/>
              </w:rPr>
              <w:t>odule</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56</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56</w:t>
            </w:r>
          </w:p>
        </w:tc>
        <w:tc>
          <w:tcPr>
            <w:tcW w:w="1303"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2000"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the number of filter</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167"/>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03"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2000"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128</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167"/>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03"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3</w:t>
            </w:r>
          </w:p>
        </w:tc>
        <w:tc>
          <w:tcPr>
            <w:tcW w:w="2000"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128</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r>
      <w:tr w:rsidR="00E20F99" w:rsidRPr="000317CD" w:rsidTr="00FA33B3">
        <w:trPr>
          <w:trHeight w:val="167"/>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03" w:type="dxa"/>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2000" w:type="dxa"/>
            <w:gridSpan w:val="3"/>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jc w:val="center"/>
        </w:trPr>
        <w:tc>
          <w:tcPr>
            <w:tcW w:w="1838" w:type="dxa"/>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 xml:space="preserve">Attention </w:t>
            </w:r>
            <w:r w:rsidR="00F33DED">
              <w:rPr>
                <w:rFonts w:eastAsia="宋体" w:cs="Times New Roman"/>
                <w:color w:val="00000A"/>
                <w:sz w:val="21"/>
                <w:szCs w:val="21"/>
              </w:rPr>
              <w:t>M</w:t>
            </w:r>
            <w:r w:rsidR="00F33DED">
              <w:rPr>
                <w:rFonts w:eastAsia="宋体" w:cs="Times New Roman" w:hint="eastAsia"/>
                <w:color w:val="00000A"/>
                <w:sz w:val="21"/>
                <w:szCs w:val="21"/>
              </w:rPr>
              <w:t>odule</w:t>
            </w:r>
          </w:p>
        </w:tc>
        <w:tc>
          <w:tcPr>
            <w:tcW w:w="1517" w:type="dxa"/>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 xml:space="preserve">56 </w:t>
            </w:r>
            <m:oMath>
              <m:r>
                <w:rPr>
                  <w:rFonts w:ascii="Cambria Math" w:eastAsia="宋体" w:hAnsi="Cambria Math" w:cs="Times New Roman"/>
                  <w:color w:val="00000A"/>
                  <w:sz w:val="21"/>
                  <w:szCs w:val="21"/>
                </w:rPr>
                <m:t xml:space="preserve">× </m:t>
              </m:r>
            </m:oMath>
            <w:r w:rsidRPr="000317CD">
              <w:rPr>
                <w:rFonts w:eastAsia="宋体" w:cs="Times New Roman"/>
                <w:color w:val="00000A"/>
                <w:sz w:val="21"/>
                <w:szCs w:val="21"/>
              </w:rPr>
              <w:t>56</w:t>
            </w:r>
          </w:p>
        </w:tc>
        <w:tc>
          <w:tcPr>
            <w:tcW w:w="5275" w:type="dxa"/>
            <w:gridSpan w:val="8"/>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Attention</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r>
      <w:tr w:rsidR="00E20F99" w:rsidRPr="000317CD" w:rsidTr="00FA33B3">
        <w:trPr>
          <w:trHeight w:val="41"/>
          <w:jc w:val="center"/>
        </w:trPr>
        <w:tc>
          <w:tcPr>
            <w:tcW w:w="1838" w:type="dxa"/>
            <w:vMerge w:val="restart"/>
            <w:vAlign w:val="center"/>
          </w:tcPr>
          <w:p w:rsidR="00E20F99" w:rsidRPr="000317CD" w:rsidRDefault="00E20F99" w:rsidP="00E20F99">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ResNeXt</w:t>
            </w:r>
            <w:proofErr w:type="spellEnd"/>
            <w:r w:rsidRPr="000317CD">
              <w:rPr>
                <w:rFonts w:eastAsia="宋体" w:cs="Times New Roman"/>
                <w:color w:val="00000A"/>
                <w:sz w:val="21"/>
                <w:szCs w:val="21"/>
              </w:rPr>
              <w:t xml:space="preserve"> </w:t>
            </w:r>
            <w:r w:rsidR="00F33DED">
              <w:rPr>
                <w:rFonts w:eastAsia="宋体" w:cs="Times New Roman"/>
                <w:color w:val="00000A"/>
                <w:sz w:val="21"/>
                <w:szCs w:val="21"/>
              </w:rPr>
              <w:t>M</w:t>
            </w:r>
            <w:r w:rsidR="00F33DED">
              <w:rPr>
                <w:rFonts w:eastAsia="宋体" w:cs="Times New Roman" w:hint="eastAsia"/>
                <w:color w:val="00000A"/>
                <w:sz w:val="21"/>
                <w:szCs w:val="21"/>
              </w:rPr>
              <w:t>odule</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 xml:space="preserve">28 </w:t>
            </w:r>
            <m:oMath>
              <m:r>
                <w:rPr>
                  <w:rFonts w:ascii="Cambria Math" w:eastAsia="宋体" w:hAnsi="Cambria Math" w:cs="Times New Roman"/>
                  <w:color w:val="00000A"/>
                  <w:sz w:val="21"/>
                  <w:szCs w:val="21"/>
                </w:rPr>
                <m:t xml:space="preserve">× </m:t>
              </m:r>
            </m:oMath>
            <w:r w:rsidRPr="000317CD">
              <w:rPr>
                <w:rFonts w:eastAsia="宋体" w:cs="Times New Roman"/>
                <w:color w:val="00000A"/>
                <w:sz w:val="21"/>
                <w:szCs w:val="21"/>
              </w:rPr>
              <w:t>28</w:t>
            </w: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the number of filter</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3</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512</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41"/>
          <w:jc w:val="center"/>
        </w:trPr>
        <w:tc>
          <w:tcPr>
            <w:tcW w:w="1838" w:type="dxa"/>
            <w:vMerge w:val="restart"/>
            <w:vAlign w:val="center"/>
          </w:tcPr>
          <w:p w:rsidR="00E20F99" w:rsidRPr="000317CD" w:rsidRDefault="00E20F99" w:rsidP="00E20F99">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ResNeXt</w:t>
            </w:r>
            <w:proofErr w:type="spellEnd"/>
            <w:r w:rsidRPr="000317CD">
              <w:rPr>
                <w:rFonts w:eastAsia="宋体" w:cs="Times New Roman"/>
                <w:color w:val="00000A"/>
                <w:sz w:val="21"/>
                <w:szCs w:val="21"/>
              </w:rPr>
              <w:t xml:space="preserve"> </w:t>
            </w:r>
            <w:r w:rsidR="00F33DED">
              <w:rPr>
                <w:rFonts w:eastAsia="宋体" w:cs="Times New Roman"/>
                <w:color w:val="00000A"/>
                <w:sz w:val="21"/>
                <w:szCs w:val="21"/>
              </w:rPr>
              <w:t>M</w:t>
            </w:r>
            <w:r w:rsidR="00F33DED">
              <w:rPr>
                <w:rFonts w:eastAsia="宋体" w:cs="Times New Roman" w:hint="eastAsia"/>
                <w:color w:val="00000A"/>
                <w:sz w:val="21"/>
                <w:szCs w:val="21"/>
              </w:rPr>
              <w:t>odule</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28</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28</w:t>
            </w: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the number of filter</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3</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r>
      <w:tr w:rsidR="00E20F99" w:rsidRPr="000317CD" w:rsidTr="00FA33B3">
        <w:trPr>
          <w:trHeight w:val="40"/>
          <w:jc w:val="center"/>
        </w:trPr>
        <w:tc>
          <w:tcPr>
            <w:tcW w:w="1838"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517" w:type="dxa"/>
            <w:vMerge/>
            <w:vAlign w:val="center"/>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512</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41"/>
          <w:jc w:val="center"/>
        </w:trPr>
        <w:tc>
          <w:tcPr>
            <w:tcW w:w="1838" w:type="dxa"/>
            <w:vMerge w:val="restart"/>
            <w:vAlign w:val="center"/>
          </w:tcPr>
          <w:p w:rsidR="00E20F99" w:rsidRPr="000317CD" w:rsidRDefault="00E20F99" w:rsidP="00E20F99">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ResNeXt</w:t>
            </w:r>
            <w:proofErr w:type="spellEnd"/>
            <w:r w:rsidRPr="000317CD">
              <w:rPr>
                <w:rFonts w:eastAsia="宋体" w:cs="Times New Roman"/>
                <w:color w:val="00000A"/>
                <w:sz w:val="21"/>
                <w:szCs w:val="21"/>
              </w:rPr>
              <w:t xml:space="preserve"> </w:t>
            </w:r>
            <w:r w:rsidR="00F33DED">
              <w:rPr>
                <w:rFonts w:eastAsia="宋体" w:cs="Times New Roman"/>
                <w:color w:val="00000A"/>
                <w:sz w:val="21"/>
                <w:szCs w:val="21"/>
              </w:rPr>
              <w:t>M</w:t>
            </w:r>
            <w:r w:rsidR="00F33DED">
              <w:rPr>
                <w:rFonts w:eastAsia="宋体" w:cs="Times New Roman" w:hint="eastAsia"/>
                <w:color w:val="00000A"/>
                <w:sz w:val="21"/>
                <w:szCs w:val="21"/>
              </w:rPr>
              <w:t>odule</w:t>
            </w:r>
          </w:p>
        </w:tc>
        <w:tc>
          <w:tcPr>
            <w:tcW w:w="1517" w:type="dxa"/>
            <w:vMerge w:val="restart"/>
            <w:vAlign w:val="center"/>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28</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28</w:t>
            </w: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kernel size</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the number of filter</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stride</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padding</w:t>
            </w:r>
          </w:p>
        </w:tc>
      </w:tr>
      <w:tr w:rsidR="00E20F99" w:rsidRPr="000317CD" w:rsidTr="00FA33B3">
        <w:trPr>
          <w:trHeight w:val="40"/>
          <w:jc w:val="center"/>
        </w:trPr>
        <w:tc>
          <w:tcPr>
            <w:tcW w:w="1838" w:type="dxa"/>
            <w:vMerge/>
          </w:tcPr>
          <w:p w:rsidR="00E20F99" w:rsidRPr="000317CD" w:rsidRDefault="00E20F99" w:rsidP="00E20F99">
            <w:pPr>
              <w:widowControl w:val="0"/>
              <w:jc w:val="center"/>
              <w:rPr>
                <w:rFonts w:eastAsia="宋体" w:cs="Times New Roman"/>
                <w:color w:val="00000A"/>
                <w:sz w:val="21"/>
                <w:szCs w:val="21"/>
              </w:rPr>
            </w:pPr>
          </w:p>
        </w:tc>
        <w:tc>
          <w:tcPr>
            <w:tcW w:w="1517" w:type="dxa"/>
            <w:vMerge/>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trHeight w:val="40"/>
          <w:jc w:val="center"/>
        </w:trPr>
        <w:tc>
          <w:tcPr>
            <w:tcW w:w="1838" w:type="dxa"/>
            <w:vMerge/>
          </w:tcPr>
          <w:p w:rsidR="00E20F99" w:rsidRPr="000317CD" w:rsidRDefault="00E20F99" w:rsidP="00E20F99">
            <w:pPr>
              <w:widowControl w:val="0"/>
              <w:jc w:val="center"/>
              <w:rPr>
                <w:rFonts w:eastAsia="宋体" w:cs="Times New Roman"/>
                <w:color w:val="00000A"/>
                <w:sz w:val="21"/>
                <w:szCs w:val="21"/>
              </w:rPr>
            </w:pPr>
          </w:p>
        </w:tc>
        <w:tc>
          <w:tcPr>
            <w:tcW w:w="1517" w:type="dxa"/>
            <w:vMerge/>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3</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3</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256</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r>
      <w:tr w:rsidR="00E20F99" w:rsidRPr="000317CD" w:rsidTr="00FA33B3">
        <w:trPr>
          <w:trHeight w:val="40"/>
          <w:jc w:val="center"/>
        </w:trPr>
        <w:tc>
          <w:tcPr>
            <w:tcW w:w="1838" w:type="dxa"/>
            <w:vMerge/>
          </w:tcPr>
          <w:p w:rsidR="00E20F99" w:rsidRPr="000317CD" w:rsidRDefault="00E20F99" w:rsidP="00E20F99">
            <w:pPr>
              <w:widowControl w:val="0"/>
              <w:jc w:val="center"/>
              <w:rPr>
                <w:rFonts w:eastAsia="宋体" w:cs="Times New Roman"/>
                <w:color w:val="00000A"/>
                <w:sz w:val="21"/>
                <w:szCs w:val="21"/>
              </w:rPr>
            </w:pPr>
          </w:p>
        </w:tc>
        <w:tc>
          <w:tcPr>
            <w:tcW w:w="1517" w:type="dxa"/>
            <w:vMerge/>
          </w:tcPr>
          <w:p w:rsidR="00E20F99" w:rsidRPr="000317CD" w:rsidRDefault="00E20F99" w:rsidP="00E20F99">
            <w:pPr>
              <w:widowControl w:val="0"/>
              <w:jc w:val="center"/>
              <w:rPr>
                <w:rFonts w:eastAsia="宋体" w:cs="Times New Roman"/>
                <w:color w:val="00000A"/>
                <w:sz w:val="21"/>
                <w:szCs w:val="21"/>
              </w:rPr>
            </w:pPr>
          </w:p>
        </w:tc>
        <w:tc>
          <w:tcPr>
            <w:tcW w:w="1318"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m:oMath>
              <m:r>
                <w:rPr>
                  <w:rFonts w:ascii="Cambria Math" w:eastAsia="宋体" w:hAnsi="Cambria Math" w:cs="Times New Roman"/>
                  <w:color w:val="00000A"/>
                  <w:sz w:val="21"/>
                  <w:szCs w:val="21"/>
                </w:rPr>
                <m:t xml:space="preserve"> × </m:t>
              </m:r>
            </m:oMath>
            <w:r w:rsidRPr="000317CD">
              <w:rPr>
                <w:rFonts w:eastAsia="宋体" w:cs="Times New Roman"/>
                <w:color w:val="00000A"/>
                <w:sz w:val="21"/>
                <w:szCs w:val="21"/>
              </w:rPr>
              <w:t>1</w:t>
            </w:r>
          </w:p>
        </w:tc>
        <w:tc>
          <w:tcPr>
            <w:tcW w:w="1985"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512</w:t>
            </w:r>
          </w:p>
        </w:tc>
        <w:tc>
          <w:tcPr>
            <w:tcW w:w="992"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1</w:t>
            </w:r>
          </w:p>
        </w:tc>
        <w:tc>
          <w:tcPr>
            <w:tcW w:w="980" w:type="dxa"/>
            <w:gridSpan w:val="2"/>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0</w:t>
            </w:r>
          </w:p>
        </w:tc>
      </w:tr>
      <w:tr w:rsidR="00E20F99" w:rsidRPr="000317CD" w:rsidTr="00FA33B3">
        <w:trPr>
          <w:jc w:val="center"/>
        </w:trPr>
        <w:tc>
          <w:tcPr>
            <w:tcW w:w="1838" w:type="dxa"/>
          </w:tcPr>
          <w:p w:rsidR="00E20F99" w:rsidRPr="000317CD" w:rsidRDefault="00E20F99" w:rsidP="00E20F99">
            <w:pPr>
              <w:widowControl w:val="0"/>
              <w:jc w:val="center"/>
              <w:rPr>
                <w:rFonts w:eastAsia="宋体" w:cs="Times New Roman"/>
                <w:color w:val="00000A"/>
                <w:sz w:val="21"/>
                <w:szCs w:val="21"/>
              </w:rPr>
            </w:pPr>
            <w:proofErr w:type="spellStart"/>
            <w:proofErr w:type="gramStart"/>
            <w:r w:rsidRPr="000317CD">
              <w:rPr>
                <w:rFonts w:eastAsia="宋体" w:cs="Times New Roman"/>
                <w:color w:val="00000A"/>
                <w:sz w:val="21"/>
                <w:szCs w:val="21"/>
              </w:rPr>
              <w:t>FC,Softmax</w:t>
            </w:r>
            <w:proofErr w:type="spellEnd"/>
            <w:proofErr w:type="gramEnd"/>
          </w:p>
        </w:tc>
        <w:tc>
          <w:tcPr>
            <w:tcW w:w="6792" w:type="dxa"/>
            <w:gridSpan w:val="9"/>
          </w:tcPr>
          <w:p w:rsidR="00E20F99" w:rsidRPr="000317CD" w:rsidRDefault="00E20F99" w:rsidP="00E20F99">
            <w:pPr>
              <w:widowControl w:val="0"/>
              <w:jc w:val="center"/>
              <w:rPr>
                <w:rFonts w:eastAsia="宋体" w:cs="Times New Roman"/>
                <w:color w:val="00000A"/>
                <w:sz w:val="21"/>
                <w:szCs w:val="21"/>
              </w:rPr>
            </w:pPr>
            <w:r w:rsidRPr="000317CD">
              <w:rPr>
                <w:rFonts w:eastAsia="宋体" w:cs="Times New Roman"/>
                <w:color w:val="00000A"/>
                <w:sz w:val="21"/>
                <w:szCs w:val="21"/>
              </w:rPr>
              <w:t>2</w:t>
            </w:r>
          </w:p>
        </w:tc>
      </w:tr>
    </w:tbl>
    <w:p w:rsidR="00337E9D" w:rsidRDefault="00337E9D" w:rsidP="00AE26FF">
      <w:pPr>
        <w:spacing w:beforeLines="50" w:before="163" w:line="360" w:lineRule="auto"/>
        <w:ind w:firstLineChars="200" w:firstLine="480"/>
      </w:pPr>
      <w:r>
        <w:rPr>
          <w:rFonts w:hint="eastAsia"/>
        </w:rPr>
        <w:t>表</w:t>
      </w:r>
      <w:r>
        <w:rPr>
          <w:rFonts w:hint="eastAsia"/>
        </w:rPr>
        <w:t>2-2</w:t>
      </w:r>
      <w:r w:rsidR="00A93881">
        <w:rPr>
          <w:rFonts w:hint="eastAsia"/>
        </w:rPr>
        <w:t>中每个单元</w:t>
      </w:r>
      <w:r>
        <w:rPr>
          <w:rFonts w:hint="eastAsia"/>
        </w:rPr>
        <w:t>对应图</w:t>
      </w:r>
      <w:r>
        <w:rPr>
          <w:rFonts w:hint="eastAsia"/>
        </w:rPr>
        <w:t>2</w:t>
      </w:r>
      <w:r>
        <w:t>-5</w:t>
      </w:r>
      <w:r>
        <w:rPr>
          <w:rFonts w:hint="eastAsia"/>
        </w:rPr>
        <w:t>中相应的元素，</w:t>
      </w:r>
      <w:r w:rsidRPr="00337E9D">
        <w:rPr>
          <w:color w:val="00000A"/>
        </w:rPr>
        <w:t>Output Size</w:t>
      </w:r>
      <w:r>
        <w:rPr>
          <w:rFonts w:hint="eastAsia"/>
          <w:color w:val="00000A"/>
        </w:rPr>
        <w:t>为该层最终</w:t>
      </w:r>
      <w:r w:rsidR="003454F6">
        <w:rPr>
          <w:rFonts w:hint="eastAsia"/>
          <w:color w:val="00000A"/>
        </w:rPr>
        <w:t>输出特征图大小。卷积层各个参数细节也相应地列在表中。</w:t>
      </w:r>
    </w:p>
    <w:p w:rsidR="00E20F99" w:rsidRPr="000317CD" w:rsidRDefault="00E20F99" w:rsidP="000317CD">
      <w:pPr>
        <w:spacing w:line="360" w:lineRule="auto"/>
        <w:ind w:firstLineChars="200" w:firstLine="480"/>
      </w:pPr>
      <w:r w:rsidRPr="000317CD">
        <w:t>输入网络的图像大小为</w:t>
      </w:r>
      <w:r w:rsidRPr="000317CD">
        <w:t>224</w:t>
      </w:r>
      <m:oMath>
        <m:r>
          <w:rPr>
            <w:rFonts w:ascii="Cambria Math" w:hAnsi="Cambria Math"/>
          </w:rPr>
          <m:t xml:space="preserve"> × </m:t>
        </m:r>
      </m:oMath>
      <w:r w:rsidRPr="000317CD">
        <w:t xml:space="preserve">224 </w:t>
      </w:r>
      <w:r w:rsidRPr="000317CD">
        <w:t>像素。从表中可以看出该网络最终输出的特征图大小为</w:t>
      </w:r>
      <w:r w:rsidRPr="000317CD">
        <w:t>28</w:t>
      </w:r>
      <m:oMath>
        <m:r>
          <w:rPr>
            <w:rFonts w:ascii="Cambria Math" w:hAnsi="Cambria Math"/>
          </w:rPr>
          <m:t xml:space="preserve"> × </m:t>
        </m:r>
      </m:oMath>
      <w:r w:rsidRPr="000317CD">
        <w:t>28</w:t>
      </w:r>
      <w:r w:rsidRPr="000317CD">
        <w:t>像素。</w:t>
      </w:r>
    </w:p>
    <w:p w:rsidR="00B46320" w:rsidRPr="00BA58ED" w:rsidRDefault="00845D3E" w:rsidP="00801E30">
      <w:pPr>
        <w:pStyle w:val="2"/>
        <w:spacing w:before="163" w:after="163"/>
        <w:rPr>
          <w:rFonts w:ascii="黑体" w:hAnsi="黑体"/>
        </w:rPr>
      </w:pPr>
      <w:bookmarkStart w:id="24" w:name="_Toc516863728"/>
      <w:r w:rsidRPr="00BA58ED">
        <w:rPr>
          <w:rFonts w:ascii="黑体" w:hAnsi="黑体"/>
          <w:lang w:val="en-US"/>
        </w:rPr>
        <w:t>2.4</w:t>
      </w:r>
      <w:proofErr w:type="spellStart"/>
      <w:r w:rsidR="00C62A3F" w:rsidRPr="00BA58ED">
        <w:rPr>
          <w:rFonts w:ascii="黑体" w:hAnsi="黑体"/>
          <w:lang w:val="en-US"/>
        </w:rPr>
        <w:t>网络训练</w:t>
      </w:r>
      <w:bookmarkEnd w:id="24"/>
      <w:proofErr w:type="spellEnd"/>
    </w:p>
    <w:p w:rsidR="00E20F99" w:rsidRPr="000317CD" w:rsidRDefault="0083166B" w:rsidP="00F20E4D">
      <w:pPr>
        <w:spacing w:line="360" w:lineRule="auto"/>
        <w:ind w:firstLineChars="200" w:firstLine="480"/>
        <w:rPr>
          <w:color w:val="333333"/>
          <w:shd w:val="clear" w:color="auto" w:fill="FFFFFF"/>
        </w:rPr>
      </w:pPr>
      <w:r w:rsidRPr="000317CD">
        <w:rPr>
          <w:color w:val="333333"/>
          <w:shd w:val="clear" w:color="auto" w:fill="FFFFFF"/>
        </w:rPr>
        <w:t>本小节主要讲述了如何将上一小节提出的网络模型用代码实现并结合预处理后的数据完成相应的训练。</w:t>
      </w:r>
    </w:p>
    <w:p w:rsidR="00CA247B" w:rsidRPr="00BA58ED" w:rsidRDefault="0083166B" w:rsidP="0083166B">
      <w:pPr>
        <w:pStyle w:val="3"/>
        <w:spacing w:before="163" w:after="163"/>
        <w:rPr>
          <w:rFonts w:ascii="黑体" w:hAnsi="黑体"/>
        </w:rPr>
      </w:pPr>
      <w:bookmarkStart w:id="25" w:name="_Toc516863729"/>
      <w:r w:rsidRPr="00BA58ED">
        <w:rPr>
          <w:rFonts w:ascii="黑体" w:hAnsi="黑体"/>
        </w:rPr>
        <w:lastRenderedPageBreak/>
        <w:t>2.4.1实验平台</w:t>
      </w:r>
      <w:bookmarkEnd w:id="25"/>
    </w:p>
    <w:p w:rsidR="0083166B" w:rsidRPr="000317CD" w:rsidRDefault="0083166B" w:rsidP="0083166B">
      <w:pPr>
        <w:spacing w:line="360" w:lineRule="auto"/>
        <w:ind w:firstLineChars="200" w:firstLine="480"/>
      </w:pPr>
      <w:r w:rsidRPr="000317CD">
        <w:t>整个卷积神经网络的编写以及训练均在</w:t>
      </w:r>
      <w:proofErr w:type="spellStart"/>
      <w:r w:rsidRPr="000317CD">
        <w:t>caffe</w:t>
      </w:r>
      <w:proofErr w:type="spellEnd"/>
      <w:r w:rsidR="00CD2981">
        <w:rPr>
          <w:vertAlign w:val="superscript"/>
        </w:rPr>
        <w:t>[23</w:t>
      </w:r>
      <w:r w:rsidRPr="002D04E1">
        <w:rPr>
          <w:vertAlign w:val="superscript"/>
        </w:rPr>
        <w:t>]</w:t>
      </w:r>
      <w:r w:rsidRPr="000317CD">
        <w:t>中完成，</w:t>
      </w:r>
      <w:proofErr w:type="spellStart"/>
      <w:r w:rsidRPr="000317CD">
        <w:t>caffe</w:t>
      </w:r>
      <w:proofErr w:type="spellEnd"/>
      <w:r w:rsidRPr="000317CD">
        <w:t>是一款用</w:t>
      </w:r>
      <w:r w:rsidRPr="000317CD">
        <w:t>C++</w:t>
      </w:r>
      <w:r w:rsidRPr="000317CD">
        <w:t>编写含有</w:t>
      </w:r>
      <w:r w:rsidRPr="000317CD">
        <w:t xml:space="preserve">python </w:t>
      </w:r>
      <w:r w:rsidRPr="000317CD">
        <w:t>接口的深度学习框架。选择</w:t>
      </w:r>
      <w:proofErr w:type="spellStart"/>
      <w:r w:rsidRPr="000317CD">
        <w:t>caffe</w:t>
      </w:r>
      <w:proofErr w:type="spellEnd"/>
      <w:r w:rsidRPr="000317CD">
        <w:t>作为实验平台有以下几点原因：</w:t>
      </w:r>
      <w:r w:rsidRPr="000317CD">
        <w:t>1.</w:t>
      </w:r>
      <w:r w:rsidRPr="000317CD">
        <w:t>该框架富有极强的表达能力，定义模型和完成相关优化均无需硬编码；</w:t>
      </w:r>
      <w:r w:rsidRPr="000317CD">
        <w:t>2.</w:t>
      </w:r>
      <w:r w:rsidRPr="000317CD">
        <w:t>可以自由选择使用</w:t>
      </w:r>
      <w:r w:rsidRPr="000317CD">
        <w:t>GPU</w:t>
      </w:r>
      <w:r w:rsidRPr="000317CD">
        <w:t>或</w:t>
      </w:r>
      <w:r w:rsidRPr="000317CD">
        <w:t>CPU</w:t>
      </w:r>
      <w:r w:rsidRPr="000317CD">
        <w:t>来训练模型，且使用者能够十分便捷地通过更改代码中相应标记字段完成</w:t>
      </w:r>
      <w:r w:rsidRPr="000317CD">
        <w:t>GPU</w:t>
      </w:r>
      <w:r w:rsidRPr="000317CD">
        <w:t>和</w:t>
      </w:r>
      <w:r w:rsidRPr="000317CD">
        <w:t>CPU</w:t>
      </w:r>
      <w:r w:rsidRPr="000317CD">
        <w:t>之间的切换；</w:t>
      </w:r>
      <w:r w:rsidRPr="000317CD">
        <w:t>3.</w:t>
      </w:r>
      <w:r w:rsidRPr="000317CD">
        <w:t>图像处理的速度快、效率高且易于进行加速优化；</w:t>
      </w:r>
      <w:r w:rsidRPr="000317CD">
        <w:t>4.</w:t>
      </w:r>
      <w:r w:rsidRPr="000317CD">
        <w:t>提供了大量开箱即用的功能层和模型库。</w:t>
      </w:r>
    </w:p>
    <w:p w:rsidR="00CA247B" w:rsidRPr="00BA58ED" w:rsidRDefault="0083166B" w:rsidP="0083166B">
      <w:pPr>
        <w:pStyle w:val="3"/>
        <w:spacing w:before="163" w:after="163"/>
        <w:rPr>
          <w:rFonts w:ascii="黑体" w:hAnsi="黑体"/>
          <w:lang w:eastAsia="zh-CN"/>
        </w:rPr>
      </w:pPr>
      <w:bookmarkStart w:id="26" w:name="_Toc516863730"/>
      <w:r w:rsidRPr="00BA58ED">
        <w:rPr>
          <w:rFonts w:ascii="黑体" w:hAnsi="黑体"/>
          <w:lang w:eastAsia="zh-CN"/>
        </w:rPr>
        <w:t>2.4.2实验数据集制作</w:t>
      </w:r>
      <w:bookmarkEnd w:id="26"/>
    </w:p>
    <w:p w:rsidR="00CD162C" w:rsidRPr="000317CD" w:rsidRDefault="0083166B" w:rsidP="003D30D6">
      <w:pPr>
        <w:spacing w:line="360" w:lineRule="auto"/>
        <w:ind w:firstLineChars="200" w:firstLine="480"/>
      </w:pPr>
      <w:r w:rsidRPr="000317CD">
        <w:t>用预处理后的超声图像进行实验数据集的制作</w:t>
      </w:r>
      <w:r w:rsidR="003D30D6" w:rsidRPr="000317CD">
        <w:t>。</w:t>
      </w:r>
      <w:r w:rsidRPr="000317CD">
        <w:t>用于实验进行</w:t>
      </w:r>
      <w:r w:rsidR="003D30D6" w:rsidRPr="000317CD">
        <w:t>训练和测试</w:t>
      </w:r>
      <w:r w:rsidRPr="000317CD">
        <w:t>的数据分配如表</w:t>
      </w:r>
      <w:r w:rsidRPr="000317CD">
        <w:t>2-3</w:t>
      </w:r>
      <w:r w:rsidR="003D30D6" w:rsidRPr="000317CD">
        <w:t>所示，</w:t>
      </w:r>
      <w:r w:rsidR="003D30D6" w:rsidRPr="000317CD">
        <w:t xml:space="preserve"> </w:t>
      </w:r>
    </w:p>
    <w:p w:rsidR="003D30D6" w:rsidRPr="000317CD" w:rsidRDefault="003D30D6" w:rsidP="003D30D6">
      <w:pPr>
        <w:jc w:val="center"/>
        <w:rPr>
          <w:sz w:val="21"/>
          <w:szCs w:val="21"/>
        </w:rPr>
      </w:pPr>
      <w:r w:rsidRPr="000317CD">
        <w:rPr>
          <w:sz w:val="21"/>
          <w:szCs w:val="21"/>
        </w:rPr>
        <w:t>表</w:t>
      </w:r>
      <w:r w:rsidR="009E2BEF">
        <w:rPr>
          <w:sz w:val="21"/>
          <w:szCs w:val="21"/>
        </w:rPr>
        <w:t>2-4</w:t>
      </w:r>
      <w:r w:rsidRPr="000317CD">
        <w:rPr>
          <w:sz w:val="21"/>
          <w:szCs w:val="21"/>
        </w:rPr>
        <w:t xml:space="preserve"> </w:t>
      </w:r>
      <w:r w:rsidRPr="000317CD">
        <w:rPr>
          <w:sz w:val="21"/>
          <w:szCs w:val="21"/>
        </w:rPr>
        <w:t>测试集与训练集数据分布</w:t>
      </w:r>
      <w:r w:rsidRPr="000317CD">
        <w:rPr>
          <w:sz w:val="21"/>
          <w:szCs w:val="21"/>
        </w:rPr>
        <w:t xml:space="preserve">  </w:t>
      </w:r>
    </w:p>
    <w:tbl>
      <w:tblPr>
        <w:tblStyle w:val="22"/>
        <w:tblW w:w="0" w:type="auto"/>
        <w:tblInd w:w="360" w:type="dxa"/>
        <w:tblBorders>
          <w:left w:val="none" w:sz="0" w:space="0" w:color="auto"/>
          <w:right w:val="none" w:sz="0" w:space="0" w:color="auto"/>
        </w:tblBorders>
        <w:tblLook w:val="04A0" w:firstRow="1" w:lastRow="0" w:firstColumn="1" w:lastColumn="0" w:noHBand="0" w:noVBand="1"/>
      </w:tblPr>
      <w:tblGrid>
        <w:gridCol w:w="1180"/>
        <w:gridCol w:w="1181"/>
        <w:gridCol w:w="1181"/>
        <w:gridCol w:w="1182"/>
        <w:gridCol w:w="1182"/>
        <w:gridCol w:w="1182"/>
        <w:gridCol w:w="1182"/>
      </w:tblGrid>
      <w:tr w:rsidR="003D30D6" w:rsidRPr="001900D6" w:rsidTr="001900D6">
        <w:tc>
          <w:tcPr>
            <w:tcW w:w="1180" w:type="dxa"/>
            <w:vMerge w:val="restart"/>
          </w:tcPr>
          <w:p w:rsidR="003D30D6" w:rsidRPr="001900D6" w:rsidRDefault="003D30D6" w:rsidP="003D30D6">
            <w:pPr>
              <w:widowControl w:val="0"/>
              <w:jc w:val="center"/>
              <w:rPr>
                <w:rFonts w:eastAsia="宋体" w:cs="Times New Roman"/>
                <w:color w:val="00000A"/>
                <w:sz w:val="21"/>
                <w:szCs w:val="21"/>
              </w:rPr>
            </w:pPr>
          </w:p>
        </w:tc>
        <w:tc>
          <w:tcPr>
            <w:tcW w:w="2362" w:type="dxa"/>
            <w:gridSpan w:val="2"/>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总数</w:t>
            </w:r>
          </w:p>
        </w:tc>
        <w:tc>
          <w:tcPr>
            <w:tcW w:w="2364" w:type="dxa"/>
            <w:gridSpan w:val="2"/>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甲状腺良性结节</w:t>
            </w:r>
          </w:p>
        </w:tc>
        <w:tc>
          <w:tcPr>
            <w:tcW w:w="2364" w:type="dxa"/>
            <w:gridSpan w:val="2"/>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甲状腺恶性结节</w:t>
            </w:r>
          </w:p>
        </w:tc>
      </w:tr>
      <w:tr w:rsidR="003D30D6" w:rsidRPr="001900D6" w:rsidTr="001900D6">
        <w:tc>
          <w:tcPr>
            <w:tcW w:w="1180" w:type="dxa"/>
            <w:vMerge/>
          </w:tcPr>
          <w:p w:rsidR="003D30D6" w:rsidRPr="001900D6" w:rsidRDefault="003D30D6" w:rsidP="003D30D6">
            <w:pPr>
              <w:widowControl w:val="0"/>
              <w:jc w:val="center"/>
              <w:rPr>
                <w:rFonts w:eastAsia="宋体" w:cs="Times New Roman"/>
                <w:color w:val="00000A"/>
                <w:sz w:val="21"/>
                <w:szCs w:val="21"/>
              </w:rPr>
            </w:pP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Cases</w:t>
            </w: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Samples</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Cases</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Samples</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Cases</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Samples</w:t>
            </w:r>
          </w:p>
        </w:tc>
      </w:tr>
      <w:tr w:rsidR="003D30D6" w:rsidRPr="001900D6" w:rsidTr="001900D6">
        <w:tc>
          <w:tcPr>
            <w:tcW w:w="1180"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训练集</w:t>
            </w: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40</w:t>
            </w: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160</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15</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60</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25</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100</w:t>
            </w:r>
          </w:p>
        </w:tc>
      </w:tr>
      <w:tr w:rsidR="003D30D6" w:rsidRPr="001900D6" w:rsidTr="001900D6">
        <w:tc>
          <w:tcPr>
            <w:tcW w:w="1180"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测试集</w:t>
            </w: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18</w:t>
            </w:r>
          </w:p>
        </w:tc>
        <w:tc>
          <w:tcPr>
            <w:tcW w:w="1181"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72</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8</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32</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10</w:t>
            </w:r>
          </w:p>
        </w:tc>
        <w:tc>
          <w:tcPr>
            <w:tcW w:w="1182" w:type="dxa"/>
          </w:tcPr>
          <w:p w:rsidR="003D30D6" w:rsidRPr="001900D6" w:rsidRDefault="003D30D6" w:rsidP="003D30D6">
            <w:pPr>
              <w:widowControl w:val="0"/>
              <w:jc w:val="center"/>
              <w:rPr>
                <w:rFonts w:eastAsia="宋体" w:cs="Times New Roman"/>
                <w:color w:val="00000A"/>
                <w:sz w:val="21"/>
                <w:szCs w:val="21"/>
              </w:rPr>
            </w:pPr>
            <w:r w:rsidRPr="001900D6">
              <w:rPr>
                <w:rFonts w:eastAsia="宋体" w:cs="Times New Roman"/>
                <w:color w:val="00000A"/>
                <w:sz w:val="21"/>
                <w:szCs w:val="21"/>
              </w:rPr>
              <w:t>40</w:t>
            </w:r>
          </w:p>
        </w:tc>
      </w:tr>
    </w:tbl>
    <w:p w:rsidR="003D30D6" w:rsidRPr="000317CD" w:rsidRDefault="003D30D6" w:rsidP="001D3C3D">
      <w:pPr>
        <w:spacing w:beforeLines="50" w:before="163" w:line="360" w:lineRule="auto"/>
        <w:ind w:firstLineChars="200" w:firstLine="480"/>
      </w:pPr>
      <w:r w:rsidRPr="000317CD">
        <w:t>数据集中的每一个</w:t>
      </w:r>
      <w:r w:rsidRPr="000317CD">
        <w:t>case</w:t>
      </w:r>
      <w:r w:rsidRPr="000317CD">
        <w:t>对应一张含有结节的甲状腺超声图像，之后从一个</w:t>
      </w:r>
      <w:r w:rsidRPr="000317CD">
        <w:t>case</w:t>
      </w:r>
      <w:r w:rsidRPr="000317CD">
        <w:t>中选取四张包含结节及部分周边区域的图像作为</w:t>
      </w:r>
      <w:r w:rsidRPr="000317CD">
        <w:t>sample</w:t>
      </w:r>
      <w:r w:rsidRPr="000317CD">
        <w:t>。之后是制作测试集和训练集相应的</w:t>
      </w:r>
      <w:proofErr w:type="spellStart"/>
      <w:r w:rsidRPr="000317CD">
        <w:t>lmdb</w:t>
      </w:r>
      <w:proofErr w:type="spellEnd"/>
      <w:r w:rsidRPr="000317CD">
        <w:t>文件，</w:t>
      </w:r>
      <w:proofErr w:type="spellStart"/>
      <w:r w:rsidRPr="000317CD">
        <w:t>lmdb</w:t>
      </w:r>
      <w:proofErr w:type="spellEnd"/>
      <w:r w:rsidRPr="000317CD">
        <w:t>是</w:t>
      </w:r>
      <w:proofErr w:type="spellStart"/>
      <w:r w:rsidRPr="000317CD">
        <w:t>caffe</w:t>
      </w:r>
      <w:proofErr w:type="spellEnd"/>
      <w:r w:rsidRPr="000317CD">
        <w:t>数据层可以接收的一种数据格。完成</w:t>
      </w:r>
      <w:proofErr w:type="spellStart"/>
      <w:r w:rsidRPr="000317CD">
        <w:t>lmdb</w:t>
      </w:r>
      <w:proofErr w:type="spellEnd"/>
      <w:r w:rsidRPr="000317CD">
        <w:t>格式文件的制作最重要的是需要分别为良性甲状腺结节和恶性甲状腺结节的超声图像贴相应的标签。本实验中将甲状腺</w:t>
      </w:r>
      <w:r w:rsidR="00A57B0E" w:rsidRPr="000317CD">
        <w:t>超声图像中良性</w:t>
      </w:r>
      <w:r w:rsidRPr="000317CD">
        <w:t>结节</w:t>
      </w:r>
      <w:r w:rsidR="00A57B0E" w:rsidRPr="000317CD">
        <w:t>的图像标记为</w:t>
      </w:r>
      <w:r w:rsidR="00A57B0E" w:rsidRPr="000317CD">
        <w:t>0</w:t>
      </w:r>
      <w:r w:rsidR="00A57B0E" w:rsidRPr="000317CD">
        <w:t>，将恶性结节的图像表记为</w:t>
      </w:r>
      <w:r w:rsidR="00A57B0E" w:rsidRPr="000317CD">
        <w:t>1.</w:t>
      </w:r>
    </w:p>
    <w:p w:rsidR="003D30D6" w:rsidRPr="00E26364" w:rsidRDefault="00A57B0E" w:rsidP="00A57B0E">
      <w:pPr>
        <w:pStyle w:val="3"/>
        <w:spacing w:before="163" w:after="163"/>
        <w:rPr>
          <w:lang w:val="en-US" w:eastAsia="zh-CN"/>
        </w:rPr>
      </w:pPr>
      <w:bookmarkStart w:id="27" w:name="_Toc516863731"/>
      <w:r w:rsidRPr="00E26364">
        <w:rPr>
          <w:lang w:eastAsia="zh-CN"/>
        </w:rPr>
        <w:t xml:space="preserve">2.4.3 </w:t>
      </w:r>
      <w:r w:rsidRPr="00E26364">
        <w:rPr>
          <w:lang w:val="en-US"/>
        </w:rPr>
        <w:t>AttentionNeXt-18</w:t>
      </w:r>
      <w:r w:rsidRPr="00E26364">
        <w:rPr>
          <w:lang w:val="en-US" w:eastAsia="zh-CN"/>
        </w:rPr>
        <w:t>在</w:t>
      </w:r>
      <w:proofErr w:type="spellStart"/>
      <w:r w:rsidRPr="00E26364">
        <w:rPr>
          <w:lang w:val="en-US" w:eastAsia="zh-CN"/>
        </w:rPr>
        <w:t>caffe</w:t>
      </w:r>
      <w:proofErr w:type="spellEnd"/>
      <w:r w:rsidRPr="00E26364">
        <w:rPr>
          <w:lang w:val="en-US" w:eastAsia="zh-CN"/>
        </w:rPr>
        <w:t>中的实现</w:t>
      </w:r>
      <w:bookmarkEnd w:id="27"/>
    </w:p>
    <w:p w:rsidR="003D30D6" w:rsidRPr="000317CD" w:rsidRDefault="0036731F" w:rsidP="003D30D6">
      <w:pPr>
        <w:spacing w:line="360" w:lineRule="auto"/>
        <w:ind w:firstLineChars="200" w:firstLine="480"/>
      </w:pPr>
      <w:proofErr w:type="spellStart"/>
      <w:r w:rsidRPr="000317CD">
        <w:t>caffe</w:t>
      </w:r>
      <w:proofErr w:type="spellEnd"/>
      <w:r w:rsidRPr="000317CD">
        <w:t>中层是网络模型的组成要素和计算的基本单位，用于实现网络结构的常用层有数据层、视觉层、激活层、</w:t>
      </w:r>
      <w:proofErr w:type="spellStart"/>
      <w:r w:rsidR="00A341EA" w:rsidRPr="000317CD">
        <w:t>softmax</w:t>
      </w:r>
      <w:proofErr w:type="spellEnd"/>
      <w:r w:rsidRPr="000317CD">
        <w:t>层、</w:t>
      </w:r>
      <w:r w:rsidRPr="000317CD">
        <w:t>accuracy</w:t>
      </w:r>
      <w:r w:rsidRPr="000317CD">
        <w:t>层等。</w:t>
      </w:r>
    </w:p>
    <w:p w:rsidR="0036731F" w:rsidRPr="000317CD" w:rsidRDefault="0036731F" w:rsidP="003D30D6">
      <w:pPr>
        <w:spacing w:line="360" w:lineRule="auto"/>
        <w:ind w:firstLineChars="200" w:firstLine="480"/>
      </w:pPr>
      <w:r w:rsidRPr="000317CD">
        <w:t>数据层是每个模型的最底层，是模型的入口，不仅提供数据的输入，也提供数据从</w:t>
      </w:r>
      <w:r w:rsidRPr="000317CD">
        <w:t>Blobs</w:t>
      </w:r>
      <w:r w:rsidRPr="000317CD">
        <w:t>转换成别的格式进行保存并输出。数据的预处理也可以通过该层实现。数据来源可以来自高效率的数据库</w:t>
      </w:r>
      <w:r w:rsidR="00002444" w:rsidRPr="000317CD">
        <w:t>(</w:t>
      </w:r>
      <w:r w:rsidR="00002444" w:rsidRPr="000317CD">
        <w:t>如</w:t>
      </w:r>
      <w:r w:rsidR="00002444" w:rsidRPr="000317CD">
        <w:t>LMDB</w:t>
      </w:r>
      <w:r w:rsidR="00002444" w:rsidRPr="000317CD">
        <w:t>等</w:t>
      </w:r>
      <w:r w:rsidR="00002444" w:rsidRPr="000317CD">
        <w:t>)</w:t>
      </w:r>
      <w:r w:rsidRPr="000317CD">
        <w:t>，也可以直接来自于内存</w:t>
      </w:r>
      <w:r w:rsidR="00002444" w:rsidRPr="000317CD">
        <w:t>。</w:t>
      </w:r>
    </w:p>
    <w:p w:rsidR="003D30D6" w:rsidRPr="000317CD" w:rsidRDefault="00002444" w:rsidP="00002444">
      <w:pPr>
        <w:spacing w:line="360" w:lineRule="auto"/>
        <w:ind w:firstLineChars="200" w:firstLine="480"/>
      </w:pPr>
      <w:r w:rsidRPr="000317CD">
        <w:lastRenderedPageBreak/>
        <w:t>卷积层是视觉层的核心。该层可以定义个类卷积运算、网络的学习率、滤波器数量</w:t>
      </w:r>
      <w:r w:rsidR="002A0762" w:rsidRPr="000317CD">
        <w:t>、用于初始化权值的方法、是否开启偏置项等。池化层（</w:t>
      </w:r>
      <w:r w:rsidR="002A0762" w:rsidRPr="000317CD">
        <w:t>pooling</w:t>
      </w:r>
      <w:r w:rsidR="002A0762" w:rsidRPr="000317CD">
        <w:t>）也是视觉层的重要组成部分，该层是为了减少运算量和数据维度而设置的一种层。常用的池化方法有</w:t>
      </w:r>
      <w:r w:rsidR="002A0762" w:rsidRPr="000317CD">
        <w:t>MAX</w:t>
      </w:r>
      <w:r w:rsidR="002A0762" w:rsidRPr="000317CD">
        <w:t>和</w:t>
      </w:r>
      <w:r w:rsidR="002A0762" w:rsidRPr="000317CD">
        <w:t>AVE</w:t>
      </w:r>
      <w:r w:rsidR="002A0762" w:rsidRPr="000317CD">
        <w:t>。</w:t>
      </w:r>
    </w:p>
    <w:p w:rsidR="00DA0C82" w:rsidRPr="000317CD" w:rsidRDefault="00DA0C82" w:rsidP="001324D0">
      <w:pPr>
        <w:spacing w:line="360" w:lineRule="auto"/>
        <w:ind w:firstLineChars="200" w:firstLine="480"/>
      </w:pPr>
      <w:r w:rsidRPr="000317CD">
        <w:t>在激活层中，</w:t>
      </w:r>
      <w:r w:rsidR="001324D0" w:rsidRPr="000317CD">
        <w:t>网络对数据进行激活操作（实际上就是一种函数变换），这种操作是逐元素进行运算的。从网络底层得到一个</w:t>
      </w:r>
      <w:r w:rsidR="001324D0" w:rsidRPr="000317CD">
        <w:t>Blob</w:t>
      </w:r>
      <w:r w:rsidR="001324D0" w:rsidRPr="000317CD">
        <w:t>数据输入，运算后从网络顶层输出一个</w:t>
      </w:r>
      <w:r w:rsidR="001324D0" w:rsidRPr="000317CD">
        <w:t>Blob</w:t>
      </w:r>
      <w:r w:rsidR="001324D0" w:rsidRPr="000317CD">
        <w:t>数据。激活层没有改变输入数据的大小。激活层函数的类型有很多种如</w:t>
      </w:r>
      <w:r w:rsidR="001324D0" w:rsidRPr="000317CD">
        <w:t>sigmoid</w:t>
      </w:r>
      <w:r w:rsidR="001324D0" w:rsidRPr="000317CD">
        <w:t>函数、</w:t>
      </w:r>
      <w:proofErr w:type="spellStart"/>
      <w:r w:rsidR="001324D0" w:rsidRPr="000317CD">
        <w:t>tanh</w:t>
      </w:r>
      <w:proofErr w:type="spellEnd"/>
      <w:r w:rsidR="001324D0" w:rsidRPr="000317CD">
        <w:t>函数、</w:t>
      </w:r>
      <w:proofErr w:type="spellStart"/>
      <w:r w:rsidR="001324D0" w:rsidRPr="000317CD">
        <w:t>relu</w:t>
      </w:r>
      <w:proofErr w:type="spellEnd"/>
      <w:r w:rsidR="001324D0" w:rsidRPr="000317CD">
        <w:t>函数等，在</w:t>
      </w:r>
      <w:r w:rsidR="001324D0" w:rsidRPr="000317CD">
        <w:t>AttentionNeXt-18</w:t>
      </w:r>
      <w:r w:rsidR="001324D0" w:rsidRPr="000317CD">
        <w:t>中使用的激活函数为</w:t>
      </w:r>
      <w:proofErr w:type="spellStart"/>
      <w:r w:rsidR="001324D0" w:rsidRPr="000317CD">
        <w:t>relu</w:t>
      </w:r>
      <w:proofErr w:type="spellEnd"/>
      <w:r w:rsidR="001324D0" w:rsidRPr="000317CD">
        <w:t>，因为其收敛速度快</w:t>
      </w:r>
      <w:r w:rsidR="00A341EA" w:rsidRPr="000317CD">
        <w:t>。</w:t>
      </w:r>
    </w:p>
    <w:p w:rsidR="00A341EA" w:rsidRPr="000317CD" w:rsidRDefault="00A341EA" w:rsidP="00A341EA">
      <w:pPr>
        <w:spacing w:line="360" w:lineRule="auto"/>
        <w:ind w:firstLineChars="200" w:firstLine="480"/>
      </w:pPr>
      <w:r w:rsidRPr="000317CD">
        <w:t>模型中用到的层还有</w:t>
      </w:r>
      <w:proofErr w:type="spellStart"/>
      <w:r w:rsidRPr="000317CD">
        <w:t>softmax</w:t>
      </w:r>
      <w:proofErr w:type="spellEnd"/>
      <w:r w:rsidRPr="000317CD">
        <w:t>层和</w:t>
      </w:r>
      <w:r w:rsidRPr="000317CD">
        <w:t>Inner Product</w:t>
      </w:r>
      <w:r w:rsidRPr="000317CD">
        <w:t>层。</w:t>
      </w:r>
      <w:proofErr w:type="spellStart"/>
      <w:r w:rsidRPr="000317CD">
        <w:t>softmax</w:t>
      </w:r>
      <w:proofErr w:type="spellEnd"/>
      <w:r w:rsidRPr="000317CD">
        <w:t>层相当一个分类器，计算的是输出类别的概率属于逻辑回归的一种推广。</w:t>
      </w:r>
      <w:r w:rsidR="00245E58" w:rsidRPr="000317CD">
        <w:t>Inner Product</w:t>
      </w:r>
      <w:r w:rsidR="00245E58" w:rsidRPr="000317CD">
        <w:t>层又名全连接层</w:t>
      </w:r>
      <w:r w:rsidR="00245E58" w:rsidRPr="000317CD">
        <w:t>(</w:t>
      </w:r>
      <w:r w:rsidR="00245E58" w:rsidRPr="000317CD">
        <w:t>简写为</w:t>
      </w:r>
      <w:r w:rsidR="00245E58" w:rsidRPr="000317CD">
        <w:t>FC)</w:t>
      </w:r>
      <w:r w:rsidR="00245E58" w:rsidRPr="000317CD">
        <w:t>，该层的输入输出均为向量。最终的输出相当于将把</w:t>
      </w:r>
      <w:r w:rsidR="00245E58" w:rsidRPr="000317CD">
        <w:t>Blobs</w:t>
      </w:r>
      <w:r w:rsidR="00245E58" w:rsidRPr="000317CD">
        <w:t>的长和宽均置为</w:t>
      </w:r>
      <w:r w:rsidR="00245E58" w:rsidRPr="000317CD">
        <w:t xml:space="preserve">1 </w:t>
      </w:r>
      <w:r w:rsidR="00245E58" w:rsidRPr="000317CD">
        <w:t>。全连接层实际上也是一种卷积层，只是它的卷积核大小和原数据大小一致。</w:t>
      </w:r>
    </w:p>
    <w:p w:rsidR="00245E58" w:rsidRPr="000317CD" w:rsidRDefault="00245E58" w:rsidP="00BC3F7F">
      <w:pPr>
        <w:spacing w:line="360" w:lineRule="auto"/>
        <w:ind w:firstLineChars="200" w:firstLine="480"/>
      </w:pPr>
      <w:r w:rsidRPr="000317CD">
        <w:t>在对网络各个层的功能有一定了解后</w:t>
      </w:r>
      <w:r w:rsidR="00BC3F7F" w:rsidRPr="000317CD">
        <w:t>，就可以在</w:t>
      </w:r>
      <w:proofErr w:type="spellStart"/>
      <w:r w:rsidR="00BC3F7F" w:rsidRPr="000317CD">
        <w:t>caffe</w:t>
      </w:r>
      <w:proofErr w:type="spellEnd"/>
      <w:r w:rsidR="00BC3F7F" w:rsidRPr="000317CD">
        <w:t>中编写相应的</w:t>
      </w:r>
      <w:proofErr w:type="spellStart"/>
      <w:r w:rsidR="00BC3F7F" w:rsidRPr="000317CD">
        <w:t>prototxt</w:t>
      </w:r>
      <w:proofErr w:type="spellEnd"/>
      <w:r w:rsidR="00BC3F7F" w:rsidRPr="000317CD">
        <w:t>文件。</w:t>
      </w:r>
      <w:proofErr w:type="spellStart"/>
      <w:r w:rsidR="00BC3F7F" w:rsidRPr="000317CD">
        <w:t>prototxt</w:t>
      </w:r>
      <w:proofErr w:type="spellEnd"/>
      <w:r w:rsidR="00BC3F7F" w:rsidRPr="000317CD">
        <w:t>是一种数据格式，网络模型的运行主要依靠两个</w:t>
      </w:r>
      <w:proofErr w:type="spellStart"/>
      <w:r w:rsidR="00BC3F7F" w:rsidRPr="000317CD">
        <w:t>prototxt</w:t>
      </w:r>
      <w:proofErr w:type="spellEnd"/>
      <w:r w:rsidR="00BC3F7F" w:rsidRPr="000317CD">
        <w:t>格式的文件。第一个是</w:t>
      </w:r>
      <w:proofErr w:type="spellStart"/>
      <w:r w:rsidR="00BC3F7F" w:rsidRPr="000317CD">
        <w:t>train_test.prototxt</w:t>
      </w:r>
      <w:proofErr w:type="spellEnd"/>
      <w:r w:rsidR="00BC3F7F" w:rsidRPr="000317CD">
        <w:t xml:space="preserve"> </w:t>
      </w:r>
      <w:r w:rsidR="00BC3F7F" w:rsidRPr="000317CD">
        <w:t>文件，它通过对</w:t>
      </w:r>
      <w:proofErr w:type="spellStart"/>
      <w:r w:rsidR="00BC3F7F" w:rsidRPr="000317CD">
        <w:t>caffe</w:t>
      </w:r>
      <w:proofErr w:type="spellEnd"/>
      <w:r w:rsidR="00BC3F7F" w:rsidRPr="000317CD">
        <w:t>中各层进行定义从而确定网络结构并指定用于该网络训练和测试的数据集。第二个是</w:t>
      </w:r>
      <w:proofErr w:type="spellStart"/>
      <w:r w:rsidR="00BC3F7F" w:rsidRPr="000317CD">
        <w:t>solver.prototxt</w:t>
      </w:r>
      <w:proofErr w:type="spellEnd"/>
      <w:r w:rsidR="00BC3F7F" w:rsidRPr="000317CD">
        <w:t xml:space="preserve"> </w:t>
      </w:r>
      <w:r w:rsidR="00BC3F7F" w:rsidRPr="000317CD">
        <w:t>文件，它相当于模型的求解器。它定义了网络进行梯度下降的方式，并控制网络按此方式有效的进行参数训练。由于</w:t>
      </w:r>
      <w:proofErr w:type="spellStart"/>
      <w:r w:rsidR="00BC3F7F" w:rsidRPr="000317CD">
        <w:t>caffe</w:t>
      </w:r>
      <w:proofErr w:type="spellEnd"/>
      <w:r w:rsidR="00BC3F7F" w:rsidRPr="000317CD">
        <w:t>原本的框架中并没有用来完成双线性插值操作的层，因此需要按照官方文档的要求编写并编译实现该功能的</w:t>
      </w:r>
      <w:proofErr w:type="spellStart"/>
      <w:r w:rsidR="00BC3F7F" w:rsidRPr="000317CD">
        <w:t>Interp</w:t>
      </w:r>
      <w:proofErr w:type="spellEnd"/>
      <w:r w:rsidR="00BC3F7F" w:rsidRPr="000317CD">
        <w:t xml:space="preserve"> </w:t>
      </w:r>
      <w:r w:rsidR="00BC3F7F" w:rsidRPr="000317CD">
        <w:t>层。</w:t>
      </w:r>
    </w:p>
    <w:p w:rsidR="001D3C3D" w:rsidRDefault="00BC3F7F" w:rsidP="006A20E3">
      <w:pPr>
        <w:spacing w:line="360" w:lineRule="auto"/>
        <w:ind w:firstLineChars="200" w:firstLine="480"/>
      </w:pPr>
      <w:r w:rsidRPr="000317CD">
        <w:t>在完成以上工作后通过编写训练的脚本语句就可以使用训练集对模型进行训练并用测试集对完成训练后的模型进行测试。</w:t>
      </w:r>
    </w:p>
    <w:p w:rsidR="00A83032" w:rsidRPr="000317CD" w:rsidRDefault="00A83032" w:rsidP="00A83032">
      <w:pPr>
        <w:spacing w:line="360" w:lineRule="auto"/>
        <w:ind w:firstLineChars="200" w:firstLine="480"/>
      </w:pPr>
      <w:r w:rsidRPr="000317CD">
        <w:t>模型进行训练及测试的系统环境为</w:t>
      </w:r>
      <w:r w:rsidRPr="000317CD">
        <w:t>Ubuntu 16.04</w:t>
      </w:r>
      <w:r w:rsidRPr="000317CD">
        <w:t>，核心处理器为</w:t>
      </w:r>
      <w:r w:rsidRPr="000317CD">
        <w:t>Intel i5 2.7GHz ,</w:t>
      </w:r>
      <w:r w:rsidRPr="000317CD">
        <w:t>内存大小为</w:t>
      </w:r>
      <w:r w:rsidRPr="000317CD">
        <w:t>8GB, 1600MHZ, DDR3</w:t>
      </w:r>
      <w:r w:rsidRPr="000317CD">
        <w:t>。训练时采用</w:t>
      </w:r>
      <w:r w:rsidRPr="000317CD">
        <w:t>CPU</w:t>
      </w:r>
      <w:r w:rsidRPr="000317CD">
        <w:t>模式，在此模式下完成训练及测试任务共用</w:t>
      </w:r>
      <w:r w:rsidRPr="000317CD">
        <w:t>182</w:t>
      </w:r>
      <w:r w:rsidRPr="000317CD">
        <w:t>分钟。</w:t>
      </w:r>
    </w:p>
    <w:p w:rsidR="0000382B" w:rsidRPr="00BA58ED" w:rsidRDefault="0000382B" w:rsidP="0000382B">
      <w:pPr>
        <w:pStyle w:val="2"/>
        <w:spacing w:before="163" w:after="163"/>
        <w:rPr>
          <w:rFonts w:ascii="黑体" w:hAnsi="黑体"/>
        </w:rPr>
      </w:pPr>
      <w:bookmarkStart w:id="28" w:name="_Toc516863732"/>
      <w:r>
        <w:rPr>
          <w:rFonts w:ascii="黑体" w:hAnsi="黑体"/>
          <w:lang w:val="en-US"/>
        </w:rPr>
        <w:lastRenderedPageBreak/>
        <w:t>2.5</w:t>
      </w:r>
      <w:r>
        <w:rPr>
          <w:rFonts w:ascii="黑体" w:hAnsi="黑体" w:hint="eastAsia"/>
          <w:lang w:val="en-US" w:eastAsia="zh-CN"/>
        </w:rPr>
        <w:t>本章小结</w:t>
      </w:r>
      <w:bookmarkEnd w:id="28"/>
    </w:p>
    <w:p w:rsidR="006A20E3" w:rsidRPr="006A20E3" w:rsidRDefault="006A20E3" w:rsidP="0088036B">
      <w:pPr>
        <w:spacing w:line="360" w:lineRule="auto"/>
        <w:ind w:firstLineChars="200" w:firstLine="480"/>
        <w:sectPr w:rsidR="006A20E3" w:rsidRPr="006A20E3" w:rsidSect="005F4702">
          <w:headerReference w:type="even" r:id="rId27"/>
          <w:headerReference w:type="default" r:id="rId28"/>
          <w:footerReference w:type="default" r:id="rId29"/>
          <w:footnotePr>
            <w:numFmt w:val="decimalEnclosedCircleChinese"/>
            <w:numRestart w:val="eachPage"/>
          </w:footnotePr>
          <w:pgSz w:w="11906" w:h="16838"/>
          <w:pgMar w:top="1418" w:right="1418" w:bottom="1418" w:left="1418" w:header="851" w:footer="850" w:gutter="0"/>
          <w:cols w:space="425"/>
          <w:docGrid w:type="lines" w:linePitch="326"/>
        </w:sectPr>
      </w:pPr>
      <w:r>
        <w:rPr>
          <w:rFonts w:hint="eastAsia"/>
        </w:rPr>
        <w:t>第二章是本文</w:t>
      </w:r>
      <w:r w:rsidR="0088036B">
        <w:rPr>
          <w:rFonts w:hint="eastAsia"/>
        </w:rPr>
        <w:t>的核心章节，该章节汇总了本文的两大创新工作即：结合已有文献提出了加强版的超声图像预处理算法；将</w:t>
      </w:r>
      <w:r w:rsidR="0088036B">
        <w:t>Attention</w:t>
      </w:r>
      <w:r w:rsidR="0088036B">
        <w:rPr>
          <w:rFonts w:hint="eastAsia"/>
        </w:rPr>
        <w:t>机制应用于解决具体的医学超声图像分类问题。</w:t>
      </w:r>
      <w:r w:rsidR="003E0DE4">
        <w:rPr>
          <w:rFonts w:hint="eastAsia"/>
        </w:rPr>
        <w:t>此外</w:t>
      </w:r>
      <w:r w:rsidR="0088036B">
        <w:rPr>
          <w:rFonts w:hint="eastAsia"/>
        </w:rPr>
        <w:t>本章节还</w:t>
      </w:r>
      <w:r w:rsidR="003E0DE4">
        <w:rPr>
          <w:rFonts w:hint="eastAsia"/>
        </w:rPr>
        <w:t>对</w:t>
      </w:r>
      <w:r w:rsidR="003E0DE4" w:rsidRPr="00E26364">
        <w:t>AttentionNeXt-18</w:t>
      </w:r>
      <w:r w:rsidR="003E0DE4">
        <w:rPr>
          <w:rFonts w:hint="eastAsia"/>
        </w:rPr>
        <w:t>网络在</w:t>
      </w:r>
      <w:proofErr w:type="spellStart"/>
      <w:r w:rsidR="003E0DE4">
        <w:rPr>
          <w:rFonts w:hint="eastAsia"/>
        </w:rPr>
        <w:t>caffe</w:t>
      </w:r>
      <w:proofErr w:type="spellEnd"/>
      <w:r w:rsidR="003E0DE4">
        <w:rPr>
          <w:rFonts w:hint="eastAsia"/>
        </w:rPr>
        <w:t>中的实现细节进行了相关说明，并对网络的训练集和测试集的数据来源及分布进行了详细的介绍。</w:t>
      </w:r>
    </w:p>
    <w:p w:rsidR="00455AEA" w:rsidRDefault="00EA273E" w:rsidP="00EA273E">
      <w:pPr>
        <w:pStyle w:val="1"/>
        <w:spacing w:before="163" w:after="163"/>
        <w:rPr>
          <w:rFonts w:ascii="黑体" w:hAnsi="黑体"/>
          <w:lang w:eastAsia="zh-CN"/>
        </w:rPr>
      </w:pPr>
      <w:bookmarkStart w:id="29" w:name="_Toc516863733"/>
      <w:r>
        <w:rPr>
          <w:rFonts w:ascii="黑体" w:hAnsi="黑体" w:hint="eastAsia"/>
          <w:lang w:eastAsia="zh-CN"/>
        </w:rPr>
        <w:lastRenderedPageBreak/>
        <w:t xml:space="preserve">第三章 </w:t>
      </w:r>
      <w:r w:rsidR="00B53D8E">
        <w:rPr>
          <w:rFonts w:ascii="黑体" w:hAnsi="黑体"/>
          <w:lang w:eastAsia="zh-CN"/>
        </w:rPr>
        <w:t>实验</w:t>
      </w:r>
      <w:r w:rsidR="00B53D8E">
        <w:rPr>
          <w:rFonts w:ascii="黑体" w:hAnsi="黑体" w:hint="eastAsia"/>
          <w:lang w:eastAsia="zh-CN"/>
        </w:rPr>
        <w:t>设计</w:t>
      </w:r>
      <w:r w:rsidRPr="00BA58ED">
        <w:rPr>
          <w:rFonts w:ascii="黑体" w:hAnsi="黑体"/>
          <w:lang w:eastAsia="zh-CN"/>
        </w:rPr>
        <w:t>与分析</w:t>
      </w:r>
      <w:bookmarkEnd w:id="29"/>
    </w:p>
    <w:p w:rsidR="00B53D8E" w:rsidRPr="00B53D8E" w:rsidRDefault="00B53D8E" w:rsidP="0059796A">
      <w:pPr>
        <w:spacing w:line="360" w:lineRule="auto"/>
        <w:ind w:firstLineChars="200" w:firstLine="480"/>
        <w:rPr>
          <w:lang w:val="x-none"/>
        </w:rPr>
      </w:pPr>
      <w:r w:rsidRPr="0059796A">
        <w:rPr>
          <w:rFonts w:hint="eastAsia"/>
        </w:rPr>
        <w:t>本章通过设计一系列的实验对</w:t>
      </w:r>
      <w:r w:rsidRPr="00E26364">
        <w:t>AttentionNeXt-18</w:t>
      </w:r>
      <w:r w:rsidR="0059796A">
        <w:rPr>
          <w:rFonts w:hint="eastAsia"/>
        </w:rPr>
        <w:t>网络的分类效果以及网络的整体性能进行检测，并针对实验结果给出相应的分析。</w:t>
      </w:r>
    </w:p>
    <w:p w:rsidR="00A62ED9" w:rsidRPr="00BA58ED" w:rsidRDefault="00413A95" w:rsidP="00413A95">
      <w:pPr>
        <w:pStyle w:val="2"/>
        <w:spacing w:before="163" w:after="163"/>
        <w:rPr>
          <w:rFonts w:ascii="黑体" w:hAnsi="黑体"/>
          <w:lang w:eastAsia="zh-CN"/>
        </w:rPr>
      </w:pPr>
      <w:bookmarkStart w:id="30" w:name="_Toc516863734"/>
      <w:r w:rsidRPr="00BA58ED">
        <w:rPr>
          <w:rFonts w:ascii="黑体" w:hAnsi="黑体"/>
          <w:lang w:eastAsia="zh-CN"/>
        </w:rPr>
        <w:t>3.1</w:t>
      </w:r>
      <w:r w:rsidR="0059796A" w:rsidRPr="0059796A">
        <w:t xml:space="preserve"> </w:t>
      </w:r>
      <w:r w:rsidR="0059796A" w:rsidRPr="00E26364">
        <w:t>AttentionNeXt-18</w:t>
      </w:r>
      <w:r w:rsidR="00A83032">
        <w:rPr>
          <w:rFonts w:hint="eastAsia"/>
          <w:lang w:eastAsia="zh-CN"/>
        </w:rPr>
        <w:t>分类</w:t>
      </w:r>
      <w:r w:rsidR="0059796A">
        <w:rPr>
          <w:rFonts w:hint="eastAsia"/>
          <w:lang w:eastAsia="zh-CN"/>
        </w:rPr>
        <w:t>性能</w:t>
      </w:r>
      <w:r w:rsidR="00B446F1">
        <w:rPr>
          <w:rFonts w:hint="eastAsia"/>
          <w:lang w:eastAsia="zh-CN"/>
        </w:rPr>
        <w:t>分析</w:t>
      </w:r>
      <w:bookmarkEnd w:id="30"/>
    </w:p>
    <w:p w:rsidR="00413A95" w:rsidRPr="000317CD" w:rsidRDefault="00413A95" w:rsidP="00413A95">
      <w:pPr>
        <w:spacing w:line="360" w:lineRule="auto"/>
        <w:ind w:firstLineChars="200" w:firstLine="480"/>
      </w:pPr>
      <w:r w:rsidRPr="000317CD">
        <w:t>本文选择准确性</w:t>
      </w:r>
      <w:r w:rsidRPr="000317CD">
        <w:t>(accuracy),</w:t>
      </w:r>
      <w:r w:rsidRPr="000317CD">
        <w:t>敏感度</w:t>
      </w:r>
      <w:r w:rsidRPr="000317CD">
        <w:t>(sensitivity),</w:t>
      </w:r>
      <w:r w:rsidRPr="000317CD">
        <w:t>特异度</w:t>
      </w:r>
      <w:r w:rsidRPr="000317CD">
        <w:t>(specificity),</w:t>
      </w:r>
      <w:r w:rsidRPr="000317CD">
        <w:t>受试者工作特性曲线</w:t>
      </w:r>
      <w:r w:rsidRPr="000317CD">
        <w:t>(ROC)</w:t>
      </w:r>
      <w:r w:rsidRPr="000317CD">
        <w:t>作为检测模型分类效果的指标。对于甲状腺超声图像结节良恶性分类这个二分类问题，表</w:t>
      </w:r>
      <w:r w:rsidRPr="000317CD">
        <w:t>3-1</w:t>
      </w:r>
      <w:r w:rsidRPr="000317CD">
        <w:t>展示了测试集对应的混淆矩阵。</w:t>
      </w:r>
    </w:p>
    <w:p w:rsidR="00413A95" w:rsidRPr="000317CD" w:rsidRDefault="00413A95" w:rsidP="00413A95">
      <w:pPr>
        <w:widowControl w:val="0"/>
        <w:jc w:val="center"/>
        <w:rPr>
          <w:color w:val="00000A"/>
          <w:sz w:val="21"/>
        </w:rPr>
      </w:pPr>
      <w:r w:rsidRPr="000317CD">
        <w:rPr>
          <w:color w:val="00000A"/>
          <w:sz w:val="21"/>
        </w:rPr>
        <w:t>表</w:t>
      </w:r>
      <w:r w:rsidRPr="000317CD">
        <w:rPr>
          <w:color w:val="00000A"/>
          <w:sz w:val="21"/>
        </w:rPr>
        <w:t xml:space="preserve">3-1 </w:t>
      </w:r>
      <w:r w:rsidRPr="000317CD">
        <w:rPr>
          <w:color w:val="00000A"/>
          <w:sz w:val="21"/>
        </w:rPr>
        <w:t>测试集混淆矩阵</w:t>
      </w:r>
    </w:p>
    <w:tbl>
      <w:tblPr>
        <w:tblStyle w:val="33"/>
        <w:tblW w:w="0" w:type="auto"/>
        <w:jc w:val="center"/>
        <w:tblLook w:val="04A0" w:firstRow="1" w:lastRow="0" w:firstColumn="1" w:lastColumn="0" w:noHBand="0" w:noVBand="1"/>
      </w:tblPr>
      <w:tblGrid>
        <w:gridCol w:w="1726"/>
        <w:gridCol w:w="1726"/>
        <w:gridCol w:w="1726"/>
        <w:gridCol w:w="1726"/>
      </w:tblGrid>
      <w:tr w:rsidR="00413A95" w:rsidRPr="000317CD" w:rsidTr="00413A95">
        <w:trPr>
          <w:jc w:val="center"/>
        </w:trPr>
        <w:tc>
          <w:tcPr>
            <w:tcW w:w="3452" w:type="dxa"/>
            <w:gridSpan w:val="2"/>
            <w:vMerge w:val="restart"/>
            <w:tcBorders>
              <w:top w:val="single" w:sz="4" w:space="0" w:color="auto"/>
              <w:left w:val="nil"/>
              <w:tl2br w:val="single" w:sz="4" w:space="0" w:color="auto"/>
            </w:tcBorders>
          </w:tcPr>
          <w:p w:rsidR="00413A95" w:rsidRPr="000317CD" w:rsidRDefault="00413A95" w:rsidP="00413A95">
            <w:pPr>
              <w:widowControl w:val="0"/>
              <w:jc w:val="both"/>
              <w:rPr>
                <w:rFonts w:eastAsia="宋体" w:cs="Times New Roman"/>
                <w:color w:val="00000A"/>
                <w:sz w:val="21"/>
              </w:rPr>
            </w:pPr>
          </w:p>
        </w:tc>
        <w:tc>
          <w:tcPr>
            <w:tcW w:w="3452" w:type="dxa"/>
            <w:gridSpan w:val="2"/>
            <w:tcBorders>
              <w:right w:val="nil"/>
            </w:tcBorders>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AttentionNeXt-18</w:t>
            </w:r>
            <w:r w:rsidRPr="000317CD">
              <w:rPr>
                <w:rFonts w:eastAsia="宋体" w:cs="Times New Roman"/>
                <w:color w:val="00000A"/>
                <w:sz w:val="21"/>
              </w:rPr>
              <w:t>模型预测结果</w:t>
            </w:r>
          </w:p>
        </w:tc>
      </w:tr>
      <w:tr w:rsidR="00413A95" w:rsidRPr="000317CD" w:rsidTr="00413A95">
        <w:trPr>
          <w:jc w:val="center"/>
        </w:trPr>
        <w:tc>
          <w:tcPr>
            <w:tcW w:w="3452" w:type="dxa"/>
            <w:gridSpan w:val="2"/>
            <w:vMerge/>
            <w:tcBorders>
              <w:left w:val="nil"/>
              <w:tl2br w:val="single" w:sz="4" w:space="0" w:color="auto"/>
            </w:tcBorders>
          </w:tcPr>
          <w:p w:rsidR="00413A95" w:rsidRPr="000317CD" w:rsidRDefault="00413A95" w:rsidP="00413A95">
            <w:pPr>
              <w:widowControl w:val="0"/>
              <w:jc w:val="both"/>
              <w:rPr>
                <w:rFonts w:eastAsia="宋体" w:cs="Times New Roman"/>
                <w:color w:val="00000A"/>
                <w:sz w:val="21"/>
              </w:rPr>
            </w:pPr>
          </w:p>
        </w:tc>
        <w:tc>
          <w:tcPr>
            <w:tcW w:w="1726" w:type="dxa"/>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良性</w:t>
            </w:r>
          </w:p>
        </w:tc>
        <w:tc>
          <w:tcPr>
            <w:tcW w:w="1726" w:type="dxa"/>
            <w:tcBorders>
              <w:right w:val="nil"/>
            </w:tcBorders>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恶性</w:t>
            </w:r>
          </w:p>
        </w:tc>
      </w:tr>
      <w:tr w:rsidR="00413A95" w:rsidRPr="000317CD" w:rsidTr="00413A95">
        <w:trPr>
          <w:jc w:val="center"/>
        </w:trPr>
        <w:tc>
          <w:tcPr>
            <w:tcW w:w="1726" w:type="dxa"/>
            <w:vMerge w:val="restart"/>
            <w:tcBorders>
              <w:left w:val="nil"/>
            </w:tcBorders>
            <w:vAlign w:val="center"/>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真实结果</w:t>
            </w:r>
          </w:p>
        </w:tc>
        <w:tc>
          <w:tcPr>
            <w:tcW w:w="1726" w:type="dxa"/>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良性甲状腺结节</w:t>
            </w:r>
          </w:p>
        </w:tc>
        <w:tc>
          <w:tcPr>
            <w:tcW w:w="1726" w:type="dxa"/>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120</w:t>
            </w:r>
          </w:p>
        </w:tc>
        <w:tc>
          <w:tcPr>
            <w:tcW w:w="1726" w:type="dxa"/>
            <w:tcBorders>
              <w:right w:val="nil"/>
            </w:tcBorders>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8</w:t>
            </w:r>
          </w:p>
        </w:tc>
      </w:tr>
      <w:tr w:rsidR="00413A95" w:rsidRPr="000317CD" w:rsidTr="00413A95">
        <w:trPr>
          <w:trHeight w:val="56"/>
          <w:jc w:val="center"/>
        </w:trPr>
        <w:tc>
          <w:tcPr>
            <w:tcW w:w="1726" w:type="dxa"/>
            <w:vMerge/>
            <w:tcBorders>
              <w:left w:val="nil"/>
            </w:tcBorders>
          </w:tcPr>
          <w:p w:rsidR="00413A95" w:rsidRPr="000317CD" w:rsidRDefault="00413A95" w:rsidP="00413A95">
            <w:pPr>
              <w:widowControl w:val="0"/>
              <w:jc w:val="both"/>
              <w:rPr>
                <w:rFonts w:eastAsia="宋体" w:cs="Times New Roman"/>
                <w:color w:val="00000A"/>
                <w:sz w:val="21"/>
              </w:rPr>
            </w:pPr>
          </w:p>
        </w:tc>
        <w:tc>
          <w:tcPr>
            <w:tcW w:w="1726" w:type="dxa"/>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恶性甲状腺结节</w:t>
            </w:r>
          </w:p>
        </w:tc>
        <w:tc>
          <w:tcPr>
            <w:tcW w:w="1726" w:type="dxa"/>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20</w:t>
            </w:r>
          </w:p>
        </w:tc>
        <w:tc>
          <w:tcPr>
            <w:tcW w:w="1726" w:type="dxa"/>
            <w:tcBorders>
              <w:right w:val="nil"/>
            </w:tcBorders>
          </w:tcPr>
          <w:p w:rsidR="00413A95" w:rsidRPr="000317CD" w:rsidRDefault="00413A95" w:rsidP="00413A95">
            <w:pPr>
              <w:widowControl w:val="0"/>
              <w:jc w:val="center"/>
              <w:rPr>
                <w:rFonts w:eastAsia="宋体" w:cs="Times New Roman"/>
                <w:color w:val="00000A"/>
                <w:sz w:val="21"/>
              </w:rPr>
            </w:pPr>
            <w:r w:rsidRPr="000317CD">
              <w:rPr>
                <w:rFonts w:eastAsia="宋体" w:cs="Times New Roman"/>
                <w:color w:val="00000A"/>
                <w:sz w:val="21"/>
              </w:rPr>
              <w:t>140</w:t>
            </w:r>
          </w:p>
        </w:tc>
      </w:tr>
    </w:tbl>
    <w:p w:rsidR="00801EC1" w:rsidRDefault="00801EC1" w:rsidP="00AE26FF">
      <w:pPr>
        <w:spacing w:beforeLines="50" w:before="163" w:line="360" w:lineRule="auto"/>
        <w:ind w:firstLineChars="200" w:firstLine="480"/>
      </w:pPr>
      <w:r>
        <w:rPr>
          <w:rFonts w:hint="eastAsia"/>
        </w:rPr>
        <w:t>从测试集混淆矩阵中我们可以发现在所有良性的甲状腺结节超声图像样本中，本文提出的网络</w:t>
      </w:r>
      <w:r w:rsidRPr="00801EC1">
        <w:t>AttentionNeXt-18</w:t>
      </w:r>
      <w:r>
        <w:rPr>
          <w:rFonts w:hint="eastAsia"/>
        </w:rPr>
        <w:t>错误的预测结果仅有</w:t>
      </w:r>
      <w:r>
        <w:rPr>
          <w:rFonts w:hint="eastAsia"/>
        </w:rPr>
        <w:t>8</w:t>
      </w:r>
      <w:r>
        <w:rPr>
          <w:rFonts w:hint="eastAsia"/>
        </w:rPr>
        <w:t>例，在所有恶性的甲状腺超声图像样本中本文提出的网络</w:t>
      </w:r>
      <w:r>
        <w:t>AttentionNeXt-18</w:t>
      </w:r>
      <w:r>
        <w:rPr>
          <w:rFonts w:hint="eastAsia"/>
        </w:rPr>
        <w:t>错误的预测结果有</w:t>
      </w:r>
      <w:r>
        <w:rPr>
          <w:rFonts w:hint="eastAsia"/>
        </w:rPr>
        <w:t>20</w:t>
      </w:r>
      <w:r>
        <w:rPr>
          <w:rFonts w:hint="eastAsia"/>
        </w:rPr>
        <w:t>例。我们推测在网络</w:t>
      </w:r>
      <w:r w:rsidRPr="00801EC1">
        <w:t>AttentionNeXt-18</w:t>
      </w:r>
      <w:r>
        <w:rPr>
          <w:rFonts w:hint="eastAsia"/>
        </w:rPr>
        <w:t>学习的过程中良性甲状腺结节超声图像的特点更容易学习，恶性甲状腺结节超声图像的特点因为样本数量以及恶性结节较为复杂的生理医学特性不容易进行学习。这样实验结果与现实情况基本一致</w:t>
      </w:r>
      <w:r w:rsidR="004B2029">
        <w:rPr>
          <w:rFonts w:hint="eastAsia"/>
        </w:rPr>
        <w:t>：良性甲状腺结节在超声图像中特征明显容易进行分辨，恶性甲状腺结节在超声图像中特征种类较多且类型复杂有时不容易进行判断。</w:t>
      </w:r>
    </w:p>
    <w:p w:rsidR="00413A95" w:rsidRPr="000317CD" w:rsidRDefault="004637C0" w:rsidP="00AE26FF">
      <w:pPr>
        <w:spacing w:beforeLines="50" w:before="163" w:line="360" w:lineRule="auto"/>
        <w:ind w:firstLineChars="200" w:firstLine="480"/>
      </w:pPr>
      <w:r>
        <w:t>在机器学习分类问题中，如果模型将一个正例预</w:t>
      </w:r>
      <w:r>
        <w:rPr>
          <w:rFonts w:hint="eastAsia"/>
        </w:rPr>
        <w:t>测</w:t>
      </w:r>
      <w:r w:rsidR="00413A95" w:rsidRPr="000317CD">
        <w:t>为正例则认为最后结果中产生了一个真正例</w:t>
      </w:r>
      <w:r w:rsidR="007604BF">
        <w:t>；如果模型将一个反例正确预</w:t>
      </w:r>
      <w:r w:rsidR="00CC1FB3">
        <w:rPr>
          <w:rFonts w:hint="eastAsia"/>
        </w:rPr>
        <w:t>测</w:t>
      </w:r>
      <w:r w:rsidR="00413A95" w:rsidRPr="000317CD">
        <w:t>为反例，则认为最后结果中产生一个真反例</w:t>
      </w:r>
      <w:r w:rsidR="00413A95" w:rsidRPr="000317CD">
        <w:t>(FP).</w:t>
      </w:r>
      <w:r w:rsidR="00413A95" w:rsidRPr="000317CD">
        <w:t>相应的如果模型将一个正例预测为反例则认为最终结果中产生了一个伪反例</w:t>
      </w:r>
      <w:r w:rsidR="00413A95" w:rsidRPr="000317CD">
        <w:t>(FN);</w:t>
      </w:r>
      <w:r w:rsidR="00413A95" w:rsidRPr="000317CD">
        <w:t>如果模型将一个反例预测为正例则认为最终结果产生一个伪正例。根据表格</w:t>
      </w:r>
      <w:r w:rsidR="00413A95" w:rsidRPr="000317CD">
        <w:t>3-1</w:t>
      </w:r>
      <w:r w:rsidR="00413A95" w:rsidRPr="000317CD">
        <w:t>我们可以确定在该测试集上：</w:t>
      </w:r>
      <w:r w:rsidR="00413A95" w:rsidRPr="000317CD">
        <w:t>TP = 120, FN = 8, FP = 20, TN = 140</w:t>
      </w:r>
      <w:r w:rsidR="00413A95" w:rsidRPr="000317CD">
        <w:t>。利用以上数据我们</w:t>
      </w:r>
      <w:r w:rsidR="00892393">
        <w:rPr>
          <w:rFonts w:hint="eastAsia"/>
        </w:rPr>
        <w:t>根据公式</w:t>
      </w:r>
      <w:r w:rsidR="00413A95" w:rsidRPr="000317CD">
        <w:t>可以进行计算出：</w:t>
      </w:r>
    </w:p>
    <w:p w:rsidR="00413A95" w:rsidRPr="000317CD" w:rsidRDefault="00413A95" w:rsidP="00892393">
      <w:pPr>
        <w:wordWrap w:val="0"/>
        <w:spacing w:line="360" w:lineRule="auto"/>
        <w:jc w:val="right"/>
      </w:pPr>
      <w:r w:rsidRPr="000317CD">
        <w:t xml:space="preserve">Accuracy = </w:t>
      </w:r>
      <m:oMath>
        <m:f>
          <m:fPr>
            <m:type m:val="lin"/>
            <m:ctrlPr>
              <w:rPr>
                <w:rFonts w:ascii="Cambria Math" w:hAnsi="Cambria Math"/>
                <w:i/>
              </w:rPr>
            </m:ctrlPr>
          </m:fPr>
          <m:num>
            <m:r>
              <w:rPr>
                <w:rFonts w:ascii="Cambria Math" w:hAnsi="Cambria Math"/>
              </w:rPr>
              <m:t xml:space="preserve">TP + TN </m:t>
            </m:r>
          </m:num>
          <m:den>
            <m:r>
              <w:rPr>
                <w:rFonts w:ascii="Cambria Math" w:hAnsi="Cambria Math"/>
              </w:rPr>
              <m:t xml:space="preserve"> ( TP +FP+ FN +TN )</m:t>
            </m:r>
          </m:den>
        </m:f>
      </m:oMath>
      <w:r w:rsidRPr="000317CD">
        <w:t>=90.28%</w:t>
      </w:r>
      <w:r w:rsidR="00892393">
        <w:t xml:space="preserve">.        </w:t>
      </w:r>
      <w:r w:rsidR="00892393">
        <w:rPr>
          <w:rFonts w:hint="eastAsia"/>
        </w:rPr>
        <w:t>(</w:t>
      </w:r>
      <w:r w:rsidR="00892393">
        <w:t>3-1</w:t>
      </w:r>
      <w:r w:rsidR="00892393">
        <w:rPr>
          <w:rFonts w:hint="eastAsia"/>
        </w:rPr>
        <w:t>)</w:t>
      </w:r>
    </w:p>
    <w:p w:rsidR="00413A95" w:rsidRPr="000317CD" w:rsidRDefault="00413A95" w:rsidP="00892393">
      <w:pPr>
        <w:wordWrap w:val="0"/>
        <w:spacing w:line="360" w:lineRule="auto"/>
        <w:jc w:val="right"/>
      </w:pPr>
      <w:r w:rsidRPr="000317CD">
        <w:lastRenderedPageBreak/>
        <w:t xml:space="preserve">Sensitivity = </w:t>
      </w:r>
      <m:oMath>
        <m:f>
          <m:fPr>
            <m:type m:val="lin"/>
            <m:ctrlPr>
              <w:rPr>
                <w:rFonts w:ascii="Cambria Math" w:hAnsi="Cambria Math"/>
              </w:rPr>
            </m:ctrlPr>
          </m:fPr>
          <m:num>
            <m:r>
              <w:rPr>
                <w:rFonts w:ascii="Cambria Math" w:hAnsi="Cambria Math"/>
              </w:rPr>
              <m:t>TP</m:t>
            </m:r>
            <m:r>
              <m:rPr>
                <m:sty m:val="p"/>
              </m:rPr>
              <w:rPr>
                <w:rFonts w:ascii="Cambria Math" w:hAnsi="Cambria Math"/>
              </w:rPr>
              <m:t xml:space="preserve"> </m:t>
            </m:r>
          </m:num>
          <m:den>
            <m:r>
              <m:rPr>
                <m:sty m:val="p"/>
              </m:rPr>
              <w:rPr>
                <w:rFonts w:ascii="Cambria Math" w:hAnsi="Cambria Math"/>
              </w:rPr>
              <m:t xml:space="preserve"> ( </m:t>
            </m:r>
            <m:r>
              <w:rPr>
                <w:rFonts w:ascii="Cambria Math" w:hAnsi="Cambria Math"/>
              </w:rPr>
              <m:t>TP</m:t>
            </m:r>
            <m:r>
              <m:rPr>
                <m:sty m:val="p"/>
              </m:rPr>
              <w:rPr>
                <w:rFonts w:ascii="Cambria Math" w:hAnsi="Cambria Math"/>
              </w:rPr>
              <m:t xml:space="preserve">+ </m:t>
            </m:r>
            <m:r>
              <w:rPr>
                <w:rFonts w:ascii="Cambria Math" w:hAnsi="Cambria Math"/>
              </w:rPr>
              <m:t>FN</m:t>
            </m:r>
            <m:r>
              <m:rPr>
                <m:sty m:val="p"/>
              </m:rPr>
              <w:rPr>
                <w:rFonts w:ascii="Cambria Math" w:hAnsi="Cambria Math"/>
              </w:rPr>
              <m:t xml:space="preserve"> )</m:t>
            </m:r>
          </m:den>
        </m:f>
      </m:oMath>
      <w:r w:rsidRPr="000317CD">
        <w:t>=93.75%</w:t>
      </w:r>
      <w:r w:rsidR="00892393">
        <w:t>.                        (3-2)</w:t>
      </w:r>
    </w:p>
    <w:p w:rsidR="00413A95" w:rsidRPr="000317CD" w:rsidRDefault="00413A95" w:rsidP="00892393">
      <w:pPr>
        <w:wordWrap w:val="0"/>
        <w:spacing w:line="360" w:lineRule="auto"/>
        <w:jc w:val="right"/>
      </w:pPr>
      <w:r w:rsidRPr="000317CD">
        <w:t xml:space="preserve">Specificity = </w:t>
      </w:r>
      <m:oMath>
        <m:f>
          <m:fPr>
            <m:type m:val="lin"/>
            <m:ctrlPr>
              <w:rPr>
                <w:rFonts w:ascii="Cambria Math" w:hAnsi="Cambria Math"/>
              </w:rPr>
            </m:ctrlPr>
          </m:fPr>
          <m:num>
            <m:r>
              <w:rPr>
                <w:rFonts w:ascii="Cambria Math" w:hAnsi="Cambria Math"/>
              </w:rPr>
              <m:t>TN</m:t>
            </m:r>
            <m:r>
              <m:rPr>
                <m:sty m:val="p"/>
              </m:rPr>
              <w:rPr>
                <w:rFonts w:ascii="Cambria Math" w:hAnsi="Cambria Math"/>
              </w:rPr>
              <m:t xml:space="preserve"> </m:t>
            </m:r>
          </m:num>
          <m:den>
            <m:r>
              <m:rPr>
                <m:sty m:val="p"/>
              </m:rPr>
              <w:rPr>
                <w:rFonts w:ascii="Cambria Math" w:hAnsi="Cambria Math"/>
              </w:rPr>
              <m:t xml:space="preserve"> ( </m:t>
            </m:r>
            <m:r>
              <w:rPr>
                <w:rFonts w:ascii="Cambria Math" w:hAnsi="Cambria Math"/>
              </w:rPr>
              <m:t>FP</m:t>
            </m:r>
            <m:r>
              <m:rPr>
                <m:sty m:val="p"/>
              </m:rPr>
              <w:rPr>
                <w:rFonts w:ascii="Cambria Math" w:hAnsi="Cambria Math"/>
              </w:rPr>
              <m:t xml:space="preserve">+ </m:t>
            </m:r>
            <m:r>
              <w:rPr>
                <w:rFonts w:ascii="Cambria Math" w:hAnsi="Cambria Math"/>
              </w:rPr>
              <m:t>TN</m:t>
            </m:r>
            <m:r>
              <m:rPr>
                <m:sty m:val="p"/>
              </m:rPr>
              <w:rPr>
                <w:rFonts w:ascii="Cambria Math" w:hAnsi="Cambria Math"/>
              </w:rPr>
              <m:t xml:space="preserve"> )</m:t>
            </m:r>
          </m:den>
        </m:f>
      </m:oMath>
      <w:r w:rsidRPr="000317CD">
        <w:t>=87.50%</w:t>
      </w:r>
      <w:r w:rsidR="00892393">
        <w:t>.                        (3-3)</w:t>
      </w:r>
    </w:p>
    <w:p w:rsidR="00413A95" w:rsidRPr="000317CD" w:rsidRDefault="00413A95" w:rsidP="00892393">
      <w:pPr>
        <w:spacing w:line="360" w:lineRule="auto"/>
      </w:pPr>
      <w:r w:rsidRPr="000317CD">
        <w:t>使用</w:t>
      </w:r>
      <w:r w:rsidRPr="000317CD">
        <w:t>MATLAB</w:t>
      </w:r>
      <w:r w:rsidRPr="000317CD">
        <w:t>绘制测试集测试结果相应的</w:t>
      </w:r>
      <w:r w:rsidRPr="000317CD">
        <w:t>ROC</w:t>
      </w:r>
      <w:r w:rsidRPr="000317CD">
        <w:t>曲线如图</w:t>
      </w:r>
      <w:r w:rsidRPr="000317CD">
        <w:t>3-1</w:t>
      </w:r>
      <w:r w:rsidRPr="000317CD">
        <w:t>：</w:t>
      </w:r>
    </w:p>
    <w:p w:rsidR="00413A95" w:rsidRPr="000317CD" w:rsidRDefault="00F700B3" w:rsidP="0019570E">
      <w:pPr>
        <w:spacing w:line="360" w:lineRule="auto"/>
        <w:ind w:firstLineChars="200" w:firstLine="480"/>
        <w:jc w:val="center"/>
      </w:pPr>
      <w:r w:rsidRPr="00F700B3">
        <w:rPr>
          <w:noProof/>
        </w:rPr>
        <w:drawing>
          <wp:inline distT="0" distB="0" distL="0" distR="0" wp14:anchorId="025AB360" wp14:editId="7ED4FF26">
            <wp:extent cx="4301757" cy="346037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8954" cy="3506385"/>
                    </a:xfrm>
                    <a:prstGeom prst="rect">
                      <a:avLst/>
                    </a:prstGeom>
                  </pic:spPr>
                </pic:pic>
              </a:graphicData>
            </a:graphic>
          </wp:inline>
        </w:drawing>
      </w:r>
    </w:p>
    <w:p w:rsidR="00193F51" w:rsidRPr="000317CD" w:rsidRDefault="0019570E" w:rsidP="0019570E">
      <w:pPr>
        <w:ind w:firstLineChars="200" w:firstLine="420"/>
        <w:jc w:val="center"/>
        <w:rPr>
          <w:sz w:val="21"/>
          <w:szCs w:val="21"/>
        </w:rPr>
      </w:pPr>
      <w:r w:rsidRPr="000317CD">
        <w:rPr>
          <w:sz w:val="21"/>
          <w:szCs w:val="21"/>
        </w:rPr>
        <w:t>图</w:t>
      </w:r>
      <w:r w:rsidRPr="000317CD">
        <w:rPr>
          <w:sz w:val="21"/>
          <w:szCs w:val="21"/>
        </w:rPr>
        <w:t xml:space="preserve">3-1 </w:t>
      </w:r>
      <w:r w:rsidRPr="000317CD">
        <w:rPr>
          <w:sz w:val="21"/>
          <w:szCs w:val="21"/>
        </w:rPr>
        <w:t>测试集</w:t>
      </w:r>
      <w:r w:rsidRPr="000317CD">
        <w:rPr>
          <w:sz w:val="21"/>
          <w:szCs w:val="21"/>
        </w:rPr>
        <w:t>ROC</w:t>
      </w:r>
      <w:r w:rsidRPr="000317CD">
        <w:rPr>
          <w:sz w:val="21"/>
          <w:szCs w:val="21"/>
        </w:rPr>
        <w:t>曲线</w:t>
      </w:r>
    </w:p>
    <w:p w:rsidR="004B2029" w:rsidRDefault="0019570E" w:rsidP="000B7999">
      <w:pPr>
        <w:spacing w:line="360" w:lineRule="auto"/>
        <w:ind w:firstLineChars="200" w:firstLine="480"/>
      </w:pPr>
      <w:r w:rsidRPr="000317CD">
        <w:t>ROC</w:t>
      </w:r>
      <w:r w:rsidRPr="000317CD">
        <w:t>曲线可以用于评价一个分类器。曲线由两个变量</w:t>
      </w:r>
      <w:r w:rsidRPr="000317CD">
        <w:t xml:space="preserve">1-specificity </w:t>
      </w:r>
      <w:r w:rsidRPr="000317CD">
        <w:t>和</w:t>
      </w:r>
      <w:r w:rsidRPr="000317CD">
        <w:t xml:space="preserve"> Sensitivity</w:t>
      </w:r>
      <w:r w:rsidRPr="000317CD">
        <w:t>绘制</w:t>
      </w:r>
      <w:r w:rsidR="005C6810" w:rsidRPr="000317CD">
        <w:t>。</w:t>
      </w:r>
      <w:r w:rsidRPr="000317CD">
        <w:t>1-specificity=FPR</w:t>
      </w:r>
      <w:r w:rsidRPr="000317CD">
        <w:t>，即负正类率。</w:t>
      </w:r>
      <w:r w:rsidRPr="000317CD">
        <w:t>Sensitivity</w:t>
      </w:r>
      <w:r w:rsidRPr="000317CD">
        <w:t>即是真正类率，</w:t>
      </w:r>
      <w:r w:rsidRPr="000317CD">
        <w:t>TPR(True positive rate),</w:t>
      </w:r>
      <w:r w:rsidRPr="000317CD">
        <w:t>反映了正类覆盖程度。</w:t>
      </w:r>
      <w:r w:rsidR="004B2029">
        <w:rPr>
          <w:rFonts w:hint="eastAsia"/>
        </w:rPr>
        <w:t>图中线条描述的就是</w:t>
      </w:r>
      <w:r w:rsidR="004B2029" w:rsidRPr="00801EC1">
        <w:t>AttentionNeXt-18</w:t>
      </w:r>
      <w:r w:rsidR="004B2029">
        <w:rPr>
          <w:rFonts w:hint="eastAsia"/>
        </w:rPr>
        <w:t>网络在测试集上每一个预测结果的负正类率以及真正类率的变化情况，图像整体靠近左上角</w:t>
      </w:r>
      <w:r w:rsidR="004B2029">
        <w:rPr>
          <w:rFonts w:hint="eastAsia"/>
        </w:rPr>
        <w:t>1</w:t>
      </w:r>
      <w:r w:rsidR="004B2029">
        <w:rPr>
          <w:rFonts w:hint="eastAsia"/>
        </w:rPr>
        <w:t>的位置。这说明文章中构建的</w:t>
      </w:r>
      <w:r w:rsidR="004B2029" w:rsidRPr="00801EC1">
        <w:t>AttentionNeXt-18</w:t>
      </w:r>
      <w:r w:rsidR="004B2029">
        <w:rPr>
          <w:rFonts w:hint="eastAsia"/>
        </w:rPr>
        <w:t>网络有较好的预测能力。文章还使用了具体的量化指标对分类器的分类性能进行评定，如下文。</w:t>
      </w:r>
    </w:p>
    <w:p w:rsidR="000B7999" w:rsidRPr="000317CD" w:rsidRDefault="005C6810" w:rsidP="00F16AF5">
      <w:pPr>
        <w:spacing w:line="360" w:lineRule="auto"/>
        <w:ind w:firstLineChars="200" w:firstLine="480"/>
      </w:pPr>
      <w:r w:rsidRPr="000317CD">
        <w:t>我们通常以</w:t>
      </w:r>
      <w:r w:rsidRPr="000317CD">
        <w:t>ROC</w:t>
      </w:r>
      <w:r w:rsidRPr="000317CD">
        <w:t>曲线下方面积</w:t>
      </w:r>
      <w:r w:rsidRPr="000317CD">
        <w:t>(AUC)</w:t>
      </w:r>
      <w:r w:rsidRPr="000317CD">
        <w:t>的大小作为模型</w:t>
      </w:r>
      <w:r w:rsidR="000B7999" w:rsidRPr="000317CD">
        <w:t>优劣的指标。简单来讲</w:t>
      </w:r>
      <w:r w:rsidR="000B7999" w:rsidRPr="000317CD">
        <w:t>AUC</w:t>
      </w:r>
      <w:r w:rsidR="000B7999" w:rsidRPr="000317CD">
        <w:t>值越大的分类器，正确率越高。</w:t>
      </w:r>
      <w:r w:rsidR="004B2029">
        <w:rPr>
          <w:rFonts w:hint="eastAsia"/>
        </w:rPr>
        <w:t>从表</w:t>
      </w:r>
      <w:r w:rsidR="004B2029">
        <w:rPr>
          <w:rFonts w:hint="eastAsia"/>
        </w:rPr>
        <w:t>3-2</w:t>
      </w:r>
      <w:r w:rsidR="004B2029">
        <w:rPr>
          <w:rFonts w:hint="eastAsia"/>
        </w:rPr>
        <w:t>中我们可以看到</w:t>
      </w:r>
      <w:r w:rsidR="004B2029" w:rsidRPr="00801EC1">
        <w:t>AttentionNeXt-18</w:t>
      </w:r>
      <w:r w:rsidR="004B2029">
        <w:rPr>
          <w:rFonts w:hint="eastAsia"/>
        </w:rPr>
        <w:t>的</w:t>
      </w:r>
      <w:r w:rsidR="004B2029">
        <w:t>AUC</w:t>
      </w:r>
      <w:r w:rsidR="004B2029">
        <w:rPr>
          <w:rFonts w:hint="eastAsia"/>
        </w:rPr>
        <w:t>值为</w:t>
      </w:r>
      <w:r w:rsidR="004B2029">
        <w:rPr>
          <w:rFonts w:hint="eastAsia"/>
        </w:rPr>
        <w:t>0.88</w:t>
      </w:r>
      <w:r w:rsidR="004B2029">
        <w:rPr>
          <w:rFonts w:hint="eastAsia"/>
        </w:rPr>
        <w:t>，这说明</w:t>
      </w:r>
      <w:r w:rsidR="00F16AF5">
        <w:rPr>
          <w:rFonts w:hint="eastAsia"/>
        </w:rPr>
        <w:t>本文构建的</w:t>
      </w:r>
      <w:r w:rsidR="00F16AF5" w:rsidRPr="00801EC1">
        <w:t>AttentionNeXt-18</w:t>
      </w:r>
      <w:r w:rsidR="00F16AF5">
        <w:rPr>
          <w:rFonts w:hint="eastAsia"/>
        </w:rPr>
        <w:t>网络可以用于解决甲状腺超声图像中结节良恶性分类问题，并且</w:t>
      </w:r>
      <w:r w:rsidR="00F16AF5" w:rsidRPr="00801EC1">
        <w:t>AttentionNeXt-18</w:t>
      </w:r>
      <w:r w:rsidR="00F16AF5">
        <w:rPr>
          <w:rFonts w:hint="eastAsia"/>
        </w:rPr>
        <w:t>网络表现出较好的分类效果。</w:t>
      </w:r>
      <w:r w:rsidR="000B7999" w:rsidRPr="000317CD">
        <w:t>将以上评价信息汇总</w:t>
      </w:r>
      <w:r w:rsidR="00240593" w:rsidRPr="000317CD">
        <w:t>如下</w:t>
      </w:r>
      <w:r w:rsidR="000B7999" w:rsidRPr="000317CD">
        <w:t>表</w:t>
      </w:r>
      <w:r w:rsidR="000B7999" w:rsidRPr="000317CD">
        <w:t>3-2</w:t>
      </w:r>
      <w:r w:rsidR="0013579C">
        <w:t>所示</w:t>
      </w:r>
      <w:r w:rsidR="0013579C">
        <w:rPr>
          <w:rFonts w:hint="eastAsia"/>
        </w:rPr>
        <w:t>。</w:t>
      </w:r>
    </w:p>
    <w:p w:rsidR="00240593" w:rsidRPr="000317CD" w:rsidRDefault="00240593" w:rsidP="00240593">
      <w:pPr>
        <w:jc w:val="center"/>
        <w:rPr>
          <w:sz w:val="21"/>
          <w:szCs w:val="21"/>
        </w:rPr>
      </w:pPr>
      <w:r w:rsidRPr="000317CD">
        <w:rPr>
          <w:sz w:val="21"/>
          <w:szCs w:val="21"/>
        </w:rPr>
        <w:t>表</w:t>
      </w:r>
      <w:r w:rsidRPr="000317CD">
        <w:rPr>
          <w:sz w:val="21"/>
          <w:szCs w:val="21"/>
        </w:rPr>
        <w:t xml:space="preserve">3-2 </w:t>
      </w:r>
      <w:r w:rsidRPr="000317CD">
        <w:rPr>
          <w:sz w:val="21"/>
          <w:szCs w:val="21"/>
        </w:rPr>
        <w:t>模型分类效果指标</w:t>
      </w:r>
    </w:p>
    <w:tbl>
      <w:tblPr>
        <w:tblStyle w:val="41"/>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26"/>
        <w:gridCol w:w="1726"/>
        <w:gridCol w:w="1726"/>
        <w:gridCol w:w="1726"/>
        <w:gridCol w:w="1726"/>
      </w:tblGrid>
      <w:tr w:rsidR="00240593" w:rsidRPr="00892393" w:rsidTr="00240593">
        <w:trPr>
          <w:jc w:val="center"/>
        </w:trPr>
        <w:tc>
          <w:tcPr>
            <w:tcW w:w="1726" w:type="dxa"/>
          </w:tcPr>
          <w:p w:rsidR="00240593" w:rsidRPr="00892393" w:rsidRDefault="00240593" w:rsidP="00240593">
            <w:pPr>
              <w:widowControl w:val="0"/>
              <w:jc w:val="both"/>
              <w:rPr>
                <w:rFonts w:eastAsia="宋体" w:cs="Times New Roman"/>
                <w:color w:val="00000A"/>
                <w:sz w:val="21"/>
                <w:szCs w:val="21"/>
              </w:rPr>
            </w:pP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Accuracy</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Sensitivity</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Specificity</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AUC</w:t>
            </w:r>
          </w:p>
        </w:tc>
      </w:tr>
      <w:tr w:rsidR="00240593" w:rsidRPr="00892393" w:rsidTr="00240593">
        <w:trPr>
          <w:jc w:val="center"/>
        </w:trPr>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所提出模型</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90.28%</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93.75%</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87.50%</w:t>
            </w:r>
          </w:p>
        </w:tc>
        <w:tc>
          <w:tcPr>
            <w:tcW w:w="1726" w:type="dxa"/>
          </w:tcPr>
          <w:p w:rsidR="00240593" w:rsidRPr="00892393" w:rsidRDefault="00240593" w:rsidP="00240593">
            <w:pPr>
              <w:widowControl w:val="0"/>
              <w:jc w:val="center"/>
              <w:rPr>
                <w:rFonts w:eastAsia="宋体" w:cs="Times New Roman"/>
                <w:color w:val="00000A"/>
                <w:sz w:val="21"/>
                <w:szCs w:val="21"/>
              </w:rPr>
            </w:pPr>
            <w:r w:rsidRPr="00892393">
              <w:rPr>
                <w:rFonts w:eastAsia="宋体" w:cs="Times New Roman"/>
                <w:color w:val="00000A"/>
                <w:sz w:val="21"/>
                <w:szCs w:val="21"/>
              </w:rPr>
              <w:t>0.88</w:t>
            </w:r>
          </w:p>
        </w:tc>
      </w:tr>
    </w:tbl>
    <w:p w:rsidR="00487E6A" w:rsidRDefault="00487E6A" w:rsidP="00AE26FF">
      <w:pPr>
        <w:spacing w:beforeLines="50" w:before="163" w:line="360" w:lineRule="auto"/>
        <w:ind w:firstLineChars="200" w:firstLine="480"/>
      </w:pPr>
      <w:r w:rsidRPr="000317CD">
        <w:lastRenderedPageBreak/>
        <w:t>从上述实验结果可以看出本文提出的</w:t>
      </w:r>
      <w:r w:rsidRPr="000317CD">
        <w:t>AttentionNeXt-18</w:t>
      </w:r>
      <w:r w:rsidRPr="000317CD">
        <w:t>模型可以有效的提取甲状腺超声图像中的高层次信息并能够较为准确地对图像中的结节进行良性和恶性的分类判断。</w:t>
      </w:r>
      <w:r w:rsidR="000324A8" w:rsidRPr="000317CD">
        <w:t>实验表明</w:t>
      </w:r>
      <w:r w:rsidRPr="000317CD">
        <w:t>在</w:t>
      </w:r>
      <w:r w:rsidR="000324A8" w:rsidRPr="000317CD">
        <w:t>图像</w:t>
      </w:r>
      <w:r w:rsidRPr="000317CD">
        <w:t>样本量还不充足的情况下，对超声图像进行预处理可以有效改善网络的性能并提高测试时的准确率。具体表现在</w:t>
      </w:r>
      <w:r w:rsidRPr="000317CD">
        <w:t>1.</w:t>
      </w:r>
      <w:r w:rsidRPr="000317CD">
        <w:t>统一输入网络的超声图像的尺寸可以使得网络在反向传播时参数变化不会十分剧烈。</w:t>
      </w:r>
      <w:r w:rsidRPr="000317CD">
        <w:t>2.</w:t>
      </w:r>
      <w:r w:rsidRPr="000317CD">
        <w:t>去除超声图像中由放射科医生手动标记的注释并在降噪的同时提升图像对比度，可以避免网络学习到一些不必要的特征，从而提高网络在分类时的准确率。当然这个问题可能会随着用于网络训练的图像样本的增加得到解决，因为在以往的深度学习分类问题研究中，用于训练网络的图像数据常常是数以万计的。大量数据可以防止不同尺度的少量噪声破坏神经网络的训练过程。</w:t>
      </w: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Default="00F16AF5" w:rsidP="00AE26FF">
      <w:pPr>
        <w:spacing w:beforeLines="50" w:before="163" w:line="360" w:lineRule="auto"/>
        <w:ind w:firstLineChars="200" w:firstLine="480"/>
      </w:pPr>
    </w:p>
    <w:p w:rsidR="00F16AF5" w:rsidRPr="000317CD" w:rsidRDefault="00F16AF5" w:rsidP="00AE26FF">
      <w:pPr>
        <w:spacing w:beforeLines="50" w:before="163" w:line="360" w:lineRule="auto"/>
        <w:ind w:firstLineChars="200" w:firstLine="480"/>
      </w:pPr>
    </w:p>
    <w:p w:rsidR="00237693" w:rsidRPr="00BA58ED" w:rsidRDefault="00413A95" w:rsidP="005E59B3">
      <w:pPr>
        <w:pStyle w:val="2"/>
        <w:spacing w:before="163" w:after="163"/>
        <w:rPr>
          <w:rFonts w:ascii="黑体" w:hAnsi="黑体"/>
          <w:lang w:eastAsia="zh-CN"/>
        </w:rPr>
      </w:pPr>
      <w:bookmarkStart w:id="31" w:name="_Toc516863735"/>
      <w:r w:rsidRPr="00BA58ED">
        <w:rPr>
          <w:rFonts w:ascii="黑体" w:hAnsi="黑体"/>
          <w:lang w:eastAsia="zh-CN"/>
        </w:rPr>
        <w:lastRenderedPageBreak/>
        <w:t>3.2</w:t>
      </w:r>
      <w:r w:rsidR="009E63EE">
        <w:rPr>
          <w:rFonts w:ascii="黑体" w:hAnsi="黑体" w:hint="eastAsia"/>
          <w:lang w:eastAsia="zh-CN"/>
        </w:rPr>
        <w:t>综合</w:t>
      </w:r>
      <w:r w:rsidRPr="00BA58ED">
        <w:rPr>
          <w:rFonts w:ascii="黑体" w:hAnsi="黑体"/>
          <w:lang w:eastAsia="zh-CN"/>
        </w:rPr>
        <w:t>对比分析</w:t>
      </w:r>
      <w:bookmarkEnd w:id="31"/>
    </w:p>
    <w:p w:rsidR="00B533AB" w:rsidRDefault="005E59B3" w:rsidP="00987A8D">
      <w:pPr>
        <w:spacing w:line="360" w:lineRule="auto"/>
        <w:ind w:firstLineChars="200" w:firstLine="480"/>
      </w:pPr>
      <w:r w:rsidRPr="000317CD">
        <w:t>我们提出的分类网络模型是将深</w:t>
      </w:r>
      <w:r w:rsidR="00B533AB">
        <w:t>度学习前沿理论应用于超声图像中甲状腺结节良恶性评估的探索性工作</w:t>
      </w:r>
      <w:r w:rsidR="00B533AB">
        <w:rPr>
          <w:rFonts w:hint="eastAsia"/>
        </w:rPr>
        <w:t>，因此对比分析十分重要。本小节将从三个方面出发对本文建立的网络模型与其他模型方法进行对比。</w:t>
      </w:r>
    </w:p>
    <w:p w:rsidR="004A5A9A" w:rsidRDefault="004A5A9A" w:rsidP="004A5A9A">
      <w:pPr>
        <w:pStyle w:val="3"/>
        <w:spacing w:before="163" w:after="163"/>
        <w:rPr>
          <w:lang w:val="en-US" w:eastAsia="zh-CN"/>
        </w:rPr>
      </w:pPr>
      <w:bookmarkStart w:id="32" w:name="_Toc516863736"/>
      <w:r>
        <w:rPr>
          <w:lang w:eastAsia="zh-CN"/>
        </w:rPr>
        <w:t>3.2.</w:t>
      </w:r>
      <w:r>
        <w:rPr>
          <w:lang w:val="en-US" w:eastAsia="zh-CN"/>
        </w:rPr>
        <w:t>1</w:t>
      </w:r>
      <w:r w:rsidRPr="00E26364">
        <w:rPr>
          <w:lang w:eastAsia="zh-CN"/>
        </w:rPr>
        <w:t xml:space="preserve"> </w:t>
      </w:r>
      <w:r w:rsidRPr="00E26364">
        <w:rPr>
          <w:lang w:val="en-US"/>
        </w:rPr>
        <w:t>AttentionNeXt-18</w:t>
      </w:r>
      <w:r>
        <w:rPr>
          <w:rFonts w:hint="eastAsia"/>
          <w:lang w:val="en-US" w:eastAsia="zh-CN"/>
        </w:rPr>
        <w:t>与</w:t>
      </w:r>
      <w:r>
        <w:rPr>
          <w:lang w:val="en-US" w:eastAsia="zh-CN"/>
        </w:rPr>
        <w:t>R</w:t>
      </w:r>
      <w:r>
        <w:rPr>
          <w:rFonts w:hint="eastAsia"/>
          <w:lang w:val="en-US" w:eastAsia="zh-CN"/>
        </w:rPr>
        <w:t>es</w:t>
      </w:r>
      <w:r>
        <w:rPr>
          <w:lang w:val="en-US" w:eastAsia="zh-CN"/>
        </w:rPr>
        <w:t>NeXt-18</w:t>
      </w:r>
      <w:r>
        <w:rPr>
          <w:rFonts w:hint="eastAsia"/>
          <w:lang w:val="en-US" w:eastAsia="zh-CN"/>
        </w:rPr>
        <w:t>对比</w:t>
      </w:r>
      <w:bookmarkEnd w:id="32"/>
    </w:p>
    <w:p w:rsidR="009E63EE" w:rsidRDefault="004A5A9A" w:rsidP="00F035C4">
      <w:pPr>
        <w:spacing w:line="360" w:lineRule="auto"/>
        <w:ind w:firstLineChars="200" w:firstLine="480"/>
      </w:pPr>
      <w:r>
        <w:rPr>
          <w:rFonts w:hint="eastAsia"/>
        </w:rPr>
        <w:t>为测试</w:t>
      </w:r>
      <w:r w:rsidR="00443D00" w:rsidRPr="00E26364">
        <w:t>AttentionNeXt-18</w:t>
      </w:r>
      <w:r w:rsidR="00443D00">
        <w:rPr>
          <w:rFonts w:hint="eastAsia"/>
        </w:rPr>
        <w:t>网络中</w:t>
      </w:r>
      <w:r w:rsidR="00443D00" w:rsidRPr="00E26364">
        <w:t>Attention</w:t>
      </w:r>
      <w:r w:rsidR="00443D00">
        <w:rPr>
          <w:rFonts w:hint="eastAsia"/>
        </w:rPr>
        <w:t>模块的有效性，本文在该部分通过实验对比了</w:t>
      </w:r>
      <w:r w:rsidR="00443D00" w:rsidRPr="00E26364">
        <w:t>AttentionNeXt-18</w:t>
      </w:r>
      <w:r w:rsidR="00443D00">
        <w:rPr>
          <w:rFonts w:hint="eastAsia"/>
        </w:rPr>
        <w:t>网络与仅仅由</w:t>
      </w:r>
      <w:proofErr w:type="spellStart"/>
      <w:r w:rsidR="00443D00">
        <w:t>R</w:t>
      </w:r>
      <w:r w:rsidR="00443D00">
        <w:rPr>
          <w:rFonts w:hint="eastAsia"/>
        </w:rPr>
        <w:t>es</w:t>
      </w:r>
      <w:r w:rsidR="00443D00">
        <w:t>NeXt</w:t>
      </w:r>
      <w:proofErr w:type="spellEnd"/>
      <w:r w:rsidR="00443D00">
        <w:rPr>
          <w:rFonts w:hint="eastAsia"/>
        </w:rPr>
        <w:t>模块构成的</w:t>
      </w:r>
      <w:r w:rsidR="00443D00">
        <w:t>R</w:t>
      </w:r>
      <w:r w:rsidR="00443D00">
        <w:rPr>
          <w:rFonts w:hint="eastAsia"/>
        </w:rPr>
        <w:t>es</w:t>
      </w:r>
      <w:r w:rsidR="00443D00">
        <w:t>NeXt-18</w:t>
      </w:r>
      <w:r w:rsidR="00443D00">
        <w:rPr>
          <w:rFonts w:hint="eastAsia"/>
        </w:rPr>
        <w:t>网络在甲状腺超声图像中结节良恶性</w:t>
      </w:r>
      <w:r w:rsidRPr="004A5A9A">
        <w:rPr>
          <w:rFonts w:hint="eastAsia"/>
        </w:rPr>
        <w:t>的分类</w:t>
      </w:r>
      <w:r w:rsidR="00443D00">
        <w:rPr>
          <w:rFonts w:hint="eastAsia"/>
        </w:rPr>
        <w:t>效果。实验所用的训练集与测试集均为上一章所建立的数据集</w:t>
      </w:r>
      <w:r w:rsidR="009E63EE">
        <w:rPr>
          <w:rFonts w:hint="eastAsia"/>
        </w:rPr>
        <w:t>。以上两个网络在测试集上的预测准确率如表</w:t>
      </w:r>
      <w:r w:rsidR="009E63EE">
        <w:rPr>
          <w:rFonts w:hint="eastAsia"/>
        </w:rPr>
        <w:t>3-</w:t>
      </w:r>
      <w:r w:rsidR="009E63EE">
        <w:t>3</w:t>
      </w:r>
      <w:r w:rsidR="009E63EE">
        <w:rPr>
          <w:rFonts w:hint="eastAsia"/>
        </w:rPr>
        <w:t>所示。</w:t>
      </w:r>
    </w:p>
    <w:p w:rsidR="00F035C4" w:rsidRPr="00F035C4" w:rsidRDefault="00F035C4" w:rsidP="00F035C4">
      <w:pPr>
        <w:jc w:val="center"/>
        <w:rPr>
          <w:sz w:val="21"/>
          <w:szCs w:val="21"/>
        </w:rPr>
      </w:pPr>
      <w:r w:rsidRPr="00F035C4">
        <w:rPr>
          <w:rFonts w:hint="eastAsia"/>
          <w:sz w:val="21"/>
          <w:szCs w:val="21"/>
        </w:rPr>
        <w:t>表</w:t>
      </w:r>
      <w:r w:rsidRPr="00F035C4">
        <w:rPr>
          <w:rFonts w:hint="eastAsia"/>
          <w:sz w:val="21"/>
          <w:szCs w:val="21"/>
        </w:rPr>
        <w:t>3-</w:t>
      </w:r>
      <w:r w:rsidRPr="00F035C4">
        <w:rPr>
          <w:sz w:val="21"/>
          <w:szCs w:val="21"/>
        </w:rPr>
        <w:t>3</w:t>
      </w:r>
      <w:r w:rsidRPr="00F035C4">
        <w:rPr>
          <w:rFonts w:hint="eastAsia"/>
          <w:sz w:val="21"/>
          <w:szCs w:val="21"/>
        </w:rPr>
        <w:t xml:space="preserve"> AttentionNeXt-18</w:t>
      </w:r>
      <w:r w:rsidRPr="00F035C4">
        <w:rPr>
          <w:rFonts w:hint="eastAsia"/>
          <w:sz w:val="21"/>
          <w:szCs w:val="21"/>
        </w:rPr>
        <w:t>与</w:t>
      </w:r>
      <w:r w:rsidRPr="00F035C4">
        <w:rPr>
          <w:rFonts w:hint="eastAsia"/>
          <w:sz w:val="21"/>
          <w:szCs w:val="21"/>
        </w:rPr>
        <w:t>ResNeXt-18</w:t>
      </w:r>
      <w:r w:rsidRPr="00F035C4">
        <w:rPr>
          <w:rFonts w:hint="eastAsia"/>
          <w:sz w:val="21"/>
          <w:szCs w:val="21"/>
        </w:rPr>
        <w:t>分类效果对比</w:t>
      </w:r>
    </w:p>
    <w:tbl>
      <w:tblPr>
        <w:tblStyle w:val="5"/>
        <w:tblpPr w:leftFromText="180" w:rightFromText="180" w:vertAnchor="text" w:tblpXSpec="center" w:tblpY="1"/>
        <w:tblOverlap w:val="never"/>
        <w:tblW w:w="0" w:type="auto"/>
        <w:tblBorders>
          <w:left w:val="none" w:sz="0" w:space="0" w:color="auto"/>
          <w:right w:val="none" w:sz="0" w:space="0" w:color="auto"/>
        </w:tblBorders>
        <w:tblLook w:val="04A0" w:firstRow="1" w:lastRow="0" w:firstColumn="1" w:lastColumn="0" w:noHBand="0" w:noVBand="1"/>
      </w:tblPr>
      <w:tblGrid>
        <w:gridCol w:w="4110"/>
        <w:gridCol w:w="1272"/>
      </w:tblGrid>
      <w:tr w:rsidR="00F035C4" w:rsidRPr="00F035C4" w:rsidTr="005A5A74">
        <w:trPr>
          <w:trHeight w:val="416"/>
        </w:trPr>
        <w:tc>
          <w:tcPr>
            <w:tcW w:w="4110" w:type="dxa"/>
            <w:vAlign w:val="center"/>
          </w:tcPr>
          <w:p w:rsidR="00F035C4" w:rsidRPr="00F035C4" w:rsidRDefault="00F035C4" w:rsidP="00F035C4">
            <w:pPr>
              <w:jc w:val="center"/>
              <w:rPr>
                <w:rFonts w:eastAsia="宋体" w:cs="Times New Roman"/>
                <w:sz w:val="21"/>
                <w:szCs w:val="21"/>
              </w:rPr>
            </w:pPr>
            <w:r w:rsidRPr="00F035C4">
              <w:rPr>
                <w:rFonts w:eastAsia="宋体" w:cs="Times New Roman"/>
                <w:sz w:val="21"/>
                <w:szCs w:val="21"/>
              </w:rPr>
              <w:t>用于分类的</w:t>
            </w:r>
            <w:r w:rsidRPr="00F035C4">
              <w:rPr>
                <w:rFonts w:eastAsia="宋体" w:cs="Times New Roman" w:hint="eastAsia"/>
                <w:sz w:val="21"/>
                <w:szCs w:val="21"/>
              </w:rPr>
              <w:t>深度学习网络</w:t>
            </w:r>
          </w:p>
        </w:tc>
        <w:tc>
          <w:tcPr>
            <w:tcW w:w="1272" w:type="dxa"/>
            <w:vAlign w:val="center"/>
          </w:tcPr>
          <w:p w:rsidR="00F035C4" w:rsidRPr="00F035C4" w:rsidRDefault="00F035C4" w:rsidP="00F035C4">
            <w:pPr>
              <w:jc w:val="center"/>
              <w:rPr>
                <w:rFonts w:eastAsia="宋体" w:cs="Times New Roman"/>
                <w:sz w:val="21"/>
                <w:szCs w:val="21"/>
              </w:rPr>
            </w:pPr>
            <w:r w:rsidRPr="00F035C4">
              <w:rPr>
                <w:rFonts w:eastAsia="宋体" w:cs="Times New Roman"/>
                <w:sz w:val="21"/>
                <w:szCs w:val="21"/>
              </w:rPr>
              <w:t>准确率</w:t>
            </w:r>
          </w:p>
        </w:tc>
      </w:tr>
      <w:tr w:rsidR="00F035C4" w:rsidRPr="00F035C4" w:rsidTr="005A5A74">
        <w:tc>
          <w:tcPr>
            <w:tcW w:w="4110" w:type="dxa"/>
            <w:vAlign w:val="center"/>
          </w:tcPr>
          <w:p w:rsidR="00F035C4" w:rsidRPr="00F035C4" w:rsidRDefault="00F035C4" w:rsidP="00F035C4">
            <w:pPr>
              <w:jc w:val="center"/>
              <w:rPr>
                <w:rFonts w:eastAsia="宋体" w:cs="Times New Roman"/>
                <w:sz w:val="21"/>
                <w:szCs w:val="21"/>
              </w:rPr>
            </w:pPr>
            <w:r w:rsidRPr="00F035C4">
              <w:rPr>
                <w:rFonts w:eastAsia="宋体" w:cs="Times New Roman"/>
                <w:sz w:val="21"/>
                <w:szCs w:val="21"/>
              </w:rPr>
              <w:t>ResNeXt-18</w:t>
            </w:r>
          </w:p>
        </w:tc>
        <w:tc>
          <w:tcPr>
            <w:tcW w:w="1272" w:type="dxa"/>
            <w:vAlign w:val="center"/>
          </w:tcPr>
          <w:p w:rsidR="00F035C4" w:rsidRPr="00F035C4" w:rsidRDefault="00F035C4" w:rsidP="00F035C4">
            <w:pPr>
              <w:jc w:val="center"/>
              <w:rPr>
                <w:rFonts w:eastAsia="宋体" w:cs="Times New Roman"/>
                <w:sz w:val="21"/>
                <w:szCs w:val="21"/>
              </w:rPr>
            </w:pPr>
            <w:r w:rsidRPr="00F035C4">
              <w:rPr>
                <w:rFonts w:eastAsia="宋体" w:cs="Times New Roman"/>
                <w:sz w:val="21"/>
                <w:szCs w:val="21"/>
              </w:rPr>
              <w:t>82.36%</w:t>
            </w:r>
          </w:p>
        </w:tc>
      </w:tr>
      <w:tr w:rsidR="00F035C4" w:rsidRPr="00F035C4" w:rsidTr="005A5A74">
        <w:trPr>
          <w:trHeight w:val="357"/>
        </w:trPr>
        <w:tc>
          <w:tcPr>
            <w:tcW w:w="4110" w:type="dxa"/>
            <w:vAlign w:val="center"/>
          </w:tcPr>
          <w:p w:rsidR="00F035C4" w:rsidRPr="00F035C4" w:rsidRDefault="00F700B3" w:rsidP="00F035C4">
            <w:pPr>
              <w:jc w:val="center"/>
              <w:rPr>
                <w:rFonts w:eastAsia="宋体" w:cs="Times New Roman"/>
                <w:sz w:val="21"/>
                <w:szCs w:val="21"/>
              </w:rPr>
            </w:pPr>
            <w:r w:rsidRPr="00F700B3">
              <w:rPr>
                <w:rFonts w:eastAsia="宋体" w:cs="Times New Roman"/>
                <w:sz w:val="21"/>
                <w:szCs w:val="21"/>
              </w:rPr>
              <w:t>AttentionNeXt-18</w:t>
            </w:r>
          </w:p>
        </w:tc>
        <w:tc>
          <w:tcPr>
            <w:tcW w:w="1272" w:type="dxa"/>
            <w:vAlign w:val="center"/>
          </w:tcPr>
          <w:p w:rsidR="00F035C4" w:rsidRPr="00F035C4" w:rsidRDefault="00F035C4" w:rsidP="00F035C4">
            <w:pPr>
              <w:jc w:val="center"/>
              <w:rPr>
                <w:rFonts w:eastAsia="宋体" w:cs="Times New Roman"/>
                <w:sz w:val="21"/>
                <w:szCs w:val="21"/>
              </w:rPr>
            </w:pPr>
            <w:r w:rsidRPr="00F035C4">
              <w:rPr>
                <w:rFonts w:eastAsia="宋体" w:cs="Times New Roman"/>
                <w:sz w:val="21"/>
                <w:szCs w:val="21"/>
              </w:rPr>
              <w:t>90.28%</w:t>
            </w:r>
          </w:p>
        </w:tc>
      </w:tr>
    </w:tbl>
    <w:p w:rsidR="00F035C4" w:rsidRPr="00F035C4" w:rsidRDefault="00F035C4" w:rsidP="00F035C4">
      <w:pPr>
        <w:jc w:val="center"/>
        <w:rPr>
          <w:sz w:val="21"/>
          <w:szCs w:val="21"/>
        </w:rPr>
      </w:pPr>
    </w:p>
    <w:p w:rsidR="00F035C4" w:rsidRPr="00F035C4" w:rsidRDefault="00F035C4" w:rsidP="00F035C4">
      <w:pPr>
        <w:jc w:val="center"/>
        <w:rPr>
          <w:sz w:val="21"/>
          <w:szCs w:val="21"/>
        </w:rPr>
      </w:pPr>
    </w:p>
    <w:p w:rsidR="00F035C4" w:rsidRDefault="00F035C4" w:rsidP="00F035C4">
      <w:pPr>
        <w:spacing w:line="360" w:lineRule="auto"/>
        <w:jc w:val="both"/>
        <w:rPr>
          <w:rFonts w:ascii="宋体" w:hAnsi="宋体"/>
          <w:sz w:val="21"/>
          <w:szCs w:val="21"/>
        </w:rPr>
      </w:pPr>
    </w:p>
    <w:p w:rsidR="00F16AF5" w:rsidRDefault="00F16AF5" w:rsidP="0013579C">
      <w:pPr>
        <w:spacing w:beforeLines="50" w:before="163" w:line="360" w:lineRule="auto"/>
        <w:ind w:firstLineChars="200" w:firstLine="480"/>
        <w:jc w:val="both"/>
        <w:rPr>
          <w:rFonts w:ascii="宋体" w:hAnsi="宋体"/>
        </w:rPr>
      </w:pPr>
      <w:r w:rsidRPr="00F16AF5">
        <w:t>从表</w:t>
      </w:r>
      <w:r w:rsidRPr="00F16AF5">
        <w:t>3-3</w:t>
      </w:r>
      <w:r>
        <w:rPr>
          <w:rFonts w:ascii="宋体" w:hAnsi="宋体" w:hint="eastAsia"/>
        </w:rPr>
        <w:t>中我们不难发现，仅使用</w:t>
      </w:r>
      <w:proofErr w:type="spellStart"/>
      <w:r w:rsidRPr="00F16AF5">
        <w:t>ResNeXt</w:t>
      </w:r>
      <w:proofErr w:type="spellEnd"/>
      <w:r>
        <w:rPr>
          <w:rFonts w:hint="eastAsia"/>
        </w:rPr>
        <w:t>模块构建的网络</w:t>
      </w:r>
      <w:r w:rsidRPr="00F16AF5">
        <w:t>ResNeXt-18</w:t>
      </w:r>
      <w:r>
        <w:rPr>
          <w:rFonts w:hint="eastAsia"/>
        </w:rPr>
        <w:t>使用相同的数据集经过训练之后在测试集上的准确率仅有</w:t>
      </w:r>
      <w:r>
        <w:rPr>
          <w:rFonts w:hint="eastAsia"/>
        </w:rPr>
        <w:t>82.36%</w:t>
      </w:r>
      <w:r>
        <w:rPr>
          <w:rFonts w:hint="eastAsia"/>
        </w:rPr>
        <w:t>。而将仅有</w:t>
      </w:r>
      <w:proofErr w:type="spellStart"/>
      <w:r w:rsidRPr="00F16AF5">
        <w:t>ResNeXt</w:t>
      </w:r>
      <w:proofErr w:type="spellEnd"/>
      <w:r>
        <w:rPr>
          <w:rFonts w:hint="eastAsia"/>
        </w:rPr>
        <w:t>模块构成的网络中</w:t>
      </w:r>
      <w:r w:rsidR="00733642">
        <w:rPr>
          <w:rFonts w:hint="eastAsia"/>
        </w:rPr>
        <w:t>连续堆叠的十个</w:t>
      </w:r>
      <w:proofErr w:type="spellStart"/>
      <w:r w:rsidR="00733642" w:rsidRPr="00F16AF5">
        <w:t>ResNeXt</w:t>
      </w:r>
      <w:proofErr w:type="spellEnd"/>
      <w:r>
        <w:rPr>
          <w:rFonts w:hint="eastAsia"/>
        </w:rPr>
        <w:t>模块替换成</w:t>
      </w:r>
      <w:r>
        <w:t>Attention</w:t>
      </w:r>
      <w:r w:rsidR="00733642">
        <w:rPr>
          <w:rFonts w:hint="eastAsia"/>
        </w:rPr>
        <w:t>结构，即采用本文构建的网络</w:t>
      </w:r>
      <w:r w:rsidR="00733642" w:rsidRPr="00E26364">
        <w:t>AttentionNeXt-18</w:t>
      </w:r>
      <w:r w:rsidR="00733642">
        <w:rPr>
          <w:rFonts w:hint="eastAsia"/>
        </w:rPr>
        <w:t>之后在测试集上的准确率达到了</w:t>
      </w:r>
      <w:r w:rsidR="00733642">
        <w:rPr>
          <w:rFonts w:hint="eastAsia"/>
        </w:rPr>
        <w:t>90.28%</w:t>
      </w:r>
      <w:r w:rsidR="00733642">
        <w:rPr>
          <w:rFonts w:hint="eastAsia"/>
        </w:rPr>
        <w:t>。在使用</w:t>
      </w:r>
      <w:r w:rsidR="00733642">
        <w:t>Attention</w:t>
      </w:r>
      <w:r w:rsidR="00733642">
        <w:rPr>
          <w:rFonts w:hint="eastAsia"/>
        </w:rPr>
        <w:t>模块之后网络整体在测试集上的预测准确率有了明显的提高，提高了近</w:t>
      </w:r>
      <w:r w:rsidR="00733642">
        <w:rPr>
          <w:rFonts w:hint="eastAsia"/>
        </w:rPr>
        <w:t>7</w:t>
      </w:r>
      <w:r w:rsidR="00733642">
        <w:t>%</w:t>
      </w:r>
      <w:r w:rsidR="00733642">
        <w:t>。</w:t>
      </w:r>
      <w:r w:rsidR="00733642">
        <w:rPr>
          <w:rFonts w:hint="eastAsia"/>
        </w:rPr>
        <w:t>这个项比实验也充分说明了注意力机制在甲状腺超声图像中结节良恶性分类问题上发挥了重要作用，同时也验证了本文所提出的第二个创新点在解决此类问题上的有效性。</w:t>
      </w:r>
    </w:p>
    <w:p w:rsidR="00F035C4" w:rsidRPr="00F035C4" w:rsidRDefault="00733642" w:rsidP="00F16AF5">
      <w:pPr>
        <w:spacing w:line="360" w:lineRule="auto"/>
        <w:ind w:firstLineChars="200" w:firstLine="480"/>
        <w:jc w:val="both"/>
        <w:rPr>
          <w:rFonts w:ascii="宋体" w:hAnsi="宋体"/>
        </w:rPr>
      </w:pPr>
      <w:r w:rsidRPr="00733642">
        <w:t>综合表</w:t>
      </w:r>
      <w:r w:rsidRPr="00733642">
        <w:t>3-3</w:t>
      </w:r>
      <w:r>
        <w:rPr>
          <w:rFonts w:hint="eastAsia"/>
        </w:rPr>
        <w:t>中的实验结果以及本文在第二章中有关</w:t>
      </w:r>
      <w:r w:rsidRPr="00E26364">
        <w:t>AttentionNeXt-18</w:t>
      </w:r>
      <w:r>
        <w:rPr>
          <w:rFonts w:hint="eastAsia"/>
        </w:rPr>
        <w:t>网络在实现方面的</w:t>
      </w:r>
      <w:r w:rsidR="007F10B3">
        <w:rPr>
          <w:rFonts w:hint="eastAsia"/>
        </w:rPr>
        <w:t>技术细节，我们可以得到以下结论：</w:t>
      </w:r>
      <w:r w:rsidR="00107754" w:rsidRPr="00E26364">
        <w:t>AttentionNeXt-18</w:t>
      </w:r>
      <w:r w:rsidR="00107754">
        <w:rPr>
          <w:rFonts w:hint="eastAsia"/>
        </w:rPr>
        <w:t>网络因为</w:t>
      </w:r>
      <w:r w:rsidR="00107754">
        <w:t>Attention</w:t>
      </w:r>
      <w:r w:rsidR="00107754">
        <w:rPr>
          <w:rFonts w:hint="eastAsia"/>
        </w:rPr>
        <w:t>模块的存在</w:t>
      </w:r>
      <w:r w:rsidR="007F10B3">
        <w:rPr>
          <w:rFonts w:hint="eastAsia"/>
        </w:rPr>
        <w:t>在进行甲状腺超声图像结节良恶性预测时</w:t>
      </w:r>
      <w:r w:rsidR="00107754">
        <w:rPr>
          <w:rFonts w:hint="eastAsia"/>
        </w:rPr>
        <w:t>拥有更高的</w:t>
      </w:r>
      <w:r w:rsidR="007F10B3">
        <w:rPr>
          <w:rFonts w:hint="eastAsia"/>
        </w:rPr>
        <w:t>预测准确率。本文在构建</w:t>
      </w:r>
      <w:r w:rsidR="007F10B3" w:rsidRPr="00E26364">
        <w:t>AttentionNeXt-18</w:t>
      </w:r>
      <w:r w:rsidR="007F10B3">
        <w:rPr>
          <w:rFonts w:hint="eastAsia"/>
        </w:rPr>
        <w:t>网络时使用的</w:t>
      </w:r>
      <w:r w:rsidR="00107754">
        <w:rPr>
          <w:rFonts w:hint="eastAsia"/>
        </w:rPr>
        <w:t>A</w:t>
      </w:r>
      <w:r w:rsidR="00107754">
        <w:t>ttention</w:t>
      </w:r>
      <w:r w:rsidR="007F10B3">
        <w:rPr>
          <w:rFonts w:hint="eastAsia"/>
        </w:rPr>
        <w:t>机制在超声图像分类任务中具有较高的应用</w:t>
      </w:r>
      <w:r w:rsidR="00107754">
        <w:rPr>
          <w:rFonts w:hint="eastAsia"/>
        </w:rPr>
        <w:t>价值，它可以逐步完善特征图所表达的语意从而提高图像分类</w:t>
      </w:r>
      <w:r w:rsidR="00107754" w:rsidRPr="00107754">
        <w:rPr>
          <w:rFonts w:hint="eastAsia"/>
        </w:rPr>
        <w:t>的识别准确率</w:t>
      </w:r>
      <w:r w:rsidR="00107754">
        <w:rPr>
          <w:rFonts w:hint="eastAsia"/>
        </w:rPr>
        <w:t>。</w:t>
      </w:r>
    </w:p>
    <w:p w:rsidR="004A5A9A" w:rsidRPr="00E26364" w:rsidRDefault="004A5A9A" w:rsidP="004A5A9A">
      <w:pPr>
        <w:pStyle w:val="3"/>
        <w:spacing w:before="163" w:after="163"/>
        <w:rPr>
          <w:lang w:val="en-US" w:eastAsia="zh-CN"/>
        </w:rPr>
      </w:pPr>
      <w:bookmarkStart w:id="33" w:name="_Toc516863737"/>
      <w:r>
        <w:rPr>
          <w:lang w:eastAsia="zh-CN"/>
        </w:rPr>
        <w:lastRenderedPageBreak/>
        <w:t>3.2.2</w:t>
      </w:r>
      <w:r w:rsidRPr="00E26364">
        <w:rPr>
          <w:lang w:eastAsia="zh-CN"/>
        </w:rPr>
        <w:t xml:space="preserve"> </w:t>
      </w:r>
      <w:r w:rsidRPr="00E26364">
        <w:rPr>
          <w:lang w:val="en-US"/>
        </w:rPr>
        <w:t>AttentionNeXt-18</w:t>
      </w:r>
      <w:r>
        <w:rPr>
          <w:rFonts w:hint="eastAsia"/>
          <w:lang w:val="en-US" w:eastAsia="zh-CN"/>
        </w:rPr>
        <w:t>与经典深度卷积网络结构对比</w:t>
      </w:r>
      <w:bookmarkEnd w:id="33"/>
    </w:p>
    <w:p w:rsidR="00C176DD" w:rsidRDefault="004A5A9A" w:rsidP="007F10B3">
      <w:pPr>
        <w:spacing w:line="360" w:lineRule="auto"/>
        <w:ind w:firstLineChars="200" w:firstLine="480"/>
      </w:pPr>
      <w:r>
        <w:rPr>
          <w:rFonts w:hint="eastAsia"/>
        </w:rPr>
        <w:t>本文在第二章提到了两类经典的深度卷积神经网络即</w:t>
      </w:r>
      <w:r>
        <w:t>VGG</w:t>
      </w:r>
      <w:r>
        <w:rPr>
          <w:rFonts w:hint="eastAsia"/>
        </w:rPr>
        <w:t>-16</w:t>
      </w:r>
      <w:r>
        <w:rPr>
          <w:rFonts w:hint="eastAsia"/>
        </w:rPr>
        <w:t>网络以及</w:t>
      </w:r>
      <w:proofErr w:type="spellStart"/>
      <w:r>
        <w:t>R</w:t>
      </w:r>
      <w:r>
        <w:rPr>
          <w:rFonts w:hint="eastAsia"/>
        </w:rPr>
        <w:t>es</w:t>
      </w:r>
      <w:r>
        <w:t>Net</w:t>
      </w:r>
      <w:proofErr w:type="spellEnd"/>
      <w:r>
        <w:rPr>
          <w:rFonts w:hint="eastAsia"/>
        </w:rPr>
        <w:t>。为对比它们和</w:t>
      </w:r>
      <w:r w:rsidRPr="00E26364">
        <w:t>AttentionNeXt-18</w:t>
      </w:r>
      <w:r>
        <w:rPr>
          <w:rFonts w:hint="eastAsia"/>
        </w:rPr>
        <w:t>在解决超声图像分类问题上的优劣，在本小节我们使用论文中构建的数据集对</w:t>
      </w:r>
      <w:r>
        <w:t>VGG-16</w:t>
      </w:r>
      <w:r>
        <w:rPr>
          <w:rFonts w:hint="eastAsia"/>
        </w:rPr>
        <w:t>网络、</w:t>
      </w:r>
      <w:r>
        <w:rPr>
          <w:rFonts w:hint="eastAsia"/>
        </w:rPr>
        <w:t>Re</w:t>
      </w:r>
      <w:r>
        <w:t>s</w:t>
      </w:r>
      <w:r>
        <w:rPr>
          <w:rFonts w:hint="eastAsia"/>
        </w:rPr>
        <w:t>N</w:t>
      </w:r>
      <w:r>
        <w:t>et-18</w:t>
      </w:r>
      <w:r>
        <w:rPr>
          <w:rFonts w:hint="eastAsia"/>
        </w:rPr>
        <w:t>网络、</w:t>
      </w:r>
      <w:r>
        <w:rPr>
          <w:rFonts w:hint="eastAsia"/>
        </w:rPr>
        <w:t>R</w:t>
      </w:r>
      <w:r>
        <w:t>es</w:t>
      </w:r>
      <w:r>
        <w:rPr>
          <w:rFonts w:hint="eastAsia"/>
        </w:rPr>
        <w:t>N</w:t>
      </w:r>
      <w:r>
        <w:t>et-50</w:t>
      </w:r>
      <w:r>
        <w:rPr>
          <w:rFonts w:hint="eastAsia"/>
        </w:rPr>
        <w:t>网络以及本文提出的</w:t>
      </w:r>
      <w:r w:rsidRPr="00E26364">
        <w:t>AttentionNeXt-18</w:t>
      </w:r>
      <w:r>
        <w:rPr>
          <w:rFonts w:hint="eastAsia"/>
        </w:rPr>
        <w:t>网络进行甲状腺超声图像中结节良恶性的预测实验。</w:t>
      </w:r>
      <w:r w:rsidR="00C62529">
        <w:rPr>
          <w:rFonts w:hint="eastAsia"/>
        </w:rPr>
        <w:t>首先通过实验获得以上四个网络</w:t>
      </w:r>
      <w:r w:rsidR="005D1522">
        <w:t>T</w:t>
      </w:r>
      <w:r w:rsidR="00C62529">
        <w:rPr>
          <w:rFonts w:hint="eastAsia"/>
        </w:rPr>
        <w:t>raining</w:t>
      </w:r>
      <w:r w:rsidR="00C62529">
        <w:t xml:space="preserve"> </w:t>
      </w:r>
      <w:r w:rsidR="005D1522">
        <w:t>L</w:t>
      </w:r>
      <w:r w:rsidR="00C62529">
        <w:rPr>
          <w:rFonts w:hint="eastAsia"/>
        </w:rPr>
        <w:t>oss</w:t>
      </w:r>
      <w:r w:rsidR="00C62529">
        <w:rPr>
          <w:rFonts w:hint="eastAsia"/>
        </w:rPr>
        <w:t>与迭代次数的关系如图</w:t>
      </w:r>
      <w:r w:rsidR="00C62529">
        <w:rPr>
          <w:rFonts w:hint="eastAsia"/>
        </w:rPr>
        <w:t>3-2</w:t>
      </w:r>
      <w:r w:rsidR="00C62529">
        <w:rPr>
          <w:rFonts w:hint="eastAsia"/>
        </w:rPr>
        <w:t>所示。</w:t>
      </w:r>
    </w:p>
    <w:p w:rsidR="00C176DD" w:rsidRDefault="00C62529" w:rsidP="00C62529">
      <w:pPr>
        <w:spacing w:line="360" w:lineRule="auto"/>
        <w:ind w:firstLineChars="200" w:firstLine="480"/>
        <w:jc w:val="right"/>
      </w:pPr>
      <w:r>
        <w:rPr>
          <w:noProof/>
        </w:rPr>
        <w:drawing>
          <wp:inline distT="0" distB="0" distL="0" distR="0">
            <wp:extent cx="4811905" cy="3493008"/>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S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11905" cy="3493008"/>
                    </a:xfrm>
                    <a:prstGeom prst="rect">
                      <a:avLst/>
                    </a:prstGeom>
                  </pic:spPr>
                </pic:pic>
              </a:graphicData>
            </a:graphic>
          </wp:inline>
        </w:drawing>
      </w:r>
    </w:p>
    <w:p w:rsidR="00C62529" w:rsidRDefault="00C62529" w:rsidP="00C62529">
      <w:pPr>
        <w:ind w:firstLineChars="1300" w:firstLine="2730"/>
        <w:rPr>
          <w:sz w:val="21"/>
          <w:szCs w:val="21"/>
        </w:rPr>
      </w:pPr>
      <w:r w:rsidRPr="000317CD">
        <w:rPr>
          <w:sz w:val="21"/>
          <w:szCs w:val="21"/>
        </w:rPr>
        <w:t>图</w:t>
      </w:r>
      <w:r>
        <w:rPr>
          <w:sz w:val="21"/>
          <w:szCs w:val="21"/>
        </w:rPr>
        <w:t>3-2</w:t>
      </w:r>
      <w:r w:rsidRPr="000317CD">
        <w:rPr>
          <w:sz w:val="21"/>
          <w:szCs w:val="21"/>
        </w:rPr>
        <w:t xml:space="preserve"> </w:t>
      </w:r>
      <w:r>
        <w:rPr>
          <w:rFonts w:hint="eastAsia"/>
          <w:sz w:val="21"/>
          <w:szCs w:val="21"/>
        </w:rPr>
        <w:t>不同网络训练迭代次数与训练误差关系图</w:t>
      </w:r>
    </w:p>
    <w:p w:rsidR="007F10B3" w:rsidRDefault="007F10B3" w:rsidP="007F10B3">
      <w:pPr>
        <w:spacing w:line="360" w:lineRule="auto"/>
        <w:ind w:firstLineChars="200" w:firstLine="480"/>
      </w:pPr>
      <w:r>
        <w:rPr>
          <w:rFonts w:hint="eastAsia"/>
        </w:rPr>
        <w:t>图</w:t>
      </w:r>
      <w:r>
        <w:rPr>
          <w:rFonts w:hint="eastAsia"/>
        </w:rPr>
        <w:t>3-2</w:t>
      </w:r>
      <w:r>
        <w:rPr>
          <w:rFonts w:hint="eastAsia"/>
        </w:rPr>
        <w:t>记录了四种网络结构在训练集上进行训练时每</w:t>
      </w:r>
      <w:r>
        <w:rPr>
          <w:rFonts w:hint="eastAsia"/>
        </w:rPr>
        <w:t>500</w:t>
      </w:r>
      <w:r>
        <w:rPr>
          <w:rFonts w:hint="eastAsia"/>
        </w:rPr>
        <w:t>次输出的</w:t>
      </w:r>
      <w:r>
        <w:t xml:space="preserve">Training </w:t>
      </w:r>
      <w:r>
        <w:rPr>
          <w:rFonts w:hint="eastAsia"/>
        </w:rPr>
        <w:t>L</w:t>
      </w:r>
      <w:r>
        <w:t>oss</w:t>
      </w:r>
      <w:r>
        <w:rPr>
          <w:rFonts w:hint="eastAsia"/>
        </w:rPr>
        <w:t>值。在训练开始时由于网络的结构差异我们不难发现各个</w:t>
      </w:r>
      <w:r w:rsidR="00472933">
        <w:rPr>
          <w:rFonts w:hint="eastAsia"/>
        </w:rPr>
        <w:t>不同</w:t>
      </w:r>
      <w:r>
        <w:rPr>
          <w:rFonts w:hint="eastAsia"/>
        </w:rPr>
        <w:t>网络结构对应的初始的</w:t>
      </w:r>
      <w:r>
        <w:t xml:space="preserve">Training </w:t>
      </w:r>
      <w:r>
        <w:rPr>
          <w:rFonts w:hint="eastAsia"/>
        </w:rPr>
        <w:t>L</w:t>
      </w:r>
      <w:r>
        <w:t>oss</w:t>
      </w:r>
      <w:r>
        <w:rPr>
          <w:rFonts w:hint="eastAsia"/>
        </w:rPr>
        <w:t>值</w:t>
      </w:r>
      <w:r w:rsidR="00472933">
        <w:rPr>
          <w:rFonts w:hint="eastAsia"/>
        </w:rPr>
        <w:t>均不相同，大小在</w:t>
      </w:r>
      <w:r w:rsidR="005D1522">
        <w:rPr>
          <w:rFonts w:hint="eastAsia"/>
        </w:rPr>
        <w:t>1.</w:t>
      </w:r>
      <w:r w:rsidR="005D1522">
        <w:t>4</w:t>
      </w:r>
      <w:r w:rsidR="00472933">
        <w:rPr>
          <w:rFonts w:hint="eastAsia"/>
        </w:rPr>
        <w:t>到</w:t>
      </w:r>
      <w:r w:rsidR="005D1522">
        <w:rPr>
          <w:rFonts w:hint="eastAsia"/>
        </w:rPr>
        <w:t>1.</w:t>
      </w:r>
      <w:r w:rsidR="005D1522">
        <w:t>7</w:t>
      </w:r>
      <w:r w:rsidR="00472933">
        <w:rPr>
          <w:rFonts w:hint="eastAsia"/>
        </w:rPr>
        <w:t>之间。四种网络在经历了</w:t>
      </w:r>
      <w:r w:rsidR="00472933">
        <w:rPr>
          <w:rFonts w:hint="eastAsia"/>
        </w:rPr>
        <w:t>500</w:t>
      </w:r>
      <w:r w:rsidR="00472933">
        <w:t>0</w:t>
      </w:r>
      <w:r w:rsidR="00472933">
        <w:rPr>
          <w:rFonts w:hint="eastAsia"/>
        </w:rPr>
        <w:t>次迭代训练之后</w:t>
      </w:r>
      <w:r w:rsidR="00472933">
        <w:t xml:space="preserve">Training </w:t>
      </w:r>
      <w:r w:rsidR="00472933">
        <w:rPr>
          <w:rFonts w:hint="eastAsia"/>
        </w:rPr>
        <w:t>L</w:t>
      </w:r>
      <w:r w:rsidR="00472933">
        <w:t>oss</w:t>
      </w:r>
      <w:r w:rsidR="00472933">
        <w:rPr>
          <w:rFonts w:hint="eastAsia"/>
        </w:rPr>
        <w:t>值均稳定在了</w:t>
      </w:r>
      <w:r w:rsidR="00472933">
        <w:rPr>
          <w:rFonts w:hint="eastAsia"/>
        </w:rPr>
        <w:t>0.005</w:t>
      </w:r>
      <w:r w:rsidR="00472933">
        <w:rPr>
          <w:rFonts w:hint="eastAsia"/>
        </w:rPr>
        <w:t>左右，这说明四种网络在经过</w:t>
      </w:r>
      <w:r w:rsidR="00472933">
        <w:rPr>
          <w:rFonts w:hint="eastAsia"/>
        </w:rPr>
        <w:t>5000</w:t>
      </w:r>
      <w:r w:rsidR="00472933">
        <w:rPr>
          <w:rFonts w:hint="eastAsia"/>
        </w:rPr>
        <w:t>次迭代训练后均趋于收敛，四种网络在训练完成后可以用于后续测试集上的测试。</w:t>
      </w:r>
      <w:r w:rsidR="005D1522">
        <w:rPr>
          <w:rFonts w:hint="eastAsia"/>
        </w:rPr>
        <w:t>值得注意的是四种网络在训练过程中</w:t>
      </w:r>
      <w:r w:rsidR="005D1522">
        <w:t xml:space="preserve">Training </w:t>
      </w:r>
      <w:r w:rsidR="005D1522">
        <w:rPr>
          <w:rFonts w:hint="eastAsia"/>
        </w:rPr>
        <w:t>L</w:t>
      </w:r>
      <w:r w:rsidR="005D1522">
        <w:t>oss</w:t>
      </w:r>
      <w:r w:rsidR="005D1522">
        <w:rPr>
          <w:rFonts w:hint="eastAsia"/>
        </w:rPr>
        <w:t>的下降方式以及模型整体的收敛速度各有不同。</w:t>
      </w:r>
      <w:r w:rsidR="005D1522" w:rsidRPr="00E26364">
        <w:t>AttentionNeXt-18</w:t>
      </w:r>
      <w:r w:rsidR="005D1522">
        <w:rPr>
          <w:rFonts w:hint="eastAsia"/>
        </w:rPr>
        <w:t>网络在训练过程中较其他网络最先达到收敛状态，在经过将近</w:t>
      </w:r>
      <w:r w:rsidR="005D1522">
        <w:rPr>
          <w:rFonts w:hint="eastAsia"/>
        </w:rPr>
        <w:t>3000</w:t>
      </w:r>
      <w:r w:rsidR="005D1522">
        <w:rPr>
          <w:rFonts w:hint="eastAsia"/>
        </w:rPr>
        <w:t>次迭代后</w:t>
      </w:r>
      <w:r w:rsidR="005D1522">
        <w:t xml:space="preserve">Training </w:t>
      </w:r>
      <w:r w:rsidR="005D1522">
        <w:rPr>
          <w:rFonts w:hint="eastAsia"/>
        </w:rPr>
        <w:t>L</w:t>
      </w:r>
      <w:r w:rsidR="005D1522">
        <w:t>oss</w:t>
      </w:r>
      <w:r w:rsidR="005D1522">
        <w:rPr>
          <w:rFonts w:hint="eastAsia"/>
        </w:rPr>
        <w:t>值大致稳定在</w:t>
      </w:r>
      <w:r w:rsidR="005D1522">
        <w:rPr>
          <w:rFonts w:hint="eastAsia"/>
        </w:rPr>
        <w:t>0.005</w:t>
      </w:r>
      <w:r w:rsidR="005D1522">
        <w:rPr>
          <w:rFonts w:hint="eastAsia"/>
        </w:rPr>
        <w:t>。其他三种网络结构几乎都是在经过</w:t>
      </w:r>
      <w:r w:rsidR="005D1522">
        <w:t>4000</w:t>
      </w:r>
      <w:r w:rsidR="005D1522">
        <w:rPr>
          <w:rFonts w:hint="eastAsia"/>
        </w:rPr>
        <w:t>次迭代后才逐渐趋于收敛。从图中还可以发现</w:t>
      </w:r>
      <w:r w:rsidR="00CC6B75">
        <w:rPr>
          <w:rFonts w:hint="eastAsia"/>
        </w:rPr>
        <w:t>具有</w:t>
      </w:r>
      <w:r w:rsidR="005D1522">
        <w:rPr>
          <w:rFonts w:hint="eastAsia"/>
        </w:rPr>
        <w:t>相同网络</w:t>
      </w:r>
      <w:r w:rsidR="00CC6B75">
        <w:rPr>
          <w:rFonts w:hint="eastAsia"/>
        </w:rPr>
        <w:t>结构的网络，网络最终的收敛情况会和网络的深度有一定关系。在小规模数据集上解决甲状腺超声图像结</w:t>
      </w:r>
      <w:r w:rsidR="00CC6B75">
        <w:rPr>
          <w:rFonts w:hint="eastAsia"/>
        </w:rPr>
        <w:lastRenderedPageBreak/>
        <w:t>节分类问题时较深的网络往往需要经过更多的迭代次数才能达到收敛。综合图</w:t>
      </w:r>
      <w:r w:rsidR="00CC6B75">
        <w:rPr>
          <w:rFonts w:hint="eastAsia"/>
        </w:rPr>
        <w:t>3-2</w:t>
      </w:r>
      <w:r w:rsidR="00CC6B75">
        <w:rPr>
          <w:rFonts w:hint="eastAsia"/>
        </w:rPr>
        <w:t>中的信息我们不难发现，本文所构建的</w:t>
      </w:r>
      <w:r w:rsidR="00CC6B75" w:rsidRPr="00CC6B75">
        <w:t>AttentionNeXt-18</w:t>
      </w:r>
      <w:r w:rsidR="00CC6B75">
        <w:rPr>
          <w:rFonts w:hint="eastAsia"/>
        </w:rPr>
        <w:t>较其他网络结构在</w:t>
      </w:r>
      <w:r w:rsidR="00CC6B75">
        <w:t xml:space="preserve">Training </w:t>
      </w:r>
      <w:r w:rsidR="00CC6B75">
        <w:rPr>
          <w:rFonts w:hint="eastAsia"/>
        </w:rPr>
        <w:t>L</w:t>
      </w:r>
      <w:r w:rsidR="00CC6B75">
        <w:t>oss</w:t>
      </w:r>
      <w:r w:rsidR="00CC6B75">
        <w:rPr>
          <w:rFonts w:hint="eastAsia"/>
        </w:rPr>
        <w:t>方面最先达到收敛状态。这说明本文提出的网络模型在解决超声图像分类问题时更容易训练，从而证明了网络设计在结构上的合理性。</w:t>
      </w:r>
    </w:p>
    <w:p w:rsidR="005B3139" w:rsidRDefault="00CC6B75" w:rsidP="002B3529">
      <w:pPr>
        <w:spacing w:line="360" w:lineRule="auto"/>
        <w:ind w:firstLineChars="200" w:firstLine="480"/>
      </w:pPr>
      <w:r>
        <w:rPr>
          <w:rFonts w:hint="eastAsia"/>
        </w:rPr>
        <w:t>在对四种网络在进行训练时因结构不同而导致在训练过程中相关重要参数的变化进行分析后，文章在该小节又针对以上四种网络</w:t>
      </w:r>
      <w:r w:rsidR="002B3529">
        <w:rPr>
          <w:rFonts w:hint="eastAsia"/>
        </w:rPr>
        <w:t>在测试集上的获得的预测准确率进行阐述与分析。</w:t>
      </w:r>
      <w:r w:rsidR="004A5A9A">
        <w:rPr>
          <w:rFonts w:hint="eastAsia"/>
        </w:rPr>
        <w:t>表</w:t>
      </w:r>
      <w:r w:rsidR="004856B8">
        <w:rPr>
          <w:rFonts w:hint="eastAsia"/>
        </w:rPr>
        <w:t>3-</w:t>
      </w:r>
      <w:r w:rsidR="004856B8">
        <w:t>4</w:t>
      </w:r>
      <w:r w:rsidR="002B3529">
        <w:rPr>
          <w:rFonts w:hint="eastAsia"/>
        </w:rPr>
        <w:t>展示了本文构建的</w:t>
      </w:r>
      <w:r w:rsidR="002B3529" w:rsidRPr="00CC6B75">
        <w:t>AttentionNeXt-18</w:t>
      </w:r>
      <w:r w:rsidR="002B3529">
        <w:rPr>
          <w:rFonts w:hint="eastAsia"/>
        </w:rPr>
        <w:t>网络</w:t>
      </w:r>
      <w:r w:rsidR="004A5A9A">
        <w:rPr>
          <w:rFonts w:hint="eastAsia"/>
        </w:rPr>
        <w:t>与</w:t>
      </w:r>
      <w:r w:rsidR="002B3529">
        <w:rPr>
          <w:rFonts w:hint="eastAsia"/>
        </w:rPr>
        <w:t>其他三种</w:t>
      </w:r>
      <w:r w:rsidR="004A5A9A">
        <w:rPr>
          <w:rFonts w:hint="eastAsia"/>
        </w:rPr>
        <w:t>经典深度卷积网络在测试集上的准确率。</w:t>
      </w:r>
    </w:p>
    <w:p w:rsidR="004A5A9A" w:rsidRPr="005B3139" w:rsidRDefault="004A5A9A" w:rsidP="005B3139">
      <w:pPr>
        <w:ind w:firstLineChars="1300" w:firstLine="2730"/>
        <w:rPr>
          <w:sz w:val="21"/>
          <w:szCs w:val="21"/>
        </w:rPr>
      </w:pPr>
      <w:r w:rsidRPr="005B3139">
        <w:rPr>
          <w:rFonts w:hint="eastAsia"/>
          <w:sz w:val="21"/>
          <w:szCs w:val="21"/>
        </w:rPr>
        <w:t>表</w:t>
      </w:r>
      <w:r w:rsidRPr="005B3139">
        <w:rPr>
          <w:rFonts w:hint="eastAsia"/>
          <w:sz w:val="21"/>
          <w:szCs w:val="21"/>
        </w:rPr>
        <w:t>3-</w:t>
      </w:r>
      <w:r w:rsidR="005B3139" w:rsidRPr="005B3139">
        <w:rPr>
          <w:sz w:val="21"/>
          <w:szCs w:val="21"/>
        </w:rPr>
        <w:t>4</w:t>
      </w:r>
      <w:r w:rsidRPr="005B3139">
        <w:rPr>
          <w:rFonts w:hint="eastAsia"/>
          <w:sz w:val="21"/>
          <w:szCs w:val="21"/>
        </w:rPr>
        <w:t xml:space="preserve"> </w:t>
      </w:r>
      <w:r w:rsidRPr="005B3139">
        <w:rPr>
          <w:rFonts w:hint="eastAsia"/>
          <w:sz w:val="21"/>
          <w:szCs w:val="21"/>
        </w:rPr>
        <w:t>与不同深度学习网络进行对比</w:t>
      </w:r>
    </w:p>
    <w:tbl>
      <w:tblPr>
        <w:tblStyle w:val="5"/>
        <w:tblpPr w:leftFromText="180" w:rightFromText="180" w:vertAnchor="text" w:tblpXSpec="center" w:tblpY="1"/>
        <w:tblOverlap w:val="never"/>
        <w:tblW w:w="0" w:type="auto"/>
        <w:tblBorders>
          <w:left w:val="none" w:sz="0" w:space="0" w:color="auto"/>
          <w:right w:val="none" w:sz="0" w:space="0" w:color="auto"/>
        </w:tblBorders>
        <w:tblLook w:val="04A0" w:firstRow="1" w:lastRow="0" w:firstColumn="1" w:lastColumn="0" w:noHBand="0" w:noVBand="1"/>
      </w:tblPr>
      <w:tblGrid>
        <w:gridCol w:w="4110"/>
        <w:gridCol w:w="1272"/>
      </w:tblGrid>
      <w:tr w:rsidR="004A5A9A" w:rsidRPr="00CD5C19" w:rsidTr="004A5A9A">
        <w:trPr>
          <w:trHeight w:val="416"/>
        </w:trPr>
        <w:tc>
          <w:tcPr>
            <w:tcW w:w="4110"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用于分类的</w:t>
            </w:r>
            <w:r w:rsidRPr="00CD5C19">
              <w:rPr>
                <w:rFonts w:eastAsia="宋体" w:cs="Times New Roman" w:hint="eastAsia"/>
                <w:sz w:val="21"/>
                <w:szCs w:val="21"/>
              </w:rPr>
              <w:t>深度学习网络</w:t>
            </w:r>
          </w:p>
        </w:tc>
        <w:tc>
          <w:tcPr>
            <w:tcW w:w="1272"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准确率</w:t>
            </w:r>
          </w:p>
        </w:tc>
      </w:tr>
      <w:tr w:rsidR="004A5A9A" w:rsidRPr="00CD5C19" w:rsidTr="004A5A9A">
        <w:tc>
          <w:tcPr>
            <w:tcW w:w="4110" w:type="dxa"/>
            <w:vAlign w:val="center"/>
          </w:tcPr>
          <w:p w:rsidR="004A5A9A" w:rsidRPr="00CD5C19" w:rsidRDefault="004A5A9A" w:rsidP="00CD5C19">
            <w:pPr>
              <w:jc w:val="center"/>
              <w:rPr>
                <w:rFonts w:eastAsia="宋体" w:cs="Times New Roman"/>
                <w:sz w:val="21"/>
                <w:szCs w:val="21"/>
              </w:rPr>
            </w:pPr>
            <w:r w:rsidRPr="00CD5C19">
              <w:rPr>
                <w:rFonts w:eastAsia="宋体" w:cs="Times New Roman" w:hint="eastAsia"/>
                <w:sz w:val="21"/>
                <w:szCs w:val="21"/>
              </w:rPr>
              <w:t>VGG-16</w:t>
            </w:r>
          </w:p>
        </w:tc>
        <w:tc>
          <w:tcPr>
            <w:tcW w:w="1272"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81.26%</w:t>
            </w:r>
          </w:p>
        </w:tc>
      </w:tr>
      <w:tr w:rsidR="004A5A9A" w:rsidRPr="00CD5C19" w:rsidTr="004A5A9A">
        <w:trPr>
          <w:trHeight w:val="357"/>
        </w:trPr>
        <w:tc>
          <w:tcPr>
            <w:tcW w:w="4110"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ResNet-18</w:t>
            </w:r>
          </w:p>
        </w:tc>
        <w:tc>
          <w:tcPr>
            <w:tcW w:w="1272"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81.28%</w:t>
            </w:r>
          </w:p>
        </w:tc>
      </w:tr>
      <w:tr w:rsidR="004A5A9A" w:rsidRPr="00CD5C19" w:rsidTr="004A5A9A">
        <w:trPr>
          <w:trHeight w:val="403"/>
        </w:trPr>
        <w:tc>
          <w:tcPr>
            <w:tcW w:w="4110" w:type="dxa"/>
            <w:vAlign w:val="center"/>
          </w:tcPr>
          <w:p w:rsidR="004A5A9A" w:rsidRPr="00CD5C19" w:rsidRDefault="004A5A9A" w:rsidP="00CD5C19">
            <w:pPr>
              <w:jc w:val="center"/>
              <w:rPr>
                <w:rFonts w:eastAsia="宋体" w:cs="Times New Roman"/>
                <w:sz w:val="21"/>
                <w:szCs w:val="21"/>
              </w:rPr>
            </w:pPr>
            <w:r w:rsidRPr="00CD5C19">
              <w:rPr>
                <w:rFonts w:eastAsia="宋体" w:cs="Times New Roman"/>
                <w:sz w:val="21"/>
                <w:szCs w:val="21"/>
              </w:rPr>
              <w:t>ResNet-50</w:t>
            </w:r>
          </w:p>
        </w:tc>
        <w:tc>
          <w:tcPr>
            <w:tcW w:w="1272" w:type="dxa"/>
            <w:vAlign w:val="center"/>
          </w:tcPr>
          <w:p w:rsidR="004A5A9A" w:rsidRPr="00CD5C19" w:rsidRDefault="004A5A9A" w:rsidP="00CD5C19">
            <w:pPr>
              <w:jc w:val="center"/>
              <w:rPr>
                <w:rFonts w:eastAsia="宋体" w:cs="Times New Roman"/>
                <w:sz w:val="21"/>
                <w:szCs w:val="21"/>
              </w:rPr>
            </w:pPr>
            <w:r w:rsidRPr="00CD5C19">
              <w:rPr>
                <w:rFonts w:eastAsia="宋体" w:cs="Times New Roman" w:hint="eastAsia"/>
                <w:sz w:val="21"/>
                <w:szCs w:val="21"/>
              </w:rPr>
              <w:t>85.30%</w:t>
            </w:r>
          </w:p>
        </w:tc>
      </w:tr>
      <w:tr w:rsidR="004A5A9A" w:rsidRPr="00CD5C19" w:rsidTr="004A5A9A">
        <w:trPr>
          <w:trHeight w:val="240"/>
        </w:trPr>
        <w:tc>
          <w:tcPr>
            <w:tcW w:w="4110" w:type="dxa"/>
            <w:vAlign w:val="center"/>
          </w:tcPr>
          <w:p w:rsidR="004A5A9A" w:rsidRPr="00CD5C19" w:rsidRDefault="00F700B3" w:rsidP="00CD5C19">
            <w:pPr>
              <w:jc w:val="center"/>
              <w:rPr>
                <w:rFonts w:eastAsia="宋体" w:cs="Times New Roman"/>
                <w:sz w:val="21"/>
                <w:szCs w:val="21"/>
              </w:rPr>
            </w:pPr>
            <w:r w:rsidRPr="00F700B3">
              <w:rPr>
                <w:rFonts w:eastAsia="宋体" w:cs="Times New Roman"/>
                <w:sz w:val="21"/>
                <w:szCs w:val="21"/>
              </w:rPr>
              <w:t>AttentionNeXt-18</w:t>
            </w:r>
          </w:p>
        </w:tc>
        <w:tc>
          <w:tcPr>
            <w:tcW w:w="1272" w:type="dxa"/>
            <w:vAlign w:val="center"/>
          </w:tcPr>
          <w:p w:rsidR="004A5A9A" w:rsidRPr="00CD5C19" w:rsidRDefault="004A5A9A" w:rsidP="00CD5C19">
            <w:pPr>
              <w:jc w:val="center"/>
              <w:rPr>
                <w:rFonts w:eastAsia="宋体" w:cs="Times New Roman"/>
                <w:sz w:val="21"/>
                <w:szCs w:val="21"/>
              </w:rPr>
            </w:pPr>
            <w:r w:rsidRPr="00CD5C19">
              <w:rPr>
                <w:rFonts w:eastAsia="宋体" w:cs="Times New Roman" w:hint="eastAsia"/>
                <w:sz w:val="21"/>
                <w:szCs w:val="21"/>
              </w:rPr>
              <w:t>90.28%</w:t>
            </w:r>
          </w:p>
        </w:tc>
      </w:tr>
    </w:tbl>
    <w:p w:rsidR="004A5A9A" w:rsidRPr="00CD5C19" w:rsidRDefault="004A5A9A" w:rsidP="00CD5C19">
      <w:pPr>
        <w:jc w:val="center"/>
        <w:rPr>
          <w:sz w:val="21"/>
          <w:szCs w:val="21"/>
        </w:rPr>
      </w:pPr>
    </w:p>
    <w:p w:rsidR="00F035C4" w:rsidRPr="00CD5C19" w:rsidRDefault="00F035C4" w:rsidP="00CD5C19">
      <w:pPr>
        <w:jc w:val="center"/>
        <w:rPr>
          <w:sz w:val="21"/>
          <w:szCs w:val="21"/>
        </w:rPr>
      </w:pPr>
    </w:p>
    <w:p w:rsidR="00F035C4" w:rsidRPr="00CD5C19" w:rsidRDefault="00F035C4" w:rsidP="00CD5C19">
      <w:pPr>
        <w:jc w:val="center"/>
        <w:rPr>
          <w:sz w:val="21"/>
          <w:szCs w:val="21"/>
        </w:rPr>
      </w:pPr>
    </w:p>
    <w:p w:rsidR="00107754" w:rsidRDefault="00107754" w:rsidP="00F035C4">
      <w:pPr>
        <w:spacing w:line="360" w:lineRule="auto"/>
      </w:pPr>
    </w:p>
    <w:p w:rsidR="00107754" w:rsidRDefault="00107754" w:rsidP="00F035C4">
      <w:pPr>
        <w:spacing w:line="360" w:lineRule="auto"/>
      </w:pPr>
    </w:p>
    <w:p w:rsidR="002B3529" w:rsidRDefault="002B3529" w:rsidP="005D7179">
      <w:pPr>
        <w:spacing w:line="360" w:lineRule="auto"/>
        <w:ind w:firstLineChars="200" w:firstLine="480"/>
      </w:pPr>
      <w:r>
        <w:rPr>
          <w:rFonts w:hint="eastAsia"/>
        </w:rPr>
        <w:t>从表</w:t>
      </w:r>
      <w:r>
        <w:rPr>
          <w:rFonts w:hint="eastAsia"/>
        </w:rPr>
        <w:t>3-4</w:t>
      </w:r>
      <w:r>
        <w:rPr>
          <w:rFonts w:hint="eastAsia"/>
        </w:rPr>
        <w:t>中我们可以发现本文构建的</w:t>
      </w:r>
      <w:r w:rsidRPr="00CC6B75">
        <w:t>AttentionNeXt-18</w:t>
      </w:r>
      <w:r>
        <w:rPr>
          <w:rFonts w:hint="eastAsia"/>
        </w:rPr>
        <w:t>网络较其他三种经典的深度卷积神经网络在测试集上拥有最高的准确率，准确率可以达到</w:t>
      </w:r>
      <w:r>
        <w:rPr>
          <w:rFonts w:hint="eastAsia"/>
        </w:rPr>
        <w:t>90.28%</w:t>
      </w:r>
      <w:r>
        <w:rPr>
          <w:rFonts w:hint="eastAsia"/>
        </w:rPr>
        <w:t>。在三种经典的深度卷积网络结构中，</w:t>
      </w:r>
      <w:r w:rsidRPr="002B3529">
        <w:t>ResNet-50</w:t>
      </w:r>
      <w:r>
        <w:rPr>
          <w:rFonts w:hint="eastAsia"/>
        </w:rPr>
        <w:t>拥有最高的预测准确率</w:t>
      </w:r>
      <w:r>
        <w:rPr>
          <w:rFonts w:hint="eastAsia"/>
        </w:rPr>
        <w:t>85</w:t>
      </w:r>
      <w:r>
        <w:t>.30%</w:t>
      </w:r>
      <w:r>
        <w:t>。</w:t>
      </w:r>
      <w:r w:rsidRPr="002B3529">
        <w:t>ResNet-50</w:t>
      </w:r>
      <w:r>
        <w:rPr>
          <w:rFonts w:hint="eastAsia"/>
        </w:rPr>
        <w:t>在经典的深度卷积网络中的高准确率应该与其较深的结构有关，我们知道在一定范围内增加卷积网络的卷积层数可以有效提高</w:t>
      </w:r>
      <w:r w:rsidR="00A32775">
        <w:rPr>
          <w:rFonts w:hint="eastAsia"/>
        </w:rPr>
        <w:t>整个卷积网络的分类效果。但从实验最终结果来看单纯增加卷积网络的深度在测试集上所取得的预测准确率并没有在使用了注意力机制后的准确率高。这提示我们在解决甲状腺超声图像结节良恶性分类问题时如果选择构建深度卷积网络来解决此问题，更应当注重网络结构的构建，单纯增加网络的深度不一定会取得满意的结构。</w:t>
      </w:r>
      <w:r w:rsidR="00A32775" w:rsidRPr="00A32775">
        <w:t>VGG-16</w:t>
      </w:r>
      <w:r w:rsidR="00A32775">
        <w:rPr>
          <w:rFonts w:hint="eastAsia"/>
        </w:rPr>
        <w:t>网络与</w:t>
      </w:r>
      <w:r w:rsidR="00A32775" w:rsidRPr="00A32775">
        <w:t>ResNet-18</w:t>
      </w:r>
      <w:r w:rsidR="00A32775">
        <w:rPr>
          <w:rFonts w:hint="eastAsia"/>
        </w:rPr>
        <w:t>网络在测试集上的准确率分别为</w:t>
      </w:r>
      <w:r w:rsidR="00A32775">
        <w:t>81.26%</w:t>
      </w:r>
      <w:r w:rsidR="00A32775">
        <w:rPr>
          <w:rFonts w:hint="eastAsia"/>
        </w:rPr>
        <w:t>和</w:t>
      </w:r>
      <w:r w:rsidR="00A32775">
        <w:rPr>
          <w:rFonts w:hint="eastAsia"/>
        </w:rPr>
        <w:t>81.28%</w:t>
      </w:r>
      <w:r w:rsidR="00A32775">
        <w:rPr>
          <w:rFonts w:hint="eastAsia"/>
        </w:rPr>
        <w:t>。从预测准确率的角度出发，这两种网络结构凭借较为简单</w:t>
      </w:r>
      <w:r w:rsidR="005D7179">
        <w:rPr>
          <w:rFonts w:hint="eastAsia"/>
        </w:rPr>
        <w:t>且容易实现</w:t>
      </w:r>
      <w:r w:rsidR="00A32775">
        <w:rPr>
          <w:rFonts w:hint="eastAsia"/>
        </w:rPr>
        <w:t>的</w:t>
      </w:r>
      <w:r w:rsidR="005D7179">
        <w:rPr>
          <w:rFonts w:hint="eastAsia"/>
        </w:rPr>
        <w:t>结构可以在测试集上达到</w:t>
      </w:r>
      <w:r w:rsidR="00A32775">
        <w:rPr>
          <w:rFonts w:hint="eastAsia"/>
        </w:rPr>
        <w:t>80%</w:t>
      </w:r>
      <w:r w:rsidR="00A32775">
        <w:rPr>
          <w:rFonts w:hint="eastAsia"/>
        </w:rPr>
        <w:t>以上的准确率</w:t>
      </w:r>
      <w:r w:rsidR="005D7179">
        <w:rPr>
          <w:rFonts w:hint="eastAsia"/>
        </w:rPr>
        <w:t>实属不易。但和本文构建的网络</w:t>
      </w:r>
      <w:r w:rsidR="005D7179" w:rsidRPr="005D7179">
        <w:rPr>
          <w:rFonts w:hint="eastAsia"/>
        </w:rPr>
        <w:t>A</w:t>
      </w:r>
      <w:r w:rsidR="005D7179" w:rsidRPr="005D7179">
        <w:t>ttentionNeXt-18</w:t>
      </w:r>
      <w:r w:rsidR="005D7179">
        <w:rPr>
          <w:rFonts w:hint="eastAsia"/>
        </w:rPr>
        <w:t>相比它们在预测准确率方面的表现就有明显差距。上文通过实验也说明了</w:t>
      </w:r>
      <w:r w:rsidR="005D7179" w:rsidRPr="005D7179">
        <w:t>AttentionNeXt-18</w:t>
      </w:r>
      <w:r w:rsidR="005D7179">
        <w:rPr>
          <w:rFonts w:hint="eastAsia"/>
        </w:rPr>
        <w:t>结构的复杂性并不会对整个网络在训练过程中的收敛速度产生较大影响。</w:t>
      </w:r>
    </w:p>
    <w:p w:rsidR="005D7179" w:rsidRPr="005D7179" w:rsidRDefault="005D7179" w:rsidP="005D7179">
      <w:pPr>
        <w:spacing w:line="360" w:lineRule="auto"/>
        <w:ind w:firstLineChars="200" w:firstLine="480"/>
      </w:pPr>
    </w:p>
    <w:p w:rsidR="00CD5C19" w:rsidRDefault="005B3139" w:rsidP="00DA55D4">
      <w:pPr>
        <w:spacing w:line="360" w:lineRule="auto"/>
        <w:ind w:firstLineChars="200" w:firstLine="480"/>
      </w:pPr>
      <w:r w:rsidRPr="00DA55D4">
        <w:lastRenderedPageBreak/>
        <w:t>综合图</w:t>
      </w:r>
      <w:r w:rsidRPr="00DA55D4">
        <w:t>3-2</w:t>
      </w:r>
      <w:r w:rsidR="004A5A9A" w:rsidRPr="00DA55D4">
        <w:t>和表</w:t>
      </w:r>
      <w:r w:rsidRPr="00DA55D4">
        <w:t>3-4</w:t>
      </w:r>
      <w:r w:rsidRPr="00DA55D4">
        <w:t>中的信息</w:t>
      </w:r>
      <w:r w:rsidR="00DA55D4" w:rsidRPr="00DA55D4">
        <w:t>，</w:t>
      </w:r>
      <w:r w:rsidR="00DA55D4">
        <w:rPr>
          <w:rFonts w:hint="eastAsia"/>
        </w:rPr>
        <w:t>我们可以看到本文提出的方法在解决甲状腺超声图像结节分类问题上具有一定优势。该网络较经典深度卷积神经网络不仅更容易训练而且有更高的预测准确率。</w:t>
      </w:r>
    </w:p>
    <w:p w:rsidR="002B3529" w:rsidRDefault="002B3529" w:rsidP="00DA55D4">
      <w:pPr>
        <w:spacing w:line="360" w:lineRule="auto"/>
        <w:ind w:firstLineChars="200" w:firstLine="480"/>
      </w:pPr>
    </w:p>
    <w:p w:rsidR="002B3529" w:rsidRDefault="002B3529" w:rsidP="00DA55D4">
      <w:pPr>
        <w:spacing w:line="360" w:lineRule="auto"/>
        <w:ind w:firstLineChars="200" w:firstLine="480"/>
      </w:pPr>
    </w:p>
    <w:p w:rsidR="002B3529" w:rsidRDefault="002B352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Default="005D7179" w:rsidP="00A32775">
      <w:pPr>
        <w:spacing w:line="360" w:lineRule="auto"/>
      </w:pPr>
    </w:p>
    <w:p w:rsidR="005D7179" w:rsidRPr="00DA55D4" w:rsidRDefault="005D7179" w:rsidP="00A32775">
      <w:pPr>
        <w:spacing w:line="360" w:lineRule="auto"/>
      </w:pPr>
    </w:p>
    <w:p w:rsidR="00B310DD" w:rsidRPr="00CD5C19" w:rsidRDefault="00CD5C19" w:rsidP="00CD5C19">
      <w:pPr>
        <w:pStyle w:val="3"/>
        <w:spacing w:before="163" w:after="163"/>
        <w:rPr>
          <w:lang w:val="en-US" w:eastAsia="zh-CN"/>
        </w:rPr>
      </w:pPr>
      <w:bookmarkStart w:id="34" w:name="_Toc516863738"/>
      <w:r>
        <w:rPr>
          <w:lang w:eastAsia="zh-CN"/>
        </w:rPr>
        <w:lastRenderedPageBreak/>
        <w:t>3.2.3</w:t>
      </w:r>
      <w:r w:rsidRPr="00E26364">
        <w:rPr>
          <w:lang w:eastAsia="zh-CN"/>
        </w:rPr>
        <w:t xml:space="preserve"> </w:t>
      </w:r>
      <w:r w:rsidRPr="00E26364">
        <w:rPr>
          <w:lang w:val="en-US"/>
        </w:rPr>
        <w:t>AttentionNeXt-18</w:t>
      </w:r>
      <w:r>
        <w:rPr>
          <w:rFonts w:hint="eastAsia"/>
          <w:lang w:val="en-US" w:eastAsia="zh-CN"/>
        </w:rPr>
        <w:t>与迁移学习方法对比</w:t>
      </w:r>
      <w:bookmarkEnd w:id="34"/>
    </w:p>
    <w:p w:rsidR="00FB32C8" w:rsidRDefault="005A5A74" w:rsidP="00987A8D">
      <w:pPr>
        <w:spacing w:line="360" w:lineRule="auto"/>
        <w:ind w:firstLineChars="200" w:firstLine="480"/>
      </w:pPr>
      <w:r>
        <w:rPr>
          <w:rFonts w:hint="eastAsia"/>
        </w:rPr>
        <w:t>从</w:t>
      </w:r>
      <w:r>
        <w:rPr>
          <w:rFonts w:hint="eastAsia"/>
        </w:rPr>
        <w:t>2017</w:t>
      </w:r>
      <w:r>
        <w:rPr>
          <w:rFonts w:hint="eastAsia"/>
        </w:rPr>
        <w:t>年开始逐渐有</w:t>
      </w:r>
      <w:r w:rsidR="008C4BCF">
        <w:rPr>
          <w:rFonts w:hint="eastAsia"/>
        </w:rPr>
        <w:t>学者使用迁移学习的方法来解决超声图像中的分类问题，</w:t>
      </w:r>
      <w:proofErr w:type="spellStart"/>
      <w:r w:rsidR="00B533AB" w:rsidRPr="00243910">
        <w:t>Jianning</w:t>
      </w:r>
      <w:proofErr w:type="spellEnd"/>
      <w:r w:rsidR="00B533AB" w:rsidRPr="00243910">
        <w:rPr>
          <w:rFonts w:hint="eastAsia"/>
        </w:rPr>
        <w:t>等人</w:t>
      </w:r>
      <w:r w:rsidR="00CD2981">
        <w:rPr>
          <w:vertAlign w:val="superscript"/>
        </w:rPr>
        <w:t>[10</w:t>
      </w:r>
      <w:r w:rsidR="00B533AB" w:rsidRPr="002D04E1">
        <w:rPr>
          <w:vertAlign w:val="superscript"/>
        </w:rPr>
        <w:t>]</w:t>
      </w:r>
      <w:r w:rsidR="0013028D">
        <w:rPr>
          <w:rFonts w:hint="eastAsia"/>
        </w:rPr>
        <w:t>率先</w:t>
      </w:r>
      <w:r w:rsidR="005E166E">
        <w:rPr>
          <w:rFonts w:hint="eastAsia"/>
        </w:rPr>
        <w:t>使用</w:t>
      </w:r>
      <w:r w:rsidR="00180F23">
        <w:rPr>
          <w:rFonts w:hint="eastAsia"/>
        </w:rPr>
        <w:t>迁移学习</w:t>
      </w:r>
      <w:r w:rsidR="00B533AB" w:rsidRPr="00243910">
        <w:rPr>
          <w:rFonts w:hint="eastAsia"/>
        </w:rPr>
        <w:t>方法</w:t>
      </w:r>
      <w:r w:rsidR="0013028D">
        <w:rPr>
          <w:rFonts w:hint="eastAsia"/>
        </w:rPr>
        <w:t>对甲状腺超声图像中</w:t>
      </w:r>
      <w:r w:rsidR="005E166E">
        <w:rPr>
          <w:rFonts w:hint="eastAsia"/>
        </w:rPr>
        <w:t>的结节进行良恶性分类</w:t>
      </w:r>
      <w:r w:rsidR="00243910">
        <w:rPr>
          <w:rFonts w:hint="eastAsia"/>
        </w:rPr>
        <w:t>。</w:t>
      </w:r>
    </w:p>
    <w:p w:rsidR="00FB32C8" w:rsidRDefault="00FB32C8" w:rsidP="00987A8D">
      <w:pPr>
        <w:spacing w:line="360" w:lineRule="auto"/>
        <w:ind w:firstLineChars="200" w:firstLine="480"/>
      </w:pPr>
      <w:r>
        <w:rPr>
          <w:rFonts w:hint="eastAsia"/>
        </w:rPr>
        <w:t>迁移学习</w:t>
      </w:r>
      <w:r w:rsidR="00D23F91">
        <w:rPr>
          <w:rFonts w:hint="eastAsia"/>
        </w:rPr>
        <w:t>简单的讲就是将别人已经训练好的的模型参数迁移到新的模型，再经过预训练来帮助构建模型。</w:t>
      </w:r>
      <w:r w:rsidR="00340AF8">
        <w:rPr>
          <w:rFonts w:hint="eastAsia"/>
        </w:rPr>
        <w:t>考虑到图像分类任务之间具有的相关性，所以通过迁移学习可以将先前模型已经学到的模型参数通过某种方式分享给新模型。这样做的好处是可以加快新模型的学习效率不用像大多数网络那样从零开始学习，同时加强网络的学习效果。</w:t>
      </w:r>
    </w:p>
    <w:p w:rsidR="00B533AB" w:rsidRDefault="005E166E" w:rsidP="00987A8D">
      <w:pPr>
        <w:spacing w:line="360" w:lineRule="auto"/>
        <w:ind w:firstLineChars="200" w:firstLine="480"/>
      </w:pPr>
      <w:r>
        <w:rPr>
          <w:rFonts w:hint="eastAsia"/>
        </w:rPr>
        <w:t>在该小节本文将</w:t>
      </w:r>
      <w:r w:rsidRPr="00E26364">
        <w:t>AttentionNeXt-18</w:t>
      </w:r>
      <w:r>
        <w:rPr>
          <w:rFonts w:hint="eastAsia"/>
        </w:rPr>
        <w:t>与迁移学习方法进行对比。具体做法如下：在获得相同</w:t>
      </w:r>
      <w:r w:rsidR="00243910">
        <w:rPr>
          <w:rFonts w:hint="eastAsia"/>
        </w:rPr>
        <w:t>的预训练网络模型</w:t>
      </w:r>
      <w:proofErr w:type="spellStart"/>
      <w:r w:rsidR="00243910" w:rsidRPr="00243910">
        <w:t>GoogLeNet</w:t>
      </w:r>
      <w:proofErr w:type="spellEnd"/>
      <w:r w:rsidR="00243910" w:rsidRPr="00243910">
        <w:rPr>
          <w:rFonts w:hint="eastAsia"/>
        </w:rPr>
        <w:t>之后</w:t>
      </w:r>
      <w:r w:rsidR="00243910">
        <w:rPr>
          <w:rFonts w:hint="eastAsia"/>
        </w:rPr>
        <w:t>使用本文创建的训练集对网络进行微调，再用测试集进行测试得到</w:t>
      </w:r>
      <w:r>
        <w:rPr>
          <w:rFonts w:hint="eastAsia"/>
        </w:rPr>
        <w:t>测试集预测准确率</w:t>
      </w:r>
      <w:r w:rsidR="00243910">
        <w:rPr>
          <w:rFonts w:hint="eastAsia"/>
        </w:rPr>
        <w:t>如表</w:t>
      </w:r>
      <w:r w:rsidR="00243910">
        <w:rPr>
          <w:rFonts w:hint="eastAsia"/>
        </w:rPr>
        <w:t>3-3</w:t>
      </w:r>
      <w:r w:rsidR="00243910">
        <w:rPr>
          <w:rFonts w:hint="eastAsia"/>
        </w:rPr>
        <w:t>所示。</w:t>
      </w:r>
      <w:r w:rsidR="00301312">
        <w:rPr>
          <w:rFonts w:hint="eastAsia"/>
        </w:rPr>
        <w:t>准确率为</w:t>
      </w:r>
      <w:r>
        <w:t>50</w:t>
      </w:r>
      <w:r w:rsidR="00301312">
        <w:rPr>
          <w:rFonts w:hint="eastAsia"/>
        </w:rPr>
        <w:t>次实验</w:t>
      </w:r>
      <w:r>
        <w:rPr>
          <w:rFonts w:hint="eastAsia"/>
        </w:rPr>
        <w:t>结果</w:t>
      </w:r>
      <w:r w:rsidR="00301312">
        <w:rPr>
          <w:rFonts w:hint="eastAsia"/>
        </w:rPr>
        <w:t>的平均值。</w:t>
      </w:r>
    </w:p>
    <w:p w:rsidR="00180F23" w:rsidRPr="00180F23" w:rsidRDefault="00180F23" w:rsidP="00180F23">
      <w:pPr>
        <w:spacing w:line="360" w:lineRule="auto"/>
        <w:ind w:firstLineChars="200" w:firstLine="420"/>
        <w:jc w:val="center"/>
        <w:rPr>
          <w:rFonts w:ascii="宋体" w:hAnsi="宋体"/>
          <w:sz w:val="21"/>
          <w:szCs w:val="21"/>
        </w:rPr>
      </w:pPr>
      <w:r w:rsidRPr="00180F23">
        <w:rPr>
          <w:rFonts w:ascii="宋体" w:hAnsi="宋体" w:hint="eastAsia"/>
          <w:sz w:val="21"/>
          <w:szCs w:val="21"/>
        </w:rPr>
        <w:t>表</w:t>
      </w:r>
      <w:r w:rsidR="004856B8">
        <w:rPr>
          <w:rFonts w:ascii="宋体" w:hAnsi="宋体" w:hint="eastAsia"/>
          <w:sz w:val="21"/>
          <w:szCs w:val="21"/>
        </w:rPr>
        <w:t>3-</w:t>
      </w:r>
      <w:r w:rsidR="004856B8">
        <w:rPr>
          <w:rFonts w:ascii="宋体" w:hAnsi="宋体"/>
          <w:sz w:val="21"/>
          <w:szCs w:val="21"/>
        </w:rPr>
        <w:t>5</w:t>
      </w:r>
      <w:r w:rsidRPr="00180F23">
        <w:rPr>
          <w:rFonts w:ascii="宋体" w:hAnsi="宋体" w:hint="eastAsia"/>
          <w:sz w:val="21"/>
          <w:szCs w:val="21"/>
        </w:rPr>
        <w:t xml:space="preserve"> 与迁移学习</w:t>
      </w:r>
      <w:r w:rsidR="00207871">
        <w:rPr>
          <w:rFonts w:ascii="宋体" w:hAnsi="宋体" w:hint="eastAsia"/>
          <w:sz w:val="21"/>
          <w:szCs w:val="21"/>
        </w:rPr>
        <w:t>下的</w:t>
      </w:r>
      <w:proofErr w:type="spellStart"/>
      <w:r w:rsidR="00207871" w:rsidRPr="000317CD">
        <w:rPr>
          <w:rFonts w:hint="eastAsia"/>
          <w:color w:val="00000A"/>
          <w:sz w:val="21"/>
          <w:szCs w:val="21"/>
        </w:rPr>
        <w:t>G</w:t>
      </w:r>
      <w:r w:rsidR="00207871" w:rsidRPr="000317CD">
        <w:rPr>
          <w:color w:val="00000A"/>
          <w:sz w:val="21"/>
          <w:szCs w:val="21"/>
        </w:rPr>
        <w:t>oogLeNet</w:t>
      </w:r>
      <w:proofErr w:type="spellEnd"/>
      <w:r w:rsidRPr="00180F23">
        <w:rPr>
          <w:rFonts w:ascii="宋体" w:hAnsi="宋体" w:hint="eastAsia"/>
          <w:sz w:val="21"/>
          <w:szCs w:val="21"/>
        </w:rPr>
        <w:t>进行对比</w:t>
      </w:r>
    </w:p>
    <w:tbl>
      <w:tblPr>
        <w:tblStyle w:val="5"/>
        <w:tblpPr w:leftFromText="180" w:rightFromText="180" w:vertAnchor="text" w:tblpXSpec="center" w:tblpY="1"/>
        <w:tblOverlap w:val="never"/>
        <w:tblW w:w="0" w:type="auto"/>
        <w:tblBorders>
          <w:left w:val="none" w:sz="0" w:space="0" w:color="auto"/>
          <w:right w:val="none" w:sz="0" w:space="0" w:color="auto"/>
        </w:tblBorders>
        <w:tblLook w:val="04A0" w:firstRow="1" w:lastRow="0" w:firstColumn="1" w:lastColumn="0" w:noHBand="0" w:noVBand="1"/>
      </w:tblPr>
      <w:tblGrid>
        <w:gridCol w:w="2694"/>
        <w:gridCol w:w="4394"/>
        <w:gridCol w:w="864"/>
      </w:tblGrid>
      <w:tr w:rsidR="00243910" w:rsidRPr="000317CD" w:rsidTr="00F700B3">
        <w:tc>
          <w:tcPr>
            <w:tcW w:w="2694" w:type="dxa"/>
            <w:vAlign w:val="center"/>
          </w:tcPr>
          <w:p w:rsidR="00243910" w:rsidRPr="000317CD" w:rsidRDefault="00F700B3" w:rsidP="00EE79AD">
            <w:pPr>
              <w:widowControl w:val="0"/>
              <w:jc w:val="center"/>
              <w:rPr>
                <w:rFonts w:eastAsia="宋体" w:cs="Times New Roman"/>
                <w:color w:val="00000A"/>
                <w:sz w:val="21"/>
                <w:szCs w:val="21"/>
              </w:rPr>
            </w:pPr>
            <w:r>
              <w:rPr>
                <w:rFonts w:eastAsia="宋体" w:cs="Times New Roman" w:hint="eastAsia"/>
                <w:color w:val="00000A"/>
                <w:sz w:val="21"/>
                <w:szCs w:val="21"/>
              </w:rPr>
              <w:t>所用</w:t>
            </w:r>
            <w:r w:rsidR="00243910" w:rsidRPr="000317CD">
              <w:rPr>
                <w:rFonts w:eastAsia="宋体" w:cs="Times New Roman"/>
                <w:color w:val="00000A"/>
                <w:sz w:val="21"/>
                <w:szCs w:val="21"/>
              </w:rPr>
              <w:t>方案</w:t>
            </w:r>
          </w:p>
        </w:tc>
        <w:tc>
          <w:tcPr>
            <w:tcW w:w="4394" w:type="dxa"/>
            <w:vAlign w:val="center"/>
          </w:tcPr>
          <w:p w:rsidR="00243910" w:rsidRPr="000317CD" w:rsidRDefault="00243910" w:rsidP="00EE79AD">
            <w:pPr>
              <w:widowControl w:val="0"/>
              <w:jc w:val="center"/>
              <w:rPr>
                <w:rFonts w:eastAsia="宋体" w:cs="Times New Roman"/>
                <w:color w:val="00000A"/>
                <w:sz w:val="21"/>
                <w:szCs w:val="21"/>
              </w:rPr>
            </w:pPr>
            <w:r w:rsidRPr="000317CD">
              <w:rPr>
                <w:rFonts w:eastAsia="宋体" w:cs="Times New Roman"/>
                <w:color w:val="00000A"/>
                <w:sz w:val="21"/>
                <w:szCs w:val="21"/>
              </w:rPr>
              <w:t>用于分类的特征</w:t>
            </w:r>
          </w:p>
        </w:tc>
        <w:tc>
          <w:tcPr>
            <w:tcW w:w="864" w:type="dxa"/>
            <w:vAlign w:val="center"/>
          </w:tcPr>
          <w:p w:rsidR="00243910" w:rsidRPr="000317CD" w:rsidRDefault="00243910" w:rsidP="00EE79AD">
            <w:pPr>
              <w:widowControl w:val="0"/>
              <w:jc w:val="center"/>
              <w:rPr>
                <w:rFonts w:eastAsia="宋体" w:cs="Times New Roman"/>
                <w:color w:val="00000A"/>
                <w:sz w:val="21"/>
                <w:szCs w:val="21"/>
              </w:rPr>
            </w:pPr>
            <w:r w:rsidRPr="000317CD">
              <w:rPr>
                <w:rFonts w:eastAsia="宋体" w:cs="Times New Roman"/>
                <w:color w:val="00000A"/>
                <w:sz w:val="21"/>
                <w:szCs w:val="21"/>
              </w:rPr>
              <w:t>准确率</w:t>
            </w:r>
          </w:p>
        </w:tc>
      </w:tr>
      <w:tr w:rsidR="00243910" w:rsidRPr="000317CD" w:rsidTr="00F700B3">
        <w:tc>
          <w:tcPr>
            <w:tcW w:w="2694" w:type="dxa"/>
            <w:vAlign w:val="center"/>
          </w:tcPr>
          <w:p w:rsidR="00243910" w:rsidRPr="000317CD" w:rsidRDefault="00F700B3" w:rsidP="00EE79AD">
            <w:pPr>
              <w:widowControl w:val="0"/>
              <w:jc w:val="center"/>
              <w:rPr>
                <w:rFonts w:eastAsia="宋体" w:cs="Times New Roman"/>
                <w:color w:val="00000A"/>
                <w:sz w:val="21"/>
                <w:szCs w:val="21"/>
              </w:rPr>
            </w:pPr>
            <w:r>
              <w:rPr>
                <w:rFonts w:eastAsia="宋体" w:cs="Times New Roman" w:hint="eastAsia"/>
                <w:color w:val="00000A"/>
                <w:sz w:val="21"/>
                <w:szCs w:val="21"/>
              </w:rPr>
              <w:t>迁移学习下的</w:t>
            </w:r>
            <w:proofErr w:type="spellStart"/>
            <w:r w:rsidRPr="00F700B3">
              <w:rPr>
                <w:rFonts w:eastAsia="宋体" w:cs="Times New Roman"/>
                <w:color w:val="00000A"/>
                <w:sz w:val="21"/>
                <w:szCs w:val="21"/>
              </w:rPr>
              <w:t>GoogLeNet</w:t>
            </w:r>
            <w:proofErr w:type="spellEnd"/>
          </w:p>
        </w:tc>
        <w:tc>
          <w:tcPr>
            <w:tcW w:w="4394" w:type="dxa"/>
            <w:vAlign w:val="center"/>
          </w:tcPr>
          <w:p w:rsidR="00243910" w:rsidRPr="000317CD" w:rsidRDefault="00243910" w:rsidP="00EE79AD">
            <w:pPr>
              <w:widowControl w:val="0"/>
              <w:jc w:val="center"/>
              <w:rPr>
                <w:rFonts w:eastAsia="宋体" w:cs="Times New Roman"/>
                <w:color w:val="00000A"/>
                <w:sz w:val="21"/>
                <w:szCs w:val="21"/>
              </w:rPr>
            </w:pPr>
            <w:r w:rsidRPr="000317CD">
              <w:rPr>
                <w:rFonts w:eastAsia="宋体" w:cs="Times New Roman"/>
                <w:color w:val="00000A"/>
                <w:sz w:val="21"/>
                <w:szCs w:val="21"/>
              </w:rPr>
              <w:t>由</w:t>
            </w:r>
            <w:r w:rsidR="00180F23">
              <w:rPr>
                <w:rFonts w:eastAsia="宋体" w:cs="Times New Roman" w:hint="eastAsia"/>
                <w:color w:val="00000A"/>
                <w:sz w:val="21"/>
                <w:szCs w:val="21"/>
              </w:rPr>
              <w:t>经过预训练的</w:t>
            </w:r>
            <w:proofErr w:type="spellStart"/>
            <w:r w:rsidRPr="000317CD">
              <w:rPr>
                <w:rFonts w:eastAsia="宋体" w:cs="Times New Roman" w:hint="eastAsia"/>
                <w:color w:val="00000A"/>
                <w:sz w:val="21"/>
                <w:szCs w:val="21"/>
              </w:rPr>
              <w:t>G</w:t>
            </w:r>
            <w:r w:rsidRPr="000317CD">
              <w:rPr>
                <w:rFonts w:eastAsia="宋体" w:cs="Times New Roman"/>
                <w:color w:val="00000A"/>
                <w:sz w:val="21"/>
                <w:szCs w:val="21"/>
              </w:rPr>
              <w:t>oogLeNet</w:t>
            </w:r>
            <w:proofErr w:type="spellEnd"/>
            <w:r w:rsidRPr="000317CD">
              <w:rPr>
                <w:rFonts w:eastAsia="宋体" w:cs="Times New Roman"/>
                <w:color w:val="00000A"/>
                <w:sz w:val="21"/>
                <w:szCs w:val="21"/>
              </w:rPr>
              <w:t>提取的特征图</w:t>
            </w:r>
          </w:p>
        </w:tc>
        <w:tc>
          <w:tcPr>
            <w:tcW w:w="864" w:type="dxa"/>
            <w:vAlign w:val="center"/>
          </w:tcPr>
          <w:p w:rsidR="00243910" w:rsidRPr="000317CD" w:rsidRDefault="00243910" w:rsidP="00EE79AD">
            <w:pPr>
              <w:widowControl w:val="0"/>
              <w:jc w:val="center"/>
              <w:rPr>
                <w:rFonts w:eastAsia="宋体" w:cs="Times New Roman"/>
                <w:color w:val="00000A"/>
                <w:sz w:val="21"/>
                <w:szCs w:val="21"/>
              </w:rPr>
            </w:pPr>
            <w:r>
              <w:rPr>
                <w:rFonts w:eastAsia="宋体" w:cs="Times New Roman"/>
                <w:color w:val="00000A"/>
                <w:sz w:val="21"/>
                <w:szCs w:val="21"/>
              </w:rPr>
              <w:t>8</w:t>
            </w:r>
            <w:r w:rsidR="005E166E">
              <w:rPr>
                <w:rFonts w:eastAsia="宋体" w:cs="Times New Roman"/>
                <w:color w:val="00000A"/>
                <w:sz w:val="21"/>
                <w:szCs w:val="21"/>
              </w:rPr>
              <w:t>7</w:t>
            </w:r>
            <w:r w:rsidRPr="000317CD">
              <w:rPr>
                <w:rFonts w:eastAsia="宋体" w:cs="Times New Roman"/>
                <w:color w:val="00000A"/>
                <w:sz w:val="21"/>
                <w:szCs w:val="21"/>
              </w:rPr>
              <w:t>.34%</w:t>
            </w:r>
          </w:p>
        </w:tc>
      </w:tr>
      <w:tr w:rsidR="00243910" w:rsidRPr="000317CD" w:rsidTr="00F700B3">
        <w:tc>
          <w:tcPr>
            <w:tcW w:w="2694" w:type="dxa"/>
            <w:vAlign w:val="center"/>
          </w:tcPr>
          <w:p w:rsidR="00243910" w:rsidRPr="000317CD" w:rsidRDefault="00F700B3" w:rsidP="00EE79AD">
            <w:pPr>
              <w:widowControl w:val="0"/>
              <w:jc w:val="center"/>
              <w:rPr>
                <w:rFonts w:eastAsia="宋体" w:cs="Times New Roman"/>
                <w:color w:val="00000A"/>
                <w:sz w:val="21"/>
                <w:szCs w:val="21"/>
              </w:rPr>
            </w:pPr>
            <w:r w:rsidRPr="00F700B3">
              <w:rPr>
                <w:rFonts w:eastAsia="宋体" w:cs="Times New Roman"/>
                <w:color w:val="00000A"/>
                <w:sz w:val="21"/>
                <w:szCs w:val="21"/>
              </w:rPr>
              <w:t>AttentionNeXt-18</w:t>
            </w:r>
          </w:p>
        </w:tc>
        <w:tc>
          <w:tcPr>
            <w:tcW w:w="4394" w:type="dxa"/>
            <w:vAlign w:val="center"/>
          </w:tcPr>
          <w:p w:rsidR="00243910" w:rsidRPr="000317CD" w:rsidRDefault="00243910" w:rsidP="00EE79AD">
            <w:pPr>
              <w:widowControl w:val="0"/>
              <w:jc w:val="center"/>
              <w:rPr>
                <w:rFonts w:eastAsia="宋体" w:cs="Times New Roman"/>
                <w:color w:val="00000A"/>
                <w:sz w:val="21"/>
                <w:szCs w:val="21"/>
              </w:rPr>
            </w:pPr>
            <w:r w:rsidRPr="000317CD">
              <w:rPr>
                <w:rFonts w:eastAsia="宋体" w:cs="Times New Roman"/>
                <w:color w:val="00000A"/>
                <w:sz w:val="21"/>
                <w:szCs w:val="21"/>
              </w:rPr>
              <w:t>AttentionNeXt-18</w:t>
            </w:r>
            <w:r w:rsidRPr="000317CD">
              <w:rPr>
                <w:rFonts w:eastAsia="宋体" w:cs="Times New Roman"/>
                <w:color w:val="00000A"/>
                <w:sz w:val="21"/>
                <w:szCs w:val="21"/>
              </w:rPr>
              <w:t>提取的特征图</w:t>
            </w:r>
          </w:p>
        </w:tc>
        <w:tc>
          <w:tcPr>
            <w:tcW w:w="864" w:type="dxa"/>
            <w:vAlign w:val="center"/>
          </w:tcPr>
          <w:p w:rsidR="00243910" w:rsidRPr="000317CD" w:rsidRDefault="00243910" w:rsidP="00EE79AD">
            <w:pPr>
              <w:widowControl w:val="0"/>
              <w:jc w:val="center"/>
              <w:rPr>
                <w:rFonts w:eastAsia="宋体" w:cs="Times New Roman"/>
                <w:color w:val="00000A"/>
                <w:sz w:val="21"/>
                <w:szCs w:val="21"/>
              </w:rPr>
            </w:pPr>
            <w:r w:rsidRPr="000317CD">
              <w:rPr>
                <w:rFonts w:eastAsia="宋体" w:cs="Times New Roman"/>
                <w:color w:val="00000A"/>
                <w:sz w:val="21"/>
                <w:szCs w:val="21"/>
              </w:rPr>
              <w:t>90.28%</w:t>
            </w:r>
          </w:p>
        </w:tc>
      </w:tr>
    </w:tbl>
    <w:p w:rsidR="00EE79AD" w:rsidRDefault="00EE79AD" w:rsidP="00EE79AD">
      <w:pPr>
        <w:spacing w:line="360" w:lineRule="auto"/>
      </w:pPr>
    </w:p>
    <w:p w:rsidR="00340AF8" w:rsidRDefault="00340AF8" w:rsidP="004856B8">
      <w:pPr>
        <w:spacing w:beforeLines="50" w:before="163" w:line="360" w:lineRule="auto"/>
        <w:ind w:firstLineChars="200" w:firstLine="480"/>
      </w:pPr>
      <w:r>
        <w:rPr>
          <w:rFonts w:hint="eastAsia"/>
        </w:rPr>
        <w:t>表</w:t>
      </w:r>
      <w:r>
        <w:rPr>
          <w:rFonts w:hint="eastAsia"/>
        </w:rPr>
        <w:t>3-5</w:t>
      </w:r>
      <w:r>
        <w:rPr>
          <w:rFonts w:hint="eastAsia"/>
        </w:rPr>
        <w:t>中清楚的展示了迁移学习下</w:t>
      </w:r>
      <w:proofErr w:type="spellStart"/>
      <w:r w:rsidRPr="00340AF8">
        <w:rPr>
          <w:rFonts w:hint="eastAsia"/>
        </w:rPr>
        <w:t>GoogLeNet</w:t>
      </w:r>
      <w:proofErr w:type="spellEnd"/>
      <w:r>
        <w:rPr>
          <w:rFonts w:hint="eastAsia"/>
        </w:rPr>
        <w:t>与本文构建的网络</w:t>
      </w:r>
      <w:r w:rsidRPr="00340AF8">
        <w:t>AttentionNeXt-18</w:t>
      </w:r>
      <w:r>
        <w:rPr>
          <w:rFonts w:hint="eastAsia"/>
        </w:rPr>
        <w:t>在测试集上的预测准确率，分别是</w:t>
      </w:r>
      <w:r>
        <w:rPr>
          <w:rFonts w:hint="eastAsia"/>
        </w:rPr>
        <w:t>87.34%</w:t>
      </w:r>
      <w:r>
        <w:rPr>
          <w:rFonts w:hint="eastAsia"/>
        </w:rPr>
        <w:t>和</w:t>
      </w:r>
      <w:r>
        <w:rPr>
          <w:rFonts w:hint="eastAsia"/>
        </w:rPr>
        <w:t>90.28%</w:t>
      </w:r>
      <w:r>
        <w:rPr>
          <w:rFonts w:hint="eastAsia"/>
        </w:rPr>
        <w:t>。从预测准确率上讲，使用网络</w:t>
      </w:r>
      <w:r w:rsidRPr="00340AF8">
        <w:t>AttentionNeXt-18</w:t>
      </w:r>
      <w:r w:rsidR="007A42EF">
        <w:rPr>
          <w:rFonts w:hint="eastAsia"/>
        </w:rPr>
        <w:t>提取的特征图在用于甲状腺超声图像中结节良恶性预测时可以达到更好的实验效果。</w:t>
      </w:r>
    </w:p>
    <w:p w:rsidR="00B533AB" w:rsidRDefault="007A42EF" w:rsidP="00340AF8">
      <w:pPr>
        <w:spacing w:line="360" w:lineRule="auto"/>
        <w:ind w:firstLineChars="200" w:firstLine="480"/>
      </w:pPr>
      <w:r>
        <w:rPr>
          <w:rFonts w:hint="eastAsia"/>
        </w:rPr>
        <w:t>综合</w:t>
      </w:r>
      <w:r w:rsidR="00180F23">
        <w:rPr>
          <w:rFonts w:hint="eastAsia"/>
        </w:rPr>
        <w:t>表</w:t>
      </w:r>
      <w:r>
        <w:rPr>
          <w:rFonts w:hint="eastAsia"/>
        </w:rPr>
        <w:t>3-5</w:t>
      </w:r>
      <w:r w:rsidR="00180F23">
        <w:rPr>
          <w:rFonts w:hint="eastAsia"/>
        </w:rPr>
        <w:t>中</w:t>
      </w:r>
      <w:r>
        <w:rPr>
          <w:rFonts w:hint="eastAsia"/>
        </w:rPr>
        <w:t>的实验数据我们</w:t>
      </w:r>
      <w:r w:rsidR="00180F23">
        <w:rPr>
          <w:rFonts w:hint="eastAsia"/>
        </w:rPr>
        <w:t>可以看到在使用本文数据集进行实验时，使用迁移学习得到的结果并没有直接使用</w:t>
      </w:r>
      <w:r w:rsidR="00180F23" w:rsidRPr="00180F23">
        <w:t>AttentionNeXt-18</w:t>
      </w:r>
      <w:r w:rsidR="00180F23">
        <w:rPr>
          <w:rFonts w:hint="eastAsia"/>
        </w:rPr>
        <w:t>直接进行训练</w:t>
      </w:r>
      <w:r w:rsidR="00301312">
        <w:rPr>
          <w:rFonts w:hint="eastAsia"/>
        </w:rPr>
        <w:t>并</w:t>
      </w:r>
      <w:r w:rsidR="00180F23">
        <w:rPr>
          <w:rFonts w:hint="eastAsia"/>
        </w:rPr>
        <w:t>分类的效果好</w:t>
      </w:r>
      <w:r w:rsidR="00301312">
        <w:rPr>
          <w:rFonts w:hint="eastAsia"/>
        </w:rPr>
        <w:t>。原因可能是用于微调训练的样本数量太少或是用于</w:t>
      </w:r>
      <w:proofErr w:type="spellStart"/>
      <w:r w:rsidR="00301312" w:rsidRPr="00301312">
        <w:t>GoogLeNet</w:t>
      </w:r>
      <w:proofErr w:type="spellEnd"/>
      <w:r w:rsidR="00301312">
        <w:rPr>
          <w:rFonts w:hint="eastAsia"/>
        </w:rPr>
        <w:t>进行预训练的数据集与超声图像领域的匹配度</w:t>
      </w:r>
      <w:r w:rsidR="00845007">
        <w:rPr>
          <w:rFonts w:hint="eastAsia"/>
        </w:rPr>
        <w:t>不够</w:t>
      </w:r>
      <w:r w:rsidR="00301312">
        <w:rPr>
          <w:rFonts w:hint="eastAsia"/>
        </w:rPr>
        <w:t>高。</w:t>
      </w:r>
      <w:r w:rsidR="004856B8">
        <w:rPr>
          <w:rFonts w:hint="eastAsia"/>
        </w:rPr>
        <w:t>利用迁移学习的理论我们还可以将很多在其他领域具有较好分类效果的模型通过改进或融合之后应用在超声图像分类领域。</w:t>
      </w:r>
    </w:p>
    <w:p w:rsidR="005D7179" w:rsidRDefault="005D7179" w:rsidP="004856B8">
      <w:pPr>
        <w:spacing w:beforeLines="50" w:before="163" w:line="360" w:lineRule="auto"/>
        <w:ind w:firstLineChars="200" w:firstLine="480"/>
      </w:pPr>
    </w:p>
    <w:p w:rsidR="005D7179" w:rsidRPr="004856B8" w:rsidRDefault="005D7179" w:rsidP="00340AF8">
      <w:pPr>
        <w:spacing w:beforeLines="50" w:before="163" w:line="360" w:lineRule="auto"/>
      </w:pPr>
    </w:p>
    <w:p w:rsidR="00CD5C19" w:rsidRPr="004856B8" w:rsidRDefault="00CD5C19" w:rsidP="004856B8">
      <w:pPr>
        <w:pStyle w:val="3"/>
        <w:spacing w:before="163" w:after="163"/>
        <w:rPr>
          <w:lang w:val="en-US" w:eastAsia="zh-CN"/>
        </w:rPr>
      </w:pPr>
      <w:bookmarkStart w:id="35" w:name="_Toc516863739"/>
      <w:r>
        <w:rPr>
          <w:lang w:eastAsia="zh-CN"/>
        </w:rPr>
        <w:lastRenderedPageBreak/>
        <w:t>3.2.4</w:t>
      </w:r>
      <w:r w:rsidRPr="00E26364">
        <w:rPr>
          <w:lang w:eastAsia="zh-CN"/>
        </w:rPr>
        <w:t xml:space="preserve"> </w:t>
      </w:r>
      <w:r w:rsidRPr="00E26364">
        <w:rPr>
          <w:lang w:val="en-US"/>
        </w:rPr>
        <w:t>AttentionNeXt-18</w:t>
      </w:r>
      <w:r>
        <w:rPr>
          <w:rFonts w:hint="eastAsia"/>
          <w:lang w:val="en-US" w:eastAsia="zh-CN"/>
        </w:rPr>
        <w:t>与传统机器学习方法对比</w:t>
      </w:r>
      <w:bookmarkEnd w:id="35"/>
    </w:p>
    <w:p w:rsidR="004856B8" w:rsidRPr="004856B8" w:rsidRDefault="00DA55D4" w:rsidP="007A42EF">
      <w:pPr>
        <w:spacing w:line="360" w:lineRule="auto"/>
        <w:ind w:firstLineChars="200" w:firstLine="480"/>
      </w:pPr>
      <w:r>
        <w:rPr>
          <w:rFonts w:hint="eastAsia"/>
        </w:rPr>
        <w:t>此小节将本文</w:t>
      </w:r>
      <w:r w:rsidR="004856B8">
        <w:t>提出的</w:t>
      </w:r>
      <w:r w:rsidR="004856B8">
        <w:rPr>
          <w:rFonts w:hint="eastAsia"/>
        </w:rPr>
        <w:t>方法</w:t>
      </w:r>
      <w:r w:rsidR="005E59B3" w:rsidRPr="000317CD">
        <w:t>与近十年内较为有代表意义的用于甲状腺超声图像中结节良恶性分类的</w:t>
      </w:r>
      <w:r w:rsidR="00D26E89">
        <w:rPr>
          <w:rFonts w:hint="eastAsia"/>
        </w:rPr>
        <w:t>传统</w:t>
      </w:r>
      <w:r w:rsidR="005E59B3" w:rsidRPr="000317CD">
        <w:t>方案在使用方法上、</w:t>
      </w:r>
      <w:r>
        <w:rPr>
          <w:rFonts w:hint="eastAsia"/>
        </w:rPr>
        <w:t>总</w:t>
      </w:r>
      <w:r w:rsidR="005E59B3" w:rsidRPr="000317CD">
        <w:t>样本数量上、准确性上、进行了比较。</w:t>
      </w:r>
      <w:r>
        <w:rPr>
          <w:rFonts w:hint="eastAsia"/>
        </w:rPr>
        <w:t>相应的比较结果如表</w:t>
      </w:r>
      <w:r>
        <w:rPr>
          <w:rFonts w:hint="eastAsia"/>
        </w:rPr>
        <w:t>3-6</w:t>
      </w:r>
      <w:r>
        <w:rPr>
          <w:rFonts w:hint="eastAsia"/>
        </w:rPr>
        <w:t>所示。</w:t>
      </w:r>
    </w:p>
    <w:p w:rsidR="005E59B3" w:rsidRPr="000317CD" w:rsidRDefault="005E59B3" w:rsidP="005E59B3">
      <w:pPr>
        <w:spacing w:line="360" w:lineRule="auto"/>
        <w:ind w:firstLineChars="200" w:firstLine="420"/>
        <w:jc w:val="center"/>
        <w:rPr>
          <w:sz w:val="21"/>
          <w:szCs w:val="21"/>
        </w:rPr>
      </w:pPr>
      <w:r w:rsidRPr="000317CD">
        <w:rPr>
          <w:sz w:val="21"/>
          <w:szCs w:val="21"/>
        </w:rPr>
        <w:t>表</w:t>
      </w:r>
      <w:r w:rsidR="004856B8">
        <w:rPr>
          <w:sz w:val="21"/>
          <w:szCs w:val="21"/>
        </w:rPr>
        <w:t>3-6</w:t>
      </w:r>
      <w:r w:rsidRPr="000317CD">
        <w:rPr>
          <w:sz w:val="21"/>
          <w:szCs w:val="21"/>
        </w:rPr>
        <w:t xml:space="preserve"> </w:t>
      </w:r>
      <w:r w:rsidRPr="000317CD">
        <w:rPr>
          <w:sz w:val="21"/>
          <w:szCs w:val="21"/>
        </w:rPr>
        <w:t>甲状腺超声图像结节良恶性分类识别方案对比</w:t>
      </w:r>
    </w:p>
    <w:tbl>
      <w:tblPr>
        <w:tblStyle w:val="5"/>
        <w:tblpPr w:leftFromText="180" w:rightFromText="180" w:vertAnchor="text" w:tblpXSpec="center" w:tblpY="1"/>
        <w:tblOverlap w:val="never"/>
        <w:tblW w:w="0" w:type="auto"/>
        <w:tblBorders>
          <w:left w:val="none" w:sz="0" w:space="0" w:color="auto"/>
          <w:right w:val="none" w:sz="0" w:space="0" w:color="auto"/>
        </w:tblBorders>
        <w:tblLook w:val="04A0" w:firstRow="1" w:lastRow="0" w:firstColumn="1" w:lastColumn="0" w:noHBand="0" w:noVBand="1"/>
      </w:tblPr>
      <w:tblGrid>
        <w:gridCol w:w="2268"/>
        <w:gridCol w:w="1843"/>
        <w:gridCol w:w="1903"/>
        <w:gridCol w:w="1700"/>
        <w:gridCol w:w="916"/>
      </w:tblGrid>
      <w:tr w:rsidR="005E59B3" w:rsidRPr="000317CD" w:rsidTr="004F3BA2">
        <w:tc>
          <w:tcPr>
            <w:tcW w:w="2268" w:type="dxa"/>
            <w:vAlign w:val="center"/>
          </w:tcPr>
          <w:p w:rsidR="005E59B3" w:rsidRPr="000317CD" w:rsidRDefault="00C30B86" w:rsidP="005E59B3">
            <w:pPr>
              <w:widowControl w:val="0"/>
              <w:jc w:val="center"/>
              <w:rPr>
                <w:rFonts w:eastAsia="宋体" w:cs="Times New Roman"/>
                <w:color w:val="00000A"/>
                <w:sz w:val="21"/>
                <w:szCs w:val="21"/>
              </w:rPr>
            </w:pPr>
            <w:r>
              <w:rPr>
                <w:rFonts w:eastAsia="宋体" w:cs="Times New Roman" w:hint="eastAsia"/>
                <w:color w:val="00000A"/>
                <w:sz w:val="21"/>
                <w:szCs w:val="21"/>
              </w:rPr>
              <w:t>使用</w:t>
            </w:r>
            <w:r w:rsidR="005E59B3" w:rsidRPr="000317CD">
              <w:rPr>
                <w:rFonts w:eastAsia="宋体" w:cs="Times New Roman"/>
                <w:color w:val="00000A"/>
                <w:sz w:val="21"/>
                <w:szCs w:val="21"/>
              </w:rPr>
              <w:t>方案</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用于分类的特征</w:t>
            </w:r>
          </w:p>
        </w:tc>
        <w:tc>
          <w:tcPr>
            <w:tcW w:w="1903" w:type="dxa"/>
            <w:vAlign w:val="center"/>
          </w:tcPr>
          <w:p w:rsidR="005E59B3" w:rsidRPr="000317CD" w:rsidRDefault="0011028F" w:rsidP="005E59B3">
            <w:pPr>
              <w:widowControl w:val="0"/>
              <w:jc w:val="center"/>
              <w:rPr>
                <w:rFonts w:eastAsia="宋体" w:cs="Times New Roman"/>
                <w:color w:val="00000A"/>
                <w:sz w:val="21"/>
                <w:szCs w:val="21"/>
              </w:rPr>
            </w:pPr>
            <w:r>
              <w:rPr>
                <w:rFonts w:eastAsia="宋体" w:cs="Times New Roman"/>
                <w:color w:val="00000A"/>
                <w:sz w:val="21"/>
                <w:szCs w:val="21"/>
              </w:rPr>
              <w:t>所用</w:t>
            </w:r>
            <w:r>
              <w:rPr>
                <w:rFonts w:eastAsia="宋体" w:cs="Times New Roman" w:hint="eastAsia"/>
                <w:color w:val="00000A"/>
                <w:sz w:val="21"/>
                <w:szCs w:val="21"/>
              </w:rPr>
              <w:t>分类</w:t>
            </w:r>
            <w:r w:rsidR="005E59B3" w:rsidRPr="000317CD">
              <w:rPr>
                <w:rFonts w:eastAsia="宋体" w:cs="Times New Roman"/>
                <w:color w:val="00000A"/>
                <w:sz w:val="21"/>
                <w:szCs w:val="21"/>
              </w:rPr>
              <w:t>方法</w:t>
            </w:r>
          </w:p>
        </w:tc>
        <w:tc>
          <w:tcPr>
            <w:tcW w:w="1700" w:type="dxa"/>
            <w:vAlign w:val="center"/>
          </w:tcPr>
          <w:p w:rsidR="005E59B3" w:rsidRPr="000317CD" w:rsidRDefault="004856B8" w:rsidP="005E59B3">
            <w:pPr>
              <w:widowControl w:val="0"/>
              <w:jc w:val="center"/>
              <w:rPr>
                <w:rFonts w:eastAsia="宋体" w:cs="Times New Roman"/>
                <w:color w:val="00000A"/>
                <w:sz w:val="21"/>
                <w:szCs w:val="21"/>
              </w:rPr>
            </w:pPr>
            <w:r>
              <w:rPr>
                <w:rFonts w:eastAsia="宋体" w:cs="Times New Roman" w:hint="eastAsia"/>
                <w:color w:val="00000A"/>
                <w:sz w:val="21"/>
                <w:szCs w:val="21"/>
              </w:rPr>
              <w:t>总</w:t>
            </w:r>
            <w:r w:rsidR="005E59B3" w:rsidRPr="000317CD">
              <w:rPr>
                <w:rFonts w:eastAsia="宋体" w:cs="Times New Roman"/>
                <w:color w:val="00000A"/>
                <w:sz w:val="21"/>
                <w:szCs w:val="21"/>
              </w:rPr>
              <w:t>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准确率</w:t>
            </w:r>
          </w:p>
        </w:tc>
      </w:tr>
      <w:tr w:rsidR="005E59B3" w:rsidRPr="000317CD" w:rsidTr="004F3BA2">
        <w:tc>
          <w:tcPr>
            <w:tcW w:w="2268" w:type="dxa"/>
            <w:vAlign w:val="center"/>
          </w:tcPr>
          <w:p w:rsidR="005E59B3" w:rsidRPr="004F3BA2" w:rsidRDefault="005E59B3" w:rsidP="005E59B3">
            <w:pPr>
              <w:widowControl w:val="0"/>
              <w:jc w:val="center"/>
              <w:rPr>
                <w:rFonts w:eastAsia="宋体" w:cs="Times New Roman"/>
                <w:color w:val="000000"/>
                <w:sz w:val="21"/>
                <w:szCs w:val="21"/>
              </w:rPr>
            </w:pPr>
            <w:r w:rsidRPr="000317CD">
              <w:rPr>
                <w:rFonts w:eastAsia="宋体" w:cs="Times New Roman"/>
                <w:color w:val="00000A"/>
                <w:sz w:val="21"/>
                <w:szCs w:val="21"/>
              </w:rPr>
              <w:t>Li</w:t>
            </w:r>
            <w:r w:rsidR="00B1105B" w:rsidRPr="000317CD">
              <w:rPr>
                <w:rFonts w:eastAsia="宋体" w:cs="Times New Roman"/>
                <w:color w:val="00000A"/>
                <w:sz w:val="21"/>
                <w:szCs w:val="21"/>
              </w:rPr>
              <w:t>m et al</w:t>
            </w:r>
            <w:r w:rsidR="00CD2981">
              <w:rPr>
                <w:rFonts w:eastAsia="宋体" w:cs="Times New Roman"/>
                <w:color w:val="00000A"/>
                <w:sz w:val="21"/>
                <w:szCs w:val="21"/>
                <w:vertAlign w:val="superscript"/>
              </w:rPr>
              <w:t xml:space="preserve"> [24</w:t>
            </w:r>
            <w:r w:rsidR="00B1105B" w:rsidRPr="002D04E1">
              <w:rPr>
                <w:rFonts w:eastAsia="宋体" w:cs="Times New Roman"/>
                <w:color w:val="00000A"/>
                <w:sz w:val="21"/>
                <w:szCs w:val="21"/>
                <w:vertAlign w:val="superscript"/>
              </w:rPr>
              <w:t>]</w:t>
            </w:r>
            <w:r w:rsidR="004F3BA2">
              <w:rPr>
                <w:rFonts w:eastAsia="宋体" w:cs="Times New Roman" w:hint="eastAsia"/>
                <w:color w:val="00000A"/>
                <w:sz w:val="21"/>
                <w:szCs w:val="21"/>
              </w:rPr>
              <w:t>提出</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大小、边缘信息、纹理回声、囊变特性</w:t>
            </w:r>
          </w:p>
        </w:tc>
        <w:tc>
          <w:tcPr>
            <w:tcW w:w="190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人工神经网络</w:t>
            </w:r>
          </w:p>
        </w:tc>
        <w:tc>
          <w:tcPr>
            <w:tcW w:w="1700"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 xml:space="preserve">190 </w:t>
            </w:r>
            <w:r w:rsidRPr="000317CD">
              <w:rPr>
                <w:rFonts w:eastAsia="宋体" w:cs="Times New Roman"/>
                <w:color w:val="00000A"/>
                <w:sz w:val="21"/>
                <w:szCs w:val="21"/>
              </w:rPr>
              <w:t>个甲状腺超声图像样本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93.78 %</w:t>
            </w:r>
          </w:p>
        </w:tc>
      </w:tr>
      <w:tr w:rsidR="005E59B3" w:rsidRPr="000317CD" w:rsidTr="004F3BA2">
        <w:tc>
          <w:tcPr>
            <w:tcW w:w="2268" w:type="dxa"/>
            <w:vAlign w:val="center"/>
          </w:tcPr>
          <w:p w:rsidR="005E59B3" w:rsidRPr="004F3BA2" w:rsidRDefault="005E59B3" w:rsidP="005E59B3">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Savelonas</w:t>
            </w:r>
            <w:proofErr w:type="spellEnd"/>
            <w:r w:rsidR="00B1105B" w:rsidRPr="000317CD">
              <w:rPr>
                <w:rFonts w:eastAsia="宋体" w:cs="Times New Roman"/>
                <w:color w:val="00000A"/>
                <w:sz w:val="21"/>
                <w:szCs w:val="21"/>
              </w:rPr>
              <w:t xml:space="preserve"> et al </w:t>
            </w:r>
            <w:r w:rsidR="00CD2981">
              <w:rPr>
                <w:rFonts w:eastAsia="宋体" w:cs="Times New Roman"/>
                <w:color w:val="00000A"/>
                <w:sz w:val="21"/>
                <w:szCs w:val="21"/>
                <w:vertAlign w:val="superscript"/>
              </w:rPr>
              <w:t>[25</w:t>
            </w:r>
            <w:r w:rsidR="00B1105B" w:rsidRPr="002D04E1">
              <w:rPr>
                <w:rFonts w:eastAsia="宋体" w:cs="Times New Roman"/>
                <w:color w:val="00000A"/>
                <w:sz w:val="21"/>
                <w:szCs w:val="21"/>
                <w:vertAlign w:val="superscript"/>
              </w:rPr>
              <w:t>]</w:t>
            </w:r>
            <w:r w:rsidR="004F3BA2">
              <w:rPr>
                <w:rFonts w:eastAsia="宋体" w:cs="Times New Roman" w:hint="eastAsia"/>
                <w:color w:val="00000A"/>
                <w:sz w:val="21"/>
                <w:szCs w:val="21"/>
              </w:rPr>
              <w:t>提出</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各类形状特征</w:t>
            </w:r>
          </w:p>
        </w:tc>
        <w:tc>
          <w:tcPr>
            <w:tcW w:w="190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最邻近</w:t>
            </w:r>
            <w:r w:rsidRPr="000317CD">
              <w:rPr>
                <w:rFonts w:eastAsia="宋体" w:cs="Times New Roman"/>
                <w:color w:val="00000A"/>
                <w:sz w:val="21"/>
                <w:szCs w:val="21"/>
              </w:rPr>
              <w:t>k-NN</w:t>
            </w:r>
          </w:p>
        </w:tc>
        <w:tc>
          <w:tcPr>
            <w:tcW w:w="1700"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173</w:t>
            </w:r>
            <w:r w:rsidRPr="000317CD">
              <w:rPr>
                <w:rFonts w:eastAsia="宋体" w:cs="Times New Roman"/>
                <w:color w:val="00000A"/>
                <w:sz w:val="21"/>
                <w:szCs w:val="21"/>
              </w:rPr>
              <w:t>个甲状腺超声图像样本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93.00 %</w:t>
            </w:r>
          </w:p>
        </w:tc>
      </w:tr>
      <w:tr w:rsidR="005E59B3" w:rsidRPr="000317CD" w:rsidTr="004F3BA2">
        <w:tc>
          <w:tcPr>
            <w:tcW w:w="2268" w:type="dxa"/>
            <w:vAlign w:val="center"/>
          </w:tcPr>
          <w:p w:rsidR="005E59B3" w:rsidRPr="004F3BA2" w:rsidRDefault="005E59B3" w:rsidP="005E59B3">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Iakovidis</w:t>
            </w:r>
            <w:proofErr w:type="spellEnd"/>
            <w:r w:rsidR="00B1105B" w:rsidRPr="000317CD">
              <w:rPr>
                <w:rFonts w:eastAsia="宋体" w:cs="Times New Roman"/>
                <w:color w:val="00000A"/>
                <w:sz w:val="21"/>
                <w:szCs w:val="21"/>
              </w:rPr>
              <w:t xml:space="preserve"> et al </w:t>
            </w:r>
            <w:r w:rsidR="00CD2981">
              <w:rPr>
                <w:rFonts w:eastAsia="宋体" w:cs="Times New Roman"/>
                <w:color w:val="00000A"/>
                <w:sz w:val="21"/>
                <w:szCs w:val="21"/>
                <w:vertAlign w:val="superscript"/>
              </w:rPr>
              <w:t>[26</w:t>
            </w:r>
            <w:r w:rsidR="00B1105B" w:rsidRPr="002D04E1">
              <w:rPr>
                <w:rFonts w:eastAsia="宋体" w:cs="Times New Roman"/>
                <w:color w:val="00000A"/>
                <w:sz w:val="21"/>
                <w:szCs w:val="21"/>
                <w:vertAlign w:val="superscript"/>
              </w:rPr>
              <w:t>]</w:t>
            </w:r>
            <w:r w:rsidR="004F3BA2">
              <w:rPr>
                <w:rFonts w:eastAsia="宋体" w:cs="Times New Roman" w:hint="eastAsia"/>
                <w:color w:val="00000A"/>
                <w:sz w:val="21"/>
                <w:szCs w:val="21"/>
              </w:rPr>
              <w:t>提出</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模糊强度直方图</w:t>
            </w:r>
          </w:p>
        </w:tc>
        <w:tc>
          <w:tcPr>
            <w:tcW w:w="190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支持向量机</w:t>
            </w:r>
            <w:r w:rsidRPr="000317CD">
              <w:rPr>
                <w:rFonts w:eastAsia="宋体" w:cs="Times New Roman"/>
                <w:color w:val="00000A"/>
                <w:sz w:val="21"/>
                <w:szCs w:val="21"/>
              </w:rPr>
              <w:t>SVM</w:t>
            </w:r>
          </w:p>
        </w:tc>
        <w:tc>
          <w:tcPr>
            <w:tcW w:w="1700"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250</w:t>
            </w:r>
            <w:r w:rsidRPr="000317CD">
              <w:rPr>
                <w:rFonts w:eastAsia="宋体" w:cs="Times New Roman"/>
                <w:color w:val="00000A"/>
                <w:sz w:val="21"/>
                <w:szCs w:val="21"/>
              </w:rPr>
              <w:t>个甲状腺超声图像样本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97.5</w:t>
            </w:r>
            <w:r w:rsidR="00845007">
              <w:rPr>
                <w:rFonts w:eastAsia="宋体" w:cs="Times New Roman"/>
                <w:color w:val="00000A"/>
                <w:sz w:val="21"/>
                <w:szCs w:val="21"/>
              </w:rPr>
              <w:t>0</w:t>
            </w:r>
            <w:r w:rsidRPr="000317CD">
              <w:rPr>
                <w:rFonts w:eastAsia="宋体" w:cs="Times New Roman"/>
                <w:color w:val="00000A"/>
                <w:sz w:val="21"/>
                <w:szCs w:val="21"/>
              </w:rPr>
              <w:t xml:space="preserve"> %</w:t>
            </w:r>
          </w:p>
        </w:tc>
      </w:tr>
      <w:tr w:rsidR="005E59B3" w:rsidRPr="000317CD" w:rsidTr="004F3BA2">
        <w:tc>
          <w:tcPr>
            <w:tcW w:w="2268" w:type="dxa"/>
            <w:vAlign w:val="center"/>
          </w:tcPr>
          <w:p w:rsidR="005E59B3" w:rsidRPr="004F3BA2" w:rsidRDefault="005E59B3" w:rsidP="005E59B3">
            <w:pPr>
              <w:widowControl w:val="0"/>
              <w:jc w:val="center"/>
              <w:rPr>
                <w:rFonts w:eastAsia="宋体" w:cs="Times New Roman"/>
                <w:color w:val="00000A"/>
                <w:sz w:val="21"/>
                <w:szCs w:val="21"/>
              </w:rPr>
            </w:pPr>
            <w:proofErr w:type="spellStart"/>
            <w:r w:rsidRPr="000317CD">
              <w:rPr>
                <w:rFonts w:eastAsia="宋体" w:cs="Times New Roman"/>
                <w:color w:val="00000A"/>
                <w:sz w:val="21"/>
                <w:szCs w:val="21"/>
              </w:rPr>
              <w:t>Legakis</w:t>
            </w:r>
            <w:proofErr w:type="spellEnd"/>
            <w:r w:rsidR="00B1105B" w:rsidRPr="000317CD">
              <w:rPr>
                <w:rFonts w:eastAsia="宋体" w:cs="Times New Roman"/>
                <w:color w:val="00000A"/>
                <w:sz w:val="21"/>
                <w:szCs w:val="21"/>
              </w:rPr>
              <w:t xml:space="preserve"> et al </w:t>
            </w:r>
            <w:r w:rsidR="00CD2981">
              <w:rPr>
                <w:rFonts w:eastAsia="宋体" w:cs="Times New Roman"/>
                <w:color w:val="00000A"/>
                <w:sz w:val="21"/>
                <w:szCs w:val="21"/>
                <w:vertAlign w:val="superscript"/>
              </w:rPr>
              <w:t>[27</w:t>
            </w:r>
            <w:r w:rsidR="00B1105B" w:rsidRPr="002D04E1">
              <w:rPr>
                <w:rFonts w:eastAsia="宋体" w:cs="Times New Roman"/>
                <w:color w:val="00000A"/>
                <w:sz w:val="21"/>
                <w:szCs w:val="21"/>
                <w:vertAlign w:val="superscript"/>
              </w:rPr>
              <w:t>]</w:t>
            </w:r>
            <w:r w:rsidR="004F3BA2">
              <w:rPr>
                <w:rFonts w:eastAsia="宋体" w:cs="Times New Roman" w:hint="eastAsia"/>
                <w:color w:val="00000A"/>
                <w:sz w:val="21"/>
                <w:szCs w:val="21"/>
              </w:rPr>
              <w:t>提出</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纹理特征、形状特征</w:t>
            </w:r>
          </w:p>
        </w:tc>
        <w:tc>
          <w:tcPr>
            <w:tcW w:w="190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支持向量机</w:t>
            </w:r>
            <w:r w:rsidRPr="000317CD">
              <w:rPr>
                <w:rFonts w:eastAsia="宋体" w:cs="Times New Roman"/>
                <w:color w:val="00000A"/>
                <w:sz w:val="21"/>
                <w:szCs w:val="21"/>
              </w:rPr>
              <w:t>SVM</w:t>
            </w:r>
          </w:p>
        </w:tc>
        <w:tc>
          <w:tcPr>
            <w:tcW w:w="1700"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142</w:t>
            </w:r>
            <w:r w:rsidRPr="000317CD">
              <w:rPr>
                <w:rFonts w:eastAsia="宋体" w:cs="Times New Roman"/>
                <w:color w:val="00000A"/>
                <w:sz w:val="21"/>
                <w:szCs w:val="21"/>
              </w:rPr>
              <w:t>个甲状腺超声图像样本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93.2</w:t>
            </w:r>
            <w:r w:rsidR="00845007">
              <w:rPr>
                <w:rFonts w:eastAsia="宋体" w:cs="Times New Roman"/>
                <w:color w:val="00000A"/>
                <w:sz w:val="21"/>
                <w:szCs w:val="21"/>
              </w:rPr>
              <w:t>0</w:t>
            </w:r>
            <w:r w:rsidRPr="000317CD">
              <w:rPr>
                <w:rFonts w:eastAsia="宋体" w:cs="Times New Roman"/>
                <w:color w:val="00000A"/>
                <w:sz w:val="21"/>
                <w:szCs w:val="21"/>
              </w:rPr>
              <w:t xml:space="preserve"> %</w:t>
            </w:r>
          </w:p>
        </w:tc>
      </w:tr>
      <w:tr w:rsidR="005E59B3" w:rsidRPr="000317CD" w:rsidTr="004F3BA2">
        <w:tc>
          <w:tcPr>
            <w:tcW w:w="2268" w:type="dxa"/>
            <w:vAlign w:val="center"/>
          </w:tcPr>
          <w:p w:rsidR="005E59B3" w:rsidRPr="004F3BA2"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Luo et</w:t>
            </w:r>
            <w:r w:rsidR="00B1105B" w:rsidRPr="000317CD">
              <w:rPr>
                <w:rFonts w:eastAsia="宋体" w:cs="Times New Roman"/>
                <w:color w:val="00000A"/>
                <w:sz w:val="21"/>
                <w:szCs w:val="21"/>
              </w:rPr>
              <w:t xml:space="preserve"> al </w:t>
            </w:r>
            <w:r w:rsidR="00CD2981">
              <w:rPr>
                <w:rFonts w:eastAsia="宋体" w:cs="Times New Roman"/>
                <w:color w:val="00000A"/>
                <w:sz w:val="21"/>
                <w:szCs w:val="21"/>
                <w:vertAlign w:val="superscript"/>
              </w:rPr>
              <w:t>[28</w:t>
            </w:r>
            <w:r w:rsidR="00B1105B" w:rsidRPr="002D04E1">
              <w:rPr>
                <w:rFonts w:eastAsia="宋体" w:cs="Times New Roman"/>
                <w:color w:val="00000A"/>
                <w:sz w:val="21"/>
                <w:szCs w:val="21"/>
                <w:vertAlign w:val="superscript"/>
              </w:rPr>
              <w:t>]</w:t>
            </w:r>
            <w:r w:rsidR="004F3BA2">
              <w:rPr>
                <w:rFonts w:eastAsia="宋体" w:cs="Times New Roman" w:hint="eastAsia"/>
                <w:color w:val="00000A"/>
                <w:sz w:val="21"/>
                <w:szCs w:val="21"/>
              </w:rPr>
              <w:t>提出</w:t>
            </w:r>
          </w:p>
        </w:tc>
        <w:tc>
          <w:tcPr>
            <w:tcW w:w="1843"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应变率波形的功率谱</w:t>
            </w:r>
          </w:p>
        </w:tc>
        <w:tc>
          <w:tcPr>
            <w:tcW w:w="1903" w:type="dxa"/>
            <w:vAlign w:val="center"/>
          </w:tcPr>
          <w:p w:rsidR="005E59B3" w:rsidRPr="000317CD" w:rsidRDefault="005E59B3" w:rsidP="005E59B3">
            <w:pPr>
              <w:widowControl w:val="0"/>
              <w:jc w:val="center"/>
              <w:rPr>
                <w:rFonts w:eastAsia="宋体" w:cs="Times New Roman"/>
                <w:color w:val="000000"/>
                <w:sz w:val="21"/>
                <w:szCs w:val="21"/>
              </w:rPr>
            </w:pPr>
            <w:r w:rsidRPr="000317CD">
              <w:rPr>
                <w:rFonts w:eastAsia="宋体" w:cs="Times New Roman"/>
                <w:color w:val="00000A"/>
                <w:sz w:val="21"/>
                <w:szCs w:val="21"/>
              </w:rPr>
              <w:t>线性判别分析</w:t>
            </w:r>
            <w:r w:rsidRPr="000317CD">
              <w:rPr>
                <w:rFonts w:ascii="MS Mincho" w:eastAsia="MS Mincho" w:hAnsi="MS Mincho" w:cs="MS Mincho" w:hint="eastAsia"/>
                <w:color w:val="00000A"/>
                <w:sz w:val="21"/>
                <w:szCs w:val="21"/>
              </w:rPr>
              <w:t> </w:t>
            </w:r>
          </w:p>
        </w:tc>
        <w:tc>
          <w:tcPr>
            <w:tcW w:w="1700"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98</w:t>
            </w:r>
            <w:r w:rsidRPr="000317CD">
              <w:rPr>
                <w:rFonts w:eastAsia="宋体" w:cs="Times New Roman"/>
                <w:color w:val="00000A"/>
                <w:sz w:val="21"/>
                <w:szCs w:val="21"/>
              </w:rPr>
              <w:t>个甲状腺超声图像样本</w:t>
            </w:r>
          </w:p>
        </w:tc>
        <w:tc>
          <w:tcPr>
            <w:tcW w:w="916" w:type="dxa"/>
            <w:vAlign w:val="center"/>
          </w:tcPr>
          <w:p w:rsidR="005E59B3" w:rsidRPr="000317CD" w:rsidRDefault="005E59B3" w:rsidP="005E59B3">
            <w:pPr>
              <w:widowControl w:val="0"/>
              <w:jc w:val="center"/>
              <w:rPr>
                <w:rFonts w:eastAsia="宋体" w:cs="Times New Roman"/>
                <w:color w:val="00000A"/>
                <w:sz w:val="21"/>
                <w:szCs w:val="21"/>
              </w:rPr>
            </w:pPr>
            <w:r w:rsidRPr="000317CD">
              <w:rPr>
                <w:rFonts w:eastAsia="宋体" w:cs="Times New Roman"/>
                <w:color w:val="00000A"/>
                <w:sz w:val="21"/>
                <w:szCs w:val="21"/>
              </w:rPr>
              <w:t>87.5</w:t>
            </w:r>
            <w:r w:rsidR="00845007">
              <w:rPr>
                <w:rFonts w:eastAsia="宋体" w:cs="Times New Roman"/>
                <w:color w:val="00000A"/>
                <w:sz w:val="21"/>
                <w:szCs w:val="21"/>
              </w:rPr>
              <w:t>0</w:t>
            </w:r>
            <w:r w:rsidRPr="000317CD">
              <w:rPr>
                <w:rFonts w:eastAsia="宋体" w:cs="Times New Roman"/>
                <w:color w:val="00000A"/>
                <w:sz w:val="21"/>
                <w:szCs w:val="21"/>
              </w:rPr>
              <w:t xml:space="preserve"> %</w:t>
            </w:r>
          </w:p>
        </w:tc>
      </w:tr>
      <w:tr w:rsidR="00135178" w:rsidRPr="000317CD" w:rsidTr="004F3BA2">
        <w:tc>
          <w:tcPr>
            <w:tcW w:w="2268" w:type="dxa"/>
            <w:vAlign w:val="center"/>
          </w:tcPr>
          <w:p w:rsidR="00135178" w:rsidRPr="000317CD" w:rsidRDefault="00C259D5" w:rsidP="005E59B3">
            <w:pPr>
              <w:widowControl w:val="0"/>
              <w:jc w:val="center"/>
              <w:rPr>
                <w:rFonts w:eastAsia="宋体" w:cs="Times New Roman"/>
                <w:color w:val="00000A"/>
                <w:sz w:val="21"/>
                <w:szCs w:val="21"/>
              </w:rPr>
            </w:pPr>
            <w:r w:rsidRPr="000317CD">
              <w:rPr>
                <w:rFonts w:eastAsia="宋体" w:cs="Times New Roman"/>
                <w:color w:val="00000A"/>
                <w:sz w:val="21"/>
                <w:szCs w:val="21"/>
              </w:rPr>
              <w:t>AttentionNeXt-18</w:t>
            </w:r>
          </w:p>
        </w:tc>
        <w:tc>
          <w:tcPr>
            <w:tcW w:w="1843" w:type="dxa"/>
            <w:vAlign w:val="center"/>
          </w:tcPr>
          <w:p w:rsidR="00135178" w:rsidRPr="000317CD" w:rsidRDefault="004A045E" w:rsidP="005E59B3">
            <w:pPr>
              <w:widowControl w:val="0"/>
              <w:jc w:val="center"/>
              <w:rPr>
                <w:rFonts w:eastAsia="宋体" w:cs="Times New Roman"/>
                <w:color w:val="00000A"/>
                <w:sz w:val="21"/>
                <w:szCs w:val="21"/>
              </w:rPr>
            </w:pPr>
            <w:r w:rsidRPr="000317CD">
              <w:rPr>
                <w:rFonts w:eastAsia="宋体" w:cs="Times New Roman"/>
                <w:color w:val="00000A"/>
                <w:sz w:val="21"/>
                <w:szCs w:val="21"/>
              </w:rPr>
              <w:t>AttentionNeXt-18</w:t>
            </w:r>
            <w:r w:rsidRPr="000317CD">
              <w:rPr>
                <w:rFonts w:eastAsia="宋体" w:cs="Times New Roman"/>
                <w:color w:val="00000A"/>
                <w:sz w:val="21"/>
                <w:szCs w:val="21"/>
              </w:rPr>
              <w:t>提取的特征图</w:t>
            </w:r>
          </w:p>
        </w:tc>
        <w:tc>
          <w:tcPr>
            <w:tcW w:w="1903" w:type="dxa"/>
            <w:vAlign w:val="center"/>
          </w:tcPr>
          <w:p w:rsidR="00135178" w:rsidRPr="000317CD" w:rsidRDefault="0095239D" w:rsidP="005E59B3">
            <w:pPr>
              <w:widowControl w:val="0"/>
              <w:jc w:val="center"/>
              <w:rPr>
                <w:rFonts w:eastAsia="宋体" w:cs="Times New Roman"/>
                <w:color w:val="00000A"/>
                <w:sz w:val="21"/>
                <w:szCs w:val="21"/>
              </w:rPr>
            </w:pPr>
            <w:r>
              <w:rPr>
                <w:rFonts w:eastAsia="宋体" w:cs="Times New Roman" w:hint="eastAsia"/>
                <w:color w:val="00000A"/>
                <w:sz w:val="21"/>
                <w:szCs w:val="21"/>
              </w:rPr>
              <w:t>统计学方法</w:t>
            </w:r>
          </w:p>
        </w:tc>
        <w:tc>
          <w:tcPr>
            <w:tcW w:w="1700" w:type="dxa"/>
            <w:vAlign w:val="center"/>
          </w:tcPr>
          <w:p w:rsidR="00135178" w:rsidRPr="000317CD" w:rsidRDefault="00A74AEF" w:rsidP="005E59B3">
            <w:pPr>
              <w:widowControl w:val="0"/>
              <w:jc w:val="center"/>
              <w:rPr>
                <w:rFonts w:eastAsia="宋体" w:cs="Times New Roman"/>
                <w:color w:val="00000A"/>
                <w:sz w:val="21"/>
                <w:szCs w:val="21"/>
              </w:rPr>
            </w:pPr>
            <w:r>
              <w:rPr>
                <w:rFonts w:eastAsia="宋体" w:cs="Times New Roman"/>
                <w:color w:val="00000A"/>
                <w:sz w:val="21"/>
                <w:szCs w:val="21"/>
              </w:rPr>
              <w:t>928</w:t>
            </w:r>
            <w:r w:rsidR="00C81BE6" w:rsidRPr="000317CD">
              <w:rPr>
                <w:rFonts w:eastAsia="宋体" w:cs="Times New Roman"/>
                <w:color w:val="00000A"/>
                <w:sz w:val="21"/>
                <w:szCs w:val="21"/>
              </w:rPr>
              <w:t>个甲状腺超声图像样本</w:t>
            </w:r>
          </w:p>
        </w:tc>
        <w:tc>
          <w:tcPr>
            <w:tcW w:w="916" w:type="dxa"/>
            <w:vAlign w:val="center"/>
          </w:tcPr>
          <w:p w:rsidR="00135178" w:rsidRPr="000317CD" w:rsidRDefault="00C81BE6" w:rsidP="005E59B3">
            <w:pPr>
              <w:widowControl w:val="0"/>
              <w:jc w:val="center"/>
              <w:rPr>
                <w:rFonts w:eastAsia="宋体" w:cs="Times New Roman"/>
                <w:color w:val="00000A"/>
                <w:sz w:val="21"/>
                <w:szCs w:val="21"/>
              </w:rPr>
            </w:pPr>
            <w:r w:rsidRPr="000317CD">
              <w:rPr>
                <w:rFonts w:eastAsia="宋体" w:cs="Times New Roman"/>
                <w:color w:val="00000A"/>
                <w:sz w:val="21"/>
                <w:szCs w:val="21"/>
              </w:rPr>
              <w:t>90.28</w:t>
            </w:r>
            <w:r w:rsidR="00845007">
              <w:rPr>
                <w:rFonts w:eastAsia="宋体" w:cs="Times New Roman"/>
                <w:color w:val="00000A"/>
                <w:sz w:val="21"/>
                <w:szCs w:val="21"/>
              </w:rPr>
              <w:t xml:space="preserve"> </w:t>
            </w:r>
            <w:r w:rsidRPr="000317CD">
              <w:rPr>
                <w:rFonts w:eastAsia="宋体" w:cs="Times New Roman"/>
                <w:color w:val="00000A"/>
                <w:sz w:val="21"/>
                <w:szCs w:val="21"/>
              </w:rPr>
              <w:t>%</w:t>
            </w:r>
          </w:p>
        </w:tc>
      </w:tr>
    </w:tbl>
    <w:p w:rsidR="00C30B86" w:rsidRPr="004F3BA2" w:rsidRDefault="00057273" w:rsidP="00DA55D4">
      <w:pPr>
        <w:spacing w:beforeLines="50" w:before="163" w:line="360" w:lineRule="auto"/>
        <w:ind w:firstLineChars="200" w:firstLine="480"/>
        <w:rPr>
          <w:color w:val="00000A"/>
        </w:rPr>
      </w:pPr>
      <w:r>
        <w:rPr>
          <w:rFonts w:hint="eastAsia"/>
          <w:color w:val="00000A"/>
        </w:rPr>
        <w:t>表</w:t>
      </w:r>
      <w:r>
        <w:rPr>
          <w:rFonts w:hint="eastAsia"/>
          <w:color w:val="00000A"/>
        </w:rPr>
        <w:t>3-6</w:t>
      </w:r>
      <w:r>
        <w:rPr>
          <w:rFonts w:hint="eastAsia"/>
          <w:color w:val="00000A"/>
        </w:rPr>
        <w:t>将本文使用的超声图像分类网络的分类效果与其他传统机器学习方法的分类效果进行了比较，传统机器学习方法首先提取超声图像中结节的纹理特征、结节边缘特征、形状特征或是利用超声图像中的灰度特性作为特征，之后整合这些特征并将这些特征作为分类器的输入用作分类。从表中的数据可以看出在小样本下</w:t>
      </w:r>
      <w:r w:rsidR="004F3BA2">
        <w:rPr>
          <w:rFonts w:hint="eastAsia"/>
          <w:color w:val="00000A"/>
        </w:rPr>
        <w:t>，传统机器学习方法在测试集上所取得的准确率可以高达</w:t>
      </w:r>
      <w:r w:rsidR="004F3BA2">
        <w:rPr>
          <w:rFonts w:hint="eastAsia"/>
          <w:color w:val="00000A"/>
        </w:rPr>
        <w:t>97</w:t>
      </w:r>
      <w:r w:rsidR="004F3BA2">
        <w:rPr>
          <w:color w:val="00000A"/>
        </w:rPr>
        <w:t>.5%,</w:t>
      </w:r>
      <w:r w:rsidR="004F3BA2">
        <w:rPr>
          <w:rFonts w:hint="eastAsia"/>
          <w:color w:val="00000A"/>
        </w:rPr>
        <w:t>高于本文所用的方法。这也说明传统的机器学习方法中仍有我们值得借鉴的地方。</w:t>
      </w:r>
    </w:p>
    <w:p w:rsidR="005E59B3" w:rsidRDefault="004F3BA2" w:rsidP="00C30B86">
      <w:pPr>
        <w:spacing w:line="360" w:lineRule="auto"/>
        <w:ind w:firstLineChars="200" w:firstLine="480"/>
        <w:rPr>
          <w:color w:val="00000A"/>
        </w:rPr>
      </w:pPr>
      <w:r>
        <w:rPr>
          <w:rFonts w:hint="eastAsia"/>
          <w:color w:val="00000A"/>
        </w:rPr>
        <w:t>综合表</w:t>
      </w:r>
      <w:r>
        <w:rPr>
          <w:rFonts w:hint="eastAsia"/>
          <w:color w:val="00000A"/>
        </w:rPr>
        <w:t>3-6</w:t>
      </w:r>
      <w:r w:rsidR="00DA55D4">
        <w:rPr>
          <w:rFonts w:hint="eastAsia"/>
          <w:color w:val="00000A"/>
        </w:rPr>
        <w:t>中</w:t>
      </w:r>
      <w:r>
        <w:rPr>
          <w:rFonts w:hint="eastAsia"/>
          <w:color w:val="00000A"/>
        </w:rPr>
        <w:t>的数据，我们发现</w:t>
      </w:r>
      <w:r w:rsidR="00DE0C68" w:rsidRPr="000317CD">
        <w:rPr>
          <w:rFonts w:hint="eastAsia"/>
          <w:color w:val="00000A"/>
        </w:rPr>
        <w:t>传</w:t>
      </w:r>
      <w:r w:rsidR="00DE0C68" w:rsidRPr="000317CD">
        <w:rPr>
          <w:color w:val="00000A"/>
        </w:rPr>
        <w:t>统</w:t>
      </w:r>
      <w:r>
        <w:rPr>
          <w:rFonts w:hint="eastAsia"/>
          <w:color w:val="00000A"/>
        </w:rPr>
        <w:t>机器学习</w:t>
      </w:r>
      <w:r w:rsidR="00DE0C68" w:rsidRPr="000317CD">
        <w:rPr>
          <w:rFonts w:hint="eastAsia"/>
          <w:color w:val="00000A"/>
        </w:rPr>
        <w:t>方</w:t>
      </w:r>
      <w:r w:rsidR="00DE0C68" w:rsidRPr="000317CD">
        <w:rPr>
          <w:color w:val="00000A"/>
        </w:rPr>
        <w:t>法在小样本上取得了较好的成果。</w:t>
      </w:r>
      <w:r w:rsidR="005175A8">
        <w:rPr>
          <w:rFonts w:hint="eastAsia"/>
          <w:color w:val="00000A"/>
        </w:rPr>
        <w:t>原因可能</w:t>
      </w:r>
      <w:r w:rsidR="00DA55D4">
        <w:rPr>
          <w:rFonts w:hint="eastAsia"/>
          <w:color w:val="00000A"/>
        </w:rPr>
        <w:t>是</w:t>
      </w:r>
      <w:r w:rsidR="005175A8">
        <w:rPr>
          <w:rFonts w:hint="eastAsia"/>
          <w:color w:val="00000A"/>
        </w:rPr>
        <w:t>在小样本情况下</w:t>
      </w:r>
      <w:r w:rsidR="00D7737B">
        <w:rPr>
          <w:rFonts w:hint="eastAsia"/>
          <w:color w:val="00000A"/>
        </w:rPr>
        <w:t>手动提取的特征在一定范围内更能够表征结节的良恶性特点。</w:t>
      </w:r>
      <w:r w:rsidR="00DE0C68" w:rsidRPr="000317CD">
        <w:rPr>
          <w:rFonts w:hint="eastAsia"/>
          <w:color w:val="00000A"/>
        </w:rPr>
        <w:t>但</w:t>
      </w:r>
      <w:r w:rsidR="00D7737B">
        <w:rPr>
          <w:rFonts w:hint="eastAsia"/>
          <w:color w:val="00000A"/>
        </w:rPr>
        <w:t>当</w:t>
      </w:r>
      <w:r w:rsidR="00DE0C68" w:rsidRPr="000317CD">
        <w:rPr>
          <w:rFonts w:hint="eastAsia"/>
          <w:color w:val="00000A"/>
        </w:rPr>
        <w:t>它</w:t>
      </w:r>
      <w:r w:rsidR="00D7737B">
        <w:rPr>
          <w:color w:val="00000A"/>
        </w:rPr>
        <w:t>们在</w:t>
      </w:r>
      <w:r w:rsidR="00D7737B">
        <w:rPr>
          <w:rFonts w:hint="eastAsia"/>
          <w:color w:val="00000A"/>
        </w:rPr>
        <w:t>面对情况更加复杂的大</w:t>
      </w:r>
      <w:r w:rsidR="00D7737B">
        <w:rPr>
          <w:color w:val="00000A"/>
        </w:rPr>
        <w:t>样本</w:t>
      </w:r>
      <w:r w:rsidR="00DE0C68" w:rsidRPr="000317CD">
        <w:rPr>
          <w:rFonts w:hint="eastAsia"/>
          <w:color w:val="00000A"/>
        </w:rPr>
        <w:t>的</w:t>
      </w:r>
      <w:r w:rsidR="00D7737B">
        <w:rPr>
          <w:rFonts w:hint="eastAsia"/>
          <w:color w:val="00000A"/>
        </w:rPr>
        <w:t>时，相应的性能是否</w:t>
      </w:r>
      <w:r w:rsidR="00DE0C68" w:rsidRPr="000317CD">
        <w:rPr>
          <w:color w:val="00000A"/>
        </w:rPr>
        <w:t>依旧</w:t>
      </w:r>
      <w:r w:rsidR="00D7737B">
        <w:rPr>
          <w:rFonts w:hint="eastAsia"/>
          <w:color w:val="00000A"/>
        </w:rPr>
        <w:t>还会和在小样本下的情况拥有相同的表现</w:t>
      </w:r>
      <w:r w:rsidR="00DE0C68" w:rsidRPr="000317CD">
        <w:rPr>
          <w:rFonts w:hint="eastAsia"/>
          <w:color w:val="00000A"/>
        </w:rPr>
        <w:t>还</w:t>
      </w:r>
      <w:r w:rsidR="00DE0C68" w:rsidRPr="000317CD">
        <w:rPr>
          <w:color w:val="00000A"/>
        </w:rPr>
        <w:t>需进一步考证。</w:t>
      </w:r>
    </w:p>
    <w:p w:rsidR="00D7737B" w:rsidRPr="00D7737B" w:rsidRDefault="00D7737B" w:rsidP="00D7737B">
      <w:pPr>
        <w:pStyle w:val="3"/>
        <w:spacing w:before="163" w:after="163"/>
        <w:rPr>
          <w:lang w:val="en-US" w:eastAsia="zh-CN"/>
        </w:rPr>
      </w:pPr>
      <w:bookmarkStart w:id="36" w:name="_Toc516863740"/>
      <w:r>
        <w:rPr>
          <w:lang w:eastAsia="zh-CN"/>
        </w:rPr>
        <w:lastRenderedPageBreak/>
        <w:t>3.2.5</w:t>
      </w:r>
      <w:r w:rsidRPr="00E26364">
        <w:rPr>
          <w:lang w:eastAsia="zh-CN"/>
        </w:rPr>
        <w:t xml:space="preserve"> </w:t>
      </w:r>
      <w:r>
        <w:rPr>
          <w:rFonts w:hint="eastAsia"/>
          <w:lang w:val="en-US" w:eastAsia="zh-CN"/>
        </w:rPr>
        <w:t>对比分析小结</w:t>
      </w:r>
      <w:bookmarkEnd w:id="36"/>
    </w:p>
    <w:p w:rsidR="00987A8D" w:rsidRPr="000317CD" w:rsidRDefault="00D26E89" w:rsidP="00987A8D">
      <w:pPr>
        <w:spacing w:line="360" w:lineRule="auto"/>
        <w:ind w:firstLineChars="200" w:firstLine="480"/>
      </w:pPr>
      <w:r>
        <w:rPr>
          <w:rFonts w:hint="eastAsia"/>
        </w:rPr>
        <w:t>通过对比分析我们发现在样本量较少时</w:t>
      </w:r>
      <w:r w:rsidR="00282853">
        <w:rPr>
          <w:rFonts w:hint="eastAsia"/>
        </w:rPr>
        <w:t>如果选择了有效的分类特征，采用传统方法的准确率较高。在使用深度学习网络解决此问题时本文建立的网络较传统网络有明显优势。总的来讲</w:t>
      </w:r>
      <w:r w:rsidR="0017605B" w:rsidRPr="000317CD">
        <w:t>深度学习理论对于甲状腺超声图像分类问题的解决有十分重要的意义。</w:t>
      </w:r>
      <w:r w:rsidR="00282853">
        <w:rPr>
          <w:rFonts w:hint="eastAsia"/>
        </w:rPr>
        <w:t>在对比的过程中我们也发现</w:t>
      </w:r>
      <w:r w:rsidR="0017605B" w:rsidRPr="000317CD">
        <w:t>在该准确率下模型还有许多可以完善的地方：</w:t>
      </w:r>
      <w:r w:rsidR="0017605B" w:rsidRPr="000317CD">
        <w:t>1.</w:t>
      </w:r>
      <w:r w:rsidR="00282853">
        <w:t>网络结构</w:t>
      </w:r>
      <w:r w:rsidR="00282853">
        <w:rPr>
          <w:rFonts w:hint="eastAsia"/>
        </w:rPr>
        <w:t>层</w:t>
      </w:r>
      <w:r w:rsidR="0017605B" w:rsidRPr="000317CD">
        <w:t>面，因为现阶段还没有理论证明在超声图像领域网络的最佳深度在什么范围故而可以探索不同深度对网络性能的影响。</w:t>
      </w:r>
      <w:r w:rsidR="0017605B" w:rsidRPr="000317CD">
        <w:t>2.</w:t>
      </w:r>
      <w:r w:rsidR="0017605B" w:rsidRPr="000317CD">
        <w:t>数据层面，坚持进行相关图像的收集工作以增加可用的有效训练样本数量。</w:t>
      </w:r>
      <w:r w:rsidR="0017605B" w:rsidRPr="000317CD">
        <w:t>3.</w:t>
      </w:r>
      <w:r w:rsidR="0017605B" w:rsidRPr="000317CD">
        <w:t>分类角度层面，我们的研究仅限于将甲状腺结节分为两类，可能是恶性的，或是良性的。我们还没有足够的样本按照六个不同的</w:t>
      </w:r>
      <w:r w:rsidR="0017605B" w:rsidRPr="000317CD">
        <w:t>TI-RADS</w:t>
      </w:r>
      <w:r w:rsidR="0017605B" w:rsidRPr="000317CD">
        <w:t>分数来训练网络，建立预测更精细粒度的模型。</w:t>
      </w:r>
      <w:r w:rsidR="00282853">
        <w:rPr>
          <w:rFonts w:hint="eastAsia"/>
        </w:rPr>
        <w:t>4.</w:t>
      </w:r>
      <w:r w:rsidR="00282853">
        <w:rPr>
          <w:rFonts w:hint="eastAsia"/>
        </w:rPr>
        <w:t>用于分类的特征层面，考虑是否</w:t>
      </w:r>
      <w:r w:rsidR="008E44C9">
        <w:rPr>
          <w:rFonts w:hint="eastAsia"/>
        </w:rPr>
        <w:t>通过</w:t>
      </w:r>
      <w:r w:rsidR="00282853">
        <w:rPr>
          <w:rFonts w:hint="eastAsia"/>
        </w:rPr>
        <w:t>加入</w:t>
      </w:r>
      <w:r w:rsidR="008E44C9">
        <w:rPr>
          <w:rFonts w:hint="eastAsia"/>
        </w:rPr>
        <w:t>较为底层的特征用于先验以提高识别准确率。</w:t>
      </w:r>
    </w:p>
    <w:p w:rsidR="00987A8D" w:rsidRPr="000317CD" w:rsidRDefault="00987A8D" w:rsidP="00987A8D">
      <w:pPr>
        <w:spacing w:line="360" w:lineRule="auto"/>
      </w:pPr>
    </w:p>
    <w:p w:rsidR="00987A8D" w:rsidRPr="000317CD" w:rsidRDefault="00987A8D" w:rsidP="00987A8D">
      <w:pPr>
        <w:spacing w:line="360" w:lineRule="auto"/>
        <w:ind w:firstLineChars="200" w:firstLine="480"/>
        <w:sectPr w:rsidR="00987A8D" w:rsidRPr="000317CD" w:rsidSect="005F4702">
          <w:headerReference w:type="default" r:id="rId32"/>
          <w:footerReference w:type="default" r:id="rId33"/>
          <w:footnotePr>
            <w:numFmt w:val="decimalEnclosedCircleChinese"/>
            <w:numRestart w:val="eachPage"/>
          </w:footnotePr>
          <w:pgSz w:w="11906" w:h="16838"/>
          <w:pgMar w:top="1418" w:right="1418" w:bottom="1418" w:left="1418" w:header="851" w:footer="850" w:gutter="0"/>
          <w:cols w:space="425"/>
          <w:docGrid w:type="lines" w:linePitch="326"/>
        </w:sectPr>
      </w:pPr>
    </w:p>
    <w:p w:rsidR="00B07C2D" w:rsidRPr="00BA58ED" w:rsidRDefault="00EA273E" w:rsidP="00EA273E">
      <w:pPr>
        <w:pStyle w:val="1"/>
        <w:spacing w:before="163" w:after="163"/>
        <w:rPr>
          <w:rFonts w:ascii="黑体" w:hAnsi="黑体"/>
          <w:lang w:eastAsia="zh-CN"/>
        </w:rPr>
      </w:pPr>
      <w:bookmarkStart w:id="37" w:name="_Toc516863741"/>
      <w:r>
        <w:rPr>
          <w:rFonts w:ascii="黑体" w:hAnsi="黑体" w:hint="eastAsia"/>
          <w:lang w:eastAsia="zh-CN"/>
        </w:rPr>
        <w:lastRenderedPageBreak/>
        <w:t xml:space="preserve">第四章 </w:t>
      </w:r>
      <w:r w:rsidRPr="00BA58ED">
        <w:rPr>
          <w:rFonts w:ascii="黑体" w:hAnsi="黑体"/>
          <w:lang w:eastAsia="zh-CN"/>
        </w:rPr>
        <w:t>总结与展望</w:t>
      </w:r>
      <w:bookmarkEnd w:id="37"/>
    </w:p>
    <w:p w:rsidR="00845007" w:rsidRDefault="00845007" w:rsidP="00C06FEF">
      <w:pPr>
        <w:pStyle w:val="2"/>
        <w:spacing w:before="163" w:after="163"/>
      </w:pPr>
      <w:bookmarkStart w:id="38" w:name="_Toc516863742"/>
      <w:r w:rsidRPr="00C06FEF">
        <w:t>4.1</w:t>
      </w:r>
      <w:r w:rsidR="00C06FEF" w:rsidRPr="00C06FEF">
        <w:t>论文总结</w:t>
      </w:r>
      <w:bookmarkEnd w:id="38"/>
    </w:p>
    <w:p w:rsidR="00C06FEF" w:rsidRDefault="003C6635" w:rsidP="001F36CE">
      <w:pPr>
        <w:spacing w:line="360" w:lineRule="auto"/>
        <w:ind w:firstLineChars="200" w:firstLine="480"/>
      </w:pPr>
      <w:r w:rsidRPr="001F36CE">
        <w:rPr>
          <w:rFonts w:hint="eastAsia"/>
        </w:rPr>
        <w:t>在第一章绪论部分，文章</w:t>
      </w:r>
      <w:r w:rsidRPr="000317CD">
        <w:t>首先对甲状腺超声图像结节良恶性识别的应用背景</w:t>
      </w:r>
      <w:r>
        <w:rPr>
          <w:rFonts w:hint="eastAsia"/>
        </w:rPr>
        <w:t>及</w:t>
      </w:r>
      <w:r w:rsidR="001F36CE">
        <w:rPr>
          <w:rFonts w:hint="eastAsia"/>
        </w:rPr>
        <w:t>应用意义</w:t>
      </w:r>
      <w:r w:rsidRPr="000317CD">
        <w:rPr>
          <w:rFonts w:hint="eastAsia"/>
        </w:rPr>
        <w:t>进</w:t>
      </w:r>
      <w:r w:rsidR="001F36CE">
        <w:t>行了</w:t>
      </w:r>
      <w:r w:rsidR="001F36CE">
        <w:rPr>
          <w:rFonts w:hint="eastAsia"/>
        </w:rPr>
        <w:t>详细</w:t>
      </w:r>
      <w:r w:rsidR="001F36CE">
        <w:t>的</w:t>
      </w:r>
      <w:r w:rsidR="001F36CE">
        <w:rPr>
          <w:rFonts w:hint="eastAsia"/>
        </w:rPr>
        <w:t>阐述</w:t>
      </w:r>
      <w:r>
        <w:rPr>
          <w:rFonts w:hint="eastAsia"/>
        </w:rPr>
        <w:t>，接着详细回顾了国内外近年来用于甲状腺超声图像中结节良恶性分类识别的各种方法并确定了本文解决此问题所用的思路。</w:t>
      </w:r>
    </w:p>
    <w:p w:rsidR="001F36CE" w:rsidRDefault="001F36CE" w:rsidP="001F36CE">
      <w:pPr>
        <w:spacing w:line="360" w:lineRule="auto"/>
        <w:ind w:firstLineChars="200" w:firstLine="480"/>
        <w:rPr>
          <w:color w:val="00000A"/>
        </w:rPr>
      </w:pPr>
      <w:r>
        <w:rPr>
          <w:rFonts w:hint="eastAsia"/>
        </w:rPr>
        <w:t>论文在第二章详细描述了作者提出的甲状腺超声图像中结节良恶性分类识别算法。该算法</w:t>
      </w:r>
      <w:r w:rsidR="005B4DB2">
        <w:rPr>
          <w:rFonts w:hint="eastAsia"/>
        </w:rPr>
        <w:t>与其他算法相比不同之处在于，首先作者使用改进了的超声图像预处理方法，其次作者使用自己建立的深度卷积网络</w:t>
      </w:r>
      <w:r w:rsidR="005B4DB2" w:rsidRPr="000317CD">
        <w:rPr>
          <w:color w:val="00000A"/>
        </w:rPr>
        <w:t>AttentionNeXt-18</w:t>
      </w:r>
      <w:r w:rsidR="005B4DB2">
        <w:rPr>
          <w:rFonts w:hint="eastAsia"/>
          <w:color w:val="00000A"/>
        </w:rPr>
        <w:t>用于图像中特征的提取及分类。建立深度卷积神经网络所用到的设计思想以及相关技术细节也在</w:t>
      </w:r>
      <w:r w:rsidR="00EF599D">
        <w:rPr>
          <w:rFonts w:hint="eastAsia"/>
          <w:color w:val="00000A"/>
        </w:rPr>
        <w:t>第二章中进行了详细的阐述。</w:t>
      </w:r>
      <w:r w:rsidR="00DE7D74">
        <w:rPr>
          <w:rFonts w:hint="eastAsia"/>
          <w:color w:val="00000A"/>
        </w:rPr>
        <w:t>在第二章的最后一节作者用表格的形式展示了用于实验的训练集和测试集相应的图像数量分布。</w:t>
      </w:r>
    </w:p>
    <w:p w:rsidR="00DE7D74" w:rsidRDefault="00DE7D74" w:rsidP="001F36CE">
      <w:pPr>
        <w:spacing w:line="360" w:lineRule="auto"/>
        <w:ind w:firstLineChars="200" w:firstLine="480"/>
        <w:rPr>
          <w:color w:val="00000A"/>
        </w:rPr>
      </w:pPr>
      <w:r>
        <w:rPr>
          <w:rFonts w:hint="eastAsia"/>
          <w:color w:val="00000A"/>
        </w:rPr>
        <w:t>论文在第三章通过</w:t>
      </w:r>
      <w:r w:rsidR="002614CC">
        <w:rPr>
          <w:rFonts w:hint="eastAsia"/>
          <w:color w:val="00000A"/>
        </w:rPr>
        <w:t>使用</w:t>
      </w:r>
      <w:r w:rsidRPr="000317CD">
        <w:t>Accuracy</w:t>
      </w:r>
      <w:r>
        <w:rPr>
          <w:rFonts w:hint="eastAsia"/>
        </w:rPr>
        <w:t>、</w:t>
      </w:r>
      <w:r w:rsidRPr="000317CD">
        <w:rPr>
          <w:color w:val="00000A"/>
        </w:rPr>
        <w:t>Sensitivity</w:t>
      </w:r>
      <w:r>
        <w:rPr>
          <w:rFonts w:hint="eastAsia"/>
          <w:color w:val="00000A"/>
        </w:rPr>
        <w:t>、</w:t>
      </w:r>
      <w:r w:rsidRPr="000317CD">
        <w:rPr>
          <w:color w:val="00000A"/>
        </w:rPr>
        <w:t>Specificity</w:t>
      </w:r>
      <w:r>
        <w:rPr>
          <w:rFonts w:hint="eastAsia"/>
          <w:color w:val="00000A"/>
        </w:rPr>
        <w:t>、</w:t>
      </w:r>
      <w:r w:rsidRPr="000317CD">
        <w:rPr>
          <w:color w:val="00000A"/>
        </w:rPr>
        <w:t>AUC</w:t>
      </w:r>
      <w:r>
        <w:rPr>
          <w:rFonts w:hint="eastAsia"/>
          <w:color w:val="00000A"/>
        </w:rPr>
        <w:t>这四个指标对该分类器</w:t>
      </w:r>
      <w:r w:rsidR="00FD40B4">
        <w:rPr>
          <w:rFonts w:hint="eastAsia"/>
          <w:color w:val="00000A"/>
        </w:rPr>
        <w:t>在测试集上</w:t>
      </w:r>
      <w:r>
        <w:rPr>
          <w:rFonts w:hint="eastAsia"/>
          <w:color w:val="00000A"/>
        </w:rPr>
        <w:t>的表现</w:t>
      </w:r>
      <w:r w:rsidR="00FD40B4">
        <w:rPr>
          <w:rFonts w:hint="eastAsia"/>
          <w:color w:val="00000A"/>
        </w:rPr>
        <w:t>进行量化评估。实验结果表明该分类器可以较为准确地分辨甲状腺超声图像中结节的良恶性。在第三章的最后一节作者又通过三组对比实验更加全面的对分类器进行评估。</w:t>
      </w:r>
    </w:p>
    <w:p w:rsidR="00FD40B4" w:rsidRPr="00FD40B4" w:rsidRDefault="00FD40B4" w:rsidP="001F36CE">
      <w:pPr>
        <w:spacing w:line="360" w:lineRule="auto"/>
        <w:ind w:firstLineChars="200" w:firstLine="480"/>
      </w:pPr>
      <w:r>
        <w:rPr>
          <w:rFonts w:hint="eastAsia"/>
          <w:color w:val="00000A"/>
        </w:rPr>
        <w:t>总的来讲本文</w:t>
      </w:r>
      <w:r w:rsidR="00653CE9">
        <w:rPr>
          <w:rFonts w:hint="eastAsia"/>
          <w:color w:val="00000A"/>
        </w:rPr>
        <w:t>创新点较为明确，它体现在</w:t>
      </w:r>
      <w:r w:rsidR="00653CE9">
        <w:t>使用新的预处理方法处理原始超声图像并</w:t>
      </w:r>
      <w:r w:rsidR="00653CE9">
        <w:rPr>
          <w:rFonts w:hint="eastAsia"/>
        </w:rPr>
        <w:t>构建</w:t>
      </w:r>
      <w:r w:rsidR="00653CE9" w:rsidRPr="000317CD">
        <w:t>了新</w:t>
      </w:r>
      <w:r w:rsidR="00653CE9">
        <w:rPr>
          <w:rFonts w:hint="eastAsia"/>
        </w:rPr>
        <w:t>深度</w:t>
      </w:r>
      <w:r w:rsidR="00653CE9" w:rsidRPr="000317CD">
        <w:t>卷积神经网络用来解决超声图像分类问题</w:t>
      </w:r>
      <w:r w:rsidR="00653CE9">
        <w:rPr>
          <w:rFonts w:hint="eastAsia"/>
        </w:rPr>
        <w:t>。最后作者通过对比分析也发现了一些可以使分类器得到进一步优化的方案如：考虑加入有效的底层特征进行先验、进一步增加训练集中图像的数量等。</w:t>
      </w:r>
    </w:p>
    <w:p w:rsidR="00C06FEF" w:rsidRPr="00C06FEF" w:rsidRDefault="00C06FEF" w:rsidP="00C06FEF">
      <w:pPr>
        <w:pStyle w:val="2"/>
        <w:spacing w:before="163" w:after="163"/>
      </w:pPr>
      <w:bookmarkStart w:id="39" w:name="_Toc516863743"/>
      <w:r w:rsidRPr="00C06FEF">
        <w:t xml:space="preserve">4.2 </w:t>
      </w:r>
      <w:proofErr w:type="spellStart"/>
      <w:r w:rsidRPr="00C06FEF">
        <w:t>展望</w:t>
      </w:r>
      <w:bookmarkEnd w:id="39"/>
      <w:proofErr w:type="spellEnd"/>
    </w:p>
    <w:p w:rsidR="00CC5E5E" w:rsidRPr="004861E8" w:rsidRDefault="00CC5E5E" w:rsidP="004861E8">
      <w:pPr>
        <w:spacing w:line="360" w:lineRule="auto"/>
        <w:ind w:firstLineChars="200" w:firstLine="480"/>
      </w:pPr>
      <w:r>
        <w:rPr>
          <w:rFonts w:hint="eastAsia"/>
        </w:rPr>
        <w:t>在甲状腺超声图像结节良恶性分类问题中传统的分类识别方法依然有极大的研究价值因为它们在小数据集中有近乎完美的</w:t>
      </w:r>
      <w:r w:rsidR="004861E8">
        <w:rPr>
          <w:rFonts w:hint="eastAsia"/>
        </w:rPr>
        <w:t>表现。这提示</w:t>
      </w:r>
      <w:r>
        <w:rPr>
          <w:rFonts w:hint="eastAsia"/>
        </w:rPr>
        <w:t>我们</w:t>
      </w:r>
      <w:r w:rsidR="004861E8">
        <w:rPr>
          <w:rFonts w:hint="eastAsia"/>
        </w:rPr>
        <w:t>可以</w:t>
      </w:r>
      <w:r>
        <w:rPr>
          <w:rFonts w:hint="eastAsia"/>
        </w:rPr>
        <w:t>通过研究传统分类方法中</w:t>
      </w:r>
      <w:r w:rsidR="004861E8">
        <w:rPr>
          <w:rFonts w:hint="eastAsia"/>
        </w:rPr>
        <w:t>那些能够</w:t>
      </w:r>
      <w:r>
        <w:rPr>
          <w:rFonts w:hint="eastAsia"/>
        </w:rPr>
        <w:t>良好表征结节良恶性特征</w:t>
      </w:r>
      <w:r w:rsidR="004861E8">
        <w:rPr>
          <w:rFonts w:hint="eastAsia"/>
        </w:rPr>
        <w:t>的指标进一步辅助深度卷积网络在大样本下的训练或是减少深度卷积网络的训练时间。</w:t>
      </w:r>
    </w:p>
    <w:p w:rsidR="00590C3A" w:rsidRPr="000317CD" w:rsidRDefault="004861E8" w:rsidP="00590C3A">
      <w:pPr>
        <w:spacing w:line="360" w:lineRule="auto"/>
        <w:ind w:firstLineChars="200" w:firstLine="480"/>
      </w:pPr>
      <w:r>
        <w:t>甲状腺超声诊断辅助软件是</w:t>
      </w:r>
      <w:r>
        <w:rPr>
          <w:rFonts w:hint="eastAsia"/>
        </w:rPr>
        <w:t>研究</w:t>
      </w:r>
      <w:r w:rsidR="00590C3A" w:rsidRPr="000317CD">
        <w:t>的最终目标，通过本文我们可以看到深度学习网络在其中可以发挥的巨大潜力。</w:t>
      </w:r>
      <w:r w:rsidR="004A68CE" w:rsidRPr="000317CD">
        <w:t>因此我们还需要结合超声成像领域的特点继续深入研</w:t>
      </w:r>
      <w:r w:rsidR="004A68CE" w:rsidRPr="000317CD">
        <w:lastRenderedPageBreak/>
        <w:t>究如何更加科学的使用深度学习算法。此外建立相应的</w:t>
      </w:r>
      <w:r>
        <w:rPr>
          <w:rFonts w:hint="eastAsia"/>
        </w:rPr>
        <w:t>甲状腺超声</w:t>
      </w:r>
      <w:r w:rsidR="004A68CE" w:rsidRPr="000317CD">
        <w:t>图像数据库也是一项十分重要的工作。</w:t>
      </w:r>
    </w:p>
    <w:p w:rsidR="00E04BCB" w:rsidRPr="00B52E26" w:rsidRDefault="00E04BCB" w:rsidP="00590C3A">
      <w:pPr>
        <w:sectPr w:rsidR="00E04BCB" w:rsidRPr="00B52E26" w:rsidSect="005F4702">
          <w:headerReference w:type="default" r:id="rId34"/>
          <w:footerReference w:type="default" r:id="rId35"/>
          <w:footnotePr>
            <w:numFmt w:val="decimalEnclosedCircleChinese"/>
            <w:numRestart w:val="eachPage"/>
          </w:footnotePr>
          <w:pgSz w:w="11906" w:h="16838"/>
          <w:pgMar w:top="1418" w:right="1418" w:bottom="1418" w:left="1418" w:header="851" w:footer="850" w:gutter="0"/>
          <w:cols w:space="425"/>
          <w:docGrid w:type="lines" w:linePitch="326"/>
        </w:sectPr>
      </w:pPr>
    </w:p>
    <w:p w:rsidR="00A84965" w:rsidRPr="00BA58ED" w:rsidRDefault="00546C77" w:rsidP="002A6E66">
      <w:pPr>
        <w:pStyle w:val="1"/>
        <w:spacing w:before="163" w:after="163"/>
        <w:rPr>
          <w:rFonts w:ascii="黑体" w:hAnsi="黑体"/>
        </w:rPr>
      </w:pPr>
      <w:bookmarkStart w:id="40" w:name="_Toc516863744"/>
      <w:proofErr w:type="spellStart"/>
      <w:r w:rsidRPr="00BA58ED">
        <w:rPr>
          <w:rFonts w:ascii="黑体" w:hAnsi="黑体"/>
        </w:rPr>
        <w:lastRenderedPageBreak/>
        <w:t>参考文献</w:t>
      </w:r>
      <w:bookmarkEnd w:id="40"/>
      <w:proofErr w:type="spellEnd"/>
      <w:r w:rsidR="00A84965" w:rsidRPr="00BA58ED">
        <w:rPr>
          <w:rFonts w:ascii="黑体" w:hAnsi="黑体"/>
        </w:rPr>
        <w:t xml:space="preserve">                                                                  </w:t>
      </w:r>
    </w:p>
    <w:p w:rsidR="00264BD6" w:rsidRPr="000317CD" w:rsidRDefault="00264BD6" w:rsidP="00650641">
      <w:pPr>
        <w:widowControl w:val="0"/>
        <w:numPr>
          <w:ilvl w:val="0"/>
          <w:numId w:val="1"/>
        </w:numPr>
        <w:spacing w:line="360" w:lineRule="auto"/>
      </w:pPr>
      <w:proofErr w:type="spellStart"/>
      <w:r w:rsidRPr="000317CD">
        <w:t>Kwak</w:t>
      </w:r>
      <w:proofErr w:type="spellEnd"/>
      <w:r w:rsidRPr="000317CD">
        <w:t xml:space="preserve"> J Y, Han K H, Yoon J H, et al. Thyroid imaging reporting and data system for US features of nodules: a step in establishing better stratification of cancer risk[J]. Radiology, 2011, 260(3): 892-899.</w:t>
      </w:r>
    </w:p>
    <w:p w:rsidR="0028348F" w:rsidRPr="000317CD" w:rsidRDefault="0028348F" w:rsidP="0028021E">
      <w:pPr>
        <w:widowControl w:val="0"/>
        <w:numPr>
          <w:ilvl w:val="0"/>
          <w:numId w:val="1"/>
        </w:numPr>
        <w:spacing w:line="360" w:lineRule="auto"/>
      </w:pPr>
      <w:proofErr w:type="spellStart"/>
      <w:r w:rsidRPr="000317CD">
        <w:t>Bamber</w:t>
      </w:r>
      <w:proofErr w:type="spellEnd"/>
      <w:r w:rsidRPr="000317CD">
        <w:t xml:space="preserve"> J C, Daft C. Adaptive filtering for reduction of speckle in ultrasonic pulse-echo images[J]. </w:t>
      </w:r>
      <w:proofErr w:type="spellStart"/>
      <w:r w:rsidRPr="000317CD">
        <w:t>Ultrasonics</w:t>
      </w:r>
      <w:proofErr w:type="spellEnd"/>
      <w:r w:rsidRPr="000317CD">
        <w:t>, 1986, 24(1): 41-44.</w:t>
      </w:r>
    </w:p>
    <w:p w:rsidR="00133D2C" w:rsidRPr="000317CD" w:rsidRDefault="00133D2C" w:rsidP="00133D2C">
      <w:pPr>
        <w:widowControl w:val="0"/>
        <w:numPr>
          <w:ilvl w:val="0"/>
          <w:numId w:val="1"/>
        </w:numPr>
        <w:spacing w:line="360" w:lineRule="auto"/>
      </w:pPr>
      <w:proofErr w:type="spellStart"/>
      <w:r w:rsidRPr="000317CD">
        <w:t>Iakovidis</w:t>
      </w:r>
      <w:proofErr w:type="spellEnd"/>
      <w:r w:rsidRPr="000317CD">
        <w:t xml:space="preserve">, Dimitris K., </w:t>
      </w:r>
      <w:proofErr w:type="spellStart"/>
      <w:r w:rsidRPr="000317CD">
        <w:t>Eystratios</w:t>
      </w:r>
      <w:proofErr w:type="spellEnd"/>
      <w:r w:rsidRPr="000317CD">
        <w:t xml:space="preserve"> G. Ker</w:t>
      </w:r>
      <w:r w:rsidR="009A43A0" w:rsidRPr="000317CD">
        <w:t xml:space="preserve">amidas, and Dimitris </w:t>
      </w:r>
      <w:proofErr w:type="spellStart"/>
      <w:r w:rsidR="009A43A0" w:rsidRPr="000317CD">
        <w:t>Maroulis</w:t>
      </w:r>
      <w:proofErr w:type="spellEnd"/>
      <w:r w:rsidR="009A43A0" w:rsidRPr="000317CD">
        <w:t xml:space="preserve">. </w:t>
      </w:r>
      <w:r w:rsidRPr="000317CD">
        <w:t>Fuzzy local binary patterns for ultras</w:t>
      </w:r>
      <w:r w:rsidR="009A43A0" w:rsidRPr="000317CD">
        <w:t>ound texture characterization</w:t>
      </w:r>
      <w:r w:rsidR="00D46077">
        <w:t>[C].</w:t>
      </w:r>
      <w:r w:rsidR="002614CC">
        <w:t xml:space="preserve"> </w:t>
      </w:r>
      <w:r w:rsidR="0013579C" w:rsidRPr="000317CD">
        <w:t xml:space="preserve">Proceedings of </w:t>
      </w:r>
      <w:r w:rsidRPr="000317CD">
        <w:t>International conference image analysis and recognition</w:t>
      </w:r>
      <w:r w:rsidR="004662FC">
        <w:t>. 2008: 1348-1359.</w:t>
      </w:r>
    </w:p>
    <w:p w:rsidR="0028348F" w:rsidRPr="000317CD" w:rsidRDefault="009A43A0" w:rsidP="0028021E">
      <w:pPr>
        <w:widowControl w:val="0"/>
        <w:numPr>
          <w:ilvl w:val="0"/>
          <w:numId w:val="1"/>
        </w:numPr>
        <w:spacing w:line="360" w:lineRule="auto"/>
      </w:pPr>
      <w:r w:rsidRPr="000317CD">
        <w:t>王昊</w:t>
      </w:r>
      <w:r w:rsidRPr="000317CD">
        <w:t>.</w:t>
      </w:r>
      <w:r w:rsidRPr="000317CD">
        <w:t>甲状腺结节超声图像纹理特征提取及半监督分级方法研究</w:t>
      </w:r>
      <w:r w:rsidR="004662FC">
        <w:rPr>
          <w:rFonts w:hint="eastAsia"/>
        </w:rPr>
        <w:t>[</w:t>
      </w:r>
      <w:r w:rsidR="004662FC">
        <w:t>D</w:t>
      </w:r>
      <w:r w:rsidR="004662FC">
        <w:rPr>
          <w:rFonts w:hint="eastAsia"/>
        </w:rPr>
        <w:t>]</w:t>
      </w:r>
      <w:r w:rsidRPr="000317CD">
        <w:t>.</w:t>
      </w:r>
      <w:r w:rsidR="004662FC">
        <w:t>西南交通大学</w:t>
      </w:r>
      <w:r w:rsidR="004662FC">
        <w:rPr>
          <w:rFonts w:hint="eastAsia"/>
        </w:rPr>
        <w:t xml:space="preserve">, </w:t>
      </w:r>
      <w:r w:rsidRPr="000317CD">
        <w:t>2017</w:t>
      </w:r>
      <w:r w:rsidR="004662FC">
        <w:t>.</w:t>
      </w:r>
    </w:p>
    <w:p w:rsidR="009A43A0" w:rsidRPr="000317CD" w:rsidRDefault="009A43A0" w:rsidP="0028021E">
      <w:pPr>
        <w:widowControl w:val="0"/>
        <w:numPr>
          <w:ilvl w:val="0"/>
          <w:numId w:val="1"/>
        </w:numPr>
        <w:spacing w:line="360" w:lineRule="auto"/>
      </w:pPr>
      <w:proofErr w:type="spellStart"/>
      <w:r w:rsidRPr="000317CD">
        <w:t>Nugroho</w:t>
      </w:r>
      <w:proofErr w:type="spellEnd"/>
      <w:r w:rsidRPr="000317CD">
        <w:t xml:space="preserve"> H A, </w:t>
      </w:r>
      <w:proofErr w:type="spellStart"/>
      <w:r w:rsidRPr="000317CD">
        <w:t>Rahmawaty</w:t>
      </w:r>
      <w:proofErr w:type="spellEnd"/>
      <w:r w:rsidRPr="000317CD">
        <w:t xml:space="preserve"> M, </w:t>
      </w:r>
      <w:proofErr w:type="spellStart"/>
      <w:r w:rsidRPr="000317CD">
        <w:t>Triyani</w:t>
      </w:r>
      <w:proofErr w:type="spellEnd"/>
      <w:r w:rsidRPr="000317CD">
        <w:t xml:space="preserve"> Y, et al. Texture analysis for classification of thyr</w:t>
      </w:r>
      <w:r w:rsidR="00D46077">
        <w:t>oid ultrasound images[C].</w:t>
      </w:r>
      <w:r w:rsidRPr="000317CD">
        <w:t xml:space="preserve"> </w:t>
      </w:r>
      <w:r w:rsidR="0013579C" w:rsidRPr="000317CD">
        <w:t xml:space="preserve">Proceedings of </w:t>
      </w:r>
      <w:r w:rsidRPr="000317CD">
        <w:t xml:space="preserve">Electronics Symposium </w:t>
      </w:r>
      <w:r w:rsidR="004662FC">
        <w:t>(IES).</w:t>
      </w:r>
      <w:r w:rsidRPr="000317CD">
        <w:t xml:space="preserve"> 2016: 476-480.</w:t>
      </w:r>
    </w:p>
    <w:p w:rsidR="009A43A0" w:rsidRPr="000317CD" w:rsidRDefault="009A43A0" w:rsidP="0028021E">
      <w:pPr>
        <w:widowControl w:val="0"/>
        <w:numPr>
          <w:ilvl w:val="0"/>
          <w:numId w:val="1"/>
        </w:numPr>
        <w:spacing w:line="360" w:lineRule="auto"/>
      </w:pPr>
      <w:proofErr w:type="spellStart"/>
      <w:r w:rsidRPr="000317CD">
        <w:t>Nugroho</w:t>
      </w:r>
      <w:proofErr w:type="spellEnd"/>
      <w:r w:rsidRPr="000317CD">
        <w:t xml:space="preserve"> H A, </w:t>
      </w:r>
      <w:proofErr w:type="spellStart"/>
      <w:r w:rsidRPr="000317CD">
        <w:t>Nugroho</w:t>
      </w:r>
      <w:proofErr w:type="spellEnd"/>
      <w:r w:rsidRPr="000317CD">
        <w:t xml:space="preserve"> A, </w:t>
      </w:r>
      <w:proofErr w:type="spellStart"/>
      <w:r w:rsidRPr="000317CD">
        <w:t>Frannita</w:t>
      </w:r>
      <w:proofErr w:type="spellEnd"/>
      <w:r w:rsidRPr="000317CD">
        <w:t xml:space="preserve"> E L, et al. Classification of thyroid ultrasound images based</w:t>
      </w:r>
      <w:r w:rsidR="00D46077">
        <w:t xml:space="preserve"> on shape features analysis[C].</w:t>
      </w:r>
      <w:r w:rsidR="004662FC">
        <w:t xml:space="preserve"> </w:t>
      </w:r>
      <w:r w:rsidR="0013579C" w:rsidRPr="000317CD">
        <w:t xml:space="preserve">Proceedings of </w:t>
      </w:r>
      <w:r w:rsidRPr="000317CD">
        <w:t>Biomedical Engineering Internation</w:t>
      </w:r>
      <w:r w:rsidR="004662FC">
        <w:t>al Conference (</w:t>
      </w:r>
      <w:proofErr w:type="spellStart"/>
      <w:r w:rsidR="004662FC">
        <w:t>BMEiCON</w:t>
      </w:r>
      <w:proofErr w:type="spellEnd"/>
      <w:r w:rsidR="004662FC">
        <w:t>). 2017</w:t>
      </w:r>
      <w:r w:rsidRPr="000317CD">
        <w:t>: 1-5.</w:t>
      </w:r>
    </w:p>
    <w:p w:rsidR="009A43A0" w:rsidRPr="000317CD" w:rsidRDefault="009A43A0" w:rsidP="0028021E">
      <w:pPr>
        <w:widowControl w:val="0"/>
        <w:numPr>
          <w:ilvl w:val="0"/>
          <w:numId w:val="1"/>
        </w:numPr>
        <w:spacing w:line="360" w:lineRule="auto"/>
      </w:pPr>
      <w:r w:rsidRPr="000317CD">
        <w:t>熊伟，龚勋，罗俊</w:t>
      </w:r>
      <w:r w:rsidRPr="000317CD">
        <w:t>.</w:t>
      </w:r>
      <w:r w:rsidRPr="000317CD">
        <w:t>基于局部纹理特征的超声甲状腺结节良恶性识别</w:t>
      </w:r>
      <w:r w:rsidR="004662FC">
        <w:rPr>
          <w:rFonts w:hint="eastAsia"/>
        </w:rPr>
        <w:t>[</w:t>
      </w:r>
      <w:r w:rsidR="004662FC">
        <w:t>J</w:t>
      </w:r>
      <w:r w:rsidR="004662FC">
        <w:rPr>
          <w:rFonts w:hint="eastAsia"/>
        </w:rPr>
        <w:t>]</w:t>
      </w:r>
      <w:r w:rsidRPr="000317CD">
        <w:t>.</w:t>
      </w:r>
      <w:r w:rsidR="004662FC">
        <w:t xml:space="preserve"> </w:t>
      </w:r>
      <w:r w:rsidR="004662FC">
        <w:t>数据采集与处理</w:t>
      </w:r>
      <w:r w:rsidR="004662FC">
        <w:rPr>
          <w:rFonts w:hint="eastAsia"/>
        </w:rPr>
        <w:t xml:space="preserve">, </w:t>
      </w:r>
      <w:r w:rsidRPr="000317CD">
        <w:t>2015</w:t>
      </w:r>
      <w:r w:rsidR="004662FC">
        <w:rPr>
          <w:rFonts w:hint="eastAsia"/>
        </w:rPr>
        <w:t>, 12(</w:t>
      </w:r>
      <w:r w:rsidR="004662FC">
        <w:t>1</w:t>
      </w:r>
      <w:r w:rsidR="004662FC">
        <w:rPr>
          <w:rFonts w:hint="eastAsia"/>
        </w:rPr>
        <w:t>)</w:t>
      </w:r>
      <w:r w:rsidR="004662FC">
        <w:t>:</w:t>
      </w:r>
      <w:r w:rsidRPr="000317CD">
        <w:t>186 – 191.</w:t>
      </w:r>
    </w:p>
    <w:p w:rsidR="009A43A0" w:rsidRPr="000317CD" w:rsidRDefault="009A43A0" w:rsidP="0028021E">
      <w:pPr>
        <w:widowControl w:val="0"/>
        <w:numPr>
          <w:ilvl w:val="0"/>
          <w:numId w:val="1"/>
        </w:numPr>
        <w:spacing w:line="360" w:lineRule="auto"/>
      </w:pPr>
      <w:r w:rsidRPr="000317CD">
        <w:t>Hijazi S, Kumar R, Rowen C. Using convolutional neural networks for image recognition[J]. Cadence Design</w:t>
      </w:r>
      <w:r w:rsidR="00C1714C">
        <w:t xml:space="preserve"> Systems </w:t>
      </w:r>
      <w:proofErr w:type="spellStart"/>
      <w:r w:rsidR="00C1714C">
        <w:t>Inc</w:t>
      </w:r>
      <w:proofErr w:type="spellEnd"/>
      <w:r w:rsidR="00C1714C">
        <w:t>, 2015, 53(5):13-19.</w:t>
      </w:r>
    </w:p>
    <w:p w:rsidR="009A43A0" w:rsidRPr="000317CD" w:rsidRDefault="00B240B6" w:rsidP="00B240B6">
      <w:pPr>
        <w:widowControl w:val="0"/>
        <w:numPr>
          <w:ilvl w:val="0"/>
          <w:numId w:val="1"/>
        </w:numPr>
        <w:spacing w:line="360" w:lineRule="auto"/>
      </w:pPr>
      <w:r w:rsidRPr="000317CD">
        <w:t>孔德兴</w:t>
      </w:r>
      <w:r w:rsidRPr="000317CD">
        <w:t>,</w:t>
      </w:r>
      <w:r w:rsidRPr="000317CD">
        <w:t>吴法</w:t>
      </w:r>
      <w:r w:rsidRPr="000317CD">
        <w:t>,</w:t>
      </w:r>
      <w:r w:rsidRPr="000317CD">
        <w:t>马金连</w:t>
      </w:r>
      <w:r w:rsidR="00C1714C">
        <w:t xml:space="preserve">. </w:t>
      </w:r>
      <w:r w:rsidRPr="000317CD">
        <w:t>基于深度卷积神经网络自动识别甲状腺结节良恶性</w:t>
      </w:r>
      <w:r w:rsidR="00C1714C">
        <w:rPr>
          <w:rFonts w:hint="eastAsia"/>
        </w:rPr>
        <w:t>[</w:t>
      </w:r>
      <w:r w:rsidR="00C1714C">
        <w:t>P</w:t>
      </w:r>
      <w:r w:rsidR="00C1714C">
        <w:rPr>
          <w:rFonts w:hint="eastAsia"/>
        </w:rPr>
        <w:t>]</w:t>
      </w:r>
      <w:r w:rsidRPr="000317CD">
        <w:t>.</w:t>
      </w:r>
      <w:r w:rsidRPr="000317CD">
        <w:t>中国</w:t>
      </w:r>
      <w:r w:rsidR="00C1714C">
        <w:rPr>
          <w:rFonts w:hint="eastAsia"/>
        </w:rPr>
        <w:t>专利</w:t>
      </w:r>
      <w:r w:rsidR="00C1714C">
        <w:rPr>
          <w:rFonts w:hint="eastAsia"/>
        </w:rPr>
        <w:t>:</w:t>
      </w:r>
      <w:r w:rsidRPr="000317CD">
        <w:t>106056595A</w:t>
      </w:r>
      <w:r w:rsidR="00C1714C">
        <w:t>, 2016-10-</w:t>
      </w:r>
      <w:r w:rsidRPr="000317CD">
        <w:t>25</w:t>
      </w:r>
      <w:r w:rsidR="00C1714C">
        <w:t>.</w:t>
      </w:r>
    </w:p>
    <w:p w:rsidR="00B240B6" w:rsidRPr="000317CD" w:rsidRDefault="00B240B6" w:rsidP="00B240B6">
      <w:pPr>
        <w:widowControl w:val="0"/>
        <w:numPr>
          <w:ilvl w:val="0"/>
          <w:numId w:val="1"/>
        </w:numPr>
        <w:spacing w:line="360" w:lineRule="auto"/>
      </w:pPr>
      <w:r w:rsidRPr="000317CD">
        <w:t xml:space="preserve">Chi J, </w:t>
      </w:r>
      <w:proofErr w:type="spellStart"/>
      <w:r w:rsidRPr="000317CD">
        <w:t>Walia</w:t>
      </w:r>
      <w:proofErr w:type="spellEnd"/>
      <w:r w:rsidRPr="000317CD">
        <w:t xml:space="preserve"> E, </w:t>
      </w:r>
      <w:proofErr w:type="spellStart"/>
      <w:r w:rsidRPr="000317CD">
        <w:t>Babyn</w:t>
      </w:r>
      <w:proofErr w:type="spellEnd"/>
      <w:r w:rsidRPr="000317CD">
        <w:t xml:space="preserve"> P, et al. Thyroid nodule classification in ultrasound images by fine-tuning deep convolutional neural network[J]. Journal of digital imaging, 2017, 30(4): 477-486.</w:t>
      </w:r>
    </w:p>
    <w:p w:rsidR="00B240B6" w:rsidRPr="000317CD" w:rsidRDefault="00B240B6" w:rsidP="00B240B6">
      <w:pPr>
        <w:widowControl w:val="0"/>
        <w:numPr>
          <w:ilvl w:val="0"/>
          <w:numId w:val="1"/>
        </w:numPr>
        <w:spacing w:line="360" w:lineRule="auto"/>
      </w:pPr>
      <w:proofErr w:type="spellStart"/>
      <w:r w:rsidRPr="000317CD">
        <w:t>Yangqing</w:t>
      </w:r>
      <w:proofErr w:type="spellEnd"/>
      <w:r w:rsidRPr="000317CD">
        <w:t xml:space="preserve"> </w:t>
      </w:r>
      <w:proofErr w:type="spellStart"/>
      <w:r w:rsidRPr="000317CD">
        <w:t>Jia</w:t>
      </w:r>
      <w:proofErr w:type="spellEnd"/>
      <w:r w:rsidRPr="000317CD">
        <w:t xml:space="preserve">, Evan </w:t>
      </w:r>
      <w:proofErr w:type="spellStart"/>
      <w:r w:rsidRPr="000317CD">
        <w:t>Shelhamer</w:t>
      </w:r>
      <w:proofErr w:type="spellEnd"/>
      <w:r w:rsidRPr="000317CD">
        <w:t xml:space="preserve">, Jeff Donahue, Sergey </w:t>
      </w:r>
      <w:proofErr w:type="spellStart"/>
      <w:r w:rsidRPr="000317CD">
        <w:t>Karayev</w:t>
      </w:r>
      <w:proofErr w:type="spellEnd"/>
      <w:r w:rsidRPr="000317CD">
        <w:t xml:space="preserve">, Jonathan Long, Ross </w:t>
      </w:r>
      <w:proofErr w:type="spellStart"/>
      <w:r w:rsidRPr="000317CD">
        <w:lastRenderedPageBreak/>
        <w:t>Girshick</w:t>
      </w:r>
      <w:proofErr w:type="spellEnd"/>
      <w:r w:rsidRPr="000317CD">
        <w:t xml:space="preserve">, Sergio </w:t>
      </w:r>
      <w:proofErr w:type="spellStart"/>
      <w:r w:rsidRPr="000317CD">
        <w:t>Guadarrama</w:t>
      </w:r>
      <w:proofErr w:type="spellEnd"/>
      <w:r w:rsidRPr="000317CD">
        <w:t xml:space="preserve">, and Trevor Darrell, </w:t>
      </w:r>
      <w:proofErr w:type="spellStart"/>
      <w:r w:rsidRPr="000317CD">
        <w:t>Caffe</w:t>
      </w:r>
      <w:proofErr w:type="spellEnd"/>
      <w:r w:rsidRPr="000317CD">
        <w:t>: convolutional architecture for fast feature embed- ding</w:t>
      </w:r>
      <w:r w:rsidR="0013579C">
        <w:t>[C]. Proceedings of the 22n</w:t>
      </w:r>
      <w:r w:rsidRPr="000317CD">
        <w:t>d ACM Interna</w:t>
      </w:r>
      <w:r w:rsidR="00C1714C">
        <w:t>tional Conference on Multimedia. 2014: 675–678</w:t>
      </w:r>
      <w:r w:rsidRPr="000317CD">
        <w:t>.</w:t>
      </w:r>
    </w:p>
    <w:p w:rsidR="00B240B6" w:rsidRPr="000317CD" w:rsidRDefault="00B240B6" w:rsidP="00B240B6">
      <w:pPr>
        <w:widowControl w:val="0"/>
        <w:numPr>
          <w:ilvl w:val="0"/>
          <w:numId w:val="1"/>
        </w:numPr>
        <w:spacing w:line="360" w:lineRule="auto"/>
      </w:pPr>
      <w:proofErr w:type="spellStart"/>
      <w:r w:rsidRPr="000317CD">
        <w:t>Byra</w:t>
      </w:r>
      <w:proofErr w:type="spellEnd"/>
      <w:r w:rsidRPr="000317CD">
        <w:t xml:space="preserve"> M, </w:t>
      </w:r>
      <w:proofErr w:type="spellStart"/>
      <w:r w:rsidRPr="000317CD">
        <w:t>Piotrzkowska-Wróblewska</w:t>
      </w:r>
      <w:proofErr w:type="spellEnd"/>
      <w:r w:rsidRPr="000317CD">
        <w:t xml:space="preserve"> H, </w:t>
      </w:r>
      <w:proofErr w:type="spellStart"/>
      <w:r w:rsidRPr="000317CD">
        <w:t>Dobruch-Sobczak</w:t>
      </w:r>
      <w:proofErr w:type="spellEnd"/>
      <w:r w:rsidRPr="000317CD">
        <w:t xml:space="preserve"> K, et al. Combining </w:t>
      </w:r>
      <w:proofErr w:type="spellStart"/>
      <w:r w:rsidRPr="000317CD">
        <w:t>Nakagami</w:t>
      </w:r>
      <w:proofErr w:type="spellEnd"/>
      <w:r w:rsidRPr="000317CD">
        <w:t xml:space="preserve"> imaging and convolutional neural network for </w:t>
      </w:r>
      <w:r w:rsidR="0013579C">
        <w:t>breast lesion classification[C].</w:t>
      </w:r>
      <w:r w:rsidR="00C1714C">
        <w:t xml:space="preserve"> </w:t>
      </w:r>
      <w:r w:rsidR="0013579C" w:rsidRPr="000317CD">
        <w:t>Proceedings of</w:t>
      </w:r>
      <w:r w:rsidR="0013579C">
        <w:t xml:space="preserve"> </w:t>
      </w:r>
      <w:proofErr w:type="spellStart"/>
      <w:r w:rsidR="00C1714C">
        <w:t>Ultrasonics</w:t>
      </w:r>
      <w:proofErr w:type="spellEnd"/>
      <w:r w:rsidR="00C1714C">
        <w:t xml:space="preserve"> Symposium (IUS).</w:t>
      </w:r>
      <w:r w:rsidR="0001042C">
        <w:t xml:space="preserve"> </w:t>
      </w:r>
      <w:r w:rsidRPr="000317CD">
        <w:t>2017: 1-4.</w:t>
      </w:r>
    </w:p>
    <w:p w:rsidR="00B240B6" w:rsidRPr="000317CD" w:rsidRDefault="0001042C" w:rsidP="00B240B6">
      <w:pPr>
        <w:widowControl w:val="0"/>
        <w:numPr>
          <w:ilvl w:val="0"/>
          <w:numId w:val="1"/>
        </w:numPr>
        <w:spacing w:line="360" w:lineRule="auto"/>
      </w:pPr>
      <w:r>
        <w:t>刘天娇</w:t>
      </w:r>
      <w:r>
        <w:rPr>
          <w:rFonts w:hint="eastAsia"/>
        </w:rPr>
        <w:t xml:space="preserve">, </w:t>
      </w:r>
      <w:r>
        <w:t>孙卫东</w:t>
      </w:r>
      <w:r>
        <w:rPr>
          <w:rFonts w:hint="eastAsia"/>
        </w:rPr>
        <w:t xml:space="preserve">, </w:t>
      </w:r>
      <w:r w:rsidR="00B240B6" w:rsidRPr="000317CD">
        <w:t>牛丽娟</w:t>
      </w:r>
      <w:r w:rsidR="00B240B6" w:rsidRPr="000317CD">
        <w:t>.</w:t>
      </w:r>
      <w:r>
        <w:t xml:space="preserve"> </w:t>
      </w:r>
      <w:r w:rsidR="00B240B6" w:rsidRPr="000317CD">
        <w:t>一种基于迁移学习与特征融合的超声甲状腺结节良恶性分类方法</w:t>
      </w:r>
      <w:r>
        <w:rPr>
          <w:rFonts w:hint="eastAsia"/>
        </w:rPr>
        <w:t>[</w:t>
      </w:r>
      <w:r>
        <w:t>P</w:t>
      </w:r>
      <w:r>
        <w:rPr>
          <w:rFonts w:hint="eastAsia"/>
        </w:rPr>
        <w:t>]</w:t>
      </w:r>
      <w:r w:rsidR="00B240B6" w:rsidRPr="000317CD">
        <w:t>.</w:t>
      </w:r>
      <w:r w:rsidR="00CD2981">
        <w:t xml:space="preserve"> </w:t>
      </w:r>
      <w:r>
        <w:t>清华大学中国医学科学院肿瘤医院</w:t>
      </w:r>
      <w:r>
        <w:t xml:space="preserve">. </w:t>
      </w:r>
      <w:r w:rsidR="00B240B6" w:rsidRPr="000317CD">
        <w:t>106780448A</w:t>
      </w:r>
      <w:r>
        <w:t>.</w:t>
      </w:r>
      <w:r w:rsidR="00B240B6" w:rsidRPr="000317CD">
        <w:t xml:space="preserve"> 2017-05-31</w:t>
      </w:r>
      <w:r>
        <w:t>.</w:t>
      </w:r>
    </w:p>
    <w:p w:rsidR="004B5A16" w:rsidRPr="000317CD" w:rsidRDefault="004B5A16" w:rsidP="00A76BBE">
      <w:pPr>
        <w:widowControl w:val="0"/>
        <w:numPr>
          <w:ilvl w:val="0"/>
          <w:numId w:val="1"/>
        </w:numPr>
        <w:spacing w:line="360" w:lineRule="auto"/>
      </w:pPr>
      <w:r w:rsidRPr="000317CD">
        <w:t xml:space="preserve">Lina Pedraza, Carlos Vargas, </w:t>
      </w:r>
      <w:proofErr w:type="spellStart"/>
      <w:r w:rsidRPr="000317CD">
        <w:t>Fabián</w:t>
      </w:r>
      <w:proofErr w:type="spellEnd"/>
      <w:r w:rsidRPr="000317CD">
        <w:t xml:space="preserve"> </w:t>
      </w:r>
      <w:proofErr w:type="spellStart"/>
      <w:r w:rsidRPr="000317CD">
        <w:t>Narváez</w:t>
      </w:r>
      <w:proofErr w:type="spellEnd"/>
      <w:r w:rsidRPr="000317CD">
        <w:t xml:space="preserve">, Oscar </w:t>
      </w:r>
      <w:proofErr w:type="spellStart"/>
      <w:r w:rsidRPr="000317CD">
        <w:t>Durán</w:t>
      </w:r>
      <w:proofErr w:type="spellEnd"/>
      <w:r w:rsidRPr="000317CD">
        <w:t>,</w:t>
      </w:r>
      <w:r w:rsidR="00A76BBE">
        <w:t xml:space="preserve"> Emma Muñoz, and Eduardo Romero.</w:t>
      </w:r>
      <w:r w:rsidRPr="000317CD">
        <w:t xml:space="preserve"> An open access thyroid ultrasound image database</w:t>
      </w:r>
      <w:r w:rsidR="00A76BBE">
        <w:t>[C]</w:t>
      </w:r>
      <w:r w:rsidR="0013579C">
        <w:t xml:space="preserve">. </w:t>
      </w:r>
      <w:r w:rsidR="0013579C" w:rsidRPr="000317CD">
        <w:t>Proceedings of</w:t>
      </w:r>
      <w:r w:rsidR="0013579C">
        <w:t xml:space="preserve"> </w:t>
      </w:r>
      <w:r w:rsidR="00CD2981">
        <w:t>Interna</w:t>
      </w:r>
      <w:r w:rsidR="00A76BBE" w:rsidRPr="00A76BBE">
        <w:t>tional Symposium on Medical Information Processing and Analysis</w:t>
      </w:r>
      <w:r w:rsidR="00CD2981">
        <w:t>.</w:t>
      </w:r>
      <w:r w:rsidR="00A76BBE" w:rsidRPr="00A76BBE">
        <w:t xml:space="preserve"> </w:t>
      </w:r>
      <w:r w:rsidRPr="000317CD">
        <w:t>2015</w:t>
      </w:r>
      <w:r w:rsidR="00CD2981">
        <w:t>: 9287-9297.</w:t>
      </w:r>
      <w:r w:rsidRPr="000317CD">
        <w:t xml:space="preserve"> </w:t>
      </w:r>
    </w:p>
    <w:p w:rsidR="004B5A16" w:rsidRPr="000317CD" w:rsidRDefault="004B5A16" w:rsidP="004B5A16">
      <w:pPr>
        <w:widowControl w:val="0"/>
        <w:numPr>
          <w:ilvl w:val="0"/>
          <w:numId w:val="1"/>
        </w:numPr>
        <w:spacing w:line="360" w:lineRule="auto"/>
      </w:pPr>
      <w:proofErr w:type="spellStart"/>
      <w:r w:rsidRPr="000317CD">
        <w:t>D.</w:t>
      </w:r>
      <w:proofErr w:type="gramStart"/>
      <w:r w:rsidRPr="000317CD">
        <w:t>Selva</w:t>
      </w:r>
      <w:r w:rsidR="0001042C">
        <w:t>thi,V</w:t>
      </w:r>
      <w:proofErr w:type="gramEnd"/>
      <w:r w:rsidR="0001042C">
        <w:t>.S.Shnitha</w:t>
      </w:r>
      <w:proofErr w:type="spellEnd"/>
      <w:r w:rsidR="0001042C">
        <w:t xml:space="preserve">. Thyroid </w:t>
      </w:r>
      <w:proofErr w:type="spellStart"/>
      <w:r w:rsidR="0001042C">
        <w:t>Classi</w:t>
      </w:r>
      <w:r w:rsidRPr="000317CD">
        <w:t>cation</w:t>
      </w:r>
      <w:proofErr w:type="spellEnd"/>
      <w:r w:rsidRPr="000317CD">
        <w:t xml:space="preserve"> and Segmentation in Ultrasound Images Using Machine Learning Algorithms</w:t>
      </w:r>
      <w:r w:rsidR="0013579C">
        <w:t>[C].</w:t>
      </w:r>
      <w:r w:rsidRPr="000317CD">
        <w:t xml:space="preserve"> </w:t>
      </w:r>
      <w:r w:rsidR="0013579C" w:rsidRPr="000317CD">
        <w:t xml:space="preserve">Proceedings of </w:t>
      </w:r>
      <w:r w:rsidRPr="000317CD">
        <w:t>International Conference on Signal Processing, Communication, Computing and Networking Technologies</w:t>
      </w:r>
      <w:r w:rsidR="0001042C">
        <w:t>. 2011:34-46.</w:t>
      </w:r>
    </w:p>
    <w:p w:rsidR="004B5A16" w:rsidRPr="000317CD" w:rsidRDefault="004B5A16" w:rsidP="00C526BB">
      <w:pPr>
        <w:widowControl w:val="0"/>
        <w:numPr>
          <w:ilvl w:val="0"/>
          <w:numId w:val="1"/>
        </w:numPr>
        <w:spacing w:line="360" w:lineRule="auto"/>
      </w:pPr>
      <w:proofErr w:type="spellStart"/>
      <w:r w:rsidRPr="000317CD">
        <w:t>Simonyan</w:t>
      </w:r>
      <w:proofErr w:type="spellEnd"/>
      <w:r w:rsidRPr="000317CD">
        <w:t xml:space="preserve"> K, Zisserman A. Very deep convolutional networks for large-sca</w:t>
      </w:r>
      <w:r w:rsidR="00C526BB">
        <w:t xml:space="preserve">le </w:t>
      </w:r>
      <w:proofErr w:type="gramStart"/>
      <w:r w:rsidR="00C526BB">
        <w:t>image  recognition</w:t>
      </w:r>
      <w:proofErr w:type="gramEnd"/>
      <w:r w:rsidR="00C526BB">
        <w:t>[C</w:t>
      </w:r>
      <w:r w:rsidR="0001042C">
        <w:t>]</w:t>
      </w:r>
      <w:r w:rsidR="0013579C">
        <w:t>.</w:t>
      </w:r>
      <w:r w:rsidR="00C526BB">
        <w:t xml:space="preserve"> </w:t>
      </w:r>
      <w:r w:rsidR="0013579C" w:rsidRPr="000317CD">
        <w:t>Proceedings of</w:t>
      </w:r>
      <w:r w:rsidR="0013579C" w:rsidRPr="00C526BB">
        <w:t xml:space="preserve"> </w:t>
      </w:r>
      <w:r w:rsidR="00C526BB" w:rsidRPr="00C526BB">
        <w:t>IEEE International Conference on Computer Vision. IEEE Computer Society, 2015:2740-2748.</w:t>
      </w:r>
    </w:p>
    <w:p w:rsidR="004B5A16" w:rsidRPr="000317CD" w:rsidRDefault="004B5A16" w:rsidP="00B240B6">
      <w:pPr>
        <w:widowControl w:val="0"/>
        <w:numPr>
          <w:ilvl w:val="0"/>
          <w:numId w:val="1"/>
        </w:numPr>
        <w:spacing w:line="360" w:lineRule="auto"/>
      </w:pPr>
      <w:r w:rsidRPr="000317CD">
        <w:t>He K, Zhang X, Ren S, et al. Deep residual learning for image recognition</w:t>
      </w:r>
      <w:r w:rsidR="0013579C">
        <w:t>[C].</w:t>
      </w:r>
      <w:r w:rsidRPr="000317CD">
        <w:t xml:space="preserve"> Proceedings of the IEEE conference on computer vision and pattern recognition. 2016: 770-778.</w:t>
      </w:r>
    </w:p>
    <w:p w:rsidR="004B5A16" w:rsidRPr="000317CD" w:rsidRDefault="004B5A16" w:rsidP="00B240B6">
      <w:pPr>
        <w:widowControl w:val="0"/>
        <w:numPr>
          <w:ilvl w:val="0"/>
          <w:numId w:val="1"/>
        </w:numPr>
        <w:spacing w:line="360" w:lineRule="auto"/>
      </w:pPr>
      <w:proofErr w:type="spellStart"/>
      <w:r w:rsidRPr="000317CD">
        <w:t>Mnih</w:t>
      </w:r>
      <w:proofErr w:type="spellEnd"/>
      <w:r w:rsidRPr="000317CD">
        <w:t xml:space="preserve"> V, </w:t>
      </w:r>
      <w:proofErr w:type="spellStart"/>
      <w:r w:rsidRPr="000317CD">
        <w:t>Heess</w:t>
      </w:r>
      <w:proofErr w:type="spellEnd"/>
      <w:r w:rsidRPr="000317CD">
        <w:t xml:space="preserve"> N, Graves A. Recurrent</w:t>
      </w:r>
      <w:r w:rsidR="0013579C">
        <w:t xml:space="preserve"> models of visual attention[C].</w:t>
      </w:r>
      <w:r w:rsidR="00C526BB">
        <w:t xml:space="preserve"> </w:t>
      </w:r>
      <w:r w:rsidR="0013579C" w:rsidRPr="000317CD">
        <w:t xml:space="preserve">Proceedings of </w:t>
      </w:r>
      <w:r w:rsidRPr="000317CD">
        <w:t>Advances in neural. information processing systems. 2014: 2204-2212.</w:t>
      </w:r>
    </w:p>
    <w:p w:rsidR="004B5A16" w:rsidRPr="000317CD" w:rsidRDefault="004B5A16" w:rsidP="00B240B6">
      <w:pPr>
        <w:widowControl w:val="0"/>
        <w:numPr>
          <w:ilvl w:val="0"/>
          <w:numId w:val="1"/>
        </w:numPr>
        <w:spacing w:line="360" w:lineRule="auto"/>
      </w:pPr>
      <w:r w:rsidRPr="000317CD">
        <w:t>Newell A, Yang K, Deng J. Stacked hourglass networks for human pose estimation</w:t>
      </w:r>
      <w:r w:rsidR="0001042C">
        <w:t>[C]</w:t>
      </w:r>
      <w:r w:rsidR="0013579C">
        <w:t xml:space="preserve">. </w:t>
      </w:r>
      <w:r w:rsidR="0013579C" w:rsidRPr="000317CD">
        <w:t>Proceedings of</w:t>
      </w:r>
      <w:r w:rsidRPr="000317CD">
        <w:t xml:space="preserve"> European Conference on C</w:t>
      </w:r>
      <w:r w:rsidR="0001042C">
        <w:t xml:space="preserve">omputer Vision. </w:t>
      </w:r>
      <w:r w:rsidRPr="000317CD">
        <w:t>2016: 483-499.</w:t>
      </w:r>
    </w:p>
    <w:p w:rsidR="004B5A16" w:rsidRPr="000317CD" w:rsidRDefault="002F1816" w:rsidP="00B9273E">
      <w:pPr>
        <w:widowControl w:val="0"/>
        <w:numPr>
          <w:ilvl w:val="0"/>
          <w:numId w:val="1"/>
        </w:numPr>
        <w:spacing w:line="360" w:lineRule="auto"/>
      </w:pPr>
      <w:r w:rsidRPr="000317CD">
        <w:t>Wang F, Jiang M, Qian C, et al. Residual attention network for image classific</w:t>
      </w:r>
      <w:r w:rsidR="0013579C">
        <w:t>ation[C].</w:t>
      </w:r>
      <w:r w:rsidR="00B9273E">
        <w:t xml:space="preserve"> </w:t>
      </w:r>
      <w:r w:rsidR="0013579C" w:rsidRPr="000317CD">
        <w:t>Proceedings of</w:t>
      </w:r>
      <w:r w:rsidR="0013579C" w:rsidRPr="00B9273E">
        <w:t xml:space="preserve"> </w:t>
      </w:r>
      <w:r w:rsidR="00B9273E" w:rsidRPr="00B9273E">
        <w:t>Computer Vision and Pattern Recognition. IEEE, 2017:6450-6458.</w:t>
      </w:r>
    </w:p>
    <w:p w:rsidR="002F1816" w:rsidRPr="000317CD" w:rsidRDefault="002F1816" w:rsidP="002F1816">
      <w:pPr>
        <w:widowControl w:val="0"/>
        <w:numPr>
          <w:ilvl w:val="0"/>
          <w:numId w:val="1"/>
        </w:numPr>
        <w:spacing w:line="360" w:lineRule="auto"/>
      </w:pPr>
      <w:proofErr w:type="spellStart"/>
      <w:r w:rsidRPr="000317CD">
        <w:lastRenderedPageBreak/>
        <w:t>Ioffe</w:t>
      </w:r>
      <w:proofErr w:type="spellEnd"/>
      <w:r w:rsidRPr="000317CD">
        <w:t xml:space="preserve"> S, </w:t>
      </w:r>
      <w:proofErr w:type="spellStart"/>
      <w:r w:rsidRPr="000317CD">
        <w:t>Szegedy</w:t>
      </w:r>
      <w:proofErr w:type="spellEnd"/>
      <w:r w:rsidRPr="000317CD">
        <w:t xml:space="preserve"> C. Batch normalization: Accelerating deep network training by reducing int</w:t>
      </w:r>
      <w:r w:rsidR="00A76BBE">
        <w:t xml:space="preserve">ernal covariate shift[J]. </w:t>
      </w:r>
      <w:proofErr w:type="spellStart"/>
      <w:r w:rsidR="00A76BBE">
        <w:t>arXiv</w:t>
      </w:r>
      <w:proofErr w:type="spellEnd"/>
      <w:r w:rsidR="00A76BBE">
        <w:t xml:space="preserve">. </w:t>
      </w:r>
      <w:r w:rsidRPr="000317CD">
        <w:t xml:space="preserve">preprint </w:t>
      </w:r>
      <w:proofErr w:type="spellStart"/>
      <w:r w:rsidRPr="000317CD">
        <w:t>arXiv</w:t>
      </w:r>
      <w:proofErr w:type="spellEnd"/>
      <w:r w:rsidR="00A76BBE">
        <w:t>. 2015:1502.03167.</w:t>
      </w:r>
    </w:p>
    <w:p w:rsidR="002F1816" w:rsidRPr="000317CD" w:rsidRDefault="002F1816" w:rsidP="00B240B6">
      <w:pPr>
        <w:widowControl w:val="0"/>
        <w:numPr>
          <w:ilvl w:val="0"/>
          <w:numId w:val="1"/>
        </w:numPr>
        <w:spacing w:line="360" w:lineRule="auto"/>
      </w:pPr>
      <w:r w:rsidRPr="000317CD">
        <w:t>He K, Zhang X, Ren S, et al. Identity mapping</w:t>
      </w:r>
      <w:r w:rsidR="0013579C">
        <w:t xml:space="preserve">s in deep residual networks[C]. </w:t>
      </w:r>
      <w:r w:rsidR="0013579C" w:rsidRPr="000317CD">
        <w:t xml:space="preserve">Proceedings of </w:t>
      </w:r>
      <w:r w:rsidRPr="000317CD">
        <w:t>European Conference on C</w:t>
      </w:r>
      <w:r w:rsidR="00A76BBE">
        <w:t xml:space="preserve">omputer Vision. </w:t>
      </w:r>
      <w:r w:rsidRPr="000317CD">
        <w:t>2016: 630-645.</w:t>
      </w:r>
    </w:p>
    <w:p w:rsidR="002F1816" w:rsidRPr="000317CD" w:rsidRDefault="00B1105B" w:rsidP="00B240B6">
      <w:pPr>
        <w:widowControl w:val="0"/>
        <w:numPr>
          <w:ilvl w:val="0"/>
          <w:numId w:val="1"/>
        </w:numPr>
        <w:spacing w:line="360" w:lineRule="auto"/>
      </w:pPr>
      <w:proofErr w:type="spellStart"/>
      <w:r w:rsidRPr="000317CD">
        <w:t>Jia</w:t>
      </w:r>
      <w:proofErr w:type="spellEnd"/>
      <w:r w:rsidRPr="000317CD">
        <w:t xml:space="preserve"> Y, </w:t>
      </w:r>
      <w:proofErr w:type="spellStart"/>
      <w:r w:rsidRPr="000317CD">
        <w:t>Shelhamer</w:t>
      </w:r>
      <w:proofErr w:type="spellEnd"/>
      <w:r w:rsidRPr="000317CD">
        <w:t xml:space="preserve"> E, Donahue J, et al. </w:t>
      </w:r>
      <w:proofErr w:type="spellStart"/>
      <w:r w:rsidRPr="000317CD">
        <w:t>Caffe</w:t>
      </w:r>
      <w:proofErr w:type="spellEnd"/>
      <w:r w:rsidRPr="000317CD">
        <w:t>: Convolutional architecture for fast feature embedding</w:t>
      </w:r>
      <w:r w:rsidR="00A76BBE">
        <w:t>[C]</w:t>
      </w:r>
      <w:r w:rsidR="0013579C">
        <w:t>.</w:t>
      </w:r>
      <w:r w:rsidR="002614CC">
        <w:t xml:space="preserve"> </w:t>
      </w:r>
      <w:r w:rsidRPr="000317CD">
        <w:t>Proceedings of the 22nd ACM international</w:t>
      </w:r>
      <w:r w:rsidR="00A76BBE">
        <w:t xml:space="preserve"> conference on Multimedia. </w:t>
      </w:r>
      <w:r w:rsidRPr="000317CD">
        <w:t>2014: 675-678.</w:t>
      </w:r>
    </w:p>
    <w:p w:rsidR="00B1105B" w:rsidRPr="000317CD" w:rsidRDefault="00B1105B" w:rsidP="00B1105B">
      <w:pPr>
        <w:widowControl w:val="0"/>
        <w:numPr>
          <w:ilvl w:val="0"/>
          <w:numId w:val="1"/>
        </w:numPr>
        <w:spacing w:line="360" w:lineRule="auto"/>
      </w:pPr>
      <w:r w:rsidRPr="000317CD">
        <w:t>Lim KJ, Choi CS, Yoon DY, Chang SK, Kim KK</w:t>
      </w:r>
      <w:r w:rsidR="00A76BBE">
        <w:t>, Han H, Kim SS, Lee J, Jeon YH.</w:t>
      </w:r>
      <w:r w:rsidRPr="000317CD">
        <w:t xml:space="preserve"> Computer-aided diagnosis for the differentiation of malignant from benign thyroid nodules on ultrasonography</w:t>
      </w:r>
      <w:r w:rsidR="00A76BBE">
        <w:t>[J]</w:t>
      </w:r>
      <w:r w:rsidRPr="000317CD">
        <w:t xml:space="preserve">. </w:t>
      </w:r>
      <w:proofErr w:type="spellStart"/>
      <w:r w:rsidRPr="000317CD">
        <w:t>Acad</w:t>
      </w:r>
      <w:proofErr w:type="spellEnd"/>
      <w:r w:rsidRPr="000317CD">
        <w:t xml:space="preserve"> </w:t>
      </w:r>
      <w:proofErr w:type="spellStart"/>
      <w:r w:rsidRPr="000317CD">
        <w:t>Radiol</w:t>
      </w:r>
      <w:proofErr w:type="spellEnd"/>
      <w:r w:rsidR="00A76BBE">
        <w:t>, 2008, 15(7):853–858.</w:t>
      </w:r>
      <w:r w:rsidRPr="000317CD">
        <w:t xml:space="preserve"> </w:t>
      </w:r>
    </w:p>
    <w:p w:rsidR="00B1105B" w:rsidRPr="000317CD" w:rsidRDefault="00B1105B" w:rsidP="00B1105B">
      <w:pPr>
        <w:widowControl w:val="0"/>
        <w:numPr>
          <w:ilvl w:val="0"/>
          <w:numId w:val="1"/>
        </w:numPr>
        <w:spacing w:line="360" w:lineRule="auto"/>
      </w:pPr>
      <w:r w:rsidRPr="000317CD">
        <w:t xml:space="preserve">Michalis A. </w:t>
      </w:r>
      <w:proofErr w:type="spellStart"/>
      <w:r w:rsidRPr="000317CD">
        <w:t>Savelonas</w:t>
      </w:r>
      <w:proofErr w:type="spellEnd"/>
      <w:r w:rsidRPr="000317CD">
        <w:t xml:space="preserve">, Dimitris E. </w:t>
      </w:r>
      <w:proofErr w:type="spellStart"/>
      <w:r w:rsidRPr="000317CD">
        <w:t>Maroulis</w:t>
      </w:r>
      <w:proofErr w:type="spellEnd"/>
      <w:r w:rsidRPr="000317CD">
        <w:t>, Dimitris K.</w:t>
      </w:r>
      <w:r w:rsidR="00A76BBE">
        <w:t xml:space="preserve"> </w:t>
      </w:r>
      <w:proofErr w:type="spellStart"/>
      <w:r w:rsidR="00A76BBE">
        <w:t>Iakovidis</w:t>
      </w:r>
      <w:proofErr w:type="spellEnd"/>
      <w:r w:rsidR="00A76BBE">
        <w:t xml:space="preserve">, Nikos </w:t>
      </w:r>
      <w:proofErr w:type="spellStart"/>
      <w:r w:rsidR="00A76BBE">
        <w:t>Dimitropoulos</w:t>
      </w:r>
      <w:proofErr w:type="spellEnd"/>
      <w:r w:rsidR="00A76BBE">
        <w:t>.</w:t>
      </w:r>
      <w:r w:rsidRPr="000317CD">
        <w:t xml:space="preserve"> Computer-aided malignancy risk assessment of nodules in thyroid US images utilizing boundary descriptors</w:t>
      </w:r>
      <w:r w:rsidR="0013579C">
        <w:t>[C].</w:t>
      </w:r>
      <w:r w:rsidRPr="000317CD">
        <w:t xml:space="preserve"> </w:t>
      </w:r>
      <w:r w:rsidR="0013579C" w:rsidRPr="000317CD">
        <w:t>Proceedings of</w:t>
      </w:r>
      <w:r w:rsidR="0013579C">
        <w:t xml:space="preserve"> </w:t>
      </w:r>
      <w:r w:rsidR="00A76BBE">
        <w:t>Panhellenic Conference on. IEEE.</w:t>
      </w:r>
      <w:r w:rsidRPr="000317CD">
        <w:t xml:space="preserve"> 2008</w:t>
      </w:r>
      <w:r w:rsidR="00A76BBE">
        <w:t>:34-45.</w:t>
      </w:r>
      <w:r w:rsidRPr="000317CD">
        <w:t xml:space="preserve"> </w:t>
      </w:r>
    </w:p>
    <w:p w:rsidR="00B1105B" w:rsidRPr="000317CD" w:rsidRDefault="00B1105B" w:rsidP="00B1105B">
      <w:pPr>
        <w:widowControl w:val="0"/>
        <w:numPr>
          <w:ilvl w:val="0"/>
          <w:numId w:val="1"/>
        </w:numPr>
        <w:spacing w:line="360" w:lineRule="auto"/>
      </w:pPr>
      <w:proofErr w:type="spellStart"/>
      <w:r w:rsidRPr="000317CD">
        <w:t>Iakovidis</w:t>
      </w:r>
      <w:proofErr w:type="spellEnd"/>
      <w:r w:rsidRPr="000317CD">
        <w:t xml:space="preserve"> DK, Keramidas EG, </w:t>
      </w:r>
      <w:proofErr w:type="spellStart"/>
      <w:r w:rsidRPr="000317CD">
        <w:t>Maro</w:t>
      </w:r>
      <w:r w:rsidR="00A76BBE">
        <w:t>ulis</w:t>
      </w:r>
      <w:proofErr w:type="spellEnd"/>
      <w:r w:rsidR="00A76BBE">
        <w:t xml:space="preserve"> D.</w:t>
      </w:r>
      <w:r w:rsidR="002D04E1">
        <w:t xml:space="preserve"> Fusion of fuzzy statis</w:t>
      </w:r>
      <w:r w:rsidRPr="000317CD">
        <w:t>tical distributions for classification of thyroid ultrasound patterns</w:t>
      </w:r>
      <w:r w:rsidR="00A76BBE">
        <w:t>[J]</w:t>
      </w:r>
      <w:r w:rsidRPr="000317CD">
        <w:t xml:space="preserve">. </w:t>
      </w:r>
      <w:proofErr w:type="spellStart"/>
      <w:r w:rsidRPr="000317CD">
        <w:t>Artif</w:t>
      </w:r>
      <w:proofErr w:type="spellEnd"/>
      <w:r w:rsidRPr="000317CD">
        <w:t xml:space="preserve"> </w:t>
      </w:r>
      <w:proofErr w:type="spellStart"/>
      <w:r w:rsidRPr="000317CD">
        <w:t>Intell</w:t>
      </w:r>
      <w:proofErr w:type="spellEnd"/>
      <w:r w:rsidRPr="000317CD">
        <w:t xml:space="preserve"> Med</w:t>
      </w:r>
      <w:r w:rsidR="00A76BBE">
        <w:t>,</w:t>
      </w:r>
      <w:r w:rsidRPr="000317CD">
        <w:t xml:space="preserve"> </w:t>
      </w:r>
      <w:r w:rsidR="00A76BBE">
        <w:t>2010, 50(1): 33–41.</w:t>
      </w:r>
      <w:r w:rsidRPr="000317CD">
        <w:t xml:space="preserve"> </w:t>
      </w:r>
    </w:p>
    <w:p w:rsidR="00B1105B" w:rsidRPr="000317CD" w:rsidRDefault="00B1105B" w:rsidP="00B1105B">
      <w:pPr>
        <w:widowControl w:val="0"/>
        <w:numPr>
          <w:ilvl w:val="0"/>
          <w:numId w:val="1"/>
        </w:numPr>
        <w:spacing w:line="360" w:lineRule="auto"/>
      </w:pPr>
      <w:proofErr w:type="spellStart"/>
      <w:r w:rsidRPr="000317CD">
        <w:t>Legakis</w:t>
      </w:r>
      <w:proofErr w:type="spellEnd"/>
      <w:r w:rsidRPr="000317CD">
        <w:t xml:space="preserve"> I, </w:t>
      </w:r>
      <w:proofErr w:type="spellStart"/>
      <w:r w:rsidRPr="000317CD">
        <w:t>Savelona</w:t>
      </w:r>
      <w:r w:rsidR="00A76BBE">
        <w:t>s</w:t>
      </w:r>
      <w:proofErr w:type="spellEnd"/>
      <w:r w:rsidR="00A76BBE">
        <w:t xml:space="preserve"> MA, </w:t>
      </w:r>
      <w:proofErr w:type="spellStart"/>
      <w:r w:rsidR="00A76BBE">
        <w:t>Maroulis</w:t>
      </w:r>
      <w:proofErr w:type="spellEnd"/>
      <w:r w:rsidR="00A76BBE">
        <w:t xml:space="preserve"> D, </w:t>
      </w:r>
      <w:proofErr w:type="spellStart"/>
      <w:r w:rsidR="00A76BBE">
        <w:t>Iakovidis</w:t>
      </w:r>
      <w:proofErr w:type="spellEnd"/>
      <w:r w:rsidR="00A76BBE">
        <w:t xml:space="preserve"> </w:t>
      </w:r>
      <w:proofErr w:type="spellStart"/>
      <w:proofErr w:type="gramStart"/>
      <w:r w:rsidR="00A76BBE">
        <w:t>DK.</w:t>
      </w:r>
      <w:r w:rsidRPr="000317CD">
        <w:t>Computer</w:t>
      </w:r>
      <w:proofErr w:type="spellEnd"/>
      <w:proofErr w:type="gramEnd"/>
      <w:r w:rsidRPr="000317CD">
        <w:t>- based nodule malignancy risk assessment in thyroid ultrasound images</w:t>
      </w:r>
      <w:r w:rsidR="00A76BBE">
        <w:t xml:space="preserve">[J]. </w:t>
      </w:r>
      <w:proofErr w:type="spellStart"/>
      <w:r w:rsidRPr="000317CD">
        <w:t>Int</w:t>
      </w:r>
      <w:proofErr w:type="spellEnd"/>
      <w:r w:rsidR="00A76BBE">
        <w:t xml:space="preserve"> J </w:t>
      </w:r>
      <w:proofErr w:type="spellStart"/>
      <w:r w:rsidR="00A76BBE">
        <w:t>Comput</w:t>
      </w:r>
      <w:proofErr w:type="spellEnd"/>
      <w:r w:rsidR="00A76BBE">
        <w:t xml:space="preserve"> </w:t>
      </w:r>
      <w:proofErr w:type="spellStart"/>
      <w:r w:rsidR="00A76BBE">
        <w:t>Appl</w:t>
      </w:r>
      <w:proofErr w:type="spellEnd"/>
      <w:r w:rsidR="00A76BBE">
        <w:t>, 2011 33(1):29–35.</w:t>
      </w:r>
      <w:r w:rsidRPr="000317CD">
        <w:t xml:space="preserve"> </w:t>
      </w:r>
    </w:p>
    <w:p w:rsidR="00B1105B" w:rsidRPr="000317CD" w:rsidRDefault="00A76BBE" w:rsidP="00B1105B">
      <w:pPr>
        <w:widowControl w:val="0"/>
        <w:numPr>
          <w:ilvl w:val="0"/>
          <w:numId w:val="1"/>
        </w:numPr>
        <w:spacing w:line="360" w:lineRule="auto"/>
      </w:pPr>
      <w:r>
        <w:t xml:space="preserve">Luo S, Kim EH, </w:t>
      </w:r>
      <w:proofErr w:type="spellStart"/>
      <w:r>
        <w:t>Dighe</w:t>
      </w:r>
      <w:proofErr w:type="spellEnd"/>
      <w:r>
        <w:t xml:space="preserve"> M, Kim Y. </w:t>
      </w:r>
      <w:r w:rsidR="00B1105B" w:rsidRPr="000317CD">
        <w:t xml:space="preserve">Thyroid nodule classification using ultrasound </w:t>
      </w:r>
      <w:proofErr w:type="spellStart"/>
      <w:r w:rsidR="00B1105B" w:rsidRPr="000317CD">
        <w:t>elastography</w:t>
      </w:r>
      <w:proofErr w:type="spellEnd"/>
      <w:r w:rsidR="00B1105B" w:rsidRPr="000317CD">
        <w:t xml:space="preserve"> via linear discriminant analysis</w:t>
      </w:r>
      <w:r>
        <w:t>[J]</w:t>
      </w:r>
      <w:r w:rsidR="00B1105B" w:rsidRPr="000317CD">
        <w:t xml:space="preserve">. </w:t>
      </w:r>
      <w:proofErr w:type="spellStart"/>
      <w:r w:rsidR="00B1105B" w:rsidRPr="000317CD">
        <w:t>Ultrasonics</w:t>
      </w:r>
      <w:proofErr w:type="spellEnd"/>
      <w:r>
        <w:t>, 2011, 51(4):425–431.</w:t>
      </w:r>
      <w:r w:rsidR="00B1105B" w:rsidRPr="000317CD">
        <w:t xml:space="preserve"> </w:t>
      </w:r>
    </w:p>
    <w:p w:rsidR="00B1105B" w:rsidRPr="000317CD" w:rsidRDefault="00B1105B" w:rsidP="00B1105B">
      <w:pPr>
        <w:widowControl w:val="0"/>
        <w:numPr>
          <w:ilvl w:val="0"/>
          <w:numId w:val="1"/>
        </w:numPr>
        <w:spacing w:line="360" w:lineRule="auto"/>
      </w:pPr>
      <w:proofErr w:type="spellStart"/>
      <w:r w:rsidRPr="000317CD">
        <w:t>Rajendra</w:t>
      </w:r>
      <w:proofErr w:type="spellEnd"/>
      <w:r w:rsidRPr="000317CD">
        <w:t xml:space="preserve"> Acharya U, </w:t>
      </w:r>
      <w:proofErr w:type="spellStart"/>
      <w:r w:rsidRPr="000317CD">
        <w:t>Vinitha</w:t>
      </w:r>
      <w:proofErr w:type="spellEnd"/>
      <w:r w:rsidRPr="000317CD">
        <w:t xml:space="preserve"> </w:t>
      </w:r>
      <w:proofErr w:type="spellStart"/>
      <w:r w:rsidRPr="000317CD">
        <w:t>Sree</w:t>
      </w:r>
      <w:proofErr w:type="spellEnd"/>
      <w:r w:rsidRPr="000317CD">
        <w:t xml:space="preserve"> S, </w:t>
      </w:r>
      <w:proofErr w:type="spellStart"/>
      <w:r w:rsidRPr="000317CD">
        <w:t>Swapna</w:t>
      </w:r>
      <w:proofErr w:type="spellEnd"/>
      <w:r w:rsidRPr="000317CD">
        <w:t xml:space="preserve"> G, Gupta S, Filippo M, </w:t>
      </w:r>
      <w:proofErr w:type="spellStart"/>
      <w:r w:rsidRPr="000317CD">
        <w:t>Garbe</w:t>
      </w:r>
      <w:r w:rsidR="00A76BBE">
        <w:t>roglio</w:t>
      </w:r>
      <w:proofErr w:type="spellEnd"/>
      <w:r w:rsidR="00A76BBE">
        <w:t xml:space="preserve"> R, </w:t>
      </w:r>
      <w:proofErr w:type="spellStart"/>
      <w:r w:rsidR="00A76BBE">
        <w:t>Witkowska</w:t>
      </w:r>
      <w:proofErr w:type="spellEnd"/>
      <w:r w:rsidR="00A76BBE">
        <w:t xml:space="preserve"> A, Suri JS. </w:t>
      </w:r>
      <w:r w:rsidRPr="000317CD">
        <w:t>Effect of complex wavelet transform filter on thyroid tumor classification in three-dimensional ultrasound</w:t>
      </w:r>
      <w:r w:rsidR="00A76BBE">
        <w:t>[J]</w:t>
      </w:r>
      <w:r w:rsidRPr="000317CD">
        <w:t xml:space="preserve">. Proc Inst </w:t>
      </w:r>
      <w:proofErr w:type="spellStart"/>
      <w:r w:rsidRPr="000317CD">
        <w:t>Mech</w:t>
      </w:r>
      <w:proofErr w:type="spellEnd"/>
      <w:r w:rsidRPr="000317CD">
        <w:t xml:space="preserve"> </w:t>
      </w:r>
      <w:proofErr w:type="spellStart"/>
      <w:r w:rsidRPr="000317CD">
        <w:t>Eng</w:t>
      </w:r>
      <w:proofErr w:type="spellEnd"/>
      <w:r w:rsidRPr="000317CD">
        <w:t xml:space="preserve"> </w:t>
      </w:r>
      <w:r w:rsidR="00A76BBE">
        <w:t xml:space="preserve">H J </w:t>
      </w:r>
      <w:proofErr w:type="spellStart"/>
      <w:r w:rsidR="00A76BBE">
        <w:t>Eng</w:t>
      </w:r>
      <w:proofErr w:type="spellEnd"/>
      <w:r w:rsidR="00A76BBE">
        <w:t xml:space="preserve"> Med, 2013, 227(3):284–292.</w:t>
      </w:r>
      <w:r w:rsidRPr="000317CD">
        <w:t xml:space="preserve"> </w:t>
      </w:r>
    </w:p>
    <w:p w:rsidR="002F1816" w:rsidRPr="000317CD" w:rsidRDefault="00D80E9A" w:rsidP="002F1816">
      <w:pPr>
        <w:widowControl w:val="0"/>
        <w:numPr>
          <w:ilvl w:val="0"/>
          <w:numId w:val="1"/>
        </w:numPr>
        <w:spacing w:line="360" w:lineRule="auto"/>
      </w:pPr>
      <w:proofErr w:type="spellStart"/>
      <w:r w:rsidRPr="000317CD">
        <w:t>Xie</w:t>
      </w:r>
      <w:proofErr w:type="spellEnd"/>
      <w:r w:rsidRPr="000317CD">
        <w:t xml:space="preserve"> S, </w:t>
      </w:r>
      <w:proofErr w:type="spellStart"/>
      <w:r w:rsidRPr="000317CD">
        <w:t>Girshick</w:t>
      </w:r>
      <w:proofErr w:type="spellEnd"/>
      <w:r w:rsidRPr="000317CD">
        <w:t xml:space="preserve"> R, </w:t>
      </w:r>
      <w:proofErr w:type="spellStart"/>
      <w:r w:rsidRPr="000317CD">
        <w:t>Dollár</w:t>
      </w:r>
      <w:proofErr w:type="spellEnd"/>
      <w:r w:rsidRPr="000317CD">
        <w:t xml:space="preserve"> P, et al. Aggregated residual transformati</w:t>
      </w:r>
      <w:r w:rsidR="00A76BBE">
        <w:t>ons fo</w:t>
      </w:r>
      <w:r w:rsidR="0013579C">
        <w:t>r deep neural networks[C].</w:t>
      </w:r>
      <w:r w:rsidR="00A76BBE">
        <w:t xml:space="preserve"> </w:t>
      </w:r>
      <w:r w:rsidR="0013579C" w:rsidRPr="000317CD">
        <w:t xml:space="preserve">Proceedings of </w:t>
      </w:r>
      <w:r w:rsidRPr="000317CD">
        <w:t>Computer Vision and Pat</w:t>
      </w:r>
      <w:r w:rsidR="00A76BBE">
        <w:t xml:space="preserve">tern Recognition (CVPR). 2017: </w:t>
      </w:r>
      <w:r w:rsidRPr="000317CD">
        <w:t>5987-5995.</w:t>
      </w:r>
    </w:p>
    <w:p w:rsidR="004E1C9C" w:rsidRPr="000317CD" w:rsidRDefault="00A84965" w:rsidP="0003792C">
      <w:pPr>
        <w:rPr>
          <w:color w:val="00B050"/>
        </w:rPr>
        <w:sectPr w:rsidR="004E1C9C" w:rsidRPr="000317CD" w:rsidSect="005F4702">
          <w:headerReference w:type="even" r:id="rId36"/>
          <w:headerReference w:type="default" r:id="rId37"/>
          <w:footerReference w:type="default" r:id="rId38"/>
          <w:footnotePr>
            <w:numFmt w:val="decimalEnclosedCircleChinese"/>
            <w:numRestart w:val="eachPage"/>
          </w:footnotePr>
          <w:pgSz w:w="11906" w:h="16838"/>
          <w:pgMar w:top="1418" w:right="1418" w:bottom="1418" w:left="1418" w:header="851" w:footer="850" w:gutter="0"/>
          <w:cols w:space="425"/>
          <w:docGrid w:type="lines" w:linePitch="326"/>
        </w:sectPr>
      </w:pPr>
      <w:r w:rsidRPr="000317CD">
        <w:rPr>
          <w:color w:val="00B050"/>
        </w:rPr>
        <w:t xml:space="preserve">                                                       </w:t>
      </w:r>
      <w:r w:rsidR="007A42EF">
        <w:t xml:space="preserve">              </w:t>
      </w:r>
      <w:r w:rsidRPr="000317CD">
        <w:t xml:space="preserve">                                   </w:t>
      </w:r>
    </w:p>
    <w:p w:rsidR="00546C77" w:rsidRPr="00BA58ED" w:rsidRDefault="004E1C9C" w:rsidP="004E1C9C">
      <w:pPr>
        <w:pStyle w:val="1"/>
        <w:spacing w:before="163" w:after="163"/>
        <w:rPr>
          <w:rFonts w:ascii="黑体" w:hAnsi="黑体"/>
        </w:rPr>
      </w:pPr>
      <w:bookmarkStart w:id="41" w:name="_Toc516863745"/>
      <w:proofErr w:type="spellStart"/>
      <w:r w:rsidRPr="00BA58ED">
        <w:rPr>
          <w:rFonts w:ascii="黑体" w:hAnsi="黑体"/>
        </w:rPr>
        <w:lastRenderedPageBreak/>
        <w:t>致谢</w:t>
      </w:r>
      <w:bookmarkEnd w:id="41"/>
      <w:proofErr w:type="spellEnd"/>
    </w:p>
    <w:p w:rsidR="009F0C84" w:rsidRPr="000317CD" w:rsidRDefault="00E706C1" w:rsidP="005C2C11">
      <w:pPr>
        <w:spacing w:line="360" w:lineRule="auto"/>
        <w:ind w:firstLineChars="200" w:firstLine="480"/>
      </w:pPr>
      <w:r w:rsidRPr="000317CD">
        <w:t>本论文</w:t>
      </w:r>
      <w:r w:rsidR="00EA4E7A" w:rsidRPr="000317CD">
        <w:t>是在陈俊颖老师的指导下完成的，陈</w:t>
      </w:r>
      <w:r w:rsidRPr="000317CD">
        <w:t>老师在论文</w:t>
      </w:r>
      <w:r w:rsidR="00EA4E7A" w:rsidRPr="000317CD">
        <w:t>选题、数据选取、卷积神经网络</w:t>
      </w:r>
      <w:r w:rsidRPr="000317CD">
        <w:t>模型建立、论文结构等诸多方面给出了很多十分</w:t>
      </w:r>
      <w:r w:rsidR="00EA4E7A" w:rsidRPr="000317CD">
        <w:t>有益且</w:t>
      </w:r>
      <w:r w:rsidRPr="000317CD">
        <w:t>中肯的建议。在和老师讨论的过程中被老师严谨的治学风格和认真负责的态度所影响，同时也学到了很多</w:t>
      </w:r>
      <w:r w:rsidR="00591128" w:rsidRPr="000317CD">
        <w:t>专业知识</w:t>
      </w:r>
      <w:r w:rsidR="005C2C11" w:rsidRPr="000317CD">
        <w:t>，提升了专业素养</w:t>
      </w:r>
      <w:r w:rsidR="00591128" w:rsidRPr="000317CD">
        <w:t>。在此向导师致以崇高的敬意和诚挚的感谢。</w:t>
      </w:r>
    </w:p>
    <w:p w:rsidR="00591128" w:rsidRPr="000317CD" w:rsidRDefault="00D255C2" w:rsidP="005C2C11">
      <w:pPr>
        <w:spacing w:line="360" w:lineRule="auto"/>
        <w:ind w:firstLineChars="200" w:firstLine="480"/>
      </w:pPr>
      <w:r>
        <w:t>作为一名</w:t>
      </w:r>
      <w:r w:rsidR="00EF48C7">
        <w:rPr>
          <w:rFonts w:hint="eastAsia"/>
        </w:rPr>
        <w:t>软件学院</w:t>
      </w:r>
      <w:r w:rsidR="00591128" w:rsidRPr="000317CD">
        <w:rPr>
          <w:rFonts w:hint="eastAsia"/>
        </w:rPr>
        <w:t>的</w:t>
      </w:r>
      <w:r w:rsidR="00EF48C7">
        <w:t>学生还要感谢学院老师的付出，有了</w:t>
      </w:r>
      <w:r w:rsidR="00EF48C7">
        <w:rPr>
          <w:rFonts w:hint="eastAsia"/>
        </w:rPr>
        <w:t>他</w:t>
      </w:r>
      <w:r w:rsidR="00591128" w:rsidRPr="000317CD">
        <w:t>们的陪伴才使得</w:t>
      </w:r>
      <w:r w:rsidR="005C2C11" w:rsidRPr="000317CD">
        <w:t>我在面对困难时坚持走到了最后。</w:t>
      </w:r>
    </w:p>
    <w:p w:rsidR="005C2C11" w:rsidRPr="000317CD" w:rsidRDefault="005C2C11" w:rsidP="005C2C11">
      <w:pPr>
        <w:spacing w:line="360" w:lineRule="auto"/>
        <w:ind w:firstLineChars="200" w:firstLine="480"/>
      </w:pPr>
      <w:r w:rsidRPr="000317CD">
        <w:t>同时</w:t>
      </w:r>
      <w:r w:rsidR="00D30FF3" w:rsidRPr="000317CD">
        <w:t>还要感谢和我一起参加国创项目训练的</w:t>
      </w:r>
      <w:r w:rsidRPr="000317CD">
        <w:t>同学</w:t>
      </w:r>
      <w:r w:rsidR="00D30FF3" w:rsidRPr="000317CD">
        <w:t>们</w:t>
      </w:r>
      <w:r w:rsidRPr="000317CD">
        <w:t>，他</w:t>
      </w:r>
      <w:r w:rsidR="00D30FF3" w:rsidRPr="000317CD">
        <w:t>们</w:t>
      </w:r>
      <w:r w:rsidRPr="000317CD">
        <w:t>在</w:t>
      </w:r>
      <w:r w:rsidR="00D30FF3" w:rsidRPr="000317CD">
        <w:t>我两年来在超声图像处理领域的</w:t>
      </w:r>
      <w:r w:rsidRPr="000317CD">
        <w:t>学习中给了我巨大的鼓励和帮助，这份友情将永驻我心。</w:t>
      </w:r>
    </w:p>
    <w:p w:rsidR="005C2C11" w:rsidRPr="000317CD" w:rsidRDefault="005C2C11" w:rsidP="005C2C11">
      <w:pPr>
        <w:spacing w:line="360" w:lineRule="auto"/>
        <w:ind w:firstLineChars="200" w:firstLine="480"/>
      </w:pPr>
      <w:r w:rsidRPr="000317CD">
        <w:t>最后我要感谢在物质和精神上给予我全力支持的家人，是你们的鼓励让我不畏艰难的不断前行</w:t>
      </w:r>
      <w:r w:rsidR="00D80E9A" w:rsidRPr="000317CD">
        <w:t>最终</w:t>
      </w:r>
      <w:r w:rsidRPr="000317CD">
        <w:t>完成</w:t>
      </w:r>
      <w:r w:rsidR="00E00B21" w:rsidRPr="000317CD">
        <w:t>四年的学业</w:t>
      </w:r>
      <w:r w:rsidRPr="000317CD">
        <w:t>。</w:t>
      </w:r>
    </w:p>
    <w:sectPr w:rsidR="005C2C11" w:rsidRPr="000317CD" w:rsidSect="005F4702">
      <w:headerReference w:type="even" r:id="rId39"/>
      <w:headerReference w:type="default" r:id="rId40"/>
      <w:footerReference w:type="default" r:id="rId41"/>
      <w:footnotePr>
        <w:numFmt w:val="decimalEnclosedCircleChinese"/>
        <w:numRestart w:val="eachPage"/>
      </w:footnotePr>
      <w:pgSz w:w="11906" w:h="16838"/>
      <w:pgMar w:top="1418" w:right="1418" w:bottom="1418" w:left="1418"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290" w:rsidRDefault="00B23290" w:rsidP="00100366">
      <w:r>
        <w:separator/>
      </w:r>
    </w:p>
  </w:endnote>
  <w:endnote w:type="continuationSeparator" w:id="0">
    <w:p w:rsidR="00B23290" w:rsidRDefault="00B23290" w:rsidP="0010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iti SC Medium">
    <w:panose1 w:val="00000000000000000000"/>
    <w:charset w:val="80"/>
    <w:family w:val="auto"/>
    <w:pitch w:val="variable"/>
    <w:sig w:usb0="8000002F" w:usb1="0807004A" w:usb2="00000010" w:usb3="00000000" w:csb0="003E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B1519F" w:rsidRDefault="00340AF8" w:rsidP="00B1519F">
    <w:pPr>
      <w:pStyle w:val="a5"/>
      <w:jc w:val="center"/>
    </w:pPr>
    <w:r>
      <w:fldChar w:fldCharType="begin"/>
    </w:r>
    <w:r>
      <w:instrText>PAGE   \* MERGEFORMAT</w:instrText>
    </w:r>
    <w:r>
      <w:fldChar w:fldCharType="separate"/>
    </w:r>
    <w:r w:rsidRPr="00B97435">
      <w:rPr>
        <w:noProof/>
        <w:lang w:val="zh-CN"/>
      </w:rPr>
      <w:t>16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21</w:t>
    </w:r>
    <w:r w:rsidRPr="00334F84">
      <w:rPr>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8112B6">
      <w:rPr>
        <w:noProof/>
        <w:sz w:val="21"/>
        <w:lang w:val="zh-CN"/>
      </w:rPr>
      <w:t>23</w:t>
    </w:r>
    <w:r w:rsidRPr="00334F84">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III</w:t>
    </w:r>
    <w:r w:rsidRPr="00334F84">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Default="00340AF8" w:rsidP="00334F8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I</w:t>
    </w:r>
    <w:r w:rsidRPr="00334F84">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7</w:t>
    </w:r>
    <w:r w:rsidRPr="00334F84">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Pr>
        <w:rFonts w:hint="eastAsia"/>
        <w:sz w:val="21"/>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9</w:t>
    </w:r>
    <w:r w:rsidRPr="00334F84">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97435">
      <w:rPr>
        <w:noProof/>
        <w:sz w:val="21"/>
        <w:lang w:val="zh-CN"/>
      </w:rPr>
      <w:t>13</w:t>
    </w:r>
    <w:r w:rsidRPr="00334F84">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334F84" w:rsidRDefault="00340AF8"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5D3092">
      <w:rPr>
        <w:noProof/>
        <w:sz w:val="21"/>
        <w:lang w:val="zh-CN"/>
      </w:rPr>
      <w:t>15</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290" w:rsidRDefault="00B23290" w:rsidP="00100366">
      <w:r>
        <w:separator/>
      </w:r>
    </w:p>
  </w:footnote>
  <w:footnote w:type="continuationSeparator" w:id="0">
    <w:p w:rsidR="00B23290" w:rsidRDefault="00B23290" w:rsidP="00100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FA33B3" w:rsidRDefault="00340AF8" w:rsidP="00FA33B3">
    <w:pPr>
      <w:pStyle w:val="a3"/>
      <w:rPr>
        <w:sz w:val="21"/>
        <w:szCs w:val="21"/>
      </w:rPr>
    </w:pPr>
    <w:proofErr w:type="spellStart"/>
    <w:r w:rsidRPr="00FA33B3">
      <w:rPr>
        <w:rFonts w:hint="eastAsia"/>
        <w:sz w:val="21"/>
        <w:szCs w:val="21"/>
      </w:rPr>
      <w:t>华南理工大学学士学位论文</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CB16DC" w:rsidRDefault="00340AF8" w:rsidP="00CB16D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CB5FD6" w:rsidRDefault="00340AF8" w:rsidP="00CB5F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2042CA" w:rsidRDefault="00340AF8" w:rsidP="00A92487">
    <w:pPr>
      <w:pStyle w:val="a3"/>
      <w:pBdr>
        <w:bottom w:val="single" w:sz="8" w:space="1" w:color="auto"/>
      </w:pBdr>
      <w:rPr>
        <w:sz w:val="21"/>
        <w:lang w:eastAsia="zh-CN"/>
      </w:rPr>
    </w:pPr>
    <w:r>
      <w:rPr>
        <w:rFonts w:hint="eastAsia"/>
        <w:sz w:val="21"/>
        <w:lang w:eastAsia="zh-CN"/>
      </w:rPr>
      <w:t>第一章</w:t>
    </w:r>
    <w:r>
      <w:rPr>
        <w:sz w:val="21"/>
        <w:lang w:eastAsia="zh-CN"/>
      </w:rPr>
      <w:t xml:space="preserve"> </w:t>
    </w:r>
    <w:r>
      <w:rPr>
        <w:rFonts w:hint="eastAsia"/>
        <w:sz w:val="21"/>
        <w:lang w:eastAsia="zh-CN"/>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Default="00340AF8">
    <w:pPr>
      <w:pStyle w:val="a3"/>
    </w:pPr>
    <w:proofErr w:type="spellStart"/>
    <w:r>
      <w:rPr>
        <w:rFonts w:hint="eastAsia"/>
      </w:rPr>
      <w:t>第一章</w:t>
    </w:r>
    <w:proofErr w:type="spellEnd"/>
    <w:r>
      <w:rPr>
        <w:rFonts w:hint="eastAsia"/>
      </w:rPr>
      <w:t xml:space="preserve"> </w:t>
    </w:r>
    <w:proofErr w:type="spellStart"/>
    <w:r>
      <w:rPr>
        <w:rFonts w:hint="eastAsia"/>
      </w:rPr>
      <w:t>绪论</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EA273E" w:rsidRDefault="00340AF8" w:rsidP="00EA273E">
    <w:pPr>
      <w:pStyle w:val="a3"/>
      <w:rPr>
        <w:sz w:val="21"/>
        <w:szCs w:val="21"/>
      </w:rPr>
    </w:pPr>
    <w:proofErr w:type="spellStart"/>
    <w:r w:rsidRPr="00EA273E">
      <w:rPr>
        <w:rFonts w:hint="eastAsia"/>
        <w:sz w:val="21"/>
        <w:szCs w:val="21"/>
      </w:rPr>
      <w:t>华南理工大学学士学位论文</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A43423" w:rsidRDefault="00340AF8" w:rsidP="00A92487">
    <w:pPr>
      <w:pStyle w:val="a3"/>
      <w:pBdr>
        <w:bottom w:val="single" w:sz="8" w:space="1" w:color="auto"/>
      </w:pBdr>
      <w:rPr>
        <w:lang w:eastAsia="zh-CN"/>
      </w:rPr>
    </w:pPr>
    <w:r>
      <w:rPr>
        <w:rFonts w:hint="eastAsia"/>
        <w:sz w:val="21"/>
        <w:lang w:eastAsia="zh-CN"/>
      </w:rPr>
      <w:t>第二章</w:t>
    </w:r>
    <w:r>
      <w:rPr>
        <w:sz w:val="21"/>
        <w:lang w:eastAsia="zh-CN"/>
      </w:rPr>
      <w:t xml:space="preserve"> </w:t>
    </w:r>
    <w:r w:rsidRPr="009E2BEF">
      <w:rPr>
        <w:rFonts w:hint="eastAsia"/>
        <w:sz w:val="21"/>
        <w:lang w:eastAsia="zh-CN"/>
      </w:rPr>
      <w:t>甲状腺超声图像结节良恶性分类算法实现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DF336C" w:rsidRDefault="00340AF8" w:rsidP="00A92487">
    <w:pPr>
      <w:pStyle w:val="a3"/>
      <w:pBdr>
        <w:bottom w:val="single" w:sz="8" w:space="1" w:color="auto"/>
      </w:pBdr>
      <w:rPr>
        <w:lang w:eastAsia="zh-CN"/>
      </w:rPr>
    </w:pPr>
    <w:r>
      <w:rPr>
        <w:sz w:val="21"/>
        <w:lang w:eastAsia="zh-CN"/>
      </w:rPr>
      <w:t>第三章</w:t>
    </w:r>
    <w:r>
      <w:rPr>
        <w:sz w:val="21"/>
        <w:lang w:eastAsia="zh-CN"/>
      </w:rPr>
      <w:t xml:space="preserve"> </w:t>
    </w:r>
    <w:r>
      <w:rPr>
        <w:rFonts w:hint="eastAsia"/>
        <w:sz w:val="21"/>
        <w:lang w:eastAsia="zh-CN"/>
      </w:rPr>
      <w:t>实验结果与分析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185409" w:rsidRDefault="00340AF8" w:rsidP="00A92487">
    <w:pPr>
      <w:pStyle w:val="a3"/>
      <w:pBdr>
        <w:bottom w:val="single" w:sz="8" w:space="1" w:color="auto"/>
      </w:pBdr>
      <w:rPr>
        <w:lang w:eastAsia="zh-CN"/>
      </w:rPr>
    </w:pPr>
    <w:r>
      <w:rPr>
        <w:sz w:val="21"/>
        <w:lang w:eastAsia="zh-CN"/>
      </w:rPr>
      <w:t>第四章</w:t>
    </w:r>
    <w:r>
      <w:rPr>
        <w:sz w:val="21"/>
        <w:lang w:eastAsia="zh-CN"/>
      </w:rPr>
      <w:t xml:space="preserve"> </w:t>
    </w:r>
    <w:r>
      <w:rPr>
        <w:rFonts w:hint="eastAsia"/>
        <w:sz w:val="21"/>
        <w:lang w:eastAsia="zh-CN"/>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EA273E" w:rsidRDefault="00340AF8" w:rsidP="00EA273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AF8" w:rsidRPr="00C066BA" w:rsidRDefault="00340AF8" w:rsidP="00C06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CD1DB3"/>
    <w:multiLevelType w:val="hybridMultilevel"/>
    <w:tmpl w:val="71DEAC7C"/>
    <w:lvl w:ilvl="0" w:tplc="034E3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439B"/>
    <w:multiLevelType w:val="multilevel"/>
    <w:tmpl w:val="A3987A0A"/>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67D0"/>
    <w:multiLevelType w:val="hybridMultilevel"/>
    <w:tmpl w:val="FDC4EA2A"/>
    <w:lvl w:ilvl="0" w:tplc="7CFEC08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416C7"/>
    <w:multiLevelType w:val="multilevel"/>
    <w:tmpl w:val="F2EAB92E"/>
    <w:lvl w:ilvl="0">
      <w:start w:val="1"/>
      <w:numFmt w:val="decimal"/>
      <w:lvlText w:val="%1"/>
      <w:lvlJc w:val="left"/>
      <w:pPr>
        <w:ind w:left="400" w:hanging="400"/>
      </w:pPr>
      <w:rPr>
        <w:rFonts w:hint="default"/>
      </w:rPr>
    </w:lvl>
    <w:lvl w:ilvl="1">
      <w:start w:val="2"/>
      <w:numFmt w:val="decimal"/>
      <w:lvlText w:val="%2.1"/>
      <w:lvlJc w:val="left"/>
      <w:pPr>
        <w:ind w:left="340" w:hanging="34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5349F"/>
    <w:multiLevelType w:val="multilevel"/>
    <w:tmpl w:val="C8AC299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389854D4"/>
    <w:multiLevelType w:val="multilevel"/>
    <w:tmpl w:val="796457A6"/>
    <w:lvl w:ilvl="0">
      <w:start w:val="1"/>
      <w:numFmt w:val="decimal"/>
      <w:lvlText w:val="%1"/>
      <w:lvlJc w:val="left"/>
      <w:pPr>
        <w:ind w:left="400" w:hanging="400"/>
      </w:pPr>
      <w:rPr>
        <w:rFonts w:hint="default"/>
      </w:rPr>
    </w:lvl>
    <w:lvl w:ilvl="1">
      <w:start w:val="2"/>
      <w:numFmt w:val="decimal"/>
      <w:lvlText w:val="%2.1"/>
      <w:lvlJc w:val="left"/>
      <w:pPr>
        <w:ind w:left="420" w:hanging="42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EE47FB"/>
    <w:multiLevelType w:val="hybridMultilevel"/>
    <w:tmpl w:val="FA2645DA"/>
    <w:lvl w:ilvl="0" w:tplc="6ED662C8">
      <w:start w:val="1"/>
      <w:numFmt w:val="japaneseCounting"/>
      <w:lvlText w:val="（%1）"/>
      <w:lvlJc w:val="left"/>
      <w:pPr>
        <w:ind w:left="1080" w:hanging="1080"/>
      </w:pPr>
      <w:rPr>
        <w:rFonts w:hint="default"/>
      </w:rPr>
    </w:lvl>
    <w:lvl w:ilvl="1" w:tplc="7B5016B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B04998"/>
    <w:multiLevelType w:val="multilevel"/>
    <w:tmpl w:val="339EC5C4"/>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CA4731"/>
    <w:multiLevelType w:val="multilevel"/>
    <w:tmpl w:val="AFD4D7E8"/>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B42110"/>
    <w:multiLevelType w:val="hybridMultilevel"/>
    <w:tmpl w:val="05224C10"/>
    <w:lvl w:ilvl="0" w:tplc="19B80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B90432"/>
    <w:multiLevelType w:val="hybridMultilevel"/>
    <w:tmpl w:val="F3CED40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611389"/>
    <w:multiLevelType w:val="multilevel"/>
    <w:tmpl w:val="6672A78E"/>
    <w:lvl w:ilvl="0">
      <w:start w:val="1"/>
      <w:numFmt w:val="decimal"/>
      <w:lvlText w:val="%1."/>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6A3608F"/>
    <w:multiLevelType w:val="hybridMultilevel"/>
    <w:tmpl w:val="58460A5A"/>
    <w:lvl w:ilvl="0" w:tplc="7870D3E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CE6D28"/>
    <w:multiLevelType w:val="hybridMultilevel"/>
    <w:tmpl w:val="E16C7EC4"/>
    <w:lvl w:ilvl="0" w:tplc="08807C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F230F8"/>
    <w:multiLevelType w:val="multilevel"/>
    <w:tmpl w:val="95A08F3C"/>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CB7EED"/>
    <w:multiLevelType w:val="multilevel"/>
    <w:tmpl w:val="6B948D22"/>
    <w:lvl w:ilvl="0">
      <w:start w:val="1"/>
      <w:numFmt w:val="decimal"/>
      <w:lvlText w:val="%1、"/>
      <w:lvlJc w:val="left"/>
      <w:pPr>
        <w:ind w:left="340" w:hanging="3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6F4A15"/>
    <w:multiLevelType w:val="hybridMultilevel"/>
    <w:tmpl w:val="9808F09E"/>
    <w:lvl w:ilvl="0" w:tplc="0960E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B53CF3"/>
    <w:multiLevelType w:val="hybridMultilevel"/>
    <w:tmpl w:val="9808F09E"/>
    <w:lvl w:ilvl="0" w:tplc="0960E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82215F"/>
    <w:multiLevelType w:val="hybridMultilevel"/>
    <w:tmpl w:val="7D14E792"/>
    <w:lvl w:ilvl="0" w:tplc="0814690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CE4D47"/>
    <w:multiLevelType w:val="multilevel"/>
    <w:tmpl w:val="BA9C64FC"/>
    <w:lvl w:ilvl="0">
      <w:start w:val="1"/>
      <w:numFmt w:val="decimal"/>
      <w:lvlText w:val="%1"/>
      <w:lvlJc w:val="left"/>
      <w:pPr>
        <w:ind w:left="400" w:hanging="40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8843747"/>
    <w:multiLevelType w:val="multilevel"/>
    <w:tmpl w:val="75ACE6D6"/>
    <w:lvl w:ilvl="0">
      <w:start w:val="1"/>
      <w:numFmt w:val="decimal"/>
      <w:lvlText w:val="%1、"/>
      <w:lvlJc w:val="left"/>
      <w:pPr>
        <w:ind w:left="340" w:hanging="3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
  </w:num>
  <w:num w:numId="3">
    <w:abstractNumId w:val="13"/>
  </w:num>
  <w:num w:numId="4">
    <w:abstractNumId w:val="5"/>
  </w:num>
  <w:num w:numId="5">
    <w:abstractNumId w:val="19"/>
  </w:num>
  <w:num w:numId="6">
    <w:abstractNumId w:val="3"/>
  </w:num>
  <w:num w:numId="7">
    <w:abstractNumId w:val="18"/>
  </w:num>
  <w:num w:numId="8">
    <w:abstractNumId w:val="7"/>
  </w:num>
  <w:num w:numId="9">
    <w:abstractNumId w:val="10"/>
  </w:num>
  <w:num w:numId="10">
    <w:abstractNumId w:val="17"/>
  </w:num>
  <w:num w:numId="11">
    <w:abstractNumId w:val="20"/>
  </w:num>
  <w:num w:numId="12">
    <w:abstractNumId w:val="6"/>
  </w:num>
  <w:num w:numId="13">
    <w:abstractNumId w:val="2"/>
  </w:num>
  <w:num w:numId="14">
    <w:abstractNumId w:val="4"/>
  </w:num>
  <w:num w:numId="15">
    <w:abstractNumId w:val="21"/>
  </w:num>
  <w:num w:numId="16">
    <w:abstractNumId w:val="16"/>
  </w:num>
  <w:num w:numId="17">
    <w:abstractNumId w:val="12"/>
  </w:num>
  <w:num w:numId="18">
    <w:abstractNumId w:val="14"/>
  </w:num>
  <w:num w:numId="19">
    <w:abstractNumId w:val="15"/>
  </w:num>
  <w:num w:numId="20">
    <w:abstractNumId w:val="8"/>
  </w:num>
  <w:num w:numId="21">
    <w:abstractNumId w:val="9"/>
  </w:num>
  <w:num w:numId="2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00001C4F"/>
    <w:rsid w:val="00002444"/>
    <w:rsid w:val="00002563"/>
    <w:rsid w:val="0000382B"/>
    <w:rsid w:val="00004C1F"/>
    <w:rsid w:val="00005F96"/>
    <w:rsid w:val="0001042C"/>
    <w:rsid w:val="00013681"/>
    <w:rsid w:val="00013BC4"/>
    <w:rsid w:val="000148E5"/>
    <w:rsid w:val="00015525"/>
    <w:rsid w:val="000160C4"/>
    <w:rsid w:val="00017324"/>
    <w:rsid w:val="00021E04"/>
    <w:rsid w:val="00023A92"/>
    <w:rsid w:val="00024138"/>
    <w:rsid w:val="000317CD"/>
    <w:rsid w:val="000324A8"/>
    <w:rsid w:val="0003496E"/>
    <w:rsid w:val="000368E4"/>
    <w:rsid w:val="0003792C"/>
    <w:rsid w:val="00037D21"/>
    <w:rsid w:val="00040150"/>
    <w:rsid w:val="000409C4"/>
    <w:rsid w:val="00042268"/>
    <w:rsid w:val="00047C8F"/>
    <w:rsid w:val="000551BD"/>
    <w:rsid w:val="0005676F"/>
    <w:rsid w:val="00057273"/>
    <w:rsid w:val="00061AB2"/>
    <w:rsid w:val="000623E0"/>
    <w:rsid w:val="000701F9"/>
    <w:rsid w:val="00072A4A"/>
    <w:rsid w:val="00072ED7"/>
    <w:rsid w:val="00073292"/>
    <w:rsid w:val="00074383"/>
    <w:rsid w:val="00076500"/>
    <w:rsid w:val="00077FA8"/>
    <w:rsid w:val="000838DC"/>
    <w:rsid w:val="000861DC"/>
    <w:rsid w:val="00092037"/>
    <w:rsid w:val="000921B6"/>
    <w:rsid w:val="000A06D3"/>
    <w:rsid w:val="000A07C5"/>
    <w:rsid w:val="000A2720"/>
    <w:rsid w:val="000A2982"/>
    <w:rsid w:val="000B0889"/>
    <w:rsid w:val="000B405A"/>
    <w:rsid w:val="000B727A"/>
    <w:rsid w:val="000B7999"/>
    <w:rsid w:val="000C0EE9"/>
    <w:rsid w:val="000C20FC"/>
    <w:rsid w:val="000C3012"/>
    <w:rsid w:val="000C7822"/>
    <w:rsid w:val="000D0EBB"/>
    <w:rsid w:val="000D179A"/>
    <w:rsid w:val="000D2E99"/>
    <w:rsid w:val="000D4377"/>
    <w:rsid w:val="000E0A9E"/>
    <w:rsid w:val="000E311E"/>
    <w:rsid w:val="000E7401"/>
    <w:rsid w:val="000F0B8A"/>
    <w:rsid w:val="000F0CDE"/>
    <w:rsid w:val="000F1DC8"/>
    <w:rsid w:val="000F2DE2"/>
    <w:rsid w:val="000F646E"/>
    <w:rsid w:val="00100366"/>
    <w:rsid w:val="001009CC"/>
    <w:rsid w:val="001014D0"/>
    <w:rsid w:val="00102DF7"/>
    <w:rsid w:val="00107754"/>
    <w:rsid w:val="0011028F"/>
    <w:rsid w:val="00111E6C"/>
    <w:rsid w:val="00126FED"/>
    <w:rsid w:val="0013028D"/>
    <w:rsid w:val="001324D0"/>
    <w:rsid w:val="00133003"/>
    <w:rsid w:val="001337B1"/>
    <w:rsid w:val="00133D2C"/>
    <w:rsid w:val="00133FC0"/>
    <w:rsid w:val="00135178"/>
    <w:rsid w:val="0013579C"/>
    <w:rsid w:val="001373DA"/>
    <w:rsid w:val="00150821"/>
    <w:rsid w:val="001529CF"/>
    <w:rsid w:val="00154C34"/>
    <w:rsid w:val="00157409"/>
    <w:rsid w:val="0016189B"/>
    <w:rsid w:val="001677F8"/>
    <w:rsid w:val="0017181E"/>
    <w:rsid w:val="00174C52"/>
    <w:rsid w:val="0017605B"/>
    <w:rsid w:val="00177480"/>
    <w:rsid w:val="001779F9"/>
    <w:rsid w:val="00180F23"/>
    <w:rsid w:val="00185409"/>
    <w:rsid w:val="00185B59"/>
    <w:rsid w:val="00187E22"/>
    <w:rsid w:val="001900D6"/>
    <w:rsid w:val="00190549"/>
    <w:rsid w:val="00193F51"/>
    <w:rsid w:val="001940CC"/>
    <w:rsid w:val="0019570E"/>
    <w:rsid w:val="001968FE"/>
    <w:rsid w:val="001A4551"/>
    <w:rsid w:val="001A48FF"/>
    <w:rsid w:val="001A6170"/>
    <w:rsid w:val="001A6C00"/>
    <w:rsid w:val="001A7CCF"/>
    <w:rsid w:val="001B1032"/>
    <w:rsid w:val="001B15BD"/>
    <w:rsid w:val="001B427E"/>
    <w:rsid w:val="001B4327"/>
    <w:rsid w:val="001B6B4D"/>
    <w:rsid w:val="001B7356"/>
    <w:rsid w:val="001C1FD4"/>
    <w:rsid w:val="001C24C2"/>
    <w:rsid w:val="001C4023"/>
    <w:rsid w:val="001C5690"/>
    <w:rsid w:val="001C5CE1"/>
    <w:rsid w:val="001D07E8"/>
    <w:rsid w:val="001D25B7"/>
    <w:rsid w:val="001D2A6C"/>
    <w:rsid w:val="001D2C5A"/>
    <w:rsid w:val="001D3331"/>
    <w:rsid w:val="001D3C3D"/>
    <w:rsid w:val="001D46BD"/>
    <w:rsid w:val="001D6272"/>
    <w:rsid w:val="001D734B"/>
    <w:rsid w:val="001E3D06"/>
    <w:rsid w:val="001E5022"/>
    <w:rsid w:val="001E6803"/>
    <w:rsid w:val="001E6DC7"/>
    <w:rsid w:val="001F36CE"/>
    <w:rsid w:val="001F4A3B"/>
    <w:rsid w:val="001F58FD"/>
    <w:rsid w:val="001F6BE5"/>
    <w:rsid w:val="001F755E"/>
    <w:rsid w:val="002018B4"/>
    <w:rsid w:val="00201EA7"/>
    <w:rsid w:val="002042CA"/>
    <w:rsid w:val="00207871"/>
    <w:rsid w:val="002201FC"/>
    <w:rsid w:val="0022043C"/>
    <w:rsid w:val="00220BFF"/>
    <w:rsid w:val="00222200"/>
    <w:rsid w:val="002237A4"/>
    <w:rsid w:val="002255A8"/>
    <w:rsid w:val="002269F7"/>
    <w:rsid w:val="00237693"/>
    <w:rsid w:val="00240593"/>
    <w:rsid w:val="00243910"/>
    <w:rsid w:val="00245E58"/>
    <w:rsid w:val="002479D0"/>
    <w:rsid w:val="002527AC"/>
    <w:rsid w:val="0025413D"/>
    <w:rsid w:val="00255EB2"/>
    <w:rsid w:val="002614CC"/>
    <w:rsid w:val="002631E1"/>
    <w:rsid w:val="00264BD6"/>
    <w:rsid w:val="00264E5A"/>
    <w:rsid w:val="00272F79"/>
    <w:rsid w:val="00275288"/>
    <w:rsid w:val="00276D2A"/>
    <w:rsid w:val="00277DC9"/>
    <w:rsid w:val="0028021E"/>
    <w:rsid w:val="00280B9C"/>
    <w:rsid w:val="00282853"/>
    <w:rsid w:val="0028348F"/>
    <w:rsid w:val="00286B06"/>
    <w:rsid w:val="00286F38"/>
    <w:rsid w:val="00291846"/>
    <w:rsid w:val="00295ACB"/>
    <w:rsid w:val="00295B80"/>
    <w:rsid w:val="00297548"/>
    <w:rsid w:val="002A0762"/>
    <w:rsid w:val="002A34E6"/>
    <w:rsid w:val="002A5B93"/>
    <w:rsid w:val="002A61F3"/>
    <w:rsid w:val="002A6591"/>
    <w:rsid w:val="002A6E66"/>
    <w:rsid w:val="002A7BA4"/>
    <w:rsid w:val="002B1C8B"/>
    <w:rsid w:val="002B3529"/>
    <w:rsid w:val="002B3CA9"/>
    <w:rsid w:val="002B6395"/>
    <w:rsid w:val="002C161C"/>
    <w:rsid w:val="002C34B9"/>
    <w:rsid w:val="002C6076"/>
    <w:rsid w:val="002C655B"/>
    <w:rsid w:val="002D04E1"/>
    <w:rsid w:val="002D0BE7"/>
    <w:rsid w:val="002D1E09"/>
    <w:rsid w:val="002D5EAA"/>
    <w:rsid w:val="002E23E2"/>
    <w:rsid w:val="002E271D"/>
    <w:rsid w:val="002E53CE"/>
    <w:rsid w:val="002E67FF"/>
    <w:rsid w:val="002F0DCE"/>
    <w:rsid w:val="002F1816"/>
    <w:rsid w:val="002F3685"/>
    <w:rsid w:val="002F400A"/>
    <w:rsid w:val="002F683F"/>
    <w:rsid w:val="002F748D"/>
    <w:rsid w:val="00301198"/>
    <w:rsid w:val="00301312"/>
    <w:rsid w:val="003013EA"/>
    <w:rsid w:val="00303126"/>
    <w:rsid w:val="00304FF0"/>
    <w:rsid w:val="00306AB6"/>
    <w:rsid w:val="00311AB0"/>
    <w:rsid w:val="00311BE3"/>
    <w:rsid w:val="003123AB"/>
    <w:rsid w:val="003152C9"/>
    <w:rsid w:val="00316AE3"/>
    <w:rsid w:val="00316E38"/>
    <w:rsid w:val="00317536"/>
    <w:rsid w:val="00321CE0"/>
    <w:rsid w:val="00324DFC"/>
    <w:rsid w:val="003252C2"/>
    <w:rsid w:val="003331CD"/>
    <w:rsid w:val="00334F84"/>
    <w:rsid w:val="00337159"/>
    <w:rsid w:val="00337E9D"/>
    <w:rsid w:val="00340AF8"/>
    <w:rsid w:val="00341DFE"/>
    <w:rsid w:val="003454F6"/>
    <w:rsid w:val="003526D8"/>
    <w:rsid w:val="00352F21"/>
    <w:rsid w:val="0035471A"/>
    <w:rsid w:val="003557DF"/>
    <w:rsid w:val="00355AF5"/>
    <w:rsid w:val="00360A18"/>
    <w:rsid w:val="00364225"/>
    <w:rsid w:val="0036731F"/>
    <w:rsid w:val="00370EEB"/>
    <w:rsid w:val="00377C47"/>
    <w:rsid w:val="003804A8"/>
    <w:rsid w:val="00382A5C"/>
    <w:rsid w:val="00392207"/>
    <w:rsid w:val="003925C0"/>
    <w:rsid w:val="0039282C"/>
    <w:rsid w:val="00395E5A"/>
    <w:rsid w:val="003A0595"/>
    <w:rsid w:val="003A2080"/>
    <w:rsid w:val="003B7C85"/>
    <w:rsid w:val="003C1B6B"/>
    <w:rsid w:val="003C2986"/>
    <w:rsid w:val="003C5D0D"/>
    <w:rsid w:val="003C6395"/>
    <w:rsid w:val="003C6635"/>
    <w:rsid w:val="003C6DF3"/>
    <w:rsid w:val="003D1B7E"/>
    <w:rsid w:val="003D30D6"/>
    <w:rsid w:val="003D3632"/>
    <w:rsid w:val="003D4272"/>
    <w:rsid w:val="003D585B"/>
    <w:rsid w:val="003D5F2A"/>
    <w:rsid w:val="003D6693"/>
    <w:rsid w:val="003D6D6D"/>
    <w:rsid w:val="003E0DE4"/>
    <w:rsid w:val="003E755C"/>
    <w:rsid w:val="003F5751"/>
    <w:rsid w:val="003F5871"/>
    <w:rsid w:val="00402B71"/>
    <w:rsid w:val="004049AB"/>
    <w:rsid w:val="004061B7"/>
    <w:rsid w:val="004061F5"/>
    <w:rsid w:val="004068FC"/>
    <w:rsid w:val="004107BF"/>
    <w:rsid w:val="004112E0"/>
    <w:rsid w:val="00411F8A"/>
    <w:rsid w:val="00413A95"/>
    <w:rsid w:val="00415A8A"/>
    <w:rsid w:val="00415BA2"/>
    <w:rsid w:val="00417F40"/>
    <w:rsid w:val="00417F79"/>
    <w:rsid w:val="00423F0F"/>
    <w:rsid w:val="00426B97"/>
    <w:rsid w:val="00436388"/>
    <w:rsid w:val="00440170"/>
    <w:rsid w:val="004414FB"/>
    <w:rsid w:val="0044272A"/>
    <w:rsid w:val="00443D00"/>
    <w:rsid w:val="00447455"/>
    <w:rsid w:val="0045253F"/>
    <w:rsid w:val="0045302D"/>
    <w:rsid w:val="00455AEA"/>
    <w:rsid w:val="00457EF8"/>
    <w:rsid w:val="0046032E"/>
    <w:rsid w:val="00460590"/>
    <w:rsid w:val="004606B8"/>
    <w:rsid w:val="004613A2"/>
    <w:rsid w:val="004637C0"/>
    <w:rsid w:val="004662FC"/>
    <w:rsid w:val="00472933"/>
    <w:rsid w:val="004735F8"/>
    <w:rsid w:val="004755D5"/>
    <w:rsid w:val="004761B5"/>
    <w:rsid w:val="00480B53"/>
    <w:rsid w:val="00482D9B"/>
    <w:rsid w:val="004856B8"/>
    <w:rsid w:val="004861E8"/>
    <w:rsid w:val="00487E6A"/>
    <w:rsid w:val="0049621C"/>
    <w:rsid w:val="004966DA"/>
    <w:rsid w:val="004A0162"/>
    <w:rsid w:val="004A045E"/>
    <w:rsid w:val="004A50BC"/>
    <w:rsid w:val="004A5A9A"/>
    <w:rsid w:val="004A6338"/>
    <w:rsid w:val="004A68CE"/>
    <w:rsid w:val="004B2029"/>
    <w:rsid w:val="004B45F9"/>
    <w:rsid w:val="004B5A16"/>
    <w:rsid w:val="004B756C"/>
    <w:rsid w:val="004C23EE"/>
    <w:rsid w:val="004C4092"/>
    <w:rsid w:val="004C6A9C"/>
    <w:rsid w:val="004D22BB"/>
    <w:rsid w:val="004D276E"/>
    <w:rsid w:val="004D6C5F"/>
    <w:rsid w:val="004E0FDB"/>
    <w:rsid w:val="004E1C9C"/>
    <w:rsid w:val="004E3152"/>
    <w:rsid w:val="004E6694"/>
    <w:rsid w:val="004F3BA2"/>
    <w:rsid w:val="004F66DF"/>
    <w:rsid w:val="005000A8"/>
    <w:rsid w:val="00503C9E"/>
    <w:rsid w:val="00506031"/>
    <w:rsid w:val="00506211"/>
    <w:rsid w:val="00511605"/>
    <w:rsid w:val="00511807"/>
    <w:rsid w:val="00511870"/>
    <w:rsid w:val="0051497A"/>
    <w:rsid w:val="005175A8"/>
    <w:rsid w:val="00520496"/>
    <w:rsid w:val="00522C94"/>
    <w:rsid w:val="00524530"/>
    <w:rsid w:val="00532F7F"/>
    <w:rsid w:val="0053331C"/>
    <w:rsid w:val="00534A27"/>
    <w:rsid w:val="00537A48"/>
    <w:rsid w:val="00541806"/>
    <w:rsid w:val="00545E10"/>
    <w:rsid w:val="00546C77"/>
    <w:rsid w:val="00546C94"/>
    <w:rsid w:val="00547212"/>
    <w:rsid w:val="00553978"/>
    <w:rsid w:val="0056458E"/>
    <w:rsid w:val="00564B8D"/>
    <w:rsid w:val="0056767F"/>
    <w:rsid w:val="00567866"/>
    <w:rsid w:val="00570A5F"/>
    <w:rsid w:val="00576161"/>
    <w:rsid w:val="0058083D"/>
    <w:rsid w:val="00583457"/>
    <w:rsid w:val="00584680"/>
    <w:rsid w:val="00587978"/>
    <w:rsid w:val="00590C3A"/>
    <w:rsid w:val="00591128"/>
    <w:rsid w:val="00592665"/>
    <w:rsid w:val="0059796A"/>
    <w:rsid w:val="005A06F7"/>
    <w:rsid w:val="005A15C0"/>
    <w:rsid w:val="005A1D8D"/>
    <w:rsid w:val="005A25F6"/>
    <w:rsid w:val="005A37AD"/>
    <w:rsid w:val="005A3DC2"/>
    <w:rsid w:val="005A3DD2"/>
    <w:rsid w:val="005A5A74"/>
    <w:rsid w:val="005B3139"/>
    <w:rsid w:val="005B4DB2"/>
    <w:rsid w:val="005B7901"/>
    <w:rsid w:val="005C2C11"/>
    <w:rsid w:val="005C4C6B"/>
    <w:rsid w:val="005C5B0B"/>
    <w:rsid w:val="005C6810"/>
    <w:rsid w:val="005D10EB"/>
    <w:rsid w:val="005D1522"/>
    <w:rsid w:val="005D2C9C"/>
    <w:rsid w:val="005D3092"/>
    <w:rsid w:val="005D6913"/>
    <w:rsid w:val="005D7179"/>
    <w:rsid w:val="005E166E"/>
    <w:rsid w:val="005E4980"/>
    <w:rsid w:val="005E59B3"/>
    <w:rsid w:val="005E6DA1"/>
    <w:rsid w:val="005F2A63"/>
    <w:rsid w:val="005F4702"/>
    <w:rsid w:val="005F4B5A"/>
    <w:rsid w:val="005F4D34"/>
    <w:rsid w:val="005F7571"/>
    <w:rsid w:val="00604769"/>
    <w:rsid w:val="00605CB5"/>
    <w:rsid w:val="006134AC"/>
    <w:rsid w:val="006144BD"/>
    <w:rsid w:val="00617BDF"/>
    <w:rsid w:val="00621797"/>
    <w:rsid w:val="00622B04"/>
    <w:rsid w:val="00623B5C"/>
    <w:rsid w:val="00624973"/>
    <w:rsid w:val="00625E0A"/>
    <w:rsid w:val="0062612D"/>
    <w:rsid w:val="00626C06"/>
    <w:rsid w:val="00627C75"/>
    <w:rsid w:val="00632389"/>
    <w:rsid w:val="006329DD"/>
    <w:rsid w:val="00637321"/>
    <w:rsid w:val="0064051B"/>
    <w:rsid w:val="00640A22"/>
    <w:rsid w:val="00642153"/>
    <w:rsid w:val="0064366A"/>
    <w:rsid w:val="006437CF"/>
    <w:rsid w:val="00643814"/>
    <w:rsid w:val="00645E47"/>
    <w:rsid w:val="006501E5"/>
    <w:rsid w:val="00650641"/>
    <w:rsid w:val="00650C64"/>
    <w:rsid w:val="006511BD"/>
    <w:rsid w:val="00653CE9"/>
    <w:rsid w:val="00656F82"/>
    <w:rsid w:val="006612F7"/>
    <w:rsid w:val="00665F6D"/>
    <w:rsid w:val="00667075"/>
    <w:rsid w:val="006679A7"/>
    <w:rsid w:val="00675046"/>
    <w:rsid w:val="006751DA"/>
    <w:rsid w:val="00683457"/>
    <w:rsid w:val="00683D58"/>
    <w:rsid w:val="00684460"/>
    <w:rsid w:val="00691949"/>
    <w:rsid w:val="00692F7F"/>
    <w:rsid w:val="006A20E3"/>
    <w:rsid w:val="006A3E69"/>
    <w:rsid w:val="006B0F29"/>
    <w:rsid w:val="006B65A6"/>
    <w:rsid w:val="006C47B0"/>
    <w:rsid w:val="006C6083"/>
    <w:rsid w:val="006C7D27"/>
    <w:rsid w:val="006D292D"/>
    <w:rsid w:val="006D3A44"/>
    <w:rsid w:val="006D506F"/>
    <w:rsid w:val="006D5C98"/>
    <w:rsid w:val="006D6ED5"/>
    <w:rsid w:val="006E0FE7"/>
    <w:rsid w:val="006E314D"/>
    <w:rsid w:val="006F2EE7"/>
    <w:rsid w:val="006F2FA1"/>
    <w:rsid w:val="006F3B44"/>
    <w:rsid w:val="006F53A7"/>
    <w:rsid w:val="006F7C5B"/>
    <w:rsid w:val="00700A70"/>
    <w:rsid w:val="00711365"/>
    <w:rsid w:val="0071246E"/>
    <w:rsid w:val="00721B35"/>
    <w:rsid w:val="00723086"/>
    <w:rsid w:val="00725546"/>
    <w:rsid w:val="007278AF"/>
    <w:rsid w:val="00733642"/>
    <w:rsid w:val="00742B97"/>
    <w:rsid w:val="007444BB"/>
    <w:rsid w:val="00747707"/>
    <w:rsid w:val="00750E9C"/>
    <w:rsid w:val="00755684"/>
    <w:rsid w:val="00755A7F"/>
    <w:rsid w:val="00755ED3"/>
    <w:rsid w:val="007604BF"/>
    <w:rsid w:val="007619D6"/>
    <w:rsid w:val="00762E66"/>
    <w:rsid w:val="007633B3"/>
    <w:rsid w:val="00763E3A"/>
    <w:rsid w:val="00775151"/>
    <w:rsid w:val="00777A48"/>
    <w:rsid w:val="00781666"/>
    <w:rsid w:val="00786040"/>
    <w:rsid w:val="00786925"/>
    <w:rsid w:val="00786F48"/>
    <w:rsid w:val="007901F0"/>
    <w:rsid w:val="00793289"/>
    <w:rsid w:val="00797673"/>
    <w:rsid w:val="007A1AFA"/>
    <w:rsid w:val="007A2404"/>
    <w:rsid w:val="007A42EF"/>
    <w:rsid w:val="007B207E"/>
    <w:rsid w:val="007C586D"/>
    <w:rsid w:val="007C60FB"/>
    <w:rsid w:val="007E1557"/>
    <w:rsid w:val="007E3962"/>
    <w:rsid w:val="007E4BDE"/>
    <w:rsid w:val="007F0F5D"/>
    <w:rsid w:val="007F10B3"/>
    <w:rsid w:val="007F2502"/>
    <w:rsid w:val="007F6A05"/>
    <w:rsid w:val="00800171"/>
    <w:rsid w:val="0080054B"/>
    <w:rsid w:val="00800A3A"/>
    <w:rsid w:val="00801E30"/>
    <w:rsid w:val="00801EC1"/>
    <w:rsid w:val="008036AF"/>
    <w:rsid w:val="00803B64"/>
    <w:rsid w:val="008075E7"/>
    <w:rsid w:val="00807717"/>
    <w:rsid w:val="00807E20"/>
    <w:rsid w:val="008112B6"/>
    <w:rsid w:val="00814A57"/>
    <w:rsid w:val="008203E4"/>
    <w:rsid w:val="00822FA3"/>
    <w:rsid w:val="0082603E"/>
    <w:rsid w:val="008310AE"/>
    <w:rsid w:val="0083166B"/>
    <w:rsid w:val="008363AB"/>
    <w:rsid w:val="008368CF"/>
    <w:rsid w:val="00836ADB"/>
    <w:rsid w:val="00845007"/>
    <w:rsid w:val="00845D3E"/>
    <w:rsid w:val="0084705F"/>
    <w:rsid w:val="00860A8C"/>
    <w:rsid w:val="008617E5"/>
    <w:rsid w:val="00864109"/>
    <w:rsid w:val="00864362"/>
    <w:rsid w:val="0087706D"/>
    <w:rsid w:val="0088036B"/>
    <w:rsid w:val="00881C0F"/>
    <w:rsid w:val="00885679"/>
    <w:rsid w:val="00885C51"/>
    <w:rsid w:val="0088720F"/>
    <w:rsid w:val="00890664"/>
    <w:rsid w:val="00890F97"/>
    <w:rsid w:val="00892393"/>
    <w:rsid w:val="00894BBE"/>
    <w:rsid w:val="00895C0C"/>
    <w:rsid w:val="008A19B8"/>
    <w:rsid w:val="008A7104"/>
    <w:rsid w:val="008B0DBF"/>
    <w:rsid w:val="008B17B3"/>
    <w:rsid w:val="008B3047"/>
    <w:rsid w:val="008C3036"/>
    <w:rsid w:val="008C3CEA"/>
    <w:rsid w:val="008C4BCF"/>
    <w:rsid w:val="008D0159"/>
    <w:rsid w:val="008E44C9"/>
    <w:rsid w:val="008E7350"/>
    <w:rsid w:val="008E79D5"/>
    <w:rsid w:val="008F0D94"/>
    <w:rsid w:val="008F2F8F"/>
    <w:rsid w:val="008F50A0"/>
    <w:rsid w:val="0090196E"/>
    <w:rsid w:val="00901F3D"/>
    <w:rsid w:val="00903685"/>
    <w:rsid w:val="009072C1"/>
    <w:rsid w:val="00907D56"/>
    <w:rsid w:val="009138EE"/>
    <w:rsid w:val="00917509"/>
    <w:rsid w:val="00917860"/>
    <w:rsid w:val="009258C7"/>
    <w:rsid w:val="00925A47"/>
    <w:rsid w:val="0092723C"/>
    <w:rsid w:val="009311EB"/>
    <w:rsid w:val="00933ECF"/>
    <w:rsid w:val="0093567B"/>
    <w:rsid w:val="00937EA9"/>
    <w:rsid w:val="00940581"/>
    <w:rsid w:val="00940D61"/>
    <w:rsid w:val="0095239D"/>
    <w:rsid w:val="009601E2"/>
    <w:rsid w:val="009608B1"/>
    <w:rsid w:val="0097476F"/>
    <w:rsid w:val="00974FCB"/>
    <w:rsid w:val="00977412"/>
    <w:rsid w:val="0098299B"/>
    <w:rsid w:val="00982A7D"/>
    <w:rsid w:val="009831AA"/>
    <w:rsid w:val="00983EAC"/>
    <w:rsid w:val="009841AE"/>
    <w:rsid w:val="00984ABA"/>
    <w:rsid w:val="009864E0"/>
    <w:rsid w:val="00986AF0"/>
    <w:rsid w:val="00986C9D"/>
    <w:rsid w:val="0098780E"/>
    <w:rsid w:val="00987A8D"/>
    <w:rsid w:val="00991C6F"/>
    <w:rsid w:val="009977A1"/>
    <w:rsid w:val="00997EF6"/>
    <w:rsid w:val="009A43A0"/>
    <w:rsid w:val="009B4FC2"/>
    <w:rsid w:val="009B6685"/>
    <w:rsid w:val="009B6D52"/>
    <w:rsid w:val="009C0FCD"/>
    <w:rsid w:val="009C3575"/>
    <w:rsid w:val="009D077D"/>
    <w:rsid w:val="009D1994"/>
    <w:rsid w:val="009D5004"/>
    <w:rsid w:val="009E126B"/>
    <w:rsid w:val="009E2BEF"/>
    <w:rsid w:val="009E63EE"/>
    <w:rsid w:val="009E65B9"/>
    <w:rsid w:val="009F0C84"/>
    <w:rsid w:val="009F12B0"/>
    <w:rsid w:val="009F38C1"/>
    <w:rsid w:val="009F39DC"/>
    <w:rsid w:val="009F7F54"/>
    <w:rsid w:val="00A013C2"/>
    <w:rsid w:val="00A02CEB"/>
    <w:rsid w:val="00A03842"/>
    <w:rsid w:val="00A03946"/>
    <w:rsid w:val="00A03B88"/>
    <w:rsid w:val="00A06C79"/>
    <w:rsid w:val="00A103DF"/>
    <w:rsid w:val="00A13DD7"/>
    <w:rsid w:val="00A14334"/>
    <w:rsid w:val="00A14902"/>
    <w:rsid w:val="00A32775"/>
    <w:rsid w:val="00A341EA"/>
    <w:rsid w:val="00A350DF"/>
    <w:rsid w:val="00A379E2"/>
    <w:rsid w:val="00A417FD"/>
    <w:rsid w:val="00A433FE"/>
    <w:rsid w:val="00A43423"/>
    <w:rsid w:val="00A44185"/>
    <w:rsid w:val="00A53742"/>
    <w:rsid w:val="00A5458B"/>
    <w:rsid w:val="00A56718"/>
    <w:rsid w:val="00A57B0E"/>
    <w:rsid w:val="00A60F2E"/>
    <w:rsid w:val="00A62A53"/>
    <w:rsid w:val="00A62ED9"/>
    <w:rsid w:val="00A74AEF"/>
    <w:rsid w:val="00A75048"/>
    <w:rsid w:val="00A76828"/>
    <w:rsid w:val="00A76BBE"/>
    <w:rsid w:val="00A77432"/>
    <w:rsid w:val="00A815CF"/>
    <w:rsid w:val="00A83032"/>
    <w:rsid w:val="00A84965"/>
    <w:rsid w:val="00A91055"/>
    <w:rsid w:val="00A92487"/>
    <w:rsid w:val="00A93881"/>
    <w:rsid w:val="00A93B60"/>
    <w:rsid w:val="00A95263"/>
    <w:rsid w:val="00A963E0"/>
    <w:rsid w:val="00AA16E8"/>
    <w:rsid w:val="00AA1E34"/>
    <w:rsid w:val="00AA312C"/>
    <w:rsid w:val="00AA6E59"/>
    <w:rsid w:val="00AB1427"/>
    <w:rsid w:val="00AB7703"/>
    <w:rsid w:val="00AC2883"/>
    <w:rsid w:val="00AD07BB"/>
    <w:rsid w:val="00AD21E0"/>
    <w:rsid w:val="00AD56C9"/>
    <w:rsid w:val="00AE14E1"/>
    <w:rsid w:val="00AE26FF"/>
    <w:rsid w:val="00AF07D8"/>
    <w:rsid w:val="00AF4AAF"/>
    <w:rsid w:val="00AF55EF"/>
    <w:rsid w:val="00AF7375"/>
    <w:rsid w:val="00B0371A"/>
    <w:rsid w:val="00B0719A"/>
    <w:rsid w:val="00B07C2D"/>
    <w:rsid w:val="00B105F9"/>
    <w:rsid w:val="00B10639"/>
    <w:rsid w:val="00B1105B"/>
    <w:rsid w:val="00B14730"/>
    <w:rsid w:val="00B1519F"/>
    <w:rsid w:val="00B177B7"/>
    <w:rsid w:val="00B215F6"/>
    <w:rsid w:val="00B2266C"/>
    <w:rsid w:val="00B23290"/>
    <w:rsid w:val="00B240B6"/>
    <w:rsid w:val="00B26259"/>
    <w:rsid w:val="00B26946"/>
    <w:rsid w:val="00B310DD"/>
    <w:rsid w:val="00B32703"/>
    <w:rsid w:val="00B36CCD"/>
    <w:rsid w:val="00B40D4B"/>
    <w:rsid w:val="00B40FB5"/>
    <w:rsid w:val="00B412B7"/>
    <w:rsid w:val="00B43421"/>
    <w:rsid w:val="00B443ED"/>
    <w:rsid w:val="00B446F1"/>
    <w:rsid w:val="00B459FF"/>
    <w:rsid w:val="00B46320"/>
    <w:rsid w:val="00B52331"/>
    <w:rsid w:val="00B52E26"/>
    <w:rsid w:val="00B533AB"/>
    <w:rsid w:val="00B53D8E"/>
    <w:rsid w:val="00B540C6"/>
    <w:rsid w:val="00B54E90"/>
    <w:rsid w:val="00B662E8"/>
    <w:rsid w:val="00B7041C"/>
    <w:rsid w:val="00B72D5B"/>
    <w:rsid w:val="00B73576"/>
    <w:rsid w:val="00B81398"/>
    <w:rsid w:val="00B831AB"/>
    <w:rsid w:val="00B831CB"/>
    <w:rsid w:val="00B85256"/>
    <w:rsid w:val="00B85A60"/>
    <w:rsid w:val="00B87710"/>
    <w:rsid w:val="00B87A2E"/>
    <w:rsid w:val="00B90D87"/>
    <w:rsid w:val="00B9273E"/>
    <w:rsid w:val="00B9392A"/>
    <w:rsid w:val="00B9461E"/>
    <w:rsid w:val="00B9578E"/>
    <w:rsid w:val="00B97435"/>
    <w:rsid w:val="00BA1A63"/>
    <w:rsid w:val="00BA3A76"/>
    <w:rsid w:val="00BA4377"/>
    <w:rsid w:val="00BA4728"/>
    <w:rsid w:val="00BA58ED"/>
    <w:rsid w:val="00BB5354"/>
    <w:rsid w:val="00BB5F98"/>
    <w:rsid w:val="00BB77C5"/>
    <w:rsid w:val="00BB7BE3"/>
    <w:rsid w:val="00BC3531"/>
    <w:rsid w:val="00BC3F7F"/>
    <w:rsid w:val="00BC4A03"/>
    <w:rsid w:val="00BC6BF8"/>
    <w:rsid w:val="00BC7660"/>
    <w:rsid w:val="00BD563D"/>
    <w:rsid w:val="00BD7160"/>
    <w:rsid w:val="00BE066A"/>
    <w:rsid w:val="00BE3F80"/>
    <w:rsid w:val="00BE6A44"/>
    <w:rsid w:val="00BF1123"/>
    <w:rsid w:val="00BF1A9B"/>
    <w:rsid w:val="00BF25C3"/>
    <w:rsid w:val="00BF712C"/>
    <w:rsid w:val="00C03668"/>
    <w:rsid w:val="00C040DB"/>
    <w:rsid w:val="00C05B17"/>
    <w:rsid w:val="00C066BA"/>
    <w:rsid w:val="00C06FEF"/>
    <w:rsid w:val="00C127B8"/>
    <w:rsid w:val="00C16473"/>
    <w:rsid w:val="00C1714C"/>
    <w:rsid w:val="00C176DD"/>
    <w:rsid w:val="00C17CDE"/>
    <w:rsid w:val="00C23C04"/>
    <w:rsid w:val="00C2537C"/>
    <w:rsid w:val="00C259D5"/>
    <w:rsid w:val="00C306C7"/>
    <w:rsid w:val="00C30B86"/>
    <w:rsid w:val="00C31F95"/>
    <w:rsid w:val="00C32FAE"/>
    <w:rsid w:val="00C33CE5"/>
    <w:rsid w:val="00C42D2A"/>
    <w:rsid w:val="00C4783C"/>
    <w:rsid w:val="00C50265"/>
    <w:rsid w:val="00C526BB"/>
    <w:rsid w:val="00C54D8D"/>
    <w:rsid w:val="00C61318"/>
    <w:rsid w:val="00C62529"/>
    <w:rsid w:val="00C62A3F"/>
    <w:rsid w:val="00C62E3C"/>
    <w:rsid w:val="00C65F99"/>
    <w:rsid w:val="00C6641B"/>
    <w:rsid w:val="00C73C3D"/>
    <w:rsid w:val="00C7450F"/>
    <w:rsid w:val="00C74C9E"/>
    <w:rsid w:val="00C76050"/>
    <w:rsid w:val="00C76241"/>
    <w:rsid w:val="00C8075A"/>
    <w:rsid w:val="00C81A9A"/>
    <w:rsid w:val="00C81BE6"/>
    <w:rsid w:val="00C844D6"/>
    <w:rsid w:val="00C8501F"/>
    <w:rsid w:val="00C859D4"/>
    <w:rsid w:val="00C86766"/>
    <w:rsid w:val="00C91D11"/>
    <w:rsid w:val="00C9278D"/>
    <w:rsid w:val="00CA247B"/>
    <w:rsid w:val="00CA449E"/>
    <w:rsid w:val="00CA4BDF"/>
    <w:rsid w:val="00CA5B3D"/>
    <w:rsid w:val="00CA5BA1"/>
    <w:rsid w:val="00CB0EEB"/>
    <w:rsid w:val="00CB16DC"/>
    <w:rsid w:val="00CB2156"/>
    <w:rsid w:val="00CB410A"/>
    <w:rsid w:val="00CB5A50"/>
    <w:rsid w:val="00CB5D53"/>
    <w:rsid w:val="00CB5FD6"/>
    <w:rsid w:val="00CC1FB3"/>
    <w:rsid w:val="00CC57F4"/>
    <w:rsid w:val="00CC5E5E"/>
    <w:rsid w:val="00CC6B1D"/>
    <w:rsid w:val="00CC6B75"/>
    <w:rsid w:val="00CD0692"/>
    <w:rsid w:val="00CD162C"/>
    <w:rsid w:val="00CD2981"/>
    <w:rsid w:val="00CD4666"/>
    <w:rsid w:val="00CD5C19"/>
    <w:rsid w:val="00CE0258"/>
    <w:rsid w:val="00CE6253"/>
    <w:rsid w:val="00CF19F8"/>
    <w:rsid w:val="00CF34AB"/>
    <w:rsid w:val="00CF4B3B"/>
    <w:rsid w:val="00CF5DA3"/>
    <w:rsid w:val="00D04AF9"/>
    <w:rsid w:val="00D06F9D"/>
    <w:rsid w:val="00D12FC1"/>
    <w:rsid w:val="00D16D2C"/>
    <w:rsid w:val="00D179E8"/>
    <w:rsid w:val="00D21E34"/>
    <w:rsid w:val="00D23C87"/>
    <w:rsid w:val="00D23F91"/>
    <w:rsid w:val="00D255C2"/>
    <w:rsid w:val="00D26E89"/>
    <w:rsid w:val="00D30FF3"/>
    <w:rsid w:val="00D318D6"/>
    <w:rsid w:val="00D32320"/>
    <w:rsid w:val="00D33B0C"/>
    <w:rsid w:val="00D33C0E"/>
    <w:rsid w:val="00D35195"/>
    <w:rsid w:val="00D36787"/>
    <w:rsid w:val="00D443E2"/>
    <w:rsid w:val="00D445EF"/>
    <w:rsid w:val="00D46077"/>
    <w:rsid w:val="00D50DAA"/>
    <w:rsid w:val="00D51154"/>
    <w:rsid w:val="00D5232F"/>
    <w:rsid w:val="00D53081"/>
    <w:rsid w:val="00D537CE"/>
    <w:rsid w:val="00D56336"/>
    <w:rsid w:val="00D61014"/>
    <w:rsid w:val="00D610CD"/>
    <w:rsid w:val="00D61717"/>
    <w:rsid w:val="00D71308"/>
    <w:rsid w:val="00D76016"/>
    <w:rsid w:val="00D7737B"/>
    <w:rsid w:val="00D80E9A"/>
    <w:rsid w:val="00D811EF"/>
    <w:rsid w:val="00D8658E"/>
    <w:rsid w:val="00D865F4"/>
    <w:rsid w:val="00D91874"/>
    <w:rsid w:val="00D941D2"/>
    <w:rsid w:val="00D96F6D"/>
    <w:rsid w:val="00DA0C82"/>
    <w:rsid w:val="00DA177A"/>
    <w:rsid w:val="00DA35DA"/>
    <w:rsid w:val="00DA43CB"/>
    <w:rsid w:val="00DA55D4"/>
    <w:rsid w:val="00DA5A06"/>
    <w:rsid w:val="00DA7627"/>
    <w:rsid w:val="00DA7721"/>
    <w:rsid w:val="00DA7BB5"/>
    <w:rsid w:val="00DB00F8"/>
    <w:rsid w:val="00DB6153"/>
    <w:rsid w:val="00DB7FE4"/>
    <w:rsid w:val="00DC3A77"/>
    <w:rsid w:val="00DD079F"/>
    <w:rsid w:val="00DD219D"/>
    <w:rsid w:val="00DD532D"/>
    <w:rsid w:val="00DD56A6"/>
    <w:rsid w:val="00DD6C56"/>
    <w:rsid w:val="00DE0C68"/>
    <w:rsid w:val="00DE30F2"/>
    <w:rsid w:val="00DE5541"/>
    <w:rsid w:val="00DE7D74"/>
    <w:rsid w:val="00DF336C"/>
    <w:rsid w:val="00DF78CC"/>
    <w:rsid w:val="00E00561"/>
    <w:rsid w:val="00E00B21"/>
    <w:rsid w:val="00E04BCB"/>
    <w:rsid w:val="00E079A2"/>
    <w:rsid w:val="00E10256"/>
    <w:rsid w:val="00E1051C"/>
    <w:rsid w:val="00E11E28"/>
    <w:rsid w:val="00E17AD5"/>
    <w:rsid w:val="00E20F99"/>
    <w:rsid w:val="00E2162F"/>
    <w:rsid w:val="00E24A55"/>
    <w:rsid w:val="00E25F3D"/>
    <w:rsid w:val="00E26364"/>
    <w:rsid w:val="00E30566"/>
    <w:rsid w:val="00E36350"/>
    <w:rsid w:val="00E3764C"/>
    <w:rsid w:val="00E40952"/>
    <w:rsid w:val="00E42EA4"/>
    <w:rsid w:val="00E43BFE"/>
    <w:rsid w:val="00E44429"/>
    <w:rsid w:val="00E44BC4"/>
    <w:rsid w:val="00E4682C"/>
    <w:rsid w:val="00E50BF7"/>
    <w:rsid w:val="00E54FC7"/>
    <w:rsid w:val="00E577C8"/>
    <w:rsid w:val="00E57903"/>
    <w:rsid w:val="00E60ABB"/>
    <w:rsid w:val="00E61877"/>
    <w:rsid w:val="00E636F2"/>
    <w:rsid w:val="00E706C1"/>
    <w:rsid w:val="00E71442"/>
    <w:rsid w:val="00E73B2F"/>
    <w:rsid w:val="00E76160"/>
    <w:rsid w:val="00E76739"/>
    <w:rsid w:val="00E80F75"/>
    <w:rsid w:val="00E82EB5"/>
    <w:rsid w:val="00E83E54"/>
    <w:rsid w:val="00E84B3F"/>
    <w:rsid w:val="00E870D6"/>
    <w:rsid w:val="00E90B8F"/>
    <w:rsid w:val="00E93FA8"/>
    <w:rsid w:val="00E942C7"/>
    <w:rsid w:val="00E95B2F"/>
    <w:rsid w:val="00E95E4D"/>
    <w:rsid w:val="00EA273E"/>
    <w:rsid w:val="00EA4E7A"/>
    <w:rsid w:val="00EB343C"/>
    <w:rsid w:val="00EB42F2"/>
    <w:rsid w:val="00EB47FB"/>
    <w:rsid w:val="00EB66BA"/>
    <w:rsid w:val="00EB7194"/>
    <w:rsid w:val="00EC439F"/>
    <w:rsid w:val="00EC592D"/>
    <w:rsid w:val="00EC5A36"/>
    <w:rsid w:val="00EC6D84"/>
    <w:rsid w:val="00ED26C7"/>
    <w:rsid w:val="00ED3FBA"/>
    <w:rsid w:val="00ED6080"/>
    <w:rsid w:val="00EE0D27"/>
    <w:rsid w:val="00EE1C87"/>
    <w:rsid w:val="00EE2BA0"/>
    <w:rsid w:val="00EE31C9"/>
    <w:rsid w:val="00EE3CED"/>
    <w:rsid w:val="00EE44A6"/>
    <w:rsid w:val="00EE67C7"/>
    <w:rsid w:val="00EE79AD"/>
    <w:rsid w:val="00EF34A6"/>
    <w:rsid w:val="00EF3BC1"/>
    <w:rsid w:val="00EF48C7"/>
    <w:rsid w:val="00EF599D"/>
    <w:rsid w:val="00F035C4"/>
    <w:rsid w:val="00F03F56"/>
    <w:rsid w:val="00F10677"/>
    <w:rsid w:val="00F12923"/>
    <w:rsid w:val="00F15ACF"/>
    <w:rsid w:val="00F16AF5"/>
    <w:rsid w:val="00F207B8"/>
    <w:rsid w:val="00F20AD9"/>
    <w:rsid w:val="00F20E4D"/>
    <w:rsid w:val="00F2613D"/>
    <w:rsid w:val="00F264F1"/>
    <w:rsid w:val="00F313CC"/>
    <w:rsid w:val="00F322B5"/>
    <w:rsid w:val="00F33DED"/>
    <w:rsid w:val="00F36427"/>
    <w:rsid w:val="00F36E60"/>
    <w:rsid w:val="00F374C3"/>
    <w:rsid w:val="00F376BD"/>
    <w:rsid w:val="00F4417D"/>
    <w:rsid w:val="00F44BA6"/>
    <w:rsid w:val="00F44C45"/>
    <w:rsid w:val="00F45A26"/>
    <w:rsid w:val="00F46C4C"/>
    <w:rsid w:val="00F5109C"/>
    <w:rsid w:val="00F51681"/>
    <w:rsid w:val="00F5236E"/>
    <w:rsid w:val="00F55E09"/>
    <w:rsid w:val="00F55FCB"/>
    <w:rsid w:val="00F62EBF"/>
    <w:rsid w:val="00F62EDC"/>
    <w:rsid w:val="00F63C48"/>
    <w:rsid w:val="00F66AA5"/>
    <w:rsid w:val="00F671C1"/>
    <w:rsid w:val="00F67795"/>
    <w:rsid w:val="00F700B3"/>
    <w:rsid w:val="00F709D4"/>
    <w:rsid w:val="00F72087"/>
    <w:rsid w:val="00F729E1"/>
    <w:rsid w:val="00F75C30"/>
    <w:rsid w:val="00F76B58"/>
    <w:rsid w:val="00F80ABC"/>
    <w:rsid w:val="00F8183E"/>
    <w:rsid w:val="00F85580"/>
    <w:rsid w:val="00F87018"/>
    <w:rsid w:val="00F930F5"/>
    <w:rsid w:val="00FA25A9"/>
    <w:rsid w:val="00FA3033"/>
    <w:rsid w:val="00FA33B3"/>
    <w:rsid w:val="00FA434D"/>
    <w:rsid w:val="00FA487F"/>
    <w:rsid w:val="00FA6377"/>
    <w:rsid w:val="00FA73CF"/>
    <w:rsid w:val="00FB2B8C"/>
    <w:rsid w:val="00FB2BEF"/>
    <w:rsid w:val="00FB2D15"/>
    <w:rsid w:val="00FB32C8"/>
    <w:rsid w:val="00FB5F3E"/>
    <w:rsid w:val="00FC0F8A"/>
    <w:rsid w:val="00FC5940"/>
    <w:rsid w:val="00FC75CE"/>
    <w:rsid w:val="00FD15D2"/>
    <w:rsid w:val="00FD1D74"/>
    <w:rsid w:val="00FD3098"/>
    <w:rsid w:val="00FD40B4"/>
    <w:rsid w:val="00FD40C9"/>
    <w:rsid w:val="00FD6B86"/>
    <w:rsid w:val="00FE1302"/>
    <w:rsid w:val="00FE1947"/>
    <w:rsid w:val="00FE6AC0"/>
    <w:rsid w:val="00FF17E2"/>
    <w:rsid w:val="00FF687F"/>
    <w:rsid w:val="00FF6E71"/>
    <w:rsid w:val="00FF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BDF8DF-3D8F-884C-9BF2-3D077BA5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aliases w:val="6.正文"/>
    <w:qFormat/>
    <w:rsid w:val="004761B5"/>
    <w:rPr>
      <w:rFonts w:ascii="Times New Roman" w:hAnsi="Times New Roman"/>
      <w:sz w:val="24"/>
      <w:szCs w:val="24"/>
    </w:rPr>
  </w:style>
  <w:style w:type="paragraph" w:styleId="1">
    <w:name w:val="heading 1"/>
    <w:aliases w:val="1.各章标题"/>
    <w:basedOn w:val="a"/>
    <w:next w:val="a"/>
    <w:link w:val="10"/>
    <w:uiPriority w:val="9"/>
    <w:qFormat/>
    <w:rsid w:val="004F66DF"/>
    <w:pPr>
      <w:keepNext/>
      <w:keepLines/>
      <w:spacing w:beforeLines="50" w:before="50" w:afterLines="50" w:after="50"/>
      <w:jc w:val="center"/>
      <w:outlineLvl w:val="0"/>
    </w:pPr>
    <w:rPr>
      <w:rFonts w:eastAsia="黑体"/>
      <w:bCs/>
      <w:kern w:val="44"/>
      <w:sz w:val="36"/>
      <w:szCs w:val="44"/>
      <w:lang w:val="x-none" w:eastAsia="x-none"/>
    </w:rPr>
  </w:style>
  <w:style w:type="paragraph" w:styleId="2">
    <w:name w:val="heading 2"/>
    <w:aliases w:val="2.各节一级标题"/>
    <w:basedOn w:val="a"/>
    <w:next w:val="a"/>
    <w:link w:val="20"/>
    <w:uiPriority w:val="9"/>
    <w:qFormat/>
    <w:rsid w:val="00637321"/>
    <w:pPr>
      <w:keepNext/>
      <w:keepLines/>
      <w:spacing w:beforeLines="50" w:before="50" w:afterLines="50" w:after="50"/>
      <w:outlineLvl w:val="1"/>
    </w:pPr>
    <w:rPr>
      <w:rFonts w:eastAsia="黑体"/>
      <w:bCs/>
      <w:sz w:val="30"/>
      <w:szCs w:val="32"/>
      <w:lang w:val="x-none" w:eastAsia="x-none"/>
    </w:rPr>
  </w:style>
  <w:style w:type="paragraph" w:styleId="3">
    <w:name w:val="heading 3"/>
    <w:aliases w:val="3.各节二级标题"/>
    <w:basedOn w:val="a"/>
    <w:next w:val="a"/>
    <w:link w:val="30"/>
    <w:uiPriority w:val="9"/>
    <w:qFormat/>
    <w:rsid w:val="00A62A53"/>
    <w:pPr>
      <w:keepNext/>
      <w:keepLines/>
      <w:spacing w:beforeLines="50" w:before="50" w:afterLines="50" w:after="50"/>
      <w:outlineLvl w:val="2"/>
    </w:pPr>
    <w:rPr>
      <w:rFonts w:eastAsia="黑体"/>
      <w:bCs/>
      <w:sz w:val="28"/>
      <w:szCs w:val="32"/>
      <w:lang w:val="x-none" w:eastAsia="x-none"/>
    </w:rPr>
  </w:style>
  <w:style w:type="paragraph" w:styleId="4">
    <w:name w:val="heading 4"/>
    <w:aliases w:val="4.各节三级标题"/>
    <w:basedOn w:val="a"/>
    <w:next w:val="a"/>
    <w:link w:val="40"/>
    <w:uiPriority w:val="9"/>
    <w:qFormat/>
    <w:rsid w:val="007F6A05"/>
    <w:pPr>
      <w:keepNext/>
      <w:keepLines/>
      <w:spacing w:beforeLines="50" w:before="50" w:afterLines="50" w:after="50"/>
      <w:outlineLvl w:val="3"/>
    </w:pPr>
    <w:rPr>
      <w:rFonts w:eastAsia="黑体"/>
      <w:b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366"/>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character" w:customStyle="1" w:styleId="a4">
    <w:name w:val="页眉 字符"/>
    <w:link w:val="a3"/>
    <w:uiPriority w:val="99"/>
    <w:rsid w:val="00100366"/>
    <w:rPr>
      <w:kern w:val="2"/>
      <w:sz w:val="18"/>
      <w:szCs w:val="18"/>
    </w:rPr>
  </w:style>
  <w:style w:type="paragraph" w:styleId="a5">
    <w:name w:val="footer"/>
    <w:basedOn w:val="a"/>
    <w:link w:val="a6"/>
    <w:uiPriority w:val="99"/>
    <w:unhideWhenUsed/>
    <w:rsid w:val="00100366"/>
    <w:pPr>
      <w:tabs>
        <w:tab w:val="center" w:pos="4153"/>
        <w:tab w:val="right" w:pos="8306"/>
      </w:tabs>
      <w:snapToGrid w:val="0"/>
    </w:pPr>
    <w:rPr>
      <w:rFonts w:ascii="Calibri" w:hAnsi="Calibri"/>
      <w:sz w:val="18"/>
      <w:szCs w:val="18"/>
      <w:lang w:val="x-none" w:eastAsia="x-none"/>
    </w:rPr>
  </w:style>
  <w:style w:type="character" w:customStyle="1" w:styleId="a6">
    <w:name w:val="页脚 字符"/>
    <w:link w:val="a5"/>
    <w:uiPriority w:val="99"/>
    <w:rsid w:val="00100366"/>
    <w:rPr>
      <w:kern w:val="2"/>
      <w:sz w:val="18"/>
      <w:szCs w:val="18"/>
    </w:rPr>
  </w:style>
  <w:style w:type="paragraph" w:styleId="a7">
    <w:name w:val="Title"/>
    <w:basedOn w:val="a"/>
    <w:link w:val="a8"/>
    <w:qFormat/>
    <w:rsid w:val="00100366"/>
    <w:pPr>
      <w:jc w:val="center"/>
    </w:pPr>
    <w:rPr>
      <w:b/>
      <w:bCs/>
      <w:sz w:val="32"/>
      <w:lang w:val="x-none" w:eastAsia="x-none"/>
    </w:rPr>
  </w:style>
  <w:style w:type="character" w:customStyle="1" w:styleId="a8">
    <w:name w:val="标题 字符"/>
    <w:link w:val="a7"/>
    <w:rsid w:val="00100366"/>
    <w:rPr>
      <w:rFonts w:ascii="Times New Roman" w:hAnsi="Times New Roman"/>
      <w:b/>
      <w:bCs/>
      <w:kern w:val="2"/>
      <w:sz w:val="32"/>
      <w:szCs w:val="24"/>
    </w:rPr>
  </w:style>
  <w:style w:type="character" w:styleId="a9">
    <w:name w:val="page number"/>
    <w:basedOn w:val="a0"/>
    <w:rsid w:val="00100366"/>
  </w:style>
  <w:style w:type="character" w:customStyle="1" w:styleId="10">
    <w:name w:val="标题 1 字符"/>
    <w:aliases w:val="1.各章标题 字符"/>
    <w:link w:val="1"/>
    <w:uiPriority w:val="9"/>
    <w:rsid w:val="004F66DF"/>
    <w:rPr>
      <w:rFonts w:ascii="Times New Roman" w:eastAsia="黑体" w:hAnsi="Times New Roman"/>
      <w:bCs/>
      <w:kern w:val="44"/>
      <w:sz w:val="36"/>
      <w:szCs w:val="44"/>
    </w:rPr>
  </w:style>
  <w:style w:type="character" w:customStyle="1" w:styleId="20">
    <w:name w:val="标题 2 字符"/>
    <w:aliases w:val="2.各节一级标题 字符"/>
    <w:link w:val="2"/>
    <w:uiPriority w:val="9"/>
    <w:rsid w:val="00637321"/>
    <w:rPr>
      <w:rFonts w:ascii="Times New Roman" w:eastAsia="黑体" w:hAnsi="Times New Roman" w:cs="Times New Roman"/>
      <w:bCs/>
      <w:kern w:val="2"/>
      <w:sz w:val="30"/>
      <w:szCs w:val="32"/>
    </w:rPr>
  </w:style>
  <w:style w:type="paragraph" w:customStyle="1" w:styleId="aa">
    <w:name w:val="各节二级标题"/>
    <w:basedOn w:val="a"/>
    <w:next w:val="a"/>
    <w:link w:val="Char"/>
    <w:rsid w:val="00637321"/>
    <w:pPr>
      <w:spacing w:beforeLines="50" w:before="50" w:afterLines="50" w:after="50"/>
    </w:pPr>
    <w:rPr>
      <w:rFonts w:eastAsia="黑体"/>
      <w:sz w:val="28"/>
      <w:lang w:val="x-none" w:eastAsia="x-none"/>
    </w:rPr>
  </w:style>
  <w:style w:type="paragraph" w:customStyle="1" w:styleId="ab">
    <w:name w:val="各节三级标题"/>
    <w:basedOn w:val="a"/>
    <w:next w:val="a"/>
    <w:link w:val="Char0"/>
    <w:rsid w:val="00637321"/>
    <w:pPr>
      <w:spacing w:beforeLines="50" w:before="50" w:afterLines="50" w:after="50"/>
    </w:pPr>
    <w:rPr>
      <w:rFonts w:eastAsia="黑体"/>
      <w:lang w:val="x-none" w:eastAsia="x-none"/>
    </w:rPr>
  </w:style>
  <w:style w:type="character" w:customStyle="1" w:styleId="Char">
    <w:name w:val="各节二级标题 Char"/>
    <w:link w:val="aa"/>
    <w:rsid w:val="00637321"/>
    <w:rPr>
      <w:rFonts w:ascii="Times New Roman" w:eastAsia="黑体" w:hAnsi="Times New Roman"/>
      <w:kern w:val="2"/>
      <w:sz w:val="28"/>
      <w:szCs w:val="22"/>
    </w:rPr>
  </w:style>
  <w:style w:type="paragraph" w:customStyle="1" w:styleId="ac">
    <w:name w:val="条、款、项标题"/>
    <w:basedOn w:val="a"/>
    <w:next w:val="a"/>
    <w:link w:val="Char1"/>
    <w:rsid w:val="00637321"/>
    <w:pPr>
      <w:spacing w:beforeLines="50" w:before="50" w:afterLines="50" w:after="50"/>
    </w:pPr>
    <w:rPr>
      <w:rFonts w:eastAsia="黑体"/>
    </w:rPr>
  </w:style>
  <w:style w:type="character" w:customStyle="1" w:styleId="Char0">
    <w:name w:val="各节三级标题 Char"/>
    <w:link w:val="ab"/>
    <w:rsid w:val="00637321"/>
    <w:rPr>
      <w:rFonts w:ascii="Times New Roman" w:eastAsia="黑体" w:hAnsi="Times New Roman"/>
      <w:kern w:val="2"/>
      <w:sz w:val="24"/>
      <w:szCs w:val="22"/>
    </w:rPr>
  </w:style>
  <w:style w:type="table" w:styleId="ad">
    <w:name w:val="Table Grid"/>
    <w:basedOn w:val="a1"/>
    <w:uiPriority w:val="39"/>
    <w:rsid w:val="00E21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条、款、项标题 Char"/>
    <w:basedOn w:val="Char0"/>
    <w:link w:val="ac"/>
    <w:rsid w:val="00637321"/>
    <w:rPr>
      <w:rFonts w:ascii="Times New Roman" w:eastAsia="黑体" w:hAnsi="Times New Roman"/>
      <w:kern w:val="2"/>
      <w:sz w:val="24"/>
      <w:szCs w:val="22"/>
    </w:rPr>
  </w:style>
  <w:style w:type="character" w:customStyle="1" w:styleId="30">
    <w:name w:val="标题 3 字符"/>
    <w:aliases w:val="3.各节二级标题 字符"/>
    <w:link w:val="3"/>
    <w:uiPriority w:val="9"/>
    <w:rsid w:val="00A62A53"/>
    <w:rPr>
      <w:rFonts w:ascii="Times New Roman" w:eastAsia="黑体" w:hAnsi="Times New Roman"/>
      <w:bCs/>
      <w:kern w:val="2"/>
      <w:sz w:val="28"/>
      <w:szCs w:val="32"/>
    </w:rPr>
  </w:style>
  <w:style w:type="character" w:customStyle="1" w:styleId="40">
    <w:name w:val="标题 4 字符"/>
    <w:aliases w:val="4.各节三级标题 字符"/>
    <w:link w:val="4"/>
    <w:uiPriority w:val="9"/>
    <w:rsid w:val="007F6A05"/>
    <w:rPr>
      <w:rFonts w:ascii="Times New Roman" w:eastAsia="黑体" w:hAnsi="Times New Roman" w:cs="Times New Roman"/>
      <w:bCs/>
      <w:kern w:val="2"/>
      <w:sz w:val="24"/>
      <w:szCs w:val="28"/>
    </w:rPr>
  </w:style>
  <w:style w:type="paragraph" w:customStyle="1" w:styleId="31">
    <w:name w:val="网格表 31"/>
    <w:basedOn w:val="1"/>
    <w:next w:val="a"/>
    <w:uiPriority w:val="39"/>
    <w:unhideWhenUsed/>
    <w:qFormat/>
    <w:rsid w:val="00534A27"/>
    <w:pPr>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styleId="11">
    <w:name w:val="toc 1"/>
    <w:basedOn w:val="a"/>
    <w:next w:val="a"/>
    <w:autoRedefine/>
    <w:uiPriority w:val="39"/>
    <w:unhideWhenUsed/>
    <w:rsid w:val="00D32320"/>
    <w:pPr>
      <w:tabs>
        <w:tab w:val="right" w:leader="dot" w:pos="9060"/>
      </w:tabs>
      <w:spacing w:line="360" w:lineRule="auto"/>
    </w:pPr>
  </w:style>
  <w:style w:type="paragraph" w:styleId="21">
    <w:name w:val="toc 2"/>
    <w:basedOn w:val="a"/>
    <w:next w:val="a"/>
    <w:autoRedefine/>
    <w:uiPriority w:val="39"/>
    <w:unhideWhenUsed/>
    <w:rsid w:val="007A1AFA"/>
    <w:pPr>
      <w:tabs>
        <w:tab w:val="left" w:pos="1230"/>
        <w:tab w:val="right" w:leader="dot" w:pos="9060"/>
      </w:tabs>
      <w:ind w:leftChars="200" w:left="480"/>
    </w:pPr>
  </w:style>
  <w:style w:type="paragraph" w:styleId="32">
    <w:name w:val="toc 3"/>
    <w:basedOn w:val="a"/>
    <w:next w:val="a"/>
    <w:autoRedefine/>
    <w:uiPriority w:val="39"/>
    <w:unhideWhenUsed/>
    <w:rsid w:val="00534A27"/>
    <w:pPr>
      <w:ind w:leftChars="400" w:left="840"/>
    </w:pPr>
  </w:style>
  <w:style w:type="character" w:styleId="ae">
    <w:name w:val="Hyperlink"/>
    <w:uiPriority w:val="99"/>
    <w:unhideWhenUsed/>
    <w:rsid w:val="00534A27"/>
    <w:rPr>
      <w:color w:val="0563C1"/>
      <w:u w:val="single"/>
    </w:rPr>
  </w:style>
  <w:style w:type="paragraph" w:styleId="af">
    <w:name w:val="endnote text"/>
    <w:basedOn w:val="a"/>
    <w:link w:val="af0"/>
    <w:uiPriority w:val="99"/>
    <w:semiHidden/>
    <w:unhideWhenUsed/>
    <w:rsid w:val="00EC6D84"/>
    <w:pPr>
      <w:snapToGrid w:val="0"/>
    </w:pPr>
    <w:rPr>
      <w:lang w:val="x-none" w:eastAsia="x-none"/>
    </w:rPr>
  </w:style>
  <w:style w:type="character" w:customStyle="1" w:styleId="af0">
    <w:name w:val="尾注文本 字符"/>
    <w:link w:val="af"/>
    <w:uiPriority w:val="99"/>
    <w:semiHidden/>
    <w:rsid w:val="00EC6D84"/>
    <w:rPr>
      <w:rFonts w:ascii="Times New Roman" w:hAnsi="Times New Roman"/>
      <w:kern w:val="2"/>
      <w:sz w:val="24"/>
      <w:szCs w:val="22"/>
    </w:rPr>
  </w:style>
  <w:style w:type="character" w:styleId="af1">
    <w:name w:val="endnote reference"/>
    <w:uiPriority w:val="99"/>
    <w:semiHidden/>
    <w:unhideWhenUsed/>
    <w:rsid w:val="00EC6D84"/>
    <w:rPr>
      <w:vertAlign w:val="superscript"/>
    </w:rPr>
  </w:style>
  <w:style w:type="paragraph" w:styleId="af2">
    <w:name w:val="footnote text"/>
    <w:basedOn w:val="a"/>
    <w:link w:val="af3"/>
    <w:uiPriority w:val="99"/>
    <w:semiHidden/>
    <w:unhideWhenUsed/>
    <w:rsid w:val="00EC6D84"/>
    <w:pPr>
      <w:snapToGrid w:val="0"/>
    </w:pPr>
    <w:rPr>
      <w:sz w:val="18"/>
      <w:szCs w:val="18"/>
      <w:lang w:val="x-none" w:eastAsia="x-none"/>
    </w:rPr>
  </w:style>
  <w:style w:type="character" w:customStyle="1" w:styleId="af3">
    <w:name w:val="脚注文本 字符"/>
    <w:link w:val="af2"/>
    <w:uiPriority w:val="99"/>
    <w:semiHidden/>
    <w:rsid w:val="00EC6D84"/>
    <w:rPr>
      <w:rFonts w:ascii="Times New Roman" w:hAnsi="Times New Roman"/>
      <w:kern w:val="2"/>
      <w:sz w:val="18"/>
      <w:szCs w:val="18"/>
    </w:rPr>
  </w:style>
  <w:style w:type="character" w:styleId="af4">
    <w:name w:val="footnote reference"/>
    <w:uiPriority w:val="99"/>
    <w:semiHidden/>
    <w:unhideWhenUsed/>
    <w:rsid w:val="00EC6D84"/>
    <w:rPr>
      <w:vertAlign w:val="superscript"/>
    </w:rPr>
  </w:style>
  <w:style w:type="paragraph" w:styleId="af5">
    <w:name w:val="caption"/>
    <w:basedOn w:val="a"/>
    <w:next w:val="a"/>
    <w:uiPriority w:val="35"/>
    <w:qFormat/>
    <w:rsid w:val="00F62EBF"/>
    <w:pPr>
      <w:jc w:val="both"/>
    </w:pPr>
    <w:rPr>
      <w:rFonts w:ascii="Cambria" w:eastAsia="黑体" w:hAnsi="Cambria"/>
      <w:sz w:val="20"/>
      <w:szCs w:val="20"/>
    </w:rPr>
  </w:style>
  <w:style w:type="character" w:customStyle="1" w:styleId="1Char">
    <w:name w:val="样式1 Char"/>
    <w:link w:val="12"/>
    <w:rsid w:val="00DD079F"/>
    <w:rPr>
      <w:rFonts w:ascii="宋体" w:hAnsi="宋体" w:cs="宋体"/>
      <w:sz w:val="24"/>
    </w:rPr>
  </w:style>
  <w:style w:type="paragraph" w:customStyle="1" w:styleId="12">
    <w:name w:val="样式1"/>
    <w:basedOn w:val="a"/>
    <w:link w:val="1Char"/>
    <w:qFormat/>
    <w:rsid w:val="00DD079F"/>
    <w:pPr>
      <w:adjustRightInd w:val="0"/>
      <w:snapToGrid w:val="0"/>
      <w:ind w:firstLineChars="200" w:firstLine="480"/>
      <w:jc w:val="both"/>
    </w:pPr>
    <w:rPr>
      <w:rFonts w:ascii="宋体" w:hAnsi="宋体"/>
      <w:szCs w:val="20"/>
      <w:lang w:val="x-none" w:eastAsia="x-none"/>
    </w:rPr>
  </w:style>
  <w:style w:type="character" w:styleId="af6">
    <w:name w:val="FollowedHyperlink"/>
    <w:uiPriority w:val="99"/>
    <w:semiHidden/>
    <w:unhideWhenUsed/>
    <w:rsid w:val="00C76241"/>
    <w:rPr>
      <w:color w:val="954F72"/>
      <w:u w:val="single"/>
    </w:rPr>
  </w:style>
  <w:style w:type="character" w:customStyle="1" w:styleId="nlmstring-name">
    <w:name w:val="nlm_string-name"/>
    <w:rsid w:val="00BA1A63"/>
  </w:style>
  <w:style w:type="character" w:customStyle="1" w:styleId="nlmyear">
    <w:name w:val="nlm_year"/>
    <w:rsid w:val="00BA1A63"/>
  </w:style>
  <w:style w:type="character" w:customStyle="1" w:styleId="nlmarticle-title">
    <w:name w:val="nlm_article-title"/>
    <w:rsid w:val="00BA1A63"/>
  </w:style>
  <w:style w:type="character" w:customStyle="1" w:styleId="nlmfpage">
    <w:name w:val="nlm_fpage"/>
    <w:rsid w:val="00BA1A63"/>
  </w:style>
  <w:style w:type="character" w:customStyle="1" w:styleId="nlmlpage">
    <w:name w:val="nlm_lpage"/>
    <w:rsid w:val="00BA1A63"/>
  </w:style>
  <w:style w:type="character" w:customStyle="1" w:styleId="nlmconf-name">
    <w:name w:val="nlm_conf-name"/>
    <w:rsid w:val="00997EF6"/>
  </w:style>
  <w:style w:type="character" w:customStyle="1" w:styleId="nlmconf-loc">
    <w:name w:val="nlm_conf-loc"/>
    <w:rsid w:val="00997EF6"/>
  </w:style>
  <w:style w:type="character" w:customStyle="1" w:styleId="nlmconf-date">
    <w:name w:val="nlm_conf-date"/>
    <w:rsid w:val="00997EF6"/>
  </w:style>
  <w:style w:type="paragraph" w:styleId="af7">
    <w:name w:val="Normal (Web)"/>
    <w:basedOn w:val="a"/>
    <w:uiPriority w:val="99"/>
    <w:semiHidden/>
    <w:unhideWhenUsed/>
    <w:rsid w:val="00885679"/>
    <w:pPr>
      <w:spacing w:before="100" w:beforeAutospacing="1" w:after="100" w:afterAutospacing="1"/>
    </w:pPr>
  </w:style>
  <w:style w:type="paragraph" w:styleId="HTML">
    <w:name w:val="HTML Preformatted"/>
    <w:basedOn w:val="a"/>
    <w:link w:val="HTML0"/>
    <w:uiPriority w:val="99"/>
    <w:semiHidden/>
    <w:unhideWhenUsed/>
    <w:rsid w:val="00F2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link w:val="HTML"/>
    <w:uiPriority w:val="99"/>
    <w:semiHidden/>
    <w:rsid w:val="00F2613D"/>
    <w:rPr>
      <w:rFonts w:ascii="Courier New" w:hAnsi="Courier New" w:cs="Courier New"/>
    </w:rPr>
  </w:style>
  <w:style w:type="character" w:styleId="af8">
    <w:name w:val="Placeholder Text"/>
    <w:basedOn w:val="a0"/>
    <w:uiPriority w:val="99"/>
    <w:semiHidden/>
    <w:rsid w:val="004A0162"/>
    <w:rPr>
      <w:color w:val="808080"/>
    </w:rPr>
  </w:style>
  <w:style w:type="paragraph" w:styleId="af9">
    <w:name w:val="List Paragraph"/>
    <w:basedOn w:val="a"/>
    <w:uiPriority w:val="34"/>
    <w:qFormat/>
    <w:rsid w:val="00BE3F80"/>
    <w:pPr>
      <w:widowControl w:val="0"/>
      <w:ind w:firstLine="420"/>
      <w:jc w:val="both"/>
    </w:pPr>
    <w:rPr>
      <w:rFonts w:ascii="DengXian" w:hAnsi="DengXian" w:cs="DengXian"/>
      <w:color w:val="00000A"/>
      <w:sz w:val="21"/>
    </w:rPr>
  </w:style>
  <w:style w:type="paragraph" w:styleId="afa">
    <w:name w:val="Balloon Text"/>
    <w:basedOn w:val="a"/>
    <w:link w:val="afb"/>
    <w:uiPriority w:val="99"/>
    <w:semiHidden/>
    <w:unhideWhenUsed/>
    <w:rsid w:val="00092037"/>
    <w:rPr>
      <w:rFonts w:ascii="宋体"/>
      <w:sz w:val="26"/>
      <w:szCs w:val="26"/>
    </w:rPr>
  </w:style>
  <w:style w:type="character" w:customStyle="1" w:styleId="afb">
    <w:name w:val="批注框文本 字符"/>
    <w:basedOn w:val="a0"/>
    <w:link w:val="afa"/>
    <w:uiPriority w:val="99"/>
    <w:semiHidden/>
    <w:rsid w:val="00092037"/>
    <w:rPr>
      <w:rFonts w:ascii="宋体" w:hAnsi="Times New Roman"/>
      <w:sz w:val="26"/>
      <w:szCs w:val="26"/>
    </w:rPr>
  </w:style>
  <w:style w:type="table" w:customStyle="1" w:styleId="13">
    <w:name w:val="网格型1"/>
    <w:basedOn w:val="a1"/>
    <w:next w:val="ad"/>
    <w:uiPriority w:val="39"/>
    <w:rsid w:val="00E20F99"/>
    <w:rPr>
      <w:rFonts w:ascii="DengXian" w:eastAsia="DengXian" w:hAnsi="DengXian" w:cs="DengXi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d"/>
    <w:uiPriority w:val="39"/>
    <w:rsid w:val="003D30D6"/>
    <w:rPr>
      <w:rFonts w:ascii="DengXian" w:eastAsia="DengXian" w:hAnsi="DengXian" w:cs="DengXi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d"/>
    <w:uiPriority w:val="39"/>
    <w:rsid w:val="00413A95"/>
    <w:rPr>
      <w:rFonts w:ascii="DengXian" w:eastAsia="DengXian" w:hAnsi="DengXian" w:cs="DengXi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d"/>
    <w:uiPriority w:val="39"/>
    <w:rsid w:val="00240593"/>
    <w:rPr>
      <w:rFonts w:ascii="DengXian" w:eastAsia="DengXian" w:hAnsi="DengXian" w:cs="DengXi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d"/>
    <w:uiPriority w:val="39"/>
    <w:rsid w:val="005E59B3"/>
    <w:rPr>
      <w:rFonts w:ascii="DengXian" w:eastAsia="DengXian" w:hAnsi="DengXian" w:cs="DengXi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691">
      <w:bodyDiv w:val="1"/>
      <w:marLeft w:val="0"/>
      <w:marRight w:val="0"/>
      <w:marTop w:val="0"/>
      <w:marBottom w:val="0"/>
      <w:divBdr>
        <w:top w:val="none" w:sz="0" w:space="0" w:color="auto"/>
        <w:left w:val="none" w:sz="0" w:space="0" w:color="auto"/>
        <w:bottom w:val="none" w:sz="0" w:space="0" w:color="auto"/>
        <w:right w:val="none" w:sz="0" w:space="0" w:color="auto"/>
      </w:divBdr>
    </w:div>
    <w:div w:id="15231038">
      <w:bodyDiv w:val="1"/>
      <w:marLeft w:val="0"/>
      <w:marRight w:val="0"/>
      <w:marTop w:val="0"/>
      <w:marBottom w:val="0"/>
      <w:divBdr>
        <w:top w:val="none" w:sz="0" w:space="0" w:color="auto"/>
        <w:left w:val="none" w:sz="0" w:space="0" w:color="auto"/>
        <w:bottom w:val="none" w:sz="0" w:space="0" w:color="auto"/>
        <w:right w:val="none" w:sz="0" w:space="0" w:color="auto"/>
      </w:divBdr>
    </w:div>
    <w:div w:id="18507053">
      <w:bodyDiv w:val="1"/>
      <w:marLeft w:val="0"/>
      <w:marRight w:val="0"/>
      <w:marTop w:val="0"/>
      <w:marBottom w:val="0"/>
      <w:divBdr>
        <w:top w:val="none" w:sz="0" w:space="0" w:color="auto"/>
        <w:left w:val="none" w:sz="0" w:space="0" w:color="auto"/>
        <w:bottom w:val="none" w:sz="0" w:space="0" w:color="auto"/>
        <w:right w:val="none" w:sz="0" w:space="0" w:color="auto"/>
      </w:divBdr>
    </w:div>
    <w:div w:id="44989724">
      <w:bodyDiv w:val="1"/>
      <w:marLeft w:val="0"/>
      <w:marRight w:val="0"/>
      <w:marTop w:val="0"/>
      <w:marBottom w:val="0"/>
      <w:divBdr>
        <w:top w:val="none" w:sz="0" w:space="0" w:color="auto"/>
        <w:left w:val="none" w:sz="0" w:space="0" w:color="auto"/>
        <w:bottom w:val="none" w:sz="0" w:space="0" w:color="auto"/>
        <w:right w:val="none" w:sz="0" w:space="0" w:color="auto"/>
      </w:divBdr>
      <w:divsChild>
        <w:div w:id="2075078756">
          <w:marLeft w:val="0"/>
          <w:marRight w:val="0"/>
          <w:marTop w:val="75"/>
          <w:marBottom w:val="0"/>
          <w:divBdr>
            <w:top w:val="none" w:sz="0" w:space="0" w:color="auto"/>
            <w:left w:val="none" w:sz="0" w:space="0" w:color="auto"/>
            <w:bottom w:val="none" w:sz="0" w:space="0" w:color="auto"/>
            <w:right w:val="none" w:sz="0" w:space="0" w:color="auto"/>
          </w:divBdr>
        </w:div>
      </w:divsChild>
    </w:div>
    <w:div w:id="63266565">
      <w:bodyDiv w:val="1"/>
      <w:marLeft w:val="0"/>
      <w:marRight w:val="0"/>
      <w:marTop w:val="0"/>
      <w:marBottom w:val="0"/>
      <w:divBdr>
        <w:top w:val="none" w:sz="0" w:space="0" w:color="auto"/>
        <w:left w:val="none" w:sz="0" w:space="0" w:color="auto"/>
        <w:bottom w:val="none" w:sz="0" w:space="0" w:color="auto"/>
        <w:right w:val="none" w:sz="0" w:space="0" w:color="auto"/>
      </w:divBdr>
    </w:div>
    <w:div w:id="69691940">
      <w:bodyDiv w:val="1"/>
      <w:marLeft w:val="0"/>
      <w:marRight w:val="0"/>
      <w:marTop w:val="0"/>
      <w:marBottom w:val="0"/>
      <w:divBdr>
        <w:top w:val="none" w:sz="0" w:space="0" w:color="auto"/>
        <w:left w:val="none" w:sz="0" w:space="0" w:color="auto"/>
        <w:bottom w:val="none" w:sz="0" w:space="0" w:color="auto"/>
        <w:right w:val="none" w:sz="0" w:space="0" w:color="auto"/>
      </w:divBdr>
    </w:div>
    <w:div w:id="80225345">
      <w:bodyDiv w:val="1"/>
      <w:marLeft w:val="0"/>
      <w:marRight w:val="0"/>
      <w:marTop w:val="0"/>
      <w:marBottom w:val="0"/>
      <w:divBdr>
        <w:top w:val="none" w:sz="0" w:space="0" w:color="auto"/>
        <w:left w:val="none" w:sz="0" w:space="0" w:color="auto"/>
        <w:bottom w:val="none" w:sz="0" w:space="0" w:color="auto"/>
        <w:right w:val="none" w:sz="0" w:space="0" w:color="auto"/>
      </w:divBdr>
    </w:div>
    <w:div w:id="199245125">
      <w:bodyDiv w:val="1"/>
      <w:marLeft w:val="0"/>
      <w:marRight w:val="0"/>
      <w:marTop w:val="0"/>
      <w:marBottom w:val="0"/>
      <w:divBdr>
        <w:top w:val="none" w:sz="0" w:space="0" w:color="auto"/>
        <w:left w:val="none" w:sz="0" w:space="0" w:color="auto"/>
        <w:bottom w:val="none" w:sz="0" w:space="0" w:color="auto"/>
        <w:right w:val="none" w:sz="0" w:space="0" w:color="auto"/>
      </w:divBdr>
    </w:div>
    <w:div w:id="290477469">
      <w:bodyDiv w:val="1"/>
      <w:marLeft w:val="0"/>
      <w:marRight w:val="0"/>
      <w:marTop w:val="0"/>
      <w:marBottom w:val="0"/>
      <w:divBdr>
        <w:top w:val="none" w:sz="0" w:space="0" w:color="auto"/>
        <w:left w:val="none" w:sz="0" w:space="0" w:color="auto"/>
        <w:bottom w:val="none" w:sz="0" w:space="0" w:color="auto"/>
        <w:right w:val="none" w:sz="0" w:space="0" w:color="auto"/>
      </w:divBdr>
    </w:div>
    <w:div w:id="294679018">
      <w:bodyDiv w:val="1"/>
      <w:marLeft w:val="0"/>
      <w:marRight w:val="0"/>
      <w:marTop w:val="0"/>
      <w:marBottom w:val="0"/>
      <w:divBdr>
        <w:top w:val="none" w:sz="0" w:space="0" w:color="auto"/>
        <w:left w:val="none" w:sz="0" w:space="0" w:color="auto"/>
        <w:bottom w:val="none" w:sz="0" w:space="0" w:color="auto"/>
        <w:right w:val="none" w:sz="0" w:space="0" w:color="auto"/>
      </w:divBdr>
    </w:div>
    <w:div w:id="326637782">
      <w:bodyDiv w:val="1"/>
      <w:marLeft w:val="0"/>
      <w:marRight w:val="0"/>
      <w:marTop w:val="0"/>
      <w:marBottom w:val="0"/>
      <w:divBdr>
        <w:top w:val="none" w:sz="0" w:space="0" w:color="auto"/>
        <w:left w:val="none" w:sz="0" w:space="0" w:color="auto"/>
        <w:bottom w:val="none" w:sz="0" w:space="0" w:color="auto"/>
        <w:right w:val="none" w:sz="0" w:space="0" w:color="auto"/>
      </w:divBdr>
    </w:div>
    <w:div w:id="387455207">
      <w:bodyDiv w:val="1"/>
      <w:marLeft w:val="0"/>
      <w:marRight w:val="0"/>
      <w:marTop w:val="0"/>
      <w:marBottom w:val="0"/>
      <w:divBdr>
        <w:top w:val="none" w:sz="0" w:space="0" w:color="auto"/>
        <w:left w:val="none" w:sz="0" w:space="0" w:color="auto"/>
        <w:bottom w:val="none" w:sz="0" w:space="0" w:color="auto"/>
        <w:right w:val="none" w:sz="0" w:space="0" w:color="auto"/>
      </w:divBdr>
    </w:div>
    <w:div w:id="389770766">
      <w:bodyDiv w:val="1"/>
      <w:marLeft w:val="0"/>
      <w:marRight w:val="0"/>
      <w:marTop w:val="0"/>
      <w:marBottom w:val="0"/>
      <w:divBdr>
        <w:top w:val="none" w:sz="0" w:space="0" w:color="auto"/>
        <w:left w:val="none" w:sz="0" w:space="0" w:color="auto"/>
        <w:bottom w:val="none" w:sz="0" w:space="0" w:color="auto"/>
        <w:right w:val="none" w:sz="0" w:space="0" w:color="auto"/>
      </w:divBdr>
    </w:div>
    <w:div w:id="394208025">
      <w:bodyDiv w:val="1"/>
      <w:marLeft w:val="0"/>
      <w:marRight w:val="0"/>
      <w:marTop w:val="0"/>
      <w:marBottom w:val="0"/>
      <w:divBdr>
        <w:top w:val="none" w:sz="0" w:space="0" w:color="auto"/>
        <w:left w:val="none" w:sz="0" w:space="0" w:color="auto"/>
        <w:bottom w:val="none" w:sz="0" w:space="0" w:color="auto"/>
        <w:right w:val="none" w:sz="0" w:space="0" w:color="auto"/>
      </w:divBdr>
    </w:div>
    <w:div w:id="405300939">
      <w:bodyDiv w:val="1"/>
      <w:marLeft w:val="0"/>
      <w:marRight w:val="0"/>
      <w:marTop w:val="0"/>
      <w:marBottom w:val="0"/>
      <w:divBdr>
        <w:top w:val="none" w:sz="0" w:space="0" w:color="auto"/>
        <w:left w:val="none" w:sz="0" w:space="0" w:color="auto"/>
        <w:bottom w:val="none" w:sz="0" w:space="0" w:color="auto"/>
        <w:right w:val="none" w:sz="0" w:space="0" w:color="auto"/>
      </w:divBdr>
    </w:div>
    <w:div w:id="421948240">
      <w:bodyDiv w:val="1"/>
      <w:marLeft w:val="0"/>
      <w:marRight w:val="0"/>
      <w:marTop w:val="0"/>
      <w:marBottom w:val="0"/>
      <w:divBdr>
        <w:top w:val="none" w:sz="0" w:space="0" w:color="auto"/>
        <w:left w:val="none" w:sz="0" w:space="0" w:color="auto"/>
        <w:bottom w:val="none" w:sz="0" w:space="0" w:color="auto"/>
        <w:right w:val="none" w:sz="0" w:space="0" w:color="auto"/>
      </w:divBdr>
    </w:div>
    <w:div w:id="429279790">
      <w:bodyDiv w:val="1"/>
      <w:marLeft w:val="0"/>
      <w:marRight w:val="0"/>
      <w:marTop w:val="0"/>
      <w:marBottom w:val="0"/>
      <w:divBdr>
        <w:top w:val="none" w:sz="0" w:space="0" w:color="auto"/>
        <w:left w:val="none" w:sz="0" w:space="0" w:color="auto"/>
        <w:bottom w:val="none" w:sz="0" w:space="0" w:color="auto"/>
        <w:right w:val="none" w:sz="0" w:space="0" w:color="auto"/>
      </w:divBdr>
    </w:div>
    <w:div w:id="450440751">
      <w:bodyDiv w:val="1"/>
      <w:marLeft w:val="0"/>
      <w:marRight w:val="0"/>
      <w:marTop w:val="0"/>
      <w:marBottom w:val="0"/>
      <w:divBdr>
        <w:top w:val="none" w:sz="0" w:space="0" w:color="auto"/>
        <w:left w:val="none" w:sz="0" w:space="0" w:color="auto"/>
        <w:bottom w:val="none" w:sz="0" w:space="0" w:color="auto"/>
        <w:right w:val="none" w:sz="0" w:space="0" w:color="auto"/>
      </w:divBdr>
    </w:div>
    <w:div w:id="452331985">
      <w:bodyDiv w:val="1"/>
      <w:marLeft w:val="0"/>
      <w:marRight w:val="0"/>
      <w:marTop w:val="0"/>
      <w:marBottom w:val="0"/>
      <w:divBdr>
        <w:top w:val="none" w:sz="0" w:space="0" w:color="auto"/>
        <w:left w:val="none" w:sz="0" w:space="0" w:color="auto"/>
        <w:bottom w:val="none" w:sz="0" w:space="0" w:color="auto"/>
        <w:right w:val="none" w:sz="0" w:space="0" w:color="auto"/>
      </w:divBdr>
    </w:div>
    <w:div w:id="486626622">
      <w:bodyDiv w:val="1"/>
      <w:marLeft w:val="0"/>
      <w:marRight w:val="0"/>
      <w:marTop w:val="0"/>
      <w:marBottom w:val="0"/>
      <w:divBdr>
        <w:top w:val="none" w:sz="0" w:space="0" w:color="auto"/>
        <w:left w:val="none" w:sz="0" w:space="0" w:color="auto"/>
        <w:bottom w:val="none" w:sz="0" w:space="0" w:color="auto"/>
        <w:right w:val="none" w:sz="0" w:space="0" w:color="auto"/>
      </w:divBdr>
    </w:div>
    <w:div w:id="501513763">
      <w:bodyDiv w:val="1"/>
      <w:marLeft w:val="0"/>
      <w:marRight w:val="0"/>
      <w:marTop w:val="0"/>
      <w:marBottom w:val="0"/>
      <w:divBdr>
        <w:top w:val="none" w:sz="0" w:space="0" w:color="auto"/>
        <w:left w:val="none" w:sz="0" w:space="0" w:color="auto"/>
        <w:bottom w:val="none" w:sz="0" w:space="0" w:color="auto"/>
        <w:right w:val="none" w:sz="0" w:space="0" w:color="auto"/>
      </w:divBdr>
    </w:div>
    <w:div w:id="502622749">
      <w:bodyDiv w:val="1"/>
      <w:marLeft w:val="0"/>
      <w:marRight w:val="0"/>
      <w:marTop w:val="0"/>
      <w:marBottom w:val="0"/>
      <w:divBdr>
        <w:top w:val="none" w:sz="0" w:space="0" w:color="auto"/>
        <w:left w:val="none" w:sz="0" w:space="0" w:color="auto"/>
        <w:bottom w:val="none" w:sz="0" w:space="0" w:color="auto"/>
        <w:right w:val="none" w:sz="0" w:space="0" w:color="auto"/>
      </w:divBdr>
    </w:div>
    <w:div w:id="574166922">
      <w:bodyDiv w:val="1"/>
      <w:marLeft w:val="0"/>
      <w:marRight w:val="0"/>
      <w:marTop w:val="0"/>
      <w:marBottom w:val="0"/>
      <w:divBdr>
        <w:top w:val="none" w:sz="0" w:space="0" w:color="auto"/>
        <w:left w:val="none" w:sz="0" w:space="0" w:color="auto"/>
        <w:bottom w:val="none" w:sz="0" w:space="0" w:color="auto"/>
        <w:right w:val="none" w:sz="0" w:space="0" w:color="auto"/>
      </w:divBdr>
    </w:div>
    <w:div w:id="576134631">
      <w:bodyDiv w:val="1"/>
      <w:marLeft w:val="0"/>
      <w:marRight w:val="0"/>
      <w:marTop w:val="0"/>
      <w:marBottom w:val="0"/>
      <w:divBdr>
        <w:top w:val="none" w:sz="0" w:space="0" w:color="auto"/>
        <w:left w:val="none" w:sz="0" w:space="0" w:color="auto"/>
        <w:bottom w:val="none" w:sz="0" w:space="0" w:color="auto"/>
        <w:right w:val="none" w:sz="0" w:space="0" w:color="auto"/>
      </w:divBdr>
    </w:div>
    <w:div w:id="580456647">
      <w:bodyDiv w:val="1"/>
      <w:marLeft w:val="0"/>
      <w:marRight w:val="0"/>
      <w:marTop w:val="0"/>
      <w:marBottom w:val="0"/>
      <w:divBdr>
        <w:top w:val="none" w:sz="0" w:space="0" w:color="auto"/>
        <w:left w:val="none" w:sz="0" w:space="0" w:color="auto"/>
        <w:bottom w:val="none" w:sz="0" w:space="0" w:color="auto"/>
        <w:right w:val="none" w:sz="0" w:space="0" w:color="auto"/>
      </w:divBdr>
    </w:div>
    <w:div w:id="588929189">
      <w:bodyDiv w:val="1"/>
      <w:marLeft w:val="0"/>
      <w:marRight w:val="0"/>
      <w:marTop w:val="0"/>
      <w:marBottom w:val="0"/>
      <w:divBdr>
        <w:top w:val="none" w:sz="0" w:space="0" w:color="auto"/>
        <w:left w:val="none" w:sz="0" w:space="0" w:color="auto"/>
        <w:bottom w:val="none" w:sz="0" w:space="0" w:color="auto"/>
        <w:right w:val="none" w:sz="0" w:space="0" w:color="auto"/>
      </w:divBdr>
    </w:div>
    <w:div w:id="593053209">
      <w:bodyDiv w:val="1"/>
      <w:marLeft w:val="0"/>
      <w:marRight w:val="0"/>
      <w:marTop w:val="0"/>
      <w:marBottom w:val="0"/>
      <w:divBdr>
        <w:top w:val="none" w:sz="0" w:space="0" w:color="auto"/>
        <w:left w:val="none" w:sz="0" w:space="0" w:color="auto"/>
        <w:bottom w:val="none" w:sz="0" w:space="0" w:color="auto"/>
        <w:right w:val="none" w:sz="0" w:space="0" w:color="auto"/>
      </w:divBdr>
    </w:div>
    <w:div w:id="653290807">
      <w:bodyDiv w:val="1"/>
      <w:marLeft w:val="0"/>
      <w:marRight w:val="0"/>
      <w:marTop w:val="0"/>
      <w:marBottom w:val="0"/>
      <w:divBdr>
        <w:top w:val="none" w:sz="0" w:space="0" w:color="auto"/>
        <w:left w:val="none" w:sz="0" w:space="0" w:color="auto"/>
        <w:bottom w:val="none" w:sz="0" w:space="0" w:color="auto"/>
        <w:right w:val="none" w:sz="0" w:space="0" w:color="auto"/>
      </w:divBdr>
    </w:div>
    <w:div w:id="655378370">
      <w:bodyDiv w:val="1"/>
      <w:marLeft w:val="0"/>
      <w:marRight w:val="0"/>
      <w:marTop w:val="0"/>
      <w:marBottom w:val="0"/>
      <w:divBdr>
        <w:top w:val="none" w:sz="0" w:space="0" w:color="auto"/>
        <w:left w:val="none" w:sz="0" w:space="0" w:color="auto"/>
        <w:bottom w:val="none" w:sz="0" w:space="0" w:color="auto"/>
        <w:right w:val="none" w:sz="0" w:space="0" w:color="auto"/>
      </w:divBdr>
    </w:div>
    <w:div w:id="661398916">
      <w:bodyDiv w:val="1"/>
      <w:marLeft w:val="0"/>
      <w:marRight w:val="0"/>
      <w:marTop w:val="0"/>
      <w:marBottom w:val="0"/>
      <w:divBdr>
        <w:top w:val="none" w:sz="0" w:space="0" w:color="auto"/>
        <w:left w:val="none" w:sz="0" w:space="0" w:color="auto"/>
        <w:bottom w:val="none" w:sz="0" w:space="0" w:color="auto"/>
        <w:right w:val="none" w:sz="0" w:space="0" w:color="auto"/>
      </w:divBdr>
    </w:div>
    <w:div w:id="673915722">
      <w:bodyDiv w:val="1"/>
      <w:marLeft w:val="0"/>
      <w:marRight w:val="0"/>
      <w:marTop w:val="0"/>
      <w:marBottom w:val="0"/>
      <w:divBdr>
        <w:top w:val="none" w:sz="0" w:space="0" w:color="auto"/>
        <w:left w:val="none" w:sz="0" w:space="0" w:color="auto"/>
        <w:bottom w:val="none" w:sz="0" w:space="0" w:color="auto"/>
        <w:right w:val="none" w:sz="0" w:space="0" w:color="auto"/>
      </w:divBdr>
    </w:div>
    <w:div w:id="682440474">
      <w:bodyDiv w:val="1"/>
      <w:marLeft w:val="0"/>
      <w:marRight w:val="0"/>
      <w:marTop w:val="0"/>
      <w:marBottom w:val="0"/>
      <w:divBdr>
        <w:top w:val="none" w:sz="0" w:space="0" w:color="auto"/>
        <w:left w:val="none" w:sz="0" w:space="0" w:color="auto"/>
        <w:bottom w:val="none" w:sz="0" w:space="0" w:color="auto"/>
        <w:right w:val="none" w:sz="0" w:space="0" w:color="auto"/>
      </w:divBdr>
      <w:divsChild>
        <w:div w:id="501245107">
          <w:marLeft w:val="0"/>
          <w:marRight w:val="0"/>
          <w:marTop w:val="0"/>
          <w:marBottom w:val="0"/>
          <w:divBdr>
            <w:top w:val="none" w:sz="0" w:space="0" w:color="auto"/>
            <w:left w:val="none" w:sz="0" w:space="0" w:color="auto"/>
            <w:bottom w:val="none" w:sz="0" w:space="0" w:color="auto"/>
            <w:right w:val="none" w:sz="0" w:space="0" w:color="auto"/>
          </w:divBdr>
        </w:div>
      </w:divsChild>
    </w:div>
    <w:div w:id="693075066">
      <w:bodyDiv w:val="1"/>
      <w:marLeft w:val="0"/>
      <w:marRight w:val="0"/>
      <w:marTop w:val="0"/>
      <w:marBottom w:val="0"/>
      <w:divBdr>
        <w:top w:val="none" w:sz="0" w:space="0" w:color="auto"/>
        <w:left w:val="none" w:sz="0" w:space="0" w:color="auto"/>
        <w:bottom w:val="none" w:sz="0" w:space="0" w:color="auto"/>
        <w:right w:val="none" w:sz="0" w:space="0" w:color="auto"/>
      </w:divBdr>
    </w:div>
    <w:div w:id="694965640">
      <w:bodyDiv w:val="1"/>
      <w:marLeft w:val="0"/>
      <w:marRight w:val="0"/>
      <w:marTop w:val="0"/>
      <w:marBottom w:val="0"/>
      <w:divBdr>
        <w:top w:val="none" w:sz="0" w:space="0" w:color="auto"/>
        <w:left w:val="none" w:sz="0" w:space="0" w:color="auto"/>
        <w:bottom w:val="none" w:sz="0" w:space="0" w:color="auto"/>
        <w:right w:val="none" w:sz="0" w:space="0" w:color="auto"/>
      </w:divBdr>
    </w:div>
    <w:div w:id="724379466">
      <w:bodyDiv w:val="1"/>
      <w:marLeft w:val="0"/>
      <w:marRight w:val="0"/>
      <w:marTop w:val="0"/>
      <w:marBottom w:val="0"/>
      <w:divBdr>
        <w:top w:val="none" w:sz="0" w:space="0" w:color="auto"/>
        <w:left w:val="none" w:sz="0" w:space="0" w:color="auto"/>
        <w:bottom w:val="none" w:sz="0" w:space="0" w:color="auto"/>
        <w:right w:val="none" w:sz="0" w:space="0" w:color="auto"/>
      </w:divBdr>
    </w:div>
    <w:div w:id="731002303">
      <w:bodyDiv w:val="1"/>
      <w:marLeft w:val="0"/>
      <w:marRight w:val="0"/>
      <w:marTop w:val="0"/>
      <w:marBottom w:val="0"/>
      <w:divBdr>
        <w:top w:val="none" w:sz="0" w:space="0" w:color="auto"/>
        <w:left w:val="none" w:sz="0" w:space="0" w:color="auto"/>
        <w:bottom w:val="none" w:sz="0" w:space="0" w:color="auto"/>
        <w:right w:val="none" w:sz="0" w:space="0" w:color="auto"/>
      </w:divBdr>
    </w:div>
    <w:div w:id="749498076">
      <w:bodyDiv w:val="1"/>
      <w:marLeft w:val="0"/>
      <w:marRight w:val="0"/>
      <w:marTop w:val="0"/>
      <w:marBottom w:val="0"/>
      <w:divBdr>
        <w:top w:val="none" w:sz="0" w:space="0" w:color="auto"/>
        <w:left w:val="none" w:sz="0" w:space="0" w:color="auto"/>
        <w:bottom w:val="none" w:sz="0" w:space="0" w:color="auto"/>
        <w:right w:val="none" w:sz="0" w:space="0" w:color="auto"/>
      </w:divBdr>
    </w:div>
    <w:div w:id="762871758">
      <w:bodyDiv w:val="1"/>
      <w:marLeft w:val="0"/>
      <w:marRight w:val="0"/>
      <w:marTop w:val="0"/>
      <w:marBottom w:val="0"/>
      <w:divBdr>
        <w:top w:val="none" w:sz="0" w:space="0" w:color="auto"/>
        <w:left w:val="none" w:sz="0" w:space="0" w:color="auto"/>
        <w:bottom w:val="none" w:sz="0" w:space="0" w:color="auto"/>
        <w:right w:val="none" w:sz="0" w:space="0" w:color="auto"/>
      </w:divBdr>
    </w:div>
    <w:div w:id="767967787">
      <w:bodyDiv w:val="1"/>
      <w:marLeft w:val="0"/>
      <w:marRight w:val="0"/>
      <w:marTop w:val="0"/>
      <w:marBottom w:val="0"/>
      <w:divBdr>
        <w:top w:val="none" w:sz="0" w:space="0" w:color="auto"/>
        <w:left w:val="none" w:sz="0" w:space="0" w:color="auto"/>
        <w:bottom w:val="none" w:sz="0" w:space="0" w:color="auto"/>
        <w:right w:val="none" w:sz="0" w:space="0" w:color="auto"/>
      </w:divBdr>
    </w:div>
    <w:div w:id="778837429">
      <w:bodyDiv w:val="1"/>
      <w:marLeft w:val="0"/>
      <w:marRight w:val="0"/>
      <w:marTop w:val="0"/>
      <w:marBottom w:val="0"/>
      <w:divBdr>
        <w:top w:val="none" w:sz="0" w:space="0" w:color="auto"/>
        <w:left w:val="none" w:sz="0" w:space="0" w:color="auto"/>
        <w:bottom w:val="none" w:sz="0" w:space="0" w:color="auto"/>
        <w:right w:val="none" w:sz="0" w:space="0" w:color="auto"/>
      </w:divBdr>
    </w:div>
    <w:div w:id="802112204">
      <w:bodyDiv w:val="1"/>
      <w:marLeft w:val="0"/>
      <w:marRight w:val="0"/>
      <w:marTop w:val="0"/>
      <w:marBottom w:val="0"/>
      <w:divBdr>
        <w:top w:val="none" w:sz="0" w:space="0" w:color="auto"/>
        <w:left w:val="none" w:sz="0" w:space="0" w:color="auto"/>
        <w:bottom w:val="none" w:sz="0" w:space="0" w:color="auto"/>
        <w:right w:val="none" w:sz="0" w:space="0" w:color="auto"/>
      </w:divBdr>
    </w:div>
    <w:div w:id="870997841">
      <w:bodyDiv w:val="1"/>
      <w:marLeft w:val="0"/>
      <w:marRight w:val="0"/>
      <w:marTop w:val="0"/>
      <w:marBottom w:val="0"/>
      <w:divBdr>
        <w:top w:val="none" w:sz="0" w:space="0" w:color="auto"/>
        <w:left w:val="none" w:sz="0" w:space="0" w:color="auto"/>
        <w:bottom w:val="none" w:sz="0" w:space="0" w:color="auto"/>
        <w:right w:val="none" w:sz="0" w:space="0" w:color="auto"/>
      </w:divBdr>
    </w:div>
    <w:div w:id="890924686">
      <w:bodyDiv w:val="1"/>
      <w:marLeft w:val="0"/>
      <w:marRight w:val="0"/>
      <w:marTop w:val="0"/>
      <w:marBottom w:val="0"/>
      <w:divBdr>
        <w:top w:val="none" w:sz="0" w:space="0" w:color="auto"/>
        <w:left w:val="none" w:sz="0" w:space="0" w:color="auto"/>
        <w:bottom w:val="none" w:sz="0" w:space="0" w:color="auto"/>
        <w:right w:val="none" w:sz="0" w:space="0" w:color="auto"/>
      </w:divBdr>
    </w:div>
    <w:div w:id="896168394">
      <w:bodyDiv w:val="1"/>
      <w:marLeft w:val="0"/>
      <w:marRight w:val="0"/>
      <w:marTop w:val="0"/>
      <w:marBottom w:val="0"/>
      <w:divBdr>
        <w:top w:val="none" w:sz="0" w:space="0" w:color="auto"/>
        <w:left w:val="none" w:sz="0" w:space="0" w:color="auto"/>
        <w:bottom w:val="none" w:sz="0" w:space="0" w:color="auto"/>
        <w:right w:val="none" w:sz="0" w:space="0" w:color="auto"/>
      </w:divBdr>
    </w:div>
    <w:div w:id="907105950">
      <w:bodyDiv w:val="1"/>
      <w:marLeft w:val="0"/>
      <w:marRight w:val="0"/>
      <w:marTop w:val="0"/>
      <w:marBottom w:val="0"/>
      <w:divBdr>
        <w:top w:val="none" w:sz="0" w:space="0" w:color="auto"/>
        <w:left w:val="none" w:sz="0" w:space="0" w:color="auto"/>
        <w:bottom w:val="none" w:sz="0" w:space="0" w:color="auto"/>
        <w:right w:val="none" w:sz="0" w:space="0" w:color="auto"/>
      </w:divBdr>
    </w:div>
    <w:div w:id="938290332">
      <w:bodyDiv w:val="1"/>
      <w:marLeft w:val="0"/>
      <w:marRight w:val="0"/>
      <w:marTop w:val="0"/>
      <w:marBottom w:val="0"/>
      <w:divBdr>
        <w:top w:val="none" w:sz="0" w:space="0" w:color="auto"/>
        <w:left w:val="none" w:sz="0" w:space="0" w:color="auto"/>
        <w:bottom w:val="none" w:sz="0" w:space="0" w:color="auto"/>
        <w:right w:val="none" w:sz="0" w:space="0" w:color="auto"/>
      </w:divBdr>
    </w:div>
    <w:div w:id="951478593">
      <w:bodyDiv w:val="1"/>
      <w:marLeft w:val="0"/>
      <w:marRight w:val="0"/>
      <w:marTop w:val="0"/>
      <w:marBottom w:val="0"/>
      <w:divBdr>
        <w:top w:val="none" w:sz="0" w:space="0" w:color="auto"/>
        <w:left w:val="none" w:sz="0" w:space="0" w:color="auto"/>
        <w:bottom w:val="none" w:sz="0" w:space="0" w:color="auto"/>
        <w:right w:val="none" w:sz="0" w:space="0" w:color="auto"/>
      </w:divBdr>
    </w:div>
    <w:div w:id="960918305">
      <w:bodyDiv w:val="1"/>
      <w:marLeft w:val="0"/>
      <w:marRight w:val="0"/>
      <w:marTop w:val="0"/>
      <w:marBottom w:val="0"/>
      <w:divBdr>
        <w:top w:val="none" w:sz="0" w:space="0" w:color="auto"/>
        <w:left w:val="none" w:sz="0" w:space="0" w:color="auto"/>
        <w:bottom w:val="none" w:sz="0" w:space="0" w:color="auto"/>
        <w:right w:val="none" w:sz="0" w:space="0" w:color="auto"/>
      </w:divBdr>
    </w:div>
    <w:div w:id="969702253">
      <w:bodyDiv w:val="1"/>
      <w:marLeft w:val="0"/>
      <w:marRight w:val="0"/>
      <w:marTop w:val="0"/>
      <w:marBottom w:val="0"/>
      <w:divBdr>
        <w:top w:val="none" w:sz="0" w:space="0" w:color="auto"/>
        <w:left w:val="none" w:sz="0" w:space="0" w:color="auto"/>
        <w:bottom w:val="none" w:sz="0" w:space="0" w:color="auto"/>
        <w:right w:val="none" w:sz="0" w:space="0" w:color="auto"/>
      </w:divBdr>
    </w:div>
    <w:div w:id="972635994">
      <w:bodyDiv w:val="1"/>
      <w:marLeft w:val="0"/>
      <w:marRight w:val="0"/>
      <w:marTop w:val="0"/>
      <w:marBottom w:val="0"/>
      <w:divBdr>
        <w:top w:val="none" w:sz="0" w:space="0" w:color="auto"/>
        <w:left w:val="none" w:sz="0" w:space="0" w:color="auto"/>
        <w:bottom w:val="none" w:sz="0" w:space="0" w:color="auto"/>
        <w:right w:val="none" w:sz="0" w:space="0" w:color="auto"/>
      </w:divBdr>
    </w:div>
    <w:div w:id="987367738">
      <w:bodyDiv w:val="1"/>
      <w:marLeft w:val="0"/>
      <w:marRight w:val="0"/>
      <w:marTop w:val="0"/>
      <w:marBottom w:val="0"/>
      <w:divBdr>
        <w:top w:val="none" w:sz="0" w:space="0" w:color="auto"/>
        <w:left w:val="none" w:sz="0" w:space="0" w:color="auto"/>
        <w:bottom w:val="none" w:sz="0" w:space="0" w:color="auto"/>
        <w:right w:val="none" w:sz="0" w:space="0" w:color="auto"/>
      </w:divBdr>
    </w:div>
    <w:div w:id="995062604">
      <w:bodyDiv w:val="1"/>
      <w:marLeft w:val="0"/>
      <w:marRight w:val="0"/>
      <w:marTop w:val="0"/>
      <w:marBottom w:val="0"/>
      <w:divBdr>
        <w:top w:val="none" w:sz="0" w:space="0" w:color="auto"/>
        <w:left w:val="none" w:sz="0" w:space="0" w:color="auto"/>
        <w:bottom w:val="none" w:sz="0" w:space="0" w:color="auto"/>
        <w:right w:val="none" w:sz="0" w:space="0" w:color="auto"/>
      </w:divBdr>
    </w:div>
    <w:div w:id="1009677458">
      <w:bodyDiv w:val="1"/>
      <w:marLeft w:val="0"/>
      <w:marRight w:val="0"/>
      <w:marTop w:val="0"/>
      <w:marBottom w:val="0"/>
      <w:divBdr>
        <w:top w:val="none" w:sz="0" w:space="0" w:color="auto"/>
        <w:left w:val="none" w:sz="0" w:space="0" w:color="auto"/>
        <w:bottom w:val="none" w:sz="0" w:space="0" w:color="auto"/>
        <w:right w:val="none" w:sz="0" w:space="0" w:color="auto"/>
      </w:divBdr>
    </w:div>
    <w:div w:id="1030883922">
      <w:bodyDiv w:val="1"/>
      <w:marLeft w:val="0"/>
      <w:marRight w:val="0"/>
      <w:marTop w:val="0"/>
      <w:marBottom w:val="0"/>
      <w:divBdr>
        <w:top w:val="none" w:sz="0" w:space="0" w:color="auto"/>
        <w:left w:val="none" w:sz="0" w:space="0" w:color="auto"/>
        <w:bottom w:val="none" w:sz="0" w:space="0" w:color="auto"/>
        <w:right w:val="none" w:sz="0" w:space="0" w:color="auto"/>
      </w:divBdr>
    </w:div>
    <w:div w:id="1048259102">
      <w:bodyDiv w:val="1"/>
      <w:marLeft w:val="0"/>
      <w:marRight w:val="0"/>
      <w:marTop w:val="0"/>
      <w:marBottom w:val="0"/>
      <w:divBdr>
        <w:top w:val="none" w:sz="0" w:space="0" w:color="auto"/>
        <w:left w:val="none" w:sz="0" w:space="0" w:color="auto"/>
        <w:bottom w:val="none" w:sz="0" w:space="0" w:color="auto"/>
        <w:right w:val="none" w:sz="0" w:space="0" w:color="auto"/>
      </w:divBdr>
    </w:div>
    <w:div w:id="1058824904">
      <w:bodyDiv w:val="1"/>
      <w:marLeft w:val="0"/>
      <w:marRight w:val="0"/>
      <w:marTop w:val="0"/>
      <w:marBottom w:val="0"/>
      <w:divBdr>
        <w:top w:val="none" w:sz="0" w:space="0" w:color="auto"/>
        <w:left w:val="none" w:sz="0" w:space="0" w:color="auto"/>
        <w:bottom w:val="none" w:sz="0" w:space="0" w:color="auto"/>
        <w:right w:val="none" w:sz="0" w:space="0" w:color="auto"/>
      </w:divBdr>
    </w:div>
    <w:div w:id="1067722453">
      <w:bodyDiv w:val="1"/>
      <w:marLeft w:val="0"/>
      <w:marRight w:val="0"/>
      <w:marTop w:val="0"/>
      <w:marBottom w:val="0"/>
      <w:divBdr>
        <w:top w:val="none" w:sz="0" w:space="0" w:color="auto"/>
        <w:left w:val="none" w:sz="0" w:space="0" w:color="auto"/>
        <w:bottom w:val="none" w:sz="0" w:space="0" w:color="auto"/>
        <w:right w:val="none" w:sz="0" w:space="0" w:color="auto"/>
      </w:divBdr>
    </w:div>
    <w:div w:id="1073044436">
      <w:bodyDiv w:val="1"/>
      <w:marLeft w:val="0"/>
      <w:marRight w:val="0"/>
      <w:marTop w:val="0"/>
      <w:marBottom w:val="0"/>
      <w:divBdr>
        <w:top w:val="none" w:sz="0" w:space="0" w:color="auto"/>
        <w:left w:val="none" w:sz="0" w:space="0" w:color="auto"/>
        <w:bottom w:val="none" w:sz="0" w:space="0" w:color="auto"/>
        <w:right w:val="none" w:sz="0" w:space="0" w:color="auto"/>
      </w:divBdr>
    </w:div>
    <w:div w:id="1120690205">
      <w:bodyDiv w:val="1"/>
      <w:marLeft w:val="0"/>
      <w:marRight w:val="0"/>
      <w:marTop w:val="0"/>
      <w:marBottom w:val="0"/>
      <w:divBdr>
        <w:top w:val="none" w:sz="0" w:space="0" w:color="auto"/>
        <w:left w:val="none" w:sz="0" w:space="0" w:color="auto"/>
        <w:bottom w:val="none" w:sz="0" w:space="0" w:color="auto"/>
        <w:right w:val="none" w:sz="0" w:space="0" w:color="auto"/>
      </w:divBdr>
    </w:div>
    <w:div w:id="1143616660">
      <w:bodyDiv w:val="1"/>
      <w:marLeft w:val="0"/>
      <w:marRight w:val="0"/>
      <w:marTop w:val="0"/>
      <w:marBottom w:val="0"/>
      <w:divBdr>
        <w:top w:val="none" w:sz="0" w:space="0" w:color="auto"/>
        <w:left w:val="none" w:sz="0" w:space="0" w:color="auto"/>
        <w:bottom w:val="none" w:sz="0" w:space="0" w:color="auto"/>
        <w:right w:val="none" w:sz="0" w:space="0" w:color="auto"/>
      </w:divBdr>
    </w:div>
    <w:div w:id="1161779098">
      <w:bodyDiv w:val="1"/>
      <w:marLeft w:val="0"/>
      <w:marRight w:val="0"/>
      <w:marTop w:val="0"/>
      <w:marBottom w:val="0"/>
      <w:divBdr>
        <w:top w:val="none" w:sz="0" w:space="0" w:color="auto"/>
        <w:left w:val="none" w:sz="0" w:space="0" w:color="auto"/>
        <w:bottom w:val="none" w:sz="0" w:space="0" w:color="auto"/>
        <w:right w:val="none" w:sz="0" w:space="0" w:color="auto"/>
      </w:divBdr>
    </w:div>
    <w:div w:id="1163356008">
      <w:bodyDiv w:val="1"/>
      <w:marLeft w:val="0"/>
      <w:marRight w:val="0"/>
      <w:marTop w:val="0"/>
      <w:marBottom w:val="0"/>
      <w:divBdr>
        <w:top w:val="none" w:sz="0" w:space="0" w:color="auto"/>
        <w:left w:val="none" w:sz="0" w:space="0" w:color="auto"/>
        <w:bottom w:val="none" w:sz="0" w:space="0" w:color="auto"/>
        <w:right w:val="none" w:sz="0" w:space="0" w:color="auto"/>
      </w:divBdr>
    </w:div>
    <w:div w:id="1164974244">
      <w:bodyDiv w:val="1"/>
      <w:marLeft w:val="0"/>
      <w:marRight w:val="0"/>
      <w:marTop w:val="0"/>
      <w:marBottom w:val="0"/>
      <w:divBdr>
        <w:top w:val="none" w:sz="0" w:space="0" w:color="auto"/>
        <w:left w:val="none" w:sz="0" w:space="0" w:color="auto"/>
        <w:bottom w:val="none" w:sz="0" w:space="0" w:color="auto"/>
        <w:right w:val="none" w:sz="0" w:space="0" w:color="auto"/>
      </w:divBdr>
    </w:div>
    <w:div w:id="1204825898">
      <w:bodyDiv w:val="1"/>
      <w:marLeft w:val="0"/>
      <w:marRight w:val="0"/>
      <w:marTop w:val="0"/>
      <w:marBottom w:val="0"/>
      <w:divBdr>
        <w:top w:val="none" w:sz="0" w:space="0" w:color="auto"/>
        <w:left w:val="none" w:sz="0" w:space="0" w:color="auto"/>
        <w:bottom w:val="none" w:sz="0" w:space="0" w:color="auto"/>
        <w:right w:val="none" w:sz="0" w:space="0" w:color="auto"/>
      </w:divBdr>
    </w:div>
    <w:div w:id="1213007411">
      <w:bodyDiv w:val="1"/>
      <w:marLeft w:val="0"/>
      <w:marRight w:val="0"/>
      <w:marTop w:val="0"/>
      <w:marBottom w:val="0"/>
      <w:divBdr>
        <w:top w:val="none" w:sz="0" w:space="0" w:color="auto"/>
        <w:left w:val="none" w:sz="0" w:space="0" w:color="auto"/>
        <w:bottom w:val="none" w:sz="0" w:space="0" w:color="auto"/>
        <w:right w:val="none" w:sz="0" w:space="0" w:color="auto"/>
      </w:divBdr>
    </w:div>
    <w:div w:id="1229144890">
      <w:bodyDiv w:val="1"/>
      <w:marLeft w:val="0"/>
      <w:marRight w:val="0"/>
      <w:marTop w:val="0"/>
      <w:marBottom w:val="0"/>
      <w:divBdr>
        <w:top w:val="none" w:sz="0" w:space="0" w:color="auto"/>
        <w:left w:val="none" w:sz="0" w:space="0" w:color="auto"/>
        <w:bottom w:val="none" w:sz="0" w:space="0" w:color="auto"/>
        <w:right w:val="none" w:sz="0" w:space="0" w:color="auto"/>
      </w:divBdr>
    </w:div>
    <w:div w:id="1236626095">
      <w:bodyDiv w:val="1"/>
      <w:marLeft w:val="0"/>
      <w:marRight w:val="0"/>
      <w:marTop w:val="0"/>
      <w:marBottom w:val="0"/>
      <w:divBdr>
        <w:top w:val="none" w:sz="0" w:space="0" w:color="auto"/>
        <w:left w:val="none" w:sz="0" w:space="0" w:color="auto"/>
        <w:bottom w:val="none" w:sz="0" w:space="0" w:color="auto"/>
        <w:right w:val="none" w:sz="0" w:space="0" w:color="auto"/>
      </w:divBdr>
    </w:div>
    <w:div w:id="1270355779">
      <w:bodyDiv w:val="1"/>
      <w:marLeft w:val="0"/>
      <w:marRight w:val="0"/>
      <w:marTop w:val="0"/>
      <w:marBottom w:val="0"/>
      <w:divBdr>
        <w:top w:val="none" w:sz="0" w:space="0" w:color="auto"/>
        <w:left w:val="none" w:sz="0" w:space="0" w:color="auto"/>
        <w:bottom w:val="none" w:sz="0" w:space="0" w:color="auto"/>
        <w:right w:val="none" w:sz="0" w:space="0" w:color="auto"/>
      </w:divBdr>
    </w:div>
    <w:div w:id="1276980744">
      <w:bodyDiv w:val="1"/>
      <w:marLeft w:val="0"/>
      <w:marRight w:val="0"/>
      <w:marTop w:val="0"/>
      <w:marBottom w:val="0"/>
      <w:divBdr>
        <w:top w:val="none" w:sz="0" w:space="0" w:color="auto"/>
        <w:left w:val="none" w:sz="0" w:space="0" w:color="auto"/>
        <w:bottom w:val="none" w:sz="0" w:space="0" w:color="auto"/>
        <w:right w:val="none" w:sz="0" w:space="0" w:color="auto"/>
      </w:divBdr>
    </w:div>
    <w:div w:id="1310482169">
      <w:bodyDiv w:val="1"/>
      <w:marLeft w:val="0"/>
      <w:marRight w:val="0"/>
      <w:marTop w:val="0"/>
      <w:marBottom w:val="0"/>
      <w:divBdr>
        <w:top w:val="none" w:sz="0" w:space="0" w:color="auto"/>
        <w:left w:val="none" w:sz="0" w:space="0" w:color="auto"/>
        <w:bottom w:val="none" w:sz="0" w:space="0" w:color="auto"/>
        <w:right w:val="none" w:sz="0" w:space="0" w:color="auto"/>
      </w:divBdr>
    </w:div>
    <w:div w:id="1336420913">
      <w:bodyDiv w:val="1"/>
      <w:marLeft w:val="0"/>
      <w:marRight w:val="0"/>
      <w:marTop w:val="0"/>
      <w:marBottom w:val="0"/>
      <w:divBdr>
        <w:top w:val="none" w:sz="0" w:space="0" w:color="auto"/>
        <w:left w:val="none" w:sz="0" w:space="0" w:color="auto"/>
        <w:bottom w:val="none" w:sz="0" w:space="0" w:color="auto"/>
        <w:right w:val="none" w:sz="0" w:space="0" w:color="auto"/>
      </w:divBdr>
    </w:div>
    <w:div w:id="1337345672">
      <w:bodyDiv w:val="1"/>
      <w:marLeft w:val="0"/>
      <w:marRight w:val="0"/>
      <w:marTop w:val="0"/>
      <w:marBottom w:val="0"/>
      <w:divBdr>
        <w:top w:val="none" w:sz="0" w:space="0" w:color="auto"/>
        <w:left w:val="none" w:sz="0" w:space="0" w:color="auto"/>
        <w:bottom w:val="none" w:sz="0" w:space="0" w:color="auto"/>
        <w:right w:val="none" w:sz="0" w:space="0" w:color="auto"/>
      </w:divBdr>
    </w:div>
    <w:div w:id="1346783003">
      <w:bodyDiv w:val="1"/>
      <w:marLeft w:val="0"/>
      <w:marRight w:val="0"/>
      <w:marTop w:val="0"/>
      <w:marBottom w:val="0"/>
      <w:divBdr>
        <w:top w:val="none" w:sz="0" w:space="0" w:color="auto"/>
        <w:left w:val="none" w:sz="0" w:space="0" w:color="auto"/>
        <w:bottom w:val="none" w:sz="0" w:space="0" w:color="auto"/>
        <w:right w:val="none" w:sz="0" w:space="0" w:color="auto"/>
      </w:divBdr>
    </w:div>
    <w:div w:id="1355763111">
      <w:bodyDiv w:val="1"/>
      <w:marLeft w:val="0"/>
      <w:marRight w:val="0"/>
      <w:marTop w:val="0"/>
      <w:marBottom w:val="0"/>
      <w:divBdr>
        <w:top w:val="none" w:sz="0" w:space="0" w:color="auto"/>
        <w:left w:val="none" w:sz="0" w:space="0" w:color="auto"/>
        <w:bottom w:val="none" w:sz="0" w:space="0" w:color="auto"/>
        <w:right w:val="none" w:sz="0" w:space="0" w:color="auto"/>
      </w:divBdr>
    </w:div>
    <w:div w:id="1392462010">
      <w:bodyDiv w:val="1"/>
      <w:marLeft w:val="0"/>
      <w:marRight w:val="0"/>
      <w:marTop w:val="0"/>
      <w:marBottom w:val="0"/>
      <w:divBdr>
        <w:top w:val="none" w:sz="0" w:space="0" w:color="auto"/>
        <w:left w:val="none" w:sz="0" w:space="0" w:color="auto"/>
        <w:bottom w:val="none" w:sz="0" w:space="0" w:color="auto"/>
        <w:right w:val="none" w:sz="0" w:space="0" w:color="auto"/>
      </w:divBdr>
    </w:div>
    <w:div w:id="1394891382">
      <w:bodyDiv w:val="1"/>
      <w:marLeft w:val="0"/>
      <w:marRight w:val="0"/>
      <w:marTop w:val="0"/>
      <w:marBottom w:val="0"/>
      <w:divBdr>
        <w:top w:val="none" w:sz="0" w:space="0" w:color="auto"/>
        <w:left w:val="none" w:sz="0" w:space="0" w:color="auto"/>
        <w:bottom w:val="none" w:sz="0" w:space="0" w:color="auto"/>
        <w:right w:val="none" w:sz="0" w:space="0" w:color="auto"/>
      </w:divBdr>
    </w:div>
    <w:div w:id="1402293753">
      <w:bodyDiv w:val="1"/>
      <w:marLeft w:val="0"/>
      <w:marRight w:val="0"/>
      <w:marTop w:val="0"/>
      <w:marBottom w:val="0"/>
      <w:divBdr>
        <w:top w:val="none" w:sz="0" w:space="0" w:color="auto"/>
        <w:left w:val="none" w:sz="0" w:space="0" w:color="auto"/>
        <w:bottom w:val="none" w:sz="0" w:space="0" w:color="auto"/>
        <w:right w:val="none" w:sz="0" w:space="0" w:color="auto"/>
      </w:divBdr>
    </w:div>
    <w:div w:id="1417557855">
      <w:bodyDiv w:val="1"/>
      <w:marLeft w:val="0"/>
      <w:marRight w:val="0"/>
      <w:marTop w:val="0"/>
      <w:marBottom w:val="0"/>
      <w:divBdr>
        <w:top w:val="none" w:sz="0" w:space="0" w:color="auto"/>
        <w:left w:val="none" w:sz="0" w:space="0" w:color="auto"/>
        <w:bottom w:val="none" w:sz="0" w:space="0" w:color="auto"/>
        <w:right w:val="none" w:sz="0" w:space="0" w:color="auto"/>
      </w:divBdr>
    </w:div>
    <w:div w:id="1420564644">
      <w:bodyDiv w:val="1"/>
      <w:marLeft w:val="0"/>
      <w:marRight w:val="0"/>
      <w:marTop w:val="0"/>
      <w:marBottom w:val="0"/>
      <w:divBdr>
        <w:top w:val="none" w:sz="0" w:space="0" w:color="auto"/>
        <w:left w:val="none" w:sz="0" w:space="0" w:color="auto"/>
        <w:bottom w:val="none" w:sz="0" w:space="0" w:color="auto"/>
        <w:right w:val="none" w:sz="0" w:space="0" w:color="auto"/>
      </w:divBdr>
    </w:div>
    <w:div w:id="1424032574">
      <w:bodyDiv w:val="1"/>
      <w:marLeft w:val="0"/>
      <w:marRight w:val="0"/>
      <w:marTop w:val="0"/>
      <w:marBottom w:val="0"/>
      <w:divBdr>
        <w:top w:val="none" w:sz="0" w:space="0" w:color="auto"/>
        <w:left w:val="none" w:sz="0" w:space="0" w:color="auto"/>
        <w:bottom w:val="none" w:sz="0" w:space="0" w:color="auto"/>
        <w:right w:val="none" w:sz="0" w:space="0" w:color="auto"/>
      </w:divBdr>
    </w:div>
    <w:div w:id="1424456464">
      <w:bodyDiv w:val="1"/>
      <w:marLeft w:val="0"/>
      <w:marRight w:val="0"/>
      <w:marTop w:val="0"/>
      <w:marBottom w:val="0"/>
      <w:divBdr>
        <w:top w:val="none" w:sz="0" w:space="0" w:color="auto"/>
        <w:left w:val="none" w:sz="0" w:space="0" w:color="auto"/>
        <w:bottom w:val="none" w:sz="0" w:space="0" w:color="auto"/>
        <w:right w:val="none" w:sz="0" w:space="0" w:color="auto"/>
      </w:divBdr>
    </w:div>
    <w:div w:id="1479492318">
      <w:bodyDiv w:val="1"/>
      <w:marLeft w:val="0"/>
      <w:marRight w:val="0"/>
      <w:marTop w:val="0"/>
      <w:marBottom w:val="0"/>
      <w:divBdr>
        <w:top w:val="none" w:sz="0" w:space="0" w:color="auto"/>
        <w:left w:val="none" w:sz="0" w:space="0" w:color="auto"/>
        <w:bottom w:val="none" w:sz="0" w:space="0" w:color="auto"/>
        <w:right w:val="none" w:sz="0" w:space="0" w:color="auto"/>
      </w:divBdr>
    </w:div>
    <w:div w:id="1487934218">
      <w:bodyDiv w:val="1"/>
      <w:marLeft w:val="0"/>
      <w:marRight w:val="0"/>
      <w:marTop w:val="0"/>
      <w:marBottom w:val="0"/>
      <w:divBdr>
        <w:top w:val="none" w:sz="0" w:space="0" w:color="auto"/>
        <w:left w:val="none" w:sz="0" w:space="0" w:color="auto"/>
        <w:bottom w:val="none" w:sz="0" w:space="0" w:color="auto"/>
        <w:right w:val="none" w:sz="0" w:space="0" w:color="auto"/>
      </w:divBdr>
    </w:div>
    <w:div w:id="1512336247">
      <w:bodyDiv w:val="1"/>
      <w:marLeft w:val="0"/>
      <w:marRight w:val="0"/>
      <w:marTop w:val="0"/>
      <w:marBottom w:val="0"/>
      <w:divBdr>
        <w:top w:val="none" w:sz="0" w:space="0" w:color="auto"/>
        <w:left w:val="none" w:sz="0" w:space="0" w:color="auto"/>
        <w:bottom w:val="none" w:sz="0" w:space="0" w:color="auto"/>
        <w:right w:val="none" w:sz="0" w:space="0" w:color="auto"/>
      </w:divBdr>
    </w:div>
    <w:div w:id="1538810689">
      <w:bodyDiv w:val="1"/>
      <w:marLeft w:val="0"/>
      <w:marRight w:val="0"/>
      <w:marTop w:val="0"/>
      <w:marBottom w:val="0"/>
      <w:divBdr>
        <w:top w:val="none" w:sz="0" w:space="0" w:color="auto"/>
        <w:left w:val="none" w:sz="0" w:space="0" w:color="auto"/>
        <w:bottom w:val="none" w:sz="0" w:space="0" w:color="auto"/>
        <w:right w:val="none" w:sz="0" w:space="0" w:color="auto"/>
      </w:divBdr>
    </w:div>
    <w:div w:id="1549535674">
      <w:bodyDiv w:val="1"/>
      <w:marLeft w:val="0"/>
      <w:marRight w:val="0"/>
      <w:marTop w:val="0"/>
      <w:marBottom w:val="0"/>
      <w:divBdr>
        <w:top w:val="none" w:sz="0" w:space="0" w:color="auto"/>
        <w:left w:val="none" w:sz="0" w:space="0" w:color="auto"/>
        <w:bottom w:val="none" w:sz="0" w:space="0" w:color="auto"/>
        <w:right w:val="none" w:sz="0" w:space="0" w:color="auto"/>
      </w:divBdr>
    </w:div>
    <w:div w:id="1564414555">
      <w:bodyDiv w:val="1"/>
      <w:marLeft w:val="0"/>
      <w:marRight w:val="0"/>
      <w:marTop w:val="0"/>
      <w:marBottom w:val="0"/>
      <w:divBdr>
        <w:top w:val="none" w:sz="0" w:space="0" w:color="auto"/>
        <w:left w:val="none" w:sz="0" w:space="0" w:color="auto"/>
        <w:bottom w:val="none" w:sz="0" w:space="0" w:color="auto"/>
        <w:right w:val="none" w:sz="0" w:space="0" w:color="auto"/>
      </w:divBdr>
    </w:div>
    <w:div w:id="1603953601">
      <w:bodyDiv w:val="1"/>
      <w:marLeft w:val="0"/>
      <w:marRight w:val="0"/>
      <w:marTop w:val="0"/>
      <w:marBottom w:val="0"/>
      <w:divBdr>
        <w:top w:val="none" w:sz="0" w:space="0" w:color="auto"/>
        <w:left w:val="none" w:sz="0" w:space="0" w:color="auto"/>
        <w:bottom w:val="none" w:sz="0" w:space="0" w:color="auto"/>
        <w:right w:val="none" w:sz="0" w:space="0" w:color="auto"/>
      </w:divBdr>
    </w:div>
    <w:div w:id="1609727858">
      <w:bodyDiv w:val="1"/>
      <w:marLeft w:val="0"/>
      <w:marRight w:val="0"/>
      <w:marTop w:val="0"/>
      <w:marBottom w:val="0"/>
      <w:divBdr>
        <w:top w:val="none" w:sz="0" w:space="0" w:color="auto"/>
        <w:left w:val="none" w:sz="0" w:space="0" w:color="auto"/>
        <w:bottom w:val="none" w:sz="0" w:space="0" w:color="auto"/>
        <w:right w:val="none" w:sz="0" w:space="0" w:color="auto"/>
      </w:divBdr>
    </w:div>
    <w:div w:id="1613629634">
      <w:bodyDiv w:val="1"/>
      <w:marLeft w:val="0"/>
      <w:marRight w:val="0"/>
      <w:marTop w:val="0"/>
      <w:marBottom w:val="0"/>
      <w:divBdr>
        <w:top w:val="none" w:sz="0" w:space="0" w:color="auto"/>
        <w:left w:val="none" w:sz="0" w:space="0" w:color="auto"/>
        <w:bottom w:val="none" w:sz="0" w:space="0" w:color="auto"/>
        <w:right w:val="none" w:sz="0" w:space="0" w:color="auto"/>
      </w:divBdr>
    </w:div>
    <w:div w:id="1627857140">
      <w:bodyDiv w:val="1"/>
      <w:marLeft w:val="0"/>
      <w:marRight w:val="0"/>
      <w:marTop w:val="0"/>
      <w:marBottom w:val="0"/>
      <w:divBdr>
        <w:top w:val="none" w:sz="0" w:space="0" w:color="auto"/>
        <w:left w:val="none" w:sz="0" w:space="0" w:color="auto"/>
        <w:bottom w:val="none" w:sz="0" w:space="0" w:color="auto"/>
        <w:right w:val="none" w:sz="0" w:space="0" w:color="auto"/>
      </w:divBdr>
    </w:div>
    <w:div w:id="1646854486">
      <w:bodyDiv w:val="1"/>
      <w:marLeft w:val="0"/>
      <w:marRight w:val="0"/>
      <w:marTop w:val="0"/>
      <w:marBottom w:val="0"/>
      <w:divBdr>
        <w:top w:val="none" w:sz="0" w:space="0" w:color="auto"/>
        <w:left w:val="none" w:sz="0" w:space="0" w:color="auto"/>
        <w:bottom w:val="none" w:sz="0" w:space="0" w:color="auto"/>
        <w:right w:val="none" w:sz="0" w:space="0" w:color="auto"/>
      </w:divBdr>
    </w:div>
    <w:div w:id="1649702162">
      <w:bodyDiv w:val="1"/>
      <w:marLeft w:val="0"/>
      <w:marRight w:val="0"/>
      <w:marTop w:val="0"/>
      <w:marBottom w:val="0"/>
      <w:divBdr>
        <w:top w:val="none" w:sz="0" w:space="0" w:color="auto"/>
        <w:left w:val="none" w:sz="0" w:space="0" w:color="auto"/>
        <w:bottom w:val="none" w:sz="0" w:space="0" w:color="auto"/>
        <w:right w:val="none" w:sz="0" w:space="0" w:color="auto"/>
      </w:divBdr>
    </w:div>
    <w:div w:id="1664891661">
      <w:bodyDiv w:val="1"/>
      <w:marLeft w:val="0"/>
      <w:marRight w:val="0"/>
      <w:marTop w:val="0"/>
      <w:marBottom w:val="0"/>
      <w:divBdr>
        <w:top w:val="none" w:sz="0" w:space="0" w:color="auto"/>
        <w:left w:val="none" w:sz="0" w:space="0" w:color="auto"/>
        <w:bottom w:val="none" w:sz="0" w:space="0" w:color="auto"/>
        <w:right w:val="none" w:sz="0" w:space="0" w:color="auto"/>
      </w:divBdr>
    </w:div>
    <w:div w:id="1736856156">
      <w:bodyDiv w:val="1"/>
      <w:marLeft w:val="0"/>
      <w:marRight w:val="0"/>
      <w:marTop w:val="0"/>
      <w:marBottom w:val="0"/>
      <w:divBdr>
        <w:top w:val="none" w:sz="0" w:space="0" w:color="auto"/>
        <w:left w:val="none" w:sz="0" w:space="0" w:color="auto"/>
        <w:bottom w:val="none" w:sz="0" w:space="0" w:color="auto"/>
        <w:right w:val="none" w:sz="0" w:space="0" w:color="auto"/>
      </w:divBdr>
    </w:div>
    <w:div w:id="1749381275">
      <w:bodyDiv w:val="1"/>
      <w:marLeft w:val="0"/>
      <w:marRight w:val="0"/>
      <w:marTop w:val="0"/>
      <w:marBottom w:val="0"/>
      <w:divBdr>
        <w:top w:val="none" w:sz="0" w:space="0" w:color="auto"/>
        <w:left w:val="none" w:sz="0" w:space="0" w:color="auto"/>
        <w:bottom w:val="none" w:sz="0" w:space="0" w:color="auto"/>
        <w:right w:val="none" w:sz="0" w:space="0" w:color="auto"/>
      </w:divBdr>
    </w:div>
    <w:div w:id="1761829018">
      <w:bodyDiv w:val="1"/>
      <w:marLeft w:val="0"/>
      <w:marRight w:val="0"/>
      <w:marTop w:val="0"/>
      <w:marBottom w:val="0"/>
      <w:divBdr>
        <w:top w:val="none" w:sz="0" w:space="0" w:color="auto"/>
        <w:left w:val="none" w:sz="0" w:space="0" w:color="auto"/>
        <w:bottom w:val="none" w:sz="0" w:space="0" w:color="auto"/>
        <w:right w:val="none" w:sz="0" w:space="0" w:color="auto"/>
      </w:divBdr>
    </w:div>
    <w:div w:id="1779523525">
      <w:bodyDiv w:val="1"/>
      <w:marLeft w:val="0"/>
      <w:marRight w:val="0"/>
      <w:marTop w:val="0"/>
      <w:marBottom w:val="0"/>
      <w:divBdr>
        <w:top w:val="none" w:sz="0" w:space="0" w:color="auto"/>
        <w:left w:val="none" w:sz="0" w:space="0" w:color="auto"/>
        <w:bottom w:val="none" w:sz="0" w:space="0" w:color="auto"/>
        <w:right w:val="none" w:sz="0" w:space="0" w:color="auto"/>
      </w:divBdr>
    </w:div>
    <w:div w:id="1786266012">
      <w:bodyDiv w:val="1"/>
      <w:marLeft w:val="0"/>
      <w:marRight w:val="0"/>
      <w:marTop w:val="0"/>
      <w:marBottom w:val="0"/>
      <w:divBdr>
        <w:top w:val="none" w:sz="0" w:space="0" w:color="auto"/>
        <w:left w:val="none" w:sz="0" w:space="0" w:color="auto"/>
        <w:bottom w:val="none" w:sz="0" w:space="0" w:color="auto"/>
        <w:right w:val="none" w:sz="0" w:space="0" w:color="auto"/>
      </w:divBdr>
    </w:div>
    <w:div w:id="1849755316">
      <w:bodyDiv w:val="1"/>
      <w:marLeft w:val="0"/>
      <w:marRight w:val="0"/>
      <w:marTop w:val="0"/>
      <w:marBottom w:val="0"/>
      <w:divBdr>
        <w:top w:val="none" w:sz="0" w:space="0" w:color="auto"/>
        <w:left w:val="none" w:sz="0" w:space="0" w:color="auto"/>
        <w:bottom w:val="none" w:sz="0" w:space="0" w:color="auto"/>
        <w:right w:val="none" w:sz="0" w:space="0" w:color="auto"/>
      </w:divBdr>
    </w:div>
    <w:div w:id="1867518758">
      <w:bodyDiv w:val="1"/>
      <w:marLeft w:val="0"/>
      <w:marRight w:val="0"/>
      <w:marTop w:val="0"/>
      <w:marBottom w:val="0"/>
      <w:divBdr>
        <w:top w:val="none" w:sz="0" w:space="0" w:color="auto"/>
        <w:left w:val="none" w:sz="0" w:space="0" w:color="auto"/>
        <w:bottom w:val="none" w:sz="0" w:space="0" w:color="auto"/>
        <w:right w:val="none" w:sz="0" w:space="0" w:color="auto"/>
      </w:divBdr>
    </w:div>
    <w:div w:id="1902593652">
      <w:bodyDiv w:val="1"/>
      <w:marLeft w:val="0"/>
      <w:marRight w:val="0"/>
      <w:marTop w:val="0"/>
      <w:marBottom w:val="0"/>
      <w:divBdr>
        <w:top w:val="none" w:sz="0" w:space="0" w:color="auto"/>
        <w:left w:val="none" w:sz="0" w:space="0" w:color="auto"/>
        <w:bottom w:val="none" w:sz="0" w:space="0" w:color="auto"/>
        <w:right w:val="none" w:sz="0" w:space="0" w:color="auto"/>
      </w:divBdr>
    </w:div>
    <w:div w:id="1909998662">
      <w:bodyDiv w:val="1"/>
      <w:marLeft w:val="0"/>
      <w:marRight w:val="0"/>
      <w:marTop w:val="0"/>
      <w:marBottom w:val="0"/>
      <w:divBdr>
        <w:top w:val="none" w:sz="0" w:space="0" w:color="auto"/>
        <w:left w:val="none" w:sz="0" w:space="0" w:color="auto"/>
        <w:bottom w:val="none" w:sz="0" w:space="0" w:color="auto"/>
        <w:right w:val="none" w:sz="0" w:space="0" w:color="auto"/>
      </w:divBdr>
      <w:divsChild>
        <w:div w:id="1169977668">
          <w:marLeft w:val="547"/>
          <w:marRight w:val="0"/>
          <w:marTop w:val="134"/>
          <w:marBottom w:val="0"/>
          <w:divBdr>
            <w:top w:val="none" w:sz="0" w:space="0" w:color="auto"/>
            <w:left w:val="none" w:sz="0" w:space="0" w:color="auto"/>
            <w:bottom w:val="none" w:sz="0" w:space="0" w:color="auto"/>
            <w:right w:val="none" w:sz="0" w:space="0" w:color="auto"/>
          </w:divBdr>
        </w:div>
      </w:divsChild>
    </w:div>
    <w:div w:id="1918130100">
      <w:bodyDiv w:val="1"/>
      <w:marLeft w:val="0"/>
      <w:marRight w:val="0"/>
      <w:marTop w:val="0"/>
      <w:marBottom w:val="0"/>
      <w:divBdr>
        <w:top w:val="none" w:sz="0" w:space="0" w:color="auto"/>
        <w:left w:val="none" w:sz="0" w:space="0" w:color="auto"/>
        <w:bottom w:val="none" w:sz="0" w:space="0" w:color="auto"/>
        <w:right w:val="none" w:sz="0" w:space="0" w:color="auto"/>
      </w:divBdr>
    </w:div>
    <w:div w:id="1935477452">
      <w:bodyDiv w:val="1"/>
      <w:marLeft w:val="0"/>
      <w:marRight w:val="0"/>
      <w:marTop w:val="0"/>
      <w:marBottom w:val="0"/>
      <w:divBdr>
        <w:top w:val="none" w:sz="0" w:space="0" w:color="auto"/>
        <w:left w:val="none" w:sz="0" w:space="0" w:color="auto"/>
        <w:bottom w:val="none" w:sz="0" w:space="0" w:color="auto"/>
        <w:right w:val="none" w:sz="0" w:space="0" w:color="auto"/>
      </w:divBdr>
    </w:div>
    <w:div w:id="1942377794">
      <w:bodyDiv w:val="1"/>
      <w:marLeft w:val="0"/>
      <w:marRight w:val="0"/>
      <w:marTop w:val="0"/>
      <w:marBottom w:val="0"/>
      <w:divBdr>
        <w:top w:val="none" w:sz="0" w:space="0" w:color="auto"/>
        <w:left w:val="none" w:sz="0" w:space="0" w:color="auto"/>
        <w:bottom w:val="none" w:sz="0" w:space="0" w:color="auto"/>
        <w:right w:val="none" w:sz="0" w:space="0" w:color="auto"/>
      </w:divBdr>
    </w:div>
    <w:div w:id="1955818182">
      <w:bodyDiv w:val="1"/>
      <w:marLeft w:val="0"/>
      <w:marRight w:val="0"/>
      <w:marTop w:val="0"/>
      <w:marBottom w:val="0"/>
      <w:divBdr>
        <w:top w:val="none" w:sz="0" w:space="0" w:color="auto"/>
        <w:left w:val="none" w:sz="0" w:space="0" w:color="auto"/>
        <w:bottom w:val="none" w:sz="0" w:space="0" w:color="auto"/>
        <w:right w:val="none" w:sz="0" w:space="0" w:color="auto"/>
      </w:divBdr>
    </w:div>
    <w:div w:id="1956017467">
      <w:bodyDiv w:val="1"/>
      <w:marLeft w:val="0"/>
      <w:marRight w:val="0"/>
      <w:marTop w:val="0"/>
      <w:marBottom w:val="0"/>
      <w:divBdr>
        <w:top w:val="none" w:sz="0" w:space="0" w:color="auto"/>
        <w:left w:val="none" w:sz="0" w:space="0" w:color="auto"/>
        <w:bottom w:val="none" w:sz="0" w:space="0" w:color="auto"/>
        <w:right w:val="none" w:sz="0" w:space="0" w:color="auto"/>
      </w:divBdr>
    </w:div>
    <w:div w:id="2034380169">
      <w:bodyDiv w:val="1"/>
      <w:marLeft w:val="0"/>
      <w:marRight w:val="0"/>
      <w:marTop w:val="0"/>
      <w:marBottom w:val="0"/>
      <w:divBdr>
        <w:top w:val="none" w:sz="0" w:space="0" w:color="auto"/>
        <w:left w:val="none" w:sz="0" w:space="0" w:color="auto"/>
        <w:bottom w:val="none" w:sz="0" w:space="0" w:color="auto"/>
        <w:right w:val="none" w:sz="0" w:space="0" w:color="auto"/>
      </w:divBdr>
    </w:div>
    <w:div w:id="2037079294">
      <w:bodyDiv w:val="1"/>
      <w:marLeft w:val="0"/>
      <w:marRight w:val="0"/>
      <w:marTop w:val="0"/>
      <w:marBottom w:val="0"/>
      <w:divBdr>
        <w:top w:val="none" w:sz="0" w:space="0" w:color="auto"/>
        <w:left w:val="none" w:sz="0" w:space="0" w:color="auto"/>
        <w:bottom w:val="none" w:sz="0" w:space="0" w:color="auto"/>
        <w:right w:val="none" w:sz="0" w:space="0" w:color="auto"/>
      </w:divBdr>
    </w:div>
    <w:div w:id="2037735015">
      <w:bodyDiv w:val="1"/>
      <w:marLeft w:val="0"/>
      <w:marRight w:val="0"/>
      <w:marTop w:val="0"/>
      <w:marBottom w:val="0"/>
      <w:divBdr>
        <w:top w:val="none" w:sz="0" w:space="0" w:color="auto"/>
        <w:left w:val="none" w:sz="0" w:space="0" w:color="auto"/>
        <w:bottom w:val="none" w:sz="0" w:space="0" w:color="auto"/>
        <w:right w:val="none" w:sz="0" w:space="0" w:color="auto"/>
      </w:divBdr>
    </w:div>
    <w:div w:id="2039810749">
      <w:bodyDiv w:val="1"/>
      <w:marLeft w:val="0"/>
      <w:marRight w:val="0"/>
      <w:marTop w:val="0"/>
      <w:marBottom w:val="0"/>
      <w:divBdr>
        <w:top w:val="none" w:sz="0" w:space="0" w:color="auto"/>
        <w:left w:val="none" w:sz="0" w:space="0" w:color="auto"/>
        <w:bottom w:val="none" w:sz="0" w:space="0" w:color="auto"/>
        <w:right w:val="none" w:sz="0" w:space="0" w:color="auto"/>
      </w:divBdr>
    </w:div>
    <w:div w:id="2051301373">
      <w:bodyDiv w:val="1"/>
      <w:marLeft w:val="0"/>
      <w:marRight w:val="0"/>
      <w:marTop w:val="0"/>
      <w:marBottom w:val="0"/>
      <w:divBdr>
        <w:top w:val="none" w:sz="0" w:space="0" w:color="auto"/>
        <w:left w:val="none" w:sz="0" w:space="0" w:color="auto"/>
        <w:bottom w:val="none" w:sz="0" w:space="0" w:color="auto"/>
        <w:right w:val="none" w:sz="0" w:space="0" w:color="auto"/>
      </w:divBdr>
    </w:div>
    <w:div w:id="2052612413">
      <w:bodyDiv w:val="1"/>
      <w:marLeft w:val="0"/>
      <w:marRight w:val="0"/>
      <w:marTop w:val="0"/>
      <w:marBottom w:val="0"/>
      <w:divBdr>
        <w:top w:val="none" w:sz="0" w:space="0" w:color="auto"/>
        <w:left w:val="none" w:sz="0" w:space="0" w:color="auto"/>
        <w:bottom w:val="none" w:sz="0" w:space="0" w:color="auto"/>
        <w:right w:val="none" w:sz="0" w:space="0" w:color="auto"/>
      </w:divBdr>
      <w:divsChild>
        <w:div w:id="1020812591">
          <w:marLeft w:val="0"/>
          <w:marRight w:val="0"/>
          <w:marTop w:val="0"/>
          <w:marBottom w:val="0"/>
          <w:divBdr>
            <w:top w:val="none" w:sz="0" w:space="0" w:color="auto"/>
            <w:left w:val="none" w:sz="0" w:space="0" w:color="auto"/>
            <w:bottom w:val="none" w:sz="0" w:space="0" w:color="auto"/>
            <w:right w:val="none" w:sz="0" w:space="0" w:color="auto"/>
          </w:divBdr>
        </w:div>
        <w:div w:id="1774932789">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2073651815">
      <w:bodyDiv w:val="1"/>
      <w:marLeft w:val="0"/>
      <w:marRight w:val="0"/>
      <w:marTop w:val="0"/>
      <w:marBottom w:val="0"/>
      <w:divBdr>
        <w:top w:val="none" w:sz="0" w:space="0" w:color="auto"/>
        <w:left w:val="none" w:sz="0" w:space="0" w:color="auto"/>
        <w:bottom w:val="none" w:sz="0" w:space="0" w:color="auto"/>
        <w:right w:val="none" w:sz="0" w:space="0" w:color="auto"/>
      </w:divBdr>
    </w:div>
    <w:div w:id="2073771625">
      <w:bodyDiv w:val="1"/>
      <w:marLeft w:val="0"/>
      <w:marRight w:val="0"/>
      <w:marTop w:val="0"/>
      <w:marBottom w:val="0"/>
      <w:divBdr>
        <w:top w:val="none" w:sz="0" w:space="0" w:color="auto"/>
        <w:left w:val="none" w:sz="0" w:space="0" w:color="auto"/>
        <w:bottom w:val="none" w:sz="0" w:space="0" w:color="auto"/>
        <w:right w:val="none" w:sz="0" w:space="0" w:color="auto"/>
      </w:divBdr>
    </w:div>
    <w:div w:id="2091198699">
      <w:bodyDiv w:val="1"/>
      <w:marLeft w:val="0"/>
      <w:marRight w:val="0"/>
      <w:marTop w:val="0"/>
      <w:marBottom w:val="0"/>
      <w:divBdr>
        <w:top w:val="none" w:sz="0" w:space="0" w:color="auto"/>
        <w:left w:val="none" w:sz="0" w:space="0" w:color="auto"/>
        <w:bottom w:val="none" w:sz="0" w:space="0" w:color="auto"/>
        <w:right w:val="none" w:sz="0" w:space="0" w:color="auto"/>
      </w:divBdr>
    </w:div>
    <w:div w:id="2101641090">
      <w:bodyDiv w:val="1"/>
      <w:marLeft w:val="0"/>
      <w:marRight w:val="0"/>
      <w:marTop w:val="0"/>
      <w:marBottom w:val="0"/>
      <w:divBdr>
        <w:top w:val="none" w:sz="0" w:space="0" w:color="auto"/>
        <w:left w:val="none" w:sz="0" w:space="0" w:color="auto"/>
        <w:bottom w:val="none" w:sz="0" w:space="0" w:color="auto"/>
        <w:right w:val="none" w:sz="0" w:space="0" w:color="auto"/>
      </w:divBdr>
    </w:div>
    <w:div w:id="2109423508">
      <w:bodyDiv w:val="1"/>
      <w:marLeft w:val="0"/>
      <w:marRight w:val="0"/>
      <w:marTop w:val="0"/>
      <w:marBottom w:val="0"/>
      <w:divBdr>
        <w:top w:val="none" w:sz="0" w:space="0" w:color="auto"/>
        <w:left w:val="none" w:sz="0" w:space="0" w:color="auto"/>
        <w:bottom w:val="none" w:sz="0" w:space="0" w:color="auto"/>
        <w:right w:val="none" w:sz="0" w:space="0" w:color="auto"/>
      </w:divBdr>
    </w:div>
    <w:div w:id="2112505603">
      <w:bodyDiv w:val="1"/>
      <w:marLeft w:val="0"/>
      <w:marRight w:val="0"/>
      <w:marTop w:val="0"/>
      <w:marBottom w:val="0"/>
      <w:divBdr>
        <w:top w:val="none" w:sz="0" w:space="0" w:color="auto"/>
        <w:left w:val="none" w:sz="0" w:space="0" w:color="auto"/>
        <w:bottom w:val="none" w:sz="0" w:space="0" w:color="auto"/>
        <w:right w:val="none" w:sz="0" w:space="0" w:color="auto"/>
      </w:divBdr>
    </w:div>
    <w:div w:id="21370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jpg"/><Relationship Id="rId39" Type="http://schemas.openxmlformats.org/officeDocument/2006/relationships/header" Target="header10.xml"/><Relationship Id="rId21" Type="http://schemas.openxmlformats.org/officeDocument/2006/relationships/image" Target="media/image5.png"/><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jpeg"/><Relationship Id="rId32" Type="http://schemas.openxmlformats.org/officeDocument/2006/relationships/header" Target="header6.xml"/><Relationship Id="rId37" Type="http://schemas.openxmlformats.org/officeDocument/2006/relationships/header" Target="header9.xml"/><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tmp"/><Relationship Id="rId28" Type="http://schemas.openxmlformats.org/officeDocument/2006/relationships/header" Target="header5.xml"/><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image" Target="media/image11.png"/><Relationship Id="rId35" Type="http://schemas.openxmlformats.org/officeDocument/2006/relationships/footer" Target="footer9.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image" Target="media/image9.jpg"/><Relationship Id="rId33" Type="http://schemas.openxmlformats.org/officeDocument/2006/relationships/footer" Target="footer8.xml"/><Relationship Id="rId38"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3E0EC-191B-A444-BE89-27A6FF62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41</Pages>
  <Words>4965</Words>
  <Characters>28304</Characters>
  <Application>Microsoft Office Word</Application>
  <DocSecurity>0</DocSecurity>
  <Lines>235</Lines>
  <Paragraphs>66</Paragraphs>
  <ScaleCrop>false</ScaleCrop>
  <Company>China</Company>
  <LinksUpToDate>false</LinksUpToDate>
  <CharactersWithSpaces>33203</CharactersWithSpaces>
  <SharedDoc>false</SharedDoc>
  <HLinks>
    <vt:vector size="168" baseType="variant">
      <vt:variant>
        <vt:i4>1245235</vt:i4>
      </vt:variant>
      <vt:variant>
        <vt:i4>164</vt:i4>
      </vt:variant>
      <vt:variant>
        <vt:i4>0</vt:i4>
      </vt:variant>
      <vt:variant>
        <vt:i4>5</vt:i4>
      </vt:variant>
      <vt:variant>
        <vt:lpwstr/>
      </vt:variant>
      <vt:variant>
        <vt:lpwstr>_Toc513734660</vt:lpwstr>
      </vt:variant>
      <vt:variant>
        <vt:i4>1048627</vt:i4>
      </vt:variant>
      <vt:variant>
        <vt:i4>158</vt:i4>
      </vt:variant>
      <vt:variant>
        <vt:i4>0</vt:i4>
      </vt:variant>
      <vt:variant>
        <vt:i4>5</vt:i4>
      </vt:variant>
      <vt:variant>
        <vt:lpwstr/>
      </vt:variant>
      <vt:variant>
        <vt:lpwstr>_Toc513734659</vt:lpwstr>
      </vt:variant>
      <vt:variant>
        <vt:i4>1048627</vt:i4>
      </vt:variant>
      <vt:variant>
        <vt:i4>152</vt:i4>
      </vt:variant>
      <vt:variant>
        <vt:i4>0</vt:i4>
      </vt:variant>
      <vt:variant>
        <vt:i4>5</vt:i4>
      </vt:variant>
      <vt:variant>
        <vt:lpwstr/>
      </vt:variant>
      <vt:variant>
        <vt:lpwstr>_Toc513734658</vt:lpwstr>
      </vt:variant>
      <vt:variant>
        <vt:i4>1048627</vt:i4>
      </vt:variant>
      <vt:variant>
        <vt:i4>146</vt:i4>
      </vt:variant>
      <vt:variant>
        <vt:i4>0</vt:i4>
      </vt:variant>
      <vt:variant>
        <vt:i4>5</vt:i4>
      </vt:variant>
      <vt:variant>
        <vt:lpwstr/>
      </vt:variant>
      <vt:variant>
        <vt:lpwstr>_Toc513734657</vt:lpwstr>
      </vt:variant>
      <vt:variant>
        <vt:i4>1048627</vt:i4>
      </vt:variant>
      <vt:variant>
        <vt:i4>140</vt:i4>
      </vt:variant>
      <vt:variant>
        <vt:i4>0</vt:i4>
      </vt:variant>
      <vt:variant>
        <vt:i4>5</vt:i4>
      </vt:variant>
      <vt:variant>
        <vt:lpwstr/>
      </vt:variant>
      <vt:variant>
        <vt:lpwstr>_Toc513734656</vt:lpwstr>
      </vt:variant>
      <vt:variant>
        <vt:i4>1048627</vt:i4>
      </vt:variant>
      <vt:variant>
        <vt:i4>134</vt:i4>
      </vt:variant>
      <vt:variant>
        <vt:i4>0</vt:i4>
      </vt:variant>
      <vt:variant>
        <vt:i4>5</vt:i4>
      </vt:variant>
      <vt:variant>
        <vt:lpwstr/>
      </vt:variant>
      <vt:variant>
        <vt:lpwstr>_Toc513734655</vt:lpwstr>
      </vt:variant>
      <vt:variant>
        <vt:i4>1048627</vt:i4>
      </vt:variant>
      <vt:variant>
        <vt:i4>128</vt:i4>
      </vt:variant>
      <vt:variant>
        <vt:i4>0</vt:i4>
      </vt:variant>
      <vt:variant>
        <vt:i4>5</vt:i4>
      </vt:variant>
      <vt:variant>
        <vt:lpwstr/>
      </vt:variant>
      <vt:variant>
        <vt:lpwstr>_Toc513734654</vt:lpwstr>
      </vt:variant>
      <vt:variant>
        <vt:i4>1048627</vt:i4>
      </vt:variant>
      <vt:variant>
        <vt:i4>122</vt:i4>
      </vt:variant>
      <vt:variant>
        <vt:i4>0</vt:i4>
      </vt:variant>
      <vt:variant>
        <vt:i4>5</vt:i4>
      </vt:variant>
      <vt:variant>
        <vt:lpwstr/>
      </vt:variant>
      <vt:variant>
        <vt:lpwstr>_Toc513734653</vt:lpwstr>
      </vt:variant>
      <vt:variant>
        <vt:i4>1048627</vt:i4>
      </vt:variant>
      <vt:variant>
        <vt:i4>116</vt:i4>
      </vt:variant>
      <vt:variant>
        <vt:i4>0</vt:i4>
      </vt:variant>
      <vt:variant>
        <vt:i4>5</vt:i4>
      </vt:variant>
      <vt:variant>
        <vt:lpwstr/>
      </vt:variant>
      <vt:variant>
        <vt:lpwstr>_Toc513734652</vt:lpwstr>
      </vt:variant>
      <vt:variant>
        <vt:i4>1048627</vt:i4>
      </vt:variant>
      <vt:variant>
        <vt:i4>110</vt:i4>
      </vt:variant>
      <vt:variant>
        <vt:i4>0</vt:i4>
      </vt:variant>
      <vt:variant>
        <vt:i4>5</vt:i4>
      </vt:variant>
      <vt:variant>
        <vt:lpwstr/>
      </vt:variant>
      <vt:variant>
        <vt:lpwstr>_Toc513734651</vt:lpwstr>
      </vt:variant>
      <vt:variant>
        <vt:i4>1048627</vt:i4>
      </vt:variant>
      <vt:variant>
        <vt:i4>104</vt:i4>
      </vt:variant>
      <vt:variant>
        <vt:i4>0</vt:i4>
      </vt:variant>
      <vt:variant>
        <vt:i4>5</vt:i4>
      </vt:variant>
      <vt:variant>
        <vt:lpwstr/>
      </vt:variant>
      <vt:variant>
        <vt:lpwstr>_Toc513734650</vt:lpwstr>
      </vt:variant>
      <vt:variant>
        <vt:i4>1114163</vt:i4>
      </vt:variant>
      <vt:variant>
        <vt:i4>98</vt:i4>
      </vt:variant>
      <vt:variant>
        <vt:i4>0</vt:i4>
      </vt:variant>
      <vt:variant>
        <vt:i4>5</vt:i4>
      </vt:variant>
      <vt:variant>
        <vt:lpwstr/>
      </vt:variant>
      <vt:variant>
        <vt:lpwstr>_Toc513734649</vt:lpwstr>
      </vt:variant>
      <vt:variant>
        <vt:i4>1114163</vt:i4>
      </vt:variant>
      <vt:variant>
        <vt:i4>92</vt:i4>
      </vt:variant>
      <vt:variant>
        <vt:i4>0</vt:i4>
      </vt:variant>
      <vt:variant>
        <vt:i4>5</vt:i4>
      </vt:variant>
      <vt:variant>
        <vt:lpwstr/>
      </vt:variant>
      <vt:variant>
        <vt:lpwstr>_Toc513734648</vt:lpwstr>
      </vt:variant>
      <vt:variant>
        <vt:i4>1114163</vt:i4>
      </vt:variant>
      <vt:variant>
        <vt:i4>86</vt:i4>
      </vt:variant>
      <vt:variant>
        <vt:i4>0</vt:i4>
      </vt:variant>
      <vt:variant>
        <vt:i4>5</vt:i4>
      </vt:variant>
      <vt:variant>
        <vt:lpwstr/>
      </vt:variant>
      <vt:variant>
        <vt:lpwstr>_Toc513734647</vt:lpwstr>
      </vt:variant>
      <vt:variant>
        <vt:i4>1114163</vt:i4>
      </vt:variant>
      <vt:variant>
        <vt:i4>80</vt:i4>
      </vt:variant>
      <vt:variant>
        <vt:i4>0</vt:i4>
      </vt:variant>
      <vt:variant>
        <vt:i4>5</vt:i4>
      </vt:variant>
      <vt:variant>
        <vt:lpwstr/>
      </vt:variant>
      <vt:variant>
        <vt:lpwstr>_Toc513734646</vt:lpwstr>
      </vt:variant>
      <vt:variant>
        <vt:i4>1114163</vt:i4>
      </vt:variant>
      <vt:variant>
        <vt:i4>74</vt:i4>
      </vt:variant>
      <vt:variant>
        <vt:i4>0</vt:i4>
      </vt:variant>
      <vt:variant>
        <vt:i4>5</vt:i4>
      </vt:variant>
      <vt:variant>
        <vt:lpwstr/>
      </vt:variant>
      <vt:variant>
        <vt:lpwstr>_Toc513734645</vt:lpwstr>
      </vt:variant>
      <vt:variant>
        <vt:i4>1114163</vt:i4>
      </vt:variant>
      <vt:variant>
        <vt:i4>68</vt:i4>
      </vt:variant>
      <vt:variant>
        <vt:i4>0</vt:i4>
      </vt:variant>
      <vt:variant>
        <vt:i4>5</vt:i4>
      </vt:variant>
      <vt:variant>
        <vt:lpwstr/>
      </vt:variant>
      <vt:variant>
        <vt:lpwstr>_Toc513734644</vt:lpwstr>
      </vt:variant>
      <vt:variant>
        <vt:i4>1114163</vt:i4>
      </vt:variant>
      <vt:variant>
        <vt:i4>62</vt:i4>
      </vt:variant>
      <vt:variant>
        <vt:i4>0</vt:i4>
      </vt:variant>
      <vt:variant>
        <vt:i4>5</vt:i4>
      </vt:variant>
      <vt:variant>
        <vt:lpwstr/>
      </vt:variant>
      <vt:variant>
        <vt:lpwstr>_Toc513734643</vt:lpwstr>
      </vt:variant>
      <vt:variant>
        <vt:i4>1114163</vt:i4>
      </vt:variant>
      <vt:variant>
        <vt:i4>56</vt:i4>
      </vt:variant>
      <vt:variant>
        <vt:i4>0</vt:i4>
      </vt:variant>
      <vt:variant>
        <vt:i4>5</vt:i4>
      </vt:variant>
      <vt:variant>
        <vt:lpwstr/>
      </vt:variant>
      <vt:variant>
        <vt:lpwstr>_Toc513734642</vt:lpwstr>
      </vt:variant>
      <vt:variant>
        <vt:i4>1114163</vt:i4>
      </vt:variant>
      <vt:variant>
        <vt:i4>50</vt:i4>
      </vt:variant>
      <vt:variant>
        <vt:i4>0</vt:i4>
      </vt:variant>
      <vt:variant>
        <vt:i4>5</vt:i4>
      </vt:variant>
      <vt:variant>
        <vt:lpwstr/>
      </vt:variant>
      <vt:variant>
        <vt:lpwstr>_Toc513734641</vt:lpwstr>
      </vt:variant>
      <vt:variant>
        <vt:i4>1114163</vt:i4>
      </vt:variant>
      <vt:variant>
        <vt:i4>44</vt:i4>
      </vt:variant>
      <vt:variant>
        <vt:i4>0</vt:i4>
      </vt:variant>
      <vt:variant>
        <vt:i4>5</vt:i4>
      </vt:variant>
      <vt:variant>
        <vt:lpwstr/>
      </vt:variant>
      <vt:variant>
        <vt:lpwstr>_Toc513734640</vt:lpwstr>
      </vt:variant>
      <vt:variant>
        <vt:i4>1441843</vt:i4>
      </vt:variant>
      <vt:variant>
        <vt:i4>38</vt:i4>
      </vt:variant>
      <vt:variant>
        <vt:i4>0</vt:i4>
      </vt:variant>
      <vt:variant>
        <vt:i4>5</vt:i4>
      </vt:variant>
      <vt:variant>
        <vt:lpwstr/>
      </vt:variant>
      <vt:variant>
        <vt:lpwstr>_Toc513734639</vt:lpwstr>
      </vt:variant>
      <vt:variant>
        <vt:i4>1441843</vt:i4>
      </vt:variant>
      <vt:variant>
        <vt:i4>32</vt:i4>
      </vt:variant>
      <vt:variant>
        <vt:i4>0</vt:i4>
      </vt:variant>
      <vt:variant>
        <vt:i4>5</vt:i4>
      </vt:variant>
      <vt:variant>
        <vt:lpwstr/>
      </vt:variant>
      <vt:variant>
        <vt:lpwstr>_Toc513734638</vt:lpwstr>
      </vt:variant>
      <vt:variant>
        <vt:i4>1441843</vt:i4>
      </vt:variant>
      <vt:variant>
        <vt:i4>26</vt:i4>
      </vt:variant>
      <vt:variant>
        <vt:i4>0</vt:i4>
      </vt:variant>
      <vt:variant>
        <vt:i4>5</vt:i4>
      </vt:variant>
      <vt:variant>
        <vt:lpwstr/>
      </vt:variant>
      <vt:variant>
        <vt:lpwstr>_Toc513734637</vt:lpwstr>
      </vt:variant>
      <vt:variant>
        <vt:i4>1441843</vt:i4>
      </vt:variant>
      <vt:variant>
        <vt:i4>20</vt:i4>
      </vt:variant>
      <vt:variant>
        <vt:i4>0</vt:i4>
      </vt:variant>
      <vt:variant>
        <vt:i4>5</vt:i4>
      </vt:variant>
      <vt:variant>
        <vt:lpwstr/>
      </vt:variant>
      <vt:variant>
        <vt:lpwstr>_Toc513734636</vt:lpwstr>
      </vt:variant>
      <vt:variant>
        <vt:i4>1441843</vt:i4>
      </vt:variant>
      <vt:variant>
        <vt:i4>14</vt:i4>
      </vt:variant>
      <vt:variant>
        <vt:i4>0</vt:i4>
      </vt:variant>
      <vt:variant>
        <vt:i4>5</vt:i4>
      </vt:variant>
      <vt:variant>
        <vt:lpwstr/>
      </vt:variant>
      <vt:variant>
        <vt:lpwstr>_Toc513734635</vt:lpwstr>
      </vt:variant>
      <vt:variant>
        <vt:i4>1441843</vt:i4>
      </vt:variant>
      <vt:variant>
        <vt:i4>8</vt:i4>
      </vt:variant>
      <vt:variant>
        <vt:i4>0</vt:i4>
      </vt:variant>
      <vt:variant>
        <vt:i4>5</vt:i4>
      </vt:variant>
      <vt:variant>
        <vt:lpwstr/>
      </vt:variant>
      <vt:variant>
        <vt:lpwstr>_Toc513734634</vt:lpwstr>
      </vt:variant>
      <vt:variant>
        <vt:i4>1441843</vt:i4>
      </vt:variant>
      <vt:variant>
        <vt:i4>2</vt:i4>
      </vt:variant>
      <vt:variant>
        <vt:i4>0</vt:i4>
      </vt:variant>
      <vt:variant>
        <vt:i4>5</vt:i4>
      </vt:variant>
      <vt:variant>
        <vt:lpwstr/>
      </vt:variant>
      <vt:variant>
        <vt:lpwstr>_Toc513734633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dc:description/>
  <cp:lastModifiedBy>Microsoft Office 用户</cp:lastModifiedBy>
  <cp:revision>49</cp:revision>
  <cp:lastPrinted>2018-05-27T14:18:00Z</cp:lastPrinted>
  <dcterms:created xsi:type="dcterms:W3CDTF">2018-05-27T14:18:00Z</dcterms:created>
  <dcterms:modified xsi:type="dcterms:W3CDTF">2018-06-17T04:02:00Z</dcterms:modified>
</cp:coreProperties>
</file>