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并不是任意的两列波都可以产生干涉，而需要满足一定的条件，称为</w:t>
      </w:r>
      <w:r>
        <w:rPr>
          <w:rFonts w:hint="eastAsia"/>
          <w:b/>
          <w:bCs/>
          <w:lang w:val="en-US" w:eastAsia="zh-CN"/>
        </w:rPr>
        <w:t>相干</w:t>
      </w:r>
      <w:r>
        <w:rPr>
          <w:rFonts w:hint="eastAsia"/>
          <w:lang w:val="en-US" w:eastAsia="zh-CN"/>
        </w:rPr>
        <w:t>条件，主要是要有相同的频率和固定的相位差。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Coherent Plane Wave Compounding Imaging（CPWC）是通过连</w:t>
      </w:r>
      <w:bookmarkStart w:id="0" w:name="_GoBack"/>
      <w:bookmarkEnd w:id="0"/>
      <w:r>
        <w:rPr>
          <w:rFonts w:hint="eastAsia"/>
          <w:lang w:val="en-US" w:eastAsia="zh-CN"/>
        </w:rPr>
        <w:t>续发射几个steered平面波，再组合到一起，以此来实现动态传输聚焦（dynamic transmit focusing）。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Synthetic Aperture Imaging（SA）是按照顺序每个元素都发射一次球面波，最后再合成。为提高帧频，Sparse SA（阵列的单个发射元件的稀疏分布）。再后来出现利用几个elements同时fire发射diverging wave，总共只需要发射五次。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CPWC的axial ghost artifact是由于边缘元素（edge element）的变迹不连续性引起的。所以借助两次边缘元素发射的球面波（spherical wave）来预处理平面波回声数据，以此消除该artifact。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D2AE6"/>
    <w:rsid w:val="17AE2A43"/>
    <w:rsid w:val="53AE3132"/>
    <w:rsid w:val="64E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2018-12-13T07:11:18Z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