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Statistical Properties Of Laser Speckle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parametric imaging是研究speckle的统计属性。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以下是对rf还是包络进行分析呢？答：rf解调之后得到envelop image，log压缩之后得到B超图。应该是对包络进行分析，接下来看Nakagami的论文证实这一观点。Nakagami是对包络。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波如何表示成复数呢？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当频率一定时，可以用相量phasor表示正弦波，</w:t>
      </w:r>
      <w:r>
        <w:rPr>
          <w:rFonts w:hint="eastAsia"/>
          <w:u w:val="single"/>
          <w:lang w:val="en-US" w:eastAsia="zh-CN"/>
        </w:rPr>
        <w:t>相量是一个复数，指数形式</w:t>
      </w:r>
      <w:r>
        <w:rPr>
          <w:rFonts w:hint="eastAsia"/>
          <w:lang w:val="en-US" w:eastAsia="zh-CN"/>
        </w:rPr>
        <w:t>，相量的模（The absolute value (or modulus or magnitude)）表示正弦波的振幅amplitude，</w:t>
      </w:r>
      <w:r>
        <w:rPr>
          <w:rFonts w:hint="eastAsia"/>
          <w:u w:val="single"/>
          <w:lang w:val="en-US" w:eastAsia="zh-CN"/>
        </w:rPr>
        <w:t>相量即复数</w:t>
      </w:r>
      <w:r>
        <w:rPr>
          <w:rFonts w:hint="eastAsia"/>
          <w:lang w:val="en-US" w:eastAsia="zh-CN"/>
        </w:rPr>
        <w:t>的幅角phase表示正弦波的初相位。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是仅仅表示振幅还是每一个点呢？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振幅。空间中某一点(x ,y, z)的phasor amplitude A是相量，它是一个复数。它是由许多相互干扰的相量（</w:t>
      </w:r>
      <w:r>
        <w:drawing>
          <wp:inline distT="0" distB="0" distL="114300" distR="114300">
            <wp:extent cx="2152650" cy="2857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）叠加组成的，（为什么是根号N？）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5"/>
        </w:rPr>
        <w:t>the amplitude of the electric field at a given</w:t>
      </w:r>
      <w:r>
        <w:rPr>
          <w:rStyle w:val="5"/>
          <w:rFonts w:hint="eastAsia" w:eastAsia="宋体"/>
          <w:lang w:val="en-US" w:eastAsia="zh-CN"/>
        </w:rPr>
        <w:t xml:space="preserve"> </w:t>
      </w:r>
      <w:r>
        <w:rPr>
          <w:rStyle w:val="5"/>
        </w:rPr>
        <w:t xml:space="preserve">observation point (x,y) consists of a multitude of de-phased </w:t>
      </w:r>
      <w:r>
        <w:rPr>
          <w:rStyle w:val="5"/>
          <w:rFonts w:hint="eastAsia" w:eastAsia="宋体"/>
          <w:lang w:eastAsia="zh-CN"/>
        </w:rPr>
        <w:t>（</w:t>
      </w:r>
      <w:r>
        <w:rPr>
          <w:rStyle w:val="5"/>
          <w:rFonts w:hint="eastAsia" w:eastAsia="宋体"/>
          <w:lang w:val="en-US" w:eastAsia="zh-CN"/>
        </w:rPr>
        <w:t>有相位差的</w:t>
      </w:r>
      <w:r>
        <w:rPr>
          <w:rStyle w:val="5"/>
          <w:rFonts w:hint="eastAsia" w:eastAsia="宋体"/>
          <w:lang w:eastAsia="zh-CN"/>
        </w:rPr>
        <w:t>）</w:t>
      </w:r>
      <w:r>
        <w:rPr>
          <w:rStyle w:val="5"/>
        </w:rPr>
        <w:t>contributions from different scattering regions of the rough surface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90800" cy="10477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6625" cy="533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求相量A的绝对值即</w:t>
      </w:r>
      <w:r>
        <w:rPr>
          <w:b/>
          <w:bCs/>
        </w:rPr>
        <w:drawing>
          <wp:inline distT="0" distB="0" distL="114300" distR="114300">
            <wp:extent cx="1114425" cy="21907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的概率分布，即叠加之后的声波的振幅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这类似于随机游走问题。每一个相量的模和幅角都独立，与其它相量之间也互相独立；每一个相量的幅角都平均分布在-pi到+pi之间。基于以上两个假设，接下来研究A的统计属性。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由中心极限定理得实部和虚部分别遵循高斯分布，而实部和虚部均值均为0，实部和虚部不相关，因此实部和虚部的联合概率分布为：</w:t>
      </w:r>
    </w:p>
    <w:p>
      <w:pPr>
        <w:spacing w:line="360" w:lineRule="auto"/>
      </w:pPr>
      <w:r>
        <w:drawing>
          <wp:inline distT="0" distB="0" distL="114300" distR="114300">
            <wp:extent cx="3276600" cy="6477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方差为：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790700" cy="5619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强度和幅角的联合分布由A的实部和虚部的联合分布推导得来，因为它们之间有如下关系：</w:t>
      </w:r>
    </w:p>
    <w:p>
      <w:pPr>
        <w:spacing w:line="360" w:lineRule="auto"/>
      </w:pPr>
      <w:r>
        <w:drawing>
          <wp:inline distT="0" distB="0" distL="114300" distR="114300">
            <wp:extent cx="1571625" cy="8572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强度遵循负指数分布，幅角遵循均匀分布，强度和幅角互相独立。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同样可以推出：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581400" cy="4762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一阶矩就是随机变量的期望，二阶矩就是随机变量平方的期望。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Contrast：标准差除以均值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方差的计算</w:t>
      </w:r>
    </w:p>
    <w:p>
      <w:pPr>
        <w:spacing w:line="360" w:lineRule="auto"/>
      </w:pPr>
      <w:r>
        <w:drawing>
          <wp:inline distT="0" distB="0" distL="114300" distR="114300">
            <wp:extent cx="4276725" cy="4476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均匀分布</w:t>
      </w:r>
    </w:p>
    <w:p>
      <w:pPr>
        <w:spacing w:line="360" w:lineRule="auto"/>
      </w:pPr>
      <w:r>
        <w:drawing>
          <wp:inline distT="0" distB="0" distL="114300" distR="114300">
            <wp:extent cx="5105400" cy="12382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指数分布（负指数分布）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16764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74CCD"/>
    <w:rsid w:val="06C851FE"/>
    <w:rsid w:val="0D573AFE"/>
    <w:rsid w:val="119D2F07"/>
    <w:rsid w:val="264C5ABC"/>
    <w:rsid w:val="2A41200B"/>
    <w:rsid w:val="2EAA2105"/>
    <w:rsid w:val="30B17A38"/>
    <w:rsid w:val="341F4C3A"/>
    <w:rsid w:val="34285D32"/>
    <w:rsid w:val="373436ED"/>
    <w:rsid w:val="39F65BA5"/>
    <w:rsid w:val="39F93669"/>
    <w:rsid w:val="4964765A"/>
    <w:rsid w:val="499C62F9"/>
    <w:rsid w:val="49CF697A"/>
    <w:rsid w:val="49FB581F"/>
    <w:rsid w:val="505531B5"/>
    <w:rsid w:val="50561864"/>
    <w:rsid w:val="51EB7D55"/>
    <w:rsid w:val="55DA39B4"/>
    <w:rsid w:val="577D3D9F"/>
    <w:rsid w:val="5BE65C40"/>
    <w:rsid w:val="5E8D1FFD"/>
    <w:rsid w:val="601E2C5A"/>
    <w:rsid w:val="6A6F25D0"/>
    <w:rsid w:val="730C459F"/>
    <w:rsid w:val="77F155D6"/>
    <w:rsid w:val="7A11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basedOn w:val="3"/>
    <w:uiPriority w:val="0"/>
    <w:rPr>
      <w:rFonts w:ascii="TimesNewRoman" w:hAnsi="TimesNewRoman" w:eastAsia="TimesNewRoman" w:cs="TimesNew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