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项目基本结构</w:t>
      </w:r>
    </w:p>
    <w:p>
      <w:r>
        <w:drawing>
          <wp:inline distT="0" distB="0" distL="114300" distR="114300">
            <wp:extent cx="4580890" cy="5714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com.vr.config- 一些配置类，现在有一个PMConfig，储存的是加密的一个盐值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com.vr.controller- controller部分</w:t>
      </w:r>
    </w:p>
    <w:p>
      <w:r>
        <w:drawing>
          <wp:inline distT="0" distB="0" distL="114300" distR="114300">
            <wp:extent cx="2571115" cy="1352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380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UserController以及其他Controller里面有很多的Code，Code代表不同的状态（为了前端写各种提示）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发邮件的地方现在是写死的，以后可以改成配置文件，邮件发链接的话要用html标签</w:t>
      </w:r>
    </w:p>
    <w:p>
      <w:r>
        <w:drawing>
          <wp:inline distT="0" distB="0" distL="114300" distR="114300">
            <wp:extent cx="5274310" cy="643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Dao和DaoImpl部分，以后有需求可以加</w:t>
      </w:r>
    </w:p>
    <w:p>
      <w:r>
        <w:drawing>
          <wp:inline distT="0" distB="0" distL="114300" distR="114300">
            <wp:extent cx="2362200" cy="2314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Filter这里有一个CorsFilter可以配置（现在没在web.xml里面配置，可以解决跨域问题）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48535"/>
            <wp:effectExtent l="0" t="0" r="508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每种产品的service里面都预留了一个</w:t>
      </w:r>
    </w:p>
    <w:p>
      <w:r>
        <w:drawing>
          <wp:inline distT="0" distB="0" distL="114300" distR="114300">
            <wp:extent cx="5269230" cy="74168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以后写管理员模块的时候可以用反射来更新产品的信息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NewsServiceImpl有一个注入新闻具体内容的函数（从爬虫爬下来的文件获取）</w:t>
      </w:r>
    </w:p>
    <w:p>
      <w:r>
        <w:drawing>
          <wp:inline distT="0" distB="0" distL="114300" distR="114300">
            <wp:extent cx="5269230" cy="2559685"/>
            <wp:effectExtent l="0" t="0" r="762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util部分预留了一些工具类（加密，封装response和request等）</w:t>
      </w:r>
    </w:p>
    <w:p>
      <w:r>
        <w:drawing>
          <wp:inline distT="0" distB="0" distL="114300" distR="114300">
            <wp:extent cx="1981200" cy="234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applicationContext这里环境不同的时候可能会出问题，有时候换成packageToScan可以解决，或者clean项目</w:t>
      </w:r>
    </w:p>
    <w:p>
      <w:r>
        <w:drawing>
          <wp:inline distT="0" distB="0" distL="114300" distR="114300">
            <wp:extent cx="5271770" cy="211201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type=0为普通用户 type=1为管理员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banned=0为未封禁，banned=1为已封禁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activated=0为未激活用户，activated=1为已激活用户</w:t>
      </w:r>
    </w:p>
    <w:p>
      <w:r>
        <w:drawing>
          <wp:inline distT="0" distB="0" distL="114300" distR="114300">
            <wp:extent cx="2076450" cy="96202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8850" cy="47625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现在由于是前后端分离的方式，js css html都不放在WEB-INF里面，如果静态文件加载有问题可以在web.xml里面配置默认tomcat dispatcher来解决，index.html是现在项目的入口</w:t>
      </w:r>
    </w:p>
    <w:p>
      <w:r>
        <w:drawing>
          <wp:inline distT="0" distB="0" distL="114300" distR="114300">
            <wp:extent cx="5268595" cy="103886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47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现在都放在外面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有包有问题的话就进WEB-INF/lib里面 add to build path..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数据库现在三个产品表和项目里三个实体类是独立的，可以随便增删或者改里面的列，然后刘老师两个小时前发了一个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9095"/>
            <wp:effectExtent l="0" t="0" r="254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,</w:t>
      </w:r>
      <w:r>
        <w:rPr>
          <w:rFonts w:hint="eastAsia"/>
          <w:lang w:val="en-US" w:eastAsia="zh-CN"/>
        </w:rPr>
        <w:t>数据库某些地方和之前罗博发的ppt的数据类型不一样，可以按照这个新的改实体类的属性然后自动建表，现在重新生成表的话会丢失数据演示的时候会有问题（麻烦老板们了）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数据库ER图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692015"/>
            <wp:effectExtent l="0" t="0" r="7620" b="13335"/>
            <wp:docPr id="16" name="图片 16" descr="MFL)V5(5]U`X{}Z(R52Y~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FL)V5(5]U`X{}Z(R52Y~W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C65B4"/>
    <w:rsid w:val="0AB63D18"/>
    <w:rsid w:val="0ECC40BE"/>
    <w:rsid w:val="3DAF63E7"/>
    <w:rsid w:val="4E233A25"/>
    <w:rsid w:val="4EE23470"/>
    <w:rsid w:val="58FD26C6"/>
    <w:rsid w:val="5B2F44A0"/>
    <w:rsid w:val="61B85FDF"/>
    <w:rsid w:val="699E71D0"/>
    <w:rsid w:val="7BD83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2017-07-10T13:20:12Z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