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EA7B5" w14:textId="05D40164" w:rsidR="00A36558" w:rsidRDefault="00A36558" w:rsidP="00A36558">
      <w:pPr>
        <w:jc w:val="center"/>
        <w:rPr>
          <w:rFonts w:ascii="Times New Roman" w:hAnsi="Times New Roman" w:cs="Times New Roman"/>
          <w:b/>
          <w:bCs/>
          <w:sz w:val="24"/>
          <w:szCs w:val="24"/>
        </w:rPr>
      </w:pPr>
      <w:r>
        <w:rPr>
          <w:noProof/>
        </w:rPr>
        <w:drawing>
          <wp:inline distT="0" distB="0" distL="0" distR="0" wp14:anchorId="12B160F4" wp14:editId="3B0339FA">
            <wp:extent cx="1837055" cy="1383665"/>
            <wp:effectExtent l="0" t="0" r="0" b="6985"/>
            <wp:docPr id="158685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7055" cy="1383665"/>
                    </a:xfrm>
                    <a:prstGeom prst="rect">
                      <a:avLst/>
                    </a:prstGeom>
                    <a:noFill/>
                    <a:ln>
                      <a:noFill/>
                    </a:ln>
                  </pic:spPr>
                </pic:pic>
              </a:graphicData>
            </a:graphic>
          </wp:inline>
        </w:drawing>
      </w:r>
    </w:p>
    <w:p w14:paraId="5FAE5279" w14:textId="77777777" w:rsidR="00A36558" w:rsidRDefault="00A36558">
      <w:pPr>
        <w:rPr>
          <w:rFonts w:ascii="Times New Roman" w:hAnsi="Times New Roman" w:cs="Times New Roman"/>
          <w:b/>
          <w:bCs/>
          <w:sz w:val="24"/>
          <w:szCs w:val="24"/>
        </w:rPr>
      </w:pPr>
    </w:p>
    <w:p w14:paraId="571077E7" w14:textId="257A4B7A" w:rsidR="00E624E0" w:rsidRPr="00046D32" w:rsidRDefault="00226C66">
      <w:pPr>
        <w:rPr>
          <w:rFonts w:ascii="Times New Roman" w:hAnsi="Times New Roman" w:cs="Times New Roman"/>
          <w:b/>
          <w:bCs/>
          <w:sz w:val="24"/>
          <w:szCs w:val="24"/>
        </w:rPr>
      </w:pPr>
      <w:r w:rsidRPr="00046D32">
        <w:rPr>
          <w:rFonts w:ascii="Times New Roman" w:hAnsi="Times New Roman" w:cs="Times New Roman"/>
          <w:b/>
          <w:bCs/>
          <w:sz w:val="24"/>
          <w:szCs w:val="24"/>
        </w:rPr>
        <w:t>Daniella Chege 668832</w:t>
      </w:r>
    </w:p>
    <w:p w14:paraId="713A9020" w14:textId="77777777" w:rsidR="004E3837" w:rsidRDefault="00226C66" w:rsidP="004E3837">
      <w:pPr>
        <w:rPr>
          <w:rFonts w:ascii="Times New Roman" w:hAnsi="Times New Roman" w:cs="Times New Roman"/>
          <w:b/>
          <w:bCs/>
          <w:sz w:val="24"/>
          <w:szCs w:val="24"/>
        </w:rPr>
      </w:pPr>
      <w:r w:rsidRPr="00046D32">
        <w:rPr>
          <w:rFonts w:ascii="Times New Roman" w:hAnsi="Times New Roman" w:cs="Times New Roman"/>
          <w:b/>
          <w:bCs/>
          <w:sz w:val="24"/>
          <w:szCs w:val="24"/>
        </w:rPr>
        <w:t>Compare and contrast product line and micro services architectures suitability for designing large software systems in not less than 550 words. Quote at least two references from google scholar.</w:t>
      </w:r>
    </w:p>
    <w:p w14:paraId="7585B4E9" w14:textId="77777777" w:rsidR="00A36558" w:rsidRDefault="00A36558" w:rsidP="004E3837">
      <w:pPr>
        <w:rPr>
          <w:rFonts w:ascii="Times New Roman" w:hAnsi="Times New Roman" w:cs="Times New Roman"/>
          <w:b/>
          <w:bCs/>
          <w:sz w:val="24"/>
          <w:szCs w:val="24"/>
        </w:rPr>
      </w:pPr>
    </w:p>
    <w:sdt>
      <w:sdtPr>
        <w:id w:val="108757787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05E200C" w14:textId="06F281C9" w:rsidR="00A36558" w:rsidRPr="00A36558" w:rsidRDefault="00A36558" w:rsidP="00A36558">
          <w:pPr>
            <w:pStyle w:val="TOCHeading"/>
            <w:jc w:val="center"/>
            <w:rPr>
              <w:rFonts w:ascii="Times New Roman" w:hAnsi="Times New Roman" w:cs="Times New Roman"/>
              <w:b/>
              <w:bCs/>
              <w:color w:val="auto"/>
              <w:sz w:val="24"/>
              <w:szCs w:val="24"/>
            </w:rPr>
          </w:pPr>
          <w:r w:rsidRPr="00A36558">
            <w:rPr>
              <w:rFonts w:ascii="Times New Roman" w:hAnsi="Times New Roman" w:cs="Times New Roman"/>
              <w:b/>
              <w:bCs/>
              <w:color w:val="auto"/>
              <w:sz w:val="24"/>
              <w:szCs w:val="24"/>
            </w:rPr>
            <w:t>Table of Contents</w:t>
          </w:r>
        </w:p>
        <w:p w14:paraId="3A5FF0E2" w14:textId="59AD2C09" w:rsidR="00A36558" w:rsidRDefault="00A36558">
          <w:pPr>
            <w:pStyle w:val="TOC1"/>
            <w:tabs>
              <w:tab w:val="right" w:leader="dot" w:pos="9350"/>
            </w:tabs>
            <w:rPr>
              <w:noProof/>
            </w:rPr>
          </w:pPr>
          <w:r>
            <w:fldChar w:fldCharType="begin"/>
          </w:r>
          <w:r>
            <w:instrText xml:space="preserve"> TOC \o "1-3" \h \z \u </w:instrText>
          </w:r>
          <w:r>
            <w:fldChar w:fldCharType="separate"/>
          </w:r>
          <w:hyperlink w:anchor="_Toc225182456" w:history="1">
            <w:r w:rsidRPr="000336DC">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_Toc225182456 \h </w:instrText>
            </w:r>
            <w:r>
              <w:rPr>
                <w:noProof/>
                <w:webHidden/>
              </w:rPr>
            </w:r>
            <w:r>
              <w:rPr>
                <w:noProof/>
                <w:webHidden/>
              </w:rPr>
              <w:fldChar w:fldCharType="separate"/>
            </w:r>
            <w:r>
              <w:rPr>
                <w:noProof/>
                <w:webHidden/>
              </w:rPr>
              <w:t>2</w:t>
            </w:r>
            <w:r>
              <w:rPr>
                <w:noProof/>
                <w:webHidden/>
              </w:rPr>
              <w:fldChar w:fldCharType="end"/>
            </w:r>
          </w:hyperlink>
        </w:p>
        <w:p w14:paraId="0DA8DA62" w14:textId="46C12FF3" w:rsidR="00A36558" w:rsidRDefault="00A36558">
          <w:pPr>
            <w:pStyle w:val="TOC1"/>
            <w:tabs>
              <w:tab w:val="right" w:leader="dot" w:pos="9350"/>
            </w:tabs>
            <w:rPr>
              <w:noProof/>
            </w:rPr>
          </w:pPr>
          <w:hyperlink w:anchor="_Toc225182457" w:history="1">
            <w:r w:rsidRPr="000336DC">
              <w:rPr>
                <w:rStyle w:val="Hyperlink"/>
                <w:rFonts w:ascii="Times New Roman" w:eastAsia="Times New Roman" w:hAnsi="Times New Roman" w:cs="Times New Roman"/>
                <w:b/>
                <w:bCs/>
                <w:noProof/>
              </w:rPr>
              <w:t>Product Line Architecture (PLA)</w:t>
            </w:r>
            <w:r>
              <w:rPr>
                <w:noProof/>
                <w:webHidden/>
              </w:rPr>
              <w:tab/>
            </w:r>
            <w:r>
              <w:rPr>
                <w:noProof/>
                <w:webHidden/>
              </w:rPr>
              <w:fldChar w:fldCharType="begin"/>
            </w:r>
            <w:r>
              <w:rPr>
                <w:noProof/>
                <w:webHidden/>
              </w:rPr>
              <w:instrText xml:space="preserve"> PAGEREF _Toc225182457 \h </w:instrText>
            </w:r>
            <w:r>
              <w:rPr>
                <w:noProof/>
                <w:webHidden/>
              </w:rPr>
            </w:r>
            <w:r>
              <w:rPr>
                <w:noProof/>
                <w:webHidden/>
              </w:rPr>
              <w:fldChar w:fldCharType="separate"/>
            </w:r>
            <w:r>
              <w:rPr>
                <w:noProof/>
                <w:webHidden/>
              </w:rPr>
              <w:t>2</w:t>
            </w:r>
            <w:r>
              <w:rPr>
                <w:noProof/>
                <w:webHidden/>
              </w:rPr>
              <w:fldChar w:fldCharType="end"/>
            </w:r>
          </w:hyperlink>
        </w:p>
        <w:p w14:paraId="21CE91A2" w14:textId="3B8886C7" w:rsidR="00A36558" w:rsidRDefault="00A36558">
          <w:pPr>
            <w:pStyle w:val="TOC1"/>
            <w:tabs>
              <w:tab w:val="right" w:leader="dot" w:pos="9350"/>
            </w:tabs>
            <w:rPr>
              <w:noProof/>
            </w:rPr>
          </w:pPr>
          <w:hyperlink w:anchor="_Toc225182458" w:history="1">
            <w:r w:rsidRPr="000336DC">
              <w:rPr>
                <w:rStyle w:val="Hyperlink"/>
                <w:rFonts w:ascii="Times New Roman" w:hAnsi="Times New Roman" w:cs="Times New Roman"/>
                <w:b/>
                <w:bCs/>
                <w:noProof/>
              </w:rPr>
              <w:t>Microservices Architecture (MSA)</w:t>
            </w:r>
            <w:r>
              <w:rPr>
                <w:noProof/>
                <w:webHidden/>
              </w:rPr>
              <w:tab/>
            </w:r>
            <w:r>
              <w:rPr>
                <w:noProof/>
                <w:webHidden/>
              </w:rPr>
              <w:fldChar w:fldCharType="begin"/>
            </w:r>
            <w:r>
              <w:rPr>
                <w:noProof/>
                <w:webHidden/>
              </w:rPr>
              <w:instrText xml:space="preserve"> PAGEREF _Toc225182458 \h </w:instrText>
            </w:r>
            <w:r>
              <w:rPr>
                <w:noProof/>
                <w:webHidden/>
              </w:rPr>
            </w:r>
            <w:r>
              <w:rPr>
                <w:noProof/>
                <w:webHidden/>
              </w:rPr>
              <w:fldChar w:fldCharType="separate"/>
            </w:r>
            <w:r>
              <w:rPr>
                <w:noProof/>
                <w:webHidden/>
              </w:rPr>
              <w:t>2</w:t>
            </w:r>
            <w:r>
              <w:rPr>
                <w:noProof/>
                <w:webHidden/>
              </w:rPr>
              <w:fldChar w:fldCharType="end"/>
            </w:r>
          </w:hyperlink>
        </w:p>
        <w:p w14:paraId="0CB5B7E4" w14:textId="51F6A951" w:rsidR="00A36558" w:rsidRDefault="00A36558">
          <w:pPr>
            <w:pStyle w:val="TOC1"/>
            <w:tabs>
              <w:tab w:val="right" w:leader="dot" w:pos="9350"/>
            </w:tabs>
            <w:rPr>
              <w:noProof/>
            </w:rPr>
          </w:pPr>
          <w:hyperlink w:anchor="_Toc225182459" w:history="1">
            <w:r w:rsidRPr="000336DC">
              <w:rPr>
                <w:rStyle w:val="Hyperlink"/>
                <w:rFonts w:ascii="Times New Roman" w:eastAsia="Times New Roman" w:hAnsi="Times New Roman" w:cs="Times New Roman"/>
                <w:b/>
                <w:bCs/>
                <w:noProof/>
              </w:rPr>
              <w:t>Comparison and Contrast of Product Line Architecture and Microservices Architecture</w:t>
            </w:r>
            <w:r>
              <w:rPr>
                <w:noProof/>
                <w:webHidden/>
              </w:rPr>
              <w:tab/>
            </w:r>
            <w:r>
              <w:rPr>
                <w:noProof/>
                <w:webHidden/>
              </w:rPr>
              <w:fldChar w:fldCharType="begin"/>
            </w:r>
            <w:r>
              <w:rPr>
                <w:noProof/>
                <w:webHidden/>
              </w:rPr>
              <w:instrText xml:space="preserve"> PAGEREF _Toc225182459 \h </w:instrText>
            </w:r>
            <w:r>
              <w:rPr>
                <w:noProof/>
                <w:webHidden/>
              </w:rPr>
            </w:r>
            <w:r>
              <w:rPr>
                <w:noProof/>
                <w:webHidden/>
              </w:rPr>
              <w:fldChar w:fldCharType="separate"/>
            </w:r>
            <w:r>
              <w:rPr>
                <w:noProof/>
                <w:webHidden/>
              </w:rPr>
              <w:t>3</w:t>
            </w:r>
            <w:r>
              <w:rPr>
                <w:noProof/>
                <w:webHidden/>
              </w:rPr>
              <w:fldChar w:fldCharType="end"/>
            </w:r>
          </w:hyperlink>
        </w:p>
        <w:p w14:paraId="325C569C" w14:textId="3316777B" w:rsidR="00A36558" w:rsidRDefault="00A36558">
          <w:pPr>
            <w:pStyle w:val="TOC2"/>
            <w:tabs>
              <w:tab w:val="right" w:leader="dot" w:pos="9350"/>
            </w:tabs>
            <w:rPr>
              <w:noProof/>
            </w:rPr>
          </w:pPr>
          <w:hyperlink w:anchor="_Toc225182460" w:history="1">
            <w:r w:rsidRPr="000336DC">
              <w:rPr>
                <w:rStyle w:val="Hyperlink"/>
                <w:rFonts w:ascii="Times New Roman" w:hAnsi="Times New Roman" w:cs="Times New Roman"/>
                <w:b/>
                <w:bCs/>
                <w:noProof/>
              </w:rPr>
              <w:t>Comparison</w:t>
            </w:r>
            <w:r>
              <w:rPr>
                <w:noProof/>
                <w:webHidden/>
              </w:rPr>
              <w:tab/>
            </w:r>
            <w:r>
              <w:rPr>
                <w:noProof/>
                <w:webHidden/>
              </w:rPr>
              <w:fldChar w:fldCharType="begin"/>
            </w:r>
            <w:r>
              <w:rPr>
                <w:noProof/>
                <w:webHidden/>
              </w:rPr>
              <w:instrText xml:space="preserve"> PAGEREF _Toc225182460 \h </w:instrText>
            </w:r>
            <w:r>
              <w:rPr>
                <w:noProof/>
                <w:webHidden/>
              </w:rPr>
            </w:r>
            <w:r>
              <w:rPr>
                <w:noProof/>
                <w:webHidden/>
              </w:rPr>
              <w:fldChar w:fldCharType="separate"/>
            </w:r>
            <w:r>
              <w:rPr>
                <w:noProof/>
                <w:webHidden/>
              </w:rPr>
              <w:t>3</w:t>
            </w:r>
            <w:r>
              <w:rPr>
                <w:noProof/>
                <w:webHidden/>
              </w:rPr>
              <w:fldChar w:fldCharType="end"/>
            </w:r>
          </w:hyperlink>
        </w:p>
        <w:p w14:paraId="1B735BAB" w14:textId="25A0E5A2" w:rsidR="00A36558" w:rsidRDefault="00A36558">
          <w:pPr>
            <w:pStyle w:val="TOC2"/>
            <w:tabs>
              <w:tab w:val="right" w:leader="dot" w:pos="9350"/>
            </w:tabs>
            <w:rPr>
              <w:noProof/>
            </w:rPr>
          </w:pPr>
          <w:hyperlink w:anchor="_Toc225182461" w:history="1">
            <w:r w:rsidRPr="000336DC">
              <w:rPr>
                <w:rStyle w:val="Hyperlink"/>
                <w:rFonts w:ascii="Times New Roman" w:hAnsi="Times New Roman" w:cs="Times New Roman"/>
                <w:b/>
                <w:bCs/>
                <w:noProof/>
              </w:rPr>
              <w:t>Contrast</w:t>
            </w:r>
            <w:r>
              <w:rPr>
                <w:noProof/>
                <w:webHidden/>
              </w:rPr>
              <w:tab/>
            </w:r>
            <w:r>
              <w:rPr>
                <w:noProof/>
                <w:webHidden/>
              </w:rPr>
              <w:fldChar w:fldCharType="begin"/>
            </w:r>
            <w:r>
              <w:rPr>
                <w:noProof/>
                <w:webHidden/>
              </w:rPr>
              <w:instrText xml:space="preserve"> PAGEREF _Toc225182461 \h </w:instrText>
            </w:r>
            <w:r>
              <w:rPr>
                <w:noProof/>
                <w:webHidden/>
              </w:rPr>
            </w:r>
            <w:r>
              <w:rPr>
                <w:noProof/>
                <w:webHidden/>
              </w:rPr>
              <w:fldChar w:fldCharType="separate"/>
            </w:r>
            <w:r>
              <w:rPr>
                <w:noProof/>
                <w:webHidden/>
              </w:rPr>
              <w:t>3</w:t>
            </w:r>
            <w:r>
              <w:rPr>
                <w:noProof/>
                <w:webHidden/>
              </w:rPr>
              <w:fldChar w:fldCharType="end"/>
            </w:r>
          </w:hyperlink>
        </w:p>
        <w:p w14:paraId="33905D0E" w14:textId="5932D10C" w:rsidR="00A36558" w:rsidRDefault="00A36558">
          <w:pPr>
            <w:pStyle w:val="TOC1"/>
            <w:tabs>
              <w:tab w:val="right" w:leader="dot" w:pos="9350"/>
            </w:tabs>
            <w:rPr>
              <w:noProof/>
            </w:rPr>
          </w:pPr>
          <w:hyperlink w:anchor="_Toc225182462" w:history="1">
            <w:r w:rsidRPr="000336DC">
              <w:rPr>
                <w:rStyle w:val="Hyperlink"/>
                <w:rFonts w:ascii="Times New Roman" w:eastAsia="Times New Roman" w:hAnsi="Times New Roman" w:cs="Times New Roman"/>
                <w:b/>
                <w:bCs/>
                <w:noProof/>
              </w:rPr>
              <w:t>Suitability for Large Systems</w:t>
            </w:r>
            <w:r>
              <w:rPr>
                <w:noProof/>
                <w:webHidden/>
              </w:rPr>
              <w:tab/>
            </w:r>
            <w:r>
              <w:rPr>
                <w:noProof/>
                <w:webHidden/>
              </w:rPr>
              <w:fldChar w:fldCharType="begin"/>
            </w:r>
            <w:r>
              <w:rPr>
                <w:noProof/>
                <w:webHidden/>
              </w:rPr>
              <w:instrText xml:space="preserve"> PAGEREF _Toc225182462 \h </w:instrText>
            </w:r>
            <w:r>
              <w:rPr>
                <w:noProof/>
                <w:webHidden/>
              </w:rPr>
            </w:r>
            <w:r>
              <w:rPr>
                <w:noProof/>
                <w:webHidden/>
              </w:rPr>
              <w:fldChar w:fldCharType="separate"/>
            </w:r>
            <w:r>
              <w:rPr>
                <w:noProof/>
                <w:webHidden/>
              </w:rPr>
              <w:t>4</w:t>
            </w:r>
            <w:r>
              <w:rPr>
                <w:noProof/>
                <w:webHidden/>
              </w:rPr>
              <w:fldChar w:fldCharType="end"/>
            </w:r>
          </w:hyperlink>
        </w:p>
        <w:p w14:paraId="444EA2D3" w14:textId="2F6CB1E6" w:rsidR="00A36558" w:rsidRDefault="00A36558">
          <w:pPr>
            <w:pStyle w:val="TOC2"/>
            <w:tabs>
              <w:tab w:val="right" w:leader="dot" w:pos="9350"/>
            </w:tabs>
            <w:rPr>
              <w:noProof/>
            </w:rPr>
          </w:pPr>
          <w:hyperlink w:anchor="_Toc225182463" w:history="1">
            <w:r w:rsidRPr="000336DC">
              <w:rPr>
                <w:rStyle w:val="Hyperlink"/>
                <w:rFonts w:ascii="Times New Roman" w:eastAsia="Times New Roman" w:hAnsi="Times New Roman" w:cs="Times New Roman"/>
                <w:b/>
                <w:bCs/>
                <w:noProof/>
              </w:rPr>
              <w:t xml:space="preserve">When to choose </w:t>
            </w:r>
            <w:r w:rsidRPr="000336DC">
              <w:rPr>
                <w:rStyle w:val="Hyperlink"/>
                <w:rFonts w:ascii="Times New Roman" w:hAnsi="Times New Roman" w:cs="Times New Roman"/>
                <w:b/>
                <w:bCs/>
                <w:noProof/>
              </w:rPr>
              <w:t>PLA</w:t>
            </w:r>
            <w:r w:rsidRPr="000336DC">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_Toc225182463 \h </w:instrText>
            </w:r>
            <w:r>
              <w:rPr>
                <w:noProof/>
                <w:webHidden/>
              </w:rPr>
            </w:r>
            <w:r>
              <w:rPr>
                <w:noProof/>
                <w:webHidden/>
              </w:rPr>
              <w:fldChar w:fldCharType="separate"/>
            </w:r>
            <w:r>
              <w:rPr>
                <w:noProof/>
                <w:webHidden/>
              </w:rPr>
              <w:t>4</w:t>
            </w:r>
            <w:r>
              <w:rPr>
                <w:noProof/>
                <w:webHidden/>
              </w:rPr>
              <w:fldChar w:fldCharType="end"/>
            </w:r>
          </w:hyperlink>
        </w:p>
        <w:p w14:paraId="17C95019" w14:textId="130C9D0B" w:rsidR="00A36558" w:rsidRDefault="00A36558">
          <w:pPr>
            <w:pStyle w:val="TOC2"/>
            <w:tabs>
              <w:tab w:val="right" w:leader="dot" w:pos="9350"/>
            </w:tabs>
            <w:rPr>
              <w:noProof/>
            </w:rPr>
          </w:pPr>
          <w:hyperlink w:anchor="_Toc225182464" w:history="1">
            <w:r w:rsidRPr="000336DC">
              <w:rPr>
                <w:rStyle w:val="Hyperlink"/>
                <w:rFonts w:ascii="Times New Roman" w:eastAsia="Times New Roman" w:hAnsi="Times New Roman" w:cs="Times New Roman"/>
                <w:b/>
                <w:bCs/>
                <w:noProof/>
              </w:rPr>
              <w:t>When to choose Microservices:</w:t>
            </w:r>
            <w:r>
              <w:rPr>
                <w:noProof/>
                <w:webHidden/>
              </w:rPr>
              <w:tab/>
            </w:r>
            <w:r>
              <w:rPr>
                <w:noProof/>
                <w:webHidden/>
              </w:rPr>
              <w:fldChar w:fldCharType="begin"/>
            </w:r>
            <w:r>
              <w:rPr>
                <w:noProof/>
                <w:webHidden/>
              </w:rPr>
              <w:instrText xml:space="preserve"> PAGEREF _Toc225182464 \h </w:instrText>
            </w:r>
            <w:r>
              <w:rPr>
                <w:noProof/>
                <w:webHidden/>
              </w:rPr>
            </w:r>
            <w:r>
              <w:rPr>
                <w:noProof/>
                <w:webHidden/>
              </w:rPr>
              <w:fldChar w:fldCharType="separate"/>
            </w:r>
            <w:r>
              <w:rPr>
                <w:noProof/>
                <w:webHidden/>
              </w:rPr>
              <w:t>4</w:t>
            </w:r>
            <w:r>
              <w:rPr>
                <w:noProof/>
                <w:webHidden/>
              </w:rPr>
              <w:fldChar w:fldCharType="end"/>
            </w:r>
          </w:hyperlink>
        </w:p>
        <w:p w14:paraId="21128196" w14:textId="7902C6A4" w:rsidR="00A36558" w:rsidRDefault="00A36558">
          <w:pPr>
            <w:pStyle w:val="TOC1"/>
            <w:tabs>
              <w:tab w:val="right" w:leader="dot" w:pos="9350"/>
            </w:tabs>
            <w:rPr>
              <w:noProof/>
            </w:rPr>
          </w:pPr>
          <w:hyperlink w:anchor="_Toc225182465" w:history="1">
            <w:r w:rsidRPr="000336DC">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_Toc225182465 \h </w:instrText>
            </w:r>
            <w:r>
              <w:rPr>
                <w:noProof/>
                <w:webHidden/>
              </w:rPr>
            </w:r>
            <w:r>
              <w:rPr>
                <w:noProof/>
                <w:webHidden/>
              </w:rPr>
              <w:fldChar w:fldCharType="separate"/>
            </w:r>
            <w:r>
              <w:rPr>
                <w:noProof/>
                <w:webHidden/>
              </w:rPr>
              <w:t>4</w:t>
            </w:r>
            <w:r>
              <w:rPr>
                <w:noProof/>
                <w:webHidden/>
              </w:rPr>
              <w:fldChar w:fldCharType="end"/>
            </w:r>
          </w:hyperlink>
        </w:p>
        <w:p w14:paraId="5E021B4D" w14:textId="24B7946C" w:rsidR="00A36558" w:rsidRDefault="00A36558">
          <w:pPr>
            <w:pStyle w:val="TOC1"/>
            <w:tabs>
              <w:tab w:val="right" w:leader="dot" w:pos="9350"/>
            </w:tabs>
            <w:rPr>
              <w:noProof/>
            </w:rPr>
          </w:pPr>
          <w:hyperlink w:anchor="_Toc225182466" w:history="1">
            <w:r w:rsidRPr="000336DC">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_Toc225182466 \h </w:instrText>
            </w:r>
            <w:r>
              <w:rPr>
                <w:noProof/>
                <w:webHidden/>
              </w:rPr>
            </w:r>
            <w:r>
              <w:rPr>
                <w:noProof/>
                <w:webHidden/>
              </w:rPr>
              <w:fldChar w:fldCharType="separate"/>
            </w:r>
            <w:r>
              <w:rPr>
                <w:noProof/>
                <w:webHidden/>
              </w:rPr>
              <w:t>5</w:t>
            </w:r>
            <w:r>
              <w:rPr>
                <w:noProof/>
                <w:webHidden/>
              </w:rPr>
              <w:fldChar w:fldCharType="end"/>
            </w:r>
          </w:hyperlink>
        </w:p>
        <w:p w14:paraId="66005568" w14:textId="31C5A909" w:rsidR="00A36558" w:rsidRDefault="00A36558">
          <w:r>
            <w:rPr>
              <w:b/>
              <w:bCs/>
              <w:noProof/>
            </w:rPr>
            <w:fldChar w:fldCharType="end"/>
          </w:r>
        </w:p>
      </w:sdtContent>
    </w:sdt>
    <w:p w14:paraId="69E42FCC" w14:textId="77777777" w:rsidR="00A36558" w:rsidRDefault="00A36558" w:rsidP="004E3837">
      <w:pPr>
        <w:rPr>
          <w:rFonts w:ascii="Times New Roman" w:hAnsi="Times New Roman" w:cs="Times New Roman"/>
          <w:b/>
          <w:bCs/>
          <w:sz w:val="24"/>
          <w:szCs w:val="24"/>
        </w:rPr>
      </w:pPr>
    </w:p>
    <w:p w14:paraId="4659A686" w14:textId="77777777" w:rsidR="00987483" w:rsidRDefault="00987483" w:rsidP="004E3837">
      <w:pPr>
        <w:rPr>
          <w:rFonts w:ascii="Times New Roman" w:hAnsi="Times New Roman" w:cs="Times New Roman"/>
          <w:b/>
          <w:bCs/>
          <w:sz w:val="24"/>
          <w:szCs w:val="24"/>
        </w:rPr>
      </w:pPr>
    </w:p>
    <w:p w14:paraId="2161F4B6" w14:textId="77777777" w:rsidR="00987483" w:rsidRDefault="00987483" w:rsidP="004E3837">
      <w:pPr>
        <w:rPr>
          <w:rFonts w:ascii="Times New Roman" w:hAnsi="Times New Roman" w:cs="Times New Roman"/>
          <w:b/>
          <w:bCs/>
          <w:sz w:val="24"/>
          <w:szCs w:val="24"/>
        </w:rPr>
      </w:pPr>
    </w:p>
    <w:p w14:paraId="7E71766F" w14:textId="77777777" w:rsidR="00987483" w:rsidRDefault="00987483" w:rsidP="004E3837">
      <w:pPr>
        <w:rPr>
          <w:rFonts w:ascii="Times New Roman" w:hAnsi="Times New Roman" w:cs="Times New Roman"/>
          <w:b/>
          <w:bCs/>
          <w:sz w:val="24"/>
          <w:szCs w:val="24"/>
        </w:rPr>
      </w:pPr>
    </w:p>
    <w:p w14:paraId="6F8953C5" w14:textId="77777777" w:rsidR="00987483" w:rsidRDefault="00987483" w:rsidP="004E3837">
      <w:pPr>
        <w:rPr>
          <w:rFonts w:ascii="Times New Roman" w:hAnsi="Times New Roman" w:cs="Times New Roman"/>
          <w:b/>
          <w:bCs/>
          <w:sz w:val="24"/>
          <w:szCs w:val="24"/>
        </w:rPr>
      </w:pPr>
    </w:p>
    <w:p w14:paraId="2B48B52E" w14:textId="77777777" w:rsidR="00987483" w:rsidRDefault="00987483" w:rsidP="004E3837">
      <w:pPr>
        <w:rPr>
          <w:rFonts w:ascii="Times New Roman" w:hAnsi="Times New Roman" w:cs="Times New Roman"/>
          <w:b/>
          <w:bCs/>
          <w:sz w:val="24"/>
          <w:szCs w:val="24"/>
        </w:rPr>
      </w:pPr>
    </w:p>
    <w:p w14:paraId="61DB0D98" w14:textId="77777777" w:rsidR="00A36558" w:rsidRDefault="00A36558" w:rsidP="00987483">
      <w:pPr>
        <w:pStyle w:val="Heading1"/>
        <w:rPr>
          <w:rFonts w:ascii="Times New Roman" w:hAnsi="Times New Roman" w:cs="Times New Roman"/>
          <w:b/>
          <w:bCs/>
          <w:color w:val="auto"/>
          <w:sz w:val="24"/>
          <w:szCs w:val="24"/>
        </w:rPr>
      </w:pPr>
      <w:bookmarkStart w:id="0" w:name="_Toc225182456"/>
    </w:p>
    <w:p w14:paraId="2D98BBB1" w14:textId="57FEB7B9" w:rsidR="004E3837" w:rsidRPr="00987483" w:rsidRDefault="004E3837" w:rsidP="00987483">
      <w:pPr>
        <w:pStyle w:val="Heading1"/>
        <w:rPr>
          <w:rFonts w:ascii="Times New Roman" w:hAnsi="Times New Roman" w:cs="Times New Roman"/>
          <w:b/>
          <w:bCs/>
          <w:color w:val="auto"/>
          <w:sz w:val="24"/>
          <w:szCs w:val="24"/>
        </w:rPr>
      </w:pPr>
      <w:r w:rsidRPr="00987483">
        <w:rPr>
          <w:rFonts w:ascii="Times New Roman" w:hAnsi="Times New Roman" w:cs="Times New Roman"/>
          <w:b/>
          <w:bCs/>
          <w:color w:val="auto"/>
          <w:sz w:val="24"/>
          <w:szCs w:val="24"/>
        </w:rPr>
        <w:t>Introduction</w:t>
      </w:r>
      <w:bookmarkEnd w:id="0"/>
    </w:p>
    <w:p w14:paraId="6715FD40" w14:textId="6072C266" w:rsidR="00A82FC0" w:rsidRPr="00A82FC0" w:rsidRDefault="00226C66" w:rsidP="004E3837">
      <w:pPr>
        <w:rPr>
          <w:rFonts w:ascii="Times New Roman" w:hAnsi="Times New Roman" w:cs="Times New Roman"/>
          <w:sz w:val="24"/>
          <w:szCs w:val="24"/>
        </w:rPr>
      </w:pPr>
      <w:r w:rsidRPr="00A82FC0">
        <w:rPr>
          <w:rFonts w:ascii="Times New Roman" w:hAnsi="Times New Roman" w:cs="Times New Roman"/>
          <w:sz w:val="24"/>
          <w:szCs w:val="24"/>
        </w:rPr>
        <w:t xml:space="preserve">When designing large-scale software systems, two architectural paradigms often come into consideration: </w:t>
      </w:r>
      <w:r w:rsidRPr="008A3847">
        <w:rPr>
          <w:rStyle w:val="Strong"/>
          <w:rFonts w:ascii="Times New Roman" w:hAnsi="Times New Roman" w:cs="Times New Roman"/>
          <w:b w:val="0"/>
          <w:bCs w:val="0"/>
          <w:sz w:val="24"/>
          <w:szCs w:val="24"/>
        </w:rPr>
        <w:t>Product Line Architecture (PLA)</w:t>
      </w:r>
      <w:r w:rsidRPr="008A3847">
        <w:rPr>
          <w:rFonts w:ascii="Times New Roman" w:hAnsi="Times New Roman" w:cs="Times New Roman"/>
          <w:b/>
          <w:bCs/>
          <w:sz w:val="24"/>
          <w:szCs w:val="24"/>
        </w:rPr>
        <w:t xml:space="preserve"> </w:t>
      </w:r>
      <w:r w:rsidRPr="008A3847">
        <w:rPr>
          <w:rFonts w:ascii="Times New Roman" w:hAnsi="Times New Roman" w:cs="Times New Roman"/>
          <w:sz w:val="24"/>
          <w:szCs w:val="24"/>
        </w:rPr>
        <w:t xml:space="preserve">and </w:t>
      </w:r>
      <w:r w:rsidRPr="008A3847">
        <w:rPr>
          <w:rStyle w:val="Strong"/>
          <w:rFonts w:ascii="Times New Roman" w:hAnsi="Times New Roman" w:cs="Times New Roman"/>
          <w:b w:val="0"/>
          <w:bCs w:val="0"/>
          <w:sz w:val="24"/>
          <w:szCs w:val="24"/>
        </w:rPr>
        <w:t>Microservices Architecture (MSA)</w:t>
      </w:r>
      <w:r w:rsidRPr="008A3847">
        <w:rPr>
          <w:rFonts w:ascii="Times New Roman" w:hAnsi="Times New Roman" w:cs="Times New Roman"/>
          <w:b/>
          <w:bCs/>
          <w:sz w:val="24"/>
          <w:szCs w:val="24"/>
        </w:rPr>
        <w:t>.</w:t>
      </w:r>
      <w:r w:rsidRPr="00A82FC0">
        <w:rPr>
          <w:rFonts w:ascii="Times New Roman" w:hAnsi="Times New Roman" w:cs="Times New Roman"/>
          <w:sz w:val="24"/>
          <w:szCs w:val="24"/>
        </w:rPr>
        <w:t xml:space="preserve"> Each offers unique strengths and limitations, and their suitability depends on the organizational context, system requirements, and long-term goals.</w:t>
      </w:r>
    </w:p>
    <w:p w14:paraId="56C976E8" w14:textId="77777777" w:rsidR="00A82FC0" w:rsidRPr="00987483" w:rsidRDefault="00226C66" w:rsidP="00987483">
      <w:pPr>
        <w:pStyle w:val="Heading1"/>
        <w:rPr>
          <w:rFonts w:ascii="Times New Roman" w:hAnsi="Times New Roman" w:cs="Times New Roman"/>
          <w:b/>
          <w:bCs/>
          <w:color w:val="auto"/>
          <w:sz w:val="24"/>
          <w:szCs w:val="24"/>
        </w:rPr>
      </w:pPr>
      <w:bookmarkStart w:id="1" w:name="_Toc225182457"/>
      <w:r w:rsidRPr="00987483">
        <w:rPr>
          <w:rFonts w:ascii="Times New Roman" w:eastAsia="Times New Roman" w:hAnsi="Times New Roman" w:cs="Times New Roman"/>
          <w:b/>
          <w:bCs/>
          <w:color w:val="auto"/>
          <w:sz w:val="24"/>
          <w:szCs w:val="24"/>
        </w:rPr>
        <w:t>Product Line Architecture (PLA)</w:t>
      </w:r>
      <w:bookmarkEnd w:id="1"/>
    </w:p>
    <w:p w14:paraId="2C3C1CDF" w14:textId="06B7DDED" w:rsidR="00226C66" w:rsidRPr="00A82FC0" w:rsidRDefault="00226C66" w:rsidP="00A82FC0">
      <w:pPr>
        <w:pStyle w:val="NormalWeb"/>
      </w:pPr>
      <w:r w:rsidRPr="00A82FC0">
        <w:t xml:space="preserve">PLA is rooted in </w:t>
      </w:r>
      <w:r w:rsidRPr="008A3847">
        <w:t>software product line engineering (SPLE),</w:t>
      </w:r>
      <w:r w:rsidRPr="00A82FC0">
        <w:t xml:space="preserve"> which focuses on building a family of related products using shared core assets. The central idea is </w:t>
      </w:r>
      <w:r w:rsidRPr="008A3847">
        <w:t>systematic reuse:</w:t>
      </w:r>
      <w:r w:rsidRPr="00A82FC0">
        <w:t xml:space="preserve"> organizations invest in creating a robust architecture and reusable components that can be adapted across multiple products. This approach is particularly effective when:</w:t>
      </w:r>
    </w:p>
    <w:p w14:paraId="192C52CF" w14:textId="77777777" w:rsidR="00226C66" w:rsidRPr="00464DA8" w:rsidRDefault="00226C66" w:rsidP="00226C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2FC0">
        <w:rPr>
          <w:rFonts w:ascii="Times New Roman" w:eastAsia="Times New Roman" w:hAnsi="Times New Roman" w:cs="Times New Roman"/>
          <w:sz w:val="24"/>
          <w:szCs w:val="24"/>
        </w:rPr>
        <w:t xml:space="preserve">The organization produces </w:t>
      </w:r>
      <w:r w:rsidRPr="00464DA8">
        <w:rPr>
          <w:rFonts w:ascii="Times New Roman" w:eastAsia="Times New Roman" w:hAnsi="Times New Roman" w:cs="Times New Roman"/>
          <w:sz w:val="24"/>
          <w:szCs w:val="24"/>
        </w:rPr>
        <w:t>multiple similar products with overlapping features.</w:t>
      </w:r>
    </w:p>
    <w:p w14:paraId="547180BA" w14:textId="77777777" w:rsidR="00226C66" w:rsidRPr="00464DA8" w:rsidRDefault="00226C66" w:rsidP="00226C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4DA8">
        <w:rPr>
          <w:rFonts w:ascii="Times New Roman" w:eastAsia="Times New Roman" w:hAnsi="Times New Roman" w:cs="Times New Roman"/>
          <w:sz w:val="24"/>
          <w:szCs w:val="24"/>
        </w:rPr>
        <w:t>There is a need for consistency and reduced duplication across product variants.</w:t>
      </w:r>
    </w:p>
    <w:p w14:paraId="21643BE2" w14:textId="77777777" w:rsidR="00226C66" w:rsidRPr="00A82FC0" w:rsidRDefault="00226C66" w:rsidP="00226C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4DA8">
        <w:rPr>
          <w:rFonts w:ascii="Times New Roman" w:eastAsia="Times New Roman" w:hAnsi="Times New Roman" w:cs="Times New Roman"/>
          <w:sz w:val="24"/>
          <w:szCs w:val="24"/>
        </w:rPr>
        <w:t>Variability management is critical</w:t>
      </w:r>
      <w:r w:rsidRPr="00A82FC0">
        <w:rPr>
          <w:rFonts w:ascii="Times New Roman" w:eastAsia="Times New Roman" w:hAnsi="Times New Roman" w:cs="Times New Roman"/>
          <w:sz w:val="24"/>
          <w:szCs w:val="24"/>
        </w:rPr>
        <w:t>, allowing customization for different markets or clients.</w:t>
      </w:r>
    </w:p>
    <w:p w14:paraId="7EA8A7B7" w14:textId="77777777" w:rsidR="00A82FC0" w:rsidRPr="00A82FC0" w:rsidRDefault="00226C66" w:rsidP="00A82FC0">
      <w:pPr>
        <w:spacing w:before="100" w:beforeAutospacing="1" w:after="100" w:afterAutospacing="1" w:line="240" w:lineRule="auto"/>
        <w:rPr>
          <w:rFonts w:ascii="Times New Roman" w:eastAsia="Times New Roman" w:hAnsi="Times New Roman" w:cs="Times New Roman"/>
          <w:sz w:val="24"/>
          <w:szCs w:val="24"/>
        </w:rPr>
      </w:pPr>
      <w:r w:rsidRPr="00A82FC0">
        <w:rPr>
          <w:rFonts w:ascii="Times New Roman" w:eastAsia="Times New Roman" w:hAnsi="Times New Roman" w:cs="Times New Roman"/>
          <w:sz w:val="24"/>
          <w:szCs w:val="24"/>
        </w:rPr>
        <w:t xml:space="preserve">PLA reduces development costs and improves quality by leveraging commonalities across products. However, it requires significant </w:t>
      </w:r>
      <w:r w:rsidRPr="00464DA8">
        <w:rPr>
          <w:rFonts w:ascii="Times New Roman" w:eastAsia="Times New Roman" w:hAnsi="Times New Roman" w:cs="Times New Roman"/>
          <w:sz w:val="24"/>
          <w:szCs w:val="24"/>
        </w:rPr>
        <w:t>upfront investment in domain engineering</w:t>
      </w:r>
      <w:r w:rsidRPr="00A82FC0">
        <w:rPr>
          <w:rFonts w:ascii="Times New Roman" w:eastAsia="Times New Roman" w:hAnsi="Times New Roman" w:cs="Times New Roman"/>
          <w:sz w:val="24"/>
          <w:szCs w:val="24"/>
        </w:rPr>
        <w:t xml:space="preserve"> and careful variability modeling. Once established, PLA is less flexible in adapting to runtime changes or scaling dynamically. As Czarnecki and Eisenecker (2000) argue, PLA excels in managing variability but demands rigorous planning and architectural discipline to succeed.</w:t>
      </w:r>
    </w:p>
    <w:p w14:paraId="2552CBB6" w14:textId="2999719F" w:rsidR="00226C66" w:rsidRPr="00987483" w:rsidRDefault="00226C66" w:rsidP="00987483">
      <w:pPr>
        <w:pStyle w:val="Heading1"/>
        <w:rPr>
          <w:rFonts w:ascii="Times New Roman" w:eastAsia="Times New Roman" w:hAnsi="Times New Roman" w:cs="Times New Roman"/>
          <w:b/>
          <w:bCs/>
          <w:color w:val="auto"/>
          <w:sz w:val="24"/>
          <w:szCs w:val="24"/>
        </w:rPr>
      </w:pPr>
      <w:bookmarkStart w:id="2" w:name="_Toc225182458"/>
      <w:r w:rsidRPr="00987483">
        <w:rPr>
          <w:rFonts w:ascii="Times New Roman" w:hAnsi="Times New Roman" w:cs="Times New Roman"/>
          <w:b/>
          <w:bCs/>
          <w:color w:val="auto"/>
          <w:sz w:val="24"/>
          <w:szCs w:val="24"/>
        </w:rPr>
        <w:t>Microservices Architecture (MSA)</w:t>
      </w:r>
      <w:bookmarkEnd w:id="2"/>
    </w:p>
    <w:p w14:paraId="745DB957" w14:textId="77777777" w:rsidR="00226C66" w:rsidRPr="00A82FC0" w:rsidRDefault="00226C66" w:rsidP="00226C66">
      <w:pPr>
        <w:pStyle w:val="NormalWeb"/>
      </w:pPr>
      <w:r w:rsidRPr="00A82FC0">
        <w:t xml:space="preserve">MSA, on the other hand, decomposes applications into </w:t>
      </w:r>
      <w:r w:rsidRPr="004E3837">
        <w:rPr>
          <w:rStyle w:val="Strong"/>
          <w:b w:val="0"/>
          <w:bCs w:val="0"/>
        </w:rPr>
        <w:t>small, autonomous services</w:t>
      </w:r>
      <w:r w:rsidRPr="00A82FC0">
        <w:t xml:space="preserve"> that communicate through APIs. Each service is independently deployable, scalable, and often owned by a dedicated team. This architecture is particularly suitable for:</w:t>
      </w:r>
    </w:p>
    <w:p w14:paraId="4A9C2F99" w14:textId="77777777" w:rsidR="00226C66" w:rsidRPr="004E3837" w:rsidRDefault="00226C66" w:rsidP="00226C66">
      <w:pPr>
        <w:pStyle w:val="NormalWeb"/>
        <w:numPr>
          <w:ilvl w:val="0"/>
          <w:numId w:val="2"/>
        </w:numPr>
      </w:pPr>
      <w:r w:rsidRPr="004E3837">
        <w:rPr>
          <w:rStyle w:val="Strong"/>
          <w:b w:val="0"/>
          <w:bCs w:val="0"/>
        </w:rPr>
        <w:t>Cloud-native systems</w:t>
      </w:r>
      <w:r w:rsidRPr="004E3837">
        <w:t xml:space="preserve"> requiring elasticity and resilience.</w:t>
      </w:r>
    </w:p>
    <w:p w14:paraId="64DAD71F" w14:textId="77777777" w:rsidR="00226C66" w:rsidRPr="004E3837" w:rsidRDefault="00226C66" w:rsidP="00226C66">
      <w:pPr>
        <w:pStyle w:val="NormalWeb"/>
        <w:numPr>
          <w:ilvl w:val="0"/>
          <w:numId w:val="2"/>
        </w:numPr>
      </w:pPr>
      <w:r w:rsidRPr="004E3837">
        <w:t xml:space="preserve">Organizations that prioritize </w:t>
      </w:r>
      <w:r w:rsidRPr="004E3837">
        <w:rPr>
          <w:rStyle w:val="Strong"/>
          <w:b w:val="0"/>
          <w:bCs w:val="0"/>
        </w:rPr>
        <w:t>continuous delivery and rapid deployment</w:t>
      </w:r>
      <w:r w:rsidRPr="004E3837">
        <w:t>.</w:t>
      </w:r>
    </w:p>
    <w:p w14:paraId="3A7BB899" w14:textId="77777777" w:rsidR="00226C66" w:rsidRPr="004E3837" w:rsidRDefault="00226C66" w:rsidP="00226C66">
      <w:pPr>
        <w:pStyle w:val="NormalWeb"/>
        <w:numPr>
          <w:ilvl w:val="0"/>
          <w:numId w:val="2"/>
        </w:numPr>
      </w:pPr>
      <w:r w:rsidRPr="004E3837">
        <w:t xml:space="preserve">Large teams that benefit from </w:t>
      </w:r>
      <w:r w:rsidRPr="004E3837">
        <w:rPr>
          <w:rStyle w:val="Strong"/>
          <w:b w:val="0"/>
          <w:bCs w:val="0"/>
        </w:rPr>
        <w:t>independent ownership of services</w:t>
      </w:r>
      <w:r w:rsidRPr="004E3837">
        <w:t>.</w:t>
      </w:r>
    </w:p>
    <w:p w14:paraId="3765947B" w14:textId="77777777" w:rsidR="00226C66" w:rsidRPr="00A82FC0" w:rsidRDefault="00226C66" w:rsidP="00226C66">
      <w:pPr>
        <w:pStyle w:val="NormalWeb"/>
      </w:pPr>
      <w:r w:rsidRPr="00A82FC0">
        <w:t>Microservices enable agility, scalability, and resilience. They align well with DevOps practices, allowing frequent updates without disrupting the entire system. Balalaie et al. (2016) emphasize that microservices facilitate cloud migration and DevOps adoption, making them highly suitable for modern large-scale systems where adaptability is crucial.</w:t>
      </w:r>
    </w:p>
    <w:p w14:paraId="4EFE16CA" w14:textId="4EF0A539" w:rsidR="00226C66" w:rsidRPr="00A82FC0" w:rsidRDefault="00226C66" w:rsidP="00226C66">
      <w:pPr>
        <w:pStyle w:val="NormalWeb"/>
      </w:pPr>
      <w:r w:rsidRPr="00A82FC0">
        <w:t xml:space="preserve">However, MSA introduces challenges such as </w:t>
      </w:r>
      <w:r w:rsidRPr="004E3837">
        <w:rPr>
          <w:rStyle w:val="Strong"/>
          <w:b w:val="0"/>
          <w:bCs w:val="0"/>
        </w:rPr>
        <w:t>service orchestration</w:t>
      </w:r>
      <w:r w:rsidRPr="004E3837">
        <w:rPr>
          <w:b/>
          <w:bCs/>
        </w:rPr>
        <w:t xml:space="preserve">, </w:t>
      </w:r>
      <w:r w:rsidRPr="004E3837">
        <w:rPr>
          <w:rStyle w:val="Strong"/>
          <w:b w:val="0"/>
          <w:bCs w:val="0"/>
        </w:rPr>
        <w:t>data consistency</w:t>
      </w:r>
      <w:r w:rsidRPr="004E3837">
        <w:rPr>
          <w:b/>
          <w:bCs/>
        </w:rPr>
        <w:t xml:space="preserve">, </w:t>
      </w:r>
      <w:r w:rsidRPr="004E3837">
        <w:t xml:space="preserve">and </w:t>
      </w:r>
      <w:r w:rsidRPr="004E3837">
        <w:rPr>
          <w:rStyle w:val="Strong"/>
          <w:b w:val="0"/>
          <w:bCs w:val="0"/>
        </w:rPr>
        <w:t>operational overhead</w:t>
      </w:r>
      <w:r w:rsidRPr="004E3837">
        <w:t>. Without strong governance,</w:t>
      </w:r>
      <w:r w:rsidRPr="00A82FC0">
        <w:t xml:space="preserve"> organizations risk microservice sprawl, where too many services become difficult to manage.</w:t>
      </w:r>
    </w:p>
    <w:p w14:paraId="77F7A3BA" w14:textId="77777777" w:rsidR="000017AC" w:rsidRPr="00987483" w:rsidRDefault="000017AC" w:rsidP="00987483">
      <w:pPr>
        <w:pStyle w:val="Heading1"/>
        <w:rPr>
          <w:rFonts w:ascii="Times New Roman" w:hAnsi="Times New Roman" w:cs="Times New Roman"/>
          <w:b/>
          <w:bCs/>
          <w:color w:val="auto"/>
          <w:sz w:val="24"/>
          <w:szCs w:val="24"/>
        </w:rPr>
      </w:pPr>
      <w:bookmarkStart w:id="3" w:name="_Toc225182459"/>
      <w:r w:rsidRPr="00987483">
        <w:rPr>
          <w:rFonts w:ascii="Times New Roman" w:eastAsia="Times New Roman" w:hAnsi="Times New Roman" w:cs="Times New Roman"/>
          <w:b/>
          <w:bCs/>
          <w:color w:val="auto"/>
          <w:sz w:val="24"/>
          <w:szCs w:val="24"/>
        </w:rPr>
        <w:lastRenderedPageBreak/>
        <w:t>Comparison and Contrast of Product Line Architecture and Microservices Architecture</w:t>
      </w:r>
      <w:bookmarkEnd w:id="3"/>
    </w:p>
    <w:p w14:paraId="3D9CE8A3" w14:textId="15EA1908" w:rsidR="004E3837" w:rsidRPr="00987483" w:rsidRDefault="004E3837" w:rsidP="00987483">
      <w:pPr>
        <w:pStyle w:val="Heading2"/>
        <w:rPr>
          <w:rFonts w:ascii="Times New Roman" w:eastAsia="Times New Roman" w:hAnsi="Times New Roman" w:cs="Times New Roman"/>
          <w:b/>
          <w:bCs/>
          <w:color w:val="auto"/>
          <w:sz w:val="24"/>
          <w:szCs w:val="24"/>
        </w:rPr>
      </w:pPr>
      <w:bookmarkStart w:id="4" w:name="_Toc225182460"/>
      <w:r w:rsidRPr="00987483">
        <w:rPr>
          <w:rFonts w:ascii="Times New Roman" w:hAnsi="Times New Roman" w:cs="Times New Roman"/>
          <w:b/>
          <w:bCs/>
          <w:color w:val="auto"/>
          <w:sz w:val="24"/>
          <w:szCs w:val="24"/>
        </w:rPr>
        <w:t>Comparison</w:t>
      </w:r>
      <w:bookmarkEnd w:id="4"/>
    </w:p>
    <w:p w14:paraId="39F94D00" w14:textId="7FEEE07B" w:rsidR="000017AC" w:rsidRPr="000017AC" w:rsidRDefault="000017AC" w:rsidP="008A3847">
      <w:pPr>
        <w:pStyle w:val="NormalWeb"/>
      </w:pPr>
      <w:r w:rsidRPr="000017AC">
        <w:t>PLA and</w:t>
      </w:r>
      <w:r w:rsidR="008A3847">
        <w:t xml:space="preserve"> </w:t>
      </w:r>
      <w:r w:rsidRPr="000017AC">
        <w:t xml:space="preserve">MSA share several fundamental similarities in their approach to designing large-scale software systems. Both architectures aim to </w:t>
      </w:r>
      <w:r w:rsidRPr="000017AC">
        <w:rPr>
          <w:b/>
          <w:bCs/>
        </w:rPr>
        <w:t>manage complexity through modularization</w:t>
      </w:r>
      <w:r w:rsidRPr="000017AC">
        <w:t>, breaking down large systems into smaller, more manageable components. This improves maintainability, readability, and system organization.</w:t>
      </w:r>
    </w:p>
    <w:p w14:paraId="2C0BC414" w14:textId="6308DB5E" w:rsidR="000017AC" w:rsidRPr="000017AC" w:rsidRDefault="000017AC" w:rsidP="008A3847">
      <w:pPr>
        <w:pStyle w:val="NormalWeb"/>
      </w:pPr>
      <w:r w:rsidRPr="000017AC">
        <w:t xml:space="preserve">Additionally, </w:t>
      </w:r>
      <w:r w:rsidR="00046D32" w:rsidRPr="000017AC">
        <w:t>both promote</w:t>
      </w:r>
      <w:r w:rsidRPr="000017AC">
        <w:t xml:space="preserve"> </w:t>
      </w:r>
      <w:r w:rsidRPr="000017AC">
        <w:rPr>
          <w:b/>
          <w:bCs/>
        </w:rPr>
        <w:t>reuse</w:t>
      </w:r>
      <w:r w:rsidRPr="000017AC">
        <w:t>, although in different ways. PLA achieves reuse through shared core assets that are used across multiple product variants, while MSA enables reuse by allowing services to be reused across different applications or systems. In both cases, reuse contributes to reduced development time and improved software quality.</w:t>
      </w:r>
    </w:p>
    <w:p w14:paraId="5A6E0D41" w14:textId="77777777" w:rsidR="000017AC" w:rsidRPr="000017AC" w:rsidRDefault="000017AC" w:rsidP="008A3847">
      <w:pPr>
        <w:pStyle w:val="NormalWeb"/>
      </w:pPr>
      <w:r w:rsidRPr="000017AC">
        <w:t xml:space="preserve">Another similarity is the emphasis on </w:t>
      </w:r>
      <w:r w:rsidRPr="000017AC">
        <w:rPr>
          <w:b/>
          <w:bCs/>
        </w:rPr>
        <w:t>separation of concerns</w:t>
      </w:r>
      <w:r w:rsidRPr="000017AC">
        <w:t>. In PLA, different features and variations are isolated through variability mechanisms, while in MSA, each service is responsible for a specific business function. This separation enhances clarity in system design and simplifies updates or modifications.</w:t>
      </w:r>
    </w:p>
    <w:p w14:paraId="4AFF5639" w14:textId="77777777" w:rsidR="000017AC" w:rsidRPr="000017AC" w:rsidRDefault="000017AC" w:rsidP="008A3847">
      <w:pPr>
        <w:pStyle w:val="NormalWeb"/>
      </w:pPr>
      <w:r w:rsidRPr="000017AC">
        <w:t xml:space="preserve">Furthermore, both architectures support </w:t>
      </w:r>
      <w:r w:rsidRPr="000017AC">
        <w:rPr>
          <w:b/>
          <w:bCs/>
        </w:rPr>
        <w:t>scalability in large systems</w:t>
      </w:r>
      <w:r w:rsidRPr="000017AC">
        <w:t>, though in different forms. PLA supports scalability in terms of producing multiple product variants efficiently, whereas MSA supports scaling of system components based on demand. Despite the difference in implementation, both aim to ensure that systems can grow and handle increased requirements.</w:t>
      </w:r>
    </w:p>
    <w:p w14:paraId="409B99DB" w14:textId="77777777" w:rsidR="000017AC" w:rsidRPr="000017AC" w:rsidRDefault="000017AC" w:rsidP="008A3847">
      <w:pPr>
        <w:pStyle w:val="NormalWeb"/>
      </w:pPr>
      <w:r w:rsidRPr="000017AC">
        <w:t xml:space="preserve">Finally, both PLA and MSA require </w:t>
      </w:r>
      <w:r w:rsidRPr="000017AC">
        <w:rPr>
          <w:b/>
          <w:bCs/>
        </w:rPr>
        <w:t>strong architectural planning and governance</w:t>
      </w:r>
      <w:r w:rsidRPr="000017AC">
        <w:t>. Poor design decisions in either approach can lead to increased complexity, making systems difficult to maintain. Therefore, both architectures rely on careful design to achieve their intended benefits.</w:t>
      </w:r>
    </w:p>
    <w:p w14:paraId="23FD2D65" w14:textId="7B15CFAA" w:rsidR="000017AC" w:rsidRPr="00987483" w:rsidRDefault="000017AC" w:rsidP="00987483">
      <w:pPr>
        <w:pStyle w:val="Heading2"/>
        <w:rPr>
          <w:rFonts w:ascii="Times New Roman" w:hAnsi="Times New Roman" w:cs="Times New Roman"/>
          <w:b/>
          <w:bCs/>
          <w:color w:val="auto"/>
          <w:sz w:val="24"/>
          <w:szCs w:val="24"/>
        </w:rPr>
      </w:pPr>
      <w:bookmarkStart w:id="5" w:name="_Toc225182461"/>
      <w:r w:rsidRPr="00987483">
        <w:rPr>
          <w:rFonts w:ascii="Times New Roman" w:hAnsi="Times New Roman" w:cs="Times New Roman"/>
          <w:b/>
          <w:bCs/>
          <w:color w:val="auto"/>
          <w:sz w:val="24"/>
          <w:szCs w:val="24"/>
        </w:rPr>
        <w:t>Contrast</w:t>
      </w:r>
      <w:bookmarkEnd w:id="5"/>
    </w:p>
    <w:p w14:paraId="1CF20FDA" w14:textId="77777777" w:rsidR="000017AC" w:rsidRPr="000017AC" w:rsidRDefault="000017AC" w:rsidP="008A3847">
      <w:pPr>
        <w:pStyle w:val="NormalWeb"/>
      </w:pPr>
      <w:r w:rsidRPr="000017AC">
        <w:t xml:space="preserve">One major difference lies in </w:t>
      </w:r>
      <w:r w:rsidRPr="000017AC">
        <w:rPr>
          <w:b/>
          <w:bCs/>
        </w:rPr>
        <w:t>system structure</w:t>
      </w:r>
      <w:r w:rsidRPr="000017AC">
        <w:t xml:space="preserve">. PLA typically relies on a </w:t>
      </w:r>
      <w:r w:rsidRPr="000017AC">
        <w:rPr>
          <w:b/>
          <w:bCs/>
        </w:rPr>
        <w:t>shared architecture with configurable components</w:t>
      </w:r>
      <w:r w:rsidRPr="000017AC">
        <w:t xml:space="preserve">, where multiple products are derived from a common codebase. In contrast, MSA is based on </w:t>
      </w:r>
      <w:r w:rsidRPr="000017AC">
        <w:rPr>
          <w:b/>
          <w:bCs/>
        </w:rPr>
        <w:t>independent, loosely coupled services</w:t>
      </w:r>
      <w:r w:rsidRPr="000017AC">
        <w:t>, each running as a separate process and communicating through APIs. This makes microservices more flexible and decoupled compared to the more centralized nature of PLA.</w:t>
      </w:r>
    </w:p>
    <w:p w14:paraId="0D56CF20" w14:textId="77777777" w:rsidR="000017AC" w:rsidRPr="000017AC" w:rsidRDefault="000017AC" w:rsidP="008A3847">
      <w:pPr>
        <w:pStyle w:val="NormalWeb"/>
      </w:pPr>
      <w:r w:rsidRPr="000017AC">
        <w:t xml:space="preserve">Another key difference is in </w:t>
      </w:r>
      <w:r w:rsidRPr="000017AC">
        <w:rPr>
          <w:b/>
          <w:bCs/>
        </w:rPr>
        <w:t>scalability and deployment</w:t>
      </w:r>
      <w:r w:rsidRPr="000017AC">
        <w:t xml:space="preserve">. PLA supports </w:t>
      </w:r>
      <w:r w:rsidRPr="000017AC">
        <w:rPr>
          <w:b/>
          <w:bCs/>
        </w:rPr>
        <w:t>development-time scalability</w:t>
      </w:r>
      <w:r w:rsidRPr="000017AC">
        <w:t xml:space="preserve">, allowing organizations to efficiently produce many similar products. However, these products are often deployed as a single unit. On the other hand, MSA supports </w:t>
      </w:r>
      <w:r w:rsidRPr="000017AC">
        <w:rPr>
          <w:b/>
          <w:bCs/>
        </w:rPr>
        <w:t>runtime scalability</w:t>
      </w:r>
      <w:r w:rsidRPr="000017AC">
        <w:t>, where individual services can be scaled independently without affecting the entire system. This makes microservices more suitable for cloud-based and high-demand environments.</w:t>
      </w:r>
    </w:p>
    <w:p w14:paraId="5654C98D" w14:textId="77777777" w:rsidR="000017AC" w:rsidRPr="000017AC" w:rsidRDefault="000017AC" w:rsidP="008A3847">
      <w:pPr>
        <w:pStyle w:val="NormalWeb"/>
      </w:pPr>
      <w:r w:rsidRPr="000017AC">
        <w:t xml:space="preserve">In terms of </w:t>
      </w:r>
      <w:r w:rsidRPr="000017AC">
        <w:rPr>
          <w:b/>
          <w:bCs/>
        </w:rPr>
        <w:t>data management</w:t>
      </w:r>
      <w:r w:rsidRPr="000017AC">
        <w:t xml:space="preserve">, PLA generally uses a </w:t>
      </w:r>
      <w:r w:rsidRPr="000017AC">
        <w:rPr>
          <w:b/>
          <w:bCs/>
        </w:rPr>
        <w:t>centralized database</w:t>
      </w:r>
      <w:r w:rsidRPr="000017AC">
        <w:t xml:space="preserve">, which simplifies data consistency and integration. In contrast, MSA uses a </w:t>
      </w:r>
      <w:r w:rsidRPr="000017AC">
        <w:rPr>
          <w:b/>
          <w:bCs/>
        </w:rPr>
        <w:t>decentralized data approach</w:t>
      </w:r>
      <w:r w:rsidRPr="000017AC">
        <w:t>, where each service manages its own database. While this reduces coupling, it introduces challenges such as distributed transactions and eventual consistency.</w:t>
      </w:r>
    </w:p>
    <w:p w14:paraId="0DC518A4" w14:textId="77777777" w:rsidR="000017AC" w:rsidRPr="000017AC" w:rsidRDefault="000017AC" w:rsidP="008A3847">
      <w:pPr>
        <w:pStyle w:val="NormalWeb"/>
      </w:pPr>
      <w:r w:rsidRPr="000017AC">
        <w:rPr>
          <w:b/>
          <w:bCs/>
        </w:rPr>
        <w:lastRenderedPageBreak/>
        <w:t>Flexibility and adaptability</w:t>
      </w:r>
      <w:r w:rsidRPr="000017AC">
        <w:t xml:space="preserve"> also distinguish the two architectures. PLA is best suited for </w:t>
      </w:r>
      <w:r w:rsidRPr="000017AC">
        <w:rPr>
          <w:b/>
          <w:bCs/>
        </w:rPr>
        <w:t>stable domains with predictable variation</w:t>
      </w:r>
      <w:r w:rsidRPr="000017AC">
        <w:t xml:space="preserve">, where products evolve in a controlled manner. Conversely, MSA is designed for </w:t>
      </w:r>
      <w:r w:rsidRPr="000017AC">
        <w:rPr>
          <w:b/>
          <w:bCs/>
        </w:rPr>
        <w:t>highly dynamic environments</w:t>
      </w:r>
      <w:r w:rsidRPr="000017AC">
        <w:t>, allowing continuous updates and independent evolution of services.</w:t>
      </w:r>
    </w:p>
    <w:p w14:paraId="704E2F1F" w14:textId="45BB0355" w:rsidR="000017AC" w:rsidRPr="000017AC" w:rsidRDefault="000017AC" w:rsidP="008A3847">
      <w:pPr>
        <w:pStyle w:val="NormalWeb"/>
      </w:pPr>
      <w:r w:rsidRPr="000017AC">
        <w:t xml:space="preserve">Finally, there are differences in </w:t>
      </w:r>
      <w:r w:rsidRPr="000017AC">
        <w:rPr>
          <w:b/>
          <w:bCs/>
        </w:rPr>
        <w:t>organizational alignment</w:t>
      </w:r>
      <w:r w:rsidRPr="000017AC">
        <w:t xml:space="preserve">. PLA typically involves </w:t>
      </w:r>
      <w:r w:rsidRPr="000017AC">
        <w:rPr>
          <w:b/>
          <w:bCs/>
        </w:rPr>
        <w:t>centralized control and coordination</w:t>
      </w:r>
      <w:r w:rsidRPr="000017AC">
        <w:t xml:space="preserve">, ensuring consistency across products. In contrast, MSA supports </w:t>
      </w:r>
      <w:r w:rsidRPr="000017AC">
        <w:rPr>
          <w:b/>
          <w:bCs/>
        </w:rPr>
        <w:t>decentralized teams</w:t>
      </w:r>
      <w:r w:rsidRPr="000017AC">
        <w:t>, where small, independent teams manage individual services. This aligns microservices with agile and DevOps practices, promoting faster development cycles.</w:t>
      </w:r>
    </w:p>
    <w:p w14:paraId="4FB07154" w14:textId="0417E6C8" w:rsidR="00A82FC0" w:rsidRPr="00987483" w:rsidRDefault="00A82FC0" w:rsidP="00987483">
      <w:pPr>
        <w:pStyle w:val="Heading1"/>
        <w:rPr>
          <w:rFonts w:ascii="Times New Roman" w:eastAsia="Times New Roman" w:hAnsi="Times New Roman" w:cs="Times New Roman"/>
          <w:b/>
          <w:bCs/>
          <w:color w:val="auto"/>
          <w:sz w:val="24"/>
          <w:szCs w:val="24"/>
        </w:rPr>
      </w:pPr>
      <w:bookmarkStart w:id="6" w:name="_Toc225182462"/>
      <w:r w:rsidRPr="00987483">
        <w:rPr>
          <w:rFonts w:ascii="Times New Roman" w:eastAsia="Times New Roman" w:hAnsi="Times New Roman" w:cs="Times New Roman"/>
          <w:b/>
          <w:bCs/>
          <w:color w:val="auto"/>
          <w:sz w:val="24"/>
          <w:szCs w:val="24"/>
        </w:rPr>
        <w:t>Suitability for Large Systems</w:t>
      </w:r>
      <w:bookmarkEnd w:id="6"/>
    </w:p>
    <w:p w14:paraId="3EF88213" w14:textId="2A29FE5E" w:rsidR="00A82FC0" w:rsidRPr="00987483" w:rsidRDefault="00A82FC0" w:rsidP="00987483">
      <w:pPr>
        <w:pStyle w:val="Heading2"/>
        <w:rPr>
          <w:rFonts w:ascii="Times New Roman" w:eastAsia="Times New Roman" w:hAnsi="Times New Roman" w:cs="Times New Roman"/>
          <w:b/>
          <w:bCs/>
          <w:color w:val="auto"/>
          <w:sz w:val="24"/>
          <w:szCs w:val="24"/>
        </w:rPr>
      </w:pPr>
      <w:bookmarkStart w:id="7" w:name="_Toc225182463"/>
      <w:r w:rsidRPr="00987483">
        <w:rPr>
          <w:rFonts w:ascii="Times New Roman" w:eastAsia="Times New Roman" w:hAnsi="Times New Roman" w:cs="Times New Roman"/>
          <w:b/>
          <w:bCs/>
          <w:color w:val="auto"/>
          <w:sz w:val="24"/>
          <w:szCs w:val="24"/>
        </w:rPr>
        <w:t xml:space="preserve">When to choose </w:t>
      </w:r>
      <w:r w:rsidR="004E3837" w:rsidRPr="00987483">
        <w:rPr>
          <w:rFonts w:ascii="Times New Roman" w:hAnsi="Times New Roman" w:cs="Times New Roman"/>
          <w:b/>
          <w:bCs/>
          <w:color w:val="auto"/>
          <w:sz w:val="24"/>
          <w:szCs w:val="24"/>
        </w:rPr>
        <w:t>PLA</w:t>
      </w:r>
      <w:r w:rsidRPr="00987483">
        <w:rPr>
          <w:rFonts w:ascii="Times New Roman" w:eastAsia="Times New Roman" w:hAnsi="Times New Roman" w:cs="Times New Roman"/>
          <w:b/>
          <w:bCs/>
          <w:color w:val="auto"/>
          <w:sz w:val="24"/>
          <w:szCs w:val="24"/>
        </w:rPr>
        <w:t>:</w:t>
      </w:r>
      <w:bookmarkEnd w:id="7"/>
    </w:p>
    <w:p w14:paraId="5EA2F595" w14:textId="77777777" w:rsidR="00A82FC0" w:rsidRPr="00A82FC0" w:rsidRDefault="00A82FC0" w:rsidP="00A82FC0">
      <w:pPr>
        <w:pStyle w:val="NormalWeb"/>
        <w:numPr>
          <w:ilvl w:val="0"/>
          <w:numId w:val="3"/>
        </w:numPr>
      </w:pPr>
      <w:r w:rsidRPr="00A82FC0">
        <w:t>Domain Stability</w:t>
      </w:r>
      <w:r w:rsidRPr="00A82FC0">
        <w:rPr>
          <w:b/>
          <w:bCs/>
        </w:rPr>
        <w:t>:</w:t>
      </w:r>
      <w:r w:rsidRPr="00A82FC0">
        <w:t xml:space="preserve"> When the business domain is well-understood and requirements for new versions are predictable.</w:t>
      </w:r>
    </w:p>
    <w:p w14:paraId="2CB43770" w14:textId="77777777" w:rsidR="00A82FC0" w:rsidRPr="00A82FC0" w:rsidRDefault="00A82FC0" w:rsidP="00A82FC0">
      <w:pPr>
        <w:pStyle w:val="NormalWeb"/>
        <w:numPr>
          <w:ilvl w:val="0"/>
          <w:numId w:val="3"/>
        </w:numPr>
      </w:pPr>
      <w:r w:rsidRPr="00A82FC0">
        <w:t>Performance Constraints: In embedded systems or real-time environments where the network overhead of microservices is unacceptable.</w:t>
      </w:r>
    </w:p>
    <w:p w14:paraId="18BF8328" w14:textId="77777777" w:rsidR="00A82FC0" w:rsidRPr="00A82FC0" w:rsidRDefault="00A82FC0" w:rsidP="00A82FC0">
      <w:pPr>
        <w:pStyle w:val="NormalWeb"/>
        <w:numPr>
          <w:ilvl w:val="0"/>
          <w:numId w:val="3"/>
        </w:numPr>
      </w:pPr>
      <w:r w:rsidRPr="00A82FC0">
        <w:t>Resource Efficiency: When you need to ship many "flavors" of a system to different clients with high code sharing.</w:t>
      </w:r>
    </w:p>
    <w:p w14:paraId="0617433E" w14:textId="77777777" w:rsidR="00A82FC0" w:rsidRPr="00987483" w:rsidRDefault="00A82FC0" w:rsidP="00987483">
      <w:pPr>
        <w:pStyle w:val="Heading2"/>
        <w:rPr>
          <w:rFonts w:ascii="Times New Roman" w:eastAsia="Times New Roman" w:hAnsi="Times New Roman" w:cs="Times New Roman"/>
          <w:b/>
          <w:bCs/>
          <w:color w:val="auto"/>
          <w:sz w:val="24"/>
          <w:szCs w:val="24"/>
        </w:rPr>
      </w:pPr>
      <w:bookmarkStart w:id="8" w:name="_Toc225182464"/>
      <w:r w:rsidRPr="00987483">
        <w:rPr>
          <w:rFonts w:ascii="Times New Roman" w:eastAsia="Times New Roman" w:hAnsi="Times New Roman" w:cs="Times New Roman"/>
          <w:b/>
          <w:bCs/>
          <w:color w:val="auto"/>
          <w:sz w:val="24"/>
          <w:szCs w:val="24"/>
        </w:rPr>
        <w:t>When to choose Microservices:</w:t>
      </w:r>
      <w:bookmarkEnd w:id="8"/>
    </w:p>
    <w:p w14:paraId="457B4D5B" w14:textId="77777777" w:rsidR="00A82FC0" w:rsidRPr="00A82FC0" w:rsidRDefault="00A82FC0" w:rsidP="00A82FC0">
      <w:pPr>
        <w:pStyle w:val="NormalWeb"/>
        <w:numPr>
          <w:ilvl w:val="0"/>
          <w:numId w:val="4"/>
        </w:numPr>
      </w:pPr>
      <w:r w:rsidRPr="00A82FC0">
        <w:t>High Velocity: When different parts of the system need to be updated multiple times a day without impacting others.</w:t>
      </w:r>
    </w:p>
    <w:p w14:paraId="26537FDD" w14:textId="77777777" w:rsidR="00A82FC0" w:rsidRPr="00A82FC0" w:rsidRDefault="00A82FC0" w:rsidP="00A82FC0">
      <w:pPr>
        <w:pStyle w:val="NormalWeb"/>
        <w:numPr>
          <w:ilvl w:val="0"/>
          <w:numId w:val="4"/>
        </w:numPr>
      </w:pPr>
      <w:r w:rsidRPr="00A82FC0">
        <w:t>Extreme Scale: When the system serves millions of users and requires fine-grained resource allocation.</w:t>
      </w:r>
    </w:p>
    <w:p w14:paraId="36428E31" w14:textId="5A539FB6" w:rsidR="00A82FC0" w:rsidRDefault="00A82FC0" w:rsidP="00A82FC0">
      <w:pPr>
        <w:pStyle w:val="NormalWeb"/>
        <w:numPr>
          <w:ilvl w:val="0"/>
          <w:numId w:val="4"/>
        </w:numPr>
      </w:pPr>
      <w:r w:rsidRPr="00A82FC0">
        <w:t xml:space="preserve">Organizational Alignment: When the engineering team is large and distributed, requiring </w:t>
      </w:r>
      <w:r w:rsidR="004E3837">
        <w:t>small, autonomous teams</w:t>
      </w:r>
      <w:r w:rsidRPr="00A82FC0">
        <w:t xml:space="preserve"> to work without stepping on each other's toes.</w:t>
      </w:r>
    </w:p>
    <w:p w14:paraId="3FEE1984" w14:textId="4250F136" w:rsidR="00A82FC0" w:rsidRPr="00987483" w:rsidRDefault="00A82FC0" w:rsidP="00987483">
      <w:pPr>
        <w:pStyle w:val="Heading1"/>
        <w:rPr>
          <w:rFonts w:ascii="Times New Roman" w:hAnsi="Times New Roman" w:cs="Times New Roman"/>
          <w:b/>
          <w:bCs/>
          <w:color w:val="auto"/>
          <w:sz w:val="24"/>
          <w:szCs w:val="24"/>
        </w:rPr>
      </w:pPr>
      <w:bookmarkStart w:id="9" w:name="_Toc225182465"/>
      <w:r w:rsidRPr="00987483">
        <w:rPr>
          <w:rFonts w:ascii="Times New Roman" w:hAnsi="Times New Roman" w:cs="Times New Roman"/>
          <w:b/>
          <w:bCs/>
          <w:color w:val="auto"/>
          <w:sz w:val="24"/>
          <w:szCs w:val="24"/>
        </w:rPr>
        <w:t>Conclusion</w:t>
      </w:r>
      <w:bookmarkEnd w:id="9"/>
    </w:p>
    <w:p w14:paraId="70BB811B" w14:textId="2DCB661B" w:rsidR="00464DA8" w:rsidRPr="00987483" w:rsidRDefault="000017AC" w:rsidP="004E3837">
      <w:pPr>
        <w:pStyle w:val="NormalWeb"/>
      </w:pPr>
      <w:r w:rsidRPr="000017AC">
        <w:t>In summary, both Product Line Architecture and Microservices Architecture are valuable for large software systems, but they serve different goals. PLA is ideal for organizations that need to efficiently produce multiple similar products with high levels of reuse and consistency. In contrast, microservices are better suited for systems requiring high scalability, flexibility, and continuous deployment.</w:t>
      </w:r>
      <w:r w:rsidR="00464DA8">
        <w:t xml:space="preserve"> </w:t>
      </w:r>
      <w:r w:rsidRPr="000017AC">
        <w:t>Ultimately, the choice between the two depends on whether the priority is systematic reuse and product family management (PLA) or agility, scalability, and independent service evolution (MSA).</w:t>
      </w:r>
    </w:p>
    <w:p w14:paraId="2904DA83" w14:textId="523C5CA8" w:rsidR="00A82FC0" w:rsidRPr="00987483" w:rsidRDefault="00A82FC0" w:rsidP="00987483">
      <w:pPr>
        <w:pStyle w:val="Heading1"/>
        <w:rPr>
          <w:rFonts w:ascii="Times New Roman" w:hAnsi="Times New Roman" w:cs="Times New Roman"/>
          <w:b/>
          <w:bCs/>
          <w:color w:val="auto"/>
          <w:sz w:val="24"/>
          <w:szCs w:val="24"/>
        </w:rPr>
      </w:pPr>
      <w:bookmarkStart w:id="10" w:name="_Toc225182466"/>
      <w:r w:rsidRPr="00987483">
        <w:rPr>
          <w:rFonts w:ascii="Times New Roman" w:eastAsia="Times New Roman" w:hAnsi="Times New Roman" w:cs="Times New Roman"/>
          <w:b/>
          <w:bCs/>
          <w:color w:val="auto"/>
          <w:sz w:val="24"/>
          <w:szCs w:val="24"/>
        </w:rPr>
        <w:t>References</w:t>
      </w:r>
      <w:bookmarkEnd w:id="10"/>
    </w:p>
    <w:p w14:paraId="6C1CB447" w14:textId="68DFBC87" w:rsidR="000017AC" w:rsidRPr="00A82FC0" w:rsidRDefault="000017AC" w:rsidP="00A82FC0">
      <w:pPr>
        <w:pStyle w:val="NormalWeb"/>
        <w:numPr>
          <w:ilvl w:val="0"/>
          <w:numId w:val="5"/>
        </w:numPr>
      </w:pPr>
      <w:r w:rsidRPr="000017AC">
        <w:t xml:space="preserve">Balalaie, A., Heydarnoori, A., &amp; Jamshidi, P. (2016). Microservices architecture enables DevOps: Migration to a cloud-native architecture. </w:t>
      </w:r>
      <w:r w:rsidRPr="000017AC">
        <w:rPr>
          <w:i/>
          <w:iCs/>
        </w:rPr>
        <w:t>IEEE Software</w:t>
      </w:r>
      <w:r w:rsidRPr="000017AC">
        <w:t>, 33(3), 42–52.</w:t>
      </w:r>
    </w:p>
    <w:p w14:paraId="3A3F9920" w14:textId="59164E2F" w:rsidR="00A82FC0" w:rsidRDefault="004E3837" w:rsidP="00A82FC0">
      <w:pPr>
        <w:pStyle w:val="NormalWeb"/>
        <w:numPr>
          <w:ilvl w:val="0"/>
          <w:numId w:val="5"/>
        </w:numPr>
      </w:pPr>
      <w:r w:rsidRPr="004E3837">
        <w:t>Chacón-Luna, A. E., Gutiérrez, A. M., Galindo, J. A., &amp; Benavides, D. (2020). Empirical software product line engineering: a systematic literature review. </w:t>
      </w:r>
      <w:r w:rsidRPr="004E3837">
        <w:rPr>
          <w:i/>
          <w:iCs/>
        </w:rPr>
        <w:t>Information and Software Technology</w:t>
      </w:r>
      <w:r w:rsidRPr="004E3837">
        <w:t>, </w:t>
      </w:r>
      <w:r w:rsidRPr="004E3837">
        <w:rPr>
          <w:i/>
          <w:iCs/>
        </w:rPr>
        <w:t>128</w:t>
      </w:r>
      <w:r w:rsidRPr="004E3837">
        <w:t>, 106389.</w:t>
      </w:r>
    </w:p>
    <w:p w14:paraId="0EA652F8" w14:textId="383E410F" w:rsidR="004E3837" w:rsidRPr="00A82FC0" w:rsidRDefault="004E3837" w:rsidP="00A82FC0">
      <w:pPr>
        <w:pStyle w:val="NormalWeb"/>
        <w:numPr>
          <w:ilvl w:val="0"/>
          <w:numId w:val="5"/>
        </w:numPr>
      </w:pPr>
      <w:r w:rsidRPr="004E3837">
        <w:lastRenderedPageBreak/>
        <w:t>Czarnecki, K., &amp; Eisenecker, U. (2000). Generative Programming: Methods. </w:t>
      </w:r>
      <w:r w:rsidRPr="004E3837">
        <w:rPr>
          <w:i/>
          <w:iCs/>
        </w:rPr>
        <w:t>Tools, and Applications</w:t>
      </w:r>
      <w:r w:rsidRPr="004E3837">
        <w:t>, </w:t>
      </w:r>
      <w:r w:rsidRPr="004E3837">
        <w:rPr>
          <w:i/>
          <w:iCs/>
        </w:rPr>
        <w:t>1</w:t>
      </w:r>
      <w:r w:rsidRPr="004E3837">
        <w:t>.</w:t>
      </w:r>
    </w:p>
    <w:p w14:paraId="1F7414C7" w14:textId="77777777" w:rsidR="00A82FC0" w:rsidRDefault="00A82FC0" w:rsidP="00A82FC0">
      <w:pPr>
        <w:pStyle w:val="NormalWeb"/>
      </w:pPr>
    </w:p>
    <w:p w14:paraId="788C62F5" w14:textId="77777777" w:rsidR="00A82FC0" w:rsidRPr="00A82FC0" w:rsidRDefault="00A82FC0" w:rsidP="00A82FC0">
      <w:pPr>
        <w:pStyle w:val="NormalWeb"/>
      </w:pPr>
    </w:p>
    <w:p w14:paraId="12AE2204" w14:textId="77777777" w:rsidR="00A82FC0" w:rsidRPr="00A82FC0" w:rsidRDefault="00A82FC0" w:rsidP="00A82FC0">
      <w:pPr>
        <w:pStyle w:val="NormalWeb"/>
      </w:pPr>
    </w:p>
    <w:p w14:paraId="6D9D3BE3" w14:textId="77777777" w:rsidR="00A82FC0" w:rsidRPr="00A82FC0" w:rsidRDefault="00A82FC0" w:rsidP="00A82FC0">
      <w:pPr>
        <w:pStyle w:val="NormalWeb"/>
      </w:pPr>
    </w:p>
    <w:p w14:paraId="2C0B43AA" w14:textId="77777777" w:rsidR="00A82FC0" w:rsidRPr="00A82FC0" w:rsidRDefault="00A82FC0" w:rsidP="00226C66">
      <w:pPr>
        <w:pStyle w:val="NormalWeb"/>
      </w:pPr>
    </w:p>
    <w:p w14:paraId="578DC33E" w14:textId="77777777" w:rsidR="00226C66" w:rsidRPr="00A82FC0" w:rsidRDefault="00226C66" w:rsidP="00226C66">
      <w:pPr>
        <w:pStyle w:val="NormalWeb"/>
      </w:pPr>
    </w:p>
    <w:p w14:paraId="7487F67D" w14:textId="77777777" w:rsidR="00226C66" w:rsidRPr="00A82FC0" w:rsidRDefault="00226C66" w:rsidP="00226C66">
      <w:pPr>
        <w:spacing w:before="100" w:beforeAutospacing="1" w:after="100" w:afterAutospacing="1" w:line="240" w:lineRule="auto"/>
        <w:rPr>
          <w:rFonts w:ascii="Times New Roman" w:eastAsia="Times New Roman" w:hAnsi="Times New Roman" w:cs="Times New Roman"/>
          <w:sz w:val="24"/>
          <w:szCs w:val="24"/>
        </w:rPr>
      </w:pPr>
    </w:p>
    <w:p w14:paraId="1F0818DE" w14:textId="77777777" w:rsidR="00226C66" w:rsidRPr="00A82FC0" w:rsidRDefault="00226C66" w:rsidP="00226C66">
      <w:pPr>
        <w:pStyle w:val="NormalWeb"/>
      </w:pPr>
    </w:p>
    <w:p w14:paraId="14AEAF14" w14:textId="77777777" w:rsidR="00226C66" w:rsidRPr="00A82FC0" w:rsidRDefault="00226C66" w:rsidP="00226C66">
      <w:pPr>
        <w:rPr>
          <w:rFonts w:ascii="Times New Roman" w:hAnsi="Times New Roman" w:cs="Times New Roman"/>
          <w:sz w:val="24"/>
          <w:szCs w:val="24"/>
        </w:rPr>
      </w:pPr>
    </w:p>
    <w:sectPr w:rsidR="00226C66" w:rsidRPr="00A82FC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1C2E5" w14:textId="77777777" w:rsidR="00007C7A" w:rsidRDefault="00007C7A" w:rsidP="00046D32">
      <w:pPr>
        <w:spacing w:after="0" w:line="240" w:lineRule="auto"/>
      </w:pPr>
      <w:r>
        <w:separator/>
      </w:r>
    </w:p>
  </w:endnote>
  <w:endnote w:type="continuationSeparator" w:id="0">
    <w:p w14:paraId="5CA1A2B2" w14:textId="77777777" w:rsidR="00007C7A" w:rsidRDefault="00007C7A" w:rsidP="00046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98661"/>
      <w:docPartObj>
        <w:docPartGallery w:val="Page Numbers (Bottom of Page)"/>
        <w:docPartUnique/>
      </w:docPartObj>
    </w:sdtPr>
    <w:sdtEndPr>
      <w:rPr>
        <w:noProof/>
      </w:rPr>
    </w:sdtEndPr>
    <w:sdtContent>
      <w:p w14:paraId="6BC59C60" w14:textId="7F50F7A7" w:rsidR="00046D32" w:rsidRDefault="00046D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C430F" w14:textId="77777777" w:rsidR="00046D32" w:rsidRDefault="00046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4B48F" w14:textId="77777777" w:rsidR="00007C7A" w:rsidRDefault="00007C7A" w:rsidP="00046D32">
      <w:pPr>
        <w:spacing w:after="0" w:line="240" w:lineRule="auto"/>
      </w:pPr>
      <w:r>
        <w:separator/>
      </w:r>
    </w:p>
  </w:footnote>
  <w:footnote w:type="continuationSeparator" w:id="0">
    <w:p w14:paraId="048A7863" w14:textId="77777777" w:rsidR="00007C7A" w:rsidRDefault="00007C7A" w:rsidP="00046D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C7C"/>
    <w:multiLevelType w:val="multilevel"/>
    <w:tmpl w:val="48F2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66F16"/>
    <w:multiLevelType w:val="hybridMultilevel"/>
    <w:tmpl w:val="E8F807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75E30"/>
    <w:multiLevelType w:val="multilevel"/>
    <w:tmpl w:val="1E3C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B664B"/>
    <w:multiLevelType w:val="multilevel"/>
    <w:tmpl w:val="16D4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E08B7"/>
    <w:multiLevelType w:val="multilevel"/>
    <w:tmpl w:val="18B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269C6"/>
    <w:multiLevelType w:val="hybridMultilevel"/>
    <w:tmpl w:val="4B7C2D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E51737"/>
    <w:multiLevelType w:val="multilevel"/>
    <w:tmpl w:val="9C08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0560">
    <w:abstractNumId w:val="2"/>
  </w:num>
  <w:num w:numId="2" w16cid:durableId="740831192">
    <w:abstractNumId w:val="6"/>
  </w:num>
  <w:num w:numId="3" w16cid:durableId="1860116116">
    <w:abstractNumId w:val="0"/>
  </w:num>
  <w:num w:numId="4" w16cid:durableId="470487408">
    <w:abstractNumId w:val="4"/>
  </w:num>
  <w:num w:numId="5" w16cid:durableId="1995645966">
    <w:abstractNumId w:val="3"/>
  </w:num>
  <w:num w:numId="6" w16cid:durableId="1630281893">
    <w:abstractNumId w:val="1"/>
  </w:num>
  <w:num w:numId="7" w16cid:durableId="8430839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4E0"/>
    <w:rsid w:val="000017AC"/>
    <w:rsid w:val="00007C7A"/>
    <w:rsid w:val="00046D32"/>
    <w:rsid w:val="00226C66"/>
    <w:rsid w:val="00464DA8"/>
    <w:rsid w:val="004E3837"/>
    <w:rsid w:val="005A1654"/>
    <w:rsid w:val="008A3847"/>
    <w:rsid w:val="00987483"/>
    <w:rsid w:val="00A36558"/>
    <w:rsid w:val="00A82FC0"/>
    <w:rsid w:val="00E624E0"/>
    <w:rsid w:val="00F2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331A9"/>
  <w15:chartTrackingRefBased/>
  <w15:docId w15:val="{3D9964D7-7BF9-4A3D-8EA5-71ED89B19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4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82F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26C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6C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6C66"/>
    <w:rPr>
      <w:b/>
      <w:bCs/>
    </w:rPr>
  </w:style>
  <w:style w:type="character" w:customStyle="1" w:styleId="Heading3Char">
    <w:name w:val="Heading 3 Char"/>
    <w:basedOn w:val="DefaultParagraphFont"/>
    <w:link w:val="Heading3"/>
    <w:uiPriority w:val="9"/>
    <w:rsid w:val="00226C66"/>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A82FC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46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D32"/>
  </w:style>
  <w:style w:type="paragraph" w:styleId="Footer">
    <w:name w:val="footer"/>
    <w:basedOn w:val="Normal"/>
    <w:link w:val="FooterChar"/>
    <w:uiPriority w:val="99"/>
    <w:unhideWhenUsed/>
    <w:rsid w:val="00046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D32"/>
  </w:style>
  <w:style w:type="character" w:customStyle="1" w:styleId="Heading1Char">
    <w:name w:val="Heading 1 Char"/>
    <w:basedOn w:val="DefaultParagraphFont"/>
    <w:link w:val="Heading1"/>
    <w:uiPriority w:val="9"/>
    <w:rsid w:val="0098748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36558"/>
    <w:pPr>
      <w:outlineLvl w:val="9"/>
    </w:pPr>
  </w:style>
  <w:style w:type="paragraph" w:styleId="TOC1">
    <w:name w:val="toc 1"/>
    <w:basedOn w:val="Normal"/>
    <w:next w:val="Normal"/>
    <w:autoRedefine/>
    <w:uiPriority w:val="39"/>
    <w:unhideWhenUsed/>
    <w:rsid w:val="00A36558"/>
    <w:pPr>
      <w:spacing w:after="100"/>
    </w:pPr>
  </w:style>
  <w:style w:type="paragraph" w:styleId="TOC2">
    <w:name w:val="toc 2"/>
    <w:basedOn w:val="Normal"/>
    <w:next w:val="Normal"/>
    <w:autoRedefine/>
    <w:uiPriority w:val="39"/>
    <w:unhideWhenUsed/>
    <w:rsid w:val="00A36558"/>
    <w:pPr>
      <w:spacing w:after="100"/>
      <w:ind w:left="220"/>
    </w:pPr>
  </w:style>
  <w:style w:type="character" w:styleId="Hyperlink">
    <w:name w:val="Hyperlink"/>
    <w:basedOn w:val="DefaultParagraphFont"/>
    <w:uiPriority w:val="99"/>
    <w:unhideWhenUsed/>
    <w:rsid w:val="00A365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56588">
      <w:bodyDiv w:val="1"/>
      <w:marLeft w:val="0"/>
      <w:marRight w:val="0"/>
      <w:marTop w:val="0"/>
      <w:marBottom w:val="0"/>
      <w:divBdr>
        <w:top w:val="none" w:sz="0" w:space="0" w:color="auto"/>
        <w:left w:val="none" w:sz="0" w:space="0" w:color="auto"/>
        <w:bottom w:val="none" w:sz="0" w:space="0" w:color="auto"/>
        <w:right w:val="none" w:sz="0" w:space="0" w:color="auto"/>
      </w:divBdr>
    </w:div>
    <w:div w:id="241067543">
      <w:bodyDiv w:val="1"/>
      <w:marLeft w:val="0"/>
      <w:marRight w:val="0"/>
      <w:marTop w:val="0"/>
      <w:marBottom w:val="0"/>
      <w:divBdr>
        <w:top w:val="none" w:sz="0" w:space="0" w:color="auto"/>
        <w:left w:val="none" w:sz="0" w:space="0" w:color="auto"/>
        <w:bottom w:val="none" w:sz="0" w:space="0" w:color="auto"/>
        <w:right w:val="none" w:sz="0" w:space="0" w:color="auto"/>
      </w:divBdr>
    </w:div>
    <w:div w:id="284509354">
      <w:bodyDiv w:val="1"/>
      <w:marLeft w:val="0"/>
      <w:marRight w:val="0"/>
      <w:marTop w:val="0"/>
      <w:marBottom w:val="0"/>
      <w:divBdr>
        <w:top w:val="none" w:sz="0" w:space="0" w:color="auto"/>
        <w:left w:val="none" w:sz="0" w:space="0" w:color="auto"/>
        <w:bottom w:val="none" w:sz="0" w:space="0" w:color="auto"/>
        <w:right w:val="none" w:sz="0" w:space="0" w:color="auto"/>
      </w:divBdr>
    </w:div>
    <w:div w:id="395476909">
      <w:bodyDiv w:val="1"/>
      <w:marLeft w:val="0"/>
      <w:marRight w:val="0"/>
      <w:marTop w:val="0"/>
      <w:marBottom w:val="0"/>
      <w:divBdr>
        <w:top w:val="none" w:sz="0" w:space="0" w:color="auto"/>
        <w:left w:val="none" w:sz="0" w:space="0" w:color="auto"/>
        <w:bottom w:val="none" w:sz="0" w:space="0" w:color="auto"/>
        <w:right w:val="none" w:sz="0" w:space="0" w:color="auto"/>
      </w:divBdr>
    </w:div>
    <w:div w:id="395667320">
      <w:bodyDiv w:val="1"/>
      <w:marLeft w:val="0"/>
      <w:marRight w:val="0"/>
      <w:marTop w:val="0"/>
      <w:marBottom w:val="0"/>
      <w:divBdr>
        <w:top w:val="none" w:sz="0" w:space="0" w:color="auto"/>
        <w:left w:val="none" w:sz="0" w:space="0" w:color="auto"/>
        <w:bottom w:val="none" w:sz="0" w:space="0" w:color="auto"/>
        <w:right w:val="none" w:sz="0" w:space="0" w:color="auto"/>
      </w:divBdr>
    </w:div>
    <w:div w:id="403335472">
      <w:bodyDiv w:val="1"/>
      <w:marLeft w:val="0"/>
      <w:marRight w:val="0"/>
      <w:marTop w:val="0"/>
      <w:marBottom w:val="0"/>
      <w:divBdr>
        <w:top w:val="none" w:sz="0" w:space="0" w:color="auto"/>
        <w:left w:val="none" w:sz="0" w:space="0" w:color="auto"/>
        <w:bottom w:val="none" w:sz="0" w:space="0" w:color="auto"/>
        <w:right w:val="none" w:sz="0" w:space="0" w:color="auto"/>
      </w:divBdr>
    </w:div>
    <w:div w:id="534347374">
      <w:bodyDiv w:val="1"/>
      <w:marLeft w:val="0"/>
      <w:marRight w:val="0"/>
      <w:marTop w:val="0"/>
      <w:marBottom w:val="0"/>
      <w:divBdr>
        <w:top w:val="none" w:sz="0" w:space="0" w:color="auto"/>
        <w:left w:val="none" w:sz="0" w:space="0" w:color="auto"/>
        <w:bottom w:val="none" w:sz="0" w:space="0" w:color="auto"/>
        <w:right w:val="none" w:sz="0" w:space="0" w:color="auto"/>
      </w:divBdr>
    </w:div>
    <w:div w:id="565646803">
      <w:bodyDiv w:val="1"/>
      <w:marLeft w:val="0"/>
      <w:marRight w:val="0"/>
      <w:marTop w:val="0"/>
      <w:marBottom w:val="0"/>
      <w:divBdr>
        <w:top w:val="none" w:sz="0" w:space="0" w:color="auto"/>
        <w:left w:val="none" w:sz="0" w:space="0" w:color="auto"/>
        <w:bottom w:val="none" w:sz="0" w:space="0" w:color="auto"/>
        <w:right w:val="none" w:sz="0" w:space="0" w:color="auto"/>
      </w:divBdr>
    </w:div>
    <w:div w:id="625356816">
      <w:bodyDiv w:val="1"/>
      <w:marLeft w:val="0"/>
      <w:marRight w:val="0"/>
      <w:marTop w:val="0"/>
      <w:marBottom w:val="0"/>
      <w:divBdr>
        <w:top w:val="none" w:sz="0" w:space="0" w:color="auto"/>
        <w:left w:val="none" w:sz="0" w:space="0" w:color="auto"/>
        <w:bottom w:val="none" w:sz="0" w:space="0" w:color="auto"/>
        <w:right w:val="none" w:sz="0" w:space="0" w:color="auto"/>
      </w:divBdr>
    </w:div>
    <w:div w:id="631636820">
      <w:bodyDiv w:val="1"/>
      <w:marLeft w:val="0"/>
      <w:marRight w:val="0"/>
      <w:marTop w:val="0"/>
      <w:marBottom w:val="0"/>
      <w:divBdr>
        <w:top w:val="none" w:sz="0" w:space="0" w:color="auto"/>
        <w:left w:val="none" w:sz="0" w:space="0" w:color="auto"/>
        <w:bottom w:val="none" w:sz="0" w:space="0" w:color="auto"/>
        <w:right w:val="none" w:sz="0" w:space="0" w:color="auto"/>
      </w:divBdr>
    </w:div>
    <w:div w:id="659584136">
      <w:bodyDiv w:val="1"/>
      <w:marLeft w:val="0"/>
      <w:marRight w:val="0"/>
      <w:marTop w:val="0"/>
      <w:marBottom w:val="0"/>
      <w:divBdr>
        <w:top w:val="none" w:sz="0" w:space="0" w:color="auto"/>
        <w:left w:val="none" w:sz="0" w:space="0" w:color="auto"/>
        <w:bottom w:val="none" w:sz="0" w:space="0" w:color="auto"/>
        <w:right w:val="none" w:sz="0" w:space="0" w:color="auto"/>
      </w:divBdr>
    </w:div>
    <w:div w:id="683556822">
      <w:bodyDiv w:val="1"/>
      <w:marLeft w:val="0"/>
      <w:marRight w:val="0"/>
      <w:marTop w:val="0"/>
      <w:marBottom w:val="0"/>
      <w:divBdr>
        <w:top w:val="none" w:sz="0" w:space="0" w:color="auto"/>
        <w:left w:val="none" w:sz="0" w:space="0" w:color="auto"/>
        <w:bottom w:val="none" w:sz="0" w:space="0" w:color="auto"/>
        <w:right w:val="none" w:sz="0" w:space="0" w:color="auto"/>
      </w:divBdr>
    </w:div>
    <w:div w:id="725252828">
      <w:bodyDiv w:val="1"/>
      <w:marLeft w:val="0"/>
      <w:marRight w:val="0"/>
      <w:marTop w:val="0"/>
      <w:marBottom w:val="0"/>
      <w:divBdr>
        <w:top w:val="none" w:sz="0" w:space="0" w:color="auto"/>
        <w:left w:val="none" w:sz="0" w:space="0" w:color="auto"/>
        <w:bottom w:val="none" w:sz="0" w:space="0" w:color="auto"/>
        <w:right w:val="none" w:sz="0" w:space="0" w:color="auto"/>
      </w:divBdr>
    </w:div>
    <w:div w:id="814489811">
      <w:bodyDiv w:val="1"/>
      <w:marLeft w:val="0"/>
      <w:marRight w:val="0"/>
      <w:marTop w:val="0"/>
      <w:marBottom w:val="0"/>
      <w:divBdr>
        <w:top w:val="none" w:sz="0" w:space="0" w:color="auto"/>
        <w:left w:val="none" w:sz="0" w:space="0" w:color="auto"/>
        <w:bottom w:val="none" w:sz="0" w:space="0" w:color="auto"/>
        <w:right w:val="none" w:sz="0" w:space="0" w:color="auto"/>
      </w:divBdr>
    </w:div>
    <w:div w:id="820118246">
      <w:bodyDiv w:val="1"/>
      <w:marLeft w:val="0"/>
      <w:marRight w:val="0"/>
      <w:marTop w:val="0"/>
      <w:marBottom w:val="0"/>
      <w:divBdr>
        <w:top w:val="none" w:sz="0" w:space="0" w:color="auto"/>
        <w:left w:val="none" w:sz="0" w:space="0" w:color="auto"/>
        <w:bottom w:val="none" w:sz="0" w:space="0" w:color="auto"/>
        <w:right w:val="none" w:sz="0" w:space="0" w:color="auto"/>
      </w:divBdr>
    </w:div>
    <w:div w:id="970601113">
      <w:bodyDiv w:val="1"/>
      <w:marLeft w:val="0"/>
      <w:marRight w:val="0"/>
      <w:marTop w:val="0"/>
      <w:marBottom w:val="0"/>
      <w:divBdr>
        <w:top w:val="none" w:sz="0" w:space="0" w:color="auto"/>
        <w:left w:val="none" w:sz="0" w:space="0" w:color="auto"/>
        <w:bottom w:val="none" w:sz="0" w:space="0" w:color="auto"/>
        <w:right w:val="none" w:sz="0" w:space="0" w:color="auto"/>
      </w:divBdr>
    </w:div>
    <w:div w:id="974869095">
      <w:bodyDiv w:val="1"/>
      <w:marLeft w:val="0"/>
      <w:marRight w:val="0"/>
      <w:marTop w:val="0"/>
      <w:marBottom w:val="0"/>
      <w:divBdr>
        <w:top w:val="none" w:sz="0" w:space="0" w:color="auto"/>
        <w:left w:val="none" w:sz="0" w:space="0" w:color="auto"/>
        <w:bottom w:val="none" w:sz="0" w:space="0" w:color="auto"/>
        <w:right w:val="none" w:sz="0" w:space="0" w:color="auto"/>
      </w:divBdr>
    </w:div>
    <w:div w:id="1025012302">
      <w:bodyDiv w:val="1"/>
      <w:marLeft w:val="0"/>
      <w:marRight w:val="0"/>
      <w:marTop w:val="0"/>
      <w:marBottom w:val="0"/>
      <w:divBdr>
        <w:top w:val="none" w:sz="0" w:space="0" w:color="auto"/>
        <w:left w:val="none" w:sz="0" w:space="0" w:color="auto"/>
        <w:bottom w:val="none" w:sz="0" w:space="0" w:color="auto"/>
        <w:right w:val="none" w:sz="0" w:space="0" w:color="auto"/>
      </w:divBdr>
    </w:div>
    <w:div w:id="1028413320">
      <w:bodyDiv w:val="1"/>
      <w:marLeft w:val="0"/>
      <w:marRight w:val="0"/>
      <w:marTop w:val="0"/>
      <w:marBottom w:val="0"/>
      <w:divBdr>
        <w:top w:val="none" w:sz="0" w:space="0" w:color="auto"/>
        <w:left w:val="none" w:sz="0" w:space="0" w:color="auto"/>
        <w:bottom w:val="none" w:sz="0" w:space="0" w:color="auto"/>
        <w:right w:val="none" w:sz="0" w:space="0" w:color="auto"/>
      </w:divBdr>
    </w:div>
    <w:div w:id="1311864002">
      <w:bodyDiv w:val="1"/>
      <w:marLeft w:val="0"/>
      <w:marRight w:val="0"/>
      <w:marTop w:val="0"/>
      <w:marBottom w:val="0"/>
      <w:divBdr>
        <w:top w:val="none" w:sz="0" w:space="0" w:color="auto"/>
        <w:left w:val="none" w:sz="0" w:space="0" w:color="auto"/>
        <w:bottom w:val="none" w:sz="0" w:space="0" w:color="auto"/>
        <w:right w:val="none" w:sz="0" w:space="0" w:color="auto"/>
      </w:divBdr>
    </w:div>
    <w:div w:id="1421878036">
      <w:bodyDiv w:val="1"/>
      <w:marLeft w:val="0"/>
      <w:marRight w:val="0"/>
      <w:marTop w:val="0"/>
      <w:marBottom w:val="0"/>
      <w:divBdr>
        <w:top w:val="none" w:sz="0" w:space="0" w:color="auto"/>
        <w:left w:val="none" w:sz="0" w:space="0" w:color="auto"/>
        <w:bottom w:val="none" w:sz="0" w:space="0" w:color="auto"/>
        <w:right w:val="none" w:sz="0" w:space="0" w:color="auto"/>
      </w:divBdr>
    </w:div>
    <w:div w:id="1437942414">
      <w:bodyDiv w:val="1"/>
      <w:marLeft w:val="0"/>
      <w:marRight w:val="0"/>
      <w:marTop w:val="0"/>
      <w:marBottom w:val="0"/>
      <w:divBdr>
        <w:top w:val="none" w:sz="0" w:space="0" w:color="auto"/>
        <w:left w:val="none" w:sz="0" w:space="0" w:color="auto"/>
        <w:bottom w:val="none" w:sz="0" w:space="0" w:color="auto"/>
        <w:right w:val="none" w:sz="0" w:space="0" w:color="auto"/>
      </w:divBdr>
    </w:div>
    <w:div w:id="1582105947">
      <w:bodyDiv w:val="1"/>
      <w:marLeft w:val="0"/>
      <w:marRight w:val="0"/>
      <w:marTop w:val="0"/>
      <w:marBottom w:val="0"/>
      <w:divBdr>
        <w:top w:val="none" w:sz="0" w:space="0" w:color="auto"/>
        <w:left w:val="none" w:sz="0" w:space="0" w:color="auto"/>
        <w:bottom w:val="none" w:sz="0" w:space="0" w:color="auto"/>
        <w:right w:val="none" w:sz="0" w:space="0" w:color="auto"/>
      </w:divBdr>
    </w:div>
    <w:div w:id="1586963595">
      <w:bodyDiv w:val="1"/>
      <w:marLeft w:val="0"/>
      <w:marRight w:val="0"/>
      <w:marTop w:val="0"/>
      <w:marBottom w:val="0"/>
      <w:divBdr>
        <w:top w:val="none" w:sz="0" w:space="0" w:color="auto"/>
        <w:left w:val="none" w:sz="0" w:space="0" w:color="auto"/>
        <w:bottom w:val="none" w:sz="0" w:space="0" w:color="auto"/>
        <w:right w:val="none" w:sz="0" w:space="0" w:color="auto"/>
      </w:divBdr>
    </w:div>
    <w:div w:id="1650481958">
      <w:bodyDiv w:val="1"/>
      <w:marLeft w:val="0"/>
      <w:marRight w:val="0"/>
      <w:marTop w:val="0"/>
      <w:marBottom w:val="0"/>
      <w:divBdr>
        <w:top w:val="none" w:sz="0" w:space="0" w:color="auto"/>
        <w:left w:val="none" w:sz="0" w:space="0" w:color="auto"/>
        <w:bottom w:val="none" w:sz="0" w:space="0" w:color="auto"/>
        <w:right w:val="none" w:sz="0" w:space="0" w:color="auto"/>
      </w:divBdr>
    </w:div>
    <w:div w:id="1693844221">
      <w:bodyDiv w:val="1"/>
      <w:marLeft w:val="0"/>
      <w:marRight w:val="0"/>
      <w:marTop w:val="0"/>
      <w:marBottom w:val="0"/>
      <w:divBdr>
        <w:top w:val="none" w:sz="0" w:space="0" w:color="auto"/>
        <w:left w:val="none" w:sz="0" w:space="0" w:color="auto"/>
        <w:bottom w:val="none" w:sz="0" w:space="0" w:color="auto"/>
        <w:right w:val="none" w:sz="0" w:space="0" w:color="auto"/>
      </w:divBdr>
    </w:div>
    <w:div w:id="1784377636">
      <w:bodyDiv w:val="1"/>
      <w:marLeft w:val="0"/>
      <w:marRight w:val="0"/>
      <w:marTop w:val="0"/>
      <w:marBottom w:val="0"/>
      <w:divBdr>
        <w:top w:val="none" w:sz="0" w:space="0" w:color="auto"/>
        <w:left w:val="none" w:sz="0" w:space="0" w:color="auto"/>
        <w:bottom w:val="none" w:sz="0" w:space="0" w:color="auto"/>
        <w:right w:val="none" w:sz="0" w:space="0" w:color="auto"/>
      </w:divBdr>
    </w:div>
    <w:div w:id="1931814849">
      <w:bodyDiv w:val="1"/>
      <w:marLeft w:val="0"/>
      <w:marRight w:val="0"/>
      <w:marTop w:val="0"/>
      <w:marBottom w:val="0"/>
      <w:divBdr>
        <w:top w:val="none" w:sz="0" w:space="0" w:color="auto"/>
        <w:left w:val="none" w:sz="0" w:space="0" w:color="auto"/>
        <w:bottom w:val="none" w:sz="0" w:space="0" w:color="auto"/>
        <w:right w:val="none" w:sz="0" w:space="0" w:color="auto"/>
      </w:divBdr>
    </w:div>
    <w:div w:id="2019966875">
      <w:bodyDiv w:val="1"/>
      <w:marLeft w:val="0"/>
      <w:marRight w:val="0"/>
      <w:marTop w:val="0"/>
      <w:marBottom w:val="0"/>
      <w:divBdr>
        <w:top w:val="none" w:sz="0" w:space="0" w:color="auto"/>
        <w:left w:val="none" w:sz="0" w:space="0" w:color="auto"/>
        <w:bottom w:val="none" w:sz="0" w:space="0" w:color="auto"/>
        <w:right w:val="none" w:sz="0" w:space="0" w:color="auto"/>
      </w:divBdr>
    </w:div>
    <w:div w:id="2024896447">
      <w:bodyDiv w:val="1"/>
      <w:marLeft w:val="0"/>
      <w:marRight w:val="0"/>
      <w:marTop w:val="0"/>
      <w:marBottom w:val="0"/>
      <w:divBdr>
        <w:top w:val="none" w:sz="0" w:space="0" w:color="auto"/>
        <w:left w:val="none" w:sz="0" w:space="0" w:color="auto"/>
        <w:bottom w:val="none" w:sz="0" w:space="0" w:color="auto"/>
        <w:right w:val="none" w:sz="0" w:space="0" w:color="auto"/>
      </w:divBdr>
    </w:div>
    <w:div w:id="212626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D8624-7689-4162-9F69-2ABFEE966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5</Pages>
  <Words>1387</Words>
  <Characters>7911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J Chege</dc:creator>
  <cp:keywords/>
  <dc:description/>
  <cp:lastModifiedBy>Daniella J Chege</cp:lastModifiedBy>
  <cp:revision>6</cp:revision>
  <dcterms:created xsi:type="dcterms:W3CDTF">2026-03-23T09:13:00Z</dcterms:created>
  <dcterms:modified xsi:type="dcterms:W3CDTF">2026-03-23T15:22:00Z</dcterms:modified>
</cp:coreProperties>
</file>