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3382" w:rsidRDefault="0013378F">
      <w:bookmarkStart w:id="0" w:name="_GoBack"/>
      <w:bookmarkEnd w:id="0"/>
      <w:r>
        <w:rPr>
          <w:rFonts w:ascii="Merriweather" w:eastAsia="Merriweather" w:hAnsi="Merriweather" w:cs="Merriweather"/>
          <w:sz w:val="26"/>
          <w:szCs w:val="26"/>
        </w:rPr>
        <w:t>Product Requirements Document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Project MetroKnome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Revision Date: 10/24/2016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Team #: 14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Team Members: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Saly Hakkoum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Kam Robertson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Brian Dunn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Kyle Johnson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A.     Purpose/summary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Visual and aural output variable timing device that can be used as a baseline for a specific pace.</w:t>
      </w:r>
    </w:p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B.     Needs/objective/background: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Inexpensive solution to provide a pace setting device for a multitude of uses that incorporates an input mechanism to set</w:t>
      </w:r>
      <w:r>
        <w:rPr>
          <w:rFonts w:ascii="Merriweather" w:eastAsia="Merriweather" w:hAnsi="Merriweather" w:cs="Merriweather"/>
          <w:sz w:val="26"/>
          <w:szCs w:val="26"/>
        </w:rPr>
        <w:t xml:space="preserve"> the desired pace along with an output mechanism to confirm the desired pace.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Minimal instructions necessary beyond product description, easy to use such that a 5 year old human child can operate within 1 minute.</w:t>
      </w:r>
    </w:p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C.     Functionality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Input device to chan</w:t>
      </w:r>
      <w:r>
        <w:rPr>
          <w:rFonts w:ascii="Merriweather" w:eastAsia="Merriweather" w:hAnsi="Merriweather" w:cs="Merriweather"/>
          <w:sz w:val="26"/>
          <w:szCs w:val="26"/>
        </w:rPr>
        <w:t>ge the pace (beats per minute).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Input device to power on/off the metronome.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Output device to produce auditory indicator of the passage of the set time period.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Output device to produce visual indicator of passage of the set time period.</w:t>
      </w:r>
    </w:p>
    <w:p w:rsidR="00F73382" w:rsidRDefault="00F73382"/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D.    Performance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lastRenderedPageBreak/>
        <w:t>30 to 230 bpm in 100 beat increments to provide a slow, medium, and fast tempo.</w:t>
      </w:r>
    </w:p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E.     Competition/Intended Market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Competition is substantial, therefore a low cost solution is needed.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The primary market is musicians for time synchronization, however the</w:t>
      </w:r>
      <w:r>
        <w:rPr>
          <w:rFonts w:ascii="Merriweather" w:eastAsia="Merriweather" w:hAnsi="Merriweather" w:cs="Merriweather"/>
          <w:sz w:val="26"/>
          <w:szCs w:val="26"/>
        </w:rPr>
        <w:t xml:space="preserve"> device will enable anyone needing a visual/aural pace setting device.   An example includes medical training centers who use the device to optimize the timing of chest compressions during cardiopulmonary resuscitation on a minikin.</w:t>
      </w:r>
    </w:p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F.     Safety/Environ</w:t>
      </w:r>
      <w:r>
        <w:rPr>
          <w:rFonts w:ascii="Merriweather" w:eastAsia="Merriweather" w:hAnsi="Merriweather" w:cs="Merriweather"/>
          <w:sz w:val="26"/>
          <w:szCs w:val="26"/>
        </w:rPr>
        <w:t>mental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intrinsically safe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dry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room temperature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G.  Economic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The total parts and manufacturing costs cannot exceed $x per unit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The development costs should not exceed $x value</w:t>
      </w:r>
    </w:p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H.  Energy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The system will use an off the shelf 9V battery.</w:t>
      </w:r>
    </w:p>
    <w:p w:rsidR="00F73382" w:rsidRDefault="00F73382"/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br/>
      </w:r>
    </w:p>
    <w:p w:rsidR="00F73382" w:rsidRDefault="00F73382"/>
    <w:sectPr w:rsidR="00F73382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378F">
      <w:pPr>
        <w:spacing w:line="240" w:lineRule="auto"/>
      </w:pPr>
      <w:r>
        <w:separator/>
      </w:r>
    </w:p>
  </w:endnote>
  <w:endnote w:type="continuationSeparator" w:id="0">
    <w:p w:rsidR="00000000" w:rsidRDefault="00133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82" w:rsidRDefault="0013378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3378F">
      <w:pPr>
        <w:spacing w:line="240" w:lineRule="auto"/>
      </w:pPr>
      <w:r>
        <w:separator/>
      </w:r>
    </w:p>
  </w:footnote>
  <w:footnote w:type="continuationSeparator" w:id="0">
    <w:p w:rsidR="00000000" w:rsidRDefault="001337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82"/>
    <w:rsid w:val="0013378F"/>
    <w:rsid w:val="00F7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244A8F-B11D-4402-AF79-AB81F171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EBE95E3</Template>
  <TotalTime>0</TotalTime>
  <Pages>2</Pages>
  <Words>255</Words>
  <Characters>1457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Johnson</dc:creator>
  <cp:lastModifiedBy>Kyle Johnson</cp:lastModifiedBy>
  <cp:revision>2</cp:revision>
  <dcterms:created xsi:type="dcterms:W3CDTF">2016-10-25T15:47:00Z</dcterms:created>
  <dcterms:modified xsi:type="dcterms:W3CDTF">2016-10-25T15:47:00Z</dcterms:modified>
</cp:coreProperties>
</file>