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“Walk” Application Notes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“Walk” can be found in the same directory as the RME and Walk_tuner applications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Takes 2 inputs: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Input 1: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1 - Walk (makes the robot walk)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2 - Angle (makes robot turn to a particular angle)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3 - Motion (Selects a motion from the list to perform)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Input 2: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(numeric)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[how long to walk] (negative values to walk backwards)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[degree] (negative to go opposite direction)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 [motion page number]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&gt;1 10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robot walks for 10 seconds forward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&gt;2 -45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Robot turns right 45 degrees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&gt;3 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Plays motion 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application allows for switching between motions and walking.  A script should be created to allow us to trigger walking/motions at the same time as audio is played. This may be an external code.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