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MANAGE</w:t>
      </w: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A6070"/>
          <w:sz w:val="28"/>
          <w:szCs w:val="28"/>
        </w:rPr>
        <w:t xml:space="preserve">Implementation Wave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/* INJECT: clientName */ — /* INJECT: projectName */</w:t>
      </w:r>
    </w:p>
    <w:p>
      <w:pPr>
        <w:pBdr>
          <w:bottom w:val="single" w:color="2E75B6" w:sz="6"/>
        </w:pBdr>
        <w:spacing w:after="80" w:before="0"/>
        <w:jc w:val="center"/>
      </w:pPr>
      <w:r>
        <w:rPr>
          <w:rFonts w:ascii="Courier New" w:cs="Courier New" w:eastAsia="Courier New" w:hAnsi="Courier New"/>
          <w:color w:val="2E75B6"/>
          <w:spacing w:val="40"/>
          <w:sz w:val="20"/>
          <w:szCs w:val="20"/>
        </w:rPr>
        <w:t xml:space="preserve">Platform: /* INJECT: platform */  ·  /* INJECT: projectCode */  ·  /* INJECT: date */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shd w:fill="F8F9FB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5A6070"/>
          <w:sz w:val="22"/>
          <w:szCs w:val="22"/>
        </w:rPr>
        <w:t xml:space="preserve">For implementation engineers and technical team leads.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90A0"/>
          <w:sz w:val="20"/>
          <w:szCs w:val="20"/>
        </w:rPr>
        <w:t xml:space="preserve">Prepared by ManageAI  ·  CONFIDENTIAL</w:t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 to Use This Manual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This manual is written for an implementation engineer who may be new to AI automation. Each wave is a self-contained set of build tasks. Complete them in order. Never skip a wave. If you're stuck, the troubleshooting section at the end of each wave has you covered.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SYMBOL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⚡ ACTION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need to click something, type something, or configure something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⚠ WARNING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If you skip this or do it wrong, the system will break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💡 TIP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Faster or smarter way to complete the step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🔑 KEY CONCEPT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Important idea you need to understand before continuing</w:t>
            </w:r>
          </w:p>
        </w:tc>
      </w:tr>
      <w:tr>
        <w:tc>
          <w:tcPr>
            <w:tcW w:type="dxa" w:w="1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CHECKPOINT</w:t>
            </w:r>
          </w:p>
        </w:tc>
        <w:tc>
          <w:tcPr>
            <w:tcW w:type="dxa" w:w="8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this before moving to the next step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0 — Prerequisites</w:t>
      </w:r>
    </w:p>
    <w:p>
      <w:pPr>
        <w:pBdr>
          <w:left w:val="single" w:color="E5A200" w:sz="18"/>
        </w:pBdr>
        <w:shd w:fill="FFF3E0" w:val="clear"/>
        <w:spacing w:after="120" w:before="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⚠ Do NOT start Wave 1 until every item in this wave is complete. Missing prerequisites are the #1 cause of failed builds.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0.1 Required Accounts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YOU WILL NEED ACCOUNTS FOR: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account_1 */ — Sign up at /* INJECT: account_1_url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account_2 */ — Sign up at /* INJECT: account_2_url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 API — Sign up at platform.anthropic.com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0.2 API Keys &amp; Credentials</w:t>
      </w:r>
    </w:p>
    <w:p>
      <w:pPr>
        <w:pBdr>
          <w:left w:val="single" w:color="EF4444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Store ALL keys in a password manager or your team's shared secrets vault. Never paste keys into documents or chat.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200"/>
        <w:gridCol w:w="1880"/>
      </w:tblGrid>
      <w:tr>
        <w:trPr>
          <w:tblHeader/>
        </w:trPr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CREDENTIAL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WHERE IT GOES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Anthropic API Key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platform.anthropic.com → API Keys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Environment variable: ANTHROPIC_KEY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cred_1 */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cred_1_source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cred_1_destination */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cred_2 */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cred_2_source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cred_2_destination */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cred_3 */</w:t>
            </w:r>
          </w:p>
        </w:tc>
        <w:tc>
          <w:tcPr>
            <w:tcW w:type="dxa" w:w="3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cred_3_source */</w:t>
            </w:r>
          </w:p>
        </w:tc>
        <w:tc>
          <w:tcPr>
            <w:tcW w:type="dxa" w:w="2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cred_3_destination */</w:t>
            </w:r>
          </w:p>
        </w:tc>
        <w:tc>
          <w:tcPr>
            <w:tcW w:type="dxa" w:w="18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Optional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0.3 Key Concepts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🔑 WEBHOOK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A webhook is a URL that listens for data. When something sends data to the URL, your automation starts. Think of it as a doorbell — when someone rings it, your system wakes up.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🔑 MODULE / NODE / STEP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One action in your automation. Each module does exactly one thing: get data, transform data, call an API, send an email. You connect modules in sequence to build a flow.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🔑 AI CALL (HTTP MODULE TO CLAUDE)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Your automation sends text to the Claude API. Claude reads it, processes it, and sends back a structured response (JSON). Your automation then uses that response to take action.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🔑 ENVIRONMENT VARIABLE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>A named storage location for a value (like an API key) that your automation can reference by name instead of pasting the actual value. Keeps secrets secure and makes updating easy.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0.4 Wave 0 Checkpoint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All accounts created and verified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All API keys obtained and stored securely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Key concepts reviewed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You have access to the /* INJECT: platform */ workspace</w:t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1 — /* INJECT: wave_1_title */</w:t>
      </w:r>
    </w:p>
    <w:p>
      <w:pPr>
        <w:pBdr>
          <w:left w:val="single" w:color="2E75B6" w:sz="18"/>
        </w:pBdr>
        <w:spacing w:after="120" w:before="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5A6070"/>
          <w:sz w:val="22"/>
          <w:szCs w:val="22"/>
        </w:rPr>
        <w:t xml:space="preserve">/* INJECT: wave_1_objective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4280"/>
      </w:tblGrid>
      <w:tr>
        <w:trPr>
          <w:tblHeader/>
        </w:trP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TIME EST.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WHAT YOU'RE BUILDING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4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w1_time */</w:t>
            </w:r>
          </w:p>
        </w:tc>
        <w:tc>
          <w:tcPr>
            <w:tcW w:type="dxa" w:w="2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w1_what */</w:t>
            </w:r>
          </w:p>
        </w:tc>
        <w:tc>
          <w:tcPr>
            <w:tcW w:type="dxa" w:w="20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w1_difficulty */</w:t>
            </w:r>
          </w:p>
        </w:tc>
        <w:tc>
          <w:tcPr>
            <w:tcW w:type="dxa" w:w="42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w1_output */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1.1 — /* INJECT: w1_step1_title */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⚡ ACTION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w1_step1_action_1 */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w1_step1_action_2 */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w1_step1_action_3 */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left w:val="single" w:color="22A860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💡 TIP: /* INJECT: w1_step1_tip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1.2 — /* INJECT: w1_step2_title */</w:t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2E75B6"/>
          <w:spacing w:val="60"/>
          <w:sz w:val="16"/>
          <w:szCs w:val="16"/>
        </w:rPr>
        <w:t xml:space="preserve">⚡ ACTION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w1_step2_action_1 */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/* INJECT: w1_step2_action_2 */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Wave 1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IF THIS HAPPENS</w:t>
            </w:r>
          </w:p>
        </w:tc>
        <w:tc>
          <w:tcPr>
            <w:tcW w:type="dxa" w:w="5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w1_error_1 */</w:t>
            </w:r>
          </w:p>
        </w:tc>
        <w:tc>
          <w:tcPr>
            <w:tcW w:type="dxa" w:w="5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w1_fix_1 */</w:t>
            </w:r>
          </w:p>
        </w:tc>
      </w:tr>
      <w:tr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w1_error_2 */</w:t>
            </w:r>
          </w:p>
        </w:tc>
        <w:tc>
          <w:tcPr>
            <w:tcW w:type="dxa" w:w="5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w1_fix_2 */</w:t>
            </w:r>
          </w:p>
        </w:tc>
      </w:tr>
      <w:tr>
        <w:tc>
          <w:tcPr>
            <w:tcW w:type="dxa" w:w="44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Connection fails or returns 401</w:t>
            </w:r>
          </w:p>
        </w:tc>
        <w:tc>
          <w:tcPr>
            <w:tcW w:type="dxa" w:w="56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Verify API key has no extra spaces, was copied correctly, and is set as the correct environment variable name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Wave 1 Checkpoint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/* INJECT: w1_checkpoint_1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/* INJECT: w1_checkpoint_2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✓ /* INJECT: w1_checkpoint_3 */</w:t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2 — /* INJECT: wave_2_title */</w:t>
      </w:r>
    </w:p>
    <w:p>
      <w:pPr>
        <w:pBdr>
          <w:left w:val="single" w:color="2E75B6" w:sz="18"/>
        </w:pBdr>
        <w:spacing w:after="120" w:before="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5A6070"/>
          <w:sz w:val="22"/>
          <w:szCs w:val="22"/>
        </w:rPr>
        <w:t xml:space="preserve">/* INJECT: wave_2_objective */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wave_2_content */ — Agent expands this wave following the exact Wave 1 pattern: time/difficulty table, numbered steps, tip callouts, troubleshooting table, checkpoint bullets.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3 — /* INJECT: wave_3_title */</w:t>
      </w:r>
    </w:p>
    <w:p>
      <w:pPr>
        <w:pBdr>
          <w:left w:val="single" w:color="7C5CFC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wave_3_content */ — Agent expands following Wave 1 pattern.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4 — /* INJECT: wave_4_title */</w:t>
      </w:r>
    </w:p>
    <w:p>
      <w:pPr>
        <w:pBdr>
          <w:left w:val="single" w:color="1AA8A8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/* INJECT: wave_4_content */ — Agent expands following Wave 1 pattern.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Wave 5 — Testing &amp; Go-Live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Pre-Launch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0"/>
        <w:gridCol w:w="1980"/>
      </w:tblGrid>
      <w:tr>
        <w:trPr>
          <w:tblHeader/>
        </w:trP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#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CHECK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pacing w:val="4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scenarios are active (not paused) in /* INJECT: platform */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Test run completed with real production data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Error alerts configured and tested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 admin has run through system once with engineer present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 Manual pushed to client OneDrive folder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go_live_check_1 */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720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/* INJECT: go_live_check_2 */</w:t>
            </w:r>
          </w:p>
        </w:tc>
        <w:tc>
          <w:tcPr>
            <w:tcW w:type="dxa" w:w="1980"/>
            <w:tcBorders>
              <w:top w:val="single" w:color="E2E5EA" w:sz="6"/>
              <w:left w:val="single" w:color="E2E5EA" w:sz="6"/>
              <w:bottom w:val="single" w:color="E2E5EA" w:sz="6"/>
              <w:right w:val="single" w:color="E2E5E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How to Monitor the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/* INJECT: monitoring_location */ daily for the first week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Watch for error notifications at /* INJECT: error_notification_channel */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first real output against expected results within 24 hours of go-live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5EA" w:sz="4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Appendix — AI &amp; Automation Tips</w:t>
      </w:r>
    </w:p>
    <w:p>
      <w:pPr>
        <w:pBdr>
          <w:left w:val="single" w:color="2E75B6" w:sz="18"/>
        </w:pBdr>
        <w:shd w:fill="F8F9FB" w:val="clear"/>
        <w:spacing w:after="100" w:before="100"/>
        <w:ind w:left="360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These tips are distilled from dozens of production automation builds. Read them before you start building.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AI Tips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use JSON schema output — never ask Claude to respond in plain text for structured data. Schema enforcement eliminates hallucinated formats.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temperature to 0 for extraction and classification tasks. Use 0.3–0.5 for summarization or generation.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2–3 examples in the system prompt for any task involving judgment or formatting. Examples teach better than instructions.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 AI output immediately after the AI module. If a required field is missing or malformed, catch it before it propagates downstream.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task per AI call. Do not ask Claude to extract data AND write a report in a single prompt. Split it into two modules.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Automation Tips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Prefix every variable name with your project code: /* INJECT: projectCode */_variable_name. Makes debugging 10x faster.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with the ugliest data you can find. Edge cases break in production, not in testing with clean sample data.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error handler (BasicFeeder in Make.com, Error Trigger in n8n) to every HTTP module. Silent failures are worse than loud 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platform's built-in logging. In Make.com, scenario history is your best friend. In n8n, execution logs.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Version your system prompt. Before changing it, copy the old version to a doc with the date. Changes to prompts break things in unexpected ways.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Hardcoding API keys instead of using environment variables — this will break when keys rotate and creates a security risk.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handling API rate limits — add retry logic on every external call.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Skipping error alerts — if the system fails silently, you'll find out from the client, not from your system.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Forgetting to test with real data — synthetic data almost never reveals the edge cases that production data does.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A" w:sz="4"/>
      </w:pBdr>
      <w:tabs>
        <w:tab w:val="right" w:pos="10080"/>
      </w:tabs>
      <w:spacing w:after="0" w:before="0"/>
    </w:pPr>
    <w:r>
      <w:rPr>
        <w:rFonts w:ascii="Arial" w:cs="Arial" w:eastAsia="Arial" w:hAnsi="Arial"/>
        <w:color w:val="8890A0"/>
        <w:sz w:val="18"/>
        <w:szCs w:val="18"/>
      </w:rPr>
      <w:t xml:space="preserve">/* INJECT: projectName */ Implementation Wave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90A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tabs>
        <w:tab w:val="right" w:pos="10080"/>
      </w:tabs>
      <w:spacing w:after="0" w:before="0"/>
    </w:pPr>
    <w:r>
      <w:rPr>
        <w:rFonts w:ascii="Arial" w:cs="Arial" w:eastAsia="Arial" w:hAnsi="Arial"/>
        <w:b/>
        <w:bCs/>
        <w:color w:val="1A1A2E"/>
        <w:sz w:val="22"/>
        <w:szCs w:val="22"/>
      </w:rPr>
      <w:t xml:space="preserve">MANAGE</w:t>
    </w: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AI</w:t>
    </w:r>
    <w:r>
      <w:rPr>
        <w:rFonts w:ascii="Arial" w:cs="Arial" w:eastAsia="Arial" w:hAnsi="Arial"/>
        <w:color w:val="8890A0"/>
        <w:sz w:val="18"/>
        <w:szCs w:val="18"/>
      </w:rPr>
      <w:t xml:space="preserve">  ·  /* INJECT: projectCode */ — WAVE MANUAL  ·  /* INJECT: clientName */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8890A0"/>
        <w:spacing w:val="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2026-03-05T17:08:57.217Z</dcterms:created>
  <dcterms:modified xsi:type="dcterms:W3CDTF">2026-03-05T17:08:57.217Z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