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D9E77" w14:textId="037BD7B1" w:rsidR="00E9094C" w:rsidRPr="00D2377B" w:rsidRDefault="00E9094C" w:rsidP="00E9094C">
      <w:pPr>
        <w:rPr>
          <w:b/>
          <w:bCs/>
        </w:rPr>
      </w:pPr>
      <w:r>
        <w:rPr>
          <w:rFonts w:hint="eastAsia"/>
          <w:b/>
          <w:bCs/>
        </w:rPr>
        <w:t xml:space="preserve">Weather </w:t>
      </w:r>
      <w:r w:rsidRPr="00D2377B">
        <w:rPr>
          <w:b/>
          <w:bCs/>
        </w:rPr>
        <w:t>Observations</w:t>
      </w:r>
    </w:p>
    <w:p w14:paraId="131504D0" w14:textId="77777777" w:rsidR="00E9094C" w:rsidRDefault="00E9094C" w:rsidP="00E9094C">
      <w:hyperlink r:id="rId5" w:history="1">
        <w:r>
          <w:rPr>
            <w:rStyle w:val="Hyperlink"/>
          </w:rPr>
          <w:t>Global Historical Climatology Network hourly (GHCNh)</w:t>
        </w:r>
      </w:hyperlink>
    </w:p>
    <w:p w14:paraId="28666147" w14:textId="77777777" w:rsidR="00E9094C" w:rsidRPr="00D2377B" w:rsidRDefault="00E9094C" w:rsidP="00E9094C">
      <w:pPr>
        <w:rPr>
          <w:sz w:val="22"/>
          <w:szCs w:val="22"/>
        </w:rPr>
      </w:pPr>
      <w:r w:rsidRPr="00D2377B">
        <w:rPr>
          <w:sz w:val="22"/>
          <w:szCs w:val="22"/>
        </w:rPr>
        <w:t xml:space="preserve">GHCNh consists of hourly and synoptic surface weather observations from fixed, land-based stations. This dataset is compiled from numerous data sources maintained by NOAA, the U.S. Air Force, and many other meteorological agencies (Met Services) around the world. These sources have been reformatted into a common data format and then harmonized into a set of unique period-of-record station files, which are then provided as GHCNh.  </w:t>
      </w:r>
    </w:p>
    <w:p w14:paraId="7AAE9FBB" w14:textId="77777777" w:rsidR="00E9094C" w:rsidRDefault="00E9094C" w:rsidP="00E9094C">
      <w:r>
        <w:t>Data Access</w:t>
      </w:r>
    </w:p>
    <w:p w14:paraId="1832B8F4" w14:textId="77777777" w:rsidR="00E9094C" w:rsidRDefault="00E9094C" w:rsidP="00E9094C">
      <w:r w:rsidRPr="00642D87">
        <w:t>HTTPS Access</w:t>
      </w:r>
      <w:r>
        <w:t>:</w:t>
      </w:r>
    </w:p>
    <w:p w14:paraId="6CEE3165" w14:textId="77777777" w:rsidR="00E9094C" w:rsidRPr="00D2377B" w:rsidRDefault="00E9094C" w:rsidP="00E9094C">
      <w:pPr>
        <w:rPr>
          <w:sz w:val="22"/>
          <w:szCs w:val="22"/>
        </w:rPr>
      </w:pPr>
      <w:hyperlink r:id="rId6" w:anchor="hourly/" w:history="1">
        <w:r w:rsidRPr="00D2377B">
          <w:rPr>
            <w:rStyle w:val="Hyperlink"/>
            <w:sz w:val="22"/>
            <w:szCs w:val="22"/>
          </w:rPr>
          <w:t>https://www.ncei.noaa.gov/oa/global-historical-climatology-network/index.html#hourly/</w:t>
        </w:r>
      </w:hyperlink>
      <w:r w:rsidRPr="00D2377B">
        <w:rPr>
          <w:sz w:val="22"/>
          <w:szCs w:val="22"/>
        </w:rPr>
        <w:t xml:space="preserve"> </w:t>
      </w:r>
    </w:p>
    <w:p w14:paraId="08E9D7D8" w14:textId="77777777" w:rsidR="00E9094C" w:rsidRPr="00D2377B" w:rsidRDefault="00E9094C" w:rsidP="00E9094C">
      <w:pPr>
        <w:rPr>
          <w:sz w:val="22"/>
          <w:szCs w:val="22"/>
        </w:rPr>
      </w:pPr>
      <w:r w:rsidRPr="00D2377B">
        <w:rPr>
          <w:sz w:val="22"/>
          <w:szCs w:val="22"/>
        </w:rPr>
        <w:t xml:space="preserve">By station: </w:t>
      </w:r>
      <w:hyperlink r:id="rId7" w:anchor="hourly/access/by-station/" w:history="1">
        <w:r w:rsidRPr="00D2377B">
          <w:rPr>
            <w:rStyle w:val="Hyperlink"/>
            <w:sz w:val="22"/>
            <w:szCs w:val="22"/>
          </w:rPr>
          <w:t>https://www.ncei.noaa.gov/oa/global-historical-climatology-network/index.html#hourly/access/by-station/</w:t>
        </w:r>
      </w:hyperlink>
      <w:r w:rsidRPr="00D2377B">
        <w:rPr>
          <w:sz w:val="22"/>
          <w:szCs w:val="22"/>
        </w:rPr>
        <w:t xml:space="preserve"> </w:t>
      </w:r>
    </w:p>
    <w:p w14:paraId="0E0A3F88" w14:textId="77777777" w:rsidR="00E9094C" w:rsidRDefault="00E9094C" w:rsidP="00E9094C">
      <w:r w:rsidRPr="00642D87">
        <w:t>Search Tools</w:t>
      </w:r>
      <w:r>
        <w:t>:</w:t>
      </w:r>
    </w:p>
    <w:p w14:paraId="3A33F184" w14:textId="77777777" w:rsidR="00E9094C" w:rsidRPr="00D2377B" w:rsidRDefault="00E9094C" w:rsidP="00E9094C">
      <w:pPr>
        <w:rPr>
          <w:sz w:val="22"/>
          <w:szCs w:val="22"/>
        </w:rPr>
      </w:pPr>
      <w:hyperlink r:id="rId8" w:history="1">
        <w:r w:rsidRPr="00D2377B">
          <w:rPr>
            <w:rStyle w:val="Hyperlink"/>
            <w:sz w:val="22"/>
            <w:szCs w:val="22"/>
          </w:rPr>
          <w:t>https://www.ncei.noaa.gov/access/search/data-search/global-historical-climatology-network-hourly</w:t>
        </w:r>
      </w:hyperlink>
    </w:p>
    <w:p w14:paraId="6080B65A" w14:textId="77777777" w:rsidR="00E9094C" w:rsidRDefault="00E9094C" w:rsidP="00E9094C"/>
    <w:p w14:paraId="775619D7" w14:textId="16D41044" w:rsidR="00E9094C" w:rsidRDefault="00E9094C" w:rsidP="00E9094C">
      <w:r>
        <w:t>Coverage</w:t>
      </w:r>
    </w:p>
    <w:p w14:paraId="528AD395" w14:textId="60676409" w:rsidR="00E9094C" w:rsidRDefault="00A65561" w:rsidP="00E9094C">
      <w:r>
        <w:rPr>
          <w:noProof/>
        </w:rPr>
        <w:drawing>
          <wp:inline distT="0" distB="0" distL="0" distR="0" wp14:anchorId="79759771" wp14:editId="2F3FB2A7">
            <wp:extent cx="4581525" cy="2752725"/>
            <wp:effectExtent l="0" t="0" r="9525" b="9525"/>
            <wp:docPr id="316666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670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581525" cy="2752725"/>
                    </a:xfrm>
                    <a:prstGeom prst="rect">
                      <a:avLst/>
                    </a:prstGeom>
                  </pic:spPr>
                </pic:pic>
              </a:graphicData>
            </a:graphic>
          </wp:inline>
        </w:drawing>
      </w:r>
    </w:p>
    <w:p w14:paraId="3BBCFFF2" w14:textId="564B3245" w:rsidR="00A65561" w:rsidRDefault="00A65561" w:rsidP="00E9094C">
      <w:r>
        <w:rPr>
          <w:noProof/>
        </w:rPr>
        <w:lastRenderedPageBreak/>
        <w:drawing>
          <wp:inline distT="0" distB="0" distL="0" distR="0" wp14:anchorId="1DD45D4E" wp14:editId="770C43D0">
            <wp:extent cx="4581525" cy="2752725"/>
            <wp:effectExtent l="0" t="0" r="9525" b="9525"/>
            <wp:docPr id="1899840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071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581525" cy="2752725"/>
                    </a:xfrm>
                    <a:prstGeom prst="rect">
                      <a:avLst/>
                    </a:prstGeom>
                  </pic:spPr>
                </pic:pic>
              </a:graphicData>
            </a:graphic>
          </wp:inline>
        </w:drawing>
      </w:r>
    </w:p>
    <w:p w14:paraId="219E3B3D" w14:textId="78288FA4" w:rsidR="00A65561" w:rsidRDefault="00A65561" w:rsidP="00E9094C">
      <w:r>
        <w:rPr>
          <w:noProof/>
        </w:rPr>
        <w:drawing>
          <wp:inline distT="0" distB="0" distL="0" distR="0" wp14:anchorId="471B88CE" wp14:editId="065C14FD">
            <wp:extent cx="4581525" cy="2752725"/>
            <wp:effectExtent l="0" t="0" r="9525" b="9525"/>
            <wp:docPr id="17038440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403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581525" cy="2752725"/>
                    </a:xfrm>
                    <a:prstGeom prst="rect">
                      <a:avLst/>
                    </a:prstGeom>
                  </pic:spPr>
                </pic:pic>
              </a:graphicData>
            </a:graphic>
          </wp:inline>
        </w:drawing>
      </w:r>
    </w:p>
    <w:p w14:paraId="094EC754" w14:textId="67B8DA92" w:rsidR="00A65561" w:rsidRDefault="00A65561" w:rsidP="00E9094C">
      <w:r>
        <w:rPr>
          <w:noProof/>
        </w:rPr>
        <w:lastRenderedPageBreak/>
        <w:drawing>
          <wp:inline distT="0" distB="0" distL="0" distR="0" wp14:anchorId="39A5EEE7" wp14:editId="2DCAE1EB">
            <wp:extent cx="4581525" cy="2752725"/>
            <wp:effectExtent l="0" t="0" r="9525" b="9525"/>
            <wp:docPr id="8387450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504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581525" cy="2752725"/>
                    </a:xfrm>
                    <a:prstGeom prst="rect">
                      <a:avLst/>
                    </a:prstGeom>
                  </pic:spPr>
                </pic:pic>
              </a:graphicData>
            </a:graphic>
          </wp:inline>
        </w:drawing>
      </w:r>
    </w:p>
    <w:p w14:paraId="259BBED6" w14:textId="77777777" w:rsidR="00A65561" w:rsidRDefault="00A65561" w:rsidP="00E9094C"/>
    <w:p w14:paraId="7D815D96" w14:textId="6717F705" w:rsidR="00B32DFE" w:rsidRPr="00E9094C" w:rsidRDefault="00E9094C">
      <w:pPr>
        <w:rPr>
          <w:b/>
          <w:bCs/>
        </w:rPr>
      </w:pPr>
      <w:r w:rsidRPr="00E9094C">
        <w:rPr>
          <w:rFonts w:hint="eastAsia"/>
          <w:b/>
          <w:bCs/>
        </w:rPr>
        <w:t>Complement: Reanalysis</w:t>
      </w:r>
    </w:p>
    <w:p w14:paraId="0B577424" w14:textId="6224AA8E" w:rsidR="00E9094C" w:rsidRPr="00E9094C" w:rsidRDefault="00E9094C" w:rsidP="00E9094C">
      <w:hyperlink r:id="rId17" w:history="1">
        <w:r>
          <w:rPr>
            <w:rStyle w:val="Hyperlink"/>
          </w:rPr>
          <w:t>NCEP North American Regional Reanalysis (NARR)</w:t>
        </w:r>
      </w:hyperlink>
      <w:r w:rsidRPr="00E9094C">
        <w:t xml:space="preserve"> </w:t>
      </w:r>
    </w:p>
    <w:p w14:paraId="64708F3B" w14:textId="49F88B3A" w:rsidR="00E9094C" w:rsidRDefault="00E9094C">
      <w:r w:rsidRPr="00E9094C">
        <w:t>The North American Regional Reanalysis (NARR) is a model produced by the National Centers for Environmental Prediction (NCEP) that generates reanalyzed data for temperature, wind, moisture, soil, and dozens of other parameters. The NARR model assimilates a large amount of observational data from a variety of sources to produce a long-term picture of weather over North America.</w:t>
      </w:r>
    </w:p>
    <w:p w14:paraId="2686E84D" w14:textId="77777777" w:rsidR="00E9094C" w:rsidRDefault="00E9094C"/>
    <w:p w14:paraId="10F4B007" w14:textId="77777777" w:rsidR="00E9094C" w:rsidRDefault="00E9094C" w:rsidP="00E9094C">
      <w:r>
        <w:t>Original Source:</w:t>
      </w:r>
    </w:p>
    <w:p w14:paraId="1611B857" w14:textId="1D7467D1" w:rsidR="00E9094C" w:rsidRPr="00FA0105" w:rsidRDefault="00E9094C" w:rsidP="00E9094C">
      <w:pPr>
        <w:pStyle w:val="ListParagraph"/>
        <w:numPr>
          <w:ilvl w:val="0"/>
          <w:numId w:val="1"/>
        </w:numPr>
        <w:rPr>
          <w:sz w:val="22"/>
          <w:szCs w:val="22"/>
        </w:rPr>
      </w:pPr>
      <w:r w:rsidRPr="00FA0105">
        <w:rPr>
          <w:sz w:val="22"/>
          <w:szCs w:val="22"/>
        </w:rPr>
        <w:t>Dataset was originally produced at NOAA's National Center for Atmospheric Prediction (NCEP) and is available in its original grib format through NOAA NCEI's access page and from NCAR. More information is at NCEP's NARR web page. [invalid links]</w:t>
      </w:r>
    </w:p>
    <w:p w14:paraId="40D99322" w14:textId="5CDF9E72" w:rsidR="00E9094C" w:rsidRPr="00FA0105" w:rsidRDefault="00E9094C" w:rsidP="00E9094C">
      <w:pPr>
        <w:rPr>
          <w:sz w:val="22"/>
          <w:szCs w:val="22"/>
        </w:rPr>
      </w:pPr>
      <w:r w:rsidRPr="00FA0105">
        <w:rPr>
          <w:sz w:val="22"/>
          <w:szCs w:val="22"/>
        </w:rPr>
        <w:t>[https://psl.noaa.gov/data/narr/]</w:t>
      </w:r>
    </w:p>
    <w:p w14:paraId="6DC42FFC" w14:textId="69712786" w:rsidR="00E9094C" w:rsidRPr="00FA0105" w:rsidRDefault="00FA0105" w:rsidP="00E9094C">
      <w:pPr>
        <w:rPr>
          <w:sz w:val="22"/>
          <w:szCs w:val="22"/>
        </w:rPr>
      </w:pPr>
      <w:hyperlink r:id="rId18" w:history="1">
        <w:r w:rsidRPr="00FA0105">
          <w:rPr>
            <w:rStyle w:val="Hyperlink"/>
            <w:sz w:val="22"/>
            <w:szCs w:val="22"/>
          </w:rPr>
          <w:t>https://downloads.psl.noaa.gov/Datasets/NARR/</w:t>
        </w:r>
      </w:hyperlink>
      <w:r w:rsidRPr="00FA0105">
        <w:rPr>
          <w:rFonts w:hint="eastAsia"/>
          <w:sz w:val="22"/>
          <w:szCs w:val="22"/>
        </w:rPr>
        <w:t xml:space="preserve"> </w:t>
      </w:r>
    </w:p>
    <w:p w14:paraId="228111B0" w14:textId="77777777" w:rsidR="00FA0105" w:rsidRDefault="00FA0105" w:rsidP="00FA0105">
      <w:pPr>
        <w:rPr>
          <w:rFonts w:cstheme="minorHAnsi"/>
          <w:sz w:val="22"/>
          <w:szCs w:val="22"/>
        </w:rPr>
      </w:pPr>
      <w:r w:rsidRPr="0078621A">
        <w:rPr>
          <w:rFonts w:cstheme="minorHAnsi"/>
          <w:sz w:val="22"/>
          <w:szCs w:val="22"/>
        </w:rPr>
        <w:t>/NARR/</w:t>
      </w:r>
      <w:r w:rsidRPr="00CA1A3D">
        <w:rPr>
          <w:rFonts w:cstheme="minorHAnsi"/>
          <w:sz w:val="22"/>
          <w:szCs w:val="22"/>
        </w:rPr>
        <w:t>monolevel</w:t>
      </w:r>
    </w:p>
    <w:p w14:paraId="4C904AE7" w14:textId="77777777" w:rsidR="00FA0105" w:rsidRDefault="00FA0105" w:rsidP="00FA0105">
      <w:pPr>
        <w:rPr>
          <w:rFonts w:cstheme="minorHAnsi"/>
          <w:sz w:val="22"/>
          <w:szCs w:val="22"/>
        </w:rPr>
      </w:pPr>
      <w:r>
        <w:rPr>
          <w:rFonts w:cstheme="minorHAnsi"/>
          <w:sz w:val="22"/>
          <w:szCs w:val="22"/>
        </w:rPr>
        <w:t>8 times daily</w:t>
      </w:r>
    </w:p>
    <w:p w14:paraId="56966213" w14:textId="77777777" w:rsidR="00FA0105" w:rsidRDefault="00FA0105" w:rsidP="00FA0105">
      <w:pPr>
        <w:rPr>
          <w:rFonts w:cstheme="minorHAnsi"/>
          <w:sz w:val="22"/>
          <w:szCs w:val="22"/>
        </w:rPr>
      </w:pPr>
    </w:p>
    <w:p w14:paraId="27623646" w14:textId="77777777" w:rsidR="00FA0105" w:rsidRPr="00D2377B" w:rsidRDefault="00FA0105" w:rsidP="00FA0105">
      <w:pPr>
        <w:rPr>
          <w:b/>
          <w:bCs/>
        </w:rPr>
      </w:pPr>
      <w:r w:rsidRPr="00D2377B">
        <w:rPr>
          <w:b/>
          <w:bCs/>
        </w:rPr>
        <w:t>Population by County</w:t>
      </w:r>
    </w:p>
    <w:p w14:paraId="004D7F6A" w14:textId="2A21B395" w:rsidR="00FB4AC8" w:rsidRDefault="00FB4AC8" w:rsidP="00FA0105">
      <w:pPr>
        <w:rPr>
          <w:rFonts w:cstheme="minorHAnsi"/>
        </w:rPr>
      </w:pPr>
      <w:r>
        <w:rPr>
          <w:rFonts w:cstheme="minorHAnsi"/>
        </w:rPr>
        <w:lastRenderedPageBreak/>
        <w:t>2000-2010:</w:t>
      </w:r>
    </w:p>
    <w:p w14:paraId="317AA8D2" w14:textId="30C02E32" w:rsidR="00FB4AC8" w:rsidRDefault="00FB4AC8" w:rsidP="00FA0105">
      <w:pPr>
        <w:rPr>
          <w:rFonts w:cstheme="minorHAnsi"/>
        </w:rPr>
      </w:pPr>
      <w:hyperlink r:id="rId19" w:history="1">
        <w:r w:rsidRPr="001F6DF8">
          <w:rPr>
            <w:rStyle w:val="Hyperlink"/>
            <w:rFonts w:cstheme="minorHAnsi"/>
          </w:rPr>
          <w:t>https://www.census.gov/data/tables/time-series/demo/popest/intercensal-2000-2010-counties.html</w:t>
        </w:r>
      </w:hyperlink>
      <w:r>
        <w:rPr>
          <w:rFonts w:cstheme="minorHAnsi"/>
        </w:rPr>
        <w:t xml:space="preserve"> </w:t>
      </w:r>
    </w:p>
    <w:p w14:paraId="22F6D6AB" w14:textId="40BF9B43" w:rsidR="00FB4AC8" w:rsidRDefault="00FB4AC8" w:rsidP="00FA0105">
      <w:pPr>
        <w:rPr>
          <w:rFonts w:cstheme="minorHAnsi"/>
        </w:rPr>
      </w:pPr>
      <w:r>
        <w:rPr>
          <w:rFonts w:cstheme="minorHAnsi"/>
        </w:rPr>
        <w:t>2010-2020:</w:t>
      </w:r>
    </w:p>
    <w:p w14:paraId="491C3D62" w14:textId="67C27692" w:rsidR="00FB4AC8" w:rsidRDefault="00FB4AC8" w:rsidP="00FA0105">
      <w:pPr>
        <w:rPr>
          <w:rFonts w:cstheme="minorHAnsi"/>
        </w:rPr>
      </w:pPr>
      <w:hyperlink r:id="rId20" w:history="1">
        <w:r w:rsidRPr="001F6DF8">
          <w:rPr>
            <w:rStyle w:val="Hyperlink"/>
            <w:rFonts w:cstheme="minorHAnsi"/>
          </w:rPr>
          <w:t>https://www.census.gov/data/tables/time-series/demo/popest/intercensal-2010-2020-counties.html</w:t>
        </w:r>
      </w:hyperlink>
      <w:r>
        <w:rPr>
          <w:rFonts w:cstheme="minorHAnsi"/>
        </w:rPr>
        <w:t xml:space="preserve"> </w:t>
      </w:r>
    </w:p>
    <w:p w14:paraId="2617FB83" w14:textId="3B27C8C2" w:rsidR="00FB4AC8" w:rsidRDefault="00FB4AC8" w:rsidP="00FA0105">
      <w:pPr>
        <w:rPr>
          <w:rFonts w:cstheme="minorHAnsi"/>
        </w:rPr>
      </w:pPr>
      <w:r>
        <w:rPr>
          <w:rFonts w:cstheme="minorHAnsi"/>
        </w:rPr>
        <w:t>After 2021:</w:t>
      </w:r>
    </w:p>
    <w:p w14:paraId="3685001D" w14:textId="52D324FE" w:rsidR="00FA0105" w:rsidRPr="00FA0105" w:rsidRDefault="00FB4AC8" w:rsidP="00FA0105">
      <w:pPr>
        <w:rPr>
          <w:rFonts w:cstheme="minorHAnsi"/>
        </w:rPr>
      </w:pPr>
      <w:hyperlink r:id="rId21" w:history="1">
        <w:r w:rsidRPr="001F6DF8">
          <w:rPr>
            <w:rStyle w:val="Hyperlink"/>
            <w:rFonts w:cstheme="minorHAnsi"/>
          </w:rPr>
          <w:t>https://demographics.texas.gov/Estimates/2023/</w:t>
        </w:r>
      </w:hyperlink>
      <w:r>
        <w:rPr>
          <w:rFonts w:cstheme="minorHAnsi"/>
        </w:rPr>
        <w:t xml:space="preserve"> </w:t>
      </w:r>
    </w:p>
    <w:p w14:paraId="2A635FA1" w14:textId="77777777" w:rsidR="00FA0105" w:rsidRPr="00FA0105" w:rsidRDefault="00FA0105" w:rsidP="00FA0105">
      <w:pPr>
        <w:rPr>
          <w:rFonts w:cstheme="minorHAnsi"/>
        </w:rPr>
      </w:pPr>
    </w:p>
    <w:p w14:paraId="3DFA3B88" w14:textId="24B85E28" w:rsidR="00FA0105" w:rsidRPr="00D2377B" w:rsidRDefault="00FA0105" w:rsidP="00FA0105">
      <w:pPr>
        <w:rPr>
          <w:b/>
          <w:bCs/>
        </w:rPr>
      </w:pPr>
      <w:r w:rsidRPr="00D2377B">
        <w:rPr>
          <w:b/>
          <w:bCs/>
        </w:rPr>
        <w:t xml:space="preserve">Electricity </w:t>
      </w:r>
      <w:r>
        <w:rPr>
          <w:rFonts w:hint="eastAsia"/>
          <w:b/>
          <w:bCs/>
        </w:rPr>
        <w:t>Load</w:t>
      </w:r>
    </w:p>
    <w:p w14:paraId="771B1BBC" w14:textId="4B3D5C6A" w:rsidR="00FA0105" w:rsidRPr="00FA0105" w:rsidRDefault="00FA0105" w:rsidP="00FA0105">
      <w:pPr>
        <w:rPr>
          <w:rFonts w:cstheme="minorHAnsi"/>
        </w:rPr>
      </w:pPr>
      <w:r w:rsidRPr="00FA0105">
        <w:rPr>
          <w:rFonts w:cstheme="minorHAnsi"/>
        </w:rPr>
        <w:t>Electric Reliability Council of Texas</w:t>
      </w:r>
      <w:r w:rsidRPr="00FA0105">
        <w:rPr>
          <w:rFonts w:cstheme="minorHAnsi" w:hint="eastAsia"/>
        </w:rPr>
        <w:t xml:space="preserve"> (ERCOT)</w:t>
      </w:r>
    </w:p>
    <w:p w14:paraId="6264BCFB" w14:textId="77777777" w:rsidR="00BD13E9" w:rsidRDefault="00BD13E9" w:rsidP="00BD13E9"/>
    <w:p w14:paraId="19F27066" w14:textId="64507A48" w:rsidR="00E9094C" w:rsidRDefault="00BD13E9" w:rsidP="00BD13E9">
      <w:r>
        <w:t>Public Utility Commission of Texas (PUCT):</w:t>
      </w:r>
    </w:p>
    <w:p w14:paraId="560AAC35" w14:textId="724A501E" w:rsidR="00BD13E9" w:rsidRDefault="00BD13E9">
      <w:hyperlink r:id="rId22" w:history="1">
        <w:r w:rsidRPr="005B5BA8">
          <w:rPr>
            <w:rStyle w:val="Hyperlink"/>
          </w:rPr>
          <w:t>https://www.puc.texas.gov/</w:t>
        </w:r>
      </w:hyperlink>
      <w:r>
        <w:t xml:space="preserve"> </w:t>
      </w:r>
    </w:p>
    <w:p w14:paraId="4A6AFD69" w14:textId="2A1683FF" w:rsidR="00BD13E9" w:rsidRPr="00EB2C52" w:rsidRDefault="00EB2C52">
      <w:pPr>
        <w:rPr>
          <w:rFonts w:hint="eastAsia"/>
        </w:rPr>
      </w:pPr>
      <w:r>
        <w:rPr>
          <w:rFonts w:hint="eastAsia"/>
        </w:rPr>
        <w:t xml:space="preserve">documents search: </w:t>
      </w:r>
      <w:hyperlink r:id="rId23" w:history="1">
        <w:r w:rsidRPr="00385FC3">
          <w:rPr>
            <w:rStyle w:val="Hyperlink"/>
          </w:rPr>
          <w:t>https://interchange.puc.texas.gov/</w:t>
        </w:r>
      </w:hyperlink>
      <w:r>
        <w:rPr>
          <w:rFonts w:hint="eastAsia"/>
        </w:rPr>
        <w:t xml:space="preserve"> </w:t>
      </w:r>
    </w:p>
    <w:p w14:paraId="62F02876" w14:textId="77777777" w:rsidR="00EB2C52" w:rsidRDefault="00EB2C52"/>
    <w:p w14:paraId="289C81D5" w14:textId="78DE014F" w:rsidR="00D01F51" w:rsidRDefault="00D01F51">
      <w:r>
        <w:rPr>
          <w:rFonts w:hint="eastAsia"/>
        </w:rPr>
        <w:t>GeoJSON Data Source:</w:t>
      </w:r>
    </w:p>
    <w:p w14:paraId="5311A438" w14:textId="62DF09CE" w:rsidR="00D01F51" w:rsidRPr="00D01F51" w:rsidRDefault="00D01F51">
      <w:hyperlink r:id="rId24" w:history="1">
        <w:r w:rsidRPr="00EE7AEA">
          <w:rPr>
            <w:rStyle w:val="Hyperlink"/>
          </w:rPr>
          <w:t>https://data.texas.gov/dataset/Texas-Counties-Cartographic-Boundary-Map/sw7f-2kkd/about_data</w:t>
        </w:r>
      </w:hyperlink>
      <w:r>
        <w:rPr>
          <w:rFonts w:hint="eastAsia"/>
        </w:rPr>
        <w:t xml:space="preserve"> </w:t>
      </w:r>
    </w:p>
    <w:p w14:paraId="7EDF87C3" w14:textId="77777777" w:rsidR="00D01F51" w:rsidRPr="00FA0105" w:rsidRDefault="00D01F51"/>
    <w:sectPr w:rsidR="00D01F51" w:rsidRPr="00FA0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4C1F53"/>
    <w:multiLevelType w:val="hybridMultilevel"/>
    <w:tmpl w:val="F5DC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4866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BAC"/>
    <w:rsid w:val="000828F4"/>
    <w:rsid w:val="00216BED"/>
    <w:rsid w:val="00221AC1"/>
    <w:rsid w:val="00286EEB"/>
    <w:rsid w:val="00784060"/>
    <w:rsid w:val="008B2316"/>
    <w:rsid w:val="008E1844"/>
    <w:rsid w:val="009059A3"/>
    <w:rsid w:val="00966A50"/>
    <w:rsid w:val="00A65561"/>
    <w:rsid w:val="00B32DFE"/>
    <w:rsid w:val="00BD13E9"/>
    <w:rsid w:val="00D01F51"/>
    <w:rsid w:val="00E04575"/>
    <w:rsid w:val="00E9094C"/>
    <w:rsid w:val="00EB2C52"/>
    <w:rsid w:val="00EF2BAC"/>
    <w:rsid w:val="00FA0105"/>
    <w:rsid w:val="00FB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A322F"/>
  <w15:chartTrackingRefBased/>
  <w15:docId w15:val="{323B20AA-4E32-43C1-A466-ADE745B58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94C"/>
  </w:style>
  <w:style w:type="paragraph" w:styleId="Heading1">
    <w:name w:val="heading 1"/>
    <w:basedOn w:val="Normal"/>
    <w:next w:val="Normal"/>
    <w:link w:val="Heading1Char"/>
    <w:uiPriority w:val="9"/>
    <w:qFormat/>
    <w:rsid w:val="00EF2B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2B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2B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2B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2B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2B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2B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2B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2B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B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2B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2B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2B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2B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2B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2B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2B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2BAC"/>
    <w:rPr>
      <w:rFonts w:eastAsiaTheme="majorEastAsia" w:cstheme="majorBidi"/>
      <w:color w:val="272727" w:themeColor="text1" w:themeTint="D8"/>
    </w:rPr>
  </w:style>
  <w:style w:type="paragraph" w:styleId="Title">
    <w:name w:val="Title"/>
    <w:basedOn w:val="Normal"/>
    <w:next w:val="Normal"/>
    <w:link w:val="TitleChar"/>
    <w:uiPriority w:val="10"/>
    <w:qFormat/>
    <w:rsid w:val="00EF2B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B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2B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2B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2BAC"/>
    <w:pPr>
      <w:spacing w:before="160"/>
      <w:jc w:val="center"/>
    </w:pPr>
    <w:rPr>
      <w:i/>
      <w:iCs/>
      <w:color w:val="404040" w:themeColor="text1" w:themeTint="BF"/>
    </w:rPr>
  </w:style>
  <w:style w:type="character" w:customStyle="1" w:styleId="QuoteChar">
    <w:name w:val="Quote Char"/>
    <w:basedOn w:val="DefaultParagraphFont"/>
    <w:link w:val="Quote"/>
    <w:uiPriority w:val="29"/>
    <w:rsid w:val="00EF2BAC"/>
    <w:rPr>
      <w:i/>
      <w:iCs/>
      <w:color w:val="404040" w:themeColor="text1" w:themeTint="BF"/>
    </w:rPr>
  </w:style>
  <w:style w:type="paragraph" w:styleId="ListParagraph">
    <w:name w:val="List Paragraph"/>
    <w:basedOn w:val="Normal"/>
    <w:uiPriority w:val="34"/>
    <w:qFormat/>
    <w:rsid w:val="00EF2BAC"/>
    <w:pPr>
      <w:ind w:left="720"/>
      <w:contextualSpacing/>
    </w:pPr>
  </w:style>
  <w:style w:type="character" w:styleId="IntenseEmphasis">
    <w:name w:val="Intense Emphasis"/>
    <w:basedOn w:val="DefaultParagraphFont"/>
    <w:uiPriority w:val="21"/>
    <w:qFormat/>
    <w:rsid w:val="00EF2BAC"/>
    <w:rPr>
      <w:i/>
      <w:iCs/>
      <w:color w:val="0F4761" w:themeColor="accent1" w:themeShade="BF"/>
    </w:rPr>
  </w:style>
  <w:style w:type="paragraph" w:styleId="IntenseQuote">
    <w:name w:val="Intense Quote"/>
    <w:basedOn w:val="Normal"/>
    <w:next w:val="Normal"/>
    <w:link w:val="IntenseQuoteChar"/>
    <w:uiPriority w:val="30"/>
    <w:qFormat/>
    <w:rsid w:val="00EF2B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2BAC"/>
    <w:rPr>
      <w:i/>
      <w:iCs/>
      <w:color w:val="0F4761" w:themeColor="accent1" w:themeShade="BF"/>
    </w:rPr>
  </w:style>
  <w:style w:type="character" w:styleId="IntenseReference">
    <w:name w:val="Intense Reference"/>
    <w:basedOn w:val="DefaultParagraphFont"/>
    <w:uiPriority w:val="32"/>
    <w:qFormat/>
    <w:rsid w:val="00EF2BAC"/>
    <w:rPr>
      <w:b/>
      <w:bCs/>
      <w:smallCaps/>
      <w:color w:val="0F4761" w:themeColor="accent1" w:themeShade="BF"/>
      <w:spacing w:val="5"/>
    </w:rPr>
  </w:style>
  <w:style w:type="character" w:styleId="Hyperlink">
    <w:name w:val="Hyperlink"/>
    <w:basedOn w:val="DefaultParagraphFont"/>
    <w:uiPriority w:val="99"/>
    <w:unhideWhenUsed/>
    <w:rsid w:val="00E9094C"/>
    <w:rPr>
      <w:color w:val="467886" w:themeColor="hyperlink"/>
      <w:u w:val="single"/>
    </w:rPr>
  </w:style>
  <w:style w:type="character" w:styleId="UnresolvedMention">
    <w:name w:val="Unresolved Mention"/>
    <w:basedOn w:val="DefaultParagraphFont"/>
    <w:uiPriority w:val="99"/>
    <w:semiHidden/>
    <w:unhideWhenUsed/>
    <w:rsid w:val="00E9094C"/>
    <w:rPr>
      <w:color w:val="605E5C"/>
      <w:shd w:val="clear" w:color="auto" w:fill="E1DFDD"/>
    </w:rPr>
  </w:style>
  <w:style w:type="character" w:styleId="FollowedHyperlink">
    <w:name w:val="FollowedHyperlink"/>
    <w:basedOn w:val="DefaultParagraphFont"/>
    <w:uiPriority w:val="99"/>
    <w:semiHidden/>
    <w:unhideWhenUsed/>
    <w:rsid w:val="00E909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ei.noaa.gov/access/search/data-search/global-historical-climatology-network-hourly" TargetMode="External"/><Relationship Id="rId13" Type="http://schemas.openxmlformats.org/officeDocument/2006/relationships/image" Target="media/image5.png"/><Relationship Id="rId18" Type="http://schemas.openxmlformats.org/officeDocument/2006/relationships/hyperlink" Target="https://downloads.psl.noaa.gov/Datasets/NAR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emographics.texas.gov/Estimates/2023/" TargetMode="External"/><Relationship Id="rId7" Type="http://schemas.openxmlformats.org/officeDocument/2006/relationships/hyperlink" Target="https://www.ncei.noaa.gov/oa/global-historical-climatology-network/index.html" TargetMode="External"/><Relationship Id="rId12" Type="http://schemas.openxmlformats.org/officeDocument/2006/relationships/image" Target="media/image4.svg"/><Relationship Id="rId17" Type="http://schemas.openxmlformats.org/officeDocument/2006/relationships/hyperlink" Target="https://psl.noaa.gov/data/gridded/data.narr.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hyperlink" Target="https://www.census.gov/data/tables/time-series/demo/popest/intercensal-2010-2020-counties.html" TargetMode="External"/><Relationship Id="rId1" Type="http://schemas.openxmlformats.org/officeDocument/2006/relationships/numbering" Target="numbering.xml"/><Relationship Id="rId6" Type="http://schemas.openxmlformats.org/officeDocument/2006/relationships/hyperlink" Target="https://www.ncei.noaa.gov/oa/global-historical-climatology-network/index.html" TargetMode="External"/><Relationship Id="rId11" Type="http://schemas.openxmlformats.org/officeDocument/2006/relationships/image" Target="media/image3.png"/><Relationship Id="rId24" Type="http://schemas.openxmlformats.org/officeDocument/2006/relationships/hyperlink" Target="https://data.texas.gov/dataset/Texas-Counties-Cartographic-Boundary-Map/sw7f-2kkd/about_data" TargetMode="External"/><Relationship Id="rId5" Type="http://schemas.openxmlformats.org/officeDocument/2006/relationships/hyperlink" Target="https://www.ncei.noaa.gov/products/global-historical-climatology-network-hourly" TargetMode="External"/><Relationship Id="rId15" Type="http://schemas.openxmlformats.org/officeDocument/2006/relationships/image" Target="media/image7.png"/><Relationship Id="rId23" Type="http://schemas.openxmlformats.org/officeDocument/2006/relationships/hyperlink" Target="https://interchange.puc.texas.gov/" TargetMode="External"/><Relationship Id="rId10" Type="http://schemas.openxmlformats.org/officeDocument/2006/relationships/image" Target="media/image2.svg"/><Relationship Id="rId19" Type="http://schemas.openxmlformats.org/officeDocument/2006/relationships/hyperlink" Target="https://www.census.gov/data/tables/time-series/demo/popest/intercensal-2000-2010-counties.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hyperlink" Target="https://www.puc.texa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Fangyu (MU-Student)</dc:creator>
  <cp:keywords/>
  <dc:description/>
  <cp:lastModifiedBy>Zhong, Fangyu (MU-Student)</cp:lastModifiedBy>
  <cp:revision>11</cp:revision>
  <dcterms:created xsi:type="dcterms:W3CDTF">2025-01-16T08:14:00Z</dcterms:created>
  <dcterms:modified xsi:type="dcterms:W3CDTF">2025-05-13T22:19:00Z</dcterms:modified>
</cp:coreProperties>
</file>