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With help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http://tutorials.jenkov.com/java/math-operators-and-math-class.html</w:t>
        </w:r>
      </w:hyperlink>
      <w:r w:rsidDel="00000000" w:rsidR="00000000" w:rsidRPr="00000000">
        <w:rPr>
          <w:color w:val="000000"/>
          <w:rtl w:val="0"/>
        </w:rPr>
        <w:t xml:space="preserve"> and basic knowledge</w:t>
      </w: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utorials.jenkov.com/java/math-operators-and-math-class.html" TargetMode="External"/></Relationships>
</file>