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15D" w:rsidRDefault="003C1127">
      <w:r>
        <w:t>Out of sample R-squared.</w:t>
      </w:r>
    </w:p>
    <w:p w:rsidR="003C1127" w:rsidRDefault="003C1127">
      <w:r>
        <w:t>Assume data are normalized so that the mean is subtracted off.</w:t>
      </w:r>
    </w:p>
    <w:p w:rsidR="003C1127" w:rsidRDefault="003C1127">
      <w:r>
        <w:t>y = actual vector</w:t>
      </w:r>
    </w:p>
    <w:p w:rsidR="003C1127" w:rsidRDefault="003C1127">
      <w:r w:rsidRPr="003C1127">
        <w:rPr>
          <w:position w:val="-10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.75pt;height:15.75pt" o:ole="">
            <v:imagedata r:id="rId4" o:title=""/>
          </v:shape>
          <o:OLEObject Type="Embed" ProgID="Equation.DSMT4" ShapeID="_x0000_i1027" DrawAspect="Content" ObjectID="_1650671946" r:id="rId5"/>
        </w:object>
      </w:r>
      <w:r>
        <w:t xml:space="preserve"> = predicted vector</w:t>
      </w:r>
    </w:p>
    <w:p w:rsidR="003C1127" w:rsidRDefault="003C1127">
      <w:r>
        <w:t>u=y-</w:t>
      </w:r>
      <w:bookmarkStart w:id="0" w:name="MTBlankEqn"/>
      <w:r w:rsidRPr="003C1127">
        <w:rPr>
          <w:position w:val="-10"/>
        </w:rPr>
        <w:object w:dxaOrig="200" w:dyaOrig="320">
          <v:shape id="_x0000_i1035" type="#_x0000_t75" style="width:9.75pt;height:15.75pt" o:ole="">
            <v:imagedata r:id="rId6" o:title=""/>
          </v:shape>
          <o:OLEObject Type="Embed" ProgID="Equation.DSMT4" ShapeID="_x0000_i1035" DrawAspect="Content" ObjectID="_1650671947" r:id="rId7"/>
        </w:object>
      </w:r>
      <w:bookmarkEnd w:id="0"/>
      <w:r>
        <w:t xml:space="preserve"> residual vector</w:t>
      </w:r>
    </w:p>
    <w:p w:rsidR="003C1127" w:rsidRDefault="003C1127">
      <w:r>
        <w:t>Formula 1:</w:t>
      </w:r>
    </w:p>
    <w:p w:rsidR="003C1127" w:rsidRDefault="003C1127">
      <w:r w:rsidRPr="003C1127">
        <w:rPr>
          <w:position w:val="-28"/>
        </w:rPr>
        <w:object w:dxaOrig="900" w:dyaOrig="700">
          <v:shape id="_x0000_i1030" type="#_x0000_t75" style="width:45pt;height:35.25pt" o:ole="">
            <v:imagedata r:id="rId8" o:title=""/>
          </v:shape>
          <o:OLEObject Type="Embed" ProgID="Equation.DSMT4" ShapeID="_x0000_i1030" DrawAspect="Content" ObjectID="_1650671948" r:id="rId9"/>
        </w:object>
      </w:r>
      <w:r>
        <w:t xml:space="preserve"> </w:t>
      </w:r>
    </w:p>
    <w:p w:rsidR="003C1127" w:rsidRDefault="003C1127" w:rsidP="003C1127">
      <w:r>
        <w:t>Formula 2</w:t>
      </w:r>
      <w:r>
        <w:t>:</w:t>
      </w:r>
    </w:p>
    <w:p w:rsidR="003C1127" w:rsidRDefault="003C1127" w:rsidP="003C1127">
      <w:r w:rsidRPr="003C1127">
        <w:rPr>
          <w:position w:val="-28"/>
        </w:rPr>
        <w:object w:dxaOrig="1200" w:dyaOrig="700">
          <v:shape id="_x0000_i1039" type="#_x0000_t75" style="width:60pt;height:35.25pt" o:ole="">
            <v:imagedata r:id="rId10" o:title=""/>
          </v:shape>
          <o:OLEObject Type="Embed" ProgID="Equation.DSMT4" ShapeID="_x0000_i1039" DrawAspect="Content" ObjectID="_1650671949" r:id="rId11"/>
        </w:object>
      </w:r>
      <w:r>
        <w:t xml:space="preserve"> </w:t>
      </w:r>
    </w:p>
    <w:p w:rsidR="003C1127" w:rsidRDefault="003C1127" w:rsidP="003C1127">
      <w:r>
        <w:t xml:space="preserve">Formula </w:t>
      </w:r>
      <w:r>
        <w:t>3</w:t>
      </w:r>
      <w:r>
        <w:t>:</w:t>
      </w:r>
    </w:p>
    <w:p w:rsidR="003C1127" w:rsidRDefault="003C1127" w:rsidP="003C1127">
      <w:r w:rsidRPr="003C1127">
        <w:rPr>
          <w:position w:val="-14"/>
        </w:rPr>
        <w:object w:dxaOrig="1520" w:dyaOrig="440">
          <v:shape id="_x0000_i1042" type="#_x0000_t75" style="width:75.75pt;height:21.75pt" o:ole="">
            <v:imagedata r:id="rId12" o:title=""/>
          </v:shape>
          <o:OLEObject Type="Embed" ProgID="Equation.DSMT4" ShapeID="_x0000_i1042" DrawAspect="Content" ObjectID="_1650671950" r:id="rId13"/>
        </w:object>
      </w:r>
      <w:r>
        <w:t xml:space="preserve"> </w:t>
      </w:r>
    </w:p>
    <w:p w:rsidR="003C1127" w:rsidRDefault="003C1127" w:rsidP="003C1127">
      <w:r>
        <w:t xml:space="preserve">These formulae are the same only when the </w:t>
      </w:r>
      <w:r w:rsidRPr="003C1127">
        <w:t>residuals are ordinary least squares residuals</w:t>
      </w:r>
      <w:r>
        <w:t>.</w:t>
      </w:r>
    </w:p>
    <w:p w:rsidR="003C1127" w:rsidRDefault="003C1127" w:rsidP="003C1127">
      <w:r>
        <w:t xml:space="preserve">Theorem: If u are the ordinary least squares residuals and </w:t>
      </w:r>
      <w:r w:rsidRPr="003C1127">
        <w:rPr>
          <w:position w:val="-10"/>
        </w:rPr>
        <w:object w:dxaOrig="200" w:dyaOrig="320">
          <v:shape id="_x0000_i1043" type="#_x0000_t75" style="width:9.75pt;height:15.75pt" o:ole="">
            <v:imagedata r:id="rId4" o:title=""/>
          </v:shape>
          <o:OLEObject Type="Embed" ProgID="Equation.DSMT4" ShapeID="_x0000_i1043" DrawAspect="Content" ObjectID="_1650671951" r:id="rId14"/>
        </w:object>
      </w:r>
      <w:r>
        <w:t>the ordinary least squares predicted values, then all three formulae are the same.</w:t>
      </w:r>
    </w:p>
    <w:p w:rsidR="003C1127" w:rsidRDefault="003C1127" w:rsidP="003C1127">
      <w:r>
        <w:t>Proof:</w:t>
      </w:r>
    </w:p>
    <w:p w:rsidR="003C1127" w:rsidRDefault="000A33FB" w:rsidP="003C1127">
      <w:r w:rsidRPr="000A33FB">
        <w:rPr>
          <w:position w:val="-68"/>
        </w:rPr>
        <w:object w:dxaOrig="4320" w:dyaOrig="1480">
          <v:shape id="_x0000_i1072" type="#_x0000_t75" style="width:3in;height:74.25pt" o:ole="">
            <v:imagedata r:id="rId15" o:title=""/>
          </v:shape>
          <o:OLEObject Type="Embed" ProgID="Equation.DSMT4" ShapeID="_x0000_i1072" DrawAspect="Content" ObjectID="_1650671952" r:id="rId16"/>
        </w:object>
      </w:r>
    </w:p>
    <w:p w:rsidR="000A33FB" w:rsidRDefault="003C1127" w:rsidP="003C1127">
      <w:proofErr w:type="gramStart"/>
      <w:r>
        <w:t>but</w:t>
      </w:r>
      <w:proofErr w:type="gramEnd"/>
      <w:r>
        <w:t xml:space="preserve"> </w:t>
      </w:r>
      <w:r w:rsidR="000A33FB" w:rsidRPr="000A33FB">
        <w:rPr>
          <w:position w:val="-14"/>
        </w:rPr>
        <w:object w:dxaOrig="2600" w:dyaOrig="440">
          <v:shape id="_x0000_i1052" type="#_x0000_t75" style="width:129.75pt;height:21.75pt" o:ole="">
            <v:imagedata r:id="rId17" o:title=""/>
          </v:shape>
          <o:OLEObject Type="Embed" ProgID="Equation.DSMT4" ShapeID="_x0000_i1052" DrawAspect="Content" ObjectID="_1650671953" r:id="rId18"/>
        </w:object>
      </w:r>
      <w:r w:rsidR="000A33FB">
        <w:t xml:space="preserve"> and since ordinary least squares residuals and predicted values are orthogonal,  </w:t>
      </w:r>
      <w:r w:rsidR="000A33FB" w:rsidRPr="000A33FB">
        <w:rPr>
          <w:position w:val="-10"/>
        </w:rPr>
        <w:object w:dxaOrig="740" w:dyaOrig="360">
          <v:shape id="_x0000_i1058" type="#_x0000_t75" style="width:36.75pt;height:18pt" o:ole="">
            <v:imagedata r:id="rId19" o:title=""/>
          </v:shape>
          <o:OLEObject Type="Embed" ProgID="Equation.DSMT4" ShapeID="_x0000_i1058" DrawAspect="Content" ObjectID="_1650671954" r:id="rId20"/>
        </w:object>
      </w:r>
      <w:r w:rsidR="000A33FB">
        <w:t xml:space="preserve"> so </w:t>
      </w:r>
      <w:r w:rsidR="000A33FB" w:rsidRPr="000A33FB">
        <w:rPr>
          <w:position w:val="-10"/>
        </w:rPr>
        <w:object w:dxaOrig="960" w:dyaOrig="360">
          <v:shape id="_x0000_i1064" type="#_x0000_t75" style="width:48pt;height:18pt" o:ole="">
            <v:imagedata r:id="rId21" o:title=""/>
          </v:shape>
          <o:OLEObject Type="Embed" ProgID="Equation.DSMT4" ShapeID="_x0000_i1064" DrawAspect="Content" ObjectID="_1650671955" r:id="rId22"/>
        </w:object>
      </w:r>
      <w:r w:rsidR="000A33FB">
        <w:t>or</w:t>
      </w:r>
    </w:p>
    <w:p w:rsidR="003C1127" w:rsidRDefault="000A33FB" w:rsidP="003C1127">
      <w:r w:rsidRPr="000A33FB">
        <w:rPr>
          <w:position w:val="-100"/>
        </w:rPr>
        <w:object w:dxaOrig="1860" w:dyaOrig="2120">
          <v:shape id="_x0000_i1070" type="#_x0000_t75" style="width:93pt;height:105.75pt" o:ole="">
            <v:imagedata r:id="rId23" o:title=""/>
          </v:shape>
          <o:OLEObject Type="Embed" ProgID="Equation.DSMT4" ShapeID="_x0000_i1070" DrawAspect="Content" ObjectID="_1650671956" r:id="rId24"/>
        </w:object>
      </w:r>
      <w:r>
        <w:t xml:space="preserve"> </w:t>
      </w:r>
    </w:p>
    <w:p w:rsidR="00B61A7D" w:rsidRDefault="000A33FB" w:rsidP="003C1127">
      <w:r>
        <w:lastRenderedPageBreak/>
        <w:t>So formula 1 and formula 2 are the same. Similarly</w:t>
      </w:r>
      <w:proofErr w:type="gramStart"/>
      <w:r>
        <w:t xml:space="preserve">, </w:t>
      </w:r>
      <w:r w:rsidR="00B61A7D" w:rsidRPr="000A33FB">
        <w:rPr>
          <w:position w:val="-14"/>
        </w:rPr>
        <w:object w:dxaOrig="2060" w:dyaOrig="440">
          <v:shape id="_x0000_i1077" type="#_x0000_t75" style="width:102.75pt;height:21.75pt" o:ole="">
            <v:imagedata r:id="rId25" o:title=""/>
          </v:shape>
          <o:OLEObject Type="Embed" ProgID="Equation.DSMT4" ShapeID="_x0000_i1077" DrawAspect="Content" ObjectID="_1650671957" r:id="rId26"/>
        </w:object>
      </w:r>
      <w:r>
        <w:t xml:space="preserve"> </w:t>
      </w:r>
      <w:r w:rsidR="00B61A7D">
        <w:t>. For formula 3</w:t>
      </w:r>
    </w:p>
    <w:p w:rsidR="000A33FB" w:rsidRDefault="00B61A7D" w:rsidP="003C1127">
      <w:r w:rsidRPr="00B61A7D">
        <w:rPr>
          <w:position w:val="-32"/>
        </w:rPr>
        <w:object w:dxaOrig="3879" w:dyaOrig="800">
          <v:shape id="_x0000_i1080" type="#_x0000_t75" style="width:194.25pt;height:39.75pt" o:ole="">
            <v:imagedata r:id="rId27" o:title=""/>
          </v:shape>
          <o:OLEObject Type="Embed" ProgID="Equation.DSMT4" ShapeID="_x0000_i1080" DrawAspect="Content" ObjectID="_1650671958" r:id="rId28"/>
        </w:object>
      </w:r>
    </w:p>
    <w:p w:rsidR="00B61A7D" w:rsidRDefault="00B61A7D" w:rsidP="003C1127">
      <w:r w:rsidRPr="00B61A7D">
        <w:rPr>
          <w:position w:val="-14"/>
        </w:rPr>
        <w:object w:dxaOrig="4260" w:dyaOrig="440">
          <v:shape id="_x0000_i1086" type="#_x0000_t75" style="width:213pt;height:21.75pt" o:ole="">
            <v:imagedata r:id="rId29" o:title=""/>
          </v:shape>
          <o:OLEObject Type="Embed" ProgID="Equation.DSMT4" ShapeID="_x0000_i1086" DrawAspect="Content" ObjectID="_1650671959" r:id="rId30"/>
        </w:object>
      </w:r>
      <w:r>
        <w:t xml:space="preserve"> </w:t>
      </w:r>
      <w:proofErr w:type="gramStart"/>
      <w:r>
        <w:t>where</w:t>
      </w:r>
      <w:proofErr w:type="gramEnd"/>
      <w:r>
        <w:t xml:space="preserve"> again we use </w:t>
      </w:r>
      <w:r w:rsidRPr="00B61A7D">
        <w:rPr>
          <w:position w:val="-10"/>
        </w:rPr>
        <w:object w:dxaOrig="800" w:dyaOrig="360">
          <v:shape id="_x0000_i1092" type="#_x0000_t75" style="width:39.75pt;height:18pt" o:ole="">
            <v:imagedata r:id="rId31" o:title=""/>
          </v:shape>
          <o:OLEObject Type="Embed" ProgID="Equation.DSMT4" ShapeID="_x0000_i1092" DrawAspect="Content" ObjectID="_1650671960" r:id="rId32"/>
        </w:object>
      </w:r>
      <w:r>
        <w:t xml:space="preserve"> </w:t>
      </w:r>
      <w:r w:rsidR="007107AF">
        <w:t>S</w:t>
      </w:r>
      <w:r>
        <w:t xml:space="preserve">o </w:t>
      </w:r>
    </w:p>
    <w:p w:rsidR="00B61A7D" w:rsidRDefault="00B61A7D" w:rsidP="003C1127">
      <w:r w:rsidRPr="00B61A7D">
        <w:rPr>
          <w:position w:val="-30"/>
        </w:rPr>
        <w:object w:dxaOrig="2700" w:dyaOrig="840">
          <v:shape id="_x0000_i1104" type="#_x0000_t75" style="width:135pt;height:42pt" o:ole="">
            <v:imagedata r:id="rId33" o:title=""/>
          </v:shape>
          <o:OLEObject Type="Embed" ProgID="Equation.DSMT4" ShapeID="_x0000_i1104" DrawAspect="Content" ObjectID="_1650671961" r:id="rId34"/>
        </w:object>
      </w:r>
      <w:r>
        <w:t xml:space="preserve"> </w:t>
      </w:r>
      <w:r w:rsidR="007107AF">
        <w:t xml:space="preserve">, which is formula 1. </w:t>
      </w:r>
    </w:p>
    <w:p w:rsidR="007107AF" w:rsidRDefault="007107AF" w:rsidP="007107AF">
      <w:r>
        <w:t>What made this work was the orthogonality of the in-sample ordinary least squares residuals and in-sample ordinary least squares predicted values.</w:t>
      </w:r>
    </w:p>
    <w:p w:rsidR="007107AF" w:rsidRPr="003C1127" w:rsidRDefault="007107AF" w:rsidP="003C1127">
      <w:r>
        <w:t xml:space="preserve">None of these formulae are the same without orthogonality. However, formulae 1 and 3 are both meaningful. But of these I think formula 3 is most meaningful: squared correlation of actual and fitted values. This will always be between zero and 1 and if the actual and fitted are close will be close to 1 and if not close to zero. Neither formula 1 nor 2 have this property, 2 can be negative. Though it has more meaning as the fraction of variation explained, Formula 1 can give </w:t>
      </w:r>
      <w:r w:rsidRPr="00025957">
        <w:rPr>
          <w:position w:val="-4"/>
        </w:rPr>
        <w:object w:dxaOrig="279" w:dyaOrig="300">
          <v:shape id="_x0000_i1107" type="#_x0000_t75" style="width:14.25pt;height:15pt" o:ole="">
            <v:imagedata r:id="rId35" o:title=""/>
          </v:shape>
          <o:OLEObject Type="Embed" ProgID="Equation.DSMT4" ShapeID="_x0000_i1107" DrawAspect="Content" ObjectID="_1650671962" r:id="rId36"/>
        </w:object>
      </w:r>
      <w:r>
        <w:t xml:space="preserve"> greater than 1, so it explains more variation than there is.</w:t>
      </w:r>
      <w:r w:rsidR="00E41ECE">
        <w:t xml:space="preserve"> You might want to prove or demonstrate both (a simple example of each does it.)</w:t>
      </w:r>
      <w:bookmarkStart w:id="1" w:name="_GoBack"/>
      <w:bookmarkEnd w:id="1"/>
    </w:p>
    <w:p w:rsidR="003C1127" w:rsidRDefault="003C1127" w:rsidP="003C1127"/>
    <w:p w:rsidR="003C1127" w:rsidRDefault="003C1127" w:rsidP="003C1127"/>
    <w:p w:rsidR="003C1127" w:rsidRDefault="003C1127"/>
    <w:sectPr w:rsidR="003C1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27"/>
    <w:rsid w:val="000A33FB"/>
    <w:rsid w:val="00170F13"/>
    <w:rsid w:val="003132DC"/>
    <w:rsid w:val="003C1127"/>
    <w:rsid w:val="00621163"/>
    <w:rsid w:val="007107AF"/>
    <w:rsid w:val="00B04486"/>
    <w:rsid w:val="00B61A7D"/>
    <w:rsid w:val="00CA4E91"/>
    <w:rsid w:val="00CA55AE"/>
    <w:rsid w:val="00E4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00BB"/>
  <w15:chartTrackingRefBased/>
  <w15:docId w15:val="{F8F74923-0042-42E4-AE5F-A269D0DA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48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Gregory</dc:creator>
  <cp:keywords/>
  <dc:description/>
  <cp:lastModifiedBy>Duncan, Gregory</cp:lastModifiedBy>
  <cp:revision>1</cp:revision>
  <dcterms:created xsi:type="dcterms:W3CDTF">2020-05-11T09:24:00Z</dcterms:created>
  <dcterms:modified xsi:type="dcterms:W3CDTF">2020-05-11T10:12:00Z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