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18375E"/>
          <w:sz w:val="48"/>
        </w:rPr>
        <w:t>BLUEPRINT TRIỂN KHAI V1</w:t>
      </w:r>
    </w:p>
    <w:p>
      <w:pPr>
        <w:jc w:val="center"/>
      </w:pPr>
      <w:r>
        <w:rPr>
          <w:color w:val="5A626E"/>
          <w:sz w:val="26"/>
        </w:rPr>
        <w:t>Khung triển khai code hoàn chỉnh cho Colab (A100 / T4)</w:t>
      </w:r>
    </w:p>
    <w:p>
      <w:pPr>
        <w:jc w:val="center"/>
      </w:pPr>
      <w:r>
        <w:rPr>
          <w:i/>
          <w:color w:val="6E6E6E"/>
          <w:sz w:val="22"/>
        </w:rPr>
        <w:t>Dẫn xuất thực thi từ bộ V5.5</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2592"/>
            <w:shd w:fill="F7F9FC"/>
            <w:vAlign w:val="center"/>
            <w:tcMar>
              <w:top w:w="85" w:type="dxa"/>
              <w:start w:w="110" w:type="dxa"/>
              <w:bottom w:w="85" w:type="dxa"/>
              <w:end w:w="110" w:type="dxa"/>
            </w:tcMar>
          </w:tcPr>
          <w:p>
            <w:pPr>
              <w:jc w:val="left"/>
            </w:pPr>
            <w:r>
              <w:rPr>
                <w:sz w:val="18"/>
              </w:rPr>
              <w:t>Nguồn chuẩn hóa</w:t>
            </w:r>
          </w:p>
        </w:tc>
        <w:tc>
          <w:tcPr>
            <w:tcW w:type="dxa" w:w="6912"/>
            <w:shd w:fill="F7F9FC"/>
            <w:vAlign w:val="center"/>
            <w:tcMar>
              <w:top w:w="85" w:type="dxa"/>
              <w:start w:w="110" w:type="dxa"/>
              <w:bottom w:w="85" w:type="dxa"/>
              <w:end w:w="110" w:type="dxa"/>
            </w:tcMar>
          </w:tcPr>
          <w:p>
            <w:r>
              <w:rPr>
                <w:sz w:val="18"/>
              </w:rPr>
              <w:t>Technical Specification V5.5; Execution Supplement / Annex V5.5.1; Master Artifact Dossier</w:t>
            </w:r>
          </w:p>
        </w:tc>
      </w:tr>
      <w:tr>
        <w:tc>
          <w:tcPr>
            <w:tcW w:type="dxa" w:w="2592"/>
            <w:vAlign w:val="center"/>
            <w:tcMar>
              <w:top w:w="85" w:type="dxa"/>
              <w:start w:w="110" w:type="dxa"/>
              <w:bottom w:w="85" w:type="dxa"/>
              <w:end w:w="110" w:type="dxa"/>
            </w:tcMar>
          </w:tcPr>
          <w:p>
            <w:r>
              <w:rPr>
                <w:sz w:val="18"/>
              </w:rPr>
              <w:t>Mục tiêu</w:t>
            </w:r>
          </w:p>
        </w:tc>
        <w:tc>
          <w:tcPr>
            <w:tcW w:type="dxa" w:w="6912"/>
            <w:vAlign w:val="center"/>
            <w:tcMar>
              <w:top w:w="85" w:type="dxa"/>
              <w:start w:w="110" w:type="dxa"/>
              <w:bottom w:w="85" w:type="dxa"/>
              <w:end w:w="110" w:type="dxa"/>
            </w:tcMar>
          </w:tcPr>
          <w:p>
            <w:r>
              <w:rPr>
                <w:sz w:val="18"/>
              </w:rPr>
              <w:t>Biến bộ tài liệu V5.5 thành blueprint code có thể triển khai trực tiếp trên Colab</w:t>
            </w:r>
          </w:p>
        </w:tc>
      </w:tr>
      <w:tr>
        <w:tc>
          <w:tcPr>
            <w:tcW w:type="dxa" w:w="2592"/>
            <w:vAlign w:val="center"/>
            <w:tcMar>
              <w:top w:w="85" w:type="dxa"/>
              <w:start w:w="110" w:type="dxa"/>
              <w:bottom w:w="85" w:type="dxa"/>
              <w:end w:w="110" w:type="dxa"/>
            </w:tcMar>
            <w:shd w:fill="F7F9FC"/>
          </w:tcPr>
          <w:p>
            <w:r>
              <w:rPr>
                <w:sz w:val="18"/>
              </w:rPr>
              <w:t>Runtime mục tiêu</w:t>
            </w:r>
          </w:p>
        </w:tc>
        <w:tc>
          <w:tcPr>
            <w:tcW w:type="dxa" w:w="6912"/>
            <w:vAlign w:val="center"/>
            <w:tcMar>
              <w:top w:w="85" w:type="dxa"/>
              <w:start w:w="110" w:type="dxa"/>
              <w:bottom w:w="85" w:type="dxa"/>
              <w:end w:w="110" w:type="dxa"/>
            </w:tcMar>
            <w:shd w:fill="F7F9FC"/>
          </w:tcPr>
          <w:p>
            <w:r>
              <w:rPr>
                <w:sz w:val="18"/>
              </w:rPr>
              <w:t>Một GPU / phiên; ưu tiên profile t4_safe và a100_fast; artifact-first; restartable per-fold</w:t>
            </w:r>
          </w:p>
        </w:tc>
      </w:tr>
      <w:tr>
        <w:tc>
          <w:tcPr>
            <w:tcW w:type="dxa" w:w="2592"/>
            <w:vAlign w:val="center"/>
            <w:tcMar>
              <w:top w:w="85" w:type="dxa"/>
              <w:start w:w="110" w:type="dxa"/>
              <w:bottom w:w="85" w:type="dxa"/>
              <w:end w:w="110" w:type="dxa"/>
            </w:tcMar>
          </w:tcPr>
          <w:p>
            <w:r>
              <w:rPr>
                <w:sz w:val="18"/>
              </w:rPr>
              <w:t>Ngày biên soạn</w:t>
            </w:r>
          </w:p>
        </w:tc>
        <w:tc>
          <w:tcPr>
            <w:tcW w:type="dxa" w:w="6912"/>
            <w:vAlign w:val="center"/>
            <w:tcMar>
              <w:top w:w="85" w:type="dxa"/>
              <w:start w:w="110" w:type="dxa"/>
              <w:bottom w:w="85" w:type="dxa"/>
              <w:end w:w="110" w:type="dxa"/>
            </w:tcMar>
          </w:tcPr>
          <w:p>
            <w:r>
              <w:rPr>
                <w:sz w:val="18"/>
              </w:rPr>
              <w:t>17/04/2026</w:t>
            </w:r>
          </w:p>
        </w:tc>
      </w:tr>
    </w:tbl>
    <w:p/>
    <w:tbl>
      <w:tblPr>
        <w:tblW w:type="auto" w:w="0"/>
        <w:jc w:val="center"/>
        <w:tblLook w:firstColumn="1" w:firstRow="1" w:lastColumn="0" w:lastRow="0" w:noHBand="0" w:noVBand="1" w:val="04A0"/>
        <w:tblBorders>
          <w:top w:val="single" w:sz="6" w:space="0" w:color="B9C7D8"/>
          <w:left w:val="single" w:sz="6" w:space="0" w:color="B9C7D8"/>
          <w:bottom w:val="single" w:sz="6" w:space="0" w:color="B9C7D8"/>
          <w:right w:val="single" w:sz="6" w:space="0" w:color="B9C7D8"/>
          <w:insideH w:val="nil"/>
          <w:insideV w:val="nil"/>
        </w:tblBorders>
      </w:tblPr>
      <w:tblGrid>
        <w:gridCol w:w="9936"/>
      </w:tblGrid>
      <w:tr>
        <w:tc>
          <w:tcPr>
            <w:tcW w:type="dxa" w:w="9936"/>
            <w:shd w:fill="F7FAFF"/>
            <w:tcMar>
              <w:top w:w="110" w:type="dxa"/>
              <w:start w:w="140" w:type="dxa"/>
              <w:bottom w:w="110" w:type="dxa"/>
              <w:end w:w="140" w:type="dxa"/>
            </w:tcMar>
          </w:tcPr>
          <w:p>
            <w:pPr>
              <w:spacing w:after="80"/>
            </w:pPr>
            <w:r>
              <w:rPr>
                <w:b/>
                <w:color w:val="18375E"/>
              </w:rPr>
              <w:t>Mục tiêu sử dụng của blueprint</w:t>
            </w:r>
          </w:p>
          <w:p>
            <w:pPr>
              <w:spacing w:after="40"/>
            </w:pPr>
            <w:r>
              <w:t>Blueprint này không thay execution rules của V5.5. Nguồn quyết định cuối cho logic thực thi vẫn là Technical Specification; Annex khóa SOP và release discipline; Dossier gom artefact và binder QA.</w:t>
            </w:r>
          </w:p>
          <w:p>
            <w:pPr>
              <w:spacing w:after="40"/>
            </w:pPr>
            <w:r>
              <w:t>Tài liệu này được viết theo hướng triển khai thật trên Colab, với ưu tiên cho single-GPU, lưu artefact ra Drive, và khả năng resume sau khi phiên bị ngắt.</w:t>
            </w:r>
          </w:p>
        </w:tc>
      </w:tr>
    </w:tbl>
    <w:p>
      <w:r>
        <w:br w:type="page"/>
      </w:r>
    </w:p>
    <w:p>
      <w:pPr>
        <w:pStyle w:val="Heading1Custom"/>
        <w:spacing w:before="160" w:after="80"/>
      </w:pPr>
      <w:r>
        <w:t>1. Tuyên bố phạm vi và nguyên tắc điều hành</w:t>
      </w:r>
    </w:p>
    <w:p>
      <w:pPr>
        <w:spacing w:after="100"/>
      </w:pPr>
      <w:r>
        <w:t>Blueprint này mô tả một khung triển khai code hoàn chỉnh, file-by-file và notebook-by-notebook, để đội phát triển có thể bám trực tiếp vào việc dựng repo, thiết lập runtime Colab, hiện thực CLI, chạy các gate, tạo artefact và mở substantive runs theo đúng kỷ luật V5.5.</w:t>
      </w:r>
    </w:p>
    <w:p>
      <w:pPr>
        <w:spacing w:after="100"/>
      </w:pPr>
      <w:r>
        <w:t>Thứ tự ưu tiên khi diễn giải phải được khóa như sau: Technical Specification V5.5 là nguồn quyết định cuối cho execution rules; Annex V5.5.1 khóa SOP, pass criteria, run modes và execution freeze; Master Artifact Dossier gom và chuẩn hóa artefact, prereg, reporting và QA binder.</w:t>
      </w:r>
    </w:p>
    <w:p>
      <w:pPr>
        <w:pStyle w:val="ListBullet"/>
        <w:spacing w:after="40"/>
      </w:pPr>
      <w:r>
        <w:t>Không được dùng notebook như nguồn sự thật cho teacher pool, thresholds, control suite, inference defaults hay reporting map.</w:t>
      </w:r>
    </w:p>
    <w:p>
      <w:pPr>
        <w:pStyle w:val="ListBullet"/>
        <w:spacing w:after="40"/>
      </w:pPr>
      <w:r>
        <w:t>Không được cho outer-test subject tham gia bất kỳ fit nào: preprocessing, ICA, PCA, latent coupling, observability predictor, calibration, alignment object của A2d hoặc tuned QC thresholds.</w:t>
      </w:r>
    </w:p>
    <w:p>
      <w:pPr>
        <w:pStyle w:val="ListBullet"/>
        <w:spacing w:after="40"/>
      </w:pPr>
      <w:r>
        <w:t>Không mở real-data phase05_real, phase1_real, phase2_real hoặc phase3_real nếu prereg_bundle.json chưa hợp lệ.</w:t>
      </w:r>
    </w:p>
    <w:p>
      <w:pPr>
        <w:pStyle w:val="ListBullet"/>
        <w:spacing w:after="40"/>
      </w:pPr>
      <w:r>
        <w:t>Mọi thay đổi sau prereg có khả năng ảnh hưởng comparator fairness, thresholding, teacher pool, admissibility, control suite hoặc claim mapping phải vào revision_log và mặc định bị xem là post-hoc nếu không re-freeze và rerun.</w:t>
      </w:r>
    </w:p>
    <w:tbl>
      <w:tblPr>
        <w:tblW w:type="auto" w:w="0"/>
        <w:jc w:val="center"/>
        <w:tblLook w:firstColumn="1" w:firstRow="1" w:lastColumn="0" w:lastRow="0" w:noHBand="0" w:noVBand="1" w:val="04A0"/>
        <w:tblBorders>
          <w:top w:val="single" w:sz="6" w:space="0" w:color="B9C7D8"/>
          <w:left w:val="single" w:sz="6" w:space="0" w:color="B9C7D8"/>
          <w:bottom w:val="single" w:sz="6" w:space="0" w:color="B9C7D8"/>
          <w:right w:val="single" w:sz="6" w:space="0" w:color="B9C7D8"/>
          <w:insideH w:val="nil"/>
          <w:insideV w:val="nil"/>
        </w:tblBorders>
      </w:tblPr>
      <w:tblGrid>
        <w:gridCol w:w="9936"/>
      </w:tblGrid>
      <w:tr>
        <w:tc>
          <w:tcPr>
            <w:tcW w:type="dxa" w:w="9936"/>
            <w:shd w:fill="F7F9FC"/>
            <w:tcMar>
              <w:top w:w="110" w:type="dxa"/>
              <w:start w:w="140" w:type="dxa"/>
              <w:bottom w:w="110" w:type="dxa"/>
              <w:end w:w="140" w:type="dxa"/>
            </w:tcMar>
          </w:tcPr>
          <w:p>
            <w:pPr>
              <w:spacing w:after="80"/>
            </w:pPr>
            <w:r>
              <w:rPr>
                <w:b/>
                <w:color w:val="18375E"/>
              </w:rPr>
              <w:t>Ba quyết định kiến trúc phải chốt ngay</w:t>
            </w:r>
          </w:p>
          <w:p>
            <w:pPr>
              <w:spacing w:after="40"/>
            </w:pPr>
            <w:r>
              <w:t>Triển khai theo run modes cố định: audit, synthetic, smoke, phase05_real, phase1_real, phase2_real, phase3_real, report_compile.</w:t>
            </w:r>
          </w:p>
          <w:p>
            <w:pPr>
              <w:spacing w:after="40"/>
            </w:pPr>
            <w:r>
              <w:t>Thiết kế single-GPU, artifact-first, restartable per-fold; không tối ưu theo hướng multi-GPU hay distributed ngay từ đầu.</w:t>
            </w:r>
          </w:p>
          <w:p>
            <w:pPr>
              <w:spacing w:after="40"/>
            </w:pPr>
            <w:r>
              <w:t>Tách rõ hai profile runtime: t4_safe cho audit / controls / A2d / reporting; a100_fast cho neural mainline, synthetic sweeps lớn và substantive runs.</w:t>
            </w:r>
          </w:p>
        </w:tc>
      </w:tr>
    </w:tbl>
    <w:p>
      <w:pPr>
        <w:pStyle w:val="Heading1Custom"/>
        <w:spacing w:before="160" w:after="80"/>
      </w:pPr>
      <w:r>
        <w:t>2. Chiến lược triển khai cho Colab: profile T4 và A100</w:t>
      </w:r>
    </w:p>
    <w:p>
      <w:pPr>
        <w:spacing w:after="100"/>
      </w:pPr>
      <w:r>
        <w:t>Với môi trường Colab hiện tại, blueprint chọn chiến lược 2 profile thay vì một profile chung. Mục tiêu không phải tận dụng tối đa throughput của GPU, mà là giữ toàn bộ pipeline phù hợp với tính chất governance-heavy của V5.5: freeze dữ liệu, khóa artefact, no-leakage, comparator completeness, negative controls và report compile.</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1440"/>
            <w:shd w:fill="DCE6F1"/>
            <w:vAlign w:val="center"/>
            <w:tcMar>
              <w:top w:w="90" w:type="dxa"/>
              <w:start w:w="110" w:type="dxa"/>
              <w:bottom w:w="90" w:type="dxa"/>
              <w:end w:w="110" w:type="dxa"/>
            </w:tcMar>
          </w:tcPr>
          <w:p>
            <w:pPr>
              <w:spacing w:after="0"/>
              <w:jc w:val="center"/>
            </w:pPr>
            <w:r>
              <w:rPr>
                <w:b/>
                <w:color w:val="18375E"/>
                <w:sz w:val="17"/>
              </w:rPr>
              <w:t>Profile</w:t>
            </w:r>
          </w:p>
        </w:tc>
        <w:tc>
          <w:tcPr>
            <w:tcW w:type="dxa" w:w="3672"/>
            <w:shd w:fill="DCE6F1"/>
            <w:vAlign w:val="center"/>
            <w:tcMar>
              <w:top w:w="90" w:type="dxa"/>
              <w:start w:w="110" w:type="dxa"/>
              <w:bottom w:w="90" w:type="dxa"/>
              <w:end w:w="110" w:type="dxa"/>
            </w:tcMar>
          </w:tcPr>
          <w:p>
            <w:pPr>
              <w:spacing w:after="0"/>
              <w:jc w:val="center"/>
            </w:pPr>
            <w:r>
              <w:rPr>
                <w:b/>
                <w:color w:val="18375E"/>
                <w:sz w:val="17"/>
              </w:rPr>
              <w:t>Dùng cho</w:t>
            </w:r>
          </w:p>
        </w:tc>
        <w:tc>
          <w:tcPr>
            <w:tcW w:type="dxa" w:w="3096"/>
            <w:shd w:fill="DCE6F1"/>
            <w:vAlign w:val="center"/>
            <w:tcMar>
              <w:top w:w="90" w:type="dxa"/>
              <w:start w:w="110" w:type="dxa"/>
              <w:bottom w:w="90" w:type="dxa"/>
              <w:end w:w="110" w:type="dxa"/>
            </w:tcMar>
          </w:tcPr>
          <w:p>
            <w:pPr>
              <w:spacing w:after="0"/>
              <w:jc w:val="center"/>
            </w:pPr>
            <w:r>
              <w:rPr>
                <w:b/>
                <w:color w:val="18375E"/>
                <w:sz w:val="17"/>
              </w:rPr>
              <w:t>Không nên dùng cho</w:t>
            </w:r>
          </w:p>
        </w:tc>
        <w:tc>
          <w:tcPr>
            <w:tcW w:type="dxa" w:w="2448"/>
            <w:shd w:fill="DCE6F1"/>
            <w:vAlign w:val="center"/>
            <w:tcMar>
              <w:top w:w="90" w:type="dxa"/>
              <w:start w:w="110" w:type="dxa"/>
              <w:bottom w:w="90" w:type="dxa"/>
              <w:end w:w="110" w:type="dxa"/>
            </w:tcMar>
          </w:tcPr>
          <w:p>
            <w:pPr>
              <w:spacing w:after="0"/>
              <w:jc w:val="center"/>
            </w:pPr>
            <w:r>
              <w:rPr>
                <w:b/>
                <w:color w:val="18375E"/>
                <w:sz w:val="17"/>
              </w:rPr>
              <w:t>Nguyên tắc vận hành</w:t>
            </w:r>
          </w:p>
        </w:tc>
      </w:tr>
      <w:tr>
        <w:tc>
          <w:tcPr>
            <w:tcW w:type="dxa" w:w="1440"/>
            <w:vAlign w:val="center"/>
            <w:tcMar>
              <w:top w:w="75" w:type="dxa"/>
              <w:start w:w="100" w:type="dxa"/>
              <w:bottom w:w="75" w:type="dxa"/>
              <w:end w:w="100" w:type="dxa"/>
            </w:tcMar>
          </w:tcPr>
          <w:p>
            <w:pPr>
              <w:spacing w:after="0" w:line="252" w:lineRule="auto"/>
            </w:pPr>
            <w:r>
              <w:rPr>
                <w:sz w:val="17"/>
              </w:rPr>
              <w:t>t4_safe</w:t>
            </w:r>
          </w:p>
        </w:tc>
        <w:tc>
          <w:tcPr>
            <w:tcW w:type="dxa" w:w="3672"/>
            <w:vAlign w:val="center"/>
            <w:tcMar>
              <w:top w:w="75" w:type="dxa"/>
              <w:start w:w="100" w:type="dxa"/>
              <w:bottom w:w="75" w:type="dxa"/>
              <w:end w:w="100" w:type="dxa"/>
            </w:tcMar>
          </w:tcPr>
          <w:p>
            <w:pPr>
              <w:spacing w:after="0" w:line="252" w:lineRule="auto"/>
            </w:pPr>
            <w:r>
              <w:rPr>
                <w:sz w:val="17"/>
              </w:rPr>
              <w:t>Gate 0, Gate 1, phần lớn Gate 2, A2d Riemannian, grouped permutations, nuisance/spatial controls, report_compile, CI/integration và calibration package.</w:t>
            </w:r>
          </w:p>
        </w:tc>
        <w:tc>
          <w:tcPr>
            <w:tcW w:type="dxa" w:w="3096"/>
            <w:vAlign w:val="center"/>
            <w:tcMar>
              <w:top w:w="75" w:type="dxa"/>
              <w:start w:w="100" w:type="dxa"/>
              <w:bottom w:w="75" w:type="dxa"/>
              <w:end w:w="100" w:type="dxa"/>
            </w:tcMar>
          </w:tcPr>
          <w:p>
            <w:pPr>
              <w:spacing w:after="0" w:line="252" w:lineRule="auto"/>
            </w:pPr>
            <w:r>
              <w:rPr>
                <w:sz w:val="17"/>
              </w:rPr>
              <w:t>Neural sweeps lớn hoặc chạy đồng thời nhiều comparator CNN trong một phiên.</w:t>
            </w:r>
          </w:p>
        </w:tc>
        <w:tc>
          <w:tcPr>
            <w:tcW w:type="dxa" w:w="2448"/>
            <w:vAlign w:val="center"/>
            <w:tcMar>
              <w:top w:w="75" w:type="dxa"/>
              <w:start w:w="100" w:type="dxa"/>
              <w:bottom w:w="75" w:type="dxa"/>
              <w:end w:w="100" w:type="dxa"/>
            </w:tcMar>
          </w:tcPr>
          <w:p>
            <w:pPr>
              <w:spacing w:after="0" w:line="252" w:lineRule="auto"/>
            </w:pPr>
            <w:r>
              <w:rPr>
                <w:sz w:val="17"/>
              </w:rPr>
              <w:t>Batch nhỏ, cache mạnh, ưu tiên ổn định bộ nhớ, ghi artefact sau từng bước, cho phép chạy nhiều job tuần tự.</w:t>
            </w:r>
          </w:p>
        </w:tc>
      </w:tr>
      <w:tr>
        <w:tc>
          <w:tcPr>
            <w:tcW w:type="dxa" w:w="1440"/>
            <w:vAlign w:val="center"/>
            <w:tcMar>
              <w:top w:w="75" w:type="dxa"/>
              <w:start w:w="100" w:type="dxa"/>
              <w:bottom w:w="75" w:type="dxa"/>
              <w:end w:w="100" w:type="dxa"/>
            </w:tcMar>
          </w:tcPr>
          <w:p>
            <w:pPr>
              <w:spacing w:after="0" w:line="252" w:lineRule="auto"/>
            </w:pPr>
            <w:r>
              <w:rPr>
                <w:sz w:val="17"/>
              </w:rPr>
              <w:t>a100_fast</w:t>
            </w:r>
          </w:p>
        </w:tc>
        <w:tc>
          <w:tcPr>
            <w:tcW w:type="dxa" w:w="3672"/>
            <w:vAlign w:val="center"/>
            <w:tcMar>
              <w:top w:w="75" w:type="dxa"/>
              <w:start w:w="100" w:type="dxa"/>
              <w:bottom w:w="75" w:type="dxa"/>
              <w:end w:w="100" w:type="dxa"/>
            </w:tcMar>
          </w:tcPr>
          <w:p>
            <w:pPr>
              <w:spacing w:after="0" w:line="252" w:lineRule="auto"/>
            </w:pPr>
            <w:r>
              <w:rPr>
                <w:sz w:val="17"/>
              </w:rPr>
              <w:t>Synthetic sweeps lớn, phase05_real atlas lớn, phase1_real với A2/A2b/A2c/A3/A4, latent fitting nặng, ablations neural.</w:t>
            </w:r>
          </w:p>
        </w:tc>
        <w:tc>
          <w:tcPr>
            <w:tcW w:type="dxa" w:w="3096"/>
            <w:vAlign w:val="center"/>
            <w:tcMar>
              <w:top w:w="75" w:type="dxa"/>
              <w:start w:w="100" w:type="dxa"/>
              <w:bottom w:w="75" w:type="dxa"/>
              <w:end w:w="100" w:type="dxa"/>
            </w:tcMar>
          </w:tcPr>
          <w:p>
            <w:pPr>
              <w:spacing w:after="0" w:line="252" w:lineRule="auto"/>
            </w:pPr>
            <w:r>
              <w:rPr>
                <w:sz w:val="17"/>
              </w:rPr>
              <w:t>Audit I/O-heavy hoặc report compile; các việc này không cần GPU mạnh.</w:t>
            </w:r>
          </w:p>
        </w:tc>
        <w:tc>
          <w:tcPr>
            <w:tcW w:type="dxa" w:w="2448"/>
            <w:vAlign w:val="center"/>
            <w:tcMar>
              <w:top w:w="75" w:type="dxa"/>
              <w:start w:w="100" w:type="dxa"/>
              <w:bottom w:w="75" w:type="dxa"/>
              <w:end w:w="100" w:type="dxa"/>
            </w:tcMar>
          </w:tcPr>
          <w:p>
            <w:pPr>
              <w:spacing w:after="0" w:line="252" w:lineRule="auto"/>
            </w:pPr>
            <w:r>
              <w:rPr>
                <w:sz w:val="17"/>
              </w:rPr>
              <w:t>AMP bật mặc định, cache tensor để resume, ưu tiên outer-fold jobs độc lập thay vì notebook dài khó phục hồi.</w:t>
            </w:r>
          </w:p>
        </w:tc>
      </w:tr>
    </w:tbl>
    <w:p>
      <w:pPr>
        <w:spacing w:after="100"/>
      </w:pPr>
      <w:r>
        <w:t>Khuyến nghị thực tế: đẩy toàn bộ tiền xử lý nặng nhưng ít phụ thuộc GPU sang bước CPU/precompute có cache; chỉ dùng A100 cho neural training, latent fitting nặng và synthetic sweeps lớn. Điều này làm giảm rủi ro mất phiên Colab khi đang ở giữa các bước không cần GPU.</w:t>
      </w:r>
    </w:p>
    <w:p>
      <w:pPr>
        <w:pStyle w:val="Heading1Custom"/>
        <w:spacing w:before="160" w:after="80"/>
      </w:pPr>
      <w:r>
        <w:t>3. Mô hình vận hành tổng thể</w:t>
      </w:r>
    </w:p>
    <w:p>
      <w:pPr>
        <w:spacing w:after="100"/>
      </w:pPr>
      <w:r>
        <w:t>Luồng triển khai chuẩn phải bám đúng thứ tự gate/phase của V5.5. Mọi lệnh CLI, notebook và artefact đều phải quy chiếu về sơ đồ sau.</w:t>
      </w:r>
    </w:p>
    <w:p>
      <w:pPr>
        <w:pStyle w:val="CodeBlock"/>
        <w:ind w:left="317" w:right="72"/>
        <w:shd w:fill="F6F8FA"/>
      </w:pPr>
      <w:r>
        <w:rPr>
          <w:rFonts w:ascii="Consolas" w:hAnsi="Consolas"/>
          <w:sz w:val="17"/>
        </w:rPr>
        <w:t>audit</w:t>
      </w:r>
    </w:p>
    <w:p>
      <w:pPr>
        <w:pStyle w:val="CodeBlock"/>
        <w:ind w:left="317" w:right="72"/>
        <w:shd w:fill="F6F8FA"/>
      </w:pPr>
      <w:r>
        <w:rPr>
          <w:rFonts w:ascii="Consolas" w:hAnsi="Consolas"/>
          <w:sz w:val="17"/>
        </w:rPr>
        <w:t xml:space="preserve">  -&gt; manifest + cohort_lock + audit_report + override_log</w:t>
      </w:r>
    </w:p>
    <w:p>
      <w:pPr>
        <w:pStyle w:val="CodeBlock"/>
        <w:ind w:left="317" w:right="72"/>
        <w:shd w:fill="F6F8FA"/>
      </w:pPr>
      <w:r>
        <w:rPr>
          <w:rFonts w:ascii="Consolas" w:hAnsi="Consolas"/>
          <w:sz w:val="17"/>
        </w:rPr>
        <w:t xml:space="preserve">  -&gt; Gate 1: decision simulation + SESOI + influence governance</w:t>
      </w:r>
    </w:p>
    <w:p>
      <w:pPr>
        <w:pStyle w:val="CodeBlock"/>
        <w:ind w:left="317" w:right="72"/>
        <w:shd w:fill="F6F8FA"/>
      </w:pPr>
      <w:r>
        <w:rPr>
          <w:rFonts w:ascii="Consolas" w:hAnsi="Consolas"/>
          <w:sz w:val="17"/>
        </w:rPr>
        <w:t xml:space="preserve">  -&gt; synthetic recovery + threshold sweep</w:t>
      </w:r>
    </w:p>
    <w:p>
      <w:pPr>
        <w:pStyle w:val="CodeBlock"/>
        <w:ind w:left="317" w:right="72"/>
        <w:shd w:fill="F6F8FA"/>
      </w:pPr>
      <w:r>
        <w:rPr>
          <w:rFonts w:ascii="Consolas" w:hAnsi="Consolas"/>
          <w:sz w:val="17"/>
        </w:rPr>
        <w:t xml:space="preserve">  -&gt; gate_threshold_registry + prereg_bundle + environment_lock</w:t>
      </w:r>
    </w:p>
    <w:p>
      <w:pPr>
        <w:pStyle w:val="CodeBlock"/>
        <w:ind w:left="317" w:right="72"/>
        <w:shd w:fill="F6F8FA"/>
      </w:pPr>
      <w:r>
        <w:rPr>
          <w:rFonts w:ascii="Consolas" w:hAnsi="Consolas"/>
          <w:sz w:val="17"/>
        </w:rPr>
        <w:t xml:space="preserve">  -&gt; phase05_real (observability-only)</w:t>
      </w:r>
    </w:p>
    <w:p>
      <w:pPr>
        <w:pStyle w:val="CodeBlock"/>
        <w:ind w:left="317" w:right="72"/>
        <w:shd w:fill="F6F8FA"/>
      </w:pPr>
      <w:r>
        <w:rPr>
          <w:rFonts w:ascii="Consolas" w:hAnsi="Consolas"/>
          <w:sz w:val="17"/>
        </w:rPr>
        <w:t xml:space="preserve">  -&gt; phase1_real (mainline decoding + comparator suite)</w:t>
      </w:r>
    </w:p>
    <w:p>
      <w:pPr>
        <w:pStyle w:val="CodeBlock"/>
        <w:ind w:left="317" w:right="72"/>
        <w:shd w:fill="F6F8FA"/>
      </w:pPr>
      <w:r>
        <w:rPr>
          <w:rFonts w:ascii="Consolas" w:hAnsi="Consolas"/>
          <w:sz w:val="17"/>
        </w:rPr>
        <w:t xml:space="preserve">  -&gt; phase2_real (marker-gated targets, nếu mở)</w:t>
      </w:r>
    </w:p>
    <w:p>
      <w:pPr>
        <w:pStyle w:val="CodeBlock"/>
        <w:ind w:left="317" w:right="72"/>
        <w:shd w:fill="F6F8FA"/>
      </w:pPr>
      <w:r>
        <w:rPr>
          <w:rFonts w:ascii="Consolas" w:hAnsi="Consolas"/>
          <w:sz w:val="17"/>
        </w:rPr>
        <w:t xml:space="preserve">  -&gt; phase3_real (bridge sentinel-first, nếu mở)</w:t>
      </w:r>
    </w:p>
    <w:p>
      <w:pPr>
        <w:pStyle w:val="CodeBlock"/>
        <w:ind w:left="317" w:right="72"/>
        <w:shd w:fill="F6F8FA"/>
      </w:pPr>
      <w:r>
        <w:rPr>
          <w:rFonts w:ascii="Consolas" w:hAnsi="Consolas"/>
          <w:sz w:val="17"/>
        </w:rPr>
        <w:t xml:space="preserve">  -&gt; report_compile</w:t>
      </w:r>
    </w:p>
    <w:p>
      <w:pPr>
        <w:spacing w:after="100"/>
      </w:pPr>
      <w:r>
        <w:t>Từ góc nhìn code, đây là một pipeline gồm bốn lớp: (i) governance/freeze, (ii) scientific engines, (iii) model/comparator engines, và (iv) reporting/artifact compile. Chỉ lớp (i) và (ii) được phép quyết định điều kiện mở substantive runs; lớp (iii) và (iv) không được tự ý mở rộng rule hay sinh ra logic ngoài prereg.</w:t>
      </w:r>
    </w:p>
    <w:p>
      <w:pPr>
        <w:pStyle w:val="Heading1Custom"/>
        <w:spacing w:before="160" w:after="80"/>
      </w:pPr>
      <w:r>
        <w:t>4. Cấu trúc thư mục mục tiêu</w:t>
      </w:r>
    </w:p>
    <w:p>
      <w:pPr>
        <w:spacing w:after="100"/>
      </w:pPr>
      <w:r>
        <w:t>Dưới đây là cấu trúc thư mục khuyến nghị để triển khai. Khung này bám Technical Specification nhưng đã được tinh chỉnh để phù hợp Colab, khả năng mount Drive và resume run theo từng fold.</w:t>
      </w:r>
    </w:p>
    <w:p>
      <w:pPr>
        <w:pStyle w:val="CodeBlock"/>
        <w:ind w:left="317" w:right="72"/>
        <w:shd w:fill="F6F8FA"/>
      </w:pPr>
      <w:r>
        <w:rPr>
          <w:rFonts w:ascii="Consolas" w:hAnsi="Consolas"/>
          <w:sz w:val="17"/>
        </w:rPr>
        <w:t>eeg_v55/</w:t>
      </w:r>
    </w:p>
    <w:p>
      <w:pPr>
        <w:pStyle w:val="CodeBlock"/>
        <w:ind w:left="317" w:right="72"/>
        <w:shd w:fill="F6F8FA"/>
      </w:pPr>
      <w:r>
        <w:rPr>
          <w:rFonts w:ascii="Consolas" w:hAnsi="Consolas"/>
          <w:sz w:val="17"/>
        </w:rPr>
        <w:t xml:space="preserve">  bootstrap/</w:t>
      </w:r>
    </w:p>
    <w:p>
      <w:pPr>
        <w:pStyle w:val="CodeBlock"/>
        <w:ind w:left="317" w:right="72"/>
        <w:shd w:fill="F6F8FA"/>
      </w:pPr>
      <w:r>
        <w:rPr>
          <w:rFonts w:ascii="Consolas" w:hAnsi="Consolas"/>
          <w:sz w:val="17"/>
        </w:rPr>
        <w:t xml:space="preserve">    install_runtime.sh</w:t>
      </w:r>
    </w:p>
    <w:p>
      <w:pPr>
        <w:pStyle w:val="CodeBlock"/>
        <w:ind w:left="317" w:right="72"/>
        <w:shd w:fill="F6F8FA"/>
      </w:pPr>
      <w:r>
        <w:rPr>
          <w:rFonts w:ascii="Consolas" w:hAnsi="Consolas"/>
          <w:sz w:val="17"/>
        </w:rPr>
        <w:t xml:space="preserve">    mount_drive.py</w:t>
      </w:r>
    </w:p>
    <w:p>
      <w:pPr>
        <w:pStyle w:val="CodeBlock"/>
        <w:ind w:left="317" w:right="72"/>
        <w:shd w:fill="F6F8FA"/>
      </w:pPr>
      <w:r>
        <w:rPr>
          <w:rFonts w:ascii="Consolas" w:hAnsi="Consolas"/>
          <w:sz w:val="17"/>
        </w:rPr>
        <w:t xml:space="preserve">    runtime_profile.py</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configs/</w:t>
      </w:r>
    </w:p>
    <w:p>
      <w:pPr>
        <w:pStyle w:val="CodeBlock"/>
        <w:ind w:left="317" w:right="72"/>
        <w:shd w:fill="F6F8FA"/>
      </w:pPr>
      <w:r>
        <w:rPr>
          <w:rFonts w:ascii="Consolas" w:hAnsi="Consolas"/>
          <w:sz w:val="17"/>
        </w:rPr>
        <w:t xml:space="preserve">    runtime/</w:t>
      </w:r>
    </w:p>
    <w:p>
      <w:pPr>
        <w:pStyle w:val="CodeBlock"/>
        <w:ind w:left="317" w:right="72"/>
        <w:shd w:fill="F6F8FA"/>
      </w:pPr>
      <w:r>
        <w:rPr>
          <w:rFonts w:ascii="Consolas" w:hAnsi="Consolas"/>
          <w:sz w:val="17"/>
        </w:rPr>
        <w:t xml:space="preserve">      t4_safe.yaml</w:t>
      </w:r>
    </w:p>
    <w:p>
      <w:pPr>
        <w:pStyle w:val="CodeBlock"/>
        <w:ind w:left="317" w:right="72"/>
        <w:shd w:fill="F6F8FA"/>
      </w:pPr>
      <w:r>
        <w:rPr>
          <w:rFonts w:ascii="Consolas" w:hAnsi="Consolas"/>
          <w:sz w:val="17"/>
        </w:rPr>
        <w:t xml:space="preserve">      a100_fast.yaml</w:t>
      </w:r>
    </w:p>
    <w:p>
      <w:pPr>
        <w:pStyle w:val="CodeBlock"/>
        <w:ind w:left="317" w:right="72"/>
        <w:shd w:fill="F6F8FA"/>
      </w:pPr>
      <w:r>
        <w:rPr>
          <w:rFonts w:ascii="Consolas" w:hAnsi="Consolas"/>
          <w:sz w:val="17"/>
        </w:rPr>
        <w:t xml:space="preserve">    data/</w:t>
      </w:r>
    </w:p>
    <w:p>
      <w:pPr>
        <w:pStyle w:val="CodeBlock"/>
        <w:ind w:left="317" w:right="72"/>
        <w:shd w:fill="F6F8FA"/>
      </w:pPr>
      <w:r>
        <w:rPr>
          <w:rFonts w:ascii="Consolas" w:hAnsi="Consolas"/>
          <w:sz w:val="17"/>
        </w:rPr>
        <w:t xml:space="preserve">      dataset.yaml</w:t>
      </w:r>
    </w:p>
    <w:p>
      <w:pPr>
        <w:pStyle w:val="CodeBlock"/>
        <w:ind w:left="317" w:right="72"/>
        <w:shd w:fill="F6F8FA"/>
      </w:pPr>
      <w:r>
        <w:rPr>
          <w:rFonts w:ascii="Consolas" w:hAnsi="Consolas"/>
          <w:sz w:val="17"/>
        </w:rPr>
        <w:t xml:space="preserve">      snapshot.yaml</w:t>
      </w:r>
    </w:p>
    <w:p>
      <w:pPr>
        <w:pStyle w:val="CodeBlock"/>
        <w:ind w:left="317" w:right="72"/>
        <w:shd w:fill="F6F8FA"/>
      </w:pPr>
      <w:r>
        <w:rPr>
          <w:rFonts w:ascii="Consolas" w:hAnsi="Consolas"/>
          <w:sz w:val="17"/>
        </w:rPr>
        <w:t xml:space="preserve">    preprocess/</w:t>
      </w:r>
    </w:p>
    <w:p>
      <w:pPr>
        <w:pStyle w:val="CodeBlock"/>
        <w:ind w:left="317" w:right="72"/>
        <w:shd w:fill="F6F8FA"/>
      </w:pPr>
      <w:r>
        <w:rPr>
          <w:rFonts w:ascii="Consolas" w:hAnsi="Consolas"/>
          <w:sz w:val="17"/>
        </w:rPr>
        <w:t xml:space="preserve">      scalp_minimal.yaml</w:t>
      </w:r>
    </w:p>
    <w:p>
      <w:pPr>
        <w:pStyle w:val="CodeBlock"/>
        <w:ind w:left="317" w:right="72"/>
        <w:shd w:fill="F6F8FA"/>
      </w:pPr>
      <w:r>
        <w:rPr>
          <w:rFonts w:ascii="Consolas" w:hAnsi="Consolas"/>
          <w:sz w:val="17"/>
        </w:rPr>
        <w:t xml:space="preserve">      scalp_ica.yaml</w:t>
      </w:r>
    </w:p>
    <w:p>
      <w:pPr>
        <w:pStyle w:val="CodeBlock"/>
        <w:ind w:left="317" w:right="72"/>
        <w:shd w:fill="F6F8FA"/>
      </w:pPr>
      <w:r>
        <w:rPr>
          <w:rFonts w:ascii="Consolas" w:hAnsi="Consolas"/>
          <w:sz w:val="17"/>
        </w:rPr>
        <w:t xml:space="preserve">      ieeg.yaml</w:t>
      </w:r>
    </w:p>
    <w:p>
      <w:pPr>
        <w:pStyle w:val="CodeBlock"/>
        <w:ind w:left="317" w:right="72"/>
        <w:shd w:fill="F6F8FA"/>
      </w:pPr>
      <w:r>
        <w:rPr>
          <w:rFonts w:ascii="Consolas" w:hAnsi="Consolas"/>
          <w:sz w:val="17"/>
        </w:rPr>
        <w:t xml:space="preserve">    split/</w:t>
      </w:r>
    </w:p>
    <w:p>
      <w:pPr>
        <w:pStyle w:val="CodeBlock"/>
        <w:ind w:left="317" w:right="72"/>
        <w:shd w:fill="F6F8FA"/>
      </w:pPr>
      <w:r>
        <w:rPr>
          <w:rFonts w:ascii="Consolas" w:hAnsi="Consolas"/>
          <w:sz w:val="17"/>
        </w:rPr>
        <w:t xml:space="preserve">      loso_subject.yaml</w:t>
      </w:r>
    </w:p>
    <w:p>
      <w:pPr>
        <w:pStyle w:val="CodeBlock"/>
        <w:ind w:left="317" w:right="72"/>
        <w:shd w:fill="F6F8FA"/>
      </w:pPr>
      <w:r>
        <w:rPr>
          <w:rFonts w:ascii="Consolas" w:hAnsi="Consolas"/>
          <w:sz w:val="17"/>
        </w:rPr>
        <w:t xml:space="preserve">      loso_session.yaml</w:t>
      </w:r>
    </w:p>
    <w:p>
      <w:pPr>
        <w:pStyle w:val="CodeBlock"/>
        <w:ind w:left="317" w:right="72"/>
        <w:shd w:fill="F6F8FA"/>
      </w:pPr>
      <w:r>
        <w:rPr>
          <w:rFonts w:ascii="Consolas" w:hAnsi="Consolas"/>
          <w:sz w:val="17"/>
        </w:rPr>
        <w:t xml:space="preserve">    teacher/</w:t>
      </w:r>
    </w:p>
    <w:p>
      <w:pPr>
        <w:pStyle w:val="CodeBlock"/>
        <w:ind w:left="317" w:right="72"/>
        <w:shd w:fill="F6F8FA"/>
      </w:pPr>
      <w:r>
        <w:rPr>
          <w:rFonts w:ascii="Consolas" w:hAnsi="Consolas"/>
          <w:sz w:val="17"/>
        </w:rPr>
        <w:t xml:space="preserve">      teacher_registry.yaml</w:t>
      </w:r>
    </w:p>
    <w:p>
      <w:pPr>
        <w:pStyle w:val="CodeBlock"/>
        <w:ind w:left="317" w:right="72"/>
        <w:shd w:fill="F6F8FA"/>
      </w:pPr>
      <w:r>
        <w:rPr>
          <w:rFonts w:ascii="Consolas" w:hAnsi="Consolas"/>
          <w:sz w:val="17"/>
        </w:rPr>
        <w:t xml:space="preserve">      admissibility_rubric.yaml</w:t>
      </w:r>
    </w:p>
    <w:p>
      <w:pPr>
        <w:pStyle w:val="CodeBlock"/>
        <w:ind w:left="317" w:right="72"/>
        <w:shd w:fill="F6F8FA"/>
      </w:pPr>
      <w:r>
        <w:rPr>
          <w:rFonts w:ascii="Consolas" w:hAnsi="Consolas"/>
          <w:sz w:val="17"/>
        </w:rPr>
        <w:t xml:space="preserve">      phase_activation.yaml</w:t>
      </w:r>
    </w:p>
    <w:p>
      <w:pPr>
        <w:pStyle w:val="CodeBlock"/>
        <w:ind w:left="317" w:right="72"/>
        <w:shd w:fill="F6F8FA"/>
      </w:pPr>
      <w:r>
        <w:rPr>
          <w:rFonts w:ascii="Consolas" w:hAnsi="Consolas"/>
          <w:sz w:val="17"/>
        </w:rPr>
        <w:t xml:space="preserve">    controls/</w:t>
      </w:r>
    </w:p>
    <w:p>
      <w:pPr>
        <w:pStyle w:val="CodeBlock"/>
        <w:ind w:left="317" w:right="72"/>
        <w:shd w:fill="F6F8FA"/>
      </w:pPr>
      <w:r>
        <w:rPr>
          <w:rFonts w:ascii="Consolas" w:hAnsi="Consolas"/>
          <w:sz w:val="17"/>
        </w:rPr>
        <w:t xml:space="preserve">      control_suite_spec.yaml</w:t>
      </w:r>
    </w:p>
    <w:p>
      <w:pPr>
        <w:pStyle w:val="CodeBlock"/>
        <w:ind w:left="317" w:right="72"/>
        <w:shd w:fill="F6F8FA"/>
      </w:pPr>
      <w:r>
        <w:rPr>
          <w:rFonts w:ascii="Consolas" w:hAnsi="Consolas"/>
          <w:sz w:val="17"/>
        </w:rPr>
        <w:t xml:space="preserve">      nuisance_block_spec.yaml</w:t>
      </w:r>
    </w:p>
    <w:p>
      <w:pPr>
        <w:pStyle w:val="CodeBlock"/>
        <w:ind w:left="317" w:right="72"/>
        <w:shd w:fill="F6F8FA"/>
      </w:pPr>
      <w:r>
        <w:rPr>
          <w:rFonts w:ascii="Consolas" w:hAnsi="Consolas"/>
          <w:sz w:val="17"/>
        </w:rPr>
        <w:t xml:space="preserve">    latent/</w:t>
      </w:r>
    </w:p>
    <w:p>
      <w:pPr>
        <w:pStyle w:val="CodeBlock"/>
        <w:ind w:left="317" w:right="72"/>
        <w:shd w:fill="F6F8FA"/>
      </w:pPr>
      <w:r>
        <w:rPr>
          <w:rFonts w:ascii="Consolas" w:hAnsi="Consolas"/>
          <w:sz w:val="17"/>
        </w:rPr>
        <w:t xml:space="preserve">      pca_rgcca.yaml</w:t>
      </w:r>
    </w:p>
    <w:p>
      <w:pPr>
        <w:pStyle w:val="CodeBlock"/>
        <w:ind w:left="317" w:right="72"/>
        <w:shd w:fill="F6F8FA"/>
      </w:pPr>
      <w:r>
        <w:rPr>
          <w:rFonts w:ascii="Consolas" w:hAnsi="Consolas"/>
          <w:sz w:val="17"/>
        </w:rPr>
        <w:t xml:space="preserve">      rcca.yaml</w:t>
      </w:r>
    </w:p>
    <w:p>
      <w:pPr>
        <w:pStyle w:val="CodeBlock"/>
        <w:ind w:left="317" w:right="72"/>
        <w:shd w:fill="F6F8FA"/>
      </w:pPr>
      <w:r>
        <w:rPr>
          <w:rFonts w:ascii="Consolas" w:hAnsi="Consolas"/>
          <w:sz w:val="17"/>
        </w:rPr>
        <w:t xml:space="preserve">      ridge_pls.yaml</w:t>
      </w:r>
    </w:p>
    <w:p>
      <w:pPr>
        <w:pStyle w:val="CodeBlock"/>
        <w:ind w:left="317" w:right="72"/>
        <w:shd w:fill="F6F8FA"/>
      </w:pPr>
      <w:r>
        <w:rPr>
          <w:rFonts w:ascii="Consolas" w:hAnsi="Consolas"/>
          <w:sz w:val="17"/>
        </w:rPr>
        <w:t xml:space="preserve">    models/</w:t>
      </w:r>
    </w:p>
    <w:p>
      <w:pPr>
        <w:pStyle w:val="CodeBlock"/>
        <w:ind w:left="317" w:right="72"/>
        <w:shd w:fill="F6F8FA"/>
      </w:pPr>
      <w:r>
        <w:rPr>
          <w:rFonts w:ascii="Consolas" w:hAnsi="Consolas"/>
          <w:sz w:val="17"/>
        </w:rPr>
        <w:t xml:space="preserve">      eegnet.yaml</w:t>
      </w:r>
    </w:p>
    <w:p>
      <w:pPr>
        <w:pStyle w:val="CodeBlock"/>
        <w:ind w:left="317" w:right="72"/>
        <w:shd w:fill="F6F8FA"/>
      </w:pPr>
      <w:r>
        <w:rPr>
          <w:rFonts w:ascii="Consolas" w:hAnsi="Consolas"/>
          <w:sz w:val="17"/>
        </w:rPr>
        <w:t xml:space="preserve">      shallowconvnet.yaml</w:t>
      </w:r>
    </w:p>
    <w:p>
      <w:pPr>
        <w:pStyle w:val="CodeBlock"/>
        <w:ind w:left="317" w:right="72"/>
        <w:shd w:fill="F6F8FA"/>
      </w:pPr>
      <w:r>
        <w:rPr>
          <w:rFonts w:ascii="Consolas" w:hAnsi="Consolas"/>
          <w:sz w:val="17"/>
        </w:rPr>
        <w:t xml:space="preserve">      coral.yaml</w:t>
      </w:r>
    </w:p>
    <w:p>
      <w:pPr>
        <w:pStyle w:val="CodeBlock"/>
        <w:ind w:left="317" w:right="72"/>
        <w:shd w:fill="F6F8FA"/>
      </w:pPr>
      <w:r>
        <w:rPr>
          <w:rFonts w:ascii="Consolas" w:hAnsi="Consolas"/>
          <w:sz w:val="17"/>
        </w:rPr>
        <w:t xml:space="preserve">      riemannian_a2d.yaml</w:t>
      </w:r>
    </w:p>
    <w:p>
      <w:pPr>
        <w:pStyle w:val="CodeBlock"/>
        <w:ind w:left="317" w:right="72"/>
        <w:shd w:fill="F6F8FA"/>
      </w:pPr>
      <w:r>
        <w:rPr>
          <w:rFonts w:ascii="Consolas" w:hAnsi="Consolas"/>
          <w:sz w:val="17"/>
        </w:rPr>
        <w:t xml:space="preserve">      distill_a3.yaml</w:t>
      </w:r>
    </w:p>
    <w:p>
      <w:pPr>
        <w:pStyle w:val="CodeBlock"/>
        <w:ind w:left="317" w:right="72"/>
        <w:shd w:fill="F6F8FA"/>
      </w:pPr>
      <w:r>
        <w:rPr>
          <w:rFonts w:ascii="Consolas" w:hAnsi="Consolas"/>
          <w:sz w:val="17"/>
        </w:rPr>
        <w:t xml:space="preserve">      privileged_a4.yaml</w:t>
      </w:r>
    </w:p>
    <w:p>
      <w:pPr>
        <w:pStyle w:val="CodeBlock"/>
        <w:ind w:left="317" w:right="72"/>
        <w:shd w:fill="F6F8FA"/>
      </w:pPr>
      <w:r>
        <w:rPr>
          <w:rFonts w:ascii="Consolas" w:hAnsi="Consolas"/>
          <w:sz w:val="17"/>
        </w:rPr>
        <w:t xml:space="preserve">      bridge.yaml</w:t>
      </w:r>
    </w:p>
    <w:p>
      <w:pPr>
        <w:pStyle w:val="CodeBlock"/>
        <w:ind w:left="317" w:right="72"/>
        <w:shd w:fill="F6F8FA"/>
      </w:pPr>
      <w:r>
        <w:rPr>
          <w:rFonts w:ascii="Consolas" w:hAnsi="Consolas"/>
          <w:sz w:val="17"/>
        </w:rPr>
        <w:t xml:space="preserve">    eval/</w:t>
      </w:r>
    </w:p>
    <w:p>
      <w:pPr>
        <w:pStyle w:val="CodeBlock"/>
        <w:ind w:left="317" w:right="72"/>
        <w:shd w:fill="F6F8FA"/>
      </w:pPr>
      <w:r>
        <w:rPr>
          <w:rFonts w:ascii="Consolas" w:hAnsi="Consolas"/>
          <w:sz w:val="17"/>
        </w:rPr>
        <w:t xml:space="preserve">      inference_defaults.yaml</w:t>
      </w:r>
    </w:p>
    <w:p>
      <w:pPr>
        <w:pStyle w:val="CodeBlock"/>
        <w:ind w:left="317" w:right="72"/>
        <w:shd w:fill="F6F8FA"/>
      </w:pPr>
      <w:r>
        <w:rPr>
          <w:rFonts w:ascii="Consolas" w:hAnsi="Consolas"/>
          <w:sz w:val="17"/>
        </w:rPr>
        <w:t xml:space="preserve">      claim_mapping.yaml</w:t>
      </w:r>
    </w:p>
    <w:p>
      <w:pPr>
        <w:pStyle w:val="CodeBlock"/>
        <w:ind w:left="317" w:right="72"/>
        <w:shd w:fill="F6F8FA"/>
      </w:pPr>
      <w:r>
        <w:rPr>
          <w:rFonts w:ascii="Consolas" w:hAnsi="Consolas"/>
          <w:sz w:val="17"/>
        </w:rPr>
        <w:t xml:space="preserve">      metrics.yaml</w:t>
      </w:r>
    </w:p>
    <w:p>
      <w:pPr>
        <w:pStyle w:val="CodeBlock"/>
        <w:ind w:left="317" w:right="72"/>
        <w:shd w:fill="F6F8FA"/>
      </w:pPr>
      <w:r>
        <w:rPr>
          <w:rFonts w:ascii="Consolas" w:hAnsi="Consolas"/>
          <w:sz w:val="17"/>
        </w:rPr>
        <w:t xml:space="preserve">    prereg/</w:t>
      </w:r>
    </w:p>
    <w:p>
      <w:pPr>
        <w:pStyle w:val="CodeBlock"/>
        <w:ind w:left="317" w:right="72"/>
        <w:shd w:fill="F6F8FA"/>
      </w:pPr>
      <w:r>
        <w:rPr>
          <w:rFonts w:ascii="Consolas" w:hAnsi="Consolas"/>
          <w:sz w:val="17"/>
        </w:rPr>
        <w:t xml:space="preserve">      prereg_bundle.json</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src/</w:t>
      </w:r>
    </w:p>
    <w:p>
      <w:pPr>
        <w:pStyle w:val="CodeBlock"/>
        <w:ind w:left="317" w:right="72"/>
        <w:shd w:fill="F6F8FA"/>
      </w:pPr>
      <w:r>
        <w:rPr>
          <w:rFonts w:ascii="Consolas" w:hAnsi="Consolas"/>
          <w:sz w:val="17"/>
        </w:rPr>
        <w:t xml:space="preserve">    cli.py</w:t>
      </w:r>
    </w:p>
    <w:p>
      <w:pPr>
        <w:pStyle w:val="CodeBlock"/>
        <w:ind w:left="317" w:right="72"/>
        <w:shd w:fill="F6F8FA"/>
      </w:pPr>
      <w:r>
        <w:rPr>
          <w:rFonts w:ascii="Consolas" w:hAnsi="Consolas"/>
          <w:sz w:val="17"/>
        </w:rPr>
        <w:t xml:space="preserve">    audit/</w:t>
      </w:r>
    </w:p>
    <w:p>
      <w:pPr>
        <w:pStyle w:val="CodeBlock"/>
        <w:ind w:left="317" w:right="72"/>
        <w:shd w:fill="F6F8FA"/>
      </w:pPr>
      <w:r>
        <w:rPr>
          <w:rFonts w:ascii="Consolas" w:hAnsi="Consolas"/>
          <w:sz w:val="17"/>
        </w:rPr>
        <w:t xml:space="preserve">    simulation/</w:t>
      </w:r>
    </w:p>
    <w:p>
      <w:pPr>
        <w:pStyle w:val="CodeBlock"/>
        <w:ind w:left="317" w:right="72"/>
        <w:shd w:fill="F6F8FA"/>
      </w:pPr>
      <w:r>
        <w:rPr>
          <w:rFonts w:ascii="Consolas" w:hAnsi="Consolas"/>
          <w:sz w:val="17"/>
        </w:rPr>
        <w:t xml:space="preserve">    synthetic/</w:t>
      </w:r>
    </w:p>
    <w:p>
      <w:pPr>
        <w:pStyle w:val="CodeBlock"/>
        <w:ind w:left="317" w:right="72"/>
        <w:shd w:fill="F6F8FA"/>
      </w:pPr>
      <w:r>
        <w:rPr>
          <w:rFonts w:ascii="Consolas" w:hAnsi="Consolas"/>
          <w:sz w:val="17"/>
        </w:rPr>
        <w:t xml:space="preserve">    splits/</w:t>
      </w:r>
    </w:p>
    <w:p>
      <w:pPr>
        <w:pStyle w:val="CodeBlock"/>
        <w:ind w:left="317" w:right="72"/>
        <w:shd w:fill="F6F8FA"/>
      </w:pPr>
      <w:r>
        <w:rPr>
          <w:rFonts w:ascii="Consolas" w:hAnsi="Consolas"/>
          <w:sz w:val="17"/>
        </w:rPr>
        <w:t xml:space="preserve">    preprocess/</w:t>
      </w:r>
    </w:p>
    <w:p>
      <w:pPr>
        <w:pStyle w:val="CodeBlock"/>
        <w:ind w:left="317" w:right="72"/>
        <w:shd w:fill="F6F8FA"/>
      </w:pPr>
      <w:r>
        <w:rPr>
          <w:rFonts w:ascii="Consolas" w:hAnsi="Consolas"/>
          <w:sz w:val="17"/>
        </w:rPr>
        <w:t xml:space="preserve">    features/</w:t>
      </w:r>
    </w:p>
    <w:p>
      <w:pPr>
        <w:pStyle w:val="CodeBlock"/>
        <w:ind w:left="317" w:right="72"/>
        <w:shd w:fill="F6F8FA"/>
      </w:pPr>
      <w:r>
        <w:rPr>
          <w:rFonts w:ascii="Consolas" w:hAnsi="Consolas"/>
          <w:sz w:val="17"/>
        </w:rPr>
        <w:t xml:space="preserve">    teacher/</w:t>
      </w:r>
    </w:p>
    <w:p>
      <w:pPr>
        <w:pStyle w:val="CodeBlock"/>
        <w:ind w:left="317" w:right="72"/>
        <w:shd w:fill="F6F8FA"/>
      </w:pPr>
      <w:r>
        <w:rPr>
          <w:rFonts w:ascii="Consolas" w:hAnsi="Consolas"/>
          <w:sz w:val="17"/>
        </w:rPr>
        <w:t xml:space="preserve">    controls/</w:t>
      </w:r>
    </w:p>
    <w:p>
      <w:pPr>
        <w:pStyle w:val="CodeBlock"/>
        <w:ind w:left="317" w:right="72"/>
        <w:shd w:fill="F6F8FA"/>
      </w:pPr>
      <w:r>
        <w:rPr>
          <w:rFonts w:ascii="Consolas" w:hAnsi="Consolas"/>
          <w:sz w:val="17"/>
        </w:rPr>
        <w:t xml:space="preserve">    latent/</w:t>
      </w:r>
    </w:p>
    <w:p>
      <w:pPr>
        <w:pStyle w:val="CodeBlock"/>
        <w:ind w:left="317" w:right="72"/>
        <w:shd w:fill="F6F8FA"/>
      </w:pPr>
      <w:r>
        <w:rPr>
          <w:rFonts w:ascii="Consolas" w:hAnsi="Consolas"/>
          <w:sz w:val="17"/>
        </w:rPr>
        <w:t xml:space="preserve">    models/</w:t>
      </w:r>
    </w:p>
    <w:p>
      <w:pPr>
        <w:pStyle w:val="CodeBlock"/>
        <w:ind w:left="317" w:right="72"/>
        <w:shd w:fill="F6F8FA"/>
      </w:pPr>
      <w:r>
        <w:rPr>
          <w:rFonts w:ascii="Consolas" w:hAnsi="Consolas"/>
          <w:sz w:val="17"/>
        </w:rPr>
        <w:t xml:space="preserve">    calibration/</w:t>
      </w:r>
    </w:p>
    <w:p>
      <w:pPr>
        <w:pStyle w:val="CodeBlock"/>
        <w:ind w:left="317" w:right="72"/>
        <w:shd w:fill="F6F8FA"/>
      </w:pPr>
      <w:r>
        <w:rPr>
          <w:rFonts w:ascii="Consolas" w:hAnsi="Consolas"/>
          <w:sz w:val="17"/>
        </w:rPr>
        <w:t xml:space="preserve">    evaluation/</w:t>
      </w:r>
    </w:p>
    <w:p>
      <w:pPr>
        <w:pStyle w:val="CodeBlock"/>
        <w:ind w:left="317" w:right="72"/>
        <w:shd w:fill="F6F8FA"/>
      </w:pPr>
      <w:r>
        <w:rPr>
          <w:rFonts w:ascii="Consolas" w:hAnsi="Consolas"/>
          <w:sz w:val="17"/>
        </w:rPr>
        <w:t xml:space="preserve">    reporting/</w:t>
      </w:r>
    </w:p>
    <w:p>
      <w:pPr>
        <w:pStyle w:val="CodeBlock"/>
        <w:ind w:left="317" w:right="72"/>
        <w:shd w:fill="F6F8FA"/>
      </w:pPr>
      <w:r>
        <w:rPr>
          <w:rFonts w:ascii="Consolas" w:hAnsi="Consolas"/>
          <w:sz w:val="17"/>
        </w:rPr>
        <w:t xml:space="preserve">    artifacts/</w:t>
      </w:r>
    </w:p>
    <w:p>
      <w:pPr>
        <w:pStyle w:val="CodeBlock"/>
        <w:ind w:left="317" w:right="72"/>
        <w:shd w:fill="F6F8FA"/>
      </w:pPr>
      <w:r>
        <w:rPr>
          <w:rFonts w:ascii="Consolas" w:hAnsi="Consolas"/>
          <w:sz w:val="17"/>
        </w:rPr>
        <w:t xml:space="preserve">    utils/</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notebooks/</w:t>
      </w:r>
    </w:p>
    <w:p>
      <w:pPr>
        <w:pStyle w:val="CodeBlock"/>
        <w:ind w:left="317" w:right="72"/>
        <w:shd w:fill="F6F8FA"/>
      </w:pPr>
      <w:r>
        <w:rPr>
          <w:rFonts w:ascii="Consolas" w:hAnsi="Consolas"/>
          <w:sz w:val="17"/>
        </w:rPr>
        <w:t xml:space="preserve">    00_bootstrap_runtime.ipynb</w:t>
      </w:r>
    </w:p>
    <w:p>
      <w:pPr>
        <w:pStyle w:val="CodeBlock"/>
        <w:ind w:left="317" w:right="72"/>
        <w:shd w:fill="F6F8FA"/>
      </w:pPr>
      <w:r>
        <w:rPr>
          <w:rFonts w:ascii="Consolas" w:hAnsi="Consolas"/>
          <w:sz w:val="17"/>
        </w:rPr>
        <w:t xml:space="preserve">    01_gate0_audit.ipynb</w:t>
      </w:r>
    </w:p>
    <w:p>
      <w:pPr>
        <w:pStyle w:val="CodeBlock"/>
        <w:ind w:left="317" w:right="72"/>
        <w:shd w:fill="F6F8FA"/>
      </w:pPr>
      <w:r>
        <w:rPr>
          <w:rFonts w:ascii="Consolas" w:hAnsi="Consolas"/>
          <w:sz w:val="17"/>
        </w:rPr>
        <w:t xml:space="preserve">    02_gate1_decision.ipynb</w:t>
      </w:r>
    </w:p>
    <w:p>
      <w:pPr>
        <w:pStyle w:val="CodeBlock"/>
        <w:ind w:left="317" w:right="72"/>
        <w:shd w:fill="F6F8FA"/>
      </w:pPr>
      <w:r>
        <w:rPr>
          <w:rFonts w:ascii="Consolas" w:hAnsi="Consolas"/>
          <w:sz w:val="17"/>
        </w:rPr>
        <w:t xml:space="preserve">    03_gate2_synthetic.ipynb</w:t>
      </w:r>
    </w:p>
    <w:p>
      <w:pPr>
        <w:pStyle w:val="CodeBlock"/>
        <w:ind w:left="317" w:right="72"/>
        <w:shd w:fill="F6F8FA"/>
      </w:pPr>
      <w:r>
        <w:rPr>
          <w:rFonts w:ascii="Consolas" w:hAnsi="Consolas"/>
          <w:sz w:val="17"/>
        </w:rPr>
        <w:t xml:space="preserve">    04_prereg_validation.ipynb</w:t>
      </w:r>
    </w:p>
    <w:p>
      <w:pPr>
        <w:pStyle w:val="CodeBlock"/>
        <w:ind w:left="317" w:right="72"/>
        <w:shd w:fill="F6F8FA"/>
      </w:pPr>
      <w:r>
        <w:rPr>
          <w:rFonts w:ascii="Consolas" w:hAnsi="Consolas"/>
          <w:sz w:val="17"/>
        </w:rPr>
        <w:t xml:space="preserve">    05_phase05_real.ipynb</w:t>
      </w:r>
    </w:p>
    <w:p>
      <w:pPr>
        <w:pStyle w:val="CodeBlock"/>
        <w:ind w:left="317" w:right="72"/>
        <w:shd w:fill="F6F8FA"/>
      </w:pPr>
      <w:r>
        <w:rPr>
          <w:rFonts w:ascii="Consolas" w:hAnsi="Consolas"/>
          <w:sz w:val="17"/>
        </w:rPr>
        <w:t xml:space="preserve">    06_phase1_real.ipynb</w:t>
      </w:r>
    </w:p>
    <w:p>
      <w:pPr>
        <w:pStyle w:val="CodeBlock"/>
        <w:ind w:left="317" w:right="72"/>
        <w:shd w:fill="F6F8FA"/>
      </w:pPr>
      <w:r>
        <w:rPr>
          <w:rFonts w:ascii="Consolas" w:hAnsi="Consolas"/>
          <w:sz w:val="17"/>
        </w:rPr>
        <w:t xml:space="preserve">    07_phase2_real.ipynb</w:t>
      </w:r>
    </w:p>
    <w:p>
      <w:pPr>
        <w:pStyle w:val="CodeBlock"/>
        <w:ind w:left="317" w:right="72"/>
        <w:shd w:fill="F6F8FA"/>
      </w:pPr>
      <w:r>
        <w:rPr>
          <w:rFonts w:ascii="Consolas" w:hAnsi="Consolas"/>
          <w:sz w:val="17"/>
        </w:rPr>
        <w:t xml:space="preserve">    08_phase3_real.ipynb</w:t>
      </w:r>
    </w:p>
    <w:p>
      <w:pPr>
        <w:pStyle w:val="CodeBlock"/>
        <w:ind w:left="317" w:right="72"/>
        <w:shd w:fill="F6F8FA"/>
      </w:pPr>
      <w:r>
        <w:rPr>
          <w:rFonts w:ascii="Consolas" w:hAnsi="Consolas"/>
          <w:sz w:val="17"/>
        </w:rPr>
        <w:t xml:space="preserve">    09_report_compile.ipynb</w:t>
      </w:r>
    </w:p>
    <w:p>
      <w:pPr>
        <w:pStyle w:val="CodeBlock"/>
        <w:ind w:left="317" w:right="72"/>
        <w:shd w:fill="F6F8FA"/>
      </w:pPr>
      <w:r>
        <w:rPr>
          <w:rFonts w:ascii="Consolas" w:hAnsi="Consolas"/>
          <w:sz w:val="17"/>
        </w:rPr>
        <w:t xml:space="preserve">    10_debug_single_fold.ipynb</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tests/</w:t>
      </w:r>
    </w:p>
    <w:p>
      <w:pPr>
        <w:pStyle w:val="CodeBlock"/>
        <w:ind w:left="317" w:right="72"/>
        <w:shd w:fill="F6F8FA"/>
      </w:pPr>
      <w:r>
        <w:rPr>
          <w:rFonts w:ascii="Consolas" w:hAnsi="Consolas"/>
          <w:sz w:val="17"/>
        </w:rPr>
        <w:t xml:space="preserve">    unit/</w:t>
      </w:r>
    </w:p>
    <w:p>
      <w:pPr>
        <w:pStyle w:val="CodeBlock"/>
        <w:ind w:left="317" w:right="72"/>
        <w:shd w:fill="F6F8FA"/>
      </w:pPr>
      <w:r>
        <w:rPr>
          <w:rFonts w:ascii="Consolas" w:hAnsi="Consolas"/>
          <w:sz w:val="17"/>
        </w:rPr>
        <w:t xml:space="preserve">    integration/</w:t>
      </w:r>
    </w:p>
    <w:p>
      <w:pPr>
        <w:pStyle w:val="CodeBlock"/>
        <w:ind w:left="317" w:right="72"/>
        <w:shd w:fill="F6F8FA"/>
      </w:pPr>
      <w:r>
        <w:rPr>
          <w:rFonts w:ascii="Consolas" w:hAnsi="Consolas"/>
          <w:sz w:val="17"/>
        </w:rPr>
        <w:t xml:space="preserve">    policy/</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templates/</w:t>
      </w:r>
    </w:p>
    <w:p>
      <w:pPr>
        <w:pStyle w:val="CodeBlock"/>
        <w:ind w:left="317" w:right="72"/>
        <w:shd w:fill="F6F8FA"/>
      </w:pPr>
      <w:r>
        <w:rPr>
          <w:rFonts w:ascii="Consolas" w:hAnsi="Consolas"/>
          <w:sz w:val="17"/>
        </w:rPr>
        <w:t xml:space="preserve">    reports/</w:t>
      </w:r>
    </w:p>
    <w:p>
      <w:pPr>
        <w:pStyle w:val="CodeBlock"/>
        <w:ind w:left="317" w:right="72"/>
        <w:shd w:fill="F6F8FA"/>
      </w:pPr>
      <w:r>
        <w:rPr>
          <w:rFonts w:ascii="Consolas" w:hAnsi="Consolas"/>
          <w:sz w:val="17"/>
        </w:rPr>
        <w:t xml:space="preserve">    tables/</w:t>
      </w:r>
    </w:p>
    <w:p>
      <w:pPr>
        <w:pStyle w:val="CodeBlock"/>
        <w:ind w:left="317" w:right="72"/>
        <w:shd w:fill="F6F8FA"/>
      </w:pPr>
      <w:r>
        <w:rPr>
          <w:rFonts w:ascii="Consolas" w:hAnsi="Consolas"/>
          <w:sz w:val="17"/>
        </w:rPr>
        <w:t xml:space="preserve">    checklists/</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artifacts/</w:t>
      </w:r>
    </w:p>
    <w:p>
      <w:pPr>
        <w:pStyle w:val="CodeBlock"/>
        <w:ind w:left="317" w:right="72"/>
        <w:shd w:fill="F6F8FA"/>
      </w:pPr>
      <w:r>
        <w:rPr>
          <w:rFonts w:ascii="Consolas" w:hAnsi="Consolas"/>
          <w:sz w:val="17"/>
        </w:rPr>
        <w:t xml:space="preserve">    freeze/</w:t>
      </w:r>
    </w:p>
    <w:p>
      <w:pPr>
        <w:pStyle w:val="CodeBlock"/>
        <w:ind w:left="317" w:right="72"/>
        <w:shd w:fill="F6F8FA"/>
      </w:pPr>
      <w:r>
        <w:rPr>
          <w:rFonts w:ascii="Consolas" w:hAnsi="Consolas"/>
          <w:sz w:val="17"/>
        </w:rPr>
        <w:t xml:space="preserve">    cache/</w:t>
      </w:r>
    </w:p>
    <w:p>
      <w:pPr>
        <w:pStyle w:val="CodeBlock"/>
        <w:ind w:left="317" w:right="72"/>
        <w:shd w:fill="F6F8FA"/>
      </w:pPr>
      <w:r>
        <w:rPr>
          <w:rFonts w:ascii="Consolas" w:hAnsi="Consolas"/>
          <w:sz w:val="17"/>
        </w:rPr>
        <w:t xml:space="preserve">    runs/</w:t>
      </w:r>
    </w:p>
    <w:p>
      <w:pPr>
        <w:pStyle w:val="CodeBlock"/>
        <w:ind w:left="317" w:right="72"/>
        <w:shd w:fill="F6F8FA"/>
      </w:pPr>
      <w:r>
        <w:rPr>
          <w:rFonts w:ascii="Consolas" w:hAnsi="Consolas"/>
          <w:sz w:val="17"/>
        </w:rPr>
        <w:t xml:space="preserve">    reports/</w:t>
      </w:r>
    </w:p>
    <w:p>
      <w:pPr>
        <w:pStyle w:val="CodeBlock"/>
        <w:ind w:left="317" w:right="72"/>
        <w:shd w:fill="F6F8FA"/>
      </w:pPr>
      <w:r>
        <w:rPr>
          <w:rFonts w:ascii="Consolas" w:hAnsi="Consolas"/>
          <w:sz w:val="17"/>
        </w:rPr>
      </w:r>
    </w:p>
    <w:p>
      <w:pPr>
        <w:pStyle w:val="CodeBlock"/>
        <w:ind w:left="317" w:right="72"/>
        <w:shd w:fill="F6F8FA"/>
      </w:pPr>
      <w:r>
        <w:rPr>
          <w:rFonts w:ascii="Consolas" w:hAnsi="Consolas"/>
          <w:sz w:val="17"/>
        </w:rPr>
        <w:t xml:space="preserve">  revision_log/</w:t>
      </w:r>
    </w:p>
    <w:tbl>
      <w:tblPr>
        <w:tblW w:type="auto" w:w="0"/>
        <w:jc w:val="center"/>
        <w:tblLook w:firstColumn="1" w:firstRow="1" w:lastColumn="0" w:lastRow="0" w:noHBand="0" w:noVBand="1" w:val="04A0"/>
        <w:tblBorders>
          <w:top w:val="single" w:sz="6" w:space="0" w:color="D9C67A"/>
          <w:left w:val="single" w:sz="6" w:space="0" w:color="D9C67A"/>
          <w:bottom w:val="single" w:sz="6" w:space="0" w:color="D9C67A"/>
          <w:right w:val="single" w:sz="6" w:space="0" w:color="D9C67A"/>
          <w:insideH w:val="nil"/>
          <w:insideV w:val="nil"/>
        </w:tblBorders>
      </w:tblPr>
      <w:tblGrid>
        <w:gridCol w:w="9936"/>
      </w:tblGrid>
      <w:tr>
        <w:tc>
          <w:tcPr>
            <w:tcW w:type="dxa" w:w="9936"/>
            <w:shd w:fill="FFFDF4"/>
            <w:tcMar>
              <w:top w:w="110" w:type="dxa"/>
              <w:start w:w="140" w:type="dxa"/>
              <w:bottom w:w="110" w:type="dxa"/>
              <w:end w:w="140" w:type="dxa"/>
            </w:tcMar>
          </w:tcPr>
          <w:p>
            <w:pPr>
              <w:spacing w:after="80"/>
            </w:pPr>
            <w:r>
              <w:rPr>
                <w:b/>
                <w:color w:val="18375E"/>
              </w:rPr>
              <w:t>Quy tắc đặt tên cần giữ thống nhất</w:t>
            </w:r>
          </w:p>
          <w:p>
            <w:pPr>
              <w:spacing w:after="40"/>
            </w:pPr>
            <w:r>
              <w:t>Manifest: manifest_&lt;snapshotid&gt;.json</w:t>
            </w:r>
          </w:p>
          <w:p>
            <w:pPr>
              <w:spacing w:after="40"/>
            </w:pPr>
            <w:r>
              <w:t>Cohort lock: cohort_lock_&lt;snapshotid&gt;.json</w:t>
            </w:r>
          </w:p>
          <w:p>
            <w:pPr>
              <w:spacing w:after="40"/>
            </w:pPr>
            <w:r>
              <w:t>Synthetic recovery: synthetic_recovery_&lt;spec-hash&gt;.pdf</w:t>
            </w:r>
          </w:p>
          <w:p>
            <w:pPr>
              <w:spacing w:after="40"/>
            </w:pPr>
            <w:r>
              <w:t>Run folder: run_&lt;phase&gt;_&lt;date&gt;_&lt;prereg-hash&gt;/</w:t>
            </w:r>
          </w:p>
          <w:p>
            <w:pPr>
              <w:spacing w:after="40"/>
            </w:pPr>
            <w:r>
              <w:t>Fold outputs: fold_&lt;subject&gt;_&lt;model&gt;.json hoặc .csv</w:t>
            </w:r>
          </w:p>
          <w:p>
            <w:pPr>
              <w:spacing w:after="40"/>
            </w:pPr>
            <w:r>
              <w:t>Main report: main_report_&lt;prereg-hash&gt;.docx hoặc .pdf</w:t>
            </w:r>
          </w:p>
        </w:tc>
      </w:tr>
    </w:tbl>
    <w:p>
      <w:pPr>
        <w:pStyle w:val="Heading1Custom"/>
        <w:spacing w:before="160" w:after="80"/>
      </w:pPr>
      <w:r>
        <w:t>5. Entry points CLI</w:t>
      </w:r>
    </w:p>
    <w:p>
      <w:pPr>
        <w:spacing w:after="100"/>
      </w:pPr>
      <w:r>
        <w:t>Blueprint chốt một entrypoint duy nhất: src/cli.py. Mọi notebook Colab chỉ nên là lớp orchestration gọi CLI hoặc gọi cùng các hàm trong src, chứ không sinh ra logic riêng. Điều này giúp debug dễ hơn, test được và tránh tình trạng notebook drift.</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1584"/>
            <w:shd w:fill="DCE6F1"/>
            <w:vAlign w:val="center"/>
            <w:tcMar>
              <w:top w:w="90" w:type="dxa"/>
              <w:start w:w="110" w:type="dxa"/>
              <w:bottom w:w="90" w:type="dxa"/>
              <w:end w:w="110" w:type="dxa"/>
            </w:tcMar>
          </w:tcPr>
          <w:p>
            <w:pPr>
              <w:spacing w:after="0"/>
              <w:jc w:val="center"/>
            </w:pPr>
            <w:r>
              <w:rPr>
                <w:b/>
                <w:color w:val="18375E"/>
                <w:sz w:val="17"/>
              </w:rPr>
              <w:t>Lệnh</w:t>
            </w:r>
          </w:p>
        </w:tc>
        <w:tc>
          <w:tcPr>
            <w:tcW w:type="dxa" w:w="3024"/>
            <w:shd w:fill="DCE6F1"/>
            <w:vAlign w:val="center"/>
            <w:tcMar>
              <w:top w:w="90" w:type="dxa"/>
              <w:start w:w="110" w:type="dxa"/>
              <w:bottom w:w="90" w:type="dxa"/>
              <w:end w:w="110" w:type="dxa"/>
            </w:tcMar>
          </w:tcPr>
          <w:p>
            <w:pPr>
              <w:spacing w:after="0"/>
              <w:jc w:val="center"/>
            </w:pPr>
            <w:r>
              <w:rPr>
                <w:b/>
                <w:color w:val="18375E"/>
                <w:sz w:val="17"/>
              </w:rPr>
              <w:t>Mục đích</w:t>
            </w:r>
          </w:p>
        </w:tc>
        <w:tc>
          <w:tcPr>
            <w:tcW w:type="dxa" w:w="2664"/>
            <w:shd w:fill="DCE6F1"/>
            <w:vAlign w:val="center"/>
            <w:tcMar>
              <w:top w:w="90" w:type="dxa"/>
              <w:start w:w="110" w:type="dxa"/>
              <w:bottom w:w="90" w:type="dxa"/>
              <w:end w:w="110" w:type="dxa"/>
            </w:tcMar>
          </w:tcPr>
          <w:p>
            <w:pPr>
              <w:spacing w:after="0"/>
              <w:jc w:val="center"/>
            </w:pPr>
            <w:r>
              <w:rPr>
                <w:b/>
                <w:color w:val="18375E"/>
                <w:sz w:val="17"/>
              </w:rPr>
              <w:t>Input chính</w:t>
            </w:r>
          </w:p>
        </w:tc>
        <w:tc>
          <w:tcPr>
            <w:tcW w:type="dxa" w:w="3096"/>
            <w:shd w:fill="DCE6F1"/>
            <w:vAlign w:val="center"/>
            <w:tcMar>
              <w:top w:w="90" w:type="dxa"/>
              <w:start w:w="110" w:type="dxa"/>
              <w:bottom w:w="90" w:type="dxa"/>
              <w:end w:w="110" w:type="dxa"/>
            </w:tcMar>
          </w:tcPr>
          <w:p>
            <w:pPr>
              <w:spacing w:after="0"/>
              <w:jc w:val="center"/>
            </w:pPr>
            <w:r>
              <w:rPr>
                <w:b/>
                <w:color w:val="18375E"/>
                <w:sz w:val="17"/>
              </w:rPr>
              <w:t>Output chính</w:t>
            </w:r>
          </w:p>
        </w:tc>
      </w:tr>
      <w:tr>
        <w:tc>
          <w:tcPr>
            <w:tcW w:type="dxa" w:w="1584"/>
            <w:vAlign w:val="center"/>
            <w:tcMar>
              <w:top w:w="75" w:type="dxa"/>
              <w:start w:w="100" w:type="dxa"/>
              <w:bottom w:w="75" w:type="dxa"/>
              <w:end w:w="100" w:type="dxa"/>
            </w:tcMar>
          </w:tcPr>
          <w:p>
            <w:pPr>
              <w:spacing w:after="0" w:line="252" w:lineRule="auto"/>
            </w:pPr>
            <w:r>
              <w:rPr>
                <w:sz w:val="17"/>
              </w:rPr>
              <w:t>audit</w:t>
            </w:r>
          </w:p>
        </w:tc>
        <w:tc>
          <w:tcPr>
            <w:tcW w:type="dxa" w:w="3024"/>
            <w:vAlign w:val="center"/>
            <w:tcMar>
              <w:top w:w="75" w:type="dxa"/>
              <w:start w:w="100" w:type="dxa"/>
              <w:bottom w:w="75" w:type="dxa"/>
              <w:end w:w="100" w:type="dxa"/>
            </w:tcMar>
          </w:tcPr>
          <w:p>
            <w:pPr>
              <w:spacing w:after="0" w:line="252" w:lineRule="auto"/>
            </w:pPr>
            <w:r>
              <w:rPr>
                <w:sz w:val="17"/>
              </w:rPr>
              <w:t>Freeze snapshot, quét file, tạo manifest và cohort lock, audit marker/bridge</w:t>
            </w:r>
          </w:p>
        </w:tc>
        <w:tc>
          <w:tcPr>
            <w:tcW w:type="dxa" w:w="2664"/>
            <w:vAlign w:val="center"/>
            <w:tcMar>
              <w:top w:w="75" w:type="dxa"/>
              <w:start w:w="100" w:type="dxa"/>
              <w:bottom w:w="75" w:type="dxa"/>
              <w:end w:w="100" w:type="dxa"/>
            </w:tcMar>
          </w:tcPr>
          <w:p>
            <w:pPr>
              <w:spacing w:after="0" w:line="252" w:lineRule="auto"/>
            </w:pPr>
            <w:r>
              <w:rPr>
                <w:sz w:val="17"/>
              </w:rPr>
              <w:t>snapshot.yaml + dataset.yaml</w:t>
            </w:r>
          </w:p>
        </w:tc>
        <w:tc>
          <w:tcPr>
            <w:tcW w:type="dxa" w:w="3096"/>
            <w:vAlign w:val="center"/>
            <w:tcMar>
              <w:top w:w="75" w:type="dxa"/>
              <w:start w:w="100" w:type="dxa"/>
              <w:bottom w:w="75" w:type="dxa"/>
              <w:end w:w="100" w:type="dxa"/>
            </w:tcMar>
          </w:tcPr>
          <w:p>
            <w:pPr>
              <w:spacing w:after="0" w:line="252" w:lineRule="auto"/>
            </w:pPr>
            <w:r>
              <w:rPr>
                <w:sz w:val="17"/>
              </w:rPr>
              <w:t>manifest, cohort_lock, audit_report, override_log</w:t>
            </w:r>
          </w:p>
        </w:tc>
      </w:tr>
      <w:tr>
        <w:tc>
          <w:tcPr>
            <w:tcW w:type="dxa" w:w="1584"/>
            <w:vAlign w:val="center"/>
            <w:tcMar>
              <w:top w:w="75" w:type="dxa"/>
              <w:start w:w="100" w:type="dxa"/>
              <w:bottom w:w="75" w:type="dxa"/>
              <w:end w:w="100" w:type="dxa"/>
            </w:tcMar>
          </w:tcPr>
          <w:p>
            <w:pPr>
              <w:spacing w:after="0" w:line="252" w:lineRule="auto"/>
            </w:pPr>
            <w:r>
              <w:rPr>
                <w:sz w:val="17"/>
              </w:rPr>
              <w:t>synthetic</w:t>
            </w:r>
          </w:p>
        </w:tc>
        <w:tc>
          <w:tcPr>
            <w:tcW w:type="dxa" w:w="3024"/>
            <w:vAlign w:val="center"/>
            <w:tcMar>
              <w:top w:w="75" w:type="dxa"/>
              <w:start w:w="100" w:type="dxa"/>
              <w:bottom w:w="75" w:type="dxa"/>
              <w:end w:w="100" w:type="dxa"/>
            </w:tcMar>
          </w:tcPr>
          <w:p>
            <w:pPr>
              <w:spacing w:after="0" w:line="252" w:lineRule="auto"/>
            </w:pPr>
            <w:r>
              <w:rPr>
                <w:sz w:val="17"/>
              </w:rPr>
              <w:t>Chạy Gate 2: generator, recovery, threshold sweep</w:t>
            </w:r>
          </w:p>
        </w:tc>
        <w:tc>
          <w:tcPr>
            <w:tcW w:type="dxa" w:w="2664"/>
            <w:vAlign w:val="center"/>
            <w:tcMar>
              <w:top w:w="75" w:type="dxa"/>
              <w:start w:w="100" w:type="dxa"/>
              <w:bottom w:w="75" w:type="dxa"/>
              <w:end w:w="100" w:type="dxa"/>
            </w:tcMar>
          </w:tcPr>
          <w:p>
            <w:pPr>
              <w:spacing w:after="0" w:line="252" w:lineRule="auto"/>
            </w:pPr>
            <w:r>
              <w:rPr>
                <w:sz w:val="17"/>
              </w:rPr>
              <w:t>prereg hoặc synthetic spec tạm</w:t>
            </w:r>
          </w:p>
        </w:tc>
        <w:tc>
          <w:tcPr>
            <w:tcW w:type="dxa" w:w="3096"/>
            <w:vAlign w:val="center"/>
            <w:tcMar>
              <w:top w:w="75" w:type="dxa"/>
              <w:start w:w="100" w:type="dxa"/>
              <w:bottom w:w="75" w:type="dxa"/>
              <w:end w:w="100" w:type="dxa"/>
            </w:tcMar>
          </w:tcPr>
          <w:p>
            <w:pPr>
              <w:spacing w:after="0" w:line="252" w:lineRule="auto"/>
            </w:pPr>
            <w:r>
              <w:rPr>
                <w:sz w:val="17"/>
              </w:rPr>
              <w:t>synthetic_generator_spec, synthetic_recovery_report, threshold registry draft</w:t>
            </w:r>
          </w:p>
        </w:tc>
      </w:tr>
      <w:tr>
        <w:tc>
          <w:tcPr>
            <w:tcW w:type="dxa" w:w="1584"/>
            <w:vAlign w:val="center"/>
            <w:tcMar>
              <w:top w:w="75" w:type="dxa"/>
              <w:start w:w="100" w:type="dxa"/>
              <w:bottom w:w="75" w:type="dxa"/>
              <w:end w:w="100" w:type="dxa"/>
            </w:tcMar>
          </w:tcPr>
          <w:p>
            <w:pPr>
              <w:spacing w:after="0" w:line="252" w:lineRule="auto"/>
            </w:pPr>
            <w:r>
              <w:rPr>
                <w:sz w:val="17"/>
              </w:rPr>
              <w:t>smoke</w:t>
            </w:r>
          </w:p>
        </w:tc>
        <w:tc>
          <w:tcPr>
            <w:tcW w:type="dxa" w:w="3024"/>
            <w:vAlign w:val="center"/>
            <w:tcMar>
              <w:top w:w="75" w:type="dxa"/>
              <w:start w:w="100" w:type="dxa"/>
              <w:bottom w:w="75" w:type="dxa"/>
              <w:end w:w="100" w:type="dxa"/>
            </w:tcMar>
          </w:tcPr>
          <w:p>
            <w:pPr>
              <w:spacing w:after="0" w:line="252" w:lineRule="auto"/>
            </w:pPr>
            <w:r>
              <w:rPr>
                <w:sz w:val="17"/>
              </w:rPr>
              <w:t>Kiểm tra kỹ thuật không sinh claim</w:t>
            </w:r>
          </w:p>
        </w:tc>
        <w:tc>
          <w:tcPr>
            <w:tcW w:type="dxa" w:w="2664"/>
            <w:vAlign w:val="center"/>
            <w:tcMar>
              <w:top w:w="75" w:type="dxa"/>
              <w:start w:w="100" w:type="dxa"/>
              <w:bottom w:w="75" w:type="dxa"/>
              <w:end w:w="100" w:type="dxa"/>
            </w:tcMar>
          </w:tcPr>
          <w:p>
            <w:pPr>
              <w:spacing w:after="0" w:line="252" w:lineRule="auto"/>
            </w:pPr>
            <w:r>
              <w:rPr>
                <w:sz w:val="17"/>
              </w:rPr>
              <w:t>runtime + model config</w:t>
            </w:r>
          </w:p>
        </w:tc>
        <w:tc>
          <w:tcPr>
            <w:tcW w:type="dxa" w:w="3096"/>
            <w:vAlign w:val="center"/>
            <w:tcMar>
              <w:top w:w="75" w:type="dxa"/>
              <w:start w:w="100" w:type="dxa"/>
              <w:bottom w:w="75" w:type="dxa"/>
              <w:end w:w="100" w:type="dxa"/>
            </w:tcMar>
          </w:tcPr>
          <w:p>
            <w:pPr>
              <w:spacing w:after="0" w:line="252" w:lineRule="auto"/>
            </w:pPr>
            <w:r>
              <w:rPr>
                <w:sz w:val="17"/>
              </w:rPr>
              <w:t>smoke logs, không sinh main report</w:t>
            </w:r>
          </w:p>
        </w:tc>
      </w:tr>
      <w:tr>
        <w:tc>
          <w:tcPr>
            <w:tcW w:type="dxa" w:w="1584"/>
            <w:vAlign w:val="center"/>
            <w:tcMar>
              <w:top w:w="75" w:type="dxa"/>
              <w:start w:w="100" w:type="dxa"/>
              <w:bottom w:w="75" w:type="dxa"/>
              <w:end w:w="100" w:type="dxa"/>
            </w:tcMar>
          </w:tcPr>
          <w:p>
            <w:pPr>
              <w:spacing w:after="0" w:line="252" w:lineRule="auto"/>
            </w:pPr>
            <w:r>
              <w:rPr>
                <w:sz w:val="17"/>
              </w:rPr>
              <w:t>phase05_real</w:t>
            </w:r>
          </w:p>
        </w:tc>
        <w:tc>
          <w:tcPr>
            <w:tcW w:type="dxa" w:w="3024"/>
            <w:vAlign w:val="center"/>
            <w:tcMar>
              <w:top w:w="75" w:type="dxa"/>
              <w:start w:w="100" w:type="dxa"/>
              <w:bottom w:w="75" w:type="dxa"/>
              <w:end w:w="100" w:type="dxa"/>
            </w:tcMar>
          </w:tcPr>
          <w:p>
            <w:pPr>
              <w:spacing w:after="0" w:line="252" w:lineRule="auto"/>
            </w:pPr>
            <w:r>
              <w:rPr>
                <w:sz w:val="17"/>
              </w:rPr>
              <w:t>Observability-only run trên dữ liệu thật</w:t>
            </w:r>
          </w:p>
        </w:tc>
        <w:tc>
          <w:tcPr>
            <w:tcW w:type="dxa" w:w="2664"/>
            <w:vAlign w:val="center"/>
            <w:tcMar>
              <w:top w:w="75" w:type="dxa"/>
              <w:start w:w="100" w:type="dxa"/>
              <w:bottom w:w="75" w:type="dxa"/>
              <w:end w:w="100" w:type="dxa"/>
            </w:tcMar>
          </w:tcPr>
          <w:p>
            <w:pPr>
              <w:spacing w:after="0" w:line="252" w:lineRule="auto"/>
            </w:pPr>
            <w:r>
              <w:rPr>
                <w:sz w:val="17"/>
              </w:rPr>
              <w:t>prereg_bundle.json</w:t>
            </w:r>
          </w:p>
        </w:tc>
        <w:tc>
          <w:tcPr>
            <w:tcW w:type="dxa" w:w="3096"/>
            <w:vAlign w:val="center"/>
            <w:tcMar>
              <w:top w:w="75" w:type="dxa"/>
              <w:start w:w="100" w:type="dxa"/>
              <w:bottom w:w="75" w:type="dxa"/>
              <w:end w:w="100" w:type="dxa"/>
            </w:tcMar>
          </w:tcPr>
          <w:p>
            <w:pPr>
              <w:spacing w:after="0" w:line="252" w:lineRule="auto"/>
            </w:pPr>
            <w:r>
              <w:rPr>
                <w:sz w:val="17"/>
              </w:rPr>
              <w:t>atlas, coverage registry, controls report, teacher survival tables</w:t>
            </w:r>
          </w:p>
        </w:tc>
      </w:tr>
      <w:tr>
        <w:tc>
          <w:tcPr>
            <w:tcW w:type="dxa" w:w="1584"/>
            <w:vAlign w:val="center"/>
            <w:tcMar>
              <w:top w:w="75" w:type="dxa"/>
              <w:start w:w="100" w:type="dxa"/>
              <w:bottom w:w="75" w:type="dxa"/>
              <w:end w:w="100" w:type="dxa"/>
            </w:tcMar>
          </w:tcPr>
          <w:p>
            <w:pPr>
              <w:spacing w:after="0" w:line="252" w:lineRule="auto"/>
            </w:pPr>
            <w:r>
              <w:rPr>
                <w:sz w:val="17"/>
              </w:rPr>
              <w:t>phase1_real</w:t>
            </w:r>
          </w:p>
        </w:tc>
        <w:tc>
          <w:tcPr>
            <w:tcW w:type="dxa" w:w="3024"/>
            <w:vAlign w:val="center"/>
            <w:tcMar>
              <w:top w:w="75" w:type="dxa"/>
              <w:start w:w="100" w:type="dxa"/>
              <w:bottom w:w="75" w:type="dxa"/>
              <w:end w:w="100" w:type="dxa"/>
            </w:tcMar>
          </w:tcPr>
          <w:p>
            <w:pPr>
              <w:spacing w:after="0" w:line="252" w:lineRule="auto"/>
            </w:pPr>
            <w:r>
              <w:rPr>
                <w:sz w:val="17"/>
              </w:rPr>
              <w:t>Mainline decoding Groups A/B + A2/A2b/A2c/A2d/A3/A4</w:t>
            </w:r>
          </w:p>
        </w:tc>
        <w:tc>
          <w:tcPr>
            <w:tcW w:type="dxa" w:w="2664"/>
            <w:vAlign w:val="center"/>
            <w:tcMar>
              <w:top w:w="75" w:type="dxa"/>
              <w:start w:w="100" w:type="dxa"/>
              <w:bottom w:w="75" w:type="dxa"/>
              <w:end w:w="100" w:type="dxa"/>
            </w:tcMar>
          </w:tcPr>
          <w:p>
            <w:pPr>
              <w:spacing w:after="0" w:line="252" w:lineRule="auto"/>
            </w:pPr>
            <w:r>
              <w:rPr>
                <w:sz w:val="17"/>
              </w:rPr>
              <w:t>prereg_bundle.json</w:t>
            </w:r>
          </w:p>
        </w:tc>
        <w:tc>
          <w:tcPr>
            <w:tcW w:type="dxa" w:w="3096"/>
            <w:vAlign w:val="center"/>
            <w:tcMar>
              <w:top w:w="75" w:type="dxa"/>
              <w:start w:w="100" w:type="dxa"/>
              <w:bottom w:w="75" w:type="dxa"/>
              <w:end w:w="100" w:type="dxa"/>
            </w:tcMar>
          </w:tcPr>
          <w:p>
            <w:pPr>
              <w:spacing w:after="0" w:line="252" w:lineRule="auto"/>
            </w:pPr>
            <w:r>
              <w:rPr>
                <w:sz w:val="17"/>
              </w:rPr>
              <w:t>main_report_draft, calibration package, fold logs, negative controls</w:t>
            </w:r>
          </w:p>
        </w:tc>
      </w:tr>
      <w:tr>
        <w:tc>
          <w:tcPr>
            <w:tcW w:type="dxa" w:w="1584"/>
            <w:vAlign w:val="center"/>
            <w:tcMar>
              <w:top w:w="75" w:type="dxa"/>
              <w:start w:w="100" w:type="dxa"/>
              <w:bottom w:w="75" w:type="dxa"/>
              <w:end w:w="100" w:type="dxa"/>
            </w:tcMar>
          </w:tcPr>
          <w:p>
            <w:pPr>
              <w:spacing w:after="0" w:line="252" w:lineRule="auto"/>
            </w:pPr>
            <w:r>
              <w:rPr>
                <w:sz w:val="17"/>
              </w:rPr>
              <w:t>phase2_real</w:t>
            </w:r>
          </w:p>
        </w:tc>
        <w:tc>
          <w:tcPr>
            <w:tcW w:type="dxa" w:w="3024"/>
            <w:vAlign w:val="center"/>
            <w:tcMar>
              <w:top w:w="75" w:type="dxa"/>
              <w:start w:w="100" w:type="dxa"/>
              <w:bottom w:w="75" w:type="dxa"/>
              <w:end w:w="100" w:type="dxa"/>
            </w:tcMar>
          </w:tcPr>
          <w:p>
            <w:pPr>
              <w:spacing w:after="0" w:line="252" w:lineRule="auto"/>
            </w:pPr>
            <w:r>
              <w:rPr>
                <w:sz w:val="17"/>
              </w:rPr>
              <w:t>Marker-gated targets và sensitivities</w:t>
            </w:r>
          </w:p>
        </w:tc>
        <w:tc>
          <w:tcPr>
            <w:tcW w:type="dxa" w:w="2664"/>
            <w:vAlign w:val="center"/>
            <w:tcMar>
              <w:top w:w="75" w:type="dxa"/>
              <w:start w:w="100" w:type="dxa"/>
              <w:bottom w:w="75" w:type="dxa"/>
              <w:end w:w="100" w:type="dxa"/>
            </w:tcMar>
          </w:tcPr>
          <w:p>
            <w:pPr>
              <w:spacing w:after="0" w:line="252" w:lineRule="auto"/>
            </w:pPr>
            <w:r>
              <w:rPr>
                <w:sz w:val="17"/>
              </w:rPr>
              <w:t>prereg_bundle.json + marker gate pass</w:t>
            </w:r>
          </w:p>
        </w:tc>
        <w:tc>
          <w:tcPr>
            <w:tcW w:type="dxa" w:w="3096"/>
            <w:vAlign w:val="center"/>
            <w:tcMar>
              <w:top w:w="75" w:type="dxa"/>
              <w:start w:w="100" w:type="dxa"/>
              <w:bottom w:w="75" w:type="dxa"/>
              <w:end w:w="100" w:type="dxa"/>
            </w:tcMar>
          </w:tcPr>
          <w:p>
            <w:pPr>
              <w:spacing w:after="0" w:line="252" w:lineRule="auto"/>
            </w:pPr>
            <w:r>
              <w:rPr>
                <w:sz w:val="17"/>
              </w:rPr>
              <w:t>marker_gated_report, phase transition tables</w:t>
            </w:r>
          </w:p>
        </w:tc>
      </w:tr>
      <w:tr>
        <w:tc>
          <w:tcPr>
            <w:tcW w:type="dxa" w:w="1584"/>
            <w:vAlign w:val="center"/>
            <w:tcMar>
              <w:top w:w="75" w:type="dxa"/>
              <w:start w:w="100" w:type="dxa"/>
              <w:bottom w:w="75" w:type="dxa"/>
              <w:end w:w="100" w:type="dxa"/>
            </w:tcMar>
          </w:tcPr>
          <w:p>
            <w:pPr>
              <w:spacing w:after="0" w:line="252" w:lineRule="auto"/>
            </w:pPr>
            <w:r>
              <w:rPr>
                <w:sz w:val="17"/>
              </w:rPr>
              <w:t>phase3_real</w:t>
            </w:r>
          </w:p>
        </w:tc>
        <w:tc>
          <w:tcPr>
            <w:tcW w:type="dxa" w:w="3024"/>
            <w:vAlign w:val="center"/>
            <w:tcMar>
              <w:top w:w="75" w:type="dxa"/>
              <w:start w:w="100" w:type="dxa"/>
              <w:bottom w:w="75" w:type="dxa"/>
              <w:end w:w="100" w:type="dxa"/>
            </w:tcMar>
          </w:tcPr>
          <w:p>
            <w:pPr>
              <w:spacing w:after="0" w:line="252" w:lineRule="auto"/>
            </w:pPr>
            <w:r>
              <w:rPr>
                <w:sz w:val="17"/>
              </w:rPr>
              <w:t>Bridge sentinel-first + A5/A6 nếu mở</w:t>
            </w:r>
          </w:p>
        </w:tc>
        <w:tc>
          <w:tcPr>
            <w:tcW w:type="dxa" w:w="2664"/>
            <w:vAlign w:val="center"/>
            <w:tcMar>
              <w:top w:w="75" w:type="dxa"/>
              <w:start w:w="100" w:type="dxa"/>
              <w:bottom w:w="75" w:type="dxa"/>
              <w:end w:w="100" w:type="dxa"/>
            </w:tcMar>
          </w:tcPr>
          <w:p>
            <w:pPr>
              <w:spacing w:after="0" w:line="252" w:lineRule="auto"/>
            </w:pPr>
            <w:r>
              <w:rPr>
                <w:sz w:val="17"/>
              </w:rPr>
              <w:t>prereg_bundle.json + bridge enable</w:t>
            </w:r>
          </w:p>
        </w:tc>
        <w:tc>
          <w:tcPr>
            <w:tcW w:type="dxa" w:w="3096"/>
            <w:vAlign w:val="center"/>
            <w:tcMar>
              <w:top w:w="75" w:type="dxa"/>
              <w:start w:w="100" w:type="dxa"/>
              <w:bottom w:w="75" w:type="dxa"/>
              <w:end w:w="100" w:type="dxa"/>
            </w:tcMar>
          </w:tcPr>
          <w:p>
            <w:pPr>
              <w:spacing w:after="0" w:line="252" w:lineRule="auto"/>
            </w:pPr>
            <w:r>
              <w:rPr>
                <w:sz w:val="17"/>
              </w:rPr>
              <w:t>bridge_qc, sentinel_report, bridge controls, A5/A6 outputs</w:t>
            </w:r>
          </w:p>
        </w:tc>
      </w:tr>
      <w:tr>
        <w:tc>
          <w:tcPr>
            <w:tcW w:type="dxa" w:w="1584"/>
            <w:vAlign w:val="center"/>
            <w:tcMar>
              <w:top w:w="75" w:type="dxa"/>
              <w:start w:w="100" w:type="dxa"/>
              <w:bottom w:w="75" w:type="dxa"/>
              <w:end w:w="100" w:type="dxa"/>
            </w:tcMar>
          </w:tcPr>
          <w:p>
            <w:pPr>
              <w:spacing w:after="0" w:line="252" w:lineRule="auto"/>
            </w:pPr>
            <w:r>
              <w:rPr>
                <w:sz w:val="17"/>
              </w:rPr>
              <w:t>report_compile</w:t>
            </w:r>
          </w:p>
        </w:tc>
        <w:tc>
          <w:tcPr>
            <w:tcW w:type="dxa" w:w="3024"/>
            <w:vAlign w:val="center"/>
            <w:tcMar>
              <w:top w:w="75" w:type="dxa"/>
              <w:start w:w="100" w:type="dxa"/>
              <w:bottom w:w="75" w:type="dxa"/>
              <w:end w:w="100" w:type="dxa"/>
            </w:tcMar>
          </w:tcPr>
          <w:p>
            <w:pPr>
              <w:spacing w:after="0" w:line="252" w:lineRule="auto"/>
            </w:pPr>
            <w:r>
              <w:rPr>
                <w:sz w:val="17"/>
              </w:rPr>
              <w:t>Biên soạn báo cáo từ artefact đã freeze</w:t>
            </w:r>
          </w:p>
        </w:tc>
        <w:tc>
          <w:tcPr>
            <w:tcW w:type="dxa" w:w="2664"/>
            <w:vAlign w:val="center"/>
            <w:tcMar>
              <w:top w:w="75" w:type="dxa"/>
              <w:start w:w="100" w:type="dxa"/>
              <w:bottom w:w="75" w:type="dxa"/>
              <w:end w:w="100" w:type="dxa"/>
            </w:tcMar>
          </w:tcPr>
          <w:p>
            <w:pPr>
              <w:spacing w:after="0" w:line="252" w:lineRule="auto"/>
            </w:pPr>
            <w:r>
              <w:rPr>
                <w:sz w:val="17"/>
              </w:rPr>
              <w:t>run folder + templates</w:t>
            </w:r>
          </w:p>
        </w:tc>
        <w:tc>
          <w:tcPr>
            <w:tcW w:type="dxa" w:w="3096"/>
            <w:vAlign w:val="center"/>
            <w:tcMar>
              <w:top w:w="75" w:type="dxa"/>
              <w:start w:w="100" w:type="dxa"/>
              <w:bottom w:w="75" w:type="dxa"/>
              <w:end w:w="100" w:type="dxa"/>
            </w:tcMar>
          </w:tcPr>
          <w:p>
            <w:pPr>
              <w:spacing w:after="0" w:line="252" w:lineRule="auto"/>
            </w:pPr>
            <w:r>
              <w:rPr>
                <w:sz w:val="17"/>
              </w:rPr>
              <w:t>main report, atlas package, claim-state summary</w:t>
            </w:r>
          </w:p>
        </w:tc>
      </w:tr>
    </w:tbl>
    <w:p>
      <w:pPr>
        <w:spacing w:after="100"/>
      </w:pPr>
      <w:r>
        <w:t>CLI phải có guard cứng: phase05_real, phase1_real, phase2_real và phase3_real phải từ chối chạy nếu prereg_bundle.json thiếu, invalid, hoặc hash artefact hiện hành không khớp.</w:t>
      </w:r>
    </w:p>
    <w:p>
      <w:pPr>
        <w:pStyle w:val="CodeBlock"/>
        <w:ind w:left="317" w:right="72"/>
        <w:shd w:fill="F6F8FA"/>
      </w:pPr>
      <w:r>
        <w:rPr>
          <w:rFonts w:ascii="Consolas" w:hAnsi="Consolas"/>
          <w:sz w:val="17"/>
        </w:rPr>
        <w:t># Ví dụ gọi CLI trong Colab</w:t>
      </w:r>
    </w:p>
    <w:p>
      <w:pPr>
        <w:pStyle w:val="CodeBlock"/>
        <w:ind w:left="317" w:right="72"/>
        <w:shd w:fill="F6F8FA"/>
      </w:pPr>
      <w:r>
        <w:rPr>
          <w:rFonts w:ascii="Consolas" w:hAnsi="Consolas"/>
          <w:sz w:val="17"/>
        </w:rPr>
        <w:t>python -m src.cli audit --profile t4_safe --config configs/data/snapshot.yaml</w:t>
      </w:r>
    </w:p>
    <w:p>
      <w:pPr>
        <w:pStyle w:val="CodeBlock"/>
        <w:ind w:left="317" w:right="72"/>
        <w:shd w:fill="F6F8FA"/>
      </w:pPr>
      <w:r>
        <w:rPr>
          <w:rFonts w:ascii="Consolas" w:hAnsi="Consolas"/>
          <w:sz w:val="17"/>
        </w:rPr>
        <w:t>python -m src.cli synthetic --profile a100_fast --config configs/prereg/prereg_bundle.json</w:t>
      </w:r>
    </w:p>
    <w:p>
      <w:pPr>
        <w:pStyle w:val="CodeBlock"/>
        <w:ind w:left="317" w:right="72"/>
        <w:shd w:fill="F6F8FA"/>
      </w:pPr>
      <w:r>
        <w:rPr>
          <w:rFonts w:ascii="Consolas" w:hAnsi="Consolas"/>
          <w:sz w:val="17"/>
        </w:rPr>
        <w:t>python -m src.cli phase05_real --profile a100_fast --config configs/prereg/prereg_bundle.json</w:t>
      </w:r>
    </w:p>
    <w:p>
      <w:pPr>
        <w:pStyle w:val="CodeBlock"/>
        <w:ind w:left="317" w:right="72"/>
        <w:shd w:fill="F6F8FA"/>
      </w:pPr>
      <w:r>
        <w:rPr>
          <w:rFonts w:ascii="Consolas" w:hAnsi="Consolas"/>
          <w:sz w:val="17"/>
        </w:rPr>
        <w:t>python -m src.cli phase1_real --profile a100_fast --config configs/prereg/prereg_bundle.json</w:t>
      </w:r>
    </w:p>
    <w:p>
      <w:pPr>
        <w:pStyle w:val="CodeBlock"/>
        <w:ind w:left="317" w:right="72"/>
        <w:shd w:fill="F6F8FA"/>
      </w:pPr>
      <w:r>
        <w:rPr>
          <w:rFonts w:ascii="Consolas" w:hAnsi="Consolas"/>
          <w:sz w:val="17"/>
        </w:rPr>
        <w:t>python -m src.cli report_compile --profile t4_safe --run artifacts/runs/run_phase1_&lt;date&gt;_&lt;hash&gt;/</w:t>
      </w:r>
    </w:p>
    <w:p>
      <w:pPr>
        <w:pStyle w:val="Heading1Custom"/>
        <w:spacing w:before="160" w:after="80"/>
      </w:pPr>
      <w:r>
        <w:t>6. Runtime profiles: t4_safe và a100_fast</w:t>
      </w:r>
    </w:p>
    <w:p>
      <w:pPr>
        <w:spacing w:after="100"/>
      </w:pPr>
      <w:r>
        <w:t>Hai profile runtime dưới đây phải tồn tại thành file YAML độc lập trong configs/runtime/. Chúng không thay execution rules nghiên cứu; chúng chỉ quyết định cấu hình kỹ thuật để chạy ổn định trên Colab.</w:t>
      </w:r>
    </w:p>
    <w:p>
      <w:pPr>
        <w:pStyle w:val="Heading2Custom"/>
        <w:spacing w:before="80" w:after="80"/>
      </w:pPr>
      <w:r>
        <w:t>6.1 Profile t4_safe</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2160"/>
            <w:shd w:fill="DCE6F1"/>
            <w:vAlign w:val="center"/>
            <w:tcMar>
              <w:top w:w="90" w:type="dxa"/>
              <w:start w:w="110" w:type="dxa"/>
              <w:bottom w:w="90" w:type="dxa"/>
              <w:end w:w="110" w:type="dxa"/>
            </w:tcMar>
          </w:tcPr>
          <w:p>
            <w:pPr>
              <w:spacing w:after="0"/>
              <w:jc w:val="center"/>
            </w:pPr>
            <w:r>
              <w:rPr>
                <w:b/>
                <w:color w:val="18375E"/>
                <w:sz w:val="18"/>
              </w:rPr>
              <w:t>Mục</w:t>
            </w:r>
          </w:p>
        </w:tc>
        <w:tc>
          <w:tcPr>
            <w:tcW w:type="dxa" w:w="7704"/>
            <w:shd w:fill="DCE6F1"/>
            <w:vAlign w:val="center"/>
            <w:tcMar>
              <w:top w:w="90" w:type="dxa"/>
              <w:start w:w="110" w:type="dxa"/>
              <w:bottom w:w="90" w:type="dxa"/>
              <w:end w:w="110" w:type="dxa"/>
            </w:tcMar>
          </w:tcPr>
          <w:p>
            <w:pPr>
              <w:spacing w:after="0"/>
              <w:jc w:val="center"/>
            </w:pPr>
            <w:r>
              <w:rPr>
                <w:b/>
                <w:color w:val="18375E"/>
                <w:sz w:val="18"/>
              </w:rPr>
              <w:t>Nội dung</w:t>
            </w:r>
          </w:p>
        </w:tc>
      </w:tr>
      <w:tr>
        <w:tc>
          <w:tcPr>
            <w:tcW w:type="dxa" w:w="2160"/>
            <w:vAlign w:val="center"/>
            <w:tcMar>
              <w:top w:w="75" w:type="dxa"/>
              <w:start w:w="100" w:type="dxa"/>
              <w:bottom w:w="75" w:type="dxa"/>
              <w:end w:w="100" w:type="dxa"/>
            </w:tcMar>
          </w:tcPr>
          <w:p>
            <w:pPr>
              <w:spacing w:after="0" w:line="252" w:lineRule="auto"/>
            </w:pPr>
            <w:r>
              <w:rPr>
                <w:sz w:val="18"/>
              </w:rPr>
              <w:t>Mục tiêu</w:t>
            </w:r>
          </w:p>
        </w:tc>
        <w:tc>
          <w:tcPr>
            <w:tcW w:type="dxa" w:w="7704"/>
            <w:vAlign w:val="center"/>
            <w:tcMar>
              <w:top w:w="75" w:type="dxa"/>
              <w:start w:w="100" w:type="dxa"/>
              <w:bottom w:w="75" w:type="dxa"/>
              <w:end w:w="100" w:type="dxa"/>
            </w:tcMar>
          </w:tcPr>
          <w:p>
            <w:pPr>
              <w:spacing w:after="0" w:line="252" w:lineRule="auto"/>
            </w:pPr>
            <w:r>
              <w:rPr>
                <w:sz w:val="18"/>
              </w:rPr>
              <w:t>Ổn định bộ nhớ, giảm OOM, phù hợp audit / controls / A2d / reporting.</w:t>
            </w:r>
          </w:p>
        </w:tc>
      </w:tr>
      <w:tr>
        <w:tc>
          <w:tcPr>
            <w:tcW w:type="dxa" w:w="2160"/>
            <w:vAlign w:val="center"/>
            <w:tcMar>
              <w:top w:w="75" w:type="dxa"/>
              <w:start w:w="100" w:type="dxa"/>
              <w:bottom w:w="75" w:type="dxa"/>
              <w:end w:w="100" w:type="dxa"/>
            </w:tcMar>
          </w:tcPr>
          <w:p>
            <w:pPr>
              <w:spacing w:after="0" w:line="252" w:lineRule="auto"/>
            </w:pPr>
            <w:r>
              <w:rPr>
                <w:sz w:val="18"/>
              </w:rPr>
              <w:t>Precision</w:t>
            </w:r>
          </w:p>
        </w:tc>
        <w:tc>
          <w:tcPr>
            <w:tcW w:type="dxa" w:w="7704"/>
            <w:vAlign w:val="center"/>
            <w:tcMar>
              <w:top w:w="75" w:type="dxa"/>
              <w:start w:w="100" w:type="dxa"/>
              <w:bottom w:w="75" w:type="dxa"/>
              <w:end w:w="100" w:type="dxa"/>
            </w:tcMar>
          </w:tcPr>
          <w:p>
            <w:pPr>
              <w:spacing w:after="0" w:line="252" w:lineRule="auto"/>
            </w:pPr>
            <w:r>
              <w:rPr>
                <w:sz w:val="18"/>
              </w:rPr>
              <w:t>Mặc định FP32; chỉ bật AMP cho neural smoke nhỏ nếu đã xác nhận ổn định.</w:t>
            </w:r>
          </w:p>
        </w:tc>
      </w:tr>
      <w:tr>
        <w:tc>
          <w:tcPr>
            <w:tcW w:type="dxa" w:w="2160"/>
            <w:vAlign w:val="center"/>
            <w:tcMar>
              <w:top w:w="75" w:type="dxa"/>
              <w:start w:w="100" w:type="dxa"/>
              <w:bottom w:w="75" w:type="dxa"/>
              <w:end w:w="100" w:type="dxa"/>
            </w:tcMar>
          </w:tcPr>
          <w:p>
            <w:pPr>
              <w:spacing w:after="0" w:line="252" w:lineRule="auto"/>
            </w:pPr>
            <w:r>
              <w:rPr>
                <w:sz w:val="18"/>
              </w:rPr>
              <w:t>Batching</w:t>
            </w:r>
          </w:p>
        </w:tc>
        <w:tc>
          <w:tcPr>
            <w:tcW w:type="dxa" w:w="7704"/>
            <w:vAlign w:val="center"/>
            <w:tcMar>
              <w:top w:w="75" w:type="dxa"/>
              <w:start w:w="100" w:type="dxa"/>
              <w:bottom w:w="75" w:type="dxa"/>
              <w:end w:w="100" w:type="dxa"/>
            </w:tcMar>
          </w:tcPr>
          <w:p>
            <w:pPr>
              <w:spacing w:after="0" w:line="252" w:lineRule="auto"/>
            </w:pPr>
            <w:r>
              <w:rPr>
                <w:sz w:val="18"/>
              </w:rPr>
              <w:t>Batch nhỏ; ưu tiên gradient accumulation nếu cần.</w:t>
            </w:r>
          </w:p>
        </w:tc>
      </w:tr>
      <w:tr>
        <w:tc>
          <w:tcPr>
            <w:tcW w:type="dxa" w:w="2160"/>
            <w:vAlign w:val="center"/>
            <w:tcMar>
              <w:top w:w="75" w:type="dxa"/>
              <w:start w:w="100" w:type="dxa"/>
              <w:bottom w:w="75" w:type="dxa"/>
              <w:end w:w="100" w:type="dxa"/>
            </w:tcMar>
          </w:tcPr>
          <w:p>
            <w:pPr>
              <w:spacing w:after="0" w:line="252" w:lineRule="auto"/>
            </w:pPr>
            <w:r>
              <w:rPr>
                <w:sz w:val="18"/>
              </w:rPr>
              <w:t>Caching</w:t>
            </w:r>
          </w:p>
        </w:tc>
        <w:tc>
          <w:tcPr>
            <w:tcW w:type="dxa" w:w="7704"/>
            <w:vAlign w:val="center"/>
            <w:tcMar>
              <w:top w:w="75" w:type="dxa"/>
              <w:start w:w="100" w:type="dxa"/>
              <w:bottom w:w="75" w:type="dxa"/>
              <w:end w:w="100" w:type="dxa"/>
            </w:tcMar>
          </w:tcPr>
          <w:p>
            <w:pPr>
              <w:spacing w:after="0" w:line="252" w:lineRule="auto"/>
            </w:pPr>
            <w:r>
              <w:rPr>
                <w:sz w:val="18"/>
              </w:rPr>
              <w:t>Bật cache mặc định cho epochs, covariance features, nuisance features, fold indices, logits.</w:t>
            </w:r>
          </w:p>
        </w:tc>
      </w:tr>
      <w:tr>
        <w:tc>
          <w:tcPr>
            <w:tcW w:type="dxa" w:w="2160"/>
            <w:vAlign w:val="center"/>
            <w:tcMar>
              <w:top w:w="75" w:type="dxa"/>
              <w:start w:w="100" w:type="dxa"/>
              <w:bottom w:w="75" w:type="dxa"/>
              <w:end w:w="100" w:type="dxa"/>
            </w:tcMar>
          </w:tcPr>
          <w:p>
            <w:pPr>
              <w:spacing w:after="0" w:line="252" w:lineRule="auto"/>
            </w:pPr>
            <w:r>
              <w:rPr>
                <w:sz w:val="18"/>
              </w:rPr>
              <w:t>Parallelism</w:t>
            </w:r>
          </w:p>
        </w:tc>
        <w:tc>
          <w:tcPr>
            <w:tcW w:type="dxa" w:w="7704"/>
            <w:vAlign w:val="center"/>
            <w:tcMar>
              <w:top w:w="75" w:type="dxa"/>
              <w:start w:w="100" w:type="dxa"/>
              <w:bottom w:w="75" w:type="dxa"/>
              <w:end w:w="100" w:type="dxa"/>
            </w:tcMar>
          </w:tcPr>
          <w:p>
            <w:pPr>
              <w:spacing w:after="0" w:line="252" w:lineRule="auto"/>
            </w:pPr>
            <w:r>
              <w:rPr>
                <w:sz w:val="18"/>
              </w:rPr>
              <w:t>Dataloader workers vừa phải; không mở quá nhiều outer jobs trong cùng phiên.</w:t>
            </w:r>
          </w:p>
        </w:tc>
      </w:tr>
      <w:tr>
        <w:tc>
          <w:tcPr>
            <w:tcW w:type="dxa" w:w="2160"/>
            <w:vAlign w:val="center"/>
            <w:tcMar>
              <w:top w:w="75" w:type="dxa"/>
              <w:start w:w="100" w:type="dxa"/>
              <w:bottom w:w="75" w:type="dxa"/>
              <w:end w:w="100" w:type="dxa"/>
            </w:tcMar>
          </w:tcPr>
          <w:p>
            <w:pPr>
              <w:spacing w:after="0" w:line="252" w:lineRule="auto"/>
            </w:pPr>
            <w:r>
              <w:rPr>
                <w:sz w:val="18"/>
              </w:rPr>
              <w:t>Phạm vi khuyến nghị</w:t>
            </w:r>
          </w:p>
        </w:tc>
        <w:tc>
          <w:tcPr>
            <w:tcW w:type="dxa" w:w="7704"/>
            <w:vAlign w:val="center"/>
            <w:tcMar>
              <w:top w:w="75" w:type="dxa"/>
              <w:start w:w="100" w:type="dxa"/>
              <w:bottom w:w="75" w:type="dxa"/>
              <w:end w:w="100" w:type="dxa"/>
            </w:tcMar>
          </w:tcPr>
          <w:p>
            <w:pPr>
              <w:spacing w:after="0" w:line="252" w:lineRule="auto"/>
            </w:pPr>
            <w:r>
              <w:rPr>
                <w:sz w:val="18"/>
              </w:rPr>
              <w:t>Gate 0, Gate 1, phần lớn Gate 2, A2d, controls, calibration package, report_compile, CI integration.</w:t>
            </w:r>
          </w:p>
        </w:tc>
      </w:tr>
    </w:tbl>
    <w:p>
      <w:pPr>
        <w:spacing w:after="100"/>
      </w:pPr>
      <w:r>
        <w:t>Profile file chỉ được chứa tham số kỹ thuật: precision, batch, workers, cache policy, checkpoint cadence, artifact flush cadence. Không được đặt thresholds khoa học hay claim mapping vào đây.</w:t>
      </w:r>
    </w:p>
    <w:p>
      <w:pPr>
        <w:pStyle w:val="Heading2Custom"/>
        <w:spacing w:before="80" w:after="80"/>
      </w:pPr>
      <w:r>
        <w:t>6.2 Profile a100_fast</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tblHeader w:val="true"/>
        </w:trPr>
        <w:tc>
          <w:tcPr>
            <w:tcW w:type="dxa" w:w="2160"/>
            <w:shd w:fill="DCE6F1"/>
            <w:vAlign w:val="center"/>
            <w:tcMar>
              <w:top w:w="90" w:type="dxa"/>
              <w:start w:w="110" w:type="dxa"/>
              <w:bottom w:w="90" w:type="dxa"/>
              <w:end w:w="110" w:type="dxa"/>
            </w:tcMar>
          </w:tcPr>
          <w:p>
            <w:pPr>
              <w:spacing w:after="0"/>
              <w:jc w:val="center"/>
            </w:pPr>
            <w:r>
              <w:rPr>
                <w:b/>
                <w:color w:val="18375E"/>
                <w:sz w:val="18"/>
              </w:rPr>
              <w:t>Mục</w:t>
            </w:r>
          </w:p>
        </w:tc>
        <w:tc>
          <w:tcPr>
            <w:tcW w:type="dxa" w:w="7704"/>
            <w:shd w:fill="DCE6F1"/>
            <w:vAlign w:val="center"/>
            <w:tcMar>
              <w:top w:w="90" w:type="dxa"/>
              <w:start w:w="110" w:type="dxa"/>
              <w:bottom w:w="90" w:type="dxa"/>
              <w:end w:w="110" w:type="dxa"/>
            </w:tcMar>
          </w:tcPr>
          <w:p>
            <w:pPr>
              <w:spacing w:after="0"/>
              <w:jc w:val="center"/>
            </w:pPr>
            <w:r>
              <w:rPr>
                <w:b/>
                <w:color w:val="18375E"/>
                <w:sz w:val="18"/>
              </w:rPr>
              <w:t>Nội dung</w:t>
            </w:r>
          </w:p>
        </w:tc>
      </w:tr>
      <w:tr>
        <w:tc>
          <w:tcPr>
            <w:tcW w:type="dxa" w:w="2160"/>
            <w:vAlign w:val="center"/>
            <w:tcMar>
              <w:top w:w="75" w:type="dxa"/>
              <w:start w:w="100" w:type="dxa"/>
              <w:bottom w:w="75" w:type="dxa"/>
              <w:end w:w="100" w:type="dxa"/>
            </w:tcMar>
          </w:tcPr>
          <w:p>
            <w:pPr>
              <w:spacing w:after="0" w:line="252" w:lineRule="auto"/>
            </w:pPr>
            <w:r>
              <w:rPr>
                <w:sz w:val="18"/>
              </w:rPr>
              <w:t>Mục tiêu</w:t>
            </w:r>
          </w:p>
        </w:tc>
        <w:tc>
          <w:tcPr>
            <w:tcW w:type="dxa" w:w="7704"/>
            <w:vAlign w:val="center"/>
            <w:tcMar>
              <w:top w:w="75" w:type="dxa"/>
              <w:start w:w="100" w:type="dxa"/>
              <w:bottom w:w="75" w:type="dxa"/>
              <w:end w:w="100" w:type="dxa"/>
            </w:tcMar>
          </w:tcPr>
          <w:p>
            <w:pPr>
              <w:spacing w:after="0" w:line="252" w:lineRule="auto"/>
            </w:pPr>
            <w:r>
              <w:rPr>
                <w:sz w:val="18"/>
              </w:rPr>
              <w:t>Tối ưu neural training và synthetic sweeps lớn, nhưng vẫn theo single-GPU / resume-safe.</w:t>
            </w:r>
          </w:p>
        </w:tc>
      </w:tr>
      <w:tr>
        <w:tc>
          <w:tcPr>
            <w:tcW w:type="dxa" w:w="2160"/>
            <w:vAlign w:val="center"/>
            <w:tcMar>
              <w:top w:w="75" w:type="dxa"/>
              <w:start w:w="100" w:type="dxa"/>
              <w:bottom w:w="75" w:type="dxa"/>
              <w:end w:w="100" w:type="dxa"/>
            </w:tcMar>
          </w:tcPr>
          <w:p>
            <w:pPr>
              <w:spacing w:after="0" w:line="252" w:lineRule="auto"/>
            </w:pPr>
            <w:r>
              <w:rPr>
                <w:sz w:val="18"/>
              </w:rPr>
              <w:t>Precision</w:t>
            </w:r>
          </w:p>
        </w:tc>
        <w:tc>
          <w:tcPr>
            <w:tcW w:type="dxa" w:w="7704"/>
            <w:vAlign w:val="center"/>
            <w:tcMar>
              <w:top w:w="75" w:type="dxa"/>
              <w:start w:w="100" w:type="dxa"/>
              <w:bottom w:w="75" w:type="dxa"/>
              <w:end w:w="100" w:type="dxa"/>
            </w:tcMar>
          </w:tcPr>
          <w:p>
            <w:pPr>
              <w:spacing w:after="0" w:line="252" w:lineRule="auto"/>
            </w:pPr>
            <w:r>
              <w:rPr>
                <w:sz w:val="18"/>
              </w:rPr>
              <w:t>AMP bật mặc định; log rõ dtype sử dụng trong artefact runtime.</w:t>
            </w:r>
          </w:p>
        </w:tc>
      </w:tr>
      <w:tr>
        <w:tc>
          <w:tcPr>
            <w:tcW w:type="dxa" w:w="2160"/>
            <w:vAlign w:val="center"/>
            <w:tcMar>
              <w:top w:w="75" w:type="dxa"/>
              <w:start w:w="100" w:type="dxa"/>
              <w:bottom w:w="75" w:type="dxa"/>
              <w:end w:w="100" w:type="dxa"/>
            </w:tcMar>
          </w:tcPr>
          <w:p>
            <w:pPr>
              <w:spacing w:after="0" w:line="252" w:lineRule="auto"/>
            </w:pPr>
            <w:r>
              <w:rPr>
                <w:sz w:val="18"/>
              </w:rPr>
              <w:t>Batching</w:t>
            </w:r>
          </w:p>
        </w:tc>
        <w:tc>
          <w:tcPr>
            <w:tcW w:type="dxa" w:w="7704"/>
            <w:vAlign w:val="center"/>
            <w:tcMar>
              <w:top w:w="75" w:type="dxa"/>
              <w:start w:w="100" w:type="dxa"/>
              <w:bottom w:w="75" w:type="dxa"/>
              <w:end w:w="100" w:type="dxa"/>
            </w:tcMar>
          </w:tcPr>
          <w:p>
            <w:pPr>
              <w:spacing w:after="0" w:line="252" w:lineRule="auto"/>
            </w:pPr>
            <w:r>
              <w:rPr>
                <w:sz w:val="18"/>
              </w:rPr>
              <w:t>Batch lớn hơn T4; outer fold vẫn chạy tuần tự để giữ artefact sạch.</w:t>
            </w:r>
          </w:p>
        </w:tc>
      </w:tr>
      <w:tr>
        <w:tc>
          <w:tcPr>
            <w:tcW w:type="dxa" w:w="2160"/>
            <w:vAlign w:val="center"/>
            <w:tcMar>
              <w:top w:w="75" w:type="dxa"/>
              <w:start w:w="100" w:type="dxa"/>
              <w:bottom w:w="75" w:type="dxa"/>
              <w:end w:w="100" w:type="dxa"/>
            </w:tcMar>
          </w:tcPr>
          <w:p>
            <w:pPr>
              <w:spacing w:after="0" w:line="252" w:lineRule="auto"/>
            </w:pPr>
            <w:r>
              <w:rPr>
                <w:sz w:val="18"/>
              </w:rPr>
              <w:t>Caching</w:t>
            </w:r>
          </w:p>
        </w:tc>
        <w:tc>
          <w:tcPr>
            <w:tcW w:type="dxa" w:w="7704"/>
            <w:vAlign w:val="center"/>
            <w:tcMar>
              <w:top w:w="75" w:type="dxa"/>
              <w:start w:w="100" w:type="dxa"/>
              <w:bottom w:w="75" w:type="dxa"/>
              <w:end w:w="100" w:type="dxa"/>
            </w:tcMar>
          </w:tcPr>
          <w:p>
            <w:pPr>
              <w:spacing w:after="0" w:line="252" w:lineRule="auto"/>
            </w:pPr>
            <w:r>
              <w:rPr>
                <w:sz w:val="18"/>
              </w:rPr>
              <w:t>Bật cache tensor trung gian để resume nhanh sau disconnect.</w:t>
            </w:r>
          </w:p>
        </w:tc>
      </w:tr>
      <w:tr>
        <w:tc>
          <w:tcPr>
            <w:tcW w:type="dxa" w:w="2160"/>
            <w:vAlign w:val="center"/>
            <w:tcMar>
              <w:top w:w="75" w:type="dxa"/>
              <w:start w:w="100" w:type="dxa"/>
              <w:bottom w:w="75" w:type="dxa"/>
              <w:end w:w="100" w:type="dxa"/>
            </w:tcMar>
          </w:tcPr>
          <w:p>
            <w:pPr>
              <w:spacing w:after="0" w:line="252" w:lineRule="auto"/>
            </w:pPr>
            <w:r>
              <w:rPr>
                <w:sz w:val="18"/>
              </w:rPr>
              <w:t>Parallelism</w:t>
            </w:r>
          </w:p>
        </w:tc>
        <w:tc>
          <w:tcPr>
            <w:tcW w:type="dxa" w:w="7704"/>
            <w:vAlign w:val="center"/>
            <w:tcMar>
              <w:top w:w="75" w:type="dxa"/>
              <w:start w:w="100" w:type="dxa"/>
              <w:bottom w:w="75" w:type="dxa"/>
              <w:end w:w="100" w:type="dxa"/>
            </w:tcMar>
          </w:tcPr>
          <w:p>
            <w:pPr>
              <w:spacing w:after="0" w:line="252" w:lineRule="auto"/>
            </w:pPr>
            <w:r>
              <w:rPr>
                <w:sz w:val="18"/>
              </w:rPr>
              <w:t>Ưu tiên quét seed/grid theo job độc lập; không ghép quá nhiều comparator lớn trong một notebook.</w:t>
            </w:r>
          </w:p>
        </w:tc>
      </w:tr>
      <w:tr>
        <w:tc>
          <w:tcPr>
            <w:tcW w:type="dxa" w:w="2160"/>
            <w:vAlign w:val="center"/>
            <w:tcMar>
              <w:top w:w="75" w:type="dxa"/>
              <w:start w:w="100" w:type="dxa"/>
              <w:bottom w:w="75" w:type="dxa"/>
              <w:end w:w="100" w:type="dxa"/>
            </w:tcMar>
          </w:tcPr>
          <w:p>
            <w:pPr>
              <w:spacing w:after="0" w:line="252" w:lineRule="auto"/>
            </w:pPr>
            <w:r>
              <w:rPr>
                <w:sz w:val="18"/>
              </w:rPr>
              <w:t>Phạm vi khuyến nghị</w:t>
            </w:r>
          </w:p>
        </w:tc>
        <w:tc>
          <w:tcPr>
            <w:tcW w:type="dxa" w:w="7704"/>
            <w:vAlign w:val="center"/>
            <w:tcMar>
              <w:top w:w="75" w:type="dxa"/>
              <w:start w:w="100" w:type="dxa"/>
              <w:bottom w:w="75" w:type="dxa"/>
              <w:end w:w="100" w:type="dxa"/>
            </w:tcMar>
          </w:tcPr>
          <w:p>
            <w:pPr>
              <w:spacing w:after="0" w:line="252" w:lineRule="auto"/>
            </w:pPr>
            <w:r>
              <w:rPr>
                <w:sz w:val="18"/>
              </w:rPr>
              <w:t>Synthetic sweeps lớn, phase05_real atlas lớn, phase1_real với A2/A2b/A2c/A3/A4, ablations neural.</w:t>
            </w:r>
          </w:p>
        </w:tc>
      </w:tr>
    </w:tbl>
    <w:p>
      <w:pPr>
        <w:spacing w:after="100"/>
      </w:pPr>
      <w:r>
        <w:t>Profile file chỉ được chứa tham số kỹ thuật: precision, batch, workers, cache policy, checkpoint cadence, artifact flush cadence. Không được đặt thresholds khoa học hay claim mapping vào đây.</w:t>
      </w:r>
    </w:p>
    <w:p>
      <w:pPr>
        <w:pStyle w:val="Heading1Custom"/>
        <w:spacing w:before="160" w:after="80"/>
      </w:pPr>
      <w:r>
        <w:t>7. File-by-file blueprint</w:t>
      </w:r>
    </w:p>
    <w:p>
      <w:pPr>
        <w:spacing w:after="100"/>
      </w:pPr>
      <w:r>
        <w:t>Phần này là lõi của tài liệu. Mỗi file cần có trách nhiệm rõ, input/output rõ và vị trí rõ trong chuỗi gate/phase. Khi code, ưu tiên hoàn thành file ở nhóm governance/freeze trước model/comparator.</w:t>
      </w:r>
    </w:p>
    <w:p>
      <w:pPr>
        <w:pStyle w:val="Heading2Custom"/>
        <w:spacing w:before="80" w:after="80"/>
      </w:pPr>
      <w:r>
        <w:t>7.1 bootstrap/</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install_runtime.sh</w:t>
            </w:r>
          </w:p>
        </w:tc>
        <w:tc>
          <w:tcPr>
            <w:tcW w:type="dxa" w:w="3240"/>
            <w:vAlign w:val="center"/>
            <w:tcMar>
              <w:top w:w="75" w:type="dxa"/>
              <w:start w:w="100" w:type="dxa"/>
              <w:bottom w:w="75" w:type="dxa"/>
              <w:end w:w="100" w:type="dxa"/>
            </w:tcMar>
          </w:tcPr>
          <w:p>
            <w:pPr>
              <w:spacing w:after="0" w:line="252" w:lineRule="auto"/>
            </w:pPr>
            <w:r>
              <w:rPr>
                <w:sz w:val="17"/>
              </w:rPr>
              <w:t>Cài môi trường notebook, tạo thư mục, kiểm tra package thiết yếu.</w:t>
            </w:r>
          </w:p>
        </w:tc>
        <w:tc>
          <w:tcPr>
            <w:tcW w:type="dxa" w:w="1944"/>
            <w:vAlign w:val="center"/>
            <w:tcMar>
              <w:top w:w="75" w:type="dxa"/>
              <w:start w:w="100" w:type="dxa"/>
              <w:bottom w:w="75" w:type="dxa"/>
              <w:end w:w="100" w:type="dxa"/>
            </w:tcMar>
          </w:tcPr>
          <w:p>
            <w:pPr>
              <w:spacing w:after="0" w:line="252" w:lineRule="auto"/>
            </w:pPr>
            <w:r>
              <w:rPr>
                <w:sz w:val="17"/>
              </w:rPr>
              <w:t>runtime profile</w:t>
            </w:r>
          </w:p>
        </w:tc>
        <w:tc>
          <w:tcPr>
            <w:tcW w:type="dxa" w:w="2232"/>
            <w:vAlign w:val="center"/>
            <w:tcMar>
              <w:top w:w="75" w:type="dxa"/>
              <w:start w:w="100" w:type="dxa"/>
              <w:bottom w:w="75" w:type="dxa"/>
              <w:end w:w="100" w:type="dxa"/>
            </w:tcMar>
          </w:tcPr>
          <w:p>
            <w:pPr>
              <w:spacing w:after="0" w:line="252" w:lineRule="auto"/>
            </w:pPr>
            <w:r>
              <w:rPr>
                <w:sz w:val="17"/>
              </w:rPr>
              <w:t>runtime ready log</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mount_drive.py</w:t>
            </w:r>
          </w:p>
        </w:tc>
        <w:tc>
          <w:tcPr>
            <w:tcW w:type="dxa" w:w="3240"/>
            <w:vAlign w:val="center"/>
            <w:tcMar>
              <w:top w:w="75" w:type="dxa"/>
              <w:start w:w="100" w:type="dxa"/>
              <w:bottom w:w="75" w:type="dxa"/>
              <w:end w:w="100" w:type="dxa"/>
            </w:tcMar>
          </w:tcPr>
          <w:p>
            <w:pPr>
              <w:spacing w:after="0" w:line="252" w:lineRule="auto"/>
            </w:pPr>
            <w:r>
              <w:rPr>
                <w:sz w:val="17"/>
              </w:rPr>
              <w:t>Mount Google Drive, kiểm tra path chuẩn hóa cho artifacts và cache.</w:t>
            </w:r>
          </w:p>
        </w:tc>
        <w:tc>
          <w:tcPr>
            <w:tcW w:type="dxa" w:w="1944"/>
            <w:vAlign w:val="center"/>
            <w:tcMar>
              <w:top w:w="75" w:type="dxa"/>
              <w:start w:w="100" w:type="dxa"/>
              <w:bottom w:w="75" w:type="dxa"/>
              <w:end w:w="100" w:type="dxa"/>
            </w:tcMar>
          </w:tcPr>
          <w:p>
            <w:pPr>
              <w:spacing w:after="0" w:line="252" w:lineRule="auto"/>
            </w:pPr>
            <w:r>
              <w:rPr>
                <w:sz w:val="17"/>
              </w:rPr>
              <w:t>Drive root</w:t>
            </w:r>
          </w:p>
        </w:tc>
        <w:tc>
          <w:tcPr>
            <w:tcW w:type="dxa" w:w="2232"/>
            <w:vAlign w:val="center"/>
            <w:tcMar>
              <w:top w:w="75" w:type="dxa"/>
              <w:start w:w="100" w:type="dxa"/>
              <w:bottom w:w="75" w:type="dxa"/>
              <w:end w:w="100" w:type="dxa"/>
            </w:tcMar>
          </w:tcPr>
          <w:p>
            <w:pPr>
              <w:spacing w:after="0" w:line="252" w:lineRule="auto"/>
            </w:pPr>
            <w:r>
              <w:rPr>
                <w:sz w:val="17"/>
              </w:rPr>
              <w:t>mounted paths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runtime_profile.py</w:t>
            </w:r>
          </w:p>
        </w:tc>
        <w:tc>
          <w:tcPr>
            <w:tcW w:type="dxa" w:w="3240"/>
            <w:vAlign w:val="center"/>
            <w:tcMar>
              <w:top w:w="75" w:type="dxa"/>
              <w:start w:w="100" w:type="dxa"/>
              <w:bottom w:w="75" w:type="dxa"/>
              <w:end w:w="100" w:type="dxa"/>
            </w:tcMar>
          </w:tcPr>
          <w:p>
            <w:pPr>
              <w:spacing w:after="0" w:line="252" w:lineRule="auto"/>
            </w:pPr>
            <w:r>
              <w:rPr>
                <w:sz w:val="17"/>
              </w:rPr>
              <w:t>Đọc YAML profile, áp dụng env vars, seed policy, cache dirs, AMP flags.</w:t>
            </w:r>
          </w:p>
        </w:tc>
        <w:tc>
          <w:tcPr>
            <w:tcW w:type="dxa" w:w="1944"/>
            <w:vAlign w:val="center"/>
            <w:tcMar>
              <w:top w:w="75" w:type="dxa"/>
              <w:start w:w="100" w:type="dxa"/>
              <w:bottom w:w="75" w:type="dxa"/>
              <w:end w:w="100" w:type="dxa"/>
            </w:tcMar>
          </w:tcPr>
          <w:p>
            <w:pPr>
              <w:spacing w:after="0" w:line="252" w:lineRule="auto"/>
            </w:pPr>
            <w:r>
              <w:rPr>
                <w:sz w:val="17"/>
              </w:rPr>
              <w:t>t4_safe.yaml hoặc a100_fast.yaml</w:t>
            </w:r>
          </w:p>
        </w:tc>
        <w:tc>
          <w:tcPr>
            <w:tcW w:type="dxa" w:w="2232"/>
            <w:vAlign w:val="center"/>
            <w:tcMar>
              <w:top w:w="75" w:type="dxa"/>
              <w:start w:w="100" w:type="dxa"/>
              <w:bottom w:w="75" w:type="dxa"/>
              <w:end w:w="100" w:type="dxa"/>
            </w:tcMar>
          </w:tcPr>
          <w:p>
            <w:pPr>
              <w:spacing w:after="0" w:line="252" w:lineRule="auto"/>
            </w:pPr>
            <w:r>
              <w:rPr>
                <w:sz w:val="17"/>
              </w:rPr>
              <w:t>runtime context</w:t>
            </w:r>
          </w:p>
        </w:tc>
        <w:tc>
          <w:tcPr>
            <w:tcW w:type="dxa" w:w="1368"/>
            <w:vAlign w:val="center"/>
            <w:tcMar>
              <w:top w:w="75" w:type="dxa"/>
              <w:start w:w="100" w:type="dxa"/>
              <w:bottom w:w="75" w:type="dxa"/>
              <w:end w:w="100" w:type="dxa"/>
            </w:tcMar>
          </w:tcPr>
          <w:p>
            <w:pPr>
              <w:spacing w:after="0" w:line="252" w:lineRule="auto"/>
            </w:pPr>
            <w:r>
              <w:rPr>
                <w:sz w:val="17"/>
              </w:rPr>
              <w:t>T4/A100</w:t>
            </w:r>
          </w:p>
        </w:tc>
      </w:tr>
    </w:tbl>
    <w:p>
      <w:pPr>
        <w:pStyle w:val="Heading2Custom"/>
        <w:spacing w:before="80" w:after="80"/>
      </w:pPr>
      <w:r>
        <w:t>7.2 configs/data và configs/preprocess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dataset.yaml</w:t>
            </w:r>
          </w:p>
        </w:tc>
        <w:tc>
          <w:tcPr>
            <w:tcW w:type="dxa" w:w="3240"/>
            <w:vAlign w:val="center"/>
            <w:tcMar>
              <w:top w:w="75" w:type="dxa"/>
              <w:start w:w="100" w:type="dxa"/>
              <w:bottom w:w="75" w:type="dxa"/>
              <w:end w:w="100" w:type="dxa"/>
            </w:tcMar>
          </w:tcPr>
          <w:p>
            <w:pPr>
              <w:spacing w:after="0" w:line="252" w:lineRule="auto"/>
            </w:pPr>
            <w:r>
              <w:rPr>
                <w:sz w:val="17"/>
              </w:rPr>
              <w:t>Định nghĩa dataset root, DOI/nhãn snapshot, modality paths, derivative paths.</w:t>
            </w:r>
          </w:p>
        </w:tc>
        <w:tc>
          <w:tcPr>
            <w:tcW w:type="dxa" w:w="1944"/>
            <w:vAlign w:val="center"/>
            <w:tcMar>
              <w:top w:w="75" w:type="dxa"/>
              <w:start w:w="100" w:type="dxa"/>
              <w:bottom w:w="75" w:type="dxa"/>
              <w:end w:w="100" w:type="dxa"/>
            </w:tcMar>
          </w:tcPr>
          <w:p>
            <w:pPr>
              <w:spacing w:after="0" w:line="252" w:lineRule="auto"/>
            </w:pPr>
            <w:r>
              <w:rPr>
                <w:sz w:val="17"/>
              </w:rPr>
              <w:t>manual config</w:t>
            </w:r>
          </w:p>
        </w:tc>
        <w:tc>
          <w:tcPr>
            <w:tcW w:type="dxa" w:w="2232"/>
            <w:vAlign w:val="center"/>
            <w:tcMar>
              <w:top w:w="75" w:type="dxa"/>
              <w:start w:w="100" w:type="dxa"/>
              <w:bottom w:w="75" w:type="dxa"/>
              <w:end w:w="100" w:type="dxa"/>
            </w:tcMar>
          </w:tcPr>
          <w:p>
            <w:pPr>
              <w:spacing w:after="0" w:line="252" w:lineRule="auto"/>
            </w:pPr>
            <w:r>
              <w:rPr>
                <w:sz w:val="17"/>
              </w:rPr>
              <w:t>data context</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snapshot.yaml</w:t>
            </w:r>
          </w:p>
        </w:tc>
        <w:tc>
          <w:tcPr>
            <w:tcW w:type="dxa" w:w="3240"/>
            <w:vAlign w:val="center"/>
            <w:tcMar>
              <w:top w:w="75" w:type="dxa"/>
              <w:start w:w="100" w:type="dxa"/>
              <w:bottom w:w="75" w:type="dxa"/>
              <w:end w:w="100" w:type="dxa"/>
            </w:tcMar>
          </w:tcPr>
          <w:p>
            <w:pPr>
              <w:spacing w:after="0" w:line="252" w:lineRule="auto"/>
            </w:pPr>
            <w:r>
              <w:rPr>
                <w:sz w:val="17"/>
              </w:rPr>
              <w:t>Chốt local snapshot đang audit và các đường dẫn đầu vào.</w:t>
            </w:r>
          </w:p>
        </w:tc>
        <w:tc>
          <w:tcPr>
            <w:tcW w:type="dxa" w:w="1944"/>
            <w:vAlign w:val="center"/>
            <w:tcMar>
              <w:top w:w="75" w:type="dxa"/>
              <w:start w:w="100" w:type="dxa"/>
              <w:bottom w:w="75" w:type="dxa"/>
              <w:end w:w="100" w:type="dxa"/>
            </w:tcMar>
          </w:tcPr>
          <w:p>
            <w:pPr>
              <w:spacing w:after="0" w:line="252" w:lineRule="auto"/>
            </w:pPr>
            <w:r>
              <w:rPr>
                <w:sz w:val="17"/>
              </w:rPr>
              <w:t>dataset root</w:t>
            </w:r>
          </w:p>
        </w:tc>
        <w:tc>
          <w:tcPr>
            <w:tcW w:type="dxa" w:w="2232"/>
            <w:vAlign w:val="center"/>
            <w:tcMar>
              <w:top w:w="75" w:type="dxa"/>
              <w:start w:w="100" w:type="dxa"/>
              <w:bottom w:w="75" w:type="dxa"/>
              <w:end w:w="100" w:type="dxa"/>
            </w:tcMar>
          </w:tcPr>
          <w:p>
            <w:pPr>
              <w:spacing w:after="0" w:line="252" w:lineRule="auto"/>
            </w:pPr>
            <w:r>
              <w:rPr>
                <w:sz w:val="17"/>
              </w:rPr>
              <w:t>snapshot config</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scalp_minimal.yaml</w:t>
            </w:r>
          </w:p>
        </w:tc>
        <w:tc>
          <w:tcPr>
            <w:tcW w:type="dxa" w:w="3240"/>
            <w:vAlign w:val="center"/>
            <w:tcMar>
              <w:top w:w="75" w:type="dxa"/>
              <w:start w:w="100" w:type="dxa"/>
              <w:bottom w:w="75" w:type="dxa"/>
              <w:end w:w="100" w:type="dxa"/>
            </w:tcMar>
          </w:tcPr>
          <w:p>
            <w:pPr>
              <w:spacing w:after="0" w:line="252" w:lineRule="auto"/>
            </w:pPr>
            <w:r>
              <w:rPr>
                <w:sz w:val="17"/>
              </w:rPr>
              <w:t>Mainline preprocessing cho scalp branch tối giản.</w:t>
            </w:r>
          </w:p>
        </w:tc>
        <w:tc>
          <w:tcPr>
            <w:tcW w:type="dxa" w:w="1944"/>
            <w:vAlign w:val="center"/>
            <w:tcMar>
              <w:top w:w="75" w:type="dxa"/>
              <w:start w:w="100" w:type="dxa"/>
              <w:bottom w:w="75" w:type="dxa"/>
              <w:end w:w="100" w:type="dxa"/>
            </w:tcMar>
          </w:tcPr>
          <w:p>
            <w:pPr>
              <w:spacing w:after="0" w:line="252" w:lineRule="auto"/>
            </w:pPr>
            <w:r>
              <w:rPr>
                <w:sz w:val="17"/>
              </w:rPr>
              <w:t>spec + annex</w:t>
            </w:r>
          </w:p>
        </w:tc>
        <w:tc>
          <w:tcPr>
            <w:tcW w:type="dxa" w:w="2232"/>
            <w:vAlign w:val="center"/>
            <w:tcMar>
              <w:top w:w="75" w:type="dxa"/>
              <w:start w:w="100" w:type="dxa"/>
              <w:bottom w:w="75" w:type="dxa"/>
              <w:end w:w="100" w:type="dxa"/>
            </w:tcMar>
          </w:tcPr>
          <w:p>
            <w:pPr>
              <w:spacing w:after="0" w:line="252" w:lineRule="auto"/>
            </w:pPr>
            <w:r>
              <w:rPr>
                <w:sz w:val="17"/>
              </w:rPr>
              <w:t>preprocess params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scalp_ica.yaml</w:t>
            </w:r>
          </w:p>
        </w:tc>
        <w:tc>
          <w:tcPr>
            <w:tcW w:type="dxa" w:w="3240"/>
            <w:vAlign w:val="center"/>
            <w:tcMar>
              <w:top w:w="75" w:type="dxa"/>
              <w:start w:w="100" w:type="dxa"/>
              <w:bottom w:w="75" w:type="dxa"/>
              <w:end w:w="100" w:type="dxa"/>
            </w:tcMar>
          </w:tcPr>
          <w:p>
            <w:pPr>
              <w:spacing w:after="0" w:line="252" w:lineRule="auto"/>
            </w:pPr>
            <w:r>
              <w:rPr>
                <w:sz w:val="17"/>
              </w:rPr>
              <w:t>ICA stress-test branch; không phải clean truth branch.</w:t>
            </w:r>
          </w:p>
        </w:tc>
        <w:tc>
          <w:tcPr>
            <w:tcW w:type="dxa" w:w="1944"/>
            <w:vAlign w:val="center"/>
            <w:tcMar>
              <w:top w:w="75" w:type="dxa"/>
              <w:start w:w="100" w:type="dxa"/>
              <w:bottom w:w="75" w:type="dxa"/>
              <w:end w:w="100" w:type="dxa"/>
            </w:tcMar>
          </w:tcPr>
          <w:p>
            <w:pPr>
              <w:spacing w:after="0" w:line="252" w:lineRule="auto"/>
            </w:pPr>
            <w:r>
              <w:rPr>
                <w:sz w:val="17"/>
              </w:rPr>
              <w:t>spec + MNE practice</w:t>
            </w:r>
          </w:p>
        </w:tc>
        <w:tc>
          <w:tcPr>
            <w:tcW w:type="dxa" w:w="2232"/>
            <w:vAlign w:val="center"/>
            <w:tcMar>
              <w:top w:w="75" w:type="dxa"/>
              <w:start w:w="100" w:type="dxa"/>
              <w:bottom w:w="75" w:type="dxa"/>
              <w:end w:w="100" w:type="dxa"/>
            </w:tcMar>
          </w:tcPr>
          <w:p>
            <w:pPr>
              <w:spacing w:after="0" w:line="252" w:lineRule="auto"/>
            </w:pPr>
            <w:r>
              <w:rPr>
                <w:sz w:val="17"/>
              </w:rPr>
              <w:t>ICA params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ieeg.yaml</w:t>
            </w:r>
          </w:p>
        </w:tc>
        <w:tc>
          <w:tcPr>
            <w:tcW w:type="dxa" w:w="3240"/>
            <w:vAlign w:val="center"/>
            <w:tcMar>
              <w:top w:w="75" w:type="dxa"/>
              <w:start w:w="100" w:type="dxa"/>
              <w:bottom w:w="75" w:type="dxa"/>
              <w:end w:w="100" w:type="dxa"/>
            </w:tcMar>
          </w:tcPr>
          <w:p>
            <w:pPr>
              <w:spacing w:after="0" w:line="252" w:lineRule="auto"/>
            </w:pPr>
            <w:r>
              <w:rPr>
                <w:sz w:val="17"/>
              </w:rPr>
              <w:t>Rereference, notch, QC contact, epoching cho iEEG.</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iEEG preprocess params</w:t>
            </w:r>
          </w:p>
        </w:tc>
        <w:tc>
          <w:tcPr>
            <w:tcW w:type="dxa" w:w="1368"/>
            <w:vAlign w:val="center"/>
            <w:tcMar>
              <w:top w:w="75" w:type="dxa"/>
              <w:start w:w="100" w:type="dxa"/>
              <w:bottom w:w="75" w:type="dxa"/>
              <w:end w:w="100" w:type="dxa"/>
            </w:tcMar>
          </w:tcPr>
          <w:p>
            <w:pPr>
              <w:spacing w:after="0" w:line="252" w:lineRule="auto"/>
            </w:pPr>
            <w:r>
              <w:rPr>
                <w:sz w:val="17"/>
              </w:rPr>
              <w:t>T4/A100</w:t>
            </w:r>
          </w:p>
        </w:tc>
      </w:tr>
    </w:tbl>
    <w:p>
      <w:pPr>
        <w:pStyle w:val="Heading2Custom"/>
        <w:spacing w:before="80" w:after="80"/>
      </w:pPr>
      <w:r>
        <w:t>7.3 configs/teacher và configs/controls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teacher_registry.yaml</w:t>
            </w:r>
          </w:p>
        </w:tc>
        <w:tc>
          <w:tcPr>
            <w:tcW w:type="dxa" w:w="3240"/>
            <w:vAlign w:val="center"/>
            <w:tcMar>
              <w:top w:w="75" w:type="dxa"/>
              <w:start w:w="100" w:type="dxa"/>
              <w:bottom w:w="75" w:type="dxa"/>
              <w:end w:w="100" w:type="dxa"/>
            </w:tcMar>
          </w:tcPr>
          <w:p>
            <w:pPr>
              <w:spacing w:after="0" w:line="252" w:lineRule="auto"/>
            </w:pPr>
            <w:r>
              <w:rPr>
                <w:sz w:val="17"/>
              </w:rPr>
              <w:t>Nguồn sự thật cho teacher_id, group, phase_enabled, feature_formula, rules.</w:t>
            </w:r>
          </w:p>
        </w:tc>
        <w:tc>
          <w:tcPr>
            <w:tcW w:type="dxa" w:w="1944"/>
            <w:vAlign w:val="center"/>
            <w:tcMar>
              <w:top w:w="75" w:type="dxa"/>
              <w:start w:w="100" w:type="dxa"/>
              <w:bottom w:w="75" w:type="dxa"/>
              <w:end w:w="100" w:type="dxa"/>
            </w:tcMar>
          </w:tcPr>
          <w:p>
            <w:pPr>
              <w:spacing w:after="0" w:line="252" w:lineRule="auto"/>
            </w:pPr>
            <w:r>
              <w:rPr>
                <w:sz w:val="17"/>
              </w:rPr>
              <w:t>spec + annex</w:t>
            </w:r>
          </w:p>
        </w:tc>
        <w:tc>
          <w:tcPr>
            <w:tcW w:type="dxa" w:w="2232"/>
            <w:vAlign w:val="center"/>
            <w:tcMar>
              <w:top w:w="75" w:type="dxa"/>
              <w:start w:w="100" w:type="dxa"/>
              <w:bottom w:w="75" w:type="dxa"/>
              <w:end w:w="100" w:type="dxa"/>
            </w:tcMar>
          </w:tcPr>
          <w:p>
            <w:pPr>
              <w:spacing w:after="0" w:line="252" w:lineRule="auto"/>
            </w:pPr>
            <w:r>
              <w:rPr>
                <w:sz w:val="17"/>
              </w:rPr>
              <w:t>teacher registry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admissibility_rubric.yaml</w:t>
            </w:r>
          </w:p>
        </w:tc>
        <w:tc>
          <w:tcPr>
            <w:tcW w:type="dxa" w:w="3240"/>
            <w:vAlign w:val="center"/>
            <w:tcMar>
              <w:top w:w="75" w:type="dxa"/>
              <w:start w:w="100" w:type="dxa"/>
              <w:bottom w:w="75" w:type="dxa"/>
              <w:end w:w="100" w:type="dxa"/>
            </w:tcMar>
          </w:tcPr>
          <w:p>
            <w:pPr>
              <w:spacing w:after="0" w:line="252" w:lineRule="auto"/>
            </w:pPr>
            <w:r>
              <w:rPr>
                <w:sz w:val="17"/>
              </w:rPr>
              <w:t>Khóa cách tính a_e và rule override/reviewer.</w:t>
            </w:r>
          </w:p>
        </w:tc>
        <w:tc>
          <w:tcPr>
            <w:tcW w:type="dxa" w:w="1944"/>
            <w:vAlign w:val="center"/>
            <w:tcMar>
              <w:top w:w="75" w:type="dxa"/>
              <w:start w:w="100" w:type="dxa"/>
              <w:bottom w:w="75" w:type="dxa"/>
              <w:end w:w="100" w:type="dxa"/>
            </w:tcMar>
          </w:tcPr>
          <w:p>
            <w:pPr>
              <w:spacing w:after="0" w:line="252" w:lineRule="auto"/>
            </w:pPr>
            <w:r>
              <w:rPr>
                <w:sz w:val="17"/>
              </w:rPr>
              <w:t>annex + dossier</w:t>
            </w:r>
          </w:p>
        </w:tc>
        <w:tc>
          <w:tcPr>
            <w:tcW w:type="dxa" w:w="2232"/>
            <w:vAlign w:val="center"/>
            <w:tcMar>
              <w:top w:w="75" w:type="dxa"/>
              <w:start w:w="100" w:type="dxa"/>
              <w:bottom w:w="75" w:type="dxa"/>
              <w:end w:w="100" w:type="dxa"/>
            </w:tcMar>
          </w:tcPr>
          <w:p>
            <w:pPr>
              <w:spacing w:after="0" w:line="252" w:lineRule="auto"/>
            </w:pPr>
            <w:r>
              <w:rPr>
                <w:sz w:val="17"/>
              </w:rPr>
              <w:t>rubric versioned</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phase_activation.yaml</w:t>
            </w:r>
          </w:p>
        </w:tc>
        <w:tc>
          <w:tcPr>
            <w:tcW w:type="dxa" w:w="3240"/>
            <w:vAlign w:val="center"/>
            <w:tcMar>
              <w:top w:w="75" w:type="dxa"/>
              <w:start w:w="100" w:type="dxa"/>
              <w:bottom w:w="75" w:type="dxa"/>
              <w:end w:w="100" w:type="dxa"/>
            </w:tcMar>
          </w:tcPr>
          <w:p>
            <w:pPr>
              <w:spacing w:after="0" w:line="252" w:lineRule="auto"/>
            </w:pPr>
            <w:r>
              <w:rPr>
                <w:sz w:val="17"/>
              </w:rPr>
              <w:t>Bật/tắt Group A/B/C/D/E theo phase.</w:t>
            </w:r>
          </w:p>
        </w:tc>
        <w:tc>
          <w:tcPr>
            <w:tcW w:type="dxa" w:w="1944"/>
            <w:vAlign w:val="center"/>
            <w:tcMar>
              <w:top w:w="75" w:type="dxa"/>
              <w:start w:w="100" w:type="dxa"/>
              <w:bottom w:w="75" w:type="dxa"/>
              <w:end w:w="100" w:type="dxa"/>
            </w:tcMar>
          </w:tcPr>
          <w:p>
            <w:pPr>
              <w:spacing w:after="0" w:line="252" w:lineRule="auto"/>
            </w:pPr>
            <w:r>
              <w:rPr>
                <w:sz w:val="17"/>
              </w:rPr>
              <w:t>spec + prereg</w:t>
            </w:r>
          </w:p>
        </w:tc>
        <w:tc>
          <w:tcPr>
            <w:tcW w:type="dxa" w:w="2232"/>
            <w:vAlign w:val="center"/>
            <w:tcMar>
              <w:top w:w="75" w:type="dxa"/>
              <w:start w:w="100" w:type="dxa"/>
              <w:bottom w:w="75" w:type="dxa"/>
              <w:end w:w="100" w:type="dxa"/>
            </w:tcMar>
          </w:tcPr>
          <w:p>
            <w:pPr>
              <w:spacing w:after="0" w:line="252" w:lineRule="auto"/>
            </w:pPr>
            <w:r>
              <w:rPr>
                <w:sz w:val="17"/>
              </w:rPr>
              <w:t>activation matrix</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control_suite_spec.yaml</w:t>
            </w:r>
          </w:p>
        </w:tc>
        <w:tc>
          <w:tcPr>
            <w:tcW w:type="dxa" w:w="3240"/>
            <w:vAlign w:val="center"/>
            <w:tcMar>
              <w:top w:w="75" w:type="dxa"/>
              <w:start w:w="100" w:type="dxa"/>
              <w:bottom w:w="75" w:type="dxa"/>
              <w:end w:w="100" w:type="dxa"/>
            </w:tcMar>
          </w:tcPr>
          <w:p>
            <w:pPr>
              <w:spacing w:after="0" w:line="252" w:lineRule="auto"/>
            </w:pPr>
            <w:r>
              <w:rPr>
                <w:sz w:val="17"/>
              </w:rPr>
              <w:t>Khóa baseline/task contrast, grouped permutation, spatial, nuisance, ICA, transfer consistency.</w:t>
            </w:r>
          </w:p>
        </w:tc>
        <w:tc>
          <w:tcPr>
            <w:tcW w:type="dxa" w:w="1944"/>
            <w:vAlign w:val="center"/>
            <w:tcMar>
              <w:top w:w="75" w:type="dxa"/>
              <w:start w:w="100" w:type="dxa"/>
              <w:bottom w:w="75" w:type="dxa"/>
              <w:end w:w="100" w:type="dxa"/>
            </w:tcMar>
          </w:tcPr>
          <w:p>
            <w:pPr>
              <w:spacing w:after="0" w:line="252" w:lineRule="auto"/>
            </w:pPr>
            <w:r>
              <w:rPr>
                <w:sz w:val="17"/>
              </w:rPr>
              <w:t>annex + dossier</w:t>
            </w:r>
          </w:p>
        </w:tc>
        <w:tc>
          <w:tcPr>
            <w:tcW w:type="dxa" w:w="2232"/>
            <w:vAlign w:val="center"/>
            <w:tcMar>
              <w:top w:w="75" w:type="dxa"/>
              <w:start w:w="100" w:type="dxa"/>
              <w:bottom w:w="75" w:type="dxa"/>
              <w:end w:w="100" w:type="dxa"/>
            </w:tcMar>
          </w:tcPr>
          <w:p>
            <w:pPr>
              <w:spacing w:after="0" w:line="252" w:lineRule="auto"/>
            </w:pPr>
            <w:r>
              <w:rPr>
                <w:sz w:val="17"/>
              </w:rPr>
              <w:t>control suite spec</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nuisance_block_spec.yaml</w:t>
            </w:r>
          </w:p>
        </w:tc>
        <w:tc>
          <w:tcPr>
            <w:tcW w:type="dxa" w:w="3240"/>
            <w:vAlign w:val="center"/>
            <w:tcMar>
              <w:top w:w="75" w:type="dxa"/>
              <w:start w:w="100" w:type="dxa"/>
              <w:bottom w:w="75" w:type="dxa"/>
              <w:end w:w="100" w:type="dxa"/>
            </w:tcMar>
          </w:tcPr>
          <w:p>
            <w:pPr>
              <w:spacing w:after="0" w:line="252" w:lineRule="auto"/>
            </w:pPr>
            <w:r>
              <w:rPr>
                <w:sz w:val="17"/>
              </w:rPr>
              <w:t>Danh sách biến được phép trong nuisance-only control.</w:t>
            </w:r>
          </w:p>
        </w:tc>
        <w:tc>
          <w:tcPr>
            <w:tcW w:type="dxa" w:w="1944"/>
            <w:vAlign w:val="center"/>
            <w:tcMar>
              <w:top w:w="75" w:type="dxa"/>
              <w:start w:w="100" w:type="dxa"/>
              <w:bottom w:w="75" w:type="dxa"/>
              <w:end w:w="100" w:type="dxa"/>
            </w:tcMar>
          </w:tcPr>
          <w:p>
            <w:pPr>
              <w:spacing w:after="0" w:line="252" w:lineRule="auto"/>
            </w:pPr>
            <w:r>
              <w:rPr>
                <w:sz w:val="17"/>
              </w:rPr>
              <w:t>annex + dossier</w:t>
            </w:r>
          </w:p>
        </w:tc>
        <w:tc>
          <w:tcPr>
            <w:tcW w:type="dxa" w:w="2232"/>
            <w:vAlign w:val="center"/>
            <w:tcMar>
              <w:top w:w="75" w:type="dxa"/>
              <w:start w:w="100" w:type="dxa"/>
              <w:bottom w:w="75" w:type="dxa"/>
              <w:end w:w="100" w:type="dxa"/>
            </w:tcMar>
          </w:tcPr>
          <w:p>
            <w:pPr>
              <w:spacing w:after="0" w:line="252" w:lineRule="auto"/>
            </w:pPr>
            <w:r>
              <w:rPr>
                <w:sz w:val="17"/>
              </w:rPr>
              <w:t>nuisance spec</w:t>
            </w:r>
          </w:p>
        </w:tc>
        <w:tc>
          <w:tcPr>
            <w:tcW w:type="dxa" w:w="1368"/>
            <w:vAlign w:val="center"/>
            <w:tcMar>
              <w:top w:w="75" w:type="dxa"/>
              <w:start w:w="100" w:type="dxa"/>
              <w:bottom w:w="75" w:type="dxa"/>
              <w:end w:w="100" w:type="dxa"/>
            </w:tcMar>
          </w:tcPr>
          <w:p>
            <w:pPr>
              <w:spacing w:after="0" w:line="252" w:lineRule="auto"/>
            </w:pPr>
            <w:r>
              <w:rPr>
                <w:sz w:val="17"/>
              </w:rPr>
              <w:t>T4</w:t>
            </w:r>
          </w:p>
        </w:tc>
      </w:tr>
    </w:tbl>
    <w:p>
      <w:pPr>
        <w:pStyle w:val="Heading2Custom"/>
        <w:spacing w:before="80" w:after="80"/>
      </w:pPr>
      <w:r>
        <w:t>7.4 configs/models, latent, eval, prereg</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eegnet.yaml</w:t>
            </w:r>
          </w:p>
        </w:tc>
        <w:tc>
          <w:tcPr>
            <w:tcW w:type="dxa" w:w="3240"/>
            <w:vAlign w:val="center"/>
            <w:tcMar>
              <w:top w:w="75" w:type="dxa"/>
              <w:start w:w="100" w:type="dxa"/>
              <w:bottom w:w="75" w:type="dxa"/>
              <w:end w:w="100" w:type="dxa"/>
            </w:tcMar>
          </w:tcPr>
          <w:p>
            <w:pPr>
              <w:spacing w:after="0" w:line="252" w:lineRule="auto"/>
            </w:pPr>
            <w:r>
              <w:rPr>
                <w:sz w:val="17"/>
              </w:rPr>
              <w:t>Backbone mainline cho A2/A2b/A2c/A3/A4 khi phù hợp.</w:t>
            </w:r>
          </w:p>
        </w:tc>
        <w:tc>
          <w:tcPr>
            <w:tcW w:type="dxa" w:w="1944"/>
            <w:vAlign w:val="center"/>
            <w:tcMar>
              <w:top w:w="75" w:type="dxa"/>
              <w:start w:w="100" w:type="dxa"/>
              <w:bottom w:w="75" w:type="dxa"/>
              <w:end w:w="100" w:type="dxa"/>
            </w:tcMar>
          </w:tcPr>
          <w:p>
            <w:pPr>
              <w:spacing w:after="0" w:line="252" w:lineRule="auto"/>
            </w:pPr>
            <w:r>
              <w:rPr>
                <w:sz w:val="17"/>
              </w:rPr>
              <w:t>model defaults</w:t>
            </w:r>
          </w:p>
        </w:tc>
        <w:tc>
          <w:tcPr>
            <w:tcW w:type="dxa" w:w="2232"/>
            <w:vAlign w:val="center"/>
            <w:tcMar>
              <w:top w:w="75" w:type="dxa"/>
              <w:start w:w="100" w:type="dxa"/>
              <w:bottom w:w="75" w:type="dxa"/>
              <w:end w:w="100" w:type="dxa"/>
            </w:tcMar>
          </w:tcPr>
          <w:p>
            <w:pPr>
              <w:spacing w:after="0" w:line="252" w:lineRule="auto"/>
            </w:pPr>
            <w:r>
              <w:rPr>
                <w:sz w:val="17"/>
              </w:rPr>
              <w:t>frozen model config</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shallowconvnet.yaml</w:t>
            </w:r>
          </w:p>
        </w:tc>
        <w:tc>
          <w:tcPr>
            <w:tcW w:type="dxa" w:w="3240"/>
            <w:vAlign w:val="center"/>
            <w:tcMar>
              <w:top w:w="75" w:type="dxa"/>
              <w:start w:w="100" w:type="dxa"/>
              <w:bottom w:w="75" w:type="dxa"/>
              <w:end w:w="100" w:type="dxa"/>
            </w:tcMar>
          </w:tcPr>
          <w:p>
            <w:pPr>
              <w:spacing w:after="0" w:line="252" w:lineRule="auto"/>
            </w:pPr>
            <w:r>
              <w:rPr>
                <w:sz w:val="17"/>
              </w:rPr>
              <w:t>Control neural backbone thiên band-power.</w:t>
            </w:r>
          </w:p>
        </w:tc>
        <w:tc>
          <w:tcPr>
            <w:tcW w:type="dxa" w:w="1944"/>
            <w:vAlign w:val="center"/>
            <w:tcMar>
              <w:top w:w="75" w:type="dxa"/>
              <w:start w:w="100" w:type="dxa"/>
              <w:bottom w:w="75" w:type="dxa"/>
              <w:end w:w="100" w:type="dxa"/>
            </w:tcMar>
          </w:tcPr>
          <w:p>
            <w:pPr>
              <w:spacing w:after="0" w:line="252" w:lineRule="auto"/>
            </w:pPr>
            <w:r>
              <w:rPr>
                <w:sz w:val="17"/>
              </w:rPr>
              <w:t>model defaults</w:t>
            </w:r>
          </w:p>
        </w:tc>
        <w:tc>
          <w:tcPr>
            <w:tcW w:type="dxa" w:w="2232"/>
            <w:vAlign w:val="center"/>
            <w:tcMar>
              <w:top w:w="75" w:type="dxa"/>
              <w:start w:w="100" w:type="dxa"/>
              <w:bottom w:w="75" w:type="dxa"/>
              <w:end w:w="100" w:type="dxa"/>
            </w:tcMar>
          </w:tcPr>
          <w:p>
            <w:pPr>
              <w:spacing w:after="0" w:line="252" w:lineRule="auto"/>
            </w:pPr>
            <w:r>
              <w:rPr>
                <w:sz w:val="17"/>
              </w:rPr>
              <w:t>control model config</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coral.yaml</w:t>
            </w:r>
          </w:p>
        </w:tc>
        <w:tc>
          <w:tcPr>
            <w:tcW w:type="dxa" w:w="3240"/>
            <w:vAlign w:val="center"/>
            <w:tcMar>
              <w:top w:w="75" w:type="dxa"/>
              <w:start w:w="100" w:type="dxa"/>
              <w:bottom w:w="75" w:type="dxa"/>
              <w:end w:w="100" w:type="dxa"/>
            </w:tcMar>
          </w:tcPr>
          <w:p>
            <w:pPr>
              <w:spacing w:after="0" w:line="252" w:lineRule="auto"/>
            </w:pPr>
            <w:r>
              <w:rPr>
                <w:sz w:val="17"/>
              </w:rPr>
              <w:t>Loss beta grid và domain pairing cho A2c.</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A2c config</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riemannian_a2d.yaml</w:t>
            </w:r>
          </w:p>
        </w:tc>
        <w:tc>
          <w:tcPr>
            <w:tcW w:type="dxa" w:w="3240"/>
            <w:vAlign w:val="center"/>
            <w:tcMar>
              <w:top w:w="75" w:type="dxa"/>
              <w:start w:w="100" w:type="dxa"/>
              <w:bottom w:w="75" w:type="dxa"/>
              <w:end w:w="100" w:type="dxa"/>
            </w:tcMar>
          </w:tcPr>
          <w:p>
            <w:pPr>
              <w:spacing w:after="0" w:line="252" w:lineRule="auto"/>
            </w:pPr>
            <w:r>
              <w:rPr>
                <w:sz w:val="17"/>
              </w:rPr>
              <w:t>Covariance estimator, tangent-space classifier, alignment notes cho A2d.</w:t>
            </w:r>
          </w:p>
        </w:tc>
        <w:tc>
          <w:tcPr>
            <w:tcW w:type="dxa" w:w="1944"/>
            <w:vAlign w:val="center"/>
            <w:tcMar>
              <w:top w:w="75" w:type="dxa"/>
              <w:start w:w="100" w:type="dxa"/>
              <w:bottom w:w="75" w:type="dxa"/>
              <w:end w:w="100" w:type="dxa"/>
            </w:tcMar>
          </w:tcPr>
          <w:p>
            <w:pPr>
              <w:spacing w:after="0" w:line="252" w:lineRule="auto"/>
            </w:pPr>
            <w:r>
              <w:rPr>
                <w:sz w:val="17"/>
              </w:rPr>
              <w:t>spec + annex</w:t>
            </w:r>
          </w:p>
        </w:tc>
        <w:tc>
          <w:tcPr>
            <w:tcW w:type="dxa" w:w="2232"/>
            <w:vAlign w:val="center"/>
            <w:tcMar>
              <w:top w:w="75" w:type="dxa"/>
              <w:start w:w="100" w:type="dxa"/>
              <w:bottom w:w="75" w:type="dxa"/>
              <w:end w:w="100" w:type="dxa"/>
            </w:tcMar>
          </w:tcPr>
          <w:p>
            <w:pPr>
              <w:spacing w:after="0" w:line="252" w:lineRule="auto"/>
            </w:pPr>
            <w:r>
              <w:rPr>
                <w:sz w:val="17"/>
              </w:rPr>
              <w:t>A2d config</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distill_a3.yaml</w:t>
            </w:r>
          </w:p>
        </w:tc>
        <w:tc>
          <w:tcPr>
            <w:tcW w:type="dxa" w:w="3240"/>
            <w:vAlign w:val="center"/>
            <w:tcMar>
              <w:top w:w="75" w:type="dxa"/>
              <w:start w:w="100" w:type="dxa"/>
              <w:bottom w:w="75" w:type="dxa"/>
              <w:end w:w="100" w:type="dxa"/>
            </w:tcMar>
          </w:tcPr>
          <w:p>
            <w:pPr>
              <w:spacing w:after="0" w:line="252" w:lineRule="auto"/>
            </w:pPr>
            <w:r>
              <w:rPr>
                <w:sz w:val="17"/>
              </w:rPr>
              <w:t>Blind distillation target, lambda grid.</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A3 config</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privileged_a4.yaml</w:t>
            </w:r>
          </w:p>
        </w:tc>
        <w:tc>
          <w:tcPr>
            <w:tcW w:type="dxa" w:w="3240"/>
            <w:vAlign w:val="center"/>
            <w:tcMar>
              <w:top w:w="75" w:type="dxa"/>
              <w:start w:w="100" w:type="dxa"/>
              <w:bottom w:w="75" w:type="dxa"/>
              <w:end w:w="100" w:type="dxa"/>
            </w:tcMar>
          </w:tcPr>
          <w:p>
            <w:pPr>
              <w:spacing w:after="0" w:line="252" w:lineRule="auto"/>
            </w:pPr>
            <w:r>
              <w:rPr>
                <w:sz w:val="17"/>
              </w:rPr>
              <w:t>Privileged loss, gamma_fold, w_tilde rule, logging fields.</w:t>
            </w:r>
          </w:p>
        </w:tc>
        <w:tc>
          <w:tcPr>
            <w:tcW w:type="dxa" w:w="1944"/>
            <w:vAlign w:val="center"/>
            <w:tcMar>
              <w:top w:w="75" w:type="dxa"/>
              <w:start w:w="100" w:type="dxa"/>
              <w:bottom w:w="75" w:type="dxa"/>
              <w:end w:w="100" w:type="dxa"/>
            </w:tcMar>
          </w:tcPr>
          <w:p>
            <w:pPr>
              <w:spacing w:after="0" w:line="252" w:lineRule="auto"/>
            </w:pPr>
            <w:r>
              <w:rPr>
                <w:sz w:val="17"/>
              </w:rPr>
              <w:t>spec + annex</w:t>
            </w:r>
          </w:p>
        </w:tc>
        <w:tc>
          <w:tcPr>
            <w:tcW w:type="dxa" w:w="2232"/>
            <w:vAlign w:val="center"/>
            <w:tcMar>
              <w:top w:w="75" w:type="dxa"/>
              <w:start w:w="100" w:type="dxa"/>
              <w:bottom w:w="75" w:type="dxa"/>
              <w:end w:w="100" w:type="dxa"/>
            </w:tcMar>
          </w:tcPr>
          <w:p>
            <w:pPr>
              <w:spacing w:after="0" w:line="252" w:lineRule="auto"/>
            </w:pPr>
            <w:r>
              <w:rPr>
                <w:sz w:val="17"/>
              </w:rPr>
              <w:t>A4 config</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bridge.yaml</w:t>
            </w:r>
          </w:p>
        </w:tc>
        <w:tc>
          <w:tcPr>
            <w:tcW w:type="dxa" w:w="3240"/>
            <w:vAlign w:val="center"/>
            <w:tcMar>
              <w:top w:w="75" w:type="dxa"/>
              <w:start w:w="100" w:type="dxa"/>
              <w:bottom w:w="75" w:type="dxa"/>
              <w:end w:w="100" w:type="dxa"/>
            </w:tcMar>
          </w:tcPr>
          <w:p>
            <w:pPr>
              <w:spacing w:after="0" w:line="252" w:lineRule="auto"/>
            </w:pPr>
            <w:r>
              <w:rPr>
                <w:sz w:val="17"/>
              </w:rPr>
              <w:t>Bridge sentinel, mu grid, bridge controls, enable flags.</w:t>
            </w:r>
          </w:p>
        </w:tc>
        <w:tc>
          <w:tcPr>
            <w:tcW w:type="dxa" w:w="1944"/>
            <w:vAlign w:val="center"/>
            <w:tcMar>
              <w:top w:w="75" w:type="dxa"/>
              <w:start w:w="100" w:type="dxa"/>
              <w:bottom w:w="75" w:type="dxa"/>
              <w:end w:w="100" w:type="dxa"/>
            </w:tcMar>
          </w:tcPr>
          <w:p>
            <w:pPr>
              <w:spacing w:after="0" w:line="252" w:lineRule="auto"/>
            </w:pPr>
            <w:r>
              <w:rPr>
                <w:sz w:val="17"/>
              </w:rPr>
              <w:t>spec + annex</w:t>
            </w:r>
          </w:p>
        </w:tc>
        <w:tc>
          <w:tcPr>
            <w:tcW w:type="dxa" w:w="2232"/>
            <w:vAlign w:val="center"/>
            <w:tcMar>
              <w:top w:w="75" w:type="dxa"/>
              <w:start w:w="100" w:type="dxa"/>
              <w:bottom w:w="75" w:type="dxa"/>
              <w:end w:w="100" w:type="dxa"/>
            </w:tcMar>
          </w:tcPr>
          <w:p>
            <w:pPr>
              <w:spacing w:after="0" w:line="252" w:lineRule="auto"/>
            </w:pPr>
            <w:r>
              <w:rPr>
                <w:sz w:val="17"/>
              </w:rPr>
              <w:t>bridge config</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pca_rgcca.yaml</w:t>
            </w:r>
          </w:p>
        </w:tc>
        <w:tc>
          <w:tcPr>
            <w:tcW w:type="dxa" w:w="3240"/>
            <w:vAlign w:val="center"/>
            <w:tcMar>
              <w:top w:w="75" w:type="dxa"/>
              <w:start w:w="100" w:type="dxa"/>
              <w:bottom w:w="75" w:type="dxa"/>
              <w:end w:w="100" w:type="dxa"/>
            </w:tcMar>
          </w:tcPr>
          <w:p>
            <w:pPr>
              <w:spacing w:after="0" w:line="252" w:lineRule="auto"/>
            </w:pPr>
            <w:r>
              <w:rPr>
                <w:sz w:val="17"/>
              </w:rPr>
              <w:t>Mainline latent route; cap, selection rule, stability requirements.</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latent config</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rcca.yaml</w:t>
            </w:r>
          </w:p>
        </w:tc>
        <w:tc>
          <w:tcPr>
            <w:tcW w:type="dxa" w:w="3240"/>
            <w:vAlign w:val="center"/>
            <w:tcMar>
              <w:top w:w="75" w:type="dxa"/>
              <w:start w:w="100" w:type="dxa"/>
              <w:bottom w:w="75" w:type="dxa"/>
              <w:end w:w="100" w:type="dxa"/>
            </w:tcMar>
          </w:tcPr>
          <w:p>
            <w:pPr>
              <w:spacing w:after="0" w:line="252" w:lineRule="auto"/>
            </w:pPr>
            <w:r>
              <w:rPr>
                <w:sz w:val="17"/>
              </w:rPr>
              <w:t>Fallback 1 cho latent multiview fusion.</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latent fallback</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ridge_pls.yaml</w:t>
            </w:r>
          </w:p>
        </w:tc>
        <w:tc>
          <w:tcPr>
            <w:tcW w:type="dxa" w:w="3240"/>
            <w:vAlign w:val="center"/>
            <w:tcMar>
              <w:top w:w="75" w:type="dxa"/>
              <w:start w:w="100" w:type="dxa"/>
              <w:bottom w:w="75" w:type="dxa"/>
              <w:end w:w="100" w:type="dxa"/>
            </w:tcMar>
          </w:tcPr>
          <w:p>
            <w:pPr>
              <w:spacing w:after="0" w:line="252" w:lineRule="auto"/>
            </w:pPr>
            <w:r>
              <w:rPr>
                <w:sz w:val="17"/>
              </w:rPr>
              <w:t>Fallback 2 cho latent route.</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latent fallback</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inference_defaults.yaml</w:t>
            </w:r>
          </w:p>
        </w:tc>
        <w:tc>
          <w:tcPr>
            <w:tcW w:type="dxa" w:w="3240"/>
            <w:vAlign w:val="center"/>
            <w:tcMar>
              <w:top w:w="75" w:type="dxa"/>
              <w:start w:w="100" w:type="dxa"/>
              <w:bottom w:w="75" w:type="dxa"/>
              <w:end w:w="100" w:type="dxa"/>
            </w:tcMar>
          </w:tcPr>
          <w:p>
            <w:pPr>
              <w:spacing w:after="0" w:line="252" w:lineRule="auto"/>
            </w:pPr>
            <w:r>
              <w:rPr>
                <w:sz w:val="17"/>
              </w:rPr>
              <w:t>n_perm, n_bootstrap, ECE bins, aggregation rule, main comparison set.</w:t>
            </w:r>
          </w:p>
        </w:tc>
        <w:tc>
          <w:tcPr>
            <w:tcW w:type="dxa" w:w="1944"/>
            <w:vAlign w:val="center"/>
            <w:tcMar>
              <w:top w:w="75" w:type="dxa"/>
              <w:start w:w="100" w:type="dxa"/>
              <w:bottom w:w="75" w:type="dxa"/>
              <w:end w:w="100" w:type="dxa"/>
            </w:tcMar>
          </w:tcPr>
          <w:p>
            <w:pPr>
              <w:spacing w:after="0" w:line="252" w:lineRule="auto"/>
            </w:pPr>
            <w:r>
              <w:rPr>
                <w:sz w:val="17"/>
              </w:rPr>
              <w:t>annex + dossier</w:t>
            </w:r>
          </w:p>
        </w:tc>
        <w:tc>
          <w:tcPr>
            <w:tcW w:type="dxa" w:w="2232"/>
            <w:vAlign w:val="center"/>
            <w:tcMar>
              <w:top w:w="75" w:type="dxa"/>
              <w:start w:w="100" w:type="dxa"/>
              <w:bottom w:w="75" w:type="dxa"/>
              <w:end w:w="100" w:type="dxa"/>
            </w:tcMar>
          </w:tcPr>
          <w:p>
            <w:pPr>
              <w:spacing w:after="0" w:line="252" w:lineRule="auto"/>
            </w:pPr>
            <w:r>
              <w:rPr>
                <w:sz w:val="17"/>
              </w:rPr>
              <w:t>inference defaults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claim_mapping.yaml</w:t>
            </w:r>
          </w:p>
        </w:tc>
        <w:tc>
          <w:tcPr>
            <w:tcW w:type="dxa" w:w="3240"/>
            <w:vAlign w:val="center"/>
            <w:tcMar>
              <w:top w:w="75" w:type="dxa"/>
              <w:start w:w="100" w:type="dxa"/>
              <w:bottom w:w="75" w:type="dxa"/>
              <w:end w:w="100" w:type="dxa"/>
            </w:tcMar>
          </w:tcPr>
          <w:p>
            <w:pPr>
              <w:spacing w:after="0" w:line="252" w:lineRule="auto"/>
            </w:pPr>
            <w:r>
              <w:rPr>
                <w:sz w:val="17"/>
              </w:rPr>
              <w:t>Logic State A/B/C/D và comparator-aware demotion.</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claim map</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metrics.yaml</w:t>
            </w:r>
          </w:p>
        </w:tc>
        <w:tc>
          <w:tcPr>
            <w:tcW w:type="dxa" w:w="3240"/>
            <w:vAlign w:val="center"/>
            <w:tcMar>
              <w:top w:w="75" w:type="dxa"/>
              <w:start w:w="100" w:type="dxa"/>
              <w:bottom w:w="75" w:type="dxa"/>
              <w:end w:w="100" w:type="dxa"/>
            </w:tcMar>
          </w:tcPr>
          <w:p>
            <w:pPr>
              <w:spacing w:after="0" w:line="252" w:lineRule="auto"/>
            </w:pPr>
            <w:r>
              <w:rPr>
                <w:sz w:val="17"/>
              </w:rPr>
              <w:t>Định nghĩa BA, Delta_s, calibration metrics, artifact field names.</w:t>
            </w:r>
          </w:p>
        </w:tc>
        <w:tc>
          <w:tcPr>
            <w:tcW w:type="dxa" w:w="1944"/>
            <w:vAlign w:val="center"/>
            <w:tcMar>
              <w:top w:w="75" w:type="dxa"/>
              <w:start w:w="100" w:type="dxa"/>
              <w:bottom w:w="75" w:type="dxa"/>
              <w:end w:w="100" w:type="dxa"/>
            </w:tcMar>
          </w:tcPr>
          <w:p>
            <w:pPr>
              <w:spacing w:after="0" w:line="252" w:lineRule="auto"/>
            </w:pPr>
            <w:r>
              <w:rPr>
                <w:sz w:val="17"/>
              </w:rPr>
              <w:t>spec</w:t>
            </w:r>
          </w:p>
        </w:tc>
        <w:tc>
          <w:tcPr>
            <w:tcW w:type="dxa" w:w="2232"/>
            <w:vAlign w:val="center"/>
            <w:tcMar>
              <w:top w:w="75" w:type="dxa"/>
              <w:start w:w="100" w:type="dxa"/>
              <w:bottom w:w="75" w:type="dxa"/>
              <w:end w:w="100" w:type="dxa"/>
            </w:tcMar>
          </w:tcPr>
          <w:p>
            <w:pPr>
              <w:spacing w:after="0" w:line="252" w:lineRule="auto"/>
            </w:pPr>
            <w:r>
              <w:rPr>
                <w:sz w:val="17"/>
              </w:rPr>
              <w:t>metrics registry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prereg_bundle.json</w:t>
            </w:r>
          </w:p>
        </w:tc>
        <w:tc>
          <w:tcPr>
            <w:tcW w:type="dxa" w:w="3240"/>
            <w:vAlign w:val="center"/>
            <w:tcMar>
              <w:top w:w="75" w:type="dxa"/>
              <w:start w:w="100" w:type="dxa"/>
              <w:bottom w:w="75" w:type="dxa"/>
              <w:end w:w="100" w:type="dxa"/>
            </w:tcMar>
          </w:tcPr>
          <w:p>
            <w:pPr>
              <w:spacing w:after="0" w:line="252" w:lineRule="auto"/>
            </w:pPr>
            <w:r>
              <w:rPr>
                <w:sz w:val="17"/>
              </w:rPr>
              <w:t>Release blocker trung tâm liên kết mọi hashes và registry.</w:t>
            </w:r>
          </w:p>
        </w:tc>
        <w:tc>
          <w:tcPr>
            <w:tcW w:type="dxa" w:w="1944"/>
            <w:vAlign w:val="center"/>
            <w:tcMar>
              <w:top w:w="75" w:type="dxa"/>
              <w:start w:w="100" w:type="dxa"/>
              <w:bottom w:w="75" w:type="dxa"/>
              <w:end w:w="100" w:type="dxa"/>
            </w:tcMar>
          </w:tcPr>
          <w:p>
            <w:pPr>
              <w:spacing w:after="0" w:line="252" w:lineRule="auto"/>
            </w:pPr>
            <w:r>
              <w:rPr>
                <w:sz w:val="17"/>
              </w:rPr>
              <w:t>freeze artifacts</w:t>
            </w:r>
          </w:p>
        </w:tc>
        <w:tc>
          <w:tcPr>
            <w:tcW w:type="dxa" w:w="2232"/>
            <w:vAlign w:val="center"/>
            <w:tcMar>
              <w:top w:w="75" w:type="dxa"/>
              <w:start w:w="100" w:type="dxa"/>
              <w:bottom w:w="75" w:type="dxa"/>
              <w:end w:w="100" w:type="dxa"/>
            </w:tcMar>
          </w:tcPr>
          <w:p>
            <w:pPr>
              <w:spacing w:after="0" w:line="252" w:lineRule="auto"/>
            </w:pPr>
            <w:r>
              <w:rPr>
                <w:sz w:val="17"/>
              </w:rPr>
              <w:t>run unlock</w:t>
            </w:r>
          </w:p>
        </w:tc>
        <w:tc>
          <w:tcPr>
            <w:tcW w:type="dxa" w:w="1368"/>
            <w:vAlign w:val="center"/>
            <w:tcMar>
              <w:top w:w="75" w:type="dxa"/>
              <w:start w:w="100" w:type="dxa"/>
              <w:bottom w:w="75" w:type="dxa"/>
              <w:end w:w="100" w:type="dxa"/>
            </w:tcMar>
          </w:tcPr>
          <w:p>
            <w:pPr>
              <w:spacing w:after="0" w:line="252" w:lineRule="auto"/>
            </w:pPr>
            <w:r>
              <w:rPr>
                <w:sz w:val="17"/>
              </w:rPr>
              <w:t>T4</w:t>
            </w:r>
          </w:p>
        </w:tc>
      </w:tr>
    </w:tbl>
    <w:p>
      <w:pPr>
        <w:pStyle w:val="Heading2Custom"/>
        <w:spacing w:before="80" w:after="80"/>
      </w:pPr>
      <w:r>
        <w:t>7.5 src/audit/</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snapshot.py</w:t>
            </w:r>
          </w:p>
        </w:tc>
        <w:tc>
          <w:tcPr>
            <w:tcW w:type="dxa" w:w="3240"/>
            <w:vAlign w:val="center"/>
            <w:tcMar>
              <w:top w:w="75" w:type="dxa"/>
              <w:start w:w="100" w:type="dxa"/>
              <w:bottom w:w="75" w:type="dxa"/>
              <w:end w:w="100" w:type="dxa"/>
            </w:tcMar>
          </w:tcPr>
          <w:p>
            <w:pPr>
              <w:spacing w:after="0" w:line="252" w:lineRule="auto"/>
            </w:pPr>
            <w:r>
              <w:rPr>
                <w:sz w:val="17"/>
              </w:rPr>
              <w:t>Chọn một local snapshot duy nhất, khóa snapshot_id.</w:t>
            </w:r>
          </w:p>
        </w:tc>
        <w:tc>
          <w:tcPr>
            <w:tcW w:type="dxa" w:w="1944"/>
            <w:vAlign w:val="center"/>
            <w:tcMar>
              <w:top w:w="75" w:type="dxa"/>
              <w:start w:w="100" w:type="dxa"/>
              <w:bottom w:w="75" w:type="dxa"/>
              <w:end w:w="100" w:type="dxa"/>
            </w:tcMar>
          </w:tcPr>
          <w:p>
            <w:pPr>
              <w:spacing w:after="0" w:line="252" w:lineRule="auto"/>
            </w:pPr>
            <w:r>
              <w:rPr>
                <w:sz w:val="17"/>
              </w:rPr>
              <w:t>snapshot.yaml</w:t>
            </w:r>
          </w:p>
        </w:tc>
        <w:tc>
          <w:tcPr>
            <w:tcW w:type="dxa" w:w="2232"/>
            <w:vAlign w:val="center"/>
            <w:tcMar>
              <w:top w:w="75" w:type="dxa"/>
              <w:start w:w="100" w:type="dxa"/>
              <w:bottom w:w="75" w:type="dxa"/>
              <w:end w:w="100" w:type="dxa"/>
            </w:tcMar>
          </w:tcPr>
          <w:p>
            <w:pPr>
              <w:spacing w:after="0" w:line="252" w:lineRule="auto"/>
            </w:pPr>
            <w:r>
              <w:rPr>
                <w:sz w:val="17"/>
              </w:rPr>
              <w:t>snapshot object</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inventory.py</w:t>
            </w:r>
          </w:p>
        </w:tc>
        <w:tc>
          <w:tcPr>
            <w:tcW w:type="dxa" w:w="3240"/>
            <w:vAlign w:val="center"/>
            <w:tcMar>
              <w:top w:w="75" w:type="dxa"/>
              <w:start w:w="100" w:type="dxa"/>
              <w:bottom w:w="75" w:type="dxa"/>
              <w:end w:w="100" w:type="dxa"/>
            </w:tcMar>
          </w:tcPr>
          <w:p>
            <w:pPr>
              <w:spacing w:after="0" w:line="252" w:lineRule="auto"/>
            </w:pPr>
            <w:r>
              <w:rPr>
                <w:sz w:val="17"/>
              </w:rPr>
              <w:t>Quét file raw/derivative, modality availability, session inventory.</w:t>
            </w:r>
          </w:p>
        </w:tc>
        <w:tc>
          <w:tcPr>
            <w:tcW w:type="dxa" w:w="1944"/>
            <w:vAlign w:val="center"/>
            <w:tcMar>
              <w:top w:w="75" w:type="dxa"/>
              <w:start w:w="100" w:type="dxa"/>
              <w:bottom w:w="75" w:type="dxa"/>
              <w:end w:w="100" w:type="dxa"/>
            </w:tcMar>
          </w:tcPr>
          <w:p>
            <w:pPr>
              <w:spacing w:after="0" w:line="252" w:lineRule="auto"/>
            </w:pPr>
            <w:r>
              <w:rPr>
                <w:sz w:val="17"/>
              </w:rPr>
              <w:t>dataset root</w:t>
            </w:r>
          </w:p>
        </w:tc>
        <w:tc>
          <w:tcPr>
            <w:tcW w:type="dxa" w:w="2232"/>
            <w:vAlign w:val="center"/>
            <w:tcMar>
              <w:top w:w="75" w:type="dxa"/>
              <w:start w:w="100" w:type="dxa"/>
              <w:bottom w:w="75" w:type="dxa"/>
              <w:end w:w="100" w:type="dxa"/>
            </w:tcMar>
          </w:tcPr>
          <w:p>
            <w:pPr>
              <w:spacing w:after="0" w:line="252" w:lineRule="auto"/>
            </w:pPr>
            <w:r>
              <w:rPr>
                <w:sz w:val="17"/>
              </w:rPr>
              <w:t>inventory tables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hasher.py</w:t>
            </w:r>
          </w:p>
        </w:tc>
        <w:tc>
          <w:tcPr>
            <w:tcW w:type="dxa" w:w="3240"/>
            <w:vAlign w:val="center"/>
            <w:tcMar>
              <w:top w:w="75" w:type="dxa"/>
              <w:start w:w="100" w:type="dxa"/>
              <w:bottom w:w="75" w:type="dxa"/>
              <w:end w:w="100" w:type="dxa"/>
            </w:tcMar>
          </w:tcPr>
          <w:p>
            <w:pPr>
              <w:spacing w:after="0" w:line="252" w:lineRule="auto"/>
            </w:pPr>
            <w:r>
              <w:rPr>
                <w:sz w:val="17"/>
              </w:rPr>
              <w:t>Tính hash cho mọi file dùng trong pipeline.</w:t>
            </w:r>
          </w:p>
        </w:tc>
        <w:tc>
          <w:tcPr>
            <w:tcW w:type="dxa" w:w="1944"/>
            <w:vAlign w:val="center"/>
            <w:tcMar>
              <w:top w:w="75" w:type="dxa"/>
              <w:start w:w="100" w:type="dxa"/>
              <w:bottom w:w="75" w:type="dxa"/>
              <w:end w:w="100" w:type="dxa"/>
            </w:tcMar>
          </w:tcPr>
          <w:p>
            <w:pPr>
              <w:spacing w:after="0" w:line="252" w:lineRule="auto"/>
            </w:pPr>
            <w:r>
              <w:rPr>
                <w:sz w:val="17"/>
              </w:rPr>
              <w:t>file inventory</w:t>
            </w:r>
          </w:p>
        </w:tc>
        <w:tc>
          <w:tcPr>
            <w:tcW w:type="dxa" w:w="2232"/>
            <w:vAlign w:val="center"/>
            <w:tcMar>
              <w:top w:w="75" w:type="dxa"/>
              <w:start w:w="100" w:type="dxa"/>
              <w:bottom w:w="75" w:type="dxa"/>
              <w:end w:w="100" w:type="dxa"/>
            </w:tcMar>
          </w:tcPr>
          <w:p>
            <w:pPr>
              <w:spacing w:after="0" w:line="252" w:lineRule="auto"/>
            </w:pPr>
            <w:r>
              <w:rPr>
                <w:sz w:val="17"/>
              </w:rPr>
              <w:t>hash registry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manifest_builder.py</w:t>
            </w:r>
          </w:p>
        </w:tc>
        <w:tc>
          <w:tcPr>
            <w:tcW w:type="dxa" w:w="3240"/>
            <w:vAlign w:val="center"/>
            <w:tcMar>
              <w:top w:w="75" w:type="dxa"/>
              <w:start w:w="100" w:type="dxa"/>
              <w:bottom w:w="75" w:type="dxa"/>
              <w:end w:w="100" w:type="dxa"/>
            </w:tcMar>
          </w:tcPr>
          <w:p>
            <w:pPr>
              <w:spacing w:after="0" w:line="252" w:lineRule="auto"/>
            </w:pPr>
            <w:r>
              <w:rPr>
                <w:sz w:val="17"/>
              </w:rPr>
              <w:t>Sinh manifest.json với dataset identity, hashes, trial counts, marker diagnostics.</w:t>
            </w:r>
          </w:p>
        </w:tc>
        <w:tc>
          <w:tcPr>
            <w:tcW w:type="dxa" w:w="1944"/>
            <w:vAlign w:val="center"/>
            <w:tcMar>
              <w:top w:w="75" w:type="dxa"/>
              <w:start w:w="100" w:type="dxa"/>
              <w:bottom w:w="75" w:type="dxa"/>
              <w:end w:w="100" w:type="dxa"/>
            </w:tcMar>
          </w:tcPr>
          <w:p>
            <w:pPr>
              <w:spacing w:after="0" w:line="252" w:lineRule="auto"/>
            </w:pPr>
            <w:r>
              <w:rPr>
                <w:sz w:val="17"/>
              </w:rPr>
              <w:t>inventory + hashes</w:t>
            </w:r>
          </w:p>
        </w:tc>
        <w:tc>
          <w:tcPr>
            <w:tcW w:type="dxa" w:w="2232"/>
            <w:vAlign w:val="center"/>
            <w:tcMar>
              <w:top w:w="75" w:type="dxa"/>
              <w:start w:w="100" w:type="dxa"/>
              <w:bottom w:w="75" w:type="dxa"/>
              <w:end w:w="100" w:type="dxa"/>
            </w:tcMar>
          </w:tcPr>
          <w:p>
            <w:pPr>
              <w:spacing w:after="0" w:line="252" w:lineRule="auto"/>
            </w:pPr>
            <w:r>
              <w:rPr>
                <w:sz w:val="17"/>
              </w:rPr>
              <w:t>manifest</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cohort_lock.py</w:t>
            </w:r>
          </w:p>
        </w:tc>
        <w:tc>
          <w:tcPr>
            <w:tcW w:type="dxa" w:w="3240"/>
            <w:vAlign w:val="center"/>
            <w:tcMar>
              <w:top w:w="75" w:type="dxa"/>
              <w:start w:w="100" w:type="dxa"/>
              <w:bottom w:w="75" w:type="dxa"/>
              <w:end w:w="100" w:type="dxa"/>
            </w:tcMar>
          </w:tcPr>
          <w:p>
            <w:pPr>
              <w:spacing w:after="0" w:line="252" w:lineRule="auto"/>
            </w:pPr>
            <w:r>
              <w:rPr>
                <w:sz w:val="17"/>
              </w:rPr>
              <w:t>Khóa denominator thật và subject list primary/exploratory.</w:t>
            </w:r>
          </w:p>
        </w:tc>
        <w:tc>
          <w:tcPr>
            <w:tcW w:type="dxa" w:w="1944"/>
            <w:vAlign w:val="center"/>
            <w:tcMar>
              <w:top w:w="75" w:type="dxa"/>
              <w:start w:w="100" w:type="dxa"/>
              <w:bottom w:w="75" w:type="dxa"/>
              <w:end w:w="100" w:type="dxa"/>
            </w:tcMar>
          </w:tcPr>
          <w:p>
            <w:pPr>
              <w:spacing w:after="0" w:line="252" w:lineRule="auto"/>
            </w:pPr>
            <w:r>
              <w:rPr>
                <w:sz w:val="17"/>
              </w:rPr>
              <w:t>manifest</w:t>
            </w:r>
          </w:p>
        </w:tc>
        <w:tc>
          <w:tcPr>
            <w:tcW w:type="dxa" w:w="2232"/>
            <w:vAlign w:val="center"/>
            <w:tcMar>
              <w:top w:w="75" w:type="dxa"/>
              <w:start w:w="100" w:type="dxa"/>
              <w:bottom w:w="75" w:type="dxa"/>
              <w:end w:w="100" w:type="dxa"/>
            </w:tcMar>
          </w:tcPr>
          <w:p>
            <w:pPr>
              <w:spacing w:after="0" w:line="252" w:lineRule="auto"/>
            </w:pPr>
            <w:r>
              <w:rPr>
                <w:sz w:val="17"/>
              </w:rPr>
              <w:t>cohort_lock</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marker_audit.py</w:t>
            </w:r>
          </w:p>
        </w:tc>
        <w:tc>
          <w:tcPr>
            <w:tcW w:type="dxa" w:w="3240"/>
            <w:vAlign w:val="center"/>
            <w:tcMar>
              <w:top w:w="75" w:type="dxa"/>
              <w:start w:w="100" w:type="dxa"/>
              <w:bottom w:w="75" w:type="dxa"/>
              <w:end w:w="100" w:type="dxa"/>
            </w:tcMar>
          </w:tcPr>
          <w:p>
            <w:pPr>
              <w:spacing w:after="0" w:line="252" w:lineRule="auto"/>
            </w:pPr>
            <w:r>
              <w:rPr>
                <w:sz w:val="17"/>
              </w:rPr>
              <w:t>Tính alignment_offset_ms, jitter_ratio, drift_flag và cờ marker.</w:t>
            </w:r>
          </w:p>
        </w:tc>
        <w:tc>
          <w:tcPr>
            <w:tcW w:type="dxa" w:w="1944"/>
            <w:vAlign w:val="center"/>
            <w:tcMar>
              <w:top w:w="75" w:type="dxa"/>
              <w:start w:w="100" w:type="dxa"/>
              <w:bottom w:w="75" w:type="dxa"/>
              <w:end w:w="100" w:type="dxa"/>
            </w:tcMar>
          </w:tcPr>
          <w:p>
            <w:pPr>
              <w:spacing w:after="0" w:line="252" w:lineRule="auto"/>
            </w:pPr>
            <w:r>
              <w:rPr>
                <w:sz w:val="17"/>
              </w:rPr>
              <w:t>events/channels/epochs metadata</w:t>
            </w:r>
          </w:p>
        </w:tc>
        <w:tc>
          <w:tcPr>
            <w:tcW w:type="dxa" w:w="2232"/>
            <w:vAlign w:val="center"/>
            <w:tcMar>
              <w:top w:w="75" w:type="dxa"/>
              <w:start w:w="100" w:type="dxa"/>
              <w:bottom w:w="75" w:type="dxa"/>
              <w:end w:w="100" w:type="dxa"/>
            </w:tcMar>
          </w:tcPr>
          <w:p>
            <w:pPr>
              <w:spacing w:after="0" w:line="252" w:lineRule="auto"/>
            </w:pPr>
            <w:r>
              <w:rPr>
                <w:sz w:val="17"/>
              </w:rPr>
              <w:t>marker audit fields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override_log.py</w:t>
            </w:r>
          </w:p>
        </w:tc>
        <w:tc>
          <w:tcPr>
            <w:tcW w:type="dxa" w:w="3240"/>
            <w:vAlign w:val="center"/>
            <w:tcMar>
              <w:top w:w="75" w:type="dxa"/>
              <w:start w:w="100" w:type="dxa"/>
              <w:bottom w:w="75" w:type="dxa"/>
              <w:end w:w="100" w:type="dxa"/>
            </w:tcMar>
          </w:tcPr>
          <w:p>
            <w:pPr>
              <w:spacing w:after="0" w:line="252" w:lineRule="auto"/>
            </w:pPr>
            <w:r>
              <w:rPr>
                <w:sz w:val="17"/>
              </w:rPr>
              <w:t>Ghi mọi override do inconsistency metadata/content.</w:t>
            </w:r>
          </w:p>
        </w:tc>
        <w:tc>
          <w:tcPr>
            <w:tcW w:type="dxa" w:w="1944"/>
            <w:vAlign w:val="center"/>
            <w:tcMar>
              <w:top w:w="75" w:type="dxa"/>
              <w:start w:w="100" w:type="dxa"/>
              <w:bottom w:w="75" w:type="dxa"/>
              <w:end w:w="100" w:type="dxa"/>
            </w:tcMar>
          </w:tcPr>
          <w:p>
            <w:pPr>
              <w:spacing w:after="0" w:line="252" w:lineRule="auto"/>
            </w:pPr>
            <w:r>
              <w:rPr>
                <w:sz w:val="17"/>
              </w:rPr>
              <w:t>review decisions</w:t>
            </w:r>
          </w:p>
        </w:tc>
        <w:tc>
          <w:tcPr>
            <w:tcW w:type="dxa" w:w="2232"/>
            <w:vAlign w:val="center"/>
            <w:tcMar>
              <w:top w:w="75" w:type="dxa"/>
              <w:start w:w="100" w:type="dxa"/>
              <w:bottom w:w="75" w:type="dxa"/>
              <w:end w:w="100" w:type="dxa"/>
            </w:tcMar>
          </w:tcPr>
          <w:p>
            <w:pPr>
              <w:spacing w:after="0" w:line="252" w:lineRule="auto"/>
            </w:pPr>
            <w:r>
              <w:rPr>
                <w:sz w:val="17"/>
              </w:rPr>
              <w:t>override_log</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audit_report.py</w:t>
            </w:r>
          </w:p>
        </w:tc>
        <w:tc>
          <w:tcPr>
            <w:tcW w:type="dxa" w:w="3240"/>
            <w:vAlign w:val="center"/>
            <w:tcMar>
              <w:top w:w="75" w:type="dxa"/>
              <w:start w:w="100" w:type="dxa"/>
              <w:bottom w:w="75" w:type="dxa"/>
              <w:end w:w="100" w:type="dxa"/>
            </w:tcMar>
          </w:tcPr>
          <w:p>
            <w:pPr>
              <w:spacing w:after="0" w:line="252" w:lineRule="auto"/>
            </w:pPr>
            <w:r>
              <w:rPr>
                <w:sz w:val="17"/>
              </w:rPr>
              <w:t>Báo cáo Gate 0 human-readable để review nhanh.</w:t>
            </w:r>
          </w:p>
        </w:tc>
        <w:tc>
          <w:tcPr>
            <w:tcW w:type="dxa" w:w="1944"/>
            <w:vAlign w:val="center"/>
            <w:tcMar>
              <w:top w:w="75" w:type="dxa"/>
              <w:start w:w="100" w:type="dxa"/>
              <w:bottom w:w="75" w:type="dxa"/>
              <w:end w:w="100" w:type="dxa"/>
            </w:tcMar>
          </w:tcPr>
          <w:p>
            <w:pPr>
              <w:spacing w:after="0" w:line="252" w:lineRule="auto"/>
            </w:pPr>
            <w:r>
              <w:rPr>
                <w:sz w:val="17"/>
              </w:rPr>
              <w:t>manifest + cohort_lock</w:t>
            </w:r>
          </w:p>
        </w:tc>
        <w:tc>
          <w:tcPr>
            <w:tcW w:type="dxa" w:w="2232"/>
            <w:vAlign w:val="center"/>
            <w:tcMar>
              <w:top w:w="75" w:type="dxa"/>
              <w:start w:w="100" w:type="dxa"/>
              <w:bottom w:w="75" w:type="dxa"/>
              <w:end w:w="100" w:type="dxa"/>
            </w:tcMar>
          </w:tcPr>
          <w:p>
            <w:pPr>
              <w:spacing w:after="0" w:line="252" w:lineRule="auto"/>
            </w:pPr>
            <w:r>
              <w:rPr>
                <w:sz w:val="17"/>
              </w:rPr>
              <w:t>audit_report</w:t>
            </w:r>
          </w:p>
        </w:tc>
        <w:tc>
          <w:tcPr>
            <w:tcW w:type="dxa" w:w="1368"/>
            <w:vAlign w:val="center"/>
            <w:tcMar>
              <w:top w:w="75" w:type="dxa"/>
              <w:start w:w="100" w:type="dxa"/>
              <w:bottom w:w="75" w:type="dxa"/>
              <w:end w:w="100" w:type="dxa"/>
            </w:tcMar>
          </w:tcPr>
          <w:p>
            <w:pPr>
              <w:spacing w:after="0" w:line="252" w:lineRule="auto"/>
            </w:pPr>
            <w:r>
              <w:rPr>
                <w:sz w:val="17"/>
              </w:rPr>
              <w:t>T4</w:t>
            </w:r>
          </w:p>
        </w:tc>
      </w:tr>
    </w:tbl>
    <w:p>
      <w:pPr>
        <w:pStyle w:val="Heading2Custom"/>
        <w:spacing w:before="80" w:after="80"/>
      </w:pPr>
      <w:r>
        <w:t>7.6 src/simulation và src/synthetic/</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decision_simulator.py</w:t>
            </w:r>
          </w:p>
        </w:tc>
        <w:tc>
          <w:tcPr>
            <w:tcW w:type="dxa" w:w="3240"/>
            <w:vAlign w:val="center"/>
            <w:tcMar>
              <w:top w:w="75" w:type="dxa"/>
              <w:start w:w="100" w:type="dxa"/>
              <w:bottom w:w="75" w:type="dxa"/>
              <w:end w:w="100" w:type="dxa"/>
            </w:tcMar>
          </w:tcPr>
          <w:p>
            <w:pPr>
              <w:spacing w:after="0" w:line="252" w:lineRule="auto"/>
            </w:pPr>
            <w:r>
              <w:rPr>
                <w:sz w:val="17"/>
              </w:rPr>
              <w:t>Quét Delta BA, teacher survival, heterogeneity sau Gate 0.</w:t>
            </w:r>
          </w:p>
        </w:tc>
        <w:tc>
          <w:tcPr>
            <w:tcW w:type="dxa" w:w="1944"/>
            <w:vAlign w:val="center"/>
            <w:tcMar>
              <w:top w:w="75" w:type="dxa"/>
              <w:start w:w="100" w:type="dxa"/>
              <w:bottom w:w="75" w:type="dxa"/>
              <w:end w:w="100" w:type="dxa"/>
            </w:tcMar>
          </w:tcPr>
          <w:p>
            <w:pPr>
              <w:spacing w:after="0" w:line="252" w:lineRule="auto"/>
            </w:pPr>
            <w:r>
              <w:rPr>
                <w:sz w:val="17"/>
              </w:rPr>
              <w:t>cohort_lock + assumptions</w:t>
            </w:r>
          </w:p>
        </w:tc>
        <w:tc>
          <w:tcPr>
            <w:tcW w:type="dxa" w:w="2232"/>
            <w:vAlign w:val="center"/>
            <w:tcMar>
              <w:top w:w="75" w:type="dxa"/>
              <w:start w:w="100" w:type="dxa"/>
              <w:bottom w:w="75" w:type="dxa"/>
              <w:end w:w="100" w:type="dxa"/>
            </w:tcMar>
          </w:tcPr>
          <w:p>
            <w:pPr>
              <w:spacing w:after="0" w:line="252" w:lineRule="auto"/>
            </w:pPr>
            <w:r>
              <w:rPr>
                <w:sz w:val="17"/>
              </w:rPr>
              <w:t>simulation results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sesoi.py</w:t>
            </w:r>
          </w:p>
        </w:tc>
        <w:tc>
          <w:tcPr>
            <w:tcW w:type="dxa" w:w="3240"/>
            <w:vAlign w:val="center"/>
            <w:tcMar>
              <w:top w:w="75" w:type="dxa"/>
              <w:start w:w="100" w:type="dxa"/>
              <w:bottom w:w="75" w:type="dxa"/>
              <w:end w:w="100" w:type="dxa"/>
            </w:tcMar>
          </w:tcPr>
          <w:p>
            <w:pPr>
              <w:spacing w:after="0" w:line="252" w:lineRule="auto"/>
            </w:pPr>
            <w:r>
              <w:rPr>
                <w:sz w:val="17"/>
              </w:rPr>
              <w:t>Đóng gói SESOI và calibration tolerance vào object versioned.</w:t>
            </w:r>
          </w:p>
        </w:tc>
        <w:tc>
          <w:tcPr>
            <w:tcW w:type="dxa" w:w="1944"/>
            <w:vAlign w:val="center"/>
            <w:tcMar>
              <w:top w:w="75" w:type="dxa"/>
              <w:start w:w="100" w:type="dxa"/>
              <w:bottom w:w="75" w:type="dxa"/>
              <w:end w:w="100" w:type="dxa"/>
            </w:tcMar>
          </w:tcPr>
          <w:p>
            <w:pPr>
              <w:spacing w:after="0" w:line="252" w:lineRule="auto"/>
            </w:pPr>
            <w:r>
              <w:rPr>
                <w:sz w:val="17"/>
              </w:rPr>
              <w:t>simulation outputs</w:t>
            </w:r>
          </w:p>
        </w:tc>
        <w:tc>
          <w:tcPr>
            <w:tcW w:type="dxa" w:w="2232"/>
            <w:vAlign w:val="center"/>
            <w:tcMar>
              <w:top w:w="75" w:type="dxa"/>
              <w:start w:w="100" w:type="dxa"/>
              <w:bottom w:w="75" w:type="dxa"/>
              <w:end w:w="100" w:type="dxa"/>
            </w:tcMar>
          </w:tcPr>
          <w:p>
            <w:pPr>
              <w:spacing w:after="0" w:line="252" w:lineRule="auto"/>
            </w:pPr>
            <w:r>
              <w:rPr>
                <w:sz w:val="17"/>
              </w:rPr>
              <w:t>SESOI record</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influence.py</w:t>
            </w:r>
          </w:p>
        </w:tc>
        <w:tc>
          <w:tcPr>
            <w:tcW w:type="dxa" w:w="3240"/>
            <w:vAlign w:val="center"/>
            <w:tcMar>
              <w:top w:w="75" w:type="dxa"/>
              <w:start w:w="100" w:type="dxa"/>
              <w:bottom w:w="75" w:type="dxa"/>
              <w:end w:w="100" w:type="dxa"/>
            </w:tcMar>
          </w:tcPr>
          <w:p>
            <w:pPr>
              <w:spacing w:after="0" w:line="252" w:lineRule="auto"/>
            </w:pPr>
            <w:r>
              <w:rPr>
                <w:sz w:val="17"/>
              </w:rPr>
              <w:t>Tính Influence_concentration và leave-one-fold-out sensitivity logic.</w:t>
            </w:r>
          </w:p>
        </w:tc>
        <w:tc>
          <w:tcPr>
            <w:tcW w:type="dxa" w:w="1944"/>
            <w:vAlign w:val="center"/>
            <w:tcMar>
              <w:top w:w="75" w:type="dxa"/>
              <w:start w:w="100" w:type="dxa"/>
              <w:bottom w:w="75" w:type="dxa"/>
              <w:end w:w="100" w:type="dxa"/>
            </w:tcMar>
          </w:tcPr>
          <w:p>
            <w:pPr>
              <w:spacing w:after="0" w:line="252" w:lineRule="auto"/>
            </w:pPr>
            <w:r>
              <w:rPr>
                <w:sz w:val="17"/>
              </w:rPr>
              <w:t>subject-level gains hoặc simulated gains</w:t>
            </w:r>
          </w:p>
        </w:tc>
        <w:tc>
          <w:tcPr>
            <w:tcW w:type="dxa" w:w="2232"/>
            <w:vAlign w:val="center"/>
            <w:tcMar>
              <w:top w:w="75" w:type="dxa"/>
              <w:start w:w="100" w:type="dxa"/>
              <w:bottom w:w="75" w:type="dxa"/>
              <w:end w:w="100" w:type="dxa"/>
            </w:tcMar>
          </w:tcPr>
          <w:p>
            <w:pPr>
              <w:spacing w:after="0" w:line="252" w:lineRule="auto"/>
            </w:pPr>
            <w:r>
              <w:rPr>
                <w:sz w:val="17"/>
              </w:rPr>
              <w:t>influence registry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decision_memo.py</w:t>
            </w:r>
          </w:p>
        </w:tc>
        <w:tc>
          <w:tcPr>
            <w:tcW w:type="dxa" w:w="3240"/>
            <w:vAlign w:val="center"/>
            <w:tcMar>
              <w:top w:w="75" w:type="dxa"/>
              <w:start w:w="100" w:type="dxa"/>
              <w:bottom w:w="75" w:type="dxa"/>
              <w:end w:w="100" w:type="dxa"/>
            </w:tcMar>
          </w:tcPr>
          <w:p>
            <w:pPr>
              <w:spacing w:after="0" w:line="252" w:lineRule="auto"/>
            </w:pPr>
            <w:r>
              <w:rPr>
                <w:sz w:val="17"/>
              </w:rPr>
              <w:t>Sinh decision_memo.md/pdf từ outputs của Gate 1.</w:t>
            </w:r>
          </w:p>
        </w:tc>
        <w:tc>
          <w:tcPr>
            <w:tcW w:type="dxa" w:w="1944"/>
            <w:vAlign w:val="center"/>
            <w:tcMar>
              <w:top w:w="75" w:type="dxa"/>
              <w:start w:w="100" w:type="dxa"/>
              <w:bottom w:w="75" w:type="dxa"/>
              <w:end w:w="100" w:type="dxa"/>
            </w:tcMar>
          </w:tcPr>
          <w:p>
            <w:pPr>
              <w:spacing w:after="0" w:line="252" w:lineRule="auto"/>
            </w:pPr>
            <w:r>
              <w:rPr>
                <w:sz w:val="17"/>
              </w:rPr>
              <w:t>simulation + SESOI + influence</w:t>
            </w:r>
          </w:p>
        </w:tc>
        <w:tc>
          <w:tcPr>
            <w:tcW w:type="dxa" w:w="2232"/>
            <w:vAlign w:val="center"/>
            <w:tcMar>
              <w:top w:w="75" w:type="dxa"/>
              <w:start w:w="100" w:type="dxa"/>
              <w:bottom w:w="75" w:type="dxa"/>
              <w:end w:w="100" w:type="dxa"/>
            </w:tcMar>
          </w:tcPr>
          <w:p>
            <w:pPr>
              <w:spacing w:after="0" w:line="252" w:lineRule="auto"/>
            </w:pPr>
            <w:r>
              <w:rPr>
                <w:sz w:val="17"/>
              </w:rPr>
              <w:t>decision memo</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generator.py</w:t>
            </w:r>
          </w:p>
        </w:tc>
        <w:tc>
          <w:tcPr>
            <w:tcW w:type="dxa" w:w="3240"/>
            <w:vAlign w:val="center"/>
            <w:tcMar>
              <w:top w:w="75" w:type="dxa"/>
              <w:start w:w="100" w:type="dxa"/>
              <w:bottom w:w="75" w:type="dxa"/>
              <w:end w:w="100" w:type="dxa"/>
            </w:tcMar>
          </w:tcPr>
          <w:p>
            <w:pPr>
              <w:spacing w:after="0" w:line="252" w:lineRule="auto"/>
            </w:pPr>
            <w:r>
              <w:rPr>
                <w:sz w:val="17"/>
              </w:rPr>
              <w:t>Sinh dữ liệu synthetic với observable / non-observable / nuisance-shared subsets.</w:t>
            </w:r>
          </w:p>
        </w:tc>
        <w:tc>
          <w:tcPr>
            <w:tcW w:type="dxa" w:w="1944"/>
            <w:vAlign w:val="center"/>
            <w:tcMar>
              <w:top w:w="75" w:type="dxa"/>
              <w:start w:w="100" w:type="dxa"/>
              <w:bottom w:w="75" w:type="dxa"/>
              <w:end w:w="100" w:type="dxa"/>
            </w:tcMar>
          </w:tcPr>
          <w:p>
            <w:pPr>
              <w:spacing w:after="0" w:line="252" w:lineRule="auto"/>
            </w:pPr>
            <w:r>
              <w:rPr>
                <w:sz w:val="17"/>
              </w:rPr>
              <w:t>generator spec</w:t>
            </w:r>
          </w:p>
        </w:tc>
        <w:tc>
          <w:tcPr>
            <w:tcW w:type="dxa" w:w="2232"/>
            <w:vAlign w:val="center"/>
            <w:tcMar>
              <w:top w:w="75" w:type="dxa"/>
              <w:start w:w="100" w:type="dxa"/>
              <w:bottom w:w="75" w:type="dxa"/>
              <w:end w:w="100" w:type="dxa"/>
            </w:tcMar>
          </w:tcPr>
          <w:p>
            <w:pPr>
              <w:spacing w:after="0" w:line="252" w:lineRule="auto"/>
            </w:pPr>
            <w:r>
              <w:rPr>
                <w:sz w:val="17"/>
              </w:rPr>
              <w:t>synthetic dataset</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nuisance_models.py</w:t>
            </w:r>
          </w:p>
        </w:tc>
        <w:tc>
          <w:tcPr>
            <w:tcW w:type="dxa" w:w="3240"/>
            <w:vAlign w:val="center"/>
            <w:tcMar>
              <w:top w:w="75" w:type="dxa"/>
              <w:start w:w="100" w:type="dxa"/>
              <w:bottom w:w="75" w:type="dxa"/>
              <w:end w:w="100" w:type="dxa"/>
            </w:tcMar>
          </w:tcPr>
          <w:p>
            <w:pPr>
              <w:spacing w:after="0" w:line="252" w:lineRule="auto"/>
            </w:pPr>
            <w:r>
              <w:rPr>
                <w:sz w:val="17"/>
              </w:rPr>
              <w:t>Mô hình nuisance-shared structure cho Gate 2.</w:t>
            </w:r>
          </w:p>
        </w:tc>
        <w:tc>
          <w:tcPr>
            <w:tcW w:type="dxa" w:w="1944"/>
            <w:vAlign w:val="center"/>
            <w:tcMar>
              <w:top w:w="75" w:type="dxa"/>
              <w:start w:w="100" w:type="dxa"/>
              <w:bottom w:w="75" w:type="dxa"/>
              <w:end w:w="100" w:type="dxa"/>
            </w:tcMar>
          </w:tcPr>
          <w:p>
            <w:pPr>
              <w:spacing w:after="0" w:line="252" w:lineRule="auto"/>
            </w:pPr>
            <w:r>
              <w:rPr>
                <w:sz w:val="17"/>
              </w:rPr>
              <w:t>generator params</w:t>
            </w:r>
          </w:p>
        </w:tc>
        <w:tc>
          <w:tcPr>
            <w:tcW w:type="dxa" w:w="2232"/>
            <w:vAlign w:val="center"/>
            <w:tcMar>
              <w:top w:w="75" w:type="dxa"/>
              <w:start w:w="100" w:type="dxa"/>
              <w:bottom w:w="75" w:type="dxa"/>
              <w:end w:w="100" w:type="dxa"/>
            </w:tcMar>
          </w:tcPr>
          <w:p>
            <w:pPr>
              <w:spacing w:after="0" w:line="252" w:lineRule="auto"/>
            </w:pPr>
            <w:r>
              <w:rPr>
                <w:sz w:val="17"/>
              </w:rPr>
              <w:t>nuisance components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recovery_runner.py</w:t>
            </w:r>
          </w:p>
        </w:tc>
        <w:tc>
          <w:tcPr>
            <w:tcW w:type="dxa" w:w="3240"/>
            <w:vAlign w:val="center"/>
            <w:tcMar>
              <w:top w:w="75" w:type="dxa"/>
              <w:start w:w="100" w:type="dxa"/>
              <w:bottom w:w="75" w:type="dxa"/>
              <w:end w:w="100" w:type="dxa"/>
            </w:tcMar>
          </w:tcPr>
          <w:p>
            <w:pPr>
              <w:spacing w:after="0" w:line="252" w:lineRule="auto"/>
            </w:pPr>
            <w:r>
              <w:rPr>
                <w:sz w:val="17"/>
              </w:rPr>
              <w:t>Chạy A2/A3/A4 trên synthetic suite và negative controls.</w:t>
            </w:r>
          </w:p>
        </w:tc>
        <w:tc>
          <w:tcPr>
            <w:tcW w:type="dxa" w:w="1944"/>
            <w:vAlign w:val="center"/>
            <w:tcMar>
              <w:top w:w="75" w:type="dxa"/>
              <w:start w:w="100" w:type="dxa"/>
              <w:bottom w:w="75" w:type="dxa"/>
              <w:end w:w="100" w:type="dxa"/>
            </w:tcMar>
          </w:tcPr>
          <w:p>
            <w:pPr>
              <w:spacing w:after="0" w:line="252" w:lineRule="auto"/>
            </w:pPr>
            <w:r>
              <w:rPr>
                <w:sz w:val="17"/>
              </w:rPr>
              <w:t>synthetic dataset + model configs</w:t>
            </w:r>
          </w:p>
        </w:tc>
        <w:tc>
          <w:tcPr>
            <w:tcW w:type="dxa" w:w="2232"/>
            <w:vAlign w:val="center"/>
            <w:tcMar>
              <w:top w:w="75" w:type="dxa"/>
              <w:start w:w="100" w:type="dxa"/>
              <w:bottom w:w="75" w:type="dxa"/>
              <w:end w:w="100" w:type="dxa"/>
            </w:tcMar>
          </w:tcPr>
          <w:p>
            <w:pPr>
              <w:spacing w:after="0" w:line="252" w:lineRule="auto"/>
            </w:pPr>
            <w:r>
              <w:rPr>
                <w:sz w:val="17"/>
              </w:rPr>
              <w:t>recovery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threshold_sweep.py</w:t>
            </w:r>
          </w:p>
        </w:tc>
        <w:tc>
          <w:tcPr>
            <w:tcW w:type="dxa" w:w="3240"/>
            <w:vAlign w:val="center"/>
            <w:tcMar>
              <w:top w:w="75" w:type="dxa"/>
              <w:start w:w="100" w:type="dxa"/>
              <w:bottom w:w="75" w:type="dxa"/>
              <w:end w:w="100" w:type="dxa"/>
            </w:tcMar>
          </w:tcPr>
          <w:p>
            <w:pPr>
              <w:spacing w:after="0" w:line="252" w:lineRule="auto"/>
            </w:pPr>
            <w:r>
              <w:rPr>
                <w:sz w:val="17"/>
              </w:rPr>
              <w:t>Sweep m_e, q_e, a_e, delta_obs, spatial/nuisance tolerances, tau_viable.</w:t>
            </w:r>
          </w:p>
        </w:tc>
        <w:tc>
          <w:tcPr>
            <w:tcW w:type="dxa" w:w="1944"/>
            <w:vAlign w:val="center"/>
            <w:tcMar>
              <w:top w:w="75" w:type="dxa"/>
              <w:start w:w="100" w:type="dxa"/>
              <w:bottom w:w="75" w:type="dxa"/>
              <w:end w:w="100" w:type="dxa"/>
            </w:tcMar>
          </w:tcPr>
          <w:p>
            <w:pPr>
              <w:spacing w:after="0" w:line="252" w:lineRule="auto"/>
            </w:pPr>
            <w:r>
              <w:rPr>
                <w:sz w:val="17"/>
              </w:rPr>
              <w:t>recovery outputs</w:t>
            </w:r>
          </w:p>
        </w:tc>
        <w:tc>
          <w:tcPr>
            <w:tcW w:type="dxa" w:w="2232"/>
            <w:vAlign w:val="center"/>
            <w:tcMar>
              <w:top w:w="75" w:type="dxa"/>
              <w:start w:w="100" w:type="dxa"/>
              <w:bottom w:w="75" w:type="dxa"/>
              <w:end w:w="100" w:type="dxa"/>
            </w:tcMar>
          </w:tcPr>
          <w:p>
            <w:pPr>
              <w:spacing w:after="0" w:line="252" w:lineRule="auto"/>
            </w:pPr>
            <w:r>
              <w:rPr>
                <w:sz w:val="17"/>
              </w:rPr>
              <w:t>threshold registry draft</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recovery_report.py</w:t>
            </w:r>
          </w:p>
        </w:tc>
        <w:tc>
          <w:tcPr>
            <w:tcW w:type="dxa" w:w="3240"/>
            <w:vAlign w:val="center"/>
            <w:tcMar>
              <w:top w:w="75" w:type="dxa"/>
              <w:start w:w="100" w:type="dxa"/>
              <w:bottom w:w="75" w:type="dxa"/>
              <w:end w:w="100" w:type="dxa"/>
            </w:tcMar>
          </w:tcPr>
          <w:p>
            <w:pPr>
              <w:spacing w:after="0" w:line="252" w:lineRule="auto"/>
            </w:pPr>
            <w:r>
              <w:rPr>
                <w:sz w:val="17"/>
              </w:rPr>
              <w:t>Biên soạn synthetic_recovery_report.pdf và pass/fail Gate 2.</w:t>
            </w:r>
          </w:p>
        </w:tc>
        <w:tc>
          <w:tcPr>
            <w:tcW w:type="dxa" w:w="1944"/>
            <w:vAlign w:val="center"/>
            <w:tcMar>
              <w:top w:w="75" w:type="dxa"/>
              <w:start w:w="100" w:type="dxa"/>
              <w:bottom w:w="75" w:type="dxa"/>
              <w:end w:w="100" w:type="dxa"/>
            </w:tcMar>
          </w:tcPr>
          <w:p>
            <w:pPr>
              <w:spacing w:after="0" w:line="252" w:lineRule="auto"/>
            </w:pPr>
            <w:r>
              <w:rPr>
                <w:sz w:val="17"/>
              </w:rPr>
              <w:t>recovery outputs</w:t>
            </w:r>
          </w:p>
        </w:tc>
        <w:tc>
          <w:tcPr>
            <w:tcW w:type="dxa" w:w="2232"/>
            <w:vAlign w:val="center"/>
            <w:tcMar>
              <w:top w:w="75" w:type="dxa"/>
              <w:start w:w="100" w:type="dxa"/>
              <w:bottom w:w="75" w:type="dxa"/>
              <w:end w:w="100" w:type="dxa"/>
            </w:tcMar>
          </w:tcPr>
          <w:p>
            <w:pPr>
              <w:spacing w:after="0" w:line="252" w:lineRule="auto"/>
            </w:pPr>
            <w:r>
              <w:rPr>
                <w:sz w:val="17"/>
              </w:rPr>
              <w:t>Gate 2 report</w:t>
            </w:r>
          </w:p>
        </w:tc>
        <w:tc>
          <w:tcPr>
            <w:tcW w:type="dxa" w:w="1368"/>
            <w:vAlign w:val="center"/>
            <w:tcMar>
              <w:top w:w="75" w:type="dxa"/>
              <w:start w:w="100" w:type="dxa"/>
              <w:bottom w:w="75" w:type="dxa"/>
              <w:end w:w="100" w:type="dxa"/>
            </w:tcMar>
          </w:tcPr>
          <w:p>
            <w:pPr>
              <w:spacing w:after="0" w:line="252" w:lineRule="auto"/>
            </w:pPr>
            <w:r>
              <w:rPr>
                <w:sz w:val="17"/>
              </w:rPr>
              <w:t>T4</w:t>
            </w:r>
          </w:p>
        </w:tc>
      </w:tr>
    </w:tbl>
    <w:p>
      <w:pPr>
        <w:pStyle w:val="Heading2Custom"/>
        <w:spacing w:before="80" w:after="80"/>
      </w:pPr>
      <w:r>
        <w:t>7.7 src/splits, preprocess, features/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outer_loso_subject.py</w:t>
            </w:r>
          </w:p>
        </w:tc>
        <w:tc>
          <w:tcPr>
            <w:tcW w:type="dxa" w:w="3240"/>
            <w:vAlign w:val="center"/>
            <w:tcMar>
              <w:top w:w="75" w:type="dxa"/>
              <w:start w:w="100" w:type="dxa"/>
              <w:bottom w:w="75" w:type="dxa"/>
              <w:end w:w="100" w:type="dxa"/>
            </w:tcMar>
          </w:tcPr>
          <w:p>
            <w:pPr>
              <w:spacing w:after="0" w:line="252" w:lineRule="auto"/>
            </w:pPr>
            <w:r>
              <w:rPr>
                <w:sz w:val="17"/>
              </w:rPr>
              <w:t>Outer split chuẩn theo subject cho primary endpoint.</w:t>
            </w:r>
          </w:p>
        </w:tc>
        <w:tc>
          <w:tcPr>
            <w:tcW w:type="dxa" w:w="1944"/>
            <w:vAlign w:val="center"/>
            <w:tcMar>
              <w:top w:w="75" w:type="dxa"/>
              <w:start w:w="100" w:type="dxa"/>
              <w:bottom w:w="75" w:type="dxa"/>
              <w:end w:w="100" w:type="dxa"/>
            </w:tcMar>
          </w:tcPr>
          <w:p>
            <w:pPr>
              <w:spacing w:after="0" w:line="252" w:lineRule="auto"/>
            </w:pPr>
            <w:r>
              <w:rPr>
                <w:sz w:val="17"/>
              </w:rPr>
              <w:t>cohort_lock</w:t>
            </w:r>
          </w:p>
        </w:tc>
        <w:tc>
          <w:tcPr>
            <w:tcW w:type="dxa" w:w="2232"/>
            <w:vAlign w:val="center"/>
            <w:tcMar>
              <w:top w:w="75" w:type="dxa"/>
              <w:start w:w="100" w:type="dxa"/>
              <w:bottom w:w="75" w:type="dxa"/>
              <w:end w:w="100" w:type="dxa"/>
            </w:tcMar>
          </w:tcPr>
          <w:p>
            <w:pPr>
              <w:spacing w:after="0" w:line="252" w:lineRule="auto"/>
            </w:pPr>
            <w:r>
              <w:rPr>
                <w:sz w:val="17"/>
              </w:rPr>
              <w:t>outer folds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inner_cv.py</w:t>
            </w:r>
          </w:p>
        </w:tc>
        <w:tc>
          <w:tcPr>
            <w:tcW w:type="dxa" w:w="3240"/>
            <w:vAlign w:val="center"/>
            <w:tcMar>
              <w:top w:w="75" w:type="dxa"/>
              <w:start w:w="100" w:type="dxa"/>
              <w:bottom w:w="75" w:type="dxa"/>
              <w:end w:w="100" w:type="dxa"/>
            </w:tcMar>
          </w:tcPr>
          <w:p>
            <w:pPr>
              <w:spacing w:after="0" w:line="252" w:lineRule="auto"/>
            </w:pPr>
            <w:r>
              <w:rPr>
                <w:sz w:val="17"/>
              </w:rPr>
              <w:t>Inner splits cho tuning, observability estimation và calibration selection.</w:t>
            </w:r>
          </w:p>
        </w:tc>
        <w:tc>
          <w:tcPr>
            <w:tcW w:type="dxa" w:w="1944"/>
            <w:vAlign w:val="center"/>
            <w:tcMar>
              <w:top w:w="75" w:type="dxa"/>
              <w:start w:w="100" w:type="dxa"/>
              <w:bottom w:w="75" w:type="dxa"/>
              <w:end w:w="100" w:type="dxa"/>
            </w:tcMar>
          </w:tcPr>
          <w:p>
            <w:pPr>
              <w:spacing w:after="0" w:line="252" w:lineRule="auto"/>
            </w:pPr>
            <w:r>
              <w:rPr>
                <w:sz w:val="17"/>
              </w:rPr>
              <w:t>outer-train subjects</w:t>
            </w:r>
          </w:p>
        </w:tc>
        <w:tc>
          <w:tcPr>
            <w:tcW w:type="dxa" w:w="2232"/>
            <w:vAlign w:val="center"/>
            <w:tcMar>
              <w:top w:w="75" w:type="dxa"/>
              <w:start w:w="100" w:type="dxa"/>
              <w:bottom w:w="75" w:type="dxa"/>
              <w:end w:w="100" w:type="dxa"/>
            </w:tcMar>
          </w:tcPr>
          <w:p>
            <w:pPr>
              <w:spacing w:after="0" w:line="252" w:lineRule="auto"/>
            </w:pPr>
            <w:r>
              <w:rPr>
                <w:sz w:val="17"/>
              </w:rPr>
              <w:t>inner folds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loso_session.py</w:t>
            </w:r>
          </w:p>
        </w:tc>
        <w:tc>
          <w:tcPr>
            <w:tcW w:type="dxa" w:w="3240"/>
            <w:vAlign w:val="center"/>
            <w:tcMar>
              <w:top w:w="75" w:type="dxa"/>
              <w:start w:w="100" w:type="dxa"/>
              <w:bottom w:w="75" w:type="dxa"/>
              <w:end w:w="100" w:type="dxa"/>
            </w:tcMar>
          </w:tcPr>
          <w:p>
            <w:pPr>
              <w:spacing w:after="0" w:line="252" w:lineRule="auto"/>
            </w:pPr>
            <w:r>
              <w:rPr>
                <w:sz w:val="17"/>
              </w:rPr>
              <w:t>Secondary robustness only; không dùng cho primary claim.</w:t>
            </w:r>
          </w:p>
        </w:tc>
        <w:tc>
          <w:tcPr>
            <w:tcW w:type="dxa" w:w="1944"/>
            <w:vAlign w:val="center"/>
            <w:tcMar>
              <w:top w:w="75" w:type="dxa"/>
              <w:start w:w="100" w:type="dxa"/>
              <w:bottom w:w="75" w:type="dxa"/>
              <w:end w:w="100" w:type="dxa"/>
            </w:tcMar>
          </w:tcPr>
          <w:p>
            <w:pPr>
              <w:spacing w:after="0" w:line="252" w:lineRule="auto"/>
            </w:pPr>
            <w:r>
              <w:rPr>
                <w:sz w:val="17"/>
              </w:rPr>
              <w:t>session inventory</w:t>
            </w:r>
          </w:p>
        </w:tc>
        <w:tc>
          <w:tcPr>
            <w:tcW w:type="dxa" w:w="2232"/>
            <w:vAlign w:val="center"/>
            <w:tcMar>
              <w:top w:w="75" w:type="dxa"/>
              <w:start w:w="100" w:type="dxa"/>
              <w:bottom w:w="75" w:type="dxa"/>
              <w:end w:w="100" w:type="dxa"/>
            </w:tcMar>
          </w:tcPr>
          <w:p>
            <w:pPr>
              <w:spacing w:after="0" w:line="252" w:lineRule="auto"/>
            </w:pPr>
            <w:r>
              <w:rPr>
                <w:sz w:val="17"/>
              </w:rPr>
              <w:t>session folds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common.py</w:t>
            </w:r>
          </w:p>
        </w:tc>
        <w:tc>
          <w:tcPr>
            <w:tcW w:type="dxa" w:w="3240"/>
            <w:vAlign w:val="center"/>
            <w:tcMar>
              <w:top w:w="75" w:type="dxa"/>
              <w:start w:w="100" w:type="dxa"/>
              <w:bottom w:w="75" w:type="dxa"/>
              <w:end w:w="100" w:type="dxa"/>
            </w:tcMar>
          </w:tcPr>
          <w:p>
            <w:pPr>
              <w:spacing w:after="0" w:line="252" w:lineRule="auto"/>
            </w:pPr>
            <w:r>
              <w:rPr>
                <w:sz w:val="17"/>
              </w:rPr>
              <w:t>Helper chung cho load/save epochs, resample, QC flags.</w:t>
            </w:r>
          </w:p>
        </w:tc>
        <w:tc>
          <w:tcPr>
            <w:tcW w:type="dxa" w:w="1944"/>
            <w:vAlign w:val="center"/>
            <w:tcMar>
              <w:top w:w="75" w:type="dxa"/>
              <w:start w:w="100" w:type="dxa"/>
              <w:bottom w:w="75" w:type="dxa"/>
              <w:end w:w="100" w:type="dxa"/>
            </w:tcMar>
          </w:tcPr>
          <w:p>
            <w:pPr>
              <w:spacing w:after="0" w:line="252" w:lineRule="auto"/>
            </w:pPr>
            <w:r>
              <w:rPr>
                <w:sz w:val="17"/>
              </w:rPr>
              <w:t>runtime context</w:t>
            </w:r>
          </w:p>
        </w:tc>
        <w:tc>
          <w:tcPr>
            <w:tcW w:type="dxa" w:w="2232"/>
            <w:vAlign w:val="center"/>
            <w:tcMar>
              <w:top w:w="75" w:type="dxa"/>
              <w:start w:w="100" w:type="dxa"/>
              <w:bottom w:w="75" w:type="dxa"/>
              <w:end w:w="100" w:type="dxa"/>
            </w:tcMar>
          </w:tcPr>
          <w:p>
            <w:pPr>
              <w:spacing w:after="0" w:line="252" w:lineRule="auto"/>
            </w:pPr>
            <w:r>
              <w:rPr>
                <w:sz w:val="17"/>
              </w:rPr>
              <w:t>shared preprocess utils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scalp_minimal.py</w:t>
            </w:r>
          </w:p>
        </w:tc>
        <w:tc>
          <w:tcPr>
            <w:tcW w:type="dxa" w:w="3240"/>
            <w:vAlign w:val="center"/>
            <w:tcMar>
              <w:top w:w="75" w:type="dxa"/>
              <w:start w:w="100" w:type="dxa"/>
              <w:bottom w:w="75" w:type="dxa"/>
              <w:end w:w="100" w:type="dxa"/>
            </w:tcMar>
          </w:tcPr>
          <w:p>
            <w:pPr>
              <w:spacing w:after="0" w:line="252" w:lineRule="auto"/>
            </w:pPr>
            <w:r>
              <w:rPr>
                <w:sz w:val="17"/>
              </w:rPr>
              <w:t>Mainline scalp preprocessing branch.</w:t>
            </w:r>
          </w:p>
        </w:tc>
        <w:tc>
          <w:tcPr>
            <w:tcW w:type="dxa" w:w="1944"/>
            <w:vAlign w:val="center"/>
            <w:tcMar>
              <w:top w:w="75" w:type="dxa"/>
              <w:start w:w="100" w:type="dxa"/>
              <w:bottom w:w="75" w:type="dxa"/>
              <w:end w:w="100" w:type="dxa"/>
            </w:tcMar>
          </w:tcPr>
          <w:p>
            <w:pPr>
              <w:spacing w:after="0" w:line="252" w:lineRule="auto"/>
            </w:pPr>
            <w:r>
              <w:rPr>
                <w:sz w:val="17"/>
              </w:rPr>
              <w:t>raw scalp EEG</w:t>
            </w:r>
          </w:p>
        </w:tc>
        <w:tc>
          <w:tcPr>
            <w:tcW w:type="dxa" w:w="2232"/>
            <w:vAlign w:val="center"/>
            <w:tcMar>
              <w:top w:w="75" w:type="dxa"/>
              <w:start w:w="100" w:type="dxa"/>
              <w:bottom w:w="75" w:type="dxa"/>
              <w:end w:w="100" w:type="dxa"/>
            </w:tcMar>
          </w:tcPr>
          <w:p>
            <w:pPr>
              <w:spacing w:after="0" w:line="252" w:lineRule="auto"/>
            </w:pPr>
            <w:r>
              <w:rPr>
                <w:sz w:val="17"/>
              </w:rPr>
              <w:t>minimal epochs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scalp_ica.py</w:t>
            </w:r>
          </w:p>
        </w:tc>
        <w:tc>
          <w:tcPr>
            <w:tcW w:type="dxa" w:w="3240"/>
            <w:vAlign w:val="center"/>
            <w:tcMar>
              <w:top w:w="75" w:type="dxa"/>
              <w:start w:w="100" w:type="dxa"/>
              <w:bottom w:w="75" w:type="dxa"/>
              <w:end w:w="100" w:type="dxa"/>
            </w:tcMar>
          </w:tcPr>
          <w:p>
            <w:pPr>
              <w:spacing w:after="0" w:line="252" w:lineRule="auto"/>
            </w:pPr>
            <w:r>
              <w:rPr>
                <w:sz w:val="17"/>
              </w:rPr>
              <w:t>ICA stress-test branch; fit train-only và cache object nếu cần.</w:t>
            </w:r>
          </w:p>
        </w:tc>
        <w:tc>
          <w:tcPr>
            <w:tcW w:type="dxa" w:w="1944"/>
            <w:vAlign w:val="center"/>
            <w:tcMar>
              <w:top w:w="75" w:type="dxa"/>
              <w:start w:w="100" w:type="dxa"/>
              <w:bottom w:w="75" w:type="dxa"/>
              <w:end w:w="100" w:type="dxa"/>
            </w:tcMar>
          </w:tcPr>
          <w:p>
            <w:pPr>
              <w:spacing w:after="0" w:line="252" w:lineRule="auto"/>
            </w:pPr>
            <w:r>
              <w:rPr>
                <w:sz w:val="17"/>
              </w:rPr>
              <w:t>raw scalp EEG</w:t>
            </w:r>
          </w:p>
        </w:tc>
        <w:tc>
          <w:tcPr>
            <w:tcW w:type="dxa" w:w="2232"/>
            <w:vAlign w:val="center"/>
            <w:tcMar>
              <w:top w:w="75" w:type="dxa"/>
              <w:start w:w="100" w:type="dxa"/>
              <w:bottom w:w="75" w:type="dxa"/>
              <w:end w:w="100" w:type="dxa"/>
            </w:tcMar>
          </w:tcPr>
          <w:p>
            <w:pPr>
              <w:spacing w:after="0" w:line="252" w:lineRule="auto"/>
            </w:pPr>
            <w:r>
              <w:rPr>
                <w:sz w:val="17"/>
              </w:rPr>
              <w:t>ICA epochs + ICA audit</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ieeg.py</w:t>
            </w:r>
          </w:p>
        </w:tc>
        <w:tc>
          <w:tcPr>
            <w:tcW w:type="dxa" w:w="3240"/>
            <w:vAlign w:val="center"/>
            <w:tcMar>
              <w:top w:w="75" w:type="dxa"/>
              <w:start w:w="100" w:type="dxa"/>
              <w:bottom w:w="75" w:type="dxa"/>
              <w:end w:w="100" w:type="dxa"/>
            </w:tcMar>
          </w:tcPr>
          <w:p>
            <w:pPr>
              <w:spacing w:after="0" w:line="252" w:lineRule="auto"/>
            </w:pPr>
            <w:r>
              <w:rPr>
                <w:sz w:val="17"/>
              </w:rPr>
              <w:t>iEEG preprocessing, rereference, bad contacts, epochs.</w:t>
            </w:r>
          </w:p>
        </w:tc>
        <w:tc>
          <w:tcPr>
            <w:tcW w:type="dxa" w:w="1944"/>
            <w:vAlign w:val="center"/>
            <w:tcMar>
              <w:top w:w="75" w:type="dxa"/>
              <w:start w:w="100" w:type="dxa"/>
              <w:bottom w:w="75" w:type="dxa"/>
              <w:end w:w="100" w:type="dxa"/>
            </w:tcMar>
          </w:tcPr>
          <w:p>
            <w:pPr>
              <w:spacing w:after="0" w:line="252" w:lineRule="auto"/>
            </w:pPr>
            <w:r>
              <w:rPr>
                <w:sz w:val="17"/>
              </w:rPr>
              <w:t>raw iEEG</w:t>
            </w:r>
          </w:p>
        </w:tc>
        <w:tc>
          <w:tcPr>
            <w:tcW w:type="dxa" w:w="2232"/>
            <w:vAlign w:val="center"/>
            <w:tcMar>
              <w:top w:w="75" w:type="dxa"/>
              <w:start w:w="100" w:type="dxa"/>
              <w:bottom w:w="75" w:type="dxa"/>
              <w:end w:w="100" w:type="dxa"/>
            </w:tcMar>
          </w:tcPr>
          <w:p>
            <w:pPr>
              <w:spacing w:after="0" w:line="252" w:lineRule="auto"/>
            </w:pPr>
            <w:r>
              <w:rPr>
                <w:sz w:val="17"/>
              </w:rPr>
              <w:t>iEEG epochs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normalization.py</w:t>
            </w:r>
          </w:p>
        </w:tc>
        <w:tc>
          <w:tcPr>
            <w:tcW w:type="dxa" w:w="3240"/>
            <w:vAlign w:val="center"/>
            <w:tcMar>
              <w:top w:w="75" w:type="dxa"/>
              <w:start w:w="100" w:type="dxa"/>
              <w:bottom w:w="75" w:type="dxa"/>
              <w:end w:w="100" w:type="dxa"/>
            </w:tcMar>
          </w:tcPr>
          <w:p>
            <w:pPr>
              <w:spacing w:after="0" w:line="252" w:lineRule="auto"/>
            </w:pPr>
            <w:r>
              <w:rPr>
                <w:sz w:val="17"/>
              </w:rPr>
              <w:t>Subject-aware robust centering/scaling, training-only fit path.</w:t>
            </w:r>
          </w:p>
        </w:tc>
        <w:tc>
          <w:tcPr>
            <w:tcW w:type="dxa" w:w="1944"/>
            <w:vAlign w:val="center"/>
            <w:tcMar>
              <w:top w:w="75" w:type="dxa"/>
              <w:start w:w="100" w:type="dxa"/>
              <w:bottom w:w="75" w:type="dxa"/>
              <w:end w:w="100" w:type="dxa"/>
            </w:tcMar>
          </w:tcPr>
          <w:p>
            <w:pPr>
              <w:spacing w:after="0" w:line="252" w:lineRule="auto"/>
            </w:pPr>
            <w:r>
              <w:rPr>
                <w:sz w:val="17"/>
              </w:rPr>
              <w:t>train epochs</w:t>
            </w:r>
          </w:p>
        </w:tc>
        <w:tc>
          <w:tcPr>
            <w:tcW w:type="dxa" w:w="2232"/>
            <w:vAlign w:val="center"/>
            <w:tcMar>
              <w:top w:w="75" w:type="dxa"/>
              <w:start w:w="100" w:type="dxa"/>
              <w:bottom w:w="75" w:type="dxa"/>
              <w:end w:w="100" w:type="dxa"/>
            </w:tcMar>
          </w:tcPr>
          <w:p>
            <w:pPr>
              <w:spacing w:after="0" w:line="252" w:lineRule="auto"/>
            </w:pPr>
            <w:r>
              <w:rPr>
                <w:sz w:val="17"/>
              </w:rPr>
              <w:t>normalized tensors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epoching.py</w:t>
            </w:r>
          </w:p>
        </w:tc>
        <w:tc>
          <w:tcPr>
            <w:tcW w:type="dxa" w:w="3240"/>
            <w:vAlign w:val="center"/>
            <w:tcMar>
              <w:top w:w="75" w:type="dxa"/>
              <w:start w:w="100" w:type="dxa"/>
              <w:bottom w:w="75" w:type="dxa"/>
              <w:end w:w="100" w:type="dxa"/>
            </w:tcMar>
          </w:tcPr>
          <w:p>
            <w:pPr>
              <w:spacing w:after="0" w:line="252" w:lineRule="auto"/>
            </w:pPr>
            <w:r>
              <w:rPr>
                <w:sz w:val="17"/>
              </w:rPr>
              <w:t>Khóa cửa sổ maintenance, encoding, delta window.</w:t>
            </w:r>
          </w:p>
        </w:tc>
        <w:tc>
          <w:tcPr>
            <w:tcW w:type="dxa" w:w="1944"/>
            <w:vAlign w:val="center"/>
            <w:tcMar>
              <w:top w:w="75" w:type="dxa"/>
              <w:start w:w="100" w:type="dxa"/>
              <w:bottom w:w="75" w:type="dxa"/>
              <w:end w:w="100" w:type="dxa"/>
            </w:tcMar>
          </w:tcPr>
          <w:p>
            <w:pPr>
              <w:spacing w:after="0" w:line="252" w:lineRule="auto"/>
            </w:pPr>
            <w:r>
              <w:rPr>
                <w:sz w:val="17"/>
              </w:rPr>
              <w:t>marker audit + preprocess</w:t>
            </w:r>
          </w:p>
        </w:tc>
        <w:tc>
          <w:tcPr>
            <w:tcW w:type="dxa" w:w="2232"/>
            <w:vAlign w:val="center"/>
            <w:tcMar>
              <w:top w:w="75" w:type="dxa"/>
              <w:start w:w="100" w:type="dxa"/>
              <w:bottom w:w="75" w:type="dxa"/>
              <w:end w:w="100" w:type="dxa"/>
            </w:tcMar>
          </w:tcPr>
          <w:p>
            <w:pPr>
              <w:spacing w:after="0" w:line="252" w:lineRule="auto"/>
            </w:pPr>
            <w:r>
              <w:rPr>
                <w:sz w:val="17"/>
              </w:rPr>
              <w:t>epoch windows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montage.py</w:t>
            </w:r>
          </w:p>
        </w:tc>
        <w:tc>
          <w:tcPr>
            <w:tcW w:type="dxa" w:w="3240"/>
            <w:vAlign w:val="center"/>
            <w:tcMar>
              <w:top w:w="75" w:type="dxa"/>
              <w:start w:w="100" w:type="dxa"/>
              <w:bottom w:w="75" w:type="dxa"/>
              <w:end w:w="100" w:type="dxa"/>
            </w:tcMar>
          </w:tcPr>
          <w:p>
            <w:pPr>
              <w:spacing w:after="0" w:line="252" w:lineRule="auto"/>
            </w:pPr>
            <w:r>
              <w:rPr>
                <w:sz w:val="17"/>
              </w:rPr>
              <w:t>Channel map, optional interpolation policy nếu coverage cho phép.</w:t>
            </w:r>
          </w:p>
        </w:tc>
        <w:tc>
          <w:tcPr>
            <w:tcW w:type="dxa" w:w="1944"/>
            <w:vAlign w:val="center"/>
            <w:tcMar>
              <w:top w:w="75" w:type="dxa"/>
              <w:start w:w="100" w:type="dxa"/>
              <w:bottom w:w="75" w:type="dxa"/>
              <w:end w:w="100" w:type="dxa"/>
            </w:tcMar>
          </w:tcPr>
          <w:p>
            <w:pPr>
              <w:spacing w:after="0" w:line="252" w:lineRule="auto"/>
            </w:pPr>
            <w:r>
              <w:rPr>
                <w:sz w:val="17"/>
              </w:rPr>
              <w:t>channel metadata</w:t>
            </w:r>
          </w:p>
        </w:tc>
        <w:tc>
          <w:tcPr>
            <w:tcW w:type="dxa" w:w="2232"/>
            <w:vAlign w:val="center"/>
            <w:tcMar>
              <w:top w:w="75" w:type="dxa"/>
              <w:start w:w="100" w:type="dxa"/>
              <w:bottom w:w="75" w:type="dxa"/>
              <w:end w:w="100" w:type="dxa"/>
            </w:tcMar>
          </w:tcPr>
          <w:p>
            <w:pPr>
              <w:spacing w:after="0" w:line="252" w:lineRule="auto"/>
            </w:pPr>
            <w:r>
              <w:rPr>
                <w:sz w:val="17"/>
              </w:rPr>
              <w:t>montage-aware tensors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scalp_representations.py</w:t>
            </w:r>
          </w:p>
        </w:tc>
        <w:tc>
          <w:tcPr>
            <w:tcW w:type="dxa" w:w="3240"/>
            <w:vAlign w:val="center"/>
            <w:tcMar>
              <w:top w:w="75" w:type="dxa"/>
              <w:start w:w="100" w:type="dxa"/>
              <w:bottom w:w="75" w:type="dxa"/>
              <w:end w:w="100" w:type="dxa"/>
            </w:tcMar>
          </w:tcPr>
          <w:p>
            <w:pPr>
              <w:spacing w:after="0" w:line="252" w:lineRule="auto"/>
            </w:pPr>
            <w:r>
              <w:rPr>
                <w:sz w:val="17"/>
              </w:rPr>
              <w:t>Tạo task representation và matched control representation từ scalp.</w:t>
            </w:r>
          </w:p>
        </w:tc>
        <w:tc>
          <w:tcPr>
            <w:tcW w:type="dxa" w:w="1944"/>
            <w:vAlign w:val="center"/>
            <w:tcMar>
              <w:top w:w="75" w:type="dxa"/>
              <w:start w:w="100" w:type="dxa"/>
              <w:bottom w:w="75" w:type="dxa"/>
              <w:end w:w="100" w:type="dxa"/>
            </w:tcMar>
          </w:tcPr>
          <w:p>
            <w:pPr>
              <w:spacing w:after="0" w:line="252" w:lineRule="auto"/>
            </w:pPr>
            <w:r>
              <w:rPr>
                <w:sz w:val="17"/>
              </w:rPr>
              <w:t>scalp epochs</w:t>
            </w:r>
          </w:p>
        </w:tc>
        <w:tc>
          <w:tcPr>
            <w:tcW w:type="dxa" w:w="2232"/>
            <w:vAlign w:val="center"/>
            <w:tcMar>
              <w:top w:w="75" w:type="dxa"/>
              <w:start w:w="100" w:type="dxa"/>
              <w:bottom w:w="75" w:type="dxa"/>
              <w:end w:w="100" w:type="dxa"/>
            </w:tcMar>
          </w:tcPr>
          <w:p>
            <w:pPr>
              <w:spacing w:after="0" w:line="252" w:lineRule="auto"/>
            </w:pPr>
            <w:r>
              <w:rPr>
                <w:sz w:val="17"/>
              </w:rPr>
              <w:t>feature views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ieeg_bandpower.py</w:t>
            </w:r>
          </w:p>
        </w:tc>
        <w:tc>
          <w:tcPr>
            <w:tcW w:type="dxa" w:w="3240"/>
            <w:vAlign w:val="center"/>
            <w:tcMar>
              <w:top w:w="75" w:type="dxa"/>
              <w:start w:w="100" w:type="dxa"/>
              <w:bottom w:w="75" w:type="dxa"/>
              <w:end w:w="100" w:type="dxa"/>
            </w:tcMar>
          </w:tcPr>
          <w:p>
            <w:pPr>
              <w:spacing w:after="0" w:line="252" w:lineRule="auto"/>
            </w:pPr>
            <w:r>
              <w:rPr>
                <w:sz w:val="17"/>
              </w:rPr>
              <w:t>Group A teacher features: ROI-band summaries.</w:t>
            </w:r>
          </w:p>
        </w:tc>
        <w:tc>
          <w:tcPr>
            <w:tcW w:type="dxa" w:w="1944"/>
            <w:vAlign w:val="center"/>
            <w:tcMar>
              <w:top w:w="75" w:type="dxa"/>
              <w:start w:w="100" w:type="dxa"/>
              <w:bottom w:w="75" w:type="dxa"/>
              <w:end w:w="100" w:type="dxa"/>
            </w:tcMar>
          </w:tcPr>
          <w:p>
            <w:pPr>
              <w:spacing w:after="0" w:line="252" w:lineRule="auto"/>
            </w:pPr>
            <w:r>
              <w:rPr>
                <w:sz w:val="17"/>
              </w:rPr>
              <w:t>iEEG epochs</w:t>
            </w:r>
          </w:p>
        </w:tc>
        <w:tc>
          <w:tcPr>
            <w:tcW w:type="dxa" w:w="2232"/>
            <w:vAlign w:val="center"/>
            <w:tcMar>
              <w:top w:w="75" w:type="dxa"/>
              <w:start w:w="100" w:type="dxa"/>
              <w:bottom w:w="75" w:type="dxa"/>
              <w:end w:w="100" w:type="dxa"/>
            </w:tcMar>
          </w:tcPr>
          <w:p>
            <w:pPr>
              <w:spacing w:after="0" w:line="252" w:lineRule="auto"/>
            </w:pPr>
            <w:r>
              <w:rPr>
                <w:sz w:val="17"/>
              </w:rPr>
              <w:t>bandpower teachers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ieeg_phase_transition.py</w:t>
            </w:r>
          </w:p>
        </w:tc>
        <w:tc>
          <w:tcPr>
            <w:tcW w:type="dxa" w:w="3240"/>
            <w:vAlign w:val="center"/>
            <w:tcMar>
              <w:top w:w="75" w:type="dxa"/>
              <w:start w:w="100" w:type="dxa"/>
              <w:bottom w:w="75" w:type="dxa"/>
              <w:end w:w="100" w:type="dxa"/>
            </w:tcMar>
          </w:tcPr>
          <w:p>
            <w:pPr>
              <w:spacing w:after="0" w:line="252" w:lineRule="auto"/>
            </w:pPr>
            <w:r>
              <w:rPr>
                <w:sz w:val="17"/>
              </w:rPr>
              <w:t>Group C features, chỉ bật khi marker gate pass.</w:t>
            </w:r>
          </w:p>
        </w:tc>
        <w:tc>
          <w:tcPr>
            <w:tcW w:type="dxa" w:w="1944"/>
            <w:vAlign w:val="center"/>
            <w:tcMar>
              <w:top w:w="75" w:type="dxa"/>
              <w:start w:w="100" w:type="dxa"/>
              <w:bottom w:w="75" w:type="dxa"/>
              <w:end w:w="100" w:type="dxa"/>
            </w:tcMar>
          </w:tcPr>
          <w:p>
            <w:pPr>
              <w:spacing w:after="0" w:line="252" w:lineRule="auto"/>
            </w:pPr>
            <w:r>
              <w:rPr>
                <w:sz w:val="17"/>
              </w:rPr>
              <w:t>iEEG epochs + marker audit</w:t>
            </w:r>
          </w:p>
        </w:tc>
        <w:tc>
          <w:tcPr>
            <w:tcW w:type="dxa" w:w="2232"/>
            <w:vAlign w:val="center"/>
            <w:tcMar>
              <w:top w:w="75" w:type="dxa"/>
              <w:start w:w="100" w:type="dxa"/>
              <w:bottom w:w="75" w:type="dxa"/>
              <w:end w:w="100" w:type="dxa"/>
            </w:tcMar>
          </w:tcPr>
          <w:p>
            <w:pPr>
              <w:spacing w:after="0" w:line="252" w:lineRule="auto"/>
            </w:pPr>
            <w:r>
              <w:rPr>
                <w:sz w:val="17"/>
              </w:rPr>
              <w:t>delta teachers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cross_frequency.py</w:t>
            </w:r>
          </w:p>
        </w:tc>
        <w:tc>
          <w:tcPr>
            <w:tcW w:type="dxa" w:w="3240"/>
            <w:vAlign w:val="center"/>
            <w:tcMar>
              <w:top w:w="75" w:type="dxa"/>
              <w:start w:w="100" w:type="dxa"/>
              <w:bottom w:w="75" w:type="dxa"/>
              <w:end w:w="100" w:type="dxa"/>
            </w:tcMar>
          </w:tcPr>
          <w:p>
            <w:pPr>
              <w:spacing w:after="0" w:line="252" w:lineRule="auto"/>
            </w:pPr>
            <w:r>
              <w:rPr>
                <w:sz w:val="17"/>
              </w:rPr>
              <w:t>Group D descriptors đã freeze.</w:t>
            </w:r>
          </w:p>
        </w:tc>
        <w:tc>
          <w:tcPr>
            <w:tcW w:type="dxa" w:w="1944"/>
            <w:vAlign w:val="center"/>
            <w:tcMar>
              <w:top w:w="75" w:type="dxa"/>
              <w:start w:w="100" w:type="dxa"/>
              <w:bottom w:w="75" w:type="dxa"/>
              <w:end w:w="100" w:type="dxa"/>
            </w:tcMar>
          </w:tcPr>
          <w:p>
            <w:pPr>
              <w:spacing w:after="0" w:line="252" w:lineRule="auto"/>
            </w:pPr>
            <w:r>
              <w:rPr>
                <w:sz w:val="17"/>
              </w:rPr>
              <w:t>iEEG epochs</w:t>
            </w:r>
          </w:p>
        </w:tc>
        <w:tc>
          <w:tcPr>
            <w:tcW w:type="dxa" w:w="2232"/>
            <w:vAlign w:val="center"/>
            <w:tcMar>
              <w:top w:w="75" w:type="dxa"/>
              <w:start w:w="100" w:type="dxa"/>
              <w:bottom w:w="75" w:type="dxa"/>
              <w:end w:w="100" w:type="dxa"/>
            </w:tcMar>
          </w:tcPr>
          <w:p>
            <w:pPr>
              <w:spacing w:after="0" w:line="252" w:lineRule="auto"/>
            </w:pPr>
            <w:r>
              <w:rPr>
                <w:sz w:val="17"/>
              </w:rPr>
              <w:t>compact descriptors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bridge_features.py</w:t>
            </w:r>
          </w:p>
        </w:tc>
        <w:tc>
          <w:tcPr>
            <w:tcW w:type="dxa" w:w="3240"/>
            <w:vAlign w:val="center"/>
            <w:tcMar>
              <w:top w:w="75" w:type="dxa"/>
              <w:start w:w="100" w:type="dxa"/>
              <w:bottom w:w="75" w:type="dxa"/>
              <w:end w:w="100" w:type="dxa"/>
            </w:tcMar>
          </w:tcPr>
          <w:p>
            <w:pPr>
              <w:spacing w:after="0" w:line="252" w:lineRule="auto"/>
            </w:pPr>
            <w:r>
              <w:rPr>
                <w:sz w:val="17"/>
              </w:rPr>
              <w:t>Group E bridge candidates và sentinel feature.</w:t>
            </w:r>
          </w:p>
        </w:tc>
        <w:tc>
          <w:tcPr>
            <w:tcW w:type="dxa" w:w="1944"/>
            <w:vAlign w:val="center"/>
            <w:tcMar>
              <w:top w:w="75" w:type="dxa"/>
              <w:start w:w="100" w:type="dxa"/>
              <w:bottom w:w="75" w:type="dxa"/>
              <w:end w:w="100" w:type="dxa"/>
            </w:tcMar>
          </w:tcPr>
          <w:p>
            <w:pPr>
              <w:spacing w:after="0" w:line="252" w:lineRule="auto"/>
            </w:pPr>
            <w:r>
              <w:rPr>
                <w:sz w:val="17"/>
              </w:rPr>
              <w:t>source/beamforming derivatives</w:t>
            </w:r>
          </w:p>
        </w:tc>
        <w:tc>
          <w:tcPr>
            <w:tcW w:type="dxa" w:w="2232"/>
            <w:vAlign w:val="center"/>
            <w:tcMar>
              <w:top w:w="75" w:type="dxa"/>
              <w:start w:w="100" w:type="dxa"/>
              <w:bottom w:w="75" w:type="dxa"/>
              <w:end w:w="100" w:type="dxa"/>
            </w:tcMar>
          </w:tcPr>
          <w:p>
            <w:pPr>
              <w:spacing w:after="0" w:line="252" w:lineRule="auto"/>
            </w:pPr>
            <w:r>
              <w:rPr>
                <w:sz w:val="17"/>
              </w:rPr>
              <w:t>bridge features</w:t>
            </w:r>
          </w:p>
        </w:tc>
        <w:tc>
          <w:tcPr>
            <w:tcW w:type="dxa" w:w="1368"/>
            <w:vAlign w:val="center"/>
            <w:tcMar>
              <w:top w:w="75" w:type="dxa"/>
              <w:start w:w="100" w:type="dxa"/>
              <w:bottom w:w="75" w:type="dxa"/>
              <w:end w:w="100" w:type="dxa"/>
            </w:tcMar>
          </w:tcPr>
          <w:p>
            <w:pPr>
              <w:spacing w:after="0" w:line="252" w:lineRule="auto"/>
            </w:pPr>
            <w:r>
              <w:rPr>
                <w:sz w:val="17"/>
              </w:rPr>
              <w:t>T4/A100</w:t>
            </w:r>
          </w:p>
        </w:tc>
      </w:tr>
    </w:tbl>
    <w:p>
      <w:pPr>
        <w:pStyle w:val="Heading2Custom"/>
        <w:spacing w:before="80" w:after="80"/>
      </w:pPr>
      <w:r>
        <w:t>7.8 src/teacher và src/controls/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registry_loader.py</w:t>
            </w:r>
          </w:p>
        </w:tc>
        <w:tc>
          <w:tcPr>
            <w:tcW w:type="dxa" w:w="3240"/>
            <w:vAlign w:val="center"/>
            <w:tcMar>
              <w:top w:w="75" w:type="dxa"/>
              <w:start w:w="100" w:type="dxa"/>
              <w:bottom w:w="75" w:type="dxa"/>
              <w:end w:w="100" w:type="dxa"/>
            </w:tcMar>
          </w:tcPr>
          <w:p>
            <w:pPr>
              <w:spacing w:after="0" w:line="252" w:lineRule="auto"/>
            </w:pPr>
            <w:r>
              <w:rPr>
                <w:sz w:val="17"/>
              </w:rPr>
              <w:t>Đọc teacher_registry và phase activation matrix.</w:t>
            </w:r>
          </w:p>
        </w:tc>
        <w:tc>
          <w:tcPr>
            <w:tcW w:type="dxa" w:w="1944"/>
            <w:vAlign w:val="center"/>
            <w:tcMar>
              <w:top w:w="75" w:type="dxa"/>
              <w:start w:w="100" w:type="dxa"/>
              <w:bottom w:w="75" w:type="dxa"/>
              <w:end w:w="100" w:type="dxa"/>
            </w:tcMar>
          </w:tcPr>
          <w:p>
            <w:pPr>
              <w:spacing w:after="0" w:line="252" w:lineRule="auto"/>
            </w:pPr>
            <w:r>
              <w:rPr>
                <w:sz w:val="17"/>
              </w:rPr>
              <w:t>teacher YAML</w:t>
            </w:r>
          </w:p>
        </w:tc>
        <w:tc>
          <w:tcPr>
            <w:tcW w:type="dxa" w:w="2232"/>
            <w:vAlign w:val="center"/>
            <w:tcMar>
              <w:top w:w="75" w:type="dxa"/>
              <w:start w:w="100" w:type="dxa"/>
              <w:bottom w:w="75" w:type="dxa"/>
              <w:end w:w="100" w:type="dxa"/>
            </w:tcMar>
          </w:tcPr>
          <w:p>
            <w:pPr>
              <w:spacing w:after="0" w:line="252" w:lineRule="auto"/>
            </w:pPr>
            <w:r>
              <w:rPr>
                <w:sz w:val="17"/>
              </w:rPr>
              <w:t>teacher objects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support.py</w:t>
            </w:r>
          </w:p>
        </w:tc>
        <w:tc>
          <w:tcPr>
            <w:tcW w:type="dxa" w:w="3240"/>
            <w:vAlign w:val="center"/>
            <w:tcMar>
              <w:top w:w="75" w:type="dxa"/>
              <w:start w:w="100" w:type="dxa"/>
              <w:bottom w:w="75" w:type="dxa"/>
              <w:end w:w="100" w:type="dxa"/>
            </w:tcMar>
          </w:tcPr>
          <w:p>
            <w:pPr>
              <w:spacing w:after="0" w:line="252" w:lineRule="auto"/>
            </w:pPr>
            <w:r>
              <w:rPr>
                <w:sz w:val="17"/>
              </w:rPr>
              <w:t>Tính m_e theo support_rule đã freeze.</w:t>
            </w:r>
          </w:p>
        </w:tc>
        <w:tc>
          <w:tcPr>
            <w:tcW w:type="dxa" w:w="1944"/>
            <w:vAlign w:val="center"/>
            <w:tcMar>
              <w:top w:w="75" w:type="dxa"/>
              <w:start w:w="100" w:type="dxa"/>
              <w:bottom w:w="75" w:type="dxa"/>
              <w:end w:w="100" w:type="dxa"/>
            </w:tcMar>
          </w:tcPr>
          <w:p>
            <w:pPr>
              <w:spacing w:after="0" w:line="252" w:lineRule="auto"/>
            </w:pPr>
            <w:r>
              <w:rPr>
                <w:sz w:val="17"/>
              </w:rPr>
              <w:t>teacher data + QC counts</w:t>
            </w:r>
          </w:p>
        </w:tc>
        <w:tc>
          <w:tcPr>
            <w:tcW w:type="dxa" w:w="2232"/>
            <w:vAlign w:val="center"/>
            <w:tcMar>
              <w:top w:w="75" w:type="dxa"/>
              <w:start w:w="100" w:type="dxa"/>
              <w:bottom w:w="75" w:type="dxa"/>
              <w:end w:w="100" w:type="dxa"/>
            </w:tcMar>
          </w:tcPr>
          <w:p>
            <w:pPr>
              <w:spacing w:after="0" w:line="252" w:lineRule="auto"/>
            </w:pPr>
            <w:r>
              <w:rPr>
                <w:sz w:val="17"/>
              </w:rPr>
              <w:t>support scores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reliability.py</w:t>
            </w:r>
          </w:p>
        </w:tc>
        <w:tc>
          <w:tcPr>
            <w:tcW w:type="dxa" w:w="3240"/>
            <w:vAlign w:val="center"/>
            <w:tcMar>
              <w:top w:w="75" w:type="dxa"/>
              <w:start w:w="100" w:type="dxa"/>
              <w:bottom w:w="75" w:type="dxa"/>
              <w:end w:w="100" w:type="dxa"/>
            </w:tcMar>
          </w:tcPr>
          <w:p>
            <w:pPr>
              <w:spacing w:after="0" w:line="252" w:lineRule="auto"/>
            </w:pPr>
            <w:r>
              <w:rPr>
                <w:sz w:val="17"/>
              </w:rPr>
              <w:t>Tính q_e theo reliability_rule đã freeze.</w:t>
            </w:r>
          </w:p>
        </w:tc>
        <w:tc>
          <w:tcPr>
            <w:tcW w:type="dxa" w:w="1944"/>
            <w:vAlign w:val="center"/>
            <w:tcMar>
              <w:top w:w="75" w:type="dxa"/>
              <w:start w:w="100" w:type="dxa"/>
              <w:bottom w:w="75" w:type="dxa"/>
              <w:end w:w="100" w:type="dxa"/>
            </w:tcMar>
          </w:tcPr>
          <w:p>
            <w:pPr>
              <w:spacing w:after="0" w:line="252" w:lineRule="auto"/>
            </w:pPr>
            <w:r>
              <w:rPr>
                <w:sz w:val="17"/>
              </w:rPr>
              <w:t>outer-train teacher data</w:t>
            </w:r>
          </w:p>
        </w:tc>
        <w:tc>
          <w:tcPr>
            <w:tcW w:type="dxa" w:w="2232"/>
            <w:vAlign w:val="center"/>
            <w:tcMar>
              <w:top w:w="75" w:type="dxa"/>
              <w:start w:w="100" w:type="dxa"/>
              <w:bottom w:w="75" w:type="dxa"/>
              <w:end w:w="100" w:type="dxa"/>
            </w:tcMar>
          </w:tcPr>
          <w:p>
            <w:pPr>
              <w:spacing w:after="0" w:line="252" w:lineRule="auto"/>
            </w:pPr>
            <w:r>
              <w:rPr>
                <w:sz w:val="17"/>
              </w:rPr>
              <w:t>reliability scores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admissibility.py</w:t>
            </w:r>
          </w:p>
        </w:tc>
        <w:tc>
          <w:tcPr>
            <w:tcW w:type="dxa" w:w="3240"/>
            <w:vAlign w:val="center"/>
            <w:tcMar>
              <w:top w:w="75" w:type="dxa"/>
              <w:start w:w="100" w:type="dxa"/>
              <w:bottom w:w="75" w:type="dxa"/>
              <w:end w:w="100" w:type="dxa"/>
            </w:tcMar>
          </w:tcPr>
          <w:p>
            <w:pPr>
              <w:spacing w:after="0" w:line="252" w:lineRule="auto"/>
            </w:pPr>
            <w:r>
              <w:rPr>
                <w:sz w:val="17"/>
              </w:rPr>
              <w:t>Tính a_e và log reviewer/override nếu có.</w:t>
            </w:r>
          </w:p>
        </w:tc>
        <w:tc>
          <w:tcPr>
            <w:tcW w:type="dxa" w:w="1944"/>
            <w:vAlign w:val="center"/>
            <w:tcMar>
              <w:top w:w="75" w:type="dxa"/>
              <w:start w:w="100" w:type="dxa"/>
              <w:bottom w:w="75" w:type="dxa"/>
              <w:end w:w="100" w:type="dxa"/>
            </w:tcMar>
          </w:tcPr>
          <w:p>
            <w:pPr>
              <w:spacing w:after="0" w:line="252" w:lineRule="auto"/>
            </w:pPr>
            <w:r>
              <w:rPr>
                <w:sz w:val="17"/>
              </w:rPr>
              <w:t>rubric + teacher evidence</w:t>
            </w:r>
          </w:p>
        </w:tc>
        <w:tc>
          <w:tcPr>
            <w:tcW w:type="dxa" w:w="2232"/>
            <w:vAlign w:val="center"/>
            <w:tcMar>
              <w:top w:w="75" w:type="dxa"/>
              <w:start w:w="100" w:type="dxa"/>
              <w:bottom w:w="75" w:type="dxa"/>
              <w:end w:w="100" w:type="dxa"/>
            </w:tcMar>
          </w:tcPr>
          <w:p>
            <w:pPr>
              <w:spacing w:after="0" w:line="252" w:lineRule="auto"/>
            </w:pPr>
            <w:r>
              <w:rPr>
                <w:sz w:val="17"/>
              </w:rPr>
              <w:t>admissibility scores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observability.py</w:t>
            </w:r>
          </w:p>
        </w:tc>
        <w:tc>
          <w:tcPr>
            <w:tcW w:type="dxa" w:w="3240"/>
            <w:vAlign w:val="center"/>
            <w:tcMar>
              <w:top w:w="75" w:type="dxa"/>
              <w:start w:w="100" w:type="dxa"/>
              <w:bottom w:w="75" w:type="dxa"/>
              <w:end w:w="100" w:type="dxa"/>
            </w:tcMar>
          </w:tcPr>
          <w:p>
            <w:pPr>
              <w:spacing w:after="0" w:line="252" w:lineRule="auto"/>
            </w:pPr>
            <w:r>
              <w:rPr>
                <w:sz w:val="17"/>
              </w:rPr>
              <w:t>Tính Q2_task, Q2_base, p_perm, delta_obs và pass/fail controls.</w:t>
            </w:r>
          </w:p>
        </w:tc>
        <w:tc>
          <w:tcPr>
            <w:tcW w:type="dxa" w:w="1944"/>
            <w:vAlign w:val="center"/>
            <w:tcMar>
              <w:top w:w="75" w:type="dxa"/>
              <w:start w:w="100" w:type="dxa"/>
              <w:bottom w:w="75" w:type="dxa"/>
              <w:end w:w="100" w:type="dxa"/>
            </w:tcMar>
          </w:tcPr>
          <w:p>
            <w:pPr>
              <w:spacing w:after="0" w:line="252" w:lineRule="auto"/>
            </w:pPr>
            <w:r>
              <w:rPr>
                <w:sz w:val="17"/>
              </w:rPr>
              <w:t>scalp repr + teacher</w:t>
            </w:r>
          </w:p>
        </w:tc>
        <w:tc>
          <w:tcPr>
            <w:tcW w:type="dxa" w:w="2232"/>
            <w:vAlign w:val="center"/>
            <w:tcMar>
              <w:top w:w="75" w:type="dxa"/>
              <w:start w:w="100" w:type="dxa"/>
              <w:bottom w:w="75" w:type="dxa"/>
              <w:end w:w="100" w:type="dxa"/>
            </w:tcMar>
          </w:tcPr>
          <w:p>
            <w:pPr>
              <w:spacing w:after="0" w:line="252" w:lineRule="auto"/>
            </w:pPr>
            <w:r>
              <w:rPr>
                <w:sz w:val="17"/>
              </w:rPr>
              <w:t>observability results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gating.py</w:t>
            </w:r>
          </w:p>
        </w:tc>
        <w:tc>
          <w:tcPr>
            <w:tcW w:type="dxa" w:w="3240"/>
            <w:vAlign w:val="center"/>
            <w:tcMar>
              <w:top w:w="75" w:type="dxa"/>
              <w:start w:w="100" w:type="dxa"/>
              <w:bottom w:w="75" w:type="dxa"/>
              <w:end w:w="100" w:type="dxa"/>
            </w:tcMar>
          </w:tcPr>
          <w:p>
            <w:pPr>
              <w:spacing w:after="0" w:line="252" w:lineRule="auto"/>
            </w:pPr>
            <w:r>
              <w:rPr>
                <w:sz w:val="17"/>
              </w:rPr>
              <w:t>Ghép m_e * q_e * o_e * a_e, áp hard veto từ registry.</w:t>
            </w:r>
          </w:p>
        </w:tc>
        <w:tc>
          <w:tcPr>
            <w:tcW w:type="dxa" w:w="1944"/>
            <w:vAlign w:val="center"/>
            <w:tcMar>
              <w:top w:w="75" w:type="dxa"/>
              <w:start w:w="100" w:type="dxa"/>
              <w:bottom w:w="75" w:type="dxa"/>
              <w:end w:w="100" w:type="dxa"/>
            </w:tcMar>
          </w:tcPr>
          <w:p>
            <w:pPr>
              <w:spacing w:after="0" w:line="252" w:lineRule="auto"/>
            </w:pPr>
            <w:r>
              <w:rPr>
                <w:sz w:val="17"/>
              </w:rPr>
              <w:t>support/reliability/observability/admissibility</w:t>
            </w:r>
          </w:p>
        </w:tc>
        <w:tc>
          <w:tcPr>
            <w:tcW w:type="dxa" w:w="2232"/>
            <w:vAlign w:val="center"/>
            <w:tcMar>
              <w:top w:w="75" w:type="dxa"/>
              <w:start w:w="100" w:type="dxa"/>
              <w:bottom w:w="75" w:type="dxa"/>
              <w:end w:w="100" w:type="dxa"/>
            </w:tcMar>
          </w:tcPr>
          <w:p>
            <w:pPr>
              <w:spacing w:after="0" w:line="252" w:lineRule="auto"/>
            </w:pPr>
            <w:r>
              <w:rPr>
                <w:sz w:val="17"/>
              </w:rPr>
              <w:t>raw gate weights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viability.py</w:t>
            </w:r>
          </w:p>
        </w:tc>
        <w:tc>
          <w:tcPr>
            <w:tcW w:type="dxa" w:w="3240"/>
            <w:vAlign w:val="center"/>
            <w:tcMar>
              <w:top w:w="75" w:type="dxa"/>
              <w:start w:w="100" w:type="dxa"/>
              <w:bottom w:w="75" w:type="dxa"/>
              <w:end w:w="100" w:type="dxa"/>
            </w:tcMar>
          </w:tcPr>
          <w:p>
            <w:pPr>
              <w:spacing w:after="0" w:line="252" w:lineRule="auto"/>
            </w:pPr>
            <w:r>
              <w:rPr>
                <w:sz w:val="17"/>
              </w:rPr>
              <w:t>Tính M_fold, gamma_fold, w_tilde, no-teacher/weak-pool/normal.</w:t>
            </w:r>
          </w:p>
        </w:tc>
        <w:tc>
          <w:tcPr>
            <w:tcW w:type="dxa" w:w="1944"/>
            <w:vAlign w:val="center"/>
            <w:tcMar>
              <w:top w:w="75" w:type="dxa"/>
              <w:start w:w="100" w:type="dxa"/>
              <w:bottom w:w="75" w:type="dxa"/>
              <w:end w:w="100" w:type="dxa"/>
            </w:tcMar>
          </w:tcPr>
          <w:p>
            <w:pPr>
              <w:spacing w:after="0" w:line="252" w:lineRule="auto"/>
            </w:pPr>
            <w:r>
              <w:rPr>
                <w:sz w:val="17"/>
              </w:rPr>
              <w:t>raw gate weights</w:t>
            </w:r>
          </w:p>
        </w:tc>
        <w:tc>
          <w:tcPr>
            <w:tcW w:type="dxa" w:w="2232"/>
            <w:vAlign w:val="center"/>
            <w:tcMar>
              <w:top w:w="75" w:type="dxa"/>
              <w:start w:w="100" w:type="dxa"/>
              <w:bottom w:w="75" w:type="dxa"/>
              <w:end w:w="100" w:type="dxa"/>
            </w:tcMar>
          </w:tcPr>
          <w:p>
            <w:pPr>
              <w:spacing w:after="0" w:line="252" w:lineRule="auto"/>
            </w:pPr>
            <w:r>
              <w:rPr>
                <w:sz w:val="17"/>
              </w:rPr>
              <w:t>fold viability outputs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survival_tables.py</w:t>
            </w:r>
          </w:p>
        </w:tc>
        <w:tc>
          <w:tcPr>
            <w:tcW w:type="dxa" w:w="3240"/>
            <w:vAlign w:val="center"/>
            <w:tcMar>
              <w:top w:w="75" w:type="dxa"/>
              <w:start w:w="100" w:type="dxa"/>
              <w:bottom w:w="75" w:type="dxa"/>
              <w:end w:w="100" w:type="dxa"/>
            </w:tcMar>
          </w:tcPr>
          <w:p>
            <w:pPr>
              <w:spacing w:after="0" w:line="252" w:lineRule="auto"/>
            </w:pPr>
            <w:r>
              <w:rPr>
                <w:sz w:val="17"/>
              </w:rPr>
              <w:t>Teacher survival/failure-reason tables cho atlas/reporting.</w:t>
            </w:r>
          </w:p>
        </w:tc>
        <w:tc>
          <w:tcPr>
            <w:tcW w:type="dxa" w:w="1944"/>
            <w:vAlign w:val="center"/>
            <w:tcMar>
              <w:top w:w="75" w:type="dxa"/>
              <w:start w:w="100" w:type="dxa"/>
              <w:bottom w:w="75" w:type="dxa"/>
              <w:end w:w="100" w:type="dxa"/>
            </w:tcMar>
          </w:tcPr>
          <w:p>
            <w:pPr>
              <w:spacing w:after="0" w:line="252" w:lineRule="auto"/>
            </w:pPr>
            <w:r>
              <w:rPr>
                <w:sz w:val="17"/>
              </w:rPr>
              <w:t>gate outputs</w:t>
            </w:r>
          </w:p>
        </w:tc>
        <w:tc>
          <w:tcPr>
            <w:tcW w:type="dxa" w:w="2232"/>
            <w:vAlign w:val="center"/>
            <w:tcMar>
              <w:top w:w="75" w:type="dxa"/>
              <w:start w:w="100" w:type="dxa"/>
              <w:bottom w:w="75" w:type="dxa"/>
              <w:end w:w="100" w:type="dxa"/>
            </w:tcMar>
          </w:tcPr>
          <w:p>
            <w:pPr>
              <w:spacing w:after="0" w:line="252" w:lineRule="auto"/>
            </w:pPr>
            <w:r>
              <w:rPr>
                <w:sz w:val="17"/>
              </w:rPr>
              <w:t>survival tables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grouped_permutation.py</w:t>
            </w:r>
          </w:p>
        </w:tc>
        <w:tc>
          <w:tcPr>
            <w:tcW w:type="dxa" w:w="3240"/>
            <w:vAlign w:val="center"/>
            <w:tcMar>
              <w:top w:w="75" w:type="dxa"/>
              <w:start w:w="100" w:type="dxa"/>
              <w:bottom w:w="75" w:type="dxa"/>
              <w:end w:w="100" w:type="dxa"/>
            </w:tcMar>
          </w:tcPr>
          <w:p>
            <w:pPr>
              <w:spacing w:after="0" w:line="252" w:lineRule="auto"/>
            </w:pPr>
            <w:r>
              <w:rPr>
                <w:sz w:val="17"/>
              </w:rPr>
              <w:t>Grouped permutations theo unit đã freeze.</w:t>
            </w:r>
          </w:p>
        </w:tc>
        <w:tc>
          <w:tcPr>
            <w:tcW w:type="dxa" w:w="1944"/>
            <w:vAlign w:val="center"/>
            <w:tcMar>
              <w:top w:w="75" w:type="dxa"/>
              <w:start w:w="100" w:type="dxa"/>
              <w:bottom w:w="75" w:type="dxa"/>
              <w:end w:w="100" w:type="dxa"/>
            </w:tcMar>
          </w:tcPr>
          <w:p>
            <w:pPr>
              <w:spacing w:after="0" w:line="252" w:lineRule="auto"/>
            </w:pPr>
            <w:r>
              <w:rPr>
                <w:sz w:val="17"/>
              </w:rPr>
              <w:t>teacher/scalp pairs</w:t>
            </w:r>
          </w:p>
        </w:tc>
        <w:tc>
          <w:tcPr>
            <w:tcW w:type="dxa" w:w="2232"/>
            <w:vAlign w:val="center"/>
            <w:tcMar>
              <w:top w:w="75" w:type="dxa"/>
              <w:start w:w="100" w:type="dxa"/>
              <w:bottom w:w="75" w:type="dxa"/>
              <w:end w:w="100" w:type="dxa"/>
            </w:tcMar>
          </w:tcPr>
          <w:p>
            <w:pPr>
              <w:spacing w:after="0" w:line="252" w:lineRule="auto"/>
            </w:pPr>
            <w:r>
              <w:rPr>
                <w:sz w:val="17"/>
              </w:rPr>
              <w:t>p_perm metrics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baseline_task_contrast.py</w:t>
            </w:r>
          </w:p>
        </w:tc>
        <w:tc>
          <w:tcPr>
            <w:tcW w:type="dxa" w:w="3240"/>
            <w:vAlign w:val="center"/>
            <w:tcMar>
              <w:top w:w="75" w:type="dxa"/>
              <w:start w:w="100" w:type="dxa"/>
              <w:bottom w:w="75" w:type="dxa"/>
              <w:end w:w="100" w:type="dxa"/>
            </w:tcMar>
          </w:tcPr>
          <w:p>
            <w:pPr>
              <w:spacing w:after="0" w:line="252" w:lineRule="auto"/>
            </w:pPr>
            <w:r>
              <w:rPr>
                <w:sz w:val="17"/>
              </w:rPr>
              <w:t>So sánh Q2_task và Q2_base trên same teacher.</w:t>
            </w:r>
          </w:p>
        </w:tc>
        <w:tc>
          <w:tcPr>
            <w:tcW w:type="dxa" w:w="1944"/>
            <w:vAlign w:val="center"/>
            <w:tcMar>
              <w:top w:w="75" w:type="dxa"/>
              <w:start w:w="100" w:type="dxa"/>
              <w:bottom w:w="75" w:type="dxa"/>
              <w:end w:w="100" w:type="dxa"/>
            </w:tcMar>
          </w:tcPr>
          <w:p>
            <w:pPr>
              <w:spacing w:after="0" w:line="252" w:lineRule="auto"/>
            </w:pPr>
            <w:r>
              <w:rPr>
                <w:sz w:val="17"/>
              </w:rPr>
              <w:t>task/control representation</w:t>
            </w:r>
          </w:p>
        </w:tc>
        <w:tc>
          <w:tcPr>
            <w:tcW w:type="dxa" w:w="2232"/>
            <w:vAlign w:val="center"/>
            <w:tcMar>
              <w:top w:w="75" w:type="dxa"/>
              <w:start w:w="100" w:type="dxa"/>
              <w:bottom w:w="75" w:type="dxa"/>
              <w:end w:w="100" w:type="dxa"/>
            </w:tcMar>
          </w:tcPr>
          <w:p>
            <w:pPr>
              <w:spacing w:after="0" w:line="252" w:lineRule="auto"/>
            </w:pPr>
            <w:r>
              <w:rPr>
                <w:sz w:val="17"/>
              </w:rPr>
              <w:t>delta_obs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spatial_permutation.py</w:t>
            </w:r>
          </w:p>
        </w:tc>
        <w:tc>
          <w:tcPr>
            <w:tcW w:type="dxa" w:w="3240"/>
            <w:vAlign w:val="center"/>
            <w:tcMar>
              <w:top w:w="75" w:type="dxa"/>
              <w:start w:w="100" w:type="dxa"/>
              <w:bottom w:w="75" w:type="dxa"/>
              <w:end w:w="100" w:type="dxa"/>
            </w:tcMar>
          </w:tcPr>
          <w:p>
            <w:pPr>
              <w:spacing w:after="0" w:line="252" w:lineRule="auto"/>
            </w:pPr>
            <w:r>
              <w:rPr>
                <w:sz w:val="17"/>
              </w:rPr>
              <w:t>Phá ánh xạ scalp-space theo rule nhất quán.</w:t>
            </w:r>
          </w:p>
        </w:tc>
        <w:tc>
          <w:tcPr>
            <w:tcW w:type="dxa" w:w="1944"/>
            <w:vAlign w:val="center"/>
            <w:tcMar>
              <w:top w:w="75" w:type="dxa"/>
              <w:start w:w="100" w:type="dxa"/>
              <w:bottom w:w="75" w:type="dxa"/>
              <w:end w:w="100" w:type="dxa"/>
            </w:tcMar>
          </w:tcPr>
          <w:p>
            <w:pPr>
              <w:spacing w:after="0" w:line="252" w:lineRule="auto"/>
            </w:pPr>
            <w:r>
              <w:rPr>
                <w:sz w:val="17"/>
              </w:rPr>
              <w:t>task representation</w:t>
            </w:r>
          </w:p>
        </w:tc>
        <w:tc>
          <w:tcPr>
            <w:tcW w:type="dxa" w:w="2232"/>
            <w:vAlign w:val="center"/>
            <w:tcMar>
              <w:top w:w="75" w:type="dxa"/>
              <w:start w:w="100" w:type="dxa"/>
              <w:bottom w:w="75" w:type="dxa"/>
              <w:end w:w="100" w:type="dxa"/>
            </w:tcMar>
          </w:tcPr>
          <w:p>
            <w:pPr>
              <w:spacing w:after="0" w:line="252" w:lineRule="auto"/>
            </w:pPr>
            <w:r>
              <w:rPr>
                <w:sz w:val="17"/>
              </w:rPr>
              <w:t>Q2_spatial</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nuisance_only.py</w:t>
            </w:r>
          </w:p>
        </w:tc>
        <w:tc>
          <w:tcPr>
            <w:tcW w:type="dxa" w:w="3240"/>
            <w:vAlign w:val="center"/>
            <w:tcMar>
              <w:top w:w="75" w:type="dxa"/>
              <w:start w:w="100" w:type="dxa"/>
              <w:bottom w:w="75" w:type="dxa"/>
              <w:end w:w="100" w:type="dxa"/>
            </w:tcMar>
          </w:tcPr>
          <w:p>
            <w:pPr>
              <w:spacing w:after="0" w:line="252" w:lineRule="auto"/>
            </w:pPr>
            <w:r>
              <w:rPr>
                <w:sz w:val="17"/>
              </w:rPr>
              <w:t>Predict từ nuisance block đã freeze.</w:t>
            </w:r>
          </w:p>
        </w:tc>
        <w:tc>
          <w:tcPr>
            <w:tcW w:type="dxa" w:w="1944"/>
            <w:vAlign w:val="center"/>
            <w:tcMar>
              <w:top w:w="75" w:type="dxa"/>
              <w:start w:w="100" w:type="dxa"/>
              <w:bottom w:w="75" w:type="dxa"/>
              <w:end w:w="100" w:type="dxa"/>
            </w:tcMar>
          </w:tcPr>
          <w:p>
            <w:pPr>
              <w:spacing w:after="0" w:line="252" w:lineRule="auto"/>
            </w:pPr>
            <w:r>
              <w:rPr>
                <w:sz w:val="17"/>
              </w:rPr>
              <w:t>nuisance block</w:t>
            </w:r>
          </w:p>
        </w:tc>
        <w:tc>
          <w:tcPr>
            <w:tcW w:type="dxa" w:w="2232"/>
            <w:vAlign w:val="center"/>
            <w:tcMar>
              <w:top w:w="75" w:type="dxa"/>
              <w:start w:w="100" w:type="dxa"/>
              <w:bottom w:w="75" w:type="dxa"/>
              <w:end w:w="100" w:type="dxa"/>
            </w:tcMar>
          </w:tcPr>
          <w:p>
            <w:pPr>
              <w:spacing w:after="0" w:line="252" w:lineRule="auto"/>
            </w:pPr>
            <w:r>
              <w:rPr>
                <w:sz w:val="17"/>
              </w:rPr>
              <w:t>Q2_nuisance</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ica_robustness.py</w:t>
            </w:r>
          </w:p>
        </w:tc>
        <w:tc>
          <w:tcPr>
            <w:tcW w:type="dxa" w:w="3240"/>
            <w:vAlign w:val="center"/>
            <w:tcMar>
              <w:top w:w="75" w:type="dxa"/>
              <w:start w:w="100" w:type="dxa"/>
              <w:bottom w:w="75" w:type="dxa"/>
              <w:end w:w="100" w:type="dxa"/>
            </w:tcMar>
          </w:tcPr>
          <w:p>
            <w:pPr>
              <w:spacing w:after="0" w:line="252" w:lineRule="auto"/>
            </w:pPr>
            <w:r>
              <w:rPr>
                <w:sz w:val="17"/>
              </w:rPr>
              <w:t>So sánh observability giữa minimal và ICA branch.</w:t>
            </w:r>
          </w:p>
        </w:tc>
        <w:tc>
          <w:tcPr>
            <w:tcW w:type="dxa" w:w="1944"/>
            <w:vAlign w:val="center"/>
            <w:tcMar>
              <w:top w:w="75" w:type="dxa"/>
              <w:start w:w="100" w:type="dxa"/>
              <w:bottom w:w="75" w:type="dxa"/>
              <w:end w:w="100" w:type="dxa"/>
            </w:tcMar>
          </w:tcPr>
          <w:p>
            <w:pPr>
              <w:spacing w:after="0" w:line="252" w:lineRule="auto"/>
            </w:pPr>
            <w:r>
              <w:rPr>
                <w:sz w:val="17"/>
              </w:rPr>
              <w:t>observability outputs</w:t>
            </w:r>
          </w:p>
        </w:tc>
        <w:tc>
          <w:tcPr>
            <w:tcW w:type="dxa" w:w="2232"/>
            <w:vAlign w:val="center"/>
            <w:tcMar>
              <w:top w:w="75" w:type="dxa"/>
              <w:start w:w="100" w:type="dxa"/>
              <w:bottom w:w="75" w:type="dxa"/>
              <w:end w:w="100" w:type="dxa"/>
            </w:tcMar>
          </w:tcPr>
          <w:p>
            <w:pPr>
              <w:spacing w:after="0" w:line="252" w:lineRule="auto"/>
            </w:pPr>
            <w:r>
              <w:rPr>
                <w:sz w:val="17"/>
              </w:rPr>
              <w:t>ICA ratio</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transfer_consistency.py</w:t>
            </w:r>
          </w:p>
        </w:tc>
        <w:tc>
          <w:tcPr>
            <w:tcW w:type="dxa" w:w="3240"/>
            <w:vAlign w:val="center"/>
            <w:tcMar>
              <w:top w:w="75" w:type="dxa"/>
              <w:start w:w="100" w:type="dxa"/>
              <w:bottom w:w="75" w:type="dxa"/>
              <w:end w:w="100" w:type="dxa"/>
            </w:tcMar>
          </w:tcPr>
          <w:p>
            <w:pPr>
              <w:spacing w:after="0" w:line="252" w:lineRule="auto"/>
            </w:pPr>
            <w:r>
              <w:rPr>
                <w:sz w:val="17"/>
              </w:rPr>
              <w:t>Within-train observability vs outer-test consistency.</w:t>
            </w:r>
          </w:p>
        </w:tc>
        <w:tc>
          <w:tcPr>
            <w:tcW w:type="dxa" w:w="1944"/>
            <w:vAlign w:val="center"/>
            <w:tcMar>
              <w:top w:w="75" w:type="dxa"/>
              <w:start w:w="100" w:type="dxa"/>
              <w:bottom w:w="75" w:type="dxa"/>
              <w:end w:w="100" w:type="dxa"/>
            </w:tcMar>
          </w:tcPr>
          <w:p>
            <w:pPr>
              <w:spacing w:after="0" w:line="252" w:lineRule="auto"/>
            </w:pPr>
            <w:r>
              <w:rPr>
                <w:sz w:val="17"/>
              </w:rPr>
              <w:t>fold observability results</w:t>
            </w:r>
          </w:p>
        </w:tc>
        <w:tc>
          <w:tcPr>
            <w:tcW w:type="dxa" w:w="2232"/>
            <w:vAlign w:val="center"/>
            <w:tcMar>
              <w:top w:w="75" w:type="dxa"/>
              <w:start w:w="100" w:type="dxa"/>
              <w:bottom w:w="75" w:type="dxa"/>
              <w:end w:w="100" w:type="dxa"/>
            </w:tcMar>
          </w:tcPr>
          <w:p>
            <w:pPr>
              <w:spacing w:after="0" w:line="252" w:lineRule="auto"/>
            </w:pPr>
            <w:r>
              <w:rPr>
                <w:sz w:val="17"/>
              </w:rPr>
              <w:t>transfer consistency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bridge_negative_controls.py</w:t>
            </w:r>
          </w:p>
        </w:tc>
        <w:tc>
          <w:tcPr>
            <w:tcW w:type="dxa" w:w="3240"/>
            <w:vAlign w:val="center"/>
            <w:tcMar>
              <w:top w:w="75" w:type="dxa"/>
              <w:start w:w="100" w:type="dxa"/>
              <w:bottom w:w="75" w:type="dxa"/>
              <w:end w:w="100" w:type="dxa"/>
            </w:tcMar>
          </w:tcPr>
          <w:p>
            <w:pPr>
              <w:spacing w:after="0" w:line="252" w:lineRule="auto"/>
            </w:pPr>
            <w:r>
              <w:rPr>
                <w:sz w:val="17"/>
              </w:rPr>
              <w:t>Randomized/phase-scrambled bridge controls.</w:t>
            </w:r>
          </w:p>
        </w:tc>
        <w:tc>
          <w:tcPr>
            <w:tcW w:type="dxa" w:w="1944"/>
            <w:vAlign w:val="center"/>
            <w:tcMar>
              <w:top w:w="75" w:type="dxa"/>
              <w:start w:w="100" w:type="dxa"/>
              <w:bottom w:w="75" w:type="dxa"/>
              <w:end w:w="100" w:type="dxa"/>
            </w:tcMar>
          </w:tcPr>
          <w:p>
            <w:pPr>
              <w:spacing w:after="0" w:line="252" w:lineRule="auto"/>
            </w:pPr>
            <w:r>
              <w:rPr>
                <w:sz w:val="17"/>
              </w:rPr>
              <w:t>bridge features</w:t>
            </w:r>
          </w:p>
        </w:tc>
        <w:tc>
          <w:tcPr>
            <w:tcW w:type="dxa" w:w="2232"/>
            <w:vAlign w:val="center"/>
            <w:tcMar>
              <w:top w:w="75" w:type="dxa"/>
              <w:start w:w="100" w:type="dxa"/>
              <w:bottom w:w="75" w:type="dxa"/>
              <w:end w:w="100" w:type="dxa"/>
            </w:tcMar>
          </w:tcPr>
          <w:p>
            <w:pPr>
              <w:spacing w:after="0" w:line="252" w:lineRule="auto"/>
            </w:pPr>
            <w:r>
              <w:rPr>
                <w:sz w:val="17"/>
              </w:rPr>
              <w:t>bridge control report</w:t>
            </w:r>
          </w:p>
        </w:tc>
        <w:tc>
          <w:tcPr>
            <w:tcW w:type="dxa" w:w="1368"/>
            <w:vAlign w:val="center"/>
            <w:tcMar>
              <w:top w:w="75" w:type="dxa"/>
              <w:start w:w="100" w:type="dxa"/>
              <w:bottom w:w="75" w:type="dxa"/>
              <w:end w:w="100" w:type="dxa"/>
            </w:tcMar>
          </w:tcPr>
          <w:p>
            <w:pPr>
              <w:spacing w:after="0" w:line="252" w:lineRule="auto"/>
            </w:pPr>
            <w:r>
              <w:rPr>
                <w:sz w:val="17"/>
              </w:rPr>
              <w:t>T4/A100</w:t>
            </w:r>
          </w:p>
        </w:tc>
      </w:tr>
    </w:tbl>
    <w:p>
      <w:pPr>
        <w:pStyle w:val="Heading2Custom"/>
        <w:spacing w:before="80" w:after="80"/>
      </w:pPr>
      <w:r>
        <w:t>7.9 src/latent, models, calibration, evaluation/</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pca_reduce.py</w:t>
            </w:r>
          </w:p>
        </w:tc>
        <w:tc>
          <w:tcPr>
            <w:tcW w:type="dxa" w:w="3240"/>
            <w:vAlign w:val="center"/>
            <w:tcMar>
              <w:top w:w="75" w:type="dxa"/>
              <w:start w:w="100" w:type="dxa"/>
              <w:bottom w:w="75" w:type="dxa"/>
              <w:end w:w="100" w:type="dxa"/>
            </w:tcMar>
          </w:tcPr>
          <w:p>
            <w:pPr>
              <w:spacing w:after="0" w:line="252" w:lineRule="auto"/>
            </w:pPr>
            <w:r>
              <w:rPr>
                <w:sz w:val="17"/>
              </w:rPr>
              <w:t>PCA pre-reduction theo cap đã freeze.</w:t>
            </w:r>
          </w:p>
        </w:tc>
        <w:tc>
          <w:tcPr>
            <w:tcW w:type="dxa" w:w="1944"/>
            <w:vAlign w:val="center"/>
            <w:tcMar>
              <w:top w:w="75" w:type="dxa"/>
              <w:start w:w="100" w:type="dxa"/>
              <w:bottom w:w="75" w:type="dxa"/>
              <w:end w:w="100" w:type="dxa"/>
            </w:tcMar>
          </w:tcPr>
          <w:p>
            <w:pPr>
              <w:spacing w:after="0" w:line="252" w:lineRule="auto"/>
            </w:pPr>
            <w:r>
              <w:rPr>
                <w:sz w:val="17"/>
              </w:rPr>
              <w:t>multiview features</w:t>
            </w:r>
          </w:p>
        </w:tc>
        <w:tc>
          <w:tcPr>
            <w:tcW w:type="dxa" w:w="2232"/>
            <w:vAlign w:val="center"/>
            <w:tcMar>
              <w:top w:w="75" w:type="dxa"/>
              <w:start w:w="100" w:type="dxa"/>
              <w:bottom w:w="75" w:type="dxa"/>
              <w:end w:w="100" w:type="dxa"/>
            </w:tcMar>
          </w:tcPr>
          <w:p>
            <w:pPr>
              <w:spacing w:after="0" w:line="252" w:lineRule="auto"/>
            </w:pPr>
            <w:r>
              <w:rPr>
                <w:sz w:val="17"/>
              </w:rPr>
              <w:t>reduced views</w:t>
            </w:r>
          </w:p>
        </w:tc>
        <w:tc>
          <w:tcPr>
            <w:tcW w:type="dxa" w:w="1368"/>
            <w:vAlign w:val="center"/>
            <w:tcMar>
              <w:top w:w="75" w:type="dxa"/>
              <w:start w:w="100" w:type="dxa"/>
              <w:bottom w:w="75" w:type="dxa"/>
              <w:end w:w="100" w:type="dxa"/>
            </w:tcMar>
          </w:tcPr>
          <w:p>
            <w:pPr>
              <w:spacing w:after="0" w:line="252" w:lineRule="auto"/>
            </w:pPr>
            <w:r>
              <w:rPr>
                <w:sz w:val="17"/>
              </w:rPr>
              <w:t>T4/A100</w:t>
            </w:r>
          </w:p>
        </w:tc>
      </w:tr>
      <w:tr>
        <w:tc>
          <w:tcPr>
            <w:tcW w:type="dxa" w:w="2592"/>
            <w:vAlign w:val="center"/>
            <w:tcMar>
              <w:top w:w="75" w:type="dxa"/>
              <w:start w:w="100" w:type="dxa"/>
              <w:bottom w:w="75" w:type="dxa"/>
              <w:end w:w="100" w:type="dxa"/>
            </w:tcMar>
          </w:tcPr>
          <w:p>
            <w:pPr>
              <w:spacing w:after="0" w:line="252" w:lineRule="auto"/>
            </w:pPr>
            <w:r>
              <w:rPr>
                <w:sz w:val="17"/>
              </w:rPr>
              <w:t>rgcca.py</w:t>
            </w:r>
          </w:p>
        </w:tc>
        <w:tc>
          <w:tcPr>
            <w:tcW w:type="dxa" w:w="3240"/>
            <w:vAlign w:val="center"/>
            <w:tcMar>
              <w:top w:w="75" w:type="dxa"/>
              <w:start w:w="100" w:type="dxa"/>
              <w:bottom w:w="75" w:type="dxa"/>
              <w:end w:w="100" w:type="dxa"/>
            </w:tcMar>
          </w:tcPr>
          <w:p>
            <w:pPr>
              <w:spacing w:after="0" w:line="252" w:lineRule="auto"/>
            </w:pPr>
            <w:r>
              <w:rPr>
                <w:sz w:val="17"/>
              </w:rPr>
              <w:t>Mainline latent multiview fusion.</w:t>
            </w:r>
          </w:p>
        </w:tc>
        <w:tc>
          <w:tcPr>
            <w:tcW w:type="dxa" w:w="1944"/>
            <w:vAlign w:val="center"/>
            <w:tcMar>
              <w:top w:w="75" w:type="dxa"/>
              <w:start w:w="100" w:type="dxa"/>
              <w:bottom w:w="75" w:type="dxa"/>
              <w:end w:w="100" w:type="dxa"/>
            </w:tcMar>
          </w:tcPr>
          <w:p>
            <w:pPr>
              <w:spacing w:after="0" w:line="252" w:lineRule="auto"/>
            </w:pPr>
            <w:r>
              <w:rPr>
                <w:sz w:val="17"/>
              </w:rPr>
              <w:t>reduced views</w:t>
            </w:r>
          </w:p>
        </w:tc>
        <w:tc>
          <w:tcPr>
            <w:tcW w:type="dxa" w:w="2232"/>
            <w:vAlign w:val="center"/>
            <w:tcMar>
              <w:top w:w="75" w:type="dxa"/>
              <w:start w:w="100" w:type="dxa"/>
              <w:bottom w:w="75" w:type="dxa"/>
              <w:end w:w="100" w:type="dxa"/>
            </w:tcMar>
          </w:tcPr>
          <w:p>
            <w:pPr>
              <w:spacing w:after="0" w:line="252" w:lineRule="auto"/>
            </w:pPr>
            <w:r>
              <w:rPr>
                <w:sz w:val="17"/>
              </w:rPr>
              <w:t>latent coords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rcca.py</w:t>
            </w:r>
          </w:p>
        </w:tc>
        <w:tc>
          <w:tcPr>
            <w:tcW w:type="dxa" w:w="3240"/>
            <w:vAlign w:val="center"/>
            <w:tcMar>
              <w:top w:w="75" w:type="dxa"/>
              <w:start w:w="100" w:type="dxa"/>
              <w:bottom w:w="75" w:type="dxa"/>
              <w:end w:w="100" w:type="dxa"/>
            </w:tcMar>
          </w:tcPr>
          <w:p>
            <w:pPr>
              <w:spacing w:after="0" w:line="252" w:lineRule="auto"/>
            </w:pPr>
            <w:r>
              <w:rPr>
                <w:sz w:val="17"/>
              </w:rPr>
              <w:t>Fallback 1 cho latent route.</w:t>
            </w:r>
          </w:p>
        </w:tc>
        <w:tc>
          <w:tcPr>
            <w:tcW w:type="dxa" w:w="1944"/>
            <w:vAlign w:val="center"/>
            <w:tcMar>
              <w:top w:w="75" w:type="dxa"/>
              <w:start w:w="100" w:type="dxa"/>
              <w:bottom w:w="75" w:type="dxa"/>
              <w:end w:w="100" w:type="dxa"/>
            </w:tcMar>
          </w:tcPr>
          <w:p>
            <w:pPr>
              <w:spacing w:after="0" w:line="252" w:lineRule="auto"/>
            </w:pPr>
            <w:r>
              <w:rPr>
                <w:sz w:val="17"/>
              </w:rPr>
              <w:t>reduced views</w:t>
            </w:r>
          </w:p>
        </w:tc>
        <w:tc>
          <w:tcPr>
            <w:tcW w:type="dxa" w:w="2232"/>
            <w:vAlign w:val="center"/>
            <w:tcMar>
              <w:top w:w="75" w:type="dxa"/>
              <w:start w:w="100" w:type="dxa"/>
              <w:bottom w:w="75" w:type="dxa"/>
              <w:end w:w="100" w:type="dxa"/>
            </w:tcMar>
          </w:tcPr>
          <w:p>
            <w:pPr>
              <w:spacing w:after="0" w:line="252" w:lineRule="auto"/>
            </w:pPr>
            <w:r>
              <w:rPr>
                <w:sz w:val="17"/>
              </w:rPr>
              <w:t>latent coords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ridge_pls.py</w:t>
            </w:r>
          </w:p>
        </w:tc>
        <w:tc>
          <w:tcPr>
            <w:tcW w:type="dxa" w:w="3240"/>
            <w:vAlign w:val="center"/>
            <w:tcMar>
              <w:top w:w="75" w:type="dxa"/>
              <w:start w:w="100" w:type="dxa"/>
              <w:bottom w:w="75" w:type="dxa"/>
              <w:end w:w="100" w:type="dxa"/>
            </w:tcMar>
          </w:tcPr>
          <w:p>
            <w:pPr>
              <w:spacing w:after="0" w:line="252" w:lineRule="auto"/>
            </w:pPr>
            <w:r>
              <w:rPr>
                <w:sz w:val="17"/>
              </w:rPr>
              <w:t>Fallback 2 cho latent route.</w:t>
            </w:r>
          </w:p>
        </w:tc>
        <w:tc>
          <w:tcPr>
            <w:tcW w:type="dxa" w:w="1944"/>
            <w:vAlign w:val="center"/>
            <w:tcMar>
              <w:top w:w="75" w:type="dxa"/>
              <w:start w:w="100" w:type="dxa"/>
              <w:bottom w:w="75" w:type="dxa"/>
              <w:end w:w="100" w:type="dxa"/>
            </w:tcMar>
          </w:tcPr>
          <w:p>
            <w:pPr>
              <w:spacing w:after="0" w:line="252" w:lineRule="auto"/>
            </w:pPr>
            <w:r>
              <w:rPr>
                <w:sz w:val="17"/>
              </w:rPr>
              <w:t>reduced views</w:t>
            </w:r>
          </w:p>
        </w:tc>
        <w:tc>
          <w:tcPr>
            <w:tcW w:type="dxa" w:w="2232"/>
            <w:vAlign w:val="center"/>
            <w:tcMar>
              <w:top w:w="75" w:type="dxa"/>
              <w:start w:w="100" w:type="dxa"/>
              <w:bottom w:w="75" w:type="dxa"/>
              <w:end w:w="100" w:type="dxa"/>
            </w:tcMar>
          </w:tcPr>
          <w:p>
            <w:pPr>
              <w:spacing w:after="0" w:line="252" w:lineRule="auto"/>
            </w:pPr>
            <w:r>
              <w:rPr>
                <w:sz w:val="17"/>
              </w:rPr>
              <w:t>latent coords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latent_selection.py</w:t>
            </w:r>
          </w:p>
        </w:tc>
        <w:tc>
          <w:tcPr>
            <w:tcW w:type="dxa" w:w="3240"/>
            <w:vAlign w:val="center"/>
            <w:tcMar>
              <w:top w:w="75" w:type="dxa"/>
              <w:start w:w="100" w:type="dxa"/>
              <w:bottom w:w="75" w:type="dxa"/>
              <w:end w:w="100" w:type="dxa"/>
            </w:tcMar>
          </w:tcPr>
          <w:p>
            <w:pPr>
              <w:spacing w:after="0" w:line="252" w:lineRule="auto"/>
            </w:pPr>
            <w:r>
              <w:rPr>
                <w:sz w:val="17"/>
              </w:rPr>
              <w:t>Retain dimensions theo Q2, sign stability, loading correlation, ICA ratio, domination checks.</w:t>
            </w:r>
          </w:p>
        </w:tc>
        <w:tc>
          <w:tcPr>
            <w:tcW w:type="dxa" w:w="1944"/>
            <w:vAlign w:val="center"/>
            <w:tcMar>
              <w:top w:w="75" w:type="dxa"/>
              <w:start w:w="100" w:type="dxa"/>
              <w:bottom w:w="75" w:type="dxa"/>
              <w:end w:w="100" w:type="dxa"/>
            </w:tcMar>
          </w:tcPr>
          <w:p>
            <w:pPr>
              <w:spacing w:after="0" w:line="252" w:lineRule="auto"/>
            </w:pPr>
            <w:r>
              <w:rPr>
                <w:sz w:val="17"/>
              </w:rPr>
              <w:t>latent candidates</w:t>
            </w:r>
          </w:p>
        </w:tc>
        <w:tc>
          <w:tcPr>
            <w:tcW w:type="dxa" w:w="2232"/>
            <w:vAlign w:val="center"/>
            <w:tcMar>
              <w:top w:w="75" w:type="dxa"/>
              <w:start w:w="100" w:type="dxa"/>
              <w:bottom w:w="75" w:type="dxa"/>
              <w:end w:w="100" w:type="dxa"/>
            </w:tcMar>
          </w:tcPr>
          <w:p>
            <w:pPr>
              <w:spacing w:after="0" w:line="252" w:lineRule="auto"/>
            </w:pPr>
            <w:r>
              <w:rPr>
                <w:sz w:val="17"/>
              </w:rPr>
              <w:t>selected dims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backbones/eegnet.py</w:t>
            </w:r>
          </w:p>
        </w:tc>
        <w:tc>
          <w:tcPr>
            <w:tcW w:type="dxa" w:w="3240"/>
            <w:vAlign w:val="center"/>
            <w:tcMar>
              <w:top w:w="75" w:type="dxa"/>
              <w:start w:w="100" w:type="dxa"/>
              <w:bottom w:w="75" w:type="dxa"/>
              <w:end w:w="100" w:type="dxa"/>
            </w:tcMar>
          </w:tcPr>
          <w:p>
            <w:pPr>
              <w:spacing w:after="0" w:line="252" w:lineRule="auto"/>
            </w:pPr>
            <w:r>
              <w:rPr>
                <w:sz w:val="17"/>
              </w:rPr>
              <w:t>Backbone neural mainline.</w:t>
            </w:r>
          </w:p>
        </w:tc>
        <w:tc>
          <w:tcPr>
            <w:tcW w:type="dxa" w:w="1944"/>
            <w:vAlign w:val="center"/>
            <w:tcMar>
              <w:top w:w="75" w:type="dxa"/>
              <w:start w:w="100" w:type="dxa"/>
              <w:bottom w:w="75" w:type="dxa"/>
              <w:end w:w="100" w:type="dxa"/>
            </w:tcMar>
          </w:tcPr>
          <w:p>
            <w:pPr>
              <w:spacing w:after="0" w:line="252" w:lineRule="auto"/>
            </w:pPr>
            <w:r>
              <w:rPr>
                <w:sz w:val="17"/>
              </w:rPr>
              <w:t>tensor batches</w:t>
            </w:r>
          </w:p>
        </w:tc>
        <w:tc>
          <w:tcPr>
            <w:tcW w:type="dxa" w:w="2232"/>
            <w:vAlign w:val="center"/>
            <w:tcMar>
              <w:top w:w="75" w:type="dxa"/>
              <w:start w:w="100" w:type="dxa"/>
              <w:bottom w:w="75" w:type="dxa"/>
              <w:end w:w="100" w:type="dxa"/>
            </w:tcMar>
          </w:tcPr>
          <w:p>
            <w:pPr>
              <w:spacing w:after="0" w:line="252" w:lineRule="auto"/>
            </w:pPr>
            <w:r>
              <w:rPr>
                <w:sz w:val="17"/>
              </w:rPr>
              <w:t>logits / embeddings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backbones/shallowconvnet.py</w:t>
            </w:r>
          </w:p>
        </w:tc>
        <w:tc>
          <w:tcPr>
            <w:tcW w:type="dxa" w:w="3240"/>
            <w:vAlign w:val="center"/>
            <w:tcMar>
              <w:top w:w="75" w:type="dxa"/>
              <w:start w:w="100" w:type="dxa"/>
              <w:bottom w:w="75" w:type="dxa"/>
              <w:end w:w="100" w:type="dxa"/>
            </w:tcMar>
          </w:tcPr>
          <w:p>
            <w:pPr>
              <w:spacing w:after="0" w:line="252" w:lineRule="auto"/>
            </w:pPr>
            <w:r>
              <w:rPr>
                <w:sz w:val="17"/>
              </w:rPr>
              <w:t>Control neural backbone.</w:t>
            </w:r>
          </w:p>
        </w:tc>
        <w:tc>
          <w:tcPr>
            <w:tcW w:type="dxa" w:w="1944"/>
            <w:vAlign w:val="center"/>
            <w:tcMar>
              <w:top w:w="75" w:type="dxa"/>
              <w:start w:w="100" w:type="dxa"/>
              <w:bottom w:w="75" w:type="dxa"/>
              <w:end w:w="100" w:type="dxa"/>
            </w:tcMar>
          </w:tcPr>
          <w:p>
            <w:pPr>
              <w:spacing w:after="0" w:line="252" w:lineRule="auto"/>
            </w:pPr>
            <w:r>
              <w:rPr>
                <w:sz w:val="17"/>
              </w:rPr>
              <w:t>tensor batches</w:t>
            </w:r>
          </w:p>
        </w:tc>
        <w:tc>
          <w:tcPr>
            <w:tcW w:type="dxa" w:w="2232"/>
            <w:vAlign w:val="center"/>
            <w:tcMar>
              <w:top w:w="75" w:type="dxa"/>
              <w:start w:w="100" w:type="dxa"/>
              <w:bottom w:w="75" w:type="dxa"/>
              <w:end w:w="100" w:type="dxa"/>
            </w:tcMar>
          </w:tcPr>
          <w:p>
            <w:pPr>
              <w:spacing w:after="0" w:line="252" w:lineRule="auto"/>
            </w:pPr>
            <w:r>
              <w:rPr>
                <w:sz w:val="17"/>
              </w:rPr>
              <w:t>logits / embeddings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classical/riemannian_a2d.py</w:t>
            </w:r>
          </w:p>
        </w:tc>
        <w:tc>
          <w:tcPr>
            <w:tcW w:type="dxa" w:w="3240"/>
            <w:vAlign w:val="center"/>
            <w:tcMar>
              <w:top w:w="75" w:type="dxa"/>
              <w:start w:w="100" w:type="dxa"/>
              <w:bottom w:w="75" w:type="dxa"/>
              <w:end w:w="100" w:type="dxa"/>
            </w:tcMar>
          </w:tcPr>
          <w:p>
            <w:pPr>
              <w:spacing w:after="0" w:line="252" w:lineRule="auto"/>
            </w:pPr>
            <w:r>
              <w:rPr>
                <w:sz w:val="17"/>
              </w:rPr>
              <w:t>A2d pipeline: covariance -&gt; training-only alignment -&gt; tangent space -&gt; classifier.</w:t>
            </w:r>
          </w:p>
        </w:tc>
        <w:tc>
          <w:tcPr>
            <w:tcW w:type="dxa" w:w="1944"/>
            <w:vAlign w:val="center"/>
            <w:tcMar>
              <w:top w:w="75" w:type="dxa"/>
              <w:start w:w="100" w:type="dxa"/>
              <w:bottom w:w="75" w:type="dxa"/>
              <w:end w:w="100" w:type="dxa"/>
            </w:tcMar>
          </w:tcPr>
          <w:p>
            <w:pPr>
              <w:spacing w:after="0" w:line="252" w:lineRule="auto"/>
            </w:pPr>
            <w:r>
              <w:rPr>
                <w:sz w:val="17"/>
              </w:rPr>
              <w:t>maintenance epochs</w:t>
            </w:r>
          </w:p>
        </w:tc>
        <w:tc>
          <w:tcPr>
            <w:tcW w:type="dxa" w:w="2232"/>
            <w:vAlign w:val="center"/>
            <w:tcMar>
              <w:top w:w="75" w:type="dxa"/>
              <w:start w:w="100" w:type="dxa"/>
              <w:bottom w:w="75" w:type="dxa"/>
              <w:end w:w="100" w:type="dxa"/>
            </w:tcMar>
          </w:tcPr>
          <w:p>
            <w:pPr>
              <w:spacing w:after="0" w:line="252" w:lineRule="auto"/>
            </w:pPr>
            <w:r>
              <w:rPr>
                <w:sz w:val="17"/>
              </w:rPr>
              <w:t>A2d scores/logits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comparators/a0.py</w:t>
            </w:r>
          </w:p>
        </w:tc>
        <w:tc>
          <w:tcPr>
            <w:tcW w:type="dxa" w:w="3240"/>
            <w:vAlign w:val="center"/>
            <w:tcMar>
              <w:top w:w="75" w:type="dxa"/>
              <w:start w:w="100" w:type="dxa"/>
              <w:bottom w:w="75" w:type="dxa"/>
              <w:end w:w="100" w:type="dxa"/>
            </w:tcMar>
          </w:tcPr>
          <w:p>
            <w:pPr>
              <w:spacing w:after="0" w:line="252" w:lineRule="auto"/>
            </w:pPr>
            <w:r>
              <w:rPr>
                <w:sz w:val="17"/>
              </w:rPr>
              <w:t>Chance/trivial baseline.</w:t>
            </w:r>
          </w:p>
        </w:tc>
        <w:tc>
          <w:tcPr>
            <w:tcW w:type="dxa" w:w="1944"/>
            <w:vAlign w:val="center"/>
            <w:tcMar>
              <w:top w:w="75" w:type="dxa"/>
              <w:start w:w="100" w:type="dxa"/>
              <w:bottom w:w="75" w:type="dxa"/>
              <w:end w:w="100" w:type="dxa"/>
            </w:tcMar>
          </w:tcPr>
          <w:p>
            <w:pPr>
              <w:spacing w:after="0" w:line="252" w:lineRule="auto"/>
            </w:pPr>
            <w:r>
              <w:rPr>
                <w:sz w:val="17"/>
              </w:rPr>
              <w:t>labels</w:t>
            </w:r>
          </w:p>
        </w:tc>
        <w:tc>
          <w:tcPr>
            <w:tcW w:type="dxa" w:w="2232"/>
            <w:vAlign w:val="center"/>
            <w:tcMar>
              <w:top w:w="75" w:type="dxa"/>
              <w:start w:w="100" w:type="dxa"/>
              <w:bottom w:w="75" w:type="dxa"/>
              <w:end w:w="100" w:type="dxa"/>
            </w:tcMar>
          </w:tcPr>
          <w:p>
            <w:pPr>
              <w:spacing w:after="0" w:line="252" w:lineRule="auto"/>
            </w:pPr>
            <w:r>
              <w:rPr>
                <w:sz w:val="17"/>
              </w:rPr>
              <w:t>floor metrics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comparators/a1.py</w:t>
            </w:r>
          </w:p>
        </w:tc>
        <w:tc>
          <w:tcPr>
            <w:tcW w:type="dxa" w:w="3240"/>
            <w:vAlign w:val="center"/>
            <w:tcMar>
              <w:top w:w="75" w:type="dxa"/>
              <w:start w:w="100" w:type="dxa"/>
              <w:bottom w:w="75" w:type="dxa"/>
              <w:end w:w="100" w:type="dxa"/>
            </w:tcMar>
          </w:tcPr>
          <w:p>
            <w:pPr>
              <w:spacing w:after="0" w:line="252" w:lineRule="auto"/>
            </w:pPr>
            <w:r>
              <w:rPr>
                <w:sz w:val="17"/>
              </w:rPr>
              <w:t>Classical scalp-only baseline.</w:t>
            </w:r>
          </w:p>
        </w:tc>
        <w:tc>
          <w:tcPr>
            <w:tcW w:type="dxa" w:w="1944"/>
            <w:vAlign w:val="center"/>
            <w:tcMar>
              <w:top w:w="75" w:type="dxa"/>
              <w:start w:w="100" w:type="dxa"/>
              <w:bottom w:w="75" w:type="dxa"/>
              <w:end w:w="100" w:type="dxa"/>
            </w:tcMar>
          </w:tcPr>
          <w:p>
            <w:pPr>
              <w:spacing w:after="0" w:line="252" w:lineRule="auto"/>
            </w:pPr>
            <w:r>
              <w:rPr>
                <w:sz w:val="17"/>
              </w:rPr>
              <w:t>classical features</w:t>
            </w:r>
          </w:p>
        </w:tc>
        <w:tc>
          <w:tcPr>
            <w:tcW w:type="dxa" w:w="2232"/>
            <w:vAlign w:val="center"/>
            <w:tcMar>
              <w:top w:w="75" w:type="dxa"/>
              <w:start w:w="100" w:type="dxa"/>
              <w:bottom w:w="75" w:type="dxa"/>
              <w:end w:w="100" w:type="dxa"/>
            </w:tcMar>
          </w:tcPr>
          <w:p>
            <w:pPr>
              <w:spacing w:after="0" w:line="252" w:lineRule="auto"/>
            </w:pPr>
            <w:r>
              <w:rPr>
                <w:sz w:val="17"/>
              </w:rPr>
              <w:t>A1 scores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comparators/a2.py</w:t>
            </w:r>
          </w:p>
        </w:tc>
        <w:tc>
          <w:tcPr>
            <w:tcW w:type="dxa" w:w="3240"/>
            <w:vAlign w:val="center"/>
            <w:tcMar>
              <w:top w:w="75" w:type="dxa"/>
              <w:start w:w="100" w:type="dxa"/>
              <w:bottom w:w="75" w:type="dxa"/>
              <w:end w:w="100" w:type="dxa"/>
            </w:tcMar>
          </w:tcPr>
          <w:p>
            <w:pPr>
              <w:spacing w:after="0" w:line="252" w:lineRule="auto"/>
            </w:pPr>
            <w:r>
              <w:rPr>
                <w:sz w:val="17"/>
              </w:rPr>
              <w:t>Scalp-only neural baseline.</w:t>
            </w:r>
          </w:p>
        </w:tc>
        <w:tc>
          <w:tcPr>
            <w:tcW w:type="dxa" w:w="1944"/>
            <w:vAlign w:val="center"/>
            <w:tcMar>
              <w:top w:w="75" w:type="dxa"/>
              <w:start w:w="100" w:type="dxa"/>
              <w:bottom w:w="75" w:type="dxa"/>
              <w:end w:w="100" w:type="dxa"/>
            </w:tcMar>
          </w:tcPr>
          <w:p>
            <w:pPr>
              <w:spacing w:after="0" w:line="252" w:lineRule="auto"/>
            </w:pPr>
            <w:r>
              <w:rPr>
                <w:sz w:val="17"/>
              </w:rPr>
              <w:t>scalp tensors</w:t>
            </w:r>
          </w:p>
        </w:tc>
        <w:tc>
          <w:tcPr>
            <w:tcW w:type="dxa" w:w="2232"/>
            <w:vAlign w:val="center"/>
            <w:tcMar>
              <w:top w:w="75" w:type="dxa"/>
              <w:start w:w="100" w:type="dxa"/>
              <w:bottom w:w="75" w:type="dxa"/>
              <w:end w:w="100" w:type="dxa"/>
            </w:tcMar>
          </w:tcPr>
          <w:p>
            <w:pPr>
              <w:spacing w:after="0" w:line="252" w:lineRule="auto"/>
            </w:pPr>
            <w:r>
              <w:rPr>
                <w:sz w:val="17"/>
              </w:rPr>
              <w:t>A2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comparators/a2b.py</w:t>
            </w:r>
          </w:p>
        </w:tc>
        <w:tc>
          <w:tcPr>
            <w:tcW w:type="dxa" w:w="3240"/>
            <w:vAlign w:val="center"/>
            <w:tcMar>
              <w:top w:w="75" w:type="dxa"/>
              <w:start w:w="100" w:type="dxa"/>
              <w:bottom w:w="75" w:type="dxa"/>
              <w:end w:w="100" w:type="dxa"/>
            </w:tcMar>
          </w:tcPr>
          <w:p>
            <w:pPr>
              <w:spacing w:after="0" w:line="252" w:lineRule="auto"/>
            </w:pPr>
            <w:r>
              <w:rPr>
                <w:sz w:val="17"/>
              </w:rPr>
              <w:t>Pooled scalp-only baseline.</w:t>
            </w:r>
          </w:p>
        </w:tc>
        <w:tc>
          <w:tcPr>
            <w:tcW w:type="dxa" w:w="1944"/>
            <w:vAlign w:val="center"/>
            <w:tcMar>
              <w:top w:w="75" w:type="dxa"/>
              <w:start w:w="100" w:type="dxa"/>
              <w:bottom w:w="75" w:type="dxa"/>
              <w:end w:w="100" w:type="dxa"/>
            </w:tcMar>
          </w:tcPr>
          <w:p>
            <w:pPr>
              <w:spacing w:after="0" w:line="252" w:lineRule="auto"/>
            </w:pPr>
            <w:r>
              <w:rPr>
                <w:sz w:val="17"/>
              </w:rPr>
              <w:t>scalp tensors</w:t>
            </w:r>
          </w:p>
        </w:tc>
        <w:tc>
          <w:tcPr>
            <w:tcW w:type="dxa" w:w="2232"/>
            <w:vAlign w:val="center"/>
            <w:tcMar>
              <w:top w:w="75" w:type="dxa"/>
              <w:start w:w="100" w:type="dxa"/>
              <w:bottom w:w="75" w:type="dxa"/>
              <w:end w:w="100" w:type="dxa"/>
            </w:tcMar>
          </w:tcPr>
          <w:p>
            <w:pPr>
              <w:spacing w:after="0" w:line="252" w:lineRule="auto"/>
            </w:pPr>
            <w:r>
              <w:rPr>
                <w:sz w:val="17"/>
              </w:rPr>
              <w:t>A2b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comparators/a2c.py</w:t>
            </w:r>
          </w:p>
        </w:tc>
        <w:tc>
          <w:tcPr>
            <w:tcW w:type="dxa" w:w="3240"/>
            <w:vAlign w:val="center"/>
            <w:tcMar>
              <w:top w:w="75" w:type="dxa"/>
              <w:start w:w="100" w:type="dxa"/>
              <w:bottom w:w="75" w:type="dxa"/>
              <w:end w:w="100" w:type="dxa"/>
            </w:tcMar>
          </w:tcPr>
          <w:p>
            <w:pPr>
              <w:spacing w:after="0" w:line="252" w:lineRule="auto"/>
            </w:pPr>
            <w:r>
              <w:rPr>
                <w:sz w:val="17"/>
              </w:rPr>
              <w:t>CORAL-based domain generalization baseline.</w:t>
            </w:r>
          </w:p>
        </w:tc>
        <w:tc>
          <w:tcPr>
            <w:tcW w:type="dxa" w:w="1944"/>
            <w:vAlign w:val="center"/>
            <w:tcMar>
              <w:top w:w="75" w:type="dxa"/>
              <w:start w:w="100" w:type="dxa"/>
              <w:bottom w:w="75" w:type="dxa"/>
              <w:end w:w="100" w:type="dxa"/>
            </w:tcMar>
          </w:tcPr>
          <w:p>
            <w:pPr>
              <w:spacing w:after="0" w:line="252" w:lineRule="auto"/>
            </w:pPr>
            <w:r>
              <w:rPr>
                <w:sz w:val="17"/>
              </w:rPr>
              <w:t>scalp tensors + domains</w:t>
            </w:r>
          </w:p>
        </w:tc>
        <w:tc>
          <w:tcPr>
            <w:tcW w:type="dxa" w:w="2232"/>
            <w:vAlign w:val="center"/>
            <w:tcMar>
              <w:top w:w="75" w:type="dxa"/>
              <w:start w:w="100" w:type="dxa"/>
              <w:bottom w:w="75" w:type="dxa"/>
              <w:end w:w="100" w:type="dxa"/>
            </w:tcMar>
          </w:tcPr>
          <w:p>
            <w:pPr>
              <w:spacing w:after="0" w:line="252" w:lineRule="auto"/>
            </w:pPr>
            <w:r>
              <w:rPr>
                <w:sz w:val="17"/>
              </w:rPr>
              <w:t>A2c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comparators/a2d.py</w:t>
            </w:r>
          </w:p>
        </w:tc>
        <w:tc>
          <w:tcPr>
            <w:tcW w:type="dxa" w:w="3240"/>
            <w:vAlign w:val="center"/>
            <w:tcMar>
              <w:top w:w="75" w:type="dxa"/>
              <w:start w:w="100" w:type="dxa"/>
              <w:bottom w:w="75" w:type="dxa"/>
              <w:end w:w="100" w:type="dxa"/>
            </w:tcMar>
          </w:tcPr>
          <w:p>
            <w:pPr>
              <w:spacing w:after="0" w:line="252" w:lineRule="auto"/>
            </w:pPr>
            <w:r>
              <w:rPr>
                <w:sz w:val="17"/>
              </w:rPr>
              <w:t>Wrapper comparator cho A2d và logging.</w:t>
            </w:r>
          </w:p>
        </w:tc>
        <w:tc>
          <w:tcPr>
            <w:tcW w:type="dxa" w:w="1944"/>
            <w:vAlign w:val="center"/>
            <w:tcMar>
              <w:top w:w="75" w:type="dxa"/>
              <w:start w:w="100" w:type="dxa"/>
              <w:bottom w:w="75" w:type="dxa"/>
              <w:end w:w="100" w:type="dxa"/>
            </w:tcMar>
          </w:tcPr>
          <w:p>
            <w:pPr>
              <w:spacing w:after="0" w:line="252" w:lineRule="auto"/>
            </w:pPr>
            <w:r>
              <w:rPr>
                <w:sz w:val="17"/>
              </w:rPr>
              <w:t>covariance features</w:t>
            </w:r>
          </w:p>
        </w:tc>
        <w:tc>
          <w:tcPr>
            <w:tcW w:type="dxa" w:w="2232"/>
            <w:vAlign w:val="center"/>
            <w:tcMar>
              <w:top w:w="75" w:type="dxa"/>
              <w:start w:w="100" w:type="dxa"/>
              <w:bottom w:w="75" w:type="dxa"/>
              <w:end w:w="100" w:type="dxa"/>
            </w:tcMar>
          </w:tcPr>
          <w:p>
            <w:pPr>
              <w:spacing w:after="0" w:line="252" w:lineRule="auto"/>
            </w:pPr>
            <w:r>
              <w:rPr>
                <w:sz w:val="17"/>
              </w:rPr>
              <w:t>A2d outputs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comparators/a3.py</w:t>
            </w:r>
          </w:p>
        </w:tc>
        <w:tc>
          <w:tcPr>
            <w:tcW w:type="dxa" w:w="3240"/>
            <w:vAlign w:val="center"/>
            <w:tcMar>
              <w:top w:w="75" w:type="dxa"/>
              <w:start w:w="100" w:type="dxa"/>
              <w:bottom w:w="75" w:type="dxa"/>
              <w:end w:w="100" w:type="dxa"/>
            </w:tcMar>
          </w:tcPr>
          <w:p>
            <w:pPr>
              <w:spacing w:after="0" w:line="252" w:lineRule="auto"/>
            </w:pPr>
            <w:r>
              <w:rPr>
                <w:sz w:val="17"/>
              </w:rPr>
              <w:t>Blind/full teacher distillation.</w:t>
            </w:r>
          </w:p>
        </w:tc>
        <w:tc>
          <w:tcPr>
            <w:tcW w:type="dxa" w:w="1944"/>
            <w:vAlign w:val="center"/>
            <w:tcMar>
              <w:top w:w="75" w:type="dxa"/>
              <w:start w:w="100" w:type="dxa"/>
              <w:bottom w:w="75" w:type="dxa"/>
              <w:end w:w="100" w:type="dxa"/>
            </w:tcMar>
          </w:tcPr>
          <w:p>
            <w:pPr>
              <w:spacing w:after="0" w:line="252" w:lineRule="auto"/>
            </w:pPr>
            <w:r>
              <w:rPr>
                <w:sz w:val="17"/>
              </w:rPr>
              <w:t>teacher targets</w:t>
            </w:r>
          </w:p>
        </w:tc>
        <w:tc>
          <w:tcPr>
            <w:tcW w:type="dxa" w:w="2232"/>
            <w:vAlign w:val="center"/>
            <w:tcMar>
              <w:top w:w="75" w:type="dxa"/>
              <w:start w:w="100" w:type="dxa"/>
              <w:bottom w:w="75" w:type="dxa"/>
              <w:end w:w="100" w:type="dxa"/>
            </w:tcMar>
          </w:tcPr>
          <w:p>
            <w:pPr>
              <w:spacing w:after="0" w:line="252" w:lineRule="auto"/>
            </w:pPr>
            <w:r>
              <w:rPr>
                <w:sz w:val="17"/>
              </w:rPr>
              <w:t>A3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comparators/a4.py</w:t>
            </w:r>
          </w:p>
        </w:tc>
        <w:tc>
          <w:tcPr>
            <w:tcW w:type="dxa" w:w="3240"/>
            <w:vAlign w:val="center"/>
            <w:tcMar>
              <w:top w:w="75" w:type="dxa"/>
              <w:start w:w="100" w:type="dxa"/>
              <w:bottom w:w="75" w:type="dxa"/>
              <w:end w:w="100" w:type="dxa"/>
            </w:tcMar>
          </w:tcPr>
          <w:p>
            <w:pPr>
              <w:spacing w:after="0" w:line="252" w:lineRule="auto"/>
            </w:pPr>
            <w:r>
              <w:rPr>
                <w:sz w:val="17"/>
              </w:rPr>
              <w:t>Observability-constrained privileged transfer.</w:t>
            </w:r>
          </w:p>
        </w:tc>
        <w:tc>
          <w:tcPr>
            <w:tcW w:type="dxa" w:w="1944"/>
            <w:vAlign w:val="center"/>
            <w:tcMar>
              <w:top w:w="75" w:type="dxa"/>
              <w:start w:w="100" w:type="dxa"/>
              <w:bottom w:w="75" w:type="dxa"/>
              <w:end w:w="100" w:type="dxa"/>
            </w:tcMar>
          </w:tcPr>
          <w:p>
            <w:pPr>
              <w:spacing w:after="0" w:line="252" w:lineRule="auto"/>
            </w:pPr>
            <w:r>
              <w:rPr>
                <w:sz w:val="17"/>
              </w:rPr>
              <w:t>teacher targets + gate outputs</w:t>
            </w:r>
          </w:p>
        </w:tc>
        <w:tc>
          <w:tcPr>
            <w:tcW w:type="dxa" w:w="2232"/>
            <w:vAlign w:val="center"/>
            <w:tcMar>
              <w:top w:w="75" w:type="dxa"/>
              <w:start w:w="100" w:type="dxa"/>
              <w:bottom w:w="75" w:type="dxa"/>
              <w:end w:w="100" w:type="dxa"/>
            </w:tcMar>
          </w:tcPr>
          <w:p>
            <w:pPr>
              <w:spacing w:after="0" w:line="252" w:lineRule="auto"/>
            </w:pPr>
            <w:r>
              <w:rPr>
                <w:sz w:val="17"/>
              </w:rPr>
              <w:t>A4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comparators/a5.py</w:t>
            </w:r>
          </w:p>
        </w:tc>
        <w:tc>
          <w:tcPr>
            <w:tcW w:type="dxa" w:w="3240"/>
            <w:vAlign w:val="center"/>
            <w:tcMar>
              <w:top w:w="75" w:type="dxa"/>
              <w:start w:w="100" w:type="dxa"/>
              <w:bottom w:w="75" w:type="dxa"/>
              <w:end w:w="100" w:type="dxa"/>
            </w:tcMar>
          </w:tcPr>
          <w:p>
            <w:pPr>
              <w:spacing w:after="0" w:line="252" w:lineRule="auto"/>
            </w:pPr>
            <w:r>
              <w:rPr>
                <w:sz w:val="17"/>
              </w:rPr>
              <w:t>A4 + weak bridge regularization.</w:t>
            </w:r>
          </w:p>
        </w:tc>
        <w:tc>
          <w:tcPr>
            <w:tcW w:type="dxa" w:w="1944"/>
            <w:vAlign w:val="center"/>
            <w:tcMar>
              <w:top w:w="75" w:type="dxa"/>
              <w:start w:w="100" w:type="dxa"/>
              <w:bottom w:w="75" w:type="dxa"/>
              <w:end w:w="100" w:type="dxa"/>
            </w:tcMar>
          </w:tcPr>
          <w:p>
            <w:pPr>
              <w:spacing w:after="0" w:line="252" w:lineRule="auto"/>
            </w:pPr>
            <w:r>
              <w:rPr>
                <w:sz w:val="17"/>
              </w:rPr>
              <w:t>A4 inputs + bridge</w:t>
            </w:r>
          </w:p>
        </w:tc>
        <w:tc>
          <w:tcPr>
            <w:tcW w:type="dxa" w:w="2232"/>
            <w:vAlign w:val="center"/>
            <w:tcMar>
              <w:top w:w="75" w:type="dxa"/>
              <w:start w:w="100" w:type="dxa"/>
              <w:bottom w:w="75" w:type="dxa"/>
              <w:end w:w="100" w:type="dxa"/>
            </w:tcMar>
          </w:tcPr>
          <w:p>
            <w:pPr>
              <w:spacing w:after="0" w:line="252" w:lineRule="auto"/>
            </w:pPr>
            <w:r>
              <w:rPr>
                <w:sz w:val="17"/>
              </w:rPr>
              <w:t>A5 outputs</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comparators/a6.py</w:t>
            </w:r>
          </w:p>
        </w:tc>
        <w:tc>
          <w:tcPr>
            <w:tcW w:type="dxa" w:w="3240"/>
            <w:vAlign w:val="center"/>
            <w:tcMar>
              <w:top w:w="75" w:type="dxa"/>
              <w:start w:w="100" w:type="dxa"/>
              <w:bottom w:w="75" w:type="dxa"/>
              <w:end w:w="100" w:type="dxa"/>
            </w:tcMar>
          </w:tcPr>
          <w:p>
            <w:pPr>
              <w:spacing w:after="0" w:line="252" w:lineRule="auto"/>
            </w:pPr>
            <w:r>
              <w:rPr>
                <w:sz w:val="17"/>
              </w:rPr>
              <w:t>Bridge only comparator.</w:t>
            </w:r>
          </w:p>
        </w:tc>
        <w:tc>
          <w:tcPr>
            <w:tcW w:type="dxa" w:w="1944"/>
            <w:vAlign w:val="center"/>
            <w:tcMar>
              <w:top w:w="75" w:type="dxa"/>
              <w:start w:w="100" w:type="dxa"/>
              <w:bottom w:w="75" w:type="dxa"/>
              <w:end w:w="100" w:type="dxa"/>
            </w:tcMar>
          </w:tcPr>
          <w:p>
            <w:pPr>
              <w:spacing w:after="0" w:line="252" w:lineRule="auto"/>
            </w:pPr>
            <w:r>
              <w:rPr>
                <w:sz w:val="17"/>
              </w:rPr>
              <w:t>bridge inputs</w:t>
            </w:r>
          </w:p>
        </w:tc>
        <w:tc>
          <w:tcPr>
            <w:tcW w:type="dxa" w:w="2232"/>
            <w:vAlign w:val="center"/>
            <w:tcMar>
              <w:top w:w="75" w:type="dxa"/>
              <w:start w:w="100" w:type="dxa"/>
              <w:bottom w:w="75" w:type="dxa"/>
              <w:end w:w="100" w:type="dxa"/>
            </w:tcMar>
          </w:tcPr>
          <w:p>
            <w:pPr>
              <w:spacing w:after="0" w:line="252" w:lineRule="auto"/>
            </w:pPr>
            <w:r>
              <w:rPr>
                <w:sz w:val="17"/>
              </w:rPr>
              <w:t>A6 outputs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losses/coral.py</w:t>
            </w:r>
          </w:p>
        </w:tc>
        <w:tc>
          <w:tcPr>
            <w:tcW w:type="dxa" w:w="3240"/>
            <w:vAlign w:val="center"/>
            <w:tcMar>
              <w:top w:w="75" w:type="dxa"/>
              <w:start w:w="100" w:type="dxa"/>
              <w:bottom w:w="75" w:type="dxa"/>
              <w:end w:w="100" w:type="dxa"/>
            </w:tcMar>
          </w:tcPr>
          <w:p>
            <w:pPr>
              <w:spacing w:after="0" w:line="252" w:lineRule="auto"/>
            </w:pPr>
            <w:r>
              <w:rPr>
                <w:sz w:val="17"/>
              </w:rPr>
              <w:t>L_CORAL cho A2c.</w:t>
            </w:r>
          </w:p>
        </w:tc>
        <w:tc>
          <w:tcPr>
            <w:tcW w:type="dxa" w:w="1944"/>
            <w:vAlign w:val="center"/>
            <w:tcMar>
              <w:top w:w="75" w:type="dxa"/>
              <w:start w:w="100" w:type="dxa"/>
              <w:bottom w:w="75" w:type="dxa"/>
              <w:end w:w="100" w:type="dxa"/>
            </w:tcMar>
          </w:tcPr>
          <w:p>
            <w:pPr>
              <w:spacing w:after="0" w:line="252" w:lineRule="auto"/>
            </w:pPr>
            <w:r>
              <w:rPr>
                <w:sz w:val="17"/>
              </w:rPr>
              <w:t>source/target features</w:t>
            </w:r>
          </w:p>
        </w:tc>
        <w:tc>
          <w:tcPr>
            <w:tcW w:type="dxa" w:w="2232"/>
            <w:vAlign w:val="center"/>
            <w:tcMar>
              <w:top w:w="75" w:type="dxa"/>
              <w:start w:w="100" w:type="dxa"/>
              <w:bottom w:w="75" w:type="dxa"/>
              <w:end w:w="100" w:type="dxa"/>
            </w:tcMar>
          </w:tcPr>
          <w:p>
            <w:pPr>
              <w:spacing w:after="0" w:line="252" w:lineRule="auto"/>
            </w:pPr>
            <w:r>
              <w:rPr>
                <w:sz w:val="17"/>
              </w:rPr>
              <w:t>loss term</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losses/distillation.py</w:t>
            </w:r>
          </w:p>
        </w:tc>
        <w:tc>
          <w:tcPr>
            <w:tcW w:type="dxa" w:w="3240"/>
            <w:vAlign w:val="center"/>
            <w:tcMar>
              <w:top w:w="75" w:type="dxa"/>
              <w:start w:w="100" w:type="dxa"/>
              <w:bottom w:w="75" w:type="dxa"/>
              <w:end w:w="100" w:type="dxa"/>
            </w:tcMar>
          </w:tcPr>
          <w:p>
            <w:pPr>
              <w:spacing w:after="0" w:line="252" w:lineRule="auto"/>
            </w:pPr>
            <w:r>
              <w:rPr>
                <w:sz w:val="17"/>
              </w:rPr>
              <w:t>L_A3 cho blind/full teacher distillation.</w:t>
            </w:r>
          </w:p>
        </w:tc>
        <w:tc>
          <w:tcPr>
            <w:tcW w:type="dxa" w:w="1944"/>
            <w:vAlign w:val="center"/>
            <w:tcMar>
              <w:top w:w="75" w:type="dxa"/>
              <w:start w:w="100" w:type="dxa"/>
              <w:bottom w:w="75" w:type="dxa"/>
              <w:end w:w="100" w:type="dxa"/>
            </w:tcMar>
          </w:tcPr>
          <w:p>
            <w:pPr>
              <w:spacing w:after="0" w:line="252" w:lineRule="auto"/>
            </w:pPr>
            <w:r>
              <w:rPr>
                <w:sz w:val="17"/>
              </w:rPr>
              <w:t>student/teacher latents</w:t>
            </w:r>
          </w:p>
        </w:tc>
        <w:tc>
          <w:tcPr>
            <w:tcW w:type="dxa" w:w="2232"/>
            <w:vAlign w:val="center"/>
            <w:tcMar>
              <w:top w:w="75" w:type="dxa"/>
              <w:start w:w="100" w:type="dxa"/>
              <w:bottom w:w="75" w:type="dxa"/>
              <w:end w:w="100" w:type="dxa"/>
            </w:tcMar>
          </w:tcPr>
          <w:p>
            <w:pPr>
              <w:spacing w:after="0" w:line="252" w:lineRule="auto"/>
            </w:pPr>
            <w:r>
              <w:rPr>
                <w:sz w:val="17"/>
              </w:rPr>
              <w:t>loss term</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losses/privileged.py</w:t>
            </w:r>
          </w:p>
        </w:tc>
        <w:tc>
          <w:tcPr>
            <w:tcW w:type="dxa" w:w="3240"/>
            <w:vAlign w:val="center"/>
            <w:tcMar>
              <w:top w:w="75" w:type="dxa"/>
              <w:start w:w="100" w:type="dxa"/>
              <w:bottom w:w="75" w:type="dxa"/>
              <w:end w:w="100" w:type="dxa"/>
            </w:tcMar>
          </w:tcPr>
          <w:p>
            <w:pPr>
              <w:spacing w:after="0" w:line="252" w:lineRule="auto"/>
            </w:pPr>
            <w:r>
              <w:rPr>
                <w:sz w:val="17"/>
              </w:rPr>
              <w:t>L_A4 với gamma_fold và w_tilde.</w:t>
            </w:r>
          </w:p>
        </w:tc>
        <w:tc>
          <w:tcPr>
            <w:tcW w:type="dxa" w:w="1944"/>
            <w:vAlign w:val="center"/>
            <w:tcMar>
              <w:top w:w="75" w:type="dxa"/>
              <w:start w:w="100" w:type="dxa"/>
              <w:bottom w:w="75" w:type="dxa"/>
              <w:end w:w="100" w:type="dxa"/>
            </w:tcMar>
          </w:tcPr>
          <w:p>
            <w:pPr>
              <w:spacing w:after="0" w:line="252" w:lineRule="auto"/>
            </w:pPr>
            <w:r>
              <w:rPr>
                <w:sz w:val="17"/>
              </w:rPr>
              <w:t>student/teacher latents + gate outputs</w:t>
            </w:r>
          </w:p>
        </w:tc>
        <w:tc>
          <w:tcPr>
            <w:tcW w:type="dxa" w:w="2232"/>
            <w:vAlign w:val="center"/>
            <w:tcMar>
              <w:top w:w="75" w:type="dxa"/>
              <w:start w:w="100" w:type="dxa"/>
              <w:bottom w:w="75" w:type="dxa"/>
              <w:end w:w="100" w:type="dxa"/>
            </w:tcMar>
          </w:tcPr>
          <w:p>
            <w:pPr>
              <w:spacing w:after="0" w:line="252" w:lineRule="auto"/>
            </w:pPr>
            <w:r>
              <w:rPr>
                <w:sz w:val="17"/>
              </w:rPr>
              <w:t>loss term</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losses/bridge.py</w:t>
            </w:r>
          </w:p>
        </w:tc>
        <w:tc>
          <w:tcPr>
            <w:tcW w:type="dxa" w:w="3240"/>
            <w:vAlign w:val="center"/>
            <w:tcMar>
              <w:top w:w="75" w:type="dxa"/>
              <w:start w:w="100" w:type="dxa"/>
              <w:bottom w:w="75" w:type="dxa"/>
              <w:end w:w="100" w:type="dxa"/>
            </w:tcMar>
          </w:tcPr>
          <w:p>
            <w:pPr>
              <w:spacing w:after="0" w:line="252" w:lineRule="auto"/>
            </w:pPr>
            <w:r>
              <w:rPr>
                <w:sz w:val="17"/>
              </w:rPr>
              <w:t>Bridge regularization term.</w:t>
            </w:r>
          </w:p>
        </w:tc>
        <w:tc>
          <w:tcPr>
            <w:tcW w:type="dxa" w:w="1944"/>
            <w:vAlign w:val="center"/>
            <w:tcMar>
              <w:top w:w="75" w:type="dxa"/>
              <w:start w:w="100" w:type="dxa"/>
              <w:bottom w:w="75" w:type="dxa"/>
              <w:end w:w="100" w:type="dxa"/>
            </w:tcMar>
          </w:tcPr>
          <w:p>
            <w:pPr>
              <w:spacing w:after="0" w:line="252" w:lineRule="auto"/>
            </w:pPr>
            <w:r>
              <w:rPr>
                <w:sz w:val="17"/>
              </w:rPr>
              <w:t>student/bridge features</w:t>
            </w:r>
          </w:p>
        </w:tc>
        <w:tc>
          <w:tcPr>
            <w:tcW w:type="dxa" w:w="2232"/>
            <w:vAlign w:val="center"/>
            <w:tcMar>
              <w:top w:w="75" w:type="dxa"/>
              <w:start w:w="100" w:type="dxa"/>
              <w:bottom w:w="75" w:type="dxa"/>
              <w:end w:w="100" w:type="dxa"/>
            </w:tcMar>
          </w:tcPr>
          <w:p>
            <w:pPr>
              <w:spacing w:after="0" w:line="252" w:lineRule="auto"/>
            </w:pPr>
            <w:r>
              <w:rPr>
                <w:sz w:val="17"/>
              </w:rPr>
              <w:t>loss term</w:t>
            </w:r>
          </w:p>
        </w:tc>
        <w:tc>
          <w:tcPr>
            <w:tcW w:type="dxa" w:w="1368"/>
            <w:vAlign w:val="center"/>
            <w:tcMar>
              <w:top w:w="75" w:type="dxa"/>
              <w:start w:w="100" w:type="dxa"/>
              <w:bottom w:w="75" w:type="dxa"/>
              <w:end w:w="100" w:type="dxa"/>
            </w:tcMar>
          </w:tcPr>
          <w:p>
            <w:pPr>
              <w:spacing w:after="0" w:line="252" w:lineRule="auto"/>
            </w:pPr>
            <w:r>
              <w:rPr>
                <w:sz w:val="17"/>
              </w:rPr>
              <w:t>A100</w:t>
            </w:r>
          </w:p>
        </w:tc>
      </w:tr>
      <w:tr>
        <w:tc>
          <w:tcPr>
            <w:tcW w:type="dxa" w:w="2592"/>
            <w:vAlign w:val="center"/>
            <w:tcMar>
              <w:top w:w="75" w:type="dxa"/>
              <w:start w:w="100" w:type="dxa"/>
              <w:bottom w:w="75" w:type="dxa"/>
              <w:end w:w="100" w:type="dxa"/>
            </w:tcMar>
          </w:tcPr>
          <w:p>
            <w:pPr>
              <w:spacing w:after="0" w:line="252" w:lineRule="auto"/>
            </w:pPr>
            <w:r>
              <w:rPr>
                <w:sz w:val="17"/>
              </w:rPr>
              <w:t>temperature_scaling.py</w:t>
            </w:r>
          </w:p>
        </w:tc>
        <w:tc>
          <w:tcPr>
            <w:tcW w:type="dxa" w:w="3240"/>
            <w:vAlign w:val="center"/>
            <w:tcMar>
              <w:top w:w="75" w:type="dxa"/>
              <w:start w:w="100" w:type="dxa"/>
              <w:bottom w:w="75" w:type="dxa"/>
              <w:end w:w="100" w:type="dxa"/>
            </w:tcMar>
          </w:tcPr>
          <w:p>
            <w:pPr>
              <w:spacing w:after="0" w:line="252" w:lineRule="auto"/>
            </w:pPr>
            <w:r>
              <w:rPr>
                <w:sz w:val="17"/>
              </w:rPr>
              <w:t>Fit T trên inner-validation logits, export T_star logs.</w:t>
            </w:r>
          </w:p>
        </w:tc>
        <w:tc>
          <w:tcPr>
            <w:tcW w:type="dxa" w:w="1944"/>
            <w:vAlign w:val="center"/>
            <w:tcMar>
              <w:top w:w="75" w:type="dxa"/>
              <w:start w:w="100" w:type="dxa"/>
              <w:bottom w:w="75" w:type="dxa"/>
              <w:end w:w="100" w:type="dxa"/>
            </w:tcMar>
          </w:tcPr>
          <w:p>
            <w:pPr>
              <w:spacing w:after="0" w:line="252" w:lineRule="auto"/>
            </w:pPr>
            <w:r>
              <w:rPr>
                <w:sz w:val="17"/>
              </w:rPr>
              <w:t>uncalibrated logits</w:t>
            </w:r>
          </w:p>
        </w:tc>
        <w:tc>
          <w:tcPr>
            <w:tcW w:type="dxa" w:w="2232"/>
            <w:vAlign w:val="center"/>
            <w:tcMar>
              <w:top w:w="75" w:type="dxa"/>
              <w:start w:w="100" w:type="dxa"/>
              <w:bottom w:w="75" w:type="dxa"/>
              <w:end w:w="100" w:type="dxa"/>
            </w:tcMar>
          </w:tcPr>
          <w:p>
            <w:pPr>
              <w:spacing w:after="0" w:line="252" w:lineRule="auto"/>
            </w:pPr>
            <w:r>
              <w:rPr>
                <w:sz w:val="17"/>
              </w:rPr>
              <w:t>calibrated probabilities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reliability_metrics.py</w:t>
            </w:r>
          </w:p>
        </w:tc>
        <w:tc>
          <w:tcPr>
            <w:tcW w:type="dxa" w:w="3240"/>
            <w:vAlign w:val="center"/>
            <w:tcMar>
              <w:top w:w="75" w:type="dxa"/>
              <w:start w:w="100" w:type="dxa"/>
              <w:bottom w:w="75" w:type="dxa"/>
              <w:end w:w="100" w:type="dxa"/>
            </w:tcMar>
          </w:tcPr>
          <w:p>
            <w:pPr>
              <w:spacing w:after="0" w:line="252" w:lineRule="auto"/>
            </w:pPr>
            <w:r>
              <w:rPr>
                <w:sz w:val="17"/>
              </w:rPr>
              <w:t>ECE, Brier, NLL, pooled và subject-wise.</w:t>
            </w:r>
          </w:p>
        </w:tc>
        <w:tc>
          <w:tcPr>
            <w:tcW w:type="dxa" w:w="1944"/>
            <w:vAlign w:val="center"/>
            <w:tcMar>
              <w:top w:w="75" w:type="dxa"/>
              <w:start w:w="100" w:type="dxa"/>
              <w:bottom w:w="75" w:type="dxa"/>
              <w:end w:w="100" w:type="dxa"/>
            </w:tcMar>
          </w:tcPr>
          <w:p>
            <w:pPr>
              <w:spacing w:after="0" w:line="252" w:lineRule="auto"/>
            </w:pPr>
            <w:r>
              <w:rPr>
                <w:sz w:val="17"/>
              </w:rPr>
              <w:t>probabilities + labels</w:t>
            </w:r>
          </w:p>
        </w:tc>
        <w:tc>
          <w:tcPr>
            <w:tcW w:type="dxa" w:w="2232"/>
            <w:vAlign w:val="center"/>
            <w:tcMar>
              <w:top w:w="75" w:type="dxa"/>
              <w:start w:w="100" w:type="dxa"/>
              <w:bottom w:w="75" w:type="dxa"/>
              <w:end w:w="100" w:type="dxa"/>
            </w:tcMar>
          </w:tcPr>
          <w:p>
            <w:pPr>
              <w:spacing w:after="0" w:line="252" w:lineRule="auto"/>
            </w:pPr>
            <w:r>
              <w:rPr>
                <w:sz w:val="17"/>
              </w:rPr>
              <w:t>calibration metrics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risk_coverage.py</w:t>
            </w:r>
          </w:p>
        </w:tc>
        <w:tc>
          <w:tcPr>
            <w:tcW w:type="dxa" w:w="3240"/>
            <w:vAlign w:val="center"/>
            <w:tcMar>
              <w:top w:w="75" w:type="dxa"/>
              <w:start w:w="100" w:type="dxa"/>
              <w:bottom w:w="75" w:type="dxa"/>
              <w:end w:w="100" w:type="dxa"/>
            </w:tcMar>
          </w:tcPr>
          <w:p>
            <w:pPr>
              <w:spacing w:after="0" w:line="252" w:lineRule="auto"/>
            </w:pPr>
            <w:r>
              <w:rPr>
                <w:sz w:val="17"/>
              </w:rPr>
              <w:t>Risk-coverage curves và rejection summaries.</w:t>
            </w:r>
          </w:p>
        </w:tc>
        <w:tc>
          <w:tcPr>
            <w:tcW w:type="dxa" w:w="1944"/>
            <w:vAlign w:val="center"/>
            <w:tcMar>
              <w:top w:w="75" w:type="dxa"/>
              <w:start w:w="100" w:type="dxa"/>
              <w:bottom w:w="75" w:type="dxa"/>
              <w:end w:w="100" w:type="dxa"/>
            </w:tcMar>
          </w:tcPr>
          <w:p>
            <w:pPr>
              <w:spacing w:after="0" w:line="252" w:lineRule="auto"/>
            </w:pPr>
            <w:r>
              <w:rPr>
                <w:sz w:val="17"/>
              </w:rPr>
              <w:t>probabilities + labels</w:t>
            </w:r>
          </w:p>
        </w:tc>
        <w:tc>
          <w:tcPr>
            <w:tcW w:type="dxa" w:w="2232"/>
            <w:vAlign w:val="center"/>
            <w:tcMar>
              <w:top w:w="75" w:type="dxa"/>
              <w:start w:w="100" w:type="dxa"/>
              <w:bottom w:w="75" w:type="dxa"/>
              <w:end w:w="100" w:type="dxa"/>
            </w:tcMar>
          </w:tcPr>
          <w:p>
            <w:pPr>
              <w:spacing w:after="0" w:line="252" w:lineRule="auto"/>
            </w:pPr>
            <w:r>
              <w:rPr>
                <w:sz w:val="17"/>
              </w:rPr>
              <w:t>risk-coverage outputs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fold_runner.py</w:t>
            </w:r>
          </w:p>
        </w:tc>
        <w:tc>
          <w:tcPr>
            <w:tcW w:type="dxa" w:w="3240"/>
            <w:vAlign w:val="center"/>
            <w:tcMar>
              <w:top w:w="75" w:type="dxa"/>
              <w:start w:w="100" w:type="dxa"/>
              <w:bottom w:w="75" w:type="dxa"/>
              <w:end w:w="100" w:type="dxa"/>
            </w:tcMar>
          </w:tcPr>
          <w:p>
            <w:pPr>
              <w:spacing w:after="0" w:line="252" w:lineRule="auto"/>
            </w:pPr>
            <w:r>
              <w:rPr>
                <w:sz w:val="17"/>
              </w:rPr>
              <w:t>Ordered execution contract cho một outer fold.</w:t>
            </w:r>
          </w:p>
        </w:tc>
        <w:tc>
          <w:tcPr>
            <w:tcW w:type="dxa" w:w="1944"/>
            <w:vAlign w:val="center"/>
            <w:tcMar>
              <w:top w:w="75" w:type="dxa"/>
              <w:start w:w="100" w:type="dxa"/>
              <w:bottom w:w="75" w:type="dxa"/>
              <w:end w:w="100" w:type="dxa"/>
            </w:tcMar>
          </w:tcPr>
          <w:p>
            <w:pPr>
              <w:spacing w:after="0" w:line="252" w:lineRule="auto"/>
            </w:pPr>
            <w:r>
              <w:rPr>
                <w:sz w:val="17"/>
              </w:rPr>
              <w:t>fold + prereg + profile</w:t>
            </w:r>
          </w:p>
        </w:tc>
        <w:tc>
          <w:tcPr>
            <w:tcW w:type="dxa" w:w="2232"/>
            <w:vAlign w:val="center"/>
            <w:tcMar>
              <w:top w:w="75" w:type="dxa"/>
              <w:start w:w="100" w:type="dxa"/>
              <w:bottom w:w="75" w:type="dxa"/>
              <w:end w:w="100" w:type="dxa"/>
            </w:tcMar>
          </w:tcPr>
          <w:p>
            <w:pPr>
              <w:spacing w:after="0" w:line="252" w:lineRule="auto"/>
            </w:pPr>
            <w:r>
              <w:rPr>
                <w:sz w:val="17"/>
              </w:rPr>
              <w:t>fold artifacts</w:t>
            </w:r>
          </w:p>
        </w:tc>
        <w:tc>
          <w:tcPr>
            <w:tcW w:type="dxa" w:w="1368"/>
            <w:vAlign w:val="center"/>
            <w:tcMar>
              <w:top w:w="75" w:type="dxa"/>
              <w:start w:w="100" w:type="dxa"/>
              <w:bottom w:w="75" w:type="dxa"/>
              <w:end w:w="100" w:type="dxa"/>
            </w:tcMar>
          </w:tcPr>
          <w:p>
            <w:pPr>
              <w:spacing w:after="0" w:line="252" w:lineRule="auto"/>
            </w:pPr>
            <w:r>
              <w:rPr>
                <w:sz w:val="17"/>
              </w:rPr>
              <w:t>A100/T4</w:t>
            </w:r>
          </w:p>
        </w:tc>
      </w:tr>
      <w:tr>
        <w:tc>
          <w:tcPr>
            <w:tcW w:type="dxa" w:w="2592"/>
            <w:vAlign w:val="center"/>
            <w:tcMar>
              <w:top w:w="75" w:type="dxa"/>
              <w:start w:w="100" w:type="dxa"/>
              <w:bottom w:w="75" w:type="dxa"/>
              <w:end w:w="100" w:type="dxa"/>
            </w:tcMar>
          </w:tcPr>
          <w:p>
            <w:pPr>
              <w:spacing w:after="0" w:line="252" w:lineRule="auto"/>
            </w:pPr>
            <w:r>
              <w:rPr>
                <w:sz w:val="17"/>
              </w:rPr>
              <w:t>metrics.py</w:t>
            </w:r>
          </w:p>
        </w:tc>
        <w:tc>
          <w:tcPr>
            <w:tcW w:type="dxa" w:w="3240"/>
            <w:vAlign w:val="center"/>
            <w:tcMar>
              <w:top w:w="75" w:type="dxa"/>
              <w:start w:w="100" w:type="dxa"/>
              <w:bottom w:w="75" w:type="dxa"/>
              <w:end w:w="100" w:type="dxa"/>
            </w:tcMar>
          </w:tcPr>
          <w:p>
            <w:pPr>
              <w:spacing w:after="0" w:line="252" w:lineRule="auto"/>
            </w:pPr>
            <w:r>
              <w:rPr>
                <w:sz w:val="17"/>
              </w:rPr>
              <w:t>BA_s, Delta_s, fold-level comparison metrics.</w:t>
            </w:r>
          </w:p>
        </w:tc>
        <w:tc>
          <w:tcPr>
            <w:tcW w:type="dxa" w:w="1944"/>
            <w:vAlign w:val="center"/>
            <w:tcMar>
              <w:top w:w="75" w:type="dxa"/>
              <w:start w:w="100" w:type="dxa"/>
              <w:bottom w:w="75" w:type="dxa"/>
              <w:end w:w="100" w:type="dxa"/>
            </w:tcMar>
          </w:tcPr>
          <w:p>
            <w:pPr>
              <w:spacing w:after="0" w:line="252" w:lineRule="auto"/>
            </w:pPr>
            <w:r>
              <w:rPr>
                <w:sz w:val="17"/>
              </w:rPr>
              <w:t>predictions + labels</w:t>
            </w:r>
          </w:p>
        </w:tc>
        <w:tc>
          <w:tcPr>
            <w:tcW w:type="dxa" w:w="2232"/>
            <w:vAlign w:val="center"/>
            <w:tcMar>
              <w:top w:w="75" w:type="dxa"/>
              <w:start w:w="100" w:type="dxa"/>
              <w:bottom w:w="75" w:type="dxa"/>
              <w:end w:w="100" w:type="dxa"/>
            </w:tcMar>
          </w:tcPr>
          <w:p>
            <w:pPr>
              <w:spacing w:after="0" w:line="252" w:lineRule="auto"/>
            </w:pPr>
            <w:r>
              <w:rPr>
                <w:sz w:val="17"/>
              </w:rPr>
              <w:t>metric tables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subjectwise.py</w:t>
            </w:r>
          </w:p>
        </w:tc>
        <w:tc>
          <w:tcPr>
            <w:tcW w:type="dxa" w:w="3240"/>
            <w:vAlign w:val="center"/>
            <w:tcMar>
              <w:top w:w="75" w:type="dxa"/>
              <w:start w:w="100" w:type="dxa"/>
              <w:bottom w:w="75" w:type="dxa"/>
              <w:end w:w="100" w:type="dxa"/>
            </w:tcMar>
          </w:tcPr>
          <w:p>
            <w:pPr>
              <w:spacing w:after="0" w:line="252" w:lineRule="auto"/>
            </w:pPr>
            <w:r>
              <w:rPr>
                <w:sz w:val="17"/>
              </w:rPr>
              <w:t>Subject-wise gains tables và influence flags.</w:t>
            </w:r>
          </w:p>
        </w:tc>
        <w:tc>
          <w:tcPr>
            <w:tcW w:type="dxa" w:w="1944"/>
            <w:vAlign w:val="center"/>
            <w:tcMar>
              <w:top w:w="75" w:type="dxa"/>
              <w:start w:w="100" w:type="dxa"/>
              <w:bottom w:w="75" w:type="dxa"/>
              <w:end w:w="100" w:type="dxa"/>
            </w:tcMar>
          </w:tcPr>
          <w:p>
            <w:pPr>
              <w:spacing w:after="0" w:line="252" w:lineRule="auto"/>
            </w:pPr>
            <w:r>
              <w:rPr>
                <w:sz w:val="17"/>
              </w:rPr>
              <w:t>comparison outputs</w:t>
            </w:r>
          </w:p>
        </w:tc>
        <w:tc>
          <w:tcPr>
            <w:tcW w:type="dxa" w:w="2232"/>
            <w:vAlign w:val="center"/>
            <w:tcMar>
              <w:top w:w="75" w:type="dxa"/>
              <w:start w:w="100" w:type="dxa"/>
              <w:bottom w:w="75" w:type="dxa"/>
              <w:end w:w="100" w:type="dxa"/>
            </w:tcMar>
          </w:tcPr>
          <w:p>
            <w:pPr>
              <w:spacing w:after="0" w:line="252" w:lineRule="auto"/>
            </w:pPr>
            <w:r>
              <w:rPr>
                <w:sz w:val="17"/>
              </w:rPr>
              <w:t>subject-wise tables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compare_models.py</w:t>
            </w:r>
          </w:p>
        </w:tc>
        <w:tc>
          <w:tcPr>
            <w:tcW w:type="dxa" w:w="3240"/>
            <w:vAlign w:val="center"/>
            <w:tcMar>
              <w:top w:w="75" w:type="dxa"/>
              <w:start w:w="100" w:type="dxa"/>
              <w:bottom w:w="75" w:type="dxa"/>
              <w:end w:w="100" w:type="dxa"/>
            </w:tcMar>
          </w:tcPr>
          <w:p>
            <w:pPr>
              <w:spacing w:after="0" w:line="252" w:lineRule="auto"/>
            </w:pPr>
            <w:r>
              <w:rPr>
                <w:sz w:val="17"/>
              </w:rPr>
              <w:t>So sánh A4 với A3/A2b/A2c/A2d theo main comparison set.</w:t>
            </w:r>
          </w:p>
        </w:tc>
        <w:tc>
          <w:tcPr>
            <w:tcW w:type="dxa" w:w="1944"/>
            <w:vAlign w:val="center"/>
            <w:tcMar>
              <w:top w:w="75" w:type="dxa"/>
              <w:start w:w="100" w:type="dxa"/>
              <w:bottom w:w="75" w:type="dxa"/>
              <w:end w:w="100" w:type="dxa"/>
            </w:tcMar>
          </w:tcPr>
          <w:p>
            <w:pPr>
              <w:spacing w:after="0" w:line="252" w:lineRule="auto"/>
            </w:pPr>
            <w:r>
              <w:rPr>
                <w:sz w:val="17"/>
              </w:rPr>
              <w:t>fold outputs</w:t>
            </w:r>
          </w:p>
        </w:tc>
        <w:tc>
          <w:tcPr>
            <w:tcW w:type="dxa" w:w="2232"/>
            <w:vAlign w:val="center"/>
            <w:tcMar>
              <w:top w:w="75" w:type="dxa"/>
              <w:start w:w="100" w:type="dxa"/>
              <w:bottom w:w="75" w:type="dxa"/>
              <w:end w:w="100" w:type="dxa"/>
            </w:tcMar>
          </w:tcPr>
          <w:p>
            <w:pPr>
              <w:spacing w:after="0" w:line="252" w:lineRule="auto"/>
            </w:pPr>
            <w:r>
              <w:rPr>
                <w:sz w:val="17"/>
              </w:rPr>
              <w:t>comparison summaries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claim_states.py</w:t>
            </w:r>
          </w:p>
        </w:tc>
        <w:tc>
          <w:tcPr>
            <w:tcW w:type="dxa" w:w="3240"/>
            <w:vAlign w:val="center"/>
            <w:tcMar>
              <w:top w:w="75" w:type="dxa"/>
              <w:start w:w="100" w:type="dxa"/>
              <w:bottom w:w="75" w:type="dxa"/>
              <w:end w:w="100" w:type="dxa"/>
            </w:tcMar>
          </w:tcPr>
          <w:p>
            <w:pPr>
              <w:spacing w:after="0" w:line="252" w:lineRule="auto"/>
            </w:pPr>
            <w:r>
              <w:rPr>
                <w:sz w:val="17"/>
              </w:rPr>
              <w:t>Ánh xạ State A/B/C/D theo claim mapping.</w:t>
            </w:r>
          </w:p>
        </w:tc>
        <w:tc>
          <w:tcPr>
            <w:tcW w:type="dxa" w:w="1944"/>
            <w:vAlign w:val="center"/>
            <w:tcMar>
              <w:top w:w="75" w:type="dxa"/>
              <w:start w:w="100" w:type="dxa"/>
              <w:bottom w:w="75" w:type="dxa"/>
              <w:end w:w="100" w:type="dxa"/>
            </w:tcMar>
          </w:tcPr>
          <w:p>
            <w:pPr>
              <w:spacing w:after="0" w:line="252" w:lineRule="auto"/>
            </w:pPr>
            <w:r>
              <w:rPr>
                <w:sz w:val="17"/>
              </w:rPr>
              <w:t>comparison summaries + calibration + influence</w:t>
            </w:r>
          </w:p>
        </w:tc>
        <w:tc>
          <w:tcPr>
            <w:tcW w:type="dxa" w:w="2232"/>
            <w:vAlign w:val="center"/>
            <w:tcMar>
              <w:top w:w="75" w:type="dxa"/>
              <w:start w:w="100" w:type="dxa"/>
              <w:bottom w:w="75" w:type="dxa"/>
              <w:end w:w="100" w:type="dxa"/>
            </w:tcMar>
          </w:tcPr>
          <w:p>
            <w:pPr>
              <w:spacing w:after="0" w:line="252" w:lineRule="auto"/>
            </w:pPr>
            <w:r>
              <w:rPr>
                <w:sz w:val="17"/>
              </w:rPr>
              <w:t>claim state</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negative_controls.py</w:t>
            </w:r>
          </w:p>
        </w:tc>
        <w:tc>
          <w:tcPr>
            <w:tcW w:type="dxa" w:w="3240"/>
            <w:vAlign w:val="center"/>
            <w:tcMar>
              <w:top w:w="75" w:type="dxa"/>
              <w:start w:w="100" w:type="dxa"/>
              <w:bottom w:w="75" w:type="dxa"/>
              <w:end w:w="100" w:type="dxa"/>
            </w:tcMar>
          </w:tcPr>
          <w:p>
            <w:pPr>
              <w:spacing w:after="0" w:line="252" w:lineRule="auto"/>
            </w:pPr>
            <w:r>
              <w:rPr>
                <w:sz w:val="17"/>
              </w:rPr>
              <w:t>Tổng hợp shuffled labels, shifted teacher, nuisance, spatial, bridge controls.</w:t>
            </w:r>
          </w:p>
        </w:tc>
        <w:tc>
          <w:tcPr>
            <w:tcW w:type="dxa" w:w="1944"/>
            <w:vAlign w:val="center"/>
            <w:tcMar>
              <w:top w:w="75" w:type="dxa"/>
              <w:start w:w="100" w:type="dxa"/>
              <w:bottom w:w="75" w:type="dxa"/>
              <w:end w:w="100" w:type="dxa"/>
            </w:tcMar>
          </w:tcPr>
          <w:p>
            <w:pPr>
              <w:spacing w:after="0" w:line="252" w:lineRule="auto"/>
            </w:pPr>
            <w:r>
              <w:rPr>
                <w:sz w:val="17"/>
              </w:rPr>
              <w:t>control outputs</w:t>
            </w:r>
          </w:p>
        </w:tc>
        <w:tc>
          <w:tcPr>
            <w:tcW w:type="dxa" w:w="2232"/>
            <w:vAlign w:val="center"/>
            <w:tcMar>
              <w:top w:w="75" w:type="dxa"/>
              <w:start w:w="100" w:type="dxa"/>
              <w:bottom w:w="75" w:type="dxa"/>
              <w:end w:w="100" w:type="dxa"/>
            </w:tcMar>
          </w:tcPr>
          <w:p>
            <w:pPr>
              <w:spacing w:after="0" w:line="252" w:lineRule="auto"/>
            </w:pPr>
            <w:r>
              <w:rPr>
                <w:sz w:val="17"/>
              </w:rPr>
              <w:t>negative control package</w:t>
            </w:r>
          </w:p>
        </w:tc>
        <w:tc>
          <w:tcPr>
            <w:tcW w:type="dxa" w:w="1368"/>
            <w:vAlign w:val="center"/>
            <w:tcMar>
              <w:top w:w="75" w:type="dxa"/>
              <w:start w:w="100" w:type="dxa"/>
              <w:bottom w:w="75" w:type="dxa"/>
              <w:end w:w="100" w:type="dxa"/>
            </w:tcMar>
          </w:tcPr>
          <w:p>
            <w:pPr>
              <w:spacing w:after="0" w:line="252" w:lineRule="auto"/>
            </w:pPr>
            <w:r>
              <w:rPr>
                <w:sz w:val="17"/>
              </w:rPr>
              <w:t>T4</w:t>
            </w:r>
          </w:p>
        </w:tc>
      </w:tr>
    </w:tbl>
    <w:p>
      <w:pPr>
        <w:pStyle w:val="Heading2Custom"/>
        <w:spacing w:before="80" w:after="80"/>
      </w:pPr>
      <w:r>
        <w:t>7.10 src/reporting, artifacts, utils/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val="true"/>
        </w:trPr>
        <w:tc>
          <w:tcPr>
            <w:tcW w:type="dxa" w:w="2592"/>
            <w:shd w:fill="DCE6F1"/>
            <w:vAlign w:val="center"/>
            <w:tcMar>
              <w:top w:w="90" w:type="dxa"/>
              <w:start w:w="110" w:type="dxa"/>
              <w:bottom w:w="90" w:type="dxa"/>
              <w:end w:w="110" w:type="dxa"/>
            </w:tcMar>
          </w:tcPr>
          <w:p>
            <w:pPr>
              <w:spacing w:after="0"/>
              <w:jc w:val="center"/>
            </w:pPr>
            <w:r>
              <w:rPr>
                <w:b/>
                <w:color w:val="18375E"/>
                <w:sz w:val="17"/>
              </w:rPr>
              <w:t>File</w:t>
            </w:r>
          </w:p>
        </w:tc>
        <w:tc>
          <w:tcPr>
            <w:tcW w:type="dxa" w:w="3240"/>
            <w:shd w:fill="DCE6F1"/>
            <w:vAlign w:val="center"/>
            <w:tcMar>
              <w:top w:w="90" w:type="dxa"/>
              <w:start w:w="110" w:type="dxa"/>
              <w:bottom w:w="90" w:type="dxa"/>
              <w:end w:w="110" w:type="dxa"/>
            </w:tcMar>
          </w:tcPr>
          <w:p>
            <w:pPr>
              <w:spacing w:after="0"/>
              <w:jc w:val="center"/>
            </w:pPr>
            <w:r>
              <w:rPr>
                <w:b/>
                <w:color w:val="18375E"/>
                <w:sz w:val="17"/>
              </w:rPr>
              <w:t>Vai trò</w:t>
            </w:r>
          </w:p>
        </w:tc>
        <w:tc>
          <w:tcPr>
            <w:tcW w:type="dxa" w:w="1944"/>
            <w:shd w:fill="DCE6F1"/>
            <w:vAlign w:val="center"/>
            <w:tcMar>
              <w:top w:w="90" w:type="dxa"/>
              <w:start w:w="110" w:type="dxa"/>
              <w:bottom w:w="90" w:type="dxa"/>
              <w:end w:w="110" w:type="dxa"/>
            </w:tcMar>
          </w:tcPr>
          <w:p>
            <w:pPr>
              <w:spacing w:after="0"/>
              <w:jc w:val="center"/>
            </w:pPr>
            <w:r>
              <w:rPr>
                <w:b/>
                <w:color w:val="18375E"/>
                <w:sz w:val="17"/>
              </w:rPr>
              <w:t>Input</w:t>
            </w:r>
          </w:p>
        </w:tc>
        <w:tc>
          <w:tcPr>
            <w:tcW w:type="dxa" w:w="2232"/>
            <w:shd w:fill="DCE6F1"/>
            <w:vAlign w:val="center"/>
            <w:tcMar>
              <w:top w:w="90" w:type="dxa"/>
              <w:start w:w="110" w:type="dxa"/>
              <w:bottom w:w="90" w:type="dxa"/>
              <w:end w:w="110" w:type="dxa"/>
            </w:tcMar>
          </w:tcPr>
          <w:p>
            <w:pPr>
              <w:spacing w:after="0"/>
              <w:jc w:val="center"/>
            </w:pPr>
            <w:r>
              <w:rPr>
                <w:b/>
                <w:color w:val="18375E"/>
                <w:sz w:val="17"/>
              </w:rPr>
              <w:t>Output</w:t>
            </w:r>
          </w:p>
        </w:tc>
        <w:tc>
          <w:tcPr>
            <w:tcW w:type="dxa" w:w="1368"/>
            <w:shd w:fill="DCE6F1"/>
            <w:vAlign w:val="center"/>
            <w:tcMar>
              <w:top w:w="90" w:type="dxa"/>
              <w:start w:w="110" w:type="dxa"/>
              <w:bottom w:w="90" w:type="dxa"/>
              <w:end w:w="110" w:type="dxa"/>
            </w:tcMar>
          </w:tcPr>
          <w:p>
            <w:pPr>
              <w:spacing w:after="0"/>
              <w:jc w:val="center"/>
            </w:pPr>
            <w:r>
              <w:rPr>
                <w:b/>
                <w:color w:val="18375E"/>
                <w:sz w:val="17"/>
              </w:rPr>
              <w:t>Profile ưu tiên</w:t>
            </w:r>
          </w:p>
        </w:tc>
      </w:tr>
      <w:tr>
        <w:tc>
          <w:tcPr>
            <w:tcW w:type="dxa" w:w="2592"/>
            <w:vAlign w:val="center"/>
            <w:tcMar>
              <w:top w:w="75" w:type="dxa"/>
              <w:start w:w="100" w:type="dxa"/>
              <w:bottom w:w="75" w:type="dxa"/>
              <w:end w:w="100" w:type="dxa"/>
            </w:tcMar>
          </w:tcPr>
          <w:p>
            <w:pPr>
              <w:spacing w:after="0" w:line="252" w:lineRule="auto"/>
            </w:pPr>
            <w:r>
              <w:rPr>
                <w:sz w:val="17"/>
              </w:rPr>
              <w:t>atlas_builder.py</w:t>
            </w:r>
          </w:p>
        </w:tc>
        <w:tc>
          <w:tcPr>
            <w:tcW w:type="dxa" w:w="3240"/>
            <w:vAlign w:val="center"/>
            <w:tcMar>
              <w:top w:w="75" w:type="dxa"/>
              <w:start w:w="100" w:type="dxa"/>
              <w:bottom w:w="75" w:type="dxa"/>
              <w:end w:w="100" w:type="dxa"/>
            </w:tcMar>
          </w:tcPr>
          <w:p>
            <w:pPr>
              <w:spacing w:after="0" w:line="252" w:lineRule="auto"/>
            </w:pPr>
            <w:r>
              <w:rPr>
                <w:sz w:val="17"/>
              </w:rPr>
              <w:t>Biên soạn observability atlas từ teacher survival, Q2_task/Q2_base, controls, coverage.</w:t>
            </w:r>
          </w:p>
        </w:tc>
        <w:tc>
          <w:tcPr>
            <w:tcW w:type="dxa" w:w="1944"/>
            <w:vAlign w:val="center"/>
            <w:tcMar>
              <w:top w:w="75" w:type="dxa"/>
              <w:start w:w="100" w:type="dxa"/>
              <w:bottom w:w="75" w:type="dxa"/>
              <w:end w:w="100" w:type="dxa"/>
            </w:tcMar>
          </w:tcPr>
          <w:p>
            <w:pPr>
              <w:spacing w:after="0" w:line="252" w:lineRule="auto"/>
            </w:pPr>
            <w:r>
              <w:rPr>
                <w:sz w:val="17"/>
              </w:rPr>
              <w:t>phase05 outputs</w:t>
            </w:r>
          </w:p>
        </w:tc>
        <w:tc>
          <w:tcPr>
            <w:tcW w:type="dxa" w:w="2232"/>
            <w:vAlign w:val="center"/>
            <w:tcMar>
              <w:top w:w="75" w:type="dxa"/>
              <w:start w:w="100" w:type="dxa"/>
              <w:bottom w:w="75" w:type="dxa"/>
              <w:end w:w="100" w:type="dxa"/>
            </w:tcMar>
          </w:tcPr>
          <w:p>
            <w:pPr>
              <w:spacing w:after="0" w:line="252" w:lineRule="auto"/>
            </w:pPr>
            <w:r>
              <w:rPr>
                <w:sz w:val="17"/>
              </w:rPr>
              <w:t>atlas tables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coverage_registry.py</w:t>
            </w:r>
          </w:p>
        </w:tc>
        <w:tc>
          <w:tcPr>
            <w:tcW w:type="dxa" w:w="3240"/>
            <w:vAlign w:val="center"/>
            <w:tcMar>
              <w:top w:w="75" w:type="dxa"/>
              <w:start w:w="100" w:type="dxa"/>
              <w:bottom w:w="75" w:type="dxa"/>
              <w:end w:w="100" w:type="dxa"/>
            </w:tcMar>
          </w:tcPr>
          <w:p>
            <w:pPr>
              <w:spacing w:after="0" w:line="252" w:lineRule="auto"/>
            </w:pPr>
            <w:r>
              <w:rPr>
                <w:sz w:val="17"/>
              </w:rPr>
              <w:t>Stratify theo ROI, số clean contacts, electrode type, support ratio.</w:t>
            </w:r>
          </w:p>
        </w:tc>
        <w:tc>
          <w:tcPr>
            <w:tcW w:type="dxa" w:w="1944"/>
            <w:vAlign w:val="center"/>
            <w:tcMar>
              <w:top w:w="75" w:type="dxa"/>
              <w:start w:w="100" w:type="dxa"/>
              <w:bottom w:w="75" w:type="dxa"/>
              <w:end w:w="100" w:type="dxa"/>
            </w:tcMar>
          </w:tcPr>
          <w:p>
            <w:pPr>
              <w:spacing w:after="0" w:line="252" w:lineRule="auto"/>
            </w:pPr>
            <w:r>
              <w:rPr>
                <w:sz w:val="17"/>
              </w:rPr>
              <w:t>teacher QC/support</w:t>
            </w:r>
          </w:p>
        </w:tc>
        <w:tc>
          <w:tcPr>
            <w:tcW w:type="dxa" w:w="2232"/>
            <w:vAlign w:val="center"/>
            <w:tcMar>
              <w:top w:w="75" w:type="dxa"/>
              <w:start w:w="100" w:type="dxa"/>
              <w:bottom w:w="75" w:type="dxa"/>
              <w:end w:w="100" w:type="dxa"/>
            </w:tcMar>
          </w:tcPr>
          <w:p>
            <w:pPr>
              <w:spacing w:after="0" w:line="252" w:lineRule="auto"/>
            </w:pPr>
            <w:r>
              <w:rPr>
                <w:sz w:val="17"/>
              </w:rPr>
              <w:t>coverage registry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controls_report.py</w:t>
            </w:r>
          </w:p>
        </w:tc>
        <w:tc>
          <w:tcPr>
            <w:tcW w:type="dxa" w:w="3240"/>
            <w:vAlign w:val="center"/>
            <w:tcMar>
              <w:top w:w="75" w:type="dxa"/>
              <w:start w:w="100" w:type="dxa"/>
              <w:bottom w:w="75" w:type="dxa"/>
              <w:end w:w="100" w:type="dxa"/>
            </w:tcMar>
          </w:tcPr>
          <w:p>
            <w:pPr>
              <w:spacing w:after="0" w:line="252" w:lineRule="auto"/>
            </w:pPr>
            <w:r>
              <w:rPr>
                <w:sz w:val="17"/>
              </w:rPr>
              <w:t>Báo cáo baseline/task contrast, permutations, spatial, nuisance, ICA, transfer consistency.</w:t>
            </w:r>
          </w:p>
        </w:tc>
        <w:tc>
          <w:tcPr>
            <w:tcW w:type="dxa" w:w="1944"/>
            <w:vAlign w:val="center"/>
            <w:tcMar>
              <w:top w:w="75" w:type="dxa"/>
              <w:start w:w="100" w:type="dxa"/>
              <w:bottom w:w="75" w:type="dxa"/>
              <w:end w:w="100" w:type="dxa"/>
            </w:tcMar>
          </w:tcPr>
          <w:p>
            <w:pPr>
              <w:spacing w:after="0" w:line="252" w:lineRule="auto"/>
            </w:pPr>
            <w:r>
              <w:rPr>
                <w:sz w:val="17"/>
              </w:rPr>
              <w:t>control outputs</w:t>
            </w:r>
          </w:p>
        </w:tc>
        <w:tc>
          <w:tcPr>
            <w:tcW w:type="dxa" w:w="2232"/>
            <w:vAlign w:val="center"/>
            <w:tcMar>
              <w:top w:w="75" w:type="dxa"/>
              <w:start w:w="100" w:type="dxa"/>
              <w:bottom w:w="75" w:type="dxa"/>
              <w:end w:w="100" w:type="dxa"/>
            </w:tcMar>
          </w:tcPr>
          <w:p>
            <w:pPr>
              <w:spacing w:after="0" w:line="252" w:lineRule="auto"/>
            </w:pPr>
            <w:r>
              <w:rPr>
                <w:sz w:val="17"/>
              </w:rPr>
              <w:t>controls report</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calibration_package.py</w:t>
            </w:r>
          </w:p>
        </w:tc>
        <w:tc>
          <w:tcPr>
            <w:tcW w:type="dxa" w:w="3240"/>
            <w:vAlign w:val="center"/>
            <w:tcMar>
              <w:top w:w="75" w:type="dxa"/>
              <w:start w:w="100" w:type="dxa"/>
              <w:bottom w:w="75" w:type="dxa"/>
              <w:end w:w="100" w:type="dxa"/>
            </w:tcMar>
          </w:tcPr>
          <w:p>
            <w:pPr>
              <w:spacing w:after="0" w:line="252" w:lineRule="auto"/>
            </w:pPr>
            <w:r>
              <w:rPr>
                <w:sz w:val="17"/>
              </w:rPr>
              <w:t>Gói calibration pooled + subject-wise.</w:t>
            </w:r>
          </w:p>
        </w:tc>
        <w:tc>
          <w:tcPr>
            <w:tcW w:type="dxa" w:w="1944"/>
            <w:vAlign w:val="center"/>
            <w:tcMar>
              <w:top w:w="75" w:type="dxa"/>
              <w:start w:w="100" w:type="dxa"/>
              <w:bottom w:w="75" w:type="dxa"/>
              <w:end w:w="100" w:type="dxa"/>
            </w:tcMar>
          </w:tcPr>
          <w:p>
            <w:pPr>
              <w:spacing w:after="0" w:line="252" w:lineRule="auto"/>
            </w:pPr>
            <w:r>
              <w:rPr>
                <w:sz w:val="17"/>
              </w:rPr>
              <w:t>calibration outputs</w:t>
            </w:r>
          </w:p>
        </w:tc>
        <w:tc>
          <w:tcPr>
            <w:tcW w:type="dxa" w:w="2232"/>
            <w:vAlign w:val="center"/>
            <w:tcMar>
              <w:top w:w="75" w:type="dxa"/>
              <w:start w:w="100" w:type="dxa"/>
              <w:bottom w:w="75" w:type="dxa"/>
              <w:end w:w="100" w:type="dxa"/>
            </w:tcMar>
          </w:tcPr>
          <w:p>
            <w:pPr>
              <w:spacing w:after="0" w:line="252" w:lineRule="auto"/>
            </w:pPr>
            <w:r>
              <w:rPr>
                <w:sz w:val="17"/>
              </w:rPr>
              <w:t>calibration package</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main_report.py</w:t>
            </w:r>
          </w:p>
        </w:tc>
        <w:tc>
          <w:tcPr>
            <w:tcW w:type="dxa" w:w="3240"/>
            <w:vAlign w:val="center"/>
            <w:tcMar>
              <w:top w:w="75" w:type="dxa"/>
              <w:start w:w="100" w:type="dxa"/>
              <w:bottom w:w="75" w:type="dxa"/>
              <w:end w:w="100" w:type="dxa"/>
            </w:tcMar>
          </w:tcPr>
          <w:p>
            <w:pPr>
              <w:spacing w:after="0" w:line="252" w:lineRule="auto"/>
            </w:pPr>
            <w:r>
              <w:rPr>
                <w:sz w:val="17"/>
              </w:rPr>
              <w:t>Biên soạn main report từ fold logs, comparator completeness, claim-state summary.</w:t>
            </w:r>
          </w:p>
        </w:tc>
        <w:tc>
          <w:tcPr>
            <w:tcW w:type="dxa" w:w="1944"/>
            <w:vAlign w:val="center"/>
            <w:tcMar>
              <w:top w:w="75" w:type="dxa"/>
              <w:start w:w="100" w:type="dxa"/>
              <w:bottom w:w="75" w:type="dxa"/>
              <w:end w:w="100" w:type="dxa"/>
            </w:tcMar>
          </w:tcPr>
          <w:p>
            <w:pPr>
              <w:spacing w:after="0" w:line="252" w:lineRule="auto"/>
            </w:pPr>
            <w:r>
              <w:rPr>
                <w:sz w:val="17"/>
              </w:rPr>
              <w:t>phase1 outputs</w:t>
            </w:r>
          </w:p>
        </w:tc>
        <w:tc>
          <w:tcPr>
            <w:tcW w:type="dxa" w:w="2232"/>
            <w:vAlign w:val="center"/>
            <w:tcMar>
              <w:top w:w="75" w:type="dxa"/>
              <w:start w:w="100" w:type="dxa"/>
              <w:bottom w:w="75" w:type="dxa"/>
              <w:end w:w="100" w:type="dxa"/>
            </w:tcMar>
          </w:tcPr>
          <w:p>
            <w:pPr>
              <w:spacing w:after="0" w:line="252" w:lineRule="auto"/>
            </w:pPr>
            <w:r>
              <w:rPr>
                <w:sz w:val="17"/>
              </w:rPr>
              <w:t>main report draft</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claim_state_summary.py</w:t>
            </w:r>
          </w:p>
        </w:tc>
        <w:tc>
          <w:tcPr>
            <w:tcW w:type="dxa" w:w="3240"/>
            <w:vAlign w:val="center"/>
            <w:tcMar>
              <w:top w:w="75" w:type="dxa"/>
              <w:start w:w="100" w:type="dxa"/>
              <w:bottom w:w="75" w:type="dxa"/>
              <w:end w:w="100" w:type="dxa"/>
            </w:tcMar>
          </w:tcPr>
          <w:p>
            <w:pPr>
              <w:spacing w:after="0" w:line="252" w:lineRule="auto"/>
            </w:pPr>
            <w:r>
              <w:rPr>
                <w:sz w:val="17"/>
              </w:rPr>
              <w:t>Trang kết luận State A/B/C/D và rationale.</w:t>
            </w:r>
          </w:p>
        </w:tc>
        <w:tc>
          <w:tcPr>
            <w:tcW w:type="dxa" w:w="1944"/>
            <w:vAlign w:val="center"/>
            <w:tcMar>
              <w:top w:w="75" w:type="dxa"/>
              <w:start w:w="100" w:type="dxa"/>
              <w:bottom w:w="75" w:type="dxa"/>
              <w:end w:w="100" w:type="dxa"/>
            </w:tcMar>
          </w:tcPr>
          <w:p>
            <w:pPr>
              <w:spacing w:after="0" w:line="252" w:lineRule="auto"/>
            </w:pPr>
            <w:r>
              <w:rPr>
                <w:sz w:val="17"/>
              </w:rPr>
              <w:t>claim state object</w:t>
            </w:r>
          </w:p>
        </w:tc>
        <w:tc>
          <w:tcPr>
            <w:tcW w:type="dxa" w:w="2232"/>
            <w:vAlign w:val="center"/>
            <w:tcMar>
              <w:top w:w="75" w:type="dxa"/>
              <w:start w:w="100" w:type="dxa"/>
              <w:bottom w:w="75" w:type="dxa"/>
              <w:end w:w="100" w:type="dxa"/>
            </w:tcMar>
          </w:tcPr>
          <w:p>
            <w:pPr>
              <w:spacing w:after="0" w:line="252" w:lineRule="auto"/>
            </w:pPr>
            <w:r>
              <w:rPr>
                <w:sz w:val="17"/>
              </w:rPr>
              <w:t>claim summary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report_compile.py</w:t>
            </w:r>
          </w:p>
        </w:tc>
        <w:tc>
          <w:tcPr>
            <w:tcW w:type="dxa" w:w="3240"/>
            <w:vAlign w:val="center"/>
            <w:tcMar>
              <w:top w:w="75" w:type="dxa"/>
              <w:start w:w="100" w:type="dxa"/>
              <w:bottom w:w="75" w:type="dxa"/>
              <w:end w:w="100" w:type="dxa"/>
            </w:tcMar>
          </w:tcPr>
          <w:p>
            <w:pPr>
              <w:spacing w:after="0" w:line="252" w:lineRule="auto"/>
            </w:pPr>
            <w:r>
              <w:rPr>
                <w:sz w:val="17"/>
              </w:rPr>
              <w:t>Compile báo cáo từ artefact freeze; không fit thêm mô hình.</w:t>
            </w:r>
          </w:p>
        </w:tc>
        <w:tc>
          <w:tcPr>
            <w:tcW w:type="dxa" w:w="1944"/>
            <w:vAlign w:val="center"/>
            <w:tcMar>
              <w:top w:w="75" w:type="dxa"/>
              <w:start w:w="100" w:type="dxa"/>
              <w:bottom w:w="75" w:type="dxa"/>
              <w:end w:w="100" w:type="dxa"/>
            </w:tcMar>
          </w:tcPr>
          <w:p>
            <w:pPr>
              <w:spacing w:after="0" w:line="252" w:lineRule="auto"/>
            </w:pPr>
            <w:r>
              <w:rPr>
                <w:sz w:val="17"/>
              </w:rPr>
              <w:t>run folder + templates</w:t>
            </w:r>
          </w:p>
        </w:tc>
        <w:tc>
          <w:tcPr>
            <w:tcW w:type="dxa" w:w="2232"/>
            <w:vAlign w:val="center"/>
            <w:tcMar>
              <w:top w:w="75" w:type="dxa"/>
              <w:start w:w="100" w:type="dxa"/>
              <w:bottom w:w="75" w:type="dxa"/>
              <w:end w:w="100" w:type="dxa"/>
            </w:tcMar>
          </w:tcPr>
          <w:p>
            <w:pPr>
              <w:spacing w:after="0" w:line="252" w:lineRule="auto"/>
            </w:pPr>
            <w:r>
              <w:rPr>
                <w:sz w:val="17"/>
              </w:rPr>
              <w:t>reports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schemas.py</w:t>
            </w:r>
          </w:p>
        </w:tc>
        <w:tc>
          <w:tcPr>
            <w:tcW w:type="dxa" w:w="3240"/>
            <w:vAlign w:val="center"/>
            <w:tcMar>
              <w:top w:w="75" w:type="dxa"/>
              <w:start w:w="100" w:type="dxa"/>
              <w:bottom w:w="75" w:type="dxa"/>
              <w:end w:w="100" w:type="dxa"/>
            </w:tcMar>
          </w:tcPr>
          <w:p>
            <w:pPr>
              <w:spacing w:after="0" w:line="252" w:lineRule="auto"/>
            </w:pPr>
            <w:r>
              <w:rPr>
                <w:sz w:val="17"/>
              </w:rPr>
              <w:t>Schema cho manifest, cohort lock, threshold registry, prereg, fold logs, reports.</w:t>
            </w:r>
          </w:p>
        </w:tc>
        <w:tc>
          <w:tcPr>
            <w:tcW w:type="dxa" w:w="1944"/>
            <w:vAlign w:val="center"/>
            <w:tcMar>
              <w:top w:w="75" w:type="dxa"/>
              <w:start w:w="100" w:type="dxa"/>
              <w:bottom w:w="75" w:type="dxa"/>
              <w:end w:w="100" w:type="dxa"/>
            </w:tcMar>
          </w:tcPr>
          <w:p>
            <w:pPr>
              <w:spacing w:after="0" w:line="252" w:lineRule="auto"/>
            </w:pPr>
            <w:r>
              <w:rPr>
                <w:sz w:val="17"/>
              </w:rPr>
              <w:t>pydantic/dataclass definitions</w:t>
            </w:r>
          </w:p>
        </w:tc>
        <w:tc>
          <w:tcPr>
            <w:tcW w:type="dxa" w:w="2232"/>
            <w:vAlign w:val="center"/>
            <w:tcMar>
              <w:top w:w="75" w:type="dxa"/>
              <w:start w:w="100" w:type="dxa"/>
              <w:bottom w:w="75" w:type="dxa"/>
              <w:end w:w="100" w:type="dxa"/>
            </w:tcMar>
          </w:tcPr>
          <w:p>
            <w:pPr>
              <w:spacing w:after="0" w:line="252" w:lineRule="auto"/>
            </w:pPr>
            <w:r>
              <w:rPr>
                <w:sz w:val="17"/>
              </w:rPr>
              <w:t>validated objects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writer.py</w:t>
            </w:r>
          </w:p>
        </w:tc>
        <w:tc>
          <w:tcPr>
            <w:tcW w:type="dxa" w:w="3240"/>
            <w:vAlign w:val="center"/>
            <w:tcMar>
              <w:top w:w="75" w:type="dxa"/>
              <w:start w:w="100" w:type="dxa"/>
              <w:bottom w:w="75" w:type="dxa"/>
              <w:end w:w="100" w:type="dxa"/>
            </w:tcMar>
          </w:tcPr>
          <w:p>
            <w:pPr>
              <w:spacing w:after="0" w:line="252" w:lineRule="auto"/>
            </w:pPr>
            <w:r>
              <w:rPr>
                <w:sz w:val="17"/>
              </w:rPr>
              <w:t>Ghi artefact theo naming convention, path policy, hash policy.</w:t>
            </w:r>
          </w:p>
        </w:tc>
        <w:tc>
          <w:tcPr>
            <w:tcW w:type="dxa" w:w="1944"/>
            <w:vAlign w:val="center"/>
            <w:tcMar>
              <w:top w:w="75" w:type="dxa"/>
              <w:start w:w="100" w:type="dxa"/>
              <w:bottom w:w="75" w:type="dxa"/>
              <w:end w:w="100" w:type="dxa"/>
            </w:tcMar>
          </w:tcPr>
          <w:p>
            <w:pPr>
              <w:spacing w:after="0" w:line="252" w:lineRule="auto"/>
            </w:pPr>
            <w:r>
              <w:rPr>
                <w:sz w:val="17"/>
              </w:rPr>
              <w:t>artifact objects</w:t>
            </w:r>
          </w:p>
        </w:tc>
        <w:tc>
          <w:tcPr>
            <w:tcW w:type="dxa" w:w="2232"/>
            <w:vAlign w:val="center"/>
            <w:tcMar>
              <w:top w:w="75" w:type="dxa"/>
              <w:start w:w="100" w:type="dxa"/>
              <w:bottom w:w="75" w:type="dxa"/>
              <w:end w:w="100" w:type="dxa"/>
            </w:tcMar>
          </w:tcPr>
          <w:p>
            <w:pPr>
              <w:spacing w:after="0" w:line="252" w:lineRule="auto"/>
            </w:pPr>
            <w:r>
              <w:rPr>
                <w:sz w:val="17"/>
              </w:rPr>
              <w:t>JSON/YAML/CSV/MD outputs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manifest_hash.py</w:t>
            </w:r>
          </w:p>
        </w:tc>
        <w:tc>
          <w:tcPr>
            <w:tcW w:type="dxa" w:w="3240"/>
            <w:vAlign w:val="center"/>
            <w:tcMar>
              <w:top w:w="75" w:type="dxa"/>
              <w:start w:w="100" w:type="dxa"/>
              <w:bottom w:w="75" w:type="dxa"/>
              <w:end w:w="100" w:type="dxa"/>
            </w:tcMar>
          </w:tcPr>
          <w:p>
            <w:pPr>
              <w:spacing w:after="0" w:line="252" w:lineRule="auto"/>
            </w:pPr>
            <w:r>
              <w:rPr>
                <w:sz w:val="17"/>
              </w:rPr>
              <w:t>Tính và đóng gói hash tham chiếu vào run/report.</w:t>
            </w:r>
          </w:p>
        </w:tc>
        <w:tc>
          <w:tcPr>
            <w:tcW w:type="dxa" w:w="1944"/>
            <w:vAlign w:val="center"/>
            <w:tcMar>
              <w:top w:w="75" w:type="dxa"/>
              <w:start w:w="100" w:type="dxa"/>
              <w:bottom w:w="75" w:type="dxa"/>
              <w:end w:w="100" w:type="dxa"/>
            </w:tcMar>
          </w:tcPr>
          <w:p>
            <w:pPr>
              <w:spacing w:after="0" w:line="252" w:lineRule="auto"/>
            </w:pPr>
            <w:r>
              <w:rPr>
                <w:sz w:val="17"/>
              </w:rPr>
              <w:t>artifact files</w:t>
            </w:r>
          </w:p>
        </w:tc>
        <w:tc>
          <w:tcPr>
            <w:tcW w:type="dxa" w:w="2232"/>
            <w:vAlign w:val="center"/>
            <w:tcMar>
              <w:top w:w="75" w:type="dxa"/>
              <w:start w:w="100" w:type="dxa"/>
              <w:bottom w:w="75" w:type="dxa"/>
              <w:end w:w="100" w:type="dxa"/>
            </w:tcMar>
          </w:tcPr>
          <w:p>
            <w:pPr>
              <w:spacing w:after="0" w:line="252" w:lineRule="auto"/>
            </w:pPr>
            <w:r>
              <w:rPr>
                <w:sz w:val="17"/>
              </w:rPr>
              <w:t>hash refs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run_index.py</w:t>
            </w:r>
          </w:p>
        </w:tc>
        <w:tc>
          <w:tcPr>
            <w:tcW w:type="dxa" w:w="3240"/>
            <w:vAlign w:val="center"/>
            <w:tcMar>
              <w:top w:w="75" w:type="dxa"/>
              <w:start w:w="100" w:type="dxa"/>
              <w:bottom w:w="75" w:type="dxa"/>
              <w:end w:w="100" w:type="dxa"/>
            </w:tcMar>
          </w:tcPr>
          <w:p>
            <w:pPr>
              <w:spacing w:after="0" w:line="252" w:lineRule="auto"/>
            </w:pPr>
            <w:r>
              <w:rPr>
                <w:sz w:val="17"/>
              </w:rPr>
              <w:t>Chỉ mục run folder, checkpoints, completed folds, resume status.</w:t>
            </w:r>
          </w:p>
        </w:tc>
        <w:tc>
          <w:tcPr>
            <w:tcW w:type="dxa" w:w="1944"/>
            <w:vAlign w:val="center"/>
            <w:tcMar>
              <w:top w:w="75" w:type="dxa"/>
              <w:start w:w="100" w:type="dxa"/>
              <w:bottom w:w="75" w:type="dxa"/>
              <w:end w:w="100" w:type="dxa"/>
            </w:tcMar>
          </w:tcPr>
          <w:p>
            <w:pPr>
              <w:spacing w:after="0" w:line="252" w:lineRule="auto"/>
            </w:pPr>
            <w:r>
              <w:rPr>
                <w:sz w:val="17"/>
              </w:rPr>
              <w:t>run state</w:t>
            </w:r>
          </w:p>
        </w:tc>
        <w:tc>
          <w:tcPr>
            <w:tcW w:type="dxa" w:w="2232"/>
            <w:vAlign w:val="center"/>
            <w:tcMar>
              <w:top w:w="75" w:type="dxa"/>
              <w:start w:w="100" w:type="dxa"/>
              <w:bottom w:w="75" w:type="dxa"/>
              <w:end w:w="100" w:type="dxa"/>
            </w:tcMar>
          </w:tcPr>
          <w:p>
            <w:pPr>
              <w:spacing w:after="0" w:line="252" w:lineRule="auto"/>
            </w:pPr>
            <w:r>
              <w:rPr>
                <w:sz w:val="17"/>
              </w:rPr>
              <w:t>run index</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seed.py</w:t>
            </w:r>
          </w:p>
        </w:tc>
        <w:tc>
          <w:tcPr>
            <w:tcW w:type="dxa" w:w="3240"/>
            <w:vAlign w:val="center"/>
            <w:tcMar>
              <w:top w:w="75" w:type="dxa"/>
              <w:start w:w="100" w:type="dxa"/>
              <w:bottom w:w="75" w:type="dxa"/>
              <w:end w:w="100" w:type="dxa"/>
            </w:tcMar>
          </w:tcPr>
          <w:p>
            <w:pPr>
              <w:spacing w:after="0" w:line="252" w:lineRule="auto"/>
            </w:pPr>
            <w:r>
              <w:rPr>
                <w:sz w:val="17"/>
              </w:rPr>
              <w:t>Master seed, per-run seed derivation, deterministic notes.</w:t>
            </w:r>
          </w:p>
        </w:tc>
        <w:tc>
          <w:tcPr>
            <w:tcW w:type="dxa" w:w="1944"/>
            <w:vAlign w:val="center"/>
            <w:tcMar>
              <w:top w:w="75" w:type="dxa"/>
              <w:start w:w="100" w:type="dxa"/>
              <w:bottom w:w="75" w:type="dxa"/>
              <w:end w:w="100" w:type="dxa"/>
            </w:tcMar>
          </w:tcPr>
          <w:p>
            <w:pPr>
              <w:spacing w:after="0" w:line="252" w:lineRule="auto"/>
            </w:pPr>
            <w:r>
              <w:rPr>
                <w:sz w:val="17"/>
              </w:rPr>
              <w:t>runtime profile + prereg</w:t>
            </w:r>
          </w:p>
        </w:tc>
        <w:tc>
          <w:tcPr>
            <w:tcW w:type="dxa" w:w="2232"/>
            <w:vAlign w:val="center"/>
            <w:tcMar>
              <w:top w:w="75" w:type="dxa"/>
              <w:start w:w="100" w:type="dxa"/>
              <w:bottom w:w="75" w:type="dxa"/>
              <w:end w:w="100" w:type="dxa"/>
            </w:tcMar>
          </w:tcPr>
          <w:p>
            <w:pPr>
              <w:spacing w:after="0" w:line="252" w:lineRule="auto"/>
            </w:pPr>
            <w:r>
              <w:rPr>
                <w:sz w:val="17"/>
              </w:rPr>
              <w:t>seed registry</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logging.py</w:t>
            </w:r>
          </w:p>
        </w:tc>
        <w:tc>
          <w:tcPr>
            <w:tcW w:type="dxa" w:w="3240"/>
            <w:vAlign w:val="center"/>
            <w:tcMar>
              <w:top w:w="75" w:type="dxa"/>
              <w:start w:w="100" w:type="dxa"/>
              <w:bottom w:w="75" w:type="dxa"/>
              <w:end w:w="100" w:type="dxa"/>
            </w:tcMar>
          </w:tcPr>
          <w:p>
            <w:pPr>
              <w:spacing w:after="0" w:line="252" w:lineRule="auto"/>
            </w:pPr>
            <w:r>
              <w:rPr>
                <w:sz w:val="17"/>
              </w:rPr>
              <w:t>Structured logs theo fold/run/mode.</w:t>
            </w:r>
          </w:p>
        </w:tc>
        <w:tc>
          <w:tcPr>
            <w:tcW w:type="dxa" w:w="1944"/>
            <w:vAlign w:val="center"/>
            <w:tcMar>
              <w:top w:w="75" w:type="dxa"/>
              <w:start w:w="100" w:type="dxa"/>
              <w:bottom w:w="75" w:type="dxa"/>
              <w:end w:w="100" w:type="dxa"/>
            </w:tcMar>
          </w:tcPr>
          <w:p>
            <w:pPr>
              <w:spacing w:after="0" w:line="252" w:lineRule="auto"/>
            </w:pPr>
            <w:r>
              <w:rPr>
                <w:sz w:val="17"/>
              </w:rPr>
              <w:t>runtime context</w:t>
            </w:r>
          </w:p>
        </w:tc>
        <w:tc>
          <w:tcPr>
            <w:tcW w:type="dxa" w:w="2232"/>
            <w:vAlign w:val="center"/>
            <w:tcMar>
              <w:top w:w="75" w:type="dxa"/>
              <w:start w:w="100" w:type="dxa"/>
              <w:bottom w:w="75" w:type="dxa"/>
              <w:end w:w="100" w:type="dxa"/>
            </w:tcMar>
          </w:tcPr>
          <w:p>
            <w:pPr>
              <w:spacing w:after="0" w:line="252" w:lineRule="auto"/>
            </w:pPr>
            <w:r>
              <w:rPr>
                <w:sz w:val="17"/>
              </w:rPr>
              <w:t>log files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config.py</w:t>
            </w:r>
          </w:p>
        </w:tc>
        <w:tc>
          <w:tcPr>
            <w:tcW w:type="dxa" w:w="3240"/>
            <w:vAlign w:val="center"/>
            <w:tcMar>
              <w:top w:w="75" w:type="dxa"/>
              <w:start w:w="100" w:type="dxa"/>
              <w:bottom w:w="75" w:type="dxa"/>
              <w:end w:w="100" w:type="dxa"/>
            </w:tcMar>
          </w:tcPr>
          <w:p>
            <w:pPr>
              <w:spacing w:after="0" w:line="252" w:lineRule="auto"/>
            </w:pPr>
            <w:r>
              <w:rPr>
                <w:sz w:val="17"/>
              </w:rPr>
              <w:t>Load/merge/validate config files.</w:t>
            </w:r>
          </w:p>
        </w:tc>
        <w:tc>
          <w:tcPr>
            <w:tcW w:type="dxa" w:w="1944"/>
            <w:vAlign w:val="center"/>
            <w:tcMar>
              <w:top w:w="75" w:type="dxa"/>
              <w:start w:w="100" w:type="dxa"/>
              <w:bottom w:w="75" w:type="dxa"/>
              <w:end w:w="100" w:type="dxa"/>
            </w:tcMar>
          </w:tcPr>
          <w:p>
            <w:pPr>
              <w:spacing w:after="0" w:line="252" w:lineRule="auto"/>
            </w:pPr>
            <w:r>
              <w:rPr>
                <w:sz w:val="17"/>
              </w:rPr>
              <w:t>YAML/JSON config</w:t>
            </w:r>
          </w:p>
        </w:tc>
        <w:tc>
          <w:tcPr>
            <w:tcW w:type="dxa" w:w="2232"/>
            <w:vAlign w:val="center"/>
            <w:tcMar>
              <w:top w:w="75" w:type="dxa"/>
              <w:start w:w="100" w:type="dxa"/>
              <w:bottom w:w="75" w:type="dxa"/>
              <w:end w:w="100" w:type="dxa"/>
            </w:tcMar>
          </w:tcPr>
          <w:p>
            <w:pPr>
              <w:spacing w:after="0" w:line="252" w:lineRule="auto"/>
            </w:pPr>
            <w:r>
              <w:rPr>
                <w:sz w:val="17"/>
              </w:rPr>
              <w:t>runtime config object</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io.py</w:t>
            </w:r>
          </w:p>
        </w:tc>
        <w:tc>
          <w:tcPr>
            <w:tcW w:type="dxa" w:w="3240"/>
            <w:vAlign w:val="center"/>
            <w:tcMar>
              <w:top w:w="75" w:type="dxa"/>
              <w:start w:w="100" w:type="dxa"/>
              <w:bottom w:w="75" w:type="dxa"/>
              <w:end w:w="100" w:type="dxa"/>
            </w:tcMar>
          </w:tcPr>
          <w:p>
            <w:pPr>
              <w:spacing w:after="0" w:line="252" w:lineRule="auto"/>
            </w:pPr>
            <w:r>
              <w:rPr>
                <w:sz w:val="17"/>
              </w:rPr>
              <w:t>Helper load/save nhất quán cho numpy/pandas/json/yaml.</w:t>
            </w:r>
          </w:p>
        </w:tc>
        <w:tc>
          <w:tcPr>
            <w:tcW w:type="dxa" w:w="1944"/>
            <w:vAlign w:val="center"/>
            <w:tcMar>
              <w:top w:w="75" w:type="dxa"/>
              <w:start w:w="100" w:type="dxa"/>
              <w:bottom w:w="75" w:type="dxa"/>
              <w:end w:w="100" w:type="dxa"/>
            </w:tcMar>
          </w:tcPr>
          <w:p>
            <w:pPr>
              <w:spacing w:after="0" w:line="252" w:lineRule="auto"/>
            </w:pPr>
            <w:r>
              <w:rPr>
                <w:sz w:val="17"/>
              </w:rPr>
              <w:t>file paths</w:t>
            </w:r>
          </w:p>
        </w:tc>
        <w:tc>
          <w:tcPr>
            <w:tcW w:type="dxa" w:w="2232"/>
            <w:vAlign w:val="center"/>
            <w:tcMar>
              <w:top w:w="75" w:type="dxa"/>
              <w:start w:w="100" w:type="dxa"/>
              <w:bottom w:w="75" w:type="dxa"/>
              <w:end w:w="100" w:type="dxa"/>
            </w:tcMar>
          </w:tcPr>
          <w:p>
            <w:pPr>
              <w:spacing w:after="0" w:line="252" w:lineRule="auto"/>
            </w:pPr>
            <w:r>
              <w:rPr>
                <w:sz w:val="17"/>
              </w:rPr>
              <w:t>typed IO</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hashing.py</w:t>
            </w:r>
          </w:p>
        </w:tc>
        <w:tc>
          <w:tcPr>
            <w:tcW w:type="dxa" w:w="3240"/>
            <w:vAlign w:val="center"/>
            <w:tcMar>
              <w:top w:w="75" w:type="dxa"/>
              <w:start w:w="100" w:type="dxa"/>
              <w:bottom w:w="75" w:type="dxa"/>
              <w:end w:w="100" w:type="dxa"/>
            </w:tcMar>
          </w:tcPr>
          <w:p>
            <w:pPr>
              <w:spacing w:after="0" w:line="252" w:lineRule="auto"/>
            </w:pPr>
            <w:r>
              <w:rPr>
                <w:sz w:val="17"/>
              </w:rPr>
              <w:t>Hash helper dùng chung trong toàn repo.</w:t>
            </w:r>
          </w:p>
        </w:tc>
        <w:tc>
          <w:tcPr>
            <w:tcW w:type="dxa" w:w="1944"/>
            <w:vAlign w:val="center"/>
            <w:tcMar>
              <w:top w:w="75" w:type="dxa"/>
              <w:start w:w="100" w:type="dxa"/>
              <w:bottom w:w="75" w:type="dxa"/>
              <w:end w:w="100" w:type="dxa"/>
            </w:tcMar>
          </w:tcPr>
          <w:p>
            <w:pPr>
              <w:spacing w:after="0" w:line="252" w:lineRule="auto"/>
            </w:pPr>
            <w:r>
              <w:rPr>
                <w:sz w:val="17"/>
              </w:rPr>
              <w:t>files/objects</w:t>
            </w:r>
          </w:p>
        </w:tc>
        <w:tc>
          <w:tcPr>
            <w:tcW w:type="dxa" w:w="2232"/>
            <w:vAlign w:val="center"/>
            <w:tcMar>
              <w:top w:w="75" w:type="dxa"/>
              <w:start w:w="100" w:type="dxa"/>
              <w:bottom w:w="75" w:type="dxa"/>
              <w:end w:w="100" w:type="dxa"/>
            </w:tcMar>
          </w:tcPr>
          <w:p>
            <w:pPr>
              <w:spacing w:after="0" w:line="252" w:lineRule="auto"/>
            </w:pPr>
            <w:r>
              <w:rPr>
                <w:sz w:val="17"/>
              </w:rPr>
              <w:t>hash strings</w:t>
            </w:r>
          </w:p>
        </w:tc>
        <w:tc>
          <w:tcPr>
            <w:tcW w:type="dxa" w:w="1368"/>
            <w:vAlign w:val="center"/>
            <w:tcMar>
              <w:top w:w="75" w:type="dxa"/>
              <w:start w:w="100" w:type="dxa"/>
              <w:bottom w:w="75" w:type="dxa"/>
              <w:end w:w="100" w:type="dxa"/>
            </w:tcMar>
          </w:tcPr>
          <w:p>
            <w:pPr>
              <w:spacing w:after="0" w:line="252" w:lineRule="auto"/>
            </w:pPr>
            <w:r>
              <w:rPr>
                <w:sz w:val="17"/>
              </w:rPr>
              <w:t>T4</w:t>
            </w:r>
          </w:p>
        </w:tc>
      </w:tr>
      <w:tr>
        <w:tc>
          <w:tcPr>
            <w:tcW w:type="dxa" w:w="2592"/>
            <w:vAlign w:val="center"/>
            <w:tcMar>
              <w:top w:w="75" w:type="dxa"/>
              <w:start w:w="100" w:type="dxa"/>
              <w:bottom w:w="75" w:type="dxa"/>
              <w:end w:w="100" w:type="dxa"/>
            </w:tcMar>
          </w:tcPr>
          <w:p>
            <w:pPr>
              <w:spacing w:after="0" w:line="252" w:lineRule="auto"/>
            </w:pPr>
            <w:r>
              <w:rPr>
                <w:sz w:val="17"/>
              </w:rPr>
              <w:t>versioning.py</w:t>
            </w:r>
          </w:p>
        </w:tc>
        <w:tc>
          <w:tcPr>
            <w:tcW w:type="dxa" w:w="3240"/>
            <w:vAlign w:val="center"/>
            <w:tcMar>
              <w:top w:w="75" w:type="dxa"/>
              <w:start w:w="100" w:type="dxa"/>
              <w:bottom w:w="75" w:type="dxa"/>
              <w:end w:w="100" w:type="dxa"/>
            </w:tcMar>
          </w:tcPr>
          <w:p>
            <w:pPr>
              <w:spacing w:after="0" w:line="252" w:lineRule="auto"/>
            </w:pPr>
            <w:r>
              <w:rPr>
                <w:sz w:val="17"/>
              </w:rPr>
              <w:t>Link code version, config hash, prereg hash vào artifacts.</w:t>
            </w:r>
          </w:p>
        </w:tc>
        <w:tc>
          <w:tcPr>
            <w:tcW w:type="dxa" w:w="1944"/>
            <w:vAlign w:val="center"/>
            <w:tcMar>
              <w:top w:w="75" w:type="dxa"/>
              <w:start w:w="100" w:type="dxa"/>
              <w:bottom w:w="75" w:type="dxa"/>
              <w:end w:w="100" w:type="dxa"/>
            </w:tcMar>
          </w:tcPr>
          <w:p>
            <w:pPr>
              <w:spacing w:after="0" w:line="252" w:lineRule="auto"/>
            </w:pPr>
            <w:r>
              <w:rPr>
                <w:sz w:val="17"/>
              </w:rPr>
              <w:t>git/env metadata</w:t>
            </w:r>
          </w:p>
        </w:tc>
        <w:tc>
          <w:tcPr>
            <w:tcW w:type="dxa" w:w="2232"/>
            <w:vAlign w:val="center"/>
            <w:tcMar>
              <w:top w:w="75" w:type="dxa"/>
              <w:start w:w="100" w:type="dxa"/>
              <w:bottom w:w="75" w:type="dxa"/>
              <w:end w:w="100" w:type="dxa"/>
            </w:tcMar>
          </w:tcPr>
          <w:p>
            <w:pPr>
              <w:spacing w:after="0" w:line="252" w:lineRule="auto"/>
            </w:pPr>
            <w:r>
              <w:rPr>
                <w:sz w:val="17"/>
              </w:rPr>
              <w:t>version record</w:t>
            </w:r>
          </w:p>
        </w:tc>
        <w:tc>
          <w:tcPr>
            <w:tcW w:type="dxa" w:w="1368"/>
            <w:vAlign w:val="center"/>
            <w:tcMar>
              <w:top w:w="75" w:type="dxa"/>
              <w:start w:w="100" w:type="dxa"/>
              <w:bottom w:w="75" w:type="dxa"/>
              <w:end w:w="100" w:type="dxa"/>
            </w:tcMar>
          </w:tcPr>
          <w:p>
            <w:pPr>
              <w:spacing w:after="0" w:line="252" w:lineRule="auto"/>
            </w:pPr>
            <w:r>
              <w:rPr>
                <w:sz w:val="17"/>
              </w:rPr>
              <w:t>T4</w:t>
            </w:r>
          </w:p>
        </w:tc>
      </w:tr>
    </w:tbl>
    <w:p>
      <w:pPr>
        <w:pStyle w:val="Heading1Custom"/>
        <w:spacing w:before="160" w:after="80"/>
      </w:pPr>
      <w:r>
        <w:t>8. Notebook-by-notebook cho Colab</w:t>
      </w:r>
    </w:p>
    <w:p>
      <w:pPr>
        <w:spacing w:after="100"/>
      </w:pPr>
      <w:r>
        <w:t>Notebook chỉ là lớp orchestration và debug có chủ đích. Mỗi notebook phải map 1-1 với run mode hoặc một giai đoạn kiểm tra. Không notebook nào được phép trở thành nơi khai sinh logic khoa học mới.</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2232"/>
            <w:shd w:fill="DCE6F1"/>
            <w:vAlign w:val="center"/>
            <w:tcMar>
              <w:top w:w="90" w:type="dxa"/>
              <w:start w:w="110" w:type="dxa"/>
              <w:bottom w:w="90" w:type="dxa"/>
              <w:end w:w="110" w:type="dxa"/>
            </w:tcMar>
          </w:tcPr>
          <w:p>
            <w:pPr>
              <w:spacing w:after="0"/>
              <w:jc w:val="center"/>
            </w:pPr>
            <w:r>
              <w:rPr>
                <w:b/>
                <w:color w:val="18375E"/>
                <w:sz w:val="17"/>
              </w:rPr>
              <w:t>Notebook</w:t>
            </w:r>
          </w:p>
        </w:tc>
        <w:tc>
          <w:tcPr>
            <w:tcW w:type="dxa" w:w="2016"/>
            <w:shd w:fill="DCE6F1"/>
            <w:vAlign w:val="center"/>
            <w:tcMar>
              <w:top w:w="90" w:type="dxa"/>
              <w:start w:w="110" w:type="dxa"/>
              <w:bottom w:w="90" w:type="dxa"/>
              <w:end w:w="110" w:type="dxa"/>
            </w:tcMar>
          </w:tcPr>
          <w:p>
            <w:pPr>
              <w:spacing w:after="0"/>
              <w:jc w:val="center"/>
            </w:pPr>
            <w:r>
              <w:rPr>
                <w:b/>
                <w:color w:val="18375E"/>
                <w:sz w:val="17"/>
              </w:rPr>
              <w:t>Mục đích</w:t>
            </w:r>
          </w:p>
        </w:tc>
        <w:tc>
          <w:tcPr>
            <w:tcW w:type="dxa" w:w="4392"/>
            <w:shd w:fill="DCE6F1"/>
            <w:vAlign w:val="center"/>
            <w:tcMar>
              <w:top w:w="90" w:type="dxa"/>
              <w:start w:w="110" w:type="dxa"/>
              <w:bottom w:w="90" w:type="dxa"/>
              <w:end w:w="110" w:type="dxa"/>
            </w:tcMar>
          </w:tcPr>
          <w:p>
            <w:pPr>
              <w:spacing w:after="0"/>
              <w:jc w:val="center"/>
            </w:pPr>
            <w:r>
              <w:rPr>
                <w:b/>
                <w:color w:val="18375E"/>
                <w:sz w:val="17"/>
              </w:rPr>
              <w:t>Nội dung chính</w:t>
            </w:r>
          </w:p>
        </w:tc>
        <w:tc>
          <w:tcPr>
            <w:tcW w:type="dxa" w:w="1296"/>
            <w:shd w:fill="DCE6F1"/>
            <w:vAlign w:val="center"/>
            <w:tcMar>
              <w:top w:w="90" w:type="dxa"/>
              <w:start w:w="110" w:type="dxa"/>
              <w:bottom w:w="90" w:type="dxa"/>
              <w:end w:w="110" w:type="dxa"/>
            </w:tcMar>
          </w:tcPr>
          <w:p>
            <w:pPr>
              <w:spacing w:after="0"/>
              <w:jc w:val="center"/>
            </w:pPr>
            <w:r>
              <w:rPr>
                <w:b/>
                <w:color w:val="18375E"/>
                <w:sz w:val="17"/>
              </w:rPr>
              <w:t>GPU profile</w:t>
            </w:r>
          </w:p>
        </w:tc>
      </w:tr>
      <w:tr>
        <w:tc>
          <w:tcPr>
            <w:tcW w:type="dxa" w:w="2232"/>
            <w:vAlign w:val="center"/>
            <w:tcMar>
              <w:top w:w="75" w:type="dxa"/>
              <w:start w:w="100" w:type="dxa"/>
              <w:bottom w:w="75" w:type="dxa"/>
              <w:end w:w="100" w:type="dxa"/>
            </w:tcMar>
          </w:tcPr>
          <w:p>
            <w:pPr>
              <w:spacing w:after="0" w:line="252" w:lineRule="auto"/>
            </w:pPr>
            <w:r>
              <w:rPr>
                <w:sz w:val="17"/>
              </w:rPr>
              <w:t>00_bootstrap_runtime.ipynb</w:t>
            </w:r>
          </w:p>
        </w:tc>
        <w:tc>
          <w:tcPr>
            <w:tcW w:type="dxa" w:w="2016"/>
            <w:vAlign w:val="center"/>
            <w:tcMar>
              <w:top w:w="75" w:type="dxa"/>
              <w:start w:w="100" w:type="dxa"/>
              <w:bottom w:w="75" w:type="dxa"/>
              <w:end w:w="100" w:type="dxa"/>
            </w:tcMar>
          </w:tcPr>
          <w:p>
            <w:pPr>
              <w:spacing w:after="0" w:line="252" w:lineRule="auto"/>
            </w:pPr>
            <w:r>
              <w:rPr>
                <w:sz w:val="17"/>
              </w:rPr>
              <w:t>Khởi tạo phiên Colab</w:t>
            </w:r>
          </w:p>
        </w:tc>
        <w:tc>
          <w:tcPr>
            <w:tcW w:type="dxa" w:w="4392"/>
            <w:vAlign w:val="center"/>
            <w:tcMar>
              <w:top w:w="75" w:type="dxa"/>
              <w:start w:w="100" w:type="dxa"/>
              <w:bottom w:w="75" w:type="dxa"/>
              <w:end w:w="100" w:type="dxa"/>
            </w:tcMar>
          </w:tcPr>
          <w:p>
            <w:pPr>
              <w:spacing w:after="0" w:line="252" w:lineRule="auto"/>
            </w:pPr>
            <w:r>
              <w:rPr>
                <w:sz w:val="17"/>
              </w:rPr>
              <w:t>Mount Drive, chọn t4_safe/a100_fast, cài packages, xác nhận path artifacts/cache.</w:t>
            </w:r>
          </w:p>
        </w:tc>
        <w:tc>
          <w:tcPr>
            <w:tcW w:type="dxa" w:w="1296"/>
            <w:vAlign w:val="center"/>
            <w:tcMar>
              <w:top w:w="75" w:type="dxa"/>
              <w:start w:w="100" w:type="dxa"/>
              <w:bottom w:w="75" w:type="dxa"/>
              <w:end w:w="100" w:type="dxa"/>
            </w:tcMar>
          </w:tcPr>
          <w:p>
            <w:pPr>
              <w:spacing w:after="0" w:line="252" w:lineRule="auto"/>
            </w:pPr>
            <w:r>
              <w:rPr>
                <w:sz w:val="17"/>
              </w:rPr>
              <w:t>T4/A100</w:t>
            </w:r>
          </w:p>
        </w:tc>
      </w:tr>
      <w:tr>
        <w:tc>
          <w:tcPr>
            <w:tcW w:type="dxa" w:w="2232"/>
            <w:vAlign w:val="center"/>
            <w:tcMar>
              <w:top w:w="75" w:type="dxa"/>
              <w:start w:w="100" w:type="dxa"/>
              <w:bottom w:w="75" w:type="dxa"/>
              <w:end w:w="100" w:type="dxa"/>
            </w:tcMar>
          </w:tcPr>
          <w:p>
            <w:pPr>
              <w:spacing w:after="0" w:line="252" w:lineRule="auto"/>
            </w:pPr>
            <w:r>
              <w:rPr>
                <w:sz w:val="17"/>
              </w:rPr>
              <w:t>01_gate0_audit.ipynb</w:t>
            </w:r>
          </w:p>
        </w:tc>
        <w:tc>
          <w:tcPr>
            <w:tcW w:type="dxa" w:w="2016"/>
            <w:vAlign w:val="center"/>
            <w:tcMar>
              <w:top w:w="75" w:type="dxa"/>
              <w:start w:w="100" w:type="dxa"/>
              <w:bottom w:w="75" w:type="dxa"/>
              <w:end w:w="100" w:type="dxa"/>
            </w:tcMar>
          </w:tcPr>
          <w:p>
            <w:pPr>
              <w:spacing w:after="0" w:line="252" w:lineRule="auto"/>
            </w:pPr>
            <w:r>
              <w:rPr>
                <w:sz w:val="17"/>
              </w:rPr>
              <w:t>Gate 0 end-to-end</w:t>
            </w:r>
          </w:p>
        </w:tc>
        <w:tc>
          <w:tcPr>
            <w:tcW w:type="dxa" w:w="4392"/>
            <w:vAlign w:val="center"/>
            <w:tcMar>
              <w:top w:w="75" w:type="dxa"/>
              <w:start w:w="100" w:type="dxa"/>
              <w:bottom w:w="75" w:type="dxa"/>
              <w:end w:w="100" w:type="dxa"/>
            </w:tcMar>
          </w:tcPr>
          <w:p>
            <w:pPr>
              <w:spacing w:after="0" w:line="252" w:lineRule="auto"/>
            </w:pPr>
            <w:r>
              <w:rPr>
                <w:sz w:val="17"/>
              </w:rPr>
              <w:t>Gọi CLI audit, xem manifest draft, kiểm tra marker audit, review override_log.</w:t>
            </w:r>
          </w:p>
        </w:tc>
        <w:tc>
          <w:tcPr>
            <w:tcW w:type="dxa" w:w="1296"/>
            <w:vAlign w:val="center"/>
            <w:tcMar>
              <w:top w:w="75" w:type="dxa"/>
              <w:start w:w="100" w:type="dxa"/>
              <w:bottom w:w="75" w:type="dxa"/>
              <w:end w:w="100" w:type="dxa"/>
            </w:tcMar>
          </w:tcPr>
          <w:p>
            <w:pPr>
              <w:spacing w:after="0" w:line="252" w:lineRule="auto"/>
            </w:pPr>
            <w:r>
              <w:rPr>
                <w:sz w:val="17"/>
              </w:rPr>
              <w:t>T4</w:t>
            </w:r>
          </w:p>
        </w:tc>
      </w:tr>
      <w:tr>
        <w:tc>
          <w:tcPr>
            <w:tcW w:type="dxa" w:w="2232"/>
            <w:vAlign w:val="center"/>
            <w:tcMar>
              <w:top w:w="75" w:type="dxa"/>
              <w:start w:w="100" w:type="dxa"/>
              <w:bottom w:w="75" w:type="dxa"/>
              <w:end w:w="100" w:type="dxa"/>
            </w:tcMar>
          </w:tcPr>
          <w:p>
            <w:pPr>
              <w:spacing w:after="0" w:line="252" w:lineRule="auto"/>
            </w:pPr>
            <w:r>
              <w:rPr>
                <w:sz w:val="17"/>
              </w:rPr>
              <w:t>02_gate1_decision.ipynb</w:t>
            </w:r>
          </w:p>
        </w:tc>
        <w:tc>
          <w:tcPr>
            <w:tcW w:type="dxa" w:w="2016"/>
            <w:vAlign w:val="center"/>
            <w:tcMar>
              <w:top w:w="75" w:type="dxa"/>
              <w:start w:w="100" w:type="dxa"/>
              <w:bottom w:w="75" w:type="dxa"/>
              <w:end w:w="100" w:type="dxa"/>
            </w:tcMar>
          </w:tcPr>
          <w:p>
            <w:pPr>
              <w:spacing w:after="0" w:line="252" w:lineRule="auto"/>
            </w:pPr>
            <w:r>
              <w:rPr>
                <w:sz w:val="17"/>
              </w:rPr>
              <w:t>Gate 1</w:t>
            </w:r>
          </w:p>
        </w:tc>
        <w:tc>
          <w:tcPr>
            <w:tcW w:type="dxa" w:w="4392"/>
            <w:vAlign w:val="center"/>
            <w:tcMar>
              <w:top w:w="75" w:type="dxa"/>
              <w:start w:w="100" w:type="dxa"/>
              <w:bottom w:w="75" w:type="dxa"/>
              <w:end w:w="100" w:type="dxa"/>
            </w:tcMar>
          </w:tcPr>
          <w:p>
            <w:pPr>
              <w:spacing w:after="0" w:line="252" w:lineRule="auto"/>
            </w:pPr>
            <w:r>
              <w:rPr>
                <w:sz w:val="17"/>
              </w:rPr>
              <w:t>Chạy decision simulation, xem SESOI, influence governance, xuất decision memo.</w:t>
            </w:r>
          </w:p>
        </w:tc>
        <w:tc>
          <w:tcPr>
            <w:tcW w:type="dxa" w:w="1296"/>
            <w:vAlign w:val="center"/>
            <w:tcMar>
              <w:top w:w="75" w:type="dxa"/>
              <w:start w:w="100" w:type="dxa"/>
              <w:bottom w:w="75" w:type="dxa"/>
              <w:end w:w="100" w:type="dxa"/>
            </w:tcMar>
          </w:tcPr>
          <w:p>
            <w:pPr>
              <w:spacing w:after="0" w:line="252" w:lineRule="auto"/>
            </w:pPr>
            <w:r>
              <w:rPr>
                <w:sz w:val="17"/>
              </w:rPr>
              <w:t>T4</w:t>
            </w:r>
          </w:p>
        </w:tc>
      </w:tr>
      <w:tr>
        <w:tc>
          <w:tcPr>
            <w:tcW w:type="dxa" w:w="2232"/>
            <w:vAlign w:val="center"/>
            <w:tcMar>
              <w:top w:w="75" w:type="dxa"/>
              <w:start w:w="100" w:type="dxa"/>
              <w:bottom w:w="75" w:type="dxa"/>
              <w:end w:w="100" w:type="dxa"/>
            </w:tcMar>
          </w:tcPr>
          <w:p>
            <w:pPr>
              <w:spacing w:after="0" w:line="252" w:lineRule="auto"/>
            </w:pPr>
            <w:r>
              <w:rPr>
                <w:sz w:val="17"/>
              </w:rPr>
              <w:t>03_gate2_synthetic.ipynb</w:t>
            </w:r>
          </w:p>
        </w:tc>
        <w:tc>
          <w:tcPr>
            <w:tcW w:type="dxa" w:w="2016"/>
            <w:vAlign w:val="center"/>
            <w:tcMar>
              <w:top w:w="75" w:type="dxa"/>
              <w:start w:w="100" w:type="dxa"/>
              <w:bottom w:w="75" w:type="dxa"/>
              <w:end w:w="100" w:type="dxa"/>
            </w:tcMar>
          </w:tcPr>
          <w:p>
            <w:pPr>
              <w:spacing w:after="0" w:line="252" w:lineRule="auto"/>
            </w:pPr>
            <w:r>
              <w:rPr>
                <w:sz w:val="17"/>
              </w:rPr>
              <w:t>Gate 2</w:t>
            </w:r>
          </w:p>
        </w:tc>
        <w:tc>
          <w:tcPr>
            <w:tcW w:type="dxa" w:w="4392"/>
            <w:vAlign w:val="center"/>
            <w:tcMar>
              <w:top w:w="75" w:type="dxa"/>
              <w:start w:w="100" w:type="dxa"/>
              <w:bottom w:w="75" w:type="dxa"/>
              <w:end w:w="100" w:type="dxa"/>
            </w:tcMar>
          </w:tcPr>
          <w:p>
            <w:pPr>
              <w:spacing w:after="0" w:line="252" w:lineRule="auto"/>
            </w:pPr>
            <w:r>
              <w:rPr>
                <w:sz w:val="17"/>
              </w:rPr>
              <w:t>Build synthetic generator, chạy recovery suite, threshold sweep, kiểm tra pass/fail.</w:t>
            </w:r>
          </w:p>
        </w:tc>
        <w:tc>
          <w:tcPr>
            <w:tcW w:type="dxa" w:w="1296"/>
            <w:vAlign w:val="center"/>
            <w:tcMar>
              <w:top w:w="75" w:type="dxa"/>
              <w:start w:w="100" w:type="dxa"/>
              <w:bottom w:w="75" w:type="dxa"/>
              <w:end w:w="100" w:type="dxa"/>
            </w:tcMar>
          </w:tcPr>
          <w:p>
            <w:pPr>
              <w:spacing w:after="0" w:line="252" w:lineRule="auto"/>
            </w:pPr>
            <w:r>
              <w:rPr>
                <w:sz w:val="17"/>
              </w:rPr>
              <w:t>A100 ưu tiên</w:t>
            </w:r>
          </w:p>
        </w:tc>
      </w:tr>
      <w:tr>
        <w:tc>
          <w:tcPr>
            <w:tcW w:type="dxa" w:w="2232"/>
            <w:vAlign w:val="center"/>
            <w:tcMar>
              <w:top w:w="75" w:type="dxa"/>
              <w:start w:w="100" w:type="dxa"/>
              <w:bottom w:w="75" w:type="dxa"/>
              <w:end w:w="100" w:type="dxa"/>
            </w:tcMar>
          </w:tcPr>
          <w:p>
            <w:pPr>
              <w:spacing w:after="0" w:line="252" w:lineRule="auto"/>
            </w:pPr>
            <w:r>
              <w:rPr>
                <w:sz w:val="17"/>
              </w:rPr>
              <w:t>04_prereg_validation.ipynb</w:t>
            </w:r>
          </w:p>
        </w:tc>
        <w:tc>
          <w:tcPr>
            <w:tcW w:type="dxa" w:w="2016"/>
            <w:vAlign w:val="center"/>
            <w:tcMar>
              <w:top w:w="75" w:type="dxa"/>
              <w:start w:w="100" w:type="dxa"/>
              <w:bottom w:w="75" w:type="dxa"/>
              <w:end w:w="100" w:type="dxa"/>
            </w:tcMar>
          </w:tcPr>
          <w:p>
            <w:pPr>
              <w:spacing w:after="0" w:line="252" w:lineRule="auto"/>
            </w:pPr>
            <w:r>
              <w:rPr>
                <w:sz w:val="17"/>
              </w:rPr>
              <w:t>Gate 2.5</w:t>
            </w:r>
          </w:p>
        </w:tc>
        <w:tc>
          <w:tcPr>
            <w:tcW w:type="dxa" w:w="4392"/>
            <w:vAlign w:val="center"/>
            <w:tcMar>
              <w:top w:w="75" w:type="dxa"/>
              <w:start w:w="100" w:type="dxa"/>
              <w:bottom w:w="75" w:type="dxa"/>
              <w:end w:w="100" w:type="dxa"/>
            </w:tcMar>
          </w:tcPr>
          <w:p>
            <w:pPr>
              <w:spacing w:after="0" w:line="252" w:lineRule="auto"/>
            </w:pPr>
            <w:r>
              <w:rPr>
                <w:sz w:val="17"/>
              </w:rPr>
              <w:t>Rà hashes, teacher registry, admissibility rubric, control suite, comparator cards, prereg bundle.</w:t>
            </w:r>
          </w:p>
        </w:tc>
        <w:tc>
          <w:tcPr>
            <w:tcW w:type="dxa" w:w="1296"/>
            <w:vAlign w:val="center"/>
            <w:tcMar>
              <w:top w:w="75" w:type="dxa"/>
              <w:start w:w="100" w:type="dxa"/>
              <w:bottom w:w="75" w:type="dxa"/>
              <w:end w:w="100" w:type="dxa"/>
            </w:tcMar>
          </w:tcPr>
          <w:p>
            <w:pPr>
              <w:spacing w:after="0" w:line="252" w:lineRule="auto"/>
            </w:pPr>
            <w:r>
              <w:rPr>
                <w:sz w:val="17"/>
              </w:rPr>
              <w:t>T4</w:t>
            </w:r>
          </w:p>
        </w:tc>
      </w:tr>
      <w:tr>
        <w:tc>
          <w:tcPr>
            <w:tcW w:type="dxa" w:w="2232"/>
            <w:vAlign w:val="center"/>
            <w:tcMar>
              <w:top w:w="75" w:type="dxa"/>
              <w:start w:w="100" w:type="dxa"/>
              <w:bottom w:w="75" w:type="dxa"/>
              <w:end w:w="100" w:type="dxa"/>
            </w:tcMar>
          </w:tcPr>
          <w:p>
            <w:pPr>
              <w:spacing w:after="0" w:line="252" w:lineRule="auto"/>
            </w:pPr>
            <w:r>
              <w:rPr>
                <w:sz w:val="17"/>
              </w:rPr>
              <w:t>05_phase05_real.ipynb</w:t>
            </w:r>
          </w:p>
        </w:tc>
        <w:tc>
          <w:tcPr>
            <w:tcW w:type="dxa" w:w="2016"/>
            <w:vAlign w:val="center"/>
            <w:tcMar>
              <w:top w:w="75" w:type="dxa"/>
              <w:start w:w="100" w:type="dxa"/>
              <w:bottom w:w="75" w:type="dxa"/>
              <w:end w:w="100" w:type="dxa"/>
            </w:tcMar>
          </w:tcPr>
          <w:p>
            <w:pPr>
              <w:spacing w:after="0" w:line="252" w:lineRule="auto"/>
            </w:pPr>
            <w:r>
              <w:rPr>
                <w:sz w:val="17"/>
              </w:rPr>
              <w:t>Observability-only run</w:t>
            </w:r>
          </w:p>
        </w:tc>
        <w:tc>
          <w:tcPr>
            <w:tcW w:type="dxa" w:w="4392"/>
            <w:vAlign w:val="center"/>
            <w:tcMar>
              <w:top w:w="75" w:type="dxa"/>
              <w:start w:w="100" w:type="dxa"/>
              <w:bottom w:w="75" w:type="dxa"/>
              <w:end w:w="100" w:type="dxa"/>
            </w:tcMar>
          </w:tcPr>
          <w:p>
            <w:pPr>
              <w:spacing w:after="0" w:line="252" w:lineRule="auto"/>
            </w:pPr>
            <w:r>
              <w:rPr>
                <w:sz w:val="17"/>
              </w:rPr>
              <w:t>Tạo atlas, coverage registry, controls report, survival tables.</w:t>
            </w:r>
          </w:p>
        </w:tc>
        <w:tc>
          <w:tcPr>
            <w:tcW w:type="dxa" w:w="1296"/>
            <w:vAlign w:val="center"/>
            <w:tcMar>
              <w:top w:w="75" w:type="dxa"/>
              <w:start w:w="100" w:type="dxa"/>
              <w:bottom w:w="75" w:type="dxa"/>
              <w:end w:w="100" w:type="dxa"/>
            </w:tcMar>
          </w:tcPr>
          <w:p>
            <w:pPr>
              <w:spacing w:after="0" w:line="252" w:lineRule="auto"/>
            </w:pPr>
            <w:r>
              <w:rPr>
                <w:sz w:val="17"/>
              </w:rPr>
              <w:t>A100 hoặc T4 nếu nhỏ</w:t>
            </w:r>
          </w:p>
        </w:tc>
      </w:tr>
      <w:tr>
        <w:tc>
          <w:tcPr>
            <w:tcW w:type="dxa" w:w="2232"/>
            <w:vAlign w:val="center"/>
            <w:tcMar>
              <w:top w:w="75" w:type="dxa"/>
              <w:start w:w="100" w:type="dxa"/>
              <w:bottom w:w="75" w:type="dxa"/>
              <w:end w:w="100" w:type="dxa"/>
            </w:tcMar>
          </w:tcPr>
          <w:p>
            <w:pPr>
              <w:spacing w:after="0" w:line="252" w:lineRule="auto"/>
            </w:pPr>
            <w:r>
              <w:rPr>
                <w:sz w:val="17"/>
              </w:rPr>
              <w:t>06_phase1_real.ipynb</w:t>
            </w:r>
          </w:p>
        </w:tc>
        <w:tc>
          <w:tcPr>
            <w:tcW w:type="dxa" w:w="2016"/>
            <w:vAlign w:val="center"/>
            <w:tcMar>
              <w:top w:w="75" w:type="dxa"/>
              <w:start w:w="100" w:type="dxa"/>
              <w:bottom w:w="75" w:type="dxa"/>
              <w:end w:w="100" w:type="dxa"/>
            </w:tcMar>
          </w:tcPr>
          <w:p>
            <w:pPr>
              <w:spacing w:after="0" w:line="252" w:lineRule="auto"/>
            </w:pPr>
            <w:r>
              <w:rPr>
                <w:sz w:val="17"/>
              </w:rPr>
              <w:t>Mainline decoding</w:t>
            </w:r>
          </w:p>
        </w:tc>
        <w:tc>
          <w:tcPr>
            <w:tcW w:type="dxa" w:w="4392"/>
            <w:vAlign w:val="center"/>
            <w:tcMar>
              <w:top w:w="75" w:type="dxa"/>
              <w:start w:w="100" w:type="dxa"/>
              <w:bottom w:w="75" w:type="dxa"/>
              <w:end w:w="100" w:type="dxa"/>
            </w:tcMar>
          </w:tcPr>
          <w:p>
            <w:pPr>
              <w:spacing w:after="0" w:line="252" w:lineRule="auto"/>
            </w:pPr>
            <w:r>
              <w:rPr>
                <w:sz w:val="17"/>
              </w:rPr>
              <w:t>Chạy A2/A2b/A2c/A2d/A3/A4, calibration, fold logging, negative controls.</w:t>
            </w:r>
          </w:p>
        </w:tc>
        <w:tc>
          <w:tcPr>
            <w:tcW w:type="dxa" w:w="1296"/>
            <w:vAlign w:val="center"/>
            <w:tcMar>
              <w:top w:w="75" w:type="dxa"/>
              <w:start w:w="100" w:type="dxa"/>
              <w:bottom w:w="75" w:type="dxa"/>
              <w:end w:w="100" w:type="dxa"/>
            </w:tcMar>
          </w:tcPr>
          <w:p>
            <w:pPr>
              <w:spacing w:after="0" w:line="252" w:lineRule="auto"/>
            </w:pPr>
            <w:r>
              <w:rPr>
                <w:sz w:val="17"/>
              </w:rPr>
              <w:t>A100</w:t>
            </w:r>
          </w:p>
        </w:tc>
      </w:tr>
      <w:tr>
        <w:tc>
          <w:tcPr>
            <w:tcW w:type="dxa" w:w="2232"/>
            <w:vAlign w:val="center"/>
            <w:tcMar>
              <w:top w:w="75" w:type="dxa"/>
              <w:start w:w="100" w:type="dxa"/>
              <w:bottom w:w="75" w:type="dxa"/>
              <w:end w:w="100" w:type="dxa"/>
            </w:tcMar>
          </w:tcPr>
          <w:p>
            <w:pPr>
              <w:spacing w:after="0" w:line="252" w:lineRule="auto"/>
            </w:pPr>
            <w:r>
              <w:rPr>
                <w:sz w:val="17"/>
              </w:rPr>
              <w:t>07_phase2_real.ipynb</w:t>
            </w:r>
          </w:p>
        </w:tc>
        <w:tc>
          <w:tcPr>
            <w:tcW w:type="dxa" w:w="2016"/>
            <w:vAlign w:val="center"/>
            <w:tcMar>
              <w:top w:w="75" w:type="dxa"/>
              <w:start w:w="100" w:type="dxa"/>
              <w:bottom w:w="75" w:type="dxa"/>
              <w:end w:w="100" w:type="dxa"/>
            </w:tcMar>
          </w:tcPr>
          <w:p>
            <w:pPr>
              <w:spacing w:after="0" w:line="252" w:lineRule="auto"/>
            </w:pPr>
            <w:r>
              <w:rPr>
                <w:sz w:val="17"/>
              </w:rPr>
              <w:t>Marker-gated targets</w:t>
            </w:r>
          </w:p>
        </w:tc>
        <w:tc>
          <w:tcPr>
            <w:tcW w:type="dxa" w:w="4392"/>
            <w:vAlign w:val="center"/>
            <w:tcMar>
              <w:top w:w="75" w:type="dxa"/>
              <w:start w:w="100" w:type="dxa"/>
              <w:bottom w:w="75" w:type="dxa"/>
              <w:end w:w="100" w:type="dxa"/>
            </w:tcMar>
          </w:tcPr>
          <w:p>
            <w:pPr>
              <w:spacing w:after="0" w:line="252" w:lineRule="auto"/>
            </w:pPr>
            <w:r>
              <w:rPr>
                <w:sz w:val="17"/>
              </w:rPr>
              <w:t>Mở Group C/D nếu marker gate pass, biên soạn sensitivity package.</w:t>
            </w:r>
          </w:p>
        </w:tc>
        <w:tc>
          <w:tcPr>
            <w:tcW w:type="dxa" w:w="1296"/>
            <w:vAlign w:val="center"/>
            <w:tcMar>
              <w:top w:w="75" w:type="dxa"/>
              <w:start w:w="100" w:type="dxa"/>
              <w:bottom w:w="75" w:type="dxa"/>
              <w:end w:w="100" w:type="dxa"/>
            </w:tcMar>
          </w:tcPr>
          <w:p>
            <w:pPr>
              <w:spacing w:after="0" w:line="252" w:lineRule="auto"/>
            </w:pPr>
            <w:r>
              <w:rPr>
                <w:sz w:val="17"/>
              </w:rPr>
              <w:t>A100/T4</w:t>
            </w:r>
          </w:p>
        </w:tc>
      </w:tr>
      <w:tr>
        <w:tc>
          <w:tcPr>
            <w:tcW w:type="dxa" w:w="2232"/>
            <w:vAlign w:val="center"/>
            <w:tcMar>
              <w:top w:w="75" w:type="dxa"/>
              <w:start w:w="100" w:type="dxa"/>
              <w:bottom w:w="75" w:type="dxa"/>
              <w:end w:w="100" w:type="dxa"/>
            </w:tcMar>
          </w:tcPr>
          <w:p>
            <w:pPr>
              <w:spacing w:after="0" w:line="252" w:lineRule="auto"/>
            </w:pPr>
            <w:r>
              <w:rPr>
                <w:sz w:val="17"/>
              </w:rPr>
              <w:t>08_phase3_real.ipynb</w:t>
            </w:r>
          </w:p>
        </w:tc>
        <w:tc>
          <w:tcPr>
            <w:tcW w:type="dxa" w:w="2016"/>
            <w:vAlign w:val="center"/>
            <w:tcMar>
              <w:top w:w="75" w:type="dxa"/>
              <w:start w:w="100" w:type="dxa"/>
              <w:bottom w:w="75" w:type="dxa"/>
              <w:end w:w="100" w:type="dxa"/>
            </w:tcMar>
          </w:tcPr>
          <w:p>
            <w:pPr>
              <w:spacing w:after="0" w:line="252" w:lineRule="auto"/>
            </w:pPr>
            <w:r>
              <w:rPr>
                <w:sz w:val="17"/>
              </w:rPr>
              <w:t>Bridge sentinel-first</w:t>
            </w:r>
          </w:p>
        </w:tc>
        <w:tc>
          <w:tcPr>
            <w:tcW w:type="dxa" w:w="4392"/>
            <w:vAlign w:val="center"/>
            <w:tcMar>
              <w:top w:w="75" w:type="dxa"/>
              <w:start w:w="100" w:type="dxa"/>
              <w:bottom w:w="75" w:type="dxa"/>
              <w:end w:w="100" w:type="dxa"/>
            </w:tcMar>
          </w:tcPr>
          <w:p>
            <w:pPr>
              <w:spacing w:after="0" w:line="252" w:lineRule="auto"/>
            </w:pPr>
            <w:r>
              <w:rPr>
                <w:sz w:val="17"/>
              </w:rPr>
              <w:t>Bridge QC, sentinel report, A5/A6, bridge controls.</w:t>
            </w:r>
          </w:p>
        </w:tc>
        <w:tc>
          <w:tcPr>
            <w:tcW w:type="dxa" w:w="1296"/>
            <w:vAlign w:val="center"/>
            <w:tcMar>
              <w:top w:w="75" w:type="dxa"/>
              <w:start w:w="100" w:type="dxa"/>
              <w:bottom w:w="75" w:type="dxa"/>
              <w:end w:w="100" w:type="dxa"/>
            </w:tcMar>
          </w:tcPr>
          <w:p>
            <w:pPr>
              <w:spacing w:after="0" w:line="252" w:lineRule="auto"/>
            </w:pPr>
            <w:r>
              <w:rPr>
                <w:sz w:val="17"/>
              </w:rPr>
              <w:t>A100/T4</w:t>
            </w:r>
          </w:p>
        </w:tc>
      </w:tr>
      <w:tr>
        <w:tc>
          <w:tcPr>
            <w:tcW w:type="dxa" w:w="2232"/>
            <w:vAlign w:val="center"/>
            <w:tcMar>
              <w:top w:w="75" w:type="dxa"/>
              <w:start w:w="100" w:type="dxa"/>
              <w:bottom w:w="75" w:type="dxa"/>
              <w:end w:w="100" w:type="dxa"/>
            </w:tcMar>
          </w:tcPr>
          <w:p>
            <w:pPr>
              <w:spacing w:after="0" w:line="252" w:lineRule="auto"/>
            </w:pPr>
            <w:r>
              <w:rPr>
                <w:sz w:val="17"/>
              </w:rPr>
              <w:t>09_report_compile.ipynb</w:t>
            </w:r>
          </w:p>
        </w:tc>
        <w:tc>
          <w:tcPr>
            <w:tcW w:type="dxa" w:w="2016"/>
            <w:vAlign w:val="center"/>
            <w:tcMar>
              <w:top w:w="75" w:type="dxa"/>
              <w:start w:w="100" w:type="dxa"/>
              <w:bottom w:w="75" w:type="dxa"/>
              <w:end w:w="100" w:type="dxa"/>
            </w:tcMar>
          </w:tcPr>
          <w:p>
            <w:pPr>
              <w:spacing w:after="0" w:line="252" w:lineRule="auto"/>
            </w:pPr>
            <w:r>
              <w:rPr>
                <w:sz w:val="17"/>
              </w:rPr>
              <w:t>Biên soạn báo cáo</w:t>
            </w:r>
          </w:p>
        </w:tc>
        <w:tc>
          <w:tcPr>
            <w:tcW w:type="dxa" w:w="4392"/>
            <w:vAlign w:val="center"/>
            <w:tcMar>
              <w:top w:w="75" w:type="dxa"/>
              <w:start w:w="100" w:type="dxa"/>
              <w:bottom w:w="75" w:type="dxa"/>
              <w:end w:w="100" w:type="dxa"/>
            </w:tcMar>
          </w:tcPr>
          <w:p>
            <w:pPr>
              <w:spacing w:after="0" w:line="252" w:lineRule="auto"/>
            </w:pPr>
            <w:r>
              <w:rPr>
                <w:sz w:val="17"/>
              </w:rPr>
              <w:t>Chỉ đọc artefact đã freeze, xuất main report/atlas package/claim summary.</w:t>
            </w:r>
          </w:p>
        </w:tc>
        <w:tc>
          <w:tcPr>
            <w:tcW w:type="dxa" w:w="1296"/>
            <w:vAlign w:val="center"/>
            <w:tcMar>
              <w:top w:w="75" w:type="dxa"/>
              <w:start w:w="100" w:type="dxa"/>
              <w:bottom w:w="75" w:type="dxa"/>
              <w:end w:w="100" w:type="dxa"/>
            </w:tcMar>
          </w:tcPr>
          <w:p>
            <w:pPr>
              <w:spacing w:after="0" w:line="252" w:lineRule="auto"/>
            </w:pPr>
            <w:r>
              <w:rPr>
                <w:sz w:val="17"/>
              </w:rPr>
              <w:t>T4</w:t>
            </w:r>
          </w:p>
        </w:tc>
      </w:tr>
      <w:tr>
        <w:tc>
          <w:tcPr>
            <w:tcW w:type="dxa" w:w="2232"/>
            <w:vAlign w:val="center"/>
            <w:tcMar>
              <w:top w:w="75" w:type="dxa"/>
              <w:start w:w="100" w:type="dxa"/>
              <w:bottom w:w="75" w:type="dxa"/>
              <w:end w:w="100" w:type="dxa"/>
            </w:tcMar>
          </w:tcPr>
          <w:p>
            <w:pPr>
              <w:spacing w:after="0" w:line="252" w:lineRule="auto"/>
            </w:pPr>
            <w:r>
              <w:rPr>
                <w:sz w:val="17"/>
              </w:rPr>
              <w:t>10_debug_single_fold.ipynb</w:t>
            </w:r>
          </w:p>
        </w:tc>
        <w:tc>
          <w:tcPr>
            <w:tcW w:type="dxa" w:w="2016"/>
            <w:vAlign w:val="center"/>
            <w:tcMar>
              <w:top w:w="75" w:type="dxa"/>
              <w:start w:w="100" w:type="dxa"/>
              <w:bottom w:w="75" w:type="dxa"/>
              <w:end w:w="100" w:type="dxa"/>
            </w:tcMar>
          </w:tcPr>
          <w:p>
            <w:pPr>
              <w:spacing w:after="0" w:line="252" w:lineRule="auto"/>
            </w:pPr>
            <w:r>
              <w:rPr>
                <w:sz w:val="17"/>
              </w:rPr>
              <w:t>Debug kỹ thuật</w:t>
            </w:r>
          </w:p>
        </w:tc>
        <w:tc>
          <w:tcPr>
            <w:tcW w:type="dxa" w:w="4392"/>
            <w:vAlign w:val="center"/>
            <w:tcMar>
              <w:top w:w="75" w:type="dxa"/>
              <w:start w:w="100" w:type="dxa"/>
              <w:bottom w:w="75" w:type="dxa"/>
              <w:end w:w="100" w:type="dxa"/>
            </w:tcMar>
          </w:tcPr>
          <w:p>
            <w:pPr>
              <w:spacing w:after="0" w:line="252" w:lineRule="auto"/>
            </w:pPr>
            <w:r>
              <w:rPr>
                <w:sz w:val="17"/>
              </w:rPr>
              <w:t>Chạy một outer fold cô lập, xem shapes, gate outputs, logits, calibration, artifact fields.</w:t>
            </w:r>
          </w:p>
        </w:tc>
        <w:tc>
          <w:tcPr>
            <w:tcW w:type="dxa" w:w="1296"/>
            <w:vAlign w:val="center"/>
            <w:tcMar>
              <w:top w:w="75" w:type="dxa"/>
              <w:start w:w="100" w:type="dxa"/>
              <w:bottom w:w="75" w:type="dxa"/>
              <w:end w:w="100" w:type="dxa"/>
            </w:tcMar>
          </w:tcPr>
          <w:p>
            <w:pPr>
              <w:spacing w:after="0" w:line="252" w:lineRule="auto"/>
            </w:pPr>
            <w:r>
              <w:rPr>
                <w:sz w:val="17"/>
              </w:rPr>
              <w:t>T4/A100</w:t>
            </w:r>
          </w:p>
        </w:tc>
      </w:tr>
    </w:tbl>
    <w:tbl>
      <w:tblPr>
        <w:tblW w:type="auto" w:w="0"/>
        <w:jc w:val="center"/>
        <w:tblLook w:firstColumn="1" w:firstRow="1" w:lastColumn="0" w:lastRow="0" w:noHBand="0" w:noVBand="1" w:val="04A0"/>
        <w:tblBorders>
          <w:top w:val="single" w:sz="6" w:space="0" w:color="D9C67A"/>
          <w:left w:val="single" w:sz="6" w:space="0" w:color="D9C67A"/>
          <w:bottom w:val="single" w:sz="6" w:space="0" w:color="D9C67A"/>
          <w:right w:val="single" w:sz="6" w:space="0" w:color="D9C67A"/>
          <w:insideH w:val="nil"/>
          <w:insideV w:val="nil"/>
        </w:tblBorders>
      </w:tblPr>
      <w:tblGrid>
        <w:gridCol w:w="9936"/>
      </w:tblGrid>
      <w:tr>
        <w:tc>
          <w:tcPr>
            <w:tcW w:type="dxa" w:w="9936"/>
            <w:shd w:fill="FFFDF4"/>
            <w:tcMar>
              <w:top w:w="110" w:type="dxa"/>
              <w:start w:w="140" w:type="dxa"/>
              <w:bottom w:w="110" w:type="dxa"/>
              <w:end w:w="140" w:type="dxa"/>
            </w:tcMar>
          </w:tcPr>
          <w:p>
            <w:pPr>
              <w:spacing w:after="80"/>
            </w:pPr>
            <w:r>
              <w:rPr>
                <w:b/>
                <w:color w:val="18375E"/>
              </w:rPr>
              <w:t>Quy tắc bắt buộc cho notebook</w:t>
            </w:r>
          </w:p>
          <w:p>
            <w:pPr>
              <w:spacing w:after="40"/>
            </w:pPr>
            <w:r>
              <w:t>Notebook phải gọi cùng code trong src; không được copy một phiên bản khác của logic vào ô code.</w:t>
            </w:r>
          </w:p>
          <w:p>
            <w:pPr>
              <w:spacing w:after="40"/>
            </w:pPr>
            <w:r>
              <w:t>Notebook phải ghi artefact hoặc log rõ ràng sau mỗi bước lớn; tuyệt đối không giữ trạng thái quan trọng chỉ trong RAM.</w:t>
            </w:r>
          </w:p>
          <w:p>
            <w:pPr>
              <w:spacing w:after="40"/>
            </w:pPr>
            <w:r>
              <w:t>Notebook debug chỉ dùng để kiểm tra kỹ thuật; nếu sửa logic, phải sửa trong src và chạy lại CLI/notebook chính.</w:t>
            </w:r>
          </w:p>
        </w:tc>
      </w:tr>
    </w:tbl>
    <w:p>
      <w:pPr>
        <w:pStyle w:val="Heading1Custom"/>
        <w:spacing w:before="160" w:after="80"/>
      </w:pPr>
      <w:r>
        <w:t>9. Artefact contract theo gate và phase</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1440"/>
            <w:shd w:fill="DCE6F1"/>
            <w:vAlign w:val="center"/>
            <w:tcMar>
              <w:top w:w="90" w:type="dxa"/>
              <w:start w:w="110" w:type="dxa"/>
              <w:bottom w:w="90" w:type="dxa"/>
              <w:end w:w="110" w:type="dxa"/>
            </w:tcMar>
          </w:tcPr>
          <w:p>
            <w:pPr>
              <w:spacing w:after="0"/>
              <w:jc w:val="center"/>
            </w:pPr>
            <w:r>
              <w:rPr>
                <w:b/>
                <w:color w:val="18375E"/>
                <w:sz w:val="17"/>
              </w:rPr>
              <w:t>Gate / Phase</w:t>
            </w:r>
          </w:p>
        </w:tc>
        <w:tc>
          <w:tcPr>
            <w:tcW w:type="dxa" w:w="4464"/>
            <w:shd w:fill="DCE6F1"/>
            <w:vAlign w:val="center"/>
            <w:tcMar>
              <w:top w:w="90" w:type="dxa"/>
              <w:start w:w="110" w:type="dxa"/>
              <w:bottom w:w="90" w:type="dxa"/>
              <w:end w:w="110" w:type="dxa"/>
            </w:tcMar>
          </w:tcPr>
          <w:p>
            <w:pPr>
              <w:spacing w:after="0"/>
              <w:jc w:val="center"/>
            </w:pPr>
            <w:r>
              <w:rPr>
                <w:b/>
                <w:color w:val="18375E"/>
                <w:sz w:val="17"/>
              </w:rPr>
              <w:t>Artefact phải có</w:t>
            </w:r>
          </w:p>
        </w:tc>
        <w:tc>
          <w:tcPr>
            <w:tcW w:type="dxa" w:w="3816"/>
            <w:shd w:fill="DCE6F1"/>
            <w:vAlign w:val="center"/>
            <w:tcMar>
              <w:top w:w="90" w:type="dxa"/>
              <w:start w:w="110" w:type="dxa"/>
              <w:bottom w:w="90" w:type="dxa"/>
              <w:end w:w="110" w:type="dxa"/>
            </w:tcMar>
          </w:tcPr>
          <w:p>
            <w:pPr>
              <w:spacing w:after="0"/>
              <w:jc w:val="center"/>
            </w:pPr>
            <w:r>
              <w:rPr>
                <w:b/>
                <w:color w:val="18375E"/>
                <w:sz w:val="17"/>
              </w:rPr>
              <w:t>Điều kiện sang bước tiếp</w:t>
            </w:r>
          </w:p>
        </w:tc>
      </w:tr>
      <w:tr>
        <w:tc>
          <w:tcPr>
            <w:tcW w:type="dxa" w:w="1440"/>
            <w:vAlign w:val="center"/>
            <w:tcMar>
              <w:top w:w="75" w:type="dxa"/>
              <w:start w:w="100" w:type="dxa"/>
              <w:bottom w:w="75" w:type="dxa"/>
              <w:end w:w="100" w:type="dxa"/>
            </w:tcMar>
          </w:tcPr>
          <w:p>
            <w:pPr>
              <w:spacing w:after="0" w:line="252" w:lineRule="auto"/>
            </w:pPr>
            <w:r>
              <w:rPr>
                <w:sz w:val="17"/>
              </w:rPr>
              <w:t>Gate 0</w:t>
            </w:r>
          </w:p>
        </w:tc>
        <w:tc>
          <w:tcPr>
            <w:tcW w:type="dxa" w:w="4464"/>
            <w:vAlign w:val="center"/>
            <w:tcMar>
              <w:top w:w="75" w:type="dxa"/>
              <w:start w:w="100" w:type="dxa"/>
              <w:bottom w:w="75" w:type="dxa"/>
              <w:end w:w="100" w:type="dxa"/>
            </w:tcMar>
          </w:tcPr>
          <w:p>
            <w:pPr>
              <w:spacing w:after="0" w:line="252" w:lineRule="auto"/>
            </w:pPr>
            <w:r>
              <w:rPr>
                <w:sz w:val="17"/>
              </w:rPr>
              <w:t>manifest.json, cohort_lock.json, audit_report.md, override_log.md</w:t>
            </w:r>
          </w:p>
        </w:tc>
        <w:tc>
          <w:tcPr>
            <w:tcW w:type="dxa" w:w="3816"/>
            <w:vAlign w:val="center"/>
            <w:tcMar>
              <w:top w:w="75" w:type="dxa"/>
              <w:start w:w="100" w:type="dxa"/>
              <w:bottom w:w="75" w:type="dxa"/>
              <w:end w:w="100" w:type="dxa"/>
            </w:tcMar>
          </w:tcPr>
          <w:p>
            <w:pPr>
              <w:spacing w:after="0" w:line="252" w:lineRule="auto"/>
            </w:pPr>
            <w:r>
              <w:rPr>
                <w:sz w:val="17"/>
              </w:rPr>
              <w:t>Snapshot duy nhất đã freeze; denominator rõ; marker/bridge đã audit.</w:t>
            </w:r>
          </w:p>
        </w:tc>
      </w:tr>
      <w:tr>
        <w:tc>
          <w:tcPr>
            <w:tcW w:type="dxa" w:w="1440"/>
            <w:vAlign w:val="center"/>
            <w:tcMar>
              <w:top w:w="75" w:type="dxa"/>
              <w:start w:w="100" w:type="dxa"/>
              <w:bottom w:w="75" w:type="dxa"/>
              <w:end w:w="100" w:type="dxa"/>
            </w:tcMar>
          </w:tcPr>
          <w:p>
            <w:pPr>
              <w:spacing w:after="0" w:line="252" w:lineRule="auto"/>
            </w:pPr>
            <w:r>
              <w:rPr>
                <w:sz w:val="17"/>
              </w:rPr>
              <w:t>Gate 1</w:t>
            </w:r>
          </w:p>
        </w:tc>
        <w:tc>
          <w:tcPr>
            <w:tcW w:type="dxa" w:w="4464"/>
            <w:vAlign w:val="center"/>
            <w:tcMar>
              <w:top w:w="75" w:type="dxa"/>
              <w:start w:w="100" w:type="dxa"/>
              <w:bottom w:w="75" w:type="dxa"/>
              <w:end w:w="100" w:type="dxa"/>
            </w:tcMar>
          </w:tcPr>
          <w:p>
            <w:pPr>
              <w:spacing w:after="0" w:line="252" w:lineRule="auto"/>
            </w:pPr>
            <w:r>
              <w:rPr>
                <w:sz w:val="17"/>
              </w:rPr>
              <w:t>decision_memo.md, simulation_registry.json, influence_rule.yaml</w:t>
            </w:r>
          </w:p>
        </w:tc>
        <w:tc>
          <w:tcPr>
            <w:tcW w:type="dxa" w:w="3816"/>
            <w:vAlign w:val="center"/>
            <w:tcMar>
              <w:top w:w="75" w:type="dxa"/>
              <w:start w:w="100" w:type="dxa"/>
              <w:bottom w:w="75" w:type="dxa"/>
              <w:end w:w="100" w:type="dxa"/>
            </w:tcMar>
          </w:tcPr>
          <w:p>
            <w:pPr>
              <w:spacing w:after="0" w:line="252" w:lineRule="auto"/>
            </w:pPr>
            <w:r>
              <w:rPr>
                <w:sz w:val="17"/>
              </w:rPr>
              <w:t>SESOI, claim thresholds, pivot logic, influence governance đã khóa.</w:t>
            </w:r>
          </w:p>
        </w:tc>
      </w:tr>
      <w:tr>
        <w:tc>
          <w:tcPr>
            <w:tcW w:type="dxa" w:w="1440"/>
            <w:vAlign w:val="center"/>
            <w:tcMar>
              <w:top w:w="75" w:type="dxa"/>
              <w:start w:w="100" w:type="dxa"/>
              <w:bottom w:w="75" w:type="dxa"/>
              <w:end w:w="100" w:type="dxa"/>
            </w:tcMar>
          </w:tcPr>
          <w:p>
            <w:pPr>
              <w:spacing w:after="0" w:line="252" w:lineRule="auto"/>
            </w:pPr>
            <w:r>
              <w:rPr>
                <w:sz w:val="17"/>
              </w:rPr>
              <w:t>Gate 2</w:t>
            </w:r>
          </w:p>
        </w:tc>
        <w:tc>
          <w:tcPr>
            <w:tcW w:type="dxa" w:w="4464"/>
            <w:vAlign w:val="center"/>
            <w:tcMar>
              <w:top w:w="75" w:type="dxa"/>
              <w:start w:w="100" w:type="dxa"/>
              <w:bottom w:w="75" w:type="dxa"/>
              <w:end w:w="100" w:type="dxa"/>
            </w:tcMar>
          </w:tcPr>
          <w:p>
            <w:pPr>
              <w:spacing w:after="0" w:line="252" w:lineRule="auto"/>
            </w:pPr>
            <w:r>
              <w:rPr>
                <w:sz w:val="17"/>
              </w:rPr>
              <w:t>synthetic_generator_spec.json, synthetic_recovery_report.pdf, gate_threshold_registry.json</w:t>
            </w:r>
          </w:p>
        </w:tc>
        <w:tc>
          <w:tcPr>
            <w:tcW w:type="dxa" w:w="3816"/>
            <w:vAlign w:val="center"/>
            <w:tcMar>
              <w:top w:w="75" w:type="dxa"/>
              <w:start w:w="100" w:type="dxa"/>
              <w:bottom w:w="75" w:type="dxa"/>
              <w:end w:w="100" w:type="dxa"/>
            </w:tcMar>
          </w:tcPr>
          <w:p>
            <w:pPr>
              <w:spacing w:after="0" w:line="252" w:lineRule="auto"/>
            </w:pPr>
            <w:r>
              <w:rPr>
                <w:sz w:val="17"/>
              </w:rPr>
              <w:t>Observable subset cho pattern đúng; nuisance/non-observable không tạo gain sai lý do; thresholds đã sweep và freeze.</w:t>
            </w:r>
          </w:p>
        </w:tc>
      </w:tr>
      <w:tr>
        <w:tc>
          <w:tcPr>
            <w:tcW w:type="dxa" w:w="1440"/>
            <w:vAlign w:val="center"/>
            <w:tcMar>
              <w:top w:w="75" w:type="dxa"/>
              <w:start w:w="100" w:type="dxa"/>
              <w:bottom w:w="75" w:type="dxa"/>
              <w:end w:w="100" w:type="dxa"/>
            </w:tcMar>
          </w:tcPr>
          <w:p>
            <w:pPr>
              <w:spacing w:after="0" w:line="252" w:lineRule="auto"/>
            </w:pPr>
            <w:r>
              <w:rPr>
                <w:sz w:val="17"/>
              </w:rPr>
              <w:t>Gate 2.5</w:t>
            </w:r>
          </w:p>
        </w:tc>
        <w:tc>
          <w:tcPr>
            <w:tcW w:type="dxa" w:w="4464"/>
            <w:vAlign w:val="center"/>
            <w:tcMar>
              <w:top w:w="75" w:type="dxa"/>
              <w:start w:w="100" w:type="dxa"/>
              <w:bottom w:w="75" w:type="dxa"/>
              <w:end w:w="100" w:type="dxa"/>
            </w:tcMar>
          </w:tcPr>
          <w:p>
            <w:pPr>
              <w:spacing w:after="0" w:line="252" w:lineRule="auto"/>
            </w:pPr>
            <w:r>
              <w:rPr>
                <w:sz w:val="17"/>
              </w:rPr>
              <w:t>prereg_bundle.json, environment_lock.yml/txt, comparator_cards/, registry hashes</w:t>
            </w:r>
          </w:p>
        </w:tc>
        <w:tc>
          <w:tcPr>
            <w:tcW w:type="dxa" w:w="3816"/>
            <w:vAlign w:val="center"/>
            <w:tcMar>
              <w:top w:w="75" w:type="dxa"/>
              <w:start w:w="100" w:type="dxa"/>
              <w:bottom w:w="75" w:type="dxa"/>
              <w:end w:w="100" w:type="dxa"/>
            </w:tcMar>
          </w:tcPr>
          <w:p>
            <w:pPr>
              <w:spacing w:after="0" w:line="252" w:lineRule="auto"/>
            </w:pPr>
            <w:r>
              <w:rPr>
                <w:sz w:val="17"/>
              </w:rPr>
              <w:t>Substantive runs được mở khóa.</w:t>
            </w:r>
          </w:p>
        </w:tc>
      </w:tr>
      <w:tr>
        <w:tc>
          <w:tcPr>
            <w:tcW w:type="dxa" w:w="1440"/>
            <w:vAlign w:val="center"/>
            <w:tcMar>
              <w:top w:w="75" w:type="dxa"/>
              <w:start w:w="100" w:type="dxa"/>
              <w:bottom w:w="75" w:type="dxa"/>
              <w:end w:w="100" w:type="dxa"/>
            </w:tcMar>
          </w:tcPr>
          <w:p>
            <w:pPr>
              <w:spacing w:after="0" w:line="252" w:lineRule="auto"/>
            </w:pPr>
            <w:r>
              <w:rPr>
                <w:sz w:val="17"/>
              </w:rPr>
              <w:t>Phase 0.5</w:t>
            </w:r>
          </w:p>
        </w:tc>
        <w:tc>
          <w:tcPr>
            <w:tcW w:type="dxa" w:w="4464"/>
            <w:vAlign w:val="center"/>
            <w:tcMar>
              <w:top w:w="75" w:type="dxa"/>
              <w:start w:w="100" w:type="dxa"/>
              <w:bottom w:w="75" w:type="dxa"/>
              <w:end w:w="100" w:type="dxa"/>
            </w:tcMar>
          </w:tcPr>
          <w:p>
            <w:pPr>
              <w:spacing w:after="0" w:line="252" w:lineRule="auto"/>
            </w:pPr>
            <w:r>
              <w:rPr>
                <w:sz w:val="17"/>
              </w:rPr>
              <w:t>observability_atlas, coverage_registry, controls_report, teacher survival tables</w:t>
            </w:r>
          </w:p>
        </w:tc>
        <w:tc>
          <w:tcPr>
            <w:tcW w:type="dxa" w:w="3816"/>
            <w:vAlign w:val="center"/>
            <w:tcMar>
              <w:top w:w="75" w:type="dxa"/>
              <w:start w:w="100" w:type="dxa"/>
              <w:bottom w:w="75" w:type="dxa"/>
              <w:end w:w="100" w:type="dxa"/>
            </w:tcMar>
          </w:tcPr>
          <w:p>
            <w:pPr>
              <w:spacing w:after="0" w:line="252" w:lineRule="auto"/>
            </w:pPr>
            <w:r>
              <w:rPr>
                <w:sz w:val="17"/>
              </w:rPr>
              <w:t>Teacher pathway đủ sạch để vào decoder stage hoặc publish atlas-centered output.</w:t>
            </w:r>
          </w:p>
        </w:tc>
      </w:tr>
      <w:tr>
        <w:tc>
          <w:tcPr>
            <w:tcW w:type="dxa" w:w="1440"/>
            <w:vAlign w:val="center"/>
            <w:tcMar>
              <w:top w:w="75" w:type="dxa"/>
              <w:start w:w="100" w:type="dxa"/>
              <w:bottom w:w="75" w:type="dxa"/>
              <w:end w:w="100" w:type="dxa"/>
            </w:tcMar>
          </w:tcPr>
          <w:p>
            <w:pPr>
              <w:spacing w:after="0" w:line="252" w:lineRule="auto"/>
            </w:pPr>
            <w:r>
              <w:rPr>
                <w:sz w:val="17"/>
              </w:rPr>
              <w:t>Phase 1</w:t>
            </w:r>
          </w:p>
        </w:tc>
        <w:tc>
          <w:tcPr>
            <w:tcW w:type="dxa" w:w="4464"/>
            <w:vAlign w:val="center"/>
            <w:tcMar>
              <w:top w:w="75" w:type="dxa"/>
              <w:start w:w="100" w:type="dxa"/>
              <w:bottom w:w="75" w:type="dxa"/>
              <w:end w:w="100" w:type="dxa"/>
            </w:tcMar>
          </w:tcPr>
          <w:p>
            <w:pPr>
              <w:spacing w:after="0" w:line="252" w:lineRule="auto"/>
            </w:pPr>
            <w:r>
              <w:rPr>
                <w:sz w:val="17"/>
              </w:rPr>
              <w:t>main_report_draft, calibration_package, fold_logs, negative_controls, comparator completeness table</w:t>
            </w:r>
          </w:p>
        </w:tc>
        <w:tc>
          <w:tcPr>
            <w:tcW w:type="dxa" w:w="3816"/>
            <w:vAlign w:val="center"/>
            <w:tcMar>
              <w:top w:w="75" w:type="dxa"/>
              <w:start w:w="100" w:type="dxa"/>
              <w:bottom w:w="75" w:type="dxa"/>
              <w:end w:w="100" w:type="dxa"/>
            </w:tcMar>
          </w:tcPr>
          <w:p>
            <w:pPr>
              <w:spacing w:after="0" w:line="252" w:lineRule="auto"/>
            </w:pPr>
            <w:r>
              <w:rPr>
                <w:sz w:val="17"/>
              </w:rPr>
              <w:t>Comparator suite hoàn chỉnh; nested LOSO mainline chạy sạch.</w:t>
            </w:r>
          </w:p>
        </w:tc>
      </w:tr>
      <w:tr>
        <w:tc>
          <w:tcPr>
            <w:tcW w:type="dxa" w:w="1440"/>
            <w:vAlign w:val="center"/>
            <w:tcMar>
              <w:top w:w="75" w:type="dxa"/>
              <w:start w:w="100" w:type="dxa"/>
              <w:bottom w:w="75" w:type="dxa"/>
              <w:end w:w="100" w:type="dxa"/>
            </w:tcMar>
          </w:tcPr>
          <w:p>
            <w:pPr>
              <w:spacing w:after="0" w:line="252" w:lineRule="auto"/>
            </w:pPr>
            <w:r>
              <w:rPr>
                <w:sz w:val="17"/>
              </w:rPr>
              <w:t>Phase 2</w:t>
            </w:r>
          </w:p>
        </w:tc>
        <w:tc>
          <w:tcPr>
            <w:tcW w:type="dxa" w:w="4464"/>
            <w:vAlign w:val="center"/>
            <w:tcMar>
              <w:top w:w="75" w:type="dxa"/>
              <w:start w:w="100" w:type="dxa"/>
              <w:bottom w:w="75" w:type="dxa"/>
              <w:end w:w="100" w:type="dxa"/>
            </w:tcMar>
          </w:tcPr>
          <w:p>
            <w:pPr>
              <w:spacing w:after="0" w:line="252" w:lineRule="auto"/>
            </w:pPr>
            <w:r>
              <w:rPr>
                <w:sz w:val="17"/>
              </w:rPr>
              <w:t>marker_gated_report, phase_transition_tables, sensitivity notes</w:t>
            </w:r>
          </w:p>
        </w:tc>
        <w:tc>
          <w:tcPr>
            <w:tcW w:type="dxa" w:w="3816"/>
            <w:vAlign w:val="center"/>
            <w:tcMar>
              <w:top w:w="75" w:type="dxa"/>
              <w:start w:w="100" w:type="dxa"/>
              <w:bottom w:w="75" w:type="dxa"/>
              <w:end w:w="100" w:type="dxa"/>
            </w:tcMar>
          </w:tcPr>
          <w:p>
            <w:pPr>
              <w:spacing w:after="0" w:line="252" w:lineRule="auto"/>
            </w:pPr>
            <w:r>
              <w:rPr>
                <w:sz w:val="17"/>
              </w:rPr>
              <w:t>Marker-dependent outputs được biện minh.</w:t>
            </w:r>
          </w:p>
        </w:tc>
      </w:tr>
      <w:tr>
        <w:tc>
          <w:tcPr>
            <w:tcW w:type="dxa" w:w="1440"/>
            <w:vAlign w:val="center"/>
            <w:tcMar>
              <w:top w:w="75" w:type="dxa"/>
              <w:start w:w="100" w:type="dxa"/>
              <w:bottom w:w="75" w:type="dxa"/>
              <w:end w:w="100" w:type="dxa"/>
            </w:tcMar>
          </w:tcPr>
          <w:p>
            <w:pPr>
              <w:spacing w:after="0" w:line="252" w:lineRule="auto"/>
            </w:pPr>
            <w:r>
              <w:rPr>
                <w:sz w:val="17"/>
              </w:rPr>
              <w:t>Phase 3</w:t>
            </w:r>
          </w:p>
        </w:tc>
        <w:tc>
          <w:tcPr>
            <w:tcW w:type="dxa" w:w="4464"/>
            <w:vAlign w:val="center"/>
            <w:tcMar>
              <w:top w:w="75" w:type="dxa"/>
              <w:start w:w="100" w:type="dxa"/>
              <w:bottom w:w="75" w:type="dxa"/>
              <w:end w:w="100" w:type="dxa"/>
            </w:tcMar>
          </w:tcPr>
          <w:p>
            <w:pPr>
              <w:spacing w:after="0" w:line="252" w:lineRule="auto"/>
            </w:pPr>
            <w:r>
              <w:rPr>
                <w:sz w:val="17"/>
              </w:rPr>
              <w:t>bridge_qc, sentinel_report, bridge_negative_controls, A5/A6 results</w:t>
            </w:r>
          </w:p>
        </w:tc>
        <w:tc>
          <w:tcPr>
            <w:tcW w:type="dxa" w:w="3816"/>
            <w:vAlign w:val="center"/>
            <w:tcMar>
              <w:top w:w="75" w:type="dxa"/>
              <w:start w:w="100" w:type="dxa"/>
              <w:bottom w:w="75" w:type="dxa"/>
              <w:end w:w="100" w:type="dxa"/>
            </w:tcMar>
          </w:tcPr>
          <w:p>
            <w:pPr>
              <w:spacing w:after="0" w:line="252" w:lineRule="auto"/>
            </w:pPr>
            <w:r>
              <w:rPr>
                <w:sz w:val="17"/>
              </w:rPr>
              <w:t>Bridge chỉ sống nếu sentinel pass và controls sạch.</w:t>
            </w:r>
          </w:p>
        </w:tc>
      </w:tr>
    </w:tbl>
    <w:p>
      <w:pPr>
        <w:spacing w:after="100"/>
      </w:pPr>
      <w:r>
        <w:t>Quan trọng: report_compile chỉ được đọc artefact từ artifacts/freeze/ và artifacts/runs/. Nếu một báo cáo cần fit lại mô hình hoặc retune threshold thì đó không còn là report_compile nữa và phải bị chặn.</w:t>
      </w:r>
    </w:p>
    <w:p>
      <w:pPr>
        <w:pStyle w:val="Heading1Custom"/>
        <w:spacing w:before="160" w:after="80"/>
      </w:pPr>
      <w:r>
        <w:t>10. Ordered execution contract ở mức fold</w:t>
      </w:r>
    </w:p>
    <w:p>
      <w:pPr>
        <w:spacing w:after="100"/>
      </w:pPr>
      <w:r>
        <w:t>Đây là phần phải hiện thực cứng trong fold_runner.py. Tất cả comparator và student models phải đi qua cùng một ordered execution contract; không được cho phép từng comparator phá vỡ discipline riêng.</w:t>
      </w:r>
    </w:p>
    <w:p>
      <w:pPr>
        <w:pStyle w:val="CodeBlock"/>
        <w:ind w:left="317" w:right="72"/>
        <w:shd w:fill="F6F8FA"/>
      </w:pPr>
      <w:r>
        <w:rPr>
          <w:rFonts w:ascii="Consolas" w:hAnsi="Consolas"/>
          <w:sz w:val="17"/>
        </w:rPr>
        <w:t>1) tạo outer split theo subject</w:t>
      </w:r>
    </w:p>
    <w:p>
      <w:pPr>
        <w:pStyle w:val="CodeBlock"/>
        <w:ind w:left="317" w:right="72"/>
        <w:shd w:fill="F6F8FA"/>
      </w:pPr>
      <w:r>
        <w:rPr>
          <w:rFonts w:ascii="Consolas" w:hAnsi="Consolas"/>
          <w:sz w:val="17"/>
        </w:rPr>
        <w:t>2) tạo inner splits trên outer-train</w:t>
      </w:r>
    </w:p>
    <w:p>
      <w:pPr>
        <w:pStyle w:val="CodeBlock"/>
        <w:ind w:left="317" w:right="72"/>
        <w:shd w:fill="F6F8FA"/>
      </w:pPr>
      <w:r>
        <w:rPr>
          <w:rFonts w:ascii="Consolas" w:hAnsi="Consolas"/>
          <w:sz w:val="17"/>
        </w:rPr>
        <w:t>3) fit preprocessing objects chỉ trên inner-train</w:t>
      </w:r>
    </w:p>
    <w:p>
      <w:pPr>
        <w:pStyle w:val="CodeBlock"/>
        <w:ind w:left="317" w:right="72"/>
        <w:shd w:fill="F6F8FA"/>
      </w:pPr>
      <w:r>
        <w:rPr>
          <w:rFonts w:ascii="Consolas" w:hAnsi="Consolas"/>
          <w:sz w:val="17"/>
        </w:rPr>
        <w:t>4) transform inner-val bằng objects đã fit</w:t>
      </w:r>
    </w:p>
    <w:p>
      <w:pPr>
        <w:pStyle w:val="CodeBlock"/>
        <w:ind w:left="317" w:right="72"/>
        <w:shd w:fill="F6F8FA"/>
      </w:pPr>
      <w:r>
        <w:rPr>
          <w:rFonts w:ascii="Consolas" w:hAnsi="Consolas"/>
          <w:sz w:val="17"/>
        </w:rPr>
        <w:t>5) build teacher space chỉ từ outer-train hợp lệ</w:t>
      </w:r>
    </w:p>
    <w:p>
      <w:pPr>
        <w:pStyle w:val="CodeBlock"/>
        <w:ind w:left="317" w:right="72"/>
        <w:shd w:fill="F6F8FA"/>
      </w:pPr>
      <w:r>
        <w:rPr>
          <w:rFonts w:ascii="Consolas" w:hAnsi="Consolas"/>
          <w:sz w:val="17"/>
        </w:rPr>
        <w:t>6) tính support, reliability, admissibility</w:t>
      </w:r>
    </w:p>
    <w:p>
      <w:pPr>
        <w:pStyle w:val="CodeBlock"/>
        <w:ind w:left="317" w:right="72"/>
        <w:shd w:fill="F6F8FA"/>
      </w:pPr>
      <w:r>
        <w:rPr>
          <w:rFonts w:ascii="Consolas" w:hAnsi="Consolas"/>
          <w:sz w:val="17"/>
        </w:rPr>
        <w:t>7) tính observability + control suite chỉ trên outer-train</w:t>
      </w:r>
    </w:p>
    <w:p>
      <w:pPr>
        <w:pStyle w:val="CodeBlock"/>
        <w:ind w:left="317" w:right="72"/>
        <w:shd w:fill="F6F8FA"/>
      </w:pPr>
      <w:r>
        <w:rPr>
          <w:rFonts w:ascii="Consolas" w:hAnsi="Consolas"/>
          <w:sz w:val="17"/>
        </w:rPr>
        <w:t>8) tạo raw gate weights và fold viability</w:t>
      </w:r>
    </w:p>
    <w:p>
      <w:pPr>
        <w:pStyle w:val="CodeBlock"/>
        <w:ind w:left="317" w:right="72"/>
        <w:shd w:fill="F6F8FA"/>
      </w:pPr>
      <w:r>
        <w:rPr>
          <w:rFonts w:ascii="Consolas" w:hAnsi="Consolas"/>
          <w:sz w:val="17"/>
        </w:rPr>
        <w:t>9) train comparator / student candidates</w:t>
      </w:r>
    </w:p>
    <w:p>
      <w:pPr>
        <w:pStyle w:val="CodeBlock"/>
        <w:ind w:left="317" w:right="72"/>
        <w:shd w:fill="F6F8FA"/>
      </w:pPr>
      <w:r>
        <w:rPr>
          <w:rFonts w:ascii="Consolas" w:hAnsi="Consolas"/>
          <w:sz w:val="17"/>
        </w:rPr>
        <w:t>10) fit calibration trên inner-val logits</w:t>
      </w:r>
    </w:p>
    <w:p>
      <w:pPr>
        <w:pStyle w:val="CodeBlock"/>
        <w:ind w:left="317" w:right="72"/>
        <w:shd w:fill="F6F8FA"/>
      </w:pPr>
      <w:r>
        <w:rPr>
          <w:rFonts w:ascii="Consolas" w:hAnsi="Consolas"/>
          <w:sz w:val="17"/>
        </w:rPr>
        <w:t>11) chọn config thắng</w:t>
      </w:r>
    </w:p>
    <w:p>
      <w:pPr>
        <w:pStyle w:val="CodeBlock"/>
        <w:ind w:left="317" w:right="72"/>
        <w:shd w:fill="F6F8FA"/>
      </w:pPr>
      <w:r>
        <w:rPr>
          <w:rFonts w:ascii="Consolas" w:hAnsi="Consolas"/>
          <w:sz w:val="17"/>
        </w:rPr>
        <w:t>12) refit trên toàn outer-train</w:t>
      </w:r>
    </w:p>
    <w:p>
      <w:pPr>
        <w:pStyle w:val="CodeBlock"/>
        <w:ind w:left="317" w:right="72"/>
        <w:shd w:fill="F6F8FA"/>
      </w:pPr>
      <w:r>
        <w:rPr>
          <w:rFonts w:ascii="Consolas" w:hAnsi="Consolas"/>
          <w:sz w:val="17"/>
        </w:rPr>
        <w:t>13) evaluate outer-test đúng một lần</w:t>
      </w:r>
    </w:p>
    <w:p>
      <w:pPr>
        <w:pStyle w:val="CodeBlock"/>
        <w:ind w:left="317" w:right="72"/>
        <w:shd w:fill="F6F8FA"/>
      </w:pPr>
      <w:r>
        <w:rPr>
          <w:rFonts w:ascii="Consolas" w:hAnsi="Consolas"/>
          <w:sz w:val="17"/>
        </w:rPr>
        <w:t>14) ghi full fold artifacts rồi mới sang fold kế tiếp</w:t>
      </w:r>
    </w:p>
    <w:p>
      <w:pPr>
        <w:spacing w:after="100"/>
      </w:pPr>
      <w:r>
        <w:t>Để phù hợp với Colab, blueprint yêu cầu mỗi outer fold phải có checkpoint độc lập. Nếu notebook bị ngắt giữa chừng, run_index.py phải phát hiện fold nào đã hoàn thành và resume từ fold tiếp theo, không được ghi đè mù lên artefact cũ.</w:t>
      </w:r>
    </w:p>
    <w:p>
      <w:pPr>
        <w:pStyle w:val="Heading1Custom"/>
        <w:spacing w:before="160" w:after="80"/>
      </w:pPr>
      <w:r>
        <w:t>11. Caching và khả năng resume trên Colab</w:t>
      </w:r>
    </w:p>
    <w:p>
      <w:pPr>
        <w:spacing w:after="100"/>
      </w:pPr>
      <w:r>
        <w:t>Do Colab dễ ngắt phiên, cache là thành phần bắt buộc của blueprint. Mọi cache phải được lưu trong artifacts/cache/ và mang theo snapshotid + config hash + prereg hash để tránh tái sử dụng sai ngữ cảnh.</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2304"/>
            <w:shd w:fill="DCE6F1"/>
            <w:vAlign w:val="center"/>
            <w:tcMar>
              <w:top w:w="90" w:type="dxa"/>
              <w:start w:w="110" w:type="dxa"/>
              <w:bottom w:w="90" w:type="dxa"/>
              <w:end w:w="110" w:type="dxa"/>
            </w:tcMar>
          </w:tcPr>
          <w:p>
            <w:pPr>
              <w:spacing w:after="0"/>
              <w:jc w:val="center"/>
            </w:pPr>
            <w:r>
              <w:rPr>
                <w:b/>
                <w:color w:val="18375E"/>
                <w:sz w:val="17"/>
              </w:rPr>
              <w:t>Nhóm cache</w:t>
            </w:r>
          </w:p>
        </w:tc>
        <w:tc>
          <w:tcPr>
            <w:tcW w:type="dxa" w:w="3744"/>
            <w:shd w:fill="DCE6F1"/>
            <w:vAlign w:val="center"/>
            <w:tcMar>
              <w:top w:w="90" w:type="dxa"/>
              <w:start w:w="110" w:type="dxa"/>
              <w:bottom w:w="90" w:type="dxa"/>
              <w:end w:w="110" w:type="dxa"/>
            </w:tcMar>
          </w:tcPr>
          <w:p>
            <w:pPr>
              <w:spacing w:after="0"/>
              <w:jc w:val="center"/>
            </w:pPr>
            <w:r>
              <w:rPr>
                <w:b/>
                <w:color w:val="18375E"/>
                <w:sz w:val="17"/>
              </w:rPr>
              <w:t>Nội dung</w:t>
            </w:r>
          </w:p>
        </w:tc>
        <w:tc>
          <w:tcPr>
            <w:tcW w:type="dxa" w:w="3672"/>
            <w:shd w:fill="DCE6F1"/>
            <w:vAlign w:val="center"/>
            <w:tcMar>
              <w:top w:w="90" w:type="dxa"/>
              <w:start w:w="110" w:type="dxa"/>
              <w:bottom w:w="90" w:type="dxa"/>
              <w:end w:w="110" w:type="dxa"/>
            </w:tcMar>
          </w:tcPr>
          <w:p>
            <w:pPr>
              <w:spacing w:after="0"/>
              <w:jc w:val="center"/>
            </w:pPr>
            <w:r>
              <w:rPr>
                <w:b/>
                <w:color w:val="18375E"/>
                <w:sz w:val="17"/>
              </w:rPr>
              <w:t>Khi nào invalid</w:t>
            </w:r>
          </w:p>
        </w:tc>
      </w:tr>
      <w:tr>
        <w:tc>
          <w:tcPr>
            <w:tcW w:type="dxa" w:w="2304"/>
            <w:vAlign w:val="center"/>
            <w:tcMar>
              <w:top w:w="75" w:type="dxa"/>
              <w:start w:w="100" w:type="dxa"/>
              <w:bottom w:w="75" w:type="dxa"/>
              <w:end w:w="100" w:type="dxa"/>
            </w:tcMar>
          </w:tcPr>
          <w:p>
            <w:pPr>
              <w:spacing w:after="0" w:line="252" w:lineRule="auto"/>
            </w:pPr>
            <w:r>
              <w:rPr>
                <w:sz w:val="17"/>
              </w:rPr>
              <w:t>epochs_scalp_minimal/</w:t>
            </w:r>
          </w:p>
        </w:tc>
        <w:tc>
          <w:tcPr>
            <w:tcW w:type="dxa" w:w="3744"/>
            <w:vAlign w:val="center"/>
            <w:tcMar>
              <w:top w:w="75" w:type="dxa"/>
              <w:start w:w="100" w:type="dxa"/>
              <w:bottom w:w="75" w:type="dxa"/>
              <w:end w:w="100" w:type="dxa"/>
            </w:tcMar>
          </w:tcPr>
          <w:p>
            <w:pPr>
              <w:spacing w:after="0" w:line="252" w:lineRule="auto"/>
            </w:pPr>
            <w:r>
              <w:rPr>
                <w:sz w:val="17"/>
              </w:rPr>
              <w:t>Epochs scalp minimal branch đã resample/QC.</w:t>
            </w:r>
          </w:p>
        </w:tc>
        <w:tc>
          <w:tcPr>
            <w:tcW w:type="dxa" w:w="3672"/>
            <w:vAlign w:val="center"/>
            <w:tcMar>
              <w:top w:w="75" w:type="dxa"/>
              <w:start w:w="100" w:type="dxa"/>
              <w:bottom w:w="75" w:type="dxa"/>
              <w:end w:w="100" w:type="dxa"/>
            </w:tcMar>
          </w:tcPr>
          <w:p>
            <w:pPr>
              <w:spacing w:after="0" w:line="252" w:lineRule="auto"/>
            </w:pPr>
            <w:r>
              <w:rPr>
                <w:sz w:val="17"/>
              </w:rPr>
              <w:t>Đổi snapshot, preprocess config hoặc epoch window.</w:t>
            </w:r>
          </w:p>
        </w:tc>
      </w:tr>
      <w:tr>
        <w:tc>
          <w:tcPr>
            <w:tcW w:type="dxa" w:w="2304"/>
            <w:vAlign w:val="center"/>
            <w:tcMar>
              <w:top w:w="75" w:type="dxa"/>
              <w:start w:w="100" w:type="dxa"/>
              <w:bottom w:w="75" w:type="dxa"/>
              <w:end w:w="100" w:type="dxa"/>
            </w:tcMar>
          </w:tcPr>
          <w:p>
            <w:pPr>
              <w:spacing w:after="0" w:line="252" w:lineRule="auto"/>
            </w:pPr>
            <w:r>
              <w:rPr>
                <w:sz w:val="17"/>
              </w:rPr>
              <w:t>epochs_scalp_ica/</w:t>
            </w:r>
          </w:p>
        </w:tc>
        <w:tc>
          <w:tcPr>
            <w:tcW w:type="dxa" w:w="3744"/>
            <w:vAlign w:val="center"/>
            <w:tcMar>
              <w:top w:w="75" w:type="dxa"/>
              <w:start w:w="100" w:type="dxa"/>
              <w:bottom w:w="75" w:type="dxa"/>
              <w:end w:w="100" w:type="dxa"/>
            </w:tcMar>
          </w:tcPr>
          <w:p>
            <w:pPr>
              <w:spacing w:after="0" w:line="252" w:lineRule="auto"/>
            </w:pPr>
            <w:r>
              <w:rPr>
                <w:sz w:val="17"/>
              </w:rPr>
              <w:t>Epochs ICA branch và ICA audit objects nếu được cache.</w:t>
            </w:r>
          </w:p>
        </w:tc>
        <w:tc>
          <w:tcPr>
            <w:tcW w:type="dxa" w:w="3672"/>
            <w:vAlign w:val="center"/>
            <w:tcMar>
              <w:top w:w="75" w:type="dxa"/>
              <w:start w:w="100" w:type="dxa"/>
              <w:bottom w:w="75" w:type="dxa"/>
              <w:end w:w="100" w:type="dxa"/>
            </w:tcMar>
          </w:tcPr>
          <w:p>
            <w:pPr>
              <w:spacing w:after="0" w:line="252" w:lineRule="auto"/>
            </w:pPr>
            <w:r>
              <w:rPr>
                <w:sz w:val="17"/>
              </w:rPr>
              <w:t>Đổi ICA config, data snapshot hoặc reject policy.</w:t>
            </w:r>
          </w:p>
        </w:tc>
      </w:tr>
      <w:tr>
        <w:tc>
          <w:tcPr>
            <w:tcW w:type="dxa" w:w="2304"/>
            <w:vAlign w:val="center"/>
            <w:tcMar>
              <w:top w:w="75" w:type="dxa"/>
              <w:start w:w="100" w:type="dxa"/>
              <w:bottom w:w="75" w:type="dxa"/>
              <w:end w:w="100" w:type="dxa"/>
            </w:tcMar>
          </w:tcPr>
          <w:p>
            <w:pPr>
              <w:spacing w:after="0" w:line="252" w:lineRule="auto"/>
            </w:pPr>
            <w:r>
              <w:rPr>
                <w:sz w:val="17"/>
              </w:rPr>
              <w:t>epochs_ieeg/</w:t>
            </w:r>
          </w:p>
        </w:tc>
        <w:tc>
          <w:tcPr>
            <w:tcW w:type="dxa" w:w="3744"/>
            <w:vAlign w:val="center"/>
            <w:tcMar>
              <w:top w:w="75" w:type="dxa"/>
              <w:start w:w="100" w:type="dxa"/>
              <w:bottom w:w="75" w:type="dxa"/>
              <w:end w:w="100" w:type="dxa"/>
            </w:tcMar>
          </w:tcPr>
          <w:p>
            <w:pPr>
              <w:spacing w:after="0" w:line="252" w:lineRule="auto"/>
            </w:pPr>
            <w:r>
              <w:rPr>
                <w:sz w:val="17"/>
              </w:rPr>
              <w:t>Epochs iEEG, contact QC, rereference outputs.</w:t>
            </w:r>
          </w:p>
        </w:tc>
        <w:tc>
          <w:tcPr>
            <w:tcW w:type="dxa" w:w="3672"/>
            <w:vAlign w:val="center"/>
            <w:tcMar>
              <w:top w:w="75" w:type="dxa"/>
              <w:start w:w="100" w:type="dxa"/>
              <w:bottom w:w="75" w:type="dxa"/>
              <w:end w:w="100" w:type="dxa"/>
            </w:tcMar>
          </w:tcPr>
          <w:p>
            <w:pPr>
              <w:spacing w:after="0" w:line="252" w:lineRule="auto"/>
            </w:pPr>
            <w:r>
              <w:rPr>
                <w:sz w:val="17"/>
              </w:rPr>
              <w:t>Đổi iEEG preprocess config hoặc snapshot.</w:t>
            </w:r>
          </w:p>
        </w:tc>
      </w:tr>
      <w:tr>
        <w:tc>
          <w:tcPr>
            <w:tcW w:type="dxa" w:w="2304"/>
            <w:vAlign w:val="center"/>
            <w:tcMar>
              <w:top w:w="75" w:type="dxa"/>
              <w:start w:w="100" w:type="dxa"/>
              <w:bottom w:w="75" w:type="dxa"/>
              <w:end w:w="100" w:type="dxa"/>
            </w:tcMar>
          </w:tcPr>
          <w:p>
            <w:pPr>
              <w:spacing w:after="0" w:line="252" w:lineRule="auto"/>
            </w:pPr>
            <w:r>
              <w:rPr>
                <w:sz w:val="17"/>
              </w:rPr>
              <w:t>teacher_targets/</w:t>
            </w:r>
          </w:p>
        </w:tc>
        <w:tc>
          <w:tcPr>
            <w:tcW w:type="dxa" w:w="3744"/>
            <w:vAlign w:val="center"/>
            <w:tcMar>
              <w:top w:w="75" w:type="dxa"/>
              <w:start w:w="100" w:type="dxa"/>
              <w:bottom w:w="75" w:type="dxa"/>
              <w:end w:w="100" w:type="dxa"/>
            </w:tcMar>
          </w:tcPr>
          <w:p>
            <w:pPr>
              <w:spacing w:after="0" w:line="252" w:lineRule="auto"/>
            </w:pPr>
            <w:r>
              <w:rPr>
                <w:sz w:val="17"/>
              </w:rPr>
              <w:t>Teacher tensors Group A/B/C/D theo registry đã freeze.</w:t>
            </w:r>
          </w:p>
        </w:tc>
        <w:tc>
          <w:tcPr>
            <w:tcW w:type="dxa" w:w="3672"/>
            <w:vAlign w:val="center"/>
            <w:tcMar>
              <w:top w:w="75" w:type="dxa"/>
              <w:start w:w="100" w:type="dxa"/>
              <w:bottom w:w="75" w:type="dxa"/>
              <w:end w:w="100" w:type="dxa"/>
            </w:tcMar>
          </w:tcPr>
          <w:p>
            <w:pPr>
              <w:spacing w:after="0" w:line="252" w:lineRule="auto"/>
            </w:pPr>
            <w:r>
              <w:rPr>
                <w:sz w:val="17"/>
              </w:rPr>
              <w:t>Đổi teacher registry, admissibility rubric hoặc phase activation.</w:t>
            </w:r>
          </w:p>
        </w:tc>
      </w:tr>
      <w:tr>
        <w:tc>
          <w:tcPr>
            <w:tcW w:type="dxa" w:w="2304"/>
            <w:vAlign w:val="center"/>
            <w:tcMar>
              <w:top w:w="75" w:type="dxa"/>
              <w:start w:w="100" w:type="dxa"/>
              <w:bottom w:w="75" w:type="dxa"/>
              <w:end w:w="100" w:type="dxa"/>
            </w:tcMar>
          </w:tcPr>
          <w:p>
            <w:pPr>
              <w:spacing w:after="0" w:line="252" w:lineRule="auto"/>
            </w:pPr>
            <w:r>
              <w:rPr>
                <w:sz w:val="17"/>
              </w:rPr>
              <w:t>covariance_features_a2d/</w:t>
            </w:r>
          </w:p>
        </w:tc>
        <w:tc>
          <w:tcPr>
            <w:tcW w:type="dxa" w:w="3744"/>
            <w:vAlign w:val="center"/>
            <w:tcMar>
              <w:top w:w="75" w:type="dxa"/>
              <w:start w:w="100" w:type="dxa"/>
              <w:bottom w:w="75" w:type="dxa"/>
              <w:end w:w="100" w:type="dxa"/>
            </w:tcMar>
          </w:tcPr>
          <w:p>
            <w:pPr>
              <w:spacing w:after="0" w:line="252" w:lineRule="auto"/>
            </w:pPr>
            <w:r>
              <w:rPr>
                <w:sz w:val="17"/>
              </w:rPr>
              <w:t>SPD/covariance features cho A2d.</w:t>
            </w:r>
          </w:p>
        </w:tc>
        <w:tc>
          <w:tcPr>
            <w:tcW w:type="dxa" w:w="3672"/>
            <w:vAlign w:val="center"/>
            <w:tcMar>
              <w:top w:w="75" w:type="dxa"/>
              <w:start w:w="100" w:type="dxa"/>
              <w:bottom w:w="75" w:type="dxa"/>
              <w:end w:w="100" w:type="dxa"/>
            </w:tcMar>
          </w:tcPr>
          <w:p>
            <w:pPr>
              <w:spacing w:after="0" w:line="252" w:lineRule="auto"/>
            </w:pPr>
            <w:r>
              <w:rPr>
                <w:sz w:val="17"/>
              </w:rPr>
              <w:t>Đổi maintenance window, covariance rule hoặc preprocessing.</w:t>
            </w:r>
          </w:p>
        </w:tc>
      </w:tr>
      <w:tr>
        <w:tc>
          <w:tcPr>
            <w:tcW w:type="dxa" w:w="2304"/>
            <w:vAlign w:val="center"/>
            <w:tcMar>
              <w:top w:w="75" w:type="dxa"/>
              <w:start w:w="100" w:type="dxa"/>
              <w:bottom w:w="75" w:type="dxa"/>
              <w:end w:w="100" w:type="dxa"/>
            </w:tcMar>
          </w:tcPr>
          <w:p>
            <w:pPr>
              <w:spacing w:after="0" w:line="252" w:lineRule="auto"/>
            </w:pPr>
            <w:r>
              <w:rPr>
                <w:sz w:val="17"/>
              </w:rPr>
              <w:t>nuisance_features/</w:t>
            </w:r>
          </w:p>
        </w:tc>
        <w:tc>
          <w:tcPr>
            <w:tcW w:type="dxa" w:w="3744"/>
            <w:vAlign w:val="center"/>
            <w:tcMar>
              <w:top w:w="75" w:type="dxa"/>
              <w:start w:w="100" w:type="dxa"/>
              <w:bottom w:w="75" w:type="dxa"/>
              <w:end w:w="100" w:type="dxa"/>
            </w:tcMar>
          </w:tcPr>
          <w:p>
            <w:pPr>
              <w:spacing w:after="0" w:line="252" w:lineRule="auto"/>
            </w:pPr>
            <w:r>
              <w:rPr>
                <w:sz w:val="17"/>
              </w:rPr>
              <w:t>Nuisance-only block đã freeze.</w:t>
            </w:r>
          </w:p>
        </w:tc>
        <w:tc>
          <w:tcPr>
            <w:tcW w:type="dxa" w:w="3672"/>
            <w:vAlign w:val="center"/>
            <w:tcMar>
              <w:top w:w="75" w:type="dxa"/>
              <w:start w:w="100" w:type="dxa"/>
              <w:bottom w:w="75" w:type="dxa"/>
              <w:end w:w="100" w:type="dxa"/>
            </w:tcMar>
          </w:tcPr>
          <w:p>
            <w:pPr>
              <w:spacing w:after="0" w:line="252" w:lineRule="auto"/>
            </w:pPr>
            <w:r>
              <w:rPr>
                <w:sz w:val="17"/>
              </w:rPr>
              <w:t>Đổi nuisance_block_spec.</w:t>
            </w:r>
          </w:p>
        </w:tc>
      </w:tr>
      <w:tr>
        <w:tc>
          <w:tcPr>
            <w:tcW w:type="dxa" w:w="2304"/>
            <w:vAlign w:val="center"/>
            <w:tcMar>
              <w:top w:w="75" w:type="dxa"/>
              <w:start w:w="100" w:type="dxa"/>
              <w:bottom w:w="75" w:type="dxa"/>
              <w:end w:w="100" w:type="dxa"/>
            </w:tcMar>
          </w:tcPr>
          <w:p>
            <w:pPr>
              <w:spacing w:after="0" w:line="252" w:lineRule="auto"/>
            </w:pPr>
            <w:r>
              <w:rPr>
                <w:sz w:val="17"/>
              </w:rPr>
              <w:t>fold_indices/</w:t>
            </w:r>
          </w:p>
        </w:tc>
        <w:tc>
          <w:tcPr>
            <w:tcW w:type="dxa" w:w="3744"/>
            <w:vAlign w:val="center"/>
            <w:tcMar>
              <w:top w:w="75" w:type="dxa"/>
              <w:start w:w="100" w:type="dxa"/>
              <w:bottom w:w="75" w:type="dxa"/>
              <w:end w:w="100" w:type="dxa"/>
            </w:tcMar>
          </w:tcPr>
          <w:p>
            <w:pPr>
              <w:spacing w:after="0" w:line="252" w:lineRule="auto"/>
            </w:pPr>
            <w:r>
              <w:rPr>
                <w:sz w:val="17"/>
              </w:rPr>
              <w:t>Outer/inner split maps.</w:t>
            </w:r>
          </w:p>
        </w:tc>
        <w:tc>
          <w:tcPr>
            <w:tcW w:type="dxa" w:w="3672"/>
            <w:vAlign w:val="center"/>
            <w:tcMar>
              <w:top w:w="75" w:type="dxa"/>
              <w:start w:w="100" w:type="dxa"/>
              <w:bottom w:w="75" w:type="dxa"/>
              <w:end w:w="100" w:type="dxa"/>
            </w:tcMar>
          </w:tcPr>
          <w:p>
            <w:pPr>
              <w:spacing w:after="0" w:line="252" w:lineRule="auto"/>
            </w:pPr>
            <w:r>
              <w:rPr>
                <w:sz w:val="17"/>
              </w:rPr>
              <w:t>Đổi cohort lock hoặc split config.</w:t>
            </w:r>
          </w:p>
        </w:tc>
      </w:tr>
      <w:tr>
        <w:tc>
          <w:tcPr>
            <w:tcW w:type="dxa" w:w="2304"/>
            <w:vAlign w:val="center"/>
            <w:tcMar>
              <w:top w:w="75" w:type="dxa"/>
              <w:start w:w="100" w:type="dxa"/>
              <w:bottom w:w="75" w:type="dxa"/>
              <w:end w:w="100" w:type="dxa"/>
            </w:tcMar>
          </w:tcPr>
          <w:p>
            <w:pPr>
              <w:spacing w:after="0" w:line="252" w:lineRule="auto"/>
            </w:pPr>
            <w:r>
              <w:rPr>
                <w:sz w:val="17"/>
              </w:rPr>
              <w:t>logits_uncalibrated/</w:t>
            </w:r>
          </w:p>
        </w:tc>
        <w:tc>
          <w:tcPr>
            <w:tcW w:type="dxa" w:w="3744"/>
            <w:vAlign w:val="center"/>
            <w:tcMar>
              <w:top w:w="75" w:type="dxa"/>
              <w:start w:w="100" w:type="dxa"/>
              <w:bottom w:w="75" w:type="dxa"/>
              <w:end w:w="100" w:type="dxa"/>
            </w:tcMar>
          </w:tcPr>
          <w:p>
            <w:pPr>
              <w:spacing w:after="0" w:line="252" w:lineRule="auto"/>
            </w:pPr>
            <w:r>
              <w:rPr>
                <w:sz w:val="17"/>
              </w:rPr>
              <w:t>Raw logits để fit calibration hoặc compile report.</w:t>
            </w:r>
          </w:p>
        </w:tc>
        <w:tc>
          <w:tcPr>
            <w:tcW w:type="dxa" w:w="3672"/>
            <w:vAlign w:val="center"/>
            <w:tcMar>
              <w:top w:w="75" w:type="dxa"/>
              <w:start w:w="100" w:type="dxa"/>
              <w:bottom w:w="75" w:type="dxa"/>
              <w:end w:w="100" w:type="dxa"/>
            </w:tcMar>
          </w:tcPr>
          <w:p>
            <w:pPr>
              <w:spacing w:after="0" w:line="252" w:lineRule="auto"/>
            </w:pPr>
            <w:r>
              <w:rPr>
                <w:sz w:val="17"/>
              </w:rPr>
              <w:t>Đổi comparator config hoặc fold definition.</w:t>
            </w:r>
          </w:p>
        </w:tc>
      </w:tr>
    </w:tbl>
    <w:p>
      <w:pPr>
        <w:spacing w:after="100"/>
      </w:pPr>
      <w:r>
        <w:t>Cache là tối ưu kỹ thuật; nó không phải artefact freeze chính thức. Các artefact freeze vẫn phải được sinh riêng trong artifacts/freeze/ và tham chiếu vào prereg bundle theo đúng kỷ luật V5.5.</w:t>
      </w:r>
    </w:p>
    <w:p>
      <w:pPr>
        <w:pStyle w:val="Heading1Custom"/>
        <w:spacing w:before="160" w:after="80"/>
      </w:pPr>
      <w:r>
        <w:t>12. Kế hoạch code theo thứ tự triển khai</w:t>
      </w:r>
    </w:p>
    <w:p>
      <w:pPr>
        <w:spacing w:after="100"/>
      </w:pPr>
      <w:r>
        <w:t>Dưới đây là thứ tự code được khuyến nghị. Đây là thứ tự tối ưu để giảm rủi ro drift và giúp bạn có sản phẩm chạy được sớm, thay vì xây neural mainline trước rồi mới quay lại dựng governance.</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val="true"/>
        </w:trPr>
        <w:tc>
          <w:tcPr>
            <w:tcW w:type="dxa" w:w="648"/>
            <w:shd w:fill="DCE6F1"/>
            <w:vAlign w:val="center"/>
            <w:tcMar>
              <w:top w:w="90" w:type="dxa"/>
              <w:start w:w="110" w:type="dxa"/>
              <w:bottom w:w="90" w:type="dxa"/>
              <w:end w:w="110" w:type="dxa"/>
            </w:tcMar>
          </w:tcPr>
          <w:p>
            <w:pPr>
              <w:spacing w:after="0"/>
              <w:jc w:val="center"/>
            </w:pPr>
            <w:r>
              <w:rPr>
                <w:b/>
                <w:color w:val="18375E"/>
                <w:sz w:val="17"/>
              </w:rPr>
              <w:t>Bước</w:t>
            </w:r>
          </w:p>
        </w:tc>
        <w:tc>
          <w:tcPr>
            <w:tcW w:type="dxa" w:w="2304"/>
            <w:shd w:fill="DCE6F1"/>
            <w:vAlign w:val="center"/>
            <w:tcMar>
              <w:top w:w="90" w:type="dxa"/>
              <w:start w:w="110" w:type="dxa"/>
              <w:bottom w:w="90" w:type="dxa"/>
              <w:end w:w="110" w:type="dxa"/>
            </w:tcMar>
          </w:tcPr>
          <w:p>
            <w:pPr>
              <w:spacing w:after="0"/>
              <w:jc w:val="center"/>
            </w:pPr>
            <w:r>
              <w:rPr>
                <w:b/>
                <w:color w:val="18375E"/>
                <w:sz w:val="17"/>
              </w:rPr>
              <w:t>Mục tiêu</w:t>
            </w:r>
          </w:p>
        </w:tc>
        <w:tc>
          <w:tcPr>
            <w:tcW w:type="dxa" w:w="4320"/>
            <w:shd w:fill="DCE6F1"/>
            <w:vAlign w:val="center"/>
            <w:tcMar>
              <w:top w:w="90" w:type="dxa"/>
              <w:start w:w="110" w:type="dxa"/>
              <w:bottom w:w="90" w:type="dxa"/>
              <w:end w:w="110" w:type="dxa"/>
            </w:tcMar>
          </w:tcPr>
          <w:p>
            <w:pPr>
              <w:spacing w:after="0"/>
              <w:jc w:val="center"/>
            </w:pPr>
            <w:r>
              <w:rPr>
                <w:b/>
                <w:color w:val="18375E"/>
                <w:sz w:val="17"/>
              </w:rPr>
              <w:t>File ưu tiên</w:t>
            </w:r>
          </w:p>
        </w:tc>
        <w:tc>
          <w:tcPr>
            <w:tcW w:type="dxa" w:w="2592"/>
            <w:shd w:fill="DCE6F1"/>
            <w:vAlign w:val="center"/>
            <w:tcMar>
              <w:top w:w="90" w:type="dxa"/>
              <w:start w:w="110" w:type="dxa"/>
              <w:bottom w:w="90" w:type="dxa"/>
              <w:end w:w="110" w:type="dxa"/>
            </w:tcMar>
          </w:tcPr>
          <w:p>
            <w:pPr>
              <w:spacing w:after="0"/>
              <w:jc w:val="center"/>
            </w:pPr>
            <w:r>
              <w:rPr>
                <w:b/>
                <w:color w:val="18375E"/>
                <w:sz w:val="17"/>
              </w:rPr>
              <w:t>Kết quả phải đạt</w:t>
            </w:r>
          </w:p>
        </w:tc>
      </w:tr>
      <w:tr>
        <w:tc>
          <w:tcPr>
            <w:tcW w:type="dxa" w:w="648"/>
            <w:vAlign w:val="center"/>
            <w:tcMar>
              <w:top w:w="75" w:type="dxa"/>
              <w:start w:w="100" w:type="dxa"/>
              <w:bottom w:w="75" w:type="dxa"/>
              <w:end w:w="100" w:type="dxa"/>
            </w:tcMar>
          </w:tcPr>
          <w:p>
            <w:pPr>
              <w:spacing w:after="0" w:line="252" w:lineRule="auto"/>
            </w:pPr>
            <w:r>
              <w:rPr>
                <w:sz w:val="17"/>
              </w:rPr>
              <w:t>1</w:t>
            </w:r>
          </w:p>
        </w:tc>
        <w:tc>
          <w:tcPr>
            <w:tcW w:type="dxa" w:w="2304"/>
            <w:vAlign w:val="center"/>
            <w:tcMar>
              <w:top w:w="75" w:type="dxa"/>
              <w:start w:w="100" w:type="dxa"/>
              <w:bottom w:w="75" w:type="dxa"/>
              <w:end w:w="100" w:type="dxa"/>
            </w:tcMar>
          </w:tcPr>
          <w:p>
            <w:pPr>
              <w:spacing w:after="0" w:line="252" w:lineRule="auto"/>
            </w:pPr>
            <w:r>
              <w:rPr>
                <w:sz w:val="17"/>
              </w:rPr>
              <w:t>Dựng khung repo + bootstrap Colab</w:t>
            </w:r>
          </w:p>
        </w:tc>
        <w:tc>
          <w:tcPr>
            <w:tcW w:type="dxa" w:w="4320"/>
            <w:vAlign w:val="center"/>
            <w:tcMar>
              <w:top w:w="75" w:type="dxa"/>
              <w:start w:w="100" w:type="dxa"/>
              <w:bottom w:w="75" w:type="dxa"/>
              <w:end w:w="100" w:type="dxa"/>
            </w:tcMar>
          </w:tcPr>
          <w:p>
            <w:pPr>
              <w:spacing w:after="0" w:line="252" w:lineRule="auto"/>
            </w:pPr>
            <w:r>
              <w:rPr>
                <w:sz w:val="17"/>
              </w:rPr>
              <w:t>bootstrap/, configs/runtime/, src/cli.py, artifacts/, tests/ skeleton</w:t>
            </w:r>
          </w:p>
        </w:tc>
        <w:tc>
          <w:tcPr>
            <w:tcW w:type="dxa" w:w="2592"/>
            <w:vAlign w:val="center"/>
            <w:tcMar>
              <w:top w:w="75" w:type="dxa"/>
              <w:start w:w="100" w:type="dxa"/>
              <w:bottom w:w="75" w:type="dxa"/>
              <w:end w:w="100" w:type="dxa"/>
            </w:tcMar>
          </w:tcPr>
          <w:p>
            <w:pPr>
              <w:spacing w:after="0" w:line="252" w:lineRule="auto"/>
            </w:pPr>
            <w:r>
              <w:rPr>
                <w:sz w:val="17"/>
              </w:rPr>
              <w:t>Mount Drive, chọn profile, gọi CLI mẫu được.</w:t>
            </w:r>
          </w:p>
        </w:tc>
      </w:tr>
      <w:tr>
        <w:tc>
          <w:tcPr>
            <w:tcW w:type="dxa" w:w="648"/>
            <w:vAlign w:val="center"/>
            <w:tcMar>
              <w:top w:w="75" w:type="dxa"/>
              <w:start w:w="100" w:type="dxa"/>
              <w:bottom w:w="75" w:type="dxa"/>
              <w:end w:w="100" w:type="dxa"/>
            </w:tcMar>
          </w:tcPr>
          <w:p>
            <w:pPr>
              <w:spacing w:after="0" w:line="252" w:lineRule="auto"/>
            </w:pPr>
            <w:r>
              <w:rPr>
                <w:sz w:val="17"/>
              </w:rPr>
              <w:t>2</w:t>
            </w:r>
          </w:p>
        </w:tc>
        <w:tc>
          <w:tcPr>
            <w:tcW w:type="dxa" w:w="2304"/>
            <w:vAlign w:val="center"/>
            <w:tcMar>
              <w:top w:w="75" w:type="dxa"/>
              <w:start w:w="100" w:type="dxa"/>
              <w:bottom w:w="75" w:type="dxa"/>
              <w:end w:w="100" w:type="dxa"/>
            </w:tcMar>
          </w:tcPr>
          <w:p>
            <w:pPr>
              <w:spacing w:after="0" w:line="252" w:lineRule="auto"/>
            </w:pPr>
            <w:r>
              <w:rPr>
                <w:sz w:val="17"/>
              </w:rPr>
              <w:t>Hoàn thành Gate 0</w:t>
            </w:r>
          </w:p>
        </w:tc>
        <w:tc>
          <w:tcPr>
            <w:tcW w:type="dxa" w:w="4320"/>
            <w:vAlign w:val="center"/>
            <w:tcMar>
              <w:top w:w="75" w:type="dxa"/>
              <w:start w:w="100" w:type="dxa"/>
              <w:bottom w:w="75" w:type="dxa"/>
              <w:end w:w="100" w:type="dxa"/>
            </w:tcMar>
          </w:tcPr>
          <w:p>
            <w:pPr>
              <w:spacing w:after="0" w:line="252" w:lineRule="auto"/>
            </w:pPr>
            <w:r>
              <w:rPr>
                <w:sz w:val="17"/>
              </w:rPr>
              <w:t>src/audit/*, schemas.py, writer.py</w:t>
            </w:r>
          </w:p>
        </w:tc>
        <w:tc>
          <w:tcPr>
            <w:tcW w:type="dxa" w:w="2592"/>
            <w:vAlign w:val="center"/>
            <w:tcMar>
              <w:top w:w="75" w:type="dxa"/>
              <w:start w:w="100" w:type="dxa"/>
              <w:bottom w:w="75" w:type="dxa"/>
              <w:end w:w="100" w:type="dxa"/>
            </w:tcMar>
          </w:tcPr>
          <w:p>
            <w:pPr>
              <w:spacing w:after="0" w:line="252" w:lineRule="auto"/>
            </w:pPr>
            <w:r>
              <w:rPr>
                <w:sz w:val="17"/>
              </w:rPr>
              <w:t>Sinh manifest, cohort_lock, audit_report, override_log hợp lệ.</w:t>
            </w:r>
          </w:p>
        </w:tc>
      </w:tr>
      <w:tr>
        <w:tc>
          <w:tcPr>
            <w:tcW w:type="dxa" w:w="648"/>
            <w:vAlign w:val="center"/>
            <w:tcMar>
              <w:top w:w="75" w:type="dxa"/>
              <w:start w:w="100" w:type="dxa"/>
              <w:bottom w:w="75" w:type="dxa"/>
              <w:end w:w="100" w:type="dxa"/>
            </w:tcMar>
          </w:tcPr>
          <w:p>
            <w:pPr>
              <w:spacing w:after="0" w:line="252" w:lineRule="auto"/>
            </w:pPr>
            <w:r>
              <w:rPr>
                <w:sz w:val="17"/>
              </w:rPr>
              <w:t>3</w:t>
            </w:r>
          </w:p>
        </w:tc>
        <w:tc>
          <w:tcPr>
            <w:tcW w:type="dxa" w:w="2304"/>
            <w:vAlign w:val="center"/>
            <w:tcMar>
              <w:top w:w="75" w:type="dxa"/>
              <w:start w:w="100" w:type="dxa"/>
              <w:bottom w:w="75" w:type="dxa"/>
              <w:end w:w="100" w:type="dxa"/>
            </w:tcMar>
          </w:tcPr>
          <w:p>
            <w:pPr>
              <w:spacing w:after="0" w:line="252" w:lineRule="auto"/>
            </w:pPr>
            <w:r>
              <w:rPr>
                <w:sz w:val="17"/>
              </w:rPr>
              <w:t>Hoàn thành Gate 1</w:t>
            </w:r>
          </w:p>
        </w:tc>
        <w:tc>
          <w:tcPr>
            <w:tcW w:type="dxa" w:w="4320"/>
            <w:vAlign w:val="center"/>
            <w:tcMar>
              <w:top w:w="75" w:type="dxa"/>
              <w:start w:w="100" w:type="dxa"/>
              <w:bottom w:w="75" w:type="dxa"/>
              <w:end w:w="100" w:type="dxa"/>
            </w:tcMar>
          </w:tcPr>
          <w:p>
            <w:pPr>
              <w:spacing w:after="0" w:line="252" w:lineRule="auto"/>
            </w:pPr>
            <w:r>
              <w:rPr>
                <w:sz w:val="17"/>
              </w:rPr>
              <w:t>src/simulation/*, configs/eval/inference_defaults.yaml</w:t>
            </w:r>
          </w:p>
        </w:tc>
        <w:tc>
          <w:tcPr>
            <w:tcW w:type="dxa" w:w="2592"/>
            <w:vAlign w:val="center"/>
            <w:tcMar>
              <w:top w:w="75" w:type="dxa"/>
              <w:start w:w="100" w:type="dxa"/>
              <w:bottom w:w="75" w:type="dxa"/>
              <w:end w:w="100" w:type="dxa"/>
            </w:tcMar>
          </w:tcPr>
          <w:p>
            <w:pPr>
              <w:spacing w:after="0" w:line="252" w:lineRule="auto"/>
            </w:pPr>
            <w:r>
              <w:rPr>
                <w:sz w:val="17"/>
              </w:rPr>
              <w:t>Có decision_memo, simulation_registry, influence_rule.</w:t>
            </w:r>
          </w:p>
        </w:tc>
      </w:tr>
      <w:tr>
        <w:tc>
          <w:tcPr>
            <w:tcW w:type="dxa" w:w="648"/>
            <w:vAlign w:val="center"/>
            <w:tcMar>
              <w:top w:w="75" w:type="dxa"/>
              <w:start w:w="100" w:type="dxa"/>
              <w:bottom w:w="75" w:type="dxa"/>
              <w:end w:w="100" w:type="dxa"/>
            </w:tcMar>
          </w:tcPr>
          <w:p>
            <w:pPr>
              <w:spacing w:after="0" w:line="252" w:lineRule="auto"/>
            </w:pPr>
            <w:r>
              <w:rPr>
                <w:sz w:val="17"/>
              </w:rPr>
              <w:t>4</w:t>
            </w:r>
          </w:p>
        </w:tc>
        <w:tc>
          <w:tcPr>
            <w:tcW w:type="dxa" w:w="2304"/>
            <w:vAlign w:val="center"/>
            <w:tcMar>
              <w:top w:w="75" w:type="dxa"/>
              <w:start w:w="100" w:type="dxa"/>
              <w:bottom w:w="75" w:type="dxa"/>
              <w:end w:w="100" w:type="dxa"/>
            </w:tcMar>
          </w:tcPr>
          <w:p>
            <w:pPr>
              <w:spacing w:after="0" w:line="252" w:lineRule="auto"/>
            </w:pPr>
            <w:r>
              <w:rPr>
                <w:sz w:val="17"/>
              </w:rPr>
              <w:t>Hoàn thành Gate 2</w:t>
            </w:r>
          </w:p>
        </w:tc>
        <w:tc>
          <w:tcPr>
            <w:tcW w:type="dxa" w:w="4320"/>
            <w:vAlign w:val="center"/>
            <w:tcMar>
              <w:top w:w="75" w:type="dxa"/>
              <w:start w:w="100" w:type="dxa"/>
              <w:bottom w:w="75" w:type="dxa"/>
              <w:end w:w="100" w:type="dxa"/>
            </w:tcMar>
          </w:tcPr>
          <w:p>
            <w:pPr>
              <w:spacing w:after="0" w:line="252" w:lineRule="auto"/>
            </w:pPr>
            <w:r>
              <w:rPr>
                <w:sz w:val="17"/>
              </w:rPr>
              <w:t>src/synthetic/*, threshold_sweep.py</w:t>
            </w:r>
          </w:p>
        </w:tc>
        <w:tc>
          <w:tcPr>
            <w:tcW w:type="dxa" w:w="2592"/>
            <w:vAlign w:val="center"/>
            <w:tcMar>
              <w:top w:w="75" w:type="dxa"/>
              <w:start w:w="100" w:type="dxa"/>
              <w:bottom w:w="75" w:type="dxa"/>
              <w:end w:w="100" w:type="dxa"/>
            </w:tcMar>
          </w:tcPr>
          <w:p>
            <w:pPr>
              <w:spacing w:after="0" w:line="252" w:lineRule="auto"/>
            </w:pPr>
            <w:r>
              <w:rPr>
                <w:sz w:val="17"/>
              </w:rPr>
              <w:t>Có synthetic_recovery_report và gate_threshold_registry.</w:t>
            </w:r>
          </w:p>
        </w:tc>
      </w:tr>
      <w:tr>
        <w:tc>
          <w:tcPr>
            <w:tcW w:type="dxa" w:w="648"/>
            <w:vAlign w:val="center"/>
            <w:tcMar>
              <w:top w:w="75" w:type="dxa"/>
              <w:start w:w="100" w:type="dxa"/>
              <w:bottom w:w="75" w:type="dxa"/>
              <w:end w:w="100" w:type="dxa"/>
            </w:tcMar>
          </w:tcPr>
          <w:p>
            <w:pPr>
              <w:spacing w:after="0" w:line="252" w:lineRule="auto"/>
            </w:pPr>
            <w:r>
              <w:rPr>
                <w:sz w:val="17"/>
              </w:rPr>
              <w:t>5</w:t>
            </w:r>
          </w:p>
        </w:tc>
        <w:tc>
          <w:tcPr>
            <w:tcW w:type="dxa" w:w="2304"/>
            <w:vAlign w:val="center"/>
            <w:tcMar>
              <w:top w:w="75" w:type="dxa"/>
              <w:start w:w="100" w:type="dxa"/>
              <w:bottom w:w="75" w:type="dxa"/>
              <w:end w:w="100" w:type="dxa"/>
            </w:tcMar>
          </w:tcPr>
          <w:p>
            <w:pPr>
              <w:spacing w:after="0" w:line="252" w:lineRule="auto"/>
            </w:pPr>
            <w:r>
              <w:rPr>
                <w:sz w:val="17"/>
              </w:rPr>
              <w:t>Khóa registries và prereg</w:t>
            </w:r>
          </w:p>
        </w:tc>
        <w:tc>
          <w:tcPr>
            <w:tcW w:type="dxa" w:w="4320"/>
            <w:vAlign w:val="center"/>
            <w:tcMar>
              <w:top w:w="75" w:type="dxa"/>
              <w:start w:w="100" w:type="dxa"/>
              <w:bottom w:w="75" w:type="dxa"/>
              <w:end w:w="100" w:type="dxa"/>
            </w:tcMar>
          </w:tcPr>
          <w:p>
            <w:pPr>
              <w:spacing w:after="0" w:line="252" w:lineRule="auto"/>
            </w:pPr>
            <w:r>
              <w:rPr>
                <w:sz w:val="17"/>
              </w:rPr>
              <w:t>teacher_registry, admissibility_rubric, control_suite_spec, nuisance_block_spec, prereg validator</w:t>
            </w:r>
          </w:p>
        </w:tc>
        <w:tc>
          <w:tcPr>
            <w:tcW w:type="dxa" w:w="2592"/>
            <w:vAlign w:val="center"/>
            <w:tcMar>
              <w:top w:w="75" w:type="dxa"/>
              <w:start w:w="100" w:type="dxa"/>
              <w:bottom w:w="75" w:type="dxa"/>
              <w:end w:w="100" w:type="dxa"/>
            </w:tcMar>
          </w:tcPr>
          <w:p>
            <w:pPr>
              <w:spacing w:after="0" w:line="252" w:lineRule="auto"/>
            </w:pPr>
            <w:r>
              <w:rPr>
                <w:sz w:val="17"/>
              </w:rPr>
              <w:t>prereg_bundle hợp lệ, environment_lock có sẵn.</w:t>
            </w:r>
          </w:p>
        </w:tc>
      </w:tr>
      <w:tr>
        <w:tc>
          <w:tcPr>
            <w:tcW w:type="dxa" w:w="648"/>
            <w:vAlign w:val="center"/>
            <w:tcMar>
              <w:top w:w="75" w:type="dxa"/>
              <w:start w:w="100" w:type="dxa"/>
              <w:bottom w:w="75" w:type="dxa"/>
              <w:end w:w="100" w:type="dxa"/>
            </w:tcMar>
          </w:tcPr>
          <w:p>
            <w:pPr>
              <w:spacing w:after="0" w:line="252" w:lineRule="auto"/>
            </w:pPr>
            <w:r>
              <w:rPr>
                <w:sz w:val="17"/>
              </w:rPr>
              <w:t>6</w:t>
            </w:r>
          </w:p>
        </w:tc>
        <w:tc>
          <w:tcPr>
            <w:tcW w:type="dxa" w:w="2304"/>
            <w:vAlign w:val="center"/>
            <w:tcMar>
              <w:top w:w="75" w:type="dxa"/>
              <w:start w:w="100" w:type="dxa"/>
              <w:bottom w:w="75" w:type="dxa"/>
              <w:end w:w="100" w:type="dxa"/>
            </w:tcMar>
          </w:tcPr>
          <w:p>
            <w:pPr>
              <w:spacing w:after="0" w:line="252" w:lineRule="auto"/>
            </w:pPr>
            <w:r>
              <w:rPr>
                <w:sz w:val="17"/>
              </w:rPr>
              <w:t>Dựng scientific engine</w:t>
            </w:r>
          </w:p>
        </w:tc>
        <w:tc>
          <w:tcPr>
            <w:tcW w:type="dxa" w:w="4320"/>
            <w:vAlign w:val="center"/>
            <w:tcMar>
              <w:top w:w="75" w:type="dxa"/>
              <w:start w:w="100" w:type="dxa"/>
              <w:bottom w:w="75" w:type="dxa"/>
              <w:end w:w="100" w:type="dxa"/>
            </w:tcMar>
          </w:tcPr>
          <w:p>
            <w:pPr>
              <w:spacing w:after="0" w:line="252" w:lineRule="auto"/>
            </w:pPr>
            <w:r>
              <w:rPr>
                <w:sz w:val="17"/>
              </w:rPr>
              <w:t>src/teacher/*, src/controls/*, src/latent/*</w:t>
            </w:r>
          </w:p>
        </w:tc>
        <w:tc>
          <w:tcPr>
            <w:tcW w:type="dxa" w:w="2592"/>
            <w:vAlign w:val="center"/>
            <w:tcMar>
              <w:top w:w="75" w:type="dxa"/>
              <w:start w:w="100" w:type="dxa"/>
              <w:bottom w:w="75" w:type="dxa"/>
              <w:end w:w="100" w:type="dxa"/>
            </w:tcMar>
          </w:tcPr>
          <w:p>
            <w:pPr>
              <w:spacing w:after="0" w:line="252" w:lineRule="auto"/>
            </w:pPr>
            <w:r>
              <w:rPr>
                <w:sz w:val="17"/>
              </w:rPr>
              <w:t>Tính được support/reliability/admissibility/observability/gating/viability.</w:t>
            </w:r>
          </w:p>
        </w:tc>
      </w:tr>
      <w:tr>
        <w:tc>
          <w:tcPr>
            <w:tcW w:type="dxa" w:w="648"/>
            <w:vAlign w:val="center"/>
            <w:tcMar>
              <w:top w:w="75" w:type="dxa"/>
              <w:start w:w="100" w:type="dxa"/>
              <w:bottom w:w="75" w:type="dxa"/>
              <w:end w:w="100" w:type="dxa"/>
            </w:tcMar>
          </w:tcPr>
          <w:p>
            <w:pPr>
              <w:spacing w:after="0" w:line="252" w:lineRule="auto"/>
            </w:pPr>
            <w:r>
              <w:rPr>
                <w:sz w:val="17"/>
              </w:rPr>
              <w:t>7</w:t>
            </w:r>
          </w:p>
        </w:tc>
        <w:tc>
          <w:tcPr>
            <w:tcW w:type="dxa" w:w="2304"/>
            <w:vAlign w:val="center"/>
            <w:tcMar>
              <w:top w:w="75" w:type="dxa"/>
              <w:start w:w="100" w:type="dxa"/>
              <w:bottom w:w="75" w:type="dxa"/>
              <w:end w:w="100" w:type="dxa"/>
            </w:tcMar>
          </w:tcPr>
          <w:p>
            <w:pPr>
              <w:spacing w:after="0" w:line="252" w:lineRule="auto"/>
            </w:pPr>
            <w:r>
              <w:rPr>
                <w:sz w:val="17"/>
              </w:rPr>
              <w:t>Dựng A2d + controls + phase05</w:t>
            </w:r>
          </w:p>
        </w:tc>
        <w:tc>
          <w:tcPr>
            <w:tcW w:type="dxa" w:w="4320"/>
            <w:vAlign w:val="center"/>
            <w:tcMar>
              <w:top w:w="75" w:type="dxa"/>
              <w:start w:w="100" w:type="dxa"/>
              <w:bottom w:w="75" w:type="dxa"/>
              <w:end w:w="100" w:type="dxa"/>
            </w:tcMar>
          </w:tcPr>
          <w:p>
            <w:pPr>
              <w:spacing w:after="0" w:line="252" w:lineRule="auto"/>
            </w:pPr>
            <w:r>
              <w:rPr>
                <w:sz w:val="17"/>
              </w:rPr>
              <w:t>riemannian_a2d.py, atlas_builder.py, controls_report.py, coverage_registry.py</w:t>
            </w:r>
          </w:p>
        </w:tc>
        <w:tc>
          <w:tcPr>
            <w:tcW w:type="dxa" w:w="2592"/>
            <w:vAlign w:val="center"/>
            <w:tcMar>
              <w:top w:w="75" w:type="dxa"/>
              <w:start w:w="100" w:type="dxa"/>
              <w:bottom w:w="75" w:type="dxa"/>
              <w:end w:w="100" w:type="dxa"/>
            </w:tcMar>
          </w:tcPr>
          <w:p>
            <w:pPr>
              <w:spacing w:after="0" w:line="252" w:lineRule="auto"/>
            </w:pPr>
            <w:r>
              <w:rPr>
                <w:sz w:val="17"/>
              </w:rPr>
              <w:t>phase05_real chạy sạch trên ít nhất 1 outer fold và sinh atlas package.</w:t>
            </w:r>
          </w:p>
        </w:tc>
      </w:tr>
      <w:tr>
        <w:tc>
          <w:tcPr>
            <w:tcW w:type="dxa" w:w="648"/>
            <w:vAlign w:val="center"/>
            <w:tcMar>
              <w:top w:w="75" w:type="dxa"/>
              <w:start w:w="100" w:type="dxa"/>
              <w:bottom w:w="75" w:type="dxa"/>
              <w:end w:w="100" w:type="dxa"/>
            </w:tcMar>
          </w:tcPr>
          <w:p>
            <w:pPr>
              <w:spacing w:after="0" w:line="252" w:lineRule="auto"/>
            </w:pPr>
            <w:r>
              <w:rPr>
                <w:sz w:val="17"/>
              </w:rPr>
              <w:t>8</w:t>
            </w:r>
          </w:p>
        </w:tc>
        <w:tc>
          <w:tcPr>
            <w:tcW w:type="dxa" w:w="2304"/>
            <w:vAlign w:val="center"/>
            <w:tcMar>
              <w:top w:w="75" w:type="dxa"/>
              <w:start w:w="100" w:type="dxa"/>
              <w:bottom w:w="75" w:type="dxa"/>
              <w:end w:w="100" w:type="dxa"/>
            </w:tcMar>
          </w:tcPr>
          <w:p>
            <w:pPr>
              <w:spacing w:after="0" w:line="252" w:lineRule="auto"/>
            </w:pPr>
            <w:r>
              <w:rPr>
                <w:sz w:val="17"/>
              </w:rPr>
              <w:t>Dựng neural comparators mainline</w:t>
            </w:r>
          </w:p>
        </w:tc>
        <w:tc>
          <w:tcPr>
            <w:tcW w:type="dxa" w:w="4320"/>
            <w:vAlign w:val="center"/>
            <w:tcMar>
              <w:top w:w="75" w:type="dxa"/>
              <w:start w:w="100" w:type="dxa"/>
              <w:bottom w:w="75" w:type="dxa"/>
              <w:end w:w="100" w:type="dxa"/>
            </w:tcMar>
          </w:tcPr>
          <w:p>
            <w:pPr>
              <w:spacing w:after="0" w:line="252" w:lineRule="auto"/>
            </w:pPr>
            <w:r>
              <w:rPr>
                <w:sz w:val="17"/>
              </w:rPr>
              <w:t>eegnet.py, a2/a2b/a2c/a3/a4, losses/*, calibration/*</w:t>
            </w:r>
          </w:p>
        </w:tc>
        <w:tc>
          <w:tcPr>
            <w:tcW w:type="dxa" w:w="2592"/>
            <w:vAlign w:val="center"/>
            <w:tcMar>
              <w:top w:w="75" w:type="dxa"/>
              <w:start w:w="100" w:type="dxa"/>
              <w:bottom w:w="75" w:type="dxa"/>
              <w:end w:w="100" w:type="dxa"/>
            </w:tcMar>
          </w:tcPr>
          <w:p>
            <w:pPr>
              <w:spacing w:after="0" w:line="252" w:lineRule="auto"/>
            </w:pPr>
            <w:r>
              <w:rPr>
                <w:sz w:val="17"/>
              </w:rPr>
              <w:t>phase1_real chạy được với 1-2 folds trên A100.</w:t>
            </w:r>
          </w:p>
        </w:tc>
      </w:tr>
      <w:tr>
        <w:tc>
          <w:tcPr>
            <w:tcW w:type="dxa" w:w="648"/>
            <w:vAlign w:val="center"/>
            <w:tcMar>
              <w:top w:w="75" w:type="dxa"/>
              <w:start w:w="100" w:type="dxa"/>
              <w:bottom w:w="75" w:type="dxa"/>
              <w:end w:w="100" w:type="dxa"/>
            </w:tcMar>
          </w:tcPr>
          <w:p>
            <w:pPr>
              <w:spacing w:after="0" w:line="252" w:lineRule="auto"/>
            </w:pPr>
            <w:r>
              <w:rPr>
                <w:sz w:val="17"/>
              </w:rPr>
              <w:t>9</w:t>
            </w:r>
          </w:p>
        </w:tc>
        <w:tc>
          <w:tcPr>
            <w:tcW w:type="dxa" w:w="2304"/>
            <w:vAlign w:val="center"/>
            <w:tcMar>
              <w:top w:w="75" w:type="dxa"/>
              <w:start w:w="100" w:type="dxa"/>
              <w:bottom w:w="75" w:type="dxa"/>
              <w:end w:w="100" w:type="dxa"/>
            </w:tcMar>
          </w:tcPr>
          <w:p>
            <w:pPr>
              <w:spacing w:after="0" w:line="252" w:lineRule="auto"/>
            </w:pPr>
            <w:r>
              <w:rPr>
                <w:sz w:val="17"/>
              </w:rPr>
              <w:t>Dựng reporting hoàn chỉnh</w:t>
            </w:r>
          </w:p>
        </w:tc>
        <w:tc>
          <w:tcPr>
            <w:tcW w:type="dxa" w:w="4320"/>
            <w:vAlign w:val="center"/>
            <w:tcMar>
              <w:top w:w="75" w:type="dxa"/>
              <w:start w:w="100" w:type="dxa"/>
              <w:bottom w:w="75" w:type="dxa"/>
              <w:end w:w="100" w:type="dxa"/>
            </w:tcMar>
          </w:tcPr>
          <w:p>
            <w:pPr>
              <w:spacing w:after="0" w:line="252" w:lineRule="auto"/>
            </w:pPr>
            <w:r>
              <w:rPr>
                <w:sz w:val="17"/>
              </w:rPr>
              <w:t>main_report.py, claim_state_summary.py, report_compile.py</w:t>
            </w:r>
          </w:p>
        </w:tc>
        <w:tc>
          <w:tcPr>
            <w:tcW w:type="dxa" w:w="2592"/>
            <w:vAlign w:val="center"/>
            <w:tcMar>
              <w:top w:w="75" w:type="dxa"/>
              <w:start w:w="100" w:type="dxa"/>
              <w:bottom w:w="75" w:type="dxa"/>
              <w:end w:w="100" w:type="dxa"/>
            </w:tcMar>
          </w:tcPr>
          <w:p>
            <w:pPr>
              <w:spacing w:after="0" w:line="252" w:lineRule="auto"/>
            </w:pPr>
            <w:r>
              <w:rPr>
                <w:sz w:val="17"/>
              </w:rPr>
              <w:t>Biên soạn được main report từ artefact đã có.</w:t>
            </w:r>
          </w:p>
        </w:tc>
      </w:tr>
      <w:tr>
        <w:tc>
          <w:tcPr>
            <w:tcW w:type="dxa" w:w="648"/>
            <w:vAlign w:val="center"/>
            <w:tcMar>
              <w:top w:w="75" w:type="dxa"/>
              <w:start w:w="100" w:type="dxa"/>
              <w:bottom w:w="75" w:type="dxa"/>
              <w:end w:w="100" w:type="dxa"/>
            </w:tcMar>
          </w:tcPr>
          <w:p>
            <w:pPr>
              <w:spacing w:after="0" w:line="252" w:lineRule="auto"/>
            </w:pPr>
            <w:r>
              <w:rPr>
                <w:sz w:val="17"/>
              </w:rPr>
              <w:t>10</w:t>
            </w:r>
          </w:p>
        </w:tc>
        <w:tc>
          <w:tcPr>
            <w:tcW w:type="dxa" w:w="2304"/>
            <w:vAlign w:val="center"/>
            <w:tcMar>
              <w:top w:w="75" w:type="dxa"/>
              <w:start w:w="100" w:type="dxa"/>
              <w:bottom w:w="75" w:type="dxa"/>
              <w:end w:w="100" w:type="dxa"/>
            </w:tcMar>
          </w:tcPr>
          <w:p>
            <w:pPr>
              <w:spacing w:after="0" w:line="252" w:lineRule="auto"/>
            </w:pPr>
            <w:r>
              <w:rPr>
                <w:sz w:val="17"/>
              </w:rPr>
              <w:t>Mở rộng Phase 2 và 3</w:t>
            </w:r>
          </w:p>
        </w:tc>
        <w:tc>
          <w:tcPr>
            <w:tcW w:type="dxa" w:w="4320"/>
            <w:vAlign w:val="center"/>
            <w:tcMar>
              <w:top w:w="75" w:type="dxa"/>
              <w:start w:w="100" w:type="dxa"/>
              <w:bottom w:w="75" w:type="dxa"/>
              <w:end w:w="100" w:type="dxa"/>
            </w:tcMar>
          </w:tcPr>
          <w:p>
            <w:pPr>
              <w:spacing w:after="0" w:line="252" w:lineRule="auto"/>
            </w:pPr>
            <w:r>
              <w:rPr>
                <w:sz w:val="17"/>
              </w:rPr>
              <w:t>ieeg_phase_transition.py, bridge_features.py, a5/a6, bridge controls</w:t>
            </w:r>
          </w:p>
        </w:tc>
        <w:tc>
          <w:tcPr>
            <w:tcW w:type="dxa" w:w="2592"/>
            <w:vAlign w:val="center"/>
            <w:tcMar>
              <w:top w:w="75" w:type="dxa"/>
              <w:start w:w="100" w:type="dxa"/>
              <w:bottom w:w="75" w:type="dxa"/>
              <w:end w:w="100" w:type="dxa"/>
            </w:tcMar>
          </w:tcPr>
          <w:p>
            <w:pPr>
              <w:spacing w:after="0" w:line="252" w:lineRule="auto"/>
            </w:pPr>
            <w:r>
              <w:rPr>
                <w:sz w:val="17"/>
              </w:rPr>
              <w:t>Chỉ triển khai sau khi Phase 1 ổn định.</w:t>
            </w:r>
          </w:p>
        </w:tc>
      </w:tr>
    </w:tbl>
    <w:p>
      <w:pPr>
        <w:pStyle w:val="Heading1Custom"/>
        <w:spacing w:before="160" w:after="80"/>
      </w:pPr>
      <w:r>
        <w:t>13. Checklist done-state cho đội triển khai</w:t>
      </w:r>
    </w:p>
    <w:p>
      <w:pPr>
        <w:pStyle w:val="ListBullet"/>
        <w:spacing w:after="40"/>
      </w:pPr>
      <w:r>
        <w:t>Đội có thể mount Drive, chọn profile và gọi CLI thành công trên Colab.</w:t>
      </w:r>
    </w:p>
    <w:p>
      <w:pPr>
        <w:pStyle w:val="ListBullet"/>
        <w:spacing w:after="40"/>
      </w:pPr>
      <w:r>
        <w:t>Gate 0 sinh đủ manifest, cohort_lock, audit_report, override_log với schema hợp lệ.</w:t>
      </w:r>
    </w:p>
    <w:p>
      <w:pPr>
        <w:pStyle w:val="ListBullet"/>
        <w:spacing w:after="40"/>
      </w:pPr>
      <w:r>
        <w:t>Gate 1 và Gate 2 có artefact freeze đầy đủ; threshold registry đọc được từ code, không nằm trong notebook.</w:t>
      </w:r>
    </w:p>
    <w:p>
      <w:pPr>
        <w:pStyle w:val="ListBullet"/>
        <w:spacing w:after="40"/>
      </w:pPr>
      <w:r>
        <w:t>Teacher registry, admissibility rubric, control suite spec, nuisance block spec và prereg bundle tồn tại thành file độc lập.</w:t>
      </w:r>
    </w:p>
    <w:p>
      <w:pPr>
        <w:pStyle w:val="ListBullet"/>
        <w:spacing w:after="40"/>
      </w:pPr>
      <w:r>
        <w:t>phase05_real chạy được end-to-end và sinh observability atlas, coverage registry, controls report.</w:t>
      </w:r>
    </w:p>
    <w:p>
      <w:pPr>
        <w:pStyle w:val="ListBullet"/>
        <w:spacing w:after="40"/>
      </w:pPr>
      <w:r>
        <w:t>phase1_real chạy được với comparator suite chính và sinh fold logs, calibration package, negative controls.</w:t>
      </w:r>
    </w:p>
    <w:p>
      <w:pPr>
        <w:pStyle w:val="ListBullet"/>
        <w:spacing w:after="40"/>
      </w:pPr>
      <w:r>
        <w:t>report_compile không fit thêm mô hình và có thể xuất báo cáo từ artefact đã freeze.</w:t>
      </w:r>
    </w:p>
    <w:p>
      <w:pPr>
        <w:pStyle w:val="ListBullet"/>
        <w:spacing w:after="40"/>
      </w:pPr>
      <w:r>
        <w:t>Mọi major change sau prereg đều có revision_log entry.</w:t>
      </w:r>
    </w:p>
    <w:p>
      <w:pPr>
        <w:pStyle w:val="Heading1Custom"/>
        <w:spacing w:before="160" w:after="80"/>
      </w:pPr>
      <w:r>
        <w:t>14. Gói notebook khuyến nghị cho 10 ngày đầu</w:t>
      </w:r>
    </w:p>
    <w:p>
      <w:pPr>
        <w:spacing w:after="100"/>
      </w:pPr>
      <w:r>
        <w:t>Để tránh mở quá nhiều mặt trận cùng lúc, blueprint khuyến nghị lịch làm việc 10 ngày đầu như sau.</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tblHeader w:val="true"/>
        </w:trPr>
        <w:tc>
          <w:tcPr>
            <w:tcW w:type="dxa" w:w="792"/>
            <w:shd w:fill="DCE6F1"/>
            <w:vAlign w:val="center"/>
            <w:tcMar>
              <w:top w:w="90" w:type="dxa"/>
              <w:start w:w="110" w:type="dxa"/>
              <w:bottom w:w="90" w:type="dxa"/>
              <w:end w:w="110" w:type="dxa"/>
            </w:tcMar>
          </w:tcPr>
          <w:p>
            <w:pPr>
              <w:spacing w:after="0"/>
              <w:jc w:val="center"/>
            </w:pPr>
            <w:r>
              <w:rPr>
                <w:b/>
                <w:color w:val="18375E"/>
                <w:sz w:val="17"/>
              </w:rPr>
              <w:t>Ngày</w:t>
            </w:r>
          </w:p>
        </w:tc>
        <w:tc>
          <w:tcPr>
            <w:tcW w:type="dxa" w:w="3816"/>
            <w:shd w:fill="DCE6F1"/>
            <w:vAlign w:val="center"/>
            <w:tcMar>
              <w:top w:w="90" w:type="dxa"/>
              <w:start w:w="110" w:type="dxa"/>
              <w:bottom w:w="90" w:type="dxa"/>
              <w:end w:w="110" w:type="dxa"/>
            </w:tcMar>
          </w:tcPr>
          <w:p>
            <w:pPr>
              <w:spacing w:after="0"/>
              <w:jc w:val="center"/>
            </w:pPr>
            <w:r>
              <w:rPr>
                <w:b/>
                <w:color w:val="18375E"/>
                <w:sz w:val="17"/>
              </w:rPr>
              <w:t>Notebook / code chính</w:t>
            </w:r>
          </w:p>
        </w:tc>
        <w:tc>
          <w:tcPr>
            <w:tcW w:type="dxa" w:w="5256"/>
            <w:shd w:fill="DCE6F1"/>
            <w:vAlign w:val="center"/>
            <w:tcMar>
              <w:top w:w="90" w:type="dxa"/>
              <w:start w:w="110" w:type="dxa"/>
              <w:bottom w:w="90" w:type="dxa"/>
              <w:end w:w="110" w:type="dxa"/>
            </w:tcMar>
          </w:tcPr>
          <w:p>
            <w:pPr>
              <w:spacing w:after="0"/>
              <w:jc w:val="center"/>
            </w:pPr>
            <w:r>
              <w:rPr>
                <w:b/>
                <w:color w:val="18375E"/>
                <w:sz w:val="17"/>
              </w:rPr>
              <w:t>Đầu ra mong muốn</w:t>
            </w:r>
          </w:p>
        </w:tc>
      </w:tr>
      <w:tr>
        <w:tc>
          <w:tcPr>
            <w:tcW w:type="dxa" w:w="792"/>
            <w:vAlign w:val="center"/>
            <w:tcMar>
              <w:top w:w="75" w:type="dxa"/>
              <w:start w:w="100" w:type="dxa"/>
              <w:bottom w:w="75" w:type="dxa"/>
              <w:end w:w="100" w:type="dxa"/>
            </w:tcMar>
          </w:tcPr>
          <w:p>
            <w:pPr>
              <w:spacing w:after="0" w:line="252" w:lineRule="auto"/>
            </w:pPr>
            <w:r>
              <w:rPr>
                <w:sz w:val="17"/>
              </w:rPr>
              <w:t>1</w:t>
            </w:r>
          </w:p>
        </w:tc>
        <w:tc>
          <w:tcPr>
            <w:tcW w:type="dxa" w:w="3816"/>
            <w:vAlign w:val="center"/>
            <w:tcMar>
              <w:top w:w="75" w:type="dxa"/>
              <w:start w:w="100" w:type="dxa"/>
              <w:bottom w:w="75" w:type="dxa"/>
              <w:end w:w="100" w:type="dxa"/>
            </w:tcMar>
          </w:tcPr>
          <w:p>
            <w:pPr>
              <w:spacing w:after="0" w:line="252" w:lineRule="auto"/>
            </w:pPr>
            <w:r>
              <w:rPr>
                <w:sz w:val="17"/>
              </w:rPr>
              <w:t>00_bootstrap_runtime.ipynb + bootstrap/ + cli.py</w:t>
            </w:r>
          </w:p>
        </w:tc>
        <w:tc>
          <w:tcPr>
            <w:tcW w:type="dxa" w:w="5256"/>
            <w:vAlign w:val="center"/>
            <w:tcMar>
              <w:top w:w="75" w:type="dxa"/>
              <w:start w:w="100" w:type="dxa"/>
              <w:bottom w:w="75" w:type="dxa"/>
              <w:end w:w="100" w:type="dxa"/>
            </w:tcMar>
          </w:tcPr>
          <w:p>
            <w:pPr>
              <w:spacing w:after="0" w:line="252" w:lineRule="auto"/>
            </w:pPr>
            <w:r>
              <w:rPr>
                <w:sz w:val="17"/>
              </w:rPr>
              <w:t>Runtime Colab ổn định, path Drive chuẩn hóa, profile đọc được.</w:t>
            </w:r>
          </w:p>
        </w:tc>
      </w:tr>
      <w:tr>
        <w:tc>
          <w:tcPr>
            <w:tcW w:type="dxa" w:w="792"/>
            <w:vAlign w:val="center"/>
            <w:tcMar>
              <w:top w:w="75" w:type="dxa"/>
              <w:start w:w="100" w:type="dxa"/>
              <w:bottom w:w="75" w:type="dxa"/>
              <w:end w:w="100" w:type="dxa"/>
            </w:tcMar>
          </w:tcPr>
          <w:p>
            <w:pPr>
              <w:spacing w:after="0" w:line="252" w:lineRule="auto"/>
            </w:pPr>
            <w:r>
              <w:rPr>
                <w:sz w:val="17"/>
              </w:rPr>
              <w:t>2</w:t>
            </w:r>
          </w:p>
        </w:tc>
        <w:tc>
          <w:tcPr>
            <w:tcW w:type="dxa" w:w="3816"/>
            <w:vAlign w:val="center"/>
            <w:tcMar>
              <w:top w:w="75" w:type="dxa"/>
              <w:start w:w="100" w:type="dxa"/>
              <w:bottom w:w="75" w:type="dxa"/>
              <w:end w:w="100" w:type="dxa"/>
            </w:tcMar>
          </w:tcPr>
          <w:p>
            <w:pPr>
              <w:spacing w:after="0" w:line="252" w:lineRule="auto"/>
            </w:pPr>
            <w:r>
              <w:rPr>
                <w:sz w:val="17"/>
              </w:rPr>
              <w:t>01_gate0_audit.ipynb + src/audit/</w:t>
            </w:r>
          </w:p>
        </w:tc>
        <w:tc>
          <w:tcPr>
            <w:tcW w:type="dxa" w:w="5256"/>
            <w:vAlign w:val="center"/>
            <w:tcMar>
              <w:top w:w="75" w:type="dxa"/>
              <w:start w:w="100" w:type="dxa"/>
              <w:bottom w:w="75" w:type="dxa"/>
              <w:end w:w="100" w:type="dxa"/>
            </w:tcMar>
          </w:tcPr>
          <w:p>
            <w:pPr>
              <w:spacing w:after="0" w:line="252" w:lineRule="auto"/>
            </w:pPr>
            <w:r>
              <w:rPr>
                <w:sz w:val="17"/>
              </w:rPr>
              <w:t>manifest draft + marker audit + cohort_lock draft.</w:t>
            </w:r>
          </w:p>
        </w:tc>
      </w:tr>
      <w:tr>
        <w:tc>
          <w:tcPr>
            <w:tcW w:type="dxa" w:w="792"/>
            <w:vAlign w:val="center"/>
            <w:tcMar>
              <w:top w:w="75" w:type="dxa"/>
              <w:start w:w="100" w:type="dxa"/>
              <w:bottom w:w="75" w:type="dxa"/>
              <w:end w:w="100" w:type="dxa"/>
            </w:tcMar>
          </w:tcPr>
          <w:p>
            <w:pPr>
              <w:spacing w:after="0" w:line="252" w:lineRule="auto"/>
            </w:pPr>
            <w:r>
              <w:rPr>
                <w:sz w:val="17"/>
              </w:rPr>
              <w:t>3</w:t>
            </w:r>
          </w:p>
        </w:tc>
        <w:tc>
          <w:tcPr>
            <w:tcW w:type="dxa" w:w="3816"/>
            <w:vAlign w:val="center"/>
            <w:tcMar>
              <w:top w:w="75" w:type="dxa"/>
              <w:start w:w="100" w:type="dxa"/>
              <w:bottom w:w="75" w:type="dxa"/>
              <w:end w:w="100" w:type="dxa"/>
            </w:tcMar>
          </w:tcPr>
          <w:p>
            <w:pPr>
              <w:spacing w:after="0" w:line="252" w:lineRule="auto"/>
            </w:pPr>
            <w:r>
              <w:rPr>
                <w:sz w:val="17"/>
              </w:rPr>
              <w:t>Hoàn thiện Gate 0</w:t>
            </w:r>
          </w:p>
        </w:tc>
        <w:tc>
          <w:tcPr>
            <w:tcW w:type="dxa" w:w="5256"/>
            <w:vAlign w:val="center"/>
            <w:tcMar>
              <w:top w:w="75" w:type="dxa"/>
              <w:start w:w="100" w:type="dxa"/>
              <w:bottom w:w="75" w:type="dxa"/>
              <w:end w:w="100" w:type="dxa"/>
            </w:tcMar>
          </w:tcPr>
          <w:p>
            <w:pPr>
              <w:spacing w:after="0" w:line="252" w:lineRule="auto"/>
            </w:pPr>
            <w:r>
              <w:rPr>
                <w:sz w:val="17"/>
              </w:rPr>
              <w:t>audit_report và override_log có thể review, Gate 0 đóng được.</w:t>
            </w:r>
          </w:p>
        </w:tc>
      </w:tr>
      <w:tr>
        <w:tc>
          <w:tcPr>
            <w:tcW w:type="dxa" w:w="792"/>
            <w:vAlign w:val="center"/>
            <w:tcMar>
              <w:top w:w="75" w:type="dxa"/>
              <w:start w:w="100" w:type="dxa"/>
              <w:bottom w:w="75" w:type="dxa"/>
              <w:end w:w="100" w:type="dxa"/>
            </w:tcMar>
          </w:tcPr>
          <w:p>
            <w:pPr>
              <w:spacing w:after="0" w:line="252" w:lineRule="auto"/>
            </w:pPr>
            <w:r>
              <w:rPr>
                <w:sz w:val="17"/>
              </w:rPr>
              <w:t>4</w:t>
            </w:r>
          </w:p>
        </w:tc>
        <w:tc>
          <w:tcPr>
            <w:tcW w:type="dxa" w:w="3816"/>
            <w:vAlign w:val="center"/>
            <w:tcMar>
              <w:top w:w="75" w:type="dxa"/>
              <w:start w:w="100" w:type="dxa"/>
              <w:bottom w:w="75" w:type="dxa"/>
              <w:end w:w="100" w:type="dxa"/>
            </w:tcMar>
          </w:tcPr>
          <w:p>
            <w:pPr>
              <w:spacing w:after="0" w:line="252" w:lineRule="auto"/>
            </w:pPr>
            <w:r>
              <w:rPr>
                <w:sz w:val="17"/>
              </w:rPr>
              <w:t>02_gate1_decision.ipynb + src/simulation/</w:t>
            </w:r>
          </w:p>
        </w:tc>
        <w:tc>
          <w:tcPr>
            <w:tcW w:type="dxa" w:w="5256"/>
            <w:vAlign w:val="center"/>
            <w:tcMar>
              <w:top w:w="75" w:type="dxa"/>
              <w:start w:w="100" w:type="dxa"/>
              <w:bottom w:w="75" w:type="dxa"/>
              <w:end w:w="100" w:type="dxa"/>
            </w:tcMar>
          </w:tcPr>
          <w:p>
            <w:pPr>
              <w:spacing w:after="0" w:line="252" w:lineRule="auto"/>
            </w:pPr>
            <w:r>
              <w:rPr>
                <w:sz w:val="17"/>
              </w:rPr>
              <w:t>decision_memo + simulation_registry + influence_rule.</w:t>
            </w:r>
          </w:p>
        </w:tc>
      </w:tr>
      <w:tr>
        <w:tc>
          <w:tcPr>
            <w:tcW w:type="dxa" w:w="792"/>
            <w:vAlign w:val="center"/>
            <w:tcMar>
              <w:top w:w="75" w:type="dxa"/>
              <w:start w:w="100" w:type="dxa"/>
              <w:bottom w:w="75" w:type="dxa"/>
              <w:end w:w="100" w:type="dxa"/>
            </w:tcMar>
          </w:tcPr>
          <w:p>
            <w:pPr>
              <w:spacing w:after="0" w:line="252" w:lineRule="auto"/>
            </w:pPr>
            <w:r>
              <w:rPr>
                <w:sz w:val="17"/>
              </w:rPr>
              <w:t>5</w:t>
            </w:r>
          </w:p>
        </w:tc>
        <w:tc>
          <w:tcPr>
            <w:tcW w:type="dxa" w:w="3816"/>
            <w:vAlign w:val="center"/>
            <w:tcMar>
              <w:top w:w="75" w:type="dxa"/>
              <w:start w:w="100" w:type="dxa"/>
              <w:bottom w:w="75" w:type="dxa"/>
              <w:end w:w="100" w:type="dxa"/>
            </w:tcMar>
          </w:tcPr>
          <w:p>
            <w:pPr>
              <w:spacing w:after="0" w:line="252" w:lineRule="auto"/>
            </w:pPr>
            <w:r>
              <w:rPr>
                <w:sz w:val="17"/>
              </w:rPr>
              <w:t>03_gate2_synthetic.ipynb + src/synthetic/</w:t>
            </w:r>
          </w:p>
        </w:tc>
        <w:tc>
          <w:tcPr>
            <w:tcW w:type="dxa" w:w="5256"/>
            <w:vAlign w:val="center"/>
            <w:tcMar>
              <w:top w:w="75" w:type="dxa"/>
              <w:start w:w="100" w:type="dxa"/>
              <w:bottom w:w="75" w:type="dxa"/>
              <w:end w:w="100" w:type="dxa"/>
            </w:tcMar>
          </w:tcPr>
          <w:p>
            <w:pPr>
              <w:spacing w:after="0" w:line="252" w:lineRule="auto"/>
            </w:pPr>
            <w:r>
              <w:rPr>
                <w:sz w:val="17"/>
              </w:rPr>
              <w:t>generator spec chạy được, recovery suite khởi động được.</w:t>
            </w:r>
          </w:p>
        </w:tc>
      </w:tr>
      <w:tr>
        <w:tc>
          <w:tcPr>
            <w:tcW w:type="dxa" w:w="792"/>
            <w:vAlign w:val="center"/>
            <w:tcMar>
              <w:top w:w="75" w:type="dxa"/>
              <w:start w:w="100" w:type="dxa"/>
              <w:bottom w:w="75" w:type="dxa"/>
              <w:end w:w="100" w:type="dxa"/>
            </w:tcMar>
          </w:tcPr>
          <w:p>
            <w:pPr>
              <w:spacing w:after="0" w:line="252" w:lineRule="auto"/>
            </w:pPr>
            <w:r>
              <w:rPr>
                <w:sz w:val="17"/>
              </w:rPr>
              <w:t>6</w:t>
            </w:r>
          </w:p>
        </w:tc>
        <w:tc>
          <w:tcPr>
            <w:tcW w:type="dxa" w:w="3816"/>
            <w:vAlign w:val="center"/>
            <w:tcMar>
              <w:top w:w="75" w:type="dxa"/>
              <w:start w:w="100" w:type="dxa"/>
              <w:bottom w:w="75" w:type="dxa"/>
              <w:end w:w="100" w:type="dxa"/>
            </w:tcMar>
          </w:tcPr>
          <w:p>
            <w:pPr>
              <w:spacing w:after="0" w:line="252" w:lineRule="auto"/>
            </w:pPr>
            <w:r>
              <w:rPr>
                <w:sz w:val="17"/>
              </w:rPr>
              <w:t>Hoàn thiện Gate 2</w:t>
            </w:r>
          </w:p>
        </w:tc>
        <w:tc>
          <w:tcPr>
            <w:tcW w:type="dxa" w:w="5256"/>
            <w:vAlign w:val="center"/>
            <w:tcMar>
              <w:top w:w="75" w:type="dxa"/>
              <w:start w:w="100" w:type="dxa"/>
              <w:bottom w:w="75" w:type="dxa"/>
              <w:end w:w="100" w:type="dxa"/>
            </w:tcMar>
          </w:tcPr>
          <w:p>
            <w:pPr>
              <w:spacing w:after="0" w:line="252" w:lineRule="auto"/>
            </w:pPr>
            <w:r>
              <w:rPr>
                <w:sz w:val="17"/>
              </w:rPr>
              <w:t>synthetic_recovery_report + gate_threshold_registry.</w:t>
            </w:r>
          </w:p>
        </w:tc>
      </w:tr>
      <w:tr>
        <w:tc>
          <w:tcPr>
            <w:tcW w:type="dxa" w:w="792"/>
            <w:vAlign w:val="center"/>
            <w:tcMar>
              <w:top w:w="75" w:type="dxa"/>
              <w:start w:w="100" w:type="dxa"/>
              <w:bottom w:w="75" w:type="dxa"/>
              <w:end w:w="100" w:type="dxa"/>
            </w:tcMar>
          </w:tcPr>
          <w:p>
            <w:pPr>
              <w:spacing w:after="0" w:line="252" w:lineRule="auto"/>
            </w:pPr>
            <w:r>
              <w:rPr>
                <w:sz w:val="17"/>
              </w:rPr>
              <w:t>7</w:t>
            </w:r>
          </w:p>
        </w:tc>
        <w:tc>
          <w:tcPr>
            <w:tcW w:type="dxa" w:w="3816"/>
            <w:vAlign w:val="center"/>
            <w:tcMar>
              <w:top w:w="75" w:type="dxa"/>
              <w:start w:w="100" w:type="dxa"/>
              <w:bottom w:w="75" w:type="dxa"/>
              <w:end w:w="100" w:type="dxa"/>
            </w:tcMar>
          </w:tcPr>
          <w:p>
            <w:pPr>
              <w:spacing w:after="0" w:line="252" w:lineRule="auto"/>
            </w:pPr>
            <w:r>
              <w:rPr>
                <w:sz w:val="17"/>
              </w:rPr>
              <w:t>04_prereg_validation.ipynb + registry files</w:t>
            </w:r>
          </w:p>
        </w:tc>
        <w:tc>
          <w:tcPr>
            <w:tcW w:type="dxa" w:w="5256"/>
            <w:vAlign w:val="center"/>
            <w:tcMar>
              <w:top w:w="75" w:type="dxa"/>
              <w:start w:w="100" w:type="dxa"/>
              <w:bottom w:w="75" w:type="dxa"/>
              <w:end w:w="100" w:type="dxa"/>
            </w:tcMar>
          </w:tcPr>
          <w:p>
            <w:pPr>
              <w:spacing w:after="0" w:line="252" w:lineRule="auto"/>
            </w:pPr>
            <w:r>
              <w:rPr>
                <w:sz w:val="17"/>
              </w:rPr>
              <w:t>teacher/control/rubric/prereg bundle hợp lệ.</w:t>
            </w:r>
          </w:p>
        </w:tc>
      </w:tr>
      <w:tr>
        <w:tc>
          <w:tcPr>
            <w:tcW w:type="dxa" w:w="792"/>
            <w:vAlign w:val="center"/>
            <w:tcMar>
              <w:top w:w="75" w:type="dxa"/>
              <w:start w:w="100" w:type="dxa"/>
              <w:bottom w:w="75" w:type="dxa"/>
              <w:end w:w="100" w:type="dxa"/>
            </w:tcMar>
          </w:tcPr>
          <w:p>
            <w:pPr>
              <w:spacing w:after="0" w:line="252" w:lineRule="auto"/>
            </w:pPr>
            <w:r>
              <w:rPr>
                <w:sz w:val="17"/>
              </w:rPr>
              <w:t>8</w:t>
            </w:r>
          </w:p>
        </w:tc>
        <w:tc>
          <w:tcPr>
            <w:tcW w:type="dxa" w:w="3816"/>
            <w:vAlign w:val="center"/>
            <w:tcMar>
              <w:top w:w="75" w:type="dxa"/>
              <w:start w:w="100" w:type="dxa"/>
              <w:bottom w:w="75" w:type="dxa"/>
              <w:end w:w="100" w:type="dxa"/>
            </w:tcMar>
          </w:tcPr>
          <w:p>
            <w:pPr>
              <w:spacing w:after="0" w:line="252" w:lineRule="auto"/>
            </w:pPr>
            <w:r>
              <w:rPr>
                <w:sz w:val="17"/>
              </w:rPr>
              <w:t>05_phase05_real.ipynb + A2d/control suite</w:t>
            </w:r>
          </w:p>
        </w:tc>
        <w:tc>
          <w:tcPr>
            <w:tcW w:type="dxa" w:w="5256"/>
            <w:vAlign w:val="center"/>
            <w:tcMar>
              <w:top w:w="75" w:type="dxa"/>
              <w:start w:w="100" w:type="dxa"/>
              <w:bottom w:w="75" w:type="dxa"/>
              <w:end w:w="100" w:type="dxa"/>
            </w:tcMar>
          </w:tcPr>
          <w:p>
            <w:pPr>
              <w:spacing w:after="0" w:line="252" w:lineRule="auto"/>
            </w:pPr>
            <w:r>
              <w:rPr>
                <w:sz w:val="17"/>
              </w:rPr>
              <w:t>observability atlas chạy được trên subset nhỏ.</w:t>
            </w:r>
          </w:p>
        </w:tc>
      </w:tr>
      <w:tr>
        <w:tc>
          <w:tcPr>
            <w:tcW w:type="dxa" w:w="792"/>
            <w:vAlign w:val="center"/>
            <w:tcMar>
              <w:top w:w="75" w:type="dxa"/>
              <w:start w:w="100" w:type="dxa"/>
              <w:bottom w:w="75" w:type="dxa"/>
              <w:end w:w="100" w:type="dxa"/>
            </w:tcMar>
          </w:tcPr>
          <w:p>
            <w:pPr>
              <w:spacing w:after="0" w:line="252" w:lineRule="auto"/>
            </w:pPr>
            <w:r>
              <w:rPr>
                <w:sz w:val="17"/>
              </w:rPr>
              <w:t>9</w:t>
            </w:r>
          </w:p>
        </w:tc>
        <w:tc>
          <w:tcPr>
            <w:tcW w:type="dxa" w:w="3816"/>
            <w:vAlign w:val="center"/>
            <w:tcMar>
              <w:top w:w="75" w:type="dxa"/>
              <w:start w:w="100" w:type="dxa"/>
              <w:bottom w:w="75" w:type="dxa"/>
              <w:end w:w="100" w:type="dxa"/>
            </w:tcMar>
          </w:tcPr>
          <w:p>
            <w:pPr>
              <w:spacing w:after="0" w:line="252" w:lineRule="auto"/>
            </w:pPr>
            <w:r>
              <w:rPr>
                <w:sz w:val="17"/>
              </w:rPr>
              <w:t>06_phase1_real.ipynb + neural comparators smoke</w:t>
            </w:r>
          </w:p>
        </w:tc>
        <w:tc>
          <w:tcPr>
            <w:tcW w:type="dxa" w:w="5256"/>
            <w:vAlign w:val="center"/>
            <w:tcMar>
              <w:top w:w="75" w:type="dxa"/>
              <w:start w:w="100" w:type="dxa"/>
              <w:bottom w:w="75" w:type="dxa"/>
              <w:end w:w="100" w:type="dxa"/>
            </w:tcMar>
          </w:tcPr>
          <w:p>
            <w:pPr>
              <w:spacing w:after="0" w:line="252" w:lineRule="auto"/>
            </w:pPr>
            <w:r>
              <w:rPr>
                <w:sz w:val="17"/>
              </w:rPr>
              <w:t>1 outer fold A2/A3/A4 chạy được trên A100.</w:t>
            </w:r>
          </w:p>
        </w:tc>
      </w:tr>
      <w:tr>
        <w:tc>
          <w:tcPr>
            <w:tcW w:type="dxa" w:w="792"/>
            <w:vAlign w:val="center"/>
            <w:tcMar>
              <w:top w:w="75" w:type="dxa"/>
              <w:start w:w="100" w:type="dxa"/>
              <w:bottom w:w="75" w:type="dxa"/>
              <w:end w:w="100" w:type="dxa"/>
            </w:tcMar>
          </w:tcPr>
          <w:p>
            <w:pPr>
              <w:spacing w:after="0" w:line="252" w:lineRule="auto"/>
            </w:pPr>
            <w:r>
              <w:rPr>
                <w:sz w:val="17"/>
              </w:rPr>
              <w:t>10</w:t>
            </w:r>
          </w:p>
        </w:tc>
        <w:tc>
          <w:tcPr>
            <w:tcW w:type="dxa" w:w="3816"/>
            <w:vAlign w:val="center"/>
            <w:tcMar>
              <w:top w:w="75" w:type="dxa"/>
              <w:start w:w="100" w:type="dxa"/>
              <w:bottom w:w="75" w:type="dxa"/>
              <w:end w:w="100" w:type="dxa"/>
            </w:tcMar>
          </w:tcPr>
          <w:p>
            <w:pPr>
              <w:spacing w:after="0" w:line="252" w:lineRule="auto"/>
            </w:pPr>
            <w:r>
              <w:rPr>
                <w:sz w:val="17"/>
              </w:rPr>
              <w:t>09_report_compile.ipynb + reporting/</w:t>
            </w:r>
          </w:p>
        </w:tc>
        <w:tc>
          <w:tcPr>
            <w:tcW w:type="dxa" w:w="5256"/>
            <w:vAlign w:val="center"/>
            <w:tcMar>
              <w:top w:w="75" w:type="dxa"/>
              <w:start w:w="100" w:type="dxa"/>
              <w:bottom w:w="75" w:type="dxa"/>
              <w:end w:w="100" w:type="dxa"/>
            </w:tcMar>
          </w:tcPr>
          <w:p>
            <w:pPr>
              <w:spacing w:after="0" w:line="252" w:lineRule="auto"/>
            </w:pPr>
            <w:r>
              <w:rPr>
                <w:sz w:val="17"/>
              </w:rPr>
              <w:t>compile được báo cáo từ artefact của fold đầu tiên.</w:t>
            </w:r>
          </w:p>
        </w:tc>
      </w:tr>
    </w:tbl>
    <w:p>
      <w:pPr>
        <w:pStyle w:val="Heading1Custom"/>
        <w:spacing w:before="160" w:after="80"/>
      </w:pPr>
      <w:r>
        <w:t>15. Kết luận vận hành</w:t>
      </w:r>
    </w:p>
    <w:p>
      <w:pPr>
        <w:spacing w:after="100"/>
      </w:pPr>
      <w:r>
        <w:t>Blueprint này được thiết kế để bạn có thể bám trực tiếp vào triển khai, thay vì phải suy diễn lại từ 3 tài liệu nguồn. Nó cố tình nghiêng về cấu trúc triển khai chặt, artifact-first, single-GPU, restartable và config-driven để phù hợp với Colab A100/T4.</w:t>
      </w:r>
    </w:p>
    <w:p>
      <w:pPr>
        <w:spacing w:after="100"/>
      </w:pPr>
      <w:r>
        <w:t>Thứ tự ưu tiên khi ra quyết định phải luôn giữ nguyên: nếu câu hỏi là logic thực thi, quay về Technical Specification; nếu là SOP, freeze package, pass criteria và run discipline, quay về Annex; nếu là artefact binder, reporting bundle và QA, quay về Master Artifact Dossier.</w:t>
      </w:r>
    </w:p>
    <w:p>
      <w:pPr>
        <w:spacing w:after="100"/>
      </w:pPr>
      <w:r>
        <w:t>Khi code, hãy chống lại xu hướng viết neural stack trước rồi mới dựng governance. Với V5.5, điều đó gần như chắc chắn tạo drift. Trình tự đúng là: audit -&gt; simulation -&gt; synthetic -&gt; prereg -&gt; phase05 -&gt; phase1 -&gt; reporting -&gt; phase2/3.</w:t>
      </w:r>
    </w:p>
    <w:tbl>
      <w:tblPr>
        <w:tblW w:type="auto" w:w="0"/>
        <w:jc w:val="center"/>
        <w:tblLook w:firstColumn="1" w:firstRow="1" w:lastColumn="0" w:lastRow="0" w:noHBand="0" w:noVBand="1" w:val="04A0"/>
        <w:tblBorders>
          <w:top w:val="single" w:sz="6" w:space="0" w:color="B9C7D8"/>
          <w:left w:val="single" w:sz="6" w:space="0" w:color="B9C7D8"/>
          <w:bottom w:val="single" w:sz="6" w:space="0" w:color="B9C7D8"/>
          <w:right w:val="single" w:sz="6" w:space="0" w:color="B9C7D8"/>
          <w:insideH w:val="nil"/>
          <w:insideV w:val="nil"/>
        </w:tblBorders>
      </w:tblPr>
      <w:tblGrid>
        <w:gridCol w:w="9936"/>
      </w:tblGrid>
      <w:tr>
        <w:tc>
          <w:tcPr>
            <w:tcW w:type="dxa" w:w="9936"/>
            <w:shd w:fill="F7FAFF"/>
            <w:tcMar>
              <w:top w:w="110" w:type="dxa"/>
              <w:start w:w="140" w:type="dxa"/>
              <w:bottom w:w="110" w:type="dxa"/>
              <w:end w:w="140" w:type="dxa"/>
            </w:tcMar>
          </w:tcPr>
          <w:p>
            <w:pPr>
              <w:spacing w:after="80"/>
            </w:pPr>
            <w:r>
              <w:rPr>
                <w:b/>
                <w:color w:val="18375E"/>
              </w:rPr>
              <w:t>Nguồn chuẩn hóa dùng để biên soạn blueprint</w:t>
            </w:r>
          </w:p>
          <w:p>
            <w:pPr>
              <w:spacing w:after="40"/>
            </w:pPr>
            <w:r>
              <w:t>V5.5 Technical Implementation Specification</w:t>
            </w:r>
          </w:p>
          <w:p>
            <w:pPr>
              <w:spacing w:after="40"/>
            </w:pPr>
            <w:r>
              <w:t>V5.5.1 Execution Supplement and Implementation Annex</w:t>
            </w:r>
          </w:p>
          <w:p>
            <w:pPr>
              <w:spacing w:after="40"/>
            </w:pPr>
            <w:r>
              <w:t>V5.5 Master Artifact Dossier</w:t>
            </w:r>
          </w:p>
        </w:tc>
      </w:tr>
    </w:tbl>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7"/>
      </w:rPr>
      <w:t xml:space="preserve">Blueprint triển khai V1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hAnsi="Aptos"/>
      <w:b/>
      <w:color w:val="18375E"/>
      <w:sz w:val="48"/>
    </w:rPr>
  </w:style>
  <w:style w:type="paragraph" w:customStyle="1" w:styleId="SubtitleCustom">
    <w:name w:val="SubtitleCustom"/>
    <w:rPr>
      <w:rFonts w:ascii="Aptos" w:hAnsi="Aptos"/>
      <w:b w:val="0"/>
      <w:color w:val="5A626E"/>
      <w:sz w:val="24"/>
    </w:rPr>
  </w:style>
  <w:style w:type="paragraph" w:customStyle="1" w:styleId="Heading1Custom">
    <w:name w:val="Heading1Custom"/>
    <w:rPr>
      <w:rFonts w:ascii="Aptos" w:hAnsi="Aptos"/>
      <w:b/>
      <w:color w:val="18375E"/>
      <w:sz w:val="30"/>
    </w:rPr>
  </w:style>
  <w:style w:type="paragraph" w:customStyle="1" w:styleId="Heading2Custom">
    <w:name w:val="Heading2Custom"/>
    <w:rPr>
      <w:rFonts w:ascii="Aptos" w:hAnsi="Aptos"/>
      <w:b/>
      <w:color w:val="24497A"/>
      <w:sz w:val="24"/>
    </w:rPr>
  </w:style>
  <w:style w:type="paragraph" w:customStyle="1" w:styleId="Heading3Custom">
    <w:name w:val="Heading3Custom"/>
    <w:rPr>
      <w:rFonts w:ascii="Aptos" w:hAnsi="Aptos"/>
      <w:b/>
      <w:color w:val="24497A"/>
      <w:sz w:val="21"/>
    </w:rPr>
  </w:style>
  <w:style w:type="paragraph" w:customStyle="1" w:styleId="CodeBlock">
    <w:name w:val="CodeBlock"/>
    <w:pPr>
      <w:spacing w:before="40" w:after="40" w:line="252" w:lineRule="auto"/>
      <w:ind w:left="216" w:right="72"/>
    </w:pPr>
    <w:rPr>
      <w:rFonts w:ascii="Consolas" w:hAnsi="Consolas"/>
      <w:b w:val="0"/>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