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NOST-Bench + RIFT-Net/RIFT-Mamba Operations Annex v2.1</w:t>
      </w:r>
    </w:p>
    <w:p>
      <w:pPr>
        <w:pStyle w:val="Subtitle"/>
      </w:pPr>
      <w:r>
        <w:t xml:space="preserve">Runbook,</w:t>
      </w:r>
      <w:r>
        <w:t xml:space="preserve"> </w:t>
      </w:r>
      <w:r>
        <w:t xml:space="preserve">SOP,</w:t>
      </w:r>
      <w:r>
        <w:t xml:space="preserve"> </w:t>
      </w:r>
      <w:r>
        <w:t xml:space="preserve">gate</w:t>
      </w:r>
      <w:r>
        <w:t xml:space="preserve"> </w:t>
      </w:r>
      <w:r>
        <w:t xml:space="preserve">execution,</w:t>
      </w:r>
      <w:r>
        <w:t xml:space="preserve"> </w:t>
      </w:r>
      <w:r>
        <w:t xml:space="preserve">artifact</w:t>
      </w:r>
      <w:r>
        <w:t xml:space="preserve"> </w:t>
      </w:r>
      <w:r>
        <w:t xml:space="preserve">governance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discipline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research</w:t>
      </w:r>
      <w:r>
        <w:t xml:space="preserve"> </w:t>
      </w:r>
      <w:r>
        <w:t xml:space="preserve">planning</w:t>
      </w:r>
      <w:r>
        <w:t xml:space="preserve"> </w:t>
      </w:r>
      <w:r>
        <w:t xml:space="preserve">and</w:t>
      </w:r>
      <w:r>
        <w:t xml:space="preserve"> </w:t>
      </w:r>
      <w:r>
        <w:t xml:space="preserve">controlled</w:t>
      </w:r>
      <w:r>
        <w:t xml:space="preserve"> </w:t>
      </w:r>
      <w:r>
        <w:t xml:space="preserve">implementation</w:t>
      </w:r>
    </w:p>
    <w:p>
      <w:pPr>
        <w:pStyle w:val="Date"/>
      </w:pPr>
      <w:r>
        <w:t xml:space="preserve">2026-04-24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15767f2f28ee9f66dd30a3db1ce12cf73f0b36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NOST-Bench + RIFT-Net/RIFT-Mamba Operations Annex v2.1</w:t>
      </w:r>
    </w:p>
    <w:bookmarkStart w:id="20" w:name="tuyên-bố-sử-dụng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Tuyên bố sử dụng</w:t>
      </w:r>
    </w:p>
    <w:p>
      <w:pPr>
        <w:pStyle w:val="FirstParagraph"/>
      </w:pPr>
      <w:r>
        <w:t xml:space="preserve">Tài liệu này là</w:t>
      </w:r>
      <w:r>
        <w:t xml:space="preserve"> </w:t>
      </w:r>
      <w:r>
        <w:rPr>
          <w:b/>
          <w:bCs/>
        </w:rPr>
        <w:t xml:space="preserve">bản vận hành bổ sung</w:t>
      </w:r>
      <w:r>
        <w:t xml:space="preserve"> </w:t>
      </w:r>
      <w:r>
        <w:t xml:space="preserve">cho hai tài liệu chính: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NOST_Bench_RIFTNet_RIFTMamba_Proposal_v2_1_2026-04-24.docx</w:t>
      </w:r>
      <w:r>
        <w:t xml:space="preserve"> </w:t>
      </w:r>
      <w:r>
        <w:t xml:space="preserve">- giữ định vị khoa học, câu hỏi nghiên cứu, đóng góp, kịch bản công bố và claim boundary.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NOST_Bench_RIFTNet_RIFTMamba_Technical_Framework_v2_1_2026-04-24.docx</w:t>
      </w:r>
      <w:r>
        <w:t xml:space="preserve"> </w:t>
      </w:r>
      <w:r>
        <w:t xml:space="preserve">- giữ blueprint kỹ thuật, kiến trúc, metrics, controls, schemas, policy tests và model family.</w:t>
      </w:r>
    </w:p>
    <w:p>
      <w:pPr>
        <w:pStyle w:val="FirstParagraph"/>
      </w:pPr>
      <w:r>
        <w:t xml:space="preserve">Operations Annex này</w:t>
      </w:r>
      <w:r>
        <w:t xml:space="preserve"> </w:t>
      </w:r>
      <w:r>
        <w:rPr>
          <w:b/>
          <w:bCs/>
        </w:rPr>
        <w:t xml:space="preserve">không thay thế</w:t>
      </w:r>
      <w:r>
        <w:t xml:space="preserve"> </w:t>
      </w:r>
      <w:r>
        <w:t xml:space="preserve">Proposal hoặc Technical Framework. Vai trò của nó là biến hai tài liệu đó thành một</w:t>
      </w:r>
      <w:r>
        <w:t xml:space="preserve"> </w:t>
      </w:r>
      <w:r>
        <w:rPr>
          <w:b/>
          <w:bCs/>
        </w:rPr>
        <w:t xml:space="preserve">runbook có thể thực thi</w:t>
      </w:r>
      <w:r>
        <w:t xml:space="preserve">: ai làm gì, chạy theo thứ tự nào, artifact nào phải có, điều kiện go/no-go là gì, và khi có blocker thì phải xử lý ra sao.</w:t>
      </w:r>
    </w:p>
    <w:p>
      <w:pPr>
        <w:pStyle w:val="BodyText"/>
      </w:pPr>
      <w:r>
        <w:t xml:space="preserve">Nguyên tắc quan trọng:</w:t>
      </w:r>
    </w:p>
    <w:p>
      <w:pPr>
        <w:pStyle w:val="Compact"/>
        <w:numPr>
          <w:ilvl w:val="0"/>
          <w:numId w:val="1002"/>
        </w:numPr>
      </w:pPr>
      <w:r>
        <w:t xml:space="preserve">Không mở claim mới.</w:t>
      </w:r>
    </w:p>
    <w:p>
      <w:pPr>
        <w:pStyle w:val="Compact"/>
        <w:numPr>
          <w:ilvl w:val="0"/>
          <w:numId w:val="1002"/>
        </w:numPr>
      </w:pPr>
      <w:r>
        <w:t xml:space="preserve">Không đổi headline claim, comparator inventory, latent capacity mainline, gate semantics hoặc threshold đã khóa.</w:t>
      </w:r>
    </w:p>
    <w:p>
      <w:pPr>
        <w:pStyle w:val="Compact"/>
        <w:numPr>
          <w:ilvl w:val="0"/>
          <w:numId w:val="1002"/>
        </w:numPr>
      </w:pPr>
      <w:r>
        <w:t xml:space="preserve">Mọi chi tiết vận hành phải làm giảm degrees of freedom, không tạo thêm freedom hậu nghiệm.</w:t>
      </w:r>
    </w:p>
    <w:p>
      <w:pPr>
        <w:pStyle w:val="Compact"/>
        <w:numPr>
          <w:ilvl w:val="0"/>
          <w:numId w:val="1002"/>
        </w:numPr>
      </w:pPr>
      <w:r>
        <w:t xml:space="preserve">Nếu xung đột: Technical Framework thắng về execution rule; Proposal thắng về scientific positioning; Operations Annex chỉ làm rõ cách vận hành.</w:t>
      </w:r>
    </w:p>
    <w:p>
      <w:pPr>
        <w:pStyle w:val="Compact"/>
        <w:numPr>
          <w:ilvl w:val="0"/>
          <w:numId w:val="1002"/>
        </w:numPr>
      </w:pPr>
      <w:r>
        <w:t xml:space="preserve">Không có substantive/claim-bearing run nếu chưa qua Gate 0, Gate 1, Gate 2, Gate 2.5 và policy tests tương ứng.</w:t>
      </w:r>
    </w:p>
    <w:bookmarkEnd w:id="20"/>
    <w:bookmarkStart w:id="21" w:name="executive-summar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NOST-Bench là benchmark control-first cho scalp-iEEG transfer. RIFT-Net Lite là model primary; RIFT-Mamba, Riemannian và Bridge là extensions có điều kiện. Operations Annex v2.1 khóa quy trình vận hành từ lúc chuẩn bị dữ liệu đến claim-state closeout.</w:t>
      </w:r>
    </w:p>
    <w:p>
      <w:pPr>
        <w:pStyle w:val="BodyText"/>
      </w:pPr>
      <w:r>
        <w:t xml:space="preserve">Trạng thái khởi đầu đúng của dự án:</w:t>
      </w:r>
    </w:p>
    <w:p>
      <w:pPr>
        <w:pStyle w:val="Compact"/>
        <w:numPr>
          <w:ilvl w:val="0"/>
          <w:numId w:val="1003"/>
        </w:numPr>
      </w:pPr>
      <w:r>
        <w:t xml:space="preserve">Framework/proposal: đã đủ để triển khai có kiểm soát.</w:t>
      </w:r>
    </w:p>
    <w:p>
      <w:pPr>
        <w:pStyle w:val="Compact"/>
        <w:numPr>
          <w:ilvl w:val="0"/>
          <w:numId w:val="1003"/>
        </w:numPr>
      </w:pPr>
      <w:r>
        <w:t xml:space="preserve">Empirical claim:</w:t>
      </w:r>
      <w:r>
        <w:t xml:space="preserve"> </w:t>
      </w:r>
      <w:r>
        <w:rPr>
          <w:b/>
          <w:bCs/>
        </w:rPr>
        <w:t xml:space="preserve">chưa được mở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Current operational stance:</w:t>
      </w:r>
      <w:r>
        <w:t xml:space="preserve"> </w:t>
      </w:r>
      <w:r>
        <w:rPr>
          <w:b/>
          <w:bCs/>
        </w:rPr>
        <w:t xml:space="preserve">NO-GO for claim-bearing model</w:t>
      </w:r>
      <w:r>
        <w:t xml:space="preserve"> </w:t>
      </w:r>
      <w:r>
        <w:t xml:space="preserve">cho đến khi signal-level Gate 0, Gate 1 decision memo, Gate 2 synthetic validation, Gate 2.5 prereg bundle và policy tests pass.</w:t>
      </w:r>
    </w:p>
    <w:p>
      <w:pPr>
        <w:pStyle w:val="FirstParagraph"/>
      </w:pPr>
      <w:r>
        <w:t xml:space="preserve">Mục tiêu vận hành:</w:t>
      </w:r>
    </w:p>
    <w:p>
      <w:pPr>
        <w:pStyle w:val="Compact"/>
        <w:numPr>
          <w:ilvl w:val="0"/>
          <w:numId w:val="1004"/>
        </w:numPr>
      </w:pPr>
      <w:r>
        <w:t xml:space="preserve">Chuyển proposal và framework thành chuỗi run có thể audit.</w:t>
      </w:r>
    </w:p>
    <w:p>
      <w:pPr>
        <w:pStyle w:val="Compact"/>
        <w:numPr>
          <w:ilvl w:val="0"/>
          <w:numId w:val="1004"/>
        </w:numPr>
      </w:pPr>
      <w:r>
        <w:t xml:space="preserve">Khóa source of truth, artifact, pass/fail rule và revision policy.</w:t>
      </w:r>
    </w:p>
    <w:p>
      <w:pPr>
        <w:pStyle w:val="Compact"/>
        <w:numPr>
          <w:ilvl w:val="0"/>
          <w:numId w:val="1004"/>
        </w:numPr>
      </w:pPr>
      <w:r>
        <w:t xml:space="preserve">Ngăn các lỗi thường gặp: leakage, post-hoc tuning, weak controls, gate circularity, bridge provenance ambiguity, model over-engineering và claim drift.</w:t>
      </w:r>
    </w:p>
    <w:p>
      <w:pPr>
        <w:pStyle w:val="Compact"/>
        <w:numPr>
          <w:ilvl w:val="0"/>
          <w:numId w:val="1004"/>
        </w:numPr>
      </w:pPr>
      <w:r>
        <w:t xml:space="preserve">Đảm bảo nếu kết quả dương tính, âm tính hoặc data blocked thì đều có đường báo cáo hợp lệ.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0ea4eeec53fa67ac201a6a052d0a068fecd54f2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Document Map and Source-of-Truth Hierarchy</w:t>
      </w:r>
    </w:p>
    <w:bookmarkStart w:id="23" w:name="ba-lớp-tài-liệu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Ba lớp tài liệu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Scientific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nghiên cứu, motivation, contribution, hypothesis, expected scenarios, publication framing.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Framework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Kiến trúc pipeline, model family, metrics, controls, schemas, tests, risk mitigation.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Annex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SOP, runbook, RACI, gate checklist, execution sequence, artifact handoff, escalation.</w:t>
            </w:r>
          </w:p>
        </w:tc>
      </w:tr>
    </w:tbl>
    <w:bookmarkEnd w:id="23"/>
    <w:bookmarkStart w:id="24" w:name="quy-tắc-ưu-tiên-khi-có-mâu-thuẫ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Quy tắc ưu tiên khi có mâu thuẫn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liệu ưu tiên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Hành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scope, contribution, paper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benchmark-first, RIFT-Net Lite primary, fail-safe scenarios.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Split, leakage, test-time input, metric/claim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được nới hoặc diễn giải lại trong operations.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 file artifact, SOP, ai review, thứ tự chạy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Annex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 làm rõ miễn không đổi claim/technical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sau khi đã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Prereg bundle / threshold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sửa trong runtime; mọi thay đổi cần revision log và re-freeze.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Dữ liệu thật khác metadata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Signal-level Gate 0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snapshot audit thắng public metadata.</w:t>
            </w:r>
          </w:p>
        </w:tc>
      </w:tr>
    </w:tbl>
    <w:bookmarkEnd w:id="24"/>
    <w:bookmarkStart w:id="25" w:name="definition-of-done-vận-hành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 Definition of Done vận hành</w:t>
      </w:r>
    </w:p>
    <w:p>
      <w:pPr>
        <w:pStyle w:val="FirstParagraph"/>
      </w:pPr>
      <w:r>
        <w:t xml:space="preserve">Một phase chỉ được xem là hoàn tất khi có đủ:</w:t>
      </w:r>
    </w:p>
    <w:p>
      <w:pPr>
        <w:pStyle w:val="Compact"/>
        <w:numPr>
          <w:ilvl w:val="0"/>
          <w:numId w:val="1005"/>
        </w:numPr>
      </w:pPr>
      <w:r>
        <w:t xml:space="preserve">Artifact bắt buộc theo phase.</w:t>
      </w:r>
    </w:p>
    <w:p>
      <w:pPr>
        <w:pStyle w:val="Compact"/>
        <w:numPr>
          <w:ilvl w:val="0"/>
          <w:numId w:val="1005"/>
        </w:numPr>
      </w:pPr>
      <w:r>
        <w:t xml:space="preserve">Schema validation pass.</w:t>
      </w:r>
    </w:p>
    <w:p>
      <w:pPr>
        <w:pStyle w:val="Compact"/>
        <w:numPr>
          <w:ilvl w:val="0"/>
          <w:numId w:val="1005"/>
        </w:numPr>
      </w:pPr>
      <w:r>
        <w:t xml:space="preserve">Policy tests liên quan pass.</w:t>
      </w:r>
    </w:p>
    <w:p>
      <w:pPr>
        <w:pStyle w:val="Compact"/>
        <w:numPr>
          <w:ilvl w:val="0"/>
          <w:numId w:val="1005"/>
        </w:numPr>
      </w:pPr>
      <w:r>
        <w:t xml:space="preserve">Reviewer ký hoặc ghi nhận review status.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claim_state.json</w:t>
      </w:r>
      <w:r>
        <w:t xml:space="preserve"> </w:t>
      </w:r>
      <w:r>
        <w:t xml:space="preserve">hoặc phase summary ghi rõ trạng thái.</w:t>
      </w:r>
    </w:p>
    <w:p>
      <w:pPr>
        <w:pStyle w:val="Compact"/>
        <w:numPr>
          <w:ilvl w:val="0"/>
          <w:numId w:val="1005"/>
        </w:numPr>
      </w:pPr>
      <w:r>
        <w:t xml:space="preserve">Không có blocker chưa phân loại.</w:t>
      </w:r>
    </w:p>
    <w:p>
      <w:pPr>
        <w:pStyle w:val="Compact"/>
        <w:numPr>
          <w:ilvl w:val="0"/>
          <w:numId w:val="1005"/>
        </w:numPr>
      </w:pPr>
      <w:r>
        <w:t xml:space="preserve">Không có override hậu nghiệm theo model results.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operating-principl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Operating Principles</w:t>
      </w:r>
    </w:p>
    <w:bookmarkStart w:id="27" w:name="nguyên-tắc-không-được-vi-phạm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Nguyên tắc không được vi phạm</w:t>
      </w:r>
    </w:p>
    <w:p>
      <w:pPr>
        <w:pStyle w:val="Compact"/>
        <w:numPr>
          <w:ilvl w:val="0"/>
          <w:numId w:val="1006"/>
        </w:numPr>
      </w:pPr>
      <w:r>
        <w:t xml:space="preserve">Test-time chỉ được dùng scalp EEG.</w:t>
      </w:r>
    </w:p>
    <w:p>
      <w:pPr>
        <w:pStyle w:val="Compact"/>
        <w:numPr>
          <w:ilvl w:val="0"/>
          <w:numId w:val="1006"/>
        </w:numPr>
      </w:pPr>
      <w:r>
        <w:t xml:space="preserve">iEEG, beamforming, source, teacher outputs, nuisance metadata và subject identity không được bổ sung inference tại test-time.</w:t>
      </w:r>
    </w:p>
    <w:p>
      <w:pPr>
        <w:pStyle w:val="Compact"/>
        <w:numPr>
          <w:ilvl w:val="0"/>
          <w:numId w:val="1006"/>
        </w:numPr>
      </w:pPr>
      <w:r>
        <w:t xml:space="preserve">Nested LOSO by subject là primary split cho claim chính.</w:t>
      </w:r>
    </w:p>
    <w:p>
      <w:pPr>
        <w:pStyle w:val="Compact"/>
        <w:numPr>
          <w:ilvl w:val="0"/>
          <w:numId w:val="1006"/>
        </w:numPr>
      </w:pPr>
      <w:r>
        <w:t xml:space="preserve">Cross-session chỉ là secondary robustness, không dùng để cứu power khi LOSO N thấp.</w:t>
      </w:r>
    </w:p>
    <w:p>
      <w:pPr>
        <w:pStyle w:val="Compact"/>
        <w:numPr>
          <w:ilvl w:val="0"/>
          <w:numId w:val="1006"/>
        </w:numPr>
      </w:pPr>
      <w:r>
        <w:t xml:space="preserve">Không fit bất cứ thứ gì trên outer-test subject.</w:t>
      </w:r>
    </w:p>
    <w:p>
      <w:pPr>
        <w:pStyle w:val="Compact"/>
        <w:numPr>
          <w:ilvl w:val="0"/>
          <w:numId w:val="1006"/>
        </w:numPr>
      </w:pPr>
      <w:r>
        <w:t xml:space="preserve">Controls là track chính của benchmark.</w:t>
      </w:r>
    </w:p>
    <w:p>
      <w:pPr>
        <w:pStyle w:val="Compact"/>
        <w:numPr>
          <w:ilvl w:val="0"/>
          <w:numId w:val="1006"/>
        </w:numPr>
      </w:pPr>
      <w:r>
        <w:t xml:space="preserve">Raw BA không đủ claim.</w:t>
      </w:r>
    </w:p>
    <w:p>
      <w:pPr>
        <w:pStyle w:val="Compact"/>
        <w:numPr>
          <w:ilvl w:val="0"/>
          <w:numId w:val="1006"/>
        </w:numPr>
      </w:pPr>
      <w:r>
        <w:t xml:space="preserve">CRTG phải có SESOI, bootstrap CI và max-T permutation support.</w:t>
      </w:r>
    </w:p>
    <w:p>
      <w:pPr>
        <w:pStyle w:val="Compact"/>
        <w:numPr>
          <w:ilvl w:val="0"/>
          <w:numId w:val="1006"/>
        </w:numPr>
      </w:pPr>
      <w:r>
        <w:t xml:space="preserve">Control underpowered không được loại hậu nghiệm; claim phải đóng hoặc rerun tier đã preregistered.</w:t>
      </w:r>
    </w:p>
    <w:p>
      <w:pPr>
        <w:pStyle w:val="Compact"/>
        <w:numPr>
          <w:ilvl w:val="0"/>
          <w:numId w:val="1006"/>
        </w:numPr>
      </w:pPr>
      <w:r>
        <w:t xml:space="preserve">RIFT-Net Lite là primary model; RIFT-Mamba/Riemannian/Bridge chỉ là conditional extensions.</w:t>
      </w:r>
    </w:p>
    <w:p>
      <w:pPr>
        <w:pStyle w:val="Compact"/>
        <w:numPr>
          <w:ilvl w:val="0"/>
          <w:numId w:val="1006"/>
        </w:numPr>
      </w:pPr>
      <w:r>
        <w:t xml:space="preserve">Mọi artifact claim-bearing phải hash-linked và có provenance.</w:t>
      </w:r>
    </w:p>
    <w:p>
      <w:pPr>
        <w:pStyle w:val="Compact"/>
        <w:numPr>
          <w:ilvl w:val="0"/>
          <w:numId w:val="1006"/>
        </w:numPr>
      </w:pPr>
      <w:r>
        <w:t xml:space="preserve">Nếu nghi ngờ leakage hoặc artifact drift, fail-closed.</w:t>
      </w:r>
    </w:p>
    <w:bookmarkEnd w:id="27"/>
    <w:bookmarkStart w:id="28" w:name="nguyên-tắc-vận-hành-thực-tế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Nguyên tắc vận hành thực tế</w:t>
      </w:r>
    </w:p>
    <w:p>
      <w:pPr>
        <w:pStyle w:val="Compact"/>
        <w:numPr>
          <w:ilvl w:val="0"/>
          <w:numId w:val="1007"/>
        </w:numPr>
      </w:pPr>
      <w:r>
        <w:t xml:space="preserve">Chạy nhỏ trước, khóa lớn sau.</w:t>
      </w:r>
    </w:p>
    <w:p>
      <w:pPr>
        <w:pStyle w:val="Compact"/>
        <w:numPr>
          <w:ilvl w:val="0"/>
          <w:numId w:val="1007"/>
        </w:numPr>
      </w:pPr>
      <w:r>
        <w:t xml:space="preserve">Chạy Gate trước model.</w:t>
      </w:r>
    </w:p>
    <w:p>
      <w:pPr>
        <w:pStyle w:val="Compact"/>
        <w:numPr>
          <w:ilvl w:val="0"/>
          <w:numId w:val="1007"/>
        </w:numPr>
      </w:pPr>
      <w:r>
        <w:t xml:space="preserve">Chạy controls trước claim.</w:t>
      </w:r>
    </w:p>
    <w:p>
      <w:pPr>
        <w:pStyle w:val="Compact"/>
        <w:numPr>
          <w:ilvl w:val="0"/>
          <w:numId w:val="1007"/>
        </w:numPr>
      </w:pPr>
      <w:r>
        <w:t xml:space="preserve">Chạy policy tests trước full LOSO.</w:t>
      </w:r>
    </w:p>
    <w:p>
      <w:pPr>
        <w:pStyle w:val="Compact"/>
        <w:numPr>
          <w:ilvl w:val="0"/>
          <w:numId w:val="1007"/>
        </w:numPr>
      </w:pPr>
      <w:r>
        <w:t xml:space="preserve">Chạy baseline trước RIFT-Net.</w:t>
      </w:r>
    </w:p>
    <w:p>
      <w:pPr>
        <w:pStyle w:val="Compact"/>
        <w:numPr>
          <w:ilvl w:val="0"/>
          <w:numId w:val="1007"/>
        </w:numPr>
      </w:pPr>
      <w:r>
        <w:t xml:space="preserve">Chạy RIFT-Net Lite trước RIFT-Mamba.</w:t>
      </w:r>
    </w:p>
    <w:p>
      <w:pPr>
        <w:pStyle w:val="Compact"/>
        <w:numPr>
          <w:ilvl w:val="0"/>
          <w:numId w:val="1007"/>
        </w:numPr>
      </w:pPr>
      <w:r>
        <w:t xml:space="preserve">Chạy bridge chỉ khi bridge provenance pass.</w:t>
      </w:r>
    </w:p>
    <w:p>
      <w:pPr>
        <w:pStyle w:val="Compact"/>
        <w:numPr>
          <w:ilvl w:val="0"/>
          <w:numId w:val="1007"/>
        </w:numPr>
      </w:pPr>
      <w:r>
        <w:t xml:space="preserve">Không chỉnh subject list, thresholds, controls, teacher gates hoặc hyperparameter space sau khi thấy kết quả.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operating-state-machin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Operating State Machine</w:t>
      </w:r>
    </w:p>
    <w:bookmarkStart w:id="30" w:name="trạng-thái-dự-á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Trạng thái dự án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Được phép chạy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được phép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Docs/spec đang được khóa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docs, schema design, toy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Real-data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skeleton, tests, configs có thể bắt đầu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tests, smoke tests, synthetic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Substantive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Gate0-partial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phần payload đọc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feature, one-fold 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Claim-bearing LOSO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0 full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Baselines, controls, Gate 1/2/2.5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nếu prereg chưa 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Freeze-ready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1/2 ready, thresholds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Prereg assembly, final preflight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Post-hoc threshold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2.5 prereg bundle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LOSO baselines/RIFT-Net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Changing source-of-truth silently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Claim-evaluable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artifacts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Claim-state closeout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claim without closeout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Claim-closed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Blockers remain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finding/reporting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Claim-allowed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rules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positive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outside locked endpoint</w:t>
            </w:r>
          </w:p>
        </w:tc>
      </w:tr>
    </w:tbl>
    <w:bookmarkEnd w:id="30"/>
    <w:bookmarkStart w:id="31" w:name="rule-for-promotion-between-state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Rule for promotion between states</w:t>
      </w:r>
    </w:p>
    <w:p>
      <w:pPr>
        <w:pStyle w:val="FirstParagraph"/>
      </w:pPr>
      <w:r>
        <w:t xml:space="preserve">Promotion between states must be artifact-driven, not narrative-driven.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Signal-ready != someone says data looks OK.</w:t>
      </w:r>
      <w:r>
        <w:br/>
      </w:r>
      <w:r>
        <w:rPr>
          <w:rStyle w:val="VerbatimChar"/>
        </w:rPr>
        <w:t xml:space="preserve">Signal-ready = signal_manifest + cohort_lock_signal_ready + event_alignment_report + blockers empty.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oles-and-raci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Roles and RACI</w:t>
      </w:r>
    </w:p>
    <w:bookmarkStart w:id="33" w:name="core-role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Core roles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Scientific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claim boundary, approves SESOI, approves decision memo, owns paper positioning.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repo architecture, CLI, tests, CI, code review, reproducibility.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Governance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Gate 0, materialization, manifest, cohort lock, bridge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tracks A-E, baselines, controls, leaderboard, artifact schemas.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Modeling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RIFT-Net Lite, extensions, training schedule, ablations.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SESOI, bootstrap, max-T permutation, influence, calibration.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QA/Policy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policy tests, leakage checks, deterministic controls, red-team checklist.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tables, figures, claim-state closeout, manuscript package.</w:t>
            </w:r>
          </w:p>
        </w:tc>
      </w:tr>
    </w:tbl>
    <w:bookmarkEnd w:id="33"/>
    <w:bookmarkStart w:id="34" w:name="raci-matrix-by-phas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RACI matrix by phase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Governance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Lead, 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Lead, Modeling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RIFT-Net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Modeling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Lead, Stats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Modeling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Benchmark/QA/Stats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closeout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Stats, QA, 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repository-and-workspace-convention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Repository and Workspace Conventions</w:t>
      </w:r>
    </w:p>
    <w:bookmarkStart w:id="36" w:name="canonical-repository-layout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Canonical repository layout</w:t>
      </w:r>
    </w:p>
    <w:p>
      <w:pPr>
        <w:pStyle w:val="SourceCode"/>
      </w:pPr>
      <w:r>
        <w:rPr>
          <w:rStyle w:val="VerbatimChar"/>
        </w:rPr>
        <w:t xml:space="preserve">nost_bench/</w:t>
      </w:r>
      <w:r>
        <w:br/>
      </w:r>
      <w:r>
        <w:rPr>
          <w:rStyle w:val="VerbatimChar"/>
        </w:rPr>
        <w:t xml:space="preserve">  configs/</w:t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  preprocess/</w:t>
      </w:r>
      <w:r>
        <w:br/>
      </w:r>
      <w:r>
        <w:rPr>
          <w:rStyle w:val="VerbatimChar"/>
        </w:rPr>
        <w:t xml:space="preserve">    splits/</w:t>
      </w:r>
      <w:r>
        <w:br/>
      </w:r>
      <w:r>
        <w:rPr>
          <w:rStyle w:val="VerbatimChar"/>
        </w:rPr>
        <w:t xml:space="preserve">    benchmark/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controls/</w:t>
      </w:r>
      <w:r>
        <w:br/>
      </w:r>
      <w:r>
        <w:rPr>
          <w:rStyle w:val="VerbatimChar"/>
        </w:rPr>
        <w:t xml:space="preserve">    gate1/</w:t>
      </w:r>
      <w:r>
        <w:br/>
      </w:r>
      <w:r>
        <w:rPr>
          <w:rStyle w:val="VerbatimChar"/>
        </w:rPr>
        <w:t xml:space="preserve">    gate2/</w:t>
      </w:r>
      <w:r>
        <w:br/>
      </w:r>
      <w:r>
        <w:rPr>
          <w:rStyle w:val="VerbatimChar"/>
        </w:rPr>
        <w:t xml:space="preserve">    prereg/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audit/</w:t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  features/</w:t>
      </w:r>
      <w:r>
        <w:br/>
      </w:r>
      <w:r>
        <w:rPr>
          <w:rStyle w:val="VerbatimChar"/>
        </w:rPr>
        <w:t xml:space="preserve">    splits/</w:t>
      </w:r>
      <w:r>
        <w:br/>
      </w:r>
      <w:r>
        <w:rPr>
          <w:rStyle w:val="VerbatimChar"/>
        </w:rPr>
        <w:t xml:space="preserve">    controls/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evaluation/</w:t>
      </w:r>
      <w:r>
        <w:br/>
      </w:r>
      <w:r>
        <w:rPr>
          <w:rStyle w:val="VerbatimChar"/>
        </w:rPr>
        <w:t xml:space="preserve">    benchmark/</w:t>
      </w:r>
      <w:r>
        <w:br/>
      </w:r>
      <w:r>
        <w:rPr>
          <w:rStyle w:val="VerbatimChar"/>
        </w:rPr>
        <w:t xml:space="preserve">    reporting/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unit/</w:t>
      </w:r>
      <w:r>
        <w:br/>
      </w:r>
      <w:r>
        <w:rPr>
          <w:rStyle w:val="VerbatimChar"/>
        </w:rPr>
        <w:t xml:space="preserve">    policy/</w:t>
      </w:r>
      <w:r>
        <w:br/>
      </w:r>
      <w:r>
        <w:rPr>
          <w:rStyle w:val="VerbatimChar"/>
        </w:rPr>
        <w:t xml:space="preserve">    integration/</w:t>
      </w:r>
      <w:r>
        <w:br/>
      </w:r>
      <w:r>
        <w:rPr>
          <w:rStyle w:val="VerbatimChar"/>
        </w:rPr>
        <w:t xml:space="preserve">    evaluation/</w:t>
      </w:r>
      <w:r>
        <w:br/>
      </w:r>
      <w:r>
        <w:rPr>
          <w:rStyle w:val="VerbatimChar"/>
        </w:rPr>
        <w:t xml:space="preserve">  artifacts/</w:t>
      </w:r>
      <w:r>
        <w:br/>
      </w:r>
      <w:r>
        <w:rPr>
          <w:rStyle w:val="VerbatimChar"/>
        </w:rPr>
        <w:t xml:space="preserve">    gate0/</w:t>
      </w:r>
      <w:r>
        <w:br/>
      </w:r>
      <w:r>
        <w:rPr>
          <w:rStyle w:val="VerbatimChar"/>
        </w:rPr>
        <w:t xml:space="preserve">    gate1/</w:t>
      </w:r>
      <w:r>
        <w:br/>
      </w:r>
      <w:r>
        <w:rPr>
          <w:rStyle w:val="VerbatimChar"/>
        </w:rPr>
        <w:t xml:space="preserve">    gate2/</w:t>
      </w:r>
      <w:r>
        <w:br/>
      </w:r>
      <w:r>
        <w:rPr>
          <w:rStyle w:val="VerbatimChar"/>
        </w:rPr>
        <w:t xml:space="preserve">    prereg/</w:t>
      </w:r>
      <w:r>
        <w:br/>
      </w:r>
      <w:r>
        <w:rPr>
          <w:rStyle w:val="VerbatimChar"/>
        </w:rPr>
        <w:t xml:space="preserve">    features/</w:t>
      </w:r>
      <w:r>
        <w:br/>
      </w:r>
      <w:r>
        <w:rPr>
          <w:rStyle w:val="VerbatimChar"/>
        </w:rPr>
        <w:t xml:space="preserve">    baselines/</w:t>
      </w:r>
      <w:r>
        <w:br/>
      </w:r>
      <w:r>
        <w:rPr>
          <w:rStyle w:val="VerbatimChar"/>
        </w:rPr>
        <w:t xml:space="preserve">    controls/</w:t>
      </w:r>
      <w:r>
        <w:br/>
      </w:r>
      <w:r>
        <w:rPr>
          <w:rStyle w:val="VerbatimChar"/>
        </w:rPr>
        <w:t xml:space="preserve">    rift/</w:t>
      </w:r>
      <w:r>
        <w:br/>
      </w:r>
      <w:r>
        <w:rPr>
          <w:rStyle w:val="VerbatimChar"/>
        </w:rPr>
        <w:t xml:space="preserve">    evaluation/</w:t>
      </w:r>
      <w:r>
        <w:br/>
      </w:r>
      <w:r>
        <w:rPr>
          <w:rStyle w:val="VerbatimChar"/>
        </w:rPr>
        <w:t xml:space="preserve">    reports/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notebooks/</w:t>
      </w:r>
    </w:p>
    <w:bookmarkEnd w:id="36"/>
    <w:bookmarkStart w:id="37" w:name="notebook-rul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Notebook rule</w:t>
      </w:r>
    </w:p>
    <w:p>
      <w:pPr>
        <w:pStyle w:val="FirstParagraph"/>
      </w:pPr>
      <w:r>
        <w:t xml:space="preserve">Notebook chỉ orchestration. Notebook không được là source-of-truth cho:</w:t>
      </w:r>
    </w:p>
    <w:p>
      <w:pPr>
        <w:pStyle w:val="Compact"/>
        <w:numPr>
          <w:ilvl w:val="0"/>
          <w:numId w:val="1008"/>
        </w:numPr>
      </w:pPr>
      <w:r>
        <w:t xml:space="preserve">scientific logic;</w:t>
      </w:r>
    </w:p>
    <w:p>
      <w:pPr>
        <w:pStyle w:val="Compact"/>
        <w:numPr>
          <w:ilvl w:val="0"/>
          <w:numId w:val="1008"/>
        </w:numPr>
      </w:pPr>
      <w:r>
        <w:t xml:space="preserve">split construction;</w:t>
      </w:r>
    </w:p>
    <w:p>
      <w:pPr>
        <w:pStyle w:val="Compact"/>
        <w:numPr>
          <w:ilvl w:val="0"/>
          <w:numId w:val="1008"/>
        </w:numPr>
      </w:pPr>
      <w:r>
        <w:t xml:space="preserve">feature fit scope;</w:t>
      </w:r>
    </w:p>
    <w:p>
      <w:pPr>
        <w:pStyle w:val="Compact"/>
        <w:numPr>
          <w:ilvl w:val="0"/>
          <w:numId w:val="1008"/>
        </w:numPr>
      </w:pPr>
      <w:r>
        <w:t xml:space="preserve">model/loss implementation;</w:t>
      </w:r>
    </w:p>
    <w:p>
      <w:pPr>
        <w:pStyle w:val="Compact"/>
        <w:numPr>
          <w:ilvl w:val="0"/>
          <w:numId w:val="1008"/>
        </w:numPr>
      </w:pPr>
      <w:r>
        <w:t xml:space="preserve">metric computation;</w:t>
      </w:r>
    </w:p>
    <w:p>
      <w:pPr>
        <w:pStyle w:val="Compact"/>
        <w:numPr>
          <w:ilvl w:val="0"/>
          <w:numId w:val="1008"/>
        </w:numPr>
      </w:pPr>
      <w:r>
        <w:t xml:space="preserve">claim-state closeout;</w:t>
      </w:r>
    </w:p>
    <w:p>
      <w:pPr>
        <w:pStyle w:val="Compact"/>
        <w:numPr>
          <w:ilvl w:val="0"/>
          <w:numId w:val="1008"/>
        </w:numPr>
      </w:pPr>
      <w:r>
        <w:t xml:space="preserve">threshold selection.</w:t>
      </w:r>
    </w:p>
    <w:p>
      <w:pPr>
        <w:pStyle w:val="FirstParagraph"/>
      </w:pPr>
      <w:r>
        <w:t xml:space="preserve">Durable logic phải ở</w:t>
      </w:r>
      <w:r>
        <w:t xml:space="preserve"> </w:t>
      </w:r>
      <w:r>
        <w:rPr>
          <w:rStyle w:val="VerbatimChar"/>
        </w:rPr>
        <w:t xml:space="preserve">src/</w:t>
      </w:r>
      <w:r>
        <w:t xml:space="preserve">; configuration phải ở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; evidence phải ở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.</w:t>
      </w:r>
    </w:p>
    <w:bookmarkEnd w:id="37"/>
    <w:bookmarkStart w:id="38" w:name="run-id-convention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Run ID convention</w:t>
      </w:r>
    </w:p>
    <w:p>
      <w:pPr>
        <w:pStyle w:val="FirstParagraph"/>
      </w:pPr>
      <w:r>
        <w:t xml:space="preserve">Recommended run ID:</w:t>
      </w:r>
    </w:p>
    <w:p>
      <w:pPr>
        <w:pStyle w:val="SourceCode"/>
      </w:pPr>
      <w:r>
        <w:rPr>
          <w:rStyle w:val="VerbatimChar"/>
        </w:rPr>
        <w:t xml:space="preserve">YYYYMMDDTHHMMSSZ_&lt;phase&gt;_&lt;short-hash&gt;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20260424T091500Z_gate0_signal_a1b2c3</w:t>
      </w:r>
      <w:r>
        <w:br/>
      </w:r>
      <w:r>
        <w:rPr>
          <w:rStyle w:val="VerbatimChar"/>
        </w:rPr>
        <w:t xml:space="preserve">20260424T103000Z_baselines_loso_d4e5f6</w:t>
      </w:r>
    </w:p>
    <w:bookmarkEnd w:id="38"/>
    <w:bookmarkStart w:id="39" w:name="artifact-naming-convention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5.4 Artifact naming convention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Artifact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0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signal_manifest.json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cohort_lock_signal_ready.json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1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decision_memo.md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SESOI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sesoi_registry.yaml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2 synthetic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synthetic_recovery_report.md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Prereg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prereg_bundle.json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split_manifest.json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feature_manifest.json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control_results.csv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CRTG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crtg_bootstrap.json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maxT_permutation.json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claim_state.json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revision_log.md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environment-and-runtime-sop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Environment and Runtime SOP</w:t>
      </w:r>
    </w:p>
    <w:bookmarkStart w:id="41" w:name="supported-execution-environment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Supported execution environments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Schema/unit tests, small toy runs, docs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heavy 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Colab 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0 sample/subject audit, baselines, RIFT-Net Lite 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conservative configs.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Colab A100 / cloud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LOSO model runs, optional Mamba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after prereg 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Unit/policy/schema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raw data required.</w:t>
            </w:r>
          </w:p>
        </w:tc>
      </w:tr>
    </w:tbl>
    <w:bookmarkEnd w:id="41"/>
    <w:bookmarkStart w:id="42" w:name="environment-lock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Environment lock</w:t>
      </w:r>
    </w:p>
    <w:p>
      <w:pPr>
        <w:pStyle w:val="FirstParagraph"/>
      </w:pPr>
      <w:r>
        <w:t xml:space="preserve">Before any run-ready stage, create:</w:t>
      </w:r>
    </w:p>
    <w:p>
      <w:pPr>
        <w:pStyle w:val="SourceCode"/>
      </w:pPr>
      <w:r>
        <w:rPr>
          <w:rStyle w:val="VerbatimChar"/>
        </w:rPr>
        <w:t xml:space="preserve">environment_lock.yml</w:t>
      </w:r>
    </w:p>
    <w:p>
      <w:pPr>
        <w:pStyle w:val="FirstParagraph"/>
      </w:pPr>
      <w:r>
        <w:t xml:space="preserve">Required fields:</w:t>
      </w:r>
    </w:p>
    <w:p>
      <w:pPr>
        <w:pStyle w:val="SourceCode"/>
      </w:pPr>
      <w:r>
        <w:rPr>
          <w:rStyle w:val="FunctionTok"/>
        </w:rPr>
        <w:t xml:space="preserve">python_version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"3.x"</w:t>
      </w:r>
      <w:r>
        <w:br/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"linux/colab/local"</w:t>
      </w:r>
      <w:r>
        <w:br/>
      </w:r>
      <w:r>
        <w:rPr>
          <w:rStyle w:val="FunctionTok"/>
        </w:rPr>
        <w:t xml:space="preserve">cuda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"version or none"</w:t>
      </w:r>
      <w:r>
        <w:br/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mne-bids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scipy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pandas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sklearn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pyriemann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h5py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mat73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reproducibility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deterministic_torch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cudnn_benchmark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global_seed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20260424</w:t>
      </w:r>
    </w:p>
    <w:bookmarkEnd w:id="42"/>
    <w:bookmarkStart w:id="43" w:name="preflight-command-sequence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Preflight command sequence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smoke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t4_safe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configs/data/snapshot.yaml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validate_configs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configs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validate_schemas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schemas</w:t>
      </w:r>
    </w:p>
    <w:p>
      <w:pPr>
        <w:pStyle w:val="FirstParagraph"/>
      </w:pPr>
      <w:r>
        <w:t xml:space="preserve">Go/no-go:</w:t>
      </w:r>
    </w:p>
    <w:p>
      <w:pPr>
        <w:pStyle w:val="Compact"/>
        <w:numPr>
          <w:ilvl w:val="0"/>
          <w:numId w:val="1009"/>
        </w:numPr>
      </w:pPr>
      <w:r>
        <w:t xml:space="preserve">If unit/policy/schema tests fail: no Gate or model run.</w:t>
      </w:r>
    </w:p>
    <w:p>
      <w:pPr>
        <w:pStyle w:val="Compact"/>
        <w:numPr>
          <w:ilvl w:val="0"/>
          <w:numId w:val="1009"/>
        </w:numPr>
      </w:pPr>
      <w:r>
        <w:t xml:space="preserve">If smoke fails: fix environment before data audit.</w:t>
      </w:r>
    </w:p>
    <w:p>
      <w:pPr>
        <w:pStyle w:val="Compact"/>
        <w:numPr>
          <w:ilvl w:val="0"/>
          <w:numId w:val="1009"/>
        </w:numPr>
      </w:pPr>
      <w:r>
        <w:t xml:space="preserve">If config validation fails: do not patch outputs; patch configs and rerun.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data-materialization-sop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Data Materialization SOP</w:t>
      </w:r>
    </w:p>
    <w:bookmarkStart w:id="45" w:name="objective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7.1 Objective</w:t>
      </w:r>
    </w:p>
    <w:p>
      <w:pPr>
        <w:pStyle w:val="FirstParagraph"/>
      </w:pPr>
      <w:r>
        <w:t xml:space="preserve">Convert dataset from metadata/pointer-like state into materialized, readable EDF/MAT payloads suitable for signal-level Gate 0.</w:t>
      </w:r>
    </w:p>
    <w:bookmarkEnd w:id="45"/>
    <w:bookmarkStart w:id="46" w:name="materialization-mode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7.2 Materialization modes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BIDS tree and sidecars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inventory; no signal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subject/session plus one bridge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Reader/parser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Gate 0 and pilot.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Gate 0 and cohort lock.</w:t>
            </w:r>
          </w:p>
        </w:tc>
      </w:tr>
    </w:tbl>
    <w:bookmarkEnd w:id="46"/>
    <w:bookmarkStart w:id="47" w:name="required-materialization-report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7.3 Required materialization report</w:t>
      </w:r>
    </w:p>
    <w:p>
      <w:pPr>
        <w:pStyle w:val="FirstParagraph"/>
      </w:pPr>
      <w:r>
        <w:rPr>
          <w:rStyle w:val="VerbatimChar"/>
        </w:rPr>
        <w:t xml:space="preserve">materialization_report.json</w:t>
      </w:r>
      <w:r>
        <w:t xml:space="preserve"> </w:t>
      </w:r>
      <w:r>
        <w:t xml:space="preserve">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"sample|subjects|all"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"edf_expected_count"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"edf_materialized_count"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"mat_expected_count"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"mat_materialized_count"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"pointer_like_count"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"retry_log"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"storage_bytes_required"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"storage_bytes_available"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"metadata_only|partial|complete|blocked"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gono-go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7.4 Go/no-go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EDF pointer-like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 for signal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 EDF 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Gate 0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EEG/iEEG EDF readable for candidate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Gate 0 can proceed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 unreadable but EDF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RIFT-Bridge locked; RIFT-Net Lite may proceed after Gate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and revise materialization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6" w:name="Xc174646ded5bbdf188a4b566ff91036e51a8e73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Gate 0 SOP: Signal Readiness and Cohort Lock</w:t>
      </w:r>
    </w:p>
    <w:bookmarkStart w:id="50" w:name="goal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8.1 Goal</w:t>
      </w:r>
    </w:p>
    <w:p>
      <w:pPr>
        <w:pStyle w:val="FirstParagraph"/>
      </w:pPr>
      <w:r>
        <w:t xml:space="preserve">Gate 0 answers:</w:t>
      </w:r>
    </w:p>
    <w:p>
      <w:pPr>
        <w:pStyle w:val="Compact"/>
        <w:numPr>
          <w:ilvl w:val="0"/>
          <w:numId w:val="1010"/>
        </w:numPr>
      </w:pPr>
      <w:r>
        <w:t xml:space="preserve">What exact dataset snapshot is used?</w:t>
      </w:r>
    </w:p>
    <w:p>
      <w:pPr>
        <w:pStyle w:val="Compact"/>
        <w:numPr>
          <w:ilvl w:val="0"/>
          <w:numId w:val="1010"/>
        </w:numPr>
      </w:pPr>
      <w:r>
        <w:t xml:space="preserve">Which EDF/MAT files are materialized and readable?</w:t>
      </w:r>
    </w:p>
    <w:p>
      <w:pPr>
        <w:pStyle w:val="Compact"/>
        <w:numPr>
          <w:ilvl w:val="0"/>
          <w:numId w:val="1010"/>
        </w:numPr>
      </w:pPr>
      <w:r>
        <w:t xml:space="preserve">Which subjects/sessions/trials are usable for endpoint 4 vs 8?</w:t>
      </w:r>
    </w:p>
    <w:p>
      <w:pPr>
        <w:pStyle w:val="Compact"/>
        <w:numPr>
          <w:ilvl w:val="0"/>
          <w:numId w:val="1010"/>
        </w:numPr>
      </w:pPr>
      <w:r>
        <w:t xml:space="preserve">Is bridge/source data usable at trial level?</w:t>
      </w:r>
    </w:p>
    <w:p>
      <w:pPr>
        <w:pStyle w:val="Compact"/>
        <w:numPr>
          <w:ilvl w:val="0"/>
          <w:numId w:val="1010"/>
        </w:numPr>
      </w:pPr>
      <w:r>
        <w:t xml:space="preserve">What is the primary denominator for LOSO?</w:t>
      </w:r>
    </w:p>
    <w:bookmarkEnd w:id="50"/>
    <w:bookmarkStart w:id="51" w:name="input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8.2 Inputs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configs/data/snapshot.yaml</w:t>
      </w:r>
    </w:p>
    <w:p>
      <w:pPr>
        <w:pStyle w:val="Compact"/>
        <w:numPr>
          <w:ilvl w:val="0"/>
          <w:numId w:val="1011"/>
        </w:numPr>
      </w:pPr>
      <w:r>
        <w:t xml:space="preserve">materialized dataset root</w:t>
      </w:r>
    </w:p>
    <w:p>
      <w:pPr>
        <w:pStyle w:val="Compact"/>
        <w:numPr>
          <w:ilvl w:val="0"/>
          <w:numId w:val="1011"/>
        </w:numPr>
      </w:pPr>
      <w:r>
        <w:t xml:space="preserve">BIDS sidecars/events/channels/electrodes</w:t>
      </w:r>
    </w:p>
    <w:p>
      <w:pPr>
        <w:pStyle w:val="Compact"/>
        <w:numPr>
          <w:ilvl w:val="0"/>
          <w:numId w:val="1011"/>
        </w:numPr>
      </w:pPr>
      <w:r>
        <w:t xml:space="preserve">EDF readers</w:t>
      </w:r>
    </w:p>
    <w:p>
      <w:pPr>
        <w:pStyle w:val="Compact"/>
        <w:numPr>
          <w:ilvl w:val="0"/>
          <w:numId w:val="1011"/>
        </w:numPr>
      </w:pPr>
      <w:r>
        <w:t xml:space="preserve">MAT readers:</w:t>
      </w:r>
      <w:r>
        <w:t xml:space="preserve"> </w:t>
      </w:r>
      <w:r>
        <w:rPr>
          <w:rStyle w:val="VerbatimChar"/>
        </w:rPr>
        <w:t xml:space="preserve">scipy.io</w:t>
      </w:r>
      <w:r>
        <w:t xml:space="preserve">,</w:t>
      </w:r>
      <w:r>
        <w:t xml:space="preserve"> </w:t>
      </w:r>
      <w:r>
        <w:rPr>
          <w:rStyle w:val="VerbatimChar"/>
        </w:rPr>
        <w:t xml:space="preserve">h5py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mat73</w:t>
      </w:r>
    </w:p>
    <w:p>
      <w:pPr>
        <w:pStyle w:val="Compact"/>
        <w:numPr>
          <w:ilvl w:val="0"/>
          <w:numId w:val="1011"/>
        </w:numPr>
      </w:pPr>
      <w:r>
        <w:t xml:space="preserve">locked audit script</w:t>
      </w:r>
    </w:p>
    <w:bookmarkEnd w:id="51"/>
    <w:bookmarkStart w:id="52" w:name="execution-steps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8.3 Execution steps</w:t>
      </w:r>
    </w:p>
    <w:p>
      <w:pPr>
        <w:pStyle w:val="Compact"/>
        <w:numPr>
          <w:ilvl w:val="0"/>
          <w:numId w:val="1012"/>
        </w:numPr>
      </w:pPr>
      <w:r>
        <w:t xml:space="preserve">Freeze snapshot path and dataset version.</w:t>
      </w:r>
    </w:p>
    <w:p>
      <w:pPr>
        <w:pStyle w:val="Compact"/>
        <w:numPr>
          <w:ilvl w:val="0"/>
          <w:numId w:val="1012"/>
        </w:numPr>
      </w:pPr>
      <w:r>
        <w:t xml:space="preserve">Hash root files and all raw/derivative files used.</w:t>
      </w:r>
    </w:p>
    <w:p>
      <w:pPr>
        <w:pStyle w:val="Compact"/>
        <w:numPr>
          <w:ilvl w:val="0"/>
          <w:numId w:val="1012"/>
        </w:numPr>
      </w:pPr>
      <w:r>
        <w:t xml:space="preserve">Detect pointer-like payloads.</w:t>
      </w:r>
    </w:p>
    <w:p>
      <w:pPr>
        <w:pStyle w:val="Compact"/>
        <w:numPr>
          <w:ilvl w:val="0"/>
          <w:numId w:val="1012"/>
        </w:numPr>
      </w:pPr>
      <w:r>
        <w:t xml:space="preserve">Read EEG EDF and iEEG EDF session by session.</w:t>
      </w:r>
    </w:p>
    <w:p>
      <w:pPr>
        <w:pStyle w:val="Compact"/>
        <w:numPr>
          <w:ilvl w:val="0"/>
          <w:numId w:val="1012"/>
        </w:numPr>
      </w:pPr>
      <w:r>
        <w:t xml:space="preserve">Parse events and task labels.</w:t>
      </w:r>
    </w:p>
    <w:p>
      <w:pPr>
        <w:pStyle w:val="Compact"/>
        <w:numPr>
          <w:ilvl w:val="0"/>
          <w:numId w:val="1012"/>
        </w:numPr>
      </w:pPr>
      <w:r>
        <w:t xml:space="preserve">Validate 4-vs-8 trial availability.</w:t>
      </w:r>
    </w:p>
    <w:p>
      <w:pPr>
        <w:pStyle w:val="Compact"/>
        <w:numPr>
          <w:ilvl w:val="0"/>
          <w:numId w:val="1012"/>
        </w:numPr>
      </w:pPr>
      <w:r>
        <w:t xml:space="preserve">Validate event windows against signal duration.</w:t>
      </w:r>
    </w:p>
    <w:p>
      <w:pPr>
        <w:pStyle w:val="Compact"/>
        <w:numPr>
          <w:ilvl w:val="0"/>
          <w:numId w:val="1012"/>
        </w:numPr>
      </w:pPr>
      <w:r>
        <w:t xml:space="preserve">Validate sampling frequency and recording type against payload.</w:t>
      </w:r>
    </w:p>
    <w:p>
      <w:pPr>
        <w:pStyle w:val="Compact"/>
        <w:numPr>
          <w:ilvl w:val="0"/>
          <w:numId w:val="1012"/>
        </w:numPr>
      </w:pPr>
      <w:r>
        <w:t xml:space="preserve">Validate channel and electrode inventory.</w:t>
      </w:r>
    </w:p>
    <w:p>
      <w:pPr>
        <w:pStyle w:val="Compact"/>
        <w:numPr>
          <w:ilvl w:val="0"/>
          <w:numId w:val="1012"/>
        </w:numPr>
      </w:pPr>
      <w:r>
        <w:t xml:space="preserve">Parse MAT/source derivatives if bridge is requested.</w:t>
      </w:r>
    </w:p>
    <w:p>
      <w:pPr>
        <w:pStyle w:val="Compact"/>
        <w:numPr>
          <w:ilvl w:val="0"/>
          <w:numId w:val="1012"/>
        </w:numPr>
      </w:pPr>
      <w:r>
        <w:t xml:space="preserve">Verify subject/session/trial-level mapping for bridge.</w:t>
      </w:r>
    </w:p>
    <w:p>
      <w:pPr>
        <w:pStyle w:val="Compact"/>
        <w:numPr>
          <w:ilvl w:val="0"/>
          <w:numId w:val="1012"/>
        </w:numPr>
      </w:pPr>
      <w:r>
        <w:t xml:space="preserve">Write artifacts.</w:t>
      </w:r>
    </w:p>
    <w:p>
      <w:pPr>
        <w:pStyle w:val="Compact"/>
        <w:numPr>
          <w:ilvl w:val="0"/>
          <w:numId w:val="1012"/>
        </w:numPr>
      </w:pPr>
      <w:r>
        <w:t xml:space="preserve">Conduct Gate 0 review.</w:t>
      </w:r>
    </w:p>
    <w:p>
      <w:pPr>
        <w:pStyle w:val="Compact"/>
        <w:numPr>
          <w:ilvl w:val="0"/>
          <w:numId w:val="1012"/>
        </w:numPr>
      </w:pPr>
      <w:r>
        <w:t xml:space="preserve">Lock cohort or block.</w:t>
      </w:r>
    </w:p>
    <w:bookmarkEnd w:id="52"/>
    <w:bookmarkStart w:id="53" w:name="required-outputs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8.4 Required outputs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signal_manifest.json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Dataset/file/provenance source of truth.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materialization_report.json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status and failure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event_signal_alignment_report.json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Event-to-signal integrity.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cohort_lock_signal_ready.json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N_primary_eligible and exclusions.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bridge_source_audit.json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If bridge 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Source/beamforming provenance.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override_log.md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manual decisions.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gate0_review_memo.md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summary.</w:t>
            </w:r>
          </w:p>
        </w:tc>
      </w:tr>
    </w:tbl>
    <w:bookmarkEnd w:id="53"/>
    <w:bookmarkStart w:id="54" w:name="gate-0-decision-states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8.5 Gate 0 decision states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metadata_ready_only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Sidecars/events parsed but payloads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docs, schemas, synthetic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partial_signal_ready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payloads 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only, no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signal_ready_no_bridge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EEG/iEEG pass, bridge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 for RIFT-Net Lite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signal_ready_with_bridge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EEG/iEEG and bridge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1 including optional bridge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Payload/alignment/cohort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D or data remediation plan</w:t>
            </w:r>
          </w:p>
        </w:tc>
      </w:tr>
    </w:tbl>
    <w:bookmarkEnd w:id="54"/>
    <w:bookmarkStart w:id="55" w:name="gate-0-review-checklist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8.6 Gate 0 review checklist</w:t>
      </w:r>
    </w:p>
    <w:p>
      <w:pPr>
        <w:pStyle w:val="Compact"/>
        <w:numPr>
          <w:ilvl w:val="0"/>
          <w:numId w:val="1013"/>
        </w:numPr>
      </w:pPr>
      <w:r>
        <w:t xml:space="preserve">☐ Snapshot path unique.</w:t>
      </w:r>
    </w:p>
    <w:p>
      <w:pPr>
        <w:pStyle w:val="Compact"/>
        <w:numPr>
          <w:ilvl w:val="0"/>
          <w:numId w:val="1013"/>
        </w:numPr>
      </w:pPr>
      <w:r>
        <w:t xml:space="preserve">☐ File hashes generated.</w:t>
      </w:r>
    </w:p>
    <w:p>
      <w:pPr>
        <w:pStyle w:val="Compact"/>
        <w:numPr>
          <w:ilvl w:val="0"/>
          <w:numId w:val="1013"/>
        </w:numPr>
      </w:pPr>
      <w:r>
        <w:t xml:space="preserve">☐ EDF materialized count &gt; 0.</w:t>
      </w:r>
    </w:p>
    <w:p>
      <w:pPr>
        <w:pStyle w:val="Compact"/>
        <w:numPr>
          <w:ilvl w:val="0"/>
          <w:numId w:val="1013"/>
        </w:numPr>
      </w:pPr>
      <w:r>
        <w:t xml:space="preserve">☐ EEG and iEEG read pass for candidate cohort.</w:t>
      </w:r>
    </w:p>
    <w:p>
      <w:pPr>
        <w:pStyle w:val="Compact"/>
        <w:numPr>
          <w:ilvl w:val="0"/>
          <w:numId w:val="1013"/>
        </w:numPr>
      </w:pPr>
      <w:r>
        <w:t xml:space="preserve">☐ Event windows valid.</w:t>
      </w:r>
    </w:p>
    <w:p>
      <w:pPr>
        <w:pStyle w:val="Compact"/>
        <w:numPr>
          <w:ilvl w:val="0"/>
          <w:numId w:val="1013"/>
        </w:numPr>
      </w:pPr>
      <w:r>
        <w:t xml:space="preserve">☐ Class 4/8 trial counts after QC present.</w:t>
      </w:r>
    </w:p>
    <w:p>
      <w:pPr>
        <w:pStyle w:val="Compact"/>
        <w:numPr>
          <w:ilvl w:val="0"/>
          <w:numId w:val="1013"/>
        </w:numPr>
      </w:pPr>
      <w:r>
        <w:t xml:space="preserve">☐ Exclusion reasons present.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N_primary_eligible</w:t>
      </w:r>
      <w:r>
        <w:t xml:space="preserve"> </w:t>
      </w:r>
      <w:r>
        <w:t xml:space="preserve">is not public N by default.</w:t>
      </w:r>
    </w:p>
    <w:p>
      <w:pPr>
        <w:pStyle w:val="Compact"/>
        <w:numPr>
          <w:ilvl w:val="0"/>
          <w:numId w:val="1013"/>
        </w:numPr>
      </w:pPr>
      <w:r>
        <w:t xml:space="preserve">☐ Bridge is either verified or explicitly locked.</w:t>
      </w:r>
    </w:p>
    <w:p>
      <w:pPr>
        <w:pStyle w:val="Compact"/>
        <w:numPr>
          <w:ilvl w:val="0"/>
          <w:numId w:val="1013"/>
        </w:numPr>
      </w:pPr>
      <w:r>
        <w:t xml:space="preserve">☐ No override based on model result.</w:t>
      </w:r>
    </w:p>
    <w:p>
      <w:pPr>
        <w:pStyle w:val="Compact"/>
        <w:numPr>
          <w:ilvl w:val="0"/>
          <w:numId w:val="1013"/>
        </w:numPr>
      </w:pPr>
      <w:r>
        <w:t xml:space="preserve">☐ Review memo signed/dated.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X417438dca2d76328f0152535389097a625e8782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Gate 1 SOP: Decision Simulation, SESOI and Influence Governance</w:t>
      </w:r>
    </w:p>
    <w:bookmarkStart w:id="57" w:name="goal-1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9.1 Goal</w:t>
      </w:r>
    </w:p>
    <w:p>
      <w:pPr>
        <w:pStyle w:val="FirstParagraph"/>
      </w:pPr>
      <w:r>
        <w:t xml:space="preserve">Gate 1 locks how the study will be interpreted before substantive outcomes are observed.</w:t>
      </w:r>
    </w:p>
    <w:p>
      <w:pPr>
        <w:pStyle w:val="BodyText"/>
      </w:pPr>
      <w:r>
        <w:t xml:space="preserve">It converts small-N uncertainty into explicit decision rules:</w:t>
      </w:r>
    </w:p>
    <w:p>
      <w:pPr>
        <w:pStyle w:val="Compact"/>
        <w:numPr>
          <w:ilvl w:val="0"/>
          <w:numId w:val="1014"/>
        </w:numPr>
      </w:pPr>
      <w:r>
        <w:t xml:space="preserve">SESOI;</w:t>
      </w:r>
    </w:p>
    <w:p>
      <w:pPr>
        <w:pStyle w:val="Compact"/>
        <w:numPr>
          <w:ilvl w:val="0"/>
          <w:numId w:val="1014"/>
        </w:numPr>
      </w:pPr>
      <w:r>
        <w:t xml:space="preserve">claim thresholds;</w:t>
      </w:r>
    </w:p>
    <w:p>
      <w:pPr>
        <w:pStyle w:val="Compact"/>
        <w:numPr>
          <w:ilvl w:val="0"/>
          <w:numId w:val="1014"/>
        </w:numPr>
      </w:pPr>
      <w:r>
        <w:t xml:space="preserve">influence ceiling;</w:t>
      </w:r>
    </w:p>
    <w:p>
      <w:pPr>
        <w:pStyle w:val="Compact"/>
        <w:numPr>
          <w:ilvl w:val="0"/>
          <w:numId w:val="1014"/>
        </w:numPr>
      </w:pPr>
      <w:r>
        <w:t xml:space="preserve">pivot rules;</w:t>
      </w:r>
    </w:p>
    <w:p>
      <w:pPr>
        <w:pStyle w:val="Compact"/>
        <w:numPr>
          <w:ilvl w:val="0"/>
          <w:numId w:val="1014"/>
        </w:numPr>
      </w:pPr>
      <w:r>
        <w:t xml:space="preserve">power/precision scenarios;</w:t>
      </w:r>
    </w:p>
    <w:p>
      <w:pPr>
        <w:pStyle w:val="Compact"/>
        <w:numPr>
          <w:ilvl w:val="0"/>
          <w:numId w:val="1014"/>
        </w:numPr>
      </w:pPr>
      <w:r>
        <w:t xml:space="preserve">allowed claim states.</w:t>
      </w:r>
    </w:p>
    <w:bookmarkEnd w:id="57"/>
    <w:bookmarkStart w:id="58" w:name="inputs-1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9.2 Inputs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cohort_lock_signal_ready.json</w:t>
      </w:r>
    </w:p>
    <w:p>
      <w:pPr>
        <w:pStyle w:val="Compact"/>
        <w:numPr>
          <w:ilvl w:val="0"/>
          <w:numId w:val="1015"/>
        </w:numPr>
      </w:pPr>
      <w:r>
        <w:t xml:space="preserve">Gate 0 review memo</w:t>
      </w:r>
    </w:p>
    <w:p>
      <w:pPr>
        <w:pStyle w:val="Compact"/>
        <w:numPr>
          <w:ilvl w:val="0"/>
          <w:numId w:val="1015"/>
        </w:numPr>
      </w:pPr>
      <w:r>
        <w:t xml:space="preserve">planned comparator list</w:t>
      </w:r>
    </w:p>
    <w:p>
      <w:pPr>
        <w:pStyle w:val="Compact"/>
        <w:numPr>
          <w:ilvl w:val="0"/>
          <w:numId w:val="1015"/>
        </w:numPr>
      </w:pPr>
      <w:r>
        <w:t xml:space="preserve">planned controls</w:t>
      </w:r>
    </w:p>
    <w:p>
      <w:pPr>
        <w:pStyle w:val="Compact"/>
        <w:numPr>
          <w:ilvl w:val="0"/>
          <w:numId w:val="1015"/>
        </w:numPr>
      </w:pPr>
      <w:r>
        <w:t xml:space="preserve">default SESOI values</w:t>
      </w:r>
    </w:p>
    <w:p>
      <w:pPr>
        <w:pStyle w:val="Compact"/>
        <w:numPr>
          <w:ilvl w:val="0"/>
          <w:numId w:val="1015"/>
        </w:numPr>
      </w:pPr>
      <w:r>
        <w:t xml:space="preserve">simulation configuration</w:t>
      </w:r>
    </w:p>
    <w:bookmarkEnd w:id="58"/>
    <w:bookmarkStart w:id="59" w:name="default-sesoi-values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9.3 Default SESOI values</w:t>
      </w:r>
    </w:p>
    <w:p>
      <w:pPr>
        <w:pStyle w:val="FirstParagraph"/>
      </w:pPr>
      <w:r>
        <w:t xml:space="preserve">These are provisional defaults and must be finalized in Gate 1 decision memo:</w:t>
      </w:r>
    </w:p>
    <w:p>
      <w:pPr>
        <w:pStyle w:val="SourceCode"/>
      </w:pPr>
      <w:r>
        <w:rPr>
          <w:rStyle w:val="FunctionTok"/>
        </w:rPr>
        <w:t xml:space="preserve">sesoi_defaults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delta_BA_vs_best_scalp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CRTG_BA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0.02_to_0.03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max_delta_ECE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influence_ceiling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alpha_maxT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</w:p>
    <w:bookmarkEnd w:id="59"/>
    <w:bookmarkStart w:id="60" w:name="gate-1-steps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9.4 Gate 1 steps</w:t>
      </w:r>
    </w:p>
    <w:p>
      <w:pPr>
        <w:pStyle w:val="Compact"/>
        <w:numPr>
          <w:ilvl w:val="0"/>
          <w:numId w:val="1016"/>
        </w:numPr>
      </w:pPr>
      <w:r>
        <w:t xml:space="preserve">Read N_primary_eligible and valid outer folds.</w:t>
      </w:r>
    </w:p>
    <w:p>
      <w:pPr>
        <w:pStyle w:val="Compact"/>
        <w:numPr>
          <w:ilvl w:val="0"/>
          <w:numId w:val="1016"/>
        </w:numPr>
      </w:pPr>
      <w:r>
        <w:t xml:space="preserve">Define comparison of interest: RIFT-Net Lite vs best scalp-only comparator.</w:t>
      </w:r>
    </w:p>
    <w:p>
      <w:pPr>
        <w:pStyle w:val="Compact"/>
        <w:numPr>
          <w:ilvl w:val="0"/>
          <w:numId w:val="1016"/>
        </w:numPr>
      </w:pPr>
      <w:r>
        <w:t xml:space="preserve">Run decision simulation over effect sizes, teacher survival, heterogeneity and influence.</w:t>
      </w:r>
    </w:p>
    <w:p>
      <w:pPr>
        <w:pStyle w:val="Compact"/>
        <w:numPr>
          <w:ilvl w:val="0"/>
          <w:numId w:val="1016"/>
        </w:numPr>
      </w:pPr>
      <w:r>
        <w:t xml:space="preserve">Lock SESOI and thresholds.</w:t>
      </w:r>
    </w:p>
    <w:p>
      <w:pPr>
        <w:pStyle w:val="Compact"/>
        <w:numPr>
          <w:ilvl w:val="0"/>
          <w:numId w:val="1016"/>
        </w:numPr>
      </w:pPr>
      <w:r>
        <w:t xml:space="preserve">Lock pivot logic.</w:t>
      </w:r>
    </w:p>
    <w:p>
      <w:pPr>
        <w:pStyle w:val="Compact"/>
        <w:numPr>
          <w:ilvl w:val="0"/>
          <w:numId w:val="1016"/>
        </w:numPr>
      </w:pPr>
      <w:r>
        <w:t xml:space="preserve">Write decision memo and registries.</w:t>
      </w:r>
    </w:p>
    <w:p>
      <w:pPr>
        <w:pStyle w:val="Compact"/>
        <w:numPr>
          <w:ilvl w:val="0"/>
          <w:numId w:val="1016"/>
        </w:numPr>
      </w:pPr>
      <w:r>
        <w:t xml:space="preserve">Review and sign off.</w:t>
      </w:r>
    </w:p>
    <w:bookmarkEnd w:id="60"/>
    <w:bookmarkStart w:id="61" w:name="required-outputs-1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9.5 Required outputs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decision_memo.md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N_eff, SESOI, thresholds, pivot rules, influence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sesoi_registry.yaml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SESOI values and rationale.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simulation_registry.json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Grid, seeds, assumptions, results.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influence_rule.yaml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Formula, threshold, consequence.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gate1_review_memo.md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for Gate 2.</w:t>
            </w:r>
          </w:p>
        </w:tc>
      </w:tr>
    </w:tbl>
    <w:bookmarkEnd w:id="61"/>
    <w:bookmarkStart w:id="62" w:name="gate-1-no-go-conditions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9.6 Gate 1 no-go conditions</w:t>
      </w:r>
    </w:p>
    <w:p>
      <w:pPr>
        <w:pStyle w:val="Compact"/>
        <w:numPr>
          <w:ilvl w:val="0"/>
          <w:numId w:val="1017"/>
        </w:numPr>
      </w:pPr>
      <w:r>
        <w:t xml:space="preserve">SESOI chosen after seeing model outcomes.</w:t>
      </w:r>
    </w:p>
    <w:p>
      <w:pPr>
        <w:pStyle w:val="Compact"/>
        <w:numPr>
          <w:ilvl w:val="0"/>
          <w:numId w:val="1017"/>
        </w:numPr>
      </w:pPr>
      <w:r>
        <w:t xml:space="preserve">N_eff missing or inconsistent.</w:t>
      </w:r>
    </w:p>
    <w:p>
      <w:pPr>
        <w:pStyle w:val="Compact"/>
        <w:numPr>
          <w:ilvl w:val="0"/>
          <w:numId w:val="1017"/>
        </w:numPr>
      </w:pPr>
      <w:r>
        <w:t xml:space="preserve">Influence rule absent.</w:t>
      </w:r>
    </w:p>
    <w:p>
      <w:pPr>
        <w:pStyle w:val="Compact"/>
        <w:numPr>
          <w:ilvl w:val="0"/>
          <w:numId w:val="1017"/>
        </w:numPr>
      </w:pPr>
      <w:r>
        <w:t xml:space="preserve">Pivot logic absent.</w:t>
      </w:r>
    </w:p>
    <w:p>
      <w:pPr>
        <w:pStyle w:val="Compact"/>
        <w:numPr>
          <w:ilvl w:val="0"/>
          <w:numId w:val="1017"/>
        </w:numPr>
      </w:pPr>
      <w:r>
        <w:t xml:space="preserve">Decision memo not linked to cohort lock.</w:t>
      </w:r>
    </w:p>
    <w:p>
      <w:pPr>
        <w:pStyle w:val="Compact"/>
        <w:numPr>
          <w:ilvl w:val="0"/>
          <w:numId w:val="1017"/>
        </w:numPr>
      </w:pPr>
      <w:r>
        <w:t xml:space="preserve">Simulation registry missing seeds/assumptions.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X9ece6ae402130e7de795e419931f00eadcf9468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10. Gate 2 SOP: Synthetic Validation and Threshold Lock</w:t>
      </w:r>
    </w:p>
    <w:bookmarkStart w:id="64" w:name="goal-2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10.1 Goal</w:t>
      </w:r>
    </w:p>
    <w:p>
      <w:pPr>
        <w:pStyle w:val="FirstParagraph"/>
      </w:pPr>
      <w:r>
        <w:t xml:space="preserve">Gate 2 proves the pipeline works for the right reason before real-data substantive runs.</w:t>
      </w:r>
    </w:p>
    <w:p>
      <w:pPr>
        <w:pStyle w:val="BodyText"/>
      </w:pPr>
      <w:r>
        <w:t xml:space="preserve">Expected behavior:</w:t>
      </w:r>
    </w:p>
    <w:p>
      <w:pPr>
        <w:pStyle w:val="Compact"/>
        <w:numPr>
          <w:ilvl w:val="0"/>
          <w:numId w:val="1018"/>
        </w:numPr>
      </w:pPr>
      <w:r>
        <w:t xml:space="preserve">True observable teacher helps.</w:t>
      </w:r>
    </w:p>
    <w:p>
      <w:pPr>
        <w:pStyle w:val="Compact"/>
        <w:numPr>
          <w:ilvl w:val="0"/>
          <w:numId w:val="1018"/>
        </w:numPr>
      </w:pPr>
      <w:r>
        <w:t xml:space="preserve">Non-observable teacher does not create robust gain.</w:t>
      </w:r>
    </w:p>
    <w:p>
      <w:pPr>
        <w:pStyle w:val="Compact"/>
        <w:numPr>
          <w:ilvl w:val="0"/>
          <w:numId w:val="1018"/>
        </w:numPr>
      </w:pPr>
      <w:r>
        <w:t xml:space="preserve">Nuisance-shared teacher is caught by controls.</w:t>
      </w:r>
    </w:p>
    <w:p>
      <w:pPr>
        <w:pStyle w:val="Compact"/>
        <w:numPr>
          <w:ilvl w:val="0"/>
          <w:numId w:val="1018"/>
        </w:numPr>
      </w:pPr>
      <w:r>
        <w:t xml:space="preserve">Shuffled labels collapse to chance.</w:t>
      </w:r>
    </w:p>
    <w:p>
      <w:pPr>
        <w:pStyle w:val="Compact"/>
        <w:numPr>
          <w:ilvl w:val="0"/>
          <w:numId w:val="1018"/>
        </w:numPr>
      </w:pPr>
      <w:r>
        <w:t xml:space="preserve">Shuffled/time-shifted teacher removes privileged gain.</w:t>
      </w:r>
    </w:p>
    <w:p>
      <w:pPr>
        <w:pStyle w:val="Compact"/>
        <w:numPr>
          <w:ilvl w:val="0"/>
          <w:numId w:val="1018"/>
        </w:numPr>
      </w:pPr>
      <w:r>
        <w:t xml:space="preserve">CRTG statistics detect valid vs pseudo-transfer.</w:t>
      </w:r>
    </w:p>
    <w:bookmarkEnd w:id="64"/>
    <w:bookmarkStart w:id="65" w:name="synthetic-families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10.2 Synthetic families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Observable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control: RIFT-Net should recover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Non-observable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should down-weight or block.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Nuisance-shared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should detect pseudo-transfer.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shortcut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controls should detect shortcut.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Subject-ID 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probe should detect identity encoding.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should not invent transfer.</w:t>
            </w:r>
          </w:p>
        </w:tc>
      </w:tr>
    </w:tbl>
    <w:bookmarkEnd w:id="65"/>
    <w:bookmarkStart w:id="66" w:name="required-outputs-2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10.3 Required outputs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synthetic_generator_spec.json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parameters, dimensions, seeds.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synthetic_recovery_report.md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and failure patterns.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gate_threshold_registry.json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thresholds for controls/gates.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toy_control_results.csv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controls catch confounds.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gate2_review_memo.md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for prereg bundle.</w:t>
            </w:r>
          </w:p>
        </w:tc>
      </w:tr>
    </w:tbl>
    <w:bookmarkEnd w:id="66"/>
    <w:bookmarkStart w:id="67" w:name="gate-2-no-go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10.4 Gate 2 no-go</w:t>
      </w:r>
    </w:p>
    <w:p>
      <w:pPr>
        <w:pStyle w:val="Compact"/>
        <w:numPr>
          <w:ilvl w:val="0"/>
          <w:numId w:val="1019"/>
        </w:numPr>
      </w:pPr>
      <w:r>
        <w:t xml:space="preserve">Synthetic true transfer not recovered.</w:t>
      </w:r>
    </w:p>
    <w:p>
      <w:pPr>
        <w:pStyle w:val="Compact"/>
        <w:numPr>
          <w:ilvl w:val="0"/>
          <w:numId w:val="1019"/>
        </w:numPr>
      </w:pPr>
      <w:r>
        <w:t xml:space="preserve">Nuisance-dominant synthetic passes as valid transfer.</w:t>
      </w:r>
    </w:p>
    <w:p>
      <w:pPr>
        <w:pStyle w:val="Compact"/>
        <w:numPr>
          <w:ilvl w:val="0"/>
          <w:numId w:val="1019"/>
        </w:numPr>
      </w:pPr>
      <w:r>
        <w:t xml:space="preserve">Shuffled labels above chance.</w:t>
      </w:r>
    </w:p>
    <w:p>
      <w:pPr>
        <w:pStyle w:val="Compact"/>
        <w:numPr>
          <w:ilvl w:val="0"/>
          <w:numId w:val="1019"/>
        </w:numPr>
      </w:pPr>
      <w:r>
        <w:t xml:space="preserve">Time-shifted teacher retains privileged gain.</w:t>
      </w:r>
    </w:p>
    <w:p>
      <w:pPr>
        <w:pStyle w:val="Compact"/>
        <w:numPr>
          <w:ilvl w:val="0"/>
          <w:numId w:val="1019"/>
        </w:numPr>
      </w:pPr>
      <w:r>
        <w:t xml:space="preserve">CRTG implementation disagrees with known synthetic truth.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b509d167c528091a415077a4090355ea5ff6d68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11. Gate 2.5 SOP: Preregistration Bundle and Release Blocker</w:t>
      </w:r>
    </w:p>
    <w:bookmarkStart w:id="69" w:name="goal-3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11.1 Goal</w:t>
      </w:r>
    </w:p>
    <w:p>
      <w:pPr>
        <w:pStyle w:val="FirstParagraph"/>
      </w:pPr>
      <w:r>
        <w:t xml:space="preserve">Gate 2.5 freezes the execution package before real-data substantive runs.</w:t>
      </w:r>
    </w:p>
    <w:bookmarkEnd w:id="69"/>
    <w:bookmarkStart w:id="70" w:name="required-prereg-bundle-contents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11.2 Required prereg bundle contents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0 run ID, manifest hash, cohort lock hash.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1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memo, SESOI, simulation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2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validation, threshold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RIFT-Net Lite primary config; extension configs marked optional.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bandpower/logistic, Riemannian, EEGNet, EEGNet-TCN.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C0/C1/C2 tiers, seeds, capacity, adequacy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CRTG bootstrap, max-T permutation, calibration, influence.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Python/packages/hardware/seeds.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can and cannot change after freeze.</w:t>
            </w:r>
          </w:p>
        </w:tc>
      </w:tr>
    </w:tbl>
    <w:bookmarkEnd w:id="70"/>
    <w:bookmarkStart w:id="71" w:name="gate-2.5-pass-condition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11.3 Gate 2.5 pass condition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"prereg_status"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"artifact_hashes_present"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"revision_policy_present"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"environment_lock_present"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"release_blocker_cleared"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prereg status is not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, no full real-data claim-bearing run is allowed.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baseline-execution-sop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12. Baseline Execution SOP</w:t>
      </w:r>
    </w:p>
    <w:bookmarkStart w:id="73" w:name="purpose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12.1 Purpose</w:t>
      </w:r>
    </w:p>
    <w:p>
      <w:pPr>
        <w:pStyle w:val="FirstParagraph"/>
      </w:pPr>
      <w:r>
        <w:t xml:space="preserve">Baselines define the scalp-only ceiling and prevent weak-comparator overclaim.</w:t>
      </w:r>
    </w:p>
    <w:bookmarkEnd w:id="73"/>
    <w:bookmarkStart w:id="74" w:name="baseline-families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12.2 Baseline families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scalp-only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bandpower logistic/ridge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Covariance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Riemannian tangent classifier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 if covariance stable; otherwise report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scalp-only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EEGNet compact, ShallowConvNet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 neural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EEGNet-TCN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 as Mamba fallback comparator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ridge/CCA/PLS scalp-to-iEEG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Track B, not primary claim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naive distillation/A4-like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 for teacher fragility comparison</w:t>
            </w:r>
          </w:p>
        </w:tc>
      </w:tr>
    </w:tbl>
    <w:bookmarkEnd w:id="74"/>
    <w:bookmarkStart w:id="75" w:name="baseline-artifact-checklist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12.3 Baseline artifact checklist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baseline_model_cards/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baseline_leaderboard.csv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baseline_logits.parquet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baseline_calibration.json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baseline_split_audit.json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baseline_leakage_audit.json</w:t>
      </w:r>
    </w:p>
    <w:bookmarkEnd w:id="75"/>
    <w:bookmarkStart w:id="76" w:name="no-go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12.4 No-go</w:t>
      </w:r>
    </w:p>
    <w:p>
      <w:pPr>
        <w:pStyle w:val="Compact"/>
        <w:numPr>
          <w:ilvl w:val="0"/>
          <w:numId w:val="1021"/>
        </w:numPr>
      </w:pPr>
      <w:r>
        <w:t xml:space="preserve">Missing strong scalp-only comparator.</w:t>
      </w:r>
    </w:p>
    <w:p>
      <w:pPr>
        <w:pStyle w:val="Compact"/>
        <w:numPr>
          <w:ilvl w:val="0"/>
          <w:numId w:val="1021"/>
        </w:numPr>
      </w:pPr>
      <w:r>
        <w:t xml:space="preserve">Baseline fit uses outer-test subject.</w:t>
      </w:r>
    </w:p>
    <w:p>
      <w:pPr>
        <w:pStyle w:val="Compact"/>
        <w:numPr>
          <w:ilvl w:val="0"/>
          <w:numId w:val="1021"/>
        </w:numPr>
      </w:pPr>
      <w:r>
        <w:t xml:space="preserve">Riemannian reference fit across all subjects.</w:t>
      </w:r>
    </w:p>
    <w:p>
      <w:pPr>
        <w:pStyle w:val="Compact"/>
        <w:numPr>
          <w:ilvl w:val="0"/>
          <w:numId w:val="1021"/>
        </w:numPr>
      </w:pPr>
      <w:r>
        <w:t xml:space="preserve">Calibration fit on outer-test.</w:t>
      </w:r>
    </w:p>
    <w:p>
      <w:pPr>
        <w:pStyle w:val="Compact"/>
        <w:numPr>
          <w:ilvl w:val="0"/>
          <w:numId w:val="1021"/>
        </w:numPr>
      </w:pPr>
      <w:r>
        <w:t xml:space="preserve">Baseline leaderboard lacks fold-level outputs.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control-generator-sop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13. Control Generator SOP</w:t>
      </w:r>
    </w:p>
    <w:bookmarkStart w:id="78" w:name="purpose-1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13.1 Purpose</w:t>
      </w:r>
    </w:p>
    <w:p>
      <w:pPr>
        <w:pStyle w:val="FirstParagraph"/>
      </w:pPr>
      <w:r>
        <w:t xml:space="preserve">Controls must be deterministic, preregistered and auditable. They are not optional post-hoc checks.</w:t>
      </w:r>
    </w:p>
    <w:bookmarkEnd w:id="78"/>
    <w:bookmarkStart w:id="79" w:name="required-controls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13.2 Required controls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nuisance_only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Required/blocking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Session/run/trial metadata; capacity preregistered.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spatial_permutation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Required/blocking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corruption/reversal/permutation.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shuffled_teacher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teacher correspondence.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time_shifted_teacher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temporal/task alignment.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subject_id_probe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Demote claim if identity encoding high.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only if phase trial count adequate.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label_shuffle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collapse near chance.</w:t>
            </w:r>
          </w:p>
        </w:tc>
      </w:tr>
    </w:tbl>
    <w:bookmarkEnd w:id="79"/>
    <w:bookmarkStart w:id="80" w:name="control-adequacy-protocol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13.3 Control adequacy protocol</w:t>
      </w:r>
    </w:p>
    <w:p>
      <w:pPr>
        <w:pStyle w:val="FirstParagraph"/>
      </w:pPr>
      <w:r>
        <w:t xml:space="preserve">A control is adequate only if all required conditions pass:</w:t>
      </w:r>
    </w:p>
    <w:p>
      <w:pPr>
        <w:pStyle w:val="Compact"/>
        <w:numPr>
          <w:ilvl w:val="0"/>
          <w:numId w:val="1022"/>
        </w:numPr>
      </w:pPr>
      <w:r>
        <w:t xml:space="preserve">capacity tier preregistered;</w:t>
      </w:r>
    </w:p>
    <w:p>
      <w:pPr>
        <w:pStyle w:val="Compact"/>
        <w:numPr>
          <w:ilvl w:val="0"/>
          <w:numId w:val="1022"/>
        </w:numPr>
      </w:pPr>
      <w:r>
        <w:t xml:space="preserve">seed logged;</w:t>
      </w:r>
    </w:p>
    <w:p>
      <w:pPr>
        <w:pStyle w:val="Compact"/>
        <w:numPr>
          <w:ilvl w:val="0"/>
          <w:numId w:val="1022"/>
        </w:numPr>
      </w:pPr>
      <w:r>
        <w:t xml:space="preserve">fit scope valid;</w:t>
      </w:r>
    </w:p>
    <w:p>
      <w:pPr>
        <w:pStyle w:val="Compact"/>
        <w:numPr>
          <w:ilvl w:val="0"/>
          <w:numId w:val="1022"/>
        </w:numPr>
      </w:pPr>
      <w:r>
        <w:t xml:space="preserve">synthetic sanity pass;</w:t>
      </w:r>
    </w:p>
    <w:p>
      <w:pPr>
        <w:pStyle w:val="Compact"/>
        <w:numPr>
          <w:ilvl w:val="0"/>
          <w:numId w:val="1022"/>
        </w:numPr>
      </w:pPr>
      <w:r>
        <w:t xml:space="preserve">train-fold sanity not broken;</w:t>
      </w:r>
    </w:p>
    <w:p>
      <w:pPr>
        <w:pStyle w:val="Compact"/>
        <w:numPr>
          <w:ilvl w:val="0"/>
          <w:numId w:val="1022"/>
        </w:numPr>
      </w:pPr>
      <w:r>
        <w:t xml:space="preserve">no outer-test fit;</w:t>
      </w:r>
    </w:p>
    <w:p>
      <w:pPr>
        <w:pStyle w:val="Compact"/>
        <w:numPr>
          <w:ilvl w:val="0"/>
          <w:numId w:val="1022"/>
        </w:numPr>
      </w:pPr>
      <w:r>
        <w:t xml:space="preserve">output artifact produced;</w:t>
      </w:r>
    </w:p>
    <w:p>
      <w:pPr>
        <w:pStyle w:val="Compact"/>
        <w:numPr>
          <w:ilvl w:val="0"/>
          <w:numId w:val="1022"/>
        </w:numPr>
      </w:pPr>
      <w:r>
        <w:t xml:space="preserve">adequacy status recorded.</w:t>
      </w:r>
    </w:p>
    <w:bookmarkEnd w:id="80"/>
    <w:bookmarkStart w:id="81" w:name="control-tier-capacity-config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13.4 Control tier capacity config</w:t>
      </w:r>
    </w:p>
    <w:p>
      <w:pPr>
        <w:pStyle w:val="SourceCode"/>
      </w:pPr>
      <w:r>
        <w:rPr>
          <w:rStyle w:val="FunctionTok"/>
        </w:rPr>
        <w:t xml:space="preserve">control_tiers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C0_simple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logistic_regression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penalty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C1_standard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shallow_mlp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hidden_dim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n_layers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dropout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early_stopping_patience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C2_strong_stress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capacity_matched_mlp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hidden_dim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n_layers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dropout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use_only_control_valid_inputs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81"/>
    <w:bookmarkStart w:id="82" w:name="control-artifact-fields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13.5 Control artifact fields</w:t>
      </w:r>
    </w:p>
    <w:p>
      <w:pPr>
        <w:pStyle w:val="FirstParagraph"/>
      </w:pPr>
      <w:r>
        <w:rPr>
          <w:rStyle w:val="VerbatimChar"/>
        </w:rPr>
        <w:t xml:space="preserve">control_results.csv</w:t>
      </w:r>
      <w:r>
        <w:t xml:space="preserve"> </w:t>
      </w:r>
      <w:r>
        <w:t xml:space="preserve">must include:</w:t>
      </w:r>
    </w:p>
    <w:p>
      <w:pPr>
        <w:pStyle w:val="SourceCode"/>
      </w:pPr>
      <w:r>
        <w:rPr>
          <w:rStyle w:val="VerbatimChar"/>
        </w:rPr>
        <w:t xml:space="preserve">control_id, tier, fold, outer_subject, seed, input_hash, output_hash,</w:t>
      </w:r>
      <w:r>
        <w:br/>
      </w:r>
      <w:r>
        <w:rPr>
          <w:rStyle w:val="VerbatimChar"/>
        </w:rPr>
        <w:t xml:space="preserve">fit_scope, model_capacity, BA_control, AUROC_control,</w:t>
      </w:r>
      <w:r>
        <w:br/>
      </w:r>
      <w:r>
        <w:rPr>
          <w:rStyle w:val="VerbatimChar"/>
        </w:rPr>
        <w:t xml:space="preserve">adequacy_status, adequacy_reason, included_in_max_controls,</w:t>
      </w:r>
      <w:r>
        <w:br/>
      </w:r>
      <w:r>
        <w:rPr>
          <w:rStyle w:val="VerbatimChar"/>
        </w:rPr>
        <w:t xml:space="preserve">required_for_claim, claim_effect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rift-net-lite-training-sop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14. RIFT-Net Lite Training SOP</w:t>
      </w:r>
    </w:p>
    <w:bookmarkStart w:id="84" w:name="purpose-2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14.1 Purpose</w:t>
      </w:r>
    </w:p>
    <w:p>
      <w:pPr>
        <w:pStyle w:val="FirstParagraph"/>
      </w:pPr>
      <w:r>
        <w:t xml:space="preserve">RIFT-Net Lite tests whether residual anti-teacher learning improves control-robust transfer under scalp-only test-time inference.</w:t>
      </w:r>
    </w:p>
    <w:bookmarkEnd w:id="84"/>
    <w:bookmarkStart w:id="85" w:name="stage-schedule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14.2 Stage schedule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RIFT-0, L_task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Scalp-only sanity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chance; label shuffle near chance.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naive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raw teacher usefulness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raw BA and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residual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teacher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stable, no circularity.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anti-teacher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pseudo-transfer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CRTG proxy improves without teacher alignment collapse.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adversarial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 nuisance/subject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 drops without calibration collapse.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control-margin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 CRTG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after controls stable; never tune on outer-test.</w:t>
            </w:r>
          </w:p>
        </w:tc>
      </w:tr>
    </w:tbl>
    <w:bookmarkEnd w:id="85"/>
    <w:bookmarkStart w:id="86" w:name="training-logs-required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14.3 Training logs required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training_log.csv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grad_norm_log.csv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teacher_gate_table.csv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model_card.json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fold_logits.parquet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fit_scope_log.json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stage_transition_report.md</w:t>
      </w:r>
    </w:p>
    <w:bookmarkEnd w:id="86"/>
    <w:bookmarkStart w:id="87" w:name="stage-transition-rule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14.4 Stage transition rule</w:t>
      </w:r>
    </w:p>
    <w:p>
      <w:pPr>
        <w:pStyle w:val="FirstParagraph"/>
      </w:pPr>
      <w:r>
        <w:t xml:space="preserve">Do not unlock the next stage by epoch count alone. Require:</w:t>
      </w:r>
    </w:p>
    <w:p>
      <w:pPr>
        <w:pStyle w:val="Compact"/>
        <w:numPr>
          <w:ilvl w:val="0"/>
          <w:numId w:val="1024"/>
        </w:numPr>
      </w:pPr>
      <w:r>
        <w:t xml:space="preserve">current stage artifact complete;</w:t>
      </w:r>
    </w:p>
    <w:p>
      <w:pPr>
        <w:pStyle w:val="Compact"/>
        <w:numPr>
          <w:ilvl w:val="0"/>
          <w:numId w:val="1024"/>
        </w:numPr>
      </w:pPr>
      <w:r>
        <w:t xml:space="preserve">no leakage policy fail;</w:t>
      </w:r>
    </w:p>
    <w:p>
      <w:pPr>
        <w:pStyle w:val="Compact"/>
        <w:numPr>
          <w:ilvl w:val="0"/>
          <w:numId w:val="1024"/>
        </w:numPr>
      </w:pPr>
      <w:r>
        <w:t xml:space="preserve">gate circularity tests pass if gate used;</w:t>
      </w:r>
    </w:p>
    <w:p>
      <w:pPr>
        <w:pStyle w:val="Compact"/>
        <w:numPr>
          <w:ilvl w:val="0"/>
          <w:numId w:val="1024"/>
        </w:numPr>
      </w:pPr>
      <w:r>
        <w:t xml:space="preserve">validation loss/metric stable;</w:t>
      </w:r>
    </w:p>
    <w:p>
      <w:pPr>
        <w:pStyle w:val="Compact"/>
        <w:numPr>
          <w:ilvl w:val="0"/>
          <w:numId w:val="1024"/>
        </w:numPr>
      </w:pPr>
      <w:r>
        <w:t xml:space="preserve">no gradient norm domination;</w:t>
      </w:r>
    </w:p>
    <w:p>
      <w:pPr>
        <w:pStyle w:val="Compact"/>
        <w:numPr>
          <w:ilvl w:val="0"/>
          <w:numId w:val="1024"/>
        </w:numPr>
      </w:pPr>
      <w:r>
        <w:t xml:space="preserve">no claim implied from pilot.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residual-teacher-gate-sop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15. Residual Teacher Gate SOP</w:t>
      </w:r>
    </w:p>
    <w:bookmarkStart w:id="89" w:name="anti-circularity-requirement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15.1 Anti-circularity requirement</w:t>
      </w:r>
    </w:p>
    <w:p>
      <w:pPr>
        <w:pStyle w:val="FirstParagraph"/>
      </w:pPr>
      <w:r>
        <w:t xml:space="preserve">Gate computation must be detached from task-gradient flow.</w:t>
      </w:r>
    </w:p>
    <w:p>
      <w:pPr>
        <w:pStyle w:val="BodyText"/>
      </w:pPr>
      <w:r>
        <w:t xml:space="preserve">Required rules:</w:t>
      </w:r>
    </w:p>
    <w:p>
      <w:pPr>
        <w:pStyle w:val="Compact"/>
        <w:numPr>
          <w:ilvl w:val="0"/>
          <w:numId w:val="1025"/>
        </w:numPr>
      </w:pPr>
      <w:r>
        <w:t xml:space="preserve">Gate statistics computed on outer-train/inner-validation only.</w:t>
      </w:r>
    </w:p>
    <w:p>
      <w:pPr>
        <w:pStyle w:val="Compact"/>
        <w:numPr>
          <w:ilvl w:val="0"/>
          <w:numId w:val="1025"/>
        </w:numPr>
      </w:pPr>
      <w:r>
        <w:t xml:space="preserve">Association metrics computed under</w:t>
      </w:r>
      <w:r>
        <w:t xml:space="preserve"> </w:t>
      </w:r>
      <w:r>
        <w:rPr>
          <w:rStyle w:val="VerbatimChar"/>
        </w:rPr>
        <w:t xml:space="preserve">no_grad</w:t>
      </w:r>
      <w:r>
        <w:t xml:space="preserve"> </w:t>
      </w:r>
      <w:r>
        <w:t xml:space="preserve">or detached.</w:t>
      </w:r>
    </w:p>
    <w:p>
      <w:pPr>
        <w:pStyle w:val="Compact"/>
        <w:numPr>
          <w:ilvl w:val="0"/>
          <w:numId w:val="1025"/>
        </w:numPr>
      </w:pPr>
      <w:r>
        <w:t xml:space="preserve">Gate weights frozen within each stage.</w:t>
      </w:r>
    </w:p>
    <w:p>
      <w:pPr>
        <w:pStyle w:val="Compact"/>
        <w:numPr>
          <w:ilvl w:val="0"/>
          <w:numId w:val="1025"/>
        </w:numPr>
      </w:pPr>
      <w:r>
        <w:t xml:space="preserve">Gate recompute only at preregistered stage boundary.</w:t>
      </w:r>
    </w:p>
    <w:p>
      <w:pPr>
        <w:pStyle w:val="Compact"/>
        <w:numPr>
          <w:ilvl w:val="0"/>
          <w:numId w:val="1025"/>
        </w:numPr>
      </w:pPr>
      <w:r>
        <w:t xml:space="preserve">No gate threshold uses outer-test results.</w:t>
      </w:r>
    </w:p>
    <w:p>
      <w:pPr>
        <w:pStyle w:val="Compact"/>
        <w:numPr>
          <w:ilvl w:val="0"/>
          <w:numId w:val="1025"/>
        </w:numPr>
      </w:pPr>
      <w:r>
        <w:t xml:space="preserve">Toy gameable gate test must pass.</w:t>
      </w:r>
    </w:p>
    <w:bookmarkEnd w:id="89"/>
    <w:bookmarkStart w:id="90" w:name="gate-versioning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15.2 Gate versioning</w:t>
      </w:r>
    </w:p>
    <w:p>
      <w:pPr>
        <w:pStyle w:val="FirstParagraph"/>
      </w:pPr>
      <w:r>
        <w:t xml:space="preserve">Every gate table must include:</w:t>
      </w:r>
    </w:p>
    <w:p>
      <w:pPr>
        <w:pStyle w:val="SourceCode"/>
      </w:pPr>
      <w:r>
        <w:rPr>
          <w:rStyle w:val="VerbatimChar"/>
        </w:rPr>
        <w:t xml:space="preserve">gate_version, gate_fit_scope, gate_recompute_reason,</w:t>
      </w:r>
      <w:r>
        <w:br/>
      </w:r>
      <w:r>
        <w:rPr>
          <w:rStyle w:val="VerbatimChar"/>
        </w:rPr>
        <w:t xml:space="preserve">teacher_id, roi, band, phase, fold, outer_subject,</w:t>
      </w:r>
      <w:r>
        <w:br/>
      </w:r>
      <w:r>
        <w:rPr>
          <w:rStyle w:val="VerbatimChar"/>
        </w:rPr>
        <w:t xml:space="preserve">task_relevance, scalp_observability, stability, residual_cleanliness,</w:t>
      </w:r>
      <w:r>
        <w:br/>
      </w:r>
      <w:r>
        <w:rPr>
          <w:rStyle w:val="VerbatimChar"/>
        </w:rPr>
        <w:t xml:space="preserve">gate_weight, status, failure_reason</w:t>
      </w:r>
    </w:p>
    <w:bookmarkEnd w:id="90"/>
    <w:bookmarkStart w:id="91" w:name="gate-review-checklist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15.3 Gate review checklist</w:t>
      </w:r>
    </w:p>
    <w:p>
      <w:pPr>
        <w:pStyle w:val="Compact"/>
        <w:numPr>
          <w:ilvl w:val="0"/>
          <w:numId w:val="102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detached_association=true</w:t>
      </w:r>
    </w:p>
    <w:p>
      <w:pPr>
        <w:pStyle w:val="Compact"/>
        <w:numPr>
          <w:ilvl w:val="0"/>
          <w:numId w:val="102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gate_fit_scope != outer_test</w:t>
      </w:r>
    </w:p>
    <w:p>
      <w:pPr>
        <w:pStyle w:val="Compact"/>
        <w:numPr>
          <w:ilvl w:val="0"/>
          <w:numId w:val="102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gate_version</w:t>
      </w:r>
      <w:r>
        <w:t xml:space="preserve"> </w:t>
      </w:r>
      <w:r>
        <w:t xml:space="preserve">logged</w:t>
      </w:r>
    </w:p>
    <w:p>
      <w:pPr>
        <w:pStyle w:val="Compact"/>
        <w:numPr>
          <w:ilvl w:val="0"/>
          <w:numId w:val="1026"/>
        </w:numPr>
      </w:pPr>
      <w:r>
        <w:t xml:space="preserve">☐ blocked teacher elements have reason code</w:t>
      </w:r>
    </w:p>
    <w:p>
      <w:pPr>
        <w:pStyle w:val="Compact"/>
        <w:numPr>
          <w:ilvl w:val="0"/>
          <w:numId w:val="1026"/>
        </w:numPr>
      </w:pPr>
      <w:r>
        <w:t xml:space="preserve">☐ teacher survival fraction reported</w:t>
      </w:r>
    </w:p>
    <w:p>
      <w:pPr>
        <w:pStyle w:val="Compact"/>
        <w:numPr>
          <w:ilvl w:val="0"/>
          <w:numId w:val="1026"/>
        </w:numPr>
      </w:pPr>
      <w:r>
        <w:t xml:space="preserve">☐ no recompute inside batch loop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riemannian-branch-sop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16. Riemannian Branch SOP</w:t>
      </w:r>
    </w:p>
    <w:bookmarkStart w:id="93" w:name="activation-rule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16.1 Activation rule</w:t>
      </w:r>
    </w:p>
    <w:p>
      <w:pPr>
        <w:pStyle w:val="FirstParagraph"/>
      </w:pPr>
      <w:r>
        <w:t xml:space="preserve">Riemannian branch is optional. Activate only after:</w:t>
      </w:r>
    </w:p>
    <w:p>
      <w:pPr>
        <w:pStyle w:val="Compact"/>
        <w:numPr>
          <w:ilvl w:val="0"/>
          <w:numId w:val="1027"/>
        </w:numPr>
      </w:pPr>
      <w:r>
        <w:t xml:space="preserve">RIFT-Net Lite baseline exists;</w:t>
      </w:r>
    </w:p>
    <w:p>
      <w:pPr>
        <w:pStyle w:val="Compact"/>
        <w:numPr>
          <w:ilvl w:val="0"/>
          <w:numId w:val="1027"/>
        </w:numPr>
      </w:pPr>
      <w:r>
        <w:t xml:space="preserve">covariance feature audit pass;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FoldAwareTangentSpace</w:t>
      </w:r>
      <w:r>
        <w:t xml:space="preserve"> </w:t>
      </w:r>
      <w:r>
        <w:t xml:space="preserve">tests pass;</w:t>
      </w:r>
    </w:p>
    <w:p>
      <w:pPr>
        <w:pStyle w:val="Compact"/>
        <w:numPr>
          <w:ilvl w:val="0"/>
          <w:numId w:val="1027"/>
        </w:numPr>
      </w:pPr>
      <w:r>
        <w:t xml:space="preserve">trials per class adequate;</w:t>
      </w:r>
    </w:p>
    <w:p>
      <w:pPr>
        <w:pStyle w:val="Compact"/>
        <w:numPr>
          <w:ilvl w:val="0"/>
          <w:numId w:val="1027"/>
        </w:numPr>
      </w:pPr>
      <w:r>
        <w:t xml:space="preserve">condition number acceptable;</w:t>
      </w:r>
    </w:p>
    <w:p>
      <w:pPr>
        <w:pStyle w:val="Compact"/>
        <w:numPr>
          <w:ilvl w:val="0"/>
          <w:numId w:val="1027"/>
        </w:numPr>
      </w:pPr>
      <w:r>
        <w:t xml:space="preserve">ablation plan preregistered.</w:t>
      </w:r>
    </w:p>
    <w:bookmarkEnd w:id="93"/>
    <w:bookmarkStart w:id="94" w:name="foldawaretangentspace-interface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16.2 FoldAwareTangentSpace interface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FoldAwareTangentSpace: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"riemann"</w:t>
      </w:r>
      <w:r>
        <w:rPr>
          <w:rStyle w:val="NormalTok"/>
        </w:rPr>
        <w:t xml:space="preserve">, shrinkage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"oas"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.reference_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.reference_hash_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.fit_subjects_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covariances, subjects, fold_train_subjects):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(subjects).issubset(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(fold_train_subjects))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.fit_subjects_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(subjects))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.reference_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geometric_mean(covariances)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.reference_hash_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sha256_array(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.reference_)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covariances, subjects, fold_id):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.reference_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tangent_project(covariances, reference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.reference_)</w:t>
      </w:r>
    </w:p>
    <w:bookmarkEnd w:id="94"/>
    <w:bookmarkStart w:id="95" w:name="auto-disable-reasons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16.3 Auto-disable reasons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Reason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low_trials_per_class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count below locked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unstable_covariance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number too high.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reference_fit_scope_invalid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could include outer-test.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pca_fit_scope_invalid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 reduction fit outside train.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no_ablation_gain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adds complexity without value.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0" w:name="rift-mamba-extension-sop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17. RIFT-Mamba Extension SOP</w:t>
      </w:r>
    </w:p>
    <w:bookmarkStart w:id="97" w:name="activation-rule-1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17.1 Activation rule</w:t>
      </w:r>
    </w:p>
    <w:p>
      <w:pPr>
        <w:pStyle w:val="FirstParagraph"/>
      </w:pPr>
      <w:r>
        <w:t xml:space="preserve">RIFT-Mamba is not a default flagship. Activate only after:</w:t>
      </w:r>
    </w:p>
    <w:p>
      <w:pPr>
        <w:pStyle w:val="Compact"/>
        <w:numPr>
          <w:ilvl w:val="0"/>
          <w:numId w:val="1028"/>
        </w:numPr>
      </w:pPr>
      <w:r>
        <w:t xml:space="preserve">RIFT-Net Lite and EEGNet-TCN results exist;</w:t>
      </w:r>
    </w:p>
    <w:p>
      <w:pPr>
        <w:pStyle w:val="Compact"/>
        <w:numPr>
          <w:ilvl w:val="0"/>
          <w:numId w:val="1028"/>
        </w:numPr>
      </w:pPr>
      <w:r>
        <w:t xml:space="preserve">Mamba dependency installed and smoke-tested;</w:t>
      </w:r>
    </w:p>
    <w:p>
      <w:pPr>
        <w:pStyle w:val="Compact"/>
        <w:numPr>
          <w:ilvl w:val="0"/>
          <w:numId w:val="1028"/>
        </w:numPr>
      </w:pPr>
      <w:r>
        <w:t xml:space="preserve">GPU runtime can train one fold within resource limits;</w:t>
      </w:r>
    </w:p>
    <w:p>
      <w:pPr>
        <w:pStyle w:val="Compact"/>
        <w:numPr>
          <w:ilvl w:val="0"/>
          <w:numId w:val="1028"/>
        </w:numPr>
      </w:pPr>
      <w:r>
        <w:t xml:space="preserve">promotion rule preregistered.</w:t>
      </w:r>
    </w:p>
    <w:bookmarkEnd w:id="97"/>
    <w:bookmarkStart w:id="98" w:name="promotion-rule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17.2 Promotion rule</w:t>
      </w:r>
    </w:p>
    <w:p>
      <w:pPr>
        <w:pStyle w:val="SourceCode"/>
      </w:pPr>
      <w:r>
        <w:rPr>
          <w:rStyle w:val="FunctionTok"/>
        </w:rPr>
        <w:t xml:space="preserve">promotion_rule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delta_BA_min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delta_CRTG_min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require_no_calibration_degradation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require_influence_pass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require_controls_pass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require_subject_probe_pass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If RIFT-Mamba fails promotion rule, keep it supplementary.</w:t>
      </w:r>
    </w:p>
    <w:bookmarkEnd w:id="98"/>
    <w:bookmarkStart w:id="99" w:name="colab-fallback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17.3 Colab fallback</w:t>
      </w:r>
    </w:p>
    <w:p>
      <w:pPr>
        <w:pStyle w:val="FirstParagraph"/>
      </w:pPr>
      <w:r>
        <w:t xml:space="preserve">If Mamba causes OOM, unstable kernels or unacceptable runtime:</w:t>
      </w:r>
    </w:p>
    <w:p>
      <w:pPr>
        <w:pStyle w:val="Compact"/>
        <w:numPr>
          <w:ilvl w:val="0"/>
          <w:numId w:val="1029"/>
        </w:numPr>
      </w:pPr>
      <w:r>
        <w:t xml:space="preserve">stop Mamba run;</w:t>
      </w:r>
    </w:p>
    <w:p>
      <w:pPr>
        <w:pStyle w:val="Compact"/>
        <w:numPr>
          <w:ilvl w:val="0"/>
          <w:numId w:val="1029"/>
        </w:numPr>
      </w:pPr>
      <w:r>
        <w:t xml:space="preserve">do not rewrite claim;</w:t>
      </w:r>
    </w:p>
    <w:p>
      <w:pPr>
        <w:pStyle w:val="Compact"/>
        <w:numPr>
          <w:ilvl w:val="0"/>
          <w:numId w:val="1029"/>
        </w:numPr>
      </w:pPr>
      <w:r>
        <w:t xml:space="preserve">fallback to EEGNet-TCN;</w:t>
      </w:r>
    </w:p>
    <w:p>
      <w:pPr>
        <w:pStyle w:val="Compact"/>
        <w:numPr>
          <w:ilvl w:val="0"/>
          <w:numId w:val="1029"/>
        </w:numPr>
      </w:pPr>
      <w:r>
        <w:t xml:space="preserve">record</w:t>
      </w:r>
      <w:r>
        <w:t xml:space="preserve"> </w:t>
      </w:r>
      <w:r>
        <w:rPr>
          <w:rStyle w:val="VerbatimChar"/>
        </w:rPr>
        <w:t xml:space="preserve">mamba_runtime_blocked</w:t>
      </w:r>
      <w:r>
        <w:t xml:space="preserve"> </w:t>
      </w:r>
      <w:r>
        <w:t xml:space="preserve">in model card.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rift-bridge-sop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18. RIFT-Bridge SOP</w:t>
      </w:r>
    </w:p>
    <w:bookmarkStart w:id="101" w:name="activation-rule-2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18.1 Activation rule</w:t>
      </w:r>
    </w:p>
    <w:p>
      <w:pPr>
        <w:pStyle w:val="FirstParagraph"/>
      </w:pPr>
      <w:r>
        <w:t xml:space="preserve">RIFT-Bridge can be used only if</w:t>
      </w:r>
      <w:r>
        <w:t xml:space="preserve"> </w:t>
      </w:r>
      <w:r>
        <w:rPr>
          <w:rStyle w:val="VerbatimChar"/>
        </w:rPr>
        <w:t xml:space="preserve">bridge_source_audit.json</w:t>
      </w:r>
      <w:r>
        <w:t xml:space="preserve"> </w:t>
      </w:r>
      <w:r>
        <w:t xml:space="preserve">reports: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"mat_parse_pass"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"subject_mapping_pass"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"session_mapping_pass"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"trial_level_index_verified"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"roi_source_provenance_pass"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if-bridge-audit-fails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18.2 If bridge audit fails</w:t>
      </w:r>
    </w:p>
    <w:p>
      <w:pPr>
        <w:pStyle w:val="Compact"/>
        <w:numPr>
          <w:ilvl w:val="0"/>
          <w:numId w:val="1030"/>
        </w:numPr>
      </w:pPr>
      <w:r>
        <w:t xml:space="preserve">Lock RIFT-Bridge.</w:t>
      </w:r>
    </w:p>
    <w:p>
      <w:pPr>
        <w:pStyle w:val="Compact"/>
        <w:numPr>
          <w:ilvl w:val="0"/>
          <w:numId w:val="1030"/>
        </w:numPr>
      </w:pPr>
      <w:r>
        <w:t xml:space="preserve">Use iEEG ROI-band-phase teacher if available.</w:t>
      </w:r>
    </w:p>
    <w:p>
      <w:pPr>
        <w:pStyle w:val="Compact"/>
        <w:numPr>
          <w:ilvl w:val="0"/>
          <w:numId w:val="1030"/>
        </w:numPr>
      </w:pPr>
      <w:r>
        <w:t xml:space="preserve">Report bridge limitation.</w:t>
      </w:r>
    </w:p>
    <w:p>
      <w:pPr>
        <w:pStyle w:val="Compact"/>
        <w:numPr>
          <w:ilvl w:val="0"/>
          <w:numId w:val="1030"/>
        </w:numPr>
      </w:pPr>
      <w:r>
        <w:t xml:space="preserve">Do not compute new bridge derivatives unless a separate preregistered supplementary branch is created.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crtg-evaluation-sop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19. CRTG Evaluation SOP</w:t>
      </w:r>
    </w:p>
    <w:bookmarkStart w:id="104" w:name="required-inputs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19.1 Required inputs</w:t>
      </w:r>
    </w:p>
    <w:p>
      <w:pPr>
        <w:pStyle w:val="Compact"/>
        <w:numPr>
          <w:ilvl w:val="0"/>
          <w:numId w:val="1031"/>
        </w:numPr>
      </w:pPr>
      <w:r>
        <w:t xml:space="preserve">real model logits;</w:t>
      </w:r>
    </w:p>
    <w:p>
      <w:pPr>
        <w:pStyle w:val="Compact"/>
        <w:numPr>
          <w:ilvl w:val="0"/>
          <w:numId w:val="1031"/>
        </w:numPr>
      </w:pPr>
      <w:r>
        <w:t xml:space="preserve">control logits;</w:t>
      </w:r>
    </w:p>
    <w:p>
      <w:pPr>
        <w:pStyle w:val="Compact"/>
        <w:numPr>
          <w:ilvl w:val="0"/>
          <w:numId w:val="1031"/>
        </w:numPr>
      </w:pPr>
      <w:r>
        <w:t xml:space="preserve">fold/subject manifest;</w:t>
      </w:r>
    </w:p>
    <w:p>
      <w:pPr>
        <w:pStyle w:val="Compact"/>
        <w:numPr>
          <w:ilvl w:val="0"/>
          <w:numId w:val="1031"/>
        </w:numPr>
      </w:pPr>
      <w:r>
        <w:t xml:space="preserve">control adequacy table;</w:t>
      </w:r>
    </w:p>
    <w:p>
      <w:pPr>
        <w:pStyle w:val="Compact"/>
        <w:numPr>
          <w:ilvl w:val="0"/>
          <w:numId w:val="1031"/>
        </w:numPr>
      </w:pPr>
      <w:r>
        <w:t xml:space="preserve">calibration outputs;</w:t>
      </w:r>
    </w:p>
    <w:p>
      <w:pPr>
        <w:pStyle w:val="Compact"/>
        <w:numPr>
          <w:ilvl w:val="0"/>
          <w:numId w:val="1031"/>
        </w:numPr>
      </w:pPr>
      <w:r>
        <w:t xml:space="preserve">influence outputs.</w:t>
      </w:r>
    </w:p>
    <w:bookmarkEnd w:id="104"/>
    <w:bookmarkStart w:id="105" w:name="evaluation-steps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19.2 Evaluation steps</w:t>
      </w:r>
    </w:p>
    <w:p>
      <w:pPr>
        <w:pStyle w:val="Compact"/>
        <w:numPr>
          <w:ilvl w:val="0"/>
          <w:numId w:val="1032"/>
        </w:numPr>
      </w:pPr>
      <w:r>
        <w:t xml:space="preserve">Validate all required controls exist or are marked inadequate with claim effect.</w:t>
      </w:r>
    </w:p>
    <w:p>
      <w:pPr>
        <w:pStyle w:val="Compact"/>
        <w:numPr>
          <w:ilvl w:val="0"/>
          <w:numId w:val="1032"/>
        </w:numPr>
      </w:pPr>
      <w:r>
        <w:t xml:space="preserve">Compute BA/AUROC/ECE by subject/fold.</w:t>
      </w:r>
    </w:p>
    <w:p>
      <w:pPr>
        <w:pStyle w:val="Compact"/>
        <w:numPr>
          <w:ilvl w:val="0"/>
          <w:numId w:val="1032"/>
        </w:numPr>
      </w:pPr>
      <w:r>
        <w:t xml:space="preserve">Compute max valid control score.</w:t>
      </w:r>
    </w:p>
    <w:p>
      <w:pPr>
        <w:pStyle w:val="Compact"/>
        <w:numPr>
          <w:ilvl w:val="0"/>
          <w:numId w:val="1032"/>
        </w:numPr>
      </w:pPr>
      <w:r>
        <w:t xml:space="preserve">Compute CRTG per fold/subject.</w:t>
      </w:r>
    </w:p>
    <w:p>
      <w:pPr>
        <w:pStyle w:val="Compact"/>
        <w:numPr>
          <w:ilvl w:val="0"/>
          <w:numId w:val="1032"/>
        </w:numPr>
      </w:pPr>
      <w:r>
        <w:t xml:space="preserve">Bootstrap subjects 1000 times.</w:t>
      </w:r>
    </w:p>
    <w:p>
      <w:pPr>
        <w:pStyle w:val="Compact"/>
        <w:numPr>
          <w:ilvl w:val="0"/>
          <w:numId w:val="1032"/>
        </w:numPr>
      </w:pPr>
      <w:r>
        <w:t xml:space="preserve">Run max-T permutation using locked seeds.</w:t>
      </w:r>
    </w:p>
    <w:p>
      <w:pPr>
        <w:pStyle w:val="Compact"/>
        <w:numPr>
          <w:ilvl w:val="0"/>
          <w:numId w:val="1032"/>
        </w:numPr>
      </w:pPr>
      <w:r>
        <w:t xml:space="preserve">Compute influence concentration.</w:t>
      </w:r>
    </w:p>
    <w:p>
      <w:pPr>
        <w:pStyle w:val="Compact"/>
        <w:numPr>
          <w:ilvl w:val="0"/>
          <w:numId w:val="1032"/>
        </w:numPr>
      </w:pPr>
      <w:r>
        <w:t xml:space="preserve">Write artifacts.</w:t>
      </w:r>
    </w:p>
    <w:p>
      <w:pPr>
        <w:pStyle w:val="Compact"/>
        <w:numPr>
          <w:ilvl w:val="0"/>
          <w:numId w:val="1032"/>
        </w:numPr>
      </w:pPr>
      <w:r>
        <w:t xml:space="preserve">Trigger claim-state closeout.</w:t>
      </w:r>
    </w:p>
    <w:bookmarkEnd w:id="105"/>
    <w:bookmarkStart w:id="106" w:name="no-go-1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19.3 No-go</w:t>
      </w:r>
    </w:p>
    <w:p>
      <w:pPr>
        <w:pStyle w:val="Compact"/>
        <w:numPr>
          <w:ilvl w:val="0"/>
          <w:numId w:val="1033"/>
        </w:numPr>
      </w:pPr>
      <w:r>
        <w:t xml:space="preserve">Control results missing.</w:t>
      </w:r>
    </w:p>
    <w:p>
      <w:pPr>
        <w:pStyle w:val="Compact"/>
        <w:numPr>
          <w:ilvl w:val="0"/>
          <w:numId w:val="1033"/>
        </w:numPr>
      </w:pPr>
      <w:r>
        <w:t xml:space="preserve">Required control inadequate but claim still attempted.</w:t>
      </w:r>
    </w:p>
    <w:p>
      <w:pPr>
        <w:pStyle w:val="Compact"/>
        <w:numPr>
          <w:ilvl w:val="0"/>
          <w:numId w:val="1033"/>
        </w:numPr>
      </w:pPr>
      <w:r>
        <w:t xml:space="preserve">Bootstrap seed not logged.</w:t>
      </w:r>
    </w:p>
    <w:p>
      <w:pPr>
        <w:pStyle w:val="Compact"/>
        <w:numPr>
          <w:ilvl w:val="0"/>
          <w:numId w:val="1033"/>
        </w:numPr>
      </w:pPr>
      <w:r>
        <w:t xml:space="preserve">max-T not run but p-value claimed.</w:t>
      </w:r>
    </w:p>
    <w:p>
      <w:pPr>
        <w:pStyle w:val="Compact"/>
        <w:numPr>
          <w:ilvl w:val="0"/>
          <w:numId w:val="1033"/>
        </w:numPr>
      </w:pPr>
      <w:r>
        <w:t xml:space="preserve">CRTG computed on pooled trials only without subject-level reporting.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calibration-and-influence-sop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20. Calibration and Influence SOP</w:t>
      </w:r>
    </w:p>
    <w:bookmarkStart w:id="108" w:name="calibration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20.1 Calibration</w:t>
      </w:r>
    </w:p>
    <w:p>
      <w:pPr>
        <w:pStyle w:val="FirstParagraph"/>
      </w:pPr>
      <w:r>
        <w:t xml:space="preserve">Required metrics:</w:t>
      </w:r>
    </w:p>
    <w:p>
      <w:pPr>
        <w:pStyle w:val="Compact"/>
        <w:numPr>
          <w:ilvl w:val="0"/>
          <w:numId w:val="1034"/>
        </w:numPr>
      </w:pPr>
      <w:r>
        <w:t xml:space="preserve">ECE;</w:t>
      </w:r>
    </w:p>
    <w:p>
      <w:pPr>
        <w:pStyle w:val="Compact"/>
        <w:numPr>
          <w:ilvl w:val="0"/>
          <w:numId w:val="1034"/>
        </w:numPr>
      </w:pPr>
      <w:r>
        <w:t xml:space="preserve">Brier score;</w:t>
      </w:r>
    </w:p>
    <w:p>
      <w:pPr>
        <w:pStyle w:val="Compact"/>
        <w:numPr>
          <w:ilvl w:val="0"/>
          <w:numId w:val="1034"/>
        </w:numPr>
      </w:pPr>
      <w:r>
        <w:t xml:space="preserve">NLL;</w:t>
      </w:r>
    </w:p>
    <w:p>
      <w:pPr>
        <w:pStyle w:val="Compact"/>
        <w:numPr>
          <w:ilvl w:val="0"/>
          <w:numId w:val="1034"/>
        </w:numPr>
      </w:pPr>
      <w:r>
        <w:t xml:space="preserve">reliability curve;</w:t>
      </w:r>
    </w:p>
    <w:p>
      <w:pPr>
        <w:pStyle w:val="Compact"/>
        <w:numPr>
          <w:ilvl w:val="0"/>
          <w:numId w:val="1034"/>
        </w:numPr>
      </w:pPr>
      <w:r>
        <w:t xml:space="preserve">optional risk-coverage.</w:t>
      </w:r>
    </w:p>
    <w:p>
      <w:pPr>
        <w:pStyle w:val="FirstParagraph"/>
      </w:pPr>
      <w:r>
        <w:t xml:space="preserve">Calibration must be fit on inner validation logits only. Do not calibrate on outer-test.</w:t>
      </w:r>
    </w:p>
    <w:bookmarkEnd w:id="108"/>
    <w:bookmarkStart w:id="109" w:name="influence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20.2 Influence</w:t>
      </w:r>
    </w:p>
    <w:p>
      <w:pPr>
        <w:pStyle w:val="FirstParagraph"/>
      </w:pPr>
      <w:r>
        <w:t xml:space="preserve">Influence concentration:</w:t>
      </w:r>
    </w:p>
    <w:p>
      <w:pPr>
        <w:pStyle w:val="SourceCode"/>
      </w:pPr>
      <w:r>
        <w:rPr>
          <w:rStyle w:val="VerbatimChar"/>
        </w:rPr>
        <w:t xml:space="preserve">max_s |Delta_s| / sum_s |Delta_s|</w:t>
      </w:r>
    </w:p>
    <w:p>
      <w:pPr>
        <w:pStyle w:val="FirstParagraph"/>
      </w:pPr>
      <w:r>
        <w:t xml:space="preserve">Default threshold: 0.40 unless Gate 1 locks a different value before substantive runs.</w:t>
      </w:r>
    </w:p>
    <w:p>
      <w:pPr>
        <w:pStyle w:val="BodyText"/>
      </w:pPr>
      <w:r>
        <w:t xml:space="preserve">Required outputs:</w:t>
      </w:r>
    </w:p>
    <w:p>
      <w:pPr>
        <w:pStyle w:val="Compact"/>
        <w:numPr>
          <w:ilvl w:val="0"/>
          <w:numId w:val="1035"/>
        </w:numPr>
      </w:pPr>
      <w:r>
        <w:t xml:space="preserve">subject-level delta table;</w:t>
      </w:r>
    </w:p>
    <w:p>
      <w:pPr>
        <w:pStyle w:val="Compact"/>
        <w:numPr>
          <w:ilvl w:val="0"/>
          <w:numId w:val="1035"/>
        </w:numPr>
      </w:pPr>
      <w:r>
        <w:t xml:space="preserve">top influential fold;</w:t>
      </w:r>
    </w:p>
    <w:p>
      <w:pPr>
        <w:pStyle w:val="Compact"/>
        <w:numPr>
          <w:ilvl w:val="0"/>
          <w:numId w:val="1035"/>
        </w:numPr>
      </w:pPr>
      <w:r>
        <w:t xml:space="preserve">leave-one-subject-out sensitivity;</w:t>
      </w:r>
    </w:p>
    <w:p>
      <w:pPr>
        <w:pStyle w:val="Compact"/>
        <w:numPr>
          <w:ilvl w:val="0"/>
          <w:numId w:val="1035"/>
        </w:numPr>
      </w:pPr>
      <w:r>
        <w:t xml:space="preserve">demotion flag if threshold exceeded.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claim-state-closeout-sop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21. Claim-State Closeout SOP</w:t>
      </w:r>
    </w:p>
    <w:bookmarkStart w:id="111" w:name="purpose-3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21.1 Purpose</w:t>
      </w:r>
    </w:p>
    <w:p>
      <w:pPr>
        <w:pStyle w:val="FirstParagraph"/>
      </w:pPr>
      <w:r>
        <w:t xml:space="preserve">Claim-state closeout prevents narrative drift. It maps evidence to allowed and forbidden interpretations.</w:t>
      </w:r>
    </w:p>
    <w:bookmarkEnd w:id="111"/>
    <w:bookmarkStart w:id="112" w:name="closeout-decision-tree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21.2 Closeout decision tree</w:t>
      </w:r>
    </w:p>
    <w:p>
      <w:pPr>
        <w:pStyle w:val="SourceCode"/>
      </w:pPr>
      <w:r>
        <w:rPr>
          <w:rStyle w:val="VerbatimChar"/>
        </w:rPr>
        <w:t xml:space="preserve">If Gate 0 not signal-ready -&gt; methodological_only / claim_closed_gate0.</w:t>
      </w:r>
      <w:r>
        <w:br/>
      </w:r>
      <w:r>
        <w:rPr>
          <w:rStyle w:val="VerbatimChar"/>
        </w:rPr>
        <w:t xml:space="preserve">Else if policy test failed -&gt; claim_closed_policy.</w:t>
      </w:r>
      <w:r>
        <w:br/>
      </w:r>
      <w:r>
        <w:rPr>
          <w:rStyle w:val="VerbatimChar"/>
        </w:rPr>
        <w:t xml:space="preserve">Else if required controls missing/inadequate -&gt; inconclusive or claim_closed_control_adequacy.</w:t>
      </w:r>
      <w:r>
        <w:br/>
      </w:r>
      <w:r>
        <w:rPr>
          <w:rStyle w:val="VerbatimChar"/>
        </w:rPr>
        <w:t xml:space="preserve">Else if CRTG CI lower &lt;= 0 -&gt; tentative or inconclusive.</w:t>
      </w:r>
      <w:r>
        <w:br/>
      </w:r>
      <w:r>
        <w:rPr>
          <w:rStyle w:val="VerbatimChar"/>
        </w:rPr>
        <w:t xml:space="preserve">Else if maxT p &gt;= alpha -&gt; tentative or inconclusive.</w:t>
      </w:r>
      <w:r>
        <w:br/>
      </w:r>
      <w:r>
        <w:rPr>
          <w:rStyle w:val="VerbatimChar"/>
        </w:rPr>
        <w:t xml:space="preserve">Else if calibration/influence fail -&gt; demote or close.</w:t>
      </w:r>
      <w:r>
        <w:br/>
      </w:r>
      <w:r>
        <w:rPr>
          <w:rStyle w:val="VerbatimChar"/>
        </w:rPr>
        <w:t xml:space="preserve">Else if artifact complete and no leakage -&gt; claim_allowed.</w:t>
      </w:r>
    </w:p>
    <w:bookmarkEnd w:id="112"/>
    <w:bookmarkStart w:id="113" w:name="required-claim_state.json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21.3 Required</w:t>
      </w:r>
      <w:r>
        <w:t xml:space="preserve"> </w:t>
      </w:r>
      <w:r>
        <w:rPr>
          <w:rStyle w:val="VerbatimChar"/>
        </w:rPr>
        <w:t xml:space="preserve">claim_state.json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"claim_ready"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"claim_closed"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"claims_opened"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"blocking_reasons"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"allowed_interpretation"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"forbidden_interpretation"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"statistical_support"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"reviewer_notes"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113"/>
    <w:bookmarkStart w:id="114" w:name="forbidden-interpretations-by-default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t xml:space="preserve">21.4 Forbidden interpretations by default</w:t>
      </w:r>
    </w:p>
    <w:p>
      <w:pPr>
        <w:pStyle w:val="Compact"/>
        <w:numPr>
          <w:ilvl w:val="0"/>
          <w:numId w:val="1036"/>
        </w:numPr>
      </w:pPr>
      <w:r>
        <w:t xml:space="preserve">RIFT-Net is SOTA by raw accuracy alone.</w:t>
      </w:r>
    </w:p>
    <w:p>
      <w:pPr>
        <w:pStyle w:val="Compact"/>
        <w:numPr>
          <w:ilvl w:val="0"/>
          <w:numId w:val="1036"/>
        </w:numPr>
      </w:pPr>
      <w:r>
        <w:t xml:space="preserve">Scalp EEG can replace iEEG.</w:t>
      </w:r>
    </w:p>
    <w:p>
      <w:pPr>
        <w:pStyle w:val="Compact"/>
        <w:numPr>
          <w:ilvl w:val="0"/>
          <w:numId w:val="1036"/>
        </w:numPr>
      </w:pPr>
      <w:r>
        <w:t xml:space="preserve">iEEG-assisted superiority without controls pass.</w:t>
      </w:r>
    </w:p>
    <w:p>
      <w:pPr>
        <w:pStyle w:val="Compact"/>
        <w:numPr>
          <w:ilvl w:val="0"/>
          <w:numId w:val="1036"/>
        </w:numPr>
      </w:pPr>
      <w:r>
        <w:t xml:space="preserve">Clinical utility/deployment readiness.</w:t>
      </w:r>
    </w:p>
    <w:p>
      <w:pPr>
        <w:pStyle w:val="Compact"/>
        <w:numPr>
          <w:ilvl w:val="0"/>
          <w:numId w:val="1036"/>
        </w:numPr>
      </w:pPr>
      <w:r>
        <w:t xml:space="preserve">General scalp-iEEG transfer beyond locked endpoint.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change-control-and-revision-policy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22. Change Control and Revision Policy</w:t>
      </w:r>
    </w:p>
    <w:bookmarkStart w:id="116" w:name="what-can-change-before-gate-2.5"/>
    <w:p>
      <w:pPr>
        <w:pStyle w:val="Heading2"/>
      </w:pPr>
      <w:r>
        <w:rPr>
          <w:rStyle w:val="SectionNumber"/>
        </w:rPr>
        <w:t xml:space="preserve">23.1</w:t>
      </w:r>
      <w:r>
        <w:tab/>
      </w:r>
      <w:r>
        <w:t xml:space="preserve">22.1 What can change before Gate 2.5</w:t>
      </w:r>
    </w:p>
    <w:p>
      <w:pPr>
        <w:pStyle w:val="Compact"/>
        <w:numPr>
          <w:ilvl w:val="0"/>
          <w:numId w:val="1037"/>
        </w:numPr>
      </w:pPr>
      <w:r>
        <w:t xml:space="preserve">draft docs;</w:t>
      </w:r>
    </w:p>
    <w:p>
      <w:pPr>
        <w:pStyle w:val="Compact"/>
        <w:numPr>
          <w:ilvl w:val="0"/>
          <w:numId w:val="1037"/>
        </w:numPr>
      </w:pPr>
      <w:r>
        <w:t xml:space="preserve">schema names;</w:t>
      </w:r>
    </w:p>
    <w:p>
      <w:pPr>
        <w:pStyle w:val="Compact"/>
        <w:numPr>
          <w:ilvl w:val="0"/>
          <w:numId w:val="1037"/>
        </w:numPr>
      </w:pPr>
      <w:r>
        <w:t xml:space="preserve">toy tests;</w:t>
      </w:r>
    </w:p>
    <w:p>
      <w:pPr>
        <w:pStyle w:val="Compact"/>
        <w:numPr>
          <w:ilvl w:val="0"/>
          <w:numId w:val="1037"/>
        </w:numPr>
      </w:pPr>
      <w:r>
        <w:t xml:space="preserve">implementation bugs;</w:t>
      </w:r>
    </w:p>
    <w:p>
      <w:pPr>
        <w:pStyle w:val="Compact"/>
        <w:numPr>
          <w:ilvl w:val="0"/>
          <w:numId w:val="1037"/>
        </w:numPr>
      </w:pPr>
      <w:r>
        <w:t xml:space="preserve">environment fixes;</w:t>
      </w:r>
    </w:p>
    <w:p>
      <w:pPr>
        <w:pStyle w:val="Compact"/>
        <w:numPr>
          <w:ilvl w:val="0"/>
          <w:numId w:val="1037"/>
        </w:numPr>
      </w:pPr>
      <w:r>
        <w:t xml:space="preserve">non-substantive formatting.</w:t>
      </w:r>
    </w:p>
    <w:bookmarkEnd w:id="116"/>
    <w:bookmarkStart w:id="117" w:name="X7de11e348c53081bf0d99e37ff5ad9983417eba"/>
    <w:p>
      <w:pPr>
        <w:pStyle w:val="Heading2"/>
      </w:pPr>
      <w:r>
        <w:rPr>
          <w:rStyle w:val="SectionNumber"/>
        </w:rPr>
        <w:t xml:space="preserve">23.2</w:t>
      </w:r>
      <w:r>
        <w:tab/>
      </w:r>
      <w:r>
        <w:t xml:space="preserve">22.2 What cannot change after Gate 2.5 without new revision</w:t>
      </w:r>
    </w:p>
    <w:p>
      <w:pPr>
        <w:pStyle w:val="Compact"/>
        <w:numPr>
          <w:ilvl w:val="0"/>
          <w:numId w:val="1038"/>
        </w:numPr>
      </w:pPr>
      <w:r>
        <w:t xml:space="preserve">subject inclusion/exclusion;</w:t>
      </w:r>
    </w:p>
    <w:p>
      <w:pPr>
        <w:pStyle w:val="Compact"/>
        <w:numPr>
          <w:ilvl w:val="0"/>
          <w:numId w:val="1038"/>
        </w:numPr>
      </w:pPr>
      <w:r>
        <w:t xml:space="preserve">primary split;</w:t>
      </w:r>
    </w:p>
    <w:p>
      <w:pPr>
        <w:pStyle w:val="Compact"/>
        <w:numPr>
          <w:ilvl w:val="0"/>
          <w:numId w:val="1038"/>
        </w:numPr>
      </w:pPr>
      <w:r>
        <w:t xml:space="preserve">SESOI;</w:t>
      </w:r>
    </w:p>
    <w:p>
      <w:pPr>
        <w:pStyle w:val="Compact"/>
        <w:numPr>
          <w:ilvl w:val="0"/>
          <w:numId w:val="1038"/>
        </w:numPr>
      </w:pPr>
      <w:r>
        <w:t xml:space="preserve">controls capacity;</w:t>
      </w:r>
    </w:p>
    <w:p>
      <w:pPr>
        <w:pStyle w:val="Compact"/>
        <w:numPr>
          <w:ilvl w:val="0"/>
          <w:numId w:val="1038"/>
        </w:numPr>
      </w:pPr>
      <w:r>
        <w:t xml:space="preserve">thresholds;</w:t>
      </w:r>
    </w:p>
    <w:p>
      <w:pPr>
        <w:pStyle w:val="Compact"/>
        <w:numPr>
          <w:ilvl w:val="0"/>
          <w:numId w:val="1038"/>
        </w:numPr>
      </w:pPr>
      <w:r>
        <w:t xml:space="preserve">hyperparameter search space;</w:t>
      </w:r>
    </w:p>
    <w:p>
      <w:pPr>
        <w:pStyle w:val="Compact"/>
        <w:numPr>
          <w:ilvl w:val="0"/>
          <w:numId w:val="1038"/>
        </w:numPr>
      </w:pPr>
      <w:r>
        <w:t xml:space="preserve">model promotion rule;</w:t>
      </w:r>
    </w:p>
    <w:p>
      <w:pPr>
        <w:pStyle w:val="Compact"/>
        <w:numPr>
          <w:ilvl w:val="0"/>
          <w:numId w:val="1038"/>
        </w:numPr>
      </w:pPr>
      <w:r>
        <w:t xml:space="preserve">claim-state logic;</w:t>
      </w:r>
    </w:p>
    <w:p>
      <w:pPr>
        <w:pStyle w:val="Compact"/>
        <w:numPr>
          <w:ilvl w:val="0"/>
          <w:numId w:val="1038"/>
        </w:numPr>
      </w:pPr>
      <w:r>
        <w:t xml:space="preserve">calibration/influence thresholds.</w:t>
      </w:r>
    </w:p>
    <w:bookmarkEnd w:id="117"/>
    <w:bookmarkStart w:id="118" w:name="revision-log-fields"/>
    <w:p>
      <w:pPr>
        <w:pStyle w:val="Heading2"/>
      </w:pPr>
      <w:r>
        <w:rPr>
          <w:rStyle w:val="SectionNumber"/>
        </w:rPr>
        <w:t xml:space="preserve">23.3</w:t>
      </w:r>
      <w:r>
        <w:tab/>
      </w:r>
      <w:r>
        <w:t xml:space="preserve">22.3 Revision log fields</w:t>
      </w:r>
    </w:p>
    <w:p>
      <w:pPr>
        <w:pStyle w:val="SourceCode"/>
      </w:pPr>
      <w:r>
        <w:rPr>
          <w:rStyle w:val="VerbatimChar"/>
        </w:rPr>
        <w:t xml:space="preserve">revision_id, timestamp, author, artifact_changed, reason,</w:t>
      </w:r>
      <w:r>
        <w:br/>
      </w:r>
      <w:r>
        <w:rPr>
          <w:rStyle w:val="VerbatimChar"/>
        </w:rPr>
        <w:t xml:space="preserve">pre_change_hash, post_change_hash, affects_claim, reviewer, decision</w:t>
      </w:r>
    </w:p>
    <w:bookmarkEnd w:id="118"/>
    <w:bookmarkStart w:id="119" w:name="emergency-patch-rule"/>
    <w:p>
      <w:pPr>
        <w:pStyle w:val="Heading2"/>
      </w:pPr>
      <w:r>
        <w:rPr>
          <w:rStyle w:val="SectionNumber"/>
        </w:rPr>
        <w:t xml:space="preserve">23.4</w:t>
      </w:r>
      <w:r>
        <w:tab/>
      </w:r>
      <w:r>
        <w:t xml:space="preserve">22.4 Emergency patch rule</w:t>
      </w:r>
    </w:p>
    <w:p>
      <w:pPr>
        <w:pStyle w:val="FirstParagraph"/>
      </w:pPr>
      <w:r>
        <w:t xml:space="preserve">If a critical bug is found after freeze:</w:t>
      </w:r>
    </w:p>
    <w:p>
      <w:pPr>
        <w:pStyle w:val="Compact"/>
        <w:numPr>
          <w:ilvl w:val="0"/>
          <w:numId w:val="1039"/>
        </w:numPr>
      </w:pPr>
      <w:r>
        <w:t xml:space="preserve">Stop run.</w:t>
      </w:r>
    </w:p>
    <w:p>
      <w:pPr>
        <w:pStyle w:val="Compact"/>
        <w:numPr>
          <w:ilvl w:val="0"/>
          <w:numId w:val="1039"/>
        </w:numPr>
      </w:pPr>
      <w:r>
        <w:t xml:space="preserve">Mark artifacts as invalidated.</w:t>
      </w:r>
    </w:p>
    <w:p>
      <w:pPr>
        <w:pStyle w:val="Compact"/>
        <w:numPr>
          <w:ilvl w:val="0"/>
          <w:numId w:val="1039"/>
        </w:numPr>
      </w:pPr>
      <w:r>
        <w:t xml:space="preserve">Write bug memo.</w:t>
      </w:r>
    </w:p>
    <w:p>
      <w:pPr>
        <w:pStyle w:val="Compact"/>
        <w:numPr>
          <w:ilvl w:val="0"/>
          <w:numId w:val="1039"/>
        </w:numPr>
      </w:pPr>
      <w:r>
        <w:t xml:space="preserve">Patch code/config.</w:t>
      </w:r>
    </w:p>
    <w:p>
      <w:pPr>
        <w:pStyle w:val="Compact"/>
        <w:numPr>
          <w:ilvl w:val="0"/>
          <w:numId w:val="1039"/>
        </w:numPr>
      </w:pPr>
      <w:r>
        <w:t xml:space="preserve">Rerun affected tests.</w:t>
      </w:r>
    </w:p>
    <w:p>
      <w:pPr>
        <w:pStyle w:val="Compact"/>
        <w:numPr>
          <w:ilvl w:val="0"/>
          <w:numId w:val="1039"/>
        </w:numPr>
      </w:pPr>
      <w:r>
        <w:t xml:space="preserve">Create new prereg version if claim-bearing.</w:t>
      </w:r>
    </w:p>
    <w:p>
      <w:pPr>
        <w:pStyle w:val="Compact"/>
        <w:numPr>
          <w:ilvl w:val="0"/>
          <w:numId w:val="1039"/>
        </w:numPr>
      </w:pPr>
      <w:r>
        <w:t xml:space="preserve">Do not silently patch outputs.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issue-triage-and-escalation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23. Issue Triage and Escalation</w:t>
      </w:r>
    </w:p>
    <w:bookmarkStart w:id="121" w:name="severity-levels"/>
    <w:p>
      <w:pPr>
        <w:pStyle w:val="Heading2"/>
      </w:pPr>
      <w:r>
        <w:rPr>
          <w:rStyle w:val="SectionNumber"/>
        </w:rPr>
        <w:t xml:space="preserve">24.1</w:t>
      </w:r>
      <w:r>
        <w:tab/>
      </w:r>
      <w:r>
        <w:t xml:space="preserve">23.1 Severity levels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Claim-invalidating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run, fail-closed, lead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Gate/policy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phase, fix before proceeding.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before full LOSO.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Documentation/clarity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in revision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opportunistically.</w:t>
            </w:r>
          </w:p>
        </w:tc>
      </w:tr>
    </w:tbl>
    <w:bookmarkEnd w:id="121"/>
    <w:bookmarkStart w:id="122" w:name="common-blockers-and-responses"/>
    <w:p>
      <w:pPr>
        <w:pStyle w:val="Heading2"/>
      </w:pPr>
      <w:r>
        <w:rPr>
          <w:rStyle w:val="SectionNumber"/>
        </w:rPr>
        <w:t xml:space="preserve">24.2</w:t>
      </w:r>
      <w:r>
        <w:tab/>
      </w:r>
      <w:r>
        <w:t xml:space="preserve">23.2 Common blockers and responses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EDF unreadable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materialization; if persistent, exclude with reason or block.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 unreadable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RIFT-Bridge; continue iEEG teacher if eligible.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alignment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affected sessions; update cohort 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inadequate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inconclusive/closed; rerun preregistered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circularity test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gate training and patch before model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CRTG CI crosses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Tentative/inconclusive, not claim allowed.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 &gt;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Demote strong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Outer-test fit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Invalidate run.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7" w:name="Xd2bd0f523fc8abd1268eb24a708feedbdbbbdac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24. Scenario D: Simulation-Only and Data-Readiness Paper Plan</w:t>
      </w:r>
    </w:p>
    <w:bookmarkStart w:id="124" w:name="when-scenario-d-activates"/>
    <w:p>
      <w:pPr>
        <w:pStyle w:val="Heading2"/>
      </w:pPr>
      <w:r>
        <w:rPr>
          <w:rStyle w:val="SectionNumber"/>
        </w:rPr>
        <w:t xml:space="preserve">25.1</w:t>
      </w:r>
      <w:r>
        <w:tab/>
      </w:r>
      <w:r>
        <w:t xml:space="preserve">24.1 When Scenario D activates</w:t>
      </w:r>
    </w:p>
    <w:p>
      <w:pPr>
        <w:pStyle w:val="FirstParagraph"/>
      </w:pPr>
      <w:r>
        <w:t xml:space="preserve">Scenario D activates when:</w:t>
      </w:r>
    </w:p>
    <w:p>
      <w:pPr>
        <w:pStyle w:val="Compact"/>
        <w:numPr>
          <w:ilvl w:val="0"/>
          <w:numId w:val="1040"/>
        </w:numPr>
      </w:pPr>
      <w:r>
        <w:t xml:space="preserve">Gate 0 blocked;</w:t>
      </w:r>
    </w:p>
    <w:p>
      <w:pPr>
        <w:pStyle w:val="Compact"/>
        <w:numPr>
          <w:ilvl w:val="0"/>
          <w:numId w:val="1040"/>
        </w:numPr>
      </w:pPr>
      <w:r>
        <w:t xml:space="preserve">N_primary_eligible too low;</w:t>
      </w:r>
    </w:p>
    <w:p>
      <w:pPr>
        <w:pStyle w:val="Compact"/>
        <w:numPr>
          <w:ilvl w:val="0"/>
          <w:numId w:val="1040"/>
        </w:numPr>
      </w:pPr>
      <w:r>
        <w:t xml:space="preserve">event alignment fails broadly;</w:t>
      </w:r>
    </w:p>
    <w:p>
      <w:pPr>
        <w:pStyle w:val="Compact"/>
        <w:numPr>
          <w:ilvl w:val="0"/>
          <w:numId w:val="1040"/>
        </w:numPr>
      </w:pPr>
      <w:r>
        <w:t xml:space="preserve">bridge/iEEG payload unavailable;</w:t>
      </w:r>
    </w:p>
    <w:p>
      <w:pPr>
        <w:pStyle w:val="Compact"/>
        <w:numPr>
          <w:ilvl w:val="0"/>
          <w:numId w:val="1040"/>
        </w:numPr>
      </w:pPr>
      <w:r>
        <w:t xml:space="preserve">data license/storage prevents materialization.</w:t>
      </w:r>
    </w:p>
    <w:bookmarkEnd w:id="124"/>
    <w:bookmarkStart w:id="125" w:name="allowed-output"/>
    <w:p>
      <w:pPr>
        <w:pStyle w:val="Heading2"/>
      </w:pPr>
      <w:r>
        <w:rPr>
          <w:rStyle w:val="SectionNumber"/>
        </w:rPr>
        <w:t xml:space="preserve">25.2</w:t>
      </w:r>
      <w:r>
        <w:tab/>
      </w:r>
      <w:r>
        <w:t xml:space="preserve">24.2 Allowed output</w:t>
      </w:r>
    </w:p>
    <w:p>
      <w:pPr>
        <w:pStyle w:val="FirstParagraph"/>
      </w:pPr>
      <w:r>
        <w:t xml:space="preserve">No empirical scalp-iEEG transfer claim.</w:t>
      </w:r>
    </w:p>
    <w:p>
      <w:pPr>
        <w:pStyle w:val="BodyText"/>
      </w:pPr>
      <w:r>
        <w:t xml:space="preserve">Allowed:</w:t>
      </w:r>
    </w:p>
    <w:p>
      <w:pPr>
        <w:pStyle w:val="Compact"/>
        <w:numPr>
          <w:ilvl w:val="0"/>
          <w:numId w:val="1041"/>
        </w:numPr>
      </w:pPr>
      <w:r>
        <w:t xml:space="preserve">benchmark specification paper;</w:t>
      </w:r>
    </w:p>
    <w:p>
      <w:pPr>
        <w:pStyle w:val="Compact"/>
        <w:numPr>
          <w:ilvl w:val="0"/>
          <w:numId w:val="1041"/>
        </w:numPr>
      </w:pPr>
      <w:r>
        <w:t xml:space="preserve">simulation validation paper;</w:t>
      </w:r>
    </w:p>
    <w:p>
      <w:pPr>
        <w:pStyle w:val="Compact"/>
        <w:numPr>
          <w:ilvl w:val="0"/>
          <w:numId w:val="1041"/>
        </w:numPr>
      </w:pPr>
      <w:r>
        <w:t xml:space="preserve">data-readiness report;</w:t>
      </w:r>
    </w:p>
    <w:p>
      <w:pPr>
        <w:pStyle w:val="Compact"/>
        <w:numPr>
          <w:ilvl w:val="0"/>
          <w:numId w:val="1041"/>
        </w:numPr>
      </w:pPr>
      <w:r>
        <w:t xml:space="preserve">negative finding about materialization/provenance limitations;</w:t>
      </w:r>
    </w:p>
    <w:p>
      <w:pPr>
        <w:pStyle w:val="Compact"/>
        <w:numPr>
          <w:ilvl w:val="0"/>
          <w:numId w:val="1041"/>
        </w:numPr>
      </w:pPr>
      <w:r>
        <w:t xml:space="preserve">reusable implementation scaffold.</w:t>
      </w:r>
    </w:p>
    <w:bookmarkEnd w:id="125"/>
    <w:bookmarkStart w:id="126" w:name="simulation-only-study-design"/>
    <w:p>
      <w:pPr>
        <w:pStyle w:val="Heading2"/>
      </w:pPr>
      <w:r>
        <w:rPr>
          <w:rStyle w:val="SectionNumber"/>
        </w:rPr>
        <w:t xml:space="preserve">25.3</w:t>
      </w:r>
      <w:r>
        <w:tab/>
      </w:r>
      <w:r>
        <w:t xml:space="preserve">24.3 Simulation-only study design</w:t>
      </w:r>
    </w:p>
    <w:p>
      <w:pPr>
        <w:pStyle w:val="FirstParagraph"/>
      </w:pPr>
      <w:r>
        <w:t xml:space="preserve">Synthetic teacher families:</w:t>
      </w:r>
    </w:p>
    <w:p>
      <w:pPr>
        <w:pStyle w:val="Compact"/>
        <w:numPr>
          <w:ilvl w:val="0"/>
          <w:numId w:val="1042"/>
        </w:numPr>
      </w:pPr>
      <w:r>
        <w:t xml:space="preserve">observable transfer;</w:t>
      </w:r>
    </w:p>
    <w:p>
      <w:pPr>
        <w:pStyle w:val="Compact"/>
        <w:numPr>
          <w:ilvl w:val="0"/>
          <w:numId w:val="1042"/>
        </w:numPr>
      </w:pPr>
      <w:r>
        <w:t xml:space="preserve">non-observable teacher;</w:t>
      </w:r>
    </w:p>
    <w:p>
      <w:pPr>
        <w:pStyle w:val="Compact"/>
        <w:numPr>
          <w:ilvl w:val="0"/>
          <w:numId w:val="1042"/>
        </w:numPr>
      </w:pPr>
      <w:r>
        <w:t xml:space="preserve">nuisance-shared teacher;</w:t>
      </w:r>
    </w:p>
    <w:p>
      <w:pPr>
        <w:pStyle w:val="Compact"/>
        <w:numPr>
          <w:ilvl w:val="0"/>
          <w:numId w:val="1042"/>
        </w:numPr>
      </w:pPr>
      <w:r>
        <w:t xml:space="preserve">spatial shortcut;</w:t>
      </w:r>
    </w:p>
    <w:p>
      <w:pPr>
        <w:pStyle w:val="Compact"/>
        <w:numPr>
          <w:ilvl w:val="0"/>
          <w:numId w:val="1042"/>
        </w:numPr>
      </w:pPr>
      <w:r>
        <w:t xml:space="preserve">subject-ID shortcut;</w:t>
      </w:r>
    </w:p>
    <w:p>
      <w:pPr>
        <w:pStyle w:val="Compact"/>
        <w:numPr>
          <w:ilvl w:val="0"/>
          <w:numId w:val="1042"/>
        </w:numPr>
      </w:pPr>
      <w:r>
        <w:t xml:space="preserve">null teacher.</w:t>
      </w:r>
    </w:p>
    <w:p>
      <w:pPr>
        <w:pStyle w:val="FirstParagraph"/>
      </w:pPr>
      <w:r>
        <w:t xml:space="preserve">Claims allowed:</w:t>
      </w:r>
    </w:p>
    <w:p>
      <w:pPr>
        <w:pStyle w:val="Compact"/>
        <w:numPr>
          <w:ilvl w:val="0"/>
          <w:numId w:val="1043"/>
        </w:numPr>
      </w:pPr>
      <w:r>
        <w:t xml:space="preserve">NOST-Bench can distinguish true vs pseudo-transfer under synthetic ground truth.</w:t>
      </w:r>
    </w:p>
    <w:p>
      <w:pPr>
        <w:pStyle w:val="Compact"/>
        <w:numPr>
          <w:ilvl w:val="0"/>
          <w:numId w:val="1043"/>
        </w:numPr>
      </w:pPr>
      <w:r>
        <w:t xml:space="preserve">CRTG and controls catch nuisance/spatial/subject shortcuts in simulation.</w:t>
      </w:r>
    </w:p>
    <w:p>
      <w:pPr>
        <w:pStyle w:val="Compact"/>
        <w:numPr>
          <w:ilvl w:val="0"/>
          <w:numId w:val="1043"/>
        </w:numPr>
      </w:pPr>
      <w:r>
        <w:t xml:space="preserve">Real dataset remains not claim-bearing until signal readiness pass.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4" w:name="weekly-execution-plan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25. Weekly Execution Plan</w:t>
      </w:r>
    </w:p>
    <w:bookmarkStart w:id="128" w:name="Xb8a000abf0c5b1a4f1e6e7f44d8cb056d06e41a"/>
    <w:p>
      <w:pPr>
        <w:pStyle w:val="Heading2"/>
      </w:pPr>
      <w:r>
        <w:rPr>
          <w:rStyle w:val="SectionNumber"/>
        </w:rPr>
        <w:t xml:space="preserve">26.1</w:t>
      </w:r>
      <w:r>
        <w:tab/>
      </w:r>
      <w:r>
        <w:t xml:space="preserve">25.1 Weeks 1-2: Operations freeze and partial Gate 0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4"/>
        </w:numPr>
      </w:pPr>
      <w:r>
        <w:t xml:space="preserve">Operations Annex approved.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configs/data/snapshot.yaml</w:t>
      </w:r>
      <w:r>
        <w:t xml:space="preserve"> </w:t>
      </w:r>
      <w:r>
        <w:t xml:space="preserve">ready.</w:t>
      </w:r>
    </w:p>
    <w:p>
      <w:pPr>
        <w:pStyle w:val="Compact"/>
        <w:numPr>
          <w:ilvl w:val="0"/>
          <w:numId w:val="1044"/>
        </w:numPr>
      </w:pPr>
      <w:r>
        <w:t xml:space="preserve">partial materialization sample.</w:t>
      </w:r>
    </w:p>
    <w:p>
      <w:pPr>
        <w:pStyle w:val="Compact"/>
        <w:numPr>
          <w:ilvl w:val="0"/>
          <w:numId w:val="1044"/>
        </w:numPr>
      </w:pPr>
      <w:r>
        <w:t xml:space="preserve">partial Gate 0 report.</w:t>
      </w:r>
    </w:p>
    <w:p>
      <w:pPr>
        <w:pStyle w:val="Compact"/>
        <w:numPr>
          <w:ilvl w:val="0"/>
          <w:numId w:val="1044"/>
        </w:numPr>
      </w:pPr>
      <w:r>
        <w:t xml:space="preserve">initial blocker register.</w:t>
      </w:r>
    </w:p>
    <w:bookmarkEnd w:id="128"/>
    <w:bookmarkStart w:id="129" w:name="weeks-3-6-full-gate-0-and-gate-1"/>
    <w:p>
      <w:pPr>
        <w:pStyle w:val="Heading2"/>
      </w:pPr>
      <w:r>
        <w:rPr>
          <w:rStyle w:val="SectionNumber"/>
        </w:rPr>
        <w:t xml:space="preserve">26.2</w:t>
      </w:r>
      <w:r>
        <w:tab/>
      </w:r>
      <w:r>
        <w:t xml:space="preserve">25.2 Weeks 3-6: Full Gate 0 and Gate 1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5"/>
        </w:numPr>
      </w:pPr>
      <w:r>
        <w:t xml:space="preserve">full materialization report;</w:t>
      </w:r>
    </w:p>
    <w:p>
      <w:pPr>
        <w:pStyle w:val="Compact"/>
        <w:numPr>
          <w:ilvl w:val="0"/>
          <w:numId w:val="1045"/>
        </w:numPr>
      </w:pPr>
      <w:r>
        <w:t xml:space="preserve">signal manifest;</w:t>
      </w:r>
    </w:p>
    <w:p>
      <w:pPr>
        <w:pStyle w:val="Compact"/>
        <w:numPr>
          <w:ilvl w:val="0"/>
          <w:numId w:val="1045"/>
        </w:numPr>
      </w:pPr>
      <w:r>
        <w:t xml:space="preserve">cohort lock;</w:t>
      </w:r>
    </w:p>
    <w:p>
      <w:pPr>
        <w:pStyle w:val="Compact"/>
        <w:numPr>
          <w:ilvl w:val="0"/>
          <w:numId w:val="1045"/>
        </w:numPr>
      </w:pPr>
      <w:r>
        <w:t xml:space="preserve">bridge audit;</w:t>
      </w:r>
    </w:p>
    <w:p>
      <w:pPr>
        <w:pStyle w:val="Compact"/>
        <w:numPr>
          <w:ilvl w:val="0"/>
          <w:numId w:val="1045"/>
        </w:numPr>
      </w:pPr>
      <w:r>
        <w:t xml:space="preserve">decision memo;</w:t>
      </w:r>
    </w:p>
    <w:p>
      <w:pPr>
        <w:pStyle w:val="Compact"/>
        <w:numPr>
          <w:ilvl w:val="0"/>
          <w:numId w:val="1045"/>
        </w:numPr>
      </w:pPr>
      <w:r>
        <w:t xml:space="preserve">SESOI registry;</w:t>
      </w:r>
    </w:p>
    <w:p>
      <w:pPr>
        <w:pStyle w:val="Compact"/>
        <w:numPr>
          <w:ilvl w:val="0"/>
          <w:numId w:val="1045"/>
        </w:numPr>
      </w:pPr>
      <w:r>
        <w:t xml:space="preserve">influence rule.</w:t>
      </w:r>
    </w:p>
    <w:bookmarkEnd w:id="129"/>
    <w:bookmarkStart w:id="130" w:name="Xf14883b13d7d1d7238a2397e6b2a1aca33b94aa"/>
    <w:p>
      <w:pPr>
        <w:pStyle w:val="Heading2"/>
      </w:pPr>
      <w:r>
        <w:rPr>
          <w:rStyle w:val="SectionNumber"/>
        </w:rPr>
        <w:t xml:space="preserve">26.3</w:t>
      </w:r>
      <w:r>
        <w:tab/>
      </w:r>
      <w:r>
        <w:t xml:space="preserve">25.3 Weeks 7-10: Gate 2/2.5, baselines and controls skeleton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6"/>
        </w:numPr>
      </w:pPr>
      <w:r>
        <w:t xml:space="preserve">synthetic recovery report;</w:t>
      </w:r>
    </w:p>
    <w:p>
      <w:pPr>
        <w:pStyle w:val="Compact"/>
        <w:numPr>
          <w:ilvl w:val="0"/>
          <w:numId w:val="1046"/>
        </w:numPr>
      </w:pPr>
      <w:r>
        <w:t xml:space="preserve">threshold registry;</w:t>
      </w:r>
    </w:p>
    <w:p>
      <w:pPr>
        <w:pStyle w:val="Compact"/>
        <w:numPr>
          <w:ilvl w:val="0"/>
          <w:numId w:val="1046"/>
        </w:numPr>
      </w:pPr>
      <w:r>
        <w:t xml:space="preserve">prereg bundle;</w:t>
      </w:r>
    </w:p>
    <w:p>
      <w:pPr>
        <w:pStyle w:val="Compact"/>
        <w:numPr>
          <w:ilvl w:val="0"/>
          <w:numId w:val="1046"/>
        </w:numPr>
      </w:pPr>
      <w:r>
        <w:t xml:space="preserve">baseline leaderboard v0;</w:t>
      </w:r>
    </w:p>
    <w:p>
      <w:pPr>
        <w:pStyle w:val="Compact"/>
        <w:numPr>
          <w:ilvl w:val="0"/>
          <w:numId w:val="1046"/>
        </w:numPr>
      </w:pPr>
      <w:r>
        <w:t xml:space="preserve">deterministic control generators;</w:t>
      </w:r>
    </w:p>
    <w:p>
      <w:pPr>
        <w:pStyle w:val="Compact"/>
        <w:numPr>
          <w:ilvl w:val="0"/>
          <w:numId w:val="1046"/>
        </w:numPr>
      </w:pPr>
      <w:r>
        <w:t xml:space="preserve">policy tests.</w:t>
      </w:r>
    </w:p>
    <w:bookmarkEnd w:id="130"/>
    <w:bookmarkStart w:id="131" w:name="weeks-11-16-rift-net-lite-and-crtg-stats"/>
    <w:p>
      <w:pPr>
        <w:pStyle w:val="Heading2"/>
      </w:pPr>
      <w:r>
        <w:rPr>
          <w:rStyle w:val="SectionNumber"/>
        </w:rPr>
        <w:t xml:space="preserve">26.4</w:t>
      </w:r>
      <w:r>
        <w:tab/>
      </w:r>
      <w:r>
        <w:t xml:space="preserve">25.4 Weeks 11-16: RIFT-Net Lite and CRTG stats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7"/>
        </w:numPr>
      </w:pPr>
      <w:r>
        <w:t xml:space="preserve">RIFT-0/Naive/Gated/Anti;</w:t>
      </w:r>
    </w:p>
    <w:p>
      <w:pPr>
        <w:pStyle w:val="Compact"/>
        <w:numPr>
          <w:ilvl w:val="0"/>
          <w:numId w:val="1047"/>
        </w:numPr>
      </w:pPr>
      <w:r>
        <w:t xml:space="preserve">teacher gate table;</w:t>
      </w:r>
    </w:p>
    <w:p>
      <w:pPr>
        <w:pStyle w:val="Compact"/>
        <w:numPr>
          <w:ilvl w:val="0"/>
          <w:numId w:val="1047"/>
        </w:numPr>
      </w:pPr>
      <w:r>
        <w:t xml:space="preserve">grad norm logs;</w:t>
      </w:r>
    </w:p>
    <w:p>
      <w:pPr>
        <w:pStyle w:val="Compact"/>
        <w:numPr>
          <w:ilvl w:val="0"/>
          <w:numId w:val="1047"/>
        </w:numPr>
      </w:pPr>
      <w:r>
        <w:t xml:space="preserve">control results;</w:t>
      </w:r>
    </w:p>
    <w:p>
      <w:pPr>
        <w:pStyle w:val="Compact"/>
        <w:numPr>
          <w:ilvl w:val="0"/>
          <w:numId w:val="1047"/>
        </w:numPr>
      </w:pPr>
      <w:r>
        <w:t xml:space="preserve">CRTG bootstrap and max-T;</w:t>
      </w:r>
    </w:p>
    <w:p>
      <w:pPr>
        <w:pStyle w:val="Compact"/>
        <w:numPr>
          <w:ilvl w:val="0"/>
          <w:numId w:val="1047"/>
        </w:numPr>
      </w:pPr>
      <w:r>
        <w:t xml:space="preserve">claim-state draft.</w:t>
      </w:r>
    </w:p>
    <w:bookmarkEnd w:id="131"/>
    <w:bookmarkStart w:id="132" w:name="weeks-17-23-extensions-and-robustness"/>
    <w:p>
      <w:pPr>
        <w:pStyle w:val="Heading2"/>
      </w:pPr>
      <w:r>
        <w:rPr>
          <w:rStyle w:val="SectionNumber"/>
        </w:rPr>
        <w:t xml:space="preserve">26.5</w:t>
      </w:r>
      <w:r>
        <w:tab/>
      </w:r>
      <w:r>
        <w:t xml:space="preserve">25.5 Weeks 17-23: Extensions and robustness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8"/>
        </w:numPr>
      </w:pPr>
      <w:r>
        <w:t xml:space="preserve">RIFT-TCN;</w:t>
      </w:r>
    </w:p>
    <w:p>
      <w:pPr>
        <w:pStyle w:val="Compact"/>
        <w:numPr>
          <w:ilvl w:val="0"/>
          <w:numId w:val="1048"/>
        </w:numPr>
      </w:pPr>
      <w:r>
        <w:t xml:space="preserve">optional RIFT-Mamba;</w:t>
      </w:r>
    </w:p>
    <w:p>
      <w:pPr>
        <w:pStyle w:val="Compact"/>
        <w:numPr>
          <w:ilvl w:val="0"/>
          <w:numId w:val="1048"/>
        </w:numPr>
      </w:pPr>
      <w:r>
        <w:t xml:space="preserve">optional Riemannian;</w:t>
      </w:r>
    </w:p>
    <w:p>
      <w:pPr>
        <w:pStyle w:val="Compact"/>
        <w:numPr>
          <w:ilvl w:val="0"/>
          <w:numId w:val="1048"/>
        </w:numPr>
      </w:pPr>
      <w:r>
        <w:t xml:space="preserve">bridge if verified;</w:t>
      </w:r>
    </w:p>
    <w:p>
      <w:pPr>
        <w:pStyle w:val="Compact"/>
        <w:numPr>
          <w:ilvl w:val="0"/>
          <w:numId w:val="1048"/>
        </w:numPr>
      </w:pPr>
      <w:r>
        <w:t xml:space="preserve">ablation table;</w:t>
      </w:r>
    </w:p>
    <w:p>
      <w:pPr>
        <w:pStyle w:val="Compact"/>
        <w:numPr>
          <w:ilvl w:val="0"/>
          <w:numId w:val="1048"/>
        </w:numPr>
      </w:pPr>
      <w:r>
        <w:t xml:space="preserve">calibration/influence reports.</w:t>
      </w:r>
    </w:p>
    <w:bookmarkEnd w:id="132"/>
    <w:bookmarkStart w:id="133" w:name="Xa646b8bf91cae038ce44a8f56aa49a886fbd9f7"/>
    <w:p>
      <w:pPr>
        <w:pStyle w:val="Heading2"/>
      </w:pPr>
      <w:r>
        <w:rPr>
          <w:rStyle w:val="SectionNumber"/>
        </w:rPr>
        <w:t xml:space="preserve">26.6</w:t>
      </w:r>
      <w:r>
        <w:tab/>
      </w:r>
      <w:r>
        <w:t xml:space="preserve">25.6 Weeks 24-28: Reporting and submission package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9"/>
        </w:numPr>
      </w:pPr>
      <w:r>
        <w:t xml:space="preserve">final leaderboard;</w:t>
      </w:r>
    </w:p>
    <w:p>
      <w:pPr>
        <w:pStyle w:val="Compact"/>
        <w:numPr>
          <w:ilvl w:val="0"/>
          <w:numId w:val="1049"/>
        </w:numPr>
      </w:pPr>
      <w:r>
        <w:t xml:space="preserve">figures/tables;</w:t>
      </w:r>
    </w:p>
    <w:p>
      <w:pPr>
        <w:pStyle w:val="Compact"/>
        <w:numPr>
          <w:ilvl w:val="0"/>
          <w:numId w:val="1049"/>
        </w:numPr>
      </w:pPr>
      <w:r>
        <w:t xml:space="preserve">claim-state closeout;</w:t>
      </w:r>
    </w:p>
    <w:p>
      <w:pPr>
        <w:pStyle w:val="Compact"/>
        <w:numPr>
          <w:ilvl w:val="0"/>
          <w:numId w:val="1049"/>
        </w:numPr>
      </w:pPr>
      <w:r>
        <w:t xml:space="preserve">negative finding or positive result narrative;</w:t>
      </w:r>
    </w:p>
    <w:p>
      <w:pPr>
        <w:pStyle w:val="Compact"/>
        <w:numPr>
          <w:ilvl w:val="0"/>
          <w:numId w:val="1049"/>
        </w:numPr>
      </w:pPr>
      <w:r>
        <w:t xml:space="preserve">manuscript draft;</w:t>
      </w:r>
    </w:p>
    <w:p>
      <w:pPr>
        <w:pStyle w:val="Compact"/>
        <w:numPr>
          <w:ilvl w:val="0"/>
          <w:numId w:val="1049"/>
        </w:numPr>
      </w:pPr>
      <w:r>
        <w:t xml:space="preserve">reproducibility supplement.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first-implementation-tranche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26. First Implementation Tranche</w:t>
      </w:r>
    </w:p>
    <w:p>
      <w:pPr>
        <w:pStyle w:val="FirstParagraph"/>
      </w:pPr>
      <w:r>
        <w:t xml:space="preserve">The first implementation tranche should avoid heavy modeling. It should produce operational evidence.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Gate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partial_gate0_report.md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empirical feasibility.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control generators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control_seed_manifest.json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CRTG depends on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tests skeleton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tests/policy/*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leakage before modeling.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circularity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toy_gameable_gate_must_fail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major methodological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CRTG statistics skeleton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crtg_bootstrap.py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maxT_permutation.py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point-estimate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RIFT-Net Lite skeleton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model_card.json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model without Mamba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Claim-state v2.1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claim_state.json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overclaim.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8" w:name="review-meetings-and-handoffs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27. Review Meetings and Handoffs</w:t>
      </w:r>
    </w:p>
    <w:bookmarkStart w:id="136" w:name="weekly-review-agenda"/>
    <w:p>
      <w:pPr>
        <w:pStyle w:val="Heading2"/>
      </w:pPr>
      <w:r>
        <w:rPr>
          <w:rStyle w:val="SectionNumber"/>
        </w:rPr>
        <w:t xml:space="preserve">28.1</w:t>
      </w:r>
      <w:r>
        <w:tab/>
      </w:r>
      <w:r>
        <w:t xml:space="preserve">27.1 Weekly review agenda</w:t>
      </w:r>
    </w:p>
    <w:p>
      <w:pPr>
        <w:pStyle w:val="Compact"/>
        <w:numPr>
          <w:ilvl w:val="0"/>
          <w:numId w:val="1050"/>
        </w:numPr>
      </w:pPr>
      <w:r>
        <w:t xml:space="preserve">Current state.</w:t>
      </w:r>
    </w:p>
    <w:p>
      <w:pPr>
        <w:pStyle w:val="Compact"/>
        <w:numPr>
          <w:ilvl w:val="0"/>
          <w:numId w:val="1050"/>
        </w:numPr>
      </w:pPr>
      <w:r>
        <w:t xml:space="preserve">New artifacts produced.</w:t>
      </w:r>
    </w:p>
    <w:p>
      <w:pPr>
        <w:pStyle w:val="Compact"/>
        <w:numPr>
          <w:ilvl w:val="0"/>
          <w:numId w:val="1050"/>
        </w:numPr>
      </w:pPr>
      <w:r>
        <w:t xml:space="preserve">Blockers and severity.</w:t>
      </w:r>
    </w:p>
    <w:p>
      <w:pPr>
        <w:pStyle w:val="Compact"/>
        <w:numPr>
          <w:ilvl w:val="0"/>
          <w:numId w:val="1050"/>
        </w:numPr>
      </w:pPr>
      <w:r>
        <w:t xml:space="preserve">Policy test status.</w:t>
      </w:r>
    </w:p>
    <w:p>
      <w:pPr>
        <w:pStyle w:val="Compact"/>
        <w:numPr>
          <w:ilvl w:val="0"/>
          <w:numId w:val="1050"/>
        </w:numPr>
      </w:pPr>
      <w:r>
        <w:t xml:space="preserve">Any revision log entries.</w:t>
      </w:r>
    </w:p>
    <w:p>
      <w:pPr>
        <w:pStyle w:val="Compact"/>
        <w:numPr>
          <w:ilvl w:val="0"/>
          <w:numId w:val="1050"/>
        </w:numPr>
      </w:pPr>
      <w:r>
        <w:t xml:space="preserve">Next go/no-go decision.</w:t>
      </w:r>
    </w:p>
    <w:p>
      <w:pPr>
        <w:pStyle w:val="Compact"/>
        <w:numPr>
          <w:ilvl w:val="0"/>
          <w:numId w:val="1050"/>
        </w:numPr>
      </w:pPr>
      <w:r>
        <w:t xml:space="preserve">Risks to claim boundary.</w:t>
      </w:r>
    </w:p>
    <w:bookmarkEnd w:id="136"/>
    <w:bookmarkStart w:id="137" w:name="handoff-packet-between-phases"/>
    <w:p>
      <w:pPr>
        <w:pStyle w:val="Heading2"/>
      </w:pPr>
      <w:r>
        <w:rPr>
          <w:rStyle w:val="SectionNumber"/>
        </w:rPr>
        <w:t xml:space="preserve">28.2</w:t>
      </w:r>
      <w:r>
        <w:tab/>
      </w:r>
      <w:r>
        <w:t xml:space="preserve">27.2 Handoff packet between phases</w:t>
      </w:r>
    </w:p>
    <w:p>
      <w:pPr>
        <w:pStyle w:val="FirstParagraph"/>
      </w:pPr>
      <w:r>
        <w:t xml:space="preserve">Every phase handoff must include:</w:t>
      </w:r>
    </w:p>
    <w:p>
      <w:pPr>
        <w:pStyle w:val="Compact"/>
        <w:numPr>
          <w:ilvl w:val="0"/>
          <w:numId w:val="1051"/>
        </w:numPr>
      </w:pPr>
      <w:r>
        <w:t xml:space="preserve">run ID;</w:t>
      </w:r>
    </w:p>
    <w:p>
      <w:pPr>
        <w:pStyle w:val="Compact"/>
        <w:numPr>
          <w:ilvl w:val="0"/>
          <w:numId w:val="1051"/>
        </w:numPr>
      </w:pPr>
      <w:r>
        <w:t xml:space="preserve">artifact list;</w:t>
      </w:r>
    </w:p>
    <w:p>
      <w:pPr>
        <w:pStyle w:val="Compact"/>
        <w:numPr>
          <w:ilvl w:val="0"/>
          <w:numId w:val="1051"/>
        </w:numPr>
      </w:pPr>
      <w:r>
        <w:t xml:space="preserve">config snapshot;</w:t>
      </w:r>
    </w:p>
    <w:p>
      <w:pPr>
        <w:pStyle w:val="Compact"/>
        <w:numPr>
          <w:ilvl w:val="0"/>
          <w:numId w:val="1051"/>
        </w:numPr>
      </w:pPr>
      <w:r>
        <w:t xml:space="preserve">pass/fail summary;</w:t>
      </w:r>
    </w:p>
    <w:p>
      <w:pPr>
        <w:pStyle w:val="Compact"/>
        <w:numPr>
          <w:ilvl w:val="0"/>
          <w:numId w:val="1051"/>
        </w:numPr>
      </w:pPr>
      <w:r>
        <w:t xml:space="preserve">blockers;</w:t>
      </w:r>
    </w:p>
    <w:p>
      <w:pPr>
        <w:pStyle w:val="Compact"/>
        <w:numPr>
          <w:ilvl w:val="0"/>
          <w:numId w:val="1051"/>
        </w:numPr>
      </w:pPr>
      <w:r>
        <w:t xml:space="preserve">owner;</w:t>
      </w:r>
    </w:p>
    <w:p>
      <w:pPr>
        <w:pStyle w:val="Compact"/>
        <w:numPr>
          <w:ilvl w:val="0"/>
          <w:numId w:val="1051"/>
        </w:numPr>
      </w:pPr>
      <w:r>
        <w:t xml:space="preserve">reviewer;</w:t>
      </w:r>
    </w:p>
    <w:p>
      <w:pPr>
        <w:pStyle w:val="Compact"/>
        <w:numPr>
          <w:ilvl w:val="0"/>
          <w:numId w:val="1051"/>
        </w:numPr>
      </w:pPr>
      <w:r>
        <w:t xml:space="preserve">allowed next actions.</w:t>
      </w:r>
    </w:p>
    <w:p>
      <w:pPr>
        <w:pStyle w:val="FirstParagraph"/>
      </w:pPr>
      <w:r>
        <w:t xml:space="preserve">Template:</w:t>
      </w:r>
    </w:p>
    <w:p>
      <w:pPr>
        <w:pStyle w:val="SourceCode"/>
      </w:pPr>
      <w:r>
        <w:rPr>
          <w:rStyle w:val="FunctionTok"/>
        </w:rPr>
        <w:t xml:space="preserve">handoff_packet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data_governance_lead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reviewer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scientific_lead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signal_manifest.json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cohort_lock_signal_ready.json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signal_ready_no_bridge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blockers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next_allowed_actions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gate1_decision_simulation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baselines_after_gate2_5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reporting-discipline"/>
    <w:p>
      <w:pPr>
        <w:pStyle w:val="Heading1"/>
      </w:pPr>
      <w:r>
        <w:rPr>
          <w:rStyle w:val="SectionNumber"/>
        </w:rPr>
        <w:t xml:space="preserve">29</w:t>
      </w:r>
      <w:r>
        <w:tab/>
      </w:r>
      <w:r>
        <w:t xml:space="preserve">28. Reporting Discipline</w:t>
      </w:r>
    </w:p>
    <w:bookmarkStart w:id="139" w:name="required-tables"/>
    <w:p>
      <w:pPr>
        <w:pStyle w:val="Heading2"/>
      </w:pPr>
      <w:r>
        <w:rPr>
          <w:rStyle w:val="SectionNumber"/>
        </w:rPr>
        <w:t xml:space="preserve">29.1</w:t>
      </w:r>
      <w:r>
        <w:tab/>
      </w:r>
      <w:r>
        <w:t xml:space="preserve">28.1 Required tables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N_raw, N_primary_eligible, exclusions, bridge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BA, AUROC, ECE, Brier, CRTG if relevant.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BA_control, adequacy, pass/fail, reason.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CRTG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median, CI, max-T p, SESOI.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RIFT-0, Naive, Gated, Anti, Adv, Full, TCN/Mamba.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ECE/Brier/NLL per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deltas and influence concentration.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and forbidden interpretations.</w:t>
            </w:r>
          </w:p>
        </w:tc>
      </w:tr>
    </w:tbl>
    <w:bookmarkEnd w:id="139"/>
    <w:bookmarkStart w:id="140" w:name="required-figures"/>
    <w:p>
      <w:pPr>
        <w:pStyle w:val="Heading2"/>
      </w:pPr>
      <w:r>
        <w:rPr>
          <w:rStyle w:val="SectionNumber"/>
        </w:rPr>
        <w:t xml:space="preserve">29.2</w:t>
      </w:r>
      <w:r>
        <w:tab/>
      </w:r>
      <w:r>
        <w:t xml:space="preserve">28.2 Required figures</w:t>
      </w:r>
    </w:p>
    <w:p>
      <w:pPr>
        <w:pStyle w:val="Compact"/>
        <w:numPr>
          <w:ilvl w:val="0"/>
          <w:numId w:val="1052"/>
        </w:numPr>
      </w:pPr>
      <w:r>
        <w:t xml:space="preserve">Gate pipeline: Gate 0 -&gt; Gate 1 -&gt; Gate 2 -&gt; Gate 2.5 -&gt; runs.</w:t>
      </w:r>
    </w:p>
    <w:p>
      <w:pPr>
        <w:pStyle w:val="Compact"/>
        <w:numPr>
          <w:ilvl w:val="0"/>
          <w:numId w:val="1052"/>
        </w:numPr>
      </w:pPr>
      <w:r>
        <w:t xml:space="preserve">NOST-Bench tracks A-E.</w:t>
      </w:r>
    </w:p>
    <w:p>
      <w:pPr>
        <w:pStyle w:val="Compact"/>
        <w:numPr>
          <w:ilvl w:val="0"/>
          <w:numId w:val="1052"/>
        </w:numPr>
      </w:pPr>
      <w:r>
        <w:t xml:space="preserve">RIFT-Net Lite architecture.</w:t>
      </w:r>
    </w:p>
    <w:p>
      <w:pPr>
        <w:pStyle w:val="Compact"/>
        <w:numPr>
          <w:ilvl w:val="0"/>
          <w:numId w:val="1052"/>
        </w:numPr>
      </w:pPr>
      <w:r>
        <w:t xml:space="preserve">Residual gate anti-circularity.</w:t>
      </w:r>
    </w:p>
    <w:p>
      <w:pPr>
        <w:pStyle w:val="Compact"/>
        <w:numPr>
          <w:ilvl w:val="0"/>
          <w:numId w:val="1052"/>
        </w:numPr>
      </w:pPr>
      <w:r>
        <w:t xml:space="preserve">Raw BA vs CRTG leaderboard.</w:t>
      </w:r>
    </w:p>
    <w:p>
      <w:pPr>
        <w:pStyle w:val="Compact"/>
        <w:numPr>
          <w:ilvl w:val="0"/>
          <w:numId w:val="1052"/>
        </w:numPr>
      </w:pPr>
      <w:r>
        <w:t xml:space="preserve">Control-collapse chart.</w:t>
      </w:r>
    </w:p>
    <w:p>
      <w:pPr>
        <w:pStyle w:val="Compact"/>
        <w:numPr>
          <w:ilvl w:val="0"/>
          <w:numId w:val="1052"/>
        </w:numPr>
      </w:pPr>
      <w:r>
        <w:t xml:space="preserve">Subject influence plot.</w:t>
      </w:r>
    </w:p>
    <w:p>
      <w:pPr>
        <w:pStyle w:val="Compact"/>
        <w:numPr>
          <w:ilvl w:val="0"/>
          <w:numId w:val="1052"/>
        </w:numPr>
      </w:pPr>
      <w:r>
        <w:t xml:space="preserve">Claim-state matrix.</w:t>
      </w:r>
    </w:p>
    <w:bookmarkEnd w:id="140"/>
    <w:bookmarkStart w:id="141" w:name="limitations-section-must-include"/>
    <w:p>
      <w:pPr>
        <w:pStyle w:val="Heading2"/>
      </w:pPr>
      <w:r>
        <w:rPr>
          <w:rStyle w:val="SectionNumber"/>
        </w:rPr>
        <w:t xml:space="preserve">29.3</w:t>
      </w:r>
      <w:r>
        <w:tab/>
      </w:r>
      <w:r>
        <w:t xml:space="preserve">28.3 Limitations section must include</w:t>
      </w:r>
    </w:p>
    <w:p>
      <w:pPr>
        <w:pStyle w:val="Compact"/>
        <w:numPr>
          <w:ilvl w:val="0"/>
          <w:numId w:val="1053"/>
        </w:numPr>
      </w:pPr>
      <w:r>
        <w:t xml:space="preserve">small-N uncertainty;</w:t>
      </w:r>
    </w:p>
    <w:p>
      <w:pPr>
        <w:pStyle w:val="Compact"/>
        <w:numPr>
          <w:ilvl w:val="0"/>
          <w:numId w:val="1053"/>
        </w:numPr>
      </w:pPr>
      <w:r>
        <w:t xml:space="preserve">strict controls may close positive claim;</w:t>
      </w:r>
    </w:p>
    <w:p>
      <w:pPr>
        <w:pStyle w:val="Compact"/>
        <w:numPr>
          <w:ilvl w:val="0"/>
          <w:numId w:val="1053"/>
        </w:numPr>
      </w:pPr>
      <w:r>
        <w:t xml:space="preserve">bridge provenance constraints;</w:t>
      </w:r>
    </w:p>
    <w:p>
      <w:pPr>
        <w:pStyle w:val="Compact"/>
        <w:numPr>
          <w:ilvl w:val="0"/>
          <w:numId w:val="1053"/>
        </w:numPr>
      </w:pPr>
      <w:r>
        <w:t xml:space="preserve">clinical utility not claimed;</w:t>
      </w:r>
    </w:p>
    <w:p>
      <w:pPr>
        <w:pStyle w:val="Compact"/>
        <w:numPr>
          <w:ilvl w:val="0"/>
          <w:numId w:val="1053"/>
        </w:numPr>
      </w:pPr>
      <w:r>
        <w:t xml:space="preserve">dataset/task specificity;</w:t>
      </w:r>
    </w:p>
    <w:p>
      <w:pPr>
        <w:pStyle w:val="Compact"/>
        <w:numPr>
          <w:ilvl w:val="0"/>
          <w:numId w:val="1053"/>
        </w:numPr>
      </w:pPr>
      <w:r>
        <w:t xml:space="preserve">Mamba supplementary unless promoted.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8" w:name="reviewer-defense-notes"/>
    <w:p>
      <w:pPr>
        <w:pStyle w:val="Heading1"/>
      </w:pPr>
      <w:r>
        <w:rPr>
          <w:rStyle w:val="SectionNumber"/>
        </w:rPr>
        <w:t xml:space="preserve">30</w:t>
      </w:r>
      <w:r>
        <w:tab/>
      </w:r>
      <w:r>
        <w:t xml:space="preserve">29. Reviewer Defense Notes</w:t>
      </w:r>
    </w:p>
    <w:bookmarkStart w:id="143" w:name="why-not-claim-by-raw-accuracy"/>
    <w:p>
      <w:pPr>
        <w:pStyle w:val="Heading2"/>
      </w:pPr>
      <w:r>
        <w:rPr>
          <w:rStyle w:val="SectionNumber"/>
        </w:rPr>
        <w:t xml:space="preserve">30.1</w:t>
      </w:r>
      <w:r>
        <w:tab/>
      </w:r>
      <w:r>
        <w:t xml:space="preserve">29.1 Why not claim by raw accuracy?</w:t>
      </w:r>
    </w:p>
    <w:p>
      <w:pPr>
        <w:pStyle w:val="FirstParagraph"/>
      </w:pPr>
      <w:r>
        <w:t xml:space="preserve">Because raw BA can be explained by nuisance/spatial/subject shortcuts. NOST-Bench evaluates transfer validity, not only prediction performance.</w:t>
      </w:r>
    </w:p>
    <w:bookmarkEnd w:id="143"/>
    <w:bookmarkStart w:id="144" w:name="why-controls-are-strict"/>
    <w:p>
      <w:pPr>
        <w:pStyle w:val="Heading2"/>
      </w:pPr>
      <w:r>
        <w:rPr>
          <w:rStyle w:val="SectionNumber"/>
        </w:rPr>
        <w:t xml:space="preserve">30.2</w:t>
      </w:r>
      <w:r>
        <w:tab/>
      </w:r>
      <w:r>
        <w:t xml:space="preserve">29.2 Why controls are strict?</w:t>
      </w:r>
    </w:p>
    <w:p>
      <w:pPr>
        <w:pStyle w:val="FirstParagraph"/>
      </w:pPr>
      <w:r>
        <w:t xml:space="preserve">Because if a control explains the gain, the gain cannot be interpreted as genuine scalp-iEEG transfer. Strict controls reduce false-positive claims.</w:t>
      </w:r>
    </w:p>
    <w:bookmarkEnd w:id="144"/>
    <w:bookmarkStart w:id="145" w:name="X417edc3539ddca546fba03fe750027d8e91de3a"/>
    <w:p>
      <w:pPr>
        <w:pStyle w:val="Heading2"/>
      </w:pPr>
      <w:r>
        <w:rPr>
          <w:rStyle w:val="SectionNumber"/>
        </w:rPr>
        <w:t xml:space="preserve">30.3</w:t>
      </w:r>
      <w:r>
        <w:tab/>
      </w:r>
      <w:r>
        <w:t xml:space="preserve">29.3 Why RIFT-Net Lite primary instead of Mamba flagship?</w:t>
      </w:r>
    </w:p>
    <w:p>
      <w:pPr>
        <w:pStyle w:val="FirstParagraph"/>
      </w:pPr>
      <w:r>
        <w:t xml:space="preserve">Small-N EEG requires compact, auditable models first. Mamba is tested as an extension and promoted only by ablation.</w:t>
      </w:r>
    </w:p>
    <w:bookmarkEnd w:id="145"/>
    <w:bookmarkStart w:id="146" w:name="why-graded-claim-states"/>
    <w:p>
      <w:pPr>
        <w:pStyle w:val="Heading2"/>
      </w:pPr>
      <w:r>
        <w:rPr>
          <w:rStyle w:val="SectionNumber"/>
        </w:rPr>
        <w:t xml:space="preserve">30.4</w:t>
      </w:r>
      <w:r>
        <w:tab/>
      </w:r>
      <w:r>
        <w:t xml:space="preserve">29.4 Why graded claim states?</w:t>
      </w:r>
    </w:p>
    <w:p>
      <w:pPr>
        <w:pStyle w:val="FirstParagraph"/>
      </w:pPr>
      <w:r>
        <w:t xml:space="preserve">Binary pass/fail hides uncertainty. Graded states distinguish strong evidence, tentative evidence, inconclusive controls, control-fragile performance and data-blocked scenarios.</w:t>
      </w:r>
    </w:p>
    <w:bookmarkEnd w:id="146"/>
    <w:bookmarkStart w:id="147" w:name="what-if-all-controls-kill-the-gain"/>
    <w:p>
      <w:pPr>
        <w:pStyle w:val="Heading2"/>
      </w:pPr>
      <w:r>
        <w:rPr>
          <w:rStyle w:val="SectionNumber"/>
        </w:rPr>
        <w:t xml:space="preserve">30.5</w:t>
      </w:r>
      <w:r>
        <w:tab/>
      </w:r>
      <w:r>
        <w:t xml:space="preserve">29.5 What if all controls kill the gain?</w:t>
      </w:r>
    </w:p>
    <w:p>
      <w:pPr>
        <w:pStyle w:val="FirstParagraph"/>
      </w:pPr>
      <w:r>
        <w:t xml:space="preserve">That is a valid negative finding. The benchmark reveals that apparent transfer is not robust under the locked controls.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4" w:name="appendices"/>
    <w:p>
      <w:pPr>
        <w:pStyle w:val="Heading1"/>
      </w:pPr>
      <w:r>
        <w:rPr>
          <w:rStyle w:val="SectionNumber"/>
        </w:rPr>
        <w:t xml:space="preserve">31</w:t>
      </w:r>
      <w:r>
        <w:tab/>
      </w:r>
      <w:r>
        <w:t xml:space="preserve">30. Appendices</w:t>
      </w:r>
    </w:p>
    <w:bookmarkStart w:id="149" w:name="appendix-a.-minimum-policy-tests"/>
    <w:p>
      <w:pPr>
        <w:pStyle w:val="Heading2"/>
      </w:pPr>
      <w:r>
        <w:rPr>
          <w:rStyle w:val="SectionNumber"/>
        </w:rPr>
        <w:t xml:space="preserve">31.1</w:t>
      </w:r>
      <w:r>
        <w:tab/>
      </w:r>
      <w:r>
        <w:t xml:space="preserve">Appendix A. Minimum policy tests</w:t>
      </w:r>
    </w:p>
    <w:p>
      <w:pPr>
        <w:pStyle w:val="SourceCode"/>
      </w:pPr>
      <w:r>
        <w:rPr>
          <w:rStyle w:val="VerbatimChar"/>
        </w:rPr>
        <w:t xml:space="preserve">test_no_outer_test_fit</w:t>
      </w:r>
      <w:r>
        <w:br/>
      </w:r>
      <w:r>
        <w:rPr>
          <w:rStyle w:val="VerbatimChar"/>
        </w:rPr>
        <w:t xml:space="preserve">test_no_ieeg_test_time</w:t>
      </w:r>
      <w:r>
        <w:br/>
      </w:r>
      <w:r>
        <w:rPr>
          <w:rStyle w:val="VerbatimChar"/>
        </w:rPr>
        <w:t xml:space="preserve">test_prereg_required</w:t>
      </w:r>
      <w:r>
        <w:br/>
      </w:r>
      <w:r>
        <w:rPr>
          <w:rStyle w:val="VerbatimChar"/>
        </w:rPr>
        <w:t xml:space="preserve">test_no_posthoc_subject_drop</w:t>
      </w:r>
      <w:r>
        <w:br/>
      </w:r>
      <w:r>
        <w:rPr>
          <w:rStyle w:val="VerbatimChar"/>
        </w:rPr>
        <w:t xml:space="preserve">test_gate_has_no_task_gradient</w:t>
      </w:r>
      <w:r>
        <w:br/>
      </w:r>
      <w:r>
        <w:rPr>
          <w:rStyle w:val="VerbatimChar"/>
        </w:rPr>
        <w:t xml:space="preserve">toy_gameable_gate_must_fail</w:t>
      </w:r>
      <w:r>
        <w:br/>
      </w:r>
      <w:r>
        <w:rPr>
          <w:rStyle w:val="VerbatimChar"/>
        </w:rPr>
        <w:t xml:space="preserve">test_deterministic_controls</w:t>
      </w:r>
      <w:r>
        <w:br/>
      </w:r>
      <w:r>
        <w:rPr>
          <w:rStyle w:val="VerbatimChar"/>
        </w:rPr>
        <w:t xml:space="preserve">test_subject_probe_fit_train_only</w:t>
      </w:r>
      <w:r>
        <w:br/>
      </w:r>
      <w:r>
        <w:rPr>
          <w:rStyle w:val="VerbatimChar"/>
        </w:rPr>
        <w:t xml:space="preserve">test_riemannian_reference_not_fitted_on_outer_test</w:t>
      </w:r>
      <w:r>
        <w:br/>
      </w:r>
      <w:r>
        <w:rPr>
          <w:rStyle w:val="VerbatimChar"/>
        </w:rPr>
        <w:t xml:space="preserve">test_crtg_bootstrap_ci</w:t>
      </w:r>
      <w:r>
        <w:br/>
      </w:r>
      <w:r>
        <w:rPr>
          <w:rStyle w:val="VerbatimChar"/>
        </w:rPr>
        <w:t xml:space="preserve">test_maxT_permutation</w:t>
      </w:r>
    </w:p>
    <w:bookmarkEnd w:id="149"/>
    <w:bookmarkStart w:id="150" w:name="appendix-b.-minimal-command-skeleton"/>
    <w:p>
      <w:pPr>
        <w:pStyle w:val="Heading2"/>
      </w:pPr>
      <w:r>
        <w:rPr>
          <w:rStyle w:val="SectionNumber"/>
        </w:rPr>
        <w:t xml:space="preserve">31.2</w:t>
      </w:r>
      <w:r>
        <w:tab/>
      </w:r>
      <w:r>
        <w:t xml:space="preserve">Appendix B. Minimal command skeleton</w:t>
      </w:r>
    </w:p>
    <w:p>
      <w:pPr>
        <w:pStyle w:val="SourceCode"/>
      </w:pPr>
      <w:r>
        <w:rPr>
          <w:rStyle w:val="CommentTok"/>
        </w:rPr>
        <w:t xml:space="preserve"># Gate 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nost_gate0_signal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configs/data/snapshot.yaml </w:t>
      </w:r>
      <w:r>
        <w:rPr>
          <w:rStyle w:val="AttributeTok"/>
        </w:rPr>
        <w:t xml:space="preserve">--include-signal</w:t>
      </w:r>
      <w:r>
        <w:br/>
      </w:r>
      <w:r>
        <w:br/>
      </w:r>
      <w:r>
        <w:rPr>
          <w:rStyle w:val="CommentTok"/>
        </w:rPr>
        <w:t xml:space="preserve"># Gate 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nost_gate1_decision </w:t>
      </w:r>
      <w:r>
        <w:rPr>
          <w:rStyle w:val="AttributeTok"/>
        </w:rPr>
        <w:t xml:space="preserve">--gate0-run</w:t>
      </w:r>
      <w:r>
        <w:rPr>
          <w:rStyle w:val="NormalTok"/>
        </w:rPr>
        <w:t xml:space="preserve"> artifacts/gate0/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--config configs/gate1/decision.yaml</w:t>
      </w:r>
      <w:r>
        <w:br/>
      </w:r>
      <w:r>
        <w:br/>
      </w:r>
      <w:r>
        <w:rPr>
          <w:rStyle w:val="CommentTok"/>
        </w:rPr>
        <w:t xml:space="preserve"># Gate 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nost_gate2_synthetic </w:t>
      </w:r>
      <w:r>
        <w:rPr>
          <w:rStyle w:val="AttributeTok"/>
        </w:rPr>
        <w:t xml:space="preserve">--gate1-run</w:t>
      </w:r>
      <w:r>
        <w:rPr>
          <w:rStyle w:val="NormalTok"/>
        </w:rPr>
        <w:t xml:space="preserve"> artifacts/gate1/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--config configs/gate2/synthetic.yaml</w:t>
      </w:r>
      <w:r>
        <w:br/>
      </w:r>
      <w:r>
        <w:br/>
      </w:r>
      <w:r>
        <w:rPr>
          <w:rStyle w:val="CommentTok"/>
        </w:rPr>
        <w:t xml:space="preserve"># Gate 2.5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nost_prereg_assemble </w:t>
      </w:r>
      <w:r>
        <w:rPr>
          <w:rStyle w:val="AttributeTok"/>
        </w:rPr>
        <w:t xml:space="preserve">--gate2-run</w:t>
      </w:r>
      <w:r>
        <w:rPr>
          <w:rStyle w:val="NormalTok"/>
        </w:rPr>
        <w:t xml:space="preserve"> artifacts/gate2/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--config configs/prereg/assembly.yaml</w:t>
      </w:r>
      <w:r>
        <w:br/>
      </w:r>
      <w:r>
        <w:br/>
      </w:r>
      <w:r>
        <w:rPr>
          <w:rStyle w:val="CommentTok"/>
        </w:rPr>
        <w:t xml:space="preserve"># Baselines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nost_run_baselines </w:t>
      </w:r>
      <w:r>
        <w:rPr>
          <w:rStyle w:val="AttributeTok"/>
        </w:rPr>
        <w:t xml:space="preserve">--prereg</w:t>
      </w:r>
      <w:r>
        <w:rPr>
          <w:rStyle w:val="NormalTok"/>
        </w:rPr>
        <w:t xml:space="preserve"> artifacts/prereg/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/prereg_bundle.json</w:t>
      </w:r>
      <w:r>
        <w:br/>
      </w:r>
      <w:r>
        <w:br/>
      </w:r>
      <w:r>
        <w:rPr>
          <w:rStyle w:val="CommentTok"/>
        </w:rPr>
        <w:t xml:space="preserve"># Controls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nost_run_controls </w:t>
      </w:r>
      <w:r>
        <w:rPr>
          <w:rStyle w:val="AttributeTok"/>
        </w:rPr>
        <w:t xml:space="preserve">--benchmark-run</w:t>
      </w:r>
      <w:r>
        <w:rPr>
          <w:rStyle w:val="NormalTok"/>
        </w:rPr>
        <w:t xml:space="preserve"> artifacts/baselines/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RIFT-Net Lite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nost_train_rift </w:t>
      </w:r>
      <w:r>
        <w:rPr>
          <w:rStyle w:val="AttributeTok"/>
        </w:rPr>
        <w:t xml:space="preserve">--variant</w:t>
      </w:r>
      <w:r>
        <w:rPr>
          <w:rStyle w:val="NormalTok"/>
        </w:rPr>
        <w:t xml:space="preserve"> lite </w:t>
      </w:r>
      <w:r>
        <w:rPr>
          <w:rStyle w:val="AttributeTok"/>
        </w:rPr>
        <w:t xml:space="preserve">--prereg</w:t>
      </w:r>
      <w:r>
        <w:rPr>
          <w:rStyle w:val="NormalTok"/>
        </w:rPr>
        <w:t xml:space="preserve"> artifacts/prereg/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/prereg_bundle.json</w:t>
      </w:r>
      <w:r>
        <w:br/>
      </w:r>
      <w:r>
        <w:br/>
      </w:r>
      <w:r>
        <w:rPr>
          <w:rStyle w:val="CommentTok"/>
        </w:rPr>
        <w:t xml:space="preserve"># Evaluation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nost_eval_crtg </w:t>
      </w:r>
      <w:r>
        <w:rPr>
          <w:rStyle w:val="AttributeTok"/>
        </w:rPr>
        <w:t xml:space="preserve">--controls</w:t>
      </w:r>
      <w:r>
        <w:rPr>
          <w:rStyle w:val="NormalTok"/>
        </w:rPr>
        <w:t xml:space="preserve"> artifacts/controls/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--bootstrap 1000 </w:t>
      </w:r>
      <w:r>
        <w:rPr>
          <w:rStyle w:val="AttributeTok"/>
        </w:rPr>
        <w:t xml:space="preserve">--permutation</w:t>
      </w:r>
      <w:r>
        <w:rPr>
          <w:rStyle w:val="NormalTok"/>
        </w:rPr>
        <w:t xml:space="preserve"> 1000</w:t>
      </w:r>
      <w:r>
        <w:br/>
      </w:r>
      <w:r>
        <w:br/>
      </w:r>
      <w:r>
        <w:rPr>
          <w:rStyle w:val="CommentTok"/>
        </w:rPr>
        <w:t xml:space="preserve"># Closeout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nost_claim_closeout </w:t>
      </w:r>
      <w:r>
        <w:rPr>
          <w:rStyle w:val="AttributeTok"/>
        </w:rPr>
        <w:t xml:space="preserve">--eval-run</w:t>
      </w:r>
      <w:r>
        <w:rPr>
          <w:rStyle w:val="NormalTok"/>
        </w:rPr>
        <w:t xml:space="preserve"> artifacts/evaluation/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&gt;</w:t>
      </w:r>
    </w:p>
    <w:bookmarkEnd w:id="150"/>
    <w:bookmarkStart w:id="151" w:name="appendix-c.-gono-go-summary"/>
    <w:p>
      <w:pPr>
        <w:pStyle w:val="Heading2"/>
      </w:pPr>
      <w:r>
        <w:rPr>
          <w:rStyle w:val="SectionNumber"/>
        </w:rPr>
        <w:t xml:space="preserve">31.3</w:t>
      </w:r>
      <w:r>
        <w:tab/>
      </w:r>
      <w:r>
        <w:t xml:space="preserve">Appendix C. Go/No-Go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 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signal-ready cohort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payload/alignment/cohort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SESOI and decision memo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missing or post-hoc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expected patterns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nuisance synthetic falsely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prereg bundle 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hashes/env/revision policy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comparators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weak/missing comparator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controls adequate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underpowered/missing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RIFT-Net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circularity/leakage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closeout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rules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blocker remains</w:t>
            </w:r>
          </w:p>
        </w:tc>
      </w:tr>
    </w:tbl>
    <w:bookmarkEnd w:id="151"/>
    <w:bookmarkStart w:id="152" w:name="appendix-d.-minimal-blocker-register"/>
    <w:p>
      <w:pPr>
        <w:pStyle w:val="Heading2"/>
      </w:pPr>
      <w:r>
        <w:rPr>
          <w:rStyle w:val="SectionNumber"/>
        </w:rPr>
        <w:t xml:space="preserve">31.4</w:t>
      </w:r>
      <w:r>
        <w:tab/>
      </w:r>
      <w:r>
        <w:t xml:space="preserve">Appendix D. Minimal blocker register</w:t>
      </w:r>
    </w:p>
    <w:p>
      <w:pPr>
        <w:pStyle w:val="SourceCode"/>
      </w:pPr>
      <w:r>
        <w:rPr>
          <w:rStyle w:val="FunctionTok"/>
        </w:rPr>
        <w:t xml:space="preserve">blocker_register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blocker_id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EDF payloads not materialized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 Governance Lead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no_claim_bearing_run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next_action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materialize_subjects_mode</w:t>
      </w:r>
    </w:p>
    <w:bookmarkEnd w:id="152"/>
    <w:bookmarkStart w:id="153" w:name="Xdffd237d7d6241f43c36b325a801066e195744c"/>
    <w:p>
      <w:pPr>
        <w:pStyle w:val="Heading2"/>
      </w:pPr>
      <w:r>
        <w:rPr>
          <w:rStyle w:val="SectionNumber"/>
        </w:rPr>
        <w:t xml:space="preserve">31.5</w:t>
      </w:r>
      <w:r>
        <w:tab/>
      </w:r>
      <w:r>
        <w:t xml:space="preserve">Appendix E. Final operational recommendation</w:t>
      </w:r>
    </w:p>
    <w:p>
      <w:pPr>
        <w:pStyle w:val="FirstParagraph"/>
      </w:pPr>
      <w:r>
        <w:t xml:space="preserve">Proceed in this order:</w:t>
      </w:r>
    </w:p>
    <w:p>
      <w:pPr>
        <w:pStyle w:val="Compact"/>
        <w:numPr>
          <w:ilvl w:val="0"/>
          <w:numId w:val="1054"/>
        </w:numPr>
      </w:pPr>
      <w:r>
        <w:t xml:space="preserve">Freeze Operations Annex.</w:t>
      </w:r>
    </w:p>
    <w:p>
      <w:pPr>
        <w:pStyle w:val="Compact"/>
        <w:numPr>
          <w:ilvl w:val="0"/>
          <w:numId w:val="1054"/>
        </w:numPr>
      </w:pPr>
      <w:r>
        <w:t xml:space="preserve">Run partial Gate 0.</w:t>
      </w:r>
    </w:p>
    <w:p>
      <w:pPr>
        <w:pStyle w:val="Compact"/>
        <w:numPr>
          <w:ilvl w:val="0"/>
          <w:numId w:val="1054"/>
        </w:numPr>
      </w:pPr>
      <w:r>
        <w:t xml:space="preserve">Implement policy tests and deterministic controls.</w:t>
      </w:r>
    </w:p>
    <w:p>
      <w:pPr>
        <w:pStyle w:val="Compact"/>
        <w:numPr>
          <w:ilvl w:val="0"/>
          <w:numId w:val="1054"/>
        </w:numPr>
      </w:pPr>
      <w:r>
        <w:t xml:space="preserve">Lock Gate 1 decision rules.</w:t>
      </w:r>
    </w:p>
    <w:p>
      <w:pPr>
        <w:pStyle w:val="Compact"/>
        <w:numPr>
          <w:ilvl w:val="0"/>
          <w:numId w:val="1054"/>
        </w:numPr>
      </w:pPr>
      <w:r>
        <w:t xml:space="preserve">Pass Gate 2 synthetic validation.</w:t>
      </w:r>
    </w:p>
    <w:p>
      <w:pPr>
        <w:pStyle w:val="Compact"/>
        <w:numPr>
          <w:ilvl w:val="0"/>
          <w:numId w:val="1054"/>
        </w:numPr>
      </w:pPr>
      <w:r>
        <w:t xml:space="preserve">Assemble Gate 2.5 prereg bundle.</w:t>
      </w:r>
    </w:p>
    <w:p>
      <w:pPr>
        <w:pStyle w:val="Compact"/>
        <w:numPr>
          <w:ilvl w:val="0"/>
          <w:numId w:val="1054"/>
        </w:numPr>
      </w:pPr>
      <w:r>
        <w:t xml:space="preserve">Run baselines.</w:t>
      </w:r>
    </w:p>
    <w:p>
      <w:pPr>
        <w:pStyle w:val="Compact"/>
        <w:numPr>
          <w:ilvl w:val="0"/>
          <w:numId w:val="1054"/>
        </w:numPr>
      </w:pPr>
      <w:r>
        <w:t xml:space="preserve">Run RIFT-Net Lite.</w:t>
      </w:r>
    </w:p>
    <w:p>
      <w:pPr>
        <w:pStyle w:val="Compact"/>
        <w:numPr>
          <w:ilvl w:val="0"/>
          <w:numId w:val="1054"/>
        </w:numPr>
      </w:pPr>
      <w:r>
        <w:t xml:space="preserve">Run CRTG statistics and claim-state closeout.</w:t>
      </w:r>
    </w:p>
    <w:p>
      <w:pPr>
        <w:pStyle w:val="Compact"/>
        <w:numPr>
          <w:ilvl w:val="0"/>
          <w:numId w:val="1054"/>
        </w:numPr>
      </w:pPr>
      <w:r>
        <w:t xml:space="preserve">Only then consider RIFT-Mamba, Riemannian and Bridge extensions.</w:t>
      </w:r>
    </w:p>
    <w:p>
      <w:pPr>
        <w:pStyle w:val="FirstParagraph"/>
      </w:pPr>
      <w:r>
        <w:t xml:space="preserve">Do not skip gates to reach a positive model result faster. The value of NOST-Bench is that it makes invalid positive claims hard to produce.</w:t>
      </w:r>
    </w:p>
    <w:bookmarkEnd w:id="153"/>
    <w:bookmarkEnd w:id="1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-V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NOST-Bench + RIFT-Net/RIFT-Mamba Operations Annex v2.1</dc:title>
  <dc:creator>Prepared for research planning and controlled implementation</dc:creator>
  <dc:language>vi-VN</dc:language>
  <cp:keywords/>
  <dcterms:created xsi:type="dcterms:W3CDTF">2026-04-24T07:48:43Z</dcterms:created>
  <dcterms:modified xsi:type="dcterms:W3CDTF">2026-04-24T07:48:43Z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2026-04-24</vt:lpwstr>
  </property>
  <property fmtid="{D5CDD505-2E9C-101B-9397-08002B2CF9AE}" pid="3" name="subtitle">
    <vt:lpwstr>Runbook, SOP, gate execution, artifact governance and implementation discipline</vt:lpwstr>
  </property>
</Properties>
</file>