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FABRICA MODERNA S A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YANNIRE MILUSKA PALACIOS CHUMBIAUCA quien laboró como CONTADOR durante el tiempo :</w:t>
      </w:r>
    </w:p>
    <w:p>
      <w:pPr>
        <w:pStyle w:val="indtStyle-le-min"/>
      </w:pPr>
      <w:r>
        <w:rPr>
          <w:rStyle w:val="font-md"/>
        </w:rPr>
        <w:t xml:space="preserve">Fecha de Ingreso : 10 DE MAYO DE 1958</w:t>
      </w:r>
    </w:p>
    <w:p>
      <w:pPr>
        <w:pStyle w:val="indtStyle-le-min"/>
      </w:pPr>
      <w:r>
        <w:rPr>
          <w:rStyle w:val="font-md"/>
        </w:rPr>
        <w:t xml:space="preserve">Fecha de Cese : 2 DE FEBRERO DE 1976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2 DE MAYO DE 2000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365.5pt; height:360.5pt; margin-left:0pt; margin-top:0pt; position:absolute; mso-position-horizontal:center; mso-position-vertical:center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2024-05-04T06:09:13+02:00</dcterms:created>
  <dcterms:modified xsi:type="dcterms:W3CDTF">2024-05-04T06:09:13+02:00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