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4574E6" w:rsidP="004A32EF" w:rsidRDefault="004574E6" w14:paraId="7EAE8BF4" w14:textId="77777777">
      <w:pPr>
        <w:ind w:left="992" w:hanging="567"/>
      </w:pPr>
      <w:r>
        <w:rPr>
          <w:rFonts w:hint="eastAsia"/>
        </w:rPr>
        <w:t>Requirement list:</w:t>
      </w:r>
    </w:p>
    <w:p w:rsidR="00CE74A8" w:rsidP="00CE74A8" w:rsidRDefault="00794042" w14:paraId="093C00DC" w14:textId="77777777">
      <w:pPr>
        <w:pStyle w:val="ListParagraph"/>
        <w:numPr>
          <w:ilvl w:val="0"/>
          <w:numId w:val="4"/>
        </w:numPr>
      </w:pPr>
      <w:r w:rsidRPr="00794042">
        <w:t>The system shall perform real-time distance measurements</w:t>
      </w:r>
      <w:r>
        <w:rPr>
          <w:rFonts w:hint="eastAsia"/>
        </w:rPr>
        <w:t xml:space="preserve"> one by one</w:t>
      </w:r>
      <w:r w:rsidRPr="00794042">
        <w:t xml:space="preserve"> to at least three stationary beacons using ultrasonic signals.</w:t>
      </w:r>
    </w:p>
    <w:p w:rsidR="00CE74A8" w:rsidP="00081DA1" w:rsidRDefault="00081DA1" w14:paraId="5DF9BD14" w14:textId="77777777">
      <w:pPr>
        <w:pStyle w:val="ListParagraph"/>
        <w:numPr>
          <w:ilvl w:val="1"/>
          <w:numId w:val="7"/>
        </w:numPr>
      </w:pPr>
      <w:r w:rsidRPr="00794042">
        <w:t xml:space="preserve">The system shall </w:t>
      </w:r>
      <w:r>
        <w:rPr>
          <w:rFonts w:hint="eastAsia"/>
        </w:rPr>
        <w:t>combine</w:t>
      </w:r>
      <w:r w:rsidRPr="00794042">
        <w:t xml:space="preserve"> sonar ranging data with RTK-GPS and IMU orientation data to </w:t>
      </w:r>
      <w:r>
        <w:rPr>
          <w:rFonts w:hint="eastAsia"/>
        </w:rPr>
        <w:t>give</w:t>
      </w:r>
      <w:r w:rsidRPr="00794042">
        <w:t xml:space="preserve"> accurate 3D position.</w:t>
      </w:r>
    </w:p>
    <w:p w:rsidRPr="00081DA1" w:rsidR="00081DA1" w:rsidP="32C94D1B" w:rsidRDefault="32C94D1B" w14:paraId="50D79B34" w14:textId="77777777">
      <w:pPr>
        <w:pStyle w:val="ListParagraph"/>
        <w:numPr>
          <w:ilvl w:val="1"/>
          <w:numId w:val="7"/>
        </w:numPr>
        <w:rPr>
          <w:szCs w:val="22"/>
        </w:rPr>
      </w:pPr>
      <w:r>
        <w:t xml:space="preserve">The system </w:t>
      </w:r>
      <w:proofErr w:type="gramStart"/>
      <w:r>
        <w:t>shall</w:t>
      </w:r>
      <w:proofErr w:type="gramEnd"/>
      <w:r>
        <w:t xml:space="preserve"> achieve a ranging accuracy of ±50 cm.</w:t>
      </w:r>
    </w:p>
    <w:p w:rsidR="00081DA1" w:rsidP="32C94D1B" w:rsidRDefault="32C94D1B" w14:paraId="7A6A0C27" w14:textId="77777777">
      <w:pPr>
        <w:pStyle w:val="ListParagraph"/>
        <w:numPr>
          <w:ilvl w:val="1"/>
          <w:numId w:val="7"/>
        </w:numPr>
      </w:pPr>
      <w:r>
        <w:t>The system shall provide a structured output dataset suitable for 3D underwater SLAM research.</w:t>
      </w:r>
    </w:p>
    <w:p w:rsidR="00794042" w:rsidP="32C94D1B" w:rsidRDefault="32C94D1B" w14:paraId="51613472" w14:textId="77777777">
      <w:pPr>
        <w:pStyle w:val="ListParagraph"/>
        <w:numPr>
          <w:ilvl w:val="1"/>
          <w:numId w:val="7"/>
        </w:numPr>
        <w:rPr/>
      </w:pPr>
      <w:r w:rsidR="32C94D1B">
        <w:rPr/>
        <w:t>The system shall implement Frequency Division Multiple Access (FDMA) to distinguish signals from multiple beacons.</w:t>
      </w:r>
    </w:p>
    <w:p w:rsidR="10FD97F0" w:rsidP="6F4E7C03" w:rsidRDefault="10FD97F0" w14:paraId="6C557B3C" w14:textId="5C92BF44">
      <w:pPr>
        <w:pStyle w:val="ListParagraph"/>
        <w:numPr>
          <w:ilvl w:val="1"/>
          <w:numId w:val="7"/>
        </w:numPr>
        <w:suppressLineNumbers w:val="0"/>
        <w:bidi w:val="0"/>
        <w:spacing w:before="0" w:beforeAutospacing="off" w:after="160" w:afterAutospacing="off" w:line="278" w:lineRule="auto"/>
        <w:ind w:left="992" w:right="0" w:hanging="567"/>
        <w:jc w:val="left"/>
        <w:rPr>
          <w:noProof w:val="0"/>
          <w:lang w:val="en-US"/>
        </w:rPr>
      </w:pPr>
      <w:r w:rsidRPr="6F4E7C03" w:rsidR="10FD97F0">
        <w:rPr>
          <w:noProof w:val="0"/>
          <w:lang w:val="en-US"/>
        </w:rPr>
        <w:t xml:space="preserve">The system shall use computational power that is </w:t>
      </w:r>
      <w:r w:rsidRPr="6F4E7C03" w:rsidR="10FD97F0">
        <w:rPr>
          <w:noProof w:val="0"/>
          <w:lang w:val="en-US"/>
        </w:rPr>
        <w:t>suported</w:t>
      </w:r>
      <w:r w:rsidRPr="6F4E7C03" w:rsidR="10FD97F0">
        <w:rPr>
          <w:noProof w:val="0"/>
          <w:lang w:val="en-US"/>
        </w:rPr>
        <w:t xml:space="preserve"> by the stm32 chip</w:t>
      </w:r>
    </w:p>
    <w:p w:rsidR="009B01CC" w:rsidP="32C94D1B" w:rsidRDefault="32C94D1B" w14:paraId="5AF8385A" w14:textId="77777777">
      <w:pPr>
        <w:pStyle w:val="ListParagraph"/>
        <w:numPr>
          <w:ilvl w:val="1"/>
          <w:numId w:val="7"/>
        </w:numPr>
      </w:pPr>
      <w:r>
        <w:t>The system shall support time synchronization mechanisms to ensure sensor alignment.</w:t>
      </w:r>
    </w:p>
    <w:p w:rsidR="00CE74A8" w:rsidP="32C94D1B" w:rsidRDefault="32C94D1B" w14:paraId="7F96C9A8" w14:textId="272EED95">
      <w:pPr>
        <w:pStyle w:val="ListParagraph"/>
        <w:numPr>
          <w:ilvl w:val="1"/>
          <w:numId w:val="7"/>
        </w:numPr>
        <w:rPr>
          <w:szCs w:val="22"/>
        </w:rPr>
      </w:pPr>
      <w:r>
        <w:t xml:space="preserve">The system </w:t>
      </w:r>
      <w:proofErr w:type="gramStart"/>
      <w:r>
        <w:t>shall</w:t>
      </w:r>
      <w:proofErr w:type="gramEnd"/>
      <w:r>
        <w:t xml:space="preserve"> operate at a minimum data acquisition rate of 1Hz (at least one measurement per second).</w:t>
      </w:r>
    </w:p>
    <w:p w:rsidR="00CE74A8" w:rsidP="32C94D1B" w:rsidRDefault="32C94D1B" w14:paraId="56C320A0" w14:textId="77777777">
      <w:pPr>
        <w:pStyle w:val="ListParagraph"/>
        <w:numPr>
          <w:ilvl w:val="1"/>
          <w:numId w:val="7"/>
        </w:numPr>
      </w:pPr>
      <w:r>
        <w:t>The system shall resist background noise from water flow or other sonar systems.</w:t>
      </w:r>
    </w:p>
    <w:p w:rsidR="00CE74A8" w:rsidP="32C94D1B" w:rsidRDefault="32C94D1B" w14:paraId="16C777DD" w14:textId="357A9FD6">
      <w:pPr>
        <w:pStyle w:val="ListParagraph"/>
        <w:numPr>
          <w:ilvl w:val="1"/>
          <w:numId w:val="7"/>
        </w:numPr>
      </w:pPr>
      <w:r>
        <w:t>The system shall record and store synchronized sensor data (sonar, IMU) for processing and analysis.</w:t>
      </w:r>
    </w:p>
    <w:p w:rsidR="00CE74A8" w:rsidP="32C94D1B" w:rsidRDefault="32C94D1B" w14:paraId="7D4E15AD" w14:textId="77777777">
      <w:pPr>
        <w:pStyle w:val="ListParagraph"/>
        <w:numPr>
          <w:ilvl w:val="1"/>
          <w:numId w:val="7"/>
        </w:numPr>
      </w:pPr>
      <w:r>
        <w:t xml:space="preserve">The system </w:t>
      </w:r>
      <w:proofErr w:type="gramStart"/>
      <w:r>
        <w:t>shall</w:t>
      </w:r>
      <w:proofErr w:type="gramEnd"/>
      <w:r>
        <w:t xml:space="preserve"> operate in freshwater environments without significant signal degradation.</w:t>
      </w:r>
    </w:p>
    <w:p w:rsidR="00CE74A8" w:rsidP="00CE74A8" w:rsidRDefault="00CE74A8" w14:paraId="37A2771F" w14:textId="77777777">
      <w:pPr>
        <w:ind w:left="425"/>
      </w:pPr>
    </w:p>
    <w:p w:rsidR="00CE74A8" w:rsidP="0078279E" w:rsidRDefault="00CE74A8" w14:paraId="6EC0C20A" w14:textId="5B2883FD">
      <w:pPr>
        <w:pStyle w:val="ListParagraph"/>
        <w:numPr>
          <w:ilvl w:val="0"/>
          <w:numId w:val="7"/>
        </w:numPr>
      </w:pPr>
      <w:r>
        <w:rPr>
          <w:rFonts w:hint="eastAsia"/>
        </w:rPr>
        <w:t xml:space="preserve">The system shall </w:t>
      </w:r>
      <w:r>
        <w:t>perform</w:t>
      </w:r>
      <w:r>
        <w:rPr>
          <w:rFonts w:hint="eastAsia"/>
        </w:rPr>
        <w:t xml:space="preserve"> well without </w:t>
      </w:r>
      <w:proofErr w:type="gramStart"/>
      <w:r>
        <w:rPr>
          <w:rFonts w:hint="eastAsia"/>
        </w:rPr>
        <w:t>error</w:t>
      </w:r>
      <w:proofErr w:type="gramEnd"/>
      <w:r>
        <w:rPr>
          <w:rFonts w:hint="eastAsia"/>
        </w:rPr>
        <w:t xml:space="preserve"> underwater.</w:t>
      </w:r>
    </w:p>
    <w:p w:rsidRPr="00CE74A8" w:rsidR="00CE74A8" w:rsidP="0078279E" w:rsidRDefault="00CE74A8" w14:paraId="73E0FB68" w14:textId="77777777">
      <w:pPr>
        <w:pStyle w:val="ListParagraph"/>
        <w:numPr>
          <w:ilvl w:val="1"/>
          <w:numId w:val="7"/>
        </w:numPr>
      </w:pPr>
      <w:r w:rsidRPr="00B22DD9">
        <w:t>The system shall comply with safety regulations for underwater robotics and sonar equipment</w:t>
      </w:r>
      <w:r>
        <w:rPr>
          <w:rFonts w:hint="eastAsia"/>
        </w:rPr>
        <w:t xml:space="preserve"> and environmental protection laws.</w:t>
      </w:r>
    </w:p>
    <w:p w:rsidR="005B3F14" w:rsidP="0078279E" w:rsidRDefault="005B3F14" w14:paraId="1919B5B3" w14:textId="77777777">
      <w:pPr>
        <w:pStyle w:val="ListParagraph"/>
        <w:numPr>
          <w:ilvl w:val="1"/>
          <w:numId w:val="7"/>
        </w:numPr>
      </w:pPr>
      <w:r w:rsidRPr="005B3F14">
        <w:t>The system shall maintain stable operation under varying environmental conditions, including minor water flow disturbances.</w:t>
      </w:r>
    </w:p>
    <w:p w:rsidR="005B3F14" w:rsidP="0078279E" w:rsidRDefault="005B3F14" w14:paraId="0A5C63AE" w14:textId="77777777">
      <w:pPr>
        <w:pStyle w:val="ListParagraph"/>
        <w:numPr>
          <w:ilvl w:val="1"/>
          <w:numId w:val="7"/>
        </w:numPr>
      </w:pPr>
      <w:r w:rsidRPr="005B3F14">
        <w:t xml:space="preserve">The system shall achieve reliable communication with beacons within a range of </w:t>
      </w:r>
      <w:r w:rsidRPr="005B3F14">
        <w:rPr>
          <w:rFonts w:hint="eastAsia"/>
        </w:rPr>
        <w:t>100</w:t>
      </w:r>
      <w:r w:rsidRPr="005B3F14">
        <w:t xml:space="preserve"> meters</w:t>
      </w:r>
      <w:r>
        <w:rPr>
          <w:rFonts w:hint="eastAsia"/>
        </w:rPr>
        <w:t>.</w:t>
      </w:r>
    </w:p>
    <w:p w:rsidR="00911C67" w:rsidP="0078279E" w:rsidRDefault="00911C67" w14:paraId="1568C0E9" w14:textId="77777777">
      <w:pPr>
        <w:pStyle w:val="ListParagraph"/>
        <w:numPr>
          <w:ilvl w:val="1"/>
          <w:numId w:val="7"/>
        </w:numPr>
      </w:pPr>
      <w:r w:rsidRPr="00911C67">
        <w:rPr>
          <w:rFonts w:hint="eastAsia"/>
        </w:rPr>
        <w:t xml:space="preserve">The system shall function at depths of up to </w:t>
      </w:r>
      <w:r w:rsidRPr="00081DA1" w:rsidR="004A32EF">
        <w:rPr>
          <w:rFonts w:hint="eastAsia"/>
        </w:rPr>
        <w:t>50m</w:t>
      </w:r>
      <w:r w:rsidRPr="00911C67">
        <w:rPr>
          <w:rFonts w:hint="eastAsia"/>
        </w:rPr>
        <w:t xml:space="preserve"> meters without performance loss.</w:t>
      </w:r>
    </w:p>
    <w:p w:rsidR="004A32EF" w:rsidP="0078279E" w:rsidRDefault="004A32EF" w14:paraId="6EBD750C" w14:textId="77777777">
      <w:pPr>
        <w:pStyle w:val="ListParagraph"/>
        <w:numPr>
          <w:ilvl w:val="1"/>
          <w:numId w:val="7"/>
        </w:numPr>
      </w:pPr>
      <w:r w:rsidRPr="004A32EF">
        <w:t xml:space="preserve">The system shall be capable of continuous operation for at least </w:t>
      </w:r>
      <w:r w:rsidR="00F40002">
        <w:rPr>
          <w:rFonts w:hint="eastAsia"/>
        </w:rPr>
        <w:t>10</w:t>
      </w:r>
      <w:r w:rsidRPr="004A32EF">
        <w:t xml:space="preserve"> hours without failure.</w:t>
      </w:r>
    </w:p>
    <w:p w:rsidR="004A32EF" w:rsidP="0078279E" w:rsidRDefault="004A32EF" w14:paraId="7540355B" w14:textId="77777777">
      <w:pPr>
        <w:pStyle w:val="ListParagraph"/>
        <w:numPr>
          <w:ilvl w:val="1"/>
          <w:numId w:val="7"/>
        </w:numPr>
      </w:pPr>
      <w:r w:rsidRPr="004A32EF">
        <w:rPr>
          <w:rFonts w:hint="eastAsia"/>
        </w:rPr>
        <w:t>The system shall have redundant data logging to prevent data loss in case of power failure.</w:t>
      </w:r>
    </w:p>
    <w:p w:rsidR="004A32EF" w:rsidP="0078279E" w:rsidRDefault="004A32EF" w14:paraId="3B4BE8C2" w14:textId="77777777">
      <w:pPr>
        <w:pStyle w:val="ListParagraph"/>
        <w:numPr>
          <w:ilvl w:val="1"/>
          <w:numId w:val="7"/>
        </w:numPr>
      </w:pPr>
      <w:r w:rsidRPr="004A32EF">
        <w:rPr>
          <w:rFonts w:hint="eastAsia"/>
        </w:rPr>
        <w:t xml:space="preserve">The system </w:t>
      </w:r>
      <w:proofErr w:type="gramStart"/>
      <w:r w:rsidRPr="004A32EF">
        <w:rPr>
          <w:rFonts w:hint="eastAsia"/>
        </w:rPr>
        <w:t>shall</w:t>
      </w:r>
      <w:proofErr w:type="gramEnd"/>
      <w:r w:rsidRPr="004A32EF">
        <w:rPr>
          <w:rFonts w:hint="eastAsia"/>
        </w:rPr>
        <w:t xml:space="preserve"> be designed for easy maintenance</w:t>
      </w:r>
      <w:r>
        <w:rPr>
          <w:rFonts w:hint="eastAsia"/>
        </w:rPr>
        <w:t xml:space="preserve"> and </w:t>
      </w:r>
      <w:r w:rsidRPr="004A32EF">
        <w:rPr>
          <w:rFonts w:hint="eastAsia"/>
        </w:rPr>
        <w:t>allow</w:t>
      </w:r>
      <w:r>
        <w:rPr>
          <w:rFonts w:hint="eastAsia"/>
        </w:rPr>
        <w:t xml:space="preserve"> </w:t>
      </w:r>
      <w:r w:rsidRPr="004A32EF">
        <w:rPr>
          <w:rFonts w:hint="eastAsia"/>
        </w:rPr>
        <w:t xml:space="preserve">replacement of </w:t>
      </w:r>
      <w:r w:rsidRPr="004A32EF">
        <w:rPr>
          <w:rFonts w:hint="eastAsia"/>
        </w:rPr>
        <w:lastRenderedPageBreak/>
        <w:t>individual sensors or processing units.</w:t>
      </w:r>
    </w:p>
    <w:p w:rsidRPr="00CE74A8" w:rsidR="00DD1581" w:rsidP="00DD1581" w:rsidRDefault="00DD1581" w14:paraId="6A2D2853" w14:textId="77777777"/>
    <w:p w:rsidR="00DD1581" w:rsidP="00DD1581" w:rsidRDefault="00DD1581" w14:paraId="6170EDCA" w14:textId="77777777">
      <w:r>
        <w:rPr>
          <w:rFonts w:hint="eastAsia"/>
        </w:rPr>
        <w:t>Need list:</w:t>
      </w:r>
    </w:p>
    <w:p w:rsidR="00DD1581" w:rsidP="00DD1581" w:rsidRDefault="00DD1581" w14:paraId="445F3EF7" w14:textId="77777777">
      <w:r>
        <w:rPr>
          <w:rFonts w:hint="eastAsia"/>
        </w:rPr>
        <w:t>N1: locate underwater robot accurately</w:t>
      </w:r>
      <w:r w:rsidR="004574E6">
        <w:rPr>
          <w:rFonts w:hint="eastAsia"/>
        </w:rPr>
        <w:t>.</w:t>
      </w:r>
    </w:p>
    <w:p w:rsidR="00DD1581" w:rsidP="00DD1581" w:rsidRDefault="00DD1581" w14:paraId="14FF68BE" w14:textId="77777777">
      <w:r>
        <w:rPr>
          <w:rFonts w:hint="eastAsia"/>
        </w:rPr>
        <w:t xml:space="preserve">N2: </w:t>
      </w:r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cross talking between beacons</w:t>
      </w:r>
      <w:r w:rsidR="004574E6">
        <w:rPr>
          <w:rFonts w:hint="eastAsia"/>
        </w:rPr>
        <w:t>.</w:t>
      </w:r>
    </w:p>
    <w:p w:rsidR="00DD1581" w:rsidP="00DD1581" w:rsidRDefault="00DD1581" w14:paraId="256200CA" w14:textId="77777777">
      <w:r>
        <w:rPr>
          <w:rFonts w:hint="eastAsia"/>
        </w:rPr>
        <w:t>N3: Real time tracking while robot is moving</w:t>
      </w:r>
      <w:r w:rsidR="004574E6">
        <w:rPr>
          <w:rFonts w:hint="eastAsia"/>
        </w:rPr>
        <w:t>.</w:t>
      </w:r>
    </w:p>
    <w:p w:rsidR="00B22DD9" w:rsidP="00DD1581" w:rsidRDefault="00DD1581" w14:paraId="3BC50EF7" w14:textId="77777777">
      <w:r>
        <w:rPr>
          <w:rFonts w:hint="eastAsia"/>
        </w:rPr>
        <w:t>N4: avoid transmission error via signal encoding and processing</w:t>
      </w:r>
      <w:r w:rsidR="004574E6">
        <w:rPr>
          <w:rFonts w:hint="eastAsia"/>
        </w:rPr>
        <w:t>.</w:t>
      </w:r>
    </w:p>
    <w:p w:rsidR="00DD1581" w:rsidP="00DD1581" w:rsidRDefault="00DD1581" w14:paraId="11DBDB72" w14:textId="77777777">
      <w:r>
        <w:rPr>
          <w:rFonts w:hint="eastAsia"/>
        </w:rPr>
        <w:t>N</w:t>
      </w:r>
      <w:r w:rsidR="00B22DD9">
        <w:rPr>
          <w:rFonts w:hint="eastAsia"/>
        </w:rPr>
        <w:t>5</w:t>
      </w:r>
      <w:r>
        <w:rPr>
          <w:rFonts w:hint="eastAsia"/>
        </w:rPr>
        <w:t xml:space="preserve">: cause no damage to the </w:t>
      </w:r>
      <w:proofErr w:type="gramStart"/>
      <w:r>
        <w:t>environments</w:t>
      </w:r>
      <w:proofErr w:type="gramEnd"/>
      <w:r w:rsidR="004574E6">
        <w:rPr>
          <w:rFonts w:hint="eastAsia"/>
        </w:rPr>
        <w:t>.</w:t>
      </w:r>
    </w:p>
    <w:p w:rsidR="00B22DD9" w:rsidP="00DD1581" w:rsidRDefault="00B22DD9" w14:paraId="3A7E635B" w14:textId="77777777">
      <w:r>
        <w:rPr>
          <w:rFonts w:hint="eastAsia"/>
        </w:rPr>
        <w:t xml:space="preserve">N6: </w:t>
      </w:r>
      <w:r w:rsidRPr="00B22DD9">
        <w:rPr>
          <w:rFonts w:hint="eastAsia"/>
        </w:rPr>
        <w:t>Good underwater performance and ability to be used for long periods of time</w:t>
      </w:r>
      <w:r w:rsidR="004574E6">
        <w:rPr>
          <w:rFonts w:hint="eastAsia"/>
        </w:rPr>
        <w:t>.</w:t>
      </w:r>
    </w:p>
    <w:p w:rsidR="00DF0C32" w:rsidP="00DD1581" w:rsidRDefault="00DF0C32" w14:paraId="1DB663B7" w14:textId="77777777"/>
    <w:p w:rsidR="00DF0C32" w:rsidP="00DD1581" w:rsidRDefault="32C94D1B" w14:paraId="791C2C28" w14:textId="77777777">
      <w:pPr>
        <w:rPr>
          <w:noProof/>
        </w:rPr>
      </w:pPr>
      <w:r w:rsidRPr="32C94D1B">
        <w:rPr>
          <w:noProof/>
        </w:rPr>
        <w:t>RBS:</w:t>
      </w:r>
    </w:p>
    <w:p w:rsidRPr="00B22DD9" w:rsidR="00166EA1" w:rsidP="00DD1581" w:rsidRDefault="00166EA1" w14:paraId="48D70214" w14:textId="5F69C225">
      <w:r>
        <w:rPr>
          <w:noProof/>
        </w:rPr>
        <w:drawing>
          <wp:inline distT="0" distB="0" distL="0" distR="0" wp14:anchorId="7A442463" wp14:editId="1CFC568A">
            <wp:extent cx="5267324" cy="1952625"/>
            <wp:effectExtent l="0" t="0" r="0" b="0"/>
            <wp:docPr id="817589544" name="Picture 817589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4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B22DD9" w:rsidR="00166EA1"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F32BC"/>
    <w:multiLevelType w:val="hybridMultilevel"/>
    <w:tmpl w:val="3C920BFE"/>
    <w:lvl w:ilvl="0" w:tplc="AB34648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lowerLetter"/>
      <w:lvlText w:val="%5)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lowerLetter"/>
      <w:lvlText w:val="%8)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31CE661A"/>
    <w:multiLevelType w:val="hybridMultilevel"/>
    <w:tmpl w:val="DA8CE378"/>
    <w:lvl w:ilvl="0" w:tplc="BDEC9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F45B0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C20A1E"/>
    <w:multiLevelType w:val="multilevel"/>
    <w:tmpl w:val="2B4C6032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992" w:hanging="567"/>
      </w:pPr>
      <w:rPr>
        <w:rFonts w:asciiTheme="minorHAnsi" w:hAnsiTheme="minorHAnsi" w:eastAsiaTheme="minorEastAsia" w:cstheme="minorBidi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32756F4"/>
    <w:multiLevelType w:val="multilevel"/>
    <w:tmpl w:val="0409001D"/>
    <w:lvl w:ilvl="0">
      <w:start w:val="1"/>
      <w:numFmt w:val="decimal"/>
      <w:lvlText w:val="%1"/>
      <w:lvlJc w:val="left"/>
      <w:pPr>
        <w:ind w:left="515" w:hanging="425"/>
      </w:pPr>
    </w:lvl>
    <w:lvl w:ilvl="1">
      <w:start w:val="1"/>
      <w:numFmt w:val="decimal"/>
      <w:lvlText w:val="%1.%2"/>
      <w:lvlJc w:val="left"/>
      <w:pPr>
        <w:ind w:left="1082" w:hanging="567"/>
      </w:pPr>
    </w:lvl>
    <w:lvl w:ilvl="2">
      <w:start w:val="1"/>
      <w:numFmt w:val="decimal"/>
      <w:lvlText w:val="%1.%2.%3"/>
      <w:lvlJc w:val="left"/>
      <w:pPr>
        <w:ind w:left="1508" w:hanging="567"/>
      </w:pPr>
    </w:lvl>
    <w:lvl w:ilvl="3">
      <w:start w:val="1"/>
      <w:numFmt w:val="decimal"/>
      <w:lvlText w:val="%1.%2.%3.%4"/>
      <w:lvlJc w:val="left"/>
      <w:pPr>
        <w:ind w:left="2074" w:hanging="708"/>
      </w:pPr>
    </w:lvl>
    <w:lvl w:ilvl="4">
      <w:start w:val="1"/>
      <w:numFmt w:val="decimal"/>
      <w:lvlText w:val="%1.%2.%3.%4.%5"/>
      <w:lvlJc w:val="left"/>
      <w:pPr>
        <w:ind w:left="2641" w:hanging="850"/>
      </w:pPr>
    </w:lvl>
    <w:lvl w:ilvl="5">
      <w:start w:val="1"/>
      <w:numFmt w:val="decimal"/>
      <w:lvlText w:val="%1.%2.%3.%4.%5.%6"/>
      <w:lvlJc w:val="left"/>
      <w:pPr>
        <w:ind w:left="3350" w:hanging="1134"/>
      </w:pPr>
    </w:lvl>
    <w:lvl w:ilvl="6">
      <w:start w:val="1"/>
      <w:numFmt w:val="decimal"/>
      <w:lvlText w:val="%1.%2.%3.%4.%5.%6.%7"/>
      <w:lvlJc w:val="left"/>
      <w:pPr>
        <w:ind w:left="3917" w:hanging="1276"/>
      </w:pPr>
    </w:lvl>
    <w:lvl w:ilvl="7">
      <w:start w:val="1"/>
      <w:numFmt w:val="decimal"/>
      <w:lvlText w:val="%1.%2.%3.%4.%5.%6.%7.%8"/>
      <w:lvlJc w:val="left"/>
      <w:pPr>
        <w:ind w:left="4484" w:hanging="1418"/>
      </w:pPr>
    </w:lvl>
    <w:lvl w:ilvl="8">
      <w:start w:val="1"/>
      <w:numFmt w:val="decimal"/>
      <w:lvlText w:val="%1.%2.%3.%4.%5.%6.%7.%8.%9"/>
      <w:lvlJc w:val="left"/>
      <w:pPr>
        <w:ind w:left="5192" w:hanging="1700"/>
      </w:pPr>
    </w:lvl>
  </w:abstractNum>
  <w:abstractNum w:abstractNumId="5" w15:restartNumberingAfterBreak="0">
    <w:nsid w:val="561657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4B12238"/>
    <w:multiLevelType w:val="hybridMultilevel"/>
    <w:tmpl w:val="343A0640"/>
    <w:lvl w:ilvl="0" w:tplc="508C84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7C8420C9"/>
    <w:multiLevelType w:val="multilevel"/>
    <w:tmpl w:val="E668CEB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5"/>
      <w:numFmt w:val="decimal"/>
      <w:lvlText w:val="%1.%2．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．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．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hint="default"/>
      </w:rPr>
    </w:lvl>
  </w:abstractNum>
  <w:num w:numId="1" w16cid:durableId="1877766327">
    <w:abstractNumId w:val="1"/>
  </w:num>
  <w:num w:numId="2" w16cid:durableId="1041901301">
    <w:abstractNumId w:val="3"/>
  </w:num>
  <w:num w:numId="3" w16cid:durableId="965938622">
    <w:abstractNumId w:val="5"/>
  </w:num>
  <w:num w:numId="4" w16cid:durableId="132211692">
    <w:abstractNumId w:val="6"/>
  </w:num>
  <w:num w:numId="5" w16cid:durableId="1127046682">
    <w:abstractNumId w:val="4"/>
  </w:num>
  <w:num w:numId="6" w16cid:durableId="1549802824">
    <w:abstractNumId w:val="0"/>
  </w:num>
  <w:num w:numId="7" w16cid:durableId="2121991909">
    <w:abstractNumId w:val="2"/>
  </w:num>
  <w:num w:numId="8" w16cid:durableId="1715305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trackRevisions w:val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042"/>
    <w:rsid w:val="00081DA1"/>
    <w:rsid w:val="00166EA1"/>
    <w:rsid w:val="002F31B6"/>
    <w:rsid w:val="004574E6"/>
    <w:rsid w:val="004A32EF"/>
    <w:rsid w:val="00521AD1"/>
    <w:rsid w:val="005B3F14"/>
    <w:rsid w:val="0078279E"/>
    <w:rsid w:val="00794042"/>
    <w:rsid w:val="00843545"/>
    <w:rsid w:val="00911C67"/>
    <w:rsid w:val="00964FC2"/>
    <w:rsid w:val="009B01CC"/>
    <w:rsid w:val="00B22DD9"/>
    <w:rsid w:val="00B327B8"/>
    <w:rsid w:val="00BB7C27"/>
    <w:rsid w:val="00C14ED0"/>
    <w:rsid w:val="00CE0339"/>
    <w:rsid w:val="00CE74A8"/>
    <w:rsid w:val="00D46002"/>
    <w:rsid w:val="00DD1581"/>
    <w:rsid w:val="00DD65CF"/>
    <w:rsid w:val="00DF0C32"/>
    <w:rsid w:val="00F40002"/>
    <w:rsid w:val="10FD97F0"/>
    <w:rsid w:val="32C94D1B"/>
    <w:rsid w:val="6F4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26BC5E"/>
  <w15:chartTrackingRefBased/>
  <w15:docId w15:val="{82AB9118-7638-4551-B8EC-1EEBCFCD9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94042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04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042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0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0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0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0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0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0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4042"/>
    <w:rPr>
      <w:rFonts w:asciiTheme="majorHAnsi" w:hAnsiTheme="majorHAnsi" w:eastAsiaTheme="majorEastAsia" w:cstheme="majorBidi"/>
      <w:color w:val="0F4761" w:themeColor="accent1" w:themeShade="BF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94042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94042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94042"/>
    <w:rPr>
      <w:rFonts w:cstheme="majorBidi"/>
      <w:color w:val="0F4761" w:themeColor="accent1" w:themeShade="BF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94042"/>
    <w:rPr>
      <w:rFonts w:cstheme="majorBidi"/>
      <w:color w:val="0F4761" w:themeColor="accent1" w:themeShade="BF"/>
      <w:sz w:val="24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94042"/>
    <w:rPr>
      <w:rFonts w:cstheme="majorBidi"/>
      <w:b/>
      <w:bCs/>
      <w:color w:val="0F4761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94042"/>
    <w:rPr>
      <w:rFonts w:cstheme="majorBidi"/>
      <w:b/>
      <w:bCs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94042"/>
    <w:rPr>
      <w:rFonts w:cstheme="majorBidi"/>
      <w:color w:val="595959" w:themeColor="text1" w:themeTint="A6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94042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94042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404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042"/>
    <w:pPr>
      <w:numPr>
        <w:ilvl w:val="1"/>
      </w:num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94042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04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94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0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042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940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04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F0C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宇桥 辛</dc:creator>
  <keywords/>
  <dc:description/>
  <lastModifiedBy>Brian Ma</lastModifiedBy>
  <revision>9</revision>
  <lastPrinted>2025-03-20T17:13:00.0000000Z</lastPrinted>
  <dcterms:created xsi:type="dcterms:W3CDTF">2025-03-20T09:13:00.0000000Z</dcterms:created>
  <dcterms:modified xsi:type="dcterms:W3CDTF">2025-03-25T12:25:18.2704688Z</dcterms:modified>
</coreProperties>
</file>