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85AF1" w14:textId="07598570" w:rsidR="000F2D9F" w:rsidRDefault="00041E78" w:rsidP="006138E7">
      <w:pPr>
        <w:pStyle w:val="CoverTitle"/>
        <w:rPr>
          <w:sz w:val="72"/>
        </w:rPr>
      </w:pPr>
      <w:proofErr w:type="spellStart"/>
      <w:r>
        <w:t>GoToWebinar</w:t>
      </w:r>
      <w:proofErr w:type="spellEnd"/>
      <w:r>
        <w:t xml:space="preserve"> Integration</w:t>
      </w:r>
    </w:p>
    <w:p w14:paraId="643CD693" w14:textId="77777777" w:rsidR="006138E7" w:rsidRDefault="006138E7" w:rsidP="006138E7">
      <w:pPr>
        <w:pStyle w:val="CoverTitle"/>
        <w:rPr>
          <w:sz w:val="72"/>
        </w:rPr>
      </w:pPr>
    </w:p>
    <w:p w14:paraId="0D00A889" w14:textId="77777777" w:rsidR="006138E7" w:rsidRDefault="006138E7" w:rsidP="006138E7">
      <w:pPr>
        <w:pStyle w:val="CoverTitle"/>
        <w:rPr>
          <w:sz w:val="72"/>
        </w:rPr>
      </w:pPr>
    </w:p>
    <w:p w14:paraId="6D4E4F28" w14:textId="77777777" w:rsidR="006138E7" w:rsidRDefault="006138E7" w:rsidP="006138E7">
      <w:pPr>
        <w:pStyle w:val="CoverTitle"/>
        <w:rPr>
          <w:shd w:val="clear" w:color="auto" w:fill="FFFFFF"/>
        </w:rPr>
      </w:pPr>
    </w:p>
    <w:p w14:paraId="55D69B90" w14:textId="77777777" w:rsidR="006138E7" w:rsidRDefault="006138E7" w:rsidP="00FB6744">
      <w:pPr>
        <w:pStyle w:val="Heading4"/>
      </w:pPr>
    </w:p>
    <w:p w14:paraId="251AC28C" w14:textId="77777777" w:rsidR="006138E7" w:rsidRDefault="006138E7" w:rsidP="00FB6744">
      <w:pPr>
        <w:pStyle w:val="Heading4"/>
      </w:pPr>
    </w:p>
    <w:p w14:paraId="0EA64988" w14:textId="77777777" w:rsidR="006138E7" w:rsidRDefault="006138E7" w:rsidP="00FB6744">
      <w:pPr>
        <w:pStyle w:val="Heading4"/>
      </w:pPr>
    </w:p>
    <w:p w14:paraId="63558FF2" w14:textId="7ACF9536" w:rsidR="00041E78" w:rsidRDefault="00041E78" w:rsidP="00041E78">
      <w:pPr>
        <w:pStyle w:val="Heading4"/>
      </w:pPr>
      <w:r>
        <w:lastRenderedPageBreak/>
        <w:t>What does this integration do?</w:t>
      </w:r>
      <w:bookmarkStart w:id="0" w:name="_GoBack"/>
      <w:bookmarkEnd w:id="0"/>
    </w:p>
    <w:p w14:paraId="64802EA6" w14:textId="77777777" w:rsidR="00041E78" w:rsidRDefault="00041E78" w:rsidP="00041E78">
      <w:r>
        <w:t xml:space="preserve">Great question. This integration allows learners within your LMS to purchase* a product, and in doing so, be registered for a </w:t>
      </w:r>
      <w:proofErr w:type="spellStart"/>
      <w:r>
        <w:t>GoToWebinar</w:t>
      </w:r>
      <w:proofErr w:type="spellEnd"/>
      <w:r>
        <w:t xml:space="preserve"> (GTW) automatically. The integration will use the learner’s profile information as GTW registration information, so that the learner does not need to re-enter that information, or take another step for registration.</w:t>
      </w:r>
    </w:p>
    <w:p w14:paraId="248A7A30" w14:textId="77777777" w:rsidR="00041E78" w:rsidRDefault="00041E78" w:rsidP="00041E78">
      <w:r>
        <w:t>Additionally, when the learner launches the product in the LMS, it will open a new window, and automatically open the GTW they’ve registered for.</w:t>
      </w:r>
    </w:p>
    <w:p w14:paraId="6F7E3BC8" w14:textId="77777777" w:rsidR="00041E78" w:rsidRDefault="00041E78" w:rsidP="00041E78">
      <w:r>
        <w:t>The webinar itself is still taking place through GTW, and attendee registrations are also taking place through the GTW portal. This integration simply takes the work of registering for the webinar, away from the learner.</w:t>
      </w:r>
    </w:p>
    <w:p w14:paraId="58C85846" w14:textId="77777777" w:rsidR="00041E78" w:rsidRDefault="00041E78" w:rsidP="00041E78"/>
    <w:p w14:paraId="18EF4F92" w14:textId="77777777" w:rsidR="00041E78" w:rsidRDefault="00041E78" w:rsidP="00041E78">
      <w:r>
        <w:t>So to sum it up:</w:t>
      </w:r>
    </w:p>
    <w:p w14:paraId="2FCC5B39" w14:textId="77777777" w:rsidR="00041E78" w:rsidRDefault="00041E78" w:rsidP="00041E78">
      <w:pPr>
        <w:pStyle w:val="ListParagraph"/>
        <w:numPr>
          <w:ilvl w:val="0"/>
          <w:numId w:val="13"/>
        </w:numPr>
        <w:spacing w:before="0" w:after="160" w:line="259" w:lineRule="auto"/>
      </w:pPr>
      <w:r>
        <w:t>As an admin you’ll still set up your webinars through GTW</w:t>
      </w:r>
    </w:p>
    <w:p w14:paraId="4DD4629D" w14:textId="77777777" w:rsidR="00041E78" w:rsidRDefault="00041E78" w:rsidP="00041E78">
      <w:pPr>
        <w:pStyle w:val="ListParagraph"/>
        <w:numPr>
          <w:ilvl w:val="0"/>
          <w:numId w:val="13"/>
        </w:numPr>
        <w:spacing w:before="0" w:after="160" w:line="259" w:lineRule="auto"/>
      </w:pPr>
      <w:r>
        <w:t>You’ll then create a corresponding course item in the LMS</w:t>
      </w:r>
    </w:p>
    <w:p w14:paraId="67D7F0C2" w14:textId="77777777" w:rsidR="00041E78" w:rsidRDefault="00041E78" w:rsidP="00041E78">
      <w:pPr>
        <w:pStyle w:val="ListParagraph"/>
        <w:numPr>
          <w:ilvl w:val="0"/>
          <w:numId w:val="13"/>
        </w:numPr>
        <w:spacing w:before="0" w:after="160" w:line="259" w:lineRule="auto"/>
      </w:pPr>
      <w:r>
        <w:t>Attendees will purchase this course item through LMS</w:t>
      </w:r>
    </w:p>
    <w:p w14:paraId="623C2681" w14:textId="77777777" w:rsidR="00041E78" w:rsidRDefault="00041E78" w:rsidP="00041E78">
      <w:pPr>
        <w:pStyle w:val="ListParagraph"/>
        <w:numPr>
          <w:ilvl w:val="0"/>
          <w:numId w:val="13"/>
        </w:numPr>
        <w:spacing w:before="0" w:after="160" w:line="259" w:lineRule="auto"/>
      </w:pPr>
      <w:r>
        <w:t>Attendees will be automatically registered for webinar</w:t>
      </w:r>
    </w:p>
    <w:p w14:paraId="389E0F83" w14:textId="77777777" w:rsidR="00041E78" w:rsidRDefault="00041E78" w:rsidP="00041E78">
      <w:pPr>
        <w:pStyle w:val="ListParagraph"/>
        <w:numPr>
          <w:ilvl w:val="0"/>
          <w:numId w:val="13"/>
        </w:numPr>
        <w:spacing w:before="0" w:after="160" w:line="259" w:lineRule="auto"/>
      </w:pPr>
      <w:r>
        <w:t>Attendees will still receive confirmation/reminder emails through GTW as usual</w:t>
      </w:r>
    </w:p>
    <w:p w14:paraId="22C5D69B" w14:textId="77777777" w:rsidR="00041E78" w:rsidRDefault="00041E78" w:rsidP="00041E78">
      <w:pPr>
        <w:pStyle w:val="ListParagraph"/>
        <w:numPr>
          <w:ilvl w:val="0"/>
          <w:numId w:val="13"/>
        </w:numPr>
        <w:spacing w:before="0" w:after="160" w:line="259" w:lineRule="auto"/>
      </w:pPr>
      <w:r>
        <w:t>Attendees can launch their LMS product to join the webinar easily</w:t>
      </w:r>
    </w:p>
    <w:p w14:paraId="1AC6ACC3" w14:textId="77777777" w:rsidR="00041E78" w:rsidRDefault="00041E78" w:rsidP="00041E78">
      <w:pPr>
        <w:pStyle w:val="ListParagraph"/>
        <w:numPr>
          <w:ilvl w:val="0"/>
          <w:numId w:val="13"/>
        </w:numPr>
        <w:spacing w:before="0" w:after="160" w:line="259" w:lineRule="auto"/>
      </w:pPr>
      <w:r>
        <w:t>Webinar metrics within the GTW system will still work as normal</w:t>
      </w:r>
    </w:p>
    <w:p w14:paraId="52DE6E02" w14:textId="77777777" w:rsidR="00041E78" w:rsidRDefault="00041E78" w:rsidP="00041E78">
      <w:pPr>
        <w:rPr>
          <w:i/>
        </w:rPr>
      </w:pPr>
    </w:p>
    <w:p w14:paraId="3A2F3345" w14:textId="77777777" w:rsidR="00041E78" w:rsidRPr="004612A8" w:rsidRDefault="00041E78" w:rsidP="00041E78">
      <w:pPr>
        <w:rPr>
          <w:i/>
        </w:rPr>
      </w:pPr>
      <w:r w:rsidRPr="004612A8">
        <w:rPr>
          <w:i/>
        </w:rPr>
        <w:t>* Keep in mind that you can set the cost, or enable the product as Free if you wish</w:t>
      </w:r>
    </w:p>
    <w:p w14:paraId="3FCEB12A" w14:textId="77777777" w:rsidR="00041E78" w:rsidRDefault="00041E78" w:rsidP="00041E78"/>
    <w:p w14:paraId="776F5C97" w14:textId="77777777" w:rsidR="00041E78" w:rsidRDefault="00041E78" w:rsidP="00041E78">
      <w:r>
        <w:t xml:space="preserve">Next, we’ll have a look at Preparing your </w:t>
      </w:r>
      <w:proofErr w:type="spellStart"/>
      <w:r>
        <w:t>GoToWebinar</w:t>
      </w:r>
      <w:proofErr w:type="spellEnd"/>
      <w:r>
        <w:t>, and then, Creating the Linked Product in LMS</w:t>
      </w:r>
    </w:p>
    <w:p w14:paraId="063FFFE0" w14:textId="77777777" w:rsidR="00041E78" w:rsidRDefault="00041E78" w:rsidP="00041E78">
      <w:pPr>
        <w:rPr>
          <w:rFonts w:asciiTheme="majorHAnsi" w:eastAsiaTheme="majorEastAsia" w:hAnsiTheme="majorHAnsi" w:cstheme="majorBidi"/>
          <w:color w:val="2E74B5" w:themeColor="accent1" w:themeShade="BF"/>
          <w:sz w:val="26"/>
          <w:szCs w:val="26"/>
        </w:rPr>
      </w:pPr>
      <w:r>
        <w:br w:type="page"/>
      </w:r>
    </w:p>
    <w:p w14:paraId="6047E0F5" w14:textId="77777777" w:rsidR="00041E78" w:rsidRPr="00041E78" w:rsidRDefault="00041E78" w:rsidP="00041E78">
      <w:pPr>
        <w:pStyle w:val="Heading2"/>
        <w:rPr>
          <w:sz w:val="28"/>
          <w:szCs w:val="28"/>
        </w:rPr>
      </w:pPr>
      <w:r w:rsidRPr="00041E78">
        <w:rPr>
          <w:sz w:val="28"/>
          <w:szCs w:val="28"/>
        </w:rPr>
        <w:t xml:space="preserve">Preparing your </w:t>
      </w:r>
      <w:proofErr w:type="spellStart"/>
      <w:r w:rsidRPr="00041E78">
        <w:rPr>
          <w:sz w:val="28"/>
          <w:szCs w:val="28"/>
        </w:rPr>
        <w:t>GoToWebinar</w:t>
      </w:r>
      <w:proofErr w:type="spellEnd"/>
    </w:p>
    <w:p w14:paraId="408DF3C4" w14:textId="77777777" w:rsidR="00041E78" w:rsidRDefault="00041E78" w:rsidP="00041E78">
      <w:r>
        <w:t xml:space="preserve">First, you’ll need to create a webinar within </w:t>
      </w:r>
      <w:proofErr w:type="spellStart"/>
      <w:r>
        <w:t>GoToWebinar</w:t>
      </w:r>
      <w:proofErr w:type="spellEnd"/>
      <w:r>
        <w:t>. Next, you’ll want to obtain the “Webinar ID” from the webinar you’d like to link up.</w:t>
      </w:r>
    </w:p>
    <w:p w14:paraId="20CD7B19" w14:textId="77777777" w:rsidR="00041E78" w:rsidRDefault="00041E78" w:rsidP="00041E78">
      <w:r>
        <w:t>From the “</w:t>
      </w:r>
      <w:proofErr w:type="spellStart"/>
      <w:r>
        <w:t>GoToWebinar</w:t>
      </w:r>
      <w:proofErr w:type="spellEnd"/>
      <w:r>
        <w:t>” man menu on the left, select “My Webinars”:</w:t>
      </w:r>
    </w:p>
    <w:p w14:paraId="05F84035" w14:textId="77777777" w:rsidR="00041E78" w:rsidRDefault="00041E78" w:rsidP="00041E78">
      <w:r>
        <w:tab/>
      </w:r>
      <w:r w:rsidRPr="003C6575">
        <w:rPr>
          <w:noProof/>
        </w:rPr>
        <w:drawing>
          <wp:inline distT="0" distB="0" distL="0" distR="0" wp14:anchorId="5E29FF01" wp14:editId="0C28BD22">
            <wp:extent cx="1362075" cy="22857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6821" cy="2293745"/>
                    </a:xfrm>
                    <a:prstGeom prst="rect">
                      <a:avLst/>
                    </a:prstGeom>
                  </pic:spPr>
                </pic:pic>
              </a:graphicData>
            </a:graphic>
          </wp:inline>
        </w:drawing>
      </w:r>
    </w:p>
    <w:p w14:paraId="1FC3E7BB" w14:textId="77777777" w:rsidR="00041E78" w:rsidRDefault="00041E78" w:rsidP="00041E78">
      <w:r>
        <w:t>Next, select the “Edit” link for the specific webinar you’d like to link up:</w:t>
      </w:r>
    </w:p>
    <w:p w14:paraId="399DA66F" w14:textId="77777777" w:rsidR="00041E78" w:rsidRDefault="00041E78" w:rsidP="00041E78">
      <w:pPr>
        <w:ind w:firstLine="720"/>
      </w:pPr>
      <w:r w:rsidRPr="003C6575">
        <w:rPr>
          <w:noProof/>
        </w:rPr>
        <w:drawing>
          <wp:inline distT="0" distB="0" distL="0" distR="0" wp14:anchorId="11EC66D2" wp14:editId="353132DF">
            <wp:extent cx="3743325" cy="163810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7479" cy="1648674"/>
                    </a:xfrm>
                    <a:prstGeom prst="rect">
                      <a:avLst/>
                    </a:prstGeom>
                  </pic:spPr>
                </pic:pic>
              </a:graphicData>
            </a:graphic>
          </wp:inline>
        </w:drawing>
      </w:r>
    </w:p>
    <w:p w14:paraId="7006BE52" w14:textId="77777777" w:rsidR="00041E78" w:rsidRDefault="00041E78" w:rsidP="00041E78">
      <w:r>
        <w:t>You should now be looking at the “Manage Webinar” page for your selected webinar.</w:t>
      </w:r>
    </w:p>
    <w:p w14:paraId="4DC0535D" w14:textId="77777777" w:rsidR="00041E78" w:rsidRDefault="00041E78" w:rsidP="00041E78">
      <w:r>
        <w:t>Within the “Share Your Webinar” section, copy the “Webinar ID”:</w:t>
      </w:r>
    </w:p>
    <w:p w14:paraId="664AEF20" w14:textId="77777777" w:rsidR="00041E78" w:rsidRDefault="00041E78" w:rsidP="00041E78">
      <w:pPr>
        <w:ind w:firstLine="720"/>
      </w:pPr>
      <w:r w:rsidRPr="00F76257">
        <w:rPr>
          <w:noProof/>
        </w:rPr>
        <w:drawing>
          <wp:inline distT="0" distB="0" distL="0" distR="0" wp14:anchorId="3B7971C6" wp14:editId="3D0E8DD3">
            <wp:extent cx="4562475" cy="12820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237"/>
                    <a:stretch/>
                  </pic:blipFill>
                  <pic:spPr bwMode="auto">
                    <a:xfrm>
                      <a:off x="0" y="0"/>
                      <a:ext cx="4562475" cy="1282065"/>
                    </a:xfrm>
                    <a:prstGeom prst="rect">
                      <a:avLst/>
                    </a:prstGeom>
                    <a:ln>
                      <a:noFill/>
                    </a:ln>
                    <a:extLst>
                      <a:ext uri="{53640926-AAD7-44D8-BBD7-CCE9431645EC}">
                        <a14:shadowObscured xmlns:a14="http://schemas.microsoft.com/office/drawing/2010/main"/>
                      </a:ext>
                    </a:extLst>
                  </pic:spPr>
                </pic:pic>
              </a:graphicData>
            </a:graphic>
          </wp:inline>
        </w:drawing>
      </w:r>
    </w:p>
    <w:p w14:paraId="63C47E62" w14:textId="77777777" w:rsidR="00041E78" w:rsidRDefault="00041E78" w:rsidP="00041E78">
      <w:pPr>
        <w:pStyle w:val="Heading2"/>
      </w:pPr>
    </w:p>
    <w:p w14:paraId="043154B1" w14:textId="77777777" w:rsidR="00041E78" w:rsidRDefault="00041E78" w:rsidP="00041E78">
      <w:pPr>
        <w:rPr>
          <w:rFonts w:asciiTheme="majorHAnsi" w:eastAsiaTheme="majorEastAsia" w:hAnsiTheme="majorHAnsi" w:cstheme="majorBidi"/>
          <w:color w:val="2E74B5" w:themeColor="accent1" w:themeShade="BF"/>
          <w:sz w:val="26"/>
          <w:szCs w:val="26"/>
        </w:rPr>
      </w:pPr>
      <w:r>
        <w:br w:type="page"/>
      </w:r>
    </w:p>
    <w:p w14:paraId="738AAAAB" w14:textId="77777777" w:rsidR="00041E78" w:rsidRPr="00041E78" w:rsidRDefault="00041E78" w:rsidP="00041E78">
      <w:pPr>
        <w:pStyle w:val="Heading2"/>
        <w:rPr>
          <w:sz w:val="28"/>
          <w:szCs w:val="28"/>
        </w:rPr>
      </w:pPr>
      <w:r w:rsidRPr="00041E78">
        <w:rPr>
          <w:sz w:val="28"/>
          <w:szCs w:val="28"/>
        </w:rPr>
        <w:t>Creating the linked LMS Product</w:t>
      </w:r>
    </w:p>
    <w:p w14:paraId="29C24DF2" w14:textId="77777777" w:rsidR="00041E78" w:rsidRDefault="00041E78" w:rsidP="00041E78">
      <w:r>
        <w:t>Now it’s time to create the Webinar product in the LMS. Begin as you would normally when creating a product in the LMS:</w:t>
      </w:r>
    </w:p>
    <w:p w14:paraId="1E34FF14" w14:textId="77777777" w:rsidR="00041E78" w:rsidRDefault="00041E78" w:rsidP="00041E78">
      <w:r>
        <w:t>While logged in as an admin to the LMS, select the “Admin” tab</w:t>
      </w:r>
    </w:p>
    <w:p w14:paraId="722A64A6" w14:textId="77777777" w:rsidR="00041E78" w:rsidRDefault="00041E78" w:rsidP="00041E78">
      <w:r>
        <w:t>From the left-panel, select “Products”, then “Create”</w:t>
      </w:r>
    </w:p>
    <w:p w14:paraId="5F6431F5" w14:textId="77777777" w:rsidR="00041E78" w:rsidRDefault="00041E78" w:rsidP="00041E78">
      <w:r>
        <w:t>Select the “Webinar” product type, and then select “Go”:</w:t>
      </w:r>
    </w:p>
    <w:p w14:paraId="21DD755F" w14:textId="77777777" w:rsidR="00041E78" w:rsidRDefault="00041E78" w:rsidP="00041E78">
      <w:r>
        <w:tab/>
      </w:r>
      <w:r w:rsidRPr="003C6575">
        <w:rPr>
          <w:noProof/>
        </w:rPr>
        <w:drawing>
          <wp:inline distT="0" distB="0" distL="0" distR="0" wp14:anchorId="7263A9C5" wp14:editId="7474EDC3">
            <wp:extent cx="3314700" cy="43406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6766" cy="439577"/>
                    </a:xfrm>
                    <a:prstGeom prst="rect">
                      <a:avLst/>
                    </a:prstGeom>
                  </pic:spPr>
                </pic:pic>
              </a:graphicData>
            </a:graphic>
          </wp:inline>
        </w:drawing>
      </w:r>
    </w:p>
    <w:p w14:paraId="47EC9088" w14:textId="77777777" w:rsidR="00041E78" w:rsidRDefault="00041E78" w:rsidP="00041E78">
      <w:r>
        <w:t xml:space="preserve">Enter the webinar information as you would normally, taking particular note of the “Provider” and “Webinar ID” fields. These are how you’ll link your product up to the actual </w:t>
      </w:r>
      <w:proofErr w:type="spellStart"/>
      <w:r>
        <w:t>GoToWebinar</w:t>
      </w:r>
      <w:proofErr w:type="spellEnd"/>
      <w:r>
        <w:t>.</w:t>
      </w:r>
    </w:p>
    <w:p w14:paraId="59719522" w14:textId="77777777" w:rsidR="00041E78" w:rsidRDefault="00041E78" w:rsidP="00041E78">
      <w:r>
        <w:t>Select “</w:t>
      </w:r>
      <w:proofErr w:type="spellStart"/>
      <w:r>
        <w:t>Goto</w:t>
      </w:r>
      <w:proofErr w:type="spellEnd"/>
      <w:r>
        <w:t xml:space="preserve"> Webinar” as Provider, and enter the “Webinar ID” you copied, without the hashes:</w:t>
      </w:r>
    </w:p>
    <w:p w14:paraId="7573307C" w14:textId="77777777" w:rsidR="00041E78" w:rsidRDefault="00041E78" w:rsidP="00041E78">
      <w:pPr>
        <w:ind w:firstLine="720"/>
      </w:pPr>
      <w:r w:rsidRPr="00F76257">
        <w:rPr>
          <w:noProof/>
        </w:rPr>
        <w:drawing>
          <wp:inline distT="0" distB="0" distL="0" distR="0" wp14:anchorId="44D25424" wp14:editId="53F2BE1F">
            <wp:extent cx="2762250" cy="668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202" cy="674405"/>
                    </a:xfrm>
                    <a:prstGeom prst="rect">
                      <a:avLst/>
                    </a:prstGeom>
                  </pic:spPr>
                </pic:pic>
              </a:graphicData>
            </a:graphic>
          </wp:inline>
        </w:drawing>
      </w:r>
    </w:p>
    <w:p w14:paraId="5F17FDE8" w14:textId="77777777" w:rsidR="00041E78" w:rsidRDefault="00041E78" w:rsidP="00041E78">
      <w:r>
        <w:t>Save your product, and be sure to create a corresponding Catalog Item as you would normally, to enable the product for purchase by learners.</w:t>
      </w:r>
    </w:p>
    <w:p w14:paraId="367486AC" w14:textId="77777777" w:rsidR="00041E78" w:rsidRDefault="00041E78" w:rsidP="00041E78"/>
    <w:p w14:paraId="2F5F42B6" w14:textId="77777777" w:rsidR="00041E78" w:rsidRPr="00041E78" w:rsidRDefault="00041E78" w:rsidP="00041E78">
      <w:pPr>
        <w:pStyle w:val="Heading2"/>
        <w:rPr>
          <w:sz w:val="28"/>
          <w:szCs w:val="28"/>
        </w:rPr>
      </w:pPr>
      <w:r w:rsidRPr="00041E78">
        <w:rPr>
          <w:sz w:val="28"/>
          <w:szCs w:val="28"/>
        </w:rPr>
        <w:t>User Perspective</w:t>
      </w:r>
    </w:p>
    <w:p w14:paraId="748F0BDE" w14:textId="77777777" w:rsidR="00041E78" w:rsidRDefault="00041E78" w:rsidP="00041E78">
      <w:r>
        <w:t>When the learner purchases and launches the product, the integration will use their profile information to register them for the webinar.</w:t>
      </w:r>
    </w:p>
    <w:p w14:paraId="2EC735FE" w14:textId="77777777" w:rsidR="00041E78" w:rsidRDefault="00041E78" w:rsidP="00041E78">
      <w:r>
        <w:t xml:space="preserve">When the learner launches the product, f the webinar is active, they will join the webinar. Otherwise, if the webinar is not currently active, they’ll simply see this message from </w:t>
      </w:r>
      <w:proofErr w:type="spellStart"/>
      <w:r>
        <w:t>GoToWebinar</w:t>
      </w:r>
      <w:proofErr w:type="spellEnd"/>
      <w:r>
        <w:t>:</w:t>
      </w:r>
    </w:p>
    <w:p w14:paraId="2B6F0BF2" w14:textId="77777777" w:rsidR="00041E78" w:rsidRDefault="00041E78" w:rsidP="00041E78">
      <w:pPr>
        <w:ind w:left="720"/>
      </w:pPr>
      <w:r>
        <w:rPr>
          <w:noProof/>
        </w:rPr>
        <w:drawing>
          <wp:inline distT="0" distB="0" distL="0" distR="0" wp14:anchorId="22748B52" wp14:editId="6C119D61">
            <wp:extent cx="3990975" cy="1930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TW_Integration.png"/>
                    <pic:cNvPicPr/>
                  </pic:nvPicPr>
                  <pic:blipFill rotWithShape="1">
                    <a:blip r:embed="rId13">
                      <a:extLst>
                        <a:ext uri="{28A0092B-C50C-407E-A947-70E740481C1C}">
                          <a14:useLocalDpi xmlns:a14="http://schemas.microsoft.com/office/drawing/2010/main" val="0"/>
                        </a:ext>
                      </a:extLst>
                    </a:blip>
                    <a:srcRect l="2779" t="26816" b="11714"/>
                    <a:stretch/>
                  </pic:blipFill>
                  <pic:spPr bwMode="auto">
                    <a:xfrm>
                      <a:off x="0" y="0"/>
                      <a:ext cx="4001184" cy="1935489"/>
                    </a:xfrm>
                    <a:prstGeom prst="rect">
                      <a:avLst/>
                    </a:prstGeom>
                    <a:ln>
                      <a:noFill/>
                    </a:ln>
                    <a:extLst>
                      <a:ext uri="{53640926-AAD7-44D8-BBD7-CCE9431645EC}">
                        <a14:shadowObscured xmlns:a14="http://schemas.microsoft.com/office/drawing/2010/main"/>
                      </a:ext>
                    </a:extLst>
                  </pic:spPr>
                </pic:pic>
              </a:graphicData>
            </a:graphic>
          </wp:inline>
        </w:drawing>
      </w:r>
    </w:p>
    <w:p w14:paraId="4CA669F7" w14:textId="08C0B111" w:rsidR="00117E57" w:rsidRDefault="00117E57" w:rsidP="00117E57">
      <w:pPr>
        <w:spacing w:line="259" w:lineRule="auto"/>
      </w:pPr>
    </w:p>
    <w:p w14:paraId="3A93B9BF" w14:textId="77777777" w:rsidR="00870793" w:rsidRPr="00870793" w:rsidRDefault="00870793" w:rsidP="00870793">
      <w:pPr>
        <w:spacing w:before="0" w:line="240" w:lineRule="auto"/>
        <w:rPr>
          <w:rFonts w:eastAsia="Times New Roman" w:cs="Times New Roman"/>
          <w:color w:val="222222"/>
          <w:szCs w:val="22"/>
        </w:rPr>
      </w:pPr>
    </w:p>
    <w:sectPr w:rsidR="00870793" w:rsidRPr="00870793" w:rsidSect="0049658F">
      <w:headerReference w:type="default" r:id="rId14"/>
      <w:footerReference w:type="even" r:id="rId15"/>
      <w:footerReference w:type="default" r:id="rId16"/>
      <w:headerReference w:type="first" r:id="rId17"/>
      <w:footerReference w:type="first" r:id="rId1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D6DE8" w14:textId="77777777" w:rsidR="00022E71" w:rsidRDefault="00022E71" w:rsidP="00BB7980">
      <w:pPr>
        <w:spacing w:before="0" w:line="240" w:lineRule="auto"/>
      </w:pPr>
      <w:r>
        <w:separator/>
      </w:r>
    </w:p>
    <w:p w14:paraId="404E4821" w14:textId="77777777" w:rsidR="00022E71" w:rsidRDefault="00022E71"/>
  </w:endnote>
  <w:endnote w:type="continuationSeparator" w:id="0">
    <w:p w14:paraId="15809C66" w14:textId="77777777" w:rsidR="00022E71" w:rsidRDefault="00022E71" w:rsidP="00BB7980">
      <w:pPr>
        <w:spacing w:before="0" w:line="240" w:lineRule="auto"/>
      </w:pPr>
      <w:r>
        <w:continuationSeparator/>
      </w:r>
    </w:p>
    <w:p w14:paraId="01FCA53D" w14:textId="77777777" w:rsidR="00022E71" w:rsidRDefault="00022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E73F" w14:textId="77777777" w:rsidR="0027391A" w:rsidRDefault="0027391A" w:rsidP="00A74A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92819" w14:textId="77777777" w:rsidR="0027391A" w:rsidRDefault="0027391A" w:rsidP="0027391A">
    <w:pPr>
      <w:pStyle w:val="Footer"/>
      <w:ind w:right="360"/>
    </w:pPr>
  </w:p>
  <w:p w14:paraId="460C7254" w14:textId="77777777" w:rsidR="002244B9" w:rsidRDefault="002244B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1296" w14:textId="77777777" w:rsidR="0027391A" w:rsidRPr="000F1BDD" w:rsidRDefault="0027391A" w:rsidP="00A74A4B">
    <w:pPr>
      <w:pStyle w:val="Footer"/>
      <w:framePr w:wrap="none" w:vAnchor="text" w:hAnchor="margin" w:xAlign="right" w:y="1"/>
      <w:rPr>
        <w:rStyle w:val="PageNumber"/>
        <w:color w:val="595959" w:themeColor="text1" w:themeTint="A6"/>
        <w:sz w:val="18"/>
        <w:szCs w:val="18"/>
      </w:rPr>
    </w:pPr>
    <w:r w:rsidRPr="000F1BDD">
      <w:rPr>
        <w:rStyle w:val="PageNumber"/>
        <w:color w:val="595959" w:themeColor="text1" w:themeTint="A6"/>
        <w:sz w:val="18"/>
        <w:szCs w:val="18"/>
      </w:rPr>
      <w:fldChar w:fldCharType="begin"/>
    </w:r>
    <w:r w:rsidRPr="000F1BDD">
      <w:rPr>
        <w:rStyle w:val="PageNumber"/>
        <w:color w:val="595959" w:themeColor="text1" w:themeTint="A6"/>
        <w:sz w:val="18"/>
        <w:szCs w:val="18"/>
      </w:rPr>
      <w:instrText xml:space="preserve">PAGE  </w:instrText>
    </w:r>
    <w:r w:rsidRPr="000F1BDD">
      <w:rPr>
        <w:rStyle w:val="PageNumber"/>
        <w:color w:val="595959" w:themeColor="text1" w:themeTint="A6"/>
        <w:sz w:val="18"/>
        <w:szCs w:val="18"/>
      </w:rPr>
      <w:fldChar w:fldCharType="separate"/>
    </w:r>
    <w:r w:rsidR="00200F88">
      <w:rPr>
        <w:rStyle w:val="PageNumber"/>
        <w:noProof/>
        <w:color w:val="595959" w:themeColor="text1" w:themeTint="A6"/>
        <w:sz w:val="18"/>
        <w:szCs w:val="18"/>
      </w:rPr>
      <w:t>3</w:t>
    </w:r>
    <w:r w:rsidRPr="000F1BDD">
      <w:rPr>
        <w:rStyle w:val="PageNumber"/>
        <w:color w:val="595959" w:themeColor="text1" w:themeTint="A6"/>
        <w:sz w:val="18"/>
        <w:szCs w:val="18"/>
      </w:rPr>
      <w:fldChar w:fldCharType="end"/>
    </w:r>
  </w:p>
  <w:p w14:paraId="30EBC7A7" w14:textId="2FD22764" w:rsidR="002244B9" w:rsidRDefault="00BB7980" w:rsidP="0049658F">
    <w:pPr>
      <w:pStyle w:val="Footer"/>
      <w:ind w:right="360"/>
      <w:jc w:val="center"/>
    </w:pPr>
    <w:r>
      <w:rPr>
        <w:noProof/>
      </w:rPr>
      <w:drawing>
        <wp:inline distT="0" distB="0" distL="0" distR="0" wp14:anchorId="14AB6357" wp14:editId="154F187B">
          <wp:extent cx="1308735" cy="1436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m-wordmark-color.png"/>
                  <pic:cNvPicPr/>
                </pic:nvPicPr>
                <pic:blipFill>
                  <a:blip r:embed="rId1">
                    <a:extLst>
                      <a:ext uri="{28A0092B-C50C-407E-A947-70E740481C1C}">
                        <a14:useLocalDpi xmlns:a14="http://schemas.microsoft.com/office/drawing/2010/main" val="0"/>
                      </a:ext>
                    </a:extLst>
                  </a:blip>
                  <a:stretch>
                    <a:fillRect/>
                  </a:stretch>
                </pic:blipFill>
                <pic:spPr>
                  <a:xfrm>
                    <a:off x="0" y="0"/>
                    <a:ext cx="1462498" cy="160486"/>
                  </a:xfrm>
                  <a:prstGeom prst="rect">
                    <a:avLst/>
                  </a:prstGeom>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4E385" w14:textId="3E5F35FE" w:rsidR="004F3B26" w:rsidRDefault="00135B6A" w:rsidP="004F3B26">
    <w:pPr>
      <w:pStyle w:val="Footer"/>
      <w:jc w:val="center"/>
    </w:pPr>
    <w:r>
      <w:rPr>
        <w:noProof/>
      </w:rPr>
      <w:drawing>
        <wp:anchor distT="0" distB="0" distL="114300" distR="114300" simplePos="0" relativeHeight="251661312" behindDoc="0" locked="0" layoutInCell="1" allowOverlap="1" wp14:anchorId="310CCB27" wp14:editId="226A1E03">
          <wp:simplePos x="0" y="0"/>
          <wp:positionH relativeFrom="column">
            <wp:posOffset>2067619</wp:posOffset>
          </wp:positionH>
          <wp:positionV relativeFrom="paragraph">
            <wp:posOffset>-175895</wp:posOffset>
          </wp:positionV>
          <wp:extent cx="1828800" cy="2006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m-wordmark-color.png"/>
                  <pic:cNvPicPr/>
                </pic:nvPicPr>
                <pic:blipFill>
                  <a:blip r:embed="rId1">
                    <a:extLst>
                      <a:ext uri="{28A0092B-C50C-407E-A947-70E740481C1C}">
                        <a14:useLocalDpi xmlns:a14="http://schemas.microsoft.com/office/drawing/2010/main" val="0"/>
                      </a:ext>
                    </a:extLst>
                  </a:blip>
                  <a:stretch>
                    <a:fillRect/>
                  </a:stretch>
                </pic:blipFill>
                <pic:spPr>
                  <a:xfrm>
                    <a:off x="0" y="0"/>
                    <a:ext cx="1828800" cy="200660"/>
                  </a:xfrm>
                  <a:prstGeom prst="rect">
                    <a:avLst/>
                  </a:prstGeom>
                </pic:spPr>
              </pic:pic>
            </a:graphicData>
          </a:graphic>
          <wp14:sizeRelH relativeFrom="page">
            <wp14:pctWidth>0</wp14:pctWidth>
          </wp14:sizeRelH>
          <wp14:sizeRelV relativeFrom="page">
            <wp14:pctHeight>0</wp14:pctHeight>
          </wp14:sizeRelV>
        </wp:anchor>
      </w:drawing>
    </w:r>
    <w:r w:rsidR="00EE3076">
      <w:rPr>
        <w:noProof/>
      </w:rPr>
      <mc:AlternateContent>
        <mc:Choice Requires="wps">
          <w:drawing>
            <wp:anchor distT="0" distB="0" distL="114300" distR="114300" simplePos="0" relativeHeight="251662336" behindDoc="0" locked="0" layoutInCell="1" allowOverlap="1" wp14:anchorId="77B23237" wp14:editId="65A71E99">
              <wp:simplePos x="0" y="0"/>
              <wp:positionH relativeFrom="column">
                <wp:posOffset>2652395</wp:posOffset>
              </wp:positionH>
              <wp:positionV relativeFrom="paragraph">
                <wp:posOffset>-513080</wp:posOffset>
              </wp:positionV>
              <wp:extent cx="640080" cy="0"/>
              <wp:effectExtent l="0" t="25400" r="45720" b="25400"/>
              <wp:wrapNone/>
              <wp:docPr id="10" name="Straight Connector 10"/>
              <wp:cNvGraphicFramePr/>
              <a:graphic xmlns:a="http://schemas.openxmlformats.org/drawingml/2006/main">
                <a:graphicData uri="http://schemas.microsoft.com/office/word/2010/wordprocessingShape">
                  <wps:wsp>
                    <wps:cNvCnPr/>
                    <wps:spPr>
                      <a:xfrm>
                        <a:off x="0" y="0"/>
                        <a:ext cx="640080" cy="0"/>
                      </a:xfrm>
                      <a:prstGeom prst="line">
                        <a:avLst/>
                      </a:prstGeom>
                      <a:ln w="57150">
                        <a:solidFill>
                          <a:srgbClr val="C1CE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9482"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5pt,-40.35pt" to="259.25pt,-4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LTUt0BAAAPBAAADgAAAGRycy9lMm9Eb2MueG1srFPBjtMwEL0j8Q+W7zRJxS6rqOkeuiwXBBUL&#10;H+A6dmPJ9lhj06R/z9hpsytASCAuTsYz7828Z3tzPznLTgqjAd/xZlVzpryE3vhjx799fXxzx1lM&#10;wvfCglcdP6vI77evX23G0Ko1DGB7hYxIfGzH0PEhpdBWVZSDciKuIChPSQ3oRKIQj1WPYiR2Z6t1&#10;Xd9WI2AfEKSKkXYf5iTfFn6tlUyftY4qMdtxmi2VFct6yGu13Yj2iCIMRl7GEP8whRPGU9OF6kEk&#10;wb6j+YXKGYkQQaeVBFeB1kaqooHUNPVPap4GEVTRQubEsNgU/x+t/HTaIzM9nR3Z44WjM3pKKMxx&#10;SGwH3pODgIyS5NQYYkuAnd/jJYphj1n2pNHlLwliU3H3vLirpsQkbd6+res7aiKvqeoZFzCmDwoc&#10;yz8dt8Zn3aIVp48xUS8qvZbkbevZ2PGbd81NXcoiWNM/GmtzMuLxsLPIToLOfNfs3q/L8ETxoowi&#10;64k3S5pFlL90tmpu8EVpsoXGbuYO+UKqhVZIqXxqsimFiaozTNMIC/Ay2p+Al/oMVeWy/g14QZTO&#10;4NMCdsYD/m7sNF1H1nP91YFZd7bgAP25HG+xhm5dUXh5Iflav4wL/Pkdb38AAAD//wMAUEsDBBQA&#10;BgAIAAAAIQAM6vpP3gAAAAsBAAAPAAAAZHJzL2Rvd25yZXYueG1sTI9NS8NAEIbvgv9hmYK3dpPS&#10;miVmU0pBEDy1eqi3SXZMQrOzIbtN4793BUFv8/HwzjPFbra9mGj0nWMN6SoBQVw703Gj4f3tealA&#10;+IBssHdMGr7Iw668vyswN+7GR5pOoRExhH2OGtoQhlxKX7dk0a/cQBx3n260GGI7NtKMeIvhtpfr&#10;JHmUFjuOF1oc6NBSfTldrQY8nteHvfxQgedNPb125ypTL1o/LOb9E4hAc/iD4Uc/qkMZnSp3ZeNF&#10;r2GTZllENSxVEotIbFO1BVH9TmRZyP8/lN8AAAD//wMAUEsBAi0AFAAGAAgAAAAhAOSZw8D7AAAA&#10;4QEAABMAAAAAAAAAAAAAAAAAAAAAAFtDb250ZW50X1R5cGVzXS54bWxQSwECLQAUAAYACAAAACEA&#10;I7Jq4dcAAACUAQAACwAAAAAAAAAAAAAAAAAsAQAAX3JlbHMvLnJlbHNQSwECLQAUAAYACAAAACEA&#10;YQLTUt0BAAAPBAAADgAAAAAAAAAAAAAAAAAsAgAAZHJzL2Uyb0RvYy54bWxQSwECLQAUAAYACAAA&#10;ACEADOr6T94AAAALAQAADwAAAAAAAAAAAAAAAAA1BAAAZHJzL2Rvd25yZXYueG1sUEsFBgAAAAAE&#10;AAQA8wAAAEAFAAAAAA==&#10;" strokecolor="#c1ce20" strokeweight="4.5pt">
              <v:stroke joinstyle="miter"/>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C39A4" w14:textId="77777777" w:rsidR="00022E71" w:rsidRDefault="00022E71" w:rsidP="00BB7980">
      <w:pPr>
        <w:spacing w:before="0" w:line="240" w:lineRule="auto"/>
      </w:pPr>
      <w:r>
        <w:separator/>
      </w:r>
    </w:p>
    <w:p w14:paraId="2DCC3B5F" w14:textId="77777777" w:rsidR="00022E71" w:rsidRDefault="00022E71"/>
  </w:footnote>
  <w:footnote w:type="continuationSeparator" w:id="0">
    <w:p w14:paraId="36F14F7A" w14:textId="77777777" w:rsidR="00022E71" w:rsidRDefault="00022E71" w:rsidP="00BB7980">
      <w:pPr>
        <w:spacing w:before="0" w:line="240" w:lineRule="auto"/>
      </w:pPr>
      <w:r>
        <w:continuationSeparator/>
      </w:r>
    </w:p>
    <w:p w14:paraId="6282D336" w14:textId="77777777" w:rsidR="00022E71" w:rsidRDefault="00022E7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6B3D" w14:textId="3F41163A" w:rsidR="00BB7980" w:rsidRDefault="000F1BDD">
    <w:pPr>
      <w:pStyle w:val="Header"/>
    </w:pPr>
    <w:r>
      <w:rPr>
        <w:noProof/>
      </w:rPr>
      <w:drawing>
        <wp:anchor distT="0" distB="0" distL="114300" distR="114300" simplePos="0" relativeHeight="251664384" behindDoc="0" locked="0" layoutInCell="1" allowOverlap="1" wp14:anchorId="3EFE883C" wp14:editId="5F262276">
          <wp:simplePos x="0" y="0"/>
          <wp:positionH relativeFrom="column">
            <wp:posOffset>5760720</wp:posOffset>
          </wp:positionH>
          <wp:positionV relativeFrom="paragraph">
            <wp:posOffset>2540</wp:posOffset>
          </wp:positionV>
          <wp:extent cx="420624" cy="484632"/>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420624" cy="484632"/>
                  </a:xfrm>
                  <a:prstGeom prst="rect">
                    <a:avLst/>
                  </a:prstGeom>
                </pic:spPr>
              </pic:pic>
            </a:graphicData>
          </a:graphic>
          <wp14:sizeRelH relativeFrom="page">
            <wp14:pctWidth>0</wp14:pctWidth>
          </wp14:sizeRelH>
          <wp14:sizeRelV relativeFrom="page">
            <wp14:pctHeight>0</wp14:pctHeight>
          </wp14:sizeRelV>
        </wp:anchor>
      </w:drawing>
    </w:r>
  </w:p>
  <w:p w14:paraId="526DF81E" w14:textId="3C556754" w:rsidR="00BB7980" w:rsidRPr="000F1BDD" w:rsidRDefault="00BB7980" w:rsidP="007D12B3">
    <w:pPr>
      <w:pStyle w:val="Header"/>
      <w:rPr>
        <w:sz w:val="18"/>
        <w:szCs w:val="18"/>
      </w:rPr>
    </w:pPr>
    <w:r w:rsidRPr="000F1BDD">
      <w:rPr>
        <w:sz w:val="18"/>
        <w:szCs w:val="18"/>
      </w:rPr>
      <w:t xml:space="preserve">[ Document title goes </w:t>
    </w:r>
    <w:proofErr w:type="gramStart"/>
    <w:r w:rsidRPr="000F1BDD">
      <w:rPr>
        <w:sz w:val="18"/>
        <w:szCs w:val="18"/>
      </w:rPr>
      <w:t>here ]</w:t>
    </w:r>
    <w:proofErr w:type="gramEnd"/>
  </w:p>
  <w:p w14:paraId="154A6C39" w14:textId="77777777" w:rsidR="002244B9" w:rsidRDefault="002244B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F2462" w14:textId="2FD9343F" w:rsidR="004F3B26" w:rsidRDefault="0049658F" w:rsidP="004F3B26">
    <w:pPr>
      <w:pStyle w:val="Header"/>
      <w:jc w:val="center"/>
    </w:pPr>
    <w:r>
      <w:rPr>
        <w:noProof/>
      </w:rPr>
      <w:drawing>
        <wp:anchor distT="0" distB="0" distL="114300" distR="114300" simplePos="0" relativeHeight="251660288" behindDoc="0" locked="0" layoutInCell="1" allowOverlap="1" wp14:anchorId="3AB60E95" wp14:editId="3F5EAE2C">
          <wp:simplePos x="0" y="0"/>
          <wp:positionH relativeFrom="column">
            <wp:posOffset>5760720</wp:posOffset>
          </wp:positionH>
          <wp:positionV relativeFrom="paragraph">
            <wp:posOffset>0</wp:posOffset>
          </wp:positionV>
          <wp:extent cx="420624" cy="484632"/>
          <wp:effectExtent l="0" t="0" r="1143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420624" cy="484632"/>
                  </a:xfrm>
                  <a:prstGeom prst="rect">
                    <a:avLst/>
                  </a:prstGeom>
                </pic:spPr>
              </pic:pic>
            </a:graphicData>
          </a:graphic>
          <wp14:sizeRelH relativeFrom="page">
            <wp14:pctWidth>0</wp14:pctWidth>
          </wp14:sizeRelH>
          <wp14:sizeRelV relativeFrom="page">
            <wp14:pctHeight>0</wp14:pctHeight>
          </wp14:sizeRelV>
        </wp:anchor>
      </w:drawing>
    </w:r>
  </w:p>
  <w:p w14:paraId="4E038E3B" w14:textId="77777777" w:rsidR="004F3B26" w:rsidRDefault="004F3B26" w:rsidP="004F3B26">
    <w:pPr>
      <w:pStyle w:val="Header"/>
      <w:jc w:val="center"/>
    </w:pPr>
  </w:p>
  <w:p w14:paraId="797443F9" w14:textId="77777777" w:rsidR="004F3B26" w:rsidRDefault="004F3B26" w:rsidP="004F3B26">
    <w:pPr>
      <w:pStyle w:val="Header"/>
      <w:jc w:val="center"/>
    </w:pPr>
  </w:p>
  <w:p w14:paraId="7C609FCA" w14:textId="77777777" w:rsidR="004F3B26" w:rsidRDefault="004F3B26" w:rsidP="004F3B26">
    <w:pPr>
      <w:pStyle w:val="Header"/>
      <w:jc w:val="center"/>
    </w:pPr>
  </w:p>
  <w:p w14:paraId="3A17EF98" w14:textId="519E72F0" w:rsidR="004F3B26" w:rsidRDefault="004F3B26" w:rsidP="004F3B2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01DD"/>
    <w:multiLevelType w:val="multilevel"/>
    <w:tmpl w:val="27D44E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78F3823"/>
    <w:multiLevelType w:val="hybridMultilevel"/>
    <w:tmpl w:val="914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01470"/>
    <w:multiLevelType w:val="hybridMultilevel"/>
    <w:tmpl w:val="6A0E1FE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nsid w:val="2005121C"/>
    <w:multiLevelType w:val="hybridMultilevel"/>
    <w:tmpl w:val="D010B6B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nsid w:val="24895C19"/>
    <w:multiLevelType w:val="multilevel"/>
    <w:tmpl w:val="D4401D2E"/>
    <w:lvl w:ilvl="0">
      <w:start w:val="1"/>
      <w:numFmt w:val="bullet"/>
      <w:lvlText w:val=""/>
      <w:lvlJc w:val="left"/>
      <w:pPr>
        <w:ind w:left="144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5C06753"/>
    <w:multiLevelType w:val="hybridMultilevel"/>
    <w:tmpl w:val="6C2C60BC"/>
    <w:lvl w:ilvl="0" w:tplc="67B2A4D0">
      <w:start w:val="1"/>
      <w:numFmt w:val="decimal"/>
      <w:lvlText w:val="%1."/>
      <w:lvlJc w:val="left"/>
      <w:pPr>
        <w:ind w:left="72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1" w:tplc="55CA8592">
      <w:start w:val="1"/>
      <w:numFmt w:val="lowerLetter"/>
      <w:lvlText w:val="%2."/>
      <w:lvlJc w:val="left"/>
      <w:pPr>
        <w:ind w:left="144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2" w:tplc="CB448596">
      <w:start w:val="1"/>
      <w:numFmt w:val="lowerRoman"/>
      <w:lvlText w:val="%3"/>
      <w:lvlJc w:val="left"/>
      <w:pPr>
        <w:ind w:left="216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3" w:tplc="5094AE0C">
      <w:start w:val="1"/>
      <w:numFmt w:val="decimal"/>
      <w:lvlText w:val="%4"/>
      <w:lvlJc w:val="left"/>
      <w:pPr>
        <w:ind w:left="288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4" w:tplc="97B0D940">
      <w:start w:val="1"/>
      <w:numFmt w:val="lowerLetter"/>
      <w:lvlText w:val="%5"/>
      <w:lvlJc w:val="left"/>
      <w:pPr>
        <w:ind w:left="360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5" w:tplc="1DFCC814">
      <w:start w:val="1"/>
      <w:numFmt w:val="lowerRoman"/>
      <w:lvlText w:val="%6"/>
      <w:lvlJc w:val="left"/>
      <w:pPr>
        <w:ind w:left="432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6" w:tplc="4AB6A99A">
      <w:start w:val="1"/>
      <w:numFmt w:val="decimal"/>
      <w:lvlText w:val="%7"/>
      <w:lvlJc w:val="left"/>
      <w:pPr>
        <w:ind w:left="504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7" w:tplc="0FD4AC04">
      <w:start w:val="1"/>
      <w:numFmt w:val="lowerLetter"/>
      <w:lvlText w:val="%8"/>
      <w:lvlJc w:val="left"/>
      <w:pPr>
        <w:ind w:left="576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lvl w:ilvl="8" w:tplc="8270644E">
      <w:start w:val="1"/>
      <w:numFmt w:val="lowerRoman"/>
      <w:lvlText w:val="%9"/>
      <w:lvlJc w:val="left"/>
      <w:pPr>
        <w:ind w:left="6480"/>
      </w:pPr>
      <w:rPr>
        <w:rFonts w:ascii="Segoe UI" w:eastAsia="Segoe UI" w:hAnsi="Segoe UI" w:cs="Segoe UI"/>
        <w:b w:val="0"/>
        <w:i w:val="0"/>
        <w:strike w:val="0"/>
        <w:dstrike w:val="0"/>
        <w:color w:val="5A6771"/>
        <w:sz w:val="22"/>
        <w:szCs w:val="22"/>
        <w:u w:val="none" w:color="000000"/>
        <w:bdr w:val="none" w:sz="0" w:space="0" w:color="auto"/>
        <w:shd w:val="clear" w:color="auto" w:fill="auto"/>
        <w:vertAlign w:val="baseline"/>
      </w:rPr>
    </w:lvl>
  </w:abstractNum>
  <w:abstractNum w:abstractNumId="6">
    <w:nsid w:val="372951D1"/>
    <w:multiLevelType w:val="hybridMultilevel"/>
    <w:tmpl w:val="0090FF1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nsid w:val="4C2E3A74"/>
    <w:multiLevelType w:val="hybridMultilevel"/>
    <w:tmpl w:val="5A1C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A2F5A"/>
    <w:multiLevelType w:val="hybridMultilevel"/>
    <w:tmpl w:val="BC50BE72"/>
    <w:lvl w:ilvl="0" w:tplc="D6FC2E6C">
      <w:start w:val="1"/>
      <w:numFmt w:val="bullet"/>
      <w:lvlText w:val="•"/>
      <w:lvlJc w:val="left"/>
      <w:pPr>
        <w:ind w:left="360"/>
      </w:pPr>
      <w:rPr>
        <w:rFonts w:ascii="Arial" w:eastAsia="Arial" w:hAnsi="Arial" w:cs="Arial"/>
        <w:b w:val="0"/>
        <w:i w:val="0"/>
        <w:strike w:val="0"/>
        <w:dstrike w:val="0"/>
        <w:color w:val="5A6771"/>
        <w:sz w:val="22"/>
        <w:szCs w:val="22"/>
        <w:u w:val="none" w:color="000000"/>
        <w:bdr w:val="none" w:sz="0" w:space="0" w:color="auto"/>
        <w:shd w:val="clear" w:color="auto" w:fill="auto"/>
        <w:vertAlign w:val="baseline"/>
      </w:rPr>
    </w:lvl>
    <w:lvl w:ilvl="1" w:tplc="747ACCB2">
      <w:start w:val="1"/>
      <w:numFmt w:val="bullet"/>
      <w:lvlText w:val="o"/>
      <w:lvlJc w:val="left"/>
      <w:pPr>
        <w:ind w:left="1080"/>
      </w:pPr>
      <w:rPr>
        <w:rFonts w:ascii="Segoe UI Symbol" w:eastAsia="Segoe UI Symbol" w:hAnsi="Segoe UI Symbol" w:cs="Segoe UI Symbol"/>
        <w:b w:val="0"/>
        <w:i w:val="0"/>
        <w:strike w:val="0"/>
        <w:dstrike w:val="0"/>
        <w:color w:val="5A6771"/>
        <w:sz w:val="22"/>
        <w:szCs w:val="22"/>
        <w:u w:val="none" w:color="000000"/>
        <w:bdr w:val="none" w:sz="0" w:space="0" w:color="auto"/>
        <w:shd w:val="clear" w:color="auto" w:fill="auto"/>
        <w:vertAlign w:val="baseline"/>
      </w:rPr>
    </w:lvl>
    <w:lvl w:ilvl="2" w:tplc="3C8C0F2C">
      <w:start w:val="1"/>
      <w:numFmt w:val="bullet"/>
      <w:lvlText w:val="▪"/>
      <w:lvlJc w:val="left"/>
      <w:pPr>
        <w:ind w:left="1800"/>
      </w:pPr>
      <w:rPr>
        <w:rFonts w:ascii="Segoe UI Symbol" w:eastAsia="Segoe UI Symbol" w:hAnsi="Segoe UI Symbol" w:cs="Segoe UI Symbol"/>
        <w:b w:val="0"/>
        <w:i w:val="0"/>
        <w:strike w:val="0"/>
        <w:dstrike w:val="0"/>
        <w:color w:val="5A6771"/>
        <w:sz w:val="22"/>
        <w:szCs w:val="22"/>
        <w:u w:val="none" w:color="000000"/>
        <w:bdr w:val="none" w:sz="0" w:space="0" w:color="auto"/>
        <w:shd w:val="clear" w:color="auto" w:fill="auto"/>
        <w:vertAlign w:val="baseline"/>
      </w:rPr>
    </w:lvl>
    <w:lvl w:ilvl="3" w:tplc="69EA9454">
      <w:start w:val="1"/>
      <w:numFmt w:val="bullet"/>
      <w:lvlText w:val="•"/>
      <w:lvlJc w:val="left"/>
      <w:pPr>
        <w:ind w:left="2520"/>
      </w:pPr>
      <w:rPr>
        <w:rFonts w:ascii="Arial" w:eastAsia="Arial" w:hAnsi="Arial" w:cs="Arial"/>
        <w:b w:val="0"/>
        <w:i w:val="0"/>
        <w:strike w:val="0"/>
        <w:dstrike w:val="0"/>
        <w:color w:val="5A6771"/>
        <w:sz w:val="22"/>
        <w:szCs w:val="22"/>
        <w:u w:val="none" w:color="000000"/>
        <w:bdr w:val="none" w:sz="0" w:space="0" w:color="auto"/>
        <w:shd w:val="clear" w:color="auto" w:fill="auto"/>
        <w:vertAlign w:val="baseline"/>
      </w:rPr>
    </w:lvl>
    <w:lvl w:ilvl="4" w:tplc="D62865AC">
      <w:start w:val="1"/>
      <w:numFmt w:val="bullet"/>
      <w:lvlText w:val="o"/>
      <w:lvlJc w:val="left"/>
      <w:pPr>
        <w:ind w:left="3240"/>
      </w:pPr>
      <w:rPr>
        <w:rFonts w:ascii="Segoe UI Symbol" w:eastAsia="Segoe UI Symbol" w:hAnsi="Segoe UI Symbol" w:cs="Segoe UI Symbol"/>
        <w:b w:val="0"/>
        <w:i w:val="0"/>
        <w:strike w:val="0"/>
        <w:dstrike w:val="0"/>
        <w:color w:val="5A6771"/>
        <w:sz w:val="22"/>
        <w:szCs w:val="22"/>
        <w:u w:val="none" w:color="000000"/>
        <w:bdr w:val="none" w:sz="0" w:space="0" w:color="auto"/>
        <w:shd w:val="clear" w:color="auto" w:fill="auto"/>
        <w:vertAlign w:val="baseline"/>
      </w:rPr>
    </w:lvl>
    <w:lvl w:ilvl="5" w:tplc="F5BE167A">
      <w:start w:val="1"/>
      <w:numFmt w:val="bullet"/>
      <w:lvlText w:val="▪"/>
      <w:lvlJc w:val="left"/>
      <w:pPr>
        <w:ind w:left="3960"/>
      </w:pPr>
      <w:rPr>
        <w:rFonts w:ascii="Segoe UI Symbol" w:eastAsia="Segoe UI Symbol" w:hAnsi="Segoe UI Symbol" w:cs="Segoe UI Symbol"/>
        <w:b w:val="0"/>
        <w:i w:val="0"/>
        <w:strike w:val="0"/>
        <w:dstrike w:val="0"/>
        <w:color w:val="5A6771"/>
        <w:sz w:val="22"/>
        <w:szCs w:val="22"/>
        <w:u w:val="none" w:color="000000"/>
        <w:bdr w:val="none" w:sz="0" w:space="0" w:color="auto"/>
        <w:shd w:val="clear" w:color="auto" w:fill="auto"/>
        <w:vertAlign w:val="baseline"/>
      </w:rPr>
    </w:lvl>
    <w:lvl w:ilvl="6" w:tplc="A4200EFC">
      <w:start w:val="1"/>
      <w:numFmt w:val="bullet"/>
      <w:lvlText w:val="•"/>
      <w:lvlJc w:val="left"/>
      <w:pPr>
        <w:ind w:left="4680"/>
      </w:pPr>
      <w:rPr>
        <w:rFonts w:ascii="Arial" w:eastAsia="Arial" w:hAnsi="Arial" w:cs="Arial"/>
        <w:b w:val="0"/>
        <w:i w:val="0"/>
        <w:strike w:val="0"/>
        <w:dstrike w:val="0"/>
        <w:color w:val="5A6771"/>
        <w:sz w:val="22"/>
        <w:szCs w:val="22"/>
        <w:u w:val="none" w:color="000000"/>
        <w:bdr w:val="none" w:sz="0" w:space="0" w:color="auto"/>
        <w:shd w:val="clear" w:color="auto" w:fill="auto"/>
        <w:vertAlign w:val="baseline"/>
      </w:rPr>
    </w:lvl>
    <w:lvl w:ilvl="7" w:tplc="2C90E62C">
      <w:start w:val="1"/>
      <w:numFmt w:val="bullet"/>
      <w:lvlText w:val="o"/>
      <w:lvlJc w:val="left"/>
      <w:pPr>
        <w:ind w:left="5400"/>
      </w:pPr>
      <w:rPr>
        <w:rFonts w:ascii="Segoe UI Symbol" w:eastAsia="Segoe UI Symbol" w:hAnsi="Segoe UI Symbol" w:cs="Segoe UI Symbol"/>
        <w:b w:val="0"/>
        <w:i w:val="0"/>
        <w:strike w:val="0"/>
        <w:dstrike w:val="0"/>
        <w:color w:val="5A6771"/>
        <w:sz w:val="22"/>
        <w:szCs w:val="22"/>
        <w:u w:val="none" w:color="000000"/>
        <w:bdr w:val="none" w:sz="0" w:space="0" w:color="auto"/>
        <w:shd w:val="clear" w:color="auto" w:fill="auto"/>
        <w:vertAlign w:val="baseline"/>
      </w:rPr>
    </w:lvl>
    <w:lvl w:ilvl="8" w:tplc="E18A2C74">
      <w:start w:val="1"/>
      <w:numFmt w:val="bullet"/>
      <w:lvlText w:val="▪"/>
      <w:lvlJc w:val="left"/>
      <w:pPr>
        <w:ind w:left="6120"/>
      </w:pPr>
      <w:rPr>
        <w:rFonts w:ascii="Segoe UI Symbol" w:eastAsia="Segoe UI Symbol" w:hAnsi="Segoe UI Symbol" w:cs="Segoe UI Symbol"/>
        <w:b w:val="0"/>
        <w:i w:val="0"/>
        <w:strike w:val="0"/>
        <w:dstrike w:val="0"/>
        <w:color w:val="5A6771"/>
        <w:sz w:val="22"/>
        <w:szCs w:val="22"/>
        <w:u w:val="none" w:color="000000"/>
        <w:bdr w:val="none" w:sz="0" w:space="0" w:color="auto"/>
        <w:shd w:val="clear" w:color="auto" w:fill="auto"/>
        <w:vertAlign w:val="baseline"/>
      </w:rPr>
    </w:lvl>
  </w:abstractNum>
  <w:abstractNum w:abstractNumId="9">
    <w:nsid w:val="5877249B"/>
    <w:multiLevelType w:val="hybridMultilevel"/>
    <w:tmpl w:val="19D8F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06C6B08"/>
    <w:multiLevelType w:val="hybridMultilevel"/>
    <w:tmpl w:val="7780CC2A"/>
    <w:lvl w:ilvl="0" w:tplc="BF78DF2E">
      <w:start w:val="1"/>
      <w:numFmt w:val="bullet"/>
      <w:pStyle w:val="ListParagraph"/>
      <w:lvlText w:val=""/>
      <w:lvlJc w:val="left"/>
      <w:pPr>
        <w:ind w:left="720" w:hanging="360"/>
      </w:pPr>
      <w:rPr>
        <w:rFonts w:ascii="Wingdings" w:hAnsi="Wingdings" w:hint="default"/>
        <w:color w:val="C1CE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11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F3C1179"/>
    <w:multiLevelType w:val="hybridMultilevel"/>
    <w:tmpl w:val="09DEDBBC"/>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10"/>
  </w:num>
  <w:num w:numId="2">
    <w:abstractNumId w:val="4"/>
  </w:num>
  <w:num w:numId="3">
    <w:abstractNumId w:val="0"/>
  </w:num>
  <w:num w:numId="4">
    <w:abstractNumId w:val="11"/>
  </w:num>
  <w:num w:numId="5">
    <w:abstractNumId w:val="3"/>
  </w:num>
  <w:num w:numId="6">
    <w:abstractNumId w:val="1"/>
  </w:num>
  <w:num w:numId="7">
    <w:abstractNumId w:val="9"/>
  </w:num>
  <w:num w:numId="8">
    <w:abstractNumId w:val="2"/>
  </w:num>
  <w:num w:numId="9">
    <w:abstractNumId w:val="6"/>
  </w:num>
  <w:num w:numId="10">
    <w:abstractNumId w:val="12"/>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9F"/>
    <w:rsid w:val="00022E71"/>
    <w:rsid w:val="00031B01"/>
    <w:rsid w:val="00041E78"/>
    <w:rsid w:val="000F1BDD"/>
    <w:rsid w:val="000F2D9F"/>
    <w:rsid w:val="001122E9"/>
    <w:rsid w:val="00117E57"/>
    <w:rsid w:val="00135B6A"/>
    <w:rsid w:val="00152795"/>
    <w:rsid w:val="001830EB"/>
    <w:rsid w:val="00200F88"/>
    <w:rsid w:val="002244B9"/>
    <w:rsid w:val="00227030"/>
    <w:rsid w:val="0027391A"/>
    <w:rsid w:val="002748D6"/>
    <w:rsid w:val="002B7515"/>
    <w:rsid w:val="003B5C25"/>
    <w:rsid w:val="0040296A"/>
    <w:rsid w:val="00414E19"/>
    <w:rsid w:val="0049658F"/>
    <w:rsid w:val="004F3B26"/>
    <w:rsid w:val="005422B6"/>
    <w:rsid w:val="006138E7"/>
    <w:rsid w:val="00717656"/>
    <w:rsid w:val="00756517"/>
    <w:rsid w:val="007D12B3"/>
    <w:rsid w:val="00870793"/>
    <w:rsid w:val="008731F3"/>
    <w:rsid w:val="008C3586"/>
    <w:rsid w:val="008E4F36"/>
    <w:rsid w:val="008F17EA"/>
    <w:rsid w:val="009235E1"/>
    <w:rsid w:val="00A01086"/>
    <w:rsid w:val="00BB7980"/>
    <w:rsid w:val="00CB291F"/>
    <w:rsid w:val="00CE629A"/>
    <w:rsid w:val="00D362F9"/>
    <w:rsid w:val="00D6575E"/>
    <w:rsid w:val="00DA542F"/>
    <w:rsid w:val="00DC1192"/>
    <w:rsid w:val="00E32436"/>
    <w:rsid w:val="00E941C1"/>
    <w:rsid w:val="00EE3076"/>
    <w:rsid w:val="00F250A2"/>
    <w:rsid w:val="00F54E13"/>
    <w:rsid w:val="00FB6744"/>
    <w:rsid w:val="00FC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0A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DD"/>
    <w:pPr>
      <w:spacing w:before="240" w:line="288" w:lineRule="auto"/>
    </w:pPr>
    <w:rPr>
      <w:rFonts w:ascii="Arial" w:hAnsi="Arial"/>
      <w:color w:val="404040" w:themeColor="text1" w:themeTint="BF"/>
      <w:sz w:val="22"/>
    </w:rPr>
  </w:style>
  <w:style w:type="paragraph" w:styleId="Heading1">
    <w:name w:val="heading 1"/>
    <w:basedOn w:val="Normal"/>
    <w:next w:val="Normal"/>
    <w:link w:val="Heading1Char"/>
    <w:uiPriority w:val="9"/>
    <w:qFormat/>
    <w:rsid w:val="00D362F9"/>
    <w:pPr>
      <w:keepNext/>
      <w:keepLines/>
      <w:spacing w:after="480" w:line="240" w:lineRule="auto"/>
      <w:ind w:right="2160"/>
      <w:outlineLvl w:val="0"/>
    </w:pPr>
    <w:rPr>
      <w:rFonts w:eastAsiaTheme="majorEastAsia" w:cstheme="majorBidi"/>
      <w:color w:val="C1CE20"/>
      <w:sz w:val="72"/>
      <w:szCs w:val="32"/>
    </w:rPr>
  </w:style>
  <w:style w:type="paragraph" w:styleId="Heading2">
    <w:name w:val="heading 2"/>
    <w:basedOn w:val="Normal"/>
    <w:next w:val="Normal"/>
    <w:link w:val="Heading2Char"/>
    <w:uiPriority w:val="9"/>
    <w:unhideWhenUsed/>
    <w:qFormat/>
    <w:rsid w:val="00CE629A"/>
    <w:pPr>
      <w:keepNext/>
      <w:keepLines/>
      <w:spacing w:before="480" w:after="240" w:line="240" w:lineRule="auto"/>
      <w:outlineLvl w:val="1"/>
    </w:pPr>
    <w:rPr>
      <w:rFonts w:eastAsiaTheme="majorEastAsia" w:cstheme="majorBidi"/>
      <w:b/>
      <w:color w:val="5C6872"/>
      <w:sz w:val="48"/>
      <w:szCs w:val="26"/>
    </w:rPr>
  </w:style>
  <w:style w:type="paragraph" w:styleId="Heading3">
    <w:name w:val="heading 3"/>
    <w:basedOn w:val="Normal"/>
    <w:next w:val="Normal"/>
    <w:link w:val="Heading3Char"/>
    <w:uiPriority w:val="9"/>
    <w:unhideWhenUsed/>
    <w:qFormat/>
    <w:rsid w:val="00D362F9"/>
    <w:pPr>
      <w:keepNext/>
      <w:keepLines/>
      <w:spacing w:before="480" w:after="240" w:line="240" w:lineRule="auto"/>
      <w:outlineLvl w:val="2"/>
    </w:pPr>
    <w:rPr>
      <w:rFonts w:eastAsiaTheme="majorEastAsia" w:cstheme="majorBidi"/>
      <w:b/>
      <w:color w:val="C1CE20"/>
      <w:sz w:val="32"/>
    </w:rPr>
  </w:style>
  <w:style w:type="paragraph" w:styleId="Heading4">
    <w:name w:val="heading 4"/>
    <w:basedOn w:val="Normal"/>
    <w:next w:val="Normal"/>
    <w:link w:val="Heading4Char"/>
    <w:uiPriority w:val="9"/>
    <w:unhideWhenUsed/>
    <w:qFormat/>
    <w:rsid w:val="00D362F9"/>
    <w:pPr>
      <w:keepNext/>
      <w:keepLines/>
      <w:spacing w:before="480" w:after="240" w:line="240" w:lineRule="auto"/>
      <w:outlineLvl w:val="3"/>
    </w:pPr>
    <w:rPr>
      <w:rFonts w:eastAsiaTheme="majorEastAsia" w:cstheme="majorBidi"/>
      <w:b/>
      <w:iCs/>
      <w:color w:val="5C687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F9"/>
    <w:rPr>
      <w:rFonts w:ascii="Arial" w:eastAsiaTheme="majorEastAsia" w:hAnsi="Arial" w:cstheme="majorBidi"/>
      <w:color w:val="C1CE20"/>
      <w:sz w:val="72"/>
      <w:szCs w:val="32"/>
    </w:rPr>
  </w:style>
  <w:style w:type="character" w:customStyle="1" w:styleId="Heading2Char">
    <w:name w:val="Heading 2 Char"/>
    <w:basedOn w:val="DefaultParagraphFont"/>
    <w:link w:val="Heading2"/>
    <w:uiPriority w:val="9"/>
    <w:rsid w:val="00CE629A"/>
    <w:rPr>
      <w:rFonts w:ascii="Arial" w:eastAsiaTheme="majorEastAsia" w:hAnsi="Arial" w:cstheme="majorBidi"/>
      <w:b/>
      <w:color w:val="5C6872"/>
      <w:sz w:val="48"/>
      <w:szCs w:val="26"/>
    </w:rPr>
  </w:style>
  <w:style w:type="character" w:customStyle="1" w:styleId="Heading3Char">
    <w:name w:val="Heading 3 Char"/>
    <w:basedOn w:val="DefaultParagraphFont"/>
    <w:link w:val="Heading3"/>
    <w:uiPriority w:val="9"/>
    <w:rsid w:val="00D362F9"/>
    <w:rPr>
      <w:rFonts w:ascii="Arial" w:eastAsiaTheme="majorEastAsia" w:hAnsi="Arial" w:cstheme="majorBidi"/>
      <w:b/>
      <w:color w:val="C1CE20"/>
      <w:sz w:val="32"/>
    </w:rPr>
  </w:style>
  <w:style w:type="character" w:customStyle="1" w:styleId="Heading4Char">
    <w:name w:val="Heading 4 Char"/>
    <w:basedOn w:val="DefaultParagraphFont"/>
    <w:link w:val="Heading4"/>
    <w:uiPriority w:val="9"/>
    <w:rsid w:val="00D362F9"/>
    <w:rPr>
      <w:rFonts w:ascii="Arial" w:eastAsiaTheme="majorEastAsia" w:hAnsi="Arial" w:cstheme="majorBidi"/>
      <w:b/>
      <w:iCs/>
      <w:color w:val="5C6872"/>
      <w:sz w:val="28"/>
    </w:rPr>
  </w:style>
  <w:style w:type="paragraph" w:styleId="Header">
    <w:name w:val="header"/>
    <w:basedOn w:val="Normal"/>
    <w:link w:val="HeaderChar"/>
    <w:uiPriority w:val="99"/>
    <w:unhideWhenUsed/>
    <w:rsid w:val="007D12B3"/>
    <w:pPr>
      <w:tabs>
        <w:tab w:val="center" w:pos="4680"/>
        <w:tab w:val="right" w:pos="9360"/>
      </w:tabs>
      <w:spacing w:before="0" w:line="240" w:lineRule="auto"/>
    </w:pPr>
    <w:rPr>
      <w:color w:val="ABB4BF"/>
    </w:rPr>
  </w:style>
  <w:style w:type="character" w:customStyle="1" w:styleId="HeaderChar">
    <w:name w:val="Header Char"/>
    <w:basedOn w:val="DefaultParagraphFont"/>
    <w:link w:val="Header"/>
    <w:uiPriority w:val="99"/>
    <w:rsid w:val="007D12B3"/>
    <w:rPr>
      <w:rFonts w:ascii="Arial" w:hAnsi="Arial"/>
      <w:color w:val="ABB4BF"/>
    </w:rPr>
  </w:style>
  <w:style w:type="paragraph" w:styleId="Footer">
    <w:name w:val="footer"/>
    <w:basedOn w:val="Normal"/>
    <w:link w:val="FooterChar"/>
    <w:uiPriority w:val="99"/>
    <w:unhideWhenUsed/>
    <w:rsid w:val="007D12B3"/>
    <w:pPr>
      <w:tabs>
        <w:tab w:val="center" w:pos="4680"/>
        <w:tab w:val="right" w:pos="9360"/>
      </w:tabs>
      <w:spacing w:before="0" w:line="240" w:lineRule="auto"/>
    </w:pPr>
    <w:rPr>
      <w:color w:val="ABB4BF"/>
    </w:rPr>
  </w:style>
  <w:style w:type="character" w:customStyle="1" w:styleId="FooterChar">
    <w:name w:val="Footer Char"/>
    <w:basedOn w:val="DefaultParagraphFont"/>
    <w:link w:val="Footer"/>
    <w:uiPriority w:val="99"/>
    <w:rsid w:val="007D12B3"/>
    <w:rPr>
      <w:rFonts w:ascii="Arial" w:hAnsi="Arial"/>
      <w:color w:val="ABB4BF"/>
    </w:rPr>
  </w:style>
  <w:style w:type="paragraph" w:styleId="Title">
    <w:name w:val="Title"/>
    <w:basedOn w:val="Normal"/>
    <w:next w:val="Normal"/>
    <w:link w:val="TitleChar"/>
    <w:uiPriority w:val="10"/>
    <w:qFormat/>
    <w:rsid w:val="00BB7980"/>
    <w:pPr>
      <w:spacing w:before="0" w:line="240" w:lineRule="auto"/>
      <w:contextualSpacing/>
    </w:pPr>
    <w:rPr>
      <w:rFonts w:eastAsiaTheme="majorEastAsia" w:cstheme="majorBidi"/>
      <w:color w:val="ABB4BF"/>
      <w:spacing w:val="-10"/>
      <w:kern w:val="28"/>
      <w:sz w:val="36"/>
      <w:szCs w:val="56"/>
    </w:rPr>
  </w:style>
  <w:style w:type="character" w:customStyle="1" w:styleId="TitleChar">
    <w:name w:val="Title Char"/>
    <w:basedOn w:val="DefaultParagraphFont"/>
    <w:link w:val="Title"/>
    <w:uiPriority w:val="10"/>
    <w:rsid w:val="00BB7980"/>
    <w:rPr>
      <w:rFonts w:ascii="Arial" w:eastAsiaTheme="majorEastAsia" w:hAnsi="Arial" w:cstheme="majorBidi"/>
      <w:color w:val="ABB4BF"/>
      <w:spacing w:val="-10"/>
      <w:kern w:val="28"/>
      <w:sz w:val="36"/>
      <w:szCs w:val="56"/>
    </w:rPr>
  </w:style>
  <w:style w:type="paragraph" w:styleId="Subtitle">
    <w:name w:val="Subtitle"/>
    <w:basedOn w:val="Normal"/>
    <w:next w:val="Normal"/>
    <w:link w:val="SubtitleChar"/>
    <w:uiPriority w:val="11"/>
    <w:qFormat/>
    <w:rsid w:val="00BB7980"/>
    <w:pPr>
      <w:numPr>
        <w:ilvl w:val="1"/>
      </w:numPr>
      <w:spacing w:before="120" w:after="120" w:line="240" w:lineRule="auto"/>
    </w:pPr>
    <w:rPr>
      <w:rFonts w:eastAsiaTheme="minorEastAsia"/>
      <w:color w:val="ABB4BF"/>
      <w:spacing w:val="15"/>
      <w:sz w:val="28"/>
      <w:szCs w:val="22"/>
    </w:rPr>
  </w:style>
  <w:style w:type="character" w:customStyle="1" w:styleId="SubtitleChar">
    <w:name w:val="Subtitle Char"/>
    <w:basedOn w:val="DefaultParagraphFont"/>
    <w:link w:val="Subtitle"/>
    <w:uiPriority w:val="11"/>
    <w:rsid w:val="00BB7980"/>
    <w:rPr>
      <w:rFonts w:ascii="Arial" w:eastAsiaTheme="minorEastAsia" w:hAnsi="Arial"/>
      <w:color w:val="ABB4BF"/>
      <w:spacing w:val="15"/>
      <w:sz w:val="28"/>
      <w:szCs w:val="22"/>
    </w:rPr>
  </w:style>
  <w:style w:type="character" w:styleId="SubtleEmphasis">
    <w:name w:val="Subtle Emphasis"/>
    <w:basedOn w:val="DefaultParagraphFont"/>
    <w:uiPriority w:val="19"/>
    <w:qFormat/>
    <w:rsid w:val="00FB6744"/>
    <w:rPr>
      <w:rFonts w:ascii="Arial" w:hAnsi="Arial"/>
      <w:b/>
      <w:i w:val="0"/>
      <w:iCs/>
      <w:color w:val="5C6872"/>
      <w:spacing w:val="0"/>
      <w:u w:val="none"/>
    </w:rPr>
  </w:style>
  <w:style w:type="character" w:styleId="Emphasis">
    <w:name w:val="Emphasis"/>
    <w:basedOn w:val="DefaultParagraphFont"/>
    <w:uiPriority w:val="20"/>
    <w:qFormat/>
    <w:rsid w:val="0049658F"/>
    <w:rPr>
      <w:rFonts w:ascii="Arial" w:hAnsi="Arial"/>
      <w:i w:val="0"/>
      <w:iCs/>
      <w:color w:val="C1CE20"/>
    </w:rPr>
  </w:style>
  <w:style w:type="character" w:styleId="IntenseEmphasis">
    <w:name w:val="Intense Emphasis"/>
    <w:basedOn w:val="DefaultParagraphFont"/>
    <w:uiPriority w:val="21"/>
    <w:qFormat/>
    <w:rsid w:val="0049658F"/>
    <w:rPr>
      <w:rFonts w:ascii="Arial" w:hAnsi="Arial"/>
      <w:b/>
      <w:i w:val="0"/>
      <w:iCs/>
      <w:color w:val="C1CE20"/>
    </w:rPr>
  </w:style>
  <w:style w:type="character" w:styleId="Strong">
    <w:name w:val="Strong"/>
    <w:basedOn w:val="DefaultParagraphFont"/>
    <w:uiPriority w:val="22"/>
    <w:qFormat/>
    <w:rsid w:val="00FB6744"/>
    <w:rPr>
      <w:rFonts w:ascii="Arial" w:hAnsi="Arial"/>
      <w:b/>
      <w:bCs/>
    </w:rPr>
  </w:style>
  <w:style w:type="paragraph" w:styleId="Quote">
    <w:name w:val="Quote"/>
    <w:basedOn w:val="Normal"/>
    <w:next w:val="Normal"/>
    <w:link w:val="QuoteChar"/>
    <w:uiPriority w:val="29"/>
    <w:rsid w:val="00FB6744"/>
    <w:pPr>
      <w:spacing w:after="240"/>
      <w:ind w:left="432" w:right="432"/>
    </w:pPr>
    <w:rPr>
      <w:iCs/>
      <w:color w:val="ABB4BF"/>
      <w:spacing w:val="10"/>
      <w:sz w:val="28"/>
    </w:rPr>
  </w:style>
  <w:style w:type="character" w:customStyle="1" w:styleId="QuoteChar">
    <w:name w:val="Quote Char"/>
    <w:basedOn w:val="DefaultParagraphFont"/>
    <w:link w:val="Quote"/>
    <w:uiPriority w:val="29"/>
    <w:rsid w:val="00FB6744"/>
    <w:rPr>
      <w:rFonts w:ascii="Arial" w:hAnsi="Arial"/>
      <w:iCs/>
      <w:color w:val="ABB4BF"/>
      <w:spacing w:val="10"/>
      <w:sz w:val="28"/>
    </w:rPr>
  </w:style>
  <w:style w:type="paragraph" w:styleId="IntenseQuote">
    <w:name w:val="Intense Quote"/>
    <w:basedOn w:val="Normal"/>
    <w:next w:val="Normal"/>
    <w:link w:val="IntenseQuoteChar"/>
    <w:uiPriority w:val="30"/>
    <w:qFormat/>
    <w:rsid w:val="0049658F"/>
    <w:pPr>
      <w:pBdr>
        <w:top w:val="single" w:sz="4" w:space="10" w:color="C1CE20"/>
        <w:bottom w:val="single" w:sz="36" w:space="10" w:color="C1CE20"/>
      </w:pBdr>
      <w:spacing w:before="360" w:after="360"/>
    </w:pPr>
    <w:rPr>
      <w:iCs/>
      <w:color w:val="C1CE20"/>
      <w:sz w:val="28"/>
    </w:rPr>
  </w:style>
  <w:style w:type="character" w:customStyle="1" w:styleId="IntenseQuoteChar">
    <w:name w:val="Intense Quote Char"/>
    <w:basedOn w:val="DefaultParagraphFont"/>
    <w:link w:val="IntenseQuote"/>
    <w:uiPriority w:val="30"/>
    <w:rsid w:val="0049658F"/>
    <w:rPr>
      <w:rFonts w:ascii="Arial" w:hAnsi="Arial"/>
      <w:iCs/>
      <w:color w:val="C1CE20"/>
      <w:sz w:val="28"/>
    </w:rPr>
  </w:style>
  <w:style w:type="paragraph" w:styleId="ListParagraph">
    <w:name w:val="List Paragraph"/>
    <w:basedOn w:val="Normal"/>
    <w:uiPriority w:val="34"/>
    <w:qFormat/>
    <w:rsid w:val="0049658F"/>
    <w:pPr>
      <w:numPr>
        <w:numId w:val="1"/>
      </w:numPr>
      <w:contextualSpacing/>
    </w:pPr>
  </w:style>
  <w:style w:type="table" w:styleId="TableGrid">
    <w:name w:val="Table Grid"/>
    <w:basedOn w:val="TableNormal"/>
    <w:uiPriority w:val="39"/>
    <w:rsid w:val="00CE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Heading">
    <w:name w:val="Column Heading"/>
    <w:basedOn w:val="Normal"/>
    <w:qFormat/>
    <w:rsid w:val="0049658F"/>
    <w:pPr>
      <w:spacing w:after="240" w:line="240" w:lineRule="auto"/>
    </w:pPr>
    <w:rPr>
      <w:b/>
      <w:color w:val="C1CE20"/>
      <w:sz w:val="28"/>
      <w:szCs w:val="28"/>
    </w:rPr>
  </w:style>
  <w:style w:type="paragraph" w:customStyle="1" w:styleId="RowHeading">
    <w:name w:val="Row Heading"/>
    <w:basedOn w:val="Normal"/>
    <w:qFormat/>
    <w:rsid w:val="002748D6"/>
    <w:pPr>
      <w:spacing w:after="240" w:line="240" w:lineRule="auto"/>
    </w:pPr>
    <w:rPr>
      <w:b/>
    </w:rPr>
  </w:style>
  <w:style w:type="character" w:styleId="PageNumber">
    <w:name w:val="page number"/>
    <w:basedOn w:val="DefaultParagraphFont"/>
    <w:uiPriority w:val="99"/>
    <w:semiHidden/>
    <w:unhideWhenUsed/>
    <w:rsid w:val="0027391A"/>
  </w:style>
  <w:style w:type="paragraph" w:customStyle="1" w:styleId="CoverSubtitle">
    <w:name w:val="Cover Subtitle"/>
    <w:basedOn w:val="Heading3"/>
    <w:qFormat/>
    <w:rsid w:val="005422B6"/>
    <w:pPr>
      <w:ind w:left="1440" w:right="1440"/>
      <w:jc w:val="center"/>
    </w:pPr>
    <w:rPr>
      <w:b w:val="0"/>
      <w:color w:val="5C6872"/>
      <w:sz w:val="40"/>
    </w:rPr>
  </w:style>
  <w:style w:type="paragraph" w:customStyle="1" w:styleId="CoverTitle">
    <w:name w:val="Cover Title"/>
    <w:basedOn w:val="Heading1"/>
    <w:qFormat/>
    <w:rsid w:val="00135B6A"/>
    <w:pPr>
      <w:spacing w:before="1200"/>
      <w:ind w:right="0"/>
      <w:jc w:val="center"/>
    </w:pPr>
    <w:rPr>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6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CCFF35-8B09-BF4A-8F0C-9BC79F82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447</Words>
  <Characters>2552</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GoToWebinar Integration</vt:lpstr>
      <vt:lpstr/>
      <vt:lpstr/>
      <vt:lpstr/>
      <vt:lpstr>    Preparing your GoToWebinar</vt:lpstr>
      <vt:lpstr>    </vt:lpstr>
      <vt:lpstr>    Creating the linked LMS Product</vt:lpstr>
      <vt:lpstr>    User Perspective</vt:lpstr>
    </vt:vector>
  </TitlesOfParts>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Correa</dc:creator>
  <cp:keywords/>
  <dc:description/>
  <cp:lastModifiedBy>Rob Luck</cp:lastModifiedBy>
  <cp:revision>2</cp:revision>
  <cp:lastPrinted>2016-07-11T15:48:00Z</cp:lastPrinted>
  <dcterms:created xsi:type="dcterms:W3CDTF">2017-01-31T19:58:00Z</dcterms:created>
  <dcterms:modified xsi:type="dcterms:W3CDTF">2017-01-31T19:58:00Z</dcterms:modified>
</cp:coreProperties>
</file>