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B3B90" w14:textId="1B1C3A33" w:rsidR="008F17EA" w:rsidRDefault="00CF6AE0" w:rsidP="006D3B22">
      <w:pPr>
        <w:pStyle w:val="Heading1"/>
      </w:pPr>
      <w:r>
        <w:t>CrowdWisdom</w:t>
      </w:r>
      <w:r w:rsidRPr="000B3CF4">
        <w:rPr>
          <w:sz w:val="56"/>
          <w:szCs w:val="56"/>
          <w:vertAlign w:val="superscript"/>
        </w:rPr>
        <w:t>™</w:t>
      </w:r>
      <w:bookmarkStart w:id="0" w:name="_GoBack"/>
      <w:bookmarkEnd w:id="0"/>
      <w:r w:rsidR="000B3CF4">
        <w:br/>
      </w:r>
      <w:r>
        <w:t>Portal Gateway</w:t>
      </w:r>
    </w:p>
    <w:p w14:paraId="42A30AEC" w14:textId="7852FC08" w:rsidR="008529A3" w:rsidRDefault="008529A3" w:rsidP="008529A3">
      <w:pPr>
        <w:pStyle w:val="Heading4"/>
      </w:pPr>
      <w:r>
        <w:t>Summary:</w:t>
      </w:r>
    </w:p>
    <w:p w14:paraId="6C013183" w14:textId="6E6B6149" w:rsidR="008529A3" w:rsidRPr="008529A3" w:rsidRDefault="008529A3" w:rsidP="008529A3">
      <w:pPr>
        <w:pStyle w:val="Default"/>
        <w:rPr>
          <w:sz w:val="22"/>
          <w:szCs w:val="22"/>
        </w:rPr>
      </w:pPr>
      <w:r w:rsidRPr="008529A3">
        <w:rPr>
          <w:sz w:val="22"/>
          <w:szCs w:val="22"/>
        </w:rPr>
        <w:t xml:space="preserve">Portal gateway allows learners to seamlessly log in to the </w:t>
      </w:r>
      <w:r>
        <w:rPr>
          <w:sz w:val="22"/>
          <w:szCs w:val="22"/>
        </w:rPr>
        <w:t>YM</w:t>
      </w:r>
      <w:r w:rsidRPr="008529A3">
        <w:rPr>
          <w:sz w:val="22"/>
          <w:szCs w:val="22"/>
        </w:rPr>
        <w:t xml:space="preserve"> Crowd</w:t>
      </w:r>
      <w:r>
        <w:rPr>
          <w:sz w:val="22"/>
          <w:szCs w:val="22"/>
        </w:rPr>
        <w:t>W</w:t>
      </w:r>
      <w:r w:rsidRPr="008529A3">
        <w:rPr>
          <w:sz w:val="22"/>
          <w:szCs w:val="22"/>
        </w:rPr>
        <w:t>isdom</w:t>
      </w:r>
      <w:r>
        <w:rPr>
          <w:sz w:val="22"/>
          <w:szCs w:val="22"/>
        </w:rPr>
        <w:t>™</w:t>
      </w:r>
      <w:r w:rsidRPr="008529A3">
        <w:rPr>
          <w:sz w:val="22"/>
          <w:szCs w:val="22"/>
        </w:rPr>
        <w:t xml:space="preserve"> Learning Portal from trusted third-party applications. </w:t>
      </w:r>
    </w:p>
    <w:p w14:paraId="53A750FD" w14:textId="7B817960" w:rsidR="000F1BDD" w:rsidRPr="008529A3" w:rsidRDefault="008529A3" w:rsidP="00CE629A">
      <w:pPr>
        <w:rPr>
          <w:rFonts w:cs="Arial"/>
          <w:szCs w:val="22"/>
        </w:rPr>
      </w:pPr>
      <w:r w:rsidRPr="008529A3">
        <w:rPr>
          <w:rFonts w:cs="Arial"/>
          <w:szCs w:val="22"/>
        </w:rPr>
        <w:t>Learners requiring access to the Crowd</w:t>
      </w:r>
      <w:r>
        <w:rPr>
          <w:rFonts w:cs="Arial"/>
          <w:szCs w:val="22"/>
        </w:rPr>
        <w:t>W</w:t>
      </w:r>
      <w:r w:rsidRPr="008529A3">
        <w:rPr>
          <w:rFonts w:cs="Arial"/>
          <w:szCs w:val="22"/>
        </w:rPr>
        <w:t>isdom</w:t>
      </w:r>
      <w:r>
        <w:rPr>
          <w:rFonts w:cs="Arial"/>
          <w:szCs w:val="22"/>
        </w:rPr>
        <w:t>™</w:t>
      </w:r>
      <w:r w:rsidRPr="008529A3">
        <w:rPr>
          <w:rFonts w:cs="Arial"/>
          <w:szCs w:val="22"/>
        </w:rPr>
        <w:t xml:space="preserve"> Learning Portal will be pre-authenticated by the trusted third-party application, and then they will be redirected to the single access point URL defined below.</w:t>
      </w:r>
    </w:p>
    <w:p w14:paraId="43968A0A" w14:textId="7F763B71" w:rsidR="007D12B3" w:rsidRDefault="008529A3" w:rsidP="008529A3">
      <w:pPr>
        <w:pStyle w:val="Heading3"/>
      </w:pPr>
      <w:r>
        <w:t>Details:</w:t>
      </w:r>
      <w:r w:rsidR="003C11EB">
        <w:br/>
      </w:r>
    </w:p>
    <w:p w14:paraId="2BDE22F7" w14:textId="5BE63B5D" w:rsidR="003C11EB" w:rsidRDefault="003C11EB" w:rsidP="003C11EB">
      <w:r w:rsidRPr="003C11EB">
        <w:rPr>
          <w:b/>
        </w:rPr>
        <w:t>Base URL:</w:t>
      </w:r>
      <w:r>
        <w:t xml:space="preserve"> </w:t>
      </w:r>
      <w:hyperlink w:history="1">
        <w:r w:rsidRPr="00C74483">
          <w:rPr>
            <w:rStyle w:val="Hyperlink"/>
          </w:rPr>
          <w:t>http://&lt;context&gt;.mycrowdwisdom.com/diweb/gateway/</w:t>
        </w:r>
      </w:hyperlink>
    </w:p>
    <w:p w14:paraId="4661AAB1" w14:textId="77777777" w:rsidR="003C11EB" w:rsidRPr="003C11EB" w:rsidRDefault="003C11EB" w:rsidP="003C11E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3C11EB" w14:paraId="34238E3B" w14:textId="77777777" w:rsidTr="003C11EB">
        <w:trPr>
          <w:trHeight w:val="756"/>
          <w:jc w:val="center"/>
        </w:trPr>
        <w:tc>
          <w:tcPr>
            <w:tcW w:w="3117" w:type="dxa"/>
            <w:tcBorders>
              <w:bottom w:val="single" w:sz="36" w:space="0" w:color="8B969F"/>
            </w:tcBorders>
            <w:vAlign w:val="center"/>
          </w:tcPr>
          <w:p w14:paraId="4FB8CA32" w14:textId="19032C3B" w:rsidR="003C11EB" w:rsidRPr="002748D6" w:rsidRDefault="003C11EB" w:rsidP="002748D6">
            <w:pPr>
              <w:pStyle w:val="ColumnHeading"/>
            </w:pPr>
            <w:r>
              <w:t>Parameter Name</w:t>
            </w:r>
          </w:p>
        </w:tc>
        <w:tc>
          <w:tcPr>
            <w:tcW w:w="3117" w:type="dxa"/>
            <w:tcBorders>
              <w:bottom w:val="single" w:sz="36" w:space="0" w:color="8B969F"/>
            </w:tcBorders>
            <w:vAlign w:val="center"/>
          </w:tcPr>
          <w:p w14:paraId="7F31CA1C" w14:textId="77A89A13" w:rsidR="003C11EB" w:rsidRDefault="003C11EB" w:rsidP="002748D6">
            <w:pPr>
              <w:pStyle w:val="ColumnHeading"/>
            </w:pPr>
            <w:r>
              <w:t>Parameter Value</w:t>
            </w:r>
          </w:p>
        </w:tc>
      </w:tr>
      <w:tr w:rsidR="003C11EB" w14:paraId="21DA6505" w14:textId="77777777" w:rsidTr="003C11EB">
        <w:trPr>
          <w:jc w:val="center"/>
        </w:trPr>
        <w:tc>
          <w:tcPr>
            <w:tcW w:w="3117" w:type="dxa"/>
            <w:tcBorders>
              <w:top w:val="single" w:sz="36" w:space="0" w:color="8B969F"/>
              <w:bottom w:val="single" w:sz="4" w:space="0" w:color="8B969F"/>
            </w:tcBorders>
            <w:vAlign w:val="center"/>
          </w:tcPr>
          <w:p w14:paraId="4B63E116" w14:textId="1CA5C1EF" w:rsidR="003C11EB" w:rsidRPr="00170A5A" w:rsidRDefault="003C11EB" w:rsidP="00FC17DB">
            <w:pPr>
              <w:pStyle w:val="RowHeading"/>
            </w:pPr>
            <w:r w:rsidRPr="00170A5A">
              <w:t>data</w:t>
            </w:r>
          </w:p>
        </w:tc>
        <w:tc>
          <w:tcPr>
            <w:tcW w:w="3117" w:type="dxa"/>
            <w:tcBorders>
              <w:top w:val="single" w:sz="36" w:space="0" w:color="8B969F"/>
              <w:bottom w:val="single" w:sz="4" w:space="0" w:color="8B969F"/>
            </w:tcBorders>
            <w:vAlign w:val="center"/>
          </w:tcPr>
          <w:p w14:paraId="51BEDABD" w14:textId="4ECA56C8" w:rsidR="003C11EB" w:rsidRPr="00FC17DB" w:rsidRDefault="003C11EB" w:rsidP="00FC17DB">
            <w:pPr>
              <w:pStyle w:val="RowHeading"/>
              <w:rPr>
                <w:b w:val="0"/>
              </w:rPr>
            </w:pPr>
            <w:r>
              <w:rPr>
                <w:b w:val="0"/>
              </w:rPr>
              <w:t>A Triple DES encrypted, base64 encoded string resulting from the encryption of the learner data</w:t>
            </w:r>
          </w:p>
        </w:tc>
      </w:tr>
    </w:tbl>
    <w:p w14:paraId="783473D7" w14:textId="153C4F16" w:rsidR="00FB6744" w:rsidRDefault="003C11EB" w:rsidP="003C11EB">
      <w:pPr>
        <w:pStyle w:val="ListParagraph"/>
        <w:numPr>
          <w:ilvl w:val="0"/>
          <w:numId w:val="8"/>
        </w:numPr>
      </w:pPr>
      <w:r>
        <w:t>All parameters are required to access the Learning Portal via gateway.</w:t>
      </w:r>
    </w:p>
    <w:p w14:paraId="7F6041EC" w14:textId="77777777" w:rsidR="00170A5A" w:rsidRDefault="00170A5A" w:rsidP="003C11EB">
      <w:pPr>
        <w:pStyle w:val="Heading4"/>
        <w:rPr>
          <w:i/>
        </w:rPr>
      </w:pPr>
    </w:p>
    <w:p w14:paraId="2ACE001C" w14:textId="77777777" w:rsidR="00170A5A" w:rsidRDefault="00170A5A" w:rsidP="003C11EB">
      <w:pPr>
        <w:pStyle w:val="Heading4"/>
        <w:rPr>
          <w:i/>
        </w:rPr>
      </w:pPr>
    </w:p>
    <w:p w14:paraId="501959A2" w14:textId="5E3A2EB8" w:rsidR="003C11EB" w:rsidRPr="003C11EB" w:rsidRDefault="003C11EB" w:rsidP="003C11EB">
      <w:pPr>
        <w:pStyle w:val="Heading4"/>
        <w:rPr>
          <w:i/>
        </w:rPr>
      </w:pPr>
      <w:r w:rsidRPr="003C11EB">
        <w:rPr>
          <w:i/>
        </w:rPr>
        <w:t>Encrypted Data (data parameter)</w:t>
      </w:r>
    </w:p>
    <w:p w14:paraId="2085E963" w14:textId="474CFA58" w:rsidR="003C11EB" w:rsidRDefault="003C11EB" w:rsidP="003C11EB">
      <w:pPr>
        <w:rPr>
          <w:shd w:val="clear" w:color="auto" w:fill="FFFFFF"/>
        </w:rPr>
      </w:pPr>
      <w:r w:rsidRPr="000F2D9F">
        <w:rPr>
          <w:shd w:val="clear" w:color="auto" w:fill="FFFFFF"/>
        </w:rPr>
        <w:t>L</w:t>
      </w:r>
      <w:r>
        <w:rPr>
          <w:shd w:val="clear" w:color="auto" w:fill="FFFFFF"/>
        </w:rPr>
        <w:t>earner data must be prepared in the form of query string before encryption. For example:</w:t>
      </w:r>
    </w:p>
    <w:p w14:paraId="77907683" w14:textId="4C572C58" w:rsidR="003C11EB" w:rsidRPr="003C11EB" w:rsidRDefault="003C11EB" w:rsidP="003C11EB">
      <w:pPr>
        <w:jc w:val="center"/>
        <w:rPr>
          <w:i/>
          <w:shd w:val="clear" w:color="auto" w:fill="FFFFFF"/>
        </w:rPr>
      </w:pPr>
      <w:r>
        <w:rPr>
          <w:shd w:val="clear" w:color="auto" w:fill="FFFFFF"/>
        </w:rPr>
        <w:br/>
      </w:r>
      <w:r>
        <w:rPr>
          <w:i/>
          <w:shd w:val="clear" w:color="auto" w:fill="FFFFFF"/>
        </w:rPr>
        <w:t>Timestap=1123029012376&amp;ClientID=323033&amp;</w:t>
      </w:r>
    </w:p>
    <w:p w14:paraId="5B8F490C" w14:textId="77777777" w:rsidR="008529A3" w:rsidRDefault="008529A3" w:rsidP="008529A3">
      <w:pPr>
        <w:rPr>
          <w:shd w:val="clear" w:color="auto" w:fill="FFFFFF"/>
        </w:rPr>
      </w:pPr>
      <w:r w:rsidRPr="000F2D9F">
        <w:rPr>
          <w:shd w:val="clear" w:color="auto" w:fill="FFFFFF"/>
        </w:rPr>
        <w:t>L</w:t>
      </w:r>
      <w:r>
        <w:rPr>
          <w:shd w:val="clear" w:color="auto" w:fill="FFFFFF"/>
        </w:rPr>
        <w:t>earner data must be prepared in the form of query string before encryption. For example:</w:t>
      </w:r>
    </w:p>
    <w:p w14:paraId="0C4A266C" w14:textId="257AFE58" w:rsidR="003C11EB" w:rsidRPr="008529A3" w:rsidRDefault="008529A3" w:rsidP="008529A3">
      <w:pPr>
        <w:rPr>
          <w:szCs w:val="22"/>
        </w:rPr>
      </w:pPr>
      <w:r w:rsidRPr="008529A3">
        <w:rPr>
          <w:szCs w:val="22"/>
        </w:rPr>
        <w:t xml:space="preserve">Field names are not case-sensitive, and values must be URL encoded. Then the prepared query string must be encrypted using Triple DES encryption in CBC mode with PKCS5 padding (“DESede/CBC/PKCS5Padding”). – The secret encryption key and initialization vector to be used in the encryption algorithm will be provided by </w:t>
      </w:r>
      <w:r w:rsidR="00170A5A">
        <w:rPr>
          <w:szCs w:val="22"/>
        </w:rPr>
        <w:t>YMLearning</w:t>
      </w:r>
      <w:r w:rsidRPr="008529A3">
        <w:rPr>
          <w:szCs w:val="22"/>
        </w:rPr>
        <w:t xml:space="preserve"> in the form of base64 encoded strings – The data in the encrypted query string is used to automatically </w:t>
      </w:r>
      <w:r w:rsidRPr="008529A3">
        <w:rPr>
          <w:b/>
          <w:bCs/>
          <w:szCs w:val="22"/>
        </w:rPr>
        <w:t xml:space="preserve">register </w:t>
      </w:r>
      <w:r w:rsidRPr="008529A3">
        <w:rPr>
          <w:b/>
          <w:bCs/>
          <w:i/>
          <w:iCs/>
          <w:szCs w:val="22"/>
        </w:rPr>
        <w:t xml:space="preserve">new </w:t>
      </w:r>
      <w:r w:rsidRPr="008529A3">
        <w:rPr>
          <w:szCs w:val="22"/>
        </w:rPr>
        <w:t xml:space="preserve">learners and </w:t>
      </w:r>
      <w:r w:rsidRPr="008529A3">
        <w:rPr>
          <w:b/>
          <w:bCs/>
          <w:szCs w:val="22"/>
        </w:rPr>
        <w:t xml:space="preserve">authenticate </w:t>
      </w:r>
      <w:r w:rsidRPr="008529A3">
        <w:rPr>
          <w:b/>
          <w:bCs/>
          <w:i/>
          <w:iCs/>
          <w:szCs w:val="22"/>
        </w:rPr>
        <w:t xml:space="preserve">returning </w:t>
      </w:r>
      <w:r w:rsidRPr="008529A3">
        <w:rPr>
          <w:szCs w:val="22"/>
        </w:rPr>
        <w:t>learners. The following data fields are defined:</w:t>
      </w:r>
    </w:p>
    <w:p w14:paraId="10B19510" w14:textId="77777777" w:rsidR="003C11EB" w:rsidRDefault="003C11EB" w:rsidP="006D3B22"/>
    <w:p w14:paraId="07B03D97" w14:textId="77777777" w:rsidR="003C11EB" w:rsidRDefault="003C11EB" w:rsidP="006D3B22"/>
    <w:p w14:paraId="0F3774DE" w14:textId="77777777" w:rsidR="003C11EB" w:rsidRDefault="003C11EB" w:rsidP="006D3B22"/>
    <w:p w14:paraId="5D8B262A" w14:textId="77777777" w:rsidR="003C11EB" w:rsidRDefault="003C11EB" w:rsidP="006D3B22"/>
    <w:p w14:paraId="3E43F7F8" w14:textId="77777777" w:rsidR="003C11EB" w:rsidRDefault="003C11EB" w:rsidP="006D3B22"/>
    <w:p w14:paraId="1F50B425" w14:textId="77777777" w:rsidR="00170A5A" w:rsidRDefault="00170A5A" w:rsidP="006D3B22"/>
    <w:p w14:paraId="761BA83C" w14:textId="77777777" w:rsidR="00170A5A" w:rsidRDefault="00170A5A" w:rsidP="006D3B22"/>
    <w:p w14:paraId="3CB0274B" w14:textId="74181BCF" w:rsidR="003C11EB" w:rsidRPr="00BB7980" w:rsidRDefault="00170A5A" w:rsidP="003C11EB">
      <w:pPr>
        <w:pStyle w:val="Heading2"/>
      </w:pPr>
      <w:r>
        <w:rPr>
          <w:rFonts w:eastAsiaTheme="minorHAnsi" w:cstheme="minorBidi"/>
          <w:b w:val="0"/>
          <w:color w:val="404040" w:themeColor="text1" w:themeTint="BF"/>
          <w:sz w:val="22"/>
          <w:szCs w:val="24"/>
        </w:rPr>
        <w:br/>
      </w:r>
      <w:r>
        <w:rPr>
          <w:rFonts w:eastAsiaTheme="minorHAnsi" w:cstheme="minorBidi"/>
          <w:b w:val="0"/>
          <w:color w:val="404040" w:themeColor="text1" w:themeTint="BF"/>
          <w:sz w:val="22"/>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tblGrid>
      <w:tr w:rsidR="00170A5A" w14:paraId="2193201D" w14:textId="77777777" w:rsidTr="00DE73AB">
        <w:trPr>
          <w:trHeight w:val="756"/>
        </w:trPr>
        <w:tc>
          <w:tcPr>
            <w:tcW w:w="3117" w:type="dxa"/>
            <w:tcBorders>
              <w:bottom w:val="single" w:sz="36" w:space="0" w:color="8B969F"/>
            </w:tcBorders>
            <w:vAlign w:val="center"/>
          </w:tcPr>
          <w:p w14:paraId="503A8FD9" w14:textId="011B5458" w:rsidR="00170A5A" w:rsidRPr="002748D6" w:rsidRDefault="00170A5A" w:rsidP="00DE73AB">
            <w:pPr>
              <w:pStyle w:val="ColumnHeading"/>
            </w:pPr>
            <w:r>
              <w:t>Field</w:t>
            </w:r>
          </w:p>
        </w:tc>
        <w:tc>
          <w:tcPr>
            <w:tcW w:w="3117" w:type="dxa"/>
            <w:tcBorders>
              <w:bottom w:val="single" w:sz="36" w:space="0" w:color="8B969F"/>
            </w:tcBorders>
            <w:vAlign w:val="center"/>
          </w:tcPr>
          <w:p w14:paraId="71AD5497" w14:textId="03CA056B" w:rsidR="00170A5A" w:rsidRDefault="00170A5A" w:rsidP="00DE73AB">
            <w:pPr>
              <w:pStyle w:val="ColumnHeading"/>
            </w:pPr>
            <w:r>
              <w:t>Description</w:t>
            </w:r>
          </w:p>
        </w:tc>
      </w:tr>
      <w:tr w:rsidR="00170A5A" w14:paraId="1C9362CC" w14:textId="77777777" w:rsidTr="00DE73AB">
        <w:tc>
          <w:tcPr>
            <w:tcW w:w="3117" w:type="dxa"/>
            <w:tcBorders>
              <w:top w:val="single" w:sz="36" w:space="0" w:color="8B969F"/>
              <w:bottom w:val="single" w:sz="4" w:space="0" w:color="8B969F"/>
            </w:tcBorders>
            <w:vAlign w:val="center"/>
          </w:tcPr>
          <w:p w14:paraId="57C54BBD" w14:textId="116140D9" w:rsidR="00170A5A" w:rsidRPr="00170A5A" w:rsidRDefault="00170A5A" w:rsidP="00DE73AB">
            <w:pPr>
              <w:pStyle w:val="RowHeading"/>
            </w:pPr>
            <w:r w:rsidRPr="00170A5A">
              <w:t>Timestamp</w:t>
            </w:r>
          </w:p>
        </w:tc>
        <w:tc>
          <w:tcPr>
            <w:tcW w:w="3117" w:type="dxa"/>
            <w:tcBorders>
              <w:top w:val="single" w:sz="36" w:space="0" w:color="8B969F"/>
              <w:bottom w:val="single" w:sz="4" w:space="0" w:color="8B969F"/>
            </w:tcBorders>
            <w:vAlign w:val="center"/>
          </w:tcPr>
          <w:p w14:paraId="4E4EB357" w14:textId="77777777" w:rsidR="00170A5A" w:rsidRDefault="00170A5A" w:rsidP="00170A5A">
            <w:pPr>
              <w:pStyle w:val="Default"/>
              <w:rPr>
                <w:sz w:val="22"/>
                <w:szCs w:val="22"/>
              </w:rPr>
            </w:pPr>
            <w:r>
              <w:rPr>
                <w:sz w:val="22"/>
                <w:szCs w:val="22"/>
              </w:rPr>
              <w:t xml:space="preserve">The date and time at which the encrypted query string was created. It is used to prevent process stale or expired data. </w:t>
            </w:r>
          </w:p>
          <w:p w14:paraId="3C42E619" w14:textId="77777777" w:rsidR="00170A5A" w:rsidRDefault="00170A5A" w:rsidP="00170A5A">
            <w:pPr>
              <w:pStyle w:val="Default"/>
              <w:rPr>
                <w:sz w:val="22"/>
                <w:szCs w:val="22"/>
              </w:rPr>
            </w:pPr>
            <w:r>
              <w:rPr>
                <w:sz w:val="22"/>
                <w:szCs w:val="22"/>
              </w:rPr>
              <w:t xml:space="preserve">This field consists of a sequence of digits representing the number of milliseconds in GMT since midnight, January 01, 1970 </w:t>
            </w:r>
          </w:p>
          <w:p w14:paraId="46F76967" w14:textId="368ECCB9" w:rsidR="00170A5A" w:rsidRPr="00170A5A" w:rsidRDefault="00170A5A" w:rsidP="00170A5A">
            <w:pPr>
              <w:pStyle w:val="RowHeading"/>
              <w:rPr>
                <w:b w:val="0"/>
              </w:rPr>
            </w:pPr>
            <w:r w:rsidRPr="00170A5A">
              <w:rPr>
                <w:b w:val="0"/>
                <w:szCs w:val="22"/>
              </w:rPr>
              <w:t xml:space="preserve">The encrypted data will not be considered valid if the timestamp is older than the max age defined for the current portal. </w:t>
            </w:r>
            <w:r w:rsidRPr="00170A5A">
              <w:rPr>
                <w:b w:val="0"/>
              </w:rPr>
              <w:t>resulting from the encryption of the learner data</w:t>
            </w:r>
          </w:p>
        </w:tc>
      </w:tr>
      <w:tr w:rsidR="00170A5A" w14:paraId="3A60E367" w14:textId="77777777" w:rsidTr="00DE73AB">
        <w:tc>
          <w:tcPr>
            <w:tcW w:w="3117" w:type="dxa"/>
            <w:tcBorders>
              <w:top w:val="single" w:sz="36" w:space="0" w:color="8B969F"/>
              <w:bottom w:val="single" w:sz="4" w:space="0" w:color="8B969F"/>
            </w:tcBorders>
            <w:vAlign w:val="center"/>
          </w:tcPr>
          <w:p w14:paraId="4B3302A4" w14:textId="6E9A374E" w:rsidR="00170A5A" w:rsidRPr="00170A5A" w:rsidRDefault="00170A5A" w:rsidP="00DE73AB">
            <w:pPr>
              <w:pStyle w:val="RowHeading"/>
            </w:pPr>
            <w:r>
              <w:t>ClientID</w:t>
            </w:r>
          </w:p>
        </w:tc>
        <w:tc>
          <w:tcPr>
            <w:tcW w:w="3117" w:type="dxa"/>
            <w:tcBorders>
              <w:top w:val="single" w:sz="36" w:space="0" w:color="8B969F"/>
              <w:bottom w:val="single" w:sz="4" w:space="0" w:color="8B969F"/>
            </w:tcBorders>
            <w:vAlign w:val="center"/>
          </w:tcPr>
          <w:p w14:paraId="7EF93B32" w14:textId="0829FCEC" w:rsidR="00170A5A" w:rsidRPr="00170A5A" w:rsidRDefault="00170A5A" w:rsidP="00170A5A">
            <w:pPr>
              <w:pStyle w:val="Default"/>
              <w:rPr>
                <w:szCs w:val="22"/>
              </w:rPr>
            </w:pPr>
            <w:r>
              <w:rPr>
                <w:sz w:val="22"/>
                <w:szCs w:val="22"/>
              </w:rPr>
              <w:t xml:space="preserve">unique client identifier (i.e. person ID in your system) </w:t>
            </w:r>
          </w:p>
        </w:tc>
      </w:tr>
      <w:tr w:rsidR="00170A5A" w14:paraId="3B6DA936" w14:textId="77777777" w:rsidTr="00DE73AB">
        <w:tc>
          <w:tcPr>
            <w:tcW w:w="3117" w:type="dxa"/>
            <w:tcBorders>
              <w:top w:val="single" w:sz="36" w:space="0" w:color="8B969F"/>
              <w:bottom w:val="single" w:sz="4" w:space="0" w:color="8B969F"/>
            </w:tcBorders>
            <w:vAlign w:val="center"/>
          </w:tcPr>
          <w:p w14:paraId="65E4773F" w14:textId="2D48AE2A" w:rsidR="00170A5A" w:rsidRPr="00170A5A" w:rsidRDefault="00170A5A" w:rsidP="00DE73AB">
            <w:pPr>
              <w:pStyle w:val="RowHeading"/>
            </w:pPr>
            <w:r>
              <w:t>FirstName</w:t>
            </w:r>
          </w:p>
        </w:tc>
        <w:tc>
          <w:tcPr>
            <w:tcW w:w="3117" w:type="dxa"/>
            <w:tcBorders>
              <w:top w:val="single" w:sz="36" w:space="0" w:color="8B969F"/>
              <w:bottom w:val="single" w:sz="4" w:space="0" w:color="8B969F"/>
            </w:tcBorders>
            <w:vAlign w:val="center"/>
          </w:tcPr>
          <w:p w14:paraId="08BFA6C6" w14:textId="04BE009B" w:rsidR="00170A5A" w:rsidRPr="00170A5A" w:rsidRDefault="00170A5A" w:rsidP="00170A5A">
            <w:pPr>
              <w:pStyle w:val="Default"/>
              <w:rPr>
                <w:szCs w:val="22"/>
              </w:rPr>
            </w:pPr>
            <w:r>
              <w:rPr>
                <w:sz w:val="22"/>
                <w:szCs w:val="22"/>
              </w:rPr>
              <w:t xml:space="preserve">First name of the learner </w:t>
            </w:r>
          </w:p>
        </w:tc>
      </w:tr>
      <w:tr w:rsidR="00170A5A" w14:paraId="49D5A56A" w14:textId="77777777" w:rsidTr="00DE73AB">
        <w:tc>
          <w:tcPr>
            <w:tcW w:w="3117" w:type="dxa"/>
            <w:tcBorders>
              <w:top w:val="single" w:sz="36" w:space="0" w:color="8B969F"/>
              <w:bottom w:val="single" w:sz="4" w:space="0" w:color="8B969F"/>
            </w:tcBorders>
            <w:vAlign w:val="center"/>
          </w:tcPr>
          <w:p w14:paraId="42D1535A" w14:textId="584E3A6D" w:rsidR="00170A5A" w:rsidRPr="00170A5A" w:rsidRDefault="00170A5A" w:rsidP="00DE73AB">
            <w:pPr>
              <w:pStyle w:val="RowHeading"/>
            </w:pPr>
            <w:r>
              <w:t>LastName</w:t>
            </w:r>
          </w:p>
        </w:tc>
        <w:tc>
          <w:tcPr>
            <w:tcW w:w="3117" w:type="dxa"/>
            <w:tcBorders>
              <w:top w:val="single" w:sz="36" w:space="0" w:color="8B969F"/>
              <w:bottom w:val="single" w:sz="4" w:space="0" w:color="8B969F"/>
            </w:tcBorders>
            <w:vAlign w:val="center"/>
          </w:tcPr>
          <w:p w14:paraId="73777BCF" w14:textId="41DACF95" w:rsidR="00170A5A" w:rsidRPr="00170A5A" w:rsidRDefault="00170A5A" w:rsidP="00170A5A">
            <w:pPr>
              <w:pStyle w:val="Default"/>
              <w:rPr>
                <w:szCs w:val="22"/>
              </w:rPr>
            </w:pPr>
            <w:r>
              <w:rPr>
                <w:sz w:val="22"/>
                <w:szCs w:val="22"/>
              </w:rPr>
              <w:t xml:space="preserve">Last name or family name of the learner </w:t>
            </w:r>
          </w:p>
        </w:tc>
      </w:tr>
      <w:tr w:rsidR="00170A5A" w14:paraId="1BD6FAF4" w14:textId="77777777" w:rsidTr="00DE73AB">
        <w:tc>
          <w:tcPr>
            <w:tcW w:w="3117" w:type="dxa"/>
            <w:tcBorders>
              <w:top w:val="single" w:sz="36" w:space="0" w:color="8B969F"/>
              <w:bottom w:val="single" w:sz="4" w:space="0" w:color="8B969F"/>
            </w:tcBorders>
            <w:vAlign w:val="center"/>
          </w:tcPr>
          <w:p w14:paraId="2437BF08" w14:textId="4C245824" w:rsidR="00170A5A" w:rsidRPr="00170A5A" w:rsidRDefault="00170A5A" w:rsidP="00DE73AB">
            <w:pPr>
              <w:pStyle w:val="RowHeading"/>
            </w:pPr>
            <w:r>
              <w:t>Email</w:t>
            </w:r>
          </w:p>
        </w:tc>
        <w:tc>
          <w:tcPr>
            <w:tcW w:w="3117" w:type="dxa"/>
            <w:tcBorders>
              <w:top w:val="single" w:sz="36" w:space="0" w:color="8B969F"/>
              <w:bottom w:val="single" w:sz="4" w:space="0" w:color="8B969F"/>
            </w:tcBorders>
            <w:vAlign w:val="center"/>
          </w:tcPr>
          <w:p w14:paraId="09A8627D" w14:textId="0A5F8EB7" w:rsidR="00170A5A" w:rsidRPr="00170A5A" w:rsidRDefault="00170A5A" w:rsidP="00170A5A">
            <w:pPr>
              <w:pStyle w:val="Default"/>
              <w:rPr>
                <w:szCs w:val="22"/>
              </w:rPr>
            </w:pPr>
            <w:r>
              <w:rPr>
                <w:sz w:val="22"/>
                <w:szCs w:val="22"/>
              </w:rPr>
              <w:t xml:space="preserve">Learner email address </w:t>
            </w:r>
          </w:p>
        </w:tc>
      </w:tr>
      <w:tr w:rsidR="00170A5A" w14:paraId="20F346A3" w14:textId="77777777" w:rsidTr="00DE73AB">
        <w:tc>
          <w:tcPr>
            <w:tcW w:w="3117" w:type="dxa"/>
            <w:tcBorders>
              <w:top w:val="single" w:sz="36" w:space="0" w:color="8B969F"/>
              <w:bottom w:val="single" w:sz="4" w:space="0" w:color="8B969F"/>
            </w:tcBorders>
            <w:vAlign w:val="center"/>
          </w:tcPr>
          <w:p w14:paraId="71F87A51" w14:textId="2956302D" w:rsidR="00170A5A" w:rsidRPr="00170A5A" w:rsidRDefault="00170A5A" w:rsidP="00DE73AB">
            <w:pPr>
              <w:pStyle w:val="RowHeading"/>
            </w:pPr>
            <w:r>
              <w:t>DisplayName</w:t>
            </w:r>
          </w:p>
        </w:tc>
        <w:tc>
          <w:tcPr>
            <w:tcW w:w="3117" w:type="dxa"/>
            <w:tcBorders>
              <w:top w:val="single" w:sz="36" w:space="0" w:color="8B969F"/>
              <w:bottom w:val="single" w:sz="4" w:space="0" w:color="8B969F"/>
            </w:tcBorders>
            <w:vAlign w:val="center"/>
          </w:tcPr>
          <w:p w14:paraId="64796A63" w14:textId="4B51F683" w:rsidR="00170A5A" w:rsidRPr="00170A5A" w:rsidRDefault="00170A5A" w:rsidP="00170A5A">
            <w:pPr>
              <w:pStyle w:val="Default"/>
              <w:rPr>
                <w:szCs w:val="22"/>
              </w:rPr>
            </w:pPr>
            <w:r>
              <w:rPr>
                <w:sz w:val="22"/>
                <w:szCs w:val="22"/>
              </w:rPr>
              <w:t xml:space="preserve">Learner Salutation if different from </w:t>
            </w:r>
            <w:proofErr w:type="gramStart"/>
            <w:r>
              <w:rPr>
                <w:sz w:val="22"/>
                <w:szCs w:val="22"/>
              </w:rPr>
              <w:t>FullName(</w:t>
            </w:r>
            <w:proofErr w:type="gramEnd"/>
            <w:r>
              <w:rPr>
                <w:sz w:val="22"/>
                <w:szCs w:val="22"/>
              </w:rPr>
              <w:t>FirstName LastName ). For example (</w:t>
            </w:r>
            <w:r>
              <w:rPr>
                <w:b/>
                <w:bCs/>
                <w:sz w:val="22"/>
                <w:szCs w:val="22"/>
              </w:rPr>
              <w:t xml:space="preserve">Dr </w:t>
            </w:r>
            <w:r>
              <w:rPr>
                <w:sz w:val="22"/>
                <w:szCs w:val="22"/>
              </w:rPr>
              <w:t xml:space="preserve">FirstName LastName) can be used on Certificates </w:t>
            </w:r>
          </w:p>
        </w:tc>
      </w:tr>
      <w:tr w:rsidR="00170A5A" w14:paraId="437F3CFE" w14:textId="77777777" w:rsidTr="00DE73AB">
        <w:tc>
          <w:tcPr>
            <w:tcW w:w="3117" w:type="dxa"/>
            <w:tcBorders>
              <w:top w:val="single" w:sz="36" w:space="0" w:color="8B969F"/>
              <w:bottom w:val="single" w:sz="4" w:space="0" w:color="8B969F"/>
            </w:tcBorders>
            <w:vAlign w:val="center"/>
          </w:tcPr>
          <w:p w14:paraId="2FE9998E" w14:textId="6A82F2AE" w:rsidR="00170A5A" w:rsidRPr="00170A5A" w:rsidRDefault="00170A5A" w:rsidP="00DE73AB">
            <w:pPr>
              <w:pStyle w:val="RowHeading"/>
            </w:pPr>
            <w:r>
              <w:t>UserName</w:t>
            </w:r>
          </w:p>
        </w:tc>
        <w:tc>
          <w:tcPr>
            <w:tcW w:w="3117" w:type="dxa"/>
            <w:tcBorders>
              <w:top w:val="single" w:sz="36" w:space="0" w:color="8B969F"/>
              <w:bottom w:val="single" w:sz="4" w:space="0" w:color="8B969F"/>
            </w:tcBorders>
            <w:vAlign w:val="center"/>
          </w:tcPr>
          <w:p w14:paraId="2FB4BB39" w14:textId="3423B5E8" w:rsidR="00170A5A" w:rsidRPr="00170A5A" w:rsidRDefault="00170A5A" w:rsidP="00170A5A">
            <w:pPr>
              <w:pStyle w:val="Default"/>
              <w:rPr>
                <w:szCs w:val="22"/>
              </w:rPr>
            </w:pPr>
            <w:r>
              <w:rPr>
                <w:sz w:val="22"/>
                <w:szCs w:val="22"/>
              </w:rPr>
              <w:t xml:space="preserve">Learner username could be used to log into the learning portal manually. Useful only if the manual login is allowed for the current portal. </w:t>
            </w:r>
          </w:p>
        </w:tc>
      </w:tr>
      <w:tr w:rsidR="00170A5A" w14:paraId="2C98F04E" w14:textId="77777777" w:rsidTr="00DE73AB">
        <w:tc>
          <w:tcPr>
            <w:tcW w:w="3117" w:type="dxa"/>
            <w:tcBorders>
              <w:top w:val="single" w:sz="36" w:space="0" w:color="8B969F"/>
              <w:bottom w:val="single" w:sz="4" w:space="0" w:color="8B969F"/>
            </w:tcBorders>
            <w:vAlign w:val="center"/>
          </w:tcPr>
          <w:p w14:paraId="0353BA76" w14:textId="3CA4F03A" w:rsidR="00170A5A" w:rsidRPr="00170A5A" w:rsidRDefault="00170A5A" w:rsidP="00DE73AB">
            <w:pPr>
              <w:pStyle w:val="RowHeading"/>
            </w:pPr>
            <w:r>
              <w:t>Password</w:t>
            </w:r>
          </w:p>
        </w:tc>
        <w:tc>
          <w:tcPr>
            <w:tcW w:w="3117" w:type="dxa"/>
            <w:tcBorders>
              <w:top w:val="single" w:sz="36" w:space="0" w:color="8B969F"/>
              <w:bottom w:val="single" w:sz="4" w:space="0" w:color="8B969F"/>
            </w:tcBorders>
            <w:vAlign w:val="center"/>
          </w:tcPr>
          <w:p w14:paraId="3E2500B5" w14:textId="3A7CD15E" w:rsidR="00170A5A" w:rsidRPr="00170A5A" w:rsidRDefault="00170A5A" w:rsidP="00170A5A">
            <w:pPr>
              <w:pStyle w:val="Default"/>
              <w:rPr>
                <w:szCs w:val="22"/>
              </w:rPr>
            </w:pPr>
            <w:r>
              <w:rPr>
                <w:sz w:val="22"/>
                <w:szCs w:val="22"/>
              </w:rPr>
              <w:t xml:space="preserve">Learner password could be used to log into the learning portal manually. Useful only if the manual login is allowed for the current portal. </w:t>
            </w:r>
          </w:p>
        </w:tc>
      </w:tr>
      <w:tr w:rsidR="00170A5A" w14:paraId="35EAFEDD" w14:textId="77777777" w:rsidTr="00170A5A">
        <w:trPr>
          <w:trHeight w:val="783"/>
        </w:trPr>
        <w:tc>
          <w:tcPr>
            <w:tcW w:w="3117" w:type="dxa"/>
            <w:tcBorders>
              <w:top w:val="single" w:sz="36" w:space="0" w:color="8B969F"/>
              <w:bottom w:val="single" w:sz="4" w:space="0" w:color="8B969F"/>
            </w:tcBorders>
            <w:vAlign w:val="center"/>
          </w:tcPr>
          <w:p w14:paraId="0247B4EF" w14:textId="1EA0B3F2" w:rsidR="00170A5A" w:rsidRPr="00170A5A" w:rsidRDefault="00170A5A" w:rsidP="00DE73AB">
            <w:pPr>
              <w:pStyle w:val="RowHeading"/>
            </w:pPr>
            <w:r>
              <w:t>LastUpdate</w:t>
            </w:r>
          </w:p>
        </w:tc>
        <w:tc>
          <w:tcPr>
            <w:tcW w:w="3117" w:type="dxa"/>
            <w:tcBorders>
              <w:top w:val="single" w:sz="36" w:space="0" w:color="8B969F"/>
              <w:bottom w:val="single" w:sz="4" w:space="0" w:color="8B969F"/>
            </w:tcBorders>
            <w:vAlign w:val="center"/>
          </w:tcPr>
          <w:p w14:paraId="13F4EB13" w14:textId="312685F8" w:rsidR="00170A5A" w:rsidRPr="00170A5A" w:rsidRDefault="00170A5A" w:rsidP="00170A5A">
            <w:pPr>
              <w:pStyle w:val="Default"/>
              <w:rPr>
                <w:szCs w:val="22"/>
              </w:rPr>
            </w:pPr>
            <w:r>
              <w:rPr>
                <w:sz w:val="22"/>
                <w:szCs w:val="22"/>
              </w:rPr>
              <w:t xml:space="preserve">The date and time the learner demographic data was last updated. Same format as </w:t>
            </w:r>
            <w:r>
              <w:rPr>
                <w:b/>
                <w:bCs/>
                <w:sz w:val="22"/>
                <w:szCs w:val="22"/>
              </w:rPr>
              <w:t>timestamp</w:t>
            </w:r>
            <w:r>
              <w:rPr>
                <w:sz w:val="22"/>
                <w:szCs w:val="22"/>
              </w:rPr>
              <w:t xml:space="preserve">. </w:t>
            </w:r>
          </w:p>
        </w:tc>
      </w:tr>
      <w:tr w:rsidR="00170A5A" w14:paraId="645F53C3" w14:textId="77777777" w:rsidTr="00DE73AB">
        <w:tc>
          <w:tcPr>
            <w:tcW w:w="3117" w:type="dxa"/>
            <w:tcBorders>
              <w:top w:val="single" w:sz="36" w:space="0" w:color="8B969F"/>
              <w:bottom w:val="single" w:sz="4" w:space="0" w:color="8B969F"/>
            </w:tcBorders>
            <w:vAlign w:val="center"/>
          </w:tcPr>
          <w:p w14:paraId="108D0DA7" w14:textId="3C3F3D4C" w:rsidR="00170A5A" w:rsidRPr="00170A5A" w:rsidRDefault="00170A5A" w:rsidP="00DE73AB">
            <w:pPr>
              <w:pStyle w:val="RowHeading"/>
            </w:pPr>
            <w:r>
              <w:t>Address</w:t>
            </w:r>
          </w:p>
        </w:tc>
        <w:tc>
          <w:tcPr>
            <w:tcW w:w="3117" w:type="dxa"/>
            <w:tcBorders>
              <w:top w:val="single" w:sz="36" w:space="0" w:color="8B969F"/>
              <w:bottom w:val="single" w:sz="4" w:space="0" w:color="8B969F"/>
            </w:tcBorders>
            <w:vAlign w:val="center"/>
          </w:tcPr>
          <w:p w14:paraId="0E516A15" w14:textId="2DEE48DF" w:rsidR="00170A5A" w:rsidRDefault="00170A5A" w:rsidP="00170A5A">
            <w:pPr>
              <w:pStyle w:val="Default"/>
              <w:rPr>
                <w:sz w:val="22"/>
                <w:szCs w:val="22"/>
              </w:rPr>
            </w:pPr>
            <w:r>
              <w:rPr>
                <w:sz w:val="22"/>
                <w:szCs w:val="22"/>
              </w:rPr>
              <w:t>Learner Address</w:t>
            </w:r>
          </w:p>
        </w:tc>
      </w:tr>
      <w:tr w:rsidR="00170A5A" w14:paraId="63416741" w14:textId="77777777" w:rsidTr="00DE73AB">
        <w:tc>
          <w:tcPr>
            <w:tcW w:w="3117" w:type="dxa"/>
            <w:tcBorders>
              <w:top w:val="single" w:sz="36" w:space="0" w:color="8B969F"/>
              <w:bottom w:val="single" w:sz="4" w:space="0" w:color="8B969F"/>
            </w:tcBorders>
            <w:vAlign w:val="center"/>
          </w:tcPr>
          <w:p w14:paraId="381D3928" w14:textId="611F62C6" w:rsidR="00170A5A" w:rsidRPr="00170A5A" w:rsidRDefault="00170A5A" w:rsidP="00DE73AB">
            <w:pPr>
              <w:pStyle w:val="RowHeading"/>
            </w:pPr>
            <w:r>
              <w:t>City</w:t>
            </w:r>
          </w:p>
        </w:tc>
        <w:tc>
          <w:tcPr>
            <w:tcW w:w="3117" w:type="dxa"/>
            <w:tcBorders>
              <w:top w:val="single" w:sz="36" w:space="0" w:color="8B969F"/>
              <w:bottom w:val="single" w:sz="4" w:space="0" w:color="8B969F"/>
            </w:tcBorders>
            <w:vAlign w:val="center"/>
          </w:tcPr>
          <w:p w14:paraId="54267ACA" w14:textId="296E5B52" w:rsidR="00170A5A" w:rsidRDefault="00170A5A" w:rsidP="00170A5A">
            <w:pPr>
              <w:pStyle w:val="Default"/>
              <w:rPr>
                <w:sz w:val="22"/>
                <w:szCs w:val="22"/>
              </w:rPr>
            </w:pPr>
            <w:r>
              <w:rPr>
                <w:sz w:val="22"/>
                <w:szCs w:val="22"/>
              </w:rPr>
              <w:t>City</w:t>
            </w:r>
          </w:p>
        </w:tc>
      </w:tr>
      <w:tr w:rsidR="00170A5A" w14:paraId="2E3E4EBF" w14:textId="77777777" w:rsidTr="00DE73AB">
        <w:tc>
          <w:tcPr>
            <w:tcW w:w="3117" w:type="dxa"/>
            <w:tcBorders>
              <w:top w:val="single" w:sz="36" w:space="0" w:color="8B969F"/>
              <w:bottom w:val="single" w:sz="4" w:space="0" w:color="8B969F"/>
            </w:tcBorders>
            <w:vAlign w:val="center"/>
          </w:tcPr>
          <w:p w14:paraId="5F231A94" w14:textId="0C1D41CA" w:rsidR="00170A5A" w:rsidRPr="00170A5A" w:rsidRDefault="00170A5A" w:rsidP="00DE73AB">
            <w:pPr>
              <w:pStyle w:val="RowHeading"/>
            </w:pPr>
            <w:r>
              <w:t>State</w:t>
            </w:r>
          </w:p>
        </w:tc>
        <w:tc>
          <w:tcPr>
            <w:tcW w:w="3117" w:type="dxa"/>
            <w:tcBorders>
              <w:top w:val="single" w:sz="36" w:space="0" w:color="8B969F"/>
              <w:bottom w:val="single" w:sz="4" w:space="0" w:color="8B969F"/>
            </w:tcBorders>
            <w:vAlign w:val="center"/>
          </w:tcPr>
          <w:p w14:paraId="60BF842B" w14:textId="09B21722" w:rsidR="00170A5A" w:rsidRDefault="00170A5A" w:rsidP="00170A5A">
            <w:pPr>
              <w:pStyle w:val="Default"/>
              <w:rPr>
                <w:sz w:val="22"/>
                <w:szCs w:val="22"/>
              </w:rPr>
            </w:pPr>
            <w:r>
              <w:rPr>
                <w:sz w:val="22"/>
                <w:szCs w:val="22"/>
              </w:rPr>
              <w:t>State or Province</w:t>
            </w:r>
          </w:p>
        </w:tc>
      </w:tr>
      <w:tr w:rsidR="00170A5A" w14:paraId="560A9245" w14:textId="77777777" w:rsidTr="00DE73AB">
        <w:tc>
          <w:tcPr>
            <w:tcW w:w="3117" w:type="dxa"/>
            <w:tcBorders>
              <w:top w:val="single" w:sz="36" w:space="0" w:color="8B969F"/>
              <w:bottom w:val="single" w:sz="4" w:space="0" w:color="8B969F"/>
            </w:tcBorders>
            <w:vAlign w:val="center"/>
          </w:tcPr>
          <w:p w14:paraId="275FC929" w14:textId="59719F86" w:rsidR="00170A5A" w:rsidRPr="00170A5A" w:rsidRDefault="00170A5A" w:rsidP="00DE73AB">
            <w:pPr>
              <w:pStyle w:val="RowHeading"/>
            </w:pPr>
            <w:r>
              <w:t>Zip</w:t>
            </w:r>
          </w:p>
        </w:tc>
        <w:tc>
          <w:tcPr>
            <w:tcW w:w="3117" w:type="dxa"/>
            <w:tcBorders>
              <w:top w:val="single" w:sz="36" w:space="0" w:color="8B969F"/>
              <w:bottom w:val="single" w:sz="4" w:space="0" w:color="8B969F"/>
            </w:tcBorders>
            <w:vAlign w:val="center"/>
          </w:tcPr>
          <w:p w14:paraId="20B4E038" w14:textId="4A820654" w:rsidR="00170A5A" w:rsidRDefault="00170A5A" w:rsidP="00170A5A">
            <w:pPr>
              <w:pStyle w:val="Default"/>
              <w:rPr>
                <w:sz w:val="22"/>
                <w:szCs w:val="22"/>
              </w:rPr>
            </w:pPr>
            <w:r>
              <w:rPr>
                <w:sz w:val="22"/>
                <w:szCs w:val="22"/>
              </w:rPr>
              <w:t>Postal or zip code</w:t>
            </w:r>
          </w:p>
        </w:tc>
      </w:tr>
      <w:tr w:rsidR="00170A5A" w14:paraId="27A6AC49" w14:textId="77777777" w:rsidTr="00DE73AB">
        <w:tc>
          <w:tcPr>
            <w:tcW w:w="3117" w:type="dxa"/>
            <w:tcBorders>
              <w:top w:val="single" w:sz="36" w:space="0" w:color="8B969F"/>
              <w:bottom w:val="single" w:sz="4" w:space="0" w:color="8B969F"/>
            </w:tcBorders>
            <w:vAlign w:val="center"/>
          </w:tcPr>
          <w:p w14:paraId="48A8C74B" w14:textId="7701B9E8" w:rsidR="00170A5A" w:rsidRPr="00170A5A" w:rsidRDefault="00170A5A" w:rsidP="00DE73AB">
            <w:pPr>
              <w:pStyle w:val="RowHeading"/>
            </w:pPr>
            <w:r>
              <w:t>Country</w:t>
            </w:r>
          </w:p>
        </w:tc>
        <w:tc>
          <w:tcPr>
            <w:tcW w:w="3117" w:type="dxa"/>
            <w:tcBorders>
              <w:top w:val="single" w:sz="36" w:space="0" w:color="8B969F"/>
              <w:bottom w:val="single" w:sz="4" w:space="0" w:color="8B969F"/>
            </w:tcBorders>
            <w:vAlign w:val="center"/>
          </w:tcPr>
          <w:p w14:paraId="0DF268AF" w14:textId="7939AAB7" w:rsidR="00170A5A" w:rsidRDefault="00170A5A" w:rsidP="00170A5A">
            <w:pPr>
              <w:pStyle w:val="Default"/>
              <w:rPr>
                <w:sz w:val="22"/>
                <w:szCs w:val="22"/>
              </w:rPr>
            </w:pPr>
            <w:r>
              <w:rPr>
                <w:sz w:val="22"/>
                <w:szCs w:val="22"/>
              </w:rPr>
              <w:t>Country code, ISO 3166 country code (e.g. US)</w:t>
            </w:r>
          </w:p>
        </w:tc>
      </w:tr>
      <w:tr w:rsidR="00170A5A" w14:paraId="2DB74522" w14:textId="77777777" w:rsidTr="00DE73AB">
        <w:tc>
          <w:tcPr>
            <w:tcW w:w="3117" w:type="dxa"/>
            <w:tcBorders>
              <w:top w:val="single" w:sz="36" w:space="0" w:color="8B969F"/>
              <w:bottom w:val="single" w:sz="4" w:space="0" w:color="8B969F"/>
            </w:tcBorders>
            <w:vAlign w:val="center"/>
          </w:tcPr>
          <w:p w14:paraId="402C3487" w14:textId="1845FE82" w:rsidR="00170A5A" w:rsidRPr="00170A5A" w:rsidRDefault="00170A5A" w:rsidP="00DE73AB">
            <w:pPr>
              <w:pStyle w:val="RowHeading"/>
            </w:pPr>
            <w:r>
              <w:t>Phone</w:t>
            </w:r>
          </w:p>
        </w:tc>
        <w:tc>
          <w:tcPr>
            <w:tcW w:w="3117" w:type="dxa"/>
            <w:tcBorders>
              <w:top w:val="single" w:sz="36" w:space="0" w:color="8B969F"/>
              <w:bottom w:val="single" w:sz="4" w:space="0" w:color="8B969F"/>
            </w:tcBorders>
            <w:vAlign w:val="center"/>
          </w:tcPr>
          <w:p w14:paraId="7AE7E7DF" w14:textId="34572565" w:rsidR="00170A5A" w:rsidRDefault="00170A5A" w:rsidP="00170A5A">
            <w:pPr>
              <w:pStyle w:val="Default"/>
              <w:rPr>
                <w:sz w:val="22"/>
                <w:szCs w:val="22"/>
              </w:rPr>
            </w:pPr>
            <w:r>
              <w:rPr>
                <w:sz w:val="22"/>
                <w:szCs w:val="22"/>
              </w:rPr>
              <w:t>Contact phone number</w:t>
            </w:r>
          </w:p>
        </w:tc>
      </w:tr>
      <w:tr w:rsidR="00170A5A" w14:paraId="67DDE3B6" w14:textId="77777777" w:rsidTr="00DE73AB">
        <w:tc>
          <w:tcPr>
            <w:tcW w:w="3117" w:type="dxa"/>
            <w:tcBorders>
              <w:top w:val="single" w:sz="36" w:space="0" w:color="8B969F"/>
              <w:bottom w:val="single" w:sz="4" w:space="0" w:color="8B969F"/>
            </w:tcBorders>
            <w:vAlign w:val="center"/>
          </w:tcPr>
          <w:p w14:paraId="5D241269" w14:textId="50417334" w:rsidR="00170A5A" w:rsidRPr="00170A5A" w:rsidRDefault="00170A5A" w:rsidP="00DE73AB">
            <w:pPr>
              <w:pStyle w:val="RowHeading"/>
            </w:pPr>
            <w:r>
              <w:t>Group</w:t>
            </w:r>
          </w:p>
        </w:tc>
        <w:tc>
          <w:tcPr>
            <w:tcW w:w="3117" w:type="dxa"/>
            <w:tcBorders>
              <w:top w:val="single" w:sz="36" w:space="0" w:color="8B969F"/>
              <w:bottom w:val="single" w:sz="4" w:space="0" w:color="8B969F"/>
            </w:tcBorders>
            <w:vAlign w:val="center"/>
          </w:tcPr>
          <w:p w14:paraId="4BE33E67" w14:textId="520DD304" w:rsidR="00170A5A" w:rsidRDefault="00170A5A" w:rsidP="00170A5A">
            <w:pPr>
              <w:pStyle w:val="Default"/>
              <w:rPr>
                <w:sz w:val="22"/>
                <w:szCs w:val="22"/>
              </w:rPr>
            </w:pPr>
            <w:r>
              <w:rPr>
                <w:sz w:val="22"/>
                <w:szCs w:val="22"/>
              </w:rPr>
              <w:t>Membership group name(s), comma separated list of groups that the learner belongs to. (i.e. member, staff)</w:t>
            </w:r>
          </w:p>
        </w:tc>
      </w:tr>
    </w:tbl>
    <w:p w14:paraId="2352DB34" w14:textId="77777777" w:rsidR="003C11EB" w:rsidRDefault="003C11EB" w:rsidP="006D3B22"/>
    <w:p w14:paraId="1C15D211" w14:textId="6CDF621E" w:rsidR="00170A5A" w:rsidRPr="00170A5A" w:rsidRDefault="00170A5A" w:rsidP="00170A5A">
      <w:pPr>
        <w:pStyle w:val="Default"/>
        <w:rPr>
          <w:sz w:val="22"/>
          <w:szCs w:val="22"/>
        </w:rPr>
      </w:pPr>
      <w:r w:rsidRPr="00170A5A">
        <w:rPr>
          <w:sz w:val="22"/>
          <w:szCs w:val="22"/>
        </w:rPr>
        <w:t>Fields in bold are required, optional fields could be omitted from the query string. All other fields (including the ones not listed here) will be sav</w:t>
      </w:r>
      <w:r>
        <w:rPr>
          <w:sz w:val="22"/>
          <w:szCs w:val="22"/>
        </w:rPr>
        <w:t>ed as learner demographic data.</w:t>
      </w:r>
    </w:p>
    <w:p w14:paraId="0C288862" w14:textId="1F7A808A" w:rsidR="00170A5A" w:rsidRPr="00170A5A" w:rsidRDefault="00170A5A" w:rsidP="00170A5A">
      <w:pPr>
        <w:pStyle w:val="Default"/>
        <w:pageBreakBefore/>
        <w:rPr>
          <w:sz w:val="22"/>
          <w:szCs w:val="22"/>
        </w:rPr>
      </w:pPr>
      <w:r w:rsidRPr="00170A5A">
        <w:rPr>
          <w:sz w:val="22"/>
          <w:szCs w:val="22"/>
        </w:rPr>
        <w:t xml:space="preserve">Note: you may omit the learner demographic data (from FirstName to Phone) if you are certain that the learner is already registered with the portal and the profile hasn’t changed since registration. </w:t>
      </w:r>
      <w:r w:rsidR="00B176C2">
        <w:rPr>
          <w:sz w:val="22"/>
          <w:szCs w:val="22"/>
        </w:rPr>
        <w:br/>
      </w:r>
    </w:p>
    <w:p w14:paraId="0A04BF8B" w14:textId="0AC16FE5" w:rsidR="00170A5A" w:rsidRPr="00170A5A" w:rsidRDefault="00170A5A" w:rsidP="00170A5A">
      <w:pPr>
        <w:pStyle w:val="Default"/>
        <w:rPr>
          <w:sz w:val="22"/>
          <w:szCs w:val="22"/>
        </w:rPr>
      </w:pPr>
      <w:r w:rsidRPr="00170A5A">
        <w:rPr>
          <w:sz w:val="22"/>
          <w:szCs w:val="22"/>
        </w:rPr>
        <w:t xml:space="preserve">For comments and questions, please contact your </w:t>
      </w:r>
      <w:r>
        <w:rPr>
          <w:sz w:val="22"/>
          <w:szCs w:val="22"/>
        </w:rPr>
        <w:t>YMLearning</w:t>
      </w:r>
      <w:r w:rsidRPr="00170A5A">
        <w:rPr>
          <w:sz w:val="22"/>
          <w:szCs w:val="22"/>
        </w:rPr>
        <w:t xml:space="preserve"> Technical point-person. </w:t>
      </w:r>
    </w:p>
    <w:p w14:paraId="40C51391" w14:textId="77777777" w:rsidR="00B176C2" w:rsidRDefault="00B176C2" w:rsidP="00B176C2">
      <w:pPr>
        <w:pStyle w:val="Default"/>
        <w:rPr>
          <w:b/>
          <w:bCs/>
          <w:sz w:val="22"/>
          <w:szCs w:val="22"/>
        </w:rPr>
      </w:pPr>
    </w:p>
    <w:p w14:paraId="58633706" w14:textId="24350A32" w:rsidR="00B176C2" w:rsidRPr="00B176C2" w:rsidRDefault="00B176C2" w:rsidP="00B176C2">
      <w:pPr>
        <w:pStyle w:val="Heading4"/>
      </w:pPr>
      <w:r w:rsidRPr="00B176C2">
        <w:t>Sample Client (pseudo code)</w:t>
      </w:r>
    </w:p>
    <w:p w14:paraId="03D0CE24" w14:textId="7E29AABA" w:rsidR="00B176C2" w:rsidRDefault="00B176C2" w:rsidP="00B176C2">
      <w:pPr>
        <w:pStyle w:val="Default"/>
        <w:rPr>
          <w:sz w:val="22"/>
          <w:szCs w:val="22"/>
        </w:rPr>
      </w:pPr>
      <w:r>
        <w:rPr>
          <w:b/>
          <w:bCs/>
          <w:szCs w:val="22"/>
        </w:rPr>
        <w:br/>
      </w:r>
      <w:r>
        <w:rPr>
          <w:i/>
          <w:iCs/>
          <w:sz w:val="22"/>
          <w:szCs w:val="22"/>
        </w:rPr>
        <w:t xml:space="preserve">//prepare parameters to be passed to the gateway </w:t>
      </w:r>
    </w:p>
    <w:p w14:paraId="7C80DF31" w14:textId="77777777" w:rsidR="00B176C2" w:rsidRDefault="00B176C2" w:rsidP="00B176C2">
      <w:pPr>
        <w:pStyle w:val="Default"/>
        <w:rPr>
          <w:sz w:val="22"/>
          <w:szCs w:val="22"/>
        </w:rPr>
      </w:pPr>
      <w:r>
        <w:rPr>
          <w:sz w:val="22"/>
          <w:szCs w:val="22"/>
        </w:rPr>
        <w:t>Map&lt;</w:t>
      </w:r>
      <w:proofErr w:type="gramStart"/>
      <w:r>
        <w:rPr>
          <w:sz w:val="22"/>
          <w:szCs w:val="22"/>
        </w:rPr>
        <w:t>String,String</w:t>
      </w:r>
      <w:proofErr w:type="gramEnd"/>
      <w:r>
        <w:rPr>
          <w:sz w:val="22"/>
          <w:szCs w:val="22"/>
        </w:rPr>
        <w:t xml:space="preserve">&gt; params = new HashMap&lt;String, String&gt;(); </w:t>
      </w:r>
    </w:p>
    <w:p w14:paraId="76FF49C4" w14:textId="77777777" w:rsidR="00B176C2" w:rsidRDefault="00B176C2" w:rsidP="00B176C2">
      <w:pPr>
        <w:pStyle w:val="Default"/>
        <w:rPr>
          <w:sz w:val="22"/>
          <w:szCs w:val="22"/>
        </w:rPr>
      </w:pPr>
      <w:proofErr w:type="gramStart"/>
      <w:r>
        <w:rPr>
          <w:sz w:val="22"/>
          <w:szCs w:val="22"/>
        </w:rPr>
        <w:t>params.put(</w:t>
      </w:r>
      <w:proofErr w:type="gramEnd"/>
      <w:r>
        <w:rPr>
          <w:sz w:val="22"/>
          <w:szCs w:val="22"/>
        </w:rPr>
        <w:t xml:space="preserve">"clientId", "123); </w:t>
      </w:r>
    </w:p>
    <w:p w14:paraId="3ABDE4DB" w14:textId="77777777" w:rsidR="00B176C2" w:rsidRDefault="00B176C2" w:rsidP="00B176C2">
      <w:pPr>
        <w:pStyle w:val="Default"/>
        <w:rPr>
          <w:sz w:val="22"/>
          <w:szCs w:val="22"/>
        </w:rPr>
      </w:pPr>
      <w:r>
        <w:rPr>
          <w:sz w:val="22"/>
          <w:szCs w:val="22"/>
        </w:rPr>
        <w:t xml:space="preserve">... </w:t>
      </w:r>
    </w:p>
    <w:p w14:paraId="22017AC1" w14:textId="77777777" w:rsidR="00B176C2" w:rsidRDefault="00B176C2" w:rsidP="00B176C2">
      <w:pPr>
        <w:pStyle w:val="Default"/>
        <w:rPr>
          <w:sz w:val="22"/>
          <w:szCs w:val="22"/>
        </w:rPr>
      </w:pPr>
      <w:r>
        <w:rPr>
          <w:sz w:val="22"/>
          <w:szCs w:val="22"/>
        </w:rPr>
        <w:t xml:space="preserve">.. </w:t>
      </w:r>
    </w:p>
    <w:p w14:paraId="2DCF05BF" w14:textId="77777777" w:rsidR="00B176C2" w:rsidRDefault="00B176C2" w:rsidP="00B176C2">
      <w:pPr>
        <w:pStyle w:val="Default"/>
        <w:rPr>
          <w:sz w:val="22"/>
          <w:szCs w:val="22"/>
        </w:rPr>
      </w:pPr>
      <w:r>
        <w:rPr>
          <w:sz w:val="22"/>
          <w:szCs w:val="22"/>
        </w:rPr>
        <w:t xml:space="preserve">. </w:t>
      </w:r>
    </w:p>
    <w:p w14:paraId="7A1C3CBC" w14:textId="77777777" w:rsidR="00B176C2" w:rsidRDefault="00B176C2" w:rsidP="00B176C2">
      <w:pPr>
        <w:pStyle w:val="Default"/>
        <w:rPr>
          <w:sz w:val="22"/>
          <w:szCs w:val="22"/>
        </w:rPr>
      </w:pPr>
      <w:r>
        <w:rPr>
          <w:i/>
          <w:iCs/>
          <w:sz w:val="22"/>
          <w:szCs w:val="22"/>
        </w:rPr>
        <w:t xml:space="preserve">//construct key/value pair query string </w:t>
      </w:r>
    </w:p>
    <w:p w14:paraId="2852FC06" w14:textId="77777777" w:rsidR="00B176C2" w:rsidRDefault="00B176C2" w:rsidP="00B176C2">
      <w:pPr>
        <w:pStyle w:val="Default"/>
        <w:rPr>
          <w:sz w:val="22"/>
          <w:szCs w:val="22"/>
        </w:rPr>
      </w:pPr>
      <w:r>
        <w:rPr>
          <w:sz w:val="22"/>
          <w:szCs w:val="22"/>
        </w:rPr>
        <w:t xml:space="preserve">StringBuilder sb = new </w:t>
      </w:r>
      <w:proofErr w:type="gramStart"/>
      <w:r>
        <w:rPr>
          <w:sz w:val="22"/>
          <w:szCs w:val="22"/>
        </w:rPr>
        <w:t>StringBuilder(</w:t>
      </w:r>
      <w:proofErr w:type="gramEnd"/>
      <w:r>
        <w:rPr>
          <w:sz w:val="22"/>
          <w:szCs w:val="22"/>
        </w:rPr>
        <w:t xml:space="preserve">); </w:t>
      </w:r>
    </w:p>
    <w:p w14:paraId="129B323F" w14:textId="77777777" w:rsidR="00B176C2" w:rsidRDefault="00B176C2" w:rsidP="00B176C2">
      <w:pPr>
        <w:pStyle w:val="Default"/>
        <w:rPr>
          <w:sz w:val="22"/>
          <w:szCs w:val="22"/>
        </w:rPr>
      </w:pPr>
      <w:r>
        <w:rPr>
          <w:sz w:val="22"/>
          <w:szCs w:val="22"/>
        </w:rPr>
        <w:t>for (Map.Entry&lt;</w:t>
      </w:r>
      <w:proofErr w:type="gramStart"/>
      <w:r>
        <w:rPr>
          <w:sz w:val="22"/>
          <w:szCs w:val="22"/>
        </w:rPr>
        <w:t>String,String</w:t>
      </w:r>
      <w:proofErr w:type="gramEnd"/>
      <w:r>
        <w:rPr>
          <w:sz w:val="22"/>
          <w:szCs w:val="22"/>
        </w:rPr>
        <w:t xml:space="preserve">&gt; param : params.values()) { </w:t>
      </w:r>
    </w:p>
    <w:p w14:paraId="66E359F9" w14:textId="77777777" w:rsidR="00B176C2" w:rsidRDefault="00B176C2" w:rsidP="00B176C2">
      <w:pPr>
        <w:pStyle w:val="Default"/>
        <w:rPr>
          <w:sz w:val="22"/>
          <w:szCs w:val="22"/>
        </w:rPr>
      </w:pPr>
      <w:r>
        <w:rPr>
          <w:sz w:val="22"/>
          <w:szCs w:val="22"/>
        </w:rPr>
        <w:t>if (</w:t>
      </w:r>
      <w:proofErr w:type="gramStart"/>
      <w:r>
        <w:rPr>
          <w:sz w:val="22"/>
          <w:szCs w:val="22"/>
        </w:rPr>
        <w:t>sb.length</w:t>
      </w:r>
      <w:proofErr w:type="gramEnd"/>
      <w:r>
        <w:rPr>
          <w:sz w:val="22"/>
          <w:szCs w:val="22"/>
        </w:rPr>
        <w:t xml:space="preserve">() &gt; 0) sb.append('&amp;'); </w:t>
      </w:r>
    </w:p>
    <w:p w14:paraId="3AFFA36A" w14:textId="77777777" w:rsidR="00B176C2" w:rsidRDefault="00B176C2" w:rsidP="00B176C2">
      <w:pPr>
        <w:pStyle w:val="Default"/>
        <w:rPr>
          <w:sz w:val="22"/>
          <w:szCs w:val="22"/>
        </w:rPr>
      </w:pPr>
      <w:proofErr w:type="gramStart"/>
      <w:r>
        <w:rPr>
          <w:sz w:val="22"/>
          <w:szCs w:val="22"/>
        </w:rPr>
        <w:t>sb.append</w:t>
      </w:r>
      <w:proofErr w:type="gramEnd"/>
      <w:r>
        <w:rPr>
          <w:sz w:val="22"/>
          <w:szCs w:val="22"/>
        </w:rPr>
        <w:t xml:space="preserve">(param.getKey());.append('='); </w:t>
      </w:r>
    </w:p>
    <w:p w14:paraId="7C2CD9F1" w14:textId="1F87945D" w:rsidR="00B176C2" w:rsidRDefault="00B176C2" w:rsidP="00B176C2">
      <w:pPr>
        <w:pStyle w:val="Default"/>
        <w:rPr>
          <w:sz w:val="22"/>
          <w:szCs w:val="22"/>
        </w:rPr>
      </w:pPr>
      <w:r>
        <w:rPr>
          <w:i/>
          <w:iCs/>
          <w:sz w:val="22"/>
          <w:szCs w:val="22"/>
        </w:rPr>
        <w:br/>
        <w:t xml:space="preserve">//url encode the value as this is query string </w:t>
      </w:r>
    </w:p>
    <w:p w14:paraId="5FB1FAD8" w14:textId="77777777" w:rsidR="00B176C2" w:rsidRDefault="00B176C2" w:rsidP="00B176C2">
      <w:pPr>
        <w:pStyle w:val="Default"/>
        <w:rPr>
          <w:sz w:val="22"/>
          <w:szCs w:val="22"/>
        </w:rPr>
      </w:pPr>
      <w:proofErr w:type="gramStart"/>
      <w:r>
        <w:rPr>
          <w:sz w:val="22"/>
          <w:szCs w:val="22"/>
        </w:rPr>
        <w:t>sb.append</w:t>
      </w:r>
      <w:proofErr w:type="gramEnd"/>
      <w:r>
        <w:rPr>
          <w:sz w:val="22"/>
          <w:szCs w:val="22"/>
        </w:rPr>
        <w:t xml:space="preserve">(jURLEncoder.encode(param.getValue())); </w:t>
      </w:r>
    </w:p>
    <w:p w14:paraId="49F119E4" w14:textId="77777777" w:rsidR="00B176C2" w:rsidRDefault="00B176C2" w:rsidP="00B176C2">
      <w:pPr>
        <w:pStyle w:val="Default"/>
        <w:rPr>
          <w:sz w:val="22"/>
          <w:szCs w:val="22"/>
        </w:rPr>
      </w:pPr>
      <w:r>
        <w:rPr>
          <w:sz w:val="22"/>
          <w:szCs w:val="22"/>
        </w:rPr>
        <w:t xml:space="preserve">} </w:t>
      </w:r>
    </w:p>
    <w:p w14:paraId="417B2F79" w14:textId="2F5371C1" w:rsidR="00B176C2" w:rsidRDefault="00B176C2" w:rsidP="00B176C2">
      <w:pPr>
        <w:pStyle w:val="Default"/>
        <w:rPr>
          <w:sz w:val="22"/>
          <w:szCs w:val="22"/>
        </w:rPr>
      </w:pPr>
      <w:r>
        <w:rPr>
          <w:i/>
          <w:iCs/>
          <w:sz w:val="22"/>
          <w:szCs w:val="22"/>
        </w:rPr>
        <w:br/>
        <w:t xml:space="preserve">//create a cipher (TripleDES algorithm, CBC mode with PKCS5Padding) </w:t>
      </w:r>
    </w:p>
    <w:p w14:paraId="2DD90129" w14:textId="77777777" w:rsidR="00B176C2" w:rsidRDefault="00B176C2" w:rsidP="00B176C2">
      <w:pPr>
        <w:pStyle w:val="Default"/>
        <w:rPr>
          <w:sz w:val="22"/>
          <w:szCs w:val="22"/>
        </w:rPr>
      </w:pPr>
      <w:r>
        <w:rPr>
          <w:sz w:val="22"/>
          <w:szCs w:val="22"/>
        </w:rPr>
        <w:t xml:space="preserve">Cipher cipher = Cipher.getInstance("DESede/CBC/PKCS5Padding"); </w:t>
      </w:r>
    </w:p>
    <w:p w14:paraId="790E5151" w14:textId="2F3FB4E8" w:rsidR="00B176C2" w:rsidRDefault="00B176C2" w:rsidP="00B176C2">
      <w:pPr>
        <w:pStyle w:val="Default"/>
        <w:rPr>
          <w:sz w:val="22"/>
          <w:szCs w:val="22"/>
        </w:rPr>
      </w:pPr>
      <w:r>
        <w:rPr>
          <w:i/>
          <w:iCs/>
          <w:sz w:val="22"/>
          <w:szCs w:val="22"/>
        </w:rPr>
        <w:br/>
        <w:t xml:space="preserve">//decode Digital Ignite provided KEY and IV </w:t>
      </w:r>
    </w:p>
    <w:p w14:paraId="35527EF2" w14:textId="77777777" w:rsidR="00B176C2" w:rsidRDefault="00B176C2" w:rsidP="00B176C2">
      <w:pPr>
        <w:pStyle w:val="Default"/>
        <w:rPr>
          <w:sz w:val="22"/>
          <w:szCs w:val="22"/>
        </w:rPr>
      </w:pPr>
      <w:proofErr w:type="gramStart"/>
      <w:r>
        <w:rPr>
          <w:sz w:val="22"/>
          <w:szCs w:val="22"/>
        </w:rPr>
        <w:t>byte[</w:t>
      </w:r>
      <w:proofErr w:type="gramEnd"/>
      <w:r>
        <w:rPr>
          <w:sz w:val="22"/>
          <w:szCs w:val="22"/>
        </w:rPr>
        <w:t xml:space="preserve">] key = Base64.decode(KEY); </w:t>
      </w:r>
      <w:r>
        <w:rPr>
          <w:i/>
          <w:iCs/>
          <w:sz w:val="22"/>
          <w:szCs w:val="22"/>
        </w:rPr>
        <w:t xml:space="preserve">//KEY is Base64 encoded </w:t>
      </w:r>
    </w:p>
    <w:p w14:paraId="38DCE0C2" w14:textId="77777777" w:rsidR="00B176C2" w:rsidRDefault="00B176C2" w:rsidP="00B176C2">
      <w:pPr>
        <w:pStyle w:val="Default"/>
        <w:rPr>
          <w:sz w:val="22"/>
          <w:szCs w:val="22"/>
        </w:rPr>
      </w:pPr>
      <w:proofErr w:type="gramStart"/>
      <w:r>
        <w:rPr>
          <w:sz w:val="22"/>
          <w:szCs w:val="22"/>
        </w:rPr>
        <w:t>byte[</w:t>
      </w:r>
      <w:proofErr w:type="gramEnd"/>
      <w:r>
        <w:rPr>
          <w:sz w:val="22"/>
          <w:szCs w:val="22"/>
        </w:rPr>
        <w:t xml:space="preserve">] iv = Base64.decode(IV); </w:t>
      </w:r>
      <w:r>
        <w:rPr>
          <w:i/>
          <w:iCs/>
          <w:sz w:val="22"/>
          <w:szCs w:val="22"/>
        </w:rPr>
        <w:t xml:space="preserve">// IV is Base64 encoded </w:t>
      </w:r>
    </w:p>
    <w:p w14:paraId="0CA739F6" w14:textId="77777777" w:rsidR="00B176C2" w:rsidRDefault="00B176C2" w:rsidP="00B176C2">
      <w:pPr>
        <w:pStyle w:val="Default"/>
        <w:rPr>
          <w:sz w:val="22"/>
          <w:szCs w:val="22"/>
        </w:rPr>
      </w:pPr>
      <w:r>
        <w:rPr>
          <w:sz w:val="22"/>
          <w:szCs w:val="22"/>
        </w:rPr>
        <w:t xml:space="preserve">SecretKey secretkey= …; </w:t>
      </w:r>
      <w:r>
        <w:rPr>
          <w:i/>
          <w:iCs/>
          <w:sz w:val="22"/>
          <w:szCs w:val="22"/>
        </w:rPr>
        <w:t xml:space="preserve">// create secret key using key byte array </w:t>
      </w:r>
    </w:p>
    <w:p w14:paraId="066750C9" w14:textId="77777777" w:rsidR="00B176C2" w:rsidRDefault="00B176C2" w:rsidP="00B176C2">
      <w:pPr>
        <w:pStyle w:val="Default"/>
        <w:rPr>
          <w:sz w:val="22"/>
          <w:szCs w:val="22"/>
        </w:rPr>
      </w:pPr>
      <w:r>
        <w:rPr>
          <w:sz w:val="22"/>
          <w:szCs w:val="22"/>
        </w:rPr>
        <w:t xml:space="preserve">IvParameterSpec ivSpec=…; </w:t>
      </w:r>
      <w:r>
        <w:rPr>
          <w:i/>
          <w:iCs/>
          <w:sz w:val="22"/>
          <w:szCs w:val="22"/>
        </w:rPr>
        <w:t xml:space="preserve">//create initialization vector using the iv byte array </w:t>
      </w:r>
    </w:p>
    <w:p w14:paraId="4492EE42" w14:textId="3A0C002C" w:rsidR="00B176C2" w:rsidRDefault="00B176C2" w:rsidP="00B176C2">
      <w:pPr>
        <w:pStyle w:val="Default"/>
        <w:rPr>
          <w:sz w:val="22"/>
          <w:szCs w:val="22"/>
        </w:rPr>
      </w:pPr>
      <w:r>
        <w:rPr>
          <w:i/>
          <w:iCs/>
          <w:sz w:val="22"/>
          <w:szCs w:val="22"/>
        </w:rPr>
        <w:br/>
        <w:t xml:space="preserve">//initialize the cipher for encryption </w:t>
      </w:r>
    </w:p>
    <w:p w14:paraId="53CB3F81" w14:textId="77777777" w:rsidR="00B176C2" w:rsidRDefault="00B176C2" w:rsidP="00B176C2">
      <w:pPr>
        <w:pStyle w:val="Default"/>
        <w:rPr>
          <w:sz w:val="22"/>
          <w:szCs w:val="22"/>
        </w:rPr>
      </w:pPr>
      <w:proofErr w:type="gramStart"/>
      <w:r>
        <w:rPr>
          <w:sz w:val="22"/>
          <w:szCs w:val="22"/>
        </w:rPr>
        <w:t>cipher.init</w:t>
      </w:r>
      <w:proofErr w:type="gramEnd"/>
      <w:r>
        <w:rPr>
          <w:sz w:val="22"/>
          <w:szCs w:val="22"/>
        </w:rPr>
        <w:t xml:space="preserve">(Cipher.ENCRYPT_MODE, secretKey, ivSpec); </w:t>
      </w:r>
    </w:p>
    <w:p w14:paraId="3750166C" w14:textId="796F744B" w:rsidR="00B176C2" w:rsidRDefault="00B176C2" w:rsidP="00B176C2">
      <w:pPr>
        <w:pStyle w:val="Default"/>
        <w:rPr>
          <w:sz w:val="22"/>
          <w:szCs w:val="22"/>
        </w:rPr>
      </w:pPr>
      <w:r>
        <w:rPr>
          <w:i/>
          <w:iCs/>
          <w:sz w:val="22"/>
          <w:szCs w:val="22"/>
        </w:rPr>
        <w:br/>
        <w:t xml:space="preserve">//use base64 encoding for resulting bytes </w:t>
      </w:r>
    </w:p>
    <w:p w14:paraId="16790FEB" w14:textId="77777777" w:rsidR="00B176C2" w:rsidRDefault="00B176C2" w:rsidP="00B176C2">
      <w:pPr>
        <w:pStyle w:val="Default"/>
        <w:rPr>
          <w:sz w:val="22"/>
          <w:szCs w:val="22"/>
        </w:rPr>
      </w:pPr>
      <w:r>
        <w:rPr>
          <w:sz w:val="22"/>
          <w:szCs w:val="22"/>
        </w:rPr>
        <w:t>String dataStream = Base64.encode(</w:t>
      </w:r>
      <w:proofErr w:type="gramStart"/>
      <w:r>
        <w:rPr>
          <w:sz w:val="22"/>
          <w:szCs w:val="22"/>
        </w:rPr>
        <w:t>cipher.doFinal</w:t>
      </w:r>
      <w:proofErr w:type="gramEnd"/>
      <w:r>
        <w:rPr>
          <w:sz w:val="22"/>
          <w:szCs w:val="22"/>
        </w:rPr>
        <w:t xml:space="preserve">(sb.toString().getBytes())); </w:t>
      </w:r>
    </w:p>
    <w:p w14:paraId="0A7C009B" w14:textId="37DE5902" w:rsidR="00170A5A" w:rsidRPr="00B176C2" w:rsidRDefault="00B176C2" w:rsidP="00B176C2">
      <w:pPr>
        <w:pStyle w:val="Default"/>
        <w:rPr>
          <w:sz w:val="22"/>
          <w:szCs w:val="22"/>
        </w:rPr>
      </w:pPr>
      <w:r>
        <w:rPr>
          <w:i/>
          <w:iCs/>
          <w:sz w:val="22"/>
          <w:szCs w:val="22"/>
        </w:rPr>
        <w:br/>
        <w:t xml:space="preserve">//redirect to gateway (url encode the data stream as it is being attached to the url) </w:t>
      </w:r>
      <w:proofErr w:type="gramStart"/>
      <w:r>
        <w:rPr>
          <w:sz w:val="22"/>
          <w:szCs w:val="22"/>
        </w:rPr>
        <w:t>getRespone(</w:t>
      </w:r>
      <w:proofErr w:type="gramEnd"/>
      <w:r>
        <w:rPr>
          <w:sz w:val="22"/>
          <w:szCs w:val="22"/>
        </w:rPr>
        <w:t>).redirect(gatewayURL + "?data=" + URLEncoder.encode(dataStream));</w:t>
      </w:r>
    </w:p>
    <w:p w14:paraId="7D88F716" w14:textId="77777777" w:rsidR="00170A5A" w:rsidRPr="00170A5A" w:rsidRDefault="00170A5A" w:rsidP="006D3B22">
      <w:pPr>
        <w:rPr>
          <w:rFonts w:cs="Arial"/>
          <w:szCs w:val="22"/>
        </w:rPr>
      </w:pPr>
    </w:p>
    <w:sectPr w:rsidR="00170A5A" w:rsidRPr="00170A5A" w:rsidSect="0049658F">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9DE21" w14:textId="77777777" w:rsidR="004F696D" w:rsidRDefault="004F696D" w:rsidP="00BB7980">
      <w:pPr>
        <w:spacing w:before="0" w:line="240" w:lineRule="auto"/>
      </w:pPr>
      <w:r>
        <w:separator/>
      </w:r>
    </w:p>
    <w:p w14:paraId="254BA082" w14:textId="77777777" w:rsidR="004F696D" w:rsidRDefault="004F696D"/>
  </w:endnote>
  <w:endnote w:type="continuationSeparator" w:id="0">
    <w:p w14:paraId="3FA7E1F4" w14:textId="77777777" w:rsidR="004F696D" w:rsidRDefault="004F696D" w:rsidP="00BB7980">
      <w:pPr>
        <w:spacing w:before="0" w:line="240" w:lineRule="auto"/>
      </w:pPr>
      <w:r>
        <w:continuationSeparator/>
      </w:r>
    </w:p>
    <w:p w14:paraId="269416D9" w14:textId="77777777" w:rsidR="004F696D" w:rsidRDefault="004F6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E73F" w14:textId="77777777" w:rsidR="0027391A" w:rsidRDefault="0027391A" w:rsidP="00A74A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92819" w14:textId="77777777" w:rsidR="0027391A" w:rsidRDefault="0027391A" w:rsidP="0027391A">
    <w:pPr>
      <w:pStyle w:val="Footer"/>
      <w:ind w:right="360"/>
    </w:pPr>
  </w:p>
  <w:p w14:paraId="460C7254" w14:textId="77777777" w:rsidR="002244B9" w:rsidRDefault="002244B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1296" w14:textId="77777777" w:rsidR="0027391A" w:rsidRPr="000F1BDD" w:rsidRDefault="0027391A" w:rsidP="00A74A4B">
    <w:pPr>
      <w:pStyle w:val="Footer"/>
      <w:framePr w:wrap="none" w:vAnchor="text" w:hAnchor="margin" w:xAlign="right" w:y="1"/>
      <w:rPr>
        <w:rStyle w:val="PageNumber"/>
        <w:color w:val="595959" w:themeColor="text1" w:themeTint="A6"/>
        <w:sz w:val="18"/>
        <w:szCs w:val="18"/>
      </w:rPr>
    </w:pPr>
    <w:r w:rsidRPr="000F1BDD">
      <w:rPr>
        <w:rStyle w:val="PageNumber"/>
        <w:color w:val="595959" w:themeColor="text1" w:themeTint="A6"/>
        <w:sz w:val="18"/>
        <w:szCs w:val="18"/>
      </w:rPr>
      <w:fldChar w:fldCharType="begin"/>
    </w:r>
    <w:r w:rsidRPr="000F1BDD">
      <w:rPr>
        <w:rStyle w:val="PageNumber"/>
        <w:color w:val="595959" w:themeColor="text1" w:themeTint="A6"/>
        <w:sz w:val="18"/>
        <w:szCs w:val="18"/>
      </w:rPr>
      <w:instrText xml:space="preserve">PAGE  </w:instrText>
    </w:r>
    <w:r w:rsidRPr="000F1BDD">
      <w:rPr>
        <w:rStyle w:val="PageNumber"/>
        <w:color w:val="595959" w:themeColor="text1" w:themeTint="A6"/>
        <w:sz w:val="18"/>
        <w:szCs w:val="18"/>
      </w:rPr>
      <w:fldChar w:fldCharType="separate"/>
    </w:r>
    <w:r w:rsidR="000B3CF4">
      <w:rPr>
        <w:rStyle w:val="PageNumber"/>
        <w:noProof/>
        <w:color w:val="595959" w:themeColor="text1" w:themeTint="A6"/>
        <w:sz w:val="18"/>
        <w:szCs w:val="18"/>
      </w:rPr>
      <w:t>2</w:t>
    </w:r>
    <w:r w:rsidRPr="000F1BDD">
      <w:rPr>
        <w:rStyle w:val="PageNumber"/>
        <w:color w:val="595959" w:themeColor="text1" w:themeTint="A6"/>
        <w:sz w:val="18"/>
        <w:szCs w:val="18"/>
      </w:rPr>
      <w:fldChar w:fldCharType="end"/>
    </w:r>
  </w:p>
  <w:p w14:paraId="30EBC7A7" w14:textId="2F96ECAA" w:rsidR="002244B9" w:rsidRDefault="000B3CF4" w:rsidP="0049658F">
    <w:pPr>
      <w:pStyle w:val="Footer"/>
      <w:ind w:right="360"/>
      <w:jc w:val="center"/>
    </w:pPr>
    <w:r>
      <w:rPr>
        <w:noProof/>
      </w:rPr>
      <w:drawing>
        <wp:inline distT="0" distB="0" distL="0" distR="0" wp14:anchorId="5D1FB49A" wp14:editId="24605D53">
          <wp:extent cx="1308735" cy="1436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462498" cy="160486"/>
                  </a:xfrm>
                  <a:prstGeom prst="rect">
                    <a:avLst/>
                  </a:prstGeom>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4E385" w14:textId="74338FC5" w:rsidR="004F3B26" w:rsidRDefault="000B3CF4" w:rsidP="004F3B26">
    <w:pPr>
      <w:pStyle w:val="Footer"/>
      <w:jc w:val="center"/>
    </w:pPr>
    <w:r>
      <w:rPr>
        <w:noProof/>
      </w:rPr>
      <w:drawing>
        <wp:inline distT="0" distB="0" distL="0" distR="0" wp14:anchorId="3E37B340" wp14:editId="79E461E8">
          <wp:extent cx="1308735" cy="1436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m-wordmark-color.png"/>
                  <pic:cNvPicPr/>
                </pic:nvPicPr>
                <pic:blipFill>
                  <a:blip r:embed="rId1">
                    <a:extLst>
                      <a:ext uri="{28A0092B-C50C-407E-A947-70E740481C1C}">
                        <a14:useLocalDpi xmlns:a14="http://schemas.microsoft.com/office/drawing/2010/main" val="0"/>
                      </a:ext>
                    </a:extLst>
                  </a:blip>
                  <a:stretch>
                    <a:fillRect/>
                  </a:stretch>
                </pic:blipFill>
                <pic:spPr>
                  <a:xfrm>
                    <a:off x="0" y="0"/>
                    <a:ext cx="1462498" cy="160486"/>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5232D" w14:textId="77777777" w:rsidR="004F696D" w:rsidRDefault="004F696D" w:rsidP="00BB7980">
      <w:pPr>
        <w:spacing w:before="0" w:line="240" w:lineRule="auto"/>
      </w:pPr>
      <w:r>
        <w:separator/>
      </w:r>
    </w:p>
    <w:p w14:paraId="65E35D0C" w14:textId="77777777" w:rsidR="004F696D" w:rsidRDefault="004F696D"/>
  </w:footnote>
  <w:footnote w:type="continuationSeparator" w:id="0">
    <w:p w14:paraId="5C76AF55" w14:textId="77777777" w:rsidR="004F696D" w:rsidRDefault="004F696D" w:rsidP="00BB7980">
      <w:pPr>
        <w:spacing w:before="0" w:line="240" w:lineRule="auto"/>
      </w:pPr>
      <w:r>
        <w:continuationSeparator/>
      </w:r>
    </w:p>
    <w:p w14:paraId="50313D0C" w14:textId="77777777" w:rsidR="004F696D" w:rsidRDefault="004F69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6B3D" w14:textId="3F41163A" w:rsidR="00BB7980" w:rsidRDefault="000F1BDD">
    <w:pPr>
      <w:pStyle w:val="Header"/>
    </w:pPr>
    <w:r>
      <w:rPr>
        <w:noProof/>
      </w:rPr>
      <w:drawing>
        <wp:anchor distT="0" distB="0" distL="114300" distR="114300" simplePos="0" relativeHeight="251664384" behindDoc="0" locked="0" layoutInCell="1" allowOverlap="1" wp14:anchorId="3EFE883C" wp14:editId="5F262276">
          <wp:simplePos x="0" y="0"/>
          <wp:positionH relativeFrom="column">
            <wp:posOffset>5760720</wp:posOffset>
          </wp:positionH>
          <wp:positionV relativeFrom="paragraph">
            <wp:posOffset>2540</wp:posOffset>
          </wp:positionV>
          <wp:extent cx="420624" cy="484632"/>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420624" cy="484632"/>
                  </a:xfrm>
                  <a:prstGeom prst="rect">
                    <a:avLst/>
                  </a:prstGeom>
                </pic:spPr>
              </pic:pic>
            </a:graphicData>
          </a:graphic>
          <wp14:sizeRelH relativeFrom="page">
            <wp14:pctWidth>0</wp14:pctWidth>
          </wp14:sizeRelH>
          <wp14:sizeRelV relativeFrom="page">
            <wp14:pctHeight>0</wp14:pctHeight>
          </wp14:sizeRelV>
        </wp:anchor>
      </w:drawing>
    </w:r>
  </w:p>
  <w:p w14:paraId="154A6C39" w14:textId="0D205110" w:rsidR="002244B9" w:rsidRDefault="00747E58" w:rsidP="00747E58">
    <w:pPr>
      <w:pStyle w:val="Header"/>
    </w:pPr>
    <w:r>
      <w:t>YML Portal Gateway v3.0 – Oct 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F2462" w14:textId="1EB7221C" w:rsidR="004F3B26" w:rsidRDefault="000B3CF4" w:rsidP="007B4699">
    <w:pPr>
      <w:pStyle w:val="Header"/>
    </w:pPr>
    <w:r>
      <w:rPr>
        <w:noProof/>
      </w:rPr>
      <w:drawing>
        <wp:anchor distT="0" distB="0" distL="114300" distR="114300" simplePos="0" relativeHeight="251666432" behindDoc="0" locked="0" layoutInCell="1" allowOverlap="1" wp14:anchorId="4EB59DC8" wp14:editId="03E2BD8E">
          <wp:simplePos x="0" y="0"/>
          <wp:positionH relativeFrom="column">
            <wp:posOffset>5804535</wp:posOffset>
          </wp:positionH>
          <wp:positionV relativeFrom="paragraph">
            <wp:posOffset>3072</wp:posOffset>
          </wp:positionV>
          <wp:extent cx="420624" cy="484632"/>
          <wp:effectExtent l="0" t="0" r="1143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420624" cy="484632"/>
                  </a:xfrm>
                  <a:prstGeom prst="rect">
                    <a:avLst/>
                  </a:prstGeom>
                </pic:spPr>
              </pic:pic>
            </a:graphicData>
          </a:graphic>
          <wp14:sizeRelH relativeFrom="page">
            <wp14:pctWidth>0</wp14:pctWidth>
          </wp14:sizeRelH>
          <wp14:sizeRelV relativeFrom="page">
            <wp14:pctHeight>0</wp14:pctHeight>
          </wp14:sizeRelV>
        </wp:anchor>
      </w:drawing>
    </w:r>
    <w:r w:rsidR="007B4699">
      <w:t>YML Portal Gateway v3.0 – Oct 2016</w:t>
    </w:r>
  </w:p>
  <w:p w14:paraId="4E038E3B" w14:textId="2888AF3B" w:rsidR="004F3B26" w:rsidRDefault="004F3B26" w:rsidP="004F3B26">
    <w:pPr>
      <w:pStyle w:val="Header"/>
      <w:jc w:val="center"/>
    </w:pPr>
  </w:p>
  <w:p w14:paraId="797443F9" w14:textId="691ED083" w:rsidR="004F3B26" w:rsidRDefault="004F3B26" w:rsidP="004F3B26">
    <w:pPr>
      <w:pStyle w:val="Header"/>
      <w:jc w:val="center"/>
    </w:pPr>
  </w:p>
  <w:p w14:paraId="7C609FCA" w14:textId="25CE4061" w:rsidR="004F3B26" w:rsidRDefault="004F3B26" w:rsidP="004F3B26">
    <w:pPr>
      <w:pStyle w:val="Header"/>
      <w:jc w:val="center"/>
    </w:pPr>
  </w:p>
  <w:p w14:paraId="3A17EF98" w14:textId="519E72F0" w:rsidR="004F3B26" w:rsidRDefault="004F3B26" w:rsidP="004F3B2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312"/>
    <w:multiLevelType w:val="hybridMultilevel"/>
    <w:tmpl w:val="BC8CFCD2"/>
    <w:lvl w:ilvl="0" w:tplc="14044C5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A01DD"/>
    <w:multiLevelType w:val="multilevel"/>
    <w:tmpl w:val="27D44E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87E5210"/>
    <w:multiLevelType w:val="multilevel"/>
    <w:tmpl w:val="7780CC2A"/>
    <w:lvl w:ilvl="0">
      <w:start w:val="1"/>
      <w:numFmt w:val="bullet"/>
      <w:lvlText w:val=""/>
      <w:lvlJc w:val="left"/>
      <w:pPr>
        <w:ind w:left="720" w:hanging="360"/>
      </w:pPr>
      <w:rPr>
        <w:rFonts w:ascii="Wingdings" w:hAnsi="Wingdings" w:hint="default"/>
        <w:color w:val="C1CE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895C19"/>
    <w:multiLevelType w:val="multilevel"/>
    <w:tmpl w:val="D4401D2E"/>
    <w:lvl w:ilvl="0">
      <w:start w:val="1"/>
      <w:numFmt w:val="bullet"/>
      <w:lvlText w:val=""/>
      <w:lvlJc w:val="left"/>
      <w:pPr>
        <w:ind w:left="14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52377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B856B0"/>
    <w:multiLevelType w:val="multilevel"/>
    <w:tmpl w:val="BC3CFAFA"/>
    <w:lvl w:ilvl="0">
      <w:start w:val="1"/>
      <w:numFmt w:val="bullet"/>
      <w:lvlText w:val=""/>
      <w:lvlJc w:val="left"/>
      <w:pPr>
        <w:ind w:left="720" w:hanging="360"/>
      </w:pPr>
      <w:rPr>
        <w:rFonts w:ascii="Wingdings" w:hAnsi="Wingdings" w:hint="default"/>
        <w:color w:val="C1CE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06C6B08"/>
    <w:multiLevelType w:val="hybridMultilevel"/>
    <w:tmpl w:val="C8782898"/>
    <w:lvl w:ilvl="0" w:tplc="DE06280C">
      <w:start w:val="1"/>
      <w:numFmt w:val="bullet"/>
      <w:pStyle w:val="ListParagraph"/>
      <w:lvlText w:val=""/>
      <w:lvlJc w:val="left"/>
      <w:pPr>
        <w:ind w:left="720" w:hanging="360"/>
      </w:pPr>
      <w:rPr>
        <w:rFonts w:ascii="Wingdings" w:hAnsi="Wingdings" w:hint="default"/>
        <w:color w:val="8B969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11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3"/>
  </w:num>
  <w:num w:numId="3">
    <w:abstractNumId w:val="1"/>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9F"/>
    <w:rsid w:val="00012E67"/>
    <w:rsid w:val="00031B01"/>
    <w:rsid w:val="000B3CF4"/>
    <w:rsid w:val="000F1BDD"/>
    <w:rsid w:val="000F2D9F"/>
    <w:rsid w:val="00112F11"/>
    <w:rsid w:val="00135B6A"/>
    <w:rsid w:val="00152795"/>
    <w:rsid w:val="00170A5A"/>
    <w:rsid w:val="001B73A9"/>
    <w:rsid w:val="002244B9"/>
    <w:rsid w:val="0023221E"/>
    <w:rsid w:val="0027391A"/>
    <w:rsid w:val="002748D6"/>
    <w:rsid w:val="002B7515"/>
    <w:rsid w:val="003065CD"/>
    <w:rsid w:val="003540EE"/>
    <w:rsid w:val="003B5C25"/>
    <w:rsid w:val="003C11EB"/>
    <w:rsid w:val="00414E19"/>
    <w:rsid w:val="0049658F"/>
    <w:rsid w:val="004F3B26"/>
    <w:rsid w:val="004F696D"/>
    <w:rsid w:val="005422B6"/>
    <w:rsid w:val="00584283"/>
    <w:rsid w:val="005C4FCA"/>
    <w:rsid w:val="006D3B22"/>
    <w:rsid w:val="00705A42"/>
    <w:rsid w:val="00717656"/>
    <w:rsid w:val="00747E58"/>
    <w:rsid w:val="00756517"/>
    <w:rsid w:val="007B4699"/>
    <w:rsid w:val="007D12B3"/>
    <w:rsid w:val="008529A3"/>
    <w:rsid w:val="008731F3"/>
    <w:rsid w:val="008C3586"/>
    <w:rsid w:val="008F17EA"/>
    <w:rsid w:val="00B176C2"/>
    <w:rsid w:val="00B21D8A"/>
    <w:rsid w:val="00BB7980"/>
    <w:rsid w:val="00C93505"/>
    <w:rsid w:val="00CE629A"/>
    <w:rsid w:val="00CF6AE0"/>
    <w:rsid w:val="00D0210F"/>
    <w:rsid w:val="00D362F9"/>
    <w:rsid w:val="00DA542F"/>
    <w:rsid w:val="00DC1192"/>
    <w:rsid w:val="00E43348"/>
    <w:rsid w:val="00E941C1"/>
    <w:rsid w:val="00EE3076"/>
    <w:rsid w:val="00F17ADD"/>
    <w:rsid w:val="00F250A2"/>
    <w:rsid w:val="00FB6744"/>
    <w:rsid w:val="00FC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0A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5A"/>
    <w:pPr>
      <w:spacing w:before="240" w:line="288" w:lineRule="auto"/>
    </w:pPr>
    <w:rPr>
      <w:rFonts w:ascii="Arial" w:hAnsi="Arial"/>
      <w:color w:val="404040" w:themeColor="text1" w:themeTint="BF"/>
      <w:sz w:val="22"/>
    </w:rPr>
  </w:style>
  <w:style w:type="paragraph" w:styleId="Heading1">
    <w:name w:val="heading 1"/>
    <w:basedOn w:val="Normal"/>
    <w:next w:val="Normal"/>
    <w:link w:val="Heading1Char"/>
    <w:uiPriority w:val="9"/>
    <w:qFormat/>
    <w:rsid w:val="006D3B22"/>
    <w:pPr>
      <w:keepNext/>
      <w:keepLines/>
      <w:spacing w:after="480" w:line="240" w:lineRule="auto"/>
      <w:ind w:right="2160"/>
      <w:outlineLvl w:val="0"/>
    </w:pPr>
    <w:rPr>
      <w:rFonts w:eastAsiaTheme="majorEastAsia" w:cstheme="majorBidi"/>
      <w:color w:val="5C6872"/>
      <w:sz w:val="72"/>
      <w:szCs w:val="32"/>
    </w:rPr>
  </w:style>
  <w:style w:type="paragraph" w:styleId="Heading2">
    <w:name w:val="heading 2"/>
    <w:basedOn w:val="Normal"/>
    <w:next w:val="Normal"/>
    <w:link w:val="Heading2Char"/>
    <w:uiPriority w:val="9"/>
    <w:unhideWhenUsed/>
    <w:qFormat/>
    <w:rsid w:val="006D3B22"/>
    <w:pPr>
      <w:keepNext/>
      <w:keepLines/>
      <w:spacing w:before="480" w:after="240" w:line="240" w:lineRule="auto"/>
      <w:outlineLvl w:val="1"/>
    </w:pPr>
    <w:rPr>
      <w:rFonts w:eastAsiaTheme="majorEastAsia" w:cstheme="majorBidi"/>
      <w:b/>
      <w:color w:val="C1CE20"/>
      <w:sz w:val="48"/>
      <w:szCs w:val="26"/>
    </w:rPr>
  </w:style>
  <w:style w:type="paragraph" w:styleId="Heading3">
    <w:name w:val="heading 3"/>
    <w:basedOn w:val="Normal"/>
    <w:next w:val="Normal"/>
    <w:link w:val="Heading3Char"/>
    <w:uiPriority w:val="9"/>
    <w:unhideWhenUsed/>
    <w:qFormat/>
    <w:rsid w:val="006D3B22"/>
    <w:pPr>
      <w:keepNext/>
      <w:keepLines/>
      <w:spacing w:before="480" w:after="240" w:line="240" w:lineRule="auto"/>
      <w:outlineLvl w:val="2"/>
    </w:pPr>
    <w:rPr>
      <w:rFonts w:eastAsiaTheme="majorEastAsia" w:cstheme="majorBidi"/>
      <w:b/>
      <w:color w:val="5C6872"/>
      <w:sz w:val="32"/>
    </w:rPr>
  </w:style>
  <w:style w:type="paragraph" w:styleId="Heading4">
    <w:name w:val="heading 4"/>
    <w:basedOn w:val="Normal"/>
    <w:next w:val="Normal"/>
    <w:link w:val="Heading4Char"/>
    <w:uiPriority w:val="9"/>
    <w:unhideWhenUsed/>
    <w:qFormat/>
    <w:rsid w:val="006D3B22"/>
    <w:pPr>
      <w:keepNext/>
      <w:keepLines/>
      <w:spacing w:before="480" w:after="240" w:line="240" w:lineRule="auto"/>
      <w:outlineLvl w:val="3"/>
    </w:pPr>
    <w:rPr>
      <w:rFonts w:eastAsiaTheme="majorEastAsia" w:cstheme="majorBidi"/>
      <w:b/>
      <w:iCs/>
      <w:color w:val="8B969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22"/>
    <w:rPr>
      <w:rFonts w:ascii="Arial" w:eastAsiaTheme="majorEastAsia" w:hAnsi="Arial" w:cstheme="majorBidi"/>
      <w:color w:val="5C6872"/>
      <w:sz w:val="72"/>
      <w:szCs w:val="32"/>
    </w:rPr>
  </w:style>
  <w:style w:type="character" w:customStyle="1" w:styleId="Heading2Char">
    <w:name w:val="Heading 2 Char"/>
    <w:basedOn w:val="DefaultParagraphFont"/>
    <w:link w:val="Heading2"/>
    <w:uiPriority w:val="9"/>
    <w:rsid w:val="006D3B22"/>
    <w:rPr>
      <w:rFonts w:ascii="Arial" w:eastAsiaTheme="majorEastAsia" w:hAnsi="Arial" w:cstheme="majorBidi"/>
      <w:b/>
      <w:color w:val="C1CE20"/>
      <w:sz w:val="48"/>
      <w:szCs w:val="26"/>
    </w:rPr>
  </w:style>
  <w:style w:type="character" w:customStyle="1" w:styleId="Heading3Char">
    <w:name w:val="Heading 3 Char"/>
    <w:basedOn w:val="DefaultParagraphFont"/>
    <w:link w:val="Heading3"/>
    <w:uiPriority w:val="9"/>
    <w:rsid w:val="006D3B22"/>
    <w:rPr>
      <w:rFonts w:ascii="Arial" w:eastAsiaTheme="majorEastAsia" w:hAnsi="Arial" w:cstheme="majorBidi"/>
      <w:b/>
      <w:color w:val="5C6872"/>
      <w:sz w:val="32"/>
    </w:rPr>
  </w:style>
  <w:style w:type="character" w:customStyle="1" w:styleId="Heading4Char">
    <w:name w:val="Heading 4 Char"/>
    <w:basedOn w:val="DefaultParagraphFont"/>
    <w:link w:val="Heading4"/>
    <w:uiPriority w:val="9"/>
    <w:rsid w:val="006D3B22"/>
    <w:rPr>
      <w:rFonts w:ascii="Arial" w:eastAsiaTheme="majorEastAsia" w:hAnsi="Arial" w:cstheme="majorBidi"/>
      <w:b/>
      <w:iCs/>
      <w:color w:val="8B969F"/>
      <w:sz w:val="28"/>
    </w:rPr>
  </w:style>
  <w:style w:type="paragraph" w:styleId="Header">
    <w:name w:val="header"/>
    <w:basedOn w:val="Normal"/>
    <w:link w:val="HeaderChar"/>
    <w:uiPriority w:val="99"/>
    <w:unhideWhenUsed/>
    <w:rsid w:val="007D12B3"/>
    <w:pPr>
      <w:tabs>
        <w:tab w:val="center" w:pos="4680"/>
        <w:tab w:val="right" w:pos="9360"/>
      </w:tabs>
      <w:spacing w:before="0" w:line="240" w:lineRule="auto"/>
    </w:pPr>
    <w:rPr>
      <w:color w:val="ABB4BF"/>
    </w:rPr>
  </w:style>
  <w:style w:type="character" w:customStyle="1" w:styleId="HeaderChar">
    <w:name w:val="Header Char"/>
    <w:basedOn w:val="DefaultParagraphFont"/>
    <w:link w:val="Header"/>
    <w:uiPriority w:val="99"/>
    <w:rsid w:val="007D12B3"/>
    <w:rPr>
      <w:rFonts w:ascii="Arial" w:hAnsi="Arial"/>
      <w:color w:val="ABB4BF"/>
    </w:rPr>
  </w:style>
  <w:style w:type="paragraph" w:styleId="Footer">
    <w:name w:val="footer"/>
    <w:basedOn w:val="Normal"/>
    <w:link w:val="FooterChar"/>
    <w:uiPriority w:val="99"/>
    <w:unhideWhenUsed/>
    <w:rsid w:val="007D12B3"/>
    <w:pPr>
      <w:tabs>
        <w:tab w:val="center" w:pos="4680"/>
        <w:tab w:val="right" w:pos="9360"/>
      </w:tabs>
      <w:spacing w:before="0" w:line="240" w:lineRule="auto"/>
    </w:pPr>
    <w:rPr>
      <w:color w:val="ABB4BF"/>
    </w:rPr>
  </w:style>
  <w:style w:type="character" w:customStyle="1" w:styleId="FooterChar">
    <w:name w:val="Footer Char"/>
    <w:basedOn w:val="DefaultParagraphFont"/>
    <w:link w:val="Footer"/>
    <w:uiPriority w:val="99"/>
    <w:rsid w:val="007D12B3"/>
    <w:rPr>
      <w:rFonts w:ascii="Arial" w:hAnsi="Arial"/>
      <w:color w:val="ABB4BF"/>
    </w:rPr>
  </w:style>
  <w:style w:type="paragraph" w:styleId="Title">
    <w:name w:val="Title"/>
    <w:basedOn w:val="Normal"/>
    <w:next w:val="Normal"/>
    <w:link w:val="TitleChar"/>
    <w:uiPriority w:val="10"/>
    <w:qFormat/>
    <w:rsid w:val="00BB7980"/>
    <w:pPr>
      <w:spacing w:before="0" w:line="240" w:lineRule="auto"/>
      <w:contextualSpacing/>
    </w:pPr>
    <w:rPr>
      <w:rFonts w:eastAsiaTheme="majorEastAsia" w:cstheme="majorBidi"/>
      <w:color w:val="ABB4BF"/>
      <w:spacing w:val="-10"/>
      <w:kern w:val="28"/>
      <w:sz w:val="36"/>
      <w:szCs w:val="56"/>
    </w:rPr>
  </w:style>
  <w:style w:type="character" w:customStyle="1" w:styleId="TitleChar">
    <w:name w:val="Title Char"/>
    <w:basedOn w:val="DefaultParagraphFont"/>
    <w:link w:val="Title"/>
    <w:uiPriority w:val="10"/>
    <w:rsid w:val="00BB7980"/>
    <w:rPr>
      <w:rFonts w:ascii="Arial" w:eastAsiaTheme="majorEastAsia" w:hAnsi="Arial" w:cstheme="majorBidi"/>
      <w:color w:val="ABB4BF"/>
      <w:spacing w:val="-10"/>
      <w:kern w:val="28"/>
      <w:sz w:val="36"/>
      <w:szCs w:val="56"/>
    </w:rPr>
  </w:style>
  <w:style w:type="paragraph" w:styleId="Subtitle">
    <w:name w:val="Subtitle"/>
    <w:basedOn w:val="Normal"/>
    <w:next w:val="Normal"/>
    <w:link w:val="SubtitleChar"/>
    <w:uiPriority w:val="11"/>
    <w:qFormat/>
    <w:rsid w:val="00BB7980"/>
    <w:pPr>
      <w:numPr>
        <w:ilvl w:val="1"/>
      </w:numPr>
      <w:spacing w:before="120" w:after="120" w:line="240" w:lineRule="auto"/>
    </w:pPr>
    <w:rPr>
      <w:rFonts w:eastAsiaTheme="minorEastAsia"/>
      <w:color w:val="ABB4BF"/>
      <w:spacing w:val="15"/>
      <w:sz w:val="28"/>
      <w:szCs w:val="22"/>
    </w:rPr>
  </w:style>
  <w:style w:type="character" w:customStyle="1" w:styleId="SubtitleChar">
    <w:name w:val="Subtitle Char"/>
    <w:basedOn w:val="DefaultParagraphFont"/>
    <w:link w:val="Subtitle"/>
    <w:uiPriority w:val="11"/>
    <w:rsid w:val="00BB7980"/>
    <w:rPr>
      <w:rFonts w:ascii="Arial" w:eastAsiaTheme="minorEastAsia" w:hAnsi="Arial"/>
      <w:color w:val="ABB4BF"/>
      <w:spacing w:val="15"/>
      <w:sz w:val="28"/>
      <w:szCs w:val="22"/>
    </w:rPr>
  </w:style>
  <w:style w:type="character" w:styleId="SubtleEmphasis">
    <w:name w:val="Subtle Emphasis"/>
    <w:basedOn w:val="DefaultParagraphFont"/>
    <w:uiPriority w:val="19"/>
    <w:qFormat/>
    <w:rsid w:val="00FB6744"/>
    <w:rPr>
      <w:rFonts w:ascii="Arial" w:hAnsi="Arial"/>
      <w:b/>
      <w:i w:val="0"/>
      <w:iCs/>
      <w:color w:val="5C6872"/>
      <w:spacing w:val="0"/>
      <w:u w:val="none"/>
    </w:rPr>
  </w:style>
  <w:style w:type="character" w:styleId="Emphasis">
    <w:name w:val="Emphasis"/>
    <w:basedOn w:val="DefaultParagraphFont"/>
    <w:uiPriority w:val="20"/>
    <w:qFormat/>
    <w:rsid w:val="0049658F"/>
    <w:rPr>
      <w:rFonts w:ascii="Arial" w:hAnsi="Arial"/>
      <w:i w:val="0"/>
      <w:iCs/>
      <w:color w:val="C1CE20"/>
    </w:rPr>
  </w:style>
  <w:style w:type="character" w:styleId="IntenseEmphasis">
    <w:name w:val="Intense Emphasis"/>
    <w:basedOn w:val="DefaultParagraphFont"/>
    <w:uiPriority w:val="21"/>
    <w:qFormat/>
    <w:rsid w:val="0049658F"/>
    <w:rPr>
      <w:rFonts w:ascii="Arial" w:hAnsi="Arial"/>
      <w:b/>
      <w:i w:val="0"/>
      <w:iCs/>
      <w:color w:val="C1CE20"/>
    </w:rPr>
  </w:style>
  <w:style w:type="character" w:styleId="Strong">
    <w:name w:val="Strong"/>
    <w:basedOn w:val="DefaultParagraphFont"/>
    <w:uiPriority w:val="22"/>
    <w:qFormat/>
    <w:rsid w:val="00FB6744"/>
    <w:rPr>
      <w:rFonts w:ascii="Arial" w:hAnsi="Arial"/>
      <w:b/>
      <w:bCs/>
    </w:rPr>
  </w:style>
  <w:style w:type="paragraph" w:styleId="Quote">
    <w:name w:val="Quote"/>
    <w:basedOn w:val="Normal"/>
    <w:next w:val="Normal"/>
    <w:link w:val="QuoteChar"/>
    <w:uiPriority w:val="29"/>
    <w:rsid w:val="00FB6744"/>
    <w:pPr>
      <w:spacing w:after="240"/>
      <w:ind w:left="432" w:right="432"/>
    </w:pPr>
    <w:rPr>
      <w:iCs/>
      <w:color w:val="ABB4BF"/>
      <w:spacing w:val="10"/>
      <w:sz w:val="28"/>
    </w:rPr>
  </w:style>
  <w:style w:type="character" w:customStyle="1" w:styleId="QuoteChar">
    <w:name w:val="Quote Char"/>
    <w:basedOn w:val="DefaultParagraphFont"/>
    <w:link w:val="Quote"/>
    <w:uiPriority w:val="29"/>
    <w:rsid w:val="00FB6744"/>
    <w:rPr>
      <w:rFonts w:ascii="Arial" w:hAnsi="Arial"/>
      <w:iCs/>
      <w:color w:val="ABB4BF"/>
      <w:spacing w:val="10"/>
      <w:sz w:val="28"/>
    </w:rPr>
  </w:style>
  <w:style w:type="paragraph" w:styleId="IntenseQuote">
    <w:name w:val="Intense Quote"/>
    <w:basedOn w:val="Normal"/>
    <w:next w:val="Normal"/>
    <w:link w:val="IntenseQuoteChar"/>
    <w:uiPriority w:val="30"/>
    <w:qFormat/>
    <w:rsid w:val="006D3B22"/>
    <w:pPr>
      <w:pBdr>
        <w:top w:val="single" w:sz="4" w:space="10" w:color="8B969F"/>
        <w:bottom w:val="single" w:sz="36" w:space="10" w:color="8B969F"/>
      </w:pBdr>
      <w:spacing w:before="360" w:after="360"/>
    </w:pPr>
    <w:rPr>
      <w:iCs/>
      <w:color w:val="8B969F"/>
      <w:sz w:val="28"/>
    </w:rPr>
  </w:style>
  <w:style w:type="character" w:customStyle="1" w:styleId="IntenseQuoteChar">
    <w:name w:val="Intense Quote Char"/>
    <w:basedOn w:val="DefaultParagraphFont"/>
    <w:link w:val="IntenseQuote"/>
    <w:uiPriority w:val="30"/>
    <w:rsid w:val="006D3B22"/>
    <w:rPr>
      <w:rFonts w:ascii="Arial" w:hAnsi="Arial"/>
      <w:iCs/>
      <w:color w:val="8B969F"/>
      <w:sz w:val="28"/>
    </w:rPr>
  </w:style>
  <w:style w:type="paragraph" w:styleId="ListParagraph">
    <w:name w:val="List Paragraph"/>
    <w:basedOn w:val="Normal"/>
    <w:uiPriority w:val="34"/>
    <w:qFormat/>
    <w:rsid w:val="006D3B22"/>
    <w:pPr>
      <w:numPr>
        <w:numId w:val="1"/>
      </w:numPr>
      <w:contextualSpacing/>
    </w:pPr>
  </w:style>
  <w:style w:type="table" w:styleId="TableGrid">
    <w:name w:val="Table Grid"/>
    <w:basedOn w:val="TableNormal"/>
    <w:uiPriority w:val="39"/>
    <w:rsid w:val="00CE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Heading">
    <w:name w:val="Column Heading"/>
    <w:basedOn w:val="Normal"/>
    <w:qFormat/>
    <w:rsid w:val="006D3B22"/>
    <w:pPr>
      <w:spacing w:after="240" w:line="240" w:lineRule="auto"/>
    </w:pPr>
    <w:rPr>
      <w:b/>
      <w:color w:val="8B969F"/>
      <w:sz w:val="28"/>
      <w:szCs w:val="28"/>
    </w:rPr>
  </w:style>
  <w:style w:type="paragraph" w:customStyle="1" w:styleId="RowHeading">
    <w:name w:val="Row Heading"/>
    <w:basedOn w:val="Normal"/>
    <w:qFormat/>
    <w:rsid w:val="00112F11"/>
    <w:pPr>
      <w:spacing w:after="240" w:line="240" w:lineRule="auto"/>
    </w:pPr>
    <w:rPr>
      <w:b/>
    </w:rPr>
  </w:style>
  <w:style w:type="character" w:styleId="PageNumber">
    <w:name w:val="page number"/>
    <w:basedOn w:val="DefaultParagraphFont"/>
    <w:uiPriority w:val="99"/>
    <w:semiHidden/>
    <w:unhideWhenUsed/>
    <w:rsid w:val="0027391A"/>
  </w:style>
  <w:style w:type="paragraph" w:customStyle="1" w:styleId="CoverSubtitle">
    <w:name w:val="Cover Subtitle"/>
    <w:basedOn w:val="Heading3"/>
    <w:qFormat/>
    <w:rsid w:val="006D3B22"/>
    <w:pPr>
      <w:ind w:left="1440" w:right="1440"/>
      <w:jc w:val="center"/>
    </w:pPr>
    <w:rPr>
      <w:b w:val="0"/>
      <w:color w:val="C1CE20"/>
      <w:sz w:val="40"/>
    </w:rPr>
  </w:style>
  <w:style w:type="paragraph" w:customStyle="1" w:styleId="CoverTitle">
    <w:name w:val="Cover Title"/>
    <w:basedOn w:val="Heading1"/>
    <w:qFormat/>
    <w:rsid w:val="006D3B22"/>
    <w:pPr>
      <w:spacing w:before="1200"/>
      <w:ind w:right="0"/>
      <w:jc w:val="center"/>
    </w:pPr>
    <w:rPr>
      <w:sz w:val="96"/>
    </w:rPr>
  </w:style>
  <w:style w:type="character" w:styleId="Hyperlink">
    <w:name w:val="Hyperlink"/>
    <w:basedOn w:val="DefaultParagraphFont"/>
    <w:uiPriority w:val="99"/>
    <w:unhideWhenUsed/>
    <w:rsid w:val="003C11EB"/>
    <w:rPr>
      <w:color w:val="0563C1" w:themeColor="hyperlink"/>
      <w:u w:val="single"/>
    </w:rPr>
  </w:style>
  <w:style w:type="paragraph" w:customStyle="1" w:styleId="Default">
    <w:name w:val="Default"/>
    <w:rsid w:val="008529A3"/>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4FB89-38BC-CC44-B478-968D000E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705</Words>
  <Characters>4024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CrowdWisdom™ Portal Gateway</vt:lpstr>
      <vt:lpstr>        Details: </vt:lpstr>
      <vt:lpstr>    </vt:lpstr>
    </vt:vector>
  </TitlesOfParts>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Correa</dc:creator>
  <cp:keywords/>
  <dc:description/>
  <cp:lastModifiedBy>Rob Luck</cp:lastModifiedBy>
  <cp:revision>8</cp:revision>
  <cp:lastPrinted>2016-07-11T15:48:00Z</cp:lastPrinted>
  <dcterms:created xsi:type="dcterms:W3CDTF">2016-10-19T21:38:00Z</dcterms:created>
  <dcterms:modified xsi:type="dcterms:W3CDTF">2017-01-31T20:09:00Z</dcterms:modified>
</cp:coreProperties>
</file>