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caps/>
        </w:rPr>
        <w:id w:val="295942571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E54CE2" w:rsidRPr="00EF3848" w14:paraId="13F696B7" w14:textId="77777777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Company"/>
                <w:id w:val="15524243"/>
                <w:placeholder>
                  <w:docPart w:val="C33AE778B135441DA670160A4C5B5FC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8663470" w14:textId="77777777" w:rsidR="00E54CE2" w:rsidRPr="00EF3848" w:rsidRDefault="003A76B3" w:rsidP="00E54CE2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 w:rsidRPr="00EF3848">
                      <w:rPr>
                        <w:rFonts w:ascii="Arial" w:eastAsiaTheme="majorEastAsia" w:hAnsi="Arial" w:cs="Arial"/>
                        <w:caps/>
                      </w:rPr>
                      <w:t>Harvard</w:t>
                    </w:r>
                    <w:r w:rsidR="00007557" w:rsidRPr="00EF3848">
                      <w:rPr>
                        <w:rFonts w:ascii="Arial" w:eastAsiaTheme="majorEastAsia" w:hAnsi="Arial" w:cs="Arial"/>
                        <w:caps/>
                      </w:rPr>
                      <w:t xml:space="preserve"> EXTENSION SCHOOL</w:t>
                    </w:r>
                  </w:p>
                </w:tc>
              </w:sdtContent>
            </w:sdt>
          </w:tr>
          <w:tr w:rsidR="00E54CE2" w:rsidRPr="00EF3848" w14:paraId="10D83042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6009EC7" w14:textId="43083846" w:rsidR="00222343" w:rsidRPr="00BB3ADC" w:rsidRDefault="0019048F" w:rsidP="00390DDC">
                <w:pPr>
                  <w:pStyle w:val="NoSpacing"/>
                  <w:jc w:val="center"/>
                  <w:rPr>
                    <w:rFonts w:ascii="Arial" w:eastAsiaTheme="majorEastAsia" w:hAnsi="Arial" w:cs="Arial"/>
                    <w:sz w:val="72"/>
                    <w:szCs w:val="72"/>
                  </w:rPr>
                </w:pPr>
                <w:r w:rsidRPr="00BB3ADC">
                  <w:rPr>
                    <w:rFonts w:ascii="Arial" w:eastAsiaTheme="majorEastAsia" w:hAnsi="Arial" w:cs="Arial"/>
                    <w:sz w:val="72"/>
                    <w:szCs w:val="72"/>
                  </w:rPr>
                  <w:t>Architecture &amp;</w:t>
                </w:r>
                <w:r w:rsidR="009C060E" w:rsidRPr="00BB3ADC">
                  <w:rPr>
                    <w:rFonts w:ascii="Arial" w:eastAsiaTheme="majorEastAsia" w:hAnsi="Arial" w:cs="Arial"/>
                    <w:sz w:val="72"/>
                    <w:szCs w:val="72"/>
                  </w:rPr>
                  <w:t xml:space="preserve"> </w:t>
                </w:r>
                <w:r w:rsidRPr="00BB3ADC">
                  <w:rPr>
                    <w:rFonts w:ascii="Arial" w:eastAsiaTheme="majorEastAsia" w:hAnsi="Arial" w:cs="Arial"/>
                    <w:sz w:val="72"/>
                    <w:szCs w:val="72"/>
                  </w:rPr>
                  <w:t xml:space="preserve">Design for </w:t>
                </w:r>
                <w:r w:rsidR="00092C11" w:rsidRPr="00BB3ADC">
                  <w:rPr>
                    <w:rFonts w:ascii="Arial" w:eastAsiaTheme="majorEastAsia" w:hAnsi="Arial" w:cs="Arial"/>
                    <w:sz w:val="72"/>
                    <w:szCs w:val="72"/>
                  </w:rPr>
                  <w:t>Radiology</w:t>
                </w:r>
                <w:r w:rsidR="00CB3443" w:rsidRPr="00BB3ADC">
                  <w:rPr>
                    <w:rFonts w:ascii="Arial" w:eastAsiaTheme="majorEastAsia" w:hAnsi="Arial" w:cs="Arial"/>
                    <w:sz w:val="72"/>
                    <w:szCs w:val="72"/>
                  </w:rPr>
                  <w:t xml:space="preserve"> Information System</w:t>
                </w:r>
                <w:r w:rsidR="00B21C82" w:rsidRPr="00BB3ADC">
                  <w:rPr>
                    <w:rFonts w:ascii="Arial" w:eastAsiaTheme="majorEastAsia" w:hAnsi="Arial" w:cs="Arial"/>
                    <w:sz w:val="72"/>
                    <w:szCs w:val="72"/>
                  </w:rPr>
                  <w:t>s</w:t>
                </w:r>
              </w:p>
            </w:tc>
          </w:tr>
          <w:tr w:rsidR="00E54CE2" w:rsidRPr="00EF3848" w14:paraId="70D10B7C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0C0001C" w14:textId="77777777" w:rsidR="00E54CE2" w:rsidRPr="00EF3848" w:rsidRDefault="00E54CE2" w:rsidP="00FA3897">
                <w:pPr>
                  <w:pStyle w:val="NoSpacing"/>
                  <w:jc w:val="center"/>
                  <w:rPr>
                    <w:rFonts w:ascii="Arial" w:eastAsiaTheme="majorEastAsia" w:hAnsi="Arial" w:cs="Arial"/>
                    <w:sz w:val="44"/>
                    <w:szCs w:val="44"/>
                  </w:rPr>
                </w:pPr>
              </w:p>
            </w:tc>
          </w:tr>
          <w:tr w:rsidR="00E54CE2" w:rsidRPr="00EF3848" w14:paraId="41254D1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EB281AB" w14:textId="77777777" w:rsidR="00E54CE2" w:rsidRPr="00EF3848" w:rsidRDefault="00E54CE2" w:rsidP="00AB484A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E54CE2" w:rsidRPr="00EF3848" w14:paraId="6094D87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AB704F" w14:textId="1B7E299E" w:rsidR="00E54CE2" w:rsidRPr="00EF3848" w:rsidRDefault="00092C11" w:rsidP="002F53BB">
                <w:pPr>
                  <w:pStyle w:val="NoSpacing"/>
                  <w:spacing w:line="480" w:lineRule="auto"/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lang w:val="es-ES"/>
                  </w:rPr>
                </w:pPr>
                <w:r w:rsidRPr="00EF3848">
                  <w:rPr>
                    <w:rFonts w:ascii="Arial" w:hAnsi="Arial" w:cs="Arial"/>
                    <w:b/>
                    <w:bCs/>
                    <w:sz w:val="24"/>
                    <w:szCs w:val="24"/>
                    <w:lang w:val="es-ES"/>
                  </w:rPr>
                  <w:t>Brian Wagner</w:t>
                </w:r>
              </w:p>
              <w:p w14:paraId="4F0A7E1C" w14:textId="6EEC4CB0" w:rsidR="00AB484A" w:rsidRPr="00EF3848" w:rsidRDefault="00AB484A" w:rsidP="002F53BB">
                <w:pPr>
                  <w:pStyle w:val="NoSpacing"/>
                  <w:spacing w:line="480" w:lineRule="auto"/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lang w:val="es-ES"/>
                  </w:rPr>
                </w:pPr>
                <w:r w:rsidRPr="00EF3848">
                  <w:rPr>
                    <w:rFonts w:ascii="Arial" w:hAnsi="Arial" w:cs="Arial"/>
                    <w:b/>
                    <w:bCs/>
                    <w:sz w:val="24"/>
                    <w:szCs w:val="24"/>
                    <w:lang w:val="es-ES"/>
                  </w:rPr>
                  <w:t xml:space="preserve">Project </w:t>
                </w:r>
                <w:r w:rsidR="00077E1A">
                  <w:rPr>
                    <w:rFonts w:ascii="Arial" w:hAnsi="Arial" w:cs="Arial"/>
                    <w:b/>
                    <w:bCs/>
                    <w:sz w:val="24"/>
                    <w:szCs w:val="24"/>
                    <w:lang w:val="es-ES"/>
                  </w:rPr>
                  <w:t>2</w:t>
                </w:r>
              </w:p>
            </w:tc>
          </w:tr>
          <w:tr w:rsidR="00E54CE2" w:rsidRPr="00EF3848" w14:paraId="549E3AD3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4"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7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40C3A4" w14:textId="65621E55" w:rsidR="00E54CE2" w:rsidRPr="00EF3848" w:rsidRDefault="00092C11" w:rsidP="002F53BB">
                    <w:pPr>
                      <w:pStyle w:val="NoSpacing"/>
                      <w:spacing w:line="48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EF3848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7</w:t>
                    </w:r>
                    <w:r w:rsidR="00007557" w:rsidRPr="00EF3848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/</w:t>
                    </w:r>
                    <w:r w:rsidR="00077E1A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14</w:t>
                    </w:r>
                    <w:r w:rsidR="00007557" w:rsidRPr="00EF3848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/20</w:t>
                    </w:r>
                    <w:r w:rsidRPr="00EF3848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22</w:t>
                    </w:r>
                  </w:p>
                </w:tc>
              </w:sdtContent>
            </w:sdt>
          </w:tr>
        </w:tbl>
        <w:p w14:paraId="2339D6B7" w14:textId="77777777" w:rsidR="00AB484A" w:rsidRPr="00EF3848" w:rsidRDefault="00AB484A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55439F18" w14:textId="1F79EB05" w:rsidR="003021EC" w:rsidRPr="00EF3848" w:rsidRDefault="00092C11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3848">
            <w:rPr>
              <w:rFonts w:ascii="Arial" w:hAnsi="Arial" w:cs="Arial"/>
              <w:b/>
              <w:sz w:val="24"/>
              <w:szCs w:val="24"/>
            </w:rPr>
            <w:t>Teaching Staff:</w:t>
          </w:r>
        </w:p>
        <w:p w14:paraId="7D95ECCA" w14:textId="450AA897" w:rsidR="00092C11" w:rsidRPr="00EF3848" w:rsidRDefault="00092C11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3848">
            <w:rPr>
              <w:rFonts w:ascii="Arial" w:hAnsi="Arial" w:cs="Arial"/>
              <w:b/>
              <w:sz w:val="24"/>
              <w:szCs w:val="24"/>
            </w:rPr>
            <w:t xml:space="preserve">Dr. Aline </w:t>
          </w:r>
          <w:proofErr w:type="spellStart"/>
          <w:r w:rsidRPr="00EF3848">
            <w:rPr>
              <w:rFonts w:ascii="Arial" w:hAnsi="Arial" w:cs="Arial"/>
              <w:b/>
              <w:sz w:val="24"/>
              <w:szCs w:val="24"/>
            </w:rPr>
            <w:t>Yurik</w:t>
          </w:r>
          <w:proofErr w:type="spellEnd"/>
        </w:p>
        <w:p w14:paraId="44F290C8" w14:textId="30D2EFDB" w:rsidR="00092C11" w:rsidRPr="00EF3848" w:rsidRDefault="00092C11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3848">
            <w:rPr>
              <w:rFonts w:ascii="Arial" w:hAnsi="Arial" w:cs="Arial"/>
              <w:b/>
              <w:sz w:val="24"/>
              <w:szCs w:val="24"/>
            </w:rPr>
            <w:t>Andre Johnson</w:t>
          </w:r>
        </w:p>
        <w:p w14:paraId="274865E6" w14:textId="77777777" w:rsidR="00AB484A" w:rsidRPr="00EF3848" w:rsidRDefault="00AB484A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1E3B51E2" w14:textId="26C68B27" w:rsidR="00E54CE2" w:rsidRPr="00EF3848" w:rsidRDefault="00092C11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3848">
            <w:rPr>
              <w:rFonts w:ascii="Arial" w:hAnsi="Arial" w:cs="Arial"/>
              <w:b/>
              <w:sz w:val="24"/>
              <w:szCs w:val="24"/>
            </w:rPr>
            <w:t>Health Information Systems</w:t>
          </w:r>
        </w:p>
        <w:p w14:paraId="64C10FBC" w14:textId="580542B5" w:rsidR="003021EC" w:rsidRPr="00EF3848" w:rsidRDefault="00092C11" w:rsidP="002F53BB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3848">
            <w:rPr>
              <w:rFonts w:ascii="Arial" w:hAnsi="Arial" w:cs="Arial"/>
              <w:b/>
              <w:sz w:val="24"/>
              <w:szCs w:val="24"/>
            </w:rPr>
            <w:t>ISMT S-121 Section 1</w:t>
          </w:r>
        </w:p>
        <w:p w14:paraId="4C1592ED" w14:textId="44E95919" w:rsidR="00E54CE2" w:rsidRPr="00004129" w:rsidRDefault="00092C11" w:rsidP="00004129">
          <w:pPr>
            <w:pStyle w:val="NoSpacing"/>
            <w:spacing w:line="48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3848">
            <w:rPr>
              <w:rFonts w:ascii="Arial" w:hAnsi="Arial" w:cs="Arial"/>
              <w:b/>
              <w:sz w:val="24"/>
              <w:szCs w:val="24"/>
            </w:rPr>
            <w:t>Summer 2022</w:t>
          </w:r>
        </w:p>
      </w:sdtContent>
    </w:sdt>
    <w:sdt>
      <w:sdtPr>
        <w:id w:val="-10936221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F60C2E1" w14:textId="4370F4B6" w:rsidR="001A40CD" w:rsidRDefault="001A40CD">
          <w:pPr>
            <w:pStyle w:val="TOCHeading"/>
          </w:pPr>
          <w:r>
            <w:t>Contents</w:t>
          </w:r>
        </w:p>
        <w:p w14:paraId="2EB1E41F" w14:textId="1F145848" w:rsidR="00CC3A94" w:rsidRDefault="001A40C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29203" w:history="1">
            <w:r w:rsidR="00CC3A94" w:rsidRPr="006057A9">
              <w:rPr>
                <w:rStyle w:val="Hyperlink"/>
                <w:rFonts w:ascii="Arial" w:hAnsi="Arial" w:cs="Arial"/>
                <w:noProof/>
              </w:rPr>
              <w:t>1.</w:t>
            </w:r>
            <w:r w:rsidR="00CC3A94">
              <w:rPr>
                <w:noProof/>
              </w:rPr>
              <w:tab/>
            </w:r>
            <w:r w:rsidR="00CC3A94" w:rsidRPr="006057A9">
              <w:rPr>
                <w:rStyle w:val="Hyperlink"/>
                <w:rFonts w:ascii="Arial" w:hAnsi="Arial" w:cs="Arial"/>
                <w:noProof/>
              </w:rPr>
              <w:t>System Architecture</w:t>
            </w:r>
            <w:r w:rsidR="00CC3A94">
              <w:rPr>
                <w:noProof/>
                <w:webHidden/>
              </w:rPr>
              <w:tab/>
            </w:r>
            <w:r w:rsidR="00CC3A94">
              <w:rPr>
                <w:noProof/>
                <w:webHidden/>
              </w:rPr>
              <w:fldChar w:fldCharType="begin"/>
            </w:r>
            <w:r w:rsidR="00CC3A94">
              <w:rPr>
                <w:noProof/>
                <w:webHidden/>
              </w:rPr>
              <w:instrText xml:space="preserve"> PAGEREF _Toc108729203 \h </w:instrText>
            </w:r>
            <w:r w:rsidR="00CC3A94">
              <w:rPr>
                <w:noProof/>
                <w:webHidden/>
              </w:rPr>
            </w:r>
            <w:r w:rsidR="00CC3A94">
              <w:rPr>
                <w:noProof/>
                <w:webHidden/>
              </w:rPr>
              <w:fldChar w:fldCharType="separate"/>
            </w:r>
            <w:r w:rsidR="00CC3A94">
              <w:rPr>
                <w:noProof/>
                <w:webHidden/>
              </w:rPr>
              <w:t>2</w:t>
            </w:r>
            <w:r w:rsidR="00CC3A94">
              <w:rPr>
                <w:noProof/>
                <w:webHidden/>
              </w:rPr>
              <w:fldChar w:fldCharType="end"/>
            </w:r>
          </w:hyperlink>
        </w:p>
        <w:p w14:paraId="79895738" w14:textId="66D5D834" w:rsidR="00CC3A94" w:rsidRDefault="00CC3A9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8729204" w:history="1">
            <w:r w:rsidRPr="006057A9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F702" w14:textId="602AA3A1" w:rsidR="00CC3A94" w:rsidRDefault="00CC3A9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8729205" w:history="1">
            <w:r w:rsidRPr="006057A9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BE59" w14:textId="3FDF27F0" w:rsidR="00CC3A94" w:rsidRDefault="00CC3A9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8729206" w:history="1">
            <w:r w:rsidRPr="006057A9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Architecture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4621" w14:textId="551A8723" w:rsidR="00CC3A94" w:rsidRDefault="00CC3A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8729207" w:history="1">
            <w:r w:rsidRPr="006057A9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4C1C" w14:textId="3ACCFF6B" w:rsidR="00CC3A94" w:rsidRDefault="00CC3A9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8729208" w:history="1">
            <w:r w:rsidRPr="006057A9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AC21" w14:textId="2EA45F99" w:rsidR="00CC3A94" w:rsidRDefault="00CC3A9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8729209" w:history="1">
            <w:r w:rsidRPr="006057A9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65A5" w14:textId="42E1C1D9" w:rsidR="00CC3A94" w:rsidRDefault="00CC3A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8729210" w:history="1">
            <w:r w:rsidRPr="006057A9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6057A9">
              <w:rPr>
                <w:rStyle w:val="Hyperlink"/>
                <w:rFonts w:ascii="Arial" w:hAnsi="Arial" w:cs="Arial"/>
                <w:noProof/>
              </w:rPr>
              <w:t>Additional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6E37" w14:textId="41C17E1C" w:rsidR="00CC3A94" w:rsidRDefault="00CC3A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729211" w:history="1">
            <w:r w:rsidRPr="006057A9">
              <w:rPr>
                <w:rStyle w:val="Hyperlink"/>
                <w:rFonts w:ascii="Arial" w:hAnsi="Arial" w:cs="Arial"/>
                <w:noProof/>
              </w:rPr>
              <w:t>3.1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346A" w14:textId="7C9A16CF" w:rsidR="001A40CD" w:rsidRDefault="001A40CD">
          <w:r>
            <w:rPr>
              <w:b/>
              <w:bCs/>
              <w:noProof/>
            </w:rPr>
            <w:fldChar w:fldCharType="end"/>
          </w:r>
        </w:p>
      </w:sdtContent>
    </w:sdt>
    <w:p w14:paraId="583178F8" w14:textId="77777777" w:rsidR="00CC195A" w:rsidRPr="00EF3848" w:rsidRDefault="00CC195A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EF3848">
        <w:rPr>
          <w:rFonts w:ascii="Arial" w:hAnsi="Arial" w:cs="Arial"/>
        </w:rPr>
        <w:br w:type="page"/>
      </w:r>
    </w:p>
    <w:p w14:paraId="7CFAB7EA" w14:textId="03A1C703" w:rsidR="00E54CE2" w:rsidRPr="00EF3848" w:rsidRDefault="0019048F" w:rsidP="00D43552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0" w:name="_Toc108729203"/>
      <w:r>
        <w:rPr>
          <w:rFonts w:ascii="Arial" w:hAnsi="Arial" w:cs="Arial"/>
        </w:rPr>
        <w:lastRenderedPageBreak/>
        <w:t>System Architecture</w:t>
      </w:r>
      <w:bookmarkEnd w:id="0"/>
    </w:p>
    <w:p w14:paraId="396E913B" w14:textId="77777777" w:rsidR="00D21F9C" w:rsidRPr="00E01AED" w:rsidRDefault="00D21F9C" w:rsidP="00E01AE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1E40B84F" w14:textId="77777777" w:rsidR="00004129" w:rsidRDefault="00004129" w:rsidP="009C060E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" w:name="_Toc108729204"/>
      <w:r>
        <w:rPr>
          <w:rFonts w:ascii="Arial" w:hAnsi="Arial" w:cs="Arial"/>
        </w:rPr>
        <w:t>Overview</w:t>
      </w:r>
      <w:bookmarkEnd w:id="1"/>
    </w:p>
    <w:p w14:paraId="69A631FF" w14:textId="77777777" w:rsidR="00F332F1" w:rsidRDefault="00F332F1" w:rsidP="0000412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1406B876" w14:textId="178D5858" w:rsidR="00CC3A94" w:rsidRPr="00CC3A94" w:rsidRDefault="00D23170" w:rsidP="00CC3A94">
      <w:pPr>
        <w:pStyle w:val="ListParagraph"/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proposed</w:t>
      </w:r>
      <w:r w:rsidR="003266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266C8">
        <w:rPr>
          <w:rFonts w:ascii="Arial" w:hAnsi="Arial" w:cs="Arial"/>
          <w:sz w:val="24"/>
          <w:szCs w:val="24"/>
        </w:rPr>
        <w:t xml:space="preserve">advanced </w:t>
      </w:r>
      <w:r>
        <w:rPr>
          <w:rFonts w:ascii="Arial" w:hAnsi="Arial" w:cs="Arial"/>
          <w:sz w:val="24"/>
          <w:szCs w:val="24"/>
        </w:rPr>
        <w:t xml:space="preserve">revision to Radiology Information System (RIS) is presented to facilitate the procedure required for a patient to go through the imaging process in healthcare, along with technical storage and usage by healthcare workers. </w:t>
      </w:r>
      <w:r w:rsidR="004E1529" w:rsidRPr="00E01AED">
        <w:rPr>
          <w:rFonts w:ascii="Arial" w:hAnsi="Arial" w:cs="Arial"/>
          <w:sz w:val="24"/>
          <w:szCs w:val="24"/>
        </w:rPr>
        <w:t xml:space="preserve">Digital Imaging Adoption Model (DIAM) </w:t>
      </w:r>
      <w:r w:rsidR="004E1529">
        <w:rPr>
          <w:rFonts w:ascii="Arial" w:hAnsi="Arial" w:cs="Arial"/>
          <w:sz w:val="24"/>
          <w:szCs w:val="24"/>
        </w:rPr>
        <w:t>recommends</w:t>
      </w:r>
      <w:r w:rsidR="004E1529" w:rsidRPr="00E01AED">
        <w:rPr>
          <w:rFonts w:ascii="Arial" w:hAnsi="Arial" w:cs="Arial"/>
          <w:sz w:val="24"/>
          <w:szCs w:val="24"/>
        </w:rPr>
        <w:t xml:space="preserve"> for future software </w:t>
      </w:r>
      <w:r w:rsidR="004E1529" w:rsidRPr="00E01AED">
        <w:rPr>
          <w:rFonts w:ascii="Arial" w:hAnsi="Arial" w:cs="Arial"/>
          <w:sz w:val="24"/>
          <w:szCs w:val="24"/>
        </w:rPr>
        <w:t>design to</w:t>
      </w:r>
      <w:r w:rsidR="004E1529" w:rsidRPr="00E01AED">
        <w:rPr>
          <w:rFonts w:ascii="Arial" w:hAnsi="Arial" w:cs="Arial"/>
          <w:sz w:val="24"/>
          <w:szCs w:val="24"/>
        </w:rPr>
        <w:t xml:space="preserve"> marry the patient’s clinical information and images with their corresponding electronic medical records. I propose to solve this problem by </w:t>
      </w:r>
      <w:r w:rsidR="004E1529">
        <w:rPr>
          <w:rFonts w:ascii="Arial" w:hAnsi="Arial" w:cs="Arial"/>
          <w:sz w:val="24"/>
          <w:szCs w:val="24"/>
        </w:rPr>
        <w:t>revising</w:t>
      </w:r>
      <w:r w:rsidR="004E1529" w:rsidRPr="00E01AED">
        <w:rPr>
          <w:rFonts w:ascii="Arial" w:hAnsi="Arial" w:cs="Arial"/>
          <w:sz w:val="24"/>
          <w:szCs w:val="24"/>
        </w:rPr>
        <w:t xml:space="preserve"> an electronic image sharing software</w:t>
      </w:r>
      <w:r w:rsidR="004E1529">
        <w:rPr>
          <w:rFonts w:ascii="Arial" w:hAnsi="Arial" w:cs="Arial"/>
          <w:sz w:val="24"/>
          <w:szCs w:val="24"/>
        </w:rPr>
        <w:t xml:space="preserve"> platform, </w:t>
      </w:r>
      <w:r w:rsidR="004E1529" w:rsidRPr="00E01AED">
        <w:rPr>
          <w:rFonts w:ascii="Arial" w:hAnsi="Arial" w:cs="Arial"/>
          <w:sz w:val="24"/>
          <w:szCs w:val="24"/>
        </w:rPr>
        <w:t>called Radiology Information Systems (RIS)</w:t>
      </w:r>
      <w:r w:rsidR="004E1529">
        <w:rPr>
          <w:rFonts w:ascii="Arial" w:hAnsi="Arial" w:cs="Arial"/>
          <w:sz w:val="24"/>
          <w:szCs w:val="24"/>
        </w:rPr>
        <w:t>,</w:t>
      </w:r>
      <w:r w:rsidR="004E1529" w:rsidRPr="00E01AED">
        <w:rPr>
          <w:rFonts w:ascii="Arial" w:hAnsi="Arial" w:cs="Arial"/>
          <w:sz w:val="24"/>
          <w:szCs w:val="24"/>
        </w:rPr>
        <w:t xml:space="preserve"> that joins the patient network with their images and EHRs</w:t>
      </w:r>
      <w:r w:rsidR="00CC3A94">
        <w:rPr>
          <w:rFonts w:ascii="Arial" w:hAnsi="Arial" w:cs="Arial"/>
          <w:sz w:val="24"/>
          <w:szCs w:val="24"/>
        </w:rPr>
        <w:t>,</w:t>
      </w:r>
      <w:r w:rsidR="004E1529" w:rsidRPr="00E01AED">
        <w:rPr>
          <w:rFonts w:ascii="Arial" w:hAnsi="Arial" w:cs="Arial"/>
          <w:sz w:val="24"/>
          <w:szCs w:val="24"/>
        </w:rPr>
        <w:t xml:space="preserve"> for enhanced interoperability for quicker and more efficient diagnoses.</w:t>
      </w:r>
      <w:r w:rsidR="004E15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this proposed system, many actors access it at different steps. </w:t>
      </w:r>
      <w:r w:rsidR="00F332F1">
        <w:rPr>
          <w:rFonts w:ascii="Arial" w:hAnsi="Arial" w:cs="Arial"/>
          <w:sz w:val="24"/>
          <w:szCs w:val="24"/>
        </w:rPr>
        <w:t xml:space="preserve">In the previous project, functional requirements were stated involving all the actors and uses. </w:t>
      </w:r>
    </w:p>
    <w:p w14:paraId="6EA015B5" w14:textId="3C60E033" w:rsidR="00CC3A94" w:rsidRDefault="00CC3A94" w:rsidP="00CC3A94">
      <w:pPr>
        <w:pStyle w:val="ListParagraph"/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EF3848">
        <w:rPr>
          <w:rFonts w:ascii="Arial" w:hAnsi="Arial" w:cs="Arial"/>
          <w:sz w:val="24"/>
          <w:szCs w:val="24"/>
        </w:rPr>
        <w:t>Advanced Radiology Information Systems (ARIS)</w:t>
      </w:r>
      <w:r>
        <w:rPr>
          <w:rFonts w:ascii="Arial" w:hAnsi="Arial" w:cs="Arial"/>
          <w:sz w:val="24"/>
          <w:szCs w:val="24"/>
        </w:rPr>
        <w:t xml:space="preserve"> will be a software platform that is integrated into patient portals and clinical settings as an installation, enhancing data flow of images with notes between an interconnected network. This would be a secure network operating on cloud storage in a Java workflow. Databases would be used in the use case diagrams on connectivity between the various actors in the system. Radiologic image compression would reduce the data volume using PACs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This lossy compression would use JPEG algorithms for the ability of patients to choose if they are reversible or not.</w:t>
      </w:r>
    </w:p>
    <w:p w14:paraId="3425A78D" w14:textId="72B8A3F8" w:rsidR="003266C8" w:rsidRPr="00CC3A94" w:rsidRDefault="00D23170" w:rsidP="00CC3A94">
      <w:pPr>
        <w:pStyle w:val="ListParagraph"/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D6F977" wp14:editId="245A8A6B">
            <wp:extent cx="5943600" cy="4013200"/>
            <wp:effectExtent l="0" t="0" r="0" b="635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Diagram&#10;&#10;Description automatically generated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66C8">
        <w:rPr>
          <w:rFonts w:ascii="Arial" w:hAnsi="Arial" w:cs="Arial"/>
        </w:rPr>
        <w:t>Caption: Workflow of system with actors.</w:t>
      </w:r>
    </w:p>
    <w:p w14:paraId="362D0657" w14:textId="5FB504CF" w:rsidR="00004129" w:rsidRPr="00CC3A94" w:rsidRDefault="00F332F1" w:rsidP="00CC3A94">
      <w:pPr>
        <w:spacing w:line="480" w:lineRule="auto"/>
        <w:rPr>
          <w:rFonts w:ascii="Arial" w:hAnsi="Arial" w:cs="Arial"/>
          <w:sz w:val="24"/>
          <w:szCs w:val="24"/>
        </w:rPr>
      </w:pPr>
      <w:r w:rsidRPr="00CC3A94">
        <w:rPr>
          <w:rFonts w:ascii="Arial" w:hAnsi="Arial" w:cs="Arial"/>
          <w:sz w:val="24"/>
          <w:szCs w:val="24"/>
        </w:rPr>
        <w:t>A quick traceability run through of the</w:t>
      </w:r>
      <w:r w:rsidR="003266C8" w:rsidRPr="00CC3A94">
        <w:rPr>
          <w:rFonts w:ascii="Arial" w:hAnsi="Arial" w:cs="Arial"/>
          <w:sz w:val="24"/>
          <w:szCs w:val="24"/>
        </w:rPr>
        <w:t xml:space="preserve"> key </w:t>
      </w:r>
      <w:r w:rsidRPr="00CC3A94">
        <w:rPr>
          <w:rFonts w:ascii="Arial" w:hAnsi="Arial" w:cs="Arial"/>
          <w:sz w:val="24"/>
          <w:szCs w:val="24"/>
        </w:rPr>
        <w:t>requirements include</w:t>
      </w:r>
      <w:r w:rsidR="00D23170" w:rsidRPr="00CC3A94">
        <w:rPr>
          <w:rFonts w:ascii="Arial" w:hAnsi="Arial" w:cs="Arial"/>
          <w:sz w:val="24"/>
          <w:szCs w:val="24"/>
        </w:rPr>
        <w:t>s</w:t>
      </w:r>
      <w:r w:rsidRPr="00CC3A94">
        <w:rPr>
          <w:rFonts w:ascii="Arial" w:hAnsi="Arial" w:cs="Arial"/>
          <w:sz w:val="24"/>
          <w:szCs w:val="24"/>
        </w:rPr>
        <w:t>:</w:t>
      </w:r>
    </w:p>
    <w:p w14:paraId="3C7888B4" w14:textId="15C25865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 xml:space="preserve">Referring physician </w:t>
      </w:r>
      <w:r w:rsidRPr="003266C8">
        <w:rPr>
          <w:rFonts w:ascii="Arial" w:hAnsi="Arial" w:cs="Arial"/>
        </w:rPr>
        <w:t>can</w:t>
      </w:r>
      <w:r w:rsidRPr="003266C8">
        <w:rPr>
          <w:rFonts w:ascii="Arial" w:hAnsi="Arial" w:cs="Arial"/>
        </w:rPr>
        <w:t xml:space="preserve"> access RIS and place order for procedure</w:t>
      </w:r>
    </w:p>
    <w:p w14:paraId="28510B21" w14:textId="51F09649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 xml:space="preserve">RIS </w:t>
      </w:r>
      <w:r w:rsidRPr="003266C8">
        <w:rPr>
          <w:rFonts w:ascii="Arial" w:hAnsi="Arial" w:cs="Arial"/>
        </w:rPr>
        <w:t>can</w:t>
      </w:r>
      <w:r w:rsidRPr="003266C8">
        <w:rPr>
          <w:rFonts w:ascii="Arial" w:hAnsi="Arial" w:cs="Arial"/>
        </w:rPr>
        <w:t xml:space="preserve"> display worklist</w:t>
      </w:r>
    </w:p>
    <w:p w14:paraId="10D1B8D2" w14:textId="0800604C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 xml:space="preserve">Actor </w:t>
      </w:r>
      <w:r w:rsidRPr="003266C8">
        <w:rPr>
          <w:rFonts w:ascii="Arial" w:hAnsi="Arial" w:cs="Arial"/>
        </w:rPr>
        <w:t>can</w:t>
      </w:r>
      <w:r w:rsidRPr="003266C8">
        <w:rPr>
          <w:rFonts w:ascii="Arial" w:hAnsi="Arial" w:cs="Arial"/>
        </w:rPr>
        <w:t xml:space="preserve"> schedule appointment</w:t>
      </w:r>
    </w:p>
    <w:p w14:paraId="35C0B1A8" w14:textId="2A72225F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 xml:space="preserve">RIS </w:t>
      </w:r>
      <w:r w:rsidRPr="003266C8">
        <w:rPr>
          <w:rFonts w:ascii="Arial" w:hAnsi="Arial" w:cs="Arial"/>
        </w:rPr>
        <w:t>can</w:t>
      </w:r>
      <w:r w:rsidRPr="003266C8">
        <w:rPr>
          <w:rFonts w:ascii="Arial" w:hAnsi="Arial" w:cs="Arial"/>
        </w:rPr>
        <w:t xml:space="preserve"> acquire an image for a patient</w:t>
      </w:r>
    </w:p>
    <w:p w14:paraId="49783B2E" w14:textId="77777777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 xml:space="preserve">Radiologist can respond to patient images </w:t>
      </w:r>
    </w:p>
    <w:p w14:paraId="5ED98C1D" w14:textId="77777777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Store technician info</w:t>
      </w:r>
    </w:p>
    <w:p w14:paraId="6EF6835A" w14:textId="77777777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Store patient information</w:t>
      </w:r>
    </w:p>
    <w:p w14:paraId="599E7A1D" w14:textId="77777777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Radiologist can review image retrieved from database</w:t>
      </w:r>
    </w:p>
    <w:p w14:paraId="28D00740" w14:textId="77777777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Store procedure status</w:t>
      </w:r>
    </w:p>
    <w:p w14:paraId="54B0944C" w14:textId="77777777" w:rsidR="00D23170" w:rsidRPr="003266C8" w:rsidRDefault="00F332F1" w:rsidP="00AD066E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Store images</w:t>
      </w:r>
    </w:p>
    <w:p w14:paraId="12C5525F" w14:textId="4F735128" w:rsidR="00D23170" w:rsidRPr="003266C8" w:rsidRDefault="00D23170" w:rsidP="00D23170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Require Electronic Signature</w:t>
      </w:r>
      <w:r w:rsidRPr="003266C8">
        <w:rPr>
          <w:rFonts w:ascii="Arial" w:hAnsi="Arial" w:cs="Arial"/>
        </w:rPr>
        <w:t xml:space="preserve"> (Security Purposes)</w:t>
      </w:r>
    </w:p>
    <w:p w14:paraId="2A992670" w14:textId="067514EE" w:rsidR="00F332F1" w:rsidRPr="003266C8" w:rsidRDefault="00F332F1" w:rsidP="00AD066E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Create and Read Reports (Radiologist)</w:t>
      </w:r>
    </w:p>
    <w:p w14:paraId="47D58164" w14:textId="2969DBC7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Automatically retrieve demographic information and RP information</w:t>
      </w:r>
    </w:p>
    <w:p w14:paraId="3A7E42EB" w14:textId="5D21221B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RIS and PACS pull pictures, reports, and patient information properly</w:t>
      </w:r>
    </w:p>
    <w:p w14:paraId="5B264438" w14:textId="2D6F8E01" w:rsidR="00F332F1" w:rsidRPr="003266C8" w:rsidRDefault="00F332F1" w:rsidP="00F332F1">
      <w:pPr>
        <w:pStyle w:val="ListParagraph"/>
        <w:numPr>
          <w:ilvl w:val="0"/>
          <w:numId w:val="5"/>
        </w:numPr>
        <w:spacing w:after="160" w:line="256" w:lineRule="auto"/>
        <w:rPr>
          <w:rFonts w:ascii="Arial" w:hAnsi="Arial" w:cs="Arial"/>
        </w:rPr>
      </w:pPr>
      <w:r w:rsidRPr="003266C8">
        <w:rPr>
          <w:rFonts w:ascii="Arial" w:hAnsi="Arial" w:cs="Arial"/>
        </w:rPr>
        <w:t>See previous exams</w:t>
      </w:r>
    </w:p>
    <w:p w14:paraId="40BFBA48" w14:textId="7721360E" w:rsidR="00F332F1" w:rsidRPr="003266C8" w:rsidRDefault="00F332F1" w:rsidP="0000412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85027F3" w14:textId="77777777" w:rsidR="00004129" w:rsidRPr="00004129" w:rsidRDefault="00004129" w:rsidP="00004129"/>
    <w:p w14:paraId="5904CC43" w14:textId="7B9856A3" w:rsidR="009C060E" w:rsidRDefault="009C060E" w:rsidP="009C060E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" w:name="_Toc108729205"/>
      <w:r>
        <w:rPr>
          <w:rFonts w:ascii="Arial" w:hAnsi="Arial" w:cs="Arial"/>
        </w:rPr>
        <w:t>Recommendation</w:t>
      </w:r>
      <w:bookmarkEnd w:id="2"/>
    </w:p>
    <w:p w14:paraId="24EB3726" w14:textId="1D87CE7B" w:rsidR="009C060E" w:rsidRDefault="002E4835" w:rsidP="009C060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will be implemented entirely in Java using the JDK 14.</w:t>
      </w:r>
    </w:p>
    <w:p w14:paraId="3AB77C76" w14:textId="7EECCEBE" w:rsidR="002E4835" w:rsidRDefault="002E4835" w:rsidP="009C060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Architecture follows a modular microservice architecture. Each of the system components will be implemented as a microservice.</w:t>
      </w:r>
      <w:r w:rsidR="008D44E2">
        <w:rPr>
          <w:rFonts w:ascii="Arial" w:hAnsi="Arial" w:cs="Arial"/>
          <w:sz w:val="24"/>
          <w:szCs w:val="24"/>
        </w:rPr>
        <w:t xml:space="preserve"> To simplify the implementation, </w:t>
      </w:r>
      <w:r w:rsidR="005874EB">
        <w:rPr>
          <w:rFonts w:ascii="Arial" w:hAnsi="Arial" w:cs="Arial"/>
          <w:sz w:val="24"/>
          <w:szCs w:val="24"/>
        </w:rPr>
        <w:t>t</w:t>
      </w:r>
      <w:r w:rsidR="008D44E2">
        <w:rPr>
          <w:rFonts w:ascii="Arial" w:hAnsi="Arial" w:cs="Arial"/>
          <w:sz w:val="24"/>
          <w:szCs w:val="24"/>
        </w:rPr>
        <w:t xml:space="preserve">he same Java Virtual Machine (JVM) would be installed. </w:t>
      </w:r>
      <w:r w:rsidR="00F53FD4">
        <w:rPr>
          <w:rFonts w:ascii="Arial" w:hAnsi="Arial" w:cs="Arial"/>
          <w:sz w:val="24"/>
          <w:szCs w:val="24"/>
        </w:rPr>
        <w:t>This will allow direct Java level method access to the interfaces by the peer services and client applications.</w:t>
      </w:r>
      <w:r w:rsidR="005874EB">
        <w:rPr>
          <w:rFonts w:ascii="Arial" w:hAnsi="Arial" w:cs="Arial"/>
          <w:sz w:val="24"/>
          <w:szCs w:val="24"/>
        </w:rPr>
        <w:t xml:space="preserve"> Security would be addressed via </w:t>
      </w:r>
      <w:r w:rsidR="00932DF7">
        <w:rPr>
          <w:rFonts w:ascii="Arial" w:hAnsi="Arial" w:cs="Arial"/>
          <w:sz w:val="24"/>
          <w:szCs w:val="24"/>
        </w:rPr>
        <w:t>an authentication service which would identify the user through biometrics (face and/or voice recognition). Once identified, the authenticati</w:t>
      </w:r>
      <w:r w:rsidR="000255C5">
        <w:rPr>
          <w:rFonts w:ascii="Arial" w:hAnsi="Arial" w:cs="Arial"/>
          <w:sz w:val="24"/>
          <w:szCs w:val="24"/>
        </w:rPr>
        <w:t xml:space="preserve">on service is used to gain access to the platform. </w:t>
      </w:r>
    </w:p>
    <w:p w14:paraId="18E2E7EC" w14:textId="3E28AD8F" w:rsidR="00AD12CD" w:rsidRDefault="00AD12CD" w:rsidP="009C060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</w:t>
      </w:r>
    </w:p>
    <w:p w14:paraId="75F9F53E" w14:textId="523E6A25" w:rsidR="00AD12CD" w:rsidRDefault="00AD12CD" w:rsidP="00AD12C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  <w:r w:rsidR="00F332F1">
        <w:rPr>
          <w:rFonts w:ascii="Arial" w:hAnsi="Arial" w:cs="Arial"/>
          <w:sz w:val="24"/>
          <w:szCs w:val="24"/>
        </w:rPr>
        <w:t xml:space="preserve"> SDK</w:t>
      </w:r>
      <w:r w:rsidR="00F76A73">
        <w:rPr>
          <w:rFonts w:ascii="Arial" w:hAnsi="Arial" w:cs="Arial"/>
          <w:sz w:val="24"/>
          <w:szCs w:val="24"/>
        </w:rPr>
        <w:t xml:space="preserve"> – Latest Version</w:t>
      </w:r>
      <w:r w:rsidR="00920B7D">
        <w:rPr>
          <w:rFonts w:ascii="Arial" w:hAnsi="Arial" w:cs="Arial"/>
          <w:sz w:val="24"/>
          <w:szCs w:val="24"/>
        </w:rPr>
        <w:t xml:space="preserve"> </w:t>
      </w:r>
      <w:r w:rsidR="00F332F1">
        <w:rPr>
          <w:rFonts w:ascii="Arial" w:hAnsi="Arial" w:cs="Arial"/>
          <w:sz w:val="24"/>
          <w:szCs w:val="24"/>
        </w:rPr>
        <w:t>through IntelliJ</w:t>
      </w:r>
    </w:p>
    <w:p w14:paraId="1B299A5A" w14:textId="79979D0C" w:rsidR="00F76A73" w:rsidRDefault="00F76A73" w:rsidP="00AD12C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 – Apache distribute for MySQL</w:t>
      </w:r>
      <w:r w:rsidR="00920B7D">
        <w:rPr>
          <w:rFonts w:ascii="Arial" w:hAnsi="Arial" w:cs="Arial"/>
          <w:sz w:val="24"/>
          <w:szCs w:val="24"/>
        </w:rPr>
        <w:t xml:space="preserve"> Database</w:t>
      </w:r>
    </w:p>
    <w:p w14:paraId="083D1096" w14:textId="6C2DE4EF" w:rsidR="002E4835" w:rsidRDefault="002E4835" w:rsidP="009C060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service will:</w:t>
      </w:r>
    </w:p>
    <w:p w14:paraId="26AD8091" w14:textId="2D0091F4" w:rsidR="002E4835" w:rsidRDefault="00FC0890" w:rsidP="00FC089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 Java interface that provides a list of operations supported by the service.</w:t>
      </w:r>
    </w:p>
    <w:p w14:paraId="40D4EC4A" w14:textId="186E5F05" w:rsidR="00FC0890" w:rsidRDefault="00FC0890" w:rsidP="00FC089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an implementation in Java of the service interface.</w:t>
      </w:r>
    </w:p>
    <w:p w14:paraId="7D6F7D2C" w14:textId="6DF62ECD" w:rsidR="00E169CC" w:rsidRPr="009C060E" w:rsidRDefault="00E169CC" w:rsidP="00FC089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Fully encapsulate the service implementation details.</w:t>
      </w:r>
    </w:p>
    <w:p w14:paraId="48B36309" w14:textId="5CC54739" w:rsidR="009C060E" w:rsidRPr="009C060E" w:rsidRDefault="009C060E" w:rsidP="009C060E"/>
    <w:p w14:paraId="6799EF25" w14:textId="0D4DC860" w:rsidR="009C060E" w:rsidRPr="007D2C12" w:rsidRDefault="009C060E" w:rsidP="009C060E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3" w:name="_Toc108729206"/>
      <w:r>
        <w:rPr>
          <w:rFonts w:ascii="Arial" w:hAnsi="Arial" w:cs="Arial"/>
        </w:rPr>
        <w:t>Architecture Diagram</w:t>
      </w:r>
      <w:r w:rsidR="00FC6DCC">
        <w:rPr>
          <w:rFonts w:ascii="Arial" w:hAnsi="Arial" w:cs="Arial"/>
        </w:rPr>
        <w:t>s</w:t>
      </w:r>
      <w:bookmarkEnd w:id="3"/>
    </w:p>
    <w:p w14:paraId="7B2F7B4B" w14:textId="57BBE5BF" w:rsidR="009C060E" w:rsidRDefault="00627D1B" w:rsidP="009C060E">
      <w:r>
        <w:rPr>
          <w:noProof/>
        </w:rPr>
        <w:drawing>
          <wp:inline distT="0" distB="0" distL="0" distR="0" wp14:anchorId="6405972A" wp14:editId="47AFB3DB">
            <wp:extent cx="5943600" cy="4713605"/>
            <wp:effectExtent l="0" t="0" r="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42AD" w14:textId="31602F4C" w:rsidR="003266C8" w:rsidRPr="00CD4FDD" w:rsidRDefault="003266C8" w:rsidP="003266C8">
      <w:r>
        <w:t xml:space="preserve">Caption: </w:t>
      </w:r>
      <w:r>
        <w:t>Class Diagram displaying actors and intertwining of roles.</w:t>
      </w:r>
    </w:p>
    <w:p w14:paraId="5E69AB6C" w14:textId="77777777" w:rsidR="003266C8" w:rsidRPr="009C060E" w:rsidRDefault="003266C8" w:rsidP="009C060E"/>
    <w:p w14:paraId="06CAE0D5" w14:textId="69DF0943" w:rsidR="009C060E" w:rsidRDefault="00926FFF" w:rsidP="0019048F">
      <w:pPr>
        <w:spacing w:line="48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84B091" wp14:editId="1976EE06">
            <wp:extent cx="5943600" cy="4702810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95B" w14:textId="6729E680" w:rsidR="003266C8" w:rsidRPr="00CC3A94" w:rsidRDefault="00926FFF" w:rsidP="00CC3A94">
      <w:r>
        <w:t xml:space="preserve">Caption: </w:t>
      </w:r>
      <w:r>
        <w:t>Flow Chart</w:t>
      </w:r>
      <w:r w:rsidR="003266C8">
        <w:t xml:space="preserve"> explaining database and PACS technical requirements.</w:t>
      </w:r>
    </w:p>
    <w:p w14:paraId="726F7EE9" w14:textId="68C180D7" w:rsidR="00FA3897" w:rsidRPr="00CC3A94" w:rsidRDefault="009C060E" w:rsidP="00FA3897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4" w:name="_Toc108729207"/>
      <w:r>
        <w:rPr>
          <w:rFonts w:ascii="Arial" w:hAnsi="Arial" w:cs="Arial"/>
        </w:rPr>
        <w:t>High-Level Design</w:t>
      </w:r>
      <w:bookmarkEnd w:id="4"/>
    </w:p>
    <w:p w14:paraId="40D369C1" w14:textId="11256931" w:rsidR="00B018C2" w:rsidRDefault="0019048F" w:rsidP="00D43552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5" w:name="_Toc108729208"/>
      <w:r>
        <w:rPr>
          <w:rFonts w:ascii="Arial" w:hAnsi="Arial" w:cs="Arial"/>
        </w:rPr>
        <w:t>Use</w:t>
      </w:r>
      <w:r w:rsidR="009C060E">
        <w:rPr>
          <w:rFonts w:ascii="Arial" w:hAnsi="Arial" w:cs="Arial"/>
        </w:rPr>
        <w:t xml:space="preserve"> Case</w:t>
      </w:r>
      <w:bookmarkEnd w:id="5"/>
    </w:p>
    <w:p w14:paraId="154DEFCD" w14:textId="50EAC117" w:rsidR="00CD4FDD" w:rsidRDefault="002F19F4" w:rsidP="00CD4FDD">
      <w:r>
        <w:rPr>
          <w:noProof/>
        </w:rPr>
        <w:drawing>
          <wp:inline distT="0" distB="0" distL="0" distR="0" wp14:anchorId="27A68751" wp14:editId="586B37E4">
            <wp:extent cx="5943600" cy="39058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47CA" w14:textId="7F826670" w:rsidR="00827D44" w:rsidRPr="00CD4FDD" w:rsidRDefault="00827D44" w:rsidP="00CD4FDD">
      <w:r>
        <w:t>Caption: UML Use Case Diagram with actors</w:t>
      </w:r>
      <w:r w:rsidR="00CC3A94">
        <w:t xml:space="preserve"> and their abilities</w:t>
      </w:r>
      <w:r>
        <w:t>.</w:t>
      </w:r>
    </w:p>
    <w:p w14:paraId="0BEF517C" w14:textId="1AE9DD38" w:rsidR="003F086D" w:rsidRDefault="0019048F" w:rsidP="00D43552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6" w:name="_Toc108729209"/>
      <w:r>
        <w:rPr>
          <w:rFonts w:ascii="Arial" w:hAnsi="Arial" w:cs="Arial"/>
        </w:rPr>
        <w:lastRenderedPageBreak/>
        <w:t>Use</w:t>
      </w:r>
      <w:r w:rsidR="009C060E">
        <w:rPr>
          <w:rFonts w:ascii="Arial" w:hAnsi="Arial" w:cs="Arial"/>
        </w:rPr>
        <w:t xml:space="preserve"> Case</w:t>
      </w:r>
      <w:bookmarkEnd w:id="6"/>
    </w:p>
    <w:p w14:paraId="179951C2" w14:textId="2D7DB66E" w:rsidR="00EC4EC9" w:rsidRDefault="002F19F4" w:rsidP="003F086D">
      <w:r>
        <w:rPr>
          <w:noProof/>
        </w:rPr>
        <w:drawing>
          <wp:inline distT="0" distB="0" distL="0" distR="0" wp14:anchorId="3D1FB7E4" wp14:editId="2630B5F3">
            <wp:extent cx="5943600" cy="33769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57B7" w14:textId="683F3406" w:rsidR="00FF3E5A" w:rsidRPr="00627D1B" w:rsidRDefault="00A32219" w:rsidP="00FF3E5A">
      <w:r>
        <w:t xml:space="preserve">Caption: UML Use Case Diagram with </w:t>
      </w:r>
      <w:r w:rsidR="00CC3A94">
        <w:t>packages detailing system operability.</w:t>
      </w:r>
    </w:p>
    <w:p w14:paraId="6752FADE" w14:textId="275214A3" w:rsidR="00360800" w:rsidRPr="00EF3848" w:rsidRDefault="0019048F" w:rsidP="00D43552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7" w:name="_Toc108729210"/>
      <w:r>
        <w:rPr>
          <w:rFonts w:ascii="Arial" w:hAnsi="Arial" w:cs="Arial"/>
        </w:rPr>
        <w:t>Additional Design Diagram</w:t>
      </w:r>
      <w:bookmarkEnd w:id="7"/>
    </w:p>
    <w:p w14:paraId="756F0C5C" w14:textId="77777777" w:rsidR="00FF3E5A" w:rsidRPr="00EF3848" w:rsidRDefault="00FF3E5A" w:rsidP="00FF3E5A">
      <w:pPr>
        <w:rPr>
          <w:rFonts w:ascii="Arial" w:hAnsi="Arial" w:cs="Arial"/>
        </w:rPr>
      </w:pPr>
    </w:p>
    <w:p w14:paraId="67160BD4" w14:textId="3E0D5135" w:rsidR="00641CCC" w:rsidRPr="0019048F" w:rsidRDefault="00641CCC" w:rsidP="00641CCC">
      <w:pPr>
        <w:pStyle w:val="Heading2"/>
        <w:spacing w:line="480" w:lineRule="auto"/>
        <w:ind w:left="360"/>
        <w:contextualSpacing/>
        <w:rPr>
          <w:rFonts w:ascii="Arial" w:hAnsi="Arial" w:cs="Arial"/>
        </w:rPr>
      </w:pPr>
      <w:bookmarkStart w:id="8" w:name="_Toc108729211"/>
      <w:r>
        <w:rPr>
          <w:rFonts w:ascii="Arial" w:hAnsi="Arial" w:cs="Arial"/>
        </w:rPr>
        <w:lastRenderedPageBreak/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Sequence Diagrams</w:t>
      </w:r>
      <w:bookmarkEnd w:id="8"/>
    </w:p>
    <w:p w14:paraId="479C6282" w14:textId="3501222D" w:rsidR="0019715A" w:rsidRDefault="00D42418" w:rsidP="00EF3848">
      <w:pPr>
        <w:spacing w:line="480" w:lineRule="auto"/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985B66" wp14:editId="2DF9C771">
            <wp:extent cx="5943600" cy="2817495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C802" w14:textId="42A54DB5" w:rsidR="00926591" w:rsidRDefault="001D0CB1" w:rsidP="0019048F">
      <w:pPr>
        <w:tabs>
          <w:tab w:val="left" w:pos="3180"/>
        </w:tabs>
        <w:spacing w:line="480" w:lineRule="auto"/>
        <w:contextualSpacing/>
      </w:pPr>
      <w:r>
        <w:rPr>
          <w:noProof/>
        </w:rPr>
        <w:drawing>
          <wp:inline distT="0" distB="0" distL="0" distR="0" wp14:anchorId="100D172B" wp14:editId="7974008B">
            <wp:extent cx="5943600" cy="279082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FEC2" w14:textId="17ABEDCA" w:rsidR="001D0CB1" w:rsidRDefault="001D0CB1" w:rsidP="0019048F">
      <w:pPr>
        <w:tabs>
          <w:tab w:val="left" w:pos="3180"/>
        </w:tabs>
        <w:spacing w:line="480" w:lineRule="auto"/>
        <w:contextualSpacing/>
      </w:pPr>
      <w:r>
        <w:rPr>
          <w:noProof/>
        </w:rPr>
        <w:lastRenderedPageBreak/>
        <w:drawing>
          <wp:inline distT="0" distB="0" distL="0" distR="0" wp14:anchorId="592A7616" wp14:editId="3B8A1952">
            <wp:extent cx="5943600" cy="271653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98E8" w14:textId="300403A2" w:rsidR="001D0CB1" w:rsidRDefault="001D0CB1" w:rsidP="0019048F">
      <w:pPr>
        <w:tabs>
          <w:tab w:val="left" w:pos="3180"/>
        </w:tabs>
        <w:spacing w:line="480" w:lineRule="auto"/>
        <w:contextualSpacing/>
      </w:pPr>
      <w:r>
        <w:rPr>
          <w:noProof/>
        </w:rPr>
        <w:drawing>
          <wp:inline distT="0" distB="0" distL="0" distR="0" wp14:anchorId="46829276" wp14:editId="4313C565">
            <wp:extent cx="5943600" cy="33591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CB1" w:rsidSect="00666516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A47F" w14:textId="77777777" w:rsidR="0019715A" w:rsidRDefault="0019715A" w:rsidP="0019715A">
      <w:pPr>
        <w:spacing w:after="0" w:line="240" w:lineRule="auto"/>
      </w:pPr>
      <w:r>
        <w:separator/>
      </w:r>
    </w:p>
  </w:endnote>
  <w:endnote w:type="continuationSeparator" w:id="0">
    <w:p w14:paraId="7CA62406" w14:textId="77777777" w:rsidR="0019715A" w:rsidRDefault="0019715A" w:rsidP="0019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6F1D" w14:textId="77777777" w:rsidR="0019715A" w:rsidRDefault="0019715A" w:rsidP="0019715A">
      <w:pPr>
        <w:spacing w:after="0" w:line="240" w:lineRule="auto"/>
      </w:pPr>
      <w:r>
        <w:separator/>
      </w:r>
    </w:p>
  </w:footnote>
  <w:footnote w:type="continuationSeparator" w:id="0">
    <w:p w14:paraId="47FC0121" w14:textId="77777777" w:rsidR="0019715A" w:rsidRDefault="0019715A" w:rsidP="0019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20F" w14:textId="6B188580" w:rsidR="00666516" w:rsidRDefault="00666516" w:rsidP="00666516">
    <w:pPr>
      <w:pStyle w:val="Header"/>
    </w:pPr>
  </w:p>
  <w:p w14:paraId="32738CC0" w14:textId="77777777" w:rsidR="0019715A" w:rsidRDefault="0019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A79"/>
    <w:multiLevelType w:val="hybridMultilevel"/>
    <w:tmpl w:val="DE9A7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6666"/>
    <w:multiLevelType w:val="multilevel"/>
    <w:tmpl w:val="369E95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" w15:restartNumberingAfterBreak="0">
    <w:nsid w:val="3D8D0CA3"/>
    <w:multiLevelType w:val="hybridMultilevel"/>
    <w:tmpl w:val="041AD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A443A"/>
    <w:multiLevelType w:val="hybridMultilevel"/>
    <w:tmpl w:val="3A0C6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7F4716"/>
    <w:multiLevelType w:val="hybridMultilevel"/>
    <w:tmpl w:val="799E4538"/>
    <w:lvl w:ilvl="0" w:tplc="E8687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22869">
    <w:abstractNumId w:val="1"/>
  </w:num>
  <w:num w:numId="2" w16cid:durableId="653026393">
    <w:abstractNumId w:val="4"/>
  </w:num>
  <w:num w:numId="3" w16cid:durableId="1437673667">
    <w:abstractNumId w:val="3"/>
  </w:num>
  <w:num w:numId="4" w16cid:durableId="594899880">
    <w:abstractNumId w:val="2"/>
  </w:num>
  <w:num w:numId="5" w16cid:durableId="1977903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C9"/>
    <w:rsid w:val="00004129"/>
    <w:rsid w:val="000062C9"/>
    <w:rsid w:val="00006E96"/>
    <w:rsid w:val="00007557"/>
    <w:rsid w:val="00010CBD"/>
    <w:rsid w:val="00022E08"/>
    <w:rsid w:val="000255C5"/>
    <w:rsid w:val="000308C7"/>
    <w:rsid w:val="00054CE9"/>
    <w:rsid w:val="0007748E"/>
    <w:rsid w:val="00077E1A"/>
    <w:rsid w:val="00081F96"/>
    <w:rsid w:val="00092C11"/>
    <w:rsid w:val="000936B7"/>
    <w:rsid w:val="000A4DDB"/>
    <w:rsid w:val="000C0921"/>
    <w:rsid w:val="000C38F5"/>
    <w:rsid w:val="000D323A"/>
    <w:rsid w:val="000E13D7"/>
    <w:rsid w:val="000F73F1"/>
    <w:rsid w:val="001077A7"/>
    <w:rsid w:val="0012318C"/>
    <w:rsid w:val="0012332E"/>
    <w:rsid w:val="00136204"/>
    <w:rsid w:val="00136B04"/>
    <w:rsid w:val="00146900"/>
    <w:rsid w:val="0019048F"/>
    <w:rsid w:val="00193878"/>
    <w:rsid w:val="0019715A"/>
    <w:rsid w:val="001A167E"/>
    <w:rsid w:val="001A40CD"/>
    <w:rsid w:val="001B4E14"/>
    <w:rsid w:val="001C064B"/>
    <w:rsid w:val="001D0CB1"/>
    <w:rsid w:val="001D2F6E"/>
    <w:rsid w:val="001D6930"/>
    <w:rsid w:val="001D6CD0"/>
    <w:rsid w:val="001E62E9"/>
    <w:rsid w:val="001F0BEF"/>
    <w:rsid w:val="001F5F4D"/>
    <w:rsid w:val="00222343"/>
    <w:rsid w:val="00250517"/>
    <w:rsid w:val="00252FB7"/>
    <w:rsid w:val="002560A2"/>
    <w:rsid w:val="00263290"/>
    <w:rsid w:val="0027371C"/>
    <w:rsid w:val="00287C83"/>
    <w:rsid w:val="002937AC"/>
    <w:rsid w:val="00293F44"/>
    <w:rsid w:val="00294462"/>
    <w:rsid w:val="002C395E"/>
    <w:rsid w:val="002D410C"/>
    <w:rsid w:val="002D5FBB"/>
    <w:rsid w:val="002E4835"/>
    <w:rsid w:val="002F02EE"/>
    <w:rsid w:val="002F19F4"/>
    <w:rsid w:val="002F53BB"/>
    <w:rsid w:val="003021EC"/>
    <w:rsid w:val="003139F5"/>
    <w:rsid w:val="003266C8"/>
    <w:rsid w:val="00335062"/>
    <w:rsid w:val="003421BD"/>
    <w:rsid w:val="003550FA"/>
    <w:rsid w:val="003575FB"/>
    <w:rsid w:val="00360800"/>
    <w:rsid w:val="00361D6C"/>
    <w:rsid w:val="00390DDC"/>
    <w:rsid w:val="003A76B3"/>
    <w:rsid w:val="003B14E3"/>
    <w:rsid w:val="003C11C0"/>
    <w:rsid w:val="003C2814"/>
    <w:rsid w:val="003C6F70"/>
    <w:rsid w:val="003D792D"/>
    <w:rsid w:val="003E1C68"/>
    <w:rsid w:val="003E296A"/>
    <w:rsid w:val="003E6965"/>
    <w:rsid w:val="003F086D"/>
    <w:rsid w:val="003F5A71"/>
    <w:rsid w:val="003F71BA"/>
    <w:rsid w:val="003F729E"/>
    <w:rsid w:val="004005E2"/>
    <w:rsid w:val="0042434C"/>
    <w:rsid w:val="004427FA"/>
    <w:rsid w:val="00444C66"/>
    <w:rsid w:val="00450008"/>
    <w:rsid w:val="004550B3"/>
    <w:rsid w:val="00456DF8"/>
    <w:rsid w:val="00482FC9"/>
    <w:rsid w:val="004941FD"/>
    <w:rsid w:val="00495091"/>
    <w:rsid w:val="00497752"/>
    <w:rsid w:val="00497E26"/>
    <w:rsid w:val="004A0ED1"/>
    <w:rsid w:val="004B21CE"/>
    <w:rsid w:val="004C30B3"/>
    <w:rsid w:val="004D35E0"/>
    <w:rsid w:val="004D59A6"/>
    <w:rsid w:val="004E1529"/>
    <w:rsid w:val="004F32E6"/>
    <w:rsid w:val="004F3C4B"/>
    <w:rsid w:val="004F5CAD"/>
    <w:rsid w:val="005338FE"/>
    <w:rsid w:val="005342CF"/>
    <w:rsid w:val="00534AB5"/>
    <w:rsid w:val="00573EE1"/>
    <w:rsid w:val="005843AC"/>
    <w:rsid w:val="00585223"/>
    <w:rsid w:val="005874EB"/>
    <w:rsid w:val="00594601"/>
    <w:rsid w:val="006003A2"/>
    <w:rsid w:val="0062755A"/>
    <w:rsid w:val="00627D1B"/>
    <w:rsid w:val="00631F74"/>
    <w:rsid w:val="0064120B"/>
    <w:rsid w:val="00641CCC"/>
    <w:rsid w:val="00652294"/>
    <w:rsid w:val="00666516"/>
    <w:rsid w:val="006712E8"/>
    <w:rsid w:val="006938AB"/>
    <w:rsid w:val="006B560D"/>
    <w:rsid w:val="006B66E0"/>
    <w:rsid w:val="006C202D"/>
    <w:rsid w:val="006C3F21"/>
    <w:rsid w:val="006C7233"/>
    <w:rsid w:val="006E3127"/>
    <w:rsid w:val="006E5B29"/>
    <w:rsid w:val="007070AC"/>
    <w:rsid w:val="00714165"/>
    <w:rsid w:val="007163E8"/>
    <w:rsid w:val="00716D08"/>
    <w:rsid w:val="00721D88"/>
    <w:rsid w:val="007270F3"/>
    <w:rsid w:val="007329CC"/>
    <w:rsid w:val="007351F9"/>
    <w:rsid w:val="007555A8"/>
    <w:rsid w:val="00756F1D"/>
    <w:rsid w:val="00757F8E"/>
    <w:rsid w:val="00757FFA"/>
    <w:rsid w:val="007723B8"/>
    <w:rsid w:val="00780783"/>
    <w:rsid w:val="00781A48"/>
    <w:rsid w:val="007D2C12"/>
    <w:rsid w:val="007E1A6C"/>
    <w:rsid w:val="007E58F1"/>
    <w:rsid w:val="007E6330"/>
    <w:rsid w:val="008040CB"/>
    <w:rsid w:val="0080437E"/>
    <w:rsid w:val="008253FA"/>
    <w:rsid w:val="00827D44"/>
    <w:rsid w:val="00837956"/>
    <w:rsid w:val="00843C94"/>
    <w:rsid w:val="00845988"/>
    <w:rsid w:val="00847848"/>
    <w:rsid w:val="008547F9"/>
    <w:rsid w:val="00867A1A"/>
    <w:rsid w:val="00880384"/>
    <w:rsid w:val="00886BE8"/>
    <w:rsid w:val="008874F2"/>
    <w:rsid w:val="00887C0D"/>
    <w:rsid w:val="008937CC"/>
    <w:rsid w:val="00894927"/>
    <w:rsid w:val="008A6667"/>
    <w:rsid w:val="008B35C3"/>
    <w:rsid w:val="008C6F28"/>
    <w:rsid w:val="008D0318"/>
    <w:rsid w:val="008D44E2"/>
    <w:rsid w:val="008E35DD"/>
    <w:rsid w:val="008E589B"/>
    <w:rsid w:val="00900091"/>
    <w:rsid w:val="00904C2B"/>
    <w:rsid w:val="00920B7D"/>
    <w:rsid w:val="00926591"/>
    <w:rsid w:val="00926FFF"/>
    <w:rsid w:val="00932DF7"/>
    <w:rsid w:val="00933F0D"/>
    <w:rsid w:val="009425C1"/>
    <w:rsid w:val="009549C8"/>
    <w:rsid w:val="00956251"/>
    <w:rsid w:val="00964B1A"/>
    <w:rsid w:val="009669CA"/>
    <w:rsid w:val="009711F3"/>
    <w:rsid w:val="00981A6C"/>
    <w:rsid w:val="009839C0"/>
    <w:rsid w:val="009B288B"/>
    <w:rsid w:val="009C060E"/>
    <w:rsid w:val="009C55CD"/>
    <w:rsid w:val="009C6115"/>
    <w:rsid w:val="009D039D"/>
    <w:rsid w:val="009E1712"/>
    <w:rsid w:val="009E6CAD"/>
    <w:rsid w:val="009E733E"/>
    <w:rsid w:val="009F0EF3"/>
    <w:rsid w:val="009F51C0"/>
    <w:rsid w:val="00A12D80"/>
    <w:rsid w:val="00A1731E"/>
    <w:rsid w:val="00A24E82"/>
    <w:rsid w:val="00A32219"/>
    <w:rsid w:val="00A5494A"/>
    <w:rsid w:val="00A64586"/>
    <w:rsid w:val="00AA4057"/>
    <w:rsid w:val="00AA71E7"/>
    <w:rsid w:val="00AB0BD4"/>
    <w:rsid w:val="00AB484A"/>
    <w:rsid w:val="00AB4C32"/>
    <w:rsid w:val="00AC7622"/>
    <w:rsid w:val="00AD12CD"/>
    <w:rsid w:val="00AD144C"/>
    <w:rsid w:val="00AD6E79"/>
    <w:rsid w:val="00AF7580"/>
    <w:rsid w:val="00B00FD9"/>
    <w:rsid w:val="00B018C2"/>
    <w:rsid w:val="00B07749"/>
    <w:rsid w:val="00B15159"/>
    <w:rsid w:val="00B212B1"/>
    <w:rsid w:val="00B21C82"/>
    <w:rsid w:val="00B25CC1"/>
    <w:rsid w:val="00B269C8"/>
    <w:rsid w:val="00B501AF"/>
    <w:rsid w:val="00B55F13"/>
    <w:rsid w:val="00B766B0"/>
    <w:rsid w:val="00B92330"/>
    <w:rsid w:val="00BA51A4"/>
    <w:rsid w:val="00BA68CF"/>
    <w:rsid w:val="00BB3ADC"/>
    <w:rsid w:val="00BB3DB9"/>
    <w:rsid w:val="00BC2CCA"/>
    <w:rsid w:val="00BE05A1"/>
    <w:rsid w:val="00BE29E7"/>
    <w:rsid w:val="00BE3292"/>
    <w:rsid w:val="00C068C2"/>
    <w:rsid w:val="00C06B8A"/>
    <w:rsid w:val="00C10398"/>
    <w:rsid w:val="00C12D6A"/>
    <w:rsid w:val="00C26FBB"/>
    <w:rsid w:val="00C31918"/>
    <w:rsid w:val="00C43A29"/>
    <w:rsid w:val="00C512FB"/>
    <w:rsid w:val="00C5701E"/>
    <w:rsid w:val="00C5785E"/>
    <w:rsid w:val="00C74BA9"/>
    <w:rsid w:val="00C8654D"/>
    <w:rsid w:val="00C91E39"/>
    <w:rsid w:val="00C929FD"/>
    <w:rsid w:val="00C9539E"/>
    <w:rsid w:val="00CA233C"/>
    <w:rsid w:val="00CA311E"/>
    <w:rsid w:val="00CA5647"/>
    <w:rsid w:val="00CB3443"/>
    <w:rsid w:val="00CB44D0"/>
    <w:rsid w:val="00CC195A"/>
    <w:rsid w:val="00CC3A94"/>
    <w:rsid w:val="00CD4F56"/>
    <w:rsid w:val="00CD4FDD"/>
    <w:rsid w:val="00D02A5B"/>
    <w:rsid w:val="00D05E95"/>
    <w:rsid w:val="00D20170"/>
    <w:rsid w:val="00D21F9C"/>
    <w:rsid w:val="00D23170"/>
    <w:rsid w:val="00D34E15"/>
    <w:rsid w:val="00D34EDB"/>
    <w:rsid w:val="00D36A95"/>
    <w:rsid w:val="00D3782D"/>
    <w:rsid w:val="00D42418"/>
    <w:rsid w:val="00D427B6"/>
    <w:rsid w:val="00D43552"/>
    <w:rsid w:val="00D50D2B"/>
    <w:rsid w:val="00D607F3"/>
    <w:rsid w:val="00D621B1"/>
    <w:rsid w:val="00D645C2"/>
    <w:rsid w:val="00D6787E"/>
    <w:rsid w:val="00D7128A"/>
    <w:rsid w:val="00D77681"/>
    <w:rsid w:val="00D95AA8"/>
    <w:rsid w:val="00DA77F8"/>
    <w:rsid w:val="00DC1D77"/>
    <w:rsid w:val="00DD2BE9"/>
    <w:rsid w:val="00DD70D1"/>
    <w:rsid w:val="00E01AED"/>
    <w:rsid w:val="00E04342"/>
    <w:rsid w:val="00E06661"/>
    <w:rsid w:val="00E10BD4"/>
    <w:rsid w:val="00E155B3"/>
    <w:rsid w:val="00E15D48"/>
    <w:rsid w:val="00E15E12"/>
    <w:rsid w:val="00E169CC"/>
    <w:rsid w:val="00E17D0D"/>
    <w:rsid w:val="00E2392E"/>
    <w:rsid w:val="00E25641"/>
    <w:rsid w:val="00E3391A"/>
    <w:rsid w:val="00E35FB2"/>
    <w:rsid w:val="00E462DD"/>
    <w:rsid w:val="00E54CE2"/>
    <w:rsid w:val="00E6204E"/>
    <w:rsid w:val="00E676AF"/>
    <w:rsid w:val="00E93A4C"/>
    <w:rsid w:val="00EB48B2"/>
    <w:rsid w:val="00EC4EC9"/>
    <w:rsid w:val="00EC514C"/>
    <w:rsid w:val="00EC5B95"/>
    <w:rsid w:val="00EC775B"/>
    <w:rsid w:val="00EE0A08"/>
    <w:rsid w:val="00EE206F"/>
    <w:rsid w:val="00EE6122"/>
    <w:rsid w:val="00EF27E7"/>
    <w:rsid w:val="00EF3848"/>
    <w:rsid w:val="00F02516"/>
    <w:rsid w:val="00F1790B"/>
    <w:rsid w:val="00F234D7"/>
    <w:rsid w:val="00F26731"/>
    <w:rsid w:val="00F312FF"/>
    <w:rsid w:val="00F31F7C"/>
    <w:rsid w:val="00F332F1"/>
    <w:rsid w:val="00F43700"/>
    <w:rsid w:val="00F4376E"/>
    <w:rsid w:val="00F53FD4"/>
    <w:rsid w:val="00F61FF4"/>
    <w:rsid w:val="00F702B9"/>
    <w:rsid w:val="00F76324"/>
    <w:rsid w:val="00F76A73"/>
    <w:rsid w:val="00F86188"/>
    <w:rsid w:val="00F91021"/>
    <w:rsid w:val="00FA01CE"/>
    <w:rsid w:val="00FA3897"/>
    <w:rsid w:val="00FB4972"/>
    <w:rsid w:val="00FB688A"/>
    <w:rsid w:val="00FC0890"/>
    <w:rsid w:val="00FC6DCC"/>
    <w:rsid w:val="00FC6EB6"/>
    <w:rsid w:val="00FC7651"/>
    <w:rsid w:val="00FD1BD7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0744"/>
  <w15:docId w15:val="{B044A90E-9D01-4F8F-B5E3-DB3E1C9F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6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A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54C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4CE2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AB0B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7163E8"/>
  </w:style>
  <w:style w:type="paragraph" w:styleId="Caption">
    <w:name w:val="caption"/>
    <w:basedOn w:val="Normal"/>
    <w:next w:val="Normal"/>
    <w:uiPriority w:val="35"/>
    <w:unhideWhenUsed/>
    <w:qFormat/>
    <w:rsid w:val="009C55C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40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040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040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0C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040CB"/>
    <w:pPr>
      <w:spacing w:after="0"/>
    </w:pPr>
  </w:style>
  <w:style w:type="paragraph" w:styleId="ListParagraph">
    <w:name w:val="List Paragraph"/>
    <w:basedOn w:val="Normal"/>
    <w:uiPriority w:val="34"/>
    <w:qFormat/>
    <w:rsid w:val="003E69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D5FBB"/>
    <w:pPr>
      <w:spacing w:after="100"/>
    </w:pPr>
  </w:style>
  <w:style w:type="paragraph" w:styleId="BodyText">
    <w:name w:val="Body Text"/>
    <w:basedOn w:val="Normal"/>
    <w:link w:val="BodyTextChar"/>
    <w:rsid w:val="004A0ED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A0ED1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A0ED1"/>
  </w:style>
  <w:style w:type="paragraph" w:styleId="Header">
    <w:name w:val="header"/>
    <w:basedOn w:val="Normal"/>
    <w:link w:val="HeaderChar"/>
    <w:uiPriority w:val="99"/>
    <w:unhideWhenUsed/>
    <w:rsid w:val="0019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5A"/>
  </w:style>
  <w:style w:type="paragraph" w:styleId="Footer">
    <w:name w:val="footer"/>
    <w:basedOn w:val="Normal"/>
    <w:link w:val="FooterChar"/>
    <w:uiPriority w:val="99"/>
    <w:unhideWhenUsed/>
    <w:rsid w:val="0019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5A"/>
  </w:style>
  <w:style w:type="character" w:styleId="UnresolvedMention">
    <w:name w:val="Unresolved Mention"/>
    <w:basedOn w:val="DefaultParagraphFont"/>
    <w:uiPriority w:val="99"/>
    <w:semiHidden/>
    <w:unhideWhenUsed/>
    <w:rsid w:val="00456DF8"/>
    <w:rPr>
      <w:color w:val="605E5C"/>
      <w:shd w:val="clear" w:color="auto" w:fill="E1DFDD"/>
    </w:rPr>
  </w:style>
  <w:style w:type="paragraph" w:customStyle="1" w:styleId="refauthorsname">
    <w:name w:val="ref__authors__name"/>
    <w:basedOn w:val="Normal"/>
    <w:rsid w:val="006B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series">
    <w:name w:val="ref__series"/>
    <w:basedOn w:val="DefaultParagraphFont"/>
    <w:rsid w:val="006B66E0"/>
  </w:style>
  <w:style w:type="character" w:customStyle="1" w:styleId="refseriesdate">
    <w:name w:val="ref__seriesdate"/>
    <w:basedOn w:val="DefaultParagraphFont"/>
    <w:rsid w:val="006B66E0"/>
  </w:style>
  <w:style w:type="character" w:customStyle="1" w:styleId="refseriesvolume">
    <w:name w:val="ref__seriesvolume"/>
    <w:basedOn w:val="DefaultParagraphFont"/>
    <w:rsid w:val="006B66E0"/>
  </w:style>
  <w:style w:type="character" w:customStyle="1" w:styleId="refseriespages">
    <w:name w:val="ref__seriespages"/>
    <w:basedOn w:val="DefaultParagraphFont"/>
    <w:rsid w:val="006B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3AE778B135441DA670160A4C5B5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B4404-AB15-4DFB-990A-0DE7D1BD0CE3}"/>
      </w:docPartPr>
      <w:docPartBody>
        <w:p w:rsidR="00955665" w:rsidRDefault="009B4664" w:rsidP="009B4664">
          <w:pPr>
            <w:pStyle w:val="C33AE778B135441DA670160A4C5B5FC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664"/>
    <w:rsid w:val="001A28A9"/>
    <w:rsid w:val="002D112B"/>
    <w:rsid w:val="004413AE"/>
    <w:rsid w:val="00603B08"/>
    <w:rsid w:val="0068047D"/>
    <w:rsid w:val="006D3CE0"/>
    <w:rsid w:val="00700FE2"/>
    <w:rsid w:val="00722602"/>
    <w:rsid w:val="007D5D0E"/>
    <w:rsid w:val="00955665"/>
    <w:rsid w:val="009B4664"/>
    <w:rsid w:val="00B24578"/>
    <w:rsid w:val="00C210C1"/>
    <w:rsid w:val="00D759E4"/>
    <w:rsid w:val="00D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3AE778B135441DA670160A4C5B5FC7">
    <w:name w:val="C33AE778B135441DA670160A4C5B5FC7"/>
    <w:rsid w:val="009B4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Dig22</b:Tag>
    <b:SourceType>InternetSite</b:SourceType>
    <b:Guid>{0F7773D6-EDA1-4B0C-8527-54F948C4CCEC}</b:Guid>
    <b:Title>Digital Imaging Adoption Model (DIAM)</b:Title>
    <b:Year>2022</b:Year>
    <b:InternetSiteTitle>Talkinghealthtech.com</b:InternetSiteTitle>
    <b:Month>July</b:Month>
    <b:Day>3</b:Day>
    <b:URL>https://www.talkinghealthtech.com/glossary/digital-imaging-adoption-model-diam</b:URL>
    <b:RefOrder>1</b:RefOrder>
  </b:Source>
  <b:Source>
    <b:Tag>The22</b:Tag>
    <b:SourceType>InternetSite</b:SourceType>
    <b:Guid>{AEF9C902-91E1-4E67-BBCE-F763A8FA9E7A}</b:Guid>
    <b:Title>The Status of Medical Errors Among Health IT Systems</b:Title>
    <b:InternetSiteTitle>https://ehrintelligence.com/</b:InternetSiteTitle>
    <b:Year>2022</b:Year>
    <b:Month>July</b:Month>
    <b:Day>3</b:Day>
    <b:URL>https://ehrintelligence.com/news/the-status-of-medical-errors-among-health-it-systems</b:URL>
    <b:RefOrder>2</b:RefOrder>
  </b:Source>
  <b:Source>
    <b:Tag>Kim22</b:Tag>
    <b:SourceType>InternetSite</b:SourceType>
    <b:Guid>{EB65BC79-F8FF-4711-87B0-92D056A0A793}</b:Guid>
    <b:Title>The Digital Imaging Adoption Model – Has the Tipping Point for Enterprise Imaging Arrived?</b:Title>
    <b:InternetSiteTitle>https://siim.org/</b:InternetSiteTitle>
    <b:Year>2022</b:Year>
    <b:Month>July</b:Month>
    <b:Day>3</b:Day>
    <b:URL>https://siim.org/blogpost/1625199/311764/The-Digital-Imaging-Adoption-Model--Has-the-Tipping-Point-for-Enterprise-Imaging-Arrived</b:URL>
    <b:Author>
      <b:Author>
        <b:NameList>
          <b:Person>
            <b:Last>Garriott</b:Last>
            <b:First>Kimberley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70791-AE67-4AD2-909F-EE9184E1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Information Technology and Accountable Care</vt:lpstr>
    </vt:vector>
  </TitlesOfParts>
  <Company>Harvard EXTENSION SCHOOL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Information Technology and Accountable Care</dc:title>
  <dc:subject/>
  <dc:creator>Aline</dc:creator>
  <cp:lastModifiedBy>Brian Wagner</cp:lastModifiedBy>
  <cp:revision>2</cp:revision>
  <dcterms:created xsi:type="dcterms:W3CDTF">2022-07-15T02:19:00Z</dcterms:created>
  <dcterms:modified xsi:type="dcterms:W3CDTF">2022-07-15T02:19:00Z</dcterms:modified>
</cp:coreProperties>
</file>