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8512" w14:textId="37930307" w:rsidR="004D4CF3" w:rsidRDefault="008519FD" w:rsidP="004D4C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Surfs Up</w:t>
      </w:r>
      <w:r w:rsidR="004D4CF3" w:rsidRPr="00F01FDA">
        <w:rPr>
          <w:b/>
          <w:bCs/>
          <w:sz w:val="36"/>
          <w:szCs w:val="36"/>
        </w:rPr>
        <w:t>-Analysis</w:t>
      </w:r>
      <w:r w:rsidR="004D4CF3">
        <w:rPr>
          <w:b/>
          <w:bCs/>
          <w:sz w:val="36"/>
          <w:szCs w:val="36"/>
        </w:rPr>
        <w:t xml:space="preserve"> </w:t>
      </w:r>
    </w:p>
    <w:p w14:paraId="2F11EC37" w14:textId="1F9BE463" w:rsidR="004D4CF3" w:rsidRPr="005C1AD9" w:rsidRDefault="004D4CF3" w:rsidP="004D4CF3">
      <w:pPr>
        <w:jc w:val="center"/>
        <w:rPr>
          <w:b/>
          <w:bCs/>
          <w:sz w:val="36"/>
          <w:szCs w:val="36"/>
        </w:rPr>
      </w:pPr>
      <w:r w:rsidRPr="005C1AD9">
        <w:rPr>
          <w:b/>
          <w:bCs/>
          <w:sz w:val="36"/>
          <w:szCs w:val="36"/>
        </w:rPr>
        <w:t xml:space="preserve">Module </w:t>
      </w:r>
      <w:r w:rsidR="005668A3">
        <w:rPr>
          <w:b/>
          <w:bCs/>
          <w:sz w:val="36"/>
          <w:szCs w:val="36"/>
        </w:rPr>
        <w:t>9</w:t>
      </w:r>
      <w:r w:rsidRPr="005C1AD9">
        <w:rPr>
          <w:b/>
          <w:bCs/>
          <w:sz w:val="36"/>
          <w:szCs w:val="36"/>
        </w:rPr>
        <w:t xml:space="preserve"> Challenge</w:t>
      </w:r>
    </w:p>
    <w:p w14:paraId="5D9FCA4D" w14:textId="77777777" w:rsidR="004D4CF3" w:rsidRDefault="004D4CF3" w:rsidP="004D4CF3">
      <w:pPr>
        <w:rPr>
          <w:b/>
          <w:bCs/>
          <w:sz w:val="24"/>
          <w:szCs w:val="24"/>
        </w:rPr>
      </w:pPr>
    </w:p>
    <w:p w14:paraId="5620E162" w14:textId="77777777" w:rsidR="004D4CF3" w:rsidRPr="005C1AD9" w:rsidRDefault="004D4CF3" w:rsidP="004D4CF3">
      <w:pPr>
        <w:rPr>
          <w:b/>
          <w:bCs/>
          <w:sz w:val="28"/>
          <w:szCs w:val="28"/>
        </w:rPr>
      </w:pPr>
      <w:r w:rsidRPr="005C1AD9">
        <w:rPr>
          <w:b/>
          <w:bCs/>
          <w:sz w:val="28"/>
          <w:szCs w:val="28"/>
        </w:rPr>
        <w:t>Overview of the Project</w:t>
      </w:r>
    </w:p>
    <w:p w14:paraId="46735EA4" w14:textId="77777777" w:rsidR="004D4CF3" w:rsidRDefault="004D4CF3" w:rsidP="004D4C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Purpose: </w:t>
      </w:r>
    </w:p>
    <w:p w14:paraId="5302A4F3" w14:textId="6A2B01E7" w:rsidR="004D4CF3" w:rsidRDefault="004D4CF3" w:rsidP="004D4CF3">
      <w:pPr>
        <w:rPr>
          <w:sz w:val="24"/>
          <w:szCs w:val="24"/>
        </w:rPr>
      </w:pPr>
      <w:r w:rsidRPr="005C1AD9">
        <w:rPr>
          <w:sz w:val="24"/>
          <w:szCs w:val="24"/>
        </w:rPr>
        <w:t xml:space="preserve">The purpose of this analysis is to </w:t>
      </w:r>
      <w:r>
        <w:rPr>
          <w:sz w:val="24"/>
          <w:szCs w:val="24"/>
        </w:rPr>
        <w:t xml:space="preserve">assist </w:t>
      </w:r>
      <w:r w:rsidR="008519FD">
        <w:rPr>
          <w:sz w:val="24"/>
          <w:szCs w:val="24"/>
        </w:rPr>
        <w:t>W. Avy</w:t>
      </w:r>
      <w:r>
        <w:rPr>
          <w:sz w:val="24"/>
          <w:szCs w:val="24"/>
        </w:rPr>
        <w:t xml:space="preserve"> </w:t>
      </w:r>
      <w:r w:rsidR="008519FD">
        <w:rPr>
          <w:sz w:val="24"/>
          <w:szCs w:val="24"/>
        </w:rPr>
        <w:t xml:space="preserve">analyze temperature data for the months of June and December in Oahu </w:t>
      </w:r>
      <w:r w:rsidR="008519FD" w:rsidRPr="008519FD">
        <w:rPr>
          <w:sz w:val="24"/>
          <w:szCs w:val="24"/>
        </w:rPr>
        <w:t>to determine if the surf and ice cream shop business is sustainable year-round.</w:t>
      </w:r>
    </w:p>
    <w:p w14:paraId="253E65C0" w14:textId="77777777" w:rsidR="005C1AD9" w:rsidRPr="0082105F" w:rsidRDefault="005C1AD9" w:rsidP="005C1AD9">
      <w:pPr>
        <w:rPr>
          <w:sz w:val="20"/>
          <w:szCs w:val="20"/>
        </w:rPr>
      </w:pPr>
    </w:p>
    <w:p w14:paraId="00247490" w14:textId="0634BFDE" w:rsidR="005C1AD9" w:rsidRDefault="005C1AD9" w:rsidP="005C1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00CB0A17" w14:textId="3A8808EB" w:rsidR="003E075E" w:rsidRDefault="004D4CF3" w:rsidP="000361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findings</w:t>
      </w:r>
    </w:p>
    <w:p w14:paraId="1BDB269F" w14:textId="5E617268" w:rsidR="00B45268" w:rsidRPr="00B45268" w:rsidRDefault="000545CB" w:rsidP="00B4526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5CB">
        <w:rPr>
          <w:sz w:val="24"/>
          <w:szCs w:val="24"/>
        </w:rPr>
        <w:t xml:space="preserve">The </w:t>
      </w:r>
      <w:r w:rsidR="008519FD">
        <w:rPr>
          <w:sz w:val="24"/>
          <w:szCs w:val="24"/>
        </w:rPr>
        <w:t xml:space="preserve">average temperature </w:t>
      </w:r>
      <w:r w:rsidR="00042D34">
        <w:rPr>
          <w:sz w:val="24"/>
          <w:szCs w:val="24"/>
        </w:rPr>
        <w:t xml:space="preserve">on Oahu </w:t>
      </w:r>
      <w:r w:rsidR="008519FD">
        <w:rPr>
          <w:sz w:val="24"/>
          <w:szCs w:val="24"/>
        </w:rPr>
        <w:t xml:space="preserve">in June is several degrees Fahrenheit </w:t>
      </w:r>
      <w:r w:rsidR="00042D34">
        <w:rPr>
          <w:sz w:val="24"/>
          <w:szCs w:val="24"/>
        </w:rPr>
        <w:t xml:space="preserve">higher than in December. The average June temperature is </w:t>
      </w:r>
      <w:r w:rsidR="00042D34" w:rsidRPr="00042D34">
        <w:rPr>
          <w:sz w:val="24"/>
          <w:szCs w:val="24"/>
        </w:rPr>
        <w:t>74.94</w:t>
      </w:r>
      <w:r w:rsidR="00042D34">
        <w:rPr>
          <w:sz w:val="24"/>
          <w:szCs w:val="24"/>
        </w:rPr>
        <w:t xml:space="preserve"> degrees and the average temperature in December is </w:t>
      </w:r>
      <w:r w:rsidR="00042D34" w:rsidRPr="00042D34">
        <w:rPr>
          <w:sz w:val="24"/>
          <w:szCs w:val="24"/>
        </w:rPr>
        <w:t>71.04</w:t>
      </w:r>
      <w:r w:rsidR="00042D34">
        <w:rPr>
          <w:sz w:val="24"/>
          <w:szCs w:val="24"/>
        </w:rPr>
        <w:t xml:space="preserve"> degrees.</w:t>
      </w:r>
    </w:p>
    <w:p w14:paraId="1B96A20F" w14:textId="2DA13B66" w:rsidR="00042D34" w:rsidRDefault="00042D34" w:rsidP="008519F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minimum temperature in December </w:t>
      </w:r>
      <w:r w:rsidR="00B45268">
        <w:rPr>
          <w:sz w:val="24"/>
          <w:szCs w:val="24"/>
        </w:rPr>
        <w:t>on Oahu is</w:t>
      </w:r>
      <w:r>
        <w:rPr>
          <w:sz w:val="24"/>
          <w:szCs w:val="24"/>
        </w:rPr>
        <w:t xml:space="preserve"> 8 degrees Fahrenheit lower than the lowest temperature in June. </w:t>
      </w:r>
    </w:p>
    <w:p w14:paraId="1D7078A5" w14:textId="7CCA08A6" w:rsidR="00B45268" w:rsidRDefault="00B45268" w:rsidP="00B4526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December min temp:</w:t>
      </w:r>
      <w:r>
        <w:rPr>
          <w:noProof/>
        </w:rPr>
        <w:drawing>
          <wp:inline distT="0" distB="0" distL="0" distR="0" wp14:anchorId="13709B4D" wp14:editId="620291B1">
            <wp:extent cx="11620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C79B" w14:textId="0F63B611" w:rsidR="00B45268" w:rsidRDefault="00B45268" w:rsidP="00B4526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June min temp: </w:t>
      </w:r>
      <w:r>
        <w:rPr>
          <w:noProof/>
        </w:rPr>
        <w:drawing>
          <wp:inline distT="0" distB="0" distL="0" distR="0" wp14:anchorId="66021A4A" wp14:editId="79B77DD8">
            <wp:extent cx="112395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18B" w14:textId="6C616D8D" w:rsidR="00B45268" w:rsidRDefault="00B45268" w:rsidP="00B452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maximum temperature on Oahu in June is two degrees high then in December. This is likely a negligible difference.</w:t>
      </w:r>
    </w:p>
    <w:p w14:paraId="70B49B1A" w14:textId="7C15AD24" w:rsidR="001C10AD" w:rsidRPr="008519FD" w:rsidRDefault="001C10AD" w:rsidP="00B4526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More temperature observations were made in June than there were in December. June had a total number of 1700 observations while December had 1517.</w:t>
      </w:r>
    </w:p>
    <w:p w14:paraId="02519FD6" w14:textId="5D09503E" w:rsidR="008F4E5E" w:rsidRDefault="008F4E5E" w:rsidP="008F4E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2C60AEB3" w14:textId="4A2AC8A9" w:rsidR="00DC2B6F" w:rsidRDefault="00B45268" w:rsidP="00DC2B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Temperature Analysis</w:t>
      </w:r>
    </w:p>
    <w:p w14:paraId="6660D53B" w14:textId="18EEBB88" w:rsidR="00B45268" w:rsidRPr="001C10AD" w:rsidRDefault="001C10AD" w:rsidP="001C10AD">
      <w:pPr>
        <w:rPr>
          <w:sz w:val="24"/>
          <w:szCs w:val="24"/>
        </w:rPr>
      </w:pPr>
      <w:r>
        <w:rPr>
          <w:sz w:val="24"/>
          <w:szCs w:val="24"/>
        </w:rPr>
        <w:t xml:space="preserve">Based on the data above, it is valid to assume the surf and ice cream business would be sustainable year-round. </w:t>
      </w:r>
      <w:r w:rsidR="001E0C26">
        <w:rPr>
          <w:sz w:val="24"/>
          <w:szCs w:val="24"/>
        </w:rPr>
        <w:t xml:space="preserve">Using the </w:t>
      </w:r>
      <w:hyperlink r:id="rId7" w:anchor="sqlalchemy.sql.expression.extract" w:history="1">
        <w:r w:rsidR="001E0C26" w:rsidRPr="001E0C26">
          <w:rPr>
            <w:rStyle w:val="Hyperlink"/>
            <w:sz w:val="24"/>
            <w:szCs w:val="24"/>
          </w:rPr>
          <w:t>extract</w:t>
        </w:r>
      </w:hyperlink>
      <w:r w:rsidR="001E0C26">
        <w:rPr>
          <w:sz w:val="24"/>
          <w:szCs w:val="24"/>
        </w:rPr>
        <w:t xml:space="preserve"> method in pandas, I was able to filter the data by months to compare the June and December data. </w:t>
      </w:r>
      <w:r>
        <w:rPr>
          <w:sz w:val="24"/>
          <w:szCs w:val="24"/>
        </w:rPr>
        <w:t>Temperatures remain relatively constant throughout the year, with little difference between the summer and winter months. For this reason</w:t>
      </w:r>
      <w:r w:rsidR="00A14C56">
        <w:rPr>
          <w:sz w:val="24"/>
          <w:szCs w:val="24"/>
        </w:rPr>
        <w:t>, it is safe to assume that ice cream and surf-related sales would not be impacted by temperature.</w:t>
      </w:r>
    </w:p>
    <w:p w14:paraId="06D2DC87" w14:textId="7B14FD90" w:rsidR="00B45268" w:rsidRDefault="00B45268" w:rsidP="00DC2B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Queries</w:t>
      </w:r>
    </w:p>
    <w:p w14:paraId="6F506576" w14:textId="331E1CC4" w:rsidR="00A14C56" w:rsidRPr="00DC2B6F" w:rsidRDefault="00A14C56" w:rsidP="00DC2B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Two additional queries that could assist with further analysis would be to investigate population/tourism data by months and </w:t>
      </w:r>
      <w:r w:rsidR="001E0C26">
        <w:rPr>
          <w:sz w:val="24"/>
          <w:szCs w:val="24"/>
        </w:rPr>
        <w:t xml:space="preserve">wave heights by months. These two factors would have a great impact on both aspects of the business, ice cream and business.  </w:t>
      </w:r>
    </w:p>
    <w:sectPr w:rsidR="00A14C56" w:rsidRPr="00DC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1E"/>
    <w:multiLevelType w:val="hybridMultilevel"/>
    <w:tmpl w:val="029EC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877C2"/>
    <w:multiLevelType w:val="multilevel"/>
    <w:tmpl w:val="4C26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71D4A"/>
    <w:multiLevelType w:val="multilevel"/>
    <w:tmpl w:val="CD68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1630C"/>
    <w:multiLevelType w:val="hybridMultilevel"/>
    <w:tmpl w:val="0864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349DA"/>
    <w:multiLevelType w:val="hybridMultilevel"/>
    <w:tmpl w:val="CA36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27B25"/>
    <w:multiLevelType w:val="hybridMultilevel"/>
    <w:tmpl w:val="3C1E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2B06"/>
    <w:multiLevelType w:val="hybridMultilevel"/>
    <w:tmpl w:val="63BA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D9"/>
    <w:rsid w:val="000336D7"/>
    <w:rsid w:val="000361DC"/>
    <w:rsid w:val="00042D34"/>
    <w:rsid w:val="000545CB"/>
    <w:rsid w:val="000777D9"/>
    <w:rsid w:val="000858AA"/>
    <w:rsid w:val="000A3416"/>
    <w:rsid w:val="001C10AD"/>
    <w:rsid w:val="001E0C26"/>
    <w:rsid w:val="001E7BE5"/>
    <w:rsid w:val="001F6426"/>
    <w:rsid w:val="00283172"/>
    <w:rsid w:val="002868E1"/>
    <w:rsid w:val="00346C6B"/>
    <w:rsid w:val="003E075E"/>
    <w:rsid w:val="004C7E9C"/>
    <w:rsid w:val="004D4CF3"/>
    <w:rsid w:val="00501C20"/>
    <w:rsid w:val="00526561"/>
    <w:rsid w:val="00535AAA"/>
    <w:rsid w:val="005668A3"/>
    <w:rsid w:val="005B6837"/>
    <w:rsid w:val="005C1AD9"/>
    <w:rsid w:val="005E2CC2"/>
    <w:rsid w:val="00605573"/>
    <w:rsid w:val="0069799D"/>
    <w:rsid w:val="006E1725"/>
    <w:rsid w:val="00704B69"/>
    <w:rsid w:val="007379EC"/>
    <w:rsid w:val="00760079"/>
    <w:rsid w:val="00790CFE"/>
    <w:rsid w:val="0082105F"/>
    <w:rsid w:val="008519FD"/>
    <w:rsid w:val="008F4E5E"/>
    <w:rsid w:val="008F4FBD"/>
    <w:rsid w:val="009D706E"/>
    <w:rsid w:val="00A00B1D"/>
    <w:rsid w:val="00A14C56"/>
    <w:rsid w:val="00B105E5"/>
    <w:rsid w:val="00B30632"/>
    <w:rsid w:val="00B45268"/>
    <w:rsid w:val="00BE7AE1"/>
    <w:rsid w:val="00C355FA"/>
    <w:rsid w:val="00C530DE"/>
    <w:rsid w:val="00C623D7"/>
    <w:rsid w:val="00C85480"/>
    <w:rsid w:val="00D0664B"/>
    <w:rsid w:val="00DC2B6F"/>
    <w:rsid w:val="00F66083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3EDC"/>
  <w15:chartTrackingRefBased/>
  <w15:docId w15:val="{BC95FE7F-33CD-413D-AE69-FF63827A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0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65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3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qlalchemy.org/en/14/core/sqlel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Wegemann</dc:creator>
  <cp:keywords/>
  <dc:description/>
  <cp:lastModifiedBy>Brian Wegemann</cp:lastModifiedBy>
  <cp:revision>3</cp:revision>
  <dcterms:created xsi:type="dcterms:W3CDTF">2021-12-26T22:41:00Z</dcterms:created>
  <dcterms:modified xsi:type="dcterms:W3CDTF">2021-12-26T22:41:00Z</dcterms:modified>
</cp:coreProperties>
</file>