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Scott Murff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David Odgers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Brian Wilcox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Denis Bykov</w:t>
      </w:r>
    </w:p>
    <w:p w:rsidR="00000000" w:rsidDel="00000000" w:rsidP="00000000" w:rsidRDefault="00000000" w:rsidRPr="00000000" w14:paraId="00000004">
      <w:pPr>
        <w:contextualSpacing w:val="0"/>
        <w:rPr>
          <w:color w:val="757575"/>
          <w:sz w:val="20"/>
          <w:szCs w:val="20"/>
        </w:rPr>
      </w:pPr>
      <w:r w:rsidDel="00000000" w:rsidR="00000000" w:rsidRPr="00000000">
        <w:rPr>
          <w:rtl w:val="0"/>
        </w:rPr>
        <w:t xml:space="preserve">Iryna Kyvda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order to replicate the results in our project take the following steps: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Data_Cleaning.Rmd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lgd-modeling-v2.R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Probability of Default Modeling.ipynb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Hazard_Model.Rmd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Var_and_Tranches.R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