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4F0C" w14:textId="0E1FA934" w:rsidR="00E77A4F" w:rsidRDefault="009B0D90">
      <w:r>
        <w:t>Closed Captioning will be starting soon</w:t>
      </w:r>
      <w:bookmarkStart w:id="0" w:name="_GoBack"/>
      <w:bookmarkEnd w:id="0"/>
    </w:p>
    <w:sectPr w:rsidR="00E77A4F" w:rsidSect="0013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90"/>
    <w:rsid w:val="0013658B"/>
    <w:rsid w:val="009B0D90"/>
    <w:rsid w:val="00C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B900F"/>
  <w15:chartTrackingRefBased/>
  <w15:docId w15:val="{2B1F4316-5ADF-2243-88FE-E1B95D06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Zolnierczyk, Brian</dc:creator>
  <cp:keywords/>
  <dc:description/>
  <cp:lastModifiedBy>Zolnierczyk, Brian</cp:lastModifiedBy>
  <cp:revision>1</cp:revision>
  <dcterms:created xsi:type="dcterms:W3CDTF">2020-02-03T19:50:00Z</dcterms:created>
  <dcterms:modified xsi:type="dcterms:W3CDTF">2020-02-03T19:53:00Z</dcterms:modified>
</cp:coreProperties>
</file>