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73C8" w14:textId="77777777" w:rsidR="00674153" w:rsidRDefault="00C93738" w:rsidP="00674153">
      <w:pPr>
        <w:spacing w:line="240" w:lineRule="auto"/>
        <w:rPr>
          <w:rFonts w:ascii="Garamond" w:hAnsi="Garamond"/>
          <w:sz w:val="28"/>
          <w:szCs w:val="28"/>
          <w:lang w:val="en-US"/>
        </w:rPr>
      </w:pPr>
      <w:r>
        <w:rPr>
          <w:rFonts w:ascii="Garamond" w:hAnsi="Garamond"/>
          <w:sz w:val="28"/>
          <w:szCs w:val="28"/>
          <w:lang w:val="en-US"/>
        </w:rPr>
        <w:t>Carpio, Briane A.</w:t>
      </w:r>
      <w:r w:rsidR="00747089">
        <w:rPr>
          <w:rFonts w:ascii="Garamond" w:hAnsi="Garamond"/>
          <w:sz w:val="28"/>
          <w:szCs w:val="28"/>
          <w:lang w:val="en-US"/>
        </w:rPr>
        <w:t xml:space="preserve">                                                                           Progcon</w:t>
      </w:r>
    </w:p>
    <w:p w14:paraId="3F398B4C" w14:textId="77777777" w:rsidR="00C93738" w:rsidRDefault="00747089" w:rsidP="00674153">
      <w:pPr>
        <w:spacing w:line="240" w:lineRule="auto"/>
        <w:rPr>
          <w:rFonts w:ascii="Garamond" w:hAnsi="Garamond"/>
          <w:sz w:val="28"/>
          <w:szCs w:val="28"/>
          <w:lang w:val="en-US"/>
        </w:rPr>
      </w:pPr>
      <w:r>
        <w:rPr>
          <w:rFonts w:ascii="Garamond" w:hAnsi="Garamond"/>
          <w:sz w:val="28"/>
          <w:szCs w:val="28"/>
          <w:lang w:val="en-US"/>
        </w:rPr>
        <w:t>TM/HRO – 191                                                                            October 11, 2019</w:t>
      </w:r>
    </w:p>
    <w:p w14:paraId="1DA1B751" w14:textId="77777777" w:rsidR="00747089" w:rsidRDefault="00747089" w:rsidP="00747089">
      <w:pPr>
        <w:spacing w:line="240" w:lineRule="auto"/>
        <w:jc w:val="center"/>
        <w:rPr>
          <w:rFonts w:ascii="Garamond" w:hAnsi="Garamond"/>
          <w:sz w:val="28"/>
          <w:szCs w:val="28"/>
          <w:lang w:val="en-US"/>
        </w:rPr>
      </w:pPr>
      <w:r>
        <w:rPr>
          <w:rFonts w:ascii="Garamond" w:hAnsi="Garamond"/>
          <w:sz w:val="28"/>
          <w:szCs w:val="28"/>
          <w:lang w:val="en-US"/>
        </w:rPr>
        <w:t>A1. FLOW CHARTS AND PSEUDCODES</w:t>
      </w:r>
    </w:p>
    <w:p w14:paraId="60027258" w14:textId="77777777" w:rsidR="00747089" w:rsidRDefault="00747089" w:rsidP="00747089">
      <w:pPr>
        <w:spacing w:line="240" w:lineRule="auto"/>
        <w:rPr>
          <w:rFonts w:ascii="Garamond" w:hAnsi="Garamond"/>
          <w:noProof/>
          <w:sz w:val="28"/>
          <w:szCs w:val="28"/>
          <w:lang w:val="en-US"/>
        </w:rPr>
      </w:pPr>
    </w:p>
    <w:p w14:paraId="58E98497" w14:textId="77777777" w:rsidR="00747089" w:rsidRDefault="00747089" w:rsidP="00747089">
      <w:pPr>
        <w:spacing w:line="240" w:lineRule="auto"/>
        <w:rPr>
          <w:rFonts w:ascii="Garamond" w:hAnsi="Garamond"/>
          <w:sz w:val="28"/>
          <w:szCs w:val="28"/>
          <w:lang w:val="en-US"/>
        </w:rPr>
      </w:pPr>
      <w:r>
        <w:rPr>
          <w:rFonts w:ascii="Garamond" w:hAnsi="Garamond"/>
          <w:noProof/>
          <w:sz w:val="28"/>
          <w:szCs w:val="28"/>
        </w:rPr>
        <w:drawing>
          <wp:anchor distT="0" distB="0" distL="114300" distR="114300" simplePos="0" relativeHeight="251658240" behindDoc="0" locked="0" layoutInCell="1" allowOverlap="1" wp14:anchorId="596D89EE" wp14:editId="5A51470D">
            <wp:simplePos x="0" y="0"/>
            <wp:positionH relativeFrom="margin">
              <wp:align>left</wp:align>
            </wp:positionH>
            <wp:positionV relativeFrom="paragraph">
              <wp:posOffset>300990</wp:posOffset>
            </wp:positionV>
            <wp:extent cx="3340100" cy="28416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symbols.jpg"/>
                    <pic:cNvPicPr/>
                  </pic:nvPicPr>
                  <pic:blipFill>
                    <a:blip r:embed="rId4">
                      <a:extLst>
                        <a:ext uri="{28A0092B-C50C-407E-A947-70E740481C1C}">
                          <a14:useLocalDpi xmlns:a14="http://schemas.microsoft.com/office/drawing/2010/main" val="0"/>
                        </a:ext>
                      </a:extLst>
                    </a:blip>
                    <a:stretch>
                      <a:fillRect/>
                    </a:stretch>
                  </pic:blipFill>
                  <pic:spPr>
                    <a:xfrm>
                      <a:off x="0" y="0"/>
                      <a:ext cx="3346332" cy="2847357"/>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noProof/>
          <w:sz w:val="28"/>
          <w:szCs w:val="28"/>
          <w:lang w:val="en-US"/>
        </w:rPr>
        <w:t xml:space="preserve"> </w:t>
      </w:r>
      <w:r>
        <w:rPr>
          <w:rFonts w:ascii="Garamond" w:hAnsi="Garamond"/>
          <w:sz w:val="28"/>
          <w:szCs w:val="28"/>
          <w:lang w:val="en-US"/>
        </w:rPr>
        <w:t>What is a flowchart in Programming?</w:t>
      </w:r>
    </w:p>
    <w:p w14:paraId="119080E8" w14:textId="77777777" w:rsidR="00747089" w:rsidRDefault="00747089" w:rsidP="00747089">
      <w:pPr>
        <w:spacing w:line="240" w:lineRule="auto"/>
        <w:rPr>
          <w:rFonts w:ascii="Garamond" w:hAnsi="Garamond"/>
          <w:sz w:val="28"/>
          <w:szCs w:val="28"/>
        </w:rPr>
      </w:pPr>
      <w:r w:rsidRPr="00747089">
        <w:rPr>
          <w:rFonts w:ascii="Garamond" w:hAnsi="Garamond"/>
          <w:sz w:val="28"/>
          <w:szCs w:val="28"/>
        </w:rPr>
        <w:t>A flowchart is a type of diagram that represents an algorithm, workflow or process. 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p>
    <w:p w14:paraId="6FADF4E8" w14:textId="77777777" w:rsidR="00747089" w:rsidRDefault="00747089" w:rsidP="00747089">
      <w:pPr>
        <w:spacing w:line="240" w:lineRule="auto"/>
        <w:rPr>
          <w:rFonts w:ascii="Garamond" w:hAnsi="Garamond"/>
          <w:sz w:val="28"/>
          <w:szCs w:val="28"/>
        </w:rPr>
      </w:pPr>
      <w:r w:rsidRPr="00747089">
        <w:rPr>
          <w:rFonts w:ascii="Garamond" w:hAnsi="Garamond"/>
          <w:sz w:val="28"/>
          <w:szCs w:val="28"/>
        </w:rPr>
        <w:t>Flowcharts display the steps in code as shapes connected together with arrows. The main goal is to create a rough draft of a solution to a coding problem. The type of shapes seen in the flowchart depends on what statements the programmer wants to create.</w:t>
      </w:r>
    </w:p>
    <w:p w14:paraId="7F99640F" w14:textId="77777777" w:rsidR="00747089" w:rsidRDefault="00747089" w:rsidP="00747089">
      <w:pPr>
        <w:spacing w:line="240" w:lineRule="auto"/>
        <w:rPr>
          <w:rFonts w:ascii="Garamond" w:hAnsi="Garamond"/>
          <w:sz w:val="28"/>
          <w:szCs w:val="28"/>
          <w:lang w:val="en-US"/>
        </w:rPr>
      </w:pPr>
    </w:p>
    <w:p w14:paraId="3AA09659" w14:textId="77777777" w:rsidR="00747089" w:rsidRDefault="00747089" w:rsidP="00747089">
      <w:pPr>
        <w:spacing w:line="240" w:lineRule="auto"/>
        <w:rPr>
          <w:rFonts w:ascii="Garamond" w:hAnsi="Garamond"/>
          <w:sz w:val="28"/>
          <w:szCs w:val="28"/>
          <w:lang w:val="en-US"/>
        </w:rPr>
      </w:pPr>
      <w:r>
        <w:rPr>
          <w:rFonts w:ascii="Garamond" w:hAnsi="Garamond"/>
          <w:sz w:val="28"/>
          <w:szCs w:val="28"/>
          <w:lang w:val="en-US"/>
        </w:rPr>
        <w:t xml:space="preserve">Importance of </w:t>
      </w:r>
      <w:r w:rsidR="00B470C1">
        <w:rPr>
          <w:rFonts w:ascii="Garamond" w:hAnsi="Garamond"/>
          <w:sz w:val="28"/>
          <w:szCs w:val="28"/>
          <w:lang w:val="en-US"/>
        </w:rPr>
        <w:t>flowchart in Programming.</w:t>
      </w:r>
    </w:p>
    <w:p w14:paraId="3DB4BAC2" w14:textId="7E11EFFC" w:rsidR="00747089" w:rsidRDefault="00B470C1" w:rsidP="00B470C1">
      <w:pPr>
        <w:spacing w:line="240" w:lineRule="auto"/>
        <w:rPr>
          <w:rFonts w:ascii="Garamond" w:hAnsi="Garamond"/>
          <w:sz w:val="28"/>
          <w:szCs w:val="28"/>
        </w:rPr>
      </w:pPr>
      <w:r>
        <w:rPr>
          <w:rFonts w:ascii="Garamond" w:hAnsi="Garamond"/>
          <w:sz w:val="28"/>
          <w:szCs w:val="28"/>
        </w:rPr>
        <w:t>f</w:t>
      </w:r>
      <w:r w:rsidRPr="00B470C1">
        <w:rPr>
          <w:rFonts w:ascii="Garamond" w:hAnsi="Garamond"/>
          <w:sz w:val="28"/>
          <w:szCs w:val="28"/>
        </w:rPr>
        <w:t>lowcharts are a useful tool in visualizing a module's flow of execution before writing any code. This allows developers to do three things: verify the algorithm's correctness before writing code, visualize how the code will ultimately be written, and communicate and document the algorithm with other developers and even non-developers. Flowcharts may be used in conjunction with other tools, such as pseudo-code, or may be used by itself to communicate a module's ultimate design, depending on the level of detail of the flowchart.</w:t>
      </w:r>
      <w:r>
        <w:rPr>
          <w:rFonts w:ascii="Garamond" w:hAnsi="Garamond"/>
          <w:sz w:val="28"/>
          <w:szCs w:val="28"/>
        </w:rPr>
        <w:t xml:space="preserve"> </w:t>
      </w:r>
      <w:r w:rsidRPr="00B470C1">
        <w:rPr>
          <w:rFonts w:ascii="Garamond" w:hAnsi="Garamond"/>
          <w:sz w:val="28"/>
          <w:szCs w:val="28"/>
        </w:rPr>
        <w:t>Flow charts are an important tool for the improvement of processes. By providing a graphical representation, they help project teams to identify the different elements of a process and understand the interrelationships among the various steps. Flow charts may also be used to gather information and data about a process as an aid to decision making or performance evaluation.</w:t>
      </w:r>
    </w:p>
    <w:p w14:paraId="11308C56" w14:textId="0E04682A" w:rsidR="002101A1" w:rsidRDefault="002101A1" w:rsidP="00B470C1">
      <w:pPr>
        <w:spacing w:line="240" w:lineRule="auto"/>
        <w:rPr>
          <w:rFonts w:ascii="Garamond" w:hAnsi="Garamond"/>
          <w:sz w:val="28"/>
          <w:szCs w:val="28"/>
        </w:rPr>
      </w:pPr>
      <w:r>
        <w:rPr>
          <w:rFonts w:ascii="Garamond" w:hAnsi="Garamond"/>
          <w:sz w:val="28"/>
          <w:szCs w:val="28"/>
        </w:rPr>
        <w:lastRenderedPageBreak/>
        <w:t>What is</w:t>
      </w:r>
      <w:bookmarkStart w:id="0" w:name="_GoBack"/>
      <w:bookmarkEnd w:id="0"/>
      <w:r>
        <w:rPr>
          <w:rFonts w:ascii="Garamond" w:hAnsi="Garamond"/>
          <w:sz w:val="28"/>
          <w:szCs w:val="28"/>
        </w:rPr>
        <w:t xml:space="preserve"> Pseudocode?</w:t>
      </w:r>
    </w:p>
    <w:p w14:paraId="01C80BBD" w14:textId="55B5664A" w:rsidR="002101A1" w:rsidRDefault="002101A1" w:rsidP="00B470C1">
      <w:pPr>
        <w:spacing w:line="240" w:lineRule="auto"/>
        <w:rPr>
          <w:rFonts w:ascii="Garamond" w:hAnsi="Garamond"/>
          <w:sz w:val="28"/>
          <w:szCs w:val="28"/>
        </w:rPr>
      </w:pPr>
      <w:r w:rsidRPr="002101A1">
        <w:rPr>
          <w:rFonts w:ascii="Garamond" w:hAnsi="Garamond"/>
          <w:sz w:val="28"/>
          <w:szCs w:val="28"/>
        </w:rPr>
        <w:t>Pseudocode (pronounced SOO-doh-kohd) is a detailed yet readable description of what a computer program or algorithm must do, expressed in a formally-styled natural language rather than in a programming language. Pseudocode is sometimes used as a detailed step in the process of developing a program. It allows designers or lead programmers to express the design in great detail and provides programmers a detailed </w:t>
      </w:r>
      <w:hyperlink r:id="rId5" w:history="1">
        <w:r w:rsidRPr="002101A1">
          <w:rPr>
            <w:rStyle w:val="Hyperlink"/>
            <w:rFonts w:ascii="Garamond" w:hAnsi="Garamond"/>
            <w:color w:val="auto"/>
            <w:sz w:val="28"/>
            <w:szCs w:val="28"/>
            <w:u w:val="none"/>
          </w:rPr>
          <w:t>template</w:t>
        </w:r>
      </w:hyperlink>
      <w:r w:rsidRPr="002101A1">
        <w:rPr>
          <w:rFonts w:ascii="Garamond" w:hAnsi="Garamond"/>
          <w:sz w:val="28"/>
          <w:szCs w:val="28"/>
        </w:rPr>
        <w:t> for the next step of writing code in a specific programming language.</w:t>
      </w:r>
    </w:p>
    <w:p w14:paraId="579ABC7E" w14:textId="69C76B23" w:rsidR="002101A1" w:rsidRDefault="002101A1" w:rsidP="00B470C1">
      <w:pPr>
        <w:spacing w:line="240" w:lineRule="auto"/>
      </w:pPr>
      <w:hyperlink r:id="rId6" w:history="1">
        <w:r>
          <w:rPr>
            <w:rStyle w:val="Hyperlink"/>
          </w:rPr>
          <w:t>https://en.wikibooks.org/wiki/Programming_Fundamentals/Flowcharts</w:t>
        </w:r>
      </w:hyperlink>
    </w:p>
    <w:p w14:paraId="22660545" w14:textId="4FE4D966" w:rsidR="002101A1" w:rsidRDefault="002101A1" w:rsidP="00B470C1">
      <w:pPr>
        <w:spacing w:line="240" w:lineRule="auto"/>
      </w:pPr>
      <w:hyperlink r:id="rId7" w:history="1">
        <w:r>
          <w:rPr>
            <w:rStyle w:val="Hyperlink"/>
          </w:rPr>
          <w:t>https://www.inc.com/encyclopedia/flow-charts.html</w:t>
        </w:r>
      </w:hyperlink>
    </w:p>
    <w:p w14:paraId="1974EF5B" w14:textId="422B8D1B" w:rsidR="002101A1" w:rsidRPr="00B470C1" w:rsidRDefault="002101A1" w:rsidP="00B470C1">
      <w:pPr>
        <w:spacing w:line="240" w:lineRule="auto"/>
        <w:rPr>
          <w:rFonts w:ascii="Garamond" w:hAnsi="Garamond"/>
          <w:sz w:val="28"/>
          <w:szCs w:val="28"/>
        </w:rPr>
      </w:pPr>
      <w:hyperlink r:id="rId8" w:anchor="imgrc=2CahOZ-Fv3VY7M:" w:history="1">
        <w:r>
          <w:rPr>
            <w:rStyle w:val="Hyperlink"/>
          </w:rPr>
          <w:t>https://www.google.com/search?q=flowchart+symbols+in+programming&amp;rlz=1C1CHBF_enPH866PH866&amp;sxsrf=ACYBGNQ5TLPe9RJJb6icU8-DCa3hktPwaA:1570858305054&amp;source=lnms&amp;tbm=isch&amp;sa=X&amp;ved=0ahUKEwjUl4-a_5XlAhUNHXAKHZBxBW8Q_AUIEigB&amp;biw=1920&amp;bih=969#imgrc=2CahOZ-Fv3VY7M:</w:t>
        </w:r>
      </w:hyperlink>
    </w:p>
    <w:sectPr w:rsidR="002101A1" w:rsidRPr="00B47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53"/>
    <w:rsid w:val="002101A1"/>
    <w:rsid w:val="00674153"/>
    <w:rsid w:val="00747089"/>
    <w:rsid w:val="008D6F2F"/>
    <w:rsid w:val="00B470C1"/>
    <w:rsid w:val="00C937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8A9D"/>
  <w15:chartTrackingRefBased/>
  <w15:docId w15:val="{1073701B-6511-4182-815A-8A219D66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1A1"/>
    <w:rPr>
      <w:color w:val="0000FF"/>
      <w:u w:val="single"/>
    </w:rPr>
  </w:style>
  <w:style w:type="character" w:styleId="UnresolvedMention">
    <w:name w:val="Unresolved Mention"/>
    <w:basedOn w:val="DefaultParagraphFont"/>
    <w:uiPriority w:val="99"/>
    <w:semiHidden/>
    <w:unhideWhenUsed/>
    <w:rsid w:val="00210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flowchart+symbols+in+programming&amp;rlz=1C1CHBF_enPH866PH866&amp;sxsrf=ACYBGNQ5TLPe9RJJb6icU8-DCa3hktPwaA:1570858305054&amp;source=lnms&amp;tbm=isch&amp;sa=X&amp;ved=0ahUKEwjUl4-a_5XlAhUNHXAKHZBxBW8Q_AUIEigB&amp;biw=1920&amp;bih=969" TargetMode="External"/><Relationship Id="rId3" Type="http://schemas.openxmlformats.org/officeDocument/2006/relationships/webSettings" Target="webSettings.xml"/><Relationship Id="rId7" Type="http://schemas.openxmlformats.org/officeDocument/2006/relationships/hyperlink" Target="https://www.inc.com/encyclopedia/flow-char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books.org/wiki/Programming_Fundamentals/Flowcharts" TargetMode="External"/><Relationship Id="rId5" Type="http://schemas.openxmlformats.org/officeDocument/2006/relationships/hyperlink" Target="https://whatis.techtarget.com/definition/template"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Aira Joyce Carpio</cp:lastModifiedBy>
  <cp:revision>2</cp:revision>
  <dcterms:created xsi:type="dcterms:W3CDTF">2019-10-12T05:34:00Z</dcterms:created>
  <dcterms:modified xsi:type="dcterms:W3CDTF">2019-10-12T05:34:00Z</dcterms:modified>
</cp:coreProperties>
</file>