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i w:val="1"/>
          <w:sz w:val="72"/>
          <w:szCs w:val="72"/>
          <w:shd w:fill="e0ff00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72"/>
          <w:szCs w:val="72"/>
          <w:shd w:fill="e0ff00" w:val="clear"/>
          <w:rtl w:val="0"/>
        </w:rPr>
        <w:t xml:space="preserve">Clase 09. Vistas</w:t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jc w:val="left"/>
        <w:rPr/>
      </w:pPr>
      <w:bookmarkStart w:colFirst="0" w:colLast="0" w:name="_8clzt1dampt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line="240" w:lineRule="auto"/>
        <w:jc w:val="left"/>
        <w:rPr/>
      </w:pPr>
      <w:bookmarkStart w:colFirst="0" w:colLast="0" w:name="_ta0zf2uqgt78" w:id="1"/>
      <w:bookmarkEnd w:id="1"/>
      <w:r w:rsidDel="00000000" w:rsidR="00000000" w:rsidRPr="00000000">
        <w:rPr>
          <w:rtl w:val="0"/>
        </w:rPr>
        <w:t xml:space="preserve">VISTAS, DEFINICIÓN Y OBJETOS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n9ho3ltm7uk" w:id="2"/>
      <w:bookmarkEnd w:id="2"/>
      <w:r w:rsidDel="00000000" w:rsidR="00000000" w:rsidRPr="00000000">
        <w:rPr>
          <w:rtl w:val="0"/>
        </w:rPr>
        <w:t xml:space="preserve">Concepto Vistas 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rPr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90500" cy="1965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Vista SQL</w:t>
      </w:r>
      <w:r w:rsidDel="00000000" w:rsidR="00000000" w:rsidRPr="00000000">
        <w:rPr>
          <w:rtl w:val="0"/>
        </w:rPr>
        <w:t xml:space="preserve"> es básicamente una </w:t>
      </w:r>
      <w:r w:rsidDel="00000000" w:rsidR="00000000" w:rsidRPr="00000000">
        <w:rPr>
          <w:b w:val="1"/>
          <w:rtl w:val="0"/>
        </w:rPr>
        <w:t xml:space="preserve">tabla virtual que se genera a partir de la ejecución de una o más consultas SQL</w:t>
      </w:r>
      <w:r w:rsidDel="00000000" w:rsidR="00000000" w:rsidRPr="00000000">
        <w:rPr>
          <w:rtl w:val="0"/>
        </w:rPr>
        <w:t xml:space="preserve">, aplicada sobre una o más tablas.</w:t>
      </w:r>
    </w:p>
    <w:p w:rsidR="00000000" w:rsidDel="00000000" w:rsidP="00000000" w:rsidRDefault="00000000" w:rsidRPr="00000000" w14:paraId="00000007">
      <w:pPr>
        <w:widowControl w:val="0"/>
        <w:spacing w:line="480" w:lineRule="auto"/>
        <w:ind w:right="60"/>
        <w:rPr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90500" cy="19659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Su estructura corresponde a una </w:t>
      </w:r>
      <w:r w:rsidDel="00000000" w:rsidR="00000000" w:rsidRPr="00000000">
        <w:rPr>
          <w:b w:val="1"/>
          <w:rtl w:val="0"/>
        </w:rPr>
        <w:t xml:space="preserve">serie de filas y columnas</w:t>
      </w:r>
      <w:r w:rsidDel="00000000" w:rsidR="00000000" w:rsidRPr="00000000">
        <w:rPr>
          <w:rtl w:val="0"/>
        </w:rPr>
        <w:t xml:space="preserve"> tal como encontramos en las tablas SQL, que </w:t>
      </w:r>
      <w:r w:rsidDel="00000000" w:rsidR="00000000" w:rsidRPr="00000000">
        <w:rPr>
          <w:b w:val="1"/>
          <w:rtl w:val="0"/>
        </w:rPr>
        <w:t xml:space="preserve">almacenan la vista de la información</w:t>
      </w:r>
      <w:r w:rsidDel="00000000" w:rsidR="00000000" w:rsidRPr="00000000">
        <w:rPr>
          <w:rtl w:val="0"/>
        </w:rPr>
        <w:t xml:space="preserve"> tal como la definimos al crearla.</w:t>
      </w:r>
    </w:p>
    <w:p w:rsidR="00000000" w:rsidDel="00000000" w:rsidP="00000000" w:rsidRDefault="00000000" w:rsidRPr="00000000" w14:paraId="00000008">
      <w:pPr>
        <w:widowControl w:val="0"/>
        <w:spacing w:line="308.57039999999995" w:lineRule="auto"/>
        <w:ind w:right="60"/>
        <w:rPr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90500" cy="19659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Podemos guardar las </w:t>
      </w:r>
      <w:r w:rsidDel="00000000" w:rsidR="00000000" w:rsidRPr="00000000">
        <w:rPr>
          <w:rtl w:val="0"/>
        </w:rPr>
        <w:t xml:space="preserve">Vistas</w:t>
      </w:r>
      <w:r w:rsidDel="00000000" w:rsidR="00000000" w:rsidRPr="00000000">
        <w:rPr>
          <w:rtl w:val="0"/>
        </w:rPr>
        <w:t xml:space="preserve"> con un nombre distintivo, para poder ejecutarlas cuantas veces consideremos necesario.</w:t>
      </w:r>
    </w:p>
    <w:p w:rsidR="00000000" w:rsidDel="00000000" w:rsidP="00000000" w:rsidRDefault="00000000" w:rsidRPr="00000000" w14:paraId="00000009">
      <w:pPr>
        <w:widowControl w:val="0"/>
        <w:spacing w:line="308.57039999999995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08.57039999999995" w:lineRule="auto"/>
        <w:ind w:right="60"/>
        <w:rPr>
          <w:color w:val="1e1e1e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90500" cy="1965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Su almacenamiento se da en la sección </w:t>
      </w:r>
      <w:r w:rsidDel="00000000" w:rsidR="00000000" w:rsidRPr="00000000">
        <w:rPr>
          <w:b w:val="1"/>
          <w:shd w:fill="3cefab" w:val="clear"/>
          <w:rtl w:val="0"/>
        </w:rPr>
        <w:t xml:space="preserve">Views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los objetos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spacing w:line="360" w:lineRule="auto"/>
        <w:rPr/>
      </w:pPr>
      <w:bookmarkStart w:colFirst="0" w:colLast="0" w:name="_72r1w3jgu4xn" w:id="3"/>
      <w:bookmarkEnd w:id="3"/>
      <w:r w:rsidDel="00000000" w:rsidR="00000000" w:rsidRPr="00000000">
        <w:rPr>
          <w:rtl w:val="0"/>
        </w:rPr>
        <w:t xml:space="preserve">Sintaxis  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right="60"/>
        <w:rPr/>
      </w:pPr>
      <w:r w:rsidDel="00000000" w:rsidR="00000000" w:rsidRPr="00000000">
        <w:rPr>
          <w:rtl w:val="0"/>
        </w:rPr>
        <w:t xml:space="preserve">Su sintaxis está compuesta por: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color w:val="3cefab"/>
          <w:sz w:val="22"/>
          <w:szCs w:val="22"/>
        </w:rPr>
      </w:pPr>
      <w:r w:rsidDel="00000000" w:rsidR="00000000" w:rsidRPr="00000000">
        <w:rPr>
          <w:rtl w:val="0"/>
        </w:rPr>
        <w:t xml:space="preserve">La sentencia CREATE VIEW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color w:val="3cefab"/>
          <w:sz w:val="22"/>
          <w:szCs w:val="22"/>
        </w:rPr>
      </w:pPr>
      <w:r w:rsidDel="00000000" w:rsidR="00000000" w:rsidRPr="00000000">
        <w:rPr>
          <w:rtl w:val="0"/>
        </w:rPr>
        <w:t xml:space="preserve">El nombre que deseamos darle a la Vista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color w:val="3cefab"/>
          <w:sz w:val="22"/>
          <w:szCs w:val="22"/>
        </w:rPr>
      </w:pPr>
      <w:r w:rsidDel="00000000" w:rsidR="00000000" w:rsidRPr="00000000">
        <w:rPr>
          <w:rtl w:val="0"/>
        </w:rPr>
        <w:t xml:space="preserve">Las columnas que se crearán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color w:val="3cefab"/>
          <w:sz w:val="22"/>
          <w:szCs w:val="22"/>
        </w:rPr>
      </w:pPr>
      <w:r w:rsidDel="00000000" w:rsidR="00000000" w:rsidRPr="00000000">
        <w:rPr>
          <w:rtl w:val="0"/>
        </w:rPr>
        <w:t xml:space="preserve">La consulta SQL desde donde obtendrá los datos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0" w:right="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Consolas" w:cs="Consolas" w:eastAsia="Consolas" w:hAnsi="Consolas"/>
          <w:color w:val="66666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CREATE VIEW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4"/>
          <w:szCs w:val="24"/>
          <w:rtl w:val="0"/>
        </w:rPr>
        <w:t xml:space="preserve">nombre_vista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Consolas" w:cs="Consolas" w:eastAsia="Consolas" w:hAnsi="Consolas"/>
          <w:color w:val="4285f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lista_columnas</w:t>
      </w: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300" w:right="300" w:firstLine="0"/>
        <w:rPr>
          <w:rFonts w:ascii="Consolas" w:cs="Consolas" w:eastAsia="Consolas" w:hAnsi="Consolas"/>
          <w:color w:val="66666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4"/>
          <w:szCs w:val="24"/>
          <w:rtl w:val="0"/>
        </w:rPr>
        <w:t xml:space="preserve">consulta_sql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0"/>
        <w:spacing w:line="360" w:lineRule="auto"/>
        <w:ind w:right="300"/>
        <w:rPr/>
      </w:pPr>
      <w:bookmarkStart w:colFirst="0" w:colLast="0" w:name="_m03gw9fv8zn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0"/>
        <w:spacing w:line="360" w:lineRule="auto"/>
        <w:ind w:right="300"/>
        <w:rPr/>
      </w:pPr>
      <w:bookmarkStart w:colFirst="0" w:colLast="0" w:name="_xlwxwo62cnhg" w:id="5"/>
      <w:bookmarkEnd w:id="5"/>
      <w:r w:rsidDel="00000000" w:rsidR="00000000" w:rsidRPr="00000000">
        <w:rPr>
          <w:rtl w:val="0"/>
        </w:rPr>
        <w:t xml:space="preserve">Sintaxis extendida</w:t>
      </w:r>
    </w:p>
    <w:p w:rsidR="00000000" w:rsidDel="00000000" w:rsidP="00000000" w:rsidRDefault="00000000" w:rsidRPr="00000000" w14:paraId="00000018">
      <w:pPr>
        <w:widowControl w:val="0"/>
        <w:spacing w:line="480" w:lineRule="auto"/>
        <w:ind w:right="60"/>
        <w:rPr/>
      </w:pPr>
      <w:r w:rsidDel="00000000" w:rsidR="00000000" w:rsidRPr="00000000">
        <w:rPr>
          <w:rtl w:val="0"/>
        </w:rPr>
        <w:t xml:space="preserve">La sintaxis </w:t>
      </w:r>
      <w:r w:rsidDel="00000000" w:rsidR="00000000" w:rsidRPr="00000000">
        <w:rPr>
          <w:b w:val="1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cuenta con un modificador </w:t>
      </w:r>
      <w:r w:rsidDel="00000000" w:rsidR="00000000" w:rsidRPr="00000000">
        <w:rPr>
          <w:i w:val="1"/>
          <w:rtl w:val="0"/>
        </w:rPr>
        <w:t xml:space="preserve">(opcional) </w:t>
      </w:r>
      <w:r w:rsidDel="00000000" w:rsidR="00000000" w:rsidRPr="00000000">
        <w:rPr>
          <w:rtl w:val="0"/>
        </w:rPr>
        <w:t xml:space="preserve">denominado </w:t>
      </w:r>
      <w:r w:rsidDel="00000000" w:rsidR="00000000" w:rsidRPr="00000000">
        <w:rPr>
          <w:b w:val="1"/>
          <w:shd w:fill="eeff41" w:val="clear"/>
          <w:rtl w:val="0"/>
        </w:rPr>
        <w:t xml:space="preserve">OR REPLACE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widowControl w:val="0"/>
        <w:spacing w:line="480" w:lineRule="auto"/>
        <w:ind w:right="60"/>
        <w:rPr/>
      </w:pPr>
      <w:r w:rsidDel="00000000" w:rsidR="00000000" w:rsidRPr="00000000">
        <w:rPr>
          <w:rtl w:val="0"/>
        </w:rPr>
        <w:t xml:space="preserve">Esta sintaxis se ocupa de crear la </w:t>
      </w:r>
      <w:r w:rsidDel="00000000" w:rsidR="00000000" w:rsidRPr="00000000">
        <w:rPr>
          <w:rtl w:val="0"/>
        </w:rPr>
        <w:t xml:space="preserve">Vista</w:t>
      </w:r>
      <w:r w:rsidDel="00000000" w:rsidR="00000000" w:rsidRPr="00000000">
        <w:rPr>
          <w:rtl w:val="0"/>
        </w:rPr>
        <w:t xml:space="preserve"> si no existe o reemplazar la existente por una nueva.</w:t>
      </w:r>
    </w:p>
    <w:p w:rsidR="00000000" w:rsidDel="00000000" w:rsidP="00000000" w:rsidRDefault="00000000" w:rsidRPr="00000000" w14:paraId="0000001A">
      <w:pPr>
        <w:widowControl w:val="0"/>
        <w:spacing w:line="480" w:lineRule="auto"/>
        <w:ind w:right="6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Consolas" w:cs="Consolas" w:eastAsia="Consolas" w:hAnsi="Consolas"/>
          <w:color w:val="66666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CREATE VIEW </w:t>
      </w: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shd w:fill="e0ff00" w:val="clear"/>
          <w:rtl w:val="0"/>
        </w:rPr>
        <w:t xml:space="preserve">OR REPLACE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4"/>
          <w:szCs w:val="24"/>
          <w:rtl w:val="0"/>
        </w:rPr>
        <w:t xml:space="preserve">nombre_vista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Consolas" w:cs="Consolas" w:eastAsia="Consolas" w:hAnsi="Consolas"/>
          <w:color w:val="4285f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lista_columnas</w:t>
      </w: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300" w:right="300" w:firstLine="0"/>
        <w:rPr>
          <w:rFonts w:ascii="Consolas" w:cs="Consolas" w:eastAsia="Consolas" w:hAnsi="Consolas"/>
          <w:color w:val="666666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4285f4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4"/>
          <w:szCs w:val="24"/>
          <w:rtl w:val="0"/>
        </w:rPr>
        <w:t xml:space="preserve">consulta_sql</w:t>
      </w:r>
      <w:r w:rsidDel="00000000" w:rsidR="00000000" w:rsidRPr="00000000">
        <w:rPr>
          <w:rFonts w:ascii="Consolas" w:cs="Consolas" w:eastAsia="Consolas" w:hAnsi="Consolas"/>
          <w:color w:val="66666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300" w:right="300" w:firstLine="0"/>
        <w:rPr>
          <w:rFonts w:ascii="Consolas" w:cs="Consolas" w:eastAsia="Consolas" w:hAnsi="Consolas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line="360" w:lineRule="auto"/>
        <w:ind w:right="300"/>
        <w:rPr/>
      </w:pPr>
      <w:bookmarkStart w:colFirst="0" w:colLast="0" w:name="_495xjecx4z1s" w:id="6"/>
      <w:bookmarkEnd w:id="6"/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360" w:lineRule="auto"/>
        <w:ind w:left="720" w:right="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hd w:fill="3cefab" w:val="clear"/>
          <w:rtl w:val="0"/>
        </w:rPr>
        <w:t xml:space="preserve">Privacidad de la información:</w:t>
      </w:r>
      <w:r w:rsidDel="00000000" w:rsidR="00000000" w:rsidRPr="00000000">
        <w:rPr>
          <w:rtl w:val="0"/>
        </w:rPr>
        <w:t xml:space="preserve"> los usuarios podrán ver sólo aquellos datos que creamos convenientes mostrar, en otras palabras, mejora la seguridad de la DB.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before="200" w:line="360" w:lineRule="auto"/>
        <w:ind w:left="720" w:right="6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b w:val="1"/>
          <w:shd w:fill="3cefab" w:val="clear"/>
          <w:rtl w:val="0"/>
        </w:rPr>
        <w:t xml:space="preserve">Rendimiento de la DB:</w:t>
      </w:r>
      <w:r w:rsidDel="00000000" w:rsidR="00000000" w:rsidRPr="00000000">
        <w:rPr>
          <w:rtl w:val="0"/>
        </w:rPr>
        <w:t xml:space="preserve"> Crear queries sobre vistas complejas nos ahorra ejecutar una query pesada para llegar a la información.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00" w:before="200" w:line="360" w:lineRule="auto"/>
        <w:ind w:left="720" w:right="6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b w:val="1"/>
          <w:shd w:fill="3cefab" w:val="clear"/>
          <w:rtl w:val="0"/>
        </w:rPr>
        <w:t xml:space="preserve">Protección de datos:</w:t>
      </w:r>
      <w:r w:rsidDel="00000000" w:rsidR="00000000" w:rsidRPr="00000000">
        <w:rPr>
          <w:rtl w:val="0"/>
        </w:rPr>
        <w:t xml:space="preserve"> Aquellos usuarios que no poseen un entorno de pre-producción, las vistas evitan errores de borrado o alteración.</w:t>
      </w:r>
    </w:p>
    <w:p w:rsidR="00000000" w:rsidDel="00000000" w:rsidP="00000000" w:rsidRDefault="00000000" w:rsidRPr="00000000" w14:paraId="00000023">
      <w:pPr>
        <w:widowControl w:val="0"/>
        <w:spacing w:after="200" w:before="200" w:line="360" w:lineRule="auto"/>
        <w:ind w:left="72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widowControl w:val="0"/>
        <w:spacing w:after="200" w:before="200" w:line="360" w:lineRule="auto"/>
        <w:ind w:right="60"/>
        <w:rPr/>
      </w:pPr>
      <w:bookmarkStart w:colFirst="0" w:colLast="0" w:name="_nobaom2ufp4w" w:id="7"/>
      <w:bookmarkEnd w:id="7"/>
      <w:r w:rsidDel="00000000" w:rsidR="00000000" w:rsidRPr="00000000">
        <w:rPr>
          <w:rtl w:val="0"/>
        </w:rPr>
        <w:t xml:space="preserve">Protección de Datos</w:t>
      </w:r>
    </w:p>
    <w:p w:rsidR="00000000" w:rsidDel="00000000" w:rsidP="00000000" w:rsidRDefault="00000000" w:rsidRPr="00000000" w14:paraId="00000025">
      <w:pPr>
        <w:widowControl w:val="0"/>
        <w:spacing w:line="480" w:lineRule="auto"/>
        <w:ind w:right="60"/>
        <w:rPr/>
      </w:pPr>
      <w:r w:rsidDel="00000000" w:rsidR="00000000" w:rsidRPr="00000000">
        <w:rPr>
          <w:rtl w:val="0"/>
        </w:rPr>
        <w:t xml:space="preserve">Construir vistas facilita el acceso a mucha información además de ser la opción más práctica y segura para proteger la información de las tablas.</w:t>
      </w:r>
    </w:p>
    <w:p w:rsidR="00000000" w:rsidDel="00000000" w:rsidP="00000000" w:rsidRDefault="00000000" w:rsidRPr="00000000" w14:paraId="00000026">
      <w:pPr>
        <w:widowControl w:val="0"/>
        <w:spacing w:line="480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480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4w2kma149ym6" w:id="8"/>
      <w:bookmarkEnd w:id="8"/>
      <w:r w:rsidDel="00000000" w:rsidR="00000000" w:rsidRPr="00000000">
        <w:rPr>
          <w:rtl w:val="0"/>
        </w:rPr>
        <w:t xml:space="preserve">Tipos de vistas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60"/>
        <w:rPr/>
      </w:pPr>
      <w:r w:rsidDel="00000000" w:rsidR="00000000" w:rsidRPr="00000000">
        <w:rPr>
          <w:rtl w:val="0"/>
        </w:rPr>
        <w:t xml:space="preserve">De una simple tabla podemos aprovechar y obtener múltiples </w:t>
      </w:r>
      <w:r w:rsidDel="00000000" w:rsidR="00000000" w:rsidRPr="00000000">
        <w:rPr>
          <w:rtl w:val="0"/>
        </w:rPr>
        <w:t xml:space="preserve">Vistas</w:t>
      </w:r>
      <w:r w:rsidDel="00000000" w:rsidR="00000000" w:rsidRPr="00000000">
        <w:rPr>
          <w:rtl w:val="0"/>
        </w:rPr>
        <w:t xml:space="preserve"> que nos brindan información de todo tipo y para diferentes públicos.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60"/>
        <w:rPr/>
      </w:pPr>
      <w:r w:rsidDel="00000000" w:rsidR="00000000" w:rsidRPr="00000000">
        <w:rPr>
          <w:rtl w:val="0"/>
        </w:rPr>
        <w:t xml:space="preserve">Vista ya existente 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60"/>
        <w:rPr/>
      </w:pPr>
      <w:r w:rsidDel="00000000" w:rsidR="00000000" w:rsidRPr="00000000">
        <w:rPr>
          <w:b w:val="1"/>
          <w:shd w:fill="e0ff00" w:val="clear"/>
          <w:rtl w:val="0"/>
        </w:rPr>
        <w:t xml:space="preserve">Importante </w:t>
      </w:r>
      <w:r w:rsidDel="00000000" w:rsidR="00000000" w:rsidRPr="00000000">
        <w:rPr>
          <w:rtl w:val="0"/>
        </w:rPr>
        <w:t xml:space="preserve">si creamos una </w:t>
      </w:r>
      <w:r w:rsidDel="00000000" w:rsidR="00000000" w:rsidRPr="00000000">
        <w:rPr>
          <w:shd w:fill="e0ff00" w:val="clear"/>
          <w:rtl w:val="0"/>
        </w:rPr>
        <w:t xml:space="preserve">Vista existente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rtl w:val="0"/>
        </w:rPr>
        <w:t xml:space="preserve">os encontraremos con un error que arrojará MySQL directamente en el panel </w:t>
      </w:r>
      <w:r w:rsidDel="00000000" w:rsidR="00000000" w:rsidRPr="00000000">
        <w:rPr>
          <w:b w:val="1"/>
          <w:rtl w:val="0"/>
        </w:rPr>
        <w:t xml:space="preserve">Action Output</w:t>
      </w:r>
      <w:r w:rsidDel="00000000" w:rsidR="00000000" w:rsidRPr="00000000">
        <w:rPr>
          <w:rtl w:val="0"/>
        </w:rPr>
        <w:t xml:space="preserve">, alertando que la Vista que deseamos crear, ya existe.</w:t>
      </w:r>
    </w:p>
    <w:p w:rsidR="00000000" w:rsidDel="00000000" w:rsidP="00000000" w:rsidRDefault="00000000" w:rsidRPr="00000000" w14:paraId="0000002C">
      <w:pPr>
        <w:pStyle w:val="Heading2"/>
        <w:widowControl w:val="0"/>
        <w:spacing w:line="360" w:lineRule="auto"/>
        <w:ind w:right="60"/>
        <w:rPr/>
      </w:pPr>
      <w:bookmarkStart w:colFirst="0" w:colLast="0" w:name="_tnysg2ielyg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d9jhstbt1cwm" w:id="10"/>
      <w:bookmarkEnd w:id="10"/>
      <w:r w:rsidDel="00000000" w:rsidR="00000000" w:rsidRPr="00000000">
        <w:rPr>
          <w:rtl w:val="0"/>
        </w:rPr>
        <w:t xml:space="preserve">Aplicar filtros a una vista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60"/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rtl w:val="0"/>
        </w:rPr>
        <w:t xml:space="preserve">Vistas</w:t>
      </w:r>
      <w:r w:rsidDel="00000000" w:rsidR="00000000" w:rsidRPr="00000000">
        <w:rPr>
          <w:rtl w:val="0"/>
        </w:rPr>
        <w:t xml:space="preserve">, una vez creadas, pueden ser tratadas tal como si fuesen una tabla, por ejemplo aplicando un orden a la misma.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34000" cy="160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60"/>
        <w:rPr/>
      </w:pPr>
      <w:r w:rsidDel="00000000" w:rsidR="00000000" w:rsidRPr="00000000">
        <w:rPr>
          <w:rtl w:val="0"/>
        </w:rPr>
        <w:t xml:space="preserve">Si aplicamos una cláusula </w:t>
      </w:r>
      <w:r w:rsidDel="00000000" w:rsidR="00000000" w:rsidRPr="00000000">
        <w:rPr>
          <w:b w:val="1"/>
          <w:shd w:fill="3cefab" w:val="clear"/>
          <w:rtl w:val="0"/>
        </w:rPr>
        <w:t xml:space="preserve">WHERE</w:t>
      </w:r>
      <w:r w:rsidDel="00000000" w:rsidR="00000000" w:rsidRPr="00000000">
        <w:rPr>
          <w:rtl w:val="0"/>
        </w:rPr>
        <w:t xml:space="preserve"> y/u </w:t>
      </w:r>
      <w:r w:rsidDel="00000000" w:rsidR="00000000" w:rsidRPr="00000000">
        <w:rPr>
          <w:b w:val="1"/>
          <w:shd w:fill="3cefab" w:val="clear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veremos que los datos de la Vista, se listaran tal como lo indicamos en la consulta de selección.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spacing w:line="360" w:lineRule="auto"/>
        <w:ind w:right="60"/>
        <w:rPr/>
      </w:pPr>
      <w:bookmarkStart w:colFirst="0" w:colLast="0" w:name="_fkqgaxnt63c1" w:id="11"/>
      <w:bookmarkEnd w:id="11"/>
      <w:r w:rsidDel="00000000" w:rsidR="00000000" w:rsidRPr="00000000">
        <w:rPr>
          <w:rtl w:val="0"/>
        </w:rPr>
        <w:t xml:space="preserve">Modificar una vista existente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60"/>
        <w:rPr/>
      </w:pPr>
      <w:r w:rsidDel="00000000" w:rsidR="00000000" w:rsidRPr="00000000">
        <w:rPr/>
        <w:drawing>
          <wp:inline distB="19050" distT="19050" distL="19050" distR="19050">
            <wp:extent cx="1595438" cy="348316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3483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Las Vistas ya creadas, pueden ser modificadas de forma rápida, recurriendo a</w:t>
        <w:br w:type="textWrapping"/>
      </w:r>
      <w:r w:rsidDel="00000000" w:rsidR="00000000" w:rsidRPr="00000000">
        <w:rPr>
          <w:shd w:fill="3cefab" w:val="clear"/>
          <w:rtl w:val="0"/>
        </w:rPr>
        <w:t xml:space="preserve">menú contextual &gt; Alter View..</w:t>
      </w:r>
      <w:r w:rsidDel="00000000" w:rsidR="00000000" w:rsidRPr="00000000">
        <w:rPr>
          <w:shd w:fill="3cefab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60"/>
        <w:rPr/>
      </w:pPr>
      <w:r w:rsidDel="00000000" w:rsidR="00000000" w:rsidRPr="00000000">
        <w:rPr>
          <w:rtl w:val="0"/>
        </w:rPr>
        <w:t xml:space="preserve">El código de la </w:t>
      </w:r>
      <w:r w:rsidDel="00000000" w:rsidR="00000000" w:rsidRPr="00000000">
        <w:rPr>
          <w:rtl w:val="0"/>
        </w:rPr>
        <w:t xml:space="preserve">Vista</w:t>
      </w:r>
      <w:r w:rsidDel="00000000" w:rsidR="00000000" w:rsidRPr="00000000">
        <w:rPr>
          <w:rtl w:val="0"/>
        </w:rPr>
        <w:t xml:space="preserve"> será editado en una pestaña de Script.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60"/>
        <w:jc w:val="both"/>
        <w:rPr/>
      </w:pPr>
      <w:r w:rsidDel="00000000" w:rsidR="00000000" w:rsidRPr="00000000">
        <w:rPr>
          <w:rtl w:val="0"/>
        </w:rPr>
        <w:t xml:space="preserve">Aplicando las modificaciones necesarias sobre este código, podremos ejecutarlo a través del botón </w:t>
      </w:r>
      <w:r w:rsidDel="00000000" w:rsidR="00000000" w:rsidRPr="00000000">
        <w:rPr>
          <w:b w:val="1"/>
          <w:shd w:fill="3cefab" w:val="clear"/>
          <w:rtl w:val="0"/>
        </w:rPr>
        <w:t xml:space="preserve">Apply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right="60"/>
        <w:rPr>
          <w:color w:val="1e1e1e"/>
        </w:rPr>
      </w:pPr>
      <w:r w:rsidDel="00000000" w:rsidR="00000000" w:rsidRPr="00000000">
        <w:rPr>
          <w:rtl w:val="0"/>
        </w:rPr>
        <w:t xml:space="preserve">Si vamos a mantener el nombre de la Vista, tal cual existía, recordemos agregar a la sentencia </w:t>
      </w:r>
      <w:r w:rsidDel="00000000" w:rsidR="00000000" w:rsidRPr="00000000">
        <w:rPr>
          <w:shd w:fill="3cefab" w:val="clear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, el comando </w:t>
      </w:r>
      <w:r w:rsidDel="00000000" w:rsidR="00000000" w:rsidRPr="00000000">
        <w:rPr>
          <w:shd w:fill="3cefab" w:val="clear"/>
          <w:rtl w:val="0"/>
        </w:rPr>
        <w:t xml:space="preserve">OR REPLACE</w:t>
      </w:r>
      <w:r w:rsidDel="00000000" w:rsidR="00000000" w:rsidRPr="00000000">
        <w:rPr>
          <w:rtl w:val="0"/>
        </w:rPr>
        <w:t xml:space="preserve">, para que los cambios se sobre-escriban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right="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76888" cy="258926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58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0"/>
        <w:spacing w:line="360" w:lineRule="auto"/>
        <w:ind w:right="60"/>
        <w:jc w:val="both"/>
        <w:rPr/>
      </w:pPr>
      <w:bookmarkStart w:colFirst="0" w:colLast="0" w:name="_v59hbm7kkwx7" w:id="12"/>
      <w:bookmarkEnd w:id="12"/>
      <w:r w:rsidDel="00000000" w:rsidR="00000000" w:rsidRPr="00000000">
        <w:rPr>
          <w:rtl w:val="0"/>
        </w:rPr>
        <w:t xml:space="preserve">Eliminar una vista existente 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right="60"/>
        <w:rPr/>
      </w:pPr>
      <w:r w:rsidDel="00000000" w:rsidR="00000000" w:rsidRPr="00000000">
        <w:rPr>
          <w:rtl w:val="0"/>
        </w:rPr>
        <w:t xml:space="preserve">Podemos eliminar aquellas Vistas que ya no utilizamos, haciendo uso del comando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right="60"/>
        <w:rPr/>
      </w:pPr>
      <w:r w:rsidDel="00000000" w:rsidR="00000000" w:rsidRPr="00000000">
        <w:rPr>
          <w:shd w:fill="3cefab" w:val="clear"/>
          <w:rtl w:val="0"/>
        </w:rPr>
        <w:t xml:space="preserve"> </w:t>
      </w:r>
      <w:r w:rsidDel="00000000" w:rsidR="00000000" w:rsidRPr="00000000">
        <w:rPr>
          <w:b w:val="1"/>
          <w:shd w:fill="3cefab" w:val="clear"/>
          <w:rtl w:val="0"/>
        </w:rPr>
        <w:t xml:space="preserve">DROP VIEW &lt;nombreDeLaVista&gt;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right="60"/>
        <w:rPr>
          <w:color w:val="1e1e1e"/>
        </w:rPr>
      </w:pPr>
      <w:r w:rsidDel="00000000" w:rsidR="00000000" w:rsidRPr="00000000">
        <w:rPr>
          <w:rtl w:val="0"/>
        </w:rPr>
        <w:t xml:space="preserve">Ten presente que la eliminación, mediante un script, será instantánea.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