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72"/>
          <w:szCs w:val="72"/>
          <w:shd w:fill="e0ff00" w:val="clear"/>
          <w:rtl w:val="0"/>
        </w:rPr>
        <w:t xml:space="preserve">Clase 12. Sublenguaje DML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pStyle w:val="Title"/>
        <w:widowControl w:val="0"/>
        <w:rPr>
          <w:vertAlign w:val="baseline"/>
        </w:rPr>
      </w:pPr>
      <w:bookmarkStart w:colFirst="0" w:colLast="0" w:name="_yva56yxnjq2p" w:id="0"/>
      <w:bookmarkEnd w:id="0"/>
      <w:r w:rsidDel="00000000" w:rsidR="00000000" w:rsidRPr="00000000">
        <w:rPr>
          <w:rFonts w:ascii="Helvetica Neue" w:cs="Helvetica Neue" w:eastAsia="Helvetica Neue" w:hAnsi="Helvetica Neue"/>
          <w:sz w:val="70"/>
          <w:szCs w:val="70"/>
          <w:vertAlign w:val="baseline"/>
          <w:rtl w:val="0"/>
        </w:rPr>
        <w:t xml:space="preserve">SENTENCIAS INSERT, UPDATE, DELETE, COMPLEMENTADAS CON SUBCONSULTAS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rPr>
          <w:rFonts w:ascii="Helvetica Neue" w:cs="Helvetica Neue" w:eastAsia="Helvetica Neue" w:hAnsi="Helvetica Neue"/>
          <w:vertAlign w:val="baseline"/>
        </w:rPr>
      </w:pPr>
      <w:bookmarkStart w:colFirst="0" w:colLast="0" w:name="_2ne199ct2hdz" w:id="1"/>
      <w:bookmarkEnd w:id="1"/>
      <w:r w:rsidDel="00000000" w:rsidR="00000000" w:rsidRPr="00000000">
        <w:rPr>
          <w:rFonts w:ascii="Helvetica Neue" w:cs="Helvetica Neue" w:eastAsia="Helvetica Neue" w:hAnsi="Helvetica Neue"/>
          <w:b w:val="0"/>
          <w:sz w:val="26"/>
          <w:szCs w:val="26"/>
        </w:rPr>
        <w:drawing>
          <wp:inline distB="114300" distT="114300" distL="114300" distR="114300">
            <wp:extent cx="271463" cy="2714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1463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INTERACTUAR CON SUBCONSULTAS DE UNA OPERACIÓN DE INSERCIÓN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subconsulta es básicamente una consulta SELECT realizada con el propósito de devolver un dato importante; que será utilizado por INSERT para cumplir con su objetivo.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caso requerido es, por ejemplo, cuando tenemos dos tablas (tabla1 y tabla2) relacionadas entre sí por una clave foránea, y necesitamos resolver que ambas tablas posean sus datos normalizados.</w:t>
      </w:r>
    </w:p>
    <w:p w:rsidR="00000000" w:rsidDel="00000000" w:rsidP="00000000" w:rsidRDefault="00000000" w:rsidRPr="00000000" w14:paraId="0000000A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widowControl w:val="0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highlight w:val="magenta"/>
          <w:u w:val="none"/>
          <w:vertAlign w:val="baseline"/>
        </w:rPr>
      </w:pPr>
      <w:bookmarkStart w:colFirst="0" w:colLast="0" w:name="_8g5vx7moyxfz" w:id="2"/>
      <w:bookmarkEnd w:id="2"/>
      <w:r w:rsidDel="00000000" w:rsidR="00000000" w:rsidRPr="00000000">
        <w:rPr>
          <w:rFonts w:ascii="Helvetica Neue" w:cs="Helvetica Neue" w:eastAsia="Helvetica Neue" w:hAnsi="Helvetica Neue"/>
          <w:highlight w:val="magenta"/>
          <w:rtl w:val="0"/>
        </w:rPr>
        <w:t xml:space="preserve">Sintaxis de INSERT + SUBCONSULTA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ff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tabla2 (campo1, campo2)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           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ff"/>
          <w:sz w:val="24"/>
          <w:szCs w:val="24"/>
          <w:rtl w:val="0"/>
        </w:rPr>
        <w:t xml:space="preserve">   VALUES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((subc SELECT), campo2);</w:t>
      </w:r>
    </w:p>
    <w:p w:rsidR="00000000" w:rsidDel="00000000" w:rsidP="00000000" w:rsidRDefault="00000000" w:rsidRPr="00000000" w14:paraId="00000011">
      <w:pPr>
        <w:widowControl w:val="0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new_class (id_level, id_class, description)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(17, 10, ‘Adventure Other’),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(15, 1, ‘Spy Other’),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(17, 20, ‘British Comedy’),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(17, 30, ‘Adventure ’),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(14, 1, ‘’),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(18, 1, ‘’);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TABLE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NEW_CLASS 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id_level int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id_class int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description varchar(200) NOT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CONSTRAINT PK_CLASS PRIMARY KEY (id_class,id_level)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new_level_game (id_level, description)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 DISTINCT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id_level, 'New level'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new_class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id_level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NOT IN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id_level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level_game)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widowControl w:val="0"/>
        <w:rPr>
          <w:rFonts w:ascii="Helvetica Neue" w:cs="Helvetica Neue" w:eastAsia="Helvetica Neue" w:hAnsi="Helvetica Neue"/>
          <w:vertAlign w:val="baseline"/>
        </w:rPr>
      </w:pPr>
      <w:bookmarkStart w:colFirst="0" w:colLast="0" w:name="_yr3zywky1zb5" w:id="3"/>
      <w:bookmarkEnd w:id="3"/>
      <w:r w:rsidDel="00000000" w:rsidR="00000000" w:rsidRPr="00000000">
        <w:rPr>
          <w:rFonts w:ascii="Helvetica Neue" w:cs="Helvetica Neue" w:eastAsia="Helvetica Neue" w:hAnsi="Helvetica Neue"/>
          <w:b w:val="0"/>
          <w:sz w:val="26"/>
          <w:szCs w:val="26"/>
        </w:rPr>
        <w:drawing>
          <wp:inline distB="114300" distT="114300" distL="114300" distR="114300">
            <wp:extent cx="271463" cy="2714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1463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SELECT INTO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widowControl w:val="0"/>
        <w:rPr>
          <w:rFonts w:ascii="Helvetica Neue" w:cs="Helvetica Neue" w:eastAsia="Helvetica Neue" w:hAnsi="Helvetica Neue"/>
          <w:vertAlign w:val="baseline"/>
        </w:rPr>
      </w:pPr>
      <w:bookmarkStart w:colFirst="0" w:colLast="0" w:name="_tcyshcmej5rj" w:id="4"/>
      <w:bookmarkEnd w:id="4"/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190500" cy="190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vertAlign w:val="baseline"/>
          <w:rtl w:val="0"/>
        </w:rPr>
        <w:t xml:space="preserve">PROPUESTA DE MYSQL PARA LA CLÁUSULA ‘SELECT INTO’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posible crear nuevas tablas a partir de una existente, insertando registros en la nueva tabla, de acuerdo a una o más condiciones específicas mediante  la sentencia CREATE TABLE.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CREATE TABLE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nuevatabla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viejatabla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condiciones);</w:t>
      </w:r>
    </w:p>
    <w:p w:rsidR="00000000" w:rsidDel="00000000" w:rsidP="00000000" w:rsidRDefault="00000000" w:rsidRPr="00000000" w14:paraId="0000002F">
      <w:pPr>
        <w:pStyle w:val="Heading3"/>
        <w:rPr>
          <w:vertAlign w:val="baseline"/>
        </w:rPr>
      </w:pPr>
      <w:bookmarkStart w:colFirst="0" w:colLast="0" w:name="_4hmn6ix5y07g" w:id="5"/>
      <w:bookmarkEnd w:id="5"/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19050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CREATE TABLE + (subconsulta)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esta forma creamos una nueva tabla a partir de la estructura y los datos de una tabla existente. Y hasta decidimos qué registros copiar, a través de uno o más condicionales.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PLAY_INCOMPLETED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(SELECT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= ‘FALSE’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 contamos con la posibilidad de agregar solo algunos campos en la nueva tabla; si es que no necesitamos llevarnos todos los campos existentes de la tabla original.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Ejemplo: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PLAY_INCOMPLETED_W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(SELECT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id_game, id_system_user 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</w:t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= ‘FALSE’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widowControl w:val="0"/>
        <w:rPr>
          <w:vertAlign w:val="baseline"/>
        </w:rPr>
      </w:pPr>
      <w:bookmarkStart w:colFirst="0" w:colLast="0" w:name="_h0iy1lhxnbl4" w:id="6"/>
      <w:bookmarkEnd w:id="6"/>
      <w:r w:rsidDel="00000000" w:rsidR="00000000" w:rsidRPr="00000000">
        <w:rPr>
          <w:rFonts w:ascii="Helvetica Neue" w:cs="Helvetica Neue" w:eastAsia="Helvetica Neue" w:hAnsi="Helvetica Neue"/>
          <w:b w:val="0"/>
          <w:sz w:val="26"/>
          <w:szCs w:val="26"/>
        </w:rPr>
        <w:drawing>
          <wp:inline distB="114300" distT="114300" distL="114300" distR="114300">
            <wp:extent cx="271463" cy="2714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1463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UPDATE CON SUBCONSULTAS</w:t>
      </w:r>
    </w:p>
    <w:p w:rsidR="00000000" w:rsidDel="00000000" w:rsidP="00000000" w:rsidRDefault="00000000" w:rsidRPr="00000000" w14:paraId="0000003A">
      <w:pPr>
        <w:pStyle w:val="Heading4"/>
        <w:widowControl w:val="0"/>
        <w:rPr>
          <w:vertAlign w:val="baseline"/>
        </w:rPr>
      </w:pPr>
      <w:bookmarkStart w:colFirst="0" w:colLast="0" w:name="_slt4cs0ueb9" w:id="7"/>
      <w:bookmarkEnd w:id="7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90500" cy="190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UPDATE + subconsulta: sintaxis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igual forma que con la cláusula INSERT, también podemos aplicar una actualización de información en tablas utilizando la sentencia UPDATE combinada con una subconsulta SQL.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cláusula WHERE podremos reemplazar el operador de comparación por el cual creamos conveniente.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unCampo = valor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otroCampo = 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(SELECT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Alternando el operador de comparación entre las diferentes opciones que pone a disposición SQL, podremos controlar que la actualización de datos sea masiva (aplicada a varios registros a la vez), o de forma individual.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widowControl w:val="0"/>
        <w:rPr>
          <w:vertAlign w:val="baseline"/>
        </w:rPr>
      </w:pPr>
      <w:bookmarkStart w:colFirst="0" w:colLast="0" w:name="_ggj8gch64x4z" w:id="8"/>
      <w:bookmarkEnd w:id="8"/>
      <w:r w:rsidDel="00000000" w:rsidR="00000000" w:rsidRPr="00000000">
        <w:rPr>
          <w:rFonts w:ascii="Helvetica Neue" w:cs="Helvetica Neue" w:eastAsia="Helvetica Neue" w:hAnsi="Helvetica Neue"/>
          <w:b w:val="0"/>
          <w:sz w:val="26"/>
          <w:szCs w:val="26"/>
        </w:rPr>
        <w:drawing>
          <wp:inline distB="114300" distT="114300" distL="114300" distR="114300">
            <wp:extent cx="271463" cy="27146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1463" cy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DELETE CON SUBCONSULTAS</w:t>
      </w:r>
    </w:p>
    <w:p w:rsidR="00000000" w:rsidDel="00000000" w:rsidP="00000000" w:rsidRDefault="00000000" w:rsidRPr="00000000" w14:paraId="00000047">
      <w:pPr>
        <w:pStyle w:val="Heading4"/>
        <w:widowControl w:val="0"/>
        <w:rPr>
          <w:vertAlign w:val="baseline"/>
        </w:rPr>
      </w:pPr>
      <w:bookmarkStart w:colFirst="0" w:colLast="0" w:name="_ktk07k2m67xa" w:id="9"/>
      <w:bookmarkEnd w:id="9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190500" cy="190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DELETE + SUBCONSULTA: definición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estructura DELETE se establece definiendo una condición que se deba cumplir para eliminar registros. Finalmente, el valor a especificar en la condición, tendrá como resultado lo que devuelva la subconsulta SELECT.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DELETE FROM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(SELECT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otraTabla 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condición</w:t>
      </w:r>
      <w:r w:rsidDel="00000000" w:rsidR="00000000" w:rsidRPr="00000000">
        <w:rPr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190500" cy="190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Mientras </w:t>
      </w:r>
      <w:r w:rsidDel="00000000" w:rsidR="00000000" w:rsidRPr="00000000">
        <w:rPr>
          <w:rtl w:val="0"/>
        </w:rPr>
        <w:t xml:space="preserve">practicas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operaciones de actualización al igual que operaciones de eliminación de registros, te recomendamos crear tablas de backup con los datos a modificar/eliminar, para que puedas restaurar rápidamente los mismos en el caso que la cláusula especificada haya modificado o eliminado más o menos información de la esperada.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