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AB0354">
      <w:pPr>
        <w:spacing w:before="0" w:after="0" w:line="360" w:lineRule="exact"/>
        <w:jc w:val="center"/>
      </w:pPr>
      <w:r>
        <w:rPr>
          <w:b/>
          <w:bCs/>
        </w:rPr>
        <w:t>MOUNT KENYA UNIVERSITY</w:t>
      </w:r>
    </w:p>
    <w:p w14:paraId="0EFEBBEA">
      <w:pPr>
        <w:spacing w:before="0" w:after="1400" w:line="360" w:lineRule="exact"/>
        <w:jc w:val="center"/>
      </w:pPr>
      <w:r>
        <w:rPr>
          <w:b/>
          <w:bCs/>
        </w:rPr>
        <w:t>SCHOOL OF EDUCATION</w:t>
      </w:r>
    </w:p>
    <w:p w14:paraId="19E4FD20">
      <w:pPr>
        <w:spacing w:before="0" w:after="1200" w:line="360" w:lineRule="exact"/>
        <w:jc w:val="center"/>
      </w:pPr>
      <w:r>
        <w:rPr>
          <w:b/>
          <w:bCs/>
        </w:rPr>
        <w:t>ASSESSING TEACHERS’ COMPETENCE AND ITS INFLUENCE ON THE EFFECTIVE IMPLEMENTATION OF THE COMPETENCY-BASED CURRICULUM IN PUBLIC PRIMARY SCHOOLS IN HABASWEIN SUB-COUNTY, WAJIR COUNTY, KENYA</w:t>
      </w:r>
    </w:p>
    <w:p w14:paraId="5C79DC67">
      <w:pPr>
        <w:spacing w:before="0" w:after="0" w:line="360" w:lineRule="exact"/>
        <w:jc w:val="center"/>
        <w:rPr>
          <w:rFonts w:hint="default"/>
          <w:b/>
          <w:bCs/>
          <w:lang w:val="en-GB"/>
        </w:rPr>
      </w:pPr>
      <w:r>
        <w:rPr>
          <w:rFonts w:hint="default"/>
          <w:b/>
          <w:bCs/>
          <w:lang w:val="en-GB"/>
        </w:rPr>
        <w:t>MOHAMED ABDI IBRAHIM</w:t>
      </w:r>
    </w:p>
    <w:p w14:paraId="5858AC77">
      <w:pPr>
        <w:spacing w:before="0" w:after="1400" w:line="360" w:lineRule="exact"/>
        <w:jc w:val="center"/>
        <w:rPr>
          <w:rFonts w:hint="default"/>
          <w:b/>
          <w:bCs/>
          <w:lang w:val="en-GB"/>
        </w:rPr>
      </w:pPr>
      <w:r>
        <w:rPr>
          <w:rFonts w:hint="default"/>
          <w:b/>
          <w:bCs/>
          <w:lang w:val="en-GB"/>
        </w:rPr>
        <w:t>MED202432116</w:t>
      </w:r>
    </w:p>
    <w:p w14:paraId="1472FC61">
      <w:pPr>
        <w:spacing w:before="0" w:after="1400" w:line="360" w:lineRule="exact"/>
        <w:jc w:val="center"/>
      </w:pPr>
      <w:r>
        <w:t>A Research Proposal Submitted to the School of Education in Partial Fulfilment of the Requirements for the Award of the Degree of Master of Education (Curriculum Studies) of Mount Kenya University</w:t>
      </w:r>
    </w:p>
    <w:p w14:paraId="1A67D261">
      <w:pPr>
        <w:spacing w:before="0" w:after="160" w:line="360" w:lineRule="exact"/>
        <w:jc w:val="center"/>
      </w:pPr>
      <w:r>
        <w:rPr>
          <w:b/>
          <w:bCs/>
        </w:rPr>
        <w:t>SEPTEMBER 2026</w:t>
      </w:r>
      <w:r>
        <w:br w:type="page"/>
      </w:r>
    </w:p>
    <w:p w14:paraId="144355E3">
      <w:pPr>
        <w:pStyle w:val="2"/>
        <w:spacing w:before="0" w:after="240" w:line="360" w:lineRule="exact"/>
        <w:jc w:val="center"/>
      </w:pPr>
      <w:bookmarkStart w:id="0" w:name="__RefHeading___Toc1927_2020468522"/>
      <w:bookmarkEnd w:id="0"/>
      <w:r>
        <w:t>DECLARATION</w:t>
      </w:r>
    </w:p>
    <w:p w14:paraId="44A27509">
      <w:pPr>
        <w:spacing w:before="0" w:after="160" w:line="360" w:lineRule="exact"/>
        <w:jc w:val="both"/>
      </w:pPr>
      <w:r>
        <w:t>This research proposal is my original work and has not been presented for the award of a degree or for any other award in any other university.</w:t>
      </w:r>
    </w:p>
    <w:p w14:paraId="2E365262">
      <w:pPr>
        <w:spacing w:before="0" w:after="160" w:line="360" w:lineRule="exact"/>
        <w:jc w:val="both"/>
      </w:pPr>
      <w:r>
        <w:t>Signature: ________________________        Date: ________________</w:t>
      </w:r>
    </w:p>
    <w:p w14:paraId="7F337B91">
      <w:pPr>
        <w:spacing w:before="0" w:after="0" w:line="360" w:lineRule="exact"/>
        <w:jc w:val="both"/>
        <w:rPr>
          <w:rFonts w:hint="default"/>
          <w:lang w:val="en-GB"/>
        </w:rPr>
      </w:pPr>
      <w:r>
        <w:rPr>
          <w:rFonts w:hint="default"/>
          <w:lang w:val="en-GB"/>
        </w:rPr>
        <w:t>MOHAMED ABDI IBRAHIM</w:t>
      </w:r>
    </w:p>
    <w:p w14:paraId="53CC7093">
      <w:pPr>
        <w:spacing w:before="0" w:after="400" w:line="360" w:lineRule="exact"/>
        <w:jc w:val="both"/>
        <w:rPr>
          <w:rFonts w:hint="default"/>
          <w:lang w:val="en-GB"/>
        </w:rPr>
      </w:pPr>
      <w:r>
        <w:rPr>
          <w:rFonts w:hint="default"/>
          <w:lang w:val="en-GB"/>
        </w:rPr>
        <w:t>MED202432116</w:t>
      </w:r>
    </w:p>
    <w:p w14:paraId="42583D44">
      <w:pPr>
        <w:spacing w:before="0" w:after="160" w:line="360" w:lineRule="exact"/>
        <w:jc w:val="both"/>
      </w:pPr>
      <w:r>
        <w:rPr>
          <w:b/>
          <w:bCs/>
        </w:rPr>
        <w:t>Supervisors’ Approval</w:t>
      </w:r>
    </w:p>
    <w:p w14:paraId="5E46BF21">
      <w:pPr>
        <w:spacing w:before="0" w:after="160" w:line="360" w:lineRule="exact"/>
        <w:jc w:val="both"/>
      </w:pPr>
      <w:r>
        <w:t>This research proposal has been submitted for examination with our approval as the university supervisors.</w:t>
      </w:r>
    </w:p>
    <w:p w14:paraId="3C1F8B09">
      <w:pPr>
        <w:spacing w:before="0" w:after="160" w:line="360" w:lineRule="exact"/>
        <w:jc w:val="both"/>
      </w:pPr>
      <w:r>
        <w:t>Signature: ________________________        Date: ________________</w:t>
      </w:r>
    </w:p>
    <w:p w14:paraId="2D451351">
      <w:pPr>
        <w:spacing w:before="0" w:after="0" w:line="360" w:lineRule="exact"/>
        <w:jc w:val="both"/>
      </w:pPr>
    </w:p>
    <w:p w14:paraId="67C7482E">
      <w:pPr>
        <w:spacing w:before="0" w:after="400" w:line="360" w:lineRule="exact"/>
        <w:jc w:val="both"/>
      </w:pPr>
      <w:r>
        <w:t>School of Education, Mount Kenya University</w:t>
      </w:r>
    </w:p>
    <w:p w14:paraId="5D07676C">
      <w:pPr>
        <w:spacing w:before="0" w:after="160" w:line="360" w:lineRule="exact"/>
        <w:jc w:val="both"/>
      </w:pPr>
      <w:r>
        <w:t>Signature: ________________________        Date: ________________</w:t>
      </w:r>
    </w:p>
    <w:p w14:paraId="00385DFA">
      <w:pPr>
        <w:spacing w:before="0" w:after="160" w:line="360" w:lineRule="exact"/>
        <w:jc w:val="both"/>
      </w:pPr>
      <w:r>
        <w:br w:type="page"/>
      </w:r>
    </w:p>
    <w:p w14:paraId="04B43F00">
      <w:pPr>
        <w:pStyle w:val="2"/>
        <w:spacing w:before="0" w:after="240" w:line="360" w:lineRule="exact"/>
        <w:jc w:val="center"/>
      </w:pPr>
      <w:bookmarkStart w:id="1" w:name="__RefHeading___Toc1929_2020468522"/>
      <w:bookmarkEnd w:id="1"/>
      <w:r>
        <w:t>DEDICATION</w:t>
      </w:r>
    </w:p>
    <w:p w14:paraId="4B3A175B">
      <w:pPr>
        <w:spacing w:before="0" w:after="160" w:line="360" w:lineRule="exact"/>
        <w:jc w:val="both"/>
      </w:pPr>
      <w:r>
        <w:t xml:space="preserve">To my family, who quietly took on extra load so that I could study, and to the teachers of Habaswein, who keep showing up for their learners even when conditions make it hard.</w:t>
      </w:r>
    </w:p>
    <w:p w14:paraId="03D8BAA3">
      <w:pPr>
        <w:pStyle w:val="2"/>
        <w:spacing w:before="0" w:after="240" w:line="360" w:lineRule="exact"/>
        <w:jc w:val="center"/>
      </w:pPr>
      <w:bookmarkStart w:id="2" w:name="__RefHeading___Toc1931_2020468522"/>
      <w:bookmarkEnd w:id="2"/>
      <w:r>
        <w:t>ACKNOWLEDGEMENT</w:t>
      </w:r>
    </w:p>
    <w:p w14:paraId="504CA0DC">
      <w:pPr>
        <w:spacing w:before="0" w:after="160" w:line="360" w:lineRule="exact"/>
        <w:jc w:val="both"/>
      </w:pPr>
      <w:r>
        <w:t xml:space="preserve">First, I thank God for good health and for bringing me this far. I owe a lot to my supervisors, who read my drafts patiently and told me plainly where the argument was weak; the proposal is better because of them. My thanks also go to the lecturers and staff of the School of Education at Mount Kenya University, and to my classmates, with whom I shared many late nights and deadlines. A number of head teachers and teachers in Habaswein spoke to me informally about their work while I was still shaping this topic. Listening to them is what persuaded me that the study was worth doing. Lastly, I thank my family for their support throughout.</w:t>
      </w:r>
    </w:p>
    <w:p w14:paraId="7C18F9DA">
      <w:pPr>
        <w:pStyle w:val="2"/>
        <w:spacing w:before="0" w:after="240" w:line="360" w:lineRule="exact"/>
        <w:jc w:val="center"/>
      </w:pPr>
      <w:bookmarkStart w:id="3" w:name="__RefHeading___Toc1933_2020468522"/>
      <w:bookmarkEnd w:id="3"/>
      <w:r>
        <w:t>TABLE OF CONTENTS</w:t>
      </w:r>
    </w:p>
    <w:sdt>
      <w:sdtPr>
        <w:id w:val="147481662"/>
        <w:docPartObj>
          <w:docPartGallery w:val="Table of Contents"/>
          <w:docPartUnique/>
        </w:docPartObj>
      </w:sdtPr>
      <w:sdtContent>
        <w:p w14:paraId="71109642">
          <w:pPr>
            <w:pStyle w:val="21"/>
            <w:tabs>
              <w:tab w:val="right" w:leader="dot" w:pos="8305"/>
              <w:tab w:val="clear" w:pos="8306"/>
            </w:tabs>
          </w:pPr>
          <w:r>
            <w:fldChar w:fldCharType="begin"/>
          </w:r>
          <w:r>
            <w:rPr>
              <w:rStyle w:val="29"/>
            </w:rPr>
            <w:instrText xml:space="preserve"> TOC \o "1-3" \h</w:instrText>
          </w:r>
          <w:r>
            <w:rPr>
              <w:rStyle w:val="29"/>
            </w:rPr>
            <w:fldChar w:fldCharType="separate"/>
          </w:r>
          <w:r>
            <w:fldChar w:fldCharType="begin"/>
          </w:r>
          <w:r>
            <w:instrText xml:space="preserve"> HYPERLINK \l "__RefHeading___Toc1927_2020468522" \h </w:instrText>
          </w:r>
          <w:r>
            <w:fldChar w:fldCharType="separate"/>
          </w:r>
          <w:r>
            <w:rPr>
              <w:rStyle w:val="29"/>
            </w:rPr>
            <w:t>DECLARATION</w:t>
          </w:r>
          <w:r>
            <w:rPr>
              <w:rStyle w:val="29"/>
            </w:rPr>
            <w:tab/>
          </w:r>
          <w:r>
            <w:rPr>
              <w:rStyle w:val="29"/>
            </w:rPr>
            <w:t>ii</w:t>
          </w:r>
          <w:r>
            <w:rPr>
              <w:rStyle w:val="29"/>
            </w:rPr>
            <w:fldChar w:fldCharType="end"/>
          </w:r>
        </w:p>
        <w:p w14:paraId="10B57BA0">
          <w:pPr>
            <w:pStyle w:val="21"/>
            <w:tabs>
              <w:tab w:val="right" w:leader="dot" w:pos="8305"/>
              <w:tab w:val="clear" w:pos="8306"/>
            </w:tabs>
          </w:pPr>
          <w:r>
            <w:fldChar w:fldCharType="begin"/>
          </w:r>
          <w:r>
            <w:instrText xml:space="preserve"> HYPERLINK \l "__RefHeading___Toc1929_2020468522" \h </w:instrText>
          </w:r>
          <w:r>
            <w:fldChar w:fldCharType="separate"/>
          </w:r>
          <w:r>
            <w:rPr>
              <w:rStyle w:val="29"/>
            </w:rPr>
            <w:t>DEDICATION</w:t>
          </w:r>
          <w:r>
            <w:rPr>
              <w:rStyle w:val="29"/>
            </w:rPr>
            <w:tab/>
          </w:r>
          <w:r>
            <w:rPr>
              <w:rStyle w:val="29"/>
            </w:rPr>
            <w:t>iii</w:t>
          </w:r>
          <w:r>
            <w:rPr>
              <w:rStyle w:val="29"/>
            </w:rPr>
            <w:fldChar w:fldCharType="end"/>
          </w:r>
        </w:p>
        <w:p w14:paraId="4C2E702F">
          <w:pPr>
            <w:pStyle w:val="21"/>
            <w:tabs>
              <w:tab w:val="right" w:leader="dot" w:pos="8305"/>
              <w:tab w:val="clear" w:pos="8306"/>
            </w:tabs>
          </w:pPr>
          <w:r>
            <w:fldChar w:fldCharType="begin"/>
          </w:r>
          <w:r>
            <w:instrText xml:space="preserve"> HYPERLINK \l "__RefHeading___Toc1931_2020468522" \h </w:instrText>
          </w:r>
          <w:r>
            <w:fldChar w:fldCharType="separate"/>
          </w:r>
          <w:r>
            <w:rPr>
              <w:rStyle w:val="29"/>
            </w:rPr>
            <w:t>ACKNOWLEDGEMENT</w:t>
          </w:r>
          <w:r>
            <w:rPr>
              <w:rStyle w:val="29"/>
            </w:rPr>
            <w:tab/>
          </w:r>
          <w:r>
            <w:rPr>
              <w:rStyle w:val="29"/>
            </w:rPr>
            <w:t>iv</w:t>
          </w:r>
          <w:r>
            <w:rPr>
              <w:rStyle w:val="29"/>
            </w:rPr>
            <w:fldChar w:fldCharType="end"/>
          </w:r>
        </w:p>
        <w:p w14:paraId="78454BD0">
          <w:pPr>
            <w:pStyle w:val="21"/>
            <w:tabs>
              <w:tab w:val="right" w:leader="dot" w:pos="8305"/>
              <w:tab w:val="clear" w:pos="8306"/>
            </w:tabs>
          </w:pPr>
          <w:r>
            <w:fldChar w:fldCharType="begin"/>
          </w:r>
          <w:r>
            <w:instrText xml:space="preserve"> HYPERLINK \l "__RefHeading___Toc1933_2020468522" \h </w:instrText>
          </w:r>
          <w:r>
            <w:fldChar w:fldCharType="separate"/>
          </w:r>
          <w:r>
            <w:rPr>
              <w:rStyle w:val="29"/>
            </w:rPr>
            <w:t>TABLE OF CONTENTS</w:t>
          </w:r>
          <w:r>
            <w:rPr>
              <w:rStyle w:val="29"/>
            </w:rPr>
            <w:tab/>
          </w:r>
          <w:r>
            <w:rPr>
              <w:rStyle w:val="29"/>
            </w:rPr>
            <w:t>v</w:t>
          </w:r>
          <w:r>
            <w:rPr>
              <w:rStyle w:val="29"/>
            </w:rPr>
            <w:fldChar w:fldCharType="end"/>
          </w:r>
        </w:p>
        <w:p w14:paraId="1C5FC910">
          <w:pPr>
            <w:pStyle w:val="21"/>
            <w:tabs>
              <w:tab w:val="right" w:leader="dot" w:pos="8305"/>
              <w:tab w:val="clear" w:pos="8306"/>
            </w:tabs>
          </w:pPr>
          <w:r>
            <w:fldChar w:fldCharType="begin"/>
          </w:r>
          <w:r>
            <w:instrText xml:space="preserve"> HYPERLINK \l "__RefHeading___Toc1935_2020468522" \h </w:instrText>
          </w:r>
          <w:r>
            <w:fldChar w:fldCharType="separate"/>
          </w:r>
          <w:r>
            <w:rPr>
              <w:rStyle w:val="29"/>
            </w:rPr>
            <w:t>LIST OF TABLES</w:t>
          </w:r>
          <w:r>
            <w:rPr>
              <w:rStyle w:val="29"/>
            </w:rPr>
            <w:tab/>
          </w:r>
          <w:r>
            <w:rPr>
              <w:rStyle w:val="29"/>
            </w:rPr>
            <w:t>vii</w:t>
          </w:r>
          <w:r>
            <w:rPr>
              <w:rStyle w:val="29"/>
            </w:rPr>
            <w:fldChar w:fldCharType="end"/>
          </w:r>
        </w:p>
        <w:p w14:paraId="2BD4D4E1">
          <w:pPr>
            <w:pStyle w:val="21"/>
            <w:tabs>
              <w:tab w:val="right" w:leader="dot" w:pos="8305"/>
              <w:tab w:val="clear" w:pos="8306"/>
            </w:tabs>
          </w:pPr>
          <w:r>
            <w:fldChar w:fldCharType="begin"/>
          </w:r>
          <w:r>
            <w:instrText xml:space="preserve"> HYPERLINK \l "__RefHeading___Toc1937_2020468522" \h </w:instrText>
          </w:r>
          <w:r>
            <w:fldChar w:fldCharType="separate"/>
          </w:r>
          <w:r>
            <w:rPr>
              <w:rStyle w:val="29"/>
            </w:rPr>
            <w:t>LIST OF FIGURES</w:t>
          </w:r>
          <w:r>
            <w:rPr>
              <w:rStyle w:val="29"/>
            </w:rPr>
            <w:tab/>
          </w:r>
          <w:r>
            <w:rPr>
              <w:rStyle w:val="29"/>
            </w:rPr>
            <w:t>viii</w:t>
          </w:r>
          <w:r>
            <w:rPr>
              <w:rStyle w:val="29"/>
            </w:rPr>
            <w:fldChar w:fldCharType="end"/>
          </w:r>
        </w:p>
        <w:p w14:paraId="0C548FDD">
          <w:pPr>
            <w:pStyle w:val="21"/>
            <w:tabs>
              <w:tab w:val="right" w:leader="dot" w:pos="8305"/>
              <w:tab w:val="clear" w:pos="8306"/>
            </w:tabs>
          </w:pPr>
          <w:r>
            <w:fldChar w:fldCharType="begin"/>
          </w:r>
          <w:r>
            <w:instrText xml:space="preserve"> HYPERLINK \l "__RefHeading___Toc1939_2020468522" \h </w:instrText>
          </w:r>
          <w:r>
            <w:fldChar w:fldCharType="separate"/>
          </w:r>
          <w:r>
            <w:rPr>
              <w:rStyle w:val="29"/>
            </w:rPr>
            <w:t>ABBREVIATIONS AND ACRONYMS</w:t>
          </w:r>
          <w:r>
            <w:rPr>
              <w:rStyle w:val="29"/>
            </w:rPr>
            <w:tab/>
          </w:r>
          <w:r>
            <w:rPr>
              <w:rStyle w:val="29"/>
            </w:rPr>
            <w:t>ix</w:t>
          </w:r>
          <w:r>
            <w:rPr>
              <w:rStyle w:val="29"/>
            </w:rPr>
            <w:fldChar w:fldCharType="end"/>
          </w:r>
        </w:p>
        <w:p w14:paraId="1A6FADE2">
          <w:pPr>
            <w:pStyle w:val="21"/>
            <w:tabs>
              <w:tab w:val="right" w:leader="dot" w:pos="8305"/>
              <w:tab w:val="clear" w:pos="8306"/>
            </w:tabs>
          </w:pPr>
          <w:r>
            <w:fldChar w:fldCharType="begin"/>
          </w:r>
          <w:r>
            <w:instrText xml:space="preserve"> HYPERLINK \l "__RefHeading___Toc1941_2020468522" \h </w:instrText>
          </w:r>
          <w:r>
            <w:fldChar w:fldCharType="separate"/>
          </w:r>
          <w:r>
            <w:rPr>
              <w:rStyle w:val="29"/>
            </w:rPr>
            <w:t>OPERATIONAL DEFINITION OF TERMS</w:t>
          </w:r>
          <w:r>
            <w:rPr>
              <w:rStyle w:val="29"/>
            </w:rPr>
            <w:tab/>
          </w:r>
          <w:r>
            <w:rPr>
              <w:rStyle w:val="29"/>
            </w:rPr>
            <w:t>x</w:t>
          </w:r>
          <w:r>
            <w:rPr>
              <w:rStyle w:val="29"/>
            </w:rPr>
            <w:fldChar w:fldCharType="end"/>
          </w:r>
        </w:p>
        <w:p w14:paraId="3E0DEA57">
          <w:pPr>
            <w:pStyle w:val="21"/>
            <w:tabs>
              <w:tab w:val="right" w:leader="dot" w:pos="8305"/>
              <w:tab w:val="clear" w:pos="8306"/>
            </w:tabs>
          </w:pPr>
          <w:r>
            <w:fldChar w:fldCharType="begin"/>
          </w:r>
          <w:r>
            <w:instrText xml:space="preserve"> HYPERLINK \l "__RefHeading___Toc1943_2020468522" \h </w:instrText>
          </w:r>
          <w:r>
            <w:fldChar w:fldCharType="separate"/>
          </w:r>
          <w:r>
            <w:rPr>
              <w:rStyle w:val="29"/>
            </w:rPr>
            <w:t>ABSTRACT</w:t>
          </w:r>
          <w:r>
            <w:rPr>
              <w:rStyle w:val="29"/>
            </w:rPr>
            <w:tab/>
          </w:r>
          <w:r>
            <w:rPr>
              <w:rStyle w:val="29"/>
            </w:rPr>
            <w:t>xi</w:t>
          </w:r>
          <w:r>
            <w:rPr>
              <w:rStyle w:val="29"/>
            </w:rPr>
            <w:fldChar w:fldCharType="end"/>
          </w:r>
        </w:p>
        <w:p w14:paraId="5E2FD229">
          <w:pPr>
            <w:pStyle w:val="21"/>
            <w:tabs>
              <w:tab w:val="right" w:leader="dot" w:pos="8305"/>
              <w:tab w:val="clear" w:pos="8306"/>
            </w:tabs>
          </w:pPr>
          <w:r>
            <w:fldChar w:fldCharType="begin"/>
          </w:r>
          <w:r>
            <w:instrText xml:space="preserve"> HYPERLINK \l "__RefHeading___Toc1945_2020468522" \h </w:instrText>
          </w:r>
          <w:r>
            <w:fldChar w:fldCharType="separate"/>
          </w:r>
          <w:r>
            <w:rPr>
              <w:rStyle w:val="29"/>
            </w:rPr>
            <w:t>CHAPTER ONE INTRODUCTION</w:t>
          </w:r>
          <w:r>
            <w:rPr>
              <w:rStyle w:val="29"/>
            </w:rPr>
            <w:tab/>
          </w:r>
          <w:r>
            <w:rPr>
              <w:rStyle w:val="29"/>
            </w:rPr>
            <w:t>1</w:t>
          </w:r>
          <w:r>
            <w:rPr>
              <w:rStyle w:val="29"/>
            </w:rPr>
            <w:fldChar w:fldCharType="end"/>
          </w:r>
        </w:p>
        <w:p w14:paraId="7CCBC6F2">
          <w:pPr>
            <w:pStyle w:val="23"/>
            <w:tabs>
              <w:tab w:val="right" w:leader="dot" w:pos="8305"/>
              <w:tab w:val="clear" w:pos="8023"/>
            </w:tabs>
          </w:pPr>
          <w:r>
            <w:fldChar w:fldCharType="begin"/>
          </w:r>
          <w:r>
            <w:instrText xml:space="preserve"> HYPERLINK \l "__RefHeading___Toc1947_2020468522" \h </w:instrText>
          </w:r>
          <w:r>
            <w:fldChar w:fldCharType="separate"/>
          </w:r>
          <w:r>
            <w:rPr>
              <w:rStyle w:val="29"/>
            </w:rPr>
            <w:t>1.1 Background to the Study</w:t>
          </w:r>
          <w:r>
            <w:rPr>
              <w:rStyle w:val="29"/>
            </w:rPr>
            <w:tab/>
          </w:r>
          <w:r>
            <w:rPr>
              <w:rStyle w:val="29"/>
            </w:rPr>
            <w:t>1</w:t>
          </w:r>
          <w:r>
            <w:rPr>
              <w:rStyle w:val="29"/>
            </w:rPr>
            <w:fldChar w:fldCharType="end"/>
          </w:r>
        </w:p>
        <w:p w14:paraId="5BE3C5CF">
          <w:pPr>
            <w:pStyle w:val="23"/>
            <w:tabs>
              <w:tab w:val="right" w:leader="dot" w:pos="8305"/>
              <w:tab w:val="clear" w:pos="8023"/>
            </w:tabs>
          </w:pPr>
          <w:r>
            <w:fldChar w:fldCharType="begin"/>
          </w:r>
          <w:r>
            <w:instrText xml:space="preserve"> HYPERLINK \l "__RefHeading___Toc1949_2020468522" \h </w:instrText>
          </w:r>
          <w:r>
            <w:fldChar w:fldCharType="separate"/>
          </w:r>
          <w:r>
            <w:rPr>
              <w:rStyle w:val="29"/>
            </w:rPr>
            <w:t>1.2 Statement of the Problem</w:t>
          </w:r>
          <w:r>
            <w:rPr>
              <w:rStyle w:val="29"/>
            </w:rPr>
            <w:tab/>
          </w:r>
          <w:r>
            <w:rPr>
              <w:rStyle w:val="29"/>
            </w:rPr>
            <w:t>2</w:t>
          </w:r>
          <w:r>
            <w:rPr>
              <w:rStyle w:val="29"/>
            </w:rPr>
            <w:fldChar w:fldCharType="end"/>
          </w:r>
        </w:p>
        <w:p w14:paraId="39A8951B">
          <w:pPr>
            <w:pStyle w:val="23"/>
            <w:tabs>
              <w:tab w:val="right" w:leader="dot" w:pos="8305"/>
              <w:tab w:val="clear" w:pos="8023"/>
            </w:tabs>
          </w:pPr>
          <w:r>
            <w:fldChar w:fldCharType="begin"/>
          </w:r>
          <w:r>
            <w:instrText xml:space="preserve"> HYPERLINK \l "__RefHeading___Toc1951_2020468522" \h </w:instrText>
          </w:r>
          <w:r>
            <w:fldChar w:fldCharType="separate"/>
          </w:r>
          <w:r>
            <w:rPr>
              <w:rStyle w:val="29"/>
            </w:rPr>
            <w:t>1.3 Purpose of the Study</w:t>
          </w:r>
          <w:r>
            <w:rPr>
              <w:rStyle w:val="29"/>
            </w:rPr>
            <w:tab/>
          </w:r>
          <w:r>
            <w:rPr>
              <w:rStyle w:val="29"/>
            </w:rPr>
            <w:t>3</w:t>
          </w:r>
          <w:r>
            <w:rPr>
              <w:rStyle w:val="29"/>
            </w:rPr>
            <w:fldChar w:fldCharType="end"/>
          </w:r>
        </w:p>
        <w:p w14:paraId="6A946E3B">
          <w:pPr>
            <w:pStyle w:val="23"/>
            <w:tabs>
              <w:tab w:val="right" w:leader="dot" w:pos="8305"/>
              <w:tab w:val="clear" w:pos="8023"/>
            </w:tabs>
          </w:pPr>
          <w:r>
            <w:fldChar w:fldCharType="begin"/>
          </w:r>
          <w:r>
            <w:instrText xml:space="preserve"> HYPERLINK \l "__RefHeading___Toc1953_2020468522" \h </w:instrText>
          </w:r>
          <w:r>
            <w:fldChar w:fldCharType="separate"/>
          </w:r>
          <w:r>
            <w:rPr>
              <w:rStyle w:val="29"/>
            </w:rPr>
            <w:t>1.4 Research Objectives</w:t>
          </w:r>
          <w:r>
            <w:rPr>
              <w:rStyle w:val="29"/>
            </w:rPr>
            <w:tab/>
          </w:r>
          <w:r>
            <w:rPr>
              <w:rStyle w:val="29"/>
            </w:rPr>
            <w:t>3</w:t>
          </w:r>
          <w:r>
            <w:rPr>
              <w:rStyle w:val="29"/>
            </w:rPr>
            <w:fldChar w:fldCharType="end"/>
          </w:r>
        </w:p>
        <w:p w14:paraId="1DD8B85F">
          <w:pPr>
            <w:pStyle w:val="24"/>
            <w:tabs>
              <w:tab w:val="right" w:leader="dot" w:pos="8305"/>
              <w:tab w:val="clear" w:pos="7739"/>
            </w:tabs>
          </w:pPr>
          <w:r>
            <w:fldChar w:fldCharType="begin"/>
          </w:r>
          <w:r>
            <w:instrText xml:space="preserve"> HYPERLINK \l "__RefHeading___Toc1955_2020468522" \h </w:instrText>
          </w:r>
          <w:r>
            <w:fldChar w:fldCharType="separate"/>
          </w:r>
          <w:r>
            <w:rPr>
              <w:rStyle w:val="29"/>
            </w:rPr>
            <w:t>1.4.1 General Objective</w:t>
          </w:r>
          <w:r>
            <w:rPr>
              <w:rStyle w:val="29"/>
            </w:rPr>
            <w:tab/>
          </w:r>
          <w:r>
            <w:rPr>
              <w:rStyle w:val="29"/>
            </w:rPr>
            <w:t>3</w:t>
          </w:r>
          <w:r>
            <w:rPr>
              <w:rStyle w:val="29"/>
            </w:rPr>
            <w:fldChar w:fldCharType="end"/>
          </w:r>
        </w:p>
        <w:p w14:paraId="47A331CF">
          <w:pPr>
            <w:pStyle w:val="24"/>
            <w:tabs>
              <w:tab w:val="right" w:leader="dot" w:pos="8305"/>
              <w:tab w:val="clear" w:pos="7739"/>
            </w:tabs>
          </w:pPr>
          <w:r>
            <w:fldChar w:fldCharType="begin"/>
          </w:r>
          <w:r>
            <w:instrText xml:space="preserve"> HYPERLINK \l "__RefHeading___Toc1957_2020468522" \h </w:instrText>
          </w:r>
          <w:r>
            <w:fldChar w:fldCharType="separate"/>
          </w:r>
          <w:r>
            <w:rPr>
              <w:rStyle w:val="29"/>
            </w:rPr>
            <w:t>1.4.2 Specific Objectives</w:t>
          </w:r>
          <w:r>
            <w:rPr>
              <w:rStyle w:val="29"/>
            </w:rPr>
            <w:tab/>
          </w:r>
          <w:r>
            <w:rPr>
              <w:rStyle w:val="29"/>
            </w:rPr>
            <w:t>3</w:t>
          </w:r>
          <w:r>
            <w:rPr>
              <w:rStyle w:val="29"/>
            </w:rPr>
            <w:fldChar w:fldCharType="end"/>
          </w:r>
        </w:p>
        <w:p w14:paraId="5207A84A">
          <w:pPr>
            <w:pStyle w:val="23"/>
            <w:tabs>
              <w:tab w:val="right" w:leader="dot" w:pos="8305"/>
              <w:tab w:val="clear" w:pos="8023"/>
            </w:tabs>
          </w:pPr>
          <w:r>
            <w:fldChar w:fldCharType="begin"/>
          </w:r>
          <w:r>
            <w:instrText xml:space="preserve"> HYPERLINK \l "__RefHeading___Toc1959_2020468522" \h </w:instrText>
          </w:r>
          <w:r>
            <w:fldChar w:fldCharType="separate"/>
          </w:r>
          <w:r>
            <w:rPr>
              <w:rStyle w:val="29"/>
            </w:rPr>
            <w:t>1.5 Research Questions</w:t>
          </w:r>
          <w:r>
            <w:rPr>
              <w:rStyle w:val="29"/>
            </w:rPr>
            <w:tab/>
          </w:r>
          <w:r>
            <w:rPr>
              <w:rStyle w:val="29"/>
            </w:rPr>
            <w:t>4</w:t>
          </w:r>
          <w:r>
            <w:rPr>
              <w:rStyle w:val="29"/>
            </w:rPr>
            <w:fldChar w:fldCharType="end"/>
          </w:r>
        </w:p>
        <w:p w14:paraId="68540364">
          <w:pPr>
            <w:pStyle w:val="23"/>
            <w:tabs>
              <w:tab w:val="right" w:leader="dot" w:pos="8305"/>
              <w:tab w:val="clear" w:pos="8023"/>
            </w:tabs>
          </w:pPr>
          <w:r>
            <w:fldChar w:fldCharType="begin"/>
          </w:r>
          <w:r>
            <w:instrText xml:space="preserve"> HYPERLINK \l "__RefHeading___Toc1961_2020468522" \h </w:instrText>
          </w:r>
          <w:r>
            <w:fldChar w:fldCharType="separate"/>
          </w:r>
          <w:r>
            <w:rPr>
              <w:rStyle w:val="29"/>
            </w:rPr>
            <w:t>1.6 Research Hypothesis</w:t>
          </w:r>
          <w:r>
            <w:rPr>
              <w:rStyle w:val="29"/>
            </w:rPr>
            <w:tab/>
          </w:r>
          <w:r>
            <w:rPr>
              <w:rStyle w:val="29"/>
            </w:rPr>
            <w:t>4</w:t>
          </w:r>
          <w:r>
            <w:rPr>
              <w:rStyle w:val="29"/>
            </w:rPr>
            <w:fldChar w:fldCharType="end"/>
          </w:r>
        </w:p>
        <w:p w14:paraId="1A25759F">
          <w:pPr>
            <w:pStyle w:val="23"/>
            <w:tabs>
              <w:tab w:val="right" w:leader="dot" w:pos="8305"/>
              <w:tab w:val="clear" w:pos="8023"/>
            </w:tabs>
          </w:pPr>
          <w:r>
            <w:fldChar w:fldCharType="begin"/>
          </w:r>
          <w:r>
            <w:instrText xml:space="preserve"> HYPERLINK \l "__RefHeading___Toc1963_2020468522" \h </w:instrText>
          </w:r>
          <w:r>
            <w:fldChar w:fldCharType="separate"/>
          </w:r>
          <w:r>
            <w:rPr>
              <w:rStyle w:val="29"/>
            </w:rPr>
            <w:t>1.7 Justification of the Study</w:t>
          </w:r>
          <w:r>
            <w:rPr>
              <w:rStyle w:val="29"/>
            </w:rPr>
            <w:tab/>
          </w:r>
          <w:r>
            <w:rPr>
              <w:rStyle w:val="29"/>
            </w:rPr>
            <w:t>4</w:t>
          </w:r>
          <w:r>
            <w:rPr>
              <w:rStyle w:val="29"/>
            </w:rPr>
            <w:fldChar w:fldCharType="end"/>
          </w:r>
        </w:p>
        <w:p w14:paraId="486201DA">
          <w:pPr>
            <w:pStyle w:val="23"/>
            <w:tabs>
              <w:tab w:val="right" w:leader="dot" w:pos="8305"/>
              <w:tab w:val="clear" w:pos="8023"/>
            </w:tabs>
          </w:pPr>
          <w:r>
            <w:fldChar w:fldCharType="begin"/>
          </w:r>
          <w:r>
            <w:instrText xml:space="preserve"> HYPERLINK \l "__RefHeading___Toc1965_2020468522" \h </w:instrText>
          </w:r>
          <w:r>
            <w:fldChar w:fldCharType="separate"/>
          </w:r>
          <w:r>
            <w:rPr>
              <w:rStyle w:val="29"/>
            </w:rPr>
            <w:t>1.8 Significance of the Study</w:t>
          </w:r>
          <w:r>
            <w:rPr>
              <w:rStyle w:val="29"/>
            </w:rPr>
            <w:tab/>
          </w:r>
          <w:r>
            <w:rPr>
              <w:rStyle w:val="29"/>
            </w:rPr>
            <w:t>5</w:t>
          </w:r>
          <w:r>
            <w:rPr>
              <w:rStyle w:val="29"/>
            </w:rPr>
            <w:fldChar w:fldCharType="end"/>
          </w:r>
        </w:p>
        <w:p w14:paraId="457009E8">
          <w:pPr>
            <w:pStyle w:val="23"/>
            <w:tabs>
              <w:tab w:val="right" w:leader="dot" w:pos="8305"/>
              <w:tab w:val="clear" w:pos="8023"/>
            </w:tabs>
          </w:pPr>
          <w:r>
            <w:fldChar w:fldCharType="begin"/>
          </w:r>
          <w:r>
            <w:instrText xml:space="preserve"> HYPERLINK \l "__RefHeading___Toc1967_2020468522" \h </w:instrText>
          </w:r>
          <w:r>
            <w:fldChar w:fldCharType="separate"/>
          </w:r>
          <w:r>
            <w:rPr>
              <w:rStyle w:val="29"/>
            </w:rPr>
            <w:t>1.9 Limitations of the Study</w:t>
          </w:r>
          <w:r>
            <w:rPr>
              <w:rStyle w:val="29"/>
            </w:rPr>
            <w:tab/>
          </w:r>
          <w:r>
            <w:rPr>
              <w:rStyle w:val="29"/>
            </w:rPr>
            <w:t>5</w:t>
          </w:r>
          <w:r>
            <w:rPr>
              <w:rStyle w:val="29"/>
            </w:rPr>
            <w:fldChar w:fldCharType="end"/>
          </w:r>
        </w:p>
        <w:p w14:paraId="5DE18FCB">
          <w:pPr>
            <w:pStyle w:val="23"/>
            <w:tabs>
              <w:tab w:val="right" w:leader="dot" w:pos="8305"/>
              <w:tab w:val="clear" w:pos="8023"/>
            </w:tabs>
          </w:pPr>
          <w:r>
            <w:fldChar w:fldCharType="begin"/>
          </w:r>
          <w:r>
            <w:instrText xml:space="preserve"> HYPERLINK \l "__RefHeading___Toc1969_2020468522" \h </w:instrText>
          </w:r>
          <w:r>
            <w:fldChar w:fldCharType="separate"/>
          </w:r>
          <w:r>
            <w:rPr>
              <w:rStyle w:val="29"/>
            </w:rPr>
            <w:t>1.10 Delimitations of the Study</w:t>
          </w:r>
          <w:r>
            <w:rPr>
              <w:rStyle w:val="29"/>
            </w:rPr>
            <w:tab/>
          </w:r>
          <w:r>
            <w:rPr>
              <w:rStyle w:val="29"/>
            </w:rPr>
            <w:t>6</w:t>
          </w:r>
          <w:r>
            <w:rPr>
              <w:rStyle w:val="29"/>
            </w:rPr>
            <w:fldChar w:fldCharType="end"/>
          </w:r>
        </w:p>
        <w:p w14:paraId="29A3D75F">
          <w:pPr>
            <w:pStyle w:val="23"/>
            <w:tabs>
              <w:tab w:val="right" w:leader="dot" w:pos="8305"/>
              <w:tab w:val="clear" w:pos="8023"/>
            </w:tabs>
          </w:pPr>
          <w:r>
            <w:fldChar w:fldCharType="begin"/>
          </w:r>
          <w:r>
            <w:instrText xml:space="preserve"> HYPERLINK \l "__RefHeading___Toc1971_2020468522" \h </w:instrText>
          </w:r>
          <w:r>
            <w:fldChar w:fldCharType="separate"/>
          </w:r>
          <w:r>
            <w:rPr>
              <w:rStyle w:val="29"/>
            </w:rPr>
            <w:t>1.11 Assumptions of the Study</w:t>
          </w:r>
          <w:r>
            <w:rPr>
              <w:rStyle w:val="29"/>
            </w:rPr>
            <w:tab/>
          </w:r>
          <w:r>
            <w:rPr>
              <w:rStyle w:val="29"/>
            </w:rPr>
            <w:t>6</w:t>
          </w:r>
          <w:r>
            <w:rPr>
              <w:rStyle w:val="29"/>
            </w:rPr>
            <w:fldChar w:fldCharType="end"/>
          </w:r>
        </w:p>
        <w:p w14:paraId="6487AF18">
          <w:pPr>
            <w:pStyle w:val="21"/>
            <w:tabs>
              <w:tab w:val="right" w:leader="dot" w:pos="8305"/>
              <w:tab w:val="clear" w:pos="8306"/>
            </w:tabs>
          </w:pPr>
          <w:r>
            <w:fldChar w:fldCharType="begin"/>
          </w:r>
          <w:r>
            <w:instrText xml:space="preserve"> HYPERLINK \l "__RefHeading___Toc1973_2020468522" \h </w:instrText>
          </w:r>
          <w:r>
            <w:fldChar w:fldCharType="separate"/>
          </w:r>
          <w:r>
            <w:rPr>
              <w:rStyle w:val="29"/>
            </w:rPr>
            <w:t>CHAPTER TWO LITERATURE REVIEW</w:t>
          </w:r>
          <w:r>
            <w:rPr>
              <w:rStyle w:val="29"/>
            </w:rPr>
            <w:tab/>
          </w:r>
          <w:r>
            <w:rPr>
              <w:rStyle w:val="29"/>
            </w:rPr>
            <w:t>7</w:t>
          </w:r>
          <w:r>
            <w:rPr>
              <w:rStyle w:val="29"/>
            </w:rPr>
            <w:fldChar w:fldCharType="end"/>
          </w:r>
        </w:p>
        <w:p w14:paraId="254920B2">
          <w:pPr>
            <w:pStyle w:val="23"/>
            <w:tabs>
              <w:tab w:val="right" w:leader="dot" w:pos="8305"/>
              <w:tab w:val="clear" w:pos="8023"/>
            </w:tabs>
          </w:pPr>
          <w:r>
            <w:fldChar w:fldCharType="begin"/>
          </w:r>
          <w:r>
            <w:instrText xml:space="preserve"> HYPERLINK \l "__RefHeading___Toc1975_2020468522" \h </w:instrText>
          </w:r>
          <w:r>
            <w:fldChar w:fldCharType="separate"/>
          </w:r>
          <w:r>
            <w:rPr>
              <w:rStyle w:val="29"/>
            </w:rPr>
            <w:t>2.1 Introduction</w:t>
          </w:r>
          <w:r>
            <w:rPr>
              <w:rStyle w:val="29"/>
            </w:rPr>
            <w:tab/>
          </w:r>
          <w:r>
            <w:rPr>
              <w:rStyle w:val="29"/>
            </w:rPr>
            <w:t>7</w:t>
          </w:r>
          <w:r>
            <w:rPr>
              <w:rStyle w:val="29"/>
            </w:rPr>
            <w:fldChar w:fldCharType="end"/>
          </w:r>
        </w:p>
        <w:p w14:paraId="55CC2EE2">
          <w:pPr>
            <w:pStyle w:val="23"/>
            <w:tabs>
              <w:tab w:val="right" w:leader="dot" w:pos="8305"/>
              <w:tab w:val="clear" w:pos="8023"/>
            </w:tabs>
          </w:pPr>
          <w:r>
            <w:fldChar w:fldCharType="begin"/>
          </w:r>
          <w:r>
            <w:instrText xml:space="preserve"> HYPERLINK \l "__RefHeading___Toc1977_2020468522" \h </w:instrText>
          </w:r>
          <w:r>
            <w:fldChar w:fldCharType="separate"/>
          </w:r>
          <w:r>
            <w:rPr>
              <w:rStyle w:val="29"/>
            </w:rPr>
            <w:t>2.2 Theoretical Review</w:t>
          </w:r>
          <w:r>
            <w:rPr>
              <w:rStyle w:val="29"/>
            </w:rPr>
            <w:tab/>
          </w:r>
          <w:r>
            <w:rPr>
              <w:rStyle w:val="29"/>
            </w:rPr>
            <w:t>7</w:t>
          </w:r>
          <w:r>
            <w:rPr>
              <w:rStyle w:val="29"/>
            </w:rPr>
            <w:fldChar w:fldCharType="end"/>
          </w:r>
        </w:p>
        <w:p w14:paraId="334B96AC">
          <w:pPr>
            <w:pStyle w:val="24"/>
            <w:tabs>
              <w:tab w:val="right" w:leader="dot" w:pos="8305"/>
              <w:tab w:val="clear" w:pos="7739"/>
            </w:tabs>
          </w:pPr>
          <w:r>
            <w:fldChar w:fldCharType="begin"/>
          </w:r>
          <w:r>
            <w:instrText xml:space="preserve"> HYPERLINK \l "__RefHeading___Toc1979_2020468522" \h </w:instrText>
          </w:r>
          <w:r>
            <w:fldChar w:fldCharType="separate"/>
          </w:r>
          <w:r>
            <w:rPr>
              <w:rStyle w:val="29"/>
            </w:rPr>
            <w:t>2.2.1 Concerns-Based Adoption Model</w:t>
          </w:r>
          <w:r>
            <w:rPr>
              <w:rStyle w:val="29"/>
            </w:rPr>
            <w:tab/>
          </w:r>
          <w:r>
            <w:rPr>
              <w:rStyle w:val="29"/>
            </w:rPr>
            <w:t>7</w:t>
          </w:r>
          <w:r>
            <w:rPr>
              <w:rStyle w:val="29"/>
            </w:rPr>
            <w:fldChar w:fldCharType="end"/>
          </w:r>
        </w:p>
        <w:p w14:paraId="21A243B5">
          <w:pPr>
            <w:pStyle w:val="24"/>
            <w:tabs>
              <w:tab w:val="right" w:leader="dot" w:pos="8305"/>
              <w:tab w:val="clear" w:pos="7739"/>
            </w:tabs>
          </w:pPr>
          <w:r>
            <w:fldChar w:fldCharType="begin"/>
          </w:r>
          <w:r>
            <w:instrText xml:space="preserve"> HYPERLINK \l "__RefHeading___Toc1981_2020468522" \h </w:instrText>
          </w:r>
          <w:r>
            <w:fldChar w:fldCharType="separate"/>
          </w:r>
          <w:r>
            <w:rPr>
              <w:rStyle w:val="29"/>
            </w:rPr>
            <w:t>2.2.2 Theory of Pedagogical Content Knowledge</w:t>
          </w:r>
          <w:r>
            <w:rPr>
              <w:rStyle w:val="29"/>
            </w:rPr>
            <w:tab/>
          </w:r>
          <w:r>
            <w:rPr>
              <w:rStyle w:val="29"/>
            </w:rPr>
            <w:t>7</w:t>
          </w:r>
          <w:r>
            <w:rPr>
              <w:rStyle w:val="29"/>
            </w:rPr>
            <w:fldChar w:fldCharType="end"/>
          </w:r>
        </w:p>
        <w:p w14:paraId="07EA773B">
          <w:pPr>
            <w:pStyle w:val="23"/>
            <w:tabs>
              <w:tab w:val="right" w:leader="dot" w:pos="8305"/>
              <w:tab w:val="clear" w:pos="8023"/>
            </w:tabs>
          </w:pPr>
          <w:r>
            <w:fldChar w:fldCharType="begin"/>
          </w:r>
          <w:r>
            <w:instrText xml:space="preserve"> HYPERLINK \l "__RefHeading___Toc1983_2020468522" \h </w:instrText>
          </w:r>
          <w:r>
            <w:fldChar w:fldCharType="separate"/>
          </w:r>
          <w:r>
            <w:rPr>
              <w:rStyle w:val="29"/>
            </w:rPr>
            <w:t>2.3 Empirical Review</w:t>
          </w:r>
          <w:r>
            <w:rPr>
              <w:rStyle w:val="29"/>
            </w:rPr>
            <w:tab/>
          </w:r>
          <w:r>
            <w:rPr>
              <w:rStyle w:val="29"/>
            </w:rPr>
            <w:t>8</w:t>
          </w:r>
          <w:r>
            <w:rPr>
              <w:rStyle w:val="29"/>
            </w:rPr>
            <w:fldChar w:fldCharType="end"/>
          </w:r>
        </w:p>
        <w:p w14:paraId="54E7720D">
          <w:pPr>
            <w:pStyle w:val="24"/>
            <w:tabs>
              <w:tab w:val="right" w:leader="dot" w:pos="8305"/>
              <w:tab w:val="clear" w:pos="7739"/>
            </w:tabs>
          </w:pPr>
          <w:r>
            <w:fldChar w:fldCharType="begin"/>
          </w:r>
          <w:r>
            <w:instrText xml:space="preserve"> HYPERLINK \l "__RefHeading___Toc1985_2020468522" \h </w:instrText>
          </w:r>
          <w:r>
            <w:fldChar w:fldCharType="separate"/>
          </w:r>
          <w:r>
            <w:rPr>
              <w:rStyle w:val="29"/>
            </w:rPr>
            <w:t>2.3.1 Teachers’ Knowledge and Understanding of the Competency-Based Curriculum</w:t>
          </w:r>
          <w:r>
            <w:rPr>
              <w:rStyle w:val="29"/>
            </w:rPr>
            <w:tab/>
          </w:r>
          <w:r>
            <w:rPr>
              <w:rStyle w:val="29"/>
            </w:rPr>
            <w:t>8</w:t>
          </w:r>
          <w:r>
            <w:rPr>
              <w:rStyle w:val="29"/>
            </w:rPr>
            <w:fldChar w:fldCharType="end"/>
          </w:r>
        </w:p>
        <w:p w14:paraId="7D3BEC90">
          <w:pPr>
            <w:pStyle w:val="24"/>
            <w:tabs>
              <w:tab w:val="right" w:leader="dot" w:pos="8305"/>
              <w:tab w:val="clear" w:pos="7739"/>
            </w:tabs>
          </w:pPr>
          <w:r>
            <w:fldChar w:fldCharType="begin"/>
          </w:r>
          <w:r>
            <w:instrText xml:space="preserve"> HYPERLINK \l "__RefHeading___Toc1987_2020468522" \h </w:instrText>
          </w:r>
          <w:r>
            <w:fldChar w:fldCharType="separate"/>
          </w:r>
          <w:r>
            <w:rPr>
              <w:rStyle w:val="29"/>
            </w:rPr>
            <w:t>2.3.2 Teachers’ Pedagogical Competence in Implementing the Competency-Based Curriculum</w:t>
          </w:r>
          <w:r>
            <w:rPr>
              <w:rStyle w:val="29"/>
            </w:rPr>
            <w:tab/>
          </w:r>
          <w:r>
            <w:rPr>
              <w:rStyle w:val="29"/>
            </w:rPr>
            <w:t>9</w:t>
          </w:r>
          <w:r>
            <w:rPr>
              <w:rStyle w:val="29"/>
            </w:rPr>
            <w:fldChar w:fldCharType="end"/>
          </w:r>
        </w:p>
        <w:p w14:paraId="1BCFB68A">
          <w:pPr>
            <w:pStyle w:val="24"/>
            <w:tabs>
              <w:tab w:val="right" w:leader="dot" w:pos="8305"/>
              <w:tab w:val="clear" w:pos="7739"/>
            </w:tabs>
          </w:pPr>
          <w:r>
            <w:fldChar w:fldCharType="begin"/>
          </w:r>
          <w:r>
            <w:instrText xml:space="preserve"> HYPERLINK \l "__RefHeading___Toc1989_2020468522" \h </w:instrText>
          </w:r>
          <w:r>
            <w:fldChar w:fldCharType="separate"/>
          </w:r>
          <w:r>
            <w:rPr>
              <w:rStyle w:val="29"/>
            </w:rPr>
            <w:t>2.3.3 Factors Affecting Teachers’ Competence in Implementing the Competency-Based Curriculum</w:t>
          </w:r>
          <w:r>
            <w:rPr>
              <w:rStyle w:val="29"/>
            </w:rPr>
            <w:tab/>
          </w:r>
          <w:r>
            <w:rPr>
              <w:rStyle w:val="29"/>
            </w:rPr>
            <w:t>9</w:t>
          </w:r>
          <w:r>
            <w:rPr>
              <w:rStyle w:val="29"/>
            </w:rPr>
            <w:fldChar w:fldCharType="end"/>
          </w:r>
        </w:p>
        <w:p w14:paraId="19BE1907">
          <w:pPr>
            <w:pStyle w:val="24"/>
            <w:tabs>
              <w:tab w:val="right" w:leader="dot" w:pos="8305"/>
              <w:tab w:val="clear" w:pos="7739"/>
            </w:tabs>
          </w:pPr>
          <w:r>
            <w:fldChar w:fldCharType="begin"/>
          </w:r>
          <w:r>
            <w:instrText xml:space="preserve"> HYPERLINK \l "__RefHeading___Toc1991_2020468522" \h </w:instrText>
          </w:r>
          <w:r>
            <w:fldChar w:fldCharType="separate"/>
          </w:r>
          <w:r>
            <w:rPr>
              <w:rStyle w:val="29"/>
            </w:rPr>
            <w:t>2.3.4 Teachers’ Competence and Effective Implementation of the Competency-Based Curriculum</w:t>
          </w:r>
          <w:r>
            <w:rPr>
              <w:rStyle w:val="29"/>
            </w:rPr>
            <w:tab/>
          </w:r>
          <w:r>
            <w:rPr>
              <w:rStyle w:val="29"/>
            </w:rPr>
            <w:t>10</w:t>
          </w:r>
          <w:r>
            <w:rPr>
              <w:rStyle w:val="29"/>
            </w:rPr>
            <w:fldChar w:fldCharType="end"/>
          </w:r>
        </w:p>
        <w:p w14:paraId="36120499">
          <w:pPr>
            <w:pStyle w:val="23"/>
            <w:tabs>
              <w:tab w:val="right" w:leader="dot" w:pos="8305"/>
              <w:tab w:val="clear" w:pos="8023"/>
            </w:tabs>
          </w:pPr>
          <w:r>
            <w:fldChar w:fldCharType="begin"/>
          </w:r>
          <w:r>
            <w:instrText xml:space="preserve"> HYPERLINK \l "__RefHeading___Toc1993_2020468522" \h </w:instrText>
          </w:r>
          <w:r>
            <w:fldChar w:fldCharType="separate"/>
          </w:r>
          <w:r>
            <w:rPr>
              <w:rStyle w:val="29"/>
            </w:rPr>
            <w:t>2.4 Conceptual Framework</w:t>
          </w:r>
          <w:r>
            <w:rPr>
              <w:rStyle w:val="29"/>
            </w:rPr>
            <w:tab/>
          </w:r>
          <w:r>
            <w:rPr>
              <w:rStyle w:val="29"/>
            </w:rPr>
            <w:t>11</w:t>
          </w:r>
          <w:r>
            <w:rPr>
              <w:rStyle w:val="29"/>
            </w:rPr>
            <w:fldChar w:fldCharType="end"/>
          </w:r>
        </w:p>
        <w:p w14:paraId="6F42E446">
          <w:pPr>
            <w:pStyle w:val="23"/>
            <w:tabs>
              <w:tab w:val="right" w:leader="dot" w:pos="8305"/>
              <w:tab w:val="clear" w:pos="8023"/>
            </w:tabs>
          </w:pPr>
          <w:r>
            <w:fldChar w:fldCharType="begin"/>
          </w:r>
          <w:r>
            <w:instrText xml:space="preserve"> HYPERLINK \l "__RefHeading___Toc1995_2020468522" \h </w:instrText>
          </w:r>
          <w:r>
            <w:fldChar w:fldCharType="separate"/>
          </w:r>
          <w:r>
            <w:rPr>
              <w:rStyle w:val="29"/>
            </w:rPr>
            <w:t>2.5 Critique of Existing Literature</w:t>
          </w:r>
          <w:r>
            <w:rPr>
              <w:rStyle w:val="29"/>
            </w:rPr>
            <w:tab/>
          </w:r>
          <w:r>
            <w:rPr>
              <w:rStyle w:val="29"/>
            </w:rPr>
            <w:t>12</w:t>
          </w:r>
          <w:r>
            <w:rPr>
              <w:rStyle w:val="29"/>
            </w:rPr>
            <w:fldChar w:fldCharType="end"/>
          </w:r>
        </w:p>
        <w:p w14:paraId="5457B927">
          <w:pPr>
            <w:pStyle w:val="23"/>
            <w:tabs>
              <w:tab w:val="right" w:leader="dot" w:pos="8305"/>
              <w:tab w:val="clear" w:pos="8023"/>
            </w:tabs>
          </w:pPr>
          <w:r>
            <w:fldChar w:fldCharType="begin"/>
          </w:r>
          <w:r>
            <w:instrText xml:space="preserve"> HYPERLINK \l "__RefHeading___Toc1997_2020468522" \h </w:instrText>
          </w:r>
          <w:r>
            <w:fldChar w:fldCharType="separate"/>
          </w:r>
          <w:r>
            <w:rPr>
              <w:rStyle w:val="29"/>
            </w:rPr>
            <w:t>2.6 Summary of Literature and Research Gaps</w:t>
          </w:r>
          <w:r>
            <w:rPr>
              <w:rStyle w:val="29"/>
            </w:rPr>
            <w:tab/>
          </w:r>
          <w:r>
            <w:rPr>
              <w:rStyle w:val="29"/>
            </w:rPr>
            <w:t>12</w:t>
          </w:r>
          <w:r>
            <w:rPr>
              <w:rStyle w:val="29"/>
            </w:rPr>
            <w:fldChar w:fldCharType="end"/>
          </w:r>
        </w:p>
        <w:p w14:paraId="597D0B06">
          <w:pPr>
            <w:pStyle w:val="21"/>
            <w:tabs>
              <w:tab w:val="right" w:leader="dot" w:pos="8305"/>
              <w:tab w:val="clear" w:pos="8306"/>
            </w:tabs>
          </w:pPr>
          <w:r>
            <w:fldChar w:fldCharType="begin"/>
          </w:r>
          <w:r>
            <w:instrText xml:space="preserve"> HYPERLINK \l "__RefHeading___Toc1999_2020468522" \h </w:instrText>
          </w:r>
          <w:r>
            <w:fldChar w:fldCharType="separate"/>
          </w:r>
          <w:r>
            <w:rPr>
              <w:rStyle w:val="29"/>
            </w:rPr>
            <w:t>CHAPTER THREE RESEARCH METHODOLOGY</w:t>
          </w:r>
          <w:r>
            <w:rPr>
              <w:rStyle w:val="29"/>
            </w:rPr>
            <w:tab/>
          </w:r>
          <w:r>
            <w:rPr>
              <w:rStyle w:val="29"/>
            </w:rPr>
            <w:t>14</w:t>
          </w:r>
          <w:r>
            <w:rPr>
              <w:rStyle w:val="29"/>
            </w:rPr>
            <w:fldChar w:fldCharType="end"/>
          </w:r>
        </w:p>
        <w:p w14:paraId="512F1632">
          <w:pPr>
            <w:pStyle w:val="23"/>
            <w:tabs>
              <w:tab w:val="right" w:leader="dot" w:pos="8305"/>
              <w:tab w:val="clear" w:pos="8023"/>
            </w:tabs>
          </w:pPr>
          <w:r>
            <w:fldChar w:fldCharType="begin"/>
          </w:r>
          <w:r>
            <w:instrText xml:space="preserve"> HYPERLINK \l "__RefHeading___Toc2001_2020468522" \h </w:instrText>
          </w:r>
          <w:r>
            <w:fldChar w:fldCharType="separate"/>
          </w:r>
          <w:r>
            <w:rPr>
              <w:rStyle w:val="29"/>
            </w:rPr>
            <w:t>3.1 Introduction</w:t>
          </w:r>
          <w:r>
            <w:rPr>
              <w:rStyle w:val="29"/>
            </w:rPr>
            <w:tab/>
          </w:r>
          <w:r>
            <w:rPr>
              <w:rStyle w:val="29"/>
            </w:rPr>
            <w:t>14</w:t>
          </w:r>
          <w:r>
            <w:rPr>
              <w:rStyle w:val="29"/>
            </w:rPr>
            <w:fldChar w:fldCharType="end"/>
          </w:r>
        </w:p>
        <w:p w14:paraId="1C046FE9">
          <w:pPr>
            <w:pStyle w:val="23"/>
            <w:tabs>
              <w:tab w:val="right" w:leader="dot" w:pos="8305"/>
              <w:tab w:val="clear" w:pos="8023"/>
            </w:tabs>
          </w:pPr>
          <w:r>
            <w:fldChar w:fldCharType="begin"/>
          </w:r>
          <w:r>
            <w:instrText xml:space="preserve"> HYPERLINK \l "__RefHeading___Toc2003_2020468522" \h </w:instrText>
          </w:r>
          <w:r>
            <w:fldChar w:fldCharType="separate"/>
          </w:r>
          <w:r>
            <w:rPr>
              <w:rStyle w:val="29"/>
            </w:rPr>
            <w:t>3.2 Research Design</w:t>
          </w:r>
          <w:r>
            <w:rPr>
              <w:rStyle w:val="29"/>
            </w:rPr>
            <w:tab/>
          </w:r>
          <w:r>
            <w:rPr>
              <w:rStyle w:val="29"/>
            </w:rPr>
            <w:t>14</w:t>
          </w:r>
          <w:r>
            <w:rPr>
              <w:rStyle w:val="29"/>
            </w:rPr>
            <w:fldChar w:fldCharType="end"/>
          </w:r>
        </w:p>
        <w:p w14:paraId="39B65B50">
          <w:pPr>
            <w:pStyle w:val="23"/>
            <w:tabs>
              <w:tab w:val="right" w:leader="dot" w:pos="8305"/>
              <w:tab w:val="clear" w:pos="8023"/>
            </w:tabs>
          </w:pPr>
          <w:r>
            <w:fldChar w:fldCharType="begin"/>
          </w:r>
          <w:r>
            <w:instrText xml:space="preserve"> HYPERLINK \l "__RefHeading___Toc2005_2020468522" \h </w:instrText>
          </w:r>
          <w:r>
            <w:fldChar w:fldCharType="separate"/>
          </w:r>
          <w:r>
            <w:rPr>
              <w:rStyle w:val="29"/>
            </w:rPr>
            <w:t>3.3 Location of the Study</w:t>
          </w:r>
          <w:r>
            <w:rPr>
              <w:rStyle w:val="29"/>
            </w:rPr>
            <w:tab/>
          </w:r>
          <w:r>
            <w:rPr>
              <w:rStyle w:val="29"/>
            </w:rPr>
            <w:t>14</w:t>
          </w:r>
          <w:r>
            <w:rPr>
              <w:rStyle w:val="29"/>
            </w:rPr>
            <w:fldChar w:fldCharType="end"/>
          </w:r>
        </w:p>
        <w:p w14:paraId="64A09627">
          <w:pPr>
            <w:pStyle w:val="23"/>
            <w:tabs>
              <w:tab w:val="right" w:leader="dot" w:pos="8305"/>
              <w:tab w:val="clear" w:pos="8023"/>
            </w:tabs>
          </w:pPr>
          <w:r>
            <w:fldChar w:fldCharType="begin"/>
          </w:r>
          <w:r>
            <w:instrText xml:space="preserve"> HYPERLINK \l "__RefHeading___Toc2007_2020468522" \h </w:instrText>
          </w:r>
          <w:r>
            <w:fldChar w:fldCharType="separate"/>
          </w:r>
          <w:r>
            <w:rPr>
              <w:rStyle w:val="29"/>
            </w:rPr>
            <w:t>3.4 Target Population</w:t>
          </w:r>
          <w:r>
            <w:rPr>
              <w:rStyle w:val="29"/>
            </w:rPr>
            <w:tab/>
          </w:r>
          <w:r>
            <w:rPr>
              <w:rStyle w:val="29"/>
            </w:rPr>
            <w:t>15</w:t>
          </w:r>
          <w:r>
            <w:rPr>
              <w:rStyle w:val="29"/>
            </w:rPr>
            <w:fldChar w:fldCharType="end"/>
          </w:r>
        </w:p>
        <w:p w14:paraId="355FE959">
          <w:pPr>
            <w:pStyle w:val="23"/>
            <w:tabs>
              <w:tab w:val="right" w:leader="dot" w:pos="8305"/>
              <w:tab w:val="clear" w:pos="8023"/>
            </w:tabs>
          </w:pPr>
          <w:r>
            <w:fldChar w:fldCharType="begin"/>
          </w:r>
          <w:r>
            <w:instrText xml:space="preserve"> HYPERLINK \l "__RefHeading___Toc2009_2020468522" \h </w:instrText>
          </w:r>
          <w:r>
            <w:fldChar w:fldCharType="separate"/>
          </w:r>
          <w:r>
            <w:rPr>
              <w:rStyle w:val="29"/>
            </w:rPr>
            <w:t>3.5 Sampling Techniques and Sample Size</w:t>
          </w:r>
          <w:r>
            <w:rPr>
              <w:rStyle w:val="29"/>
            </w:rPr>
            <w:tab/>
          </w:r>
          <w:r>
            <w:rPr>
              <w:rStyle w:val="29"/>
            </w:rPr>
            <w:t>15</w:t>
          </w:r>
          <w:r>
            <w:rPr>
              <w:rStyle w:val="29"/>
            </w:rPr>
            <w:fldChar w:fldCharType="end"/>
          </w:r>
        </w:p>
        <w:p w14:paraId="34D7E7A8">
          <w:pPr>
            <w:pStyle w:val="24"/>
            <w:tabs>
              <w:tab w:val="right" w:leader="dot" w:pos="8305"/>
              <w:tab w:val="clear" w:pos="7739"/>
            </w:tabs>
          </w:pPr>
          <w:r>
            <w:fldChar w:fldCharType="begin"/>
          </w:r>
          <w:r>
            <w:instrText xml:space="preserve"> HYPERLINK \l "__RefHeading___Toc2011_2020468522" \h </w:instrText>
          </w:r>
          <w:r>
            <w:fldChar w:fldCharType="separate"/>
          </w:r>
          <w:r>
            <w:rPr>
              <w:rStyle w:val="29"/>
            </w:rPr>
            <w:t>3.5.1 Sampling Techniques</w:t>
          </w:r>
          <w:r>
            <w:rPr>
              <w:rStyle w:val="29"/>
            </w:rPr>
            <w:tab/>
          </w:r>
          <w:r>
            <w:rPr>
              <w:rStyle w:val="29"/>
            </w:rPr>
            <w:t>15</w:t>
          </w:r>
          <w:r>
            <w:rPr>
              <w:rStyle w:val="29"/>
            </w:rPr>
            <w:fldChar w:fldCharType="end"/>
          </w:r>
        </w:p>
        <w:p w14:paraId="4C1A3ECF">
          <w:pPr>
            <w:pStyle w:val="24"/>
            <w:tabs>
              <w:tab w:val="right" w:leader="dot" w:pos="8305"/>
              <w:tab w:val="clear" w:pos="7739"/>
            </w:tabs>
          </w:pPr>
          <w:r>
            <w:fldChar w:fldCharType="begin"/>
          </w:r>
          <w:r>
            <w:instrText xml:space="preserve"> HYPERLINK \l "__RefHeading___Toc2013_2020468522" \h </w:instrText>
          </w:r>
          <w:r>
            <w:fldChar w:fldCharType="separate"/>
          </w:r>
          <w:r>
            <w:rPr>
              <w:rStyle w:val="29"/>
            </w:rPr>
            <w:t>3.5.2 Sample Size</w:t>
          </w:r>
          <w:r>
            <w:rPr>
              <w:rStyle w:val="29"/>
            </w:rPr>
            <w:tab/>
          </w:r>
          <w:r>
            <w:rPr>
              <w:rStyle w:val="29"/>
            </w:rPr>
            <w:t>15</w:t>
          </w:r>
          <w:r>
            <w:rPr>
              <w:rStyle w:val="29"/>
            </w:rPr>
            <w:fldChar w:fldCharType="end"/>
          </w:r>
        </w:p>
        <w:p w14:paraId="6E5D98C2">
          <w:pPr>
            <w:pStyle w:val="23"/>
            <w:tabs>
              <w:tab w:val="right" w:leader="dot" w:pos="8305"/>
              <w:tab w:val="clear" w:pos="8023"/>
            </w:tabs>
          </w:pPr>
          <w:r>
            <w:fldChar w:fldCharType="begin"/>
          </w:r>
          <w:r>
            <w:instrText xml:space="preserve"> HYPERLINK \l "__RefHeading___Toc2015_2020468522" \h </w:instrText>
          </w:r>
          <w:r>
            <w:fldChar w:fldCharType="separate"/>
          </w:r>
          <w:r>
            <w:rPr>
              <w:rStyle w:val="29"/>
            </w:rPr>
            <w:t>3.6 Research Instruments</w:t>
          </w:r>
          <w:r>
            <w:rPr>
              <w:rStyle w:val="29"/>
            </w:rPr>
            <w:tab/>
          </w:r>
          <w:r>
            <w:rPr>
              <w:rStyle w:val="29"/>
            </w:rPr>
            <w:t>16</w:t>
          </w:r>
          <w:r>
            <w:rPr>
              <w:rStyle w:val="29"/>
            </w:rPr>
            <w:fldChar w:fldCharType="end"/>
          </w:r>
        </w:p>
        <w:p w14:paraId="22D62E67">
          <w:pPr>
            <w:pStyle w:val="23"/>
            <w:tabs>
              <w:tab w:val="right" w:leader="dot" w:pos="8305"/>
              <w:tab w:val="clear" w:pos="8023"/>
            </w:tabs>
          </w:pPr>
          <w:r>
            <w:fldChar w:fldCharType="begin"/>
          </w:r>
          <w:r>
            <w:instrText xml:space="preserve"> HYPERLINK \l "__RefHeading___Toc2017_2020468522" \h </w:instrText>
          </w:r>
          <w:r>
            <w:fldChar w:fldCharType="separate"/>
          </w:r>
          <w:r>
            <w:rPr>
              <w:rStyle w:val="29"/>
            </w:rPr>
            <w:t>3.7 Pilot Testing</w:t>
          </w:r>
          <w:r>
            <w:rPr>
              <w:rStyle w:val="29"/>
            </w:rPr>
            <w:tab/>
          </w:r>
          <w:r>
            <w:rPr>
              <w:rStyle w:val="29"/>
            </w:rPr>
            <w:t>17</w:t>
          </w:r>
          <w:r>
            <w:rPr>
              <w:rStyle w:val="29"/>
            </w:rPr>
            <w:fldChar w:fldCharType="end"/>
          </w:r>
        </w:p>
        <w:p w14:paraId="4A25558A">
          <w:pPr>
            <w:pStyle w:val="24"/>
            <w:tabs>
              <w:tab w:val="right" w:leader="dot" w:pos="8305"/>
              <w:tab w:val="clear" w:pos="7739"/>
            </w:tabs>
          </w:pPr>
          <w:r>
            <w:fldChar w:fldCharType="begin"/>
          </w:r>
          <w:r>
            <w:instrText xml:space="preserve"> HYPERLINK \l "__RefHeading___Toc2019_2020468522" \h </w:instrText>
          </w:r>
          <w:r>
            <w:fldChar w:fldCharType="separate"/>
          </w:r>
          <w:r>
            <w:rPr>
              <w:rStyle w:val="29"/>
            </w:rPr>
            <w:t>3.7.1 Validity of Research Instruments</w:t>
          </w:r>
          <w:r>
            <w:rPr>
              <w:rStyle w:val="29"/>
            </w:rPr>
            <w:tab/>
          </w:r>
          <w:r>
            <w:rPr>
              <w:rStyle w:val="29"/>
            </w:rPr>
            <w:t>18</w:t>
          </w:r>
          <w:r>
            <w:rPr>
              <w:rStyle w:val="29"/>
            </w:rPr>
            <w:fldChar w:fldCharType="end"/>
          </w:r>
        </w:p>
        <w:p w14:paraId="4076ECDE">
          <w:pPr>
            <w:pStyle w:val="24"/>
            <w:tabs>
              <w:tab w:val="right" w:leader="dot" w:pos="8305"/>
              <w:tab w:val="clear" w:pos="7739"/>
            </w:tabs>
          </w:pPr>
          <w:r>
            <w:fldChar w:fldCharType="begin"/>
          </w:r>
          <w:r>
            <w:instrText xml:space="preserve"> HYPERLINK \l "__RefHeading___Toc2021_2020468522" \h </w:instrText>
          </w:r>
          <w:r>
            <w:fldChar w:fldCharType="separate"/>
          </w:r>
          <w:r>
            <w:rPr>
              <w:rStyle w:val="29"/>
            </w:rPr>
            <w:t>3.7.2 Reliability of Research Instruments</w:t>
          </w:r>
          <w:r>
            <w:rPr>
              <w:rStyle w:val="29"/>
            </w:rPr>
            <w:tab/>
          </w:r>
          <w:r>
            <w:rPr>
              <w:rStyle w:val="29"/>
            </w:rPr>
            <w:t>18</w:t>
          </w:r>
          <w:r>
            <w:rPr>
              <w:rStyle w:val="29"/>
            </w:rPr>
            <w:fldChar w:fldCharType="end"/>
          </w:r>
        </w:p>
        <w:p w14:paraId="7A7E4F6E">
          <w:pPr>
            <w:pStyle w:val="23"/>
            <w:tabs>
              <w:tab w:val="right" w:leader="dot" w:pos="8305"/>
              <w:tab w:val="clear" w:pos="8023"/>
            </w:tabs>
          </w:pPr>
          <w:r>
            <w:fldChar w:fldCharType="begin"/>
          </w:r>
          <w:r>
            <w:instrText xml:space="preserve"> HYPERLINK \l "__RefHeading___Toc2023_2020468522" \h </w:instrText>
          </w:r>
          <w:r>
            <w:fldChar w:fldCharType="separate"/>
          </w:r>
          <w:r>
            <w:rPr>
              <w:rStyle w:val="29"/>
            </w:rPr>
            <w:t>3.8 Data Collection Procedures</w:t>
          </w:r>
          <w:r>
            <w:rPr>
              <w:rStyle w:val="29"/>
            </w:rPr>
            <w:tab/>
          </w:r>
          <w:r>
            <w:rPr>
              <w:rStyle w:val="29"/>
            </w:rPr>
            <w:t>18</w:t>
          </w:r>
          <w:r>
            <w:rPr>
              <w:rStyle w:val="29"/>
            </w:rPr>
            <w:fldChar w:fldCharType="end"/>
          </w:r>
        </w:p>
        <w:p w14:paraId="1BC14342">
          <w:pPr>
            <w:pStyle w:val="23"/>
            <w:tabs>
              <w:tab w:val="right" w:leader="dot" w:pos="8305"/>
              <w:tab w:val="clear" w:pos="8023"/>
            </w:tabs>
          </w:pPr>
          <w:r>
            <w:fldChar w:fldCharType="begin"/>
          </w:r>
          <w:r>
            <w:instrText xml:space="preserve"> HYPERLINK \l "__RefHeading___Toc2025_2020468522" \h </w:instrText>
          </w:r>
          <w:r>
            <w:fldChar w:fldCharType="separate"/>
          </w:r>
          <w:r>
            <w:rPr>
              <w:rStyle w:val="29"/>
            </w:rPr>
            <w:t>3.9 Data Analysis and Presentation</w:t>
          </w:r>
          <w:r>
            <w:rPr>
              <w:rStyle w:val="29"/>
            </w:rPr>
            <w:tab/>
          </w:r>
          <w:r>
            <w:rPr>
              <w:rStyle w:val="29"/>
            </w:rPr>
            <w:t>19</w:t>
          </w:r>
          <w:r>
            <w:rPr>
              <w:rStyle w:val="29"/>
            </w:rPr>
            <w:fldChar w:fldCharType="end"/>
          </w:r>
        </w:p>
        <w:p w14:paraId="3A19018E">
          <w:pPr>
            <w:pStyle w:val="23"/>
            <w:tabs>
              <w:tab w:val="right" w:leader="dot" w:pos="8305"/>
              <w:tab w:val="clear" w:pos="8023"/>
            </w:tabs>
          </w:pPr>
          <w:r>
            <w:fldChar w:fldCharType="begin"/>
          </w:r>
          <w:r>
            <w:instrText xml:space="preserve"> HYPERLINK \l "__RefHeading___Toc2027_2020468522" \h </w:instrText>
          </w:r>
          <w:r>
            <w:fldChar w:fldCharType="separate"/>
          </w:r>
          <w:r>
            <w:rPr>
              <w:rStyle w:val="29"/>
            </w:rPr>
            <w:t>3.10 Ethical Considerations</w:t>
          </w:r>
          <w:r>
            <w:rPr>
              <w:rStyle w:val="29"/>
            </w:rPr>
            <w:tab/>
          </w:r>
          <w:r>
            <w:rPr>
              <w:rStyle w:val="29"/>
            </w:rPr>
            <w:t>20</w:t>
          </w:r>
          <w:r>
            <w:rPr>
              <w:rStyle w:val="29"/>
            </w:rPr>
            <w:fldChar w:fldCharType="end"/>
          </w:r>
        </w:p>
        <w:p w14:paraId="24C1E700">
          <w:pPr>
            <w:pStyle w:val="21"/>
            <w:tabs>
              <w:tab w:val="right" w:leader="dot" w:pos="8305"/>
              <w:tab w:val="clear" w:pos="8306"/>
            </w:tabs>
          </w:pPr>
          <w:r>
            <w:fldChar w:fldCharType="begin"/>
          </w:r>
          <w:r>
            <w:instrText xml:space="preserve"> HYPERLINK \l "__RefHeading___Toc2029_2020468522" \h </w:instrText>
          </w:r>
          <w:r>
            <w:fldChar w:fldCharType="separate"/>
          </w:r>
          <w:r>
            <w:rPr>
              <w:rStyle w:val="29"/>
            </w:rPr>
            <w:t>REFERENCES</w:t>
          </w:r>
          <w:r>
            <w:rPr>
              <w:rStyle w:val="29"/>
            </w:rPr>
            <w:tab/>
          </w:r>
          <w:r>
            <w:rPr>
              <w:rStyle w:val="29"/>
            </w:rPr>
            <w:t>21</w:t>
          </w:r>
          <w:r>
            <w:rPr>
              <w:rStyle w:val="29"/>
            </w:rPr>
            <w:fldChar w:fldCharType="end"/>
          </w:r>
        </w:p>
        <w:p w14:paraId="4CB4E0DD">
          <w:pPr>
            <w:pStyle w:val="21"/>
            <w:tabs>
              <w:tab w:val="right" w:leader="dot" w:pos="8305"/>
              <w:tab w:val="clear" w:pos="8306"/>
            </w:tabs>
          </w:pPr>
          <w:r>
            <w:fldChar w:fldCharType="begin"/>
          </w:r>
          <w:r>
            <w:instrText xml:space="preserve"> HYPERLINK \l "__RefHeading___Toc2031_2020468522" \h </w:instrText>
          </w:r>
          <w:r>
            <w:fldChar w:fldCharType="separate"/>
          </w:r>
          <w:r>
            <w:rPr>
              <w:rStyle w:val="29"/>
            </w:rPr>
            <w:t>APPENDICES</w:t>
          </w:r>
          <w:r>
            <w:rPr>
              <w:rStyle w:val="29"/>
            </w:rPr>
            <w:tab/>
          </w:r>
          <w:r>
            <w:rPr>
              <w:rStyle w:val="29"/>
            </w:rPr>
            <w:t>24</w:t>
          </w:r>
          <w:r>
            <w:rPr>
              <w:rStyle w:val="29"/>
            </w:rPr>
            <w:fldChar w:fldCharType="end"/>
          </w:r>
        </w:p>
        <w:p w14:paraId="71F564E1">
          <w:pPr>
            <w:pStyle w:val="23"/>
            <w:tabs>
              <w:tab w:val="right" w:leader="dot" w:pos="8305"/>
              <w:tab w:val="clear" w:pos="8023"/>
            </w:tabs>
          </w:pPr>
          <w:r>
            <w:fldChar w:fldCharType="begin"/>
          </w:r>
          <w:r>
            <w:instrText xml:space="preserve"> HYPERLINK \l "__RefHeading___Toc2033_2020468522" \h </w:instrText>
          </w:r>
          <w:r>
            <w:fldChar w:fldCharType="separate"/>
          </w:r>
          <w:r>
            <w:rPr>
              <w:rStyle w:val="29"/>
            </w:rPr>
            <w:t>Appendix I: Letter of Introduction</w:t>
          </w:r>
          <w:r>
            <w:rPr>
              <w:rStyle w:val="29"/>
            </w:rPr>
            <w:tab/>
          </w:r>
          <w:r>
            <w:rPr>
              <w:rStyle w:val="29"/>
            </w:rPr>
            <w:t>24</w:t>
          </w:r>
          <w:r>
            <w:rPr>
              <w:rStyle w:val="29"/>
            </w:rPr>
            <w:fldChar w:fldCharType="end"/>
          </w:r>
        </w:p>
        <w:p w14:paraId="46373FBC">
          <w:pPr>
            <w:pStyle w:val="23"/>
            <w:tabs>
              <w:tab w:val="right" w:leader="dot" w:pos="8305"/>
              <w:tab w:val="clear" w:pos="8023"/>
            </w:tabs>
          </w:pPr>
          <w:r>
            <w:fldChar w:fldCharType="begin"/>
          </w:r>
          <w:r>
            <w:instrText xml:space="preserve"> HYPERLINK \l "__RefHeading___Toc2035_2020468522" \h </w:instrText>
          </w:r>
          <w:r>
            <w:fldChar w:fldCharType="separate"/>
          </w:r>
          <w:r>
            <w:rPr>
              <w:rStyle w:val="29"/>
            </w:rPr>
            <w:t>Appendix II: Informed Consent Form</w:t>
          </w:r>
          <w:r>
            <w:rPr>
              <w:rStyle w:val="29"/>
            </w:rPr>
            <w:tab/>
          </w:r>
          <w:r>
            <w:rPr>
              <w:rStyle w:val="29"/>
            </w:rPr>
            <w:t>24</w:t>
          </w:r>
          <w:r>
            <w:rPr>
              <w:rStyle w:val="29"/>
            </w:rPr>
            <w:fldChar w:fldCharType="end"/>
          </w:r>
        </w:p>
        <w:p w14:paraId="13D428CE">
          <w:pPr>
            <w:pStyle w:val="23"/>
            <w:tabs>
              <w:tab w:val="right" w:leader="dot" w:pos="8305"/>
              <w:tab w:val="clear" w:pos="8023"/>
            </w:tabs>
          </w:pPr>
          <w:r>
            <w:fldChar w:fldCharType="begin"/>
          </w:r>
          <w:r>
            <w:instrText xml:space="preserve"> HYPERLINK \l "__RefHeading___Toc2037_2020468522" \h </w:instrText>
          </w:r>
          <w:r>
            <w:fldChar w:fldCharType="separate"/>
          </w:r>
          <w:r>
            <w:rPr>
              <w:rStyle w:val="29"/>
            </w:rPr>
            <w:t>Appendix III: Questionnaire for Teachers</w:t>
          </w:r>
          <w:r>
            <w:rPr>
              <w:rStyle w:val="29"/>
            </w:rPr>
            <w:tab/>
          </w:r>
          <w:r>
            <w:rPr>
              <w:rStyle w:val="29"/>
            </w:rPr>
            <w:t>25</w:t>
          </w:r>
          <w:r>
            <w:rPr>
              <w:rStyle w:val="29"/>
            </w:rPr>
            <w:fldChar w:fldCharType="end"/>
          </w:r>
        </w:p>
        <w:p w14:paraId="2B524FC1">
          <w:pPr>
            <w:pStyle w:val="24"/>
            <w:tabs>
              <w:tab w:val="right" w:leader="dot" w:pos="8305"/>
              <w:tab w:val="clear" w:pos="7739"/>
            </w:tabs>
          </w:pPr>
          <w:r>
            <w:fldChar w:fldCharType="begin"/>
          </w:r>
          <w:r>
            <w:instrText xml:space="preserve"> HYPERLINK \l "__RefHeading___Toc2039_2020468522" \h </w:instrText>
          </w:r>
          <w:r>
            <w:fldChar w:fldCharType="separate"/>
          </w:r>
          <w:r>
            <w:rPr>
              <w:rStyle w:val="29"/>
            </w:rPr>
            <w:t>Section A: Background Information</w:t>
          </w:r>
          <w:r>
            <w:rPr>
              <w:rStyle w:val="29"/>
            </w:rPr>
            <w:tab/>
          </w:r>
          <w:r>
            <w:rPr>
              <w:rStyle w:val="29"/>
            </w:rPr>
            <w:t>25</w:t>
          </w:r>
          <w:r>
            <w:rPr>
              <w:rStyle w:val="29"/>
            </w:rPr>
            <w:fldChar w:fldCharType="end"/>
          </w:r>
        </w:p>
        <w:p w14:paraId="7ECBF9C8">
          <w:pPr>
            <w:pStyle w:val="24"/>
            <w:tabs>
              <w:tab w:val="right" w:leader="dot" w:pos="8305"/>
              <w:tab w:val="clear" w:pos="7739"/>
            </w:tabs>
          </w:pPr>
          <w:r>
            <w:fldChar w:fldCharType="begin"/>
          </w:r>
          <w:r>
            <w:instrText xml:space="preserve"> HYPERLINK \l "__RefHeading___Toc2041_2020468522" \h </w:instrText>
          </w:r>
          <w:r>
            <w:fldChar w:fldCharType="separate"/>
          </w:r>
          <w:r>
            <w:rPr>
              <w:rStyle w:val="29"/>
            </w:rPr>
            <w:t>Section B: Knowledge and Understanding of the CBC</w:t>
          </w:r>
          <w:r>
            <w:rPr>
              <w:rStyle w:val="29"/>
            </w:rPr>
            <w:tab/>
          </w:r>
          <w:r>
            <w:rPr>
              <w:rStyle w:val="29"/>
            </w:rPr>
            <w:t>25</w:t>
          </w:r>
          <w:r>
            <w:rPr>
              <w:rStyle w:val="29"/>
            </w:rPr>
            <w:fldChar w:fldCharType="end"/>
          </w:r>
        </w:p>
        <w:p w14:paraId="2263C1A9">
          <w:pPr>
            <w:pStyle w:val="24"/>
            <w:tabs>
              <w:tab w:val="right" w:leader="dot" w:pos="8305"/>
              <w:tab w:val="clear" w:pos="7739"/>
            </w:tabs>
          </w:pPr>
          <w:r>
            <w:fldChar w:fldCharType="begin"/>
          </w:r>
          <w:r>
            <w:instrText xml:space="preserve"> HYPERLINK \l "__RefHeading___Toc2043_2020468522" \h </w:instrText>
          </w:r>
          <w:r>
            <w:fldChar w:fldCharType="separate"/>
          </w:r>
          <w:r>
            <w:rPr>
              <w:rStyle w:val="29"/>
            </w:rPr>
            <w:t>Section C: Pedagogical Competence</w:t>
          </w:r>
          <w:r>
            <w:rPr>
              <w:rStyle w:val="29"/>
            </w:rPr>
            <w:tab/>
          </w:r>
          <w:r>
            <w:rPr>
              <w:rStyle w:val="29"/>
            </w:rPr>
            <w:t>25</w:t>
          </w:r>
          <w:r>
            <w:rPr>
              <w:rStyle w:val="29"/>
            </w:rPr>
            <w:fldChar w:fldCharType="end"/>
          </w:r>
        </w:p>
        <w:p w14:paraId="7EDDAA6F">
          <w:pPr>
            <w:pStyle w:val="24"/>
            <w:tabs>
              <w:tab w:val="right" w:leader="dot" w:pos="8305"/>
              <w:tab w:val="clear" w:pos="7739"/>
            </w:tabs>
          </w:pPr>
          <w:r>
            <w:fldChar w:fldCharType="begin"/>
          </w:r>
          <w:r>
            <w:instrText xml:space="preserve"> HYPERLINK \l "__RefHeading___Toc2045_2020468522" \h </w:instrText>
          </w:r>
          <w:r>
            <w:fldChar w:fldCharType="separate"/>
          </w:r>
          <w:r>
            <w:rPr>
              <w:rStyle w:val="29"/>
            </w:rPr>
            <w:t>Section D: Factors Affecting Teacher Competence</w:t>
          </w:r>
          <w:r>
            <w:rPr>
              <w:rStyle w:val="29"/>
            </w:rPr>
            <w:tab/>
          </w:r>
          <w:r>
            <w:rPr>
              <w:rStyle w:val="29"/>
            </w:rPr>
            <w:t>26</w:t>
          </w:r>
          <w:r>
            <w:rPr>
              <w:rStyle w:val="29"/>
            </w:rPr>
            <w:fldChar w:fldCharType="end"/>
          </w:r>
        </w:p>
        <w:p w14:paraId="5E5CD70F">
          <w:pPr>
            <w:pStyle w:val="24"/>
            <w:tabs>
              <w:tab w:val="right" w:leader="dot" w:pos="8305"/>
              <w:tab w:val="clear" w:pos="7739"/>
            </w:tabs>
          </w:pPr>
          <w:r>
            <w:fldChar w:fldCharType="begin"/>
          </w:r>
          <w:r>
            <w:instrText xml:space="preserve"> HYPERLINK \l "__RefHeading___Toc2047_2020468522" \h </w:instrText>
          </w:r>
          <w:r>
            <w:fldChar w:fldCharType="separate"/>
          </w:r>
          <w:r>
            <w:rPr>
              <w:rStyle w:val="29"/>
            </w:rPr>
            <w:t>Section E: Implementation of the CBC</w:t>
          </w:r>
          <w:r>
            <w:rPr>
              <w:rStyle w:val="29"/>
            </w:rPr>
            <w:tab/>
          </w:r>
          <w:r>
            <w:rPr>
              <w:rStyle w:val="29"/>
            </w:rPr>
            <w:t>27</w:t>
          </w:r>
          <w:r>
            <w:rPr>
              <w:rStyle w:val="29"/>
            </w:rPr>
            <w:fldChar w:fldCharType="end"/>
          </w:r>
        </w:p>
        <w:p w14:paraId="4CAC06BA">
          <w:pPr>
            <w:pStyle w:val="24"/>
            <w:tabs>
              <w:tab w:val="right" w:leader="dot" w:pos="8305"/>
              <w:tab w:val="clear" w:pos="7739"/>
            </w:tabs>
          </w:pPr>
          <w:r>
            <w:fldChar w:fldCharType="begin"/>
          </w:r>
          <w:r>
            <w:instrText xml:space="preserve"> HYPERLINK \l "__RefHeading___Toc2049_2020468522" \h </w:instrText>
          </w:r>
          <w:r>
            <w:fldChar w:fldCharType="separate"/>
          </w:r>
          <w:r>
            <w:rPr>
              <w:rStyle w:val="29"/>
            </w:rPr>
            <w:t>Section F: General Comments</w:t>
          </w:r>
          <w:r>
            <w:rPr>
              <w:rStyle w:val="29"/>
            </w:rPr>
            <w:tab/>
          </w:r>
          <w:r>
            <w:rPr>
              <w:rStyle w:val="29"/>
            </w:rPr>
            <w:t>27</w:t>
          </w:r>
          <w:r>
            <w:rPr>
              <w:rStyle w:val="29"/>
            </w:rPr>
            <w:fldChar w:fldCharType="end"/>
          </w:r>
        </w:p>
        <w:p w14:paraId="294FECA1">
          <w:pPr>
            <w:pStyle w:val="23"/>
            <w:tabs>
              <w:tab w:val="right" w:leader="dot" w:pos="8305"/>
              <w:tab w:val="clear" w:pos="8023"/>
            </w:tabs>
          </w:pPr>
          <w:r>
            <w:fldChar w:fldCharType="begin"/>
          </w:r>
          <w:r>
            <w:instrText xml:space="preserve"> HYPERLINK \l "__RefHeading___Toc2051_2020468522" \h </w:instrText>
          </w:r>
          <w:r>
            <w:fldChar w:fldCharType="separate"/>
          </w:r>
          <w:r>
            <w:rPr>
              <w:rStyle w:val="29"/>
            </w:rPr>
            <w:t>Appendix IV: Interview Guide for Head Teachers</w:t>
          </w:r>
          <w:r>
            <w:rPr>
              <w:rStyle w:val="29"/>
            </w:rPr>
            <w:tab/>
          </w:r>
          <w:r>
            <w:rPr>
              <w:rStyle w:val="29"/>
            </w:rPr>
            <w:t>27</w:t>
          </w:r>
          <w:r>
            <w:rPr>
              <w:rStyle w:val="29"/>
            </w:rPr>
            <w:fldChar w:fldCharType="end"/>
          </w:r>
        </w:p>
        <w:p w14:paraId="50A28277">
          <w:pPr>
            <w:pStyle w:val="23"/>
            <w:tabs>
              <w:tab w:val="right" w:leader="dot" w:pos="8305"/>
              <w:tab w:val="clear" w:pos="8023"/>
            </w:tabs>
          </w:pPr>
          <w:r>
            <w:fldChar w:fldCharType="begin"/>
          </w:r>
          <w:r>
            <w:instrText xml:space="preserve"> HYPERLINK \l "__RefHeading___Toc2053_2020468522" \h </w:instrText>
          </w:r>
          <w:r>
            <w:fldChar w:fldCharType="separate"/>
          </w:r>
          <w:r>
            <w:rPr>
              <w:rStyle w:val="29"/>
            </w:rPr>
            <w:t>Appendix V: Classroom Observation Checklist</w:t>
          </w:r>
          <w:r>
            <w:rPr>
              <w:rStyle w:val="29"/>
            </w:rPr>
            <w:tab/>
          </w:r>
          <w:r>
            <w:rPr>
              <w:rStyle w:val="29"/>
            </w:rPr>
            <w:t>28</w:t>
          </w:r>
          <w:r>
            <w:rPr>
              <w:rStyle w:val="29"/>
            </w:rPr>
            <w:fldChar w:fldCharType="end"/>
          </w:r>
        </w:p>
        <w:p w14:paraId="4D072D8C">
          <w:pPr>
            <w:pStyle w:val="23"/>
            <w:tabs>
              <w:tab w:val="right" w:leader="dot" w:pos="8305"/>
              <w:tab w:val="clear" w:pos="8023"/>
            </w:tabs>
          </w:pPr>
          <w:r>
            <w:fldChar w:fldCharType="begin"/>
          </w:r>
          <w:r>
            <w:instrText xml:space="preserve"> HYPERLINK \l "__RefHeading___Toc2055_2020468522" \h </w:instrText>
          </w:r>
          <w:r>
            <w:fldChar w:fldCharType="separate"/>
          </w:r>
          <w:r>
            <w:rPr>
              <w:rStyle w:val="29"/>
            </w:rPr>
            <w:t>Appendix VI: Document Analysis Guide</w:t>
          </w:r>
          <w:r>
            <w:rPr>
              <w:rStyle w:val="29"/>
            </w:rPr>
            <w:tab/>
          </w:r>
          <w:r>
            <w:rPr>
              <w:rStyle w:val="29"/>
            </w:rPr>
            <w:t>29</w:t>
          </w:r>
          <w:r>
            <w:rPr>
              <w:rStyle w:val="29"/>
            </w:rPr>
            <w:fldChar w:fldCharType="end"/>
          </w:r>
        </w:p>
        <w:p w14:paraId="7473E502">
          <w:pPr>
            <w:pStyle w:val="23"/>
            <w:tabs>
              <w:tab w:val="right" w:leader="dot" w:pos="8305"/>
              <w:tab w:val="clear" w:pos="8023"/>
            </w:tabs>
          </w:pPr>
          <w:r>
            <w:fldChar w:fldCharType="begin"/>
          </w:r>
          <w:r>
            <w:instrText xml:space="preserve"> HYPERLINK \l "__RefHeading___Toc2057_2020468522" \h </w:instrText>
          </w:r>
          <w:r>
            <w:fldChar w:fldCharType="separate"/>
          </w:r>
          <w:r>
            <w:rPr>
              <w:rStyle w:val="29"/>
            </w:rPr>
            <w:t>Appendix VII: Work Plan</w:t>
          </w:r>
          <w:r>
            <w:rPr>
              <w:rStyle w:val="29"/>
            </w:rPr>
            <w:tab/>
          </w:r>
          <w:r>
            <w:rPr>
              <w:rStyle w:val="29"/>
            </w:rPr>
            <w:t>29</w:t>
          </w:r>
          <w:r>
            <w:rPr>
              <w:rStyle w:val="29"/>
            </w:rPr>
            <w:fldChar w:fldCharType="end"/>
          </w:r>
        </w:p>
        <w:p w14:paraId="0D8116CA">
          <w:pPr>
            <w:pStyle w:val="23"/>
            <w:tabs>
              <w:tab w:val="right" w:leader="dot" w:pos="8305"/>
              <w:tab w:val="clear" w:pos="8023"/>
            </w:tabs>
          </w:pPr>
          <w:r>
            <w:fldChar w:fldCharType="begin"/>
          </w:r>
          <w:r>
            <w:instrText xml:space="preserve"> HYPERLINK \l "__RefHeading___Toc2059_2020468522" \h </w:instrText>
          </w:r>
          <w:r>
            <w:fldChar w:fldCharType="separate"/>
          </w:r>
          <w:r>
            <w:rPr>
              <w:rStyle w:val="29"/>
            </w:rPr>
            <w:t>Appendix VIII: Research Budget</w:t>
          </w:r>
          <w:r>
            <w:rPr>
              <w:rStyle w:val="29"/>
            </w:rPr>
            <w:tab/>
          </w:r>
          <w:r>
            <w:rPr>
              <w:rStyle w:val="29"/>
            </w:rPr>
            <w:t>29</w:t>
          </w:r>
          <w:r>
            <w:rPr>
              <w:rStyle w:val="29"/>
            </w:rPr>
            <w:fldChar w:fldCharType="end"/>
          </w:r>
          <w:r>
            <w:rPr>
              <w:rStyle w:val="29"/>
            </w:rPr>
            <w:fldChar w:fldCharType="end"/>
          </w:r>
        </w:p>
      </w:sdtContent>
    </w:sdt>
    <w:p w14:paraId="5FB18A26">
      <w:pPr>
        <w:widowControl/>
        <w:bidi w:val="0"/>
        <w:spacing w:before="0" w:after="0"/>
        <w:jc w:val="left"/>
      </w:pPr>
      <w:r>
        <w:br w:type="page"/>
      </w:r>
    </w:p>
    <w:p w14:paraId="4C67C472">
      <w:pPr>
        <w:pStyle w:val="2"/>
        <w:spacing w:before="0" w:after="240" w:line="360" w:lineRule="exact"/>
        <w:jc w:val="center"/>
      </w:pPr>
      <w:bookmarkStart w:id="4" w:name="__RefHeading___Toc1935_2020468522"/>
      <w:bookmarkEnd w:id="4"/>
      <w:r>
        <w:t>LIST OF TABLES</w:t>
      </w:r>
    </w:p>
    <w:p w14:paraId="02FA758F">
      <w:pPr>
        <w:spacing w:before="0" w:after="80" w:line="360" w:lineRule="exact"/>
        <w:jc w:val="left"/>
      </w:pPr>
      <w:r>
        <w:t>Table 2.1: Summary of Research Gaps</w:t>
      </w:r>
    </w:p>
    <w:p w14:paraId="3E188303">
      <w:pPr>
        <w:spacing w:before="0" w:after="80" w:line="360" w:lineRule="exact"/>
        <w:jc w:val="left"/>
      </w:pPr>
      <w:r>
        <w:t>Table 3.1: Target Population</w:t>
      </w:r>
    </w:p>
    <w:p w14:paraId="21BB9445">
      <w:pPr>
        <w:spacing w:before="0" w:after="80" w:line="360" w:lineRule="exact"/>
        <w:jc w:val="left"/>
      </w:pPr>
      <w:r>
        <w:t>Table 3.2: Sample Size Distribution of Teachers</w:t>
      </w:r>
    </w:p>
    <w:p w14:paraId="2135E8A2">
      <w:pPr>
        <w:spacing w:before="0" w:after="80" w:line="360" w:lineRule="exact"/>
        <w:jc w:val="left"/>
      </w:pPr>
      <w:r>
        <w:t>Table 3.3: Summary of Sample Size</w:t>
      </w:r>
    </w:p>
    <w:p w14:paraId="149DA4B4">
      <w:pPr>
        <w:spacing w:before="0" w:after="80" w:line="360" w:lineRule="exact"/>
        <w:jc w:val="left"/>
      </w:pPr>
      <w:r>
        <w:t>Table 3.4: Operationalisation of Study Variables</w:t>
      </w:r>
    </w:p>
    <w:p w14:paraId="72DF8E70">
      <w:pPr>
        <w:spacing w:before="0" w:after="80" w:line="360" w:lineRule="exact"/>
        <w:jc w:val="left"/>
      </w:pPr>
      <w:r>
        <w:t>Table 3.5: Summary of Data Analysis by Objective</w:t>
      </w:r>
      <w:r>
        <w:br w:type="page"/>
      </w:r>
    </w:p>
    <w:p w14:paraId="335EF878">
      <w:pPr>
        <w:pStyle w:val="2"/>
        <w:spacing w:before="0" w:after="240" w:line="360" w:lineRule="exact"/>
        <w:jc w:val="center"/>
      </w:pPr>
      <w:bookmarkStart w:id="5" w:name="__RefHeading___Toc1937_2020468522"/>
      <w:bookmarkEnd w:id="5"/>
      <w:r>
        <w:t>LIST OF FIGURES</w:t>
      </w:r>
    </w:p>
    <w:p w14:paraId="3010CA6D">
      <w:pPr>
        <w:spacing w:before="0" w:after="160" w:line="360" w:lineRule="exact"/>
        <w:jc w:val="left"/>
      </w:pPr>
      <w:r>
        <w:t>Figure 2.1: Conceptual Framework</w:t>
      </w:r>
      <w:r>
        <w:br w:type="page"/>
      </w:r>
    </w:p>
    <w:p w14:paraId="24EFA6A8">
      <w:pPr>
        <w:pStyle w:val="2"/>
        <w:spacing w:before="0" w:after="240" w:line="360" w:lineRule="exact"/>
        <w:jc w:val="center"/>
      </w:pPr>
      <w:bookmarkStart w:id="6" w:name="__RefHeading___Toc1939_2020468522"/>
      <w:bookmarkEnd w:id="6"/>
      <w:r>
        <w:t>ABBREVIATIONS AND ACRONYMS</w:t>
      </w:r>
    </w:p>
    <w:tbl>
      <w:tblPr>
        <w:tblStyle w:val="9"/>
        <w:tblW w:w="8306" w:type="dxa"/>
        <w:tblInd w:w="0" w:type="dxa"/>
        <w:tblLayout w:type="fixed"/>
        <w:tblCellMar>
          <w:top w:w="60" w:type="dxa"/>
          <w:left w:w="100" w:type="dxa"/>
          <w:bottom w:w="60" w:type="dxa"/>
          <w:right w:w="100" w:type="dxa"/>
        </w:tblCellMar>
      </w:tblPr>
      <w:tblGrid>
        <w:gridCol w:w="2000"/>
        <w:gridCol w:w="6305"/>
      </w:tblGrid>
      <w:tr w14:paraId="5DA0B079">
        <w:tblPrEx>
          <w:tblCellMar>
            <w:top w:w="60" w:type="dxa"/>
            <w:left w:w="100" w:type="dxa"/>
            <w:bottom w:w="60" w:type="dxa"/>
            <w:right w:w="100" w:type="dxa"/>
          </w:tblCellMar>
        </w:tblPrEx>
        <w:trPr>
          <w:tblHeader/>
        </w:trPr>
        <w:tc>
          <w:tcPr>
            <w:tcW w:w="2000" w:type="dxa"/>
            <w:tcBorders>
              <w:top w:val="single" w:color="000000" w:sz="4" w:space="0"/>
              <w:left w:val="single" w:color="000000" w:sz="4" w:space="0"/>
              <w:bottom w:val="single" w:color="000000" w:sz="4" w:space="0"/>
              <w:right w:val="single" w:color="000000" w:sz="4" w:space="0"/>
            </w:tcBorders>
            <w:shd w:val="clear" w:color="auto" w:fill="D9D9D9"/>
          </w:tcPr>
          <w:p w14:paraId="20BA53BE">
            <w:pPr>
              <w:spacing w:before="0" w:after="0" w:line="252" w:lineRule="exact"/>
              <w:jc w:val="left"/>
            </w:pPr>
            <w:r>
              <w:rPr>
                <w:b/>
                <w:bCs/>
                <w:sz w:val="22"/>
                <w:szCs w:val="22"/>
              </w:rPr>
              <w:t>Abbreviation</w:t>
            </w:r>
          </w:p>
        </w:tc>
        <w:tc>
          <w:tcPr>
            <w:tcW w:w="6305" w:type="dxa"/>
            <w:tcBorders>
              <w:top w:val="single" w:color="000000" w:sz="4" w:space="0"/>
              <w:left w:val="single" w:color="000000" w:sz="4" w:space="0"/>
              <w:bottom w:val="single" w:color="000000" w:sz="4" w:space="0"/>
              <w:right w:val="single" w:color="000000" w:sz="4" w:space="0"/>
            </w:tcBorders>
            <w:shd w:val="clear" w:color="auto" w:fill="D9D9D9"/>
          </w:tcPr>
          <w:p w14:paraId="632CBF57">
            <w:pPr>
              <w:spacing w:before="0" w:after="0" w:line="252" w:lineRule="exact"/>
              <w:jc w:val="left"/>
            </w:pPr>
            <w:r>
              <w:rPr>
                <w:b/>
                <w:bCs/>
                <w:sz w:val="22"/>
                <w:szCs w:val="22"/>
              </w:rPr>
              <w:t>Meaning</w:t>
            </w:r>
          </w:p>
        </w:tc>
      </w:tr>
      <w:tr w14:paraId="3F9F016C">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41311679">
            <w:pPr>
              <w:spacing w:before="0" w:after="0" w:line="252" w:lineRule="exact"/>
              <w:jc w:val="left"/>
            </w:pPr>
            <w:r>
              <w:rPr>
                <w:sz w:val="22"/>
                <w:szCs w:val="22"/>
              </w:rPr>
              <w:t>ASAL</w:t>
            </w:r>
          </w:p>
        </w:tc>
        <w:tc>
          <w:tcPr>
            <w:tcW w:w="6305" w:type="dxa"/>
            <w:tcBorders>
              <w:top w:val="single" w:color="000000" w:sz="4" w:space="0"/>
              <w:left w:val="single" w:color="000000" w:sz="4" w:space="0"/>
              <w:bottom w:val="single" w:color="000000" w:sz="4" w:space="0"/>
              <w:right w:val="single" w:color="000000" w:sz="4" w:space="0"/>
            </w:tcBorders>
          </w:tcPr>
          <w:p w14:paraId="4692BD28">
            <w:pPr>
              <w:spacing w:before="0" w:after="0" w:line="252" w:lineRule="exact"/>
              <w:jc w:val="left"/>
            </w:pPr>
            <w:r>
              <w:rPr>
                <w:sz w:val="22"/>
                <w:szCs w:val="22"/>
              </w:rPr>
              <w:t>Arid and Semi-Arid Lands</w:t>
            </w:r>
          </w:p>
        </w:tc>
      </w:tr>
      <w:tr w14:paraId="17833232">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04A92B98">
            <w:pPr>
              <w:spacing w:before="0" w:after="0" w:line="252" w:lineRule="exact"/>
              <w:jc w:val="left"/>
            </w:pPr>
            <w:r>
              <w:rPr>
                <w:sz w:val="22"/>
                <w:szCs w:val="22"/>
              </w:rPr>
              <w:t>BOM</w:t>
            </w:r>
          </w:p>
        </w:tc>
        <w:tc>
          <w:tcPr>
            <w:tcW w:w="6305" w:type="dxa"/>
            <w:tcBorders>
              <w:top w:val="single" w:color="000000" w:sz="4" w:space="0"/>
              <w:left w:val="single" w:color="000000" w:sz="4" w:space="0"/>
              <w:bottom w:val="single" w:color="000000" w:sz="4" w:space="0"/>
              <w:right w:val="single" w:color="000000" w:sz="4" w:space="0"/>
            </w:tcBorders>
          </w:tcPr>
          <w:p w14:paraId="19F8B379">
            <w:pPr>
              <w:spacing w:before="0" w:after="0" w:line="252" w:lineRule="exact"/>
              <w:jc w:val="left"/>
            </w:pPr>
            <w:r>
              <w:rPr>
                <w:sz w:val="22"/>
                <w:szCs w:val="22"/>
              </w:rPr>
              <w:t>Board of Management</w:t>
            </w:r>
          </w:p>
        </w:tc>
      </w:tr>
      <w:tr w14:paraId="717F0C8A">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3E9F01C1">
            <w:pPr>
              <w:spacing w:before="0" w:after="0" w:line="252" w:lineRule="exact"/>
              <w:jc w:val="left"/>
            </w:pPr>
            <w:r>
              <w:rPr>
                <w:sz w:val="22"/>
                <w:szCs w:val="22"/>
              </w:rPr>
              <w:t>CBAM</w:t>
            </w:r>
          </w:p>
        </w:tc>
        <w:tc>
          <w:tcPr>
            <w:tcW w:w="6305" w:type="dxa"/>
            <w:tcBorders>
              <w:top w:val="single" w:color="000000" w:sz="4" w:space="0"/>
              <w:left w:val="single" w:color="000000" w:sz="4" w:space="0"/>
              <w:bottom w:val="single" w:color="000000" w:sz="4" w:space="0"/>
              <w:right w:val="single" w:color="000000" w:sz="4" w:space="0"/>
            </w:tcBorders>
          </w:tcPr>
          <w:p w14:paraId="7FAAFBC9">
            <w:pPr>
              <w:spacing w:before="0" w:after="0" w:line="252" w:lineRule="exact"/>
              <w:jc w:val="left"/>
            </w:pPr>
            <w:r>
              <w:rPr>
                <w:sz w:val="22"/>
                <w:szCs w:val="22"/>
              </w:rPr>
              <w:t>Concerns-Based Adoption Model</w:t>
            </w:r>
          </w:p>
        </w:tc>
      </w:tr>
      <w:tr w14:paraId="4E11451B">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51F08458">
            <w:pPr>
              <w:spacing w:before="0" w:after="0" w:line="252" w:lineRule="exact"/>
              <w:jc w:val="left"/>
            </w:pPr>
            <w:r>
              <w:rPr>
                <w:sz w:val="22"/>
                <w:szCs w:val="22"/>
              </w:rPr>
              <w:t>CBC</w:t>
            </w:r>
          </w:p>
        </w:tc>
        <w:tc>
          <w:tcPr>
            <w:tcW w:w="6305" w:type="dxa"/>
            <w:tcBorders>
              <w:top w:val="single" w:color="000000" w:sz="4" w:space="0"/>
              <w:left w:val="single" w:color="000000" w:sz="4" w:space="0"/>
              <w:bottom w:val="single" w:color="000000" w:sz="4" w:space="0"/>
              <w:right w:val="single" w:color="000000" w:sz="4" w:space="0"/>
            </w:tcBorders>
          </w:tcPr>
          <w:p w14:paraId="23D13843">
            <w:pPr>
              <w:spacing w:before="0" w:after="0" w:line="252" w:lineRule="exact"/>
              <w:jc w:val="left"/>
            </w:pPr>
            <w:r>
              <w:rPr>
                <w:sz w:val="22"/>
                <w:szCs w:val="22"/>
              </w:rPr>
              <w:t>Competency-Based Curriculum</w:t>
            </w:r>
          </w:p>
        </w:tc>
      </w:tr>
      <w:tr w14:paraId="17DD23F7">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269DED74">
            <w:pPr>
              <w:spacing w:before="0" w:after="0" w:line="252" w:lineRule="exact"/>
              <w:jc w:val="left"/>
            </w:pPr>
            <w:r>
              <w:rPr>
                <w:sz w:val="22"/>
                <w:szCs w:val="22"/>
              </w:rPr>
              <w:t>CBE</w:t>
            </w:r>
          </w:p>
        </w:tc>
        <w:tc>
          <w:tcPr>
            <w:tcW w:w="6305" w:type="dxa"/>
            <w:tcBorders>
              <w:top w:val="single" w:color="000000" w:sz="4" w:space="0"/>
              <w:left w:val="single" w:color="000000" w:sz="4" w:space="0"/>
              <w:bottom w:val="single" w:color="000000" w:sz="4" w:space="0"/>
              <w:right w:val="single" w:color="000000" w:sz="4" w:space="0"/>
            </w:tcBorders>
          </w:tcPr>
          <w:p w14:paraId="1A1B2D41">
            <w:pPr>
              <w:spacing w:before="0" w:after="0" w:line="252" w:lineRule="exact"/>
              <w:jc w:val="left"/>
            </w:pPr>
            <w:r>
              <w:rPr>
                <w:sz w:val="22"/>
                <w:szCs w:val="22"/>
              </w:rPr>
              <w:t>Competency-Based Education</w:t>
            </w:r>
          </w:p>
        </w:tc>
      </w:tr>
      <w:tr w14:paraId="4D63FBDE">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3182B11D">
            <w:pPr>
              <w:spacing w:before="0" w:after="0" w:line="252" w:lineRule="exact"/>
              <w:jc w:val="left"/>
            </w:pPr>
            <w:r>
              <w:rPr>
                <w:sz w:val="22"/>
                <w:szCs w:val="22"/>
              </w:rPr>
              <w:t>CSO</w:t>
            </w:r>
          </w:p>
        </w:tc>
        <w:tc>
          <w:tcPr>
            <w:tcW w:w="6305" w:type="dxa"/>
            <w:tcBorders>
              <w:top w:val="single" w:color="000000" w:sz="4" w:space="0"/>
              <w:left w:val="single" w:color="000000" w:sz="4" w:space="0"/>
              <w:bottom w:val="single" w:color="000000" w:sz="4" w:space="0"/>
              <w:right w:val="single" w:color="000000" w:sz="4" w:space="0"/>
            </w:tcBorders>
          </w:tcPr>
          <w:p w14:paraId="367C654E">
            <w:pPr>
              <w:spacing w:before="0" w:after="0" w:line="252" w:lineRule="exact"/>
              <w:jc w:val="left"/>
            </w:pPr>
            <w:r>
              <w:rPr>
                <w:sz w:val="22"/>
                <w:szCs w:val="22"/>
              </w:rPr>
              <w:t>Curriculum Support Officer</w:t>
            </w:r>
          </w:p>
        </w:tc>
      </w:tr>
      <w:tr w14:paraId="53B1C230">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613C5E4B">
            <w:pPr>
              <w:spacing w:before="0" w:after="0" w:line="252" w:lineRule="exact"/>
              <w:jc w:val="left"/>
            </w:pPr>
            <w:r>
              <w:rPr>
                <w:sz w:val="22"/>
                <w:szCs w:val="22"/>
              </w:rPr>
              <w:t>CVI</w:t>
            </w:r>
          </w:p>
        </w:tc>
        <w:tc>
          <w:tcPr>
            <w:tcW w:w="6305" w:type="dxa"/>
            <w:tcBorders>
              <w:top w:val="single" w:color="000000" w:sz="4" w:space="0"/>
              <w:left w:val="single" w:color="000000" w:sz="4" w:space="0"/>
              <w:bottom w:val="single" w:color="000000" w:sz="4" w:space="0"/>
              <w:right w:val="single" w:color="000000" w:sz="4" w:space="0"/>
            </w:tcBorders>
          </w:tcPr>
          <w:p w14:paraId="7D27C967">
            <w:pPr>
              <w:spacing w:before="0" w:after="0" w:line="252" w:lineRule="exact"/>
              <w:jc w:val="left"/>
            </w:pPr>
            <w:r>
              <w:rPr>
                <w:sz w:val="22"/>
                <w:szCs w:val="22"/>
              </w:rPr>
              <w:t>Content Validity Index</w:t>
            </w:r>
          </w:p>
        </w:tc>
      </w:tr>
      <w:tr w14:paraId="596C2C38">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53CC4B5E">
            <w:pPr>
              <w:spacing w:before="0" w:after="0" w:line="252" w:lineRule="exact"/>
              <w:jc w:val="left"/>
            </w:pPr>
            <w:r>
              <w:rPr>
                <w:sz w:val="22"/>
                <w:szCs w:val="22"/>
              </w:rPr>
              <w:t>ICT</w:t>
            </w:r>
          </w:p>
        </w:tc>
        <w:tc>
          <w:tcPr>
            <w:tcW w:w="6305" w:type="dxa"/>
            <w:tcBorders>
              <w:top w:val="single" w:color="000000" w:sz="4" w:space="0"/>
              <w:left w:val="single" w:color="000000" w:sz="4" w:space="0"/>
              <w:bottom w:val="single" w:color="000000" w:sz="4" w:space="0"/>
              <w:right w:val="single" w:color="000000" w:sz="4" w:space="0"/>
            </w:tcBorders>
          </w:tcPr>
          <w:p w14:paraId="75E02C35">
            <w:pPr>
              <w:spacing w:before="0" w:after="0" w:line="252" w:lineRule="exact"/>
              <w:jc w:val="left"/>
            </w:pPr>
            <w:r>
              <w:rPr>
                <w:sz w:val="22"/>
                <w:szCs w:val="22"/>
              </w:rPr>
              <w:t>Information and Communication Technology</w:t>
            </w:r>
          </w:p>
        </w:tc>
      </w:tr>
      <w:tr w14:paraId="21C134C9">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27F43DCC">
            <w:pPr>
              <w:spacing w:before="0" w:after="0" w:line="252" w:lineRule="exact"/>
              <w:jc w:val="left"/>
            </w:pPr>
            <w:r>
              <w:rPr>
                <w:sz w:val="22"/>
                <w:szCs w:val="22"/>
              </w:rPr>
              <w:t>KICD</w:t>
            </w:r>
          </w:p>
        </w:tc>
        <w:tc>
          <w:tcPr>
            <w:tcW w:w="6305" w:type="dxa"/>
            <w:tcBorders>
              <w:top w:val="single" w:color="000000" w:sz="4" w:space="0"/>
              <w:left w:val="single" w:color="000000" w:sz="4" w:space="0"/>
              <w:bottom w:val="single" w:color="000000" w:sz="4" w:space="0"/>
              <w:right w:val="single" w:color="000000" w:sz="4" w:space="0"/>
            </w:tcBorders>
          </w:tcPr>
          <w:p w14:paraId="66B9F35C">
            <w:pPr>
              <w:spacing w:before="0" w:after="0" w:line="252" w:lineRule="exact"/>
              <w:jc w:val="left"/>
            </w:pPr>
            <w:r>
              <w:rPr>
                <w:sz w:val="22"/>
                <w:szCs w:val="22"/>
              </w:rPr>
              <w:t>Kenya Institute of Curriculum Development</w:t>
            </w:r>
          </w:p>
        </w:tc>
      </w:tr>
      <w:tr w14:paraId="77B7268F">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56E2480E">
            <w:pPr>
              <w:spacing w:before="0" w:after="0" w:line="252" w:lineRule="exact"/>
              <w:jc w:val="left"/>
            </w:pPr>
            <w:r>
              <w:rPr>
                <w:sz w:val="22"/>
                <w:szCs w:val="22"/>
              </w:rPr>
              <w:t>KNBS</w:t>
            </w:r>
          </w:p>
        </w:tc>
        <w:tc>
          <w:tcPr>
            <w:tcW w:w="6305" w:type="dxa"/>
            <w:tcBorders>
              <w:top w:val="single" w:color="000000" w:sz="4" w:space="0"/>
              <w:left w:val="single" w:color="000000" w:sz="4" w:space="0"/>
              <w:bottom w:val="single" w:color="000000" w:sz="4" w:space="0"/>
              <w:right w:val="single" w:color="000000" w:sz="4" w:space="0"/>
            </w:tcBorders>
          </w:tcPr>
          <w:p w14:paraId="4999FAD1">
            <w:pPr>
              <w:spacing w:before="0" w:after="0" w:line="252" w:lineRule="exact"/>
              <w:jc w:val="left"/>
            </w:pPr>
            <w:r>
              <w:rPr>
                <w:sz w:val="22"/>
                <w:szCs w:val="22"/>
              </w:rPr>
              <w:t>Kenya National Bureau of Statistics</w:t>
            </w:r>
          </w:p>
        </w:tc>
      </w:tr>
      <w:tr w14:paraId="086E7C13">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2E452B71">
            <w:pPr>
              <w:spacing w:before="0" w:after="0" w:line="252" w:lineRule="exact"/>
              <w:jc w:val="left"/>
            </w:pPr>
            <w:r>
              <w:rPr>
                <w:sz w:val="22"/>
                <w:szCs w:val="22"/>
              </w:rPr>
              <w:t>KNEC</w:t>
            </w:r>
          </w:p>
        </w:tc>
        <w:tc>
          <w:tcPr>
            <w:tcW w:w="6305" w:type="dxa"/>
            <w:tcBorders>
              <w:top w:val="single" w:color="000000" w:sz="4" w:space="0"/>
              <w:left w:val="single" w:color="000000" w:sz="4" w:space="0"/>
              <w:bottom w:val="single" w:color="000000" w:sz="4" w:space="0"/>
              <w:right w:val="single" w:color="000000" w:sz="4" w:space="0"/>
            </w:tcBorders>
          </w:tcPr>
          <w:p w14:paraId="367EAA1F">
            <w:pPr>
              <w:spacing w:before="0" w:after="0" w:line="252" w:lineRule="exact"/>
              <w:jc w:val="left"/>
            </w:pPr>
            <w:r>
              <w:rPr>
                <w:sz w:val="22"/>
                <w:szCs w:val="22"/>
              </w:rPr>
              <w:t>Kenya National Examinations Council</w:t>
            </w:r>
          </w:p>
        </w:tc>
      </w:tr>
      <w:tr w14:paraId="1ABEF694">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2583BADE">
            <w:pPr>
              <w:spacing w:before="0" w:after="0" w:line="252" w:lineRule="exact"/>
              <w:jc w:val="left"/>
            </w:pPr>
            <w:r>
              <w:rPr>
                <w:sz w:val="22"/>
                <w:szCs w:val="22"/>
              </w:rPr>
              <w:t>KPSEA</w:t>
            </w:r>
          </w:p>
        </w:tc>
        <w:tc>
          <w:tcPr>
            <w:tcW w:w="6305" w:type="dxa"/>
            <w:tcBorders>
              <w:top w:val="single" w:color="000000" w:sz="4" w:space="0"/>
              <w:left w:val="single" w:color="000000" w:sz="4" w:space="0"/>
              <w:bottom w:val="single" w:color="000000" w:sz="4" w:space="0"/>
              <w:right w:val="single" w:color="000000" w:sz="4" w:space="0"/>
            </w:tcBorders>
          </w:tcPr>
          <w:p w14:paraId="48E81E4B">
            <w:pPr>
              <w:spacing w:before="0" w:after="0" w:line="252" w:lineRule="exact"/>
              <w:jc w:val="left"/>
            </w:pPr>
            <w:r>
              <w:rPr>
                <w:sz w:val="22"/>
                <w:szCs w:val="22"/>
              </w:rPr>
              <w:t>Kenya Primary School Education Assessment</w:t>
            </w:r>
          </w:p>
        </w:tc>
      </w:tr>
      <w:tr w14:paraId="515DD49E">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78427E4A">
            <w:pPr>
              <w:spacing w:before="0" w:after="0" w:line="252" w:lineRule="exact"/>
              <w:jc w:val="left"/>
            </w:pPr>
            <w:r>
              <w:rPr>
                <w:sz w:val="22"/>
                <w:szCs w:val="22"/>
              </w:rPr>
              <w:t>MKU</w:t>
            </w:r>
          </w:p>
        </w:tc>
        <w:tc>
          <w:tcPr>
            <w:tcW w:w="6305" w:type="dxa"/>
            <w:tcBorders>
              <w:top w:val="single" w:color="000000" w:sz="4" w:space="0"/>
              <w:left w:val="single" w:color="000000" w:sz="4" w:space="0"/>
              <w:bottom w:val="single" w:color="000000" w:sz="4" w:space="0"/>
              <w:right w:val="single" w:color="000000" w:sz="4" w:space="0"/>
            </w:tcBorders>
          </w:tcPr>
          <w:p w14:paraId="1A393C2D">
            <w:pPr>
              <w:spacing w:before="0" w:after="0" w:line="252" w:lineRule="exact"/>
              <w:jc w:val="left"/>
            </w:pPr>
            <w:r>
              <w:rPr>
                <w:sz w:val="22"/>
                <w:szCs w:val="22"/>
              </w:rPr>
              <w:t>Mount Kenya University</w:t>
            </w:r>
          </w:p>
        </w:tc>
      </w:tr>
      <w:tr w14:paraId="567084BC">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38327188">
            <w:pPr>
              <w:spacing w:before="0" w:after="0" w:line="252" w:lineRule="exact"/>
              <w:jc w:val="left"/>
            </w:pPr>
            <w:r>
              <w:rPr>
                <w:sz w:val="22"/>
                <w:szCs w:val="22"/>
              </w:rPr>
              <w:t>MoE</w:t>
            </w:r>
          </w:p>
        </w:tc>
        <w:tc>
          <w:tcPr>
            <w:tcW w:w="6305" w:type="dxa"/>
            <w:tcBorders>
              <w:top w:val="single" w:color="000000" w:sz="4" w:space="0"/>
              <w:left w:val="single" w:color="000000" w:sz="4" w:space="0"/>
              <w:bottom w:val="single" w:color="000000" w:sz="4" w:space="0"/>
              <w:right w:val="single" w:color="000000" w:sz="4" w:space="0"/>
            </w:tcBorders>
          </w:tcPr>
          <w:p w14:paraId="25EB76D8">
            <w:pPr>
              <w:spacing w:before="0" w:after="0" w:line="252" w:lineRule="exact"/>
              <w:jc w:val="left"/>
            </w:pPr>
            <w:r>
              <w:rPr>
                <w:sz w:val="22"/>
                <w:szCs w:val="22"/>
              </w:rPr>
              <w:t>Ministry of Education</w:t>
            </w:r>
          </w:p>
        </w:tc>
      </w:tr>
      <w:tr w14:paraId="54A17B1C">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738626EF">
            <w:pPr>
              <w:spacing w:before="0" w:after="0" w:line="252" w:lineRule="exact"/>
              <w:jc w:val="left"/>
            </w:pPr>
            <w:r>
              <w:rPr>
                <w:sz w:val="22"/>
                <w:szCs w:val="22"/>
              </w:rPr>
              <w:t>NACOSTI</w:t>
            </w:r>
          </w:p>
        </w:tc>
        <w:tc>
          <w:tcPr>
            <w:tcW w:w="6305" w:type="dxa"/>
            <w:tcBorders>
              <w:top w:val="single" w:color="000000" w:sz="4" w:space="0"/>
              <w:left w:val="single" w:color="000000" w:sz="4" w:space="0"/>
              <w:bottom w:val="single" w:color="000000" w:sz="4" w:space="0"/>
              <w:right w:val="single" w:color="000000" w:sz="4" w:space="0"/>
            </w:tcBorders>
          </w:tcPr>
          <w:p w14:paraId="02441C10">
            <w:pPr>
              <w:spacing w:before="0" w:after="0" w:line="252" w:lineRule="exact"/>
              <w:jc w:val="left"/>
            </w:pPr>
            <w:r>
              <w:rPr>
                <w:sz w:val="22"/>
                <w:szCs w:val="22"/>
              </w:rPr>
              <w:t>National Commission for Science, Technology and Innovation</w:t>
            </w:r>
          </w:p>
        </w:tc>
      </w:tr>
      <w:tr w14:paraId="736126CA">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08C2219E">
            <w:pPr>
              <w:spacing w:before="0" w:after="0" w:line="252" w:lineRule="exact"/>
              <w:jc w:val="left"/>
            </w:pPr>
            <w:r>
              <w:rPr>
                <w:sz w:val="22"/>
                <w:szCs w:val="22"/>
              </w:rPr>
              <w:t>PCIs</w:t>
            </w:r>
          </w:p>
        </w:tc>
        <w:tc>
          <w:tcPr>
            <w:tcW w:w="6305" w:type="dxa"/>
            <w:tcBorders>
              <w:top w:val="single" w:color="000000" w:sz="4" w:space="0"/>
              <w:left w:val="single" w:color="000000" w:sz="4" w:space="0"/>
              <w:bottom w:val="single" w:color="000000" w:sz="4" w:space="0"/>
              <w:right w:val="single" w:color="000000" w:sz="4" w:space="0"/>
            </w:tcBorders>
          </w:tcPr>
          <w:p w14:paraId="65715AF2">
            <w:pPr>
              <w:spacing w:before="0" w:after="0" w:line="252" w:lineRule="exact"/>
              <w:jc w:val="left"/>
            </w:pPr>
            <w:r>
              <w:rPr>
                <w:sz w:val="22"/>
                <w:szCs w:val="22"/>
              </w:rPr>
              <w:t>Pertinent and Contemporary Issues</w:t>
            </w:r>
          </w:p>
        </w:tc>
      </w:tr>
      <w:tr w14:paraId="2E04D211">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00B3EC5C">
            <w:pPr>
              <w:spacing w:before="0" w:after="0" w:line="252" w:lineRule="exact"/>
              <w:jc w:val="left"/>
            </w:pPr>
            <w:r>
              <w:rPr>
                <w:sz w:val="22"/>
                <w:szCs w:val="22"/>
              </w:rPr>
              <w:t>PCK</w:t>
            </w:r>
          </w:p>
        </w:tc>
        <w:tc>
          <w:tcPr>
            <w:tcW w:w="6305" w:type="dxa"/>
            <w:tcBorders>
              <w:top w:val="single" w:color="000000" w:sz="4" w:space="0"/>
              <w:left w:val="single" w:color="000000" w:sz="4" w:space="0"/>
              <w:bottom w:val="single" w:color="000000" w:sz="4" w:space="0"/>
              <w:right w:val="single" w:color="000000" w:sz="4" w:space="0"/>
            </w:tcBorders>
          </w:tcPr>
          <w:p w14:paraId="3415180C">
            <w:pPr>
              <w:spacing w:before="0" w:after="0" w:line="252" w:lineRule="exact"/>
              <w:jc w:val="left"/>
            </w:pPr>
            <w:r>
              <w:rPr>
                <w:sz w:val="22"/>
                <w:szCs w:val="22"/>
              </w:rPr>
              <w:t>Pedagogical Content Knowledge</w:t>
            </w:r>
          </w:p>
        </w:tc>
      </w:tr>
      <w:tr w14:paraId="3B36C5B0">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3A78ED89">
            <w:pPr>
              <w:spacing w:before="0" w:after="0" w:line="252" w:lineRule="exact"/>
              <w:jc w:val="left"/>
            </w:pPr>
            <w:r>
              <w:rPr>
                <w:sz w:val="22"/>
                <w:szCs w:val="22"/>
              </w:rPr>
              <w:t>PWPER</w:t>
            </w:r>
          </w:p>
        </w:tc>
        <w:tc>
          <w:tcPr>
            <w:tcW w:w="6305" w:type="dxa"/>
            <w:tcBorders>
              <w:top w:val="single" w:color="000000" w:sz="4" w:space="0"/>
              <w:left w:val="single" w:color="000000" w:sz="4" w:space="0"/>
              <w:bottom w:val="single" w:color="000000" w:sz="4" w:space="0"/>
              <w:right w:val="single" w:color="000000" w:sz="4" w:space="0"/>
            </w:tcBorders>
          </w:tcPr>
          <w:p w14:paraId="61449AD6">
            <w:pPr>
              <w:spacing w:before="0" w:after="0" w:line="252" w:lineRule="exact"/>
              <w:jc w:val="left"/>
            </w:pPr>
            <w:r>
              <w:rPr>
                <w:sz w:val="22"/>
                <w:szCs w:val="22"/>
              </w:rPr>
              <w:t>Presidential Working Party on Education Reform</w:t>
            </w:r>
          </w:p>
        </w:tc>
      </w:tr>
      <w:tr w14:paraId="03F697C0">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2D916ABD">
            <w:pPr>
              <w:spacing w:before="0" w:after="0" w:line="252" w:lineRule="exact"/>
              <w:jc w:val="left"/>
            </w:pPr>
            <w:r>
              <w:rPr>
                <w:sz w:val="22"/>
                <w:szCs w:val="22"/>
              </w:rPr>
              <w:t>SBA</w:t>
            </w:r>
          </w:p>
        </w:tc>
        <w:tc>
          <w:tcPr>
            <w:tcW w:w="6305" w:type="dxa"/>
            <w:tcBorders>
              <w:top w:val="single" w:color="000000" w:sz="4" w:space="0"/>
              <w:left w:val="single" w:color="000000" w:sz="4" w:space="0"/>
              <w:bottom w:val="single" w:color="000000" w:sz="4" w:space="0"/>
              <w:right w:val="single" w:color="000000" w:sz="4" w:space="0"/>
            </w:tcBorders>
          </w:tcPr>
          <w:p w14:paraId="3769E446">
            <w:pPr>
              <w:spacing w:before="0" w:after="0" w:line="252" w:lineRule="exact"/>
              <w:jc w:val="left"/>
            </w:pPr>
            <w:r>
              <w:rPr>
                <w:sz w:val="22"/>
                <w:szCs w:val="22"/>
              </w:rPr>
              <w:t>School-Based Assessment</w:t>
            </w:r>
          </w:p>
        </w:tc>
      </w:tr>
      <w:tr w14:paraId="511CE131">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7960A269">
            <w:pPr>
              <w:spacing w:before="0" w:after="0" w:line="252" w:lineRule="exact"/>
              <w:jc w:val="left"/>
            </w:pPr>
            <w:r>
              <w:rPr>
                <w:sz w:val="22"/>
                <w:szCs w:val="22"/>
              </w:rPr>
              <w:t>SPSS</w:t>
            </w:r>
          </w:p>
        </w:tc>
        <w:tc>
          <w:tcPr>
            <w:tcW w:w="6305" w:type="dxa"/>
            <w:tcBorders>
              <w:top w:val="single" w:color="000000" w:sz="4" w:space="0"/>
              <w:left w:val="single" w:color="000000" w:sz="4" w:space="0"/>
              <w:bottom w:val="single" w:color="000000" w:sz="4" w:space="0"/>
              <w:right w:val="single" w:color="000000" w:sz="4" w:space="0"/>
            </w:tcBorders>
          </w:tcPr>
          <w:p w14:paraId="0E4FB0C0">
            <w:pPr>
              <w:spacing w:before="0" w:after="0" w:line="252" w:lineRule="exact"/>
              <w:jc w:val="left"/>
            </w:pPr>
            <w:r>
              <w:rPr>
                <w:sz w:val="22"/>
                <w:szCs w:val="22"/>
              </w:rPr>
              <w:t>Statistical Package for the Social Sciences</w:t>
            </w:r>
          </w:p>
        </w:tc>
      </w:tr>
      <w:tr w14:paraId="6CE92414">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1446FBA1">
            <w:pPr>
              <w:spacing w:before="0" w:after="0" w:line="252" w:lineRule="exact"/>
              <w:jc w:val="left"/>
            </w:pPr>
            <w:r>
              <w:rPr>
                <w:sz w:val="22"/>
                <w:szCs w:val="22"/>
              </w:rPr>
              <w:t>TPD</w:t>
            </w:r>
          </w:p>
        </w:tc>
        <w:tc>
          <w:tcPr>
            <w:tcW w:w="6305" w:type="dxa"/>
            <w:tcBorders>
              <w:top w:val="single" w:color="000000" w:sz="4" w:space="0"/>
              <w:left w:val="single" w:color="000000" w:sz="4" w:space="0"/>
              <w:bottom w:val="single" w:color="000000" w:sz="4" w:space="0"/>
              <w:right w:val="single" w:color="000000" w:sz="4" w:space="0"/>
            </w:tcBorders>
          </w:tcPr>
          <w:p w14:paraId="152F68AE">
            <w:pPr>
              <w:spacing w:before="0" w:after="0" w:line="252" w:lineRule="exact"/>
              <w:jc w:val="left"/>
            </w:pPr>
            <w:r>
              <w:rPr>
                <w:sz w:val="22"/>
                <w:szCs w:val="22"/>
              </w:rPr>
              <w:t>Teacher Professional Development</w:t>
            </w:r>
          </w:p>
        </w:tc>
      </w:tr>
      <w:tr w14:paraId="13841DD1">
        <w:tblPrEx>
          <w:tblCellMar>
            <w:top w:w="60" w:type="dxa"/>
            <w:left w:w="100" w:type="dxa"/>
            <w:bottom w:w="60" w:type="dxa"/>
            <w:right w:w="10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Pr>
          <w:p w14:paraId="398130B1">
            <w:pPr>
              <w:spacing w:before="0" w:after="0" w:line="252" w:lineRule="exact"/>
              <w:jc w:val="left"/>
            </w:pPr>
            <w:r>
              <w:rPr>
                <w:sz w:val="22"/>
                <w:szCs w:val="22"/>
              </w:rPr>
              <w:t>TSC</w:t>
            </w:r>
          </w:p>
        </w:tc>
        <w:tc>
          <w:tcPr>
            <w:tcW w:w="6305" w:type="dxa"/>
            <w:tcBorders>
              <w:top w:val="single" w:color="000000" w:sz="4" w:space="0"/>
              <w:left w:val="single" w:color="000000" w:sz="4" w:space="0"/>
              <w:bottom w:val="single" w:color="000000" w:sz="4" w:space="0"/>
              <w:right w:val="single" w:color="000000" w:sz="4" w:space="0"/>
            </w:tcBorders>
          </w:tcPr>
          <w:p w14:paraId="1EE2CB71">
            <w:pPr>
              <w:spacing w:before="0" w:after="0" w:line="252" w:lineRule="exact"/>
              <w:jc w:val="left"/>
            </w:pPr>
            <w:r>
              <w:rPr>
                <w:sz w:val="22"/>
                <w:szCs w:val="22"/>
              </w:rPr>
              <w:t>Teachers Service Commission</w:t>
            </w:r>
          </w:p>
        </w:tc>
      </w:tr>
    </w:tbl>
    <w:p w14:paraId="4DED99C3">
      <w:pPr>
        <w:pStyle w:val="2"/>
        <w:spacing w:before="0" w:after="240" w:line="360" w:lineRule="exact"/>
        <w:jc w:val="center"/>
      </w:pPr>
      <w:r>
        <w:br w:type="page"/>
      </w:r>
      <w:bookmarkStart w:id="7" w:name="__RefHeading___Toc1941_2020468522"/>
      <w:bookmarkEnd w:id="7"/>
      <w:r>
        <w:t>OPERATIONAL DEFINITION OF TERMS</w:t>
      </w:r>
    </w:p>
    <w:p w14:paraId="267AACC4">
      <w:pPr>
        <w:spacing w:before="0" w:after="160" w:line="360" w:lineRule="exact"/>
        <w:jc w:val="both"/>
      </w:pPr>
      <w:r>
        <w:rPr>
          <w:b/>
          <w:bCs/>
        </w:rPr>
        <w:t xml:space="preserve">Competency-Based Curriculum (CBC):</w:t>
      </w:r>
      <w:r>
        <w:t xml:space="preserve"> The curriculum Kenya began rolling out in 2017 under the Basic Education Curriculum Framework. Rather than stressing how much content learners can remember, it stresses what they are able to do with what they learn. The Ministry of Education now calls it Competency-Based Education (CBE), and in this proposal the two names mean the same thing.</w:t>
      </w:r>
    </w:p>
    <w:p w14:paraId="10ADF54C">
      <w:pPr>
        <w:spacing w:before="0" w:after="160" w:line="360" w:lineRule="exact"/>
        <w:jc w:val="both"/>
      </w:pPr>
      <w:r>
        <w:rPr>
          <w:b/>
          <w:bCs/>
        </w:rPr>
        <w:t xml:space="preserve">Teacher competence:</w:t>
      </w:r>
      <w:r>
        <w:t xml:space="preserve"> The knowledge, skills and attitudes a teacher needs in order to deliver the CBC the way it was designed. Here it is measured through two parts: the teacher’s knowledge and understanding of the CBC, and the teacher’s pedagogical competence.</w:t>
      </w:r>
    </w:p>
    <w:p w14:paraId="58F4CD0C">
      <w:pPr>
        <w:spacing w:before="0" w:after="160" w:line="360" w:lineRule="exact"/>
        <w:jc w:val="both"/>
      </w:pPr>
      <w:r>
        <w:rPr>
          <w:b/>
          <w:bCs/>
        </w:rPr>
        <w:t xml:space="preserve">Knowledge and understanding of CBC:</w:t>
      </w:r>
      <w:r>
        <w:t xml:space="preserve"> The extent to which a teacher understands the philosophy and goals of the CBC, its core competencies and values, the pertinent and contemporary issues, and the curriculum designs.</w:t>
      </w:r>
    </w:p>
    <w:p w14:paraId="4656F276">
      <w:pPr>
        <w:spacing w:before="0" w:after="160" w:line="360" w:lineRule="exact"/>
        <w:jc w:val="both"/>
      </w:pPr>
      <w:r>
        <w:rPr>
          <w:b/>
          <w:bCs/>
        </w:rPr>
        <w:t xml:space="preserve">Pedagogical competence:</w:t>
      </w:r>
      <w:r>
        <w:t xml:space="preserve"> A teacher’s ability to plan and teach learner-centred lessons, assess learners as teaching goes on, keep assessment records and portfolios, and use the resources available, ICT included.</w:t>
      </w:r>
    </w:p>
    <w:p w14:paraId="420CA475">
      <w:pPr>
        <w:spacing w:before="0" w:after="160" w:line="360" w:lineRule="exact"/>
        <w:jc w:val="both"/>
      </w:pPr>
      <w:r>
        <w:rPr>
          <w:b/>
          <w:bCs/>
        </w:rPr>
        <w:t xml:space="preserve">Effective implementation of CBC:</w:t>
      </w:r>
      <w:r>
        <w:t xml:space="preserve"> How closely classroom practice matches what the curriculum designs expect. It is judged by learner engagement, the integration of core competencies and values, continuous assessment, parental involvement and whether the curriculum designs are covered on time.</w:t>
      </w:r>
    </w:p>
    <w:p w14:paraId="3E133BA4">
      <w:pPr>
        <w:spacing w:before="0" w:after="160" w:line="360" w:lineRule="exact"/>
        <w:jc w:val="both"/>
      </w:pPr>
      <w:r>
        <w:rPr>
          <w:b/>
          <w:bCs/>
        </w:rPr>
        <w:t xml:space="preserve">Factors affecting teacher competence:</w:t>
      </w:r>
      <w:r>
        <w:t xml:space="preserve"> Conditions inside and around the school that help or hinder teachers in gaining and using CBC competence, for example training, resources, workload, class size, instructional support and insecurity.</w:t>
      </w:r>
    </w:p>
    <w:p w14:paraId="2E896904">
      <w:pPr>
        <w:spacing w:before="0" w:after="160" w:line="360" w:lineRule="exact"/>
        <w:jc w:val="both"/>
      </w:pPr>
      <w:r>
        <w:rPr>
          <w:b/>
          <w:bCs/>
        </w:rPr>
        <w:t xml:space="preserve">Public primary school:</w:t>
      </w:r>
      <w:r>
        <w:t xml:space="preserve"> A government school in Habaswein Sub-County that offers Grades 1 to 6 under the CBC and whose teachers are employed either by the TSC or by the Board of Management.</w:t>
      </w:r>
    </w:p>
    <w:p w14:paraId="4103D130">
      <w:pPr>
        <w:spacing w:before="0" w:after="160" w:line="360" w:lineRule="exact"/>
        <w:jc w:val="both"/>
      </w:pPr>
      <w:r>
        <w:rPr>
          <w:b/>
          <w:bCs/>
        </w:rPr>
        <w:t xml:space="preserve">Marginalised area:</w:t>
      </w:r>
      <w:r>
        <w:t xml:space="preserve"> An area that gets fewer services and records weaker education indicators than the national average, mainly because it is remote, dry, thinly populated or insecure. Habaswein Sub-County is one such area.</w:t>
      </w:r>
    </w:p>
    <w:p w14:paraId="3D08227F">
      <w:pPr>
        <w:pStyle w:val="2"/>
        <w:spacing w:before="0" w:after="240" w:line="360" w:lineRule="exact"/>
        <w:jc w:val="center"/>
      </w:pPr>
      <w:bookmarkStart w:id="8" w:name="__RefHeading___Toc1943_2020468522"/>
      <w:bookmarkEnd w:id="8"/>
      <w:r>
        <w:t>ABSTRACT</w:t>
      </w:r>
    </w:p>
    <w:p w14:paraId="4512A732">
      <w:pPr>
        <w:spacing w:before="0" w:after="160" w:line="360" w:lineRule="exact"/>
        <w:jc w:val="both"/>
      </w:pPr>
      <w:r>
        <w:t xml:space="preserve">Kenya moved from the 8-4-4 system to the Competency-Based Curriculum (CBC) hoping that learners would leave school able to think for themselves, solve problems and use what they have learnt. How far this happens depends largely on the classroom teacher. Studies done in different parts of the country show that many teachers still find CBC lesson planning, learner-centred teaching and competency-based assessment difficult. In remote and arid areas, where fewer teachers are reached by training and staff turnover is high, the difficulties are probably greater. Even so, most of the available evidence comes from Nairobi, central and western Kenya, and hardly any from the north-east. This study will assess teachers’ competence and its influence on the effective implementation of the CBC in public primary schools in Habaswein Sub-County, Wajir County. It will assess teachers’ knowledge and understanding of CBC principles and practice, analyse their pedagogical competence, identify the factors that affect their competence and establish how competence relates to effective implementation. The Concerns-Based Adoption Model and Shulman’s theory of Pedagogical Content Knowledge will guide the study. A descriptive survey design combining quantitative and qualitative data will be used. The target population is 368 teachers and 46 head teachers in 46 public primary schools. A sample of 192 teachers will be drawn using Yamane’s formula and proportionate stratified random sampling, while 14 head teachers will be picked purposively. Data will be collected using a teacher questionnaire, a head teacher interview guide, a classroom observation checklist and a document analysis guide, all of which will first be piloted in Wajir South Sub-County. SPSS will be used to run descriptive statistics, Pearson’s correlation and regression on the quantitative data, and the qualitative data will be analysed thematically. It is hoped that the findings will help the Ministry of Education, the Teachers Service Commission, teacher training institutions and head teachers to support teachers in marginalised areas more effectively.</w:t>
      </w:r>
    </w:p>
    <w:p w14:paraId="2A83E4CB">
      <w:pPr>
        <w:spacing w:before="0" w:after="160" w:line="360" w:lineRule="exact"/>
        <w:jc w:val="both"/>
        <w:sectPr>
          <w:footerReference r:id="rId6" w:type="first"/>
          <w:footerReference r:id="rId4" w:type="default"/>
          <w:footerReference r:id="rId5" w:type="even"/>
          <w:pgSz w:w="11906" w:h="16838"/>
          <w:pgMar w:top="1440" w:right="1440" w:bottom="1440" w:left="2160" w:header="0" w:footer="708" w:gutter="0"/>
          <w:pgNumType w:fmt="lowerRoman" w:start="1"/>
          <w:cols w:space="720" w:num="1"/>
          <w:formProt w:val="0"/>
          <w:titlePg/>
          <w:docGrid w:linePitch="360" w:charSpace="0"/>
        </w:sectPr>
      </w:pPr>
      <w:r>
        <w:rPr>
          <w:b/>
          <w:bCs/>
        </w:rPr>
        <w:t>Key words:</w:t>
      </w:r>
      <w:r>
        <w:t xml:space="preserve"> teacher competence, Competency-Based Curriculum, pedagogical competence, curriculum implementation, marginalised areas, Habaswein</w:t>
      </w:r>
    </w:p>
    <w:p w14:paraId="0A69D36B">
      <w:pPr>
        <w:pStyle w:val="2"/>
        <w:spacing w:before="0" w:after="240" w:line="360" w:lineRule="exact"/>
        <w:jc w:val="center"/>
      </w:pPr>
      <w:bookmarkStart w:id="9" w:name="__RefHeading___Toc1945_2020468522"/>
      <w:bookmarkEnd w:id="9"/>
      <w:r>
        <w:t>CHAPTER ONE</w:t>
      </w:r>
      <w:r>
        <w:br w:type="textWrapping"/>
      </w:r>
      <w:r>
        <w:t>INTRODUCTION</w:t>
      </w:r>
    </w:p>
    <w:p w14:paraId="5F4278D7">
      <w:pPr>
        <w:pStyle w:val="3"/>
        <w:keepNext/>
        <w:spacing w:before="200" w:after="120" w:line="360" w:lineRule="exact"/>
      </w:pPr>
      <w:bookmarkStart w:id="10" w:name="__RefHeading___Toc1947_2020468522"/>
      <w:bookmarkEnd w:id="10"/>
      <w:r>
        <w:t>1.1 Background to the Study</w:t>
      </w:r>
    </w:p>
    <w:p w14:paraId="461FE137">
      <w:pPr>
        <w:spacing w:before="0" w:after="160" w:line="360" w:lineRule="exact"/>
        <w:jc w:val="both"/>
      </w:pPr>
      <w:r>
        <w:t xml:space="preserve">In many countries, education systems are slowly moving away from curricula that focus on covering content and passing examinations. The new focus is on competencies, meaning what learners can actually do with the knowledge, skills and values they acquire. Behind this shift is a real concern: plenty of young people complete school with good grades yet struggle to solve practical problems, work in teams or continue learning on their own. Competency-based approaches try to address this by changing classroom practice. The teacher talks less and designs more activities in which learners do the thinking, and learners are assessed throughout the year instead of mainly through a final examination.</w:t>
      </w:r>
    </w:p>
    <w:p w14:paraId="6E3AE9A5">
      <w:pPr>
        <w:spacing w:before="0" w:after="160" w:line="360" w:lineRule="exact"/>
        <w:jc w:val="both"/>
      </w:pPr>
      <w:r>
        <w:t xml:space="preserve">In practice, this kind of change is difficult, and most of the burden falls on teachers. Hall and Hord (2020) argue that a curriculum reform succeeds or fails in the classroom, and that teachers pass through fairly predictable stages of concern before they become comfortable with something new. When they are pushed through these stages too quickly, the reform is adopted on paper while the old ways of teaching carry on. Rwanda is a useful example. The country introduced a competence-based curriculum in 2015, yet eight years later Nsengimana et al. (2023) found that many science teachers only partly understood what “competence” meant, and several of them still relied on teacher-centred methods. Closer to home, Kidega et al. (2024) reported that teachers in Gulu City, Uganda, were handling classes of about 66 learners with poor facilities and very little training. Under those conditions, learner-centred teaching was hard to sustain.</w:t>
      </w:r>
    </w:p>
    <w:p w14:paraId="4E896ED1">
      <w:pPr>
        <w:spacing w:before="0" w:after="160" w:line="360" w:lineRule="exact"/>
        <w:jc w:val="both"/>
      </w:pPr>
      <w:r>
        <w:t xml:space="preserve">Kenya started its own reform in 2017, when the Kenya Institute of Curriculum Development (KICD) introduced the CBC under the Basic Education Curriculum Framework (KICD, 2017). Sessional Paper No. 1 of 2019 later anchored the reform in policy (Ministry of Education [MoE], 2019). The curriculum seeks to produce “engaged, empowered and ethical citizens” through seven core competencies, including communication and collaboration, critical thinking and problem solving, creativity and imagination, and digital literacy. In 2022 the first CBC cohort sat the Kenya Primary School Education Assessment (KPSEA). A year later the Presidential Working Party on Education Reform (PWPER) recommended that the reform should continue, but with fewer learning areas and a retooling programme for teachers who had trained before the CBC was introduced (PWPER, 2023). The Ministry has since adopted the name Competency-Based Education (CBE), although what is expected of teachers has not changed.</w:t>
      </w:r>
    </w:p>
    <w:p w14:paraId="5035A002">
      <w:pPr>
        <w:spacing w:before="0" w:after="160" w:line="360" w:lineRule="exact"/>
        <w:jc w:val="both"/>
      </w:pPr>
      <w:r>
        <w:t xml:space="preserve">What is expected is a lot. A CBC teacher has to understand the thinking behind the reform and plan lessons around specific learning outcomes and key inquiry questions. The same teacher must weave values and pertinent and contemporary issues into lessons, use learner-centred methods, and assess learners through observation, projects, portfolios and other school-based tools (Mwang’ombe, 2021). Keter and Wabuke (2025) see teacher preparedness as the backbone of the reform. Akala (2021) goes further and describes teachers as “the heartbeat” of the innovation, while pointing out that the early rollout was hurried and poorly resourced. Research across Kenya shows that teachers’ understanding varies a great deal. In Bomet East, Momanyi and Rop (2019) found that early grade teachers had only a vague idea of what the CBC required. Mutua and Waweru (2023) linked weak implementation in Machakos County to a shortage of learning materials and high teacher–pupil ratios. In Kinangop, Karua et al. (2025) observed that many teachers were familiar with CBC terms but had difficulty matching their teaching to them. An evaluation by the African Population and Health Research Center (APHRC, 2022) also found that truly learner-centred lessons were still the exception rather than the rule.</w:t>
      </w:r>
    </w:p>
    <w:p w14:paraId="655EC418">
      <w:pPr>
        <w:spacing w:before="0" w:after="160" w:line="360" w:lineRule="exact"/>
        <w:jc w:val="both"/>
      </w:pPr>
      <w:r>
        <w:t xml:space="preserve">If teachers in fairly well-served counties are finding the CBC hard, then the arid north-east needs particular attention. Wajir County is part of Kenya’s Arid and Semi-Arid Lands, where long distances, repeated droughts and pastoral movement have kept education indicators below the national average for many years. Habaswein Sub-County lies in the south-west of the county and had about 174,000 residents at the 2019 census (Kenya National Bureau of Statistics [KNBS], 2019). Its schools serve both settled and pastoralist families, many of whom live in scattered settlements far apart from one another. Insecurity has added to the problem since 2023. After threats and attacks linked to al-Shabaab, many non-local teachers asked to be transferred out of Wajir, Mandera and Garissa, and the TSC had to hire contract teachers to cover the shortfall (The Star, 2024). Writing about northern Kenya, Hussein (2023) noted that CBC implementation in the region was slowed by poor training, few resources and difficulty in adjusting to the new teaching methods.</w:t>
      </w:r>
    </w:p>
    <w:p w14:paraId="5F41DDDD">
      <w:pPr>
        <w:spacing w:before="0" w:after="160" w:line="360" w:lineRule="exact"/>
        <w:jc w:val="both"/>
      </w:pPr>
      <w:r>
        <w:t xml:space="preserve">From the above, it appears that the success of the CBC depends to a large extent on teacher competence, and that this competence is under particular pressure in places like Habaswein. However, there is little local evidence on how competent teachers in the sub-county are, what holds them back and how much this affects the way the CBC is delivered. The present study intends to provide that evidence.</w:t>
      </w:r>
    </w:p>
    <w:p w14:paraId="71632135">
      <w:pPr>
        <w:pStyle w:val="3"/>
        <w:keepNext/>
        <w:spacing w:before="200" w:after="120" w:line="360" w:lineRule="exact"/>
      </w:pPr>
      <w:bookmarkStart w:id="11" w:name="__RefHeading___Toc1949_2020468522"/>
      <w:bookmarkEnd w:id="11"/>
      <w:r>
        <w:t>1.2 Statement of the Problem</w:t>
      </w:r>
    </w:p>
    <w:p w14:paraId="3D4D5F89">
      <w:pPr>
        <w:spacing w:before="0" w:after="160" w:line="360" w:lineRule="exact"/>
        <w:jc w:val="both"/>
      </w:pPr>
      <w:r>
        <w:t xml:space="preserve">By now, every public primary school in Kenya is expected to have teachers who understand the CBC, plan lessons around learning outcomes, use learner-centred methods and assess learners continuously. If this were happening, children would finish Grade 6 with the competencies the curriculum promises. Both the Basic Education Curriculum Framework (KICD, 2017) and the PWPER (2023) report assume this is the case. Almost ten years into the rollout, however, the situation on the ground is different. Studies from several counties report that many teachers are still unsure of what the CBC requires, find competency-based assessment confusing and continue to teach in the old teacher-centred way (Cheruiyot, 2024; Karua et al., 2025; Mutua &amp; Waweru, 2023). The short cascade trainings offered so far have not changed classroom practice enough (Awiti, 2023; Kailo &amp; Njagi, 2025).</w:t>
      </w:r>
    </w:p>
    <w:p w14:paraId="6E47256D">
      <w:pPr>
        <w:spacing w:before="0" w:after="160" w:line="360" w:lineRule="exact"/>
        <w:jc w:val="both"/>
      </w:pPr>
      <w:r>
        <w:t xml:space="preserve">The problem is probably worse in Habaswein Sub-County. Teachers there work in remote schools with few instructional materials, carry heavy workloads and seldom get chances for professional development. When many non-local teachers left after 2023, some schools were left with newly hired or contract teachers who may have received little CBC training (The Star, 2024). If teachers lack competence in the CBC, learners miss the practical, skills-based learning the curriculum was meant to offer, and the gap between marginalised and better-served regions is likely to grow. Yet nearly all the research on teacher competence and the CBC has been done in Nairobi, Machakos, Meru, Bomet, Nyandarua and western Kenya. Very little is known about the level of teacher competence in Habaswein, what shapes it, or how it relates to CBC implementation (APHRC, 2022; Hussein, 2023). Without such evidence, efforts to support teachers in the sub-county are likely to remain general and poorly targeted. It is against this background that this study seeks to assess teachers’ competence and its influence on the effective implementation of the CBC in public primary schools in Habaswein Sub-County.</w:t>
      </w:r>
    </w:p>
    <w:p w14:paraId="58F39336">
      <w:pPr>
        <w:pStyle w:val="3"/>
        <w:keepNext/>
        <w:spacing w:before="200" w:after="120" w:line="360" w:lineRule="exact"/>
      </w:pPr>
      <w:bookmarkStart w:id="12" w:name="__RefHeading___Toc1951_2020468522"/>
      <w:bookmarkEnd w:id="12"/>
      <w:r>
        <w:t>1.3 Purpose of the Study</w:t>
      </w:r>
    </w:p>
    <w:p w14:paraId="72751CBC">
      <w:pPr>
        <w:spacing w:before="0" w:after="160" w:line="360" w:lineRule="exact"/>
        <w:jc w:val="both"/>
      </w:pPr>
      <w:r>
        <w:t xml:space="preserve">This study aims to assess how competent teachers in public primary schools in Habaswein Sub-County, Wajir County, are in handling the Competency-Based Curriculum, and to find out how their competence affects the way the curriculum is implemented. The findings will then be used to suggest practical ways of building teachers’ capacity in marginalised areas.</w:t>
      </w:r>
    </w:p>
    <w:p w14:paraId="6D195E40">
      <w:pPr>
        <w:pStyle w:val="3"/>
        <w:keepNext/>
        <w:spacing w:before="200" w:after="120" w:line="360" w:lineRule="exact"/>
      </w:pPr>
      <w:bookmarkStart w:id="13" w:name="__RefHeading___Toc1953_2020468522"/>
      <w:bookmarkEnd w:id="13"/>
      <w:r>
        <w:t>1.4 Research Objectives</w:t>
      </w:r>
    </w:p>
    <w:p w14:paraId="56E461BF">
      <w:pPr>
        <w:pStyle w:val="4"/>
        <w:keepNext/>
        <w:spacing w:before="160" w:after="100" w:line="360" w:lineRule="exact"/>
      </w:pPr>
      <w:bookmarkStart w:id="14" w:name="__RefHeading___Toc1955_2020468522"/>
      <w:bookmarkEnd w:id="14"/>
      <w:r>
        <w:t>1.4.1 General Objective</w:t>
      </w:r>
    </w:p>
    <w:p w14:paraId="16B4A3D9">
      <w:pPr>
        <w:spacing w:before="0" w:after="160" w:line="360" w:lineRule="exact"/>
        <w:jc w:val="both"/>
      </w:pPr>
      <w:r>
        <w:t>To assess teachers’ competence and its influence on the effective implementation of the Competency-Based Curriculum in public primary schools in Habaswein Sub-County, Wajir County, Kenya.</w:t>
      </w:r>
    </w:p>
    <w:p w14:paraId="2CC9E7D6">
      <w:pPr>
        <w:pStyle w:val="4"/>
        <w:keepNext/>
        <w:spacing w:before="160" w:after="100" w:line="360" w:lineRule="exact"/>
      </w:pPr>
      <w:bookmarkStart w:id="15" w:name="__RefHeading___Toc1957_2020468522"/>
      <w:bookmarkEnd w:id="15"/>
      <w:r>
        <w:t>1.4.2 Specific Objectives</w:t>
      </w:r>
    </w:p>
    <w:p w14:paraId="668D14A1">
      <w:pPr>
        <w:spacing w:before="0" w:after="80" w:line="360" w:lineRule="exact"/>
        <w:jc w:val="both"/>
      </w:pPr>
      <w:r>
        <w:t>The study will be guided by the following specific objectives:</w:t>
      </w:r>
    </w:p>
    <w:p w14:paraId="60A21FB3">
      <w:pPr>
        <w:pStyle w:val="32"/>
        <w:numPr>
          <w:ilvl w:val="0"/>
          <w:numId w:val="1"/>
        </w:numPr>
        <w:spacing w:before="0" w:after="80" w:line="360" w:lineRule="exact"/>
        <w:jc w:val="both"/>
      </w:pPr>
      <w:r>
        <w:t>To assess teachers’ knowledge and understanding of the principles and practice of the Competency-Based Curriculum in public primary schools in Habaswein Sub-County.</w:t>
      </w:r>
    </w:p>
    <w:p w14:paraId="7094D823">
      <w:pPr>
        <w:pStyle w:val="32"/>
        <w:numPr>
          <w:ilvl w:val="0"/>
          <w:numId w:val="2"/>
        </w:numPr>
        <w:tabs>
          <w:tab w:val="left" w:pos="0"/>
        </w:tabs>
        <w:spacing w:before="0" w:after="80" w:line="360" w:lineRule="exact"/>
        <w:jc w:val="both"/>
      </w:pPr>
      <w:r>
        <w:t>To analyse the level of teachers’ pedagogical competence in implementing the Competency-Based Curriculum in public primary schools in Habaswein Sub-County.</w:t>
      </w:r>
    </w:p>
    <w:p w14:paraId="5E38142D">
      <w:pPr>
        <w:pStyle w:val="32"/>
        <w:numPr>
          <w:ilvl w:val="0"/>
          <w:numId w:val="2"/>
        </w:numPr>
        <w:tabs>
          <w:tab w:val="left" w:pos="0"/>
        </w:tabs>
        <w:spacing w:before="0" w:after="80" w:line="360" w:lineRule="exact"/>
        <w:jc w:val="both"/>
      </w:pPr>
      <w:r>
        <w:t>To identify the factors affecting teachers’ competence in implementing the Competency-Based Curriculum in public primary schools in Habaswein Sub-County.</w:t>
      </w:r>
    </w:p>
    <w:p w14:paraId="0ED7C4DB">
      <w:pPr>
        <w:pStyle w:val="32"/>
        <w:numPr>
          <w:ilvl w:val="0"/>
          <w:numId w:val="2"/>
        </w:numPr>
        <w:tabs>
          <w:tab w:val="left" w:pos="0"/>
        </w:tabs>
        <w:spacing w:before="0" w:after="80" w:line="360" w:lineRule="exact"/>
        <w:jc w:val="both"/>
      </w:pPr>
      <w:r>
        <w:t>To establish the relationship between teachers’ competence and the effective implementation of the Competency-Based Curriculum in public primary schools in Habaswein Sub-County.</w:t>
      </w:r>
    </w:p>
    <w:p w14:paraId="1C037DA0">
      <w:pPr>
        <w:pStyle w:val="3"/>
        <w:keepNext/>
        <w:spacing w:before="200" w:after="120" w:line="360" w:lineRule="exact"/>
      </w:pPr>
      <w:bookmarkStart w:id="16" w:name="__RefHeading___Toc1959_2020468522"/>
      <w:bookmarkEnd w:id="16"/>
      <w:r>
        <w:t>1.5 Research Questions</w:t>
      </w:r>
    </w:p>
    <w:p w14:paraId="2053FA21">
      <w:pPr>
        <w:spacing w:before="0" w:after="80" w:line="360" w:lineRule="exact"/>
        <w:jc w:val="both"/>
      </w:pPr>
      <w:r>
        <w:t>The study will seek to answer the following questions:</w:t>
      </w:r>
    </w:p>
    <w:p w14:paraId="600F30A3">
      <w:pPr>
        <w:pStyle w:val="32"/>
        <w:numPr>
          <w:ilvl w:val="0"/>
          <w:numId w:val="3"/>
        </w:numPr>
        <w:spacing w:before="0" w:after="80" w:line="360" w:lineRule="exact"/>
        <w:jc w:val="both"/>
      </w:pPr>
      <w:r>
        <w:t>How well do teachers in public primary schools in Habaswein Sub-County understand the principles and practice of the Competency-Based Curriculum?</w:t>
      </w:r>
    </w:p>
    <w:p w14:paraId="48C09A11">
      <w:pPr>
        <w:pStyle w:val="32"/>
        <w:numPr>
          <w:ilvl w:val="0"/>
          <w:numId w:val="4"/>
        </w:numPr>
        <w:tabs>
          <w:tab w:val="left" w:pos="0"/>
        </w:tabs>
        <w:spacing w:before="0" w:after="80" w:line="360" w:lineRule="exact"/>
        <w:jc w:val="both"/>
      </w:pPr>
      <w:r>
        <w:t>What is the level of teachers’ pedagogical competence in implementing the Competency-Based Curriculum in public primary schools in Habaswein Sub-County?</w:t>
      </w:r>
    </w:p>
    <w:p w14:paraId="7B90F4B6">
      <w:pPr>
        <w:pStyle w:val="32"/>
        <w:numPr>
          <w:ilvl w:val="0"/>
          <w:numId w:val="4"/>
        </w:numPr>
        <w:tabs>
          <w:tab w:val="left" w:pos="0"/>
        </w:tabs>
        <w:spacing w:before="0" w:after="80" w:line="360" w:lineRule="exact"/>
        <w:jc w:val="both"/>
      </w:pPr>
      <w:r>
        <w:t>What factors affect teachers’ competence in implementing the Competency-Based Curriculum in public primary schools in Habaswein Sub-County?</w:t>
      </w:r>
    </w:p>
    <w:p w14:paraId="43ED21AB">
      <w:pPr>
        <w:pStyle w:val="32"/>
        <w:numPr>
          <w:ilvl w:val="0"/>
          <w:numId w:val="4"/>
        </w:numPr>
        <w:tabs>
          <w:tab w:val="left" w:pos="0"/>
        </w:tabs>
        <w:spacing w:before="0" w:after="80" w:line="360" w:lineRule="exact"/>
        <w:jc w:val="both"/>
      </w:pPr>
      <w:r>
        <w:t>What is the relationship between teachers’ competence and the effective implementation of the Competency-Based Curriculum in public primary schools in Habaswein Sub-County?</w:t>
      </w:r>
    </w:p>
    <w:p w14:paraId="7AB80B3F">
      <w:pPr>
        <w:pStyle w:val="3"/>
        <w:keepNext/>
        <w:spacing w:before="200" w:after="120" w:line="360" w:lineRule="exact"/>
      </w:pPr>
      <w:bookmarkStart w:id="17" w:name="__RefHeading___Toc1961_2020468522"/>
      <w:bookmarkEnd w:id="17"/>
      <w:r>
        <w:t>1.6 Research Hypothesis</w:t>
      </w:r>
    </w:p>
    <w:p w14:paraId="2F329C9C">
      <w:pPr>
        <w:spacing w:before="0" w:after="160" w:line="360" w:lineRule="exact"/>
        <w:jc w:val="both"/>
      </w:pPr>
      <w:r>
        <w:t>The fourth objective will be tested using the following null hypothesis at the 0.05 level of significance:</w:t>
      </w:r>
    </w:p>
    <w:p w14:paraId="3434F7FB">
      <w:pPr>
        <w:spacing w:before="0" w:after="160" w:line="360" w:lineRule="exact"/>
        <w:ind w:left="720"/>
        <w:jc w:val="both"/>
      </w:pPr>
      <w:r>
        <w:rPr>
          <w:b/>
          <w:bCs/>
        </w:rPr>
        <w:t>H₀₁:</w:t>
      </w:r>
      <w:r>
        <w:t xml:space="preserve"> There is no statistically significant relationship between teachers’ competence and the effective implementation of the Competency-Based Curriculum in public primary schools in Habaswein Sub-County.</w:t>
      </w:r>
    </w:p>
    <w:p w14:paraId="15284DE3">
      <w:pPr>
        <w:pStyle w:val="3"/>
        <w:keepNext/>
        <w:spacing w:before="200" w:after="120" w:line="360" w:lineRule="exact"/>
      </w:pPr>
      <w:bookmarkStart w:id="18" w:name="__RefHeading___Toc1963_2020468522"/>
      <w:bookmarkEnd w:id="18"/>
      <w:r>
        <w:t>1.7 Justification of the Study</w:t>
      </w:r>
    </w:p>
    <w:p w14:paraId="6D76F1A3">
      <w:pPr>
        <w:spacing w:before="0" w:after="160" w:line="360" w:lineRule="exact"/>
        <w:jc w:val="both"/>
      </w:pPr>
      <w:r>
        <w:t xml:space="preserve">There are three main reasons why this study is needed now. To begin with, the first CBC cohorts have already moved through primary school into junior school, and the PWPER (2023) has asked for teachers to be retooled. Planning that retooling requires knowing where teachers currently stand, particularly in regions that national samples usually leave out. Secondly, since 2023 the north-east has experienced an unusual staffing upheaval. Many experienced non-local teachers left and were replaced by new or contract teachers (The Star, 2024), which has most likely changed the competence profile of the teaching force in ways earlier studies did not capture. Thirdly, the few studies done in northern Kenya (Hussein, 2023) are small and mainly descriptive, and none of them tested the link between teacher competence and implementation in Habaswein. A study focused on the sub-county will help to close this gap and give policy makers clearer guidance than broad remarks about “challenges in marginalised areas”.</w:t>
      </w:r>
    </w:p>
    <w:p w14:paraId="6EFA64EC">
      <w:pPr>
        <w:pStyle w:val="3"/>
        <w:keepNext/>
        <w:spacing w:before="200" w:after="120" w:line="360" w:lineRule="exact"/>
      </w:pPr>
      <w:bookmarkStart w:id="19" w:name="__RefHeading___Toc1965_2020468522"/>
      <w:bookmarkEnd w:id="19"/>
      <w:r>
        <w:t>1.8 Significance of the Study</w:t>
      </w:r>
    </w:p>
    <w:p w14:paraId="6412A67E">
      <w:pPr>
        <w:spacing w:before="0" w:after="80" w:line="360" w:lineRule="exact"/>
        <w:jc w:val="both"/>
      </w:pPr>
      <w:r>
        <w:t>The findings are expected to be useful to several groups:</w:t>
      </w:r>
    </w:p>
    <w:p w14:paraId="3A998958">
      <w:pPr>
        <w:pStyle w:val="32"/>
        <w:numPr>
          <w:ilvl w:val="0"/>
          <w:numId w:val="5"/>
        </w:numPr>
        <w:spacing w:before="0" w:after="80" w:line="360" w:lineRule="exact"/>
        <w:jc w:val="both"/>
      </w:pPr>
      <w:r>
        <w:rPr>
          <w:b/>
          <w:bCs/>
        </w:rPr>
        <w:t xml:space="preserve">The Ministry of Education and the TSC</w:t>
      </w:r>
      <w:r>
        <w:t xml:space="preserve"> could use the findings when designing retooling and in-service programmes for teachers in arid and remote areas, and when planning staffing and hardship incentives.</w:t>
      </w:r>
    </w:p>
    <w:p w14:paraId="305C0C03">
      <w:pPr>
        <w:pStyle w:val="32"/>
        <w:numPr>
          <w:ilvl w:val="0"/>
          <w:numId w:val="6"/>
        </w:numPr>
        <w:tabs>
          <w:tab w:val="left" w:pos="0"/>
        </w:tabs>
        <w:spacing w:before="0" w:after="80" w:line="360" w:lineRule="exact"/>
        <w:jc w:val="both"/>
      </w:pPr>
      <w:r>
        <w:rPr>
          <w:b/>
          <w:bCs/>
        </w:rPr>
        <w:t xml:space="preserve">The Kenya Institute of Curriculum Development</w:t>
      </w:r>
      <w:r>
        <w:t xml:space="preserve"> may find the results useful in revising curriculum support materials and training content to suit low-resource schools.</w:t>
      </w:r>
    </w:p>
    <w:p w14:paraId="0F5D848E">
      <w:pPr>
        <w:pStyle w:val="32"/>
        <w:numPr>
          <w:ilvl w:val="0"/>
          <w:numId w:val="6"/>
        </w:numPr>
        <w:tabs>
          <w:tab w:val="left" w:pos="0"/>
        </w:tabs>
        <w:spacing w:before="0" w:after="80" w:line="360" w:lineRule="exact"/>
        <w:jc w:val="both"/>
      </w:pPr>
      <w:r>
        <w:rPr>
          <w:b/>
          <w:bCs/>
        </w:rPr>
        <w:t xml:space="preserve">Teacher training institutions</w:t>
      </w:r>
      <w:r>
        <w:t xml:space="preserve"> may use the findings to improve pre-service and in-service courses, especially in learner-centred teaching and competency-based assessment.</w:t>
      </w:r>
    </w:p>
    <w:p w14:paraId="5BFF65E6">
      <w:pPr>
        <w:pStyle w:val="32"/>
        <w:numPr>
          <w:ilvl w:val="0"/>
          <w:numId w:val="6"/>
        </w:numPr>
        <w:tabs>
          <w:tab w:val="left" w:pos="0"/>
        </w:tabs>
        <w:spacing w:before="0" w:after="80" w:line="360" w:lineRule="exact"/>
        <w:jc w:val="both"/>
      </w:pPr>
      <w:r>
        <w:rPr>
          <w:b/>
          <w:bCs/>
        </w:rPr>
        <w:t xml:space="preserve">Head teachers and Boards of Management</w:t>
      </w:r>
      <w:r>
        <w:t xml:space="preserve"> may use them to plan school-based professional development, peer support and instructional supervision.</w:t>
      </w:r>
    </w:p>
    <w:p w14:paraId="1F8F2854">
      <w:pPr>
        <w:pStyle w:val="32"/>
        <w:numPr>
          <w:ilvl w:val="0"/>
          <w:numId w:val="6"/>
        </w:numPr>
        <w:tabs>
          <w:tab w:val="left" w:pos="0"/>
        </w:tabs>
        <w:spacing w:before="0" w:after="80" w:line="360" w:lineRule="exact"/>
        <w:jc w:val="both"/>
      </w:pPr>
      <w:r>
        <w:rPr>
          <w:b/>
          <w:bCs/>
        </w:rPr>
        <w:t xml:space="preserve">Teachers</w:t>
      </w:r>
      <w:r>
        <w:t xml:space="preserve"> will get a clearer idea of their own strengths and weaknesses and of the kind of support that helps.</w:t>
      </w:r>
    </w:p>
    <w:p w14:paraId="49C8F2CF">
      <w:pPr>
        <w:pStyle w:val="32"/>
        <w:numPr>
          <w:ilvl w:val="0"/>
          <w:numId w:val="6"/>
        </w:numPr>
        <w:tabs>
          <w:tab w:val="left" w:pos="0"/>
        </w:tabs>
        <w:spacing w:before="0" w:after="80" w:line="360" w:lineRule="exact"/>
        <w:jc w:val="both"/>
      </w:pPr>
      <w:r>
        <w:rPr>
          <w:b/>
          <w:bCs/>
        </w:rPr>
        <w:t xml:space="preserve">Researchers and scholars</w:t>
      </w:r>
      <w:r>
        <w:t xml:space="preserve"> will have evidence from a region that is seldom studied, and a starting point for further work on curriculum reform in marginalised settings.</w:t>
      </w:r>
    </w:p>
    <w:p w14:paraId="124233EA">
      <w:pPr>
        <w:pStyle w:val="3"/>
        <w:keepNext/>
        <w:spacing w:before="200" w:after="120" w:line="360" w:lineRule="exact"/>
      </w:pPr>
      <w:bookmarkStart w:id="20" w:name="__RefHeading___Toc1967_2020468522"/>
      <w:bookmarkEnd w:id="20"/>
      <w:r>
        <w:t>1.9 Limitations of the Study</w:t>
      </w:r>
    </w:p>
    <w:p w14:paraId="294567DC">
      <w:pPr>
        <w:spacing w:before="0" w:after="160" w:line="360" w:lineRule="exact"/>
        <w:jc w:val="both"/>
      </w:pPr>
      <w:r>
        <w:t xml:space="preserve">Some teachers may not want to admit gaps in their competence for fear that the information could be used against them. To deal with this, the questionnaire will be anonymous and respondents will be told clearly that the study has nothing to do with TSC appraisal. What teachers report will also be checked against classroom observation and school documents. Reaching remote schools may be difficult because the sub-county is large, the roads are poor and some areas are insecure. The researcher will plan travel together with the Sub-County Director of Education and the local administration, and will try to visit during the dry season. Pastoralist movement may also lower attendance on some observation days. Where a class is too small to reflect normal teaching, the observation will be rescheduled.</w:t>
      </w:r>
    </w:p>
    <w:p w14:paraId="79087A3B">
      <w:pPr>
        <w:pStyle w:val="3"/>
        <w:keepNext/>
        <w:spacing w:before="200" w:after="120" w:line="360" w:lineRule="exact"/>
      </w:pPr>
      <w:bookmarkStart w:id="21" w:name="__RefHeading___Toc1969_2020468522"/>
      <w:bookmarkEnd w:id="21"/>
      <w:r>
        <w:t>1.10 Delimitations of the Study</w:t>
      </w:r>
    </w:p>
    <w:p w14:paraId="72C3989E">
      <w:pPr>
        <w:spacing w:before="0" w:after="160" w:line="360" w:lineRule="exact"/>
        <w:jc w:val="both"/>
      </w:pPr>
      <w:r>
        <w:t xml:space="preserve">The study will cover only public primary schools in Habaswein Sub-County, Wajir County. Private schools, pre-primary centres and junior schools are left out because they are staffed and managed differently. The respondents will be teachers of Grades 1 to 6 and head teachers. Teacher competence will be limited to two dimensions, namely knowledge and understanding of the CBC and pedagogical competence, and effective implementation will be judged using classroom-level indicators. Data collection will take place between March and April 2027.</w:t>
      </w:r>
    </w:p>
    <w:p w14:paraId="22068A24">
      <w:pPr>
        <w:pStyle w:val="3"/>
        <w:keepNext/>
        <w:spacing w:before="200" w:after="120" w:line="360" w:lineRule="exact"/>
      </w:pPr>
      <w:bookmarkStart w:id="22" w:name="__RefHeading___Toc1971_2020468522"/>
      <w:bookmarkEnd w:id="22"/>
      <w:r>
        <w:t>1.11 Assumptions of the Study</w:t>
      </w:r>
    </w:p>
    <w:p w14:paraId="3CF2DAB5">
      <w:pPr>
        <w:spacing w:before="0" w:after="160" w:line="360" w:lineRule="exact"/>
        <w:jc w:val="both"/>
      </w:pPr>
      <w:r>
        <w:t xml:space="preserve">The study assumes that respondents will give honest answers, that the records at the Sub-County Director of Education’s office give a true picture of the number of schools and teachers, that the sampled schools will be safe and accessible during data collection, and that the lessons observed will reflect how teachers usually teach.</w:t>
      </w:r>
    </w:p>
    <w:p w14:paraId="23547EBE">
      <w:pPr>
        <w:pStyle w:val="2"/>
        <w:spacing w:before="0" w:after="240" w:line="360" w:lineRule="exact"/>
        <w:jc w:val="center"/>
      </w:pPr>
      <w:bookmarkStart w:id="23" w:name="__RefHeading___Toc1973_2020468522"/>
      <w:bookmarkEnd w:id="23"/>
      <w:r>
        <w:t>CHAPTER TWO</w:t>
      </w:r>
      <w:r>
        <w:br w:type="textWrapping"/>
      </w:r>
      <w:r>
        <w:t>LITERATURE REVIEW</w:t>
      </w:r>
    </w:p>
    <w:p w14:paraId="058037EB">
      <w:pPr>
        <w:pStyle w:val="3"/>
        <w:keepNext/>
        <w:spacing w:before="200" w:after="120" w:line="360" w:lineRule="exact"/>
      </w:pPr>
      <w:bookmarkStart w:id="24" w:name="__RefHeading___Toc1975_2020468522"/>
      <w:bookmarkEnd w:id="24"/>
      <w:r>
        <w:t>2.1 Introduction</w:t>
      </w:r>
    </w:p>
    <w:p w14:paraId="6A6B3C49">
      <w:pPr>
        <w:spacing w:before="0" w:after="160" w:line="360" w:lineRule="exact"/>
        <w:jc w:val="both"/>
      </w:pPr>
      <w:r>
        <w:t xml:space="preserve">This chapter looks at what earlier researchers have found on teacher competence and the implementation of competency-based curricula. It first discusses the two theories on which the study is based and then reviews empirical studies under each of the four objectives. The conceptual framework, a critique of the literature and a summary of the research gaps come at the end.</w:t>
      </w:r>
    </w:p>
    <w:p w14:paraId="4D4BB009">
      <w:pPr>
        <w:pStyle w:val="3"/>
        <w:keepNext/>
        <w:spacing w:before="200" w:after="120" w:line="360" w:lineRule="exact"/>
      </w:pPr>
      <w:bookmarkStart w:id="25" w:name="__RefHeading___Toc1977_2020468522"/>
      <w:bookmarkEnd w:id="25"/>
      <w:r>
        <w:t>2.2 Theoretical Review</w:t>
      </w:r>
    </w:p>
    <w:p w14:paraId="2EB50EE7">
      <w:pPr>
        <w:pStyle w:val="4"/>
        <w:keepNext/>
        <w:spacing w:before="160" w:after="100" w:line="360" w:lineRule="exact"/>
      </w:pPr>
      <w:bookmarkStart w:id="26" w:name="__RefHeading___Toc1979_2020468522"/>
      <w:bookmarkEnd w:id="26"/>
      <w:r>
        <w:t>2.2.1 Concerns-Based Adoption Model</w:t>
      </w:r>
    </w:p>
    <w:p w14:paraId="1DA29126">
      <w:pPr>
        <w:spacing w:before="0" w:after="160" w:line="360" w:lineRule="exact"/>
        <w:jc w:val="both"/>
      </w:pPr>
      <w:r>
        <w:t xml:space="preserve">The Concerns-Based Adoption Model (CBAM) was developed at the University of Texas in the 1970s and is explained in detail by Hall and Hord (2020). It rests on the idea that change is a process and not a one-time event, and that it is individuals, rather than institutions, who change first. The model uses three diagnostic tools. The </w:t>
      </w:r>
      <w:r>
        <w:rPr>
          <w:i/>
          <w:iCs/>
        </w:rPr>
        <w:t xml:space="preserve">Stages of Concern</w:t>
      </w:r>
      <w:r>
        <w:t xml:space="preserve"> trace how a teacher’s worries shift when meeting an innovation. At first the teacher simply wants information; later come personal concerns (“What does this mean for me?”) and management concerns (“Where will I get the time and materials?”); and only later does attention turn to the effect on learners and to working with colleagues to improve things. The </w:t>
      </w:r>
      <w:r>
        <w:rPr>
          <w:i/>
          <w:iCs/>
        </w:rPr>
        <w:t xml:space="preserve">Levels of Use</w:t>
      </w:r>
      <w:r>
        <w:t xml:space="preserve"> describe what teachers actually do, ranging from non-use and mechanical use to routine and refined use. </w:t>
      </w:r>
      <w:r>
        <w:rPr>
          <w:i/>
          <w:iCs/>
        </w:rPr>
        <w:t xml:space="preserve">Innovation Configurations</w:t>
      </w:r>
      <w:r>
        <w:t xml:space="preserve"> describe the different shapes an innovation takes once it reaches classrooms, some close to the original design and others far from it.</w:t>
      </w:r>
    </w:p>
    <w:p w14:paraId="5C6EF1CA">
      <w:pPr>
        <w:spacing w:before="0" w:after="160" w:line="360" w:lineRule="exact"/>
        <w:jc w:val="both"/>
      </w:pPr>
      <w:r>
        <w:t xml:space="preserve">CBAM is relevant here because the CBC is an innovation that teachers in Habaswein have adopted to different degrees. A teacher whose only exposure to the CBC was a short workshop is likely to remain at the stage of personal or management concerns and to use the curriculum mechanically. The model therefore helps to explain why knowledge and understanding of the CBC (Objective 1) matter, since without them teachers cannot move past these early concerns. It also shows why contextual factors such as training, resources and support from head teachers (Objective 3) shape competence: each of them can either ease teachers’ concerns or make them worse. One criticism of CBAM is that it concentrates on the individual teacher and pays less attention to wider structural issues such as policy changes or insecurity (Hall &amp; Hord, 2020). This study tries to make up for that weakness by including contextual factors in its framework.</w:t>
      </w:r>
    </w:p>
    <w:p w14:paraId="34250596">
      <w:pPr>
        <w:pStyle w:val="4"/>
        <w:keepNext/>
        <w:spacing w:before="160" w:after="100" w:line="360" w:lineRule="exact"/>
      </w:pPr>
      <w:bookmarkStart w:id="27" w:name="__RefHeading___Toc1981_2020468522"/>
      <w:bookmarkEnd w:id="27"/>
      <w:r>
        <w:t>2.2.2 Theory of Pedagogical Content Knowledge</w:t>
      </w:r>
    </w:p>
    <w:p w14:paraId="0E096654">
      <w:pPr>
        <w:spacing w:before="0" w:after="160" w:line="360" w:lineRule="exact"/>
        <w:jc w:val="both"/>
      </w:pPr>
      <w:r>
        <w:t xml:space="preserve">According to Shulman (1986), good teaching requires more than mastery of a subject, and more than knowledge of general teaching methods. It depends on a particular mix of the two, which he called pedagogical content knowledge (PCK). PCK is knowing how to present a given topic so that a given group of learners can understand it: which examples and activities work, and where learners usually get confused. Shulman’s work later gave rise to wider frameworks such as technological pedagogical content knowledge, which adds the effective use of technology.</w:t>
      </w:r>
    </w:p>
    <w:p w14:paraId="6954EC29">
      <w:pPr>
        <w:spacing w:before="0" w:after="160" w:line="360" w:lineRule="exact"/>
        <w:jc w:val="both"/>
      </w:pPr>
      <w:r>
        <w:t xml:space="preserve">PCK applies to the CBC because the new curriculum changes not only the content taught but also the way it is taught and assessed. A teacher may know a learning area very well and still be unable to turn that content into an inquiry activity, a project or an authentic assessment task. The theory therefore supports Objective 2, which looks at pedagogical competence, and Objective 4, which links competence to implementation. In simple terms, the stronger a teacher’s PCK, the closer the lesson is likely to be to what the curriculum developers had in mind. A weakness of the theory is that PCK cannot easily be observed, and teachers tend to rate themselves higher than they should. This is why the study will combine questionnaires with classroom observation and a review of lesson plans and assessment records.</w:t>
      </w:r>
    </w:p>
    <w:p w14:paraId="4D2D0887">
      <w:pPr>
        <w:pStyle w:val="3"/>
        <w:keepNext/>
        <w:spacing w:before="200" w:after="120" w:line="360" w:lineRule="exact"/>
      </w:pPr>
      <w:bookmarkStart w:id="28" w:name="__RefHeading___Toc1983_2020468522"/>
      <w:bookmarkEnd w:id="28"/>
      <w:r>
        <w:t>2.3 Empirical Review</w:t>
      </w:r>
    </w:p>
    <w:p w14:paraId="1520D1A6">
      <w:pPr>
        <w:pStyle w:val="4"/>
        <w:keepNext/>
        <w:spacing w:before="160" w:after="100" w:line="360" w:lineRule="exact"/>
      </w:pPr>
      <w:bookmarkStart w:id="29" w:name="__RefHeading___Toc1985_2020468522"/>
      <w:bookmarkEnd w:id="29"/>
      <w:r>
        <w:t>2.3.1 Teachers’ Knowledge and Understanding of the Competency-Based Curriculum</w:t>
      </w:r>
    </w:p>
    <w:p w14:paraId="3BB153B9">
      <w:pPr>
        <w:spacing w:before="0" w:after="160" w:line="360" w:lineRule="exact"/>
        <w:jc w:val="both"/>
      </w:pPr>
      <w:r>
        <w:t xml:space="preserve">Teachers cannot implement what they do not understand, and the available studies show that understanding of the CBC is uneven. In Rwanda, Nsengimana et al. (2023) interviewed twelve science teachers from three secondary schools eight years after the competence-based curriculum was introduced. Most of them could give the general reasons for the reform, but their idea of what a “competence” is, and how it differs from knowledge, was shallow. The study was small and qualitative, but it makes an important point: understanding does not simply come with time.</w:t>
      </w:r>
    </w:p>
    <w:p w14:paraId="16DCB0CD">
      <w:pPr>
        <w:spacing w:before="0" w:after="160" w:line="360" w:lineRule="exact"/>
        <w:jc w:val="both"/>
      </w:pPr>
      <w:r>
        <w:t xml:space="preserve">Locally, Momanyi and Rop (2019) used Stufflebeam’s CIPP evaluation model to survey early grade teachers in Bomet East Sub-County. Most had only a vague grasp of CBC concepts, and this affected how they implemented the curriculum. Mwang’ombe (2021) came to a similar conclusion in a broader review: many teachers could list the core competencies but could not explain how to develop them during a lesson. In a more recent study of public primary schools in Kinangop Sub-County, Karua et al. (2025) found that awareness of CBC principles had improved, but teachers were slower in adjusting their teaching and learning approaches to match them. Keter and Wabuke (2025) studied junior school teachers in Bomet County and found that preparedness, including knowledge of CBC requirements, was closely related to how well the curriculum was implemented.</w:t>
      </w:r>
    </w:p>
    <w:p w14:paraId="51A5353C">
      <w:pPr>
        <w:spacing w:before="0" w:after="160" w:line="360" w:lineRule="exact"/>
        <w:jc w:val="both"/>
      </w:pPr>
      <w:r>
        <w:t xml:space="preserve">A common thread in these studies is the difference between knowing about the CBC and understanding it well enough to apply it. However, they were all carried out in areas with fairly good access to training and support. None of them focused on teachers in the arid north-east, where many are newly recruited, on contract, or trained before the CBC. The current study will measure knowledge and understanding in that setting.</w:t>
      </w:r>
    </w:p>
    <w:p w14:paraId="6FF3B994">
      <w:pPr>
        <w:pStyle w:val="4"/>
        <w:keepNext/>
        <w:spacing w:before="160" w:after="100" w:line="360" w:lineRule="exact"/>
      </w:pPr>
      <w:bookmarkStart w:id="30" w:name="__RefHeading___Toc1987_2020468522"/>
      <w:bookmarkEnd w:id="30"/>
      <w:r>
        <w:t>2.3.2 Teachers’ Pedagogical Competence in Implementing the Competency-Based Curriculum</w:t>
      </w:r>
    </w:p>
    <w:p w14:paraId="0EECF36E">
      <w:pPr>
        <w:spacing w:before="0" w:after="160" w:line="360" w:lineRule="exact"/>
        <w:jc w:val="both"/>
      </w:pPr>
      <w:r>
        <w:t xml:space="preserve">It is in pedagogy that understanding either becomes practice or fails to. APHRC (2022) observed CBC lessons in several Kenyan counties. Some teachers ran lively, learner-centred lessons, while many others still depended on chalk-and-talk and whole-class repetition. What separated the stronger lessons from the weaker ones was not so much resources as the teacher’s skill in planning activities, asking open questions and getting learners involved.</w:t>
      </w:r>
    </w:p>
    <w:p w14:paraId="38770C99">
      <w:pPr>
        <w:spacing w:before="0" w:after="160" w:line="360" w:lineRule="exact"/>
        <w:jc w:val="both"/>
      </w:pPr>
      <w:r>
        <w:t xml:space="preserve">Assessment keeps coming up as a problem area. Using observation and a review of earlier studies on junior schools, Cheruiyot (2024) found that many teachers were unsure how to conduct formative and school-based assessment. They kept learner portfolios mainly because they were required to, not because the portfolios informed their teaching. In public primary schools in Nairobi City, Awiti (2023) found that teachers’ skill in learner-centred approaches and assessment had a strong effect on implementation, although large classes made individual assessment very difficult. In a survey of 351 teachers, Murithi and Yoo (2021) found that teachers were positive about using ICT in the CBC, but poor facilities and limited technical skills meant they rarely used it.</w:t>
      </w:r>
    </w:p>
    <w:p w14:paraId="0933D01F">
      <w:pPr>
        <w:spacing w:before="0" w:after="160" w:line="360" w:lineRule="exact"/>
        <w:jc w:val="both"/>
      </w:pPr>
      <w:r>
        <w:t xml:space="preserve">Findings from Uganda are similar. Kidega et al. (2024) reported that teachers in Gulu City often went back to lecturing because they had not been trained in the new methods and their classes were very large. On the whole, the literature suggests that pedagogical competence, particularly in learner-centred methods and assessment, is where teachers need the most help. Most of these studies, however, depended on questionnaires alone, and only a few compared what teachers said with what they did in class. This study will use both sources in a setting where no such evidence exists yet.</w:t>
      </w:r>
    </w:p>
    <w:p w14:paraId="6EAE8F9C">
      <w:pPr>
        <w:pStyle w:val="4"/>
        <w:keepNext/>
        <w:spacing w:before="160" w:after="100" w:line="360" w:lineRule="exact"/>
      </w:pPr>
      <w:bookmarkStart w:id="31" w:name="__RefHeading___Toc1989_2020468522"/>
      <w:bookmarkEnd w:id="31"/>
      <w:r>
        <w:t>2.3.3 Factors Affecting Teachers’ Competence in Implementing the Competency-Based Curriculum</w:t>
      </w:r>
    </w:p>
    <w:p w14:paraId="1235085C">
      <w:pPr>
        <w:spacing w:before="0" w:after="160" w:line="360" w:lineRule="exact"/>
        <w:jc w:val="both"/>
      </w:pPr>
      <w:r>
        <w:t xml:space="preserve">Training is the factor mentioned most often. Kailo and Njagi (2025) looked at in-service training in public primary schools in Kilifi County and found that the quality of training resources and materials had a significant effect on how well teachers implemented the CBC. Many teachers considered the short cascade workshops, where a few are trained and expected to train the rest, to be inadequate. Evidence from other countries agrees. Professional development changes practice when it is continuous, practical and tied to what teachers do in their own classrooms, not when it is a one-off event (Darling-Hammond et al., 2017; Guskey, 2002).</w:t>
      </w:r>
    </w:p>
    <w:p w14:paraId="1268147D">
      <w:pPr>
        <w:spacing w:before="0" w:after="160" w:line="360" w:lineRule="exact"/>
        <w:jc w:val="both"/>
      </w:pPr>
      <w:r>
        <w:t xml:space="preserve">Resources and workload follow closely. Mogere (2022) found that teacher preparedness and the availability of teaching materials were the strongest determinants of CBC implementation in Nairobi County. In Machakos, Mutua and Waweru (2023) identified a shortage of learning materials and high teacher–pupil ratios as the main constraints. Akala (2021) argues that the CBC was introduced before schools had the people and materials it needed, which left teachers to improvise.</w:t>
      </w:r>
    </w:p>
    <w:p w14:paraId="3556E606">
      <w:pPr>
        <w:spacing w:before="0" w:after="160" w:line="360" w:lineRule="exact"/>
        <w:jc w:val="both"/>
      </w:pPr>
      <w:r>
        <w:t xml:space="preserve">The local context also plays a part. Hussein (2023) studied CBC implementation in northern Kenya using 45 primary school teachers and 15 head teachers. Teachers struggled with the new subject divisions, teaching strategies and assessment techniques, and limited training and materials made matters worse. The staffing crisis in the north-east after 2023 has added a further problem. As many experienced non-local teachers left because of insecurity, schools in Wajir, Mandera and Garissa lost much of the CBC experience they had built up, and the TSC resorted to contract teachers to keep classes going (The Star, 2024). No study so far has examined how insecurity and staff turnover affect teachers’ CBC competence. This study will look at these factors together with the more familiar ones of training, resources, workload and instructional support.</w:t>
      </w:r>
    </w:p>
    <w:p w14:paraId="24A85AE5">
      <w:pPr>
        <w:pStyle w:val="4"/>
        <w:keepNext/>
        <w:spacing w:before="160" w:after="100" w:line="360" w:lineRule="exact"/>
      </w:pPr>
      <w:bookmarkStart w:id="32" w:name="__RefHeading___Toc1991_2020468522"/>
      <w:bookmarkEnd w:id="32"/>
      <w:r>
        <w:t>2.3.4 Teachers’ Competence and Effective Implementation of the Competency-Based Curriculum</w:t>
      </w:r>
    </w:p>
    <w:p w14:paraId="3025B7B4">
      <w:pPr>
        <w:spacing w:before="0" w:after="160" w:line="360" w:lineRule="exact"/>
        <w:jc w:val="both"/>
      </w:pPr>
      <w:r>
        <w:t xml:space="preserve">A number of studies have measured the link between teacher competence and implementation directly. In a study of 79 public primary schools in Machakos County, Mutua and Waweru (2023) found that teachers’ competence, measured by their knowledge, skills and attitudes, was associated with the level of CBC implementation. Keter and Wabuke (2025) used questionnaires, interviews and observation checklists in Bomet County and found a positive relationship between teacher preparedness and CBC implementation in junior schools. Similarly, Awiti (2023) found that teacher-related factors such as training and pedagogical skill accounted for much of the variation in implementation in Nairobi.</w:t>
      </w:r>
    </w:p>
    <w:p w14:paraId="3A968FF0">
      <w:pPr>
        <w:spacing w:before="0" w:after="160" w:line="360" w:lineRule="exact"/>
        <w:jc w:val="both"/>
      </w:pPr>
      <w:r>
        <w:t xml:space="preserve">The general pattern is that implementation is stronger where teachers are more competent. The problem is that these studies were done almost entirely in counties with better infrastructure, denser populations and more stable staffing than Habaswein. It would be unwise to assume that the relationship is the same, or equally strong, where resources are scarcer and turnover higher. Shortages might be so severe that even competent teachers cannot implement the CBC well. On the other hand, competence might matter even more because teachers have fewer materials to rely on. Testing the relationship in Habaswein will therefore add new knowledge.</w:t>
      </w:r>
    </w:p>
    <w:p w14:paraId="66B313B6">
      <w:pPr>
        <w:pStyle w:val="3"/>
        <w:keepNext/>
        <w:spacing w:before="200" w:after="120" w:line="360" w:lineRule="exact"/>
      </w:pPr>
      <w:bookmarkStart w:id="33" w:name="__RefHeading___Toc1993_2020468522"/>
      <w:bookmarkEnd w:id="33"/>
      <w:r>
        <w:t>2.4 Conceptual Framework</w:t>
      </w:r>
    </w:p>
    <w:p w14:paraId="33EE78D4">
      <w:pPr>
        <w:spacing w:before="0" w:after="160" w:line="360" w:lineRule="exact"/>
        <w:jc w:val="both"/>
      </w:pPr>
      <w:r>
        <w:t xml:space="preserve">Figure 2.1 presents the conceptual framework, which shows the expected relationship between the variables. Teacher competence is the independent variable, measured through knowledge and understanding of the CBC and through pedagogical competence. The dependent variable is effective implementation of the CBC, indicated by learner engagement, integration of core competencies and values, continuous assessment, parental involvement and timely coverage of the curriculum designs. Factors such as training, resources, workload and class size, instructional support and insecurity are treated as intervening variables. These factors influence how competent teachers become, and they may also strengthen or weaken the effect of competence on implementation.</w:t>
      </w:r>
    </w:p>
    <w:p w14:paraId="0C759555">
      <w:pPr>
        <w:keepNext/>
        <w:spacing w:before="120" w:after="60"/>
        <w:jc w:val="center"/>
      </w:pPr>
      <w:r>
        <w:drawing>
          <wp:inline distT="0" distB="0" distL="0" distR="0">
            <wp:extent cx="5334000" cy="38576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1"/>
                    <a:stretch>
                      <a:fillRect/>
                    </a:stretch>
                  </pic:blipFill>
                  <pic:spPr>
                    <a:xfrm>
                      <a:off x="0" y="0"/>
                      <a:ext cx="5334000" cy="3857625"/>
                    </a:xfrm>
                    <a:prstGeom prst="rect">
                      <a:avLst/>
                    </a:prstGeom>
                  </pic:spPr>
                </pic:pic>
              </a:graphicData>
            </a:graphic>
          </wp:inline>
        </w:drawing>
      </w:r>
    </w:p>
    <w:p w14:paraId="43D34D39">
      <w:pPr>
        <w:spacing w:before="0" w:after="40"/>
        <w:jc w:val="center"/>
      </w:pPr>
      <w:r>
        <w:rPr>
          <w:b/>
          <w:bCs/>
        </w:rPr>
        <w:t>Figure 2.1: Conceptual Framework</w:t>
      </w:r>
    </w:p>
    <w:p w14:paraId="463808C3">
      <w:pPr>
        <w:pStyle w:val="3"/>
        <w:keepNext/>
        <w:spacing w:before="200" w:after="120" w:line="360" w:lineRule="exact"/>
      </w:pPr>
      <w:bookmarkStart w:id="34" w:name="__RefHeading___Toc1995_2020468522"/>
      <w:bookmarkEnd w:id="34"/>
      <w:r>
        <w:t>2.5 Critique of Existing Literature</w:t>
      </w:r>
    </w:p>
    <w:p w14:paraId="773F72A2">
      <w:pPr>
        <w:spacing w:before="0" w:after="160" w:line="360" w:lineRule="exact"/>
        <w:jc w:val="both"/>
      </w:pPr>
      <w:r>
        <w:t xml:space="preserve">While the reviewed studies agree that teacher competence matters, they have four main shortcomings. The first is geographical. Most Kenyan studies were done in Nairobi, Machakos, Bomet, Nyandarua, Kilifi and other counties with fairly good access to training and supervision, while the north-east appears mostly in commentaries and small descriptive studies such as Hussein (2023). The second is that many studies rely mainly on teachers’ own reports, which tend to exaggerate competence. Only a few (APHRC, 2022; Keter &amp; Wabuke, 2025) combined questionnaires with classroom observation. Thirdly, some studies treat “preparedness” or “training” as if they meant the same thing as competence, yet a teacher can attend training and still lack the skills to apply it. Lastly, most of the studies were done before the staffing disruption in the north-east after 2023 and the policy changes that followed the PWPER report, so they say nothing about the effect of these recent developments. The present study addresses these gaps by focusing on Habaswein, measuring two dimensions of competence directly, checking self-reports against observation and documents, and including insecurity and staff turnover among the factors studied.</w:t>
      </w:r>
    </w:p>
    <w:p w14:paraId="39229EF1">
      <w:pPr>
        <w:pStyle w:val="3"/>
        <w:keepNext/>
        <w:spacing w:before="200" w:after="120" w:line="360" w:lineRule="exact"/>
      </w:pPr>
      <w:bookmarkStart w:id="35" w:name="__RefHeading___Toc1997_2020468522"/>
      <w:bookmarkEnd w:id="35"/>
      <w:r>
        <w:t>2.6 Summary of Literature and Research Gaps</w:t>
      </w:r>
    </w:p>
    <w:p w14:paraId="1AC74C32">
      <w:pPr>
        <w:spacing w:before="0" w:after="160" w:line="360" w:lineRule="exact"/>
        <w:jc w:val="both"/>
      </w:pPr>
      <w:r>
        <w:t xml:space="preserve">In summary, the review shows that teachers often understand the CBC only superficially and that their pedagogical competence, especially in learner-centred methods and assessment, varies widely. Training, resources, workload and context all shape this competence, and more competent teachers generally implement the CBC better. Table 2.1 summarises the main studies and the gaps they leave.</w:t>
      </w:r>
    </w:p>
    <w:p w14:paraId="542ED1FC">
      <w:pPr>
        <w:keepNext/>
        <w:spacing w:before="160" w:after="80" w:line="276" w:lineRule="exact"/>
      </w:pPr>
      <w:r>
        <w:rPr>
          <w:b/>
          <w:bCs/>
        </w:rPr>
        <w:t>Table 2.1: Summary of Research Gaps</w:t>
      </w:r>
    </w:p>
    <w:tbl>
      <w:tblPr>
        <w:tblStyle w:val="9"/>
        <w:tblW w:w="8306" w:type="dxa"/>
        <w:tblInd w:w="0" w:type="dxa"/>
        <w:tblLayout w:type="fixed"/>
        <w:tblCellMar>
          <w:top w:w="60" w:type="dxa"/>
          <w:left w:w="100" w:type="dxa"/>
          <w:bottom w:w="60" w:type="dxa"/>
          <w:right w:w="100" w:type="dxa"/>
        </w:tblCellMar>
      </w:tblPr>
      <w:tblGrid>
        <w:gridCol w:w="1799"/>
        <w:gridCol w:w="2000"/>
        <w:gridCol w:w="2400"/>
        <w:gridCol w:w="2106"/>
      </w:tblGrid>
      <w:tr w14:paraId="319B4DB5">
        <w:tblPrEx>
          <w:tblCellMar>
            <w:top w:w="60" w:type="dxa"/>
            <w:left w:w="100" w:type="dxa"/>
            <w:bottom w:w="60" w:type="dxa"/>
            <w:right w:w="100" w:type="dxa"/>
          </w:tblCellMar>
        </w:tblPrEx>
        <w:trPr>
          <w:tblHeader/>
        </w:trPr>
        <w:tc>
          <w:tcPr>
            <w:tcW w:w="1799" w:type="dxa"/>
            <w:tcBorders>
              <w:top w:val="single" w:color="000000" w:sz="4" w:space="0"/>
              <w:left w:val="single" w:color="000000" w:sz="4" w:space="0"/>
              <w:bottom w:val="single" w:color="000000" w:sz="4" w:space="0"/>
              <w:right w:val="single" w:color="000000" w:sz="4" w:space="0"/>
            </w:tcBorders>
            <w:shd w:val="clear" w:color="auto" w:fill="D9D9D9"/>
          </w:tcPr>
          <w:p w14:paraId="469C33F1">
            <w:pPr>
              <w:spacing w:before="0" w:after="0" w:line="252" w:lineRule="exact"/>
              <w:jc w:val="left"/>
            </w:pPr>
            <w:r>
              <w:rPr>
                <w:b/>
                <w:bCs/>
                <w:sz w:val="22"/>
                <w:szCs w:val="22"/>
              </w:rPr>
              <w:t>Author(s) and Year</w:t>
            </w:r>
          </w:p>
        </w:tc>
        <w:tc>
          <w:tcPr>
            <w:tcW w:w="2000" w:type="dxa"/>
            <w:tcBorders>
              <w:top w:val="single" w:color="000000" w:sz="4" w:space="0"/>
              <w:left w:val="single" w:color="000000" w:sz="4" w:space="0"/>
              <w:bottom w:val="single" w:color="000000" w:sz="4" w:space="0"/>
              <w:right w:val="single" w:color="000000" w:sz="4" w:space="0"/>
            </w:tcBorders>
            <w:shd w:val="clear" w:color="auto" w:fill="D9D9D9"/>
          </w:tcPr>
          <w:p w14:paraId="6264BB15">
            <w:pPr>
              <w:spacing w:before="0" w:after="0" w:line="252" w:lineRule="exact"/>
              <w:jc w:val="left"/>
            </w:pPr>
            <w:r>
              <w:rPr>
                <w:b/>
                <w:bCs/>
                <w:sz w:val="22"/>
                <w:szCs w:val="22"/>
              </w:rPr>
              <w:t>Focus of Study</w:t>
            </w:r>
          </w:p>
        </w:tc>
        <w:tc>
          <w:tcPr>
            <w:tcW w:w="2400" w:type="dxa"/>
            <w:tcBorders>
              <w:top w:val="single" w:color="000000" w:sz="4" w:space="0"/>
              <w:left w:val="single" w:color="000000" w:sz="4" w:space="0"/>
              <w:bottom w:val="single" w:color="000000" w:sz="4" w:space="0"/>
              <w:right w:val="single" w:color="000000" w:sz="4" w:space="0"/>
            </w:tcBorders>
            <w:shd w:val="clear" w:color="auto" w:fill="D9D9D9"/>
          </w:tcPr>
          <w:p w14:paraId="48240DA7">
            <w:pPr>
              <w:spacing w:before="0" w:after="0" w:line="252" w:lineRule="exact"/>
              <w:jc w:val="left"/>
            </w:pPr>
            <w:r>
              <w:rPr>
                <w:b/>
                <w:bCs/>
                <w:sz w:val="22"/>
                <w:szCs w:val="22"/>
              </w:rPr>
              <w:t>Key Findings</w:t>
            </w:r>
          </w:p>
        </w:tc>
        <w:tc>
          <w:tcPr>
            <w:tcW w:w="2106" w:type="dxa"/>
            <w:tcBorders>
              <w:top w:val="single" w:color="000000" w:sz="4" w:space="0"/>
              <w:left w:val="single" w:color="000000" w:sz="4" w:space="0"/>
              <w:bottom w:val="single" w:color="000000" w:sz="4" w:space="0"/>
              <w:right w:val="single" w:color="000000" w:sz="4" w:space="0"/>
            </w:tcBorders>
            <w:shd w:val="clear" w:color="auto" w:fill="D9D9D9"/>
          </w:tcPr>
          <w:p w14:paraId="5688EEBA">
            <w:pPr>
              <w:spacing w:before="0" w:after="0" w:line="252" w:lineRule="exact"/>
              <w:jc w:val="left"/>
            </w:pPr>
            <w:r>
              <w:rPr>
                <w:b/>
                <w:bCs/>
                <w:sz w:val="22"/>
                <w:szCs w:val="22"/>
              </w:rPr>
              <w:t>Research Gap</w:t>
            </w:r>
          </w:p>
        </w:tc>
      </w:tr>
      <w:tr w14:paraId="4B2CBB36">
        <w:tblPrEx>
          <w:tblCellMar>
            <w:top w:w="60" w:type="dxa"/>
            <w:left w:w="100" w:type="dxa"/>
            <w:bottom w:w="60" w:type="dxa"/>
            <w:right w:w="100" w:type="dxa"/>
          </w:tblCellMar>
        </w:tblPrEx>
        <w:trPr>
          <w:cantSplit/>
        </w:trPr>
        <w:tc>
          <w:tcPr>
            <w:tcW w:w="1799" w:type="dxa"/>
            <w:tcBorders>
              <w:top w:val="single" w:color="000000" w:sz="4" w:space="0"/>
              <w:left w:val="single" w:color="000000" w:sz="4" w:space="0"/>
              <w:bottom w:val="single" w:color="000000" w:sz="4" w:space="0"/>
              <w:right w:val="single" w:color="000000" w:sz="4" w:space="0"/>
            </w:tcBorders>
          </w:tcPr>
          <w:p w14:paraId="6B7A09C3">
            <w:pPr>
              <w:spacing w:before="0" w:after="0" w:line="252" w:lineRule="exact"/>
              <w:jc w:val="left"/>
            </w:pPr>
            <w:r>
              <w:rPr>
                <w:sz w:val="22"/>
                <w:szCs w:val="22"/>
              </w:rPr>
              <w:t>Momanyi and Rop (2019)</w:t>
            </w:r>
          </w:p>
        </w:tc>
        <w:tc>
          <w:tcPr>
            <w:tcW w:w="2000" w:type="dxa"/>
            <w:tcBorders>
              <w:top w:val="single" w:color="000000" w:sz="4" w:space="0"/>
              <w:left w:val="single" w:color="000000" w:sz="4" w:space="0"/>
              <w:bottom w:val="single" w:color="000000" w:sz="4" w:space="0"/>
              <w:right w:val="single" w:color="000000" w:sz="4" w:space="0"/>
            </w:tcBorders>
          </w:tcPr>
          <w:p w14:paraId="2B831DAB">
            <w:pPr>
              <w:spacing w:before="0" w:after="0" w:line="252" w:lineRule="exact"/>
              <w:jc w:val="left"/>
            </w:pPr>
            <w:r>
              <w:rPr>
                <w:sz w:val="22"/>
                <w:szCs w:val="22"/>
              </w:rPr>
              <w:t>Teacher preparedness for CBC, Bomet East</w:t>
            </w:r>
          </w:p>
        </w:tc>
        <w:tc>
          <w:tcPr>
            <w:tcW w:w="2400" w:type="dxa"/>
            <w:tcBorders>
              <w:top w:val="single" w:color="000000" w:sz="4" w:space="0"/>
              <w:left w:val="single" w:color="000000" w:sz="4" w:space="0"/>
              <w:bottom w:val="single" w:color="000000" w:sz="4" w:space="0"/>
              <w:right w:val="single" w:color="000000" w:sz="4" w:space="0"/>
            </w:tcBorders>
          </w:tcPr>
          <w:p w14:paraId="27C10135">
            <w:pPr>
              <w:spacing w:before="0" w:after="0" w:line="252" w:lineRule="exact"/>
              <w:jc w:val="left"/>
            </w:pPr>
            <w:r>
              <w:rPr>
                <w:sz w:val="22"/>
                <w:szCs w:val="22"/>
              </w:rPr>
              <w:t>Teachers’ knowledge of CBC was vague and hindered implementation</w:t>
            </w:r>
          </w:p>
        </w:tc>
        <w:tc>
          <w:tcPr>
            <w:tcW w:w="2106" w:type="dxa"/>
            <w:tcBorders>
              <w:top w:val="single" w:color="000000" w:sz="4" w:space="0"/>
              <w:left w:val="single" w:color="000000" w:sz="4" w:space="0"/>
              <w:bottom w:val="single" w:color="000000" w:sz="4" w:space="0"/>
              <w:right w:val="single" w:color="000000" w:sz="4" w:space="0"/>
            </w:tcBorders>
          </w:tcPr>
          <w:p w14:paraId="5D00B397">
            <w:pPr>
              <w:spacing w:before="0" w:after="0" w:line="252" w:lineRule="exact"/>
              <w:jc w:val="left"/>
            </w:pPr>
            <w:r>
              <w:rPr>
                <w:sz w:val="22"/>
                <w:szCs w:val="22"/>
              </w:rPr>
              <w:t>Early grades only; conducted in a high-potential area</w:t>
            </w:r>
          </w:p>
        </w:tc>
      </w:tr>
      <w:tr w14:paraId="6538392D">
        <w:tblPrEx>
          <w:tblCellMar>
            <w:top w:w="60" w:type="dxa"/>
            <w:left w:w="100" w:type="dxa"/>
            <w:bottom w:w="60" w:type="dxa"/>
            <w:right w:w="100" w:type="dxa"/>
          </w:tblCellMar>
        </w:tblPrEx>
        <w:trPr>
          <w:cantSplit/>
        </w:trPr>
        <w:tc>
          <w:tcPr>
            <w:tcW w:w="1799" w:type="dxa"/>
            <w:tcBorders>
              <w:top w:val="single" w:color="000000" w:sz="4" w:space="0"/>
              <w:left w:val="single" w:color="000000" w:sz="4" w:space="0"/>
              <w:bottom w:val="single" w:color="000000" w:sz="4" w:space="0"/>
              <w:right w:val="single" w:color="000000" w:sz="4" w:space="0"/>
            </w:tcBorders>
          </w:tcPr>
          <w:p w14:paraId="225EF2E0">
            <w:pPr>
              <w:spacing w:before="0" w:after="0" w:line="252" w:lineRule="exact"/>
              <w:jc w:val="left"/>
            </w:pPr>
            <w:r>
              <w:rPr>
                <w:sz w:val="22"/>
                <w:szCs w:val="22"/>
              </w:rPr>
              <w:t>Mutua and Waweru (2023)</w:t>
            </w:r>
          </w:p>
        </w:tc>
        <w:tc>
          <w:tcPr>
            <w:tcW w:w="2000" w:type="dxa"/>
            <w:tcBorders>
              <w:top w:val="single" w:color="000000" w:sz="4" w:space="0"/>
              <w:left w:val="single" w:color="000000" w:sz="4" w:space="0"/>
              <w:bottom w:val="single" w:color="000000" w:sz="4" w:space="0"/>
              <w:right w:val="single" w:color="000000" w:sz="4" w:space="0"/>
            </w:tcBorders>
          </w:tcPr>
          <w:p w14:paraId="20B74CE1">
            <w:pPr>
              <w:spacing w:before="0" w:after="0" w:line="252" w:lineRule="exact"/>
              <w:jc w:val="left"/>
            </w:pPr>
            <w:r>
              <w:rPr>
                <w:sz w:val="22"/>
                <w:szCs w:val="22"/>
              </w:rPr>
              <w:t>Teacher competence and CBC implementation, Machakos</w:t>
            </w:r>
          </w:p>
        </w:tc>
        <w:tc>
          <w:tcPr>
            <w:tcW w:w="2400" w:type="dxa"/>
            <w:tcBorders>
              <w:top w:val="single" w:color="000000" w:sz="4" w:space="0"/>
              <w:left w:val="single" w:color="000000" w:sz="4" w:space="0"/>
              <w:bottom w:val="single" w:color="000000" w:sz="4" w:space="0"/>
              <w:right w:val="single" w:color="000000" w:sz="4" w:space="0"/>
            </w:tcBorders>
          </w:tcPr>
          <w:p w14:paraId="78D32D10">
            <w:pPr>
              <w:spacing w:before="0" w:after="0" w:line="252" w:lineRule="exact"/>
              <w:jc w:val="left"/>
            </w:pPr>
            <w:r>
              <w:rPr>
                <w:sz w:val="22"/>
                <w:szCs w:val="22"/>
              </w:rPr>
              <w:t>Competence linked to implementation; materials and class size major constraints</w:t>
            </w:r>
          </w:p>
        </w:tc>
        <w:tc>
          <w:tcPr>
            <w:tcW w:w="2106" w:type="dxa"/>
            <w:tcBorders>
              <w:top w:val="single" w:color="000000" w:sz="4" w:space="0"/>
              <w:left w:val="single" w:color="000000" w:sz="4" w:space="0"/>
              <w:bottom w:val="single" w:color="000000" w:sz="4" w:space="0"/>
              <w:right w:val="single" w:color="000000" w:sz="4" w:space="0"/>
            </w:tcBorders>
          </w:tcPr>
          <w:p w14:paraId="58955137">
            <w:pPr>
              <w:spacing w:before="0" w:after="0" w:line="252" w:lineRule="exact"/>
              <w:jc w:val="left"/>
            </w:pPr>
            <w:r>
              <w:rPr>
                <w:sz w:val="22"/>
                <w:szCs w:val="22"/>
              </w:rPr>
              <w:t>Setting differs from arid, insecure north-east</w:t>
            </w:r>
          </w:p>
        </w:tc>
      </w:tr>
      <w:tr w14:paraId="0BAECB4F">
        <w:tblPrEx>
          <w:tblCellMar>
            <w:top w:w="60" w:type="dxa"/>
            <w:left w:w="100" w:type="dxa"/>
            <w:bottom w:w="60" w:type="dxa"/>
            <w:right w:w="100" w:type="dxa"/>
          </w:tblCellMar>
        </w:tblPrEx>
        <w:trPr>
          <w:cantSplit/>
        </w:trPr>
        <w:tc>
          <w:tcPr>
            <w:tcW w:w="1799" w:type="dxa"/>
            <w:tcBorders>
              <w:top w:val="single" w:color="000000" w:sz="4" w:space="0"/>
              <w:left w:val="single" w:color="000000" w:sz="4" w:space="0"/>
              <w:bottom w:val="single" w:color="000000" w:sz="4" w:space="0"/>
              <w:right w:val="single" w:color="000000" w:sz="4" w:space="0"/>
            </w:tcBorders>
          </w:tcPr>
          <w:p w14:paraId="54552639">
            <w:pPr>
              <w:spacing w:before="0" w:after="0" w:line="252" w:lineRule="exact"/>
              <w:jc w:val="left"/>
            </w:pPr>
            <w:r>
              <w:rPr>
                <w:sz w:val="22"/>
                <w:szCs w:val="22"/>
              </w:rPr>
              <w:t>Hussein (2023)</w:t>
            </w:r>
          </w:p>
        </w:tc>
        <w:tc>
          <w:tcPr>
            <w:tcW w:w="2000" w:type="dxa"/>
            <w:tcBorders>
              <w:top w:val="single" w:color="000000" w:sz="4" w:space="0"/>
              <w:left w:val="single" w:color="000000" w:sz="4" w:space="0"/>
              <w:bottom w:val="single" w:color="000000" w:sz="4" w:space="0"/>
              <w:right w:val="single" w:color="000000" w:sz="4" w:space="0"/>
            </w:tcBorders>
          </w:tcPr>
          <w:p w14:paraId="1A973DAB">
            <w:pPr>
              <w:spacing w:before="0" w:after="0" w:line="252" w:lineRule="exact"/>
              <w:jc w:val="left"/>
            </w:pPr>
            <w:r>
              <w:rPr>
                <w:sz w:val="22"/>
                <w:szCs w:val="22"/>
              </w:rPr>
              <w:t>Challenges of CBC in northern Kenya</w:t>
            </w:r>
          </w:p>
        </w:tc>
        <w:tc>
          <w:tcPr>
            <w:tcW w:w="2400" w:type="dxa"/>
            <w:tcBorders>
              <w:top w:val="single" w:color="000000" w:sz="4" w:space="0"/>
              <w:left w:val="single" w:color="000000" w:sz="4" w:space="0"/>
              <w:bottom w:val="single" w:color="000000" w:sz="4" w:space="0"/>
              <w:right w:val="single" w:color="000000" w:sz="4" w:space="0"/>
            </w:tcBorders>
          </w:tcPr>
          <w:p w14:paraId="750EAA88">
            <w:pPr>
              <w:spacing w:before="0" w:after="0" w:line="252" w:lineRule="exact"/>
              <w:jc w:val="left"/>
            </w:pPr>
            <w:r>
              <w:rPr>
                <w:sz w:val="22"/>
                <w:szCs w:val="22"/>
              </w:rPr>
              <w:t>Weak training, few resources and difficulty with new methods</w:t>
            </w:r>
          </w:p>
        </w:tc>
        <w:tc>
          <w:tcPr>
            <w:tcW w:w="2106" w:type="dxa"/>
            <w:tcBorders>
              <w:top w:val="single" w:color="000000" w:sz="4" w:space="0"/>
              <w:left w:val="single" w:color="000000" w:sz="4" w:space="0"/>
              <w:bottom w:val="single" w:color="000000" w:sz="4" w:space="0"/>
              <w:right w:val="single" w:color="000000" w:sz="4" w:space="0"/>
            </w:tcBorders>
          </w:tcPr>
          <w:p w14:paraId="3F05B555">
            <w:pPr>
              <w:spacing w:before="0" w:after="0" w:line="252" w:lineRule="exact"/>
              <w:jc w:val="left"/>
            </w:pPr>
            <w:r>
              <w:rPr>
                <w:sz w:val="22"/>
                <w:szCs w:val="22"/>
              </w:rPr>
              <w:t>Small sample; descriptive; relationship not tested</w:t>
            </w:r>
          </w:p>
        </w:tc>
      </w:tr>
      <w:tr w14:paraId="73C448BB">
        <w:tblPrEx>
          <w:tblCellMar>
            <w:top w:w="60" w:type="dxa"/>
            <w:left w:w="100" w:type="dxa"/>
            <w:bottom w:w="60" w:type="dxa"/>
            <w:right w:w="100" w:type="dxa"/>
          </w:tblCellMar>
        </w:tblPrEx>
        <w:trPr>
          <w:cantSplit/>
        </w:trPr>
        <w:tc>
          <w:tcPr>
            <w:tcW w:w="1799" w:type="dxa"/>
            <w:tcBorders>
              <w:top w:val="single" w:color="000000" w:sz="4" w:space="0"/>
              <w:left w:val="single" w:color="000000" w:sz="4" w:space="0"/>
              <w:bottom w:val="single" w:color="000000" w:sz="4" w:space="0"/>
              <w:right w:val="single" w:color="000000" w:sz="4" w:space="0"/>
            </w:tcBorders>
          </w:tcPr>
          <w:p w14:paraId="2D4CAD81">
            <w:pPr>
              <w:spacing w:before="0" w:after="0" w:line="252" w:lineRule="exact"/>
              <w:jc w:val="left"/>
            </w:pPr>
            <w:r>
              <w:rPr>
                <w:sz w:val="22"/>
                <w:szCs w:val="22"/>
              </w:rPr>
              <w:t>Cheruiyot (2024)</w:t>
            </w:r>
          </w:p>
        </w:tc>
        <w:tc>
          <w:tcPr>
            <w:tcW w:w="2000" w:type="dxa"/>
            <w:tcBorders>
              <w:top w:val="single" w:color="000000" w:sz="4" w:space="0"/>
              <w:left w:val="single" w:color="000000" w:sz="4" w:space="0"/>
              <w:bottom w:val="single" w:color="000000" w:sz="4" w:space="0"/>
              <w:right w:val="single" w:color="000000" w:sz="4" w:space="0"/>
            </w:tcBorders>
          </w:tcPr>
          <w:p w14:paraId="3CC9D50D">
            <w:pPr>
              <w:spacing w:before="0" w:after="0" w:line="252" w:lineRule="exact"/>
              <w:jc w:val="left"/>
            </w:pPr>
            <w:r>
              <w:rPr>
                <w:sz w:val="22"/>
                <w:szCs w:val="22"/>
              </w:rPr>
              <w:t>Challenges of CBC in junior schools</w:t>
            </w:r>
          </w:p>
        </w:tc>
        <w:tc>
          <w:tcPr>
            <w:tcW w:w="2400" w:type="dxa"/>
            <w:tcBorders>
              <w:top w:val="single" w:color="000000" w:sz="4" w:space="0"/>
              <w:left w:val="single" w:color="000000" w:sz="4" w:space="0"/>
              <w:bottom w:val="single" w:color="000000" w:sz="4" w:space="0"/>
              <w:right w:val="single" w:color="000000" w:sz="4" w:space="0"/>
            </w:tcBorders>
          </w:tcPr>
          <w:p w14:paraId="0D55FEE7">
            <w:pPr>
              <w:spacing w:before="0" w:after="0" w:line="252" w:lineRule="exact"/>
              <w:jc w:val="left"/>
            </w:pPr>
            <w:r>
              <w:rPr>
                <w:sz w:val="22"/>
                <w:szCs w:val="22"/>
              </w:rPr>
              <w:t>Inadequate training; teachers unsure of assessment</w:t>
            </w:r>
          </w:p>
        </w:tc>
        <w:tc>
          <w:tcPr>
            <w:tcW w:w="2106" w:type="dxa"/>
            <w:tcBorders>
              <w:top w:val="single" w:color="000000" w:sz="4" w:space="0"/>
              <w:left w:val="single" w:color="000000" w:sz="4" w:space="0"/>
              <w:bottom w:val="single" w:color="000000" w:sz="4" w:space="0"/>
              <w:right w:val="single" w:color="000000" w:sz="4" w:space="0"/>
            </w:tcBorders>
          </w:tcPr>
          <w:p w14:paraId="5E82E2D7">
            <w:pPr>
              <w:spacing w:before="0" w:after="0" w:line="252" w:lineRule="exact"/>
              <w:jc w:val="left"/>
            </w:pPr>
            <w:r>
              <w:rPr>
                <w:sz w:val="22"/>
                <w:szCs w:val="22"/>
              </w:rPr>
              <w:t>Qualitative; junior schools; not region-specific</w:t>
            </w:r>
          </w:p>
        </w:tc>
      </w:tr>
      <w:tr w14:paraId="4FA6FACC">
        <w:tblPrEx>
          <w:tblCellMar>
            <w:top w:w="60" w:type="dxa"/>
            <w:left w:w="100" w:type="dxa"/>
            <w:bottom w:w="60" w:type="dxa"/>
            <w:right w:w="100" w:type="dxa"/>
          </w:tblCellMar>
        </w:tblPrEx>
        <w:trPr>
          <w:cantSplit/>
        </w:trPr>
        <w:tc>
          <w:tcPr>
            <w:tcW w:w="1799" w:type="dxa"/>
            <w:tcBorders>
              <w:top w:val="single" w:color="000000" w:sz="4" w:space="0"/>
              <w:left w:val="single" w:color="000000" w:sz="4" w:space="0"/>
              <w:bottom w:val="single" w:color="000000" w:sz="4" w:space="0"/>
              <w:right w:val="single" w:color="000000" w:sz="4" w:space="0"/>
            </w:tcBorders>
          </w:tcPr>
          <w:p w14:paraId="224AF9E2">
            <w:pPr>
              <w:spacing w:before="0" w:after="0" w:line="252" w:lineRule="exact"/>
              <w:jc w:val="left"/>
            </w:pPr>
            <w:r>
              <w:rPr>
                <w:sz w:val="22"/>
                <w:szCs w:val="22"/>
              </w:rPr>
              <w:t>Kidega et al. (2024)</w:t>
            </w:r>
          </w:p>
        </w:tc>
        <w:tc>
          <w:tcPr>
            <w:tcW w:w="2000" w:type="dxa"/>
            <w:tcBorders>
              <w:top w:val="single" w:color="000000" w:sz="4" w:space="0"/>
              <w:left w:val="single" w:color="000000" w:sz="4" w:space="0"/>
              <w:bottom w:val="single" w:color="000000" w:sz="4" w:space="0"/>
              <w:right w:val="single" w:color="000000" w:sz="4" w:space="0"/>
            </w:tcBorders>
          </w:tcPr>
          <w:p w14:paraId="2903D6B6">
            <w:pPr>
              <w:spacing w:before="0" w:after="0" w:line="252" w:lineRule="exact"/>
              <w:jc w:val="left"/>
            </w:pPr>
            <w:r>
              <w:rPr>
                <w:sz w:val="22"/>
                <w:szCs w:val="22"/>
              </w:rPr>
              <w:t>Teacher challenges with CBC in Gulu, Uganda</w:t>
            </w:r>
          </w:p>
        </w:tc>
        <w:tc>
          <w:tcPr>
            <w:tcW w:w="2400" w:type="dxa"/>
            <w:tcBorders>
              <w:top w:val="single" w:color="000000" w:sz="4" w:space="0"/>
              <w:left w:val="single" w:color="000000" w:sz="4" w:space="0"/>
              <w:bottom w:val="single" w:color="000000" w:sz="4" w:space="0"/>
              <w:right w:val="single" w:color="000000" w:sz="4" w:space="0"/>
            </w:tcBorders>
          </w:tcPr>
          <w:p w14:paraId="24A74728">
            <w:pPr>
              <w:spacing w:before="0" w:after="0" w:line="252" w:lineRule="exact"/>
              <w:jc w:val="left"/>
            </w:pPr>
            <w:r>
              <w:rPr>
                <w:sz w:val="22"/>
                <w:szCs w:val="22"/>
              </w:rPr>
              <w:t>Large classes and poor training pushed teachers back to lecturing</w:t>
            </w:r>
          </w:p>
        </w:tc>
        <w:tc>
          <w:tcPr>
            <w:tcW w:w="2106" w:type="dxa"/>
            <w:tcBorders>
              <w:top w:val="single" w:color="000000" w:sz="4" w:space="0"/>
              <w:left w:val="single" w:color="000000" w:sz="4" w:space="0"/>
              <w:bottom w:val="single" w:color="000000" w:sz="4" w:space="0"/>
              <w:right w:val="single" w:color="000000" w:sz="4" w:space="0"/>
            </w:tcBorders>
          </w:tcPr>
          <w:p w14:paraId="228FCBE8">
            <w:pPr>
              <w:spacing w:before="0" w:after="0" w:line="252" w:lineRule="exact"/>
              <w:jc w:val="left"/>
            </w:pPr>
            <w:r>
              <w:rPr>
                <w:sz w:val="22"/>
                <w:szCs w:val="22"/>
              </w:rPr>
              <w:t>Different country and level</w:t>
            </w:r>
          </w:p>
        </w:tc>
      </w:tr>
      <w:tr w14:paraId="4BB68018">
        <w:tblPrEx>
          <w:tblCellMar>
            <w:top w:w="60" w:type="dxa"/>
            <w:left w:w="100" w:type="dxa"/>
            <w:bottom w:w="60" w:type="dxa"/>
            <w:right w:w="100" w:type="dxa"/>
          </w:tblCellMar>
        </w:tblPrEx>
        <w:trPr>
          <w:cantSplit/>
        </w:trPr>
        <w:tc>
          <w:tcPr>
            <w:tcW w:w="1799" w:type="dxa"/>
            <w:tcBorders>
              <w:top w:val="single" w:color="000000" w:sz="4" w:space="0"/>
              <w:left w:val="single" w:color="000000" w:sz="4" w:space="0"/>
              <w:bottom w:val="single" w:color="000000" w:sz="4" w:space="0"/>
              <w:right w:val="single" w:color="000000" w:sz="4" w:space="0"/>
            </w:tcBorders>
          </w:tcPr>
          <w:p w14:paraId="2FDF5F11">
            <w:pPr>
              <w:spacing w:before="0" w:after="0" w:line="252" w:lineRule="exact"/>
              <w:jc w:val="left"/>
            </w:pPr>
            <w:r>
              <w:rPr>
                <w:sz w:val="22"/>
                <w:szCs w:val="22"/>
              </w:rPr>
              <w:t>Karua et al. (2025)</w:t>
            </w:r>
          </w:p>
        </w:tc>
        <w:tc>
          <w:tcPr>
            <w:tcW w:w="2000" w:type="dxa"/>
            <w:tcBorders>
              <w:top w:val="single" w:color="000000" w:sz="4" w:space="0"/>
              <w:left w:val="single" w:color="000000" w:sz="4" w:space="0"/>
              <w:bottom w:val="single" w:color="000000" w:sz="4" w:space="0"/>
              <w:right w:val="single" w:color="000000" w:sz="4" w:space="0"/>
            </w:tcBorders>
          </w:tcPr>
          <w:p w14:paraId="2641EC70">
            <w:pPr>
              <w:spacing w:before="0" w:after="0" w:line="252" w:lineRule="exact"/>
              <w:jc w:val="left"/>
            </w:pPr>
            <w:r>
              <w:rPr>
                <w:sz w:val="22"/>
                <w:szCs w:val="22"/>
              </w:rPr>
              <w:t>Teacher preparedness, Kinangop</w:t>
            </w:r>
          </w:p>
        </w:tc>
        <w:tc>
          <w:tcPr>
            <w:tcW w:w="2400" w:type="dxa"/>
            <w:tcBorders>
              <w:top w:val="single" w:color="000000" w:sz="4" w:space="0"/>
              <w:left w:val="single" w:color="000000" w:sz="4" w:space="0"/>
              <w:bottom w:val="single" w:color="000000" w:sz="4" w:space="0"/>
              <w:right w:val="single" w:color="000000" w:sz="4" w:space="0"/>
            </w:tcBorders>
          </w:tcPr>
          <w:p w14:paraId="538B81E0">
            <w:pPr>
              <w:spacing w:before="0" w:after="0" w:line="252" w:lineRule="exact"/>
              <w:jc w:val="left"/>
            </w:pPr>
            <w:r>
              <w:rPr>
                <w:sz w:val="22"/>
                <w:szCs w:val="22"/>
              </w:rPr>
              <w:t>Awareness improved but pedagogy not aligned to CBC</w:t>
            </w:r>
          </w:p>
        </w:tc>
        <w:tc>
          <w:tcPr>
            <w:tcW w:w="2106" w:type="dxa"/>
            <w:tcBorders>
              <w:top w:val="single" w:color="000000" w:sz="4" w:space="0"/>
              <w:left w:val="single" w:color="000000" w:sz="4" w:space="0"/>
              <w:bottom w:val="single" w:color="000000" w:sz="4" w:space="0"/>
              <w:right w:val="single" w:color="000000" w:sz="4" w:space="0"/>
            </w:tcBorders>
          </w:tcPr>
          <w:p w14:paraId="1190FEF5">
            <w:pPr>
              <w:spacing w:before="0" w:after="0" w:line="252" w:lineRule="exact"/>
              <w:jc w:val="left"/>
            </w:pPr>
            <w:r>
              <w:rPr>
                <w:sz w:val="22"/>
                <w:szCs w:val="22"/>
              </w:rPr>
              <w:t>Relatively well-resourced area</w:t>
            </w:r>
          </w:p>
        </w:tc>
      </w:tr>
      <w:tr w14:paraId="6C2563DE">
        <w:tblPrEx>
          <w:tblCellMar>
            <w:top w:w="60" w:type="dxa"/>
            <w:left w:w="100" w:type="dxa"/>
            <w:bottom w:w="60" w:type="dxa"/>
            <w:right w:w="100" w:type="dxa"/>
          </w:tblCellMar>
        </w:tblPrEx>
        <w:trPr>
          <w:cantSplit/>
        </w:trPr>
        <w:tc>
          <w:tcPr>
            <w:tcW w:w="1799" w:type="dxa"/>
            <w:tcBorders>
              <w:top w:val="single" w:color="000000" w:sz="4" w:space="0"/>
              <w:left w:val="single" w:color="000000" w:sz="4" w:space="0"/>
              <w:bottom w:val="single" w:color="000000" w:sz="4" w:space="0"/>
              <w:right w:val="single" w:color="000000" w:sz="4" w:space="0"/>
            </w:tcBorders>
          </w:tcPr>
          <w:p w14:paraId="41C81F53">
            <w:pPr>
              <w:spacing w:before="0" w:after="0" w:line="252" w:lineRule="exact"/>
              <w:jc w:val="left"/>
            </w:pPr>
            <w:r>
              <w:rPr>
                <w:sz w:val="22"/>
                <w:szCs w:val="22"/>
              </w:rPr>
              <w:t>Keter and Wabuke (2025)</w:t>
            </w:r>
          </w:p>
        </w:tc>
        <w:tc>
          <w:tcPr>
            <w:tcW w:w="2000" w:type="dxa"/>
            <w:tcBorders>
              <w:top w:val="single" w:color="000000" w:sz="4" w:space="0"/>
              <w:left w:val="single" w:color="000000" w:sz="4" w:space="0"/>
              <w:bottom w:val="single" w:color="000000" w:sz="4" w:space="0"/>
              <w:right w:val="single" w:color="000000" w:sz="4" w:space="0"/>
            </w:tcBorders>
          </w:tcPr>
          <w:p w14:paraId="7B1CFF13">
            <w:pPr>
              <w:spacing w:before="0" w:after="0" w:line="252" w:lineRule="exact"/>
              <w:jc w:val="left"/>
            </w:pPr>
            <w:r>
              <w:rPr>
                <w:sz w:val="22"/>
                <w:szCs w:val="22"/>
              </w:rPr>
              <w:t>Preparedness and CBC implementation, Bomet JSS</w:t>
            </w:r>
          </w:p>
        </w:tc>
        <w:tc>
          <w:tcPr>
            <w:tcW w:w="2400" w:type="dxa"/>
            <w:tcBorders>
              <w:top w:val="single" w:color="000000" w:sz="4" w:space="0"/>
              <w:left w:val="single" w:color="000000" w:sz="4" w:space="0"/>
              <w:bottom w:val="single" w:color="000000" w:sz="4" w:space="0"/>
              <w:right w:val="single" w:color="000000" w:sz="4" w:space="0"/>
            </w:tcBorders>
          </w:tcPr>
          <w:p w14:paraId="46F9902A">
            <w:pPr>
              <w:spacing w:before="0" w:after="0" w:line="252" w:lineRule="exact"/>
              <w:jc w:val="left"/>
            </w:pPr>
            <w:r>
              <w:rPr>
                <w:sz w:val="22"/>
                <w:szCs w:val="22"/>
              </w:rPr>
              <w:t>Positive relationship between preparedness and implementation</w:t>
            </w:r>
          </w:p>
        </w:tc>
        <w:tc>
          <w:tcPr>
            <w:tcW w:w="2106" w:type="dxa"/>
            <w:tcBorders>
              <w:top w:val="single" w:color="000000" w:sz="4" w:space="0"/>
              <w:left w:val="single" w:color="000000" w:sz="4" w:space="0"/>
              <w:bottom w:val="single" w:color="000000" w:sz="4" w:space="0"/>
              <w:right w:val="single" w:color="000000" w:sz="4" w:space="0"/>
            </w:tcBorders>
          </w:tcPr>
          <w:p w14:paraId="5DBD7F79">
            <w:pPr>
              <w:spacing w:before="0" w:after="0" w:line="252" w:lineRule="exact"/>
              <w:jc w:val="left"/>
            </w:pPr>
            <w:r>
              <w:rPr>
                <w:sz w:val="22"/>
                <w:szCs w:val="22"/>
              </w:rPr>
              <w:t>Junior schools; not marginalised setting</w:t>
            </w:r>
          </w:p>
        </w:tc>
      </w:tr>
      <w:tr w14:paraId="76A273E8">
        <w:tblPrEx>
          <w:tblCellMar>
            <w:top w:w="60" w:type="dxa"/>
            <w:left w:w="100" w:type="dxa"/>
            <w:bottom w:w="60" w:type="dxa"/>
            <w:right w:w="100" w:type="dxa"/>
          </w:tblCellMar>
        </w:tblPrEx>
        <w:trPr>
          <w:cantSplit/>
        </w:trPr>
        <w:tc>
          <w:tcPr>
            <w:tcW w:w="1799" w:type="dxa"/>
            <w:tcBorders>
              <w:top w:val="single" w:color="000000" w:sz="4" w:space="0"/>
              <w:left w:val="single" w:color="000000" w:sz="4" w:space="0"/>
              <w:bottom w:val="single" w:color="000000" w:sz="4" w:space="0"/>
              <w:right w:val="single" w:color="000000" w:sz="4" w:space="0"/>
            </w:tcBorders>
          </w:tcPr>
          <w:p w14:paraId="2B03308B">
            <w:pPr>
              <w:spacing w:before="0" w:after="0" w:line="252" w:lineRule="exact"/>
              <w:jc w:val="left"/>
            </w:pPr>
            <w:r>
              <w:rPr>
                <w:sz w:val="22"/>
                <w:szCs w:val="22"/>
              </w:rPr>
              <w:t>Kailo and Njagi (2025)</w:t>
            </w:r>
          </w:p>
        </w:tc>
        <w:tc>
          <w:tcPr>
            <w:tcW w:w="2000" w:type="dxa"/>
            <w:tcBorders>
              <w:top w:val="single" w:color="000000" w:sz="4" w:space="0"/>
              <w:left w:val="single" w:color="000000" w:sz="4" w:space="0"/>
              <w:bottom w:val="single" w:color="000000" w:sz="4" w:space="0"/>
              <w:right w:val="single" w:color="000000" w:sz="4" w:space="0"/>
            </w:tcBorders>
          </w:tcPr>
          <w:p w14:paraId="57DCDABF">
            <w:pPr>
              <w:spacing w:before="0" w:after="0" w:line="252" w:lineRule="exact"/>
              <w:jc w:val="left"/>
            </w:pPr>
            <w:r>
              <w:rPr>
                <w:sz w:val="22"/>
                <w:szCs w:val="22"/>
              </w:rPr>
              <w:t>In-service training and CBC, Kilifi</w:t>
            </w:r>
          </w:p>
        </w:tc>
        <w:tc>
          <w:tcPr>
            <w:tcW w:w="2400" w:type="dxa"/>
            <w:tcBorders>
              <w:top w:val="single" w:color="000000" w:sz="4" w:space="0"/>
              <w:left w:val="single" w:color="000000" w:sz="4" w:space="0"/>
              <w:bottom w:val="single" w:color="000000" w:sz="4" w:space="0"/>
              <w:right w:val="single" w:color="000000" w:sz="4" w:space="0"/>
            </w:tcBorders>
          </w:tcPr>
          <w:p w14:paraId="01AFE600">
            <w:pPr>
              <w:spacing w:before="0" w:after="0" w:line="252" w:lineRule="exact"/>
              <w:jc w:val="left"/>
            </w:pPr>
            <w:r>
              <w:rPr>
                <w:sz w:val="22"/>
                <w:szCs w:val="22"/>
              </w:rPr>
              <w:t>Training materials significantly influenced implementation</w:t>
            </w:r>
          </w:p>
        </w:tc>
        <w:tc>
          <w:tcPr>
            <w:tcW w:w="2106" w:type="dxa"/>
            <w:tcBorders>
              <w:top w:val="single" w:color="000000" w:sz="4" w:space="0"/>
              <w:left w:val="single" w:color="000000" w:sz="4" w:space="0"/>
              <w:bottom w:val="single" w:color="000000" w:sz="4" w:space="0"/>
              <w:right w:val="single" w:color="000000" w:sz="4" w:space="0"/>
            </w:tcBorders>
          </w:tcPr>
          <w:p w14:paraId="21C45F3D">
            <w:pPr>
              <w:spacing w:before="0" w:after="0" w:line="252" w:lineRule="exact"/>
              <w:jc w:val="left"/>
            </w:pPr>
            <w:r>
              <w:rPr>
                <w:sz w:val="22"/>
                <w:szCs w:val="22"/>
              </w:rPr>
              <w:t>Training only; other factors not examined</w:t>
            </w:r>
          </w:p>
        </w:tc>
      </w:tr>
    </w:tbl>
    <w:p w14:paraId="45E53176">
      <w:pPr>
        <w:spacing w:before="60" w:after="200" w:line="276" w:lineRule="exact"/>
      </w:pPr>
    </w:p>
    <w:p w14:paraId="4F0ABC2D">
      <w:pPr>
        <w:spacing w:before="0" w:after="160" w:line="360" w:lineRule="exact"/>
        <w:jc w:val="both"/>
      </w:pPr>
      <w:r>
        <w:t xml:space="preserve">These gaps show the need for a study that measures teacher competence directly in a marginalised and insecure area and tests how it relates to CBC implementation. The present study in Habaswein Sub-County has been designed with this in mind.</w:t>
      </w:r>
    </w:p>
    <w:p w14:paraId="05D88011">
      <w:pPr>
        <w:pStyle w:val="2"/>
        <w:spacing w:before="0" w:after="240" w:line="360" w:lineRule="exact"/>
        <w:jc w:val="center"/>
      </w:pPr>
      <w:bookmarkStart w:id="36" w:name="__RefHeading___Toc1999_2020468522"/>
      <w:bookmarkEnd w:id="36"/>
      <w:r>
        <w:t>CHAPTER THREE</w:t>
      </w:r>
      <w:r>
        <w:br w:type="textWrapping"/>
      </w:r>
      <w:r>
        <w:t>RESEARCH METHODOLOGY</w:t>
      </w:r>
    </w:p>
    <w:p w14:paraId="450EB209">
      <w:pPr>
        <w:pStyle w:val="3"/>
        <w:keepNext/>
        <w:spacing w:before="200" w:after="120" w:line="360" w:lineRule="exact"/>
      </w:pPr>
      <w:bookmarkStart w:id="37" w:name="__RefHeading___Toc2001_2020468522"/>
      <w:bookmarkEnd w:id="37"/>
      <w:r>
        <w:t>3.1 Introduction</w:t>
      </w:r>
    </w:p>
    <w:p w14:paraId="4CEAE12B">
      <w:pPr>
        <w:spacing w:before="0" w:after="160" w:line="360" w:lineRule="exact"/>
        <w:jc w:val="both"/>
      </w:pPr>
      <w:r>
        <w:t xml:space="preserve">This chapter describes how the study will be conducted. It presents the research design, study location, target population, sampling techniques and sample size, research instruments, piloting, validity and reliability, data collection procedures, data analysis and ethical considerations.</w:t>
      </w:r>
    </w:p>
    <w:p w14:paraId="3CF6BABC">
      <w:pPr>
        <w:pStyle w:val="3"/>
        <w:keepNext/>
        <w:spacing w:before="200" w:after="120" w:line="360" w:lineRule="exact"/>
      </w:pPr>
      <w:bookmarkStart w:id="38" w:name="__RefHeading___Toc2003_2020468522"/>
      <w:bookmarkEnd w:id="38"/>
      <w:r>
        <w:t>3.2 Research Design</w:t>
      </w:r>
    </w:p>
    <w:p w14:paraId="425A8A68">
      <w:pPr>
        <w:spacing w:before="0" w:after="160" w:line="360" w:lineRule="exact"/>
        <w:jc w:val="both"/>
      </w:pPr>
      <w:r>
        <w:t xml:space="preserve">A descriptive survey design with a mixed methods approach will be used. This design makes it possible to collect data from a fairly large number of respondents at one point in time and to describe things as they are, without manipulating any variable (Creswell &amp; Creswell, 2023). It is therefore suitable for establishing the current level of teacher competence and how it relates to CBC implementation. Quantitative data from the teacher questionnaire will be used to measure competence and implementation and to test the relationship between the two. Qualitative data from head teacher interviews, lesson observation and document analysis will give more depth and help explain the numbers. Both kinds of data will be collected at the same time and brought together during interpretation, in line with a convergent approach (Creswell &amp; Creswell, 2023). Mugenda and Mugenda (2003) observe that this design is common in Kenyan educational research because it offers both breadth and a close look at practice.</w:t>
      </w:r>
    </w:p>
    <w:p w14:paraId="38039FF2">
      <w:pPr>
        <w:pStyle w:val="3"/>
        <w:keepNext/>
        <w:spacing w:before="200" w:after="120" w:line="360" w:lineRule="exact"/>
      </w:pPr>
      <w:bookmarkStart w:id="39" w:name="__RefHeading___Toc2005_2020468522"/>
      <w:bookmarkEnd w:id="39"/>
      <w:r>
        <w:t>3.3 Location of the Study</w:t>
      </w:r>
    </w:p>
    <w:p w14:paraId="4EE34C83">
      <w:pPr>
        <w:spacing w:before="0" w:after="160" w:line="360" w:lineRule="exact"/>
        <w:jc w:val="both"/>
      </w:pPr>
      <w:r>
        <w:t xml:space="preserve">The study will be conducted in Habaswein Sub-County, one of the sub-counties of Wajir County in north-eastern Kenya. The sub-county is in the south-western part of the county along the Garissa–Wajir road, and Habaswein town is its administrative headquarters. At the 2019 census it had a population of about 174,000 (KNBS, 2019). The climate is hot and dry. Most households keep livestock, although more and more families are settling around trading centres. Schools vary from fairly large ones in Habaswein town to small, remote schools that serve pastoralist communities.</w:t>
      </w:r>
    </w:p>
    <w:p w14:paraId="31B7AFEC">
      <w:pPr>
        <w:spacing w:before="0" w:after="160" w:line="360" w:lineRule="exact"/>
        <w:jc w:val="both"/>
      </w:pPr>
      <w:r>
        <w:t xml:space="preserve">Habaswein was selected for three reasons. It is a good example of the marginalised settings that are rarely included in CBC research. It was also directly affected when non-local teachers left the region after 2023 (The Star, 2024), which makes the question of teacher competence especially urgent. In addition, the researcher knows the area and its schools well, and this will make access easier and help in interpreting the findings.</w:t>
      </w:r>
    </w:p>
    <w:p w14:paraId="23588805">
      <w:pPr>
        <w:pStyle w:val="3"/>
        <w:keepNext/>
        <w:spacing w:before="200" w:after="120" w:line="360" w:lineRule="exact"/>
      </w:pPr>
      <w:bookmarkStart w:id="40" w:name="__RefHeading___Toc2007_2020468522"/>
      <w:bookmarkEnd w:id="40"/>
      <w:r>
        <w:t>3.4 Target Population</w:t>
      </w:r>
    </w:p>
    <w:p w14:paraId="2D9C71F4">
      <w:pPr>
        <w:spacing w:before="0" w:after="160" w:line="360" w:lineRule="exact"/>
        <w:jc w:val="both"/>
      </w:pPr>
      <w:r>
        <w:t xml:space="preserve">The target population is all teachers and head teachers in public primary schools in Habaswein Sub-County. Working figures indicate about 46 public primary schools with roughly 368 teachers and 46 head teachers. The researcher will confirm these figures with the Office of the Sub-County Director of Education before sampling. For sampling, the schools are placed in three strata that reflect the main settings in the sub-county: schools in Habaswein town and its surroundings, schools in rural settled areas, and remote schools that mainly serve pastoralist communities. The distribution is shown in Table 3.1.</w:t>
      </w:r>
    </w:p>
    <w:p w14:paraId="2E39FCD2">
      <w:pPr>
        <w:keepNext/>
        <w:spacing w:before="160" w:after="80" w:line="276" w:lineRule="exact"/>
      </w:pPr>
      <w:r>
        <w:rPr>
          <w:b/>
          <w:bCs/>
        </w:rPr>
        <w:t>Table 3.1: Target Population</w:t>
      </w:r>
    </w:p>
    <w:tbl>
      <w:tblPr>
        <w:tblStyle w:val="9"/>
        <w:tblW w:w="8306" w:type="dxa"/>
        <w:tblInd w:w="0" w:type="dxa"/>
        <w:tblLayout w:type="fixed"/>
        <w:tblCellMar>
          <w:top w:w="60" w:type="dxa"/>
          <w:left w:w="100" w:type="dxa"/>
          <w:bottom w:w="60" w:type="dxa"/>
          <w:right w:w="100" w:type="dxa"/>
        </w:tblCellMar>
      </w:tblPr>
      <w:tblGrid>
        <w:gridCol w:w="3206"/>
        <w:gridCol w:w="1700"/>
        <w:gridCol w:w="1699"/>
        <w:gridCol w:w="1700"/>
      </w:tblGrid>
      <w:tr w14:paraId="5B5123F7">
        <w:tblPrEx>
          <w:tblCellMar>
            <w:top w:w="60" w:type="dxa"/>
            <w:left w:w="100" w:type="dxa"/>
            <w:bottom w:w="60" w:type="dxa"/>
            <w:right w:w="100" w:type="dxa"/>
          </w:tblCellMar>
        </w:tblPrEx>
        <w:trPr>
          <w:tblHeader/>
        </w:trPr>
        <w:tc>
          <w:tcPr>
            <w:tcW w:w="3206" w:type="dxa"/>
            <w:tcBorders>
              <w:top w:val="single" w:color="000000" w:sz="4" w:space="0"/>
              <w:left w:val="single" w:color="000000" w:sz="4" w:space="0"/>
              <w:bottom w:val="single" w:color="000000" w:sz="4" w:space="0"/>
              <w:right w:val="single" w:color="000000" w:sz="4" w:space="0"/>
            </w:tcBorders>
            <w:shd w:val="clear" w:color="auto" w:fill="D9D9D9"/>
          </w:tcPr>
          <w:p w14:paraId="2EE7EACE">
            <w:pPr>
              <w:spacing w:before="0" w:after="0" w:line="252" w:lineRule="exact"/>
              <w:jc w:val="left"/>
            </w:pPr>
            <w:r>
              <w:rPr>
                <w:b/>
                <w:bCs/>
                <w:sz w:val="22"/>
                <w:szCs w:val="22"/>
              </w:rPr>
              <w:t>Stratum</w:t>
            </w:r>
          </w:p>
        </w:tc>
        <w:tc>
          <w:tcPr>
            <w:tcW w:w="1700" w:type="dxa"/>
            <w:tcBorders>
              <w:top w:val="single" w:color="000000" w:sz="4" w:space="0"/>
              <w:left w:val="single" w:color="000000" w:sz="4" w:space="0"/>
              <w:bottom w:val="single" w:color="000000" w:sz="4" w:space="0"/>
              <w:right w:val="single" w:color="000000" w:sz="4" w:space="0"/>
            </w:tcBorders>
            <w:shd w:val="clear" w:color="auto" w:fill="D9D9D9"/>
          </w:tcPr>
          <w:p w14:paraId="0992C4C3">
            <w:pPr>
              <w:spacing w:before="0" w:after="0" w:line="252" w:lineRule="exact"/>
              <w:jc w:val="center"/>
            </w:pPr>
            <w:r>
              <w:rPr>
                <w:b/>
                <w:bCs/>
                <w:sz w:val="22"/>
                <w:szCs w:val="22"/>
              </w:rPr>
              <w:t>Number of Schools</w:t>
            </w:r>
          </w:p>
        </w:tc>
        <w:tc>
          <w:tcPr>
            <w:tcW w:w="1699" w:type="dxa"/>
            <w:tcBorders>
              <w:top w:val="single" w:color="000000" w:sz="4" w:space="0"/>
              <w:left w:val="single" w:color="000000" w:sz="4" w:space="0"/>
              <w:bottom w:val="single" w:color="000000" w:sz="4" w:space="0"/>
              <w:right w:val="single" w:color="000000" w:sz="4" w:space="0"/>
            </w:tcBorders>
            <w:shd w:val="clear" w:color="auto" w:fill="D9D9D9"/>
          </w:tcPr>
          <w:p w14:paraId="79060B46">
            <w:pPr>
              <w:spacing w:before="0" w:after="0" w:line="252" w:lineRule="exact"/>
              <w:jc w:val="center"/>
            </w:pPr>
            <w:r>
              <w:rPr>
                <w:b/>
                <w:bCs/>
                <w:sz w:val="22"/>
                <w:szCs w:val="22"/>
              </w:rPr>
              <w:t>Number of Teachers</w:t>
            </w:r>
          </w:p>
        </w:tc>
        <w:tc>
          <w:tcPr>
            <w:tcW w:w="1700" w:type="dxa"/>
            <w:tcBorders>
              <w:top w:val="single" w:color="000000" w:sz="4" w:space="0"/>
              <w:left w:val="single" w:color="000000" w:sz="4" w:space="0"/>
              <w:bottom w:val="single" w:color="000000" w:sz="4" w:space="0"/>
              <w:right w:val="single" w:color="000000" w:sz="4" w:space="0"/>
            </w:tcBorders>
            <w:shd w:val="clear" w:color="auto" w:fill="D9D9D9"/>
          </w:tcPr>
          <w:p w14:paraId="6C8D0800">
            <w:pPr>
              <w:spacing w:before="0" w:after="0" w:line="252" w:lineRule="exact"/>
              <w:jc w:val="center"/>
            </w:pPr>
            <w:r>
              <w:rPr>
                <w:b/>
                <w:bCs/>
                <w:sz w:val="22"/>
                <w:szCs w:val="22"/>
              </w:rPr>
              <w:t>Number of Head Teachers</w:t>
            </w:r>
          </w:p>
        </w:tc>
      </w:tr>
      <w:tr w14:paraId="44892EC6">
        <w:tblPrEx>
          <w:tblCellMar>
            <w:top w:w="60" w:type="dxa"/>
            <w:left w:w="100" w:type="dxa"/>
            <w:bottom w:w="60" w:type="dxa"/>
            <w:right w:w="100" w:type="dxa"/>
          </w:tblCellMar>
        </w:tblPrEx>
        <w:trPr>
          <w:cantSplit/>
        </w:trPr>
        <w:tc>
          <w:tcPr>
            <w:tcW w:w="3206" w:type="dxa"/>
            <w:tcBorders>
              <w:top w:val="single" w:color="000000" w:sz="4" w:space="0"/>
              <w:left w:val="single" w:color="000000" w:sz="4" w:space="0"/>
              <w:bottom w:val="single" w:color="000000" w:sz="4" w:space="0"/>
              <w:right w:val="single" w:color="000000" w:sz="4" w:space="0"/>
            </w:tcBorders>
          </w:tcPr>
          <w:p w14:paraId="4EE4A8BE">
            <w:pPr>
              <w:spacing w:before="0" w:after="0" w:line="252" w:lineRule="exact"/>
              <w:jc w:val="left"/>
            </w:pPr>
            <w:r>
              <w:rPr>
                <w:b w:val="0"/>
                <w:bCs w:val="0"/>
                <w:sz w:val="22"/>
                <w:szCs w:val="22"/>
              </w:rPr>
              <w:t>Habaswein town and environs</w:t>
            </w:r>
          </w:p>
        </w:tc>
        <w:tc>
          <w:tcPr>
            <w:tcW w:w="1700" w:type="dxa"/>
            <w:tcBorders>
              <w:top w:val="single" w:color="000000" w:sz="4" w:space="0"/>
              <w:left w:val="single" w:color="000000" w:sz="4" w:space="0"/>
              <w:bottom w:val="single" w:color="000000" w:sz="4" w:space="0"/>
              <w:right w:val="single" w:color="000000" w:sz="4" w:space="0"/>
            </w:tcBorders>
          </w:tcPr>
          <w:p w14:paraId="5A60232F">
            <w:pPr>
              <w:spacing w:before="0" w:after="0" w:line="252" w:lineRule="exact"/>
              <w:jc w:val="center"/>
            </w:pPr>
            <w:r>
              <w:rPr>
                <w:b w:val="0"/>
                <w:bCs w:val="0"/>
                <w:sz w:val="22"/>
                <w:szCs w:val="22"/>
              </w:rPr>
              <w:t>10</w:t>
            </w:r>
          </w:p>
        </w:tc>
        <w:tc>
          <w:tcPr>
            <w:tcW w:w="1699" w:type="dxa"/>
            <w:tcBorders>
              <w:top w:val="single" w:color="000000" w:sz="4" w:space="0"/>
              <w:left w:val="single" w:color="000000" w:sz="4" w:space="0"/>
              <w:bottom w:val="single" w:color="000000" w:sz="4" w:space="0"/>
              <w:right w:val="single" w:color="000000" w:sz="4" w:space="0"/>
            </w:tcBorders>
          </w:tcPr>
          <w:p w14:paraId="2426B39E">
            <w:pPr>
              <w:spacing w:before="0" w:after="0" w:line="252" w:lineRule="exact"/>
              <w:jc w:val="center"/>
            </w:pPr>
            <w:r>
              <w:rPr>
                <w:b w:val="0"/>
                <w:bCs w:val="0"/>
                <w:sz w:val="22"/>
                <w:szCs w:val="22"/>
              </w:rPr>
              <w:t>124</w:t>
            </w:r>
          </w:p>
        </w:tc>
        <w:tc>
          <w:tcPr>
            <w:tcW w:w="1700" w:type="dxa"/>
            <w:tcBorders>
              <w:top w:val="single" w:color="000000" w:sz="4" w:space="0"/>
              <w:left w:val="single" w:color="000000" w:sz="4" w:space="0"/>
              <w:bottom w:val="single" w:color="000000" w:sz="4" w:space="0"/>
              <w:right w:val="single" w:color="000000" w:sz="4" w:space="0"/>
            </w:tcBorders>
          </w:tcPr>
          <w:p w14:paraId="6F7E495B">
            <w:pPr>
              <w:spacing w:before="0" w:after="0" w:line="252" w:lineRule="exact"/>
              <w:jc w:val="center"/>
            </w:pPr>
            <w:r>
              <w:rPr>
                <w:b w:val="0"/>
                <w:bCs w:val="0"/>
                <w:sz w:val="22"/>
                <w:szCs w:val="22"/>
              </w:rPr>
              <w:t>10</w:t>
            </w:r>
          </w:p>
        </w:tc>
      </w:tr>
      <w:tr w14:paraId="6B911FAC">
        <w:tblPrEx>
          <w:tblCellMar>
            <w:top w:w="60" w:type="dxa"/>
            <w:left w:w="100" w:type="dxa"/>
            <w:bottom w:w="60" w:type="dxa"/>
            <w:right w:w="100" w:type="dxa"/>
          </w:tblCellMar>
        </w:tblPrEx>
        <w:trPr>
          <w:cantSplit/>
        </w:trPr>
        <w:tc>
          <w:tcPr>
            <w:tcW w:w="3206" w:type="dxa"/>
            <w:tcBorders>
              <w:top w:val="single" w:color="000000" w:sz="4" w:space="0"/>
              <w:left w:val="single" w:color="000000" w:sz="4" w:space="0"/>
              <w:bottom w:val="single" w:color="000000" w:sz="4" w:space="0"/>
              <w:right w:val="single" w:color="000000" w:sz="4" w:space="0"/>
            </w:tcBorders>
          </w:tcPr>
          <w:p w14:paraId="72CD1B90">
            <w:pPr>
              <w:spacing w:before="0" w:after="0" w:line="252" w:lineRule="exact"/>
              <w:jc w:val="left"/>
            </w:pPr>
            <w:r>
              <w:rPr>
                <w:b w:val="0"/>
                <w:bCs w:val="0"/>
                <w:sz w:val="22"/>
                <w:szCs w:val="22"/>
              </w:rPr>
              <w:t>Rural settled schools</w:t>
            </w:r>
          </w:p>
        </w:tc>
        <w:tc>
          <w:tcPr>
            <w:tcW w:w="1700" w:type="dxa"/>
            <w:tcBorders>
              <w:top w:val="single" w:color="000000" w:sz="4" w:space="0"/>
              <w:left w:val="single" w:color="000000" w:sz="4" w:space="0"/>
              <w:bottom w:val="single" w:color="000000" w:sz="4" w:space="0"/>
              <w:right w:val="single" w:color="000000" w:sz="4" w:space="0"/>
            </w:tcBorders>
          </w:tcPr>
          <w:p w14:paraId="19EDB966">
            <w:pPr>
              <w:spacing w:before="0" w:after="0" w:line="252" w:lineRule="exact"/>
              <w:jc w:val="center"/>
            </w:pPr>
            <w:r>
              <w:rPr>
                <w:b w:val="0"/>
                <w:bCs w:val="0"/>
                <w:sz w:val="22"/>
                <w:szCs w:val="22"/>
              </w:rPr>
              <w:t>20</w:t>
            </w:r>
          </w:p>
        </w:tc>
        <w:tc>
          <w:tcPr>
            <w:tcW w:w="1699" w:type="dxa"/>
            <w:tcBorders>
              <w:top w:val="single" w:color="000000" w:sz="4" w:space="0"/>
              <w:left w:val="single" w:color="000000" w:sz="4" w:space="0"/>
              <w:bottom w:val="single" w:color="000000" w:sz="4" w:space="0"/>
              <w:right w:val="single" w:color="000000" w:sz="4" w:space="0"/>
            </w:tcBorders>
          </w:tcPr>
          <w:p w14:paraId="27BD5EE9">
            <w:pPr>
              <w:spacing w:before="0" w:after="0" w:line="252" w:lineRule="exact"/>
              <w:jc w:val="center"/>
            </w:pPr>
            <w:r>
              <w:rPr>
                <w:b w:val="0"/>
                <w:bCs w:val="0"/>
                <w:sz w:val="22"/>
                <w:szCs w:val="22"/>
              </w:rPr>
              <w:t>164</w:t>
            </w:r>
          </w:p>
        </w:tc>
        <w:tc>
          <w:tcPr>
            <w:tcW w:w="1700" w:type="dxa"/>
            <w:tcBorders>
              <w:top w:val="single" w:color="000000" w:sz="4" w:space="0"/>
              <w:left w:val="single" w:color="000000" w:sz="4" w:space="0"/>
              <w:bottom w:val="single" w:color="000000" w:sz="4" w:space="0"/>
              <w:right w:val="single" w:color="000000" w:sz="4" w:space="0"/>
            </w:tcBorders>
          </w:tcPr>
          <w:p w14:paraId="65ED96B6">
            <w:pPr>
              <w:spacing w:before="0" w:after="0" w:line="252" w:lineRule="exact"/>
              <w:jc w:val="center"/>
            </w:pPr>
            <w:r>
              <w:rPr>
                <w:b w:val="0"/>
                <w:bCs w:val="0"/>
                <w:sz w:val="22"/>
                <w:szCs w:val="22"/>
              </w:rPr>
              <w:t>20</w:t>
            </w:r>
          </w:p>
        </w:tc>
      </w:tr>
      <w:tr w14:paraId="6C5B80F8">
        <w:tblPrEx>
          <w:tblCellMar>
            <w:top w:w="60" w:type="dxa"/>
            <w:left w:w="100" w:type="dxa"/>
            <w:bottom w:w="60" w:type="dxa"/>
            <w:right w:w="100" w:type="dxa"/>
          </w:tblCellMar>
        </w:tblPrEx>
        <w:trPr>
          <w:cantSplit/>
        </w:trPr>
        <w:tc>
          <w:tcPr>
            <w:tcW w:w="3206" w:type="dxa"/>
            <w:tcBorders>
              <w:top w:val="single" w:color="000000" w:sz="4" w:space="0"/>
              <w:left w:val="single" w:color="000000" w:sz="4" w:space="0"/>
              <w:bottom w:val="single" w:color="000000" w:sz="4" w:space="0"/>
              <w:right w:val="single" w:color="000000" w:sz="4" w:space="0"/>
            </w:tcBorders>
          </w:tcPr>
          <w:p w14:paraId="5B390057">
            <w:pPr>
              <w:spacing w:before="0" w:after="0" w:line="252" w:lineRule="exact"/>
              <w:jc w:val="left"/>
            </w:pPr>
            <w:r>
              <w:rPr>
                <w:b w:val="0"/>
                <w:bCs w:val="0"/>
                <w:sz w:val="22"/>
                <w:szCs w:val="22"/>
              </w:rPr>
              <w:t>Remote / pastoralist schools</w:t>
            </w:r>
          </w:p>
        </w:tc>
        <w:tc>
          <w:tcPr>
            <w:tcW w:w="1700" w:type="dxa"/>
            <w:tcBorders>
              <w:top w:val="single" w:color="000000" w:sz="4" w:space="0"/>
              <w:left w:val="single" w:color="000000" w:sz="4" w:space="0"/>
              <w:bottom w:val="single" w:color="000000" w:sz="4" w:space="0"/>
              <w:right w:val="single" w:color="000000" w:sz="4" w:space="0"/>
            </w:tcBorders>
          </w:tcPr>
          <w:p w14:paraId="39E87536">
            <w:pPr>
              <w:spacing w:before="0" w:after="0" w:line="252" w:lineRule="exact"/>
              <w:jc w:val="center"/>
            </w:pPr>
            <w:r>
              <w:rPr>
                <w:b w:val="0"/>
                <w:bCs w:val="0"/>
                <w:sz w:val="22"/>
                <w:szCs w:val="22"/>
              </w:rPr>
              <w:t>16</w:t>
            </w:r>
          </w:p>
        </w:tc>
        <w:tc>
          <w:tcPr>
            <w:tcW w:w="1699" w:type="dxa"/>
            <w:tcBorders>
              <w:top w:val="single" w:color="000000" w:sz="4" w:space="0"/>
              <w:left w:val="single" w:color="000000" w:sz="4" w:space="0"/>
              <w:bottom w:val="single" w:color="000000" w:sz="4" w:space="0"/>
              <w:right w:val="single" w:color="000000" w:sz="4" w:space="0"/>
            </w:tcBorders>
          </w:tcPr>
          <w:p w14:paraId="79F8F8BD">
            <w:pPr>
              <w:spacing w:before="0" w:after="0" w:line="252" w:lineRule="exact"/>
              <w:jc w:val="center"/>
            </w:pPr>
            <w:r>
              <w:rPr>
                <w:b w:val="0"/>
                <w:bCs w:val="0"/>
                <w:sz w:val="22"/>
                <w:szCs w:val="22"/>
              </w:rPr>
              <w:t>80</w:t>
            </w:r>
          </w:p>
        </w:tc>
        <w:tc>
          <w:tcPr>
            <w:tcW w:w="1700" w:type="dxa"/>
            <w:tcBorders>
              <w:top w:val="single" w:color="000000" w:sz="4" w:space="0"/>
              <w:left w:val="single" w:color="000000" w:sz="4" w:space="0"/>
              <w:bottom w:val="single" w:color="000000" w:sz="4" w:space="0"/>
              <w:right w:val="single" w:color="000000" w:sz="4" w:space="0"/>
            </w:tcBorders>
          </w:tcPr>
          <w:p w14:paraId="741CC3A7">
            <w:pPr>
              <w:spacing w:before="0" w:after="0" w:line="252" w:lineRule="exact"/>
              <w:jc w:val="center"/>
            </w:pPr>
            <w:r>
              <w:rPr>
                <w:b w:val="0"/>
                <w:bCs w:val="0"/>
                <w:sz w:val="22"/>
                <w:szCs w:val="22"/>
              </w:rPr>
              <w:t>16</w:t>
            </w:r>
          </w:p>
        </w:tc>
      </w:tr>
      <w:tr w14:paraId="681F9EDB">
        <w:tblPrEx>
          <w:tblCellMar>
            <w:top w:w="60" w:type="dxa"/>
            <w:left w:w="100" w:type="dxa"/>
            <w:bottom w:w="60" w:type="dxa"/>
            <w:right w:w="100" w:type="dxa"/>
          </w:tblCellMar>
        </w:tblPrEx>
        <w:trPr>
          <w:cantSplit/>
        </w:trPr>
        <w:tc>
          <w:tcPr>
            <w:tcW w:w="3206" w:type="dxa"/>
            <w:tcBorders>
              <w:top w:val="single" w:color="000000" w:sz="4" w:space="0"/>
              <w:left w:val="single" w:color="000000" w:sz="4" w:space="0"/>
              <w:bottom w:val="single" w:color="000000" w:sz="4" w:space="0"/>
              <w:right w:val="single" w:color="000000" w:sz="4" w:space="0"/>
            </w:tcBorders>
          </w:tcPr>
          <w:p w14:paraId="3445137E">
            <w:pPr>
              <w:spacing w:before="0" w:after="0" w:line="252" w:lineRule="exact"/>
              <w:jc w:val="left"/>
            </w:pPr>
            <w:r>
              <w:rPr>
                <w:b/>
                <w:bCs/>
                <w:sz w:val="22"/>
                <w:szCs w:val="22"/>
              </w:rPr>
              <w:t>Total</w:t>
            </w:r>
          </w:p>
        </w:tc>
        <w:tc>
          <w:tcPr>
            <w:tcW w:w="1700" w:type="dxa"/>
            <w:tcBorders>
              <w:top w:val="single" w:color="000000" w:sz="4" w:space="0"/>
              <w:left w:val="single" w:color="000000" w:sz="4" w:space="0"/>
              <w:bottom w:val="single" w:color="000000" w:sz="4" w:space="0"/>
              <w:right w:val="single" w:color="000000" w:sz="4" w:space="0"/>
            </w:tcBorders>
          </w:tcPr>
          <w:p w14:paraId="32BC00FF">
            <w:pPr>
              <w:spacing w:before="0" w:after="0" w:line="252" w:lineRule="exact"/>
              <w:jc w:val="center"/>
            </w:pPr>
            <w:r>
              <w:rPr>
                <w:b/>
                <w:bCs/>
                <w:sz w:val="22"/>
                <w:szCs w:val="22"/>
              </w:rPr>
              <w:t>46</w:t>
            </w:r>
          </w:p>
        </w:tc>
        <w:tc>
          <w:tcPr>
            <w:tcW w:w="1699" w:type="dxa"/>
            <w:tcBorders>
              <w:top w:val="single" w:color="000000" w:sz="4" w:space="0"/>
              <w:left w:val="single" w:color="000000" w:sz="4" w:space="0"/>
              <w:bottom w:val="single" w:color="000000" w:sz="4" w:space="0"/>
              <w:right w:val="single" w:color="000000" w:sz="4" w:space="0"/>
            </w:tcBorders>
          </w:tcPr>
          <w:p w14:paraId="66815E6B">
            <w:pPr>
              <w:spacing w:before="0" w:after="0" w:line="252" w:lineRule="exact"/>
              <w:jc w:val="center"/>
            </w:pPr>
            <w:r>
              <w:rPr>
                <w:b/>
                <w:bCs/>
                <w:sz w:val="22"/>
                <w:szCs w:val="22"/>
              </w:rPr>
              <w:t>368</w:t>
            </w:r>
          </w:p>
        </w:tc>
        <w:tc>
          <w:tcPr>
            <w:tcW w:w="1700" w:type="dxa"/>
            <w:tcBorders>
              <w:top w:val="single" w:color="000000" w:sz="4" w:space="0"/>
              <w:left w:val="single" w:color="000000" w:sz="4" w:space="0"/>
              <w:bottom w:val="single" w:color="000000" w:sz="4" w:space="0"/>
              <w:right w:val="single" w:color="000000" w:sz="4" w:space="0"/>
            </w:tcBorders>
          </w:tcPr>
          <w:p w14:paraId="4D865187">
            <w:pPr>
              <w:spacing w:before="0" w:after="0" w:line="252" w:lineRule="exact"/>
              <w:jc w:val="center"/>
            </w:pPr>
            <w:r>
              <w:rPr>
                <w:b/>
                <w:bCs/>
                <w:sz w:val="22"/>
                <w:szCs w:val="22"/>
              </w:rPr>
              <w:t>46</w:t>
            </w:r>
          </w:p>
        </w:tc>
      </w:tr>
    </w:tbl>
    <w:p w14:paraId="5114908E">
      <w:pPr>
        <w:spacing w:before="60" w:after="200" w:line="276" w:lineRule="exact"/>
      </w:pPr>
    </w:p>
    <w:p w14:paraId="1E0E1FA8">
      <w:pPr>
        <w:pStyle w:val="3"/>
        <w:keepNext/>
        <w:spacing w:before="200" w:after="120" w:line="360" w:lineRule="exact"/>
      </w:pPr>
      <w:bookmarkStart w:id="41" w:name="__RefHeading___Toc2009_2020468522"/>
      <w:bookmarkEnd w:id="41"/>
      <w:r>
        <w:t>3.5 Sampling Techniques and Sample Size</w:t>
      </w:r>
    </w:p>
    <w:p w14:paraId="76CFB9F3">
      <w:pPr>
        <w:pStyle w:val="4"/>
        <w:keepNext/>
        <w:spacing w:before="160" w:after="100" w:line="360" w:lineRule="exact"/>
      </w:pPr>
      <w:bookmarkStart w:id="42" w:name="__RefHeading___Toc2011_2020468522"/>
      <w:bookmarkEnd w:id="42"/>
      <w:r>
        <w:t>3.5.1 Sampling Techniques</w:t>
      </w:r>
    </w:p>
    <w:p w14:paraId="221E8CB0">
      <w:pPr>
        <w:spacing w:before="0" w:after="160" w:line="360" w:lineRule="exact"/>
        <w:jc w:val="both"/>
      </w:pPr>
      <w:r>
        <w:t xml:space="preserve">Teachers will be selected through proportionate stratified random sampling. Stratifying ensures that teachers in town, rural and remote schools are represented according to their numbers, which is important because working conditions in these settings differ widely. In each stratum, teachers will be listed school by school and chosen by simple random sampling using a table of random numbers. Head teachers will be chosen through stratified purposive sampling. In each stratum, the researcher will pick head teachers of schools of different sizes and staffing levels so that the interviews capture a range of experiences. Classroom observation and document analysis will be done in the same 14 schools whose head teachers are interviewed.</w:t>
      </w:r>
    </w:p>
    <w:p w14:paraId="2CD66562">
      <w:pPr>
        <w:pStyle w:val="4"/>
        <w:keepNext/>
        <w:spacing w:before="160" w:after="100" w:line="360" w:lineRule="exact"/>
      </w:pPr>
      <w:bookmarkStart w:id="43" w:name="__RefHeading___Toc2013_2020468522"/>
      <w:bookmarkEnd w:id="43"/>
      <w:r>
        <w:t>3.5.2 Sample Size</w:t>
      </w:r>
    </w:p>
    <w:p w14:paraId="09BDAE2F">
      <w:pPr>
        <w:spacing w:before="0" w:after="160" w:line="360" w:lineRule="exact"/>
        <w:jc w:val="both"/>
      </w:pPr>
      <w:r>
        <w:t xml:space="preserve">Yamane’s (1967) formula was used to work out the teacher sample at a 95% confidence level and a 5% margin of error:</w:t>
      </w:r>
    </w:p>
    <w:p w14:paraId="424A50B5">
      <w:pPr>
        <w:spacing w:before="0" w:after="160" w:line="360" w:lineRule="exact"/>
        <w:jc w:val="center"/>
      </w:pPr>
      <w:r>
        <w:t>n = N / (1 + N(e)²)</w:t>
      </w:r>
    </w:p>
    <w:p w14:paraId="31DC4121">
      <w:pPr>
        <w:spacing w:before="0" w:after="160" w:line="360" w:lineRule="exact"/>
        <w:jc w:val="both"/>
      </w:pPr>
      <w:r>
        <w:t xml:space="preserve">Here n is the sample size, N is the target population of teachers (368) and e is the margin of error (0.05). Substituting these values gives:</w:t>
      </w:r>
    </w:p>
    <w:p w14:paraId="21538ABB">
      <w:pPr>
        <w:spacing w:before="0" w:after="160" w:line="360" w:lineRule="exact"/>
        <w:jc w:val="center"/>
      </w:pPr>
      <w:r>
        <w:t>n = 368 / (1 + 368 × 0.0025) = 368 / 1.92 = 191.7 ≈ 192 teachers</w:t>
      </w:r>
    </w:p>
    <w:p w14:paraId="21DDE474">
      <w:pPr>
        <w:spacing w:before="0" w:after="160" w:line="360" w:lineRule="exact"/>
        <w:jc w:val="both"/>
      </w:pPr>
      <w:r>
        <w:t xml:space="preserve">The 192 teachers will be spread across the three strata according to their size, as Table 3.2 shows. For head teachers, 14 will be selected. This is about 30% of the 46 head teachers and falls within the 10% to 30% range that Mugenda and Mugenda (2003) regard as adequate for descriptive studies.</w:t>
      </w:r>
    </w:p>
    <w:p w14:paraId="54E285BD">
      <w:pPr>
        <w:keepNext/>
        <w:spacing w:before="160" w:after="80" w:line="276" w:lineRule="exact"/>
      </w:pPr>
      <w:r>
        <w:rPr>
          <w:b/>
          <w:bCs/>
        </w:rPr>
        <w:t>Table 3.2: Sample Size Distribution of Teachers</w:t>
      </w:r>
    </w:p>
    <w:tbl>
      <w:tblPr>
        <w:tblStyle w:val="9"/>
        <w:tblW w:w="8306" w:type="dxa"/>
        <w:tblInd w:w="0" w:type="dxa"/>
        <w:tblLayout w:type="fixed"/>
        <w:tblCellMar>
          <w:top w:w="60" w:type="dxa"/>
          <w:left w:w="100" w:type="dxa"/>
          <w:bottom w:w="60" w:type="dxa"/>
          <w:right w:w="100" w:type="dxa"/>
        </w:tblCellMar>
      </w:tblPr>
      <w:tblGrid>
        <w:gridCol w:w="3206"/>
        <w:gridCol w:w="1700"/>
        <w:gridCol w:w="1699"/>
        <w:gridCol w:w="1700"/>
      </w:tblGrid>
      <w:tr w14:paraId="376454A4">
        <w:tblPrEx>
          <w:tblCellMar>
            <w:top w:w="60" w:type="dxa"/>
            <w:left w:w="100" w:type="dxa"/>
            <w:bottom w:w="60" w:type="dxa"/>
            <w:right w:w="100" w:type="dxa"/>
          </w:tblCellMar>
        </w:tblPrEx>
        <w:trPr>
          <w:tblHeader/>
        </w:trPr>
        <w:tc>
          <w:tcPr>
            <w:tcW w:w="3206" w:type="dxa"/>
            <w:tcBorders>
              <w:top w:val="single" w:color="000000" w:sz="4" w:space="0"/>
              <w:left w:val="single" w:color="000000" w:sz="4" w:space="0"/>
              <w:bottom w:val="single" w:color="000000" w:sz="4" w:space="0"/>
              <w:right w:val="single" w:color="000000" w:sz="4" w:space="0"/>
            </w:tcBorders>
            <w:shd w:val="clear" w:color="auto" w:fill="D9D9D9"/>
          </w:tcPr>
          <w:p w14:paraId="61AD0F2C">
            <w:pPr>
              <w:spacing w:before="0" w:after="0" w:line="252" w:lineRule="exact"/>
              <w:jc w:val="left"/>
            </w:pPr>
            <w:r>
              <w:rPr>
                <w:b/>
                <w:bCs/>
                <w:sz w:val="22"/>
                <w:szCs w:val="22"/>
              </w:rPr>
              <w:t>Stratum</w:t>
            </w:r>
          </w:p>
        </w:tc>
        <w:tc>
          <w:tcPr>
            <w:tcW w:w="1700" w:type="dxa"/>
            <w:tcBorders>
              <w:top w:val="single" w:color="000000" w:sz="4" w:space="0"/>
              <w:left w:val="single" w:color="000000" w:sz="4" w:space="0"/>
              <w:bottom w:val="single" w:color="000000" w:sz="4" w:space="0"/>
              <w:right w:val="single" w:color="000000" w:sz="4" w:space="0"/>
            </w:tcBorders>
            <w:shd w:val="clear" w:color="auto" w:fill="D9D9D9"/>
          </w:tcPr>
          <w:p w14:paraId="2E44D6F3">
            <w:pPr>
              <w:spacing w:before="0" w:after="0" w:line="252" w:lineRule="exact"/>
              <w:jc w:val="center"/>
            </w:pPr>
            <w:r>
              <w:rPr>
                <w:b/>
                <w:bCs/>
                <w:sz w:val="22"/>
                <w:szCs w:val="22"/>
              </w:rPr>
              <w:t>Number of Teachers</w:t>
            </w:r>
          </w:p>
        </w:tc>
        <w:tc>
          <w:tcPr>
            <w:tcW w:w="1699" w:type="dxa"/>
            <w:tcBorders>
              <w:top w:val="single" w:color="000000" w:sz="4" w:space="0"/>
              <w:left w:val="single" w:color="000000" w:sz="4" w:space="0"/>
              <w:bottom w:val="single" w:color="000000" w:sz="4" w:space="0"/>
              <w:right w:val="single" w:color="000000" w:sz="4" w:space="0"/>
            </w:tcBorders>
            <w:shd w:val="clear" w:color="auto" w:fill="D9D9D9"/>
          </w:tcPr>
          <w:p w14:paraId="2AFBA4EC">
            <w:pPr>
              <w:spacing w:before="0" w:after="0" w:line="252" w:lineRule="exact"/>
              <w:jc w:val="center"/>
            </w:pPr>
            <w:r>
              <w:rPr>
                <w:b/>
                <w:bCs/>
                <w:sz w:val="22"/>
                <w:szCs w:val="22"/>
              </w:rPr>
              <w:t>Proportion</w:t>
            </w:r>
          </w:p>
        </w:tc>
        <w:tc>
          <w:tcPr>
            <w:tcW w:w="1700" w:type="dxa"/>
            <w:tcBorders>
              <w:top w:val="single" w:color="000000" w:sz="4" w:space="0"/>
              <w:left w:val="single" w:color="000000" w:sz="4" w:space="0"/>
              <w:bottom w:val="single" w:color="000000" w:sz="4" w:space="0"/>
              <w:right w:val="single" w:color="000000" w:sz="4" w:space="0"/>
            </w:tcBorders>
            <w:shd w:val="clear" w:color="auto" w:fill="D9D9D9"/>
          </w:tcPr>
          <w:p w14:paraId="11D28409">
            <w:pPr>
              <w:spacing w:before="0" w:after="0" w:line="252" w:lineRule="exact"/>
              <w:jc w:val="center"/>
            </w:pPr>
            <w:r>
              <w:rPr>
                <w:b/>
                <w:bCs/>
                <w:sz w:val="22"/>
                <w:szCs w:val="22"/>
              </w:rPr>
              <w:t>Sample Size</w:t>
            </w:r>
          </w:p>
        </w:tc>
      </w:tr>
      <w:tr w14:paraId="185D70FE">
        <w:tblPrEx>
          <w:tblCellMar>
            <w:top w:w="60" w:type="dxa"/>
            <w:left w:w="100" w:type="dxa"/>
            <w:bottom w:w="60" w:type="dxa"/>
            <w:right w:w="100" w:type="dxa"/>
          </w:tblCellMar>
        </w:tblPrEx>
        <w:trPr>
          <w:cantSplit/>
        </w:trPr>
        <w:tc>
          <w:tcPr>
            <w:tcW w:w="3206" w:type="dxa"/>
            <w:tcBorders>
              <w:top w:val="single" w:color="000000" w:sz="4" w:space="0"/>
              <w:left w:val="single" w:color="000000" w:sz="4" w:space="0"/>
              <w:bottom w:val="single" w:color="000000" w:sz="4" w:space="0"/>
              <w:right w:val="single" w:color="000000" w:sz="4" w:space="0"/>
            </w:tcBorders>
          </w:tcPr>
          <w:p w14:paraId="66883E52">
            <w:pPr>
              <w:spacing w:before="0" w:after="0" w:line="252" w:lineRule="exact"/>
              <w:jc w:val="left"/>
            </w:pPr>
            <w:r>
              <w:rPr>
                <w:b w:val="0"/>
                <w:bCs w:val="0"/>
                <w:sz w:val="22"/>
                <w:szCs w:val="22"/>
              </w:rPr>
              <w:t>Habaswein town and environs</w:t>
            </w:r>
          </w:p>
        </w:tc>
        <w:tc>
          <w:tcPr>
            <w:tcW w:w="1700" w:type="dxa"/>
            <w:tcBorders>
              <w:top w:val="single" w:color="000000" w:sz="4" w:space="0"/>
              <w:left w:val="single" w:color="000000" w:sz="4" w:space="0"/>
              <w:bottom w:val="single" w:color="000000" w:sz="4" w:space="0"/>
              <w:right w:val="single" w:color="000000" w:sz="4" w:space="0"/>
            </w:tcBorders>
          </w:tcPr>
          <w:p w14:paraId="2B60A761">
            <w:pPr>
              <w:spacing w:before="0" w:after="0" w:line="252" w:lineRule="exact"/>
              <w:jc w:val="center"/>
            </w:pPr>
            <w:r>
              <w:rPr>
                <w:b w:val="0"/>
                <w:bCs w:val="0"/>
                <w:sz w:val="22"/>
                <w:szCs w:val="22"/>
              </w:rPr>
              <w:t>124</w:t>
            </w:r>
          </w:p>
        </w:tc>
        <w:tc>
          <w:tcPr>
            <w:tcW w:w="1699" w:type="dxa"/>
            <w:tcBorders>
              <w:top w:val="single" w:color="000000" w:sz="4" w:space="0"/>
              <w:left w:val="single" w:color="000000" w:sz="4" w:space="0"/>
              <w:bottom w:val="single" w:color="000000" w:sz="4" w:space="0"/>
              <w:right w:val="single" w:color="000000" w:sz="4" w:space="0"/>
            </w:tcBorders>
          </w:tcPr>
          <w:p w14:paraId="1427EF30">
            <w:pPr>
              <w:spacing w:before="0" w:after="0" w:line="252" w:lineRule="exact"/>
              <w:jc w:val="center"/>
            </w:pPr>
            <w:r>
              <w:rPr>
                <w:b w:val="0"/>
                <w:bCs w:val="0"/>
                <w:sz w:val="22"/>
                <w:szCs w:val="22"/>
              </w:rPr>
              <w:t>0.337</w:t>
            </w:r>
          </w:p>
        </w:tc>
        <w:tc>
          <w:tcPr>
            <w:tcW w:w="1700" w:type="dxa"/>
            <w:tcBorders>
              <w:top w:val="single" w:color="000000" w:sz="4" w:space="0"/>
              <w:left w:val="single" w:color="000000" w:sz="4" w:space="0"/>
              <w:bottom w:val="single" w:color="000000" w:sz="4" w:space="0"/>
              <w:right w:val="single" w:color="000000" w:sz="4" w:space="0"/>
            </w:tcBorders>
          </w:tcPr>
          <w:p w14:paraId="54E60286">
            <w:pPr>
              <w:spacing w:before="0" w:after="0" w:line="252" w:lineRule="exact"/>
              <w:jc w:val="center"/>
            </w:pPr>
            <w:r>
              <w:rPr>
                <w:b w:val="0"/>
                <w:bCs w:val="0"/>
                <w:sz w:val="22"/>
                <w:szCs w:val="22"/>
              </w:rPr>
              <w:t>65</w:t>
            </w:r>
          </w:p>
        </w:tc>
      </w:tr>
      <w:tr w14:paraId="448DAC9C">
        <w:tblPrEx>
          <w:tblCellMar>
            <w:top w:w="60" w:type="dxa"/>
            <w:left w:w="100" w:type="dxa"/>
            <w:bottom w:w="60" w:type="dxa"/>
            <w:right w:w="100" w:type="dxa"/>
          </w:tblCellMar>
        </w:tblPrEx>
        <w:trPr>
          <w:cantSplit/>
        </w:trPr>
        <w:tc>
          <w:tcPr>
            <w:tcW w:w="3206" w:type="dxa"/>
            <w:tcBorders>
              <w:top w:val="single" w:color="000000" w:sz="4" w:space="0"/>
              <w:left w:val="single" w:color="000000" w:sz="4" w:space="0"/>
              <w:bottom w:val="single" w:color="000000" w:sz="4" w:space="0"/>
              <w:right w:val="single" w:color="000000" w:sz="4" w:space="0"/>
            </w:tcBorders>
          </w:tcPr>
          <w:p w14:paraId="55EBD789">
            <w:pPr>
              <w:spacing w:before="0" w:after="0" w:line="252" w:lineRule="exact"/>
              <w:jc w:val="left"/>
            </w:pPr>
            <w:r>
              <w:rPr>
                <w:b w:val="0"/>
                <w:bCs w:val="0"/>
                <w:sz w:val="22"/>
                <w:szCs w:val="22"/>
              </w:rPr>
              <w:t>Rural settled schools</w:t>
            </w:r>
          </w:p>
        </w:tc>
        <w:tc>
          <w:tcPr>
            <w:tcW w:w="1700" w:type="dxa"/>
            <w:tcBorders>
              <w:top w:val="single" w:color="000000" w:sz="4" w:space="0"/>
              <w:left w:val="single" w:color="000000" w:sz="4" w:space="0"/>
              <w:bottom w:val="single" w:color="000000" w:sz="4" w:space="0"/>
              <w:right w:val="single" w:color="000000" w:sz="4" w:space="0"/>
            </w:tcBorders>
          </w:tcPr>
          <w:p w14:paraId="7DEBCFE1">
            <w:pPr>
              <w:spacing w:before="0" w:after="0" w:line="252" w:lineRule="exact"/>
              <w:jc w:val="center"/>
            </w:pPr>
            <w:r>
              <w:rPr>
                <w:b w:val="0"/>
                <w:bCs w:val="0"/>
                <w:sz w:val="22"/>
                <w:szCs w:val="22"/>
              </w:rPr>
              <w:t>164</w:t>
            </w:r>
          </w:p>
        </w:tc>
        <w:tc>
          <w:tcPr>
            <w:tcW w:w="1699" w:type="dxa"/>
            <w:tcBorders>
              <w:top w:val="single" w:color="000000" w:sz="4" w:space="0"/>
              <w:left w:val="single" w:color="000000" w:sz="4" w:space="0"/>
              <w:bottom w:val="single" w:color="000000" w:sz="4" w:space="0"/>
              <w:right w:val="single" w:color="000000" w:sz="4" w:space="0"/>
            </w:tcBorders>
          </w:tcPr>
          <w:p w14:paraId="079584E3">
            <w:pPr>
              <w:spacing w:before="0" w:after="0" w:line="252" w:lineRule="exact"/>
              <w:jc w:val="center"/>
            </w:pPr>
            <w:r>
              <w:rPr>
                <w:b w:val="0"/>
                <w:bCs w:val="0"/>
                <w:sz w:val="22"/>
                <w:szCs w:val="22"/>
              </w:rPr>
              <w:t>0.446</w:t>
            </w:r>
          </w:p>
        </w:tc>
        <w:tc>
          <w:tcPr>
            <w:tcW w:w="1700" w:type="dxa"/>
            <w:tcBorders>
              <w:top w:val="single" w:color="000000" w:sz="4" w:space="0"/>
              <w:left w:val="single" w:color="000000" w:sz="4" w:space="0"/>
              <w:bottom w:val="single" w:color="000000" w:sz="4" w:space="0"/>
              <w:right w:val="single" w:color="000000" w:sz="4" w:space="0"/>
            </w:tcBorders>
          </w:tcPr>
          <w:p w14:paraId="6741CFAF">
            <w:pPr>
              <w:spacing w:before="0" w:after="0" w:line="252" w:lineRule="exact"/>
              <w:jc w:val="center"/>
            </w:pPr>
            <w:r>
              <w:rPr>
                <w:b w:val="0"/>
                <w:bCs w:val="0"/>
                <w:sz w:val="22"/>
                <w:szCs w:val="22"/>
              </w:rPr>
              <w:t>86</w:t>
            </w:r>
          </w:p>
        </w:tc>
      </w:tr>
      <w:tr w14:paraId="3727B351">
        <w:tblPrEx>
          <w:tblCellMar>
            <w:top w:w="60" w:type="dxa"/>
            <w:left w:w="100" w:type="dxa"/>
            <w:bottom w:w="60" w:type="dxa"/>
            <w:right w:w="100" w:type="dxa"/>
          </w:tblCellMar>
        </w:tblPrEx>
        <w:trPr>
          <w:cantSplit/>
          <w:trHeight w:val="90" w:hRule="atLeast"/>
        </w:trPr>
        <w:tc>
          <w:tcPr>
            <w:tcW w:w="3206" w:type="dxa"/>
            <w:tcBorders>
              <w:top w:val="single" w:color="000000" w:sz="4" w:space="0"/>
              <w:left w:val="single" w:color="000000" w:sz="4" w:space="0"/>
              <w:bottom w:val="single" w:color="000000" w:sz="4" w:space="0"/>
              <w:right w:val="single" w:color="000000" w:sz="4" w:space="0"/>
            </w:tcBorders>
          </w:tcPr>
          <w:p w14:paraId="43428652">
            <w:pPr>
              <w:spacing w:before="0" w:after="0" w:line="252" w:lineRule="exact"/>
              <w:jc w:val="left"/>
            </w:pPr>
            <w:r>
              <w:rPr>
                <w:b w:val="0"/>
                <w:bCs w:val="0"/>
                <w:sz w:val="22"/>
                <w:szCs w:val="22"/>
              </w:rPr>
              <w:t>Remote / pastoralist schools</w:t>
            </w:r>
          </w:p>
        </w:tc>
        <w:tc>
          <w:tcPr>
            <w:tcW w:w="1700" w:type="dxa"/>
            <w:tcBorders>
              <w:top w:val="single" w:color="000000" w:sz="4" w:space="0"/>
              <w:left w:val="single" w:color="000000" w:sz="4" w:space="0"/>
              <w:bottom w:val="single" w:color="000000" w:sz="4" w:space="0"/>
              <w:right w:val="single" w:color="000000" w:sz="4" w:space="0"/>
            </w:tcBorders>
          </w:tcPr>
          <w:p w14:paraId="29D1116F">
            <w:pPr>
              <w:spacing w:before="0" w:after="0" w:line="252" w:lineRule="exact"/>
              <w:jc w:val="center"/>
            </w:pPr>
            <w:r>
              <w:rPr>
                <w:b w:val="0"/>
                <w:bCs w:val="0"/>
                <w:sz w:val="22"/>
                <w:szCs w:val="22"/>
              </w:rPr>
              <w:t>80</w:t>
            </w:r>
          </w:p>
        </w:tc>
        <w:tc>
          <w:tcPr>
            <w:tcW w:w="1699" w:type="dxa"/>
            <w:tcBorders>
              <w:top w:val="single" w:color="000000" w:sz="4" w:space="0"/>
              <w:left w:val="single" w:color="000000" w:sz="4" w:space="0"/>
              <w:bottom w:val="single" w:color="000000" w:sz="4" w:space="0"/>
              <w:right w:val="single" w:color="000000" w:sz="4" w:space="0"/>
            </w:tcBorders>
          </w:tcPr>
          <w:p w14:paraId="13E549BB">
            <w:pPr>
              <w:spacing w:before="0" w:after="0" w:line="252" w:lineRule="exact"/>
              <w:jc w:val="center"/>
            </w:pPr>
            <w:r>
              <w:rPr>
                <w:b w:val="0"/>
                <w:bCs w:val="0"/>
                <w:sz w:val="22"/>
                <w:szCs w:val="22"/>
              </w:rPr>
              <w:t>0.217</w:t>
            </w:r>
          </w:p>
        </w:tc>
        <w:tc>
          <w:tcPr>
            <w:tcW w:w="1700" w:type="dxa"/>
            <w:tcBorders>
              <w:top w:val="single" w:color="000000" w:sz="4" w:space="0"/>
              <w:left w:val="single" w:color="000000" w:sz="4" w:space="0"/>
              <w:bottom w:val="single" w:color="000000" w:sz="4" w:space="0"/>
              <w:right w:val="single" w:color="000000" w:sz="4" w:space="0"/>
            </w:tcBorders>
          </w:tcPr>
          <w:p w14:paraId="23DA2D88">
            <w:pPr>
              <w:spacing w:before="0" w:after="0" w:line="252" w:lineRule="exact"/>
              <w:jc w:val="center"/>
            </w:pPr>
            <w:r>
              <w:rPr>
                <w:b w:val="0"/>
                <w:bCs w:val="0"/>
                <w:sz w:val="22"/>
                <w:szCs w:val="22"/>
              </w:rPr>
              <w:t>41</w:t>
            </w:r>
          </w:p>
        </w:tc>
      </w:tr>
      <w:tr w14:paraId="0E605298">
        <w:tblPrEx>
          <w:tblCellMar>
            <w:top w:w="60" w:type="dxa"/>
            <w:left w:w="100" w:type="dxa"/>
            <w:bottom w:w="60" w:type="dxa"/>
            <w:right w:w="100" w:type="dxa"/>
          </w:tblCellMar>
        </w:tblPrEx>
        <w:trPr>
          <w:cantSplit/>
        </w:trPr>
        <w:tc>
          <w:tcPr>
            <w:tcW w:w="3206" w:type="dxa"/>
            <w:tcBorders>
              <w:top w:val="single" w:color="000000" w:sz="4" w:space="0"/>
              <w:left w:val="single" w:color="000000" w:sz="4" w:space="0"/>
              <w:bottom w:val="single" w:color="000000" w:sz="4" w:space="0"/>
              <w:right w:val="single" w:color="000000" w:sz="4" w:space="0"/>
            </w:tcBorders>
          </w:tcPr>
          <w:p w14:paraId="238EAB7F">
            <w:pPr>
              <w:spacing w:before="0" w:after="0" w:line="252" w:lineRule="exact"/>
              <w:jc w:val="left"/>
            </w:pPr>
            <w:r>
              <w:rPr>
                <w:b/>
                <w:bCs/>
                <w:sz w:val="22"/>
                <w:szCs w:val="22"/>
              </w:rPr>
              <w:t>Total</w:t>
            </w:r>
          </w:p>
        </w:tc>
        <w:tc>
          <w:tcPr>
            <w:tcW w:w="1700" w:type="dxa"/>
            <w:tcBorders>
              <w:top w:val="single" w:color="000000" w:sz="4" w:space="0"/>
              <w:left w:val="single" w:color="000000" w:sz="4" w:space="0"/>
              <w:bottom w:val="single" w:color="000000" w:sz="4" w:space="0"/>
              <w:right w:val="single" w:color="000000" w:sz="4" w:space="0"/>
            </w:tcBorders>
          </w:tcPr>
          <w:p w14:paraId="1E80F70F">
            <w:pPr>
              <w:spacing w:before="0" w:after="0" w:line="252" w:lineRule="exact"/>
              <w:jc w:val="center"/>
            </w:pPr>
            <w:r>
              <w:rPr>
                <w:b/>
                <w:bCs/>
                <w:sz w:val="22"/>
                <w:szCs w:val="22"/>
              </w:rPr>
              <w:t>368</w:t>
            </w:r>
          </w:p>
        </w:tc>
        <w:tc>
          <w:tcPr>
            <w:tcW w:w="1699" w:type="dxa"/>
            <w:tcBorders>
              <w:top w:val="single" w:color="000000" w:sz="4" w:space="0"/>
              <w:left w:val="single" w:color="000000" w:sz="4" w:space="0"/>
              <w:bottom w:val="single" w:color="000000" w:sz="4" w:space="0"/>
              <w:right w:val="single" w:color="000000" w:sz="4" w:space="0"/>
            </w:tcBorders>
          </w:tcPr>
          <w:p w14:paraId="72517DE7">
            <w:pPr>
              <w:spacing w:before="0" w:after="0" w:line="252" w:lineRule="exact"/>
              <w:jc w:val="center"/>
            </w:pPr>
            <w:r>
              <w:rPr>
                <w:b/>
                <w:bCs/>
                <w:sz w:val="22"/>
                <w:szCs w:val="22"/>
              </w:rPr>
              <w:t>1.000</w:t>
            </w:r>
          </w:p>
        </w:tc>
        <w:tc>
          <w:tcPr>
            <w:tcW w:w="1700" w:type="dxa"/>
            <w:tcBorders>
              <w:top w:val="single" w:color="000000" w:sz="4" w:space="0"/>
              <w:left w:val="single" w:color="000000" w:sz="4" w:space="0"/>
              <w:bottom w:val="single" w:color="000000" w:sz="4" w:space="0"/>
              <w:right w:val="single" w:color="000000" w:sz="4" w:space="0"/>
            </w:tcBorders>
          </w:tcPr>
          <w:p w14:paraId="6630DE9B">
            <w:pPr>
              <w:spacing w:before="0" w:after="0" w:line="252" w:lineRule="exact"/>
              <w:jc w:val="center"/>
            </w:pPr>
            <w:r>
              <w:rPr>
                <w:b/>
                <w:bCs/>
                <w:sz w:val="22"/>
                <w:szCs w:val="22"/>
              </w:rPr>
              <w:t>192</w:t>
            </w:r>
          </w:p>
        </w:tc>
      </w:tr>
    </w:tbl>
    <w:p w14:paraId="50CA131D">
      <w:pPr>
        <w:spacing w:before="60" w:after="200" w:line="276" w:lineRule="exact"/>
      </w:pPr>
    </w:p>
    <w:p w14:paraId="3E0FCB6B">
      <w:pPr>
        <w:keepNext/>
        <w:spacing w:before="160" w:after="80" w:line="276" w:lineRule="exact"/>
      </w:pPr>
      <w:r>
        <w:rPr>
          <w:b/>
          <w:bCs/>
        </w:rPr>
        <w:t>Table 3.3: Summary of Sample Size</w:t>
      </w:r>
    </w:p>
    <w:tbl>
      <w:tblPr>
        <w:tblStyle w:val="9"/>
        <w:tblW w:w="8306" w:type="dxa"/>
        <w:tblInd w:w="0" w:type="dxa"/>
        <w:tblLayout w:type="fixed"/>
        <w:tblCellMar>
          <w:top w:w="60" w:type="dxa"/>
          <w:left w:w="100" w:type="dxa"/>
          <w:bottom w:w="60" w:type="dxa"/>
          <w:right w:w="100" w:type="dxa"/>
        </w:tblCellMar>
      </w:tblPr>
      <w:tblGrid>
        <w:gridCol w:w="2305"/>
        <w:gridCol w:w="1800"/>
        <w:gridCol w:w="1500"/>
        <w:gridCol w:w="2700"/>
      </w:tblGrid>
      <w:tr w14:paraId="0162D941">
        <w:tblPrEx>
          <w:tblCellMar>
            <w:top w:w="60" w:type="dxa"/>
            <w:left w:w="100" w:type="dxa"/>
            <w:bottom w:w="60" w:type="dxa"/>
            <w:right w:w="100" w:type="dxa"/>
          </w:tblCellMar>
        </w:tblPrEx>
        <w:trPr>
          <w:tblHeader/>
        </w:trPr>
        <w:tc>
          <w:tcPr>
            <w:tcW w:w="2305" w:type="dxa"/>
            <w:tcBorders>
              <w:top w:val="single" w:color="000000" w:sz="4" w:space="0"/>
              <w:left w:val="single" w:color="000000" w:sz="4" w:space="0"/>
              <w:bottom w:val="single" w:color="000000" w:sz="4" w:space="0"/>
              <w:right w:val="single" w:color="000000" w:sz="4" w:space="0"/>
            </w:tcBorders>
            <w:shd w:val="clear" w:color="auto" w:fill="D9D9D9"/>
          </w:tcPr>
          <w:p w14:paraId="47631893">
            <w:pPr>
              <w:spacing w:before="0" w:after="0" w:line="252" w:lineRule="exact"/>
              <w:jc w:val="left"/>
            </w:pPr>
            <w:r>
              <w:rPr>
                <w:b/>
                <w:bCs/>
                <w:sz w:val="22"/>
                <w:szCs w:val="22"/>
              </w:rPr>
              <w:t>Category</w:t>
            </w:r>
          </w:p>
        </w:tc>
        <w:tc>
          <w:tcPr>
            <w:tcW w:w="1800" w:type="dxa"/>
            <w:tcBorders>
              <w:top w:val="single" w:color="000000" w:sz="4" w:space="0"/>
              <w:left w:val="single" w:color="000000" w:sz="4" w:space="0"/>
              <w:bottom w:val="single" w:color="000000" w:sz="4" w:space="0"/>
              <w:right w:val="single" w:color="000000" w:sz="4" w:space="0"/>
            </w:tcBorders>
            <w:shd w:val="clear" w:color="auto" w:fill="D9D9D9"/>
          </w:tcPr>
          <w:p w14:paraId="57BE09A9">
            <w:pPr>
              <w:spacing w:before="0" w:after="0" w:line="252" w:lineRule="exact"/>
              <w:jc w:val="center"/>
            </w:pPr>
            <w:r>
              <w:rPr>
                <w:b/>
                <w:bCs/>
                <w:sz w:val="22"/>
                <w:szCs w:val="22"/>
              </w:rPr>
              <w:t>Target Population</w:t>
            </w:r>
          </w:p>
        </w:tc>
        <w:tc>
          <w:tcPr>
            <w:tcW w:w="1500" w:type="dxa"/>
            <w:tcBorders>
              <w:top w:val="single" w:color="000000" w:sz="4" w:space="0"/>
              <w:left w:val="single" w:color="000000" w:sz="4" w:space="0"/>
              <w:bottom w:val="single" w:color="000000" w:sz="4" w:space="0"/>
              <w:right w:val="single" w:color="000000" w:sz="4" w:space="0"/>
            </w:tcBorders>
            <w:shd w:val="clear" w:color="auto" w:fill="D9D9D9"/>
          </w:tcPr>
          <w:p w14:paraId="4025731B">
            <w:pPr>
              <w:spacing w:before="0" w:after="0" w:line="252" w:lineRule="exact"/>
              <w:jc w:val="center"/>
            </w:pPr>
            <w:r>
              <w:rPr>
                <w:b/>
                <w:bCs/>
                <w:sz w:val="22"/>
                <w:szCs w:val="22"/>
              </w:rPr>
              <w:t>Sample Size</w:t>
            </w:r>
          </w:p>
        </w:tc>
        <w:tc>
          <w:tcPr>
            <w:tcW w:w="2700" w:type="dxa"/>
            <w:tcBorders>
              <w:top w:val="single" w:color="000000" w:sz="4" w:space="0"/>
              <w:left w:val="single" w:color="000000" w:sz="4" w:space="0"/>
              <w:bottom w:val="single" w:color="000000" w:sz="4" w:space="0"/>
              <w:right w:val="single" w:color="000000" w:sz="4" w:space="0"/>
            </w:tcBorders>
            <w:shd w:val="clear" w:color="auto" w:fill="D9D9D9"/>
          </w:tcPr>
          <w:p w14:paraId="356A3244">
            <w:pPr>
              <w:spacing w:before="0" w:after="0" w:line="252" w:lineRule="exact"/>
              <w:jc w:val="center"/>
            </w:pPr>
            <w:r>
              <w:rPr>
                <w:b/>
                <w:bCs/>
                <w:sz w:val="22"/>
                <w:szCs w:val="22"/>
              </w:rPr>
              <w:t>Sampling Technique</w:t>
            </w:r>
          </w:p>
        </w:tc>
      </w:tr>
      <w:tr w14:paraId="03F1B389">
        <w:tblPrEx>
          <w:tblCellMar>
            <w:top w:w="60" w:type="dxa"/>
            <w:left w:w="100" w:type="dxa"/>
            <w:bottom w:w="60" w:type="dxa"/>
            <w:right w:w="100" w:type="dxa"/>
          </w:tblCellMar>
        </w:tblPrEx>
        <w:trPr>
          <w:cantSplit/>
        </w:trPr>
        <w:tc>
          <w:tcPr>
            <w:tcW w:w="2305" w:type="dxa"/>
            <w:tcBorders>
              <w:top w:val="single" w:color="000000" w:sz="4" w:space="0"/>
              <w:left w:val="single" w:color="000000" w:sz="4" w:space="0"/>
              <w:bottom w:val="single" w:color="000000" w:sz="4" w:space="0"/>
              <w:right w:val="single" w:color="000000" w:sz="4" w:space="0"/>
            </w:tcBorders>
          </w:tcPr>
          <w:p w14:paraId="4F98048C">
            <w:pPr>
              <w:spacing w:before="0" w:after="0" w:line="252" w:lineRule="exact"/>
              <w:jc w:val="left"/>
            </w:pPr>
            <w:r>
              <w:rPr>
                <w:b w:val="0"/>
                <w:bCs w:val="0"/>
                <w:sz w:val="22"/>
                <w:szCs w:val="22"/>
              </w:rPr>
              <w:t>Teachers</w:t>
            </w:r>
          </w:p>
        </w:tc>
        <w:tc>
          <w:tcPr>
            <w:tcW w:w="1800" w:type="dxa"/>
            <w:tcBorders>
              <w:top w:val="single" w:color="000000" w:sz="4" w:space="0"/>
              <w:left w:val="single" w:color="000000" w:sz="4" w:space="0"/>
              <w:bottom w:val="single" w:color="000000" w:sz="4" w:space="0"/>
              <w:right w:val="single" w:color="000000" w:sz="4" w:space="0"/>
            </w:tcBorders>
          </w:tcPr>
          <w:p w14:paraId="523CEC5F">
            <w:pPr>
              <w:spacing w:before="0" w:after="0" w:line="252" w:lineRule="exact"/>
              <w:jc w:val="center"/>
            </w:pPr>
            <w:r>
              <w:rPr>
                <w:b w:val="0"/>
                <w:bCs w:val="0"/>
                <w:sz w:val="22"/>
                <w:szCs w:val="22"/>
              </w:rPr>
              <w:t>368</w:t>
            </w:r>
          </w:p>
        </w:tc>
        <w:tc>
          <w:tcPr>
            <w:tcW w:w="1500" w:type="dxa"/>
            <w:tcBorders>
              <w:top w:val="single" w:color="000000" w:sz="4" w:space="0"/>
              <w:left w:val="single" w:color="000000" w:sz="4" w:space="0"/>
              <w:bottom w:val="single" w:color="000000" w:sz="4" w:space="0"/>
              <w:right w:val="single" w:color="000000" w:sz="4" w:space="0"/>
            </w:tcBorders>
          </w:tcPr>
          <w:p w14:paraId="0F788251">
            <w:pPr>
              <w:spacing w:before="0" w:after="0" w:line="252" w:lineRule="exact"/>
              <w:jc w:val="center"/>
            </w:pPr>
            <w:r>
              <w:rPr>
                <w:b w:val="0"/>
                <w:bCs w:val="0"/>
                <w:sz w:val="22"/>
                <w:szCs w:val="22"/>
              </w:rPr>
              <w:t>192</w:t>
            </w:r>
          </w:p>
        </w:tc>
        <w:tc>
          <w:tcPr>
            <w:tcW w:w="2700" w:type="dxa"/>
            <w:tcBorders>
              <w:top w:val="single" w:color="000000" w:sz="4" w:space="0"/>
              <w:left w:val="single" w:color="000000" w:sz="4" w:space="0"/>
              <w:bottom w:val="single" w:color="000000" w:sz="4" w:space="0"/>
              <w:right w:val="single" w:color="000000" w:sz="4" w:space="0"/>
            </w:tcBorders>
          </w:tcPr>
          <w:p w14:paraId="2E889EAA">
            <w:pPr>
              <w:spacing w:before="0" w:after="0" w:line="252" w:lineRule="exact"/>
              <w:jc w:val="center"/>
            </w:pPr>
            <w:r>
              <w:rPr>
                <w:b w:val="0"/>
                <w:bCs w:val="0"/>
                <w:sz w:val="22"/>
                <w:szCs w:val="22"/>
              </w:rPr>
              <w:t>Proportionate stratified random</w:t>
            </w:r>
          </w:p>
        </w:tc>
      </w:tr>
      <w:tr w14:paraId="1D4C1AA7">
        <w:tblPrEx>
          <w:tblCellMar>
            <w:top w:w="60" w:type="dxa"/>
            <w:left w:w="100" w:type="dxa"/>
            <w:bottom w:w="60" w:type="dxa"/>
            <w:right w:w="100" w:type="dxa"/>
          </w:tblCellMar>
        </w:tblPrEx>
        <w:trPr>
          <w:cantSplit/>
        </w:trPr>
        <w:tc>
          <w:tcPr>
            <w:tcW w:w="2305" w:type="dxa"/>
            <w:tcBorders>
              <w:top w:val="single" w:color="000000" w:sz="4" w:space="0"/>
              <w:left w:val="single" w:color="000000" w:sz="4" w:space="0"/>
              <w:bottom w:val="single" w:color="000000" w:sz="4" w:space="0"/>
              <w:right w:val="single" w:color="000000" w:sz="4" w:space="0"/>
            </w:tcBorders>
          </w:tcPr>
          <w:p w14:paraId="60AF5E45">
            <w:pPr>
              <w:spacing w:before="0" w:after="0" w:line="252" w:lineRule="exact"/>
              <w:jc w:val="left"/>
            </w:pPr>
            <w:r>
              <w:rPr>
                <w:b w:val="0"/>
                <w:bCs w:val="0"/>
                <w:sz w:val="22"/>
                <w:szCs w:val="22"/>
              </w:rPr>
              <w:t>Head teachers</w:t>
            </w:r>
          </w:p>
        </w:tc>
        <w:tc>
          <w:tcPr>
            <w:tcW w:w="1800" w:type="dxa"/>
            <w:tcBorders>
              <w:top w:val="single" w:color="000000" w:sz="4" w:space="0"/>
              <w:left w:val="single" w:color="000000" w:sz="4" w:space="0"/>
              <w:bottom w:val="single" w:color="000000" w:sz="4" w:space="0"/>
              <w:right w:val="single" w:color="000000" w:sz="4" w:space="0"/>
            </w:tcBorders>
          </w:tcPr>
          <w:p w14:paraId="4B4FBE60">
            <w:pPr>
              <w:spacing w:before="0" w:after="0" w:line="252" w:lineRule="exact"/>
              <w:jc w:val="center"/>
            </w:pPr>
            <w:r>
              <w:rPr>
                <w:b w:val="0"/>
                <w:bCs w:val="0"/>
                <w:sz w:val="22"/>
                <w:szCs w:val="22"/>
              </w:rPr>
              <w:t>46</w:t>
            </w:r>
          </w:p>
        </w:tc>
        <w:tc>
          <w:tcPr>
            <w:tcW w:w="1500" w:type="dxa"/>
            <w:tcBorders>
              <w:top w:val="single" w:color="000000" w:sz="4" w:space="0"/>
              <w:left w:val="single" w:color="000000" w:sz="4" w:space="0"/>
              <w:bottom w:val="single" w:color="000000" w:sz="4" w:space="0"/>
              <w:right w:val="single" w:color="000000" w:sz="4" w:space="0"/>
            </w:tcBorders>
          </w:tcPr>
          <w:p w14:paraId="4FC3A65E">
            <w:pPr>
              <w:spacing w:before="0" w:after="0" w:line="252" w:lineRule="exact"/>
              <w:jc w:val="center"/>
            </w:pPr>
            <w:r>
              <w:rPr>
                <w:b w:val="0"/>
                <w:bCs w:val="0"/>
                <w:sz w:val="22"/>
                <w:szCs w:val="22"/>
              </w:rPr>
              <w:t>14</w:t>
            </w:r>
          </w:p>
        </w:tc>
        <w:tc>
          <w:tcPr>
            <w:tcW w:w="2700" w:type="dxa"/>
            <w:tcBorders>
              <w:top w:val="single" w:color="000000" w:sz="4" w:space="0"/>
              <w:left w:val="single" w:color="000000" w:sz="4" w:space="0"/>
              <w:bottom w:val="single" w:color="000000" w:sz="4" w:space="0"/>
              <w:right w:val="single" w:color="000000" w:sz="4" w:space="0"/>
            </w:tcBorders>
          </w:tcPr>
          <w:p w14:paraId="3B876704">
            <w:pPr>
              <w:spacing w:before="0" w:after="0" w:line="252" w:lineRule="exact"/>
              <w:jc w:val="center"/>
            </w:pPr>
            <w:r>
              <w:rPr>
                <w:b w:val="0"/>
                <w:bCs w:val="0"/>
                <w:sz w:val="22"/>
                <w:szCs w:val="22"/>
              </w:rPr>
              <w:t>Stratified purposive</w:t>
            </w:r>
          </w:p>
        </w:tc>
      </w:tr>
      <w:tr w14:paraId="5BF5418A">
        <w:tblPrEx>
          <w:tblCellMar>
            <w:top w:w="60" w:type="dxa"/>
            <w:left w:w="100" w:type="dxa"/>
            <w:bottom w:w="60" w:type="dxa"/>
            <w:right w:w="100" w:type="dxa"/>
          </w:tblCellMar>
        </w:tblPrEx>
        <w:trPr>
          <w:cantSplit/>
        </w:trPr>
        <w:tc>
          <w:tcPr>
            <w:tcW w:w="2305" w:type="dxa"/>
            <w:tcBorders>
              <w:top w:val="single" w:color="000000" w:sz="4" w:space="0"/>
              <w:left w:val="single" w:color="000000" w:sz="4" w:space="0"/>
              <w:bottom w:val="single" w:color="000000" w:sz="4" w:space="0"/>
              <w:right w:val="single" w:color="000000" w:sz="4" w:space="0"/>
            </w:tcBorders>
          </w:tcPr>
          <w:p w14:paraId="4D8D6702">
            <w:pPr>
              <w:spacing w:before="0" w:after="0" w:line="252" w:lineRule="exact"/>
              <w:jc w:val="left"/>
            </w:pPr>
            <w:r>
              <w:rPr>
                <w:b/>
                <w:bCs/>
                <w:sz w:val="22"/>
                <w:szCs w:val="22"/>
              </w:rPr>
              <w:t>Total</w:t>
            </w:r>
          </w:p>
        </w:tc>
        <w:tc>
          <w:tcPr>
            <w:tcW w:w="1800" w:type="dxa"/>
            <w:tcBorders>
              <w:top w:val="single" w:color="000000" w:sz="4" w:space="0"/>
              <w:left w:val="single" w:color="000000" w:sz="4" w:space="0"/>
              <w:bottom w:val="single" w:color="000000" w:sz="4" w:space="0"/>
              <w:right w:val="single" w:color="000000" w:sz="4" w:space="0"/>
            </w:tcBorders>
          </w:tcPr>
          <w:p w14:paraId="791DB378">
            <w:pPr>
              <w:spacing w:before="0" w:after="0" w:line="252" w:lineRule="exact"/>
              <w:jc w:val="center"/>
            </w:pPr>
            <w:r>
              <w:rPr>
                <w:b/>
                <w:bCs/>
                <w:sz w:val="22"/>
                <w:szCs w:val="22"/>
              </w:rPr>
              <w:t>414</w:t>
            </w:r>
          </w:p>
        </w:tc>
        <w:tc>
          <w:tcPr>
            <w:tcW w:w="1500" w:type="dxa"/>
            <w:tcBorders>
              <w:top w:val="single" w:color="000000" w:sz="4" w:space="0"/>
              <w:left w:val="single" w:color="000000" w:sz="4" w:space="0"/>
              <w:bottom w:val="single" w:color="000000" w:sz="4" w:space="0"/>
              <w:right w:val="single" w:color="000000" w:sz="4" w:space="0"/>
            </w:tcBorders>
          </w:tcPr>
          <w:p w14:paraId="2E4773FF">
            <w:pPr>
              <w:spacing w:before="0" w:after="0" w:line="252" w:lineRule="exact"/>
              <w:jc w:val="center"/>
            </w:pPr>
            <w:r>
              <w:rPr>
                <w:b/>
                <w:bCs/>
                <w:sz w:val="22"/>
                <w:szCs w:val="22"/>
              </w:rPr>
              <w:t>206</w:t>
            </w:r>
          </w:p>
        </w:tc>
        <w:tc>
          <w:tcPr>
            <w:tcW w:w="2700" w:type="dxa"/>
            <w:tcBorders>
              <w:top w:val="single" w:color="000000" w:sz="4" w:space="0"/>
              <w:left w:val="single" w:color="000000" w:sz="4" w:space="0"/>
              <w:bottom w:val="single" w:color="000000" w:sz="4" w:space="0"/>
              <w:right w:val="single" w:color="000000" w:sz="4" w:space="0"/>
            </w:tcBorders>
          </w:tcPr>
          <w:p w14:paraId="426A4F34">
            <w:pPr>
              <w:spacing w:before="0" w:after="0" w:line="252" w:lineRule="exact"/>
              <w:jc w:val="center"/>
            </w:pPr>
          </w:p>
        </w:tc>
      </w:tr>
    </w:tbl>
    <w:p w14:paraId="64CDDE80">
      <w:pPr>
        <w:spacing w:before="60" w:after="200" w:line="276" w:lineRule="exact"/>
      </w:pPr>
    </w:p>
    <w:p w14:paraId="5E5E65C9">
      <w:pPr>
        <w:spacing w:before="0" w:after="160" w:line="360" w:lineRule="exact"/>
        <w:jc w:val="both"/>
      </w:pPr>
      <w:r>
        <w:t xml:space="preserve">Besides this, 28 lessons will be observed, two in each of the 14 schools, and the lesson plans, schemes of work, learner portfolios and assessment records in those schools will be reviewed.</w:t>
      </w:r>
    </w:p>
    <w:p w14:paraId="1F779FFE">
      <w:pPr>
        <w:pStyle w:val="3"/>
        <w:keepNext/>
        <w:spacing w:before="200" w:after="120" w:line="360" w:lineRule="exact"/>
      </w:pPr>
      <w:bookmarkStart w:id="44" w:name="__RefHeading___Toc2015_2020468522"/>
      <w:bookmarkEnd w:id="44"/>
      <w:r>
        <w:t>3.6 Research Instruments</w:t>
      </w:r>
    </w:p>
    <w:p w14:paraId="2B789F1C">
      <w:pPr>
        <w:spacing w:before="0" w:after="160" w:line="360" w:lineRule="exact"/>
        <w:jc w:val="both"/>
      </w:pPr>
      <w:r>
        <w:t xml:space="preserve">The study will use four instruments so that information from one source can be checked against the others.</w:t>
      </w:r>
    </w:p>
    <w:p w14:paraId="3CAF6AC2">
      <w:pPr>
        <w:spacing w:before="0" w:after="160" w:line="360" w:lineRule="exact"/>
        <w:jc w:val="both"/>
      </w:pPr>
      <w:r>
        <w:rPr>
          <w:b/>
          <w:bCs/>
        </w:rPr>
        <w:t xml:space="preserve">Teacher questionnaire.</w:t>
      </w:r>
      <w:r>
        <w:t xml:space="preserve"> The 192 teachers will fill in a structured questionnaire with six sections: background information, knowledge and understanding of the CBC, pedagogical competence, factors affecting competence, implementation of the CBC, and an open section for suggestions. Most items are on a five-point Likert scale from 1 (strongly disagree) to 5 (strongly agree). Since English is the teachers’ working language, the questionnaire will be in English. It should take about 25 minutes to complete.</w:t>
      </w:r>
    </w:p>
    <w:p w14:paraId="40D70915">
      <w:pPr>
        <w:spacing w:before="0" w:after="160" w:line="360" w:lineRule="exact"/>
        <w:jc w:val="both"/>
      </w:pPr>
      <w:r>
        <w:rPr>
          <w:b/>
          <w:bCs/>
        </w:rPr>
        <w:t xml:space="preserve">Interview guide for head teachers.</w:t>
      </w:r>
      <w:r>
        <w:t xml:space="preserve"> A semi-structured guide will be used to interview the 14 head teachers. The questions cover how teachers were prepared for the CBC, what support the school offers, the main problems teachers face and the head teacher’s opinion on how well the CBC is being implemented. Each interview should last 30 to 45 minutes.</w:t>
      </w:r>
    </w:p>
    <w:p w14:paraId="1D224392">
      <w:pPr>
        <w:spacing w:before="0" w:after="160" w:line="360" w:lineRule="exact"/>
        <w:jc w:val="both"/>
      </w:pPr>
      <w:r>
        <w:rPr>
          <w:b/>
          <w:bCs/>
        </w:rPr>
        <w:t xml:space="preserve">Classroom observation checklist.</w:t>
      </w:r>
      <w:r>
        <w:t xml:space="preserve"> The researcher will observe 28 lessons using a checklist drawn from the CBC lesson structure. The checklist notes whether the lesson has clear learning outcomes and key inquiry questions, how learners take part, whether core competencies, values and pertinent and contemporary issues are brought in, how assessment is done and how resources are used. Every item is rated on a three-point scale: not observed, partly observed or fully observed.</w:t>
      </w:r>
    </w:p>
    <w:p w14:paraId="3F798E3C">
      <w:pPr>
        <w:spacing w:before="0" w:after="160" w:line="360" w:lineRule="exact"/>
        <w:jc w:val="both"/>
      </w:pPr>
      <w:r>
        <w:rPr>
          <w:b/>
          <w:bCs/>
        </w:rPr>
        <w:t xml:space="preserve">Document analysis guide.</w:t>
      </w:r>
      <w:r>
        <w:t xml:space="preserve"> The researcher will review schemes of work, lesson plans, learner portfolios, assessment records and in-service training records to confirm what teachers report and what is seen in class.</w:t>
      </w:r>
    </w:p>
    <w:p w14:paraId="0A15D371">
      <w:pPr>
        <w:keepNext/>
        <w:spacing w:before="160" w:after="80" w:line="276" w:lineRule="exact"/>
      </w:pPr>
      <w:r>
        <w:rPr>
          <w:b/>
          <w:bCs/>
        </w:rPr>
        <w:t>Table 3.4: Operationalisation of Study Variables</w:t>
      </w:r>
    </w:p>
    <w:tbl>
      <w:tblPr>
        <w:tblStyle w:val="9"/>
        <w:tblW w:w="8306" w:type="dxa"/>
        <w:tblInd w:w="0" w:type="dxa"/>
        <w:tblLayout w:type="fixed"/>
        <w:tblCellMar>
          <w:top w:w="60" w:type="dxa"/>
          <w:left w:w="100" w:type="dxa"/>
          <w:bottom w:w="60" w:type="dxa"/>
          <w:right w:w="100" w:type="dxa"/>
        </w:tblCellMar>
      </w:tblPr>
      <w:tblGrid>
        <w:gridCol w:w="1599"/>
        <w:gridCol w:w="1351"/>
        <w:gridCol w:w="2155"/>
        <w:gridCol w:w="1550"/>
        <w:gridCol w:w="1651"/>
      </w:tblGrid>
      <w:tr w14:paraId="41FDC91C">
        <w:tblPrEx>
          <w:tblCellMar>
            <w:top w:w="60" w:type="dxa"/>
            <w:left w:w="100" w:type="dxa"/>
            <w:bottom w:w="60" w:type="dxa"/>
            <w:right w:w="100" w:type="dxa"/>
          </w:tblCellMar>
        </w:tblPrEx>
        <w:trPr>
          <w:tblHeader/>
        </w:trPr>
        <w:tc>
          <w:tcPr>
            <w:tcW w:w="1599" w:type="dxa"/>
            <w:tcBorders>
              <w:top w:val="single" w:color="000000" w:sz="4" w:space="0"/>
              <w:left w:val="single" w:color="000000" w:sz="4" w:space="0"/>
              <w:bottom w:val="single" w:color="000000" w:sz="4" w:space="0"/>
              <w:right w:val="single" w:color="000000" w:sz="4" w:space="0"/>
            </w:tcBorders>
            <w:shd w:val="clear" w:color="auto" w:fill="D9D9D9"/>
          </w:tcPr>
          <w:p w14:paraId="5C399D39">
            <w:pPr>
              <w:spacing w:before="0" w:after="0" w:line="252" w:lineRule="exact"/>
              <w:jc w:val="left"/>
            </w:pPr>
            <w:r>
              <w:rPr>
                <w:b/>
                <w:bCs/>
                <w:sz w:val="22"/>
                <w:szCs w:val="22"/>
              </w:rPr>
              <w:t>Variable</w:t>
            </w:r>
          </w:p>
        </w:tc>
        <w:tc>
          <w:tcPr>
            <w:tcW w:w="1351" w:type="dxa"/>
            <w:tcBorders>
              <w:top w:val="single" w:color="000000" w:sz="4" w:space="0"/>
              <w:left w:val="single" w:color="000000" w:sz="4" w:space="0"/>
              <w:bottom w:val="single" w:color="000000" w:sz="4" w:space="0"/>
              <w:right w:val="single" w:color="000000" w:sz="4" w:space="0"/>
            </w:tcBorders>
            <w:shd w:val="clear" w:color="auto" w:fill="D9D9D9"/>
          </w:tcPr>
          <w:p w14:paraId="252B3E3B">
            <w:pPr>
              <w:spacing w:before="0" w:after="0" w:line="252" w:lineRule="exact"/>
              <w:jc w:val="left"/>
            </w:pPr>
            <w:r>
              <w:rPr>
                <w:b/>
                <w:bCs/>
                <w:sz w:val="22"/>
                <w:szCs w:val="22"/>
              </w:rPr>
              <w:t>Type</w:t>
            </w:r>
          </w:p>
        </w:tc>
        <w:tc>
          <w:tcPr>
            <w:tcW w:w="2155" w:type="dxa"/>
            <w:tcBorders>
              <w:top w:val="single" w:color="000000" w:sz="4" w:space="0"/>
              <w:left w:val="single" w:color="000000" w:sz="4" w:space="0"/>
              <w:bottom w:val="single" w:color="000000" w:sz="4" w:space="0"/>
              <w:right w:val="single" w:color="000000" w:sz="4" w:space="0"/>
            </w:tcBorders>
            <w:shd w:val="clear" w:color="auto" w:fill="D9D9D9"/>
          </w:tcPr>
          <w:p w14:paraId="09C012FF">
            <w:pPr>
              <w:spacing w:before="0" w:after="0" w:line="252" w:lineRule="exact"/>
              <w:jc w:val="left"/>
            </w:pPr>
            <w:r>
              <w:rPr>
                <w:b/>
                <w:bCs/>
                <w:sz w:val="22"/>
                <w:szCs w:val="22"/>
              </w:rPr>
              <w:t>Indicators</w:t>
            </w:r>
          </w:p>
        </w:tc>
        <w:tc>
          <w:tcPr>
            <w:tcW w:w="1550" w:type="dxa"/>
            <w:tcBorders>
              <w:top w:val="single" w:color="000000" w:sz="4" w:space="0"/>
              <w:left w:val="single" w:color="000000" w:sz="4" w:space="0"/>
              <w:bottom w:val="single" w:color="000000" w:sz="4" w:space="0"/>
              <w:right w:val="single" w:color="000000" w:sz="4" w:space="0"/>
            </w:tcBorders>
            <w:shd w:val="clear" w:color="auto" w:fill="D9D9D9"/>
          </w:tcPr>
          <w:p w14:paraId="69862006">
            <w:pPr>
              <w:spacing w:before="0" w:after="0" w:line="252" w:lineRule="exact"/>
              <w:jc w:val="left"/>
            </w:pPr>
            <w:r>
              <w:rPr>
                <w:b/>
                <w:bCs/>
                <w:sz w:val="22"/>
                <w:szCs w:val="22"/>
              </w:rPr>
              <w:t>Measurement</w:t>
            </w:r>
          </w:p>
        </w:tc>
        <w:tc>
          <w:tcPr>
            <w:tcW w:w="1651" w:type="dxa"/>
            <w:tcBorders>
              <w:top w:val="single" w:color="000000" w:sz="4" w:space="0"/>
              <w:left w:val="single" w:color="000000" w:sz="4" w:space="0"/>
              <w:bottom w:val="single" w:color="000000" w:sz="4" w:space="0"/>
              <w:right w:val="single" w:color="000000" w:sz="4" w:space="0"/>
            </w:tcBorders>
            <w:shd w:val="clear" w:color="auto" w:fill="D9D9D9"/>
          </w:tcPr>
          <w:p w14:paraId="39F37A31">
            <w:pPr>
              <w:spacing w:before="0" w:after="0" w:line="252" w:lineRule="exact"/>
              <w:jc w:val="left"/>
            </w:pPr>
            <w:r>
              <w:rPr>
                <w:b/>
                <w:bCs/>
                <w:sz w:val="22"/>
                <w:szCs w:val="22"/>
              </w:rPr>
              <w:t>Tool</w:t>
            </w:r>
          </w:p>
        </w:tc>
      </w:tr>
      <w:tr w14:paraId="016E056A">
        <w:tblPrEx>
          <w:tblCellMar>
            <w:top w:w="60" w:type="dxa"/>
            <w:left w:w="100" w:type="dxa"/>
            <w:bottom w:w="60" w:type="dxa"/>
            <w:right w:w="100" w:type="dxa"/>
          </w:tblCellMar>
        </w:tblPrEx>
        <w:trPr>
          <w:cantSplit/>
        </w:trPr>
        <w:tc>
          <w:tcPr>
            <w:tcW w:w="1599" w:type="dxa"/>
            <w:tcBorders>
              <w:top w:val="single" w:color="000000" w:sz="4" w:space="0"/>
              <w:left w:val="single" w:color="000000" w:sz="4" w:space="0"/>
              <w:bottom w:val="single" w:color="000000" w:sz="4" w:space="0"/>
              <w:right w:val="single" w:color="000000" w:sz="4" w:space="0"/>
            </w:tcBorders>
          </w:tcPr>
          <w:p w14:paraId="76FA2084">
            <w:pPr>
              <w:spacing w:before="0" w:after="0" w:line="252" w:lineRule="exact"/>
              <w:jc w:val="left"/>
            </w:pPr>
            <w:r>
              <w:rPr>
                <w:sz w:val="22"/>
                <w:szCs w:val="22"/>
              </w:rPr>
              <w:t>Knowledge and understanding of CBC</w:t>
            </w:r>
          </w:p>
        </w:tc>
        <w:tc>
          <w:tcPr>
            <w:tcW w:w="1351" w:type="dxa"/>
            <w:tcBorders>
              <w:top w:val="single" w:color="000000" w:sz="4" w:space="0"/>
              <w:left w:val="single" w:color="000000" w:sz="4" w:space="0"/>
              <w:bottom w:val="single" w:color="000000" w:sz="4" w:space="0"/>
              <w:right w:val="single" w:color="000000" w:sz="4" w:space="0"/>
            </w:tcBorders>
          </w:tcPr>
          <w:p w14:paraId="536DA8E3">
            <w:pPr>
              <w:spacing w:before="0" w:after="0" w:line="252" w:lineRule="exact"/>
              <w:jc w:val="left"/>
            </w:pPr>
            <w:r>
              <w:rPr>
                <w:sz w:val="22"/>
                <w:szCs w:val="22"/>
              </w:rPr>
              <w:t>Independent</w:t>
            </w:r>
          </w:p>
        </w:tc>
        <w:tc>
          <w:tcPr>
            <w:tcW w:w="2155" w:type="dxa"/>
            <w:tcBorders>
              <w:top w:val="single" w:color="000000" w:sz="4" w:space="0"/>
              <w:left w:val="single" w:color="000000" w:sz="4" w:space="0"/>
              <w:bottom w:val="single" w:color="000000" w:sz="4" w:space="0"/>
              <w:right w:val="single" w:color="000000" w:sz="4" w:space="0"/>
            </w:tcBorders>
          </w:tcPr>
          <w:p w14:paraId="0322D198">
            <w:pPr>
              <w:spacing w:before="0" w:after="0" w:line="252" w:lineRule="exact"/>
              <w:jc w:val="left"/>
            </w:pPr>
            <w:r>
              <w:rPr>
                <w:sz w:val="22"/>
                <w:szCs w:val="22"/>
              </w:rPr>
              <w:t>Philosophy and goals; core competencies and values; PCIs; curriculum designs</w:t>
            </w:r>
          </w:p>
        </w:tc>
        <w:tc>
          <w:tcPr>
            <w:tcW w:w="1550" w:type="dxa"/>
            <w:tcBorders>
              <w:top w:val="single" w:color="000000" w:sz="4" w:space="0"/>
              <w:left w:val="single" w:color="000000" w:sz="4" w:space="0"/>
              <w:bottom w:val="single" w:color="000000" w:sz="4" w:space="0"/>
              <w:right w:val="single" w:color="000000" w:sz="4" w:space="0"/>
            </w:tcBorders>
          </w:tcPr>
          <w:p w14:paraId="4F868921">
            <w:pPr>
              <w:spacing w:before="0" w:after="0" w:line="252" w:lineRule="exact"/>
              <w:jc w:val="left"/>
            </w:pPr>
            <w:r>
              <w:rPr>
                <w:sz w:val="22"/>
                <w:szCs w:val="22"/>
              </w:rPr>
              <w:t>Five-point Likert scale</w:t>
            </w:r>
          </w:p>
        </w:tc>
        <w:tc>
          <w:tcPr>
            <w:tcW w:w="1651" w:type="dxa"/>
            <w:tcBorders>
              <w:top w:val="single" w:color="000000" w:sz="4" w:space="0"/>
              <w:left w:val="single" w:color="000000" w:sz="4" w:space="0"/>
              <w:bottom w:val="single" w:color="000000" w:sz="4" w:space="0"/>
              <w:right w:val="single" w:color="000000" w:sz="4" w:space="0"/>
            </w:tcBorders>
          </w:tcPr>
          <w:p w14:paraId="5797CD24">
            <w:pPr>
              <w:spacing w:before="0" w:after="0" w:line="252" w:lineRule="exact"/>
              <w:jc w:val="left"/>
            </w:pPr>
            <w:r>
              <w:rPr>
                <w:sz w:val="22"/>
                <w:szCs w:val="22"/>
              </w:rPr>
              <w:t>Questionnaire; interview</w:t>
            </w:r>
          </w:p>
        </w:tc>
      </w:tr>
      <w:tr w14:paraId="686650F0">
        <w:tblPrEx>
          <w:tblCellMar>
            <w:top w:w="60" w:type="dxa"/>
            <w:left w:w="100" w:type="dxa"/>
            <w:bottom w:w="60" w:type="dxa"/>
            <w:right w:w="100" w:type="dxa"/>
          </w:tblCellMar>
        </w:tblPrEx>
        <w:trPr>
          <w:cantSplit/>
        </w:trPr>
        <w:tc>
          <w:tcPr>
            <w:tcW w:w="1599" w:type="dxa"/>
            <w:tcBorders>
              <w:top w:val="single" w:color="000000" w:sz="4" w:space="0"/>
              <w:left w:val="single" w:color="000000" w:sz="4" w:space="0"/>
              <w:bottom w:val="single" w:color="000000" w:sz="4" w:space="0"/>
              <w:right w:val="single" w:color="000000" w:sz="4" w:space="0"/>
            </w:tcBorders>
          </w:tcPr>
          <w:p w14:paraId="14CB15B2">
            <w:pPr>
              <w:spacing w:before="0" w:after="0" w:line="252" w:lineRule="exact"/>
              <w:jc w:val="left"/>
            </w:pPr>
            <w:r>
              <w:rPr>
                <w:sz w:val="22"/>
                <w:szCs w:val="22"/>
              </w:rPr>
              <w:t>Pedagogical competence</w:t>
            </w:r>
          </w:p>
        </w:tc>
        <w:tc>
          <w:tcPr>
            <w:tcW w:w="1351" w:type="dxa"/>
            <w:tcBorders>
              <w:top w:val="single" w:color="000000" w:sz="4" w:space="0"/>
              <w:left w:val="single" w:color="000000" w:sz="4" w:space="0"/>
              <w:bottom w:val="single" w:color="000000" w:sz="4" w:space="0"/>
              <w:right w:val="single" w:color="000000" w:sz="4" w:space="0"/>
            </w:tcBorders>
          </w:tcPr>
          <w:p w14:paraId="49BCDFD1">
            <w:pPr>
              <w:spacing w:before="0" w:after="0" w:line="252" w:lineRule="exact"/>
              <w:jc w:val="left"/>
            </w:pPr>
            <w:r>
              <w:rPr>
                <w:sz w:val="22"/>
                <w:szCs w:val="22"/>
              </w:rPr>
              <w:t>Independent</w:t>
            </w:r>
          </w:p>
        </w:tc>
        <w:tc>
          <w:tcPr>
            <w:tcW w:w="2155" w:type="dxa"/>
            <w:tcBorders>
              <w:top w:val="single" w:color="000000" w:sz="4" w:space="0"/>
              <w:left w:val="single" w:color="000000" w:sz="4" w:space="0"/>
              <w:bottom w:val="single" w:color="000000" w:sz="4" w:space="0"/>
              <w:right w:val="single" w:color="000000" w:sz="4" w:space="0"/>
            </w:tcBorders>
          </w:tcPr>
          <w:p w14:paraId="09225FCB">
            <w:pPr>
              <w:spacing w:before="0" w:after="0" w:line="252" w:lineRule="exact"/>
              <w:jc w:val="left"/>
            </w:pPr>
            <w:r>
              <w:rPr>
                <w:sz w:val="22"/>
                <w:szCs w:val="22"/>
              </w:rPr>
              <w:t>Learner-centred methods; lesson planning; formative assessment; use of resources and ICT</w:t>
            </w:r>
          </w:p>
        </w:tc>
        <w:tc>
          <w:tcPr>
            <w:tcW w:w="1550" w:type="dxa"/>
            <w:tcBorders>
              <w:top w:val="single" w:color="000000" w:sz="4" w:space="0"/>
              <w:left w:val="single" w:color="000000" w:sz="4" w:space="0"/>
              <w:bottom w:val="single" w:color="000000" w:sz="4" w:space="0"/>
              <w:right w:val="single" w:color="000000" w:sz="4" w:space="0"/>
            </w:tcBorders>
          </w:tcPr>
          <w:p w14:paraId="6897476C">
            <w:pPr>
              <w:spacing w:before="0" w:after="0" w:line="252" w:lineRule="exact"/>
              <w:jc w:val="left"/>
            </w:pPr>
            <w:r>
              <w:rPr>
                <w:sz w:val="22"/>
                <w:szCs w:val="22"/>
              </w:rPr>
              <w:t>Five-point Likert scale; three-point observation scale</w:t>
            </w:r>
          </w:p>
        </w:tc>
        <w:tc>
          <w:tcPr>
            <w:tcW w:w="1651" w:type="dxa"/>
            <w:tcBorders>
              <w:top w:val="single" w:color="000000" w:sz="4" w:space="0"/>
              <w:left w:val="single" w:color="000000" w:sz="4" w:space="0"/>
              <w:bottom w:val="single" w:color="000000" w:sz="4" w:space="0"/>
              <w:right w:val="single" w:color="000000" w:sz="4" w:space="0"/>
            </w:tcBorders>
          </w:tcPr>
          <w:p w14:paraId="29024CEB">
            <w:pPr>
              <w:spacing w:before="0" w:after="0" w:line="252" w:lineRule="exact"/>
              <w:jc w:val="left"/>
            </w:pPr>
            <w:r>
              <w:rPr>
                <w:sz w:val="22"/>
                <w:szCs w:val="22"/>
              </w:rPr>
              <w:t>Questionnaire; observation; documents</w:t>
            </w:r>
          </w:p>
        </w:tc>
      </w:tr>
      <w:tr w14:paraId="2F36A586">
        <w:tblPrEx>
          <w:tblCellMar>
            <w:top w:w="60" w:type="dxa"/>
            <w:left w:w="100" w:type="dxa"/>
            <w:bottom w:w="60" w:type="dxa"/>
            <w:right w:w="100" w:type="dxa"/>
          </w:tblCellMar>
        </w:tblPrEx>
        <w:trPr>
          <w:cantSplit/>
        </w:trPr>
        <w:tc>
          <w:tcPr>
            <w:tcW w:w="1599" w:type="dxa"/>
            <w:tcBorders>
              <w:top w:val="single" w:color="000000" w:sz="4" w:space="0"/>
              <w:left w:val="single" w:color="000000" w:sz="4" w:space="0"/>
              <w:bottom w:val="single" w:color="000000" w:sz="4" w:space="0"/>
              <w:right w:val="single" w:color="000000" w:sz="4" w:space="0"/>
            </w:tcBorders>
          </w:tcPr>
          <w:p w14:paraId="489FA065">
            <w:pPr>
              <w:spacing w:before="0" w:after="0" w:line="252" w:lineRule="exact"/>
              <w:jc w:val="left"/>
            </w:pPr>
            <w:r>
              <w:rPr>
                <w:sz w:val="22"/>
                <w:szCs w:val="22"/>
              </w:rPr>
              <w:t>Factors affecting competence</w:t>
            </w:r>
          </w:p>
        </w:tc>
        <w:tc>
          <w:tcPr>
            <w:tcW w:w="1351" w:type="dxa"/>
            <w:tcBorders>
              <w:top w:val="single" w:color="000000" w:sz="4" w:space="0"/>
              <w:left w:val="single" w:color="000000" w:sz="4" w:space="0"/>
              <w:bottom w:val="single" w:color="000000" w:sz="4" w:space="0"/>
              <w:right w:val="single" w:color="000000" w:sz="4" w:space="0"/>
            </w:tcBorders>
          </w:tcPr>
          <w:p w14:paraId="620E3239">
            <w:pPr>
              <w:spacing w:before="0" w:after="0" w:line="252" w:lineRule="exact"/>
              <w:jc w:val="left"/>
            </w:pPr>
            <w:r>
              <w:rPr>
                <w:sz w:val="22"/>
                <w:szCs w:val="22"/>
              </w:rPr>
              <w:t>Intervening</w:t>
            </w:r>
          </w:p>
        </w:tc>
        <w:tc>
          <w:tcPr>
            <w:tcW w:w="2155" w:type="dxa"/>
            <w:tcBorders>
              <w:top w:val="single" w:color="000000" w:sz="4" w:space="0"/>
              <w:left w:val="single" w:color="000000" w:sz="4" w:space="0"/>
              <w:bottom w:val="single" w:color="000000" w:sz="4" w:space="0"/>
              <w:right w:val="single" w:color="000000" w:sz="4" w:space="0"/>
            </w:tcBorders>
          </w:tcPr>
          <w:p w14:paraId="16903028">
            <w:pPr>
              <w:spacing w:before="0" w:after="0" w:line="252" w:lineRule="exact"/>
              <w:jc w:val="left"/>
            </w:pPr>
            <w:r>
              <w:rPr>
                <w:sz w:val="22"/>
                <w:szCs w:val="22"/>
              </w:rPr>
              <w:t>Training; resources; workload and class size; instructional support; insecurity and turnover</w:t>
            </w:r>
          </w:p>
        </w:tc>
        <w:tc>
          <w:tcPr>
            <w:tcW w:w="1550" w:type="dxa"/>
            <w:tcBorders>
              <w:top w:val="single" w:color="000000" w:sz="4" w:space="0"/>
              <w:left w:val="single" w:color="000000" w:sz="4" w:space="0"/>
              <w:bottom w:val="single" w:color="000000" w:sz="4" w:space="0"/>
              <w:right w:val="single" w:color="000000" w:sz="4" w:space="0"/>
            </w:tcBorders>
          </w:tcPr>
          <w:p w14:paraId="73E93691">
            <w:pPr>
              <w:spacing w:before="0" w:after="0" w:line="252" w:lineRule="exact"/>
              <w:jc w:val="left"/>
            </w:pPr>
            <w:r>
              <w:rPr>
                <w:sz w:val="22"/>
                <w:szCs w:val="22"/>
              </w:rPr>
              <w:t>Five-point Likert scale; themes</w:t>
            </w:r>
          </w:p>
        </w:tc>
        <w:tc>
          <w:tcPr>
            <w:tcW w:w="1651" w:type="dxa"/>
            <w:tcBorders>
              <w:top w:val="single" w:color="000000" w:sz="4" w:space="0"/>
              <w:left w:val="single" w:color="000000" w:sz="4" w:space="0"/>
              <w:bottom w:val="single" w:color="000000" w:sz="4" w:space="0"/>
              <w:right w:val="single" w:color="000000" w:sz="4" w:space="0"/>
            </w:tcBorders>
          </w:tcPr>
          <w:p w14:paraId="3582FC96">
            <w:pPr>
              <w:spacing w:before="0" w:after="0" w:line="252" w:lineRule="exact"/>
              <w:jc w:val="left"/>
            </w:pPr>
            <w:r>
              <w:rPr>
                <w:sz w:val="22"/>
                <w:szCs w:val="22"/>
              </w:rPr>
              <w:t>Questionnaire; interview</w:t>
            </w:r>
          </w:p>
        </w:tc>
      </w:tr>
      <w:tr w14:paraId="5A1834AA">
        <w:tblPrEx>
          <w:tblCellMar>
            <w:top w:w="60" w:type="dxa"/>
            <w:left w:w="100" w:type="dxa"/>
            <w:bottom w:w="60" w:type="dxa"/>
            <w:right w:w="100" w:type="dxa"/>
          </w:tblCellMar>
        </w:tblPrEx>
        <w:trPr>
          <w:cantSplit/>
        </w:trPr>
        <w:tc>
          <w:tcPr>
            <w:tcW w:w="1599" w:type="dxa"/>
            <w:tcBorders>
              <w:top w:val="single" w:color="000000" w:sz="4" w:space="0"/>
              <w:left w:val="single" w:color="000000" w:sz="4" w:space="0"/>
              <w:bottom w:val="single" w:color="000000" w:sz="4" w:space="0"/>
              <w:right w:val="single" w:color="000000" w:sz="4" w:space="0"/>
            </w:tcBorders>
          </w:tcPr>
          <w:p w14:paraId="68615DE9">
            <w:pPr>
              <w:spacing w:before="0" w:after="0" w:line="252" w:lineRule="exact"/>
              <w:jc w:val="left"/>
            </w:pPr>
            <w:r>
              <w:rPr>
                <w:sz w:val="22"/>
                <w:szCs w:val="22"/>
              </w:rPr>
              <w:t>Effective implementation of CBC</w:t>
            </w:r>
          </w:p>
        </w:tc>
        <w:tc>
          <w:tcPr>
            <w:tcW w:w="1351" w:type="dxa"/>
            <w:tcBorders>
              <w:top w:val="single" w:color="000000" w:sz="4" w:space="0"/>
              <w:left w:val="single" w:color="000000" w:sz="4" w:space="0"/>
              <w:bottom w:val="single" w:color="000000" w:sz="4" w:space="0"/>
              <w:right w:val="single" w:color="000000" w:sz="4" w:space="0"/>
            </w:tcBorders>
          </w:tcPr>
          <w:p w14:paraId="77422BF8">
            <w:pPr>
              <w:spacing w:before="0" w:after="0" w:line="252" w:lineRule="exact"/>
              <w:jc w:val="left"/>
            </w:pPr>
            <w:r>
              <w:rPr>
                <w:sz w:val="22"/>
                <w:szCs w:val="22"/>
              </w:rPr>
              <w:t>Dependent</w:t>
            </w:r>
          </w:p>
        </w:tc>
        <w:tc>
          <w:tcPr>
            <w:tcW w:w="2155" w:type="dxa"/>
            <w:tcBorders>
              <w:top w:val="single" w:color="000000" w:sz="4" w:space="0"/>
              <w:left w:val="single" w:color="000000" w:sz="4" w:space="0"/>
              <w:bottom w:val="single" w:color="000000" w:sz="4" w:space="0"/>
              <w:right w:val="single" w:color="000000" w:sz="4" w:space="0"/>
            </w:tcBorders>
          </w:tcPr>
          <w:p w14:paraId="22BABC60">
            <w:pPr>
              <w:spacing w:before="0" w:after="0" w:line="252" w:lineRule="exact"/>
              <w:jc w:val="left"/>
            </w:pPr>
            <w:r>
              <w:rPr>
                <w:sz w:val="22"/>
                <w:szCs w:val="22"/>
              </w:rPr>
              <w:t>Learner engagement; integration of competencies and values; continuous assessment; parental involvement; curriculum coverage</w:t>
            </w:r>
          </w:p>
        </w:tc>
        <w:tc>
          <w:tcPr>
            <w:tcW w:w="1550" w:type="dxa"/>
            <w:tcBorders>
              <w:top w:val="single" w:color="000000" w:sz="4" w:space="0"/>
              <w:left w:val="single" w:color="000000" w:sz="4" w:space="0"/>
              <w:bottom w:val="single" w:color="000000" w:sz="4" w:space="0"/>
              <w:right w:val="single" w:color="000000" w:sz="4" w:space="0"/>
            </w:tcBorders>
          </w:tcPr>
          <w:p w14:paraId="039F1DF3">
            <w:pPr>
              <w:spacing w:before="0" w:after="0" w:line="252" w:lineRule="exact"/>
              <w:jc w:val="left"/>
            </w:pPr>
            <w:r>
              <w:rPr>
                <w:sz w:val="22"/>
                <w:szCs w:val="22"/>
              </w:rPr>
              <w:t>Five-point Likert scale; three-point observation scale</w:t>
            </w:r>
          </w:p>
        </w:tc>
        <w:tc>
          <w:tcPr>
            <w:tcW w:w="1651" w:type="dxa"/>
            <w:tcBorders>
              <w:top w:val="single" w:color="000000" w:sz="4" w:space="0"/>
              <w:left w:val="single" w:color="000000" w:sz="4" w:space="0"/>
              <w:bottom w:val="single" w:color="000000" w:sz="4" w:space="0"/>
              <w:right w:val="single" w:color="000000" w:sz="4" w:space="0"/>
            </w:tcBorders>
          </w:tcPr>
          <w:p w14:paraId="1CAF0241">
            <w:pPr>
              <w:spacing w:before="0" w:after="0" w:line="252" w:lineRule="exact"/>
              <w:jc w:val="left"/>
            </w:pPr>
            <w:r>
              <w:rPr>
                <w:sz w:val="22"/>
                <w:szCs w:val="22"/>
              </w:rPr>
              <w:t>Questionnaire; observation; documents</w:t>
            </w:r>
          </w:p>
        </w:tc>
      </w:tr>
    </w:tbl>
    <w:p w14:paraId="58562B80">
      <w:pPr>
        <w:spacing w:before="60" w:after="200" w:line="276" w:lineRule="exact"/>
      </w:pPr>
    </w:p>
    <w:p w14:paraId="08FAD815">
      <w:pPr>
        <w:pStyle w:val="3"/>
        <w:keepNext/>
        <w:spacing w:before="200" w:after="120" w:line="360" w:lineRule="exact"/>
      </w:pPr>
      <w:bookmarkStart w:id="45" w:name="__RefHeading___Toc2017_2020468522"/>
      <w:bookmarkEnd w:id="45"/>
      <w:r>
        <w:t>3.7 Pilot Testing</w:t>
      </w:r>
    </w:p>
    <w:p w14:paraId="2EC5B71A">
      <w:pPr>
        <w:spacing w:before="0" w:after="160" w:line="360" w:lineRule="exact"/>
        <w:jc w:val="both"/>
      </w:pPr>
      <w:r>
        <w:t xml:space="preserve">The instruments will be piloted before the main study in public primary schools in Wajir South Sub-County. This sub-county borders Habaswein and has similar conditions, but it will not form part of the main sample. The pilot will involve 19 teachers (about 10% of the teacher sample) and two head teachers, following the guidance of Mugenda and Mugenda (2003), plus two lesson observations. It will help to identify unclear questions, find out how long the questionnaire takes, test whether the observation checklist is practical and check the reliability of the scales. The instruments will then be revised based on what the pilot reveals.</w:t>
      </w:r>
    </w:p>
    <w:p w14:paraId="5CE02BFF">
      <w:pPr>
        <w:pStyle w:val="4"/>
        <w:keepNext/>
        <w:spacing w:before="160" w:after="100" w:line="360" w:lineRule="exact"/>
      </w:pPr>
      <w:bookmarkStart w:id="46" w:name="__RefHeading___Toc2019_2020468522"/>
      <w:bookmarkEnd w:id="46"/>
      <w:r>
        <w:t>3.7.1 Validity of Research Instruments</w:t>
      </w:r>
    </w:p>
    <w:p w14:paraId="6C271B7E">
      <w:pPr>
        <w:spacing w:before="0" w:after="160" w:line="360" w:lineRule="exact"/>
        <w:jc w:val="both"/>
      </w:pPr>
      <w:r>
        <w:t xml:space="preserve">Validity is the extent to which an instrument measures what it is supposed to measure (Creswell &amp; Creswell, 2023). To ensure content validity, each item will be linked to a study objective and to the conceptual framework. The university supervisors and two curriculum studies experts will then go through the instruments and rate the relevance of every item. Their ratings will be used to compute a Content Validity Index (CVI), and a value of 0.80 or higher will be considered acceptable. The pilot will also help to confirm face validity by showing whether teachers understand the items as intended.</w:t>
      </w:r>
    </w:p>
    <w:p w14:paraId="18421298">
      <w:pPr>
        <w:pStyle w:val="4"/>
        <w:keepNext/>
        <w:spacing w:before="160" w:after="100" w:line="360" w:lineRule="exact"/>
      </w:pPr>
      <w:bookmarkStart w:id="47" w:name="__RefHeading___Toc2021_2020468522"/>
      <w:bookmarkEnd w:id="47"/>
      <w:r>
        <w:t>3.7.2 Reliability of Research Instruments</w:t>
      </w:r>
    </w:p>
    <w:p w14:paraId="1DC3DB67">
      <w:pPr>
        <w:spacing w:before="0" w:after="160" w:line="360" w:lineRule="exact"/>
        <w:jc w:val="both"/>
      </w:pPr>
      <w:r>
        <w:t xml:space="preserve">Reliability refers to how consistently an instrument produces the same results under similar conditions (Creswell &amp; Creswell, 2023). Using the pilot data, Cronbach’s alpha will be computed for each Likert scale in the questionnaire. A coefficient of 0.70 or more will be accepted, and any item that lowers a scale below this level will be reworded or removed. For the observation checklist, the researcher and a trained research assistant will each rate the two pilot lessons separately and then compare their scores. The trustworthiness of the qualitative data will be supported through triangulation of sources, detailed field notes, recording of interviews where consent is given and a clear record of the decisions made during analysis (Braun &amp; Clarke, 2022).</w:t>
      </w:r>
    </w:p>
    <w:p w14:paraId="7EA2C626">
      <w:pPr>
        <w:pStyle w:val="3"/>
        <w:keepNext/>
        <w:spacing w:before="200" w:after="120" w:line="360" w:lineRule="exact"/>
      </w:pPr>
      <w:bookmarkStart w:id="48" w:name="__RefHeading___Toc2023_2020468522"/>
      <w:bookmarkEnd w:id="48"/>
      <w:r>
        <w:t>3.8 Data Collection Procedures</w:t>
      </w:r>
    </w:p>
    <w:p w14:paraId="09C016B7">
      <w:pPr>
        <w:spacing w:before="0" w:after="160" w:line="360" w:lineRule="exact"/>
        <w:jc w:val="both"/>
      </w:pPr>
      <w:r>
        <w:t xml:space="preserve">Once the proposal is approved, the researcher will get an introduction letter from Mount Kenya University, ethical clearance from the university’s ethics review committee and a research permit from the National Commission for Science, Technology and Innovation (NACOSTI). Permission will then be requested from the Wajir County Director of Education, the TSC Sub-County Director, the Sub-County Director of Education in Habaswein and the local administration. The head teachers of the sampled schools will be contacted early to agree on dates for the visits.</w:t>
      </w:r>
    </w:p>
    <w:p w14:paraId="5013CBC8">
      <w:pPr>
        <w:spacing w:before="0" w:after="160" w:line="360" w:lineRule="exact"/>
        <w:jc w:val="both"/>
      </w:pPr>
      <w:r>
        <w:t xml:space="preserve">Three research assistants who know the area will be recruited and trained for two days on the instruments, the sampling procedure and research ethics. The questionnaires will be delivered in person and, where possible, collected the same day to keep the response rate high. The researcher will conduct all the head teacher interviews and lesson observations personally, and a research assistant will co-observe some lessons to check consistency. Documents will be reviewed during the school visit. Data will be collected in March and April 2027, and trips to remote schools will be planned with the advice of local security officers.</w:t>
      </w:r>
    </w:p>
    <w:p w14:paraId="0D6A535B">
      <w:pPr>
        <w:pStyle w:val="3"/>
        <w:keepNext/>
        <w:spacing w:before="200" w:after="120" w:line="360" w:lineRule="exact"/>
      </w:pPr>
      <w:bookmarkStart w:id="49" w:name="__RefHeading___Toc2025_2020468522"/>
      <w:bookmarkEnd w:id="49"/>
      <w:r>
        <w:t>3.9 Data Analysis and Presentation</w:t>
      </w:r>
    </w:p>
    <w:p w14:paraId="2EA093CB">
      <w:pPr>
        <w:spacing w:before="0" w:after="160" w:line="360" w:lineRule="exact"/>
        <w:jc w:val="both"/>
      </w:pPr>
      <w:r>
        <w:t xml:space="preserve">The completed questionnaires will be checked, coded and entered into the Statistical Package for the Social Sciences (SPSS) version 29. Objectives 1, 2 and 3 will be analysed using descriptive statistics, that is, frequencies, percentages, means and standard deviations. Means will be interpreted on the five-point scale, where 4.0 and above shows high competence, 3.0 to 3.9 moderate competence and below 3.0 low competence. For Objective 4, Pearson’s product-moment correlation will be used to find the strength and direction of the relationship between teacher competence and CBC implementation, and simple linear regression will then be used to test the null hypothesis:</w:t>
      </w:r>
    </w:p>
    <w:p w14:paraId="1B0B8D32">
      <w:pPr>
        <w:spacing w:before="0" w:after="160" w:line="360" w:lineRule="exact"/>
        <w:jc w:val="center"/>
      </w:pPr>
      <w:r>
        <w:t>Y = β₀ + β₁X + ε</w:t>
      </w:r>
    </w:p>
    <w:p w14:paraId="594A1BA7">
      <w:pPr>
        <w:spacing w:before="0" w:after="160" w:line="360" w:lineRule="exact"/>
        <w:jc w:val="both"/>
      </w:pPr>
      <w:r>
        <w:t xml:space="preserve">In this model, Y stands for effective CBC implementation, β₀ is the constant, β₁ is the coefficient of teacher competence, X is the composite teacher competence score and ε is the error term. A multiple regression model will also be run to find out how much each dimension of competence contributes on its own:</w:t>
      </w:r>
    </w:p>
    <w:p w14:paraId="53D00026">
      <w:pPr>
        <w:spacing w:before="0" w:after="160" w:line="360" w:lineRule="exact"/>
        <w:jc w:val="center"/>
      </w:pPr>
      <w:r>
        <w:t>Y = β₀ + β₁X₁ + β₂X₂ + ε</w:t>
      </w:r>
    </w:p>
    <w:p w14:paraId="0CE9AA78">
      <w:pPr>
        <w:spacing w:before="0" w:after="160" w:line="360" w:lineRule="exact"/>
        <w:jc w:val="both"/>
      </w:pPr>
      <w:r>
        <w:t xml:space="preserve">X₁ represents knowledge and understanding of the CBC and X₂ represents pedagogical competence. The assumptions of normality, linearity, homoscedasticity and no multicollinearity will be tested before the regressions are run. The null hypothesis will be rejected where the p-value is below 0.05.</w:t>
      </w:r>
    </w:p>
    <w:p w14:paraId="5D1F05A4">
      <w:pPr>
        <w:spacing w:before="0" w:after="160" w:line="360" w:lineRule="exact"/>
        <w:jc w:val="both"/>
      </w:pPr>
      <w:r>
        <w:t xml:space="preserve">Interview recordings, observation notes and document reviews will be transcribed and read through several times. They will then be analysed thematically using the six phases set out by Braun and Clarke (2022): getting familiar with the data, coding, generating themes, reviewing them, defining and naming them, and writing up. Ratings from the observation checklist will be summarised using frequencies and percentages. Quantitative results will be presented in tables and charts, and qualitative results as themes backed by short quotations. The two sets of results will then be compared and discussed side by side. Table 3.5 gives a summary of the analysis plan.</w:t>
      </w:r>
    </w:p>
    <w:p w14:paraId="3A5D4CD6">
      <w:pPr>
        <w:spacing w:before="0" w:after="160" w:line="360" w:lineRule="exact"/>
        <w:jc w:val="both"/>
      </w:pPr>
    </w:p>
    <w:p w14:paraId="3C38CC7D">
      <w:pPr>
        <w:keepNext/>
        <w:spacing w:before="160" w:after="80" w:line="276" w:lineRule="exact"/>
      </w:pPr>
      <w:r>
        <w:rPr>
          <w:b/>
          <w:bCs/>
        </w:rPr>
        <w:t>Table 3.5: Summary of Data Analysis by Objective</w:t>
      </w:r>
    </w:p>
    <w:tbl>
      <w:tblPr>
        <w:tblStyle w:val="9"/>
        <w:tblW w:w="8306" w:type="dxa"/>
        <w:tblInd w:w="0" w:type="dxa"/>
        <w:tblLayout w:type="fixed"/>
        <w:tblCellMar>
          <w:top w:w="60" w:type="dxa"/>
          <w:left w:w="100" w:type="dxa"/>
          <w:bottom w:w="60" w:type="dxa"/>
          <w:right w:w="100" w:type="dxa"/>
        </w:tblCellMar>
      </w:tblPr>
      <w:tblGrid>
        <w:gridCol w:w="2805"/>
        <w:gridCol w:w="2401"/>
        <w:gridCol w:w="3100"/>
      </w:tblGrid>
      <w:tr w14:paraId="69292B29">
        <w:tblPrEx>
          <w:tblCellMar>
            <w:top w:w="60" w:type="dxa"/>
            <w:left w:w="100" w:type="dxa"/>
            <w:bottom w:w="60" w:type="dxa"/>
            <w:right w:w="100" w:type="dxa"/>
          </w:tblCellMar>
        </w:tblPrEx>
        <w:trPr>
          <w:tblHeader/>
        </w:trPr>
        <w:tc>
          <w:tcPr>
            <w:tcW w:w="2805" w:type="dxa"/>
            <w:tcBorders>
              <w:top w:val="single" w:color="000000" w:sz="4" w:space="0"/>
              <w:left w:val="single" w:color="000000" w:sz="4" w:space="0"/>
              <w:bottom w:val="single" w:color="000000" w:sz="4" w:space="0"/>
              <w:right w:val="single" w:color="000000" w:sz="4" w:space="0"/>
            </w:tcBorders>
            <w:shd w:val="clear" w:color="auto" w:fill="D9D9D9"/>
          </w:tcPr>
          <w:p w14:paraId="1E78371C">
            <w:pPr>
              <w:spacing w:before="0" w:after="0" w:line="252" w:lineRule="exact"/>
              <w:jc w:val="left"/>
            </w:pPr>
            <w:r>
              <w:rPr>
                <w:b/>
                <w:bCs/>
                <w:sz w:val="22"/>
                <w:szCs w:val="22"/>
              </w:rPr>
              <w:t>Objective</w:t>
            </w:r>
          </w:p>
        </w:tc>
        <w:tc>
          <w:tcPr>
            <w:tcW w:w="2401" w:type="dxa"/>
            <w:tcBorders>
              <w:top w:val="single" w:color="000000" w:sz="4" w:space="0"/>
              <w:left w:val="single" w:color="000000" w:sz="4" w:space="0"/>
              <w:bottom w:val="single" w:color="000000" w:sz="4" w:space="0"/>
              <w:right w:val="single" w:color="000000" w:sz="4" w:space="0"/>
            </w:tcBorders>
            <w:shd w:val="clear" w:color="auto" w:fill="D9D9D9"/>
          </w:tcPr>
          <w:p w14:paraId="64F52732">
            <w:pPr>
              <w:spacing w:before="0" w:after="0" w:line="252" w:lineRule="exact"/>
              <w:jc w:val="left"/>
            </w:pPr>
            <w:r>
              <w:rPr>
                <w:b/>
                <w:bCs/>
                <w:sz w:val="22"/>
                <w:szCs w:val="22"/>
              </w:rPr>
              <w:t>Data Source</w:t>
            </w:r>
          </w:p>
        </w:tc>
        <w:tc>
          <w:tcPr>
            <w:tcW w:w="3100" w:type="dxa"/>
            <w:tcBorders>
              <w:top w:val="single" w:color="000000" w:sz="4" w:space="0"/>
              <w:left w:val="single" w:color="000000" w:sz="4" w:space="0"/>
              <w:bottom w:val="single" w:color="000000" w:sz="4" w:space="0"/>
              <w:right w:val="single" w:color="000000" w:sz="4" w:space="0"/>
            </w:tcBorders>
            <w:shd w:val="clear" w:color="auto" w:fill="D9D9D9"/>
          </w:tcPr>
          <w:p w14:paraId="38659054">
            <w:pPr>
              <w:spacing w:before="0" w:after="0" w:line="252" w:lineRule="exact"/>
              <w:jc w:val="left"/>
            </w:pPr>
            <w:r>
              <w:rPr>
                <w:b/>
                <w:bCs/>
                <w:sz w:val="22"/>
                <w:szCs w:val="22"/>
              </w:rPr>
              <w:t>Method of Analysis</w:t>
            </w:r>
          </w:p>
        </w:tc>
      </w:tr>
      <w:tr w14:paraId="6CBDB136">
        <w:tblPrEx>
          <w:tblCellMar>
            <w:top w:w="60" w:type="dxa"/>
            <w:left w:w="100" w:type="dxa"/>
            <w:bottom w:w="60" w:type="dxa"/>
            <w:right w:w="100" w:type="dxa"/>
          </w:tblCellMar>
        </w:tblPrEx>
        <w:trPr>
          <w:cantSplit/>
          <w:trHeight w:val="90" w:hRule="atLeast"/>
        </w:trPr>
        <w:tc>
          <w:tcPr>
            <w:tcW w:w="2805" w:type="dxa"/>
            <w:tcBorders>
              <w:top w:val="single" w:color="000000" w:sz="4" w:space="0"/>
              <w:left w:val="single" w:color="000000" w:sz="4" w:space="0"/>
              <w:bottom w:val="single" w:color="000000" w:sz="4" w:space="0"/>
              <w:right w:val="single" w:color="000000" w:sz="4" w:space="0"/>
            </w:tcBorders>
          </w:tcPr>
          <w:p w14:paraId="5C2FE3D6">
            <w:pPr>
              <w:spacing w:before="0" w:after="0" w:line="252" w:lineRule="exact"/>
              <w:jc w:val="left"/>
            </w:pPr>
            <w:r>
              <w:rPr>
                <w:sz w:val="22"/>
                <w:szCs w:val="22"/>
              </w:rPr>
              <w:t>1. Knowledge and understanding of CBC</w:t>
            </w:r>
          </w:p>
        </w:tc>
        <w:tc>
          <w:tcPr>
            <w:tcW w:w="2401" w:type="dxa"/>
            <w:tcBorders>
              <w:top w:val="single" w:color="000000" w:sz="4" w:space="0"/>
              <w:left w:val="single" w:color="000000" w:sz="4" w:space="0"/>
              <w:bottom w:val="single" w:color="000000" w:sz="4" w:space="0"/>
              <w:right w:val="single" w:color="000000" w:sz="4" w:space="0"/>
            </w:tcBorders>
          </w:tcPr>
          <w:p w14:paraId="1AE5DAAC">
            <w:pPr>
              <w:spacing w:before="0" w:after="0" w:line="252" w:lineRule="exact"/>
              <w:jc w:val="left"/>
            </w:pPr>
            <w:r>
              <w:rPr>
                <w:sz w:val="22"/>
                <w:szCs w:val="22"/>
              </w:rPr>
              <w:t>Questionnaire; interviews</w:t>
            </w:r>
          </w:p>
        </w:tc>
        <w:tc>
          <w:tcPr>
            <w:tcW w:w="3100" w:type="dxa"/>
            <w:tcBorders>
              <w:top w:val="single" w:color="000000" w:sz="4" w:space="0"/>
              <w:left w:val="single" w:color="000000" w:sz="4" w:space="0"/>
              <w:bottom w:val="single" w:color="000000" w:sz="4" w:space="0"/>
              <w:right w:val="single" w:color="000000" w:sz="4" w:space="0"/>
            </w:tcBorders>
          </w:tcPr>
          <w:p w14:paraId="6298F625">
            <w:pPr>
              <w:spacing w:before="0" w:after="0" w:line="252" w:lineRule="exact"/>
              <w:jc w:val="left"/>
            </w:pPr>
            <w:r>
              <w:rPr>
                <w:sz w:val="22"/>
                <w:szCs w:val="22"/>
              </w:rPr>
              <w:t>Frequencies, percentages, means, standard deviations; thematic analysis</w:t>
            </w:r>
          </w:p>
        </w:tc>
      </w:tr>
      <w:tr w14:paraId="383E640F">
        <w:tblPrEx>
          <w:tblCellMar>
            <w:top w:w="60" w:type="dxa"/>
            <w:left w:w="100" w:type="dxa"/>
            <w:bottom w:w="60" w:type="dxa"/>
            <w:right w:w="100" w:type="dxa"/>
          </w:tblCellMar>
        </w:tblPrEx>
        <w:trPr>
          <w:cantSplit/>
        </w:trPr>
        <w:tc>
          <w:tcPr>
            <w:tcW w:w="2805" w:type="dxa"/>
            <w:tcBorders>
              <w:top w:val="single" w:color="000000" w:sz="4" w:space="0"/>
              <w:left w:val="single" w:color="000000" w:sz="4" w:space="0"/>
              <w:bottom w:val="single" w:color="000000" w:sz="4" w:space="0"/>
              <w:right w:val="single" w:color="000000" w:sz="4" w:space="0"/>
            </w:tcBorders>
          </w:tcPr>
          <w:p w14:paraId="44DCCE83">
            <w:pPr>
              <w:spacing w:before="0" w:after="0" w:line="252" w:lineRule="exact"/>
              <w:jc w:val="left"/>
            </w:pPr>
            <w:r>
              <w:rPr>
                <w:sz w:val="22"/>
                <w:szCs w:val="22"/>
              </w:rPr>
              <w:t>2. Pedagogical competence</w:t>
            </w:r>
          </w:p>
        </w:tc>
        <w:tc>
          <w:tcPr>
            <w:tcW w:w="2401" w:type="dxa"/>
            <w:tcBorders>
              <w:top w:val="single" w:color="000000" w:sz="4" w:space="0"/>
              <w:left w:val="single" w:color="000000" w:sz="4" w:space="0"/>
              <w:bottom w:val="single" w:color="000000" w:sz="4" w:space="0"/>
              <w:right w:val="single" w:color="000000" w:sz="4" w:space="0"/>
            </w:tcBorders>
          </w:tcPr>
          <w:p w14:paraId="33A10D15">
            <w:pPr>
              <w:spacing w:before="0" w:after="0" w:line="252" w:lineRule="exact"/>
              <w:jc w:val="left"/>
            </w:pPr>
            <w:r>
              <w:rPr>
                <w:sz w:val="22"/>
                <w:szCs w:val="22"/>
              </w:rPr>
              <w:t>Questionnaire; observation; documents</w:t>
            </w:r>
          </w:p>
        </w:tc>
        <w:tc>
          <w:tcPr>
            <w:tcW w:w="3100" w:type="dxa"/>
            <w:tcBorders>
              <w:top w:val="single" w:color="000000" w:sz="4" w:space="0"/>
              <w:left w:val="single" w:color="000000" w:sz="4" w:space="0"/>
              <w:bottom w:val="single" w:color="000000" w:sz="4" w:space="0"/>
              <w:right w:val="single" w:color="000000" w:sz="4" w:space="0"/>
            </w:tcBorders>
          </w:tcPr>
          <w:p w14:paraId="4438016D">
            <w:pPr>
              <w:spacing w:before="0" w:after="0" w:line="252" w:lineRule="exact"/>
              <w:jc w:val="left"/>
            </w:pPr>
            <w:r>
              <w:rPr>
                <w:sz w:val="22"/>
                <w:szCs w:val="22"/>
              </w:rPr>
              <w:t>Frequencies, percentages, means, standard deviations; thematic analysis</w:t>
            </w:r>
          </w:p>
        </w:tc>
      </w:tr>
      <w:tr w14:paraId="56232163">
        <w:tblPrEx>
          <w:tblCellMar>
            <w:top w:w="60" w:type="dxa"/>
            <w:left w:w="100" w:type="dxa"/>
            <w:bottom w:w="60" w:type="dxa"/>
            <w:right w:w="100" w:type="dxa"/>
          </w:tblCellMar>
        </w:tblPrEx>
        <w:trPr>
          <w:cantSplit/>
        </w:trPr>
        <w:tc>
          <w:tcPr>
            <w:tcW w:w="2805" w:type="dxa"/>
            <w:tcBorders>
              <w:top w:val="single" w:color="000000" w:sz="4" w:space="0"/>
              <w:left w:val="single" w:color="000000" w:sz="4" w:space="0"/>
              <w:bottom w:val="single" w:color="000000" w:sz="4" w:space="0"/>
              <w:right w:val="single" w:color="000000" w:sz="4" w:space="0"/>
            </w:tcBorders>
          </w:tcPr>
          <w:p w14:paraId="7D938910">
            <w:pPr>
              <w:spacing w:before="0" w:after="0" w:line="252" w:lineRule="exact"/>
              <w:jc w:val="left"/>
            </w:pPr>
            <w:r>
              <w:rPr>
                <w:sz w:val="22"/>
                <w:szCs w:val="22"/>
              </w:rPr>
              <w:t>3. Factors affecting competence</w:t>
            </w:r>
          </w:p>
        </w:tc>
        <w:tc>
          <w:tcPr>
            <w:tcW w:w="2401" w:type="dxa"/>
            <w:tcBorders>
              <w:top w:val="single" w:color="000000" w:sz="4" w:space="0"/>
              <w:left w:val="single" w:color="000000" w:sz="4" w:space="0"/>
              <w:bottom w:val="single" w:color="000000" w:sz="4" w:space="0"/>
              <w:right w:val="single" w:color="000000" w:sz="4" w:space="0"/>
            </w:tcBorders>
          </w:tcPr>
          <w:p w14:paraId="1C573A80">
            <w:pPr>
              <w:spacing w:before="0" w:after="0" w:line="252" w:lineRule="exact"/>
              <w:jc w:val="left"/>
            </w:pPr>
            <w:r>
              <w:rPr>
                <w:sz w:val="22"/>
                <w:szCs w:val="22"/>
              </w:rPr>
              <w:t>Questionnaire; interviews</w:t>
            </w:r>
          </w:p>
        </w:tc>
        <w:tc>
          <w:tcPr>
            <w:tcW w:w="3100" w:type="dxa"/>
            <w:tcBorders>
              <w:top w:val="single" w:color="000000" w:sz="4" w:space="0"/>
              <w:left w:val="single" w:color="000000" w:sz="4" w:space="0"/>
              <w:bottom w:val="single" w:color="000000" w:sz="4" w:space="0"/>
              <w:right w:val="single" w:color="000000" w:sz="4" w:space="0"/>
            </w:tcBorders>
          </w:tcPr>
          <w:p w14:paraId="76E5F54E">
            <w:pPr>
              <w:spacing w:before="0" w:after="0" w:line="252" w:lineRule="exact"/>
              <w:jc w:val="left"/>
            </w:pPr>
            <w:r>
              <w:rPr>
                <w:sz w:val="22"/>
                <w:szCs w:val="22"/>
              </w:rPr>
              <w:t>Frequencies, percentages, means; thematic analysis</w:t>
            </w:r>
          </w:p>
        </w:tc>
      </w:tr>
      <w:tr w14:paraId="50DBAE4A">
        <w:tblPrEx>
          <w:tblCellMar>
            <w:top w:w="60" w:type="dxa"/>
            <w:left w:w="100" w:type="dxa"/>
            <w:bottom w:w="60" w:type="dxa"/>
            <w:right w:w="100" w:type="dxa"/>
          </w:tblCellMar>
        </w:tblPrEx>
        <w:trPr>
          <w:cantSplit/>
        </w:trPr>
        <w:tc>
          <w:tcPr>
            <w:tcW w:w="2805" w:type="dxa"/>
            <w:tcBorders>
              <w:top w:val="single" w:color="000000" w:sz="4" w:space="0"/>
              <w:left w:val="single" w:color="000000" w:sz="4" w:space="0"/>
              <w:bottom w:val="single" w:color="000000" w:sz="4" w:space="0"/>
              <w:right w:val="single" w:color="000000" w:sz="4" w:space="0"/>
            </w:tcBorders>
          </w:tcPr>
          <w:p w14:paraId="3A43EDBA">
            <w:pPr>
              <w:spacing w:before="0" w:after="0" w:line="252" w:lineRule="exact"/>
              <w:jc w:val="left"/>
            </w:pPr>
            <w:r>
              <w:rPr>
                <w:sz w:val="22"/>
                <w:szCs w:val="22"/>
              </w:rPr>
              <w:t>4. Relationship between competence and implementation</w:t>
            </w:r>
          </w:p>
        </w:tc>
        <w:tc>
          <w:tcPr>
            <w:tcW w:w="2401" w:type="dxa"/>
            <w:tcBorders>
              <w:top w:val="single" w:color="000000" w:sz="4" w:space="0"/>
              <w:left w:val="single" w:color="000000" w:sz="4" w:space="0"/>
              <w:bottom w:val="single" w:color="000000" w:sz="4" w:space="0"/>
              <w:right w:val="single" w:color="000000" w:sz="4" w:space="0"/>
            </w:tcBorders>
          </w:tcPr>
          <w:p w14:paraId="07E212AD">
            <w:pPr>
              <w:spacing w:before="0" w:after="0" w:line="252" w:lineRule="exact"/>
              <w:jc w:val="left"/>
            </w:pPr>
            <w:r>
              <w:rPr>
                <w:sz w:val="22"/>
                <w:szCs w:val="22"/>
              </w:rPr>
              <w:t>Questionnaire; observation</w:t>
            </w:r>
          </w:p>
        </w:tc>
        <w:tc>
          <w:tcPr>
            <w:tcW w:w="3100" w:type="dxa"/>
            <w:tcBorders>
              <w:top w:val="single" w:color="000000" w:sz="4" w:space="0"/>
              <w:left w:val="single" w:color="000000" w:sz="4" w:space="0"/>
              <w:bottom w:val="single" w:color="000000" w:sz="4" w:space="0"/>
              <w:right w:val="single" w:color="000000" w:sz="4" w:space="0"/>
            </w:tcBorders>
          </w:tcPr>
          <w:p w14:paraId="13830048">
            <w:pPr>
              <w:spacing w:before="0" w:after="0" w:line="252" w:lineRule="exact"/>
              <w:jc w:val="left"/>
            </w:pPr>
            <w:r>
              <w:rPr>
                <w:sz w:val="22"/>
                <w:szCs w:val="22"/>
              </w:rPr>
              <w:t>Pearson’s correlation; simple and multiple linear regression</w:t>
            </w:r>
          </w:p>
        </w:tc>
      </w:tr>
    </w:tbl>
    <w:p w14:paraId="362A26F5">
      <w:pPr>
        <w:spacing w:before="60" w:after="200" w:line="276" w:lineRule="exact"/>
      </w:pPr>
      <w:r>
        <w:rPr>
          <w:i/>
          <w:iCs/>
          <w:sz w:val="20"/>
          <w:szCs w:val="20"/>
        </w:rPr>
        <w:t>Source: Researcher (2026)</w:t>
      </w:r>
    </w:p>
    <w:p w14:paraId="79DE4B11">
      <w:pPr>
        <w:pStyle w:val="3"/>
        <w:keepNext/>
        <w:spacing w:before="200" w:after="120" w:line="360" w:lineRule="exact"/>
      </w:pPr>
      <w:bookmarkStart w:id="50" w:name="__RefHeading___Toc2027_2020468522"/>
      <w:bookmarkEnd w:id="50"/>
      <w:r>
        <w:t>3.10 Ethical Considerations</w:t>
      </w:r>
    </w:p>
    <w:p w14:paraId="1C4C60CC">
      <w:pPr>
        <w:spacing w:before="0" w:after="160" w:line="360" w:lineRule="exact"/>
        <w:jc w:val="both"/>
      </w:pPr>
      <w:r>
        <w:t xml:space="preserve">The study will observe the ethical standards expected in research involving people. No data will be collected before approval from the Mount Kenya University ethics review committee and a NACOSTI research permit have been obtained. Participation will be voluntary. Before signing the consent form, each respondent will be told the purpose of the study, what taking part involves and any possible risks, and will be free to skip any question or withdraw at any point without penalty. Names will not appear on questionnaires, and schools will be identified by codes in the report. Respondents will be assured that the study is independent of the TSC and that nothing they say will be used for appraisal or discipline. Lesson observations will be arranged beforehand with the teacher’s consent, and the researcher will take care not to disrupt teaching. Interviews will be recorded only if the respondent agrees. Electronic data will be kept on a password-protected computer and paper forms in a locked cabinet, and all raw data will be destroyed five years after the study. The researcher will also respect local customs, for example by planning visits around prayer times and working with community leaders. All sources will be acknowledged, and the findings will be shared with the Sub-County Director of Education and the participating schools.</w:t>
      </w:r>
    </w:p>
    <w:p w14:paraId="70A9028A">
      <w:pPr>
        <w:pStyle w:val="2"/>
        <w:spacing w:before="0" w:after="240" w:line="360" w:lineRule="exact"/>
        <w:jc w:val="center"/>
      </w:pPr>
      <w:bookmarkStart w:id="51" w:name="__RefHeading___Toc2029_2020468522"/>
      <w:bookmarkEnd w:id="51"/>
      <w:r>
        <w:t>REFERENCES</w:t>
      </w:r>
    </w:p>
    <w:p w14:paraId="673E9960">
      <w:pPr>
        <w:spacing w:before="0" w:after="120" w:line="360" w:lineRule="exact"/>
        <w:ind w:left="720" w:hanging="720"/>
        <w:jc w:val="left"/>
      </w:pPr>
      <w:r>
        <w:t xml:space="preserve">African Population and Health Research Center. (2022). </w:t>
      </w:r>
      <w:r>
        <w:rPr>
          <w:i/>
          <w:iCs/>
        </w:rPr>
        <w:t>Evaluating the quality of implementation of competency-based curriculum in Kenya: Evidence of effective lessons</w:t>
      </w:r>
      <w:r>
        <w:t xml:space="preserve">. APHRC. </w:t>
      </w:r>
      <w:r>
        <w:fldChar w:fldCharType="begin"/>
      </w:r>
      <w:r>
        <w:instrText xml:space="preserve"> HYPERLINK "https://aphrc.org/idea/evaluating-the-quality-of-implementation-competency-based-curriculum-in-kenya-evidence-of-effective-lessons/" </w:instrText>
      </w:r>
      <w:r>
        <w:fldChar w:fldCharType="separate"/>
      </w:r>
      <w:r>
        <w:rPr>
          <w:rStyle w:val="18"/>
        </w:rPr>
        <w:t>https://aphrc.org/idea/evaluating-the-quality-of-implementation-competency-based-curriculum-in-kenya-evidence-of-effective-lessons/</w:t>
      </w:r>
      <w:r>
        <w:fldChar w:fldCharType="end"/>
      </w:r>
    </w:p>
    <w:p w14:paraId="2D87BDEA">
      <w:pPr>
        <w:spacing w:before="0" w:after="120" w:line="360" w:lineRule="exact"/>
        <w:ind w:left="720" w:hanging="720"/>
        <w:jc w:val="left"/>
      </w:pPr>
    </w:p>
    <w:p w14:paraId="4F600D15">
      <w:pPr>
        <w:spacing w:before="0" w:after="120" w:line="360" w:lineRule="exact"/>
        <w:ind w:left="720" w:hanging="720"/>
        <w:jc w:val="left"/>
      </w:pPr>
      <w:r>
        <w:t xml:space="preserve">Akala, B. M. M. (2021). Revisiting education reform in Kenya: A case of Competency Based Curriculum (CBC). </w:t>
      </w:r>
      <w:r>
        <w:rPr>
          <w:i/>
          <w:iCs/>
        </w:rPr>
        <w:t>Social Sciences &amp; Humanities Open, 3</w:t>
      </w:r>
      <w:r>
        <w:t xml:space="preserve">(1), Article 100107. </w:t>
      </w:r>
      <w:r>
        <w:fldChar w:fldCharType="begin"/>
      </w:r>
      <w:r>
        <w:instrText xml:space="preserve"> HYPERLINK "https://doi.org/10.1016/j.ssaho.2021.100107" </w:instrText>
      </w:r>
      <w:r>
        <w:fldChar w:fldCharType="separate"/>
      </w:r>
      <w:r>
        <w:rPr>
          <w:rStyle w:val="18"/>
        </w:rPr>
        <w:t>https://doi.org/10.1016/j.ssaho.2021.100107</w:t>
      </w:r>
      <w:r>
        <w:fldChar w:fldCharType="end"/>
      </w:r>
    </w:p>
    <w:p w14:paraId="63D34C59">
      <w:pPr>
        <w:spacing w:before="0" w:after="120" w:line="360" w:lineRule="exact"/>
        <w:ind w:left="720" w:hanging="720"/>
        <w:jc w:val="left"/>
      </w:pPr>
    </w:p>
    <w:p w14:paraId="07747EAB">
      <w:pPr>
        <w:spacing w:before="0" w:after="120" w:line="360" w:lineRule="exact"/>
        <w:ind w:left="720" w:hanging="720"/>
        <w:jc w:val="left"/>
      </w:pPr>
      <w:r>
        <w:t xml:space="preserve">Awiti, C. M. (2023). </w:t>
      </w:r>
      <w:r>
        <w:rPr>
          <w:i/>
          <w:iCs/>
        </w:rPr>
        <w:t>Factors affecting implementation of competency-based curriculum of education in primary schools in Nairobi City</w:t>
      </w:r>
      <w:r>
        <w:t xml:space="preserve"> [Master’s project, University of Nairobi]. University of Nairobi Digital Repository. </w:t>
      </w:r>
      <w:r>
        <w:fldChar w:fldCharType="begin"/>
      </w:r>
      <w:r>
        <w:instrText xml:space="preserve"> HYPERLINK "https://erepository.uonbi.ac.ke/handle/11295/167233" </w:instrText>
      </w:r>
      <w:r>
        <w:fldChar w:fldCharType="separate"/>
      </w:r>
      <w:r>
        <w:rPr>
          <w:rStyle w:val="18"/>
        </w:rPr>
        <w:t>https://erepository.uonbi.ac.ke/handle/11295/167233</w:t>
      </w:r>
      <w:r>
        <w:fldChar w:fldCharType="end"/>
      </w:r>
    </w:p>
    <w:p w14:paraId="74455A98">
      <w:pPr>
        <w:spacing w:before="0" w:after="120" w:line="360" w:lineRule="exact"/>
        <w:ind w:left="720" w:hanging="720"/>
        <w:jc w:val="left"/>
      </w:pPr>
    </w:p>
    <w:p w14:paraId="558FDA09">
      <w:pPr>
        <w:spacing w:before="0" w:after="120" w:line="360" w:lineRule="exact"/>
        <w:ind w:left="720" w:hanging="720"/>
        <w:jc w:val="left"/>
      </w:pPr>
      <w:r>
        <w:t xml:space="preserve">Braun, V., &amp; Clarke, V. (2022). </w:t>
      </w:r>
      <w:r>
        <w:rPr>
          <w:i/>
          <w:iCs/>
        </w:rPr>
        <w:t>Thematic analysis: A practical guide</w:t>
      </w:r>
      <w:r>
        <w:t>. SAGE Publications.</w:t>
      </w:r>
    </w:p>
    <w:p w14:paraId="65A57B9C">
      <w:pPr>
        <w:spacing w:before="0" w:after="120" w:line="360" w:lineRule="exact"/>
        <w:ind w:left="720" w:hanging="720"/>
        <w:jc w:val="left"/>
      </w:pPr>
    </w:p>
    <w:p w14:paraId="2259E64E">
      <w:pPr>
        <w:spacing w:before="0" w:after="120" w:line="360" w:lineRule="exact"/>
        <w:ind w:left="720" w:hanging="720"/>
        <w:jc w:val="left"/>
      </w:pPr>
      <w:r>
        <w:t xml:space="preserve">Cheruiyot, B. (2024). Challenges faced in the implementation of competency-based curriculum (CBC) in junior schools in Kenya. </w:t>
      </w:r>
      <w:r>
        <w:rPr>
          <w:i/>
          <w:iCs/>
        </w:rPr>
        <w:t>East African Journal of Education Studies, 7</w:t>
      </w:r>
      <w:r>
        <w:t xml:space="preserve">(3), 260–266. </w:t>
      </w:r>
      <w:r>
        <w:fldChar w:fldCharType="begin"/>
      </w:r>
      <w:r>
        <w:instrText xml:space="preserve"> HYPERLINK "https://doi.org/10.37284/eajes.7.3.2098" </w:instrText>
      </w:r>
      <w:r>
        <w:fldChar w:fldCharType="separate"/>
      </w:r>
      <w:r>
        <w:rPr>
          <w:rStyle w:val="18"/>
        </w:rPr>
        <w:t>https://doi.org/10.37284/eajes.7.3.2098</w:t>
      </w:r>
      <w:r>
        <w:fldChar w:fldCharType="end"/>
      </w:r>
    </w:p>
    <w:p w14:paraId="69224B85">
      <w:pPr>
        <w:spacing w:before="0" w:after="120" w:line="360" w:lineRule="exact"/>
        <w:ind w:left="720" w:hanging="720"/>
        <w:jc w:val="left"/>
      </w:pPr>
    </w:p>
    <w:p w14:paraId="50DD8170">
      <w:pPr>
        <w:spacing w:before="0" w:after="120" w:line="360" w:lineRule="exact"/>
        <w:ind w:left="720" w:hanging="720"/>
        <w:jc w:val="left"/>
      </w:pPr>
      <w:r>
        <w:t xml:space="preserve">Creswell, J. W., &amp; Creswell, J. D. (2023). </w:t>
      </w:r>
      <w:r>
        <w:rPr>
          <w:i/>
          <w:iCs/>
        </w:rPr>
        <w:t>Research design: Qualitative, quantitative, and mixed methods approaches</w:t>
      </w:r>
      <w:r>
        <w:t xml:space="preserve"> (6th ed.). SAGE Publications.</w:t>
      </w:r>
    </w:p>
    <w:p w14:paraId="3EF0E2F7">
      <w:pPr>
        <w:spacing w:before="0" w:after="120" w:line="360" w:lineRule="exact"/>
        <w:ind w:left="720" w:hanging="720"/>
        <w:jc w:val="left"/>
      </w:pPr>
    </w:p>
    <w:p w14:paraId="76211EE6">
      <w:pPr>
        <w:spacing w:before="0" w:after="120" w:line="360" w:lineRule="exact"/>
        <w:ind w:left="720" w:hanging="720"/>
        <w:jc w:val="left"/>
      </w:pPr>
      <w:r>
        <w:t xml:space="preserve">Darling-Hammond, L., Hyler, M. E., &amp; Gardner, M. (2017). </w:t>
      </w:r>
      <w:r>
        <w:rPr>
          <w:i/>
          <w:iCs/>
        </w:rPr>
        <w:t>Effective teacher professional development</w:t>
      </w:r>
      <w:r>
        <w:t>. Learning Policy Institute.</w:t>
      </w:r>
    </w:p>
    <w:p w14:paraId="564D168C">
      <w:pPr>
        <w:spacing w:before="0" w:after="120" w:line="360" w:lineRule="exact"/>
        <w:ind w:left="720" w:hanging="720"/>
        <w:jc w:val="left"/>
      </w:pPr>
    </w:p>
    <w:p w14:paraId="1B4FB582">
      <w:pPr>
        <w:spacing w:before="0" w:after="120" w:line="360" w:lineRule="exact"/>
        <w:ind w:left="720" w:hanging="720"/>
        <w:jc w:val="left"/>
      </w:pPr>
      <w:r>
        <w:t xml:space="preserve">Guskey, T. R. (2002). Professional development and teacher change. </w:t>
      </w:r>
      <w:r>
        <w:rPr>
          <w:i/>
          <w:iCs/>
        </w:rPr>
        <w:t>Teachers and Teaching, 8</w:t>
      </w:r>
      <w:r>
        <w:t xml:space="preserve">(3), 381–391. </w:t>
      </w:r>
      <w:r>
        <w:fldChar w:fldCharType="begin"/>
      </w:r>
      <w:r>
        <w:instrText xml:space="preserve"> HYPERLINK "https://doi.org/10.1080/135406002100000512" </w:instrText>
      </w:r>
      <w:r>
        <w:fldChar w:fldCharType="separate"/>
      </w:r>
      <w:r>
        <w:rPr>
          <w:rStyle w:val="18"/>
        </w:rPr>
        <w:t>https://doi.org/10.1080/135406002100000512</w:t>
      </w:r>
      <w:r>
        <w:fldChar w:fldCharType="end"/>
      </w:r>
    </w:p>
    <w:p w14:paraId="4F9895C8">
      <w:pPr>
        <w:spacing w:before="0" w:after="120" w:line="360" w:lineRule="exact"/>
        <w:ind w:left="720" w:hanging="720"/>
        <w:jc w:val="left"/>
      </w:pPr>
    </w:p>
    <w:p w14:paraId="452897E9">
      <w:pPr>
        <w:spacing w:before="0" w:after="120" w:line="360" w:lineRule="exact"/>
        <w:ind w:left="720" w:hanging="720"/>
        <w:jc w:val="left"/>
        <w:rPr>
          <w:i/>
          <w:iCs/>
        </w:rPr>
      </w:pPr>
      <w:r>
        <w:t xml:space="preserve">Hall, G. E., &amp; Hord, S. M. (2020). </w:t>
      </w:r>
      <w:r>
        <w:rPr>
          <w:i/>
          <w:iCs/>
        </w:rPr>
        <w:t xml:space="preserve">Implementing change: Patterns, principles, and </w:t>
      </w:r>
    </w:p>
    <w:p w14:paraId="0720BC76">
      <w:pPr>
        <w:spacing w:before="0" w:after="120" w:line="360" w:lineRule="exact"/>
        <w:ind w:left="720" w:hanging="720"/>
        <w:jc w:val="left"/>
      </w:pPr>
      <w:r>
        <w:rPr>
          <w:i/>
          <w:iCs/>
        </w:rPr>
        <w:t>potholes</w:t>
      </w:r>
      <w:r>
        <w:t xml:space="preserve"> (5th ed.). Pearson.</w:t>
      </w:r>
    </w:p>
    <w:p w14:paraId="09CC00FC">
      <w:pPr>
        <w:spacing w:before="0" w:after="120" w:line="360" w:lineRule="exact"/>
        <w:ind w:left="720" w:hanging="720"/>
        <w:jc w:val="left"/>
      </w:pPr>
    </w:p>
    <w:p w14:paraId="05E654F2">
      <w:pPr>
        <w:spacing w:before="0" w:after="120" w:line="360" w:lineRule="exact"/>
        <w:ind w:left="720" w:hanging="720"/>
        <w:jc w:val="left"/>
      </w:pPr>
      <w:r>
        <w:t xml:space="preserve">Hussein, A. M. (2023). The challenge face in the implementation of competency-based curriculum in northern Kenya. </w:t>
      </w:r>
      <w:r>
        <w:rPr>
          <w:i/>
          <w:iCs/>
        </w:rPr>
        <w:t>African Journal of Education and Practice, 9</w:t>
      </w:r>
      <w:r>
        <w:t>(3), 59–67.</w:t>
      </w:r>
    </w:p>
    <w:p w14:paraId="1F08DC24">
      <w:pPr>
        <w:spacing w:before="0" w:after="120" w:line="360" w:lineRule="exact"/>
        <w:ind w:left="720" w:hanging="720"/>
        <w:jc w:val="left"/>
      </w:pPr>
    </w:p>
    <w:p w14:paraId="4FEBC30D">
      <w:pPr>
        <w:spacing w:before="0" w:after="120" w:line="360" w:lineRule="exact"/>
        <w:ind w:left="720" w:hanging="720"/>
        <w:jc w:val="left"/>
      </w:pPr>
      <w:r>
        <w:t xml:space="preserve">Kailo, M., &amp; Njagi, L. (2025). Investigating the influence of training resources and materials in in-service teacher training on the implementation of the competence-based curriculum in public primary schools in Kilifi County, Kenya. </w:t>
      </w:r>
      <w:r>
        <w:rPr>
          <w:i/>
          <w:iCs/>
        </w:rPr>
        <w:t>East African Journal of Education Studies, 8</w:t>
      </w:r>
      <w:r>
        <w:t xml:space="preserve">(3), 262–272. </w:t>
      </w:r>
      <w:r>
        <w:fldChar w:fldCharType="begin"/>
      </w:r>
      <w:r>
        <w:instrText xml:space="preserve"> HYPERLINK "https://doi.org/10.37284/eajes.8.3.3516" </w:instrText>
      </w:r>
      <w:r>
        <w:fldChar w:fldCharType="separate"/>
      </w:r>
      <w:r>
        <w:rPr>
          <w:rStyle w:val="18"/>
        </w:rPr>
        <w:t>https://doi.org/10.37284/eajes.8.3.3516</w:t>
      </w:r>
      <w:r>
        <w:fldChar w:fldCharType="end"/>
      </w:r>
    </w:p>
    <w:p w14:paraId="5D269B9D">
      <w:pPr>
        <w:spacing w:before="0" w:after="120" w:line="360" w:lineRule="exact"/>
        <w:ind w:left="720" w:hanging="720"/>
        <w:jc w:val="left"/>
      </w:pPr>
    </w:p>
    <w:p w14:paraId="6AF15F6E">
      <w:pPr>
        <w:spacing w:before="0" w:after="120" w:line="360" w:lineRule="exact"/>
        <w:ind w:left="720" w:hanging="720"/>
        <w:jc w:val="left"/>
        <w:rPr>
          <w:rFonts w:hint="default"/>
          <w:lang w:val="en-GB"/>
        </w:rPr>
      </w:pPr>
      <w:r>
        <w:t xml:space="preserve">Karua, G. W., Manyasi, B., &amp; Kara, A. (2025). Teacher preparedness to implement competency based curriculum in public primary schools in Kinangop Sub County, Kenya. </w:t>
      </w:r>
      <w:r>
        <w:rPr>
          <w:i/>
          <w:iCs/>
        </w:rPr>
        <w:t>International Journal of Scientific Research and Management, 13</w:t>
      </w:r>
      <w:r>
        <w:t xml:space="preserve">(2), 22–41. </w:t>
      </w:r>
      <w:r>
        <w:fldChar w:fldCharType="begin"/>
      </w:r>
      <w:r>
        <w:instrText xml:space="preserve"> HYPERLINK "https://doi.org/10.18535/ijsrm/v13i02.ee01" </w:instrText>
      </w:r>
      <w:r>
        <w:fldChar w:fldCharType="separate"/>
      </w:r>
      <w:r>
        <w:rPr>
          <w:rStyle w:val="18"/>
        </w:rPr>
        <w:t>https://doi.org/10.18535/ijsrm/v13i02.ee0</w:t>
      </w:r>
      <w:r>
        <w:rPr>
          <w:rStyle w:val="18"/>
          <w:rFonts w:hint="default"/>
          <w:lang w:val="en-GB"/>
        </w:rPr>
        <w:t>1</w:t>
      </w:r>
      <w:r>
        <w:fldChar w:fldCharType="end"/>
      </w:r>
    </w:p>
    <w:p w14:paraId="6EA3388E">
      <w:pPr>
        <w:spacing w:before="0" w:after="120" w:line="360" w:lineRule="exact"/>
        <w:ind w:left="720" w:hanging="720"/>
        <w:jc w:val="left"/>
        <w:rPr>
          <w:rFonts w:hint="default"/>
          <w:lang w:val="en-GB"/>
        </w:rPr>
      </w:pPr>
      <w:r>
        <w:rPr>
          <w:rFonts w:hint="default"/>
          <w:lang w:val="en-GB"/>
        </w:rPr>
        <w:br w:type="textWrapping"/>
      </w:r>
    </w:p>
    <w:p w14:paraId="0F518D7A">
      <w:pPr>
        <w:spacing w:before="0" w:after="120" w:line="360" w:lineRule="exact"/>
        <w:ind w:left="720" w:hanging="720"/>
        <w:jc w:val="left"/>
      </w:pPr>
      <w:r>
        <w:t xml:space="preserve">Kenya Institute of Curriculum Development. (2017). </w:t>
      </w:r>
      <w:r>
        <w:rPr>
          <w:i/>
          <w:iCs/>
        </w:rPr>
        <w:t>Basic education curriculum framework</w:t>
      </w:r>
      <w:r>
        <w:t>. KICD.</w:t>
      </w:r>
    </w:p>
    <w:p w14:paraId="48B677CC">
      <w:pPr>
        <w:spacing w:before="0" w:after="120" w:line="360" w:lineRule="exact"/>
        <w:ind w:left="720" w:hanging="720"/>
        <w:jc w:val="left"/>
      </w:pPr>
    </w:p>
    <w:p w14:paraId="519D4F25">
      <w:pPr>
        <w:spacing w:before="0" w:after="120" w:line="360" w:lineRule="exact"/>
        <w:ind w:left="720" w:hanging="720"/>
        <w:jc w:val="left"/>
      </w:pPr>
      <w:r>
        <w:t xml:space="preserve">Kenya National Bureau of Statistics. (2019). </w:t>
      </w:r>
      <w:r>
        <w:rPr>
          <w:i/>
          <w:iCs/>
        </w:rPr>
        <w:t>2019 Kenya population and housing census: Volume I. Population by county and sub-county</w:t>
      </w:r>
      <w:r>
        <w:t>. KNBS.</w:t>
      </w:r>
    </w:p>
    <w:p w14:paraId="2DBF658F">
      <w:pPr>
        <w:spacing w:before="0" w:after="120" w:line="360" w:lineRule="exact"/>
        <w:ind w:left="720" w:hanging="720"/>
        <w:jc w:val="left"/>
      </w:pPr>
    </w:p>
    <w:p w14:paraId="53F3E51A">
      <w:pPr>
        <w:spacing w:before="0" w:after="120" w:line="360" w:lineRule="exact"/>
        <w:ind w:left="720" w:hanging="720"/>
        <w:jc w:val="left"/>
      </w:pPr>
      <w:r>
        <w:t xml:space="preserve">Keter, J., &amp; Wabuke, J. (2025). Teacher preparedness and implementation of competency-based curriculum in public junior secondary schools in Bomet County, Kenya. </w:t>
      </w:r>
      <w:r>
        <w:rPr>
          <w:i/>
          <w:iCs/>
        </w:rPr>
        <w:t>International Journal of Social Science and Economics Invention, 11</w:t>
      </w:r>
      <w:r>
        <w:t>(7), 116–123.</w:t>
      </w:r>
    </w:p>
    <w:p w14:paraId="65BAC2A3">
      <w:pPr>
        <w:spacing w:before="0" w:after="120" w:line="360" w:lineRule="exact"/>
        <w:ind w:left="720" w:hanging="720"/>
        <w:jc w:val="left"/>
      </w:pPr>
    </w:p>
    <w:p w14:paraId="39DE47A9">
      <w:pPr>
        <w:spacing w:before="0" w:after="120" w:line="360" w:lineRule="exact"/>
        <w:ind w:left="720" w:hanging="720"/>
        <w:jc w:val="left"/>
      </w:pPr>
    </w:p>
    <w:p w14:paraId="42B363FD">
      <w:pPr>
        <w:spacing w:before="0" w:after="120" w:line="360" w:lineRule="exact"/>
        <w:ind w:left="720" w:hanging="720"/>
        <w:jc w:val="left"/>
      </w:pPr>
    </w:p>
    <w:p w14:paraId="06DB0FB2">
      <w:pPr>
        <w:spacing w:before="0" w:after="120" w:line="360" w:lineRule="exact"/>
        <w:ind w:left="720" w:hanging="720"/>
        <w:jc w:val="left"/>
      </w:pPr>
      <w:r>
        <w:t xml:space="preserve">Kidega, C., Song, Z., Ugochinyere, I. C., James, O. A., &amp; Ndikubwimana, F. (2024). Confronting challenges facing teachers in implementing competency-based curriculum in Uganda: A case of secondary schools in Gulu City. </w:t>
      </w:r>
      <w:r>
        <w:rPr>
          <w:i/>
          <w:iCs/>
        </w:rPr>
        <w:t>East African Journal of Education Studies, 7</w:t>
      </w:r>
      <w:r>
        <w:t xml:space="preserve">(2), 112–129. </w:t>
      </w:r>
      <w:r>
        <w:fldChar w:fldCharType="begin"/>
      </w:r>
      <w:r>
        <w:instrText xml:space="preserve"> HYPERLINK "https://doi.org/10.37284/eajes.7.2.1891" </w:instrText>
      </w:r>
      <w:r>
        <w:fldChar w:fldCharType="separate"/>
      </w:r>
      <w:r>
        <w:rPr>
          <w:rStyle w:val="18"/>
        </w:rPr>
        <w:t>https://doi.org/10.37284/eajes.7.2.1891</w:t>
      </w:r>
      <w:r>
        <w:fldChar w:fldCharType="end"/>
      </w:r>
    </w:p>
    <w:p w14:paraId="00EE0AC1">
      <w:pPr>
        <w:spacing w:before="0" w:after="120" w:line="360" w:lineRule="exact"/>
        <w:ind w:left="720" w:hanging="720"/>
        <w:jc w:val="left"/>
      </w:pPr>
    </w:p>
    <w:p w14:paraId="2108616D">
      <w:pPr>
        <w:spacing w:before="0" w:after="120" w:line="360" w:lineRule="exact"/>
        <w:ind w:left="720" w:hanging="720"/>
        <w:jc w:val="left"/>
      </w:pPr>
      <w:r>
        <w:t xml:space="preserve">Ministry of Education. (2019). </w:t>
      </w:r>
      <w:r>
        <w:rPr>
          <w:i/>
          <w:iCs/>
        </w:rPr>
        <w:t>Sessional Paper No. 1 of 2019: A policy framework for reforming education and training for sustainable development in Kenya</w:t>
      </w:r>
      <w:r>
        <w:t>. Government Printer.</w:t>
      </w:r>
    </w:p>
    <w:p w14:paraId="2A5B20D9">
      <w:pPr>
        <w:spacing w:before="0" w:after="120" w:line="360" w:lineRule="exact"/>
        <w:ind w:left="720" w:hanging="720"/>
        <w:jc w:val="left"/>
      </w:pPr>
    </w:p>
    <w:p w14:paraId="40CFD487">
      <w:pPr>
        <w:spacing w:before="0" w:after="120" w:line="360" w:lineRule="exact"/>
        <w:ind w:left="720" w:hanging="720"/>
        <w:jc w:val="left"/>
      </w:pPr>
      <w:r>
        <w:t xml:space="preserve">Mogere, V. B. (2022). </w:t>
      </w:r>
      <w:r>
        <w:rPr>
          <w:i/>
          <w:iCs/>
        </w:rPr>
        <w:t>Determinants of competency-based curriculum implementation in public primary schools in Nairobi County</w:t>
      </w:r>
      <w:r>
        <w:t xml:space="preserve"> [Master’s thesis, Kenyatta University]. Kenyatta University Institutional Repository. </w:t>
      </w:r>
      <w:r>
        <w:fldChar w:fldCharType="begin"/>
      </w:r>
      <w:r>
        <w:instrText xml:space="preserve"> HYPERLINK "https://ir-library.ku.ac.ke/items/145b97f8-a06b-4cad-ac5d-16892512ddfb" </w:instrText>
      </w:r>
      <w:r>
        <w:fldChar w:fldCharType="separate"/>
      </w:r>
      <w:r>
        <w:rPr>
          <w:rStyle w:val="18"/>
        </w:rPr>
        <w:t>https://ir-library.ku.ac.ke/items/145b97f8-a06b-4cad-ac5d-16892512ddfb</w:t>
      </w:r>
      <w:r>
        <w:fldChar w:fldCharType="end"/>
      </w:r>
    </w:p>
    <w:p w14:paraId="0FF24745">
      <w:pPr>
        <w:spacing w:before="0" w:after="120" w:line="360" w:lineRule="exact"/>
        <w:ind w:left="720" w:hanging="720"/>
        <w:jc w:val="left"/>
      </w:pPr>
    </w:p>
    <w:p w14:paraId="0B12A171">
      <w:pPr>
        <w:spacing w:before="0" w:after="120" w:line="360" w:lineRule="exact"/>
        <w:ind w:left="720" w:hanging="720"/>
        <w:jc w:val="left"/>
      </w:pPr>
      <w:r>
        <w:t xml:space="preserve">Momanyi, J. M., &amp; Rop, P. K. (2019). Teacher preparedness for the implementation of competency based curriculum in Kenya: A survey of early grade primary school teachers in Bomet East Sub-County. </w:t>
      </w:r>
      <w:r>
        <w:rPr>
          <w:i/>
          <w:iCs/>
        </w:rPr>
        <w:t>The Cradle of Knowledge: African Journal of Educational and Social Science Research, 7</w:t>
      </w:r>
      <w:r>
        <w:t>(1), 10–15.</w:t>
      </w:r>
    </w:p>
    <w:p w14:paraId="4A94BB64">
      <w:pPr>
        <w:spacing w:before="0" w:after="120" w:line="360" w:lineRule="exact"/>
        <w:ind w:left="720" w:hanging="720"/>
        <w:jc w:val="left"/>
      </w:pPr>
    </w:p>
    <w:p w14:paraId="771CB406">
      <w:pPr>
        <w:spacing w:before="0" w:after="120" w:line="360" w:lineRule="exact"/>
        <w:ind w:left="720" w:hanging="720"/>
        <w:jc w:val="left"/>
      </w:pPr>
      <w:r>
        <w:t xml:space="preserve">Mugenda, O. M., &amp; Mugenda, A. G. (2003). </w:t>
      </w:r>
      <w:r>
        <w:rPr>
          <w:i/>
          <w:iCs/>
        </w:rPr>
        <w:t>Research methods: Quantitative and qualitative approaches</w:t>
      </w:r>
      <w:r>
        <w:t>. ACTS Press.</w:t>
      </w:r>
    </w:p>
    <w:p w14:paraId="211698DA">
      <w:pPr>
        <w:spacing w:before="0" w:after="120" w:line="360" w:lineRule="exact"/>
        <w:ind w:left="720" w:hanging="720"/>
        <w:jc w:val="left"/>
      </w:pPr>
    </w:p>
    <w:p w14:paraId="2F4866E9">
      <w:pPr>
        <w:spacing w:before="0" w:after="120" w:line="360" w:lineRule="exact"/>
        <w:ind w:left="720" w:hanging="720"/>
        <w:jc w:val="left"/>
      </w:pPr>
      <w:r>
        <w:t xml:space="preserve">Murithi, J., &amp; Yoo, J. E. (2021). Teachers’ use of ICT in implementing the </w:t>
      </w:r>
    </w:p>
    <w:p w14:paraId="0E63D46E">
      <w:pPr>
        <w:spacing w:before="0" w:after="120" w:line="360" w:lineRule="exact"/>
        <w:jc w:val="left"/>
      </w:pPr>
      <w:r>
        <w:t xml:space="preserve">competency-based curriculum in Kenyan public primary schools. </w:t>
      </w:r>
      <w:r>
        <w:rPr>
          <w:i/>
          <w:iCs/>
        </w:rPr>
        <w:t>Innovation and Education, 3</w:t>
      </w:r>
      <w:r>
        <w:t xml:space="preserve">, Article 5. </w:t>
      </w:r>
      <w:r>
        <w:fldChar w:fldCharType="begin"/>
      </w:r>
      <w:r>
        <w:instrText xml:space="preserve"> HYPERLINK "https://doi.org/10.1186/s42862-021-00012-0" </w:instrText>
      </w:r>
      <w:r>
        <w:fldChar w:fldCharType="separate"/>
      </w:r>
      <w:r>
        <w:rPr>
          <w:rStyle w:val="18"/>
        </w:rPr>
        <w:t>https://doi.org/10.1186/s42862-021-00012-0</w:t>
      </w:r>
      <w:r>
        <w:fldChar w:fldCharType="end"/>
      </w:r>
    </w:p>
    <w:p w14:paraId="2905C5CD">
      <w:pPr>
        <w:spacing w:before="0" w:after="120" w:line="360" w:lineRule="exact"/>
        <w:jc w:val="left"/>
      </w:pPr>
    </w:p>
    <w:p w14:paraId="257D7D3E">
      <w:pPr>
        <w:spacing w:before="0" w:after="120" w:line="360" w:lineRule="exact"/>
        <w:ind w:left="720" w:hanging="720"/>
        <w:jc w:val="left"/>
      </w:pPr>
      <w:r>
        <w:t xml:space="preserve">Mutua, M., &amp; Waweru, S. (2023). Teachers’ competence and its influence on effective implementation of competency based curriculum in public primary schools in Machakos County, Kenya. </w:t>
      </w:r>
      <w:r>
        <w:rPr>
          <w:i/>
          <w:iCs/>
        </w:rPr>
        <w:t>International Journal of Social Science and Human Research, 6</w:t>
      </w:r>
      <w:r>
        <w:t xml:space="preserve">(5), 3027–3038. </w:t>
      </w:r>
      <w:r>
        <w:fldChar w:fldCharType="begin"/>
      </w:r>
      <w:r>
        <w:instrText xml:space="preserve"> HYPERLINK "https://ijsshr.in/v6i5/67.php" </w:instrText>
      </w:r>
      <w:r>
        <w:fldChar w:fldCharType="separate"/>
      </w:r>
      <w:r>
        <w:rPr>
          <w:rStyle w:val="18"/>
        </w:rPr>
        <w:t>https://ijsshr.in/v6i5/67.php</w:t>
      </w:r>
      <w:r>
        <w:fldChar w:fldCharType="end"/>
      </w:r>
    </w:p>
    <w:p w14:paraId="039AF1D3">
      <w:pPr>
        <w:spacing w:before="0" w:after="120" w:line="360" w:lineRule="exact"/>
        <w:ind w:left="720" w:hanging="720"/>
        <w:jc w:val="left"/>
      </w:pPr>
    </w:p>
    <w:p w14:paraId="3666A810">
      <w:pPr>
        <w:spacing w:before="0" w:after="120" w:line="360" w:lineRule="exact"/>
        <w:ind w:left="720" w:hanging="720"/>
        <w:jc w:val="left"/>
      </w:pPr>
      <w:r>
        <w:t xml:space="preserve">Mwang’ombe, A. (2021). </w:t>
      </w:r>
      <w:r>
        <w:rPr>
          <w:i/>
          <w:iCs/>
        </w:rPr>
        <w:t>Competency based curriculum (CBC) in Kenya: Teachers’ understanding and skills, reality on the ground, successes, challenges and recommendations on the implementation of competency-based curriculum (CBC) in the Kenyan schools</w:t>
      </w:r>
      <w:r>
        <w:t xml:space="preserve">. </w:t>
      </w:r>
      <w:r>
        <w:fldChar w:fldCharType="begin"/>
      </w:r>
      <w:r>
        <w:instrText xml:space="preserve"> HYPERLINK "https://www.researchgate.net/publication/356267149" </w:instrText>
      </w:r>
      <w:r>
        <w:fldChar w:fldCharType="separate"/>
      </w:r>
      <w:r>
        <w:rPr>
          <w:rStyle w:val="18"/>
        </w:rPr>
        <w:t>https://www.researchgate.net/publication/356267149</w:t>
      </w:r>
      <w:r>
        <w:fldChar w:fldCharType="end"/>
      </w:r>
    </w:p>
    <w:p w14:paraId="28B33594">
      <w:pPr>
        <w:spacing w:before="0" w:after="120" w:line="360" w:lineRule="exact"/>
        <w:ind w:left="720" w:hanging="720"/>
        <w:jc w:val="left"/>
      </w:pPr>
    </w:p>
    <w:p w14:paraId="57D494AF">
      <w:pPr>
        <w:spacing w:before="0" w:after="120" w:line="360" w:lineRule="exact"/>
        <w:ind w:left="720" w:hanging="720"/>
        <w:jc w:val="left"/>
      </w:pPr>
      <w:r>
        <w:t xml:space="preserve">Nsengimana, T., Mugabo, L. R., Hiroaki, O., &amp; Nkundabakura, P. (2023). Science teachers’ knowledge, understanding and perceptions of competence-based curriculum in three secondary schools in Rwanda. </w:t>
      </w:r>
      <w:r>
        <w:rPr>
          <w:i/>
          <w:iCs/>
        </w:rPr>
        <w:t>European Journal of Educational Research, 12</w:t>
      </w:r>
      <w:r>
        <w:t xml:space="preserve">(1), 317–331. </w:t>
      </w:r>
      <w:r>
        <w:fldChar w:fldCharType="begin"/>
      </w:r>
      <w:r>
        <w:instrText xml:space="preserve"> HYPERLINK "https://doi.org/10.12973/eu-jer.12.1.317" </w:instrText>
      </w:r>
      <w:r>
        <w:fldChar w:fldCharType="separate"/>
      </w:r>
      <w:r>
        <w:rPr>
          <w:rStyle w:val="18"/>
        </w:rPr>
        <w:t>https://doi.org/10.12973/eu-jer.12.1.317</w:t>
      </w:r>
      <w:r>
        <w:fldChar w:fldCharType="end"/>
      </w:r>
    </w:p>
    <w:p w14:paraId="21802CA4">
      <w:pPr>
        <w:spacing w:before="0" w:after="120" w:line="360" w:lineRule="exact"/>
        <w:ind w:left="720" w:hanging="720"/>
        <w:jc w:val="left"/>
      </w:pPr>
    </w:p>
    <w:p w14:paraId="100A41C1">
      <w:pPr>
        <w:spacing w:before="0" w:after="120" w:line="360" w:lineRule="exact"/>
        <w:ind w:left="720" w:hanging="720"/>
        <w:jc w:val="left"/>
      </w:pPr>
    </w:p>
    <w:p w14:paraId="56EEB98B">
      <w:pPr>
        <w:spacing w:before="0" w:after="120" w:line="360" w:lineRule="exact"/>
        <w:ind w:left="720" w:hanging="720"/>
        <w:jc w:val="left"/>
      </w:pPr>
      <w:r>
        <w:t xml:space="preserve">Presidential Working Party on Education Reform. (2023). </w:t>
      </w:r>
      <w:r>
        <w:rPr>
          <w:i/>
          <w:iCs/>
        </w:rPr>
        <w:t>Report of the Presidential Working Party on Education Reform: Transforming education, training and research for sustainable development in Kenya</w:t>
      </w:r>
      <w:r>
        <w:t xml:space="preserve">. Government of Kenya. </w:t>
      </w:r>
      <w:r>
        <w:fldChar w:fldCharType="begin"/>
      </w:r>
      <w:r>
        <w:instrText xml:space="preserve"> HYPERLINK "https://www.education.go.ke/index.php/node/429" </w:instrText>
      </w:r>
      <w:r>
        <w:fldChar w:fldCharType="separate"/>
      </w:r>
      <w:r>
        <w:rPr>
          <w:rStyle w:val="18"/>
        </w:rPr>
        <w:t>https://www.education.go.ke/index.php/node/429</w:t>
      </w:r>
      <w:r>
        <w:fldChar w:fldCharType="end"/>
      </w:r>
    </w:p>
    <w:p w14:paraId="65868B6D">
      <w:pPr>
        <w:spacing w:before="0" w:after="120" w:line="360" w:lineRule="exact"/>
        <w:ind w:left="720" w:hanging="720"/>
        <w:jc w:val="left"/>
      </w:pPr>
    </w:p>
    <w:p w14:paraId="371EF4E6">
      <w:pPr>
        <w:spacing w:before="0" w:after="120" w:line="360" w:lineRule="exact"/>
        <w:ind w:left="720" w:hanging="720"/>
        <w:jc w:val="left"/>
      </w:pPr>
      <w:r>
        <w:t xml:space="preserve">Shulman, L. S. (1986). Those who understand: Knowledge growth in teaching. </w:t>
      </w:r>
      <w:r>
        <w:rPr>
          <w:i/>
          <w:iCs/>
        </w:rPr>
        <w:t>Educational Researcher, 15</w:t>
      </w:r>
      <w:r>
        <w:t xml:space="preserve">(2), 4–14. </w:t>
      </w:r>
      <w:r>
        <w:fldChar w:fldCharType="begin"/>
      </w:r>
      <w:r>
        <w:instrText xml:space="preserve"> HYPERLINK "https://doi.org/10.3102/0013189X015002004" </w:instrText>
      </w:r>
      <w:r>
        <w:fldChar w:fldCharType="separate"/>
      </w:r>
      <w:r>
        <w:rPr>
          <w:rStyle w:val="18"/>
        </w:rPr>
        <w:t>https://doi.org/10.3102/0013189X015002004</w:t>
      </w:r>
      <w:r>
        <w:fldChar w:fldCharType="end"/>
      </w:r>
    </w:p>
    <w:p w14:paraId="4BC48D6F">
      <w:pPr>
        <w:spacing w:before="0" w:after="120" w:line="360" w:lineRule="exact"/>
        <w:ind w:left="720" w:hanging="720"/>
        <w:jc w:val="left"/>
      </w:pPr>
    </w:p>
    <w:p w14:paraId="0C26D6B7">
      <w:pPr>
        <w:spacing w:before="0" w:after="120" w:line="360" w:lineRule="exact"/>
        <w:ind w:left="720" w:hanging="720"/>
        <w:jc w:val="left"/>
      </w:pPr>
      <w:r>
        <w:t xml:space="preserve">The Star. (2024, May 23). How TSC beat teachers crisis in Northeastern after mass exodus of non-locals. </w:t>
      </w:r>
      <w:r>
        <w:rPr>
          <w:i/>
          <w:iCs/>
        </w:rPr>
        <w:t>The Star</w:t>
      </w:r>
      <w:r>
        <w:t xml:space="preserve">. </w:t>
      </w:r>
      <w:r>
        <w:fldChar w:fldCharType="begin"/>
      </w:r>
      <w:r>
        <w:instrText xml:space="preserve"> HYPERLINK "https://www.the-star.co.ke/news/2024-05-23-how-tsc-beat-teachers-crisis-in-northeastern-after-mass-exodus-of-non-locals/" </w:instrText>
      </w:r>
      <w:r>
        <w:fldChar w:fldCharType="separate"/>
      </w:r>
      <w:r>
        <w:rPr>
          <w:rStyle w:val="18"/>
        </w:rPr>
        <w:t>https://www.the-star.co.ke/news/2024-05-23-how-tsc-beat-teachers-crisis-in-northeastern-after-mass-exodus-of-non-locals/</w:t>
      </w:r>
      <w:r>
        <w:fldChar w:fldCharType="end"/>
      </w:r>
    </w:p>
    <w:p w14:paraId="161734CC">
      <w:pPr>
        <w:spacing w:before="0" w:after="120" w:line="360" w:lineRule="exact"/>
        <w:ind w:left="720" w:hanging="720"/>
        <w:jc w:val="left"/>
      </w:pPr>
    </w:p>
    <w:p w14:paraId="5B0791BA">
      <w:pPr>
        <w:spacing w:before="0" w:after="120" w:line="360" w:lineRule="exact"/>
        <w:ind w:left="720" w:hanging="720"/>
        <w:jc w:val="left"/>
      </w:pPr>
      <w:r>
        <w:t xml:space="preserve">Yamane, T. (1967). </w:t>
      </w:r>
      <w:r>
        <w:rPr>
          <w:i/>
          <w:iCs/>
        </w:rPr>
        <w:t>Statistics: An introductory analysis</w:t>
      </w:r>
      <w:r>
        <w:t xml:space="preserve"> (2nd ed.). Harper &amp; Row.</w:t>
      </w:r>
      <w:r>
        <w:br w:type="page"/>
      </w:r>
    </w:p>
    <w:p w14:paraId="2E54F799">
      <w:pPr>
        <w:pStyle w:val="2"/>
        <w:spacing w:before="0" w:after="240" w:line="360" w:lineRule="exact"/>
        <w:jc w:val="center"/>
      </w:pPr>
      <w:bookmarkStart w:id="52" w:name="__RefHeading___Toc2031_2020468522"/>
      <w:bookmarkEnd w:id="52"/>
      <w:r>
        <w:t>APPENDICES</w:t>
      </w:r>
    </w:p>
    <w:p w14:paraId="6AD1F5C2">
      <w:pPr>
        <w:pStyle w:val="3"/>
        <w:keepNext/>
        <w:spacing w:before="200" w:after="120" w:line="360" w:lineRule="exact"/>
      </w:pPr>
      <w:bookmarkStart w:id="53" w:name="__RefHeading___Toc2033_2020468522"/>
      <w:bookmarkEnd w:id="53"/>
      <w:r>
        <w:t>Appendix I: Letter of Introduction</w:t>
      </w:r>
    </w:p>
    <w:p w14:paraId="05E93AAE">
      <w:pPr>
        <w:spacing w:before="0" w:after="0" w:line="360" w:lineRule="exact"/>
        <w:jc w:val="left"/>
      </w:pPr>
      <w:r>
        <w:t>[Student Name]</w:t>
      </w:r>
    </w:p>
    <w:p w14:paraId="22E19201">
      <w:pPr>
        <w:spacing w:before="0" w:after="0" w:line="360" w:lineRule="exact"/>
        <w:jc w:val="left"/>
      </w:pPr>
      <w:r>
        <w:t>Mount Kenya University, School of Education</w:t>
      </w:r>
    </w:p>
    <w:p w14:paraId="1373D8A5">
      <w:pPr>
        <w:spacing w:before="0" w:after="160" w:line="360" w:lineRule="exact"/>
        <w:jc w:val="left"/>
      </w:pPr>
      <w:r>
        <w:t>P.O. Box 342-01000, Thika</w:t>
      </w:r>
    </w:p>
    <w:p w14:paraId="724E79E2">
      <w:pPr>
        <w:spacing w:before="0" w:after="160" w:line="360" w:lineRule="exact"/>
        <w:jc w:val="both"/>
      </w:pPr>
      <w:r>
        <w:t>Dear Respondent,</w:t>
      </w:r>
    </w:p>
    <w:p w14:paraId="51F424C7">
      <w:pPr>
        <w:spacing w:before="0" w:after="160" w:line="360" w:lineRule="exact"/>
        <w:jc w:val="both"/>
      </w:pPr>
      <w:r>
        <w:rPr>
          <w:b/>
          <w:bCs/>
        </w:rPr>
        <w:t>RE: REQUEST TO PARTICIPATE IN A RESEARCH STUDY</w:t>
      </w:r>
    </w:p>
    <w:p w14:paraId="33F38479">
      <w:pPr>
        <w:spacing w:before="0" w:after="160" w:line="360" w:lineRule="exact"/>
        <w:jc w:val="both"/>
      </w:pPr>
      <w:r>
        <w:t xml:space="preserve">I am a Master of Education student at Mount Kenya University, School of Education. As part of the requirements for the degree, I am carrying out a study titled “Assessing Teachers’ Competence and its Influence on the Effective Implementation of the Competency-Based Curriculum in Public Primary Schools in Habaswein Sub-County, Wajir County, Kenya”.</w:t>
      </w:r>
    </w:p>
    <w:p w14:paraId="609072BA">
      <w:pPr>
        <w:spacing w:before="0" w:after="160" w:line="360" w:lineRule="exact"/>
        <w:jc w:val="both"/>
      </w:pPr>
      <w:r>
        <w:t xml:space="preserve">Your school is one of those selected for the study, and I kindly ask you to spare some time to fill in the questionnaire or take part in an interview. There are no right or wrong answers; I am only interested in your honest views and experience. Whatever you share will be kept confidential and used for academic purposes only. The study is not connected to the TSC in any way and will not be used for appraisal, and your name will not appear anywhere in the report.</w:t>
      </w:r>
    </w:p>
    <w:p w14:paraId="5D2BA7CF">
      <w:pPr>
        <w:spacing w:before="0" w:after="160" w:line="360" w:lineRule="exact"/>
        <w:jc w:val="both"/>
      </w:pPr>
      <w:r>
        <w:t>Thank you for your time and cooperation.</w:t>
      </w:r>
    </w:p>
    <w:p w14:paraId="5C7FC8D8">
      <w:pPr>
        <w:spacing w:before="0" w:after="400" w:line="360" w:lineRule="exact"/>
        <w:jc w:val="both"/>
      </w:pPr>
      <w:r>
        <w:t>Yours faithfully,</w:t>
      </w:r>
    </w:p>
    <w:p w14:paraId="43671BA8">
      <w:pPr>
        <w:spacing w:before="0" w:after="0" w:line="360" w:lineRule="exact"/>
        <w:jc w:val="both"/>
        <w:rPr>
          <w:rFonts w:hint="default"/>
          <w:lang w:val="en-GB"/>
        </w:rPr>
      </w:pPr>
      <w:r>
        <w:rPr>
          <w:rFonts w:hint="default"/>
          <w:lang w:val="en-GB"/>
        </w:rPr>
        <w:t>MOHAMED ABDI IBRAHIM</w:t>
      </w:r>
    </w:p>
    <w:p w14:paraId="5121599C">
      <w:pPr>
        <w:spacing w:before="0" w:after="160" w:line="360" w:lineRule="exact"/>
        <w:jc w:val="both"/>
        <w:rPr>
          <w:rFonts w:hint="default"/>
          <w:lang w:val="en-GB"/>
        </w:rPr>
      </w:pPr>
      <w:r>
        <w:t xml:space="preserve">Reg. No. </w:t>
      </w:r>
      <w:r>
        <w:rPr>
          <w:rFonts w:hint="default"/>
          <w:lang w:val="en-GB"/>
        </w:rPr>
        <w:t>MED20243116</w:t>
      </w:r>
      <w:bookmarkStart w:id="67" w:name="_GoBack"/>
      <w:bookmarkEnd w:id="67"/>
    </w:p>
    <w:p w14:paraId="206F5602">
      <w:pPr>
        <w:pStyle w:val="3"/>
        <w:keepNext/>
        <w:spacing w:before="200" w:after="120" w:line="360" w:lineRule="exact"/>
      </w:pPr>
      <w:bookmarkStart w:id="54" w:name="__RefHeading___Toc2035_2020468522"/>
      <w:bookmarkEnd w:id="54"/>
      <w:r>
        <w:t>Appendix II: Informed Consent Form</w:t>
      </w:r>
    </w:p>
    <w:p w14:paraId="1E749AB7">
      <w:pPr>
        <w:spacing w:before="0" w:after="160" w:line="360" w:lineRule="exact"/>
        <w:jc w:val="both"/>
      </w:pPr>
      <w:r>
        <w:t>I have been informed of the purpose of this study, what taking part involves, and my right to decline to answer any question or to withdraw at any time without any consequence. I understand that my responses will be kept confidential and used only for academic purposes, and that the study is not linked to TSC appraisal. I therefore voluntarily agree to take part in this study.</w:t>
      </w:r>
    </w:p>
    <w:p w14:paraId="55EEB9D9">
      <w:pPr>
        <w:spacing w:before="0" w:after="160" w:line="360" w:lineRule="exact"/>
        <w:jc w:val="both"/>
      </w:pPr>
      <w:r>
        <w:t>Signature of respondent: ______________________   Date: ______________</w:t>
      </w:r>
    </w:p>
    <w:p w14:paraId="6F0C8F20">
      <w:pPr>
        <w:spacing w:before="0" w:after="160" w:line="360" w:lineRule="exact"/>
        <w:jc w:val="both"/>
      </w:pPr>
      <w:r>
        <w:t>Signature of researcher: ______________________   Date: ______________</w:t>
      </w:r>
    </w:p>
    <w:p w14:paraId="51BDB35C">
      <w:pPr>
        <w:pStyle w:val="3"/>
        <w:keepNext/>
        <w:spacing w:before="200" w:after="120" w:line="360" w:lineRule="exact"/>
      </w:pPr>
      <w:bookmarkStart w:id="55" w:name="__RefHeading___Toc2037_2020468522"/>
      <w:bookmarkEnd w:id="55"/>
      <w:r>
        <w:t>Appendix III: Questionnaire for Teachers</w:t>
      </w:r>
    </w:p>
    <w:p w14:paraId="73E92AE9">
      <w:pPr>
        <w:spacing w:before="0" w:after="160" w:line="360" w:lineRule="exact"/>
        <w:jc w:val="both"/>
      </w:pPr>
      <w:r>
        <w:rPr>
          <w:i/>
          <w:iCs/>
        </w:rPr>
        <w:t>Instructions:</w:t>
      </w:r>
      <w:r>
        <w:t xml:space="preserve"> Please tick (✓) the appropriate box or write your answer in the space provided. Do not write your name or the name of your school on this questionnaire.</w:t>
      </w:r>
    </w:p>
    <w:p w14:paraId="526A976D">
      <w:pPr>
        <w:pStyle w:val="4"/>
        <w:keepNext/>
        <w:spacing w:before="160" w:after="100" w:line="360" w:lineRule="exact"/>
      </w:pPr>
      <w:bookmarkStart w:id="56" w:name="__RefHeading___Toc2039_2020468522"/>
      <w:bookmarkEnd w:id="56"/>
      <w:r>
        <w:t>Section A: Background Information</w:t>
      </w:r>
    </w:p>
    <w:p w14:paraId="33F64751">
      <w:pPr>
        <w:spacing w:before="0" w:after="80" w:line="360" w:lineRule="exact"/>
        <w:jc w:val="left"/>
      </w:pPr>
      <w:r>
        <w:t>1. Gender:   Male [   ]   Female [   ]</w:t>
      </w:r>
    </w:p>
    <w:p w14:paraId="3C89C4B5">
      <w:pPr>
        <w:spacing w:before="0" w:after="80" w:line="360" w:lineRule="exact"/>
        <w:jc w:val="left"/>
      </w:pPr>
      <w:r>
        <w:t>2. Age (years):   Below 30 [   ]   30–39 [   ]   40–49 [   ]   50 and above [   ]</w:t>
      </w:r>
    </w:p>
    <w:p w14:paraId="75D11E64">
      <w:pPr>
        <w:spacing w:before="0" w:after="80" w:line="360" w:lineRule="exact"/>
        <w:jc w:val="left"/>
      </w:pPr>
      <w:r>
        <w:t>3. Highest professional qualification:   P1 Certificate [   ]   Diploma [   ]   Degree [   ]   Postgraduate [   ]</w:t>
      </w:r>
    </w:p>
    <w:p w14:paraId="68D2DD13">
      <w:pPr>
        <w:spacing w:before="0" w:after="80" w:line="360" w:lineRule="exact"/>
        <w:jc w:val="left"/>
      </w:pPr>
      <w:r>
        <w:t>4. Teaching experience (years):   Below 3 [   ]   3–5 [   ]   6–10 [   ]   Above 10 [   ]</w:t>
      </w:r>
    </w:p>
    <w:p w14:paraId="553B3779">
      <w:pPr>
        <w:spacing w:before="0" w:after="80" w:line="360" w:lineRule="exact"/>
        <w:jc w:val="left"/>
      </w:pPr>
      <w:r>
        <w:t>5. Terms of service:   TSC permanent [   ]   TSC contract [   ]   BOM [   ]</w:t>
      </w:r>
    </w:p>
    <w:p w14:paraId="22E833F6">
      <w:pPr>
        <w:spacing w:before="0" w:after="80" w:line="360" w:lineRule="exact"/>
        <w:jc w:val="left"/>
      </w:pPr>
      <w:r>
        <w:t>6. Grades you currently teach:   Grades 1–3 [   ]   Grades 4–6 [   ]   Both [   ]</w:t>
      </w:r>
    </w:p>
    <w:p w14:paraId="1DC713D6">
      <w:pPr>
        <w:spacing w:before="0" w:after="80" w:line="360" w:lineRule="exact"/>
        <w:jc w:val="left"/>
      </w:pPr>
      <w:r>
        <w:t>7. Number of CBC trainings attended:   None [   ]   1 [   ]   2–3 [   ]   4 or more [   ]</w:t>
      </w:r>
    </w:p>
    <w:p w14:paraId="49B58FBB">
      <w:pPr>
        <w:spacing w:before="0" w:after="80" w:line="360" w:lineRule="exact"/>
        <w:jc w:val="left"/>
      </w:pPr>
      <w:r>
        <w:t>8. Location of your school:   Habaswein town [   ]   Rural settled [   ]   Remote / pastoralist [   ]</w:t>
      </w:r>
    </w:p>
    <w:p w14:paraId="13ADACD6">
      <w:pPr>
        <w:spacing w:before="0" w:after="80" w:line="360" w:lineRule="exact"/>
        <w:jc w:val="left"/>
      </w:pPr>
      <w:r>
        <w:t>9. Approximate number of learners in your largest class:   Below 40 [   ]   40–60 [   ]   61–80 [   ]   Above 80 [   ]</w:t>
      </w:r>
    </w:p>
    <w:p w14:paraId="23218FB2">
      <w:pPr>
        <w:pStyle w:val="4"/>
        <w:keepNext/>
        <w:spacing w:before="160" w:after="100" w:line="360" w:lineRule="exact"/>
      </w:pPr>
      <w:bookmarkStart w:id="57" w:name="__RefHeading___Toc2041_2020468522"/>
      <w:bookmarkEnd w:id="57"/>
      <w:r>
        <w:t>Section B: Knowledge and Understanding of the CBC</w:t>
      </w:r>
    </w:p>
    <w:p w14:paraId="53AC12C5">
      <w:pPr>
        <w:spacing w:before="0" w:after="80" w:line="360" w:lineRule="exact"/>
        <w:jc w:val="both"/>
      </w:pPr>
      <w:r>
        <w:rPr>
          <w:i/>
          <w:iCs/>
          <w:sz w:val="22"/>
          <w:szCs w:val="22"/>
        </w:rPr>
        <w:t>Key: SD = Strongly Disagree (1); D = Disagree (2); N = Neutral (3); A = Agree (4); SA = Strongly Agree (5)</w:t>
      </w:r>
    </w:p>
    <w:tbl>
      <w:tblPr>
        <w:tblStyle w:val="9"/>
        <w:tblW w:w="8306" w:type="dxa"/>
        <w:tblInd w:w="0" w:type="dxa"/>
        <w:tblLayout w:type="fixed"/>
        <w:tblCellMar>
          <w:top w:w="60" w:type="dxa"/>
          <w:left w:w="100" w:type="dxa"/>
          <w:bottom w:w="60" w:type="dxa"/>
          <w:right w:w="100" w:type="dxa"/>
        </w:tblCellMar>
      </w:tblPr>
      <w:tblGrid>
        <w:gridCol w:w="599"/>
        <w:gridCol w:w="5006"/>
        <w:gridCol w:w="540"/>
        <w:gridCol w:w="541"/>
        <w:gridCol w:w="540"/>
        <w:gridCol w:w="540"/>
        <w:gridCol w:w="539"/>
      </w:tblGrid>
      <w:tr w14:paraId="339AB93F">
        <w:tblPrEx>
          <w:tblCellMar>
            <w:top w:w="60" w:type="dxa"/>
            <w:left w:w="100" w:type="dxa"/>
            <w:bottom w:w="60" w:type="dxa"/>
            <w:right w:w="100" w:type="dxa"/>
          </w:tblCellMar>
        </w:tblPrEx>
        <w:trPr>
          <w:tblHeader/>
        </w:trPr>
        <w:tc>
          <w:tcPr>
            <w:tcW w:w="599" w:type="dxa"/>
            <w:tcBorders>
              <w:top w:val="single" w:color="000000" w:sz="4" w:space="0"/>
              <w:left w:val="single" w:color="000000" w:sz="4" w:space="0"/>
              <w:bottom w:val="single" w:color="000000" w:sz="4" w:space="0"/>
              <w:right w:val="single" w:color="000000" w:sz="4" w:space="0"/>
            </w:tcBorders>
            <w:shd w:val="clear" w:color="auto" w:fill="D9D9D9"/>
          </w:tcPr>
          <w:p w14:paraId="3F8A3CA8">
            <w:pPr>
              <w:spacing w:before="0" w:after="0" w:line="252" w:lineRule="exact"/>
              <w:jc w:val="left"/>
            </w:pPr>
            <w:r>
              <w:rPr>
                <w:b/>
                <w:bCs/>
                <w:sz w:val="22"/>
                <w:szCs w:val="22"/>
              </w:rPr>
              <w:t>No.</w:t>
            </w:r>
          </w:p>
        </w:tc>
        <w:tc>
          <w:tcPr>
            <w:tcW w:w="5006" w:type="dxa"/>
            <w:tcBorders>
              <w:top w:val="single" w:color="000000" w:sz="4" w:space="0"/>
              <w:left w:val="single" w:color="000000" w:sz="4" w:space="0"/>
              <w:bottom w:val="single" w:color="000000" w:sz="4" w:space="0"/>
              <w:right w:val="single" w:color="000000" w:sz="4" w:space="0"/>
            </w:tcBorders>
            <w:shd w:val="clear" w:color="auto" w:fill="D9D9D9"/>
          </w:tcPr>
          <w:p w14:paraId="46467CE6">
            <w:pPr>
              <w:spacing w:before="0" w:after="0" w:line="252" w:lineRule="exact"/>
              <w:jc w:val="left"/>
            </w:pPr>
            <w:r>
              <w:rPr>
                <w:b/>
                <w:bCs/>
                <w:sz w:val="22"/>
                <w:szCs w:val="22"/>
              </w:rPr>
              <w:t>Statement</w:t>
            </w:r>
          </w:p>
        </w:tc>
        <w:tc>
          <w:tcPr>
            <w:tcW w:w="540" w:type="dxa"/>
            <w:tcBorders>
              <w:top w:val="single" w:color="000000" w:sz="4" w:space="0"/>
              <w:left w:val="single" w:color="000000" w:sz="4" w:space="0"/>
              <w:bottom w:val="single" w:color="000000" w:sz="4" w:space="0"/>
              <w:right w:val="single" w:color="000000" w:sz="4" w:space="0"/>
            </w:tcBorders>
            <w:shd w:val="clear" w:color="auto" w:fill="D9D9D9"/>
          </w:tcPr>
          <w:p w14:paraId="049933E1">
            <w:pPr>
              <w:spacing w:before="0" w:after="0" w:line="252" w:lineRule="exact"/>
              <w:jc w:val="left"/>
            </w:pPr>
            <w:r>
              <w:rPr>
                <w:b/>
                <w:bCs/>
                <w:sz w:val="22"/>
                <w:szCs w:val="22"/>
              </w:rPr>
              <w:t>SD</w:t>
            </w:r>
          </w:p>
        </w:tc>
        <w:tc>
          <w:tcPr>
            <w:tcW w:w="541" w:type="dxa"/>
            <w:tcBorders>
              <w:top w:val="single" w:color="000000" w:sz="4" w:space="0"/>
              <w:left w:val="single" w:color="000000" w:sz="4" w:space="0"/>
              <w:bottom w:val="single" w:color="000000" w:sz="4" w:space="0"/>
              <w:right w:val="single" w:color="000000" w:sz="4" w:space="0"/>
            </w:tcBorders>
            <w:shd w:val="clear" w:color="auto" w:fill="D9D9D9"/>
          </w:tcPr>
          <w:p w14:paraId="114864FC">
            <w:pPr>
              <w:spacing w:before="0" w:after="0" w:line="252" w:lineRule="exact"/>
              <w:jc w:val="left"/>
            </w:pPr>
            <w:r>
              <w:rPr>
                <w:b/>
                <w:bCs/>
                <w:sz w:val="22"/>
                <w:szCs w:val="22"/>
              </w:rPr>
              <w:t>D</w:t>
            </w:r>
          </w:p>
        </w:tc>
        <w:tc>
          <w:tcPr>
            <w:tcW w:w="540" w:type="dxa"/>
            <w:tcBorders>
              <w:top w:val="single" w:color="000000" w:sz="4" w:space="0"/>
              <w:left w:val="single" w:color="000000" w:sz="4" w:space="0"/>
              <w:bottom w:val="single" w:color="000000" w:sz="4" w:space="0"/>
              <w:right w:val="single" w:color="000000" w:sz="4" w:space="0"/>
            </w:tcBorders>
            <w:shd w:val="clear" w:color="auto" w:fill="D9D9D9"/>
          </w:tcPr>
          <w:p w14:paraId="30F44DD1">
            <w:pPr>
              <w:spacing w:before="0" w:after="0" w:line="252" w:lineRule="exact"/>
              <w:jc w:val="left"/>
            </w:pPr>
            <w:r>
              <w:rPr>
                <w:b/>
                <w:bCs/>
                <w:sz w:val="22"/>
                <w:szCs w:val="22"/>
              </w:rPr>
              <w:t>N</w:t>
            </w:r>
          </w:p>
        </w:tc>
        <w:tc>
          <w:tcPr>
            <w:tcW w:w="540" w:type="dxa"/>
            <w:tcBorders>
              <w:top w:val="single" w:color="000000" w:sz="4" w:space="0"/>
              <w:left w:val="single" w:color="000000" w:sz="4" w:space="0"/>
              <w:bottom w:val="single" w:color="000000" w:sz="4" w:space="0"/>
              <w:right w:val="single" w:color="000000" w:sz="4" w:space="0"/>
            </w:tcBorders>
            <w:shd w:val="clear" w:color="auto" w:fill="D9D9D9"/>
          </w:tcPr>
          <w:p w14:paraId="072B9435">
            <w:pPr>
              <w:spacing w:before="0" w:after="0" w:line="252" w:lineRule="exact"/>
              <w:jc w:val="left"/>
            </w:pPr>
            <w:r>
              <w:rPr>
                <w:b/>
                <w:bCs/>
                <w:sz w:val="22"/>
                <w:szCs w:val="22"/>
              </w:rPr>
              <w:t>A</w:t>
            </w:r>
          </w:p>
        </w:tc>
        <w:tc>
          <w:tcPr>
            <w:tcW w:w="539" w:type="dxa"/>
            <w:tcBorders>
              <w:top w:val="single" w:color="000000" w:sz="4" w:space="0"/>
              <w:left w:val="single" w:color="000000" w:sz="4" w:space="0"/>
              <w:bottom w:val="single" w:color="000000" w:sz="4" w:space="0"/>
              <w:right w:val="single" w:color="000000" w:sz="4" w:space="0"/>
            </w:tcBorders>
            <w:shd w:val="clear" w:color="auto" w:fill="D9D9D9"/>
          </w:tcPr>
          <w:p w14:paraId="1DB0F3D2">
            <w:pPr>
              <w:spacing w:before="0" w:after="0" w:line="252" w:lineRule="exact"/>
              <w:jc w:val="left"/>
            </w:pPr>
            <w:r>
              <w:rPr>
                <w:b/>
                <w:bCs/>
                <w:sz w:val="22"/>
                <w:szCs w:val="22"/>
              </w:rPr>
              <w:t>SA</w:t>
            </w:r>
          </w:p>
        </w:tc>
      </w:tr>
      <w:tr w14:paraId="7D272BC7">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6885D88C">
            <w:pPr>
              <w:spacing w:before="0" w:after="0" w:line="252" w:lineRule="exact"/>
              <w:jc w:val="left"/>
            </w:pPr>
            <w:r>
              <w:rPr>
                <w:sz w:val="22"/>
                <w:szCs w:val="22"/>
              </w:rPr>
              <w:t>10</w:t>
            </w:r>
          </w:p>
        </w:tc>
        <w:tc>
          <w:tcPr>
            <w:tcW w:w="5006" w:type="dxa"/>
            <w:tcBorders>
              <w:top w:val="single" w:color="000000" w:sz="4" w:space="0"/>
              <w:left w:val="single" w:color="000000" w:sz="4" w:space="0"/>
              <w:bottom w:val="single" w:color="000000" w:sz="4" w:space="0"/>
              <w:right w:val="single" w:color="000000" w:sz="4" w:space="0"/>
            </w:tcBorders>
          </w:tcPr>
          <w:p w14:paraId="228583EF">
            <w:pPr>
              <w:spacing w:before="0" w:after="0" w:line="252" w:lineRule="exact"/>
              <w:jc w:val="left"/>
            </w:pPr>
            <w:r>
              <w:rPr>
                <w:sz w:val="22"/>
                <w:szCs w:val="22"/>
              </w:rPr>
              <w:t>I understand the vision and mission of the Competency-Based Curriculum.</w:t>
            </w:r>
          </w:p>
        </w:tc>
        <w:tc>
          <w:tcPr>
            <w:tcW w:w="540" w:type="dxa"/>
            <w:tcBorders>
              <w:top w:val="single" w:color="000000" w:sz="4" w:space="0"/>
              <w:left w:val="single" w:color="000000" w:sz="4" w:space="0"/>
              <w:bottom w:val="single" w:color="000000" w:sz="4" w:space="0"/>
              <w:right w:val="single" w:color="000000" w:sz="4" w:space="0"/>
            </w:tcBorders>
          </w:tcPr>
          <w:p w14:paraId="305186FE">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7B0A13A1">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6F19D7F3">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7357CAF0">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520A523A">
            <w:pPr>
              <w:spacing w:before="0" w:after="0" w:line="252" w:lineRule="exact"/>
              <w:jc w:val="left"/>
            </w:pPr>
          </w:p>
        </w:tc>
      </w:tr>
      <w:tr w14:paraId="1FFBF020">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7C26A36B">
            <w:pPr>
              <w:spacing w:before="0" w:after="0" w:line="252" w:lineRule="exact"/>
              <w:jc w:val="left"/>
            </w:pPr>
            <w:r>
              <w:rPr>
                <w:sz w:val="22"/>
                <w:szCs w:val="22"/>
              </w:rPr>
              <w:t>11</w:t>
            </w:r>
          </w:p>
        </w:tc>
        <w:tc>
          <w:tcPr>
            <w:tcW w:w="5006" w:type="dxa"/>
            <w:tcBorders>
              <w:top w:val="single" w:color="000000" w:sz="4" w:space="0"/>
              <w:left w:val="single" w:color="000000" w:sz="4" w:space="0"/>
              <w:bottom w:val="single" w:color="000000" w:sz="4" w:space="0"/>
              <w:right w:val="single" w:color="000000" w:sz="4" w:space="0"/>
            </w:tcBorders>
          </w:tcPr>
          <w:p w14:paraId="02D2A5B8">
            <w:pPr>
              <w:spacing w:before="0" w:after="0" w:line="252" w:lineRule="exact"/>
              <w:jc w:val="left"/>
            </w:pPr>
            <w:r>
              <w:rPr>
                <w:sz w:val="22"/>
                <w:szCs w:val="22"/>
              </w:rPr>
              <w:t>I can explain the difference between the CBC and the 8-4-4 curriculum.</w:t>
            </w:r>
          </w:p>
        </w:tc>
        <w:tc>
          <w:tcPr>
            <w:tcW w:w="540" w:type="dxa"/>
            <w:tcBorders>
              <w:top w:val="single" w:color="000000" w:sz="4" w:space="0"/>
              <w:left w:val="single" w:color="000000" w:sz="4" w:space="0"/>
              <w:bottom w:val="single" w:color="000000" w:sz="4" w:space="0"/>
              <w:right w:val="single" w:color="000000" w:sz="4" w:space="0"/>
            </w:tcBorders>
          </w:tcPr>
          <w:p w14:paraId="190A0F70">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52C08ECC">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734BBE08">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354E9E77">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683C4771">
            <w:pPr>
              <w:spacing w:before="0" w:after="0" w:line="252" w:lineRule="exact"/>
              <w:jc w:val="left"/>
            </w:pPr>
          </w:p>
        </w:tc>
      </w:tr>
      <w:tr w14:paraId="6FE2D586">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0BAD912D">
            <w:pPr>
              <w:spacing w:before="0" w:after="0" w:line="252" w:lineRule="exact"/>
              <w:jc w:val="left"/>
            </w:pPr>
            <w:r>
              <w:rPr>
                <w:sz w:val="22"/>
                <w:szCs w:val="22"/>
              </w:rPr>
              <w:t>12</w:t>
            </w:r>
          </w:p>
        </w:tc>
        <w:tc>
          <w:tcPr>
            <w:tcW w:w="5006" w:type="dxa"/>
            <w:tcBorders>
              <w:top w:val="single" w:color="000000" w:sz="4" w:space="0"/>
              <w:left w:val="single" w:color="000000" w:sz="4" w:space="0"/>
              <w:bottom w:val="single" w:color="000000" w:sz="4" w:space="0"/>
              <w:right w:val="single" w:color="000000" w:sz="4" w:space="0"/>
            </w:tcBorders>
          </w:tcPr>
          <w:p w14:paraId="282F17AC">
            <w:pPr>
              <w:spacing w:before="0" w:after="0" w:line="252" w:lineRule="exact"/>
              <w:jc w:val="left"/>
            </w:pPr>
            <w:r>
              <w:rPr>
                <w:sz w:val="22"/>
                <w:szCs w:val="22"/>
              </w:rPr>
              <w:t>I can name and explain the seven core competencies of the CBC.</w:t>
            </w:r>
          </w:p>
        </w:tc>
        <w:tc>
          <w:tcPr>
            <w:tcW w:w="540" w:type="dxa"/>
            <w:tcBorders>
              <w:top w:val="single" w:color="000000" w:sz="4" w:space="0"/>
              <w:left w:val="single" w:color="000000" w:sz="4" w:space="0"/>
              <w:bottom w:val="single" w:color="000000" w:sz="4" w:space="0"/>
              <w:right w:val="single" w:color="000000" w:sz="4" w:space="0"/>
            </w:tcBorders>
          </w:tcPr>
          <w:p w14:paraId="779C43B6">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02546103">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09BF67F7">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499F0702">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20A8C94D">
            <w:pPr>
              <w:spacing w:before="0" w:after="0" w:line="252" w:lineRule="exact"/>
              <w:jc w:val="left"/>
            </w:pPr>
          </w:p>
        </w:tc>
      </w:tr>
      <w:tr w14:paraId="394601C0">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49E29780">
            <w:pPr>
              <w:spacing w:before="0" w:after="0" w:line="252" w:lineRule="exact"/>
              <w:jc w:val="left"/>
            </w:pPr>
            <w:r>
              <w:rPr>
                <w:sz w:val="22"/>
                <w:szCs w:val="22"/>
              </w:rPr>
              <w:t>13</w:t>
            </w:r>
          </w:p>
        </w:tc>
        <w:tc>
          <w:tcPr>
            <w:tcW w:w="5006" w:type="dxa"/>
            <w:tcBorders>
              <w:top w:val="single" w:color="000000" w:sz="4" w:space="0"/>
              <w:left w:val="single" w:color="000000" w:sz="4" w:space="0"/>
              <w:bottom w:val="single" w:color="000000" w:sz="4" w:space="0"/>
              <w:right w:val="single" w:color="000000" w:sz="4" w:space="0"/>
            </w:tcBorders>
          </w:tcPr>
          <w:p w14:paraId="00F166BF">
            <w:pPr>
              <w:spacing w:before="0" w:after="0" w:line="252" w:lineRule="exact"/>
              <w:jc w:val="left"/>
            </w:pPr>
            <w:r>
              <w:rPr>
                <w:sz w:val="22"/>
                <w:szCs w:val="22"/>
              </w:rPr>
              <w:t>I understand how to integrate values into my lessons.</w:t>
            </w:r>
          </w:p>
        </w:tc>
        <w:tc>
          <w:tcPr>
            <w:tcW w:w="540" w:type="dxa"/>
            <w:tcBorders>
              <w:top w:val="single" w:color="000000" w:sz="4" w:space="0"/>
              <w:left w:val="single" w:color="000000" w:sz="4" w:space="0"/>
              <w:bottom w:val="single" w:color="000000" w:sz="4" w:space="0"/>
              <w:right w:val="single" w:color="000000" w:sz="4" w:space="0"/>
            </w:tcBorders>
          </w:tcPr>
          <w:p w14:paraId="76AE5359">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195EEC15">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2A8A6A19">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37A089DC">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442ED8F8">
            <w:pPr>
              <w:spacing w:before="0" w:after="0" w:line="252" w:lineRule="exact"/>
              <w:jc w:val="left"/>
            </w:pPr>
          </w:p>
        </w:tc>
      </w:tr>
      <w:tr w14:paraId="0493BC0E">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317FE7AB">
            <w:pPr>
              <w:spacing w:before="0" w:after="0" w:line="252" w:lineRule="exact"/>
              <w:jc w:val="left"/>
            </w:pPr>
            <w:r>
              <w:rPr>
                <w:sz w:val="22"/>
                <w:szCs w:val="22"/>
              </w:rPr>
              <w:t>14</w:t>
            </w:r>
          </w:p>
        </w:tc>
        <w:tc>
          <w:tcPr>
            <w:tcW w:w="5006" w:type="dxa"/>
            <w:tcBorders>
              <w:top w:val="single" w:color="000000" w:sz="4" w:space="0"/>
              <w:left w:val="single" w:color="000000" w:sz="4" w:space="0"/>
              <w:bottom w:val="single" w:color="000000" w:sz="4" w:space="0"/>
              <w:right w:val="single" w:color="000000" w:sz="4" w:space="0"/>
            </w:tcBorders>
          </w:tcPr>
          <w:p w14:paraId="03F55275">
            <w:pPr>
              <w:spacing w:before="0" w:after="0" w:line="252" w:lineRule="exact"/>
              <w:jc w:val="left"/>
            </w:pPr>
            <w:r>
              <w:rPr>
                <w:sz w:val="22"/>
                <w:szCs w:val="22"/>
              </w:rPr>
              <w:t>I understand how to integrate pertinent and contemporary issues into my lessons.</w:t>
            </w:r>
          </w:p>
        </w:tc>
        <w:tc>
          <w:tcPr>
            <w:tcW w:w="540" w:type="dxa"/>
            <w:tcBorders>
              <w:top w:val="single" w:color="000000" w:sz="4" w:space="0"/>
              <w:left w:val="single" w:color="000000" w:sz="4" w:space="0"/>
              <w:bottom w:val="single" w:color="000000" w:sz="4" w:space="0"/>
              <w:right w:val="single" w:color="000000" w:sz="4" w:space="0"/>
            </w:tcBorders>
          </w:tcPr>
          <w:p w14:paraId="665DB9DD">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36390C93">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3F8E26C3">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3431F372">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40B0ADC9">
            <w:pPr>
              <w:spacing w:before="0" w:after="0" w:line="252" w:lineRule="exact"/>
              <w:jc w:val="left"/>
            </w:pPr>
          </w:p>
        </w:tc>
      </w:tr>
      <w:tr w14:paraId="3413B979">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602D54AA">
            <w:pPr>
              <w:spacing w:before="0" w:after="0" w:line="252" w:lineRule="exact"/>
              <w:jc w:val="left"/>
            </w:pPr>
            <w:r>
              <w:rPr>
                <w:sz w:val="22"/>
                <w:szCs w:val="22"/>
              </w:rPr>
              <w:t>15</w:t>
            </w:r>
          </w:p>
        </w:tc>
        <w:tc>
          <w:tcPr>
            <w:tcW w:w="5006" w:type="dxa"/>
            <w:tcBorders>
              <w:top w:val="single" w:color="000000" w:sz="4" w:space="0"/>
              <w:left w:val="single" w:color="000000" w:sz="4" w:space="0"/>
              <w:bottom w:val="single" w:color="000000" w:sz="4" w:space="0"/>
              <w:right w:val="single" w:color="000000" w:sz="4" w:space="0"/>
            </w:tcBorders>
          </w:tcPr>
          <w:p w14:paraId="330EAAE7">
            <w:pPr>
              <w:spacing w:before="0" w:after="0" w:line="252" w:lineRule="exact"/>
              <w:jc w:val="left"/>
            </w:pPr>
            <w:r>
              <w:rPr>
                <w:sz w:val="22"/>
                <w:szCs w:val="22"/>
              </w:rPr>
              <w:t>I understand how to use the curriculum designs for the learning areas I teach.</w:t>
            </w:r>
          </w:p>
        </w:tc>
        <w:tc>
          <w:tcPr>
            <w:tcW w:w="540" w:type="dxa"/>
            <w:tcBorders>
              <w:top w:val="single" w:color="000000" w:sz="4" w:space="0"/>
              <w:left w:val="single" w:color="000000" w:sz="4" w:space="0"/>
              <w:bottom w:val="single" w:color="000000" w:sz="4" w:space="0"/>
              <w:right w:val="single" w:color="000000" w:sz="4" w:space="0"/>
            </w:tcBorders>
          </w:tcPr>
          <w:p w14:paraId="5C754B8F">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68608E79">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748B579B">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1A0D6A31">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278D22D7">
            <w:pPr>
              <w:spacing w:before="0" w:after="0" w:line="252" w:lineRule="exact"/>
              <w:jc w:val="left"/>
            </w:pPr>
          </w:p>
        </w:tc>
      </w:tr>
      <w:tr w14:paraId="1DDB3F06">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6B6B1D55">
            <w:pPr>
              <w:spacing w:before="0" w:after="0" w:line="252" w:lineRule="exact"/>
              <w:jc w:val="left"/>
            </w:pPr>
            <w:r>
              <w:rPr>
                <w:sz w:val="22"/>
                <w:szCs w:val="22"/>
              </w:rPr>
              <w:t>16</w:t>
            </w:r>
          </w:p>
        </w:tc>
        <w:tc>
          <w:tcPr>
            <w:tcW w:w="5006" w:type="dxa"/>
            <w:tcBorders>
              <w:top w:val="single" w:color="000000" w:sz="4" w:space="0"/>
              <w:left w:val="single" w:color="000000" w:sz="4" w:space="0"/>
              <w:bottom w:val="single" w:color="000000" w:sz="4" w:space="0"/>
              <w:right w:val="single" w:color="000000" w:sz="4" w:space="0"/>
            </w:tcBorders>
          </w:tcPr>
          <w:p w14:paraId="14FCA484">
            <w:pPr>
              <w:spacing w:before="0" w:after="0" w:line="252" w:lineRule="exact"/>
              <w:jc w:val="left"/>
            </w:pPr>
            <w:r>
              <w:rPr>
                <w:sz w:val="22"/>
                <w:szCs w:val="22"/>
              </w:rPr>
              <w:t>I understand the role of parents in the CBC.</w:t>
            </w:r>
          </w:p>
        </w:tc>
        <w:tc>
          <w:tcPr>
            <w:tcW w:w="540" w:type="dxa"/>
            <w:tcBorders>
              <w:top w:val="single" w:color="000000" w:sz="4" w:space="0"/>
              <w:left w:val="single" w:color="000000" w:sz="4" w:space="0"/>
              <w:bottom w:val="single" w:color="000000" w:sz="4" w:space="0"/>
              <w:right w:val="single" w:color="000000" w:sz="4" w:space="0"/>
            </w:tcBorders>
          </w:tcPr>
          <w:p w14:paraId="62EEBDB8">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378F02DB">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30391508">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557CE2C2">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6EE8B8BD">
            <w:pPr>
              <w:spacing w:before="0" w:after="0" w:line="252" w:lineRule="exact"/>
              <w:jc w:val="left"/>
            </w:pPr>
          </w:p>
        </w:tc>
      </w:tr>
    </w:tbl>
    <w:p w14:paraId="283D2863">
      <w:pPr>
        <w:pStyle w:val="4"/>
        <w:keepNext/>
        <w:spacing w:before="160" w:after="100" w:line="360" w:lineRule="exact"/>
      </w:pPr>
      <w:bookmarkStart w:id="58" w:name="__RefHeading___Toc2043_2020468522"/>
      <w:bookmarkEnd w:id="58"/>
      <w:r>
        <w:t>Section C: Pedagogical Competence</w:t>
      </w:r>
    </w:p>
    <w:p w14:paraId="50F5B84F">
      <w:pPr>
        <w:spacing w:before="0" w:after="80" w:line="360" w:lineRule="exact"/>
        <w:jc w:val="both"/>
      </w:pPr>
      <w:r>
        <w:rPr>
          <w:i/>
          <w:iCs/>
          <w:sz w:val="22"/>
          <w:szCs w:val="22"/>
        </w:rPr>
        <w:t>Key: SD = Strongly Disagree (1); D = Disagree (2); N = Neutral (3); A = Agree (4); SA = Strongly Agree (5)</w:t>
      </w:r>
    </w:p>
    <w:tbl>
      <w:tblPr>
        <w:tblStyle w:val="9"/>
        <w:tblW w:w="8306" w:type="dxa"/>
        <w:tblInd w:w="0" w:type="dxa"/>
        <w:tblLayout w:type="fixed"/>
        <w:tblCellMar>
          <w:top w:w="60" w:type="dxa"/>
          <w:left w:w="100" w:type="dxa"/>
          <w:bottom w:w="60" w:type="dxa"/>
          <w:right w:w="100" w:type="dxa"/>
        </w:tblCellMar>
      </w:tblPr>
      <w:tblGrid>
        <w:gridCol w:w="599"/>
        <w:gridCol w:w="5006"/>
        <w:gridCol w:w="540"/>
        <w:gridCol w:w="541"/>
        <w:gridCol w:w="540"/>
        <w:gridCol w:w="540"/>
        <w:gridCol w:w="539"/>
      </w:tblGrid>
      <w:tr w14:paraId="033F69EA">
        <w:tblPrEx>
          <w:tblCellMar>
            <w:top w:w="60" w:type="dxa"/>
            <w:left w:w="100" w:type="dxa"/>
            <w:bottom w:w="60" w:type="dxa"/>
            <w:right w:w="100" w:type="dxa"/>
          </w:tblCellMar>
        </w:tblPrEx>
        <w:trPr>
          <w:tblHeader/>
        </w:trPr>
        <w:tc>
          <w:tcPr>
            <w:tcW w:w="599" w:type="dxa"/>
            <w:tcBorders>
              <w:top w:val="single" w:color="000000" w:sz="4" w:space="0"/>
              <w:left w:val="single" w:color="000000" w:sz="4" w:space="0"/>
              <w:bottom w:val="single" w:color="000000" w:sz="4" w:space="0"/>
              <w:right w:val="single" w:color="000000" w:sz="4" w:space="0"/>
            </w:tcBorders>
            <w:shd w:val="clear" w:color="auto" w:fill="D9D9D9"/>
          </w:tcPr>
          <w:p w14:paraId="14F6C063">
            <w:pPr>
              <w:spacing w:before="0" w:after="0" w:line="252" w:lineRule="exact"/>
              <w:jc w:val="left"/>
            </w:pPr>
            <w:r>
              <w:rPr>
                <w:b/>
                <w:bCs/>
                <w:sz w:val="22"/>
                <w:szCs w:val="22"/>
              </w:rPr>
              <w:t>No.</w:t>
            </w:r>
          </w:p>
        </w:tc>
        <w:tc>
          <w:tcPr>
            <w:tcW w:w="5006" w:type="dxa"/>
            <w:tcBorders>
              <w:top w:val="single" w:color="000000" w:sz="4" w:space="0"/>
              <w:left w:val="single" w:color="000000" w:sz="4" w:space="0"/>
              <w:bottom w:val="single" w:color="000000" w:sz="4" w:space="0"/>
              <w:right w:val="single" w:color="000000" w:sz="4" w:space="0"/>
            </w:tcBorders>
            <w:shd w:val="clear" w:color="auto" w:fill="D9D9D9"/>
          </w:tcPr>
          <w:p w14:paraId="7039D24F">
            <w:pPr>
              <w:spacing w:before="0" w:after="0" w:line="252" w:lineRule="exact"/>
              <w:jc w:val="left"/>
            </w:pPr>
            <w:r>
              <w:rPr>
                <w:b/>
                <w:bCs/>
                <w:sz w:val="22"/>
                <w:szCs w:val="22"/>
              </w:rPr>
              <w:t>Statement</w:t>
            </w:r>
          </w:p>
        </w:tc>
        <w:tc>
          <w:tcPr>
            <w:tcW w:w="540" w:type="dxa"/>
            <w:tcBorders>
              <w:top w:val="single" w:color="000000" w:sz="4" w:space="0"/>
              <w:left w:val="single" w:color="000000" w:sz="4" w:space="0"/>
              <w:bottom w:val="single" w:color="000000" w:sz="4" w:space="0"/>
              <w:right w:val="single" w:color="000000" w:sz="4" w:space="0"/>
            </w:tcBorders>
            <w:shd w:val="clear" w:color="auto" w:fill="D9D9D9"/>
          </w:tcPr>
          <w:p w14:paraId="65E450D5">
            <w:pPr>
              <w:spacing w:before="0" w:after="0" w:line="252" w:lineRule="exact"/>
              <w:jc w:val="left"/>
            </w:pPr>
            <w:r>
              <w:rPr>
                <w:b/>
                <w:bCs/>
                <w:sz w:val="22"/>
                <w:szCs w:val="22"/>
              </w:rPr>
              <w:t>SD</w:t>
            </w:r>
          </w:p>
        </w:tc>
        <w:tc>
          <w:tcPr>
            <w:tcW w:w="541" w:type="dxa"/>
            <w:tcBorders>
              <w:top w:val="single" w:color="000000" w:sz="4" w:space="0"/>
              <w:left w:val="single" w:color="000000" w:sz="4" w:space="0"/>
              <w:bottom w:val="single" w:color="000000" w:sz="4" w:space="0"/>
              <w:right w:val="single" w:color="000000" w:sz="4" w:space="0"/>
            </w:tcBorders>
            <w:shd w:val="clear" w:color="auto" w:fill="D9D9D9"/>
          </w:tcPr>
          <w:p w14:paraId="6122EDF5">
            <w:pPr>
              <w:spacing w:before="0" w:after="0" w:line="252" w:lineRule="exact"/>
              <w:jc w:val="left"/>
            </w:pPr>
            <w:r>
              <w:rPr>
                <w:b/>
                <w:bCs/>
                <w:sz w:val="22"/>
                <w:szCs w:val="22"/>
              </w:rPr>
              <w:t>D</w:t>
            </w:r>
          </w:p>
        </w:tc>
        <w:tc>
          <w:tcPr>
            <w:tcW w:w="540" w:type="dxa"/>
            <w:tcBorders>
              <w:top w:val="single" w:color="000000" w:sz="4" w:space="0"/>
              <w:left w:val="single" w:color="000000" w:sz="4" w:space="0"/>
              <w:bottom w:val="single" w:color="000000" w:sz="4" w:space="0"/>
              <w:right w:val="single" w:color="000000" w:sz="4" w:space="0"/>
            </w:tcBorders>
            <w:shd w:val="clear" w:color="auto" w:fill="D9D9D9"/>
          </w:tcPr>
          <w:p w14:paraId="3BA3753F">
            <w:pPr>
              <w:spacing w:before="0" w:after="0" w:line="252" w:lineRule="exact"/>
              <w:jc w:val="left"/>
            </w:pPr>
            <w:r>
              <w:rPr>
                <w:b/>
                <w:bCs/>
                <w:sz w:val="22"/>
                <w:szCs w:val="22"/>
              </w:rPr>
              <w:t>N</w:t>
            </w:r>
          </w:p>
        </w:tc>
        <w:tc>
          <w:tcPr>
            <w:tcW w:w="540" w:type="dxa"/>
            <w:tcBorders>
              <w:top w:val="single" w:color="000000" w:sz="4" w:space="0"/>
              <w:left w:val="single" w:color="000000" w:sz="4" w:space="0"/>
              <w:bottom w:val="single" w:color="000000" w:sz="4" w:space="0"/>
              <w:right w:val="single" w:color="000000" w:sz="4" w:space="0"/>
            </w:tcBorders>
            <w:shd w:val="clear" w:color="auto" w:fill="D9D9D9"/>
          </w:tcPr>
          <w:p w14:paraId="0CD87619">
            <w:pPr>
              <w:spacing w:before="0" w:after="0" w:line="252" w:lineRule="exact"/>
              <w:jc w:val="left"/>
            </w:pPr>
            <w:r>
              <w:rPr>
                <w:b/>
                <w:bCs/>
                <w:sz w:val="22"/>
                <w:szCs w:val="22"/>
              </w:rPr>
              <w:t>A</w:t>
            </w:r>
          </w:p>
        </w:tc>
        <w:tc>
          <w:tcPr>
            <w:tcW w:w="539" w:type="dxa"/>
            <w:tcBorders>
              <w:top w:val="single" w:color="000000" w:sz="4" w:space="0"/>
              <w:left w:val="single" w:color="000000" w:sz="4" w:space="0"/>
              <w:bottom w:val="single" w:color="000000" w:sz="4" w:space="0"/>
              <w:right w:val="single" w:color="000000" w:sz="4" w:space="0"/>
            </w:tcBorders>
            <w:shd w:val="clear" w:color="auto" w:fill="D9D9D9"/>
          </w:tcPr>
          <w:p w14:paraId="73A39AAE">
            <w:pPr>
              <w:spacing w:before="0" w:after="0" w:line="252" w:lineRule="exact"/>
              <w:jc w:val="left"/>
            </w:pPr>
            <w:r>
              <w:rPr>
                <w:b/>
                <w:bCs/>
                <w:sz w:val="22"/>
                <w:szCs w:val="22"/>
              </w:rPr>
              <w:t>SA</w:t>
            </w:r>
          </w:p>
        </w:tc>
      </w:tr>
      <w:tr w14:paraId="304FF8BD">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6CC42AD5">
            <w:pPr>
              <w:spacing w:before="0" w:after="0" w:line="252" w:lineRule="exact"/>
              <w:jc w:val="left"/>
            </w:pPr>
            <w:r>
              <w:rPr>
                <w:sz w:val="22"/>
                <w:szCs w:val="22"/>
              </w:rPr>
              <w:t>17</w:t>
            </w:r>
          </w:p>
        </w:tc>
        <w:tc>
          <w:tcPr>
            <w:tcW w:w="5006" w:type="dxa"/>
            <w:tcBorders>
              <w:top w:val="single" w:color="000000" w:sz="4" w:space="0"/>
              <w:left w:val="single" w:color="000000" w:sz="4" w:space="0"/>
              <w:bottom w:val="single" w:color="000000" w:sz="4" w:space="0"/>
              <w:right w:val="single" w:color="000000" w:sz="4" w:space="0"/>
            </w:tcBorders>
          </w:tcPr>
          <w:p w14:paraId="27209B19">
            <w:pPr>
              <w:spacing w:before="0" w:after="0" w:line="252" w:lineRule="exact"/>
              <w:jc w:val="left"/>
            </w:pPr>
            <w:r>
              <w:rPr>
                <w:sz w:val="22"/>
                <w:szCs w:val="22"/>
              </w:rPr>
              <w:t>I prepare lesson plans with clear specific learning outcomes and key inquiry questions.</w:t>
            </w:r>
          </w:p>
        </w:tc>
        <w:tc>
          <w:tcPr>
            <w:tcW w:w="540" w:type="dxa"/>
            <w:tcBorders>
              <w:top w:val="single" w:color="000000" w:sz="4" w:space="0"/>
              <w:left w:val="single" w:color="000000" w:sz="4" w:space="0"/>
              <w:bottom w:val="single" w:color="000000" w:sz="4" w:space="0"/>
              <w:right w:val="single" w:color="000000" w:sz="4" w:space="0"/>
            </w:tcBorders>
          </w:tcPr>
          <w:p w14:paraId="1FD90D24">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7C9D35E7">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76D557D4">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3EE943A9">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056CE8F8">
            <w:pPr>
              <w:spacing w:before="0" w:after="0" w:line="252" w:lineRule="exact"/>
              <w:jc w:val="left"/>
            </w:pPr>
          </w:p>
        </w:tc>
      </w:tr>
      <w:tr w14:paraId="4E303E95">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393447CF">
            <w:pPr>
              <w:spacing w:before="0" w:after="0" w:line="252" w:lineRule="exact"/>
              <w:jc w:val="left"/>
            </w:pPr>
            <w:r>
              <w:rPr>
                <w:sz w:val="22"/>
                <w:szCs w:val="22"/>
              </w:rPr>
              <w:t>18</w:t>
            </w:r>
          </w:p>
        </w:tc>
        <w:tc>
          <w:tcPr>
            <w:tcW w:w="5006" w:type="dxa"/>
            <w:tcBorders>
              <w:top w:val="single" w:color="000000" w:sz="4" w:space="0"/>
              <w:left w:val="single" w:color="000000" w:sz="4" w:space="0"/>
              <w:bottom w:val="single" w:color="000000" w:sz="4" w:space="0"/>
              <w:right w:val="single" w:color="000000" w:sz="4" w:space="0"/>
            </w:tcBorders>
          </w:tcPr>
          <w:p w14:paraId="0F487124">
            <w:pPr>
              <w:spacing w:before="0" w:after="0" w:line="252" w:lineRule="exact"/>
              <w:jc w:val="left"/>
            </w:pPr>
            <w:r>
              <w:rPr>
                <w:sz w:val="22"/>
                <w:szCs w:val="22"/>
              </w:rPr>
              <w:t>I use learner-centred methods such as group work, projects and discussion in most lessons.</w:t>
            </w:r>
          </w:p>
        </w:tc>
        <w:tc>
          <w:tcPr>
            <w:tcW w:w="540" w:type="dxa"/>
            <w:tcBorders>
              <w:top w:val="single" w:color="000000" w:sz="4" w:space="0"/>
              <w:left w:val="single" w:color="000000" w:sz="4" w:space="0"/>
              <w:bottom w:val="single" w:color="000000" w:sz="4" w:space="0"/>
              <w:right w:val="single" w:color="000000" w:sz="4" w:space="0"/>
            </w:tcBorders>
          </w:tcPr>
          <w:p w14:paraId="20CC74F1">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51F60DC3">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1D692615">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5FF47FA9">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4695D4BB">
            <w:pPr>
              <w:spacing w:before="0" w:after="0" w:line="252" w:lineRule="exact"/>
              <w:jc w:val="left"/>
            </w:pPr>
          </w:p>
        </w:tc>
      </w:tr>
      <w:tr w14:paraId="11BEE851">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006A2B61">
            <w:pPr>
              <w:spacing w:before="0" w:after="0" w:line="252" w:lineRule="exact"/>
              <w:jc w:val="left"/>
            </w:pPr>
            <w:r>
              <w:rPr>
                <w:sz w:val="22"/>
                <w:szCs w:val="22"/>
              </w:rPr>
              <w:t>19</w:t>
            </w:r>
          </w:p>
        </w:tc>
        <w:tc>
          <w:tcPr>
            <w:tcW w:w="5006" w:type="dxa"/>
            <w:tcBorders>
              <w:top w:val="single" w:color="000000" w:sz="4" w:space="0"/>
              <w:left w:val="single" w:color="000000" w:sz="4" w:space="0"/>
              <w:bottom w:val="single" w:color="000000" w:sz="4" w:space="0"/>
              <w:right w:val="single" w:color="000000" w:sz="4" w:space="0"/>
            </w:tcBorders>
          </w:tcPr>
          <w:p w14:paraId="60EB71C6">
            <w:pPr>
              <w:spacing w:before="0" w:after="0" w:line="252" w:lineRule="exact"/>
              <w:jc w:val="left"/>
            </w:pPr>
            <w:r>
              <w:rPr>
                <w:sz w:val="22"/>
                <w:szCs w:val="22"/>
              </w:rPr>
              <w:t>I give learners opportunities to apply what they learn to real-life situations.</w:t>
            </w:r>
          </w:p>
        </w:tc>
        <w:tc>
          <w:tcPr>
            <w:tcW w:w="540" w:type="dxa"/>
            <w:tcBorders>
              <w:top w:val="single" w:color="000000" w:sz="4" w:space="0"/>
              <w:left w:val="single" w:color="000000" w:sz="4" w:space="0"/>
              <w:bottom w:val="single" w:color="000000" w:sz="4" w:space="0"/>
              <w:right w:val="single" w:color="000000" w:sz="4" w:space="0"/>
            </w:tcBorders>
          </w:tcPr>
          <w:p w14:paraId="651F6DAC">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159EEC8F">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22165F10">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3805382D">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6123A49C">
            <w:pPr>
              <w:spacing w:before="0" w:after="0" w:line="252" w:lineRule="exact"/>
              <w:jc w:val="left"/>
            </w:pPr>
          </w:p>
        </w:tc>
      </w:tr>
      <w:tr w14:paraId="695050DC">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5C881501">
            <w:pPr>
              <w:spacing w:before="0" w:after="0" w:line="252" w:lineRule="exact"/>
              <w:jc w:val="left"/>
            </w:pPr>
            <w:r>
              <w:rPr>
                <w:sz w:val="22"/>
                <w:szCs w:val="22"/>
              </w:rPr>
              <w:t>20</w:t>
            </w:r>
          </w:p>
        </w:tc>
        <w:tc>
          <w:tcPr>
            <w:tcW w:w="5006" w:type="dxa"/>
            <w:tcBorders>
              <w:top w:val="single" w:color="000000" w:sz="4" w:space="0"/>
              <w:left w:val="single" w:color="000000" w:sz="4" w:space="0"/>
              <w:bottom w:val="single" w:color="000000" w:sz="4" w:space="0"/>
              <w:right w:val="single" w:color="000000" w:sz="4" w:space="0"/>
            </w:tcBorders>
          </w:tcPr>
          <w:p w14:paraId="10F7C513">
            <w:pPr>
              <w:spacing w:before="0" w:after="0" w:line="252" w:lineRule="exact"/>
              <w:jc w:val="left"/>
            </w:pPr>
            <w:r>
              <w:rPr>
                <w:sz w:val="22"/>
                <w:szCs w:val="22"/>
              </w:rPr>
              <w:t>I use a variety of formative assessment methods (observation, oral questions, projects, portfolios).</w:t>
            </w:r>
          </w:p>
        </w:tc>
        <w:tc>
          <w:tcPr>
            <w:tcW w:w="540" w:type="dxa"/>
            <w:tcBorders>
              <w:top w:val="single" w:color="000000" w:sz="4" w:space="0"/>
              <w:left w:val="single" w:color="000000" w:sz="4" w:space="0"/>
              <w:bottom w:val="single" w:color="000000" w:sz="4" w:space="0"/>
              <w:right w:val="single" w:color="000000" w:sz="4" w:space="0"/>
            </w:tcBorders>
          </w:tcPr>
          <w:p w14:paraId="7653480B">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2CFD8636">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685737E3">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7274D5F5">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7B84656A">
            <w:pPr>
              <w:spacing w:before="0" w:after="0" w:line="252" w:lineRule="exact"/>
              <w:jc w:val="left"/>
            </w:pPr>
          </w:p>
        </w:tc>
      </w:tr>
      <w:tr w14:paraId="0E586F10">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57FED482">
            <w:pPr>
              <w:spacing w:before="0" w:after="0" w:line="252" w:lineRule="exact"/>
              <w:jc w:val="left"/>
            </w:pPr>
            <w:r>
              <w:rPr>
                <w:sz w:val="22"/>
                <w:szCs w:val="22"/>
              </w:rPr>
              <w:t>21</w:t>
            </w:r>
          </w:p>
        </w:tc>
        <w:tc>
          <w:tcPr>
            <w:tcW w:w="5006" w:type="dxa"/>
            <w:tcBorders>
              <w:top w:val="single" w:color="000000" w:sz="4" w:space="0"/>
              <w:left w:val="single" w:color="000000" w:sz="4" w:space="0"/>
              <w:bottom w:val="single" w:color="000000" w:sz="4" w:space="0"/>
              <w:right w:val="single" w:color="000000" w:sz="4" w:space="0"/>
            </w:tcBorders>
          </w:tcPr>
          <w:p w14:paraId="0B3719D6">
            <w:pPr>
              <w:spacing w:before="0" w:after="0" w:line="252" w:lineRule="exact"/>
              <w:jc w:val="left"/>
            </w:pPr>
            <w:r>
              <w:rPr>
                <w:sz w:val="22"/>
                <w:szCs w:val="22"/>
              </w:rPr>
              <w:t>I keep up-to-date assessment records and learner portfolios.</w:t>
            </w:r>
          </w:p>
        </w:tc>
        <w:tc>
          <w:tcPr>
            <w:tcW w:w="540" w:type="dxa"/>
            <w:tcBorders>
              <w:top w:val="single" w:color="000000" w:sz="4" w:space="0"/>
              <w:left w:val="single" w:color="000000" w:sz="4" w:space="0"/>
              <w:bottom w:val="single" w:color="000000" w:sz="4" w:space="0"/>
              <w:right w:val="single" w:color="000000" w:sz="4" w:space="0"/>
            </w:tcBorders>
          </w:tcPr>
          <w:p w14:paraId="2A51202F">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42E366CE">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42C35158">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3448AB54">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68D58A7A">
            <w:pPr>
              <w:spacing w:before="0" w:after="0" w:line="252" w:lineRule="exact"/>
              <w:jc w:val="left"/>
            </w:pPr>
          </w:p>
        </w:tc>
      </w:tr>
      <w:tr w14:paraId="6676DE81">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0881B1D5">
            <w:pPr>
              <w:spacing w:before="0" w:after="0" w:line="252" w:lineRule="exact"/>
              <w:jc w:val="left"/>
            </w:pPr>
            <w:r>
              <w:rPr>
                <w:sz w:val="22"/>
                <w:szCs w:val="22"/>
              </w:rPr>
              <w:t>22</w:t>
            </w:r>
          </w:p>
        </w:tc>
        <w:tc>
          <w:tcPr>
            <w:tcW w:w="5006" w:type="dxa"/>
            <w:tcBorders>
              <w:top w:val="single" w:color="000000" w:sz="4" w:space="0"/>
              <w:left w:val="single" w:color="000000" w:sz="4" w:space="0"/>
              <w:bottom w:val="single" w:color="000000" w:sz="4" w:space="0"/>
              <w:right w:val="single" w:color="000000" w:sz="4" w:space="0"/>
            </w:tcBorders>
          </w:tcPr>
          <w:p w14:paraId="52B640AE">
            <w:pPr>
              <w:spacing w:before="0" w:after="0" w:line="252" w:lineRule="exact"/>
              <w:jc w:val="left"/>
            </w:pPr>
            <w:r>
              <w:rPr>
                <w:sz w:val="22"/>
                <w:szCs w:val="22"/>
              </w:rPr>
              <w:t>I use feedback from assessment to adjust my teaching.</w:t>
            </w:r>
          </w:p>
        </w:tc>
        <w:tc>
          <w:tcPr>
            <w:tcW w:w="540" w:type="dxa"/>
            <w:tcBorders>
              <w:top w:val="single" w:color="000000" w:sz="4" w:space="0"/>
              <w:left w:val="single" w:color="000000" w:sz="4" w:space="0"/>
              <w:bottom w:val="single" w:color="000000" w:sz="4" w:space="0"/>
              <w:right w:val="single" w:color="000000" w:sz="4" w:space="0"/>
            </w:tcBorders>
          </w:tcPr>
          <w:p w14:paraId="3C55BF1E">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45D48C0B">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6B388A4D">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648CCA0A">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67E6C036">
            <w:pPr>
              <w:spacing w:before="0" w:after="0" w:line="252" w:lineRule="exact"/>
              <w:jc w:val="left"/>
            </w:pPr>
          </w:p>
        </w:tc>
      </w:tr>
      <w:tr w14:paraId="116A2104">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5C700F97">
            <w:pPr>
              <w:spacing w:before="0" w:after="0" w:line="252" w:lineRule="exact"/>
              <w:jc w:val="left"/>
            </w:pPr>
            <w:r>
              <w:rPr>
                <w:sz w:val="22"/>
                <w:szCs w:val="22"/>
              </w:rPr>
              <w:t>23</w:t>
            </w:r>
          </w:p>
        </w:tc>
        <w:tc>
          <w:tcPr>
            <w:tcW w:w="5006" w:type="dxa"/>
            <w:tcBorders>
              <w:top w:val="single" w:color="000000" w:sz="4" w:space="0"/>
              <w:left w:val="single" w:color="000000" w:sz="4" w:space="0"/>
              <w:bottom w:val="single" w:color="000000" w:sz="4" w:space="0"/>
              <w:right w:val="single" w:color="000000" w:sz="4" w:space="0"/>
            </w:tcBorders>
          </w:tcPr>
          <w:p w14:paraId="280B81FA">
            <w:pPr>
              <w:spacing w:before="0" w:after="0" w:line="252" w:lineRule="exact"/>
              <w:jc w:val="left"/>
            </w:pPr>
            <w:r>
              <w:rPr>
                <w:sz w:val="22"/>
                <w:szCs w:val="22"/>
              </w:rPr>
              <w:t>I improvise teaching and learning resources from the local environment.</w:t>
            </w:r>
          </w:p>
        </w:tc>
        <w:tc>
          <w:tcPr>
            <w:tcW w:w="540" w:type="dxa"/>
            <w:tcBorders>
              <w:top w:val="single" w:color="000000" w:sz="4" w:space="0"/>
              <w:left w:val="single" w:color="000000" w:sz="4" w:space="0"/>
              <w:bottom w:val="single" w:color="000000" w:sz="4" w:space="0"/>
              <w:right w:val="single" w:color="000000" w:sz="4" w:space="0"/>
            </w:tcBorders>
          </w:tcPr>
          <w:p w14:paraId="0F06A9F4">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6554D6FB">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23D9CB23">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78F50B91">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10CEE5A3">
            <w:pPr>
              <w:spacing w:before="0" w:after="0" w:line="252" w:lineRule="exact"/>
              <w:jc w:val="left"/>
            </w:pPr>
          </w:p>
        </w:tc>
      </w:tr>
      <w:tr w14:paraId="16CAA09D">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1B2AFC7C">
            <w:pPr>
              <w:spacing w:before="0" w:after="0" w:line="252" w:lineRule="exact"/>
              <w:jc w:val="left"/>
            </w:pPr>
            <w:r>
              <w:rPr>
                <w:sz w:val="22"/>
                <w:szCs w:val="22"/>
              </w:rPr>
              <w:t>24</w:t>
            </w:r>
          </w:p>
        </w:tc>
        <w:tc>
          <w:tcPr>
            <w:tcW w:w="5006" w:type="dxa"/>
            <w:tcBorders>
              <w:top w:val="single" w:color="000000" w:sz="4" w:space="0"/>
              <w:left w:val="single" w:color="000000" w:sz="4" w:space="0"/>
              <w:bottom w:val="single" w:color="000000" w:sz="4" w:space="0"/>
              <w:right w:val="single" w:color="000000" w:sz="4" w:space="0"/>
            </w:tcBorders>
          </w:tcPr>
          <w:p w14:paraId="2761A194">
            <w:pPr>
              <w:spacing w:before="0" w:after="0" w:line="252" w:lineRule="exact"/>
              <w:jc w:val="left"/>
            </w:pPr>
            <w:r>
              <w:rPr>
                <w:sz w:val="22"/>
                <w:szCs w:val="22"/>
              </w:rPr>
              <w:t>I use ICT devices in teaching where they are available.</w:t>
            </w:r>
          </w:p>
        </w:tc>
        <w:tc>
          <w:tcPr>
            <w:tcW w:w="540" w:type="dxa"/>
            <w:tcBorders>
              <w:top w:val="single" w:color="000000" w:sz="4" w:space="0"/>
              <w:left w:val="single" w:color="000000" w:sz="4" w:space="0"/>
              <w:bottom w:val="single" w:color="000000" w:sz="4" w:space="0"/>
              <w:right w:val="single" w:color="000000" w:sz="4" w:space="0"/>
            </w:tcBorders>
          </w:tcPr>
          <w:p w14:paraId="237A41E9">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2E2E6E21">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05A42C82">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666BBBD8">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02E7AB60">
            <w:pPr>
              <w:spacing w:before="0" w:after="0" w:line="252" w:lineRule="exact"/>
              <w:jc w:val="left"/>
            </w:pPr>
          </w:p>
        </w:tc>
      </w:tr>
    </w:tbl>
    <w:p w14:paraId="270D94D7">
      <w:pPr>
        <w:pStyle w:val="4"/>
        <w:keepNext/>
        <w:spacing w:before="160" w:after="100" w:line="360" w:lineRule="exact"/>
      </w:pPr>
      <w:bookmarkStart w:id="59" w:name="__RefHeading___Toc2045_2020468522"/>
      <w:bookmarkEnd w:id="59"/>
      <w:r>
        <w:t>Section D: Factors Affecting Teacher Competence</w:t>
      </w:r>
    </w:p>
    <w:p w14:paraId="05C4CF24">
      <w:pPr>
        <w:spacing w:before="0" w:after="80" w:line="360" w:lineRule="exact"/>
        <w:jc w:val="both"/>
      </w:pPr>
      <w:r>
        <w:rPr>
          <w:i/>
          <w:iCs/>
          <w:sz w:val="22"/>
          <w:szCs w:val="22"/>
        </w:rPr>
        <w:t>Key: SD = Strongly Disagree (1); D = Disagree (2); N = Neutral (3); A = Agree (4); SA = Strongly Agree (5)</w:t>
      </w:r>
    </w:p>
    <w:tbl>
      <w:tblPr>
        <w:tblStyle w:val="9"/>
        <w:tblW w:w="8306" w:type="dxa"/>
        <w:tblInd w:w="0" w:type="dxa"/>
        <w:tblLayout w:type="fixed"/>
        <w:tblCellMar>
          <w:top w:w="60" w:type="dxa"/>
          <w:left w:w="100" w:type="dxa"/>
          <w:bottom w:w="60" w:type="dxa"/>
          <w:right w:w="100" w:type="dxa"/>
        </w:tblCellMar>
      </w:tblPr>
      <w:tblGrid>
        <w:gridCol w:w="599"/>
        <w:gridCol w:w="5006"/>
        <w:gridCol w:w="540"/>
        <w:gridCol w:w="541"/>
        <w:gridCol w:w="540"/>
        <w:gridCol w:w="540"/>
        <w:gridCol w:w="539"/>
      </w:tblGrid>
      <w:tr w14:paraId="7C242343">
        <w:tblPrEx>
          <w:tblCellMar>
            <w:top w:w="60" w:type="dxa"/>
            <w:left w:w="100" w:type="dxa"/>
            <w:bottom w:w="60" w:type="dxa"/>
            <w:right w:w="100" w:type="dxa"/>
          </w:tblCellMar>
        </w:tblPrEx>
        <w:trPr>
          <w:tblHeader/>
        </w:trPr>
        <w:tc>
          <w:tcPr>
            <w:tcW w:w="599" w:type="dxa"/>
            <w:tcBorders>
              <w:top w:val="single" w:color="000000" w:sz="4" w:space="0"/>
              <w:left w:val="single" w:color="000000" w:sz="4" w:space="0"/>
              <w:bottom w:val="single" w:color="000000" w:sz="4" w:space="0"/>
              <w:right w:val="single" w:color="000000" w:sz="4" w:space="0"/>
            </w:tcBorders>
            <w:shd w:val="clear" w:color="auto" w:fill="D9D9D9"/>
          </w:tcPr>
          <w:p w14:paraId="0DBB7D73">
            <w:pPr>
              <w:spacing w:before="0" w:after="0" w:line="252" w:lineRule="exact"/>
              <w:jc w:val="left"/>
            </w:pPr>
            <w:r>
              <w:rPr>
                <w:b/>
                <w:bCs/>
                <w:sz w:val="22"/>
                <w:szCs w:val="22"/>
              </w:rPr>
              <w:t>No.</w:t>
            </w:r>
          </w:p>
        </w:tc>
        <w:tc>
          <w:tcPr>
            <w:tcW w:w="5006" w:type="dxa"/>
            <w:tcBorders>
              <w:top w:val="single" w:color="000000" w:sz="4" w:space="0"/>
              <w:left w:val="single" w:color="000000" w:sz="4" w:space="0"/>
              <w:bottom w:val="single" w:color="000000" w:sz="4" w:space="0"/>
              <w:right w:val="single" w:color="000000" w:sz="4" w:space="0"/>
            </w:tcBorders>
            <w:shd w:val="clear" w:color="auto" w:fill="D9D9D9"/>
          </w:tcPr>
          <w:p w14:paraId="20849EC8">
            <w:pPr>
              <w:spacing w:before="0" w:after="0" w:line="252" w:lineRule="exact"/>
              <w:jc w:val="left"/>
            </w:pPr>
            <w:r>
              <w:rPr>
                <w:b/>
                <w:bCs/>
                <w:sz w:val="22"/>
                <w:szCs w:val="22"/>
              </w:rPr>
              <w:t>Statement</w:t>
            </w:r>
          </w:p>
        </w:tc>
        <w:tc>
          <w:tcPr>
            <w:tcW w:w="540" w:type="dxa"/>
            <w:tcBorders>
              <w:top w:val="single" w:color="000000" w:sz="4" w:space="0"/>
              <w:left w:val="single" w:color="000000" w:sz="4" w:space="0"/>
              <w:bottom w:val="single" w:color="000000" w:sz="4" w:space="0"/>
              <w:right w:val="single" w:color="000000" w:sz="4" w:space="0"/>
            </w:tcBorders>
            <w:shd w:val="clear" w:color="auto" w:fill="D9D9D9"/>
          </w:tcPr>
          <w:p w14:paraId="2531D49C">
            <w:pPr>
              <w:spacing w:before="0" w:after="0" w:line="252" w:lineRule="exact"/>
              <w:jc w:val="left"/>
            </w:pPr>
            <w:r>
              <w:rPr>
                <w:b/>
                <w:bCs/>
                <w:sz w:val="22"/>
                <w:szCs w:val="22"/>
              </w:rPr>
              <w:t>SD</w:t>
            </w:r>
          </w:p>
        </w:tc>
        <w:tc>
          <w:tcPr>
            <w:tcW w:w="541" w:type="dxa"/>
            <w:tcBorders>
              <w:top w:val="single" w:color="000000" w:sz="4" w:space="0"/>
              <w:left w:val="single" w:color="000000" w:sz="4" w:space="0"/>
              <w:bottom w:val="single" w:color="000000" w:sz="4" w:space="0"/>
              <w:right w:val="single" w:color="000000" w:sz="4" w:space="0"/>
            </w:tcBorders>
            <w:shd w:val="clear" w:color="auto" w:fill="D9D9D9"/>
          </w:tcPr>
          <w:p w14:paraId="558703B6">
            <w:pPr>
              <w:spacing w:before="0" w:after="0" w:line="252" w:lineRule="exact"/>
              <w:jc w:val="left"/>
            </w:pPr>
            <w:r>
              <w:rPr>
                <w:b/>
                <w:bCs/>
                <w:sz w:val="22"/>
                <w:szCs w:val="22"/>
              </w:rPr>
              <w:t>D</w:t>
            </w:r>
          </w:p>
        </w:tc>
        <w:tc>
          <w:tcPr>
            <w:tcW w:w="540" w:type="dxa"/>
            <w:tcBorders>
              <w:top w:val="single" w:color="000000" w:sz="4" w:space="0"/>
              <w:left w:val="single" w:color="000000" w:sz="4" w:space="0"/>
              <w:bottom w:val="single" w:color="000000" w:sz="4" w:space="0"/>
              <w:right w:val="single" w:color="000000" w:sz="4" w:space="0"/>
            </w:tcBorders>
            <w:shd w:val="clear" w:color="auto" w:fill="D9D9D9"/>
          </w:tcPr>
          <w:p w14:paraId="3E8958D0">
            <w:pPr>
              <w:spacing w:before="0" w:after="0" w:line="252" w:lineRule="exact"/>
              <w:jc w:val="left"/>
            </w:pPr>
            <w:r>
              <w:rPr>
                <w:b/>
                <w:bCs/>
                <w:sz w:val="22"/>
                <w:szCs w:val="22"/>
              </w:rPr>
              <w:t>N</w:t>
            </w:r>
          </w:p>
        </w:tc>
        <w:tc>
          <w:tcPr>
            <w:tcW w:w="540" w:type="dxa"/>
            <w:tcBorders>
              <w:top w:val="single" w:color="000000" w:sz="4" w:space="0"/>
              <w:left w:val="single" w:color="000000" w:sz="4" w:space="0"/>
              <w:bottom w:val="single" w:color="000000" w:sz="4" w:space="0"/>
              <w:right w:val="single" w:color="000000" w:sz="4" w:space="0"/>
            </w:tcBorders>
            <w:shd w:val="clear" w:color="auto" w:fill="D9D9D9"/>
          </w:tcPr>
          <w:p w14:paraId="126C1B2E">
            <w:pPr>
              <w:spacing w:before="0" w:after="0" w:line="252" w:lineRule="exact"/>
              <w:jc w:val="left"/>
            </w:pPr>
            <w:r>
              <w:rPr>
                <w:b/>
                <w:bCs/>
                <w:sz w:val="22"/>
                <w:szCs w:val="22"/>
              </w:rPr>
              <w:t>A</w:t>
            </w:r>
          </w:p>
        </w:tc>
        <w:tc>
          <w:tcPr>
            <w:tcW w:w="539" w:type="dxa"/>
            <w:tcBorders>
              <w:top w:val="single" w:color="000000" w:sz="4" w:space="0"/>
              <w:left w:val="single" w:color="000000" w:sz="4" w:space="0"/>
              <w:bottom w:val="single" w:color="000000" w:sz="4" w:space="0"/>
              <w:right w:val="single" w:color="000000" w:sz="4" w:space="0"/>
            </w:tcBorders>
            <w:shd w:val="clear" w:color="auto" w:fill="D9D9D9"/>
          </w:tcPr>
          <w:p w14:paraId="2D91F97D">
            <w:pPr>
              <w:spacing w:before="0" w:after="0" w:line="252" w:lineRule="exact"/>
              <w:jc w:val="left"/>
            </w:pPr>
            <w:r>
              <w:rPr>
                <w:b/>
                <w:bCs/>
                <w:sz w:val="22"/>
                <w:szCs w:val="22"/>
              </w:rPr>
              <w:t>SA</w:t>
            </w:r>
          </w:p>
        </w:tc>
      </w:tr>
      <w:tr w14:paraId="2D1F19E8">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735A5C9C">
            <w:pPr>
              <w:spacing w:before="0" w:after="0" w:line="252" w:lineRule="exact"/>
              <w:jc w:val="left"/>
            </w:pPr>
            <w:r>
              <w:rPr>
                <w:sz w:val="22"/>
                <w:szCs w:val="22"/>
              </w:rPr>
              <w:t>25</w:t>
            </w:r>
          </w:p>
        </w:tc>
        <w:tc>
          <w:tcPr>
            <w:tcW w:w="5006" w:type="dxa"/>
            <w:tcBorders>
              <w:top w:val="single" w:color="000000" w:sz="4" w:space="0"/>
              <w:left w:val="single" w:color="000000" w:sz="4" w:space="0"/>
              <w:bottom w:val="single" w:color="000000" w:sz="4" w:space="0"/>
              <w:right w:val="single" w:color="000000" w:sz="4" w:space="0"/>
            </w:tcBorders>
          </w:tcPr>
          <w:p w14:paraId="3B86B25A">
            <w:pPr>
              <w:spacing w:before="0" w:after="0" w:line="252" w:lineRule="exact"/>
              <w:jc w:val="left"/>
            </w:pPr>
            <w:r>
              <w:rPr>
                <w:sz w:val="22"/>
                <w:szCs w:val="22"/>
              </w:rPr>
              <w:t>The CBC training I have received was adequate for my needs.</w:t>
            </w:r>
          </w:p>
        </w:tc>
        <w:tc>
          <w:tcPr>
            <w:tcW w:w="540" w:type="dxa"/>
            <w:tcBorders>
              <w:top w:val="single" w:color="000000" w:sz="4" w:space="0"/>
              <w:left w:val="single" w:color="000000" w:sz="4" w:space="0"/>
              <w:bottom w:val="single" w:color="000000" w:sz="4" w:space="0"/>
              <w:right w:val="single" w:color="000000" w:sz="4" w:space="0"/>
            </w:tcBorders>
          </w:tcPr>
          <w:p w14:paraId="321F61F0">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36B9EFBB">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611F7F7B">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21708B10">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3B72AB21">
            <w:pPr>
              <w:spacing w:before="0" w:after="0" w:line="252" w:lineRule="exact"/>
              <w:jc w:val="left"/>
            </w:pPr>
          </w:p>
        </w:tc>
      </w:tr>
      <w:tr w14:paraId="0B04D469">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27C3F713">
            <w:pPr>
              <w:spacing w:before="0" w:after="0" w:line="252" w:lineRule="exact"/>
              <w:jc w:val="left"/>
            </w:pPr>
            <w:r>
              <w:rPr>
                <w:sz w:val="22"/>
                <w:szCs w:val="22"/>
              </w:rPr>
              <w:t>26</w:t>
            </w:r>
          </w:p>
        </w:tc>
        <w:tc>
          <w:tcPr>
            <w:tcW w:w="5006" w:type="dxa"/>
            <w:tcBorders>
              <w:top w:val="single" w:color="000000" w:sz="4" w:space="0"/>
              <w:left w:val="single" w:color="000000" w:sz="4" w:space="0"/>
              <w:bottom w:val="single" w:color="000000" w:sz="4" w:space="0"/>
              <w:right w:val="single" w:color="000000" w:sz="4" w:space="0"/>
            </w:tcBorders>
          </w:tcPr>
          <w:p w14:paraId="1252C23F">
            <w:pPr>
              <w:spacing w:before="0" w:after="0" w:line="252" w:lineRule="exact"/>
              <w:jc w:val="left"/>
            </w:pPr>
            <w:r>
              <w:rPr>
                <w:sz w:val="22"/>
                <w:szCs w:val="22"/>
              </w:rPr>
              <w:t>I have regular opportunities for CBC professional development.</w:t>
            </w:r>
          </w:p>
        </w:tc>
        <w:tc>
          <w:tcPr>
            <w:tcW w:w="540" w:type="dxa"/>
            <w:tcBorders>
              <w:top w:val="single" w:color="000000" w:sz="4" w:space="0"/>
              <w:left w:val="single" w:color="000000" w:sz="4" w:space="0"/>
              <w:bottom w:val="single" w:color="000000" w:sz="4" w:space="0"/>
              <w:right w:val="single" w:color="000000" w:sz="4" w:space="0"/>
            </w:tcBorders>
          </w:tcPr>
          <w:p w14:paraId="49475EB9">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1B5DEA4C">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19B7AFEB">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0E8FE30D">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10F8EA1F">
            <w:pPr>
              <w:spacing w:before="0" w:after="0" w:line="252" w:lineRule="exact"/>
              <w:jc w:val="left"/>
            </w:pPr>
          </w:p>
        </w:tc>
      </w:tr>
      <w:tr w14:paraId="4368DBC5">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242D2C88">
            <w:pPr>
              <w:spacing w:before="0" w:after="0" w:line="252" w:lineRule="exact"/>
              <w:jc w:val="left"/>
            </w:pPr>
            <w:r>
              <w:rPr>
                <w:sz w:val="22"/>
                <w:szCs w:val="22"/>
              </w:rPr>
              <w:t>27</w:t>
            </w:r>
          </w:p>
        </w:tc>
        <w:tc>
          <w:tcPr>
            <w:tcW w:w="5006" w:type="dxa"/>
            <w:tcBorders>
              <w:top w:val="single" w:color="000000" w:sz="4" w:space="0"/>
              <w:left w:val="single" w:color="000000" w:sz="4" w:space="0"/>
              <w:bottom w:val="single" w:color="000000" w:sz="4" w:space="0"/>
              <w:right w:val="single" w:color="000000" w:sz="4" w:space="0"/>
            </w:tcBorders>
          </w:tcPr>
          <w:p w14:paraId="2A2A5F93">
            <w:pPr>
              <w:spacing w:before="0" w:after="0" w:line="252" w:lineRule="exact"/>
              <w:jc w:val="left"/>
            </w:pPr>
            <w:r>
              <w:rPr>
                <w:sz w:val="22"/>
                <w:szCs w:val="22"/>
              </w:rPr>
              <w:t>My school has adequate textbooks and teaching materials for the CBC.</w:t>
            </w:r>
          </w:p>
        </w:tc>
        <w:tc>
          <w:tcPr>
            <w:tcW w:w="540" w:type="dxa"/>
            <w:tcBorders>
              <w:top w:val="single" w:color="000000" w:sz="4" w:space="0"/>
              <w:left w:val="single" w:color="000000" w:sz="4" w:space="0"/>
              <w:bottom w:val="single" w:color="000000" w:sz="4" w:space="0"/>
              <w:right w:val="single" w:color="000000" w:sz="4" w:space="0"/>
            </w:tcBorders>
          </w:tcPr>
          <w:p w14:paraId="079D7926">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5528E081">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155D4323">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5445F891">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0ECCFB37">
            <w:pPr>
              <w:spacing w:before="0" w:after="0" w:line="252" w:lineRule="exact"/>
              <w:jc w:val="left"/>
            </w:pPr>
          </w:p>
        </w:tc>
      </w:tr>
      <w:tr w14:paraId="0FAA85D6">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07AD69E9">
            <w:pPr>
              <w:spacing w:before="0" w:after="0" w:line="252" w:lineRule="exact"/>
              <w:jc w:val="left"/>
            </w:pPr>
            <w:r>
              <w:rPr>
                <w:sz w:val="22"/>
                <w:szCs w:val="22"/>
              </w:rPr>
              <w:t>28</w:t>
            </w:r>
          </w:p>
        </w:tc>
        <w:tc>
          <w:tcPr>
            <w:tcW w:w="5006" w:type="dxa"/>
            <w:tcBorders>
              <w:top w:val="single" w:color="000000" w:sz="4" w:space="0"/>
              <w:left w:val="single" w:color="000000" w:sz="4" w:space="0"/>
              <w:bottom w:val="single" w:color="000000" w:sz="4" w:space="0"/>
              <w:right w:val="single" w:color="000000" w:sz="4" w:space="0"/>
            </w:tcBorders>
          </w:tcPr>
          <w:p w14:paraId="66D53663">
            <w:pPr>
              <w:spacing w:before="0" w:after="0" w:line="252" w:lineRule="exact"/>
              <w:jc w:val="left"/>
            </w:pPr>
            <w:r>
              <w:rPr>
                <w:sz w:val="22"/>
                <w:szCs w:val="22"/>
              </w:rPr>
              <w:t>My teaching workload allows me enough time to plan CBC lessons.</w:t>
            </w:r>
          </w:p>
        </w:tc>
        <w:tc>
          <w:tcPr>
            <w:tcW w:w="540" w:type="dxa"/>
            <w:tcBorders>
              <w:top w:val="single" w:color="000000" w:sz="4" w:space="0"/>
              <w:left w:val="single" w:color="000000" w:sz="4" w:space="0"/>
              <w:bottom w:val="single" w:color="000000" w:sz="4" w:space="0"/>
              <w:right w:val="single" w:color="000000" w:sz="4" w:space="0"/>
            </w:tcBorders>
          </w:tcPr>
          <w:p w14:paraId="299FF8EB">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27AE3933">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3B79C9A1">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6E6AE081">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3B8771B8">
            <w:pPr>
              <w:spacing w:before="0" w:after="0" w:line="252" w:lineRule="exact"/>
              <w:jc w:val="left"/>
            </w:pPr>
          </w:p>
        </w:tc>
      </w:tr>
      <w:tr w14:paraId="52991255">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0DDF2737">
            <w:pPr>
              <w:spacing w:before="0" w:after="0" w:line="252" w:lineRule="exact"/>
              <w:jc w:val="left"/>
            </w:pPr>
            <w:r>
              <w:rPr>
                <w:sz w:val="22"/>
                <w:szCs w:val="22"/>
              </w:rPr>
              <w:t>29</w:t>
            </w:r>
          </w:p>
        </w:tc>
        <w:tc>
          <w:tcPr>
            <w:tcW w:w="5006" w:type="dxa"/>
            <w:tcBorders>
              <w:top w:val="single" w:color="000000" w:sz="4" w:space="0"/>
              <w:left w:val="single" w:color="000000" w:sz="4" w:space="0"/>
              <w:bottom w:val="single" w:color="000000" w:sz="4" w:space="0"/>
              <w:right w:val="single" w:color="000000" w:sz="4" w:space="0"/>
            </w:tcBorders>
          </w:tcPr>
          <w:p w14:paraId="710A15A7">
            <w:pPr>
              <w:spacing w:before="0" w:after="0" w:line="252" w:lineRule="exact"/>
              <w:jc w:val="left"/>
            </w:pPr>
            <w:r>
              <w:rPr>
                <w:sz w:val="22"/>
                <w:szCs w:val="22"/>
              </w:rPr>
              <w:t>Large class sizes make it difficult to use learner-centred methods and assessment.</w:t>
            </w:r>
          </w:p>
        </w:tc>
        <w:tc>
          <w:tcPr>
            <w:tcW w:w="540" w:type="dxa"/>
            <w:tcBorders>
              <w:top w:val="single" w:color="000000" w:sz="4" w:space="0"/>
              <w:left w:val="single" w:color="000000" w:sz="4" w:space="0"/>
              <w:bottom w:val="single" w:color="000000" w:sz="4" w:space="0"/>
              <w:right w:val="single" w:color="000000" w:sz="4" w:space="0"/>
            </w:tcBorders>
          </w:tcPr>
          <w:p w14:paraId="40DCC733">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11E9FF80">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4FFBCBD6">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02D70D69">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552BE871">
            <w:pPr>
              <w:spacing w:before="0" w:after="0" w:line="252" w:lineRule="exact"/>
              <w:jc w:val="left"/>
            </w:pPr>
          </w:p>
        </w:tc>
      </w:tr>
      <w:tr w14:paraId="7D637963">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02D9B707">
            <w:pPr>
              <w:spacing w:before="0" w:after="0" w:line="252" w:lineRule="exact"/>
              <w:jc w:val="left"/>
            </w:pPr>
            <w:r>
              <w:rPr>
                <w:sz w:val="22"/>
                <w:szCs w:val="22"/>
              </w:rPr>
              <w:t>30</w:t>
            </w:r>
          </w:p>
        </w:tc>
        <w:tc>
          <w:tcPr>
            <w:tcW w:w="5006" w:type="dxa"/>
            <w:tcBorders>
              <w:top w:val="single" w:color="000000" w:sz="4" w:space="0"/>
              <w:left w:val="single" w:color="000000" w:sz="4" w:space="0"/>
              <w:bottom w:val="single" w:color="000000" w:sz="4" w:space="0"/>
              <w:right w:val="single" w:color="000000" w:sz="4" w:space="0"/>
            </w:tcBorders>
          </w:tcPr>
          <w:p w14:paraId="0A4C791C">
            <w:pPr>
              <w:spacing w:before="0" w:after="0" w:line="252" w:lineRule="exact"/>
              <w:jc w:val="left"/>
            </w:pPr>
            <w:r>
              <w:rPr>
                <w:sz w:val="22"/>
                <w:szCs w:val="22"/>
              </w:rPr>
              <w:t>The head teacher and curriculum support officers support me in implementing the CBC.</w:t>
            </w:r>
          </w:p>
        </w:tc>
        <w:tc>
          <w:tcPr>
            <w:tcW w:w="540" w:type="dxa"/>
            <w:tcBorders>
              <w:top w:val="single" w:color="000000" w:sz="4" w:space="0"/>
              <w:left w:val="single" w:color="000000" w:sz="4" w:space="0"/>
              <w:bottom w:val="single" w:color="000000" w:sz="4" w:space="0"/>
              <w:right w:val="single" w:color="000000" w:sz="4" w:space="0"/>
            </w:tcBorders>
          </w:tcPr>
          <w:p w14:paraId="27166227">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27124F70">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34DDA251">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6A1BB3D6">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52809E86">
            <w:pPr>
              <w:spacing w:before="0" w:after="0" w:line="252" w:lineRule="exact"/>
              <w:jc w:val="left"/>
            </w:pPr>
          </w:p>
        </w:tc>
      </w:tr>
      <w:tr w14:paraId="42D3C3B3">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404E1E0C">
            <w:pPr>
              <w:spacing w:before="0" w:after="0" w:line="252" w:lineRule="exact"/>
              <w:jc w:val="left"/>
            </w:pPr>
            <w:r>
              <w:rPr>
                <w:sz w:val="22"/>
                <w:szCs w:val="22"/>
              </w:rPr>
              <w:t>31</w:t>
            </w:r>
          </w:p>
        </w:tc>
        <w:tc>
          <w:tcPr>
            <w:tcW w:w="5006" w:type="dxa"/>
            <w:tcBorders>
              <w:top w:val="single" w:color="000000" w:sz="4" w:space="0"/>
              <w:left w:val="single" w:color="000000" w:sz="4" w:space="0"/>
              <w:bottom w:val="single" w:color="000000" w:sz="4" w:space="0"/>
              <w:right w:val="single" w:color="000000" w:sz="4" w:space="0"/>
            </w:tcBorders>
          </w:tcPr>
          <w:p w14:paraId="5E7711E9">
            <w:pPr>
              <w:spacing w:before="0" w:after="0" w:line="252" w:lineRule="exact"/>
              <w:jc w:val="left"/>
            </w:pPr>
            <w:r>
              <w:rPr>
                <w:sz w:val="22"/>
                <w:szCs w:val="22"/>
              </w:rPr>
              <w:t>Insecurity in the area affects teaching and learning in my school.</w:t>
            </w:r>
          </w:p>
        </w:tc>
        <w:tc>
          <w:tcPr>
            <w:tcW w:w="540" w:type="dxa"/>
            <w:tcBorders>
              <w:top w:val="single" w:color="000000" w:sz="4" w:space="0"/>
              <w:left w:val="single" w:color="000000" w:sz="4" w:space="0"/>
              <w:bottom w:val="single" w:color="000000" w:sz="4" w:space="0"/>
              <w:right w:val="single" w:color="000000" w:sz="4" w:space="0"/>
            </w:tcBorders>
          </w:tcPr>
          <w:p w14:paraId="6175C2E4">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36549E63">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5D3E9DC3">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42B6FBB2">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12DEDD9A">
            <w:pPr>
              <w:spacing w:before="0" w:after="0" w:line="252" w:lineRule="exact"/>
              <w:jc w:val="left"/>
            </w:pPr>
          </w:p>
        </w:tc>
      </w:tr>
      <w:tr w14:paraId="7FD9F70D">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58ABFEE6">
            <w:pPr>
              <w:spacing w:before="0" w:after="0" w:line="252" w:lineRule="exact"/>
              <w:jc w:val="left"/>
            </w:pPr>
            <w:r>
              <w:rPr>
                <w:sz w:val="22"/>
                <w:szCs w:val="22"/>
              </w:rPr>
              <w:t>32</w:t>
            </w:r>
          </w:p>
        </w:tc>
        <w:tc>
          <w:tcPr>
            <w:tcW w:w="5006" w:type="dxa"/>
            <w:tcBorders>
              <w:top w:val="single" w:color="000000" w:sz="4" w:space="0"/>
              <w:left w:val="single" w:color="000000" w:sz="4" w:space="0"/>
              <w:bottom w:val="single" w:color="000000" w:sz="4" w:space="0"/>
              <w:right w:val="single" w:color="000000" w:sz="4" w:space="0"/>
            </w:tcBorders>
          </w:tcPr>
          <w:p w14:paraId="38DF92BC">
            <w:pPr>
              <w:spacing w:before="0" w:after="0" w:line="252" w:lineRule="exact"/>
              <w:jc w:val="left"/>
            </w:pPr>
            <w:r>
              <w:rPr>
                <w:sz w:val="22"/>
                <w:szCs w:val="22"/>
              </w:rPr>
              <w:t>The departure of teachers from my school has affected CBC implementation.</w:t>
            </w:r>
          </w:p>
        </w:tc>
        <w:tc>
          <w:tcPr>
            <w:tcW w:w="540" w:type="dxa"/>
            <w:tcBorders>
              <w:top w:val="single" w:color="000000" w:sz="4" w:space="0"/>
              <w:left w:val="single" w:color="000000" w:sz="4" w:space="0"/>
              <w:bottom w:val="single" w:color="000000" w:sz="4" w:space="0"/>
              <w:right w:val="single" w:color="000000" w:sz="4" w:space="0"/>
            </w:tcBorders>
          </w:tcPr>
          <w:p w14:paraId="1DF72812">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68656F25">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255C86AC">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4E977189">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06D4FBBF">
            <w:pPr>
              <w:spacing w:before="0" w:after="0" w:line="252" w:lineRule="exact"/>
              <w:jc w:val="left"/>
            </w:pPr>
          </w:p>
        </w:tc>
      </w:tr>
      <w:tr w14:paraId="192F8903">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3E7D7C36">
            <w:pPr>
              <w:spacing w:before="0" w:after="0" w:line="252" w:lineRule="exact"/>
              <w:jc w:val="left"/>
            </w:pPr>
            <w:r>
              <w:rPr>
                <w:sz w:val="22"/>
                <w:szCs w:val="22"/>
              </w:rPr>
              <w:t>33</w:t>
            </w:r>
          </w:p>
        </w:tc>
        <w:tc>
          <w:tcPr>
            <w:tcW w:w="5006" w:type="dxa"/>
            <w:tcBorders>
              <w:top w:val="single" w:color="000000" w:sz="4" w:space="0"/>
              <w:left w:val="single" w:color="000000" w:sz="4" w:space="0"/>
              <w:bottom w:val="single" w:color="000000" w:sz="4" w:space="0"/>
              <w:right w:val="single" w:color="000000" w:sz="4" w:space="0"/>
            </w:tcBorders>
          </w:tcPr>
          <w:p w14:paraId="735B214A">
            <w:pPr>
              <w:spacing w:before="0" w:after="0" w:line="252" w:lineRule="exact"/>
              <w:jc w:val="left"/>
            </w:pPr>
            <w:r>
              <w:rPr>
                <w:sz w:val="22"/>
                <w:szCs w:val="22"/>
              </w:rPr>
              <w:t>Pastoralist mobility and learner absenteeism make continuous assessment difficult.</w:t>
            </w:r>
          </w:p>
        </w:tc>
        <w:tc>
          <w:tcPr>
            <w:tcW w:w="540" w:type="dxa"/>
            <w:tcBorders>
              <w:top w:val="single" w:color="000000" w:sz="4" w:space="0"/>
              <w:left w:val="single" w:color="000000" w:sz="4" w:space="0"/>
              <w:bottom w:val="single" w:color="000000" w:sz="4" w:space="0"/>
              <w:right w:val="single" w:color="000000" w:sz="4" w:space="0"/>
            </w:tcBorders>
          </w:tcPr>
          <w:p w14:paraId="6C0BE4A1">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7F94A657">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603D31FA">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014F9732">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0BFE8B50">
            <w:pPr>
              <w:spacing w:before="0" w:after="0" w:line="252" w:lineRule="exact"/>
              <w:jc w:val="left"/>
            </w:pPr>
          </w:p>
        </w:tc>
      </w:tr>
    </w:tbl>
    <w:p w14:paraId="4858FF2F">
      <w:pPr>
        <w:pStyle w:val="4"/>
        <w:keepNext/>
        <w:spacing w:before="160" w:after="100" w:line="360" w:lineRule="exact"/>
      </w:pPr>
      <w:bookmarkStart w:id="60" w:name="__RefHeading___Toc2047_2020468522"/>
      <w:bookmarkEnd w:id="60"/>
      <w:r>
        <w:t>Section E: Implementation of the CBC</w:t>
      </w:r>
    </w:p>
    <w:p w14:paraId="5783D7CA">
      <w:pPr>
        <w:spacing w:before="0" w:after="80" w:line="360" w:lineRule="exact"/>
        <w:jc w:val="both"/>
      </w:pPr>
      <w:r>
        <w:rPr>
          <w:i/>
          <w:iCs/>
          <w:sz w:val="22"/>
          <w:szCs w:val="22"/>
        </w:rPr>
        <w:t>Key: SD = Strongly Disagree (1); D = Disagree (2); N = Neutral (3); A = Agree (4); SA = Strongly Agree (5)</w:t>
      </w:r>
    </w:p>
    <w:tbl>
      <w:tblPr>
        <w:tblStyle w:val="9"/>
        <w:tblW w:w="8306" w:type="dxa"/>
        <w:tblInd w:w="0" w:type="dxa"/>
        <w:tblLayout w:type="fixed"/>
        <w:tblCellMar>
          <w:top w:w="60" w:type="dxa"/>
          <w:left w:w="100" w:type="dxa"/>
          <w:bottom w:w="60" w:type="dxa"/>
          <w:right w:w="100" w:type="dxa"/>
        </w:tblCellMar>
      </w:tblPr>
      <w:tblGrid>
        <w:gridCol w:w="599"/>
        <w:gridCol w:w="5006"/>
        <w:gridCol w:w="540"/>
        <w:gridCol w:w="541"/>
        <w:gridCol w:w="540"/>
        <w:gridCol w:w="540"/>
        <w:gridCol w:w="539"/>
      </w:tblGrid>
      <w:tr w14:paraId="080A5DB0">
        <w:tblPrEx>
          <w:tblCellMar>
            <w:top w:w="60" w:type="dxa"/>
            <w:left w:w="100" w:type="dxa"/>
            <w:bottom w:w="60" w:type="dxa"/>
            <w:right w:w="100" w:type="dxa"/>
          </w:tblCellMar>
        </w:tblPrEx>
        <w:trPr>
          <w:tblHeader/>
        </w:trPr>
        <w:tc>
          <w:tcPr>
            <w:tcW w:w="599" w:type="dxa"/>
            <w:tcBorders>
              <w:top w:val="single" w:color="000000" w:sz="4" w:space="0"/>
              <w:left w:val="single" w:color="000000" w:sz="4" w:space="0"/>
              <w:bottom w:val="single" w:color="000000" w:sz="4" w:space="0"/>
              <w:right w:val="single" w:color="000000" w:sz="4" w:space="0"/>
            </w:tcBorders>
            <w:shd w:val="clear" w:color="auto" w:fill="D9D9D9"/>
          </w:tcPr>
          <w:p w14:paraId="76B7678F">
            <w:pPr>
              <w:spacing w:before="0" w:after="0" w:line="252" w:lineRule="exact"/>
              <w:jc w:val="left"/>
            </w:pPr>
            <w:r>
              <w:rPr>
                <w:b/>
                <w:bCs/>
                <w:sz w:val="22"/>
                <w:szCs w:val="22"/>
              </w:rPr>
              <w:t>No.</w:t>
            </w:r>
          </w:p>
        </w:tc>
        <w:tc>
          <w:tcPr>
            <w:tcW w:w="5006" w:type="dxa"/>
            <w:tcBorders>
              <w:top w:val="single" w:color="000000" w:sz="4" w:space="0"/>
              <w:left w:val="single" w:color="000000" w:sz="4" w:space="0"/>
              <w:bottom w:val="single" w:color="000000" w:sz="4" w:space="0"/>
              <w:right w:val="single" w:color="000000" w:sz="4" w:space="0"/>
            </w:tcBorders>
            <w:shd w:val="clear" w:color="auto" w:fill="D9D9D9"/>
          </w:tcPr>
          <w:p w14:paraId="652923C5">
            <w:pPr>
              <w:spacing w:before="0" w:after="0" w:line="252" w:lineRule="exact"/>
              <w:jc w:val="left"/>
            </w:pPr>
            <w:r>
              <w:rPr>
                <w:b/>
                <w:bCs/>
                <w:sz w:val="22"/>
                <w:szCs w:val="22"/>
              </w:rPr>
              <w:t>Statement</w:t>
            </w:r>
          </w:p>
        </w:tc>
        <w:tc>
          <w:tcPr>
            <w:tcW w:w="540" w:type="dxa"/>
            <w:tcBorders>
              <w:top w:val="single" w:color="000000" w:sz="4" w:space="0"/>
              <w:left w:val="single" w:color="000000" w:sz="4" w:space="0"/>
              <w:bottom w:val="single" w:color="000000" w:sz="4" w:space="0"/>
              <w:right w:val="single" w:color="000000" w:sz="4" w:space="0"/>
            </w:tcBorders>
            <w:shd w:val="clear" w:color="auto" w:fill="D9D9D9"/>
          </w:tcPr>
          <w:p w14:paraId="64ACD7C3">
            <w:pPr>
              <w:spacing w:before="0" w:after="0" w:line="252" w:lineRule="exact"/>
              <w:jc w:val="left"/>
            </w:pPr>
            <w:r>
              <w:rPr>
                <w:b/>
                <w:bCs/>
                <w:sz w:val="22"/>
                <w:szCs w:val="22"/>
              </w:rPr>
              <w:t>SD</w:t>
            </w:r>
          </w:p>
        </w:tc>
        <w:tc>
          <w:tcPr>
            <w:tcW w:w="541" w:type="dxa"/>
            <w:tcBorders>
              <w:top w:val="single" w:color="000000" w:sz="4" w:space="0"/>
              <w:left w:val="single" w:color="000000" w:sz="4" w:space="0"/>
              <w:bottom w:val="single" w:color="000000" w:sz="4" w:space="0"/>
              <w:right w:val="single" w:color="000000" w:sz="4" w:space="0"/>
            </w:tcBorders>
            <w:shd w:val="clear" w:color="auto" w:fill="D9D9D9"/>
          </w:tcPr>
          <w:p w14:paraId="06A08B40">
            <w:pPr>
              <w:spacing w:before="0" w:after="0" w:line="252" w:lineRule="exact"/>
              <w:jc w:val="left"/>
            </w:pPr>
            <w:r>
              <w:rPr>
                <w:b/>
                <w:bCs/>
                <w:sz w:val="22"/>
                <w:szCs w:val="22"/>
              </w:rPr>
              <w:t>D</w:t>
            </w:r>
          </w:p>
        </w:tc>
        <w:tc>
          <w:tcPr>
            <w:tcW w:w="540" w:type="dxa"/>
            <w:tcBorders>
              <w:top w:val="single" w:color="000000" w:sz="4" w:space="0"/>
              <w:left w:val="single" w:color="000000" w:sz="4" w:space="0"/>
              <w:bottom w:val="single" w:color="000000" w:sz="4" w:space="0"/>
              <w:right w:val="single" w:color="000000" w:sz="4" w:space="0"/>
            </w:tcBorders>
            <w:shd w:val="clear" w:color="auto" w:fill="D9D9D9"/>
          </w:tcPr>
          <w:p w14:paraId="47F782C9">
            <w:pPr>
              <w:spacing w:before="0" w:after="0" w:line="252" w:lineRule="exact"/>
              <w:jc w:val="left"/>
            </w:pPr>
            <w:r>
              <w:rPr>
                <w:b/>
                <w:bCs/>
                <w:sz w:val="22"/>
                <w:szCs w:val="22"/>
              </w:rPr>
              <w:t>N</w:t>
            </w:r>
          </w:p>
        </w:tc>
        <w:tc>
          <w:tcPr>
            <w:tcW w:w="540" w:type="dxa"/>
            <w:tcBorders>
              <w:top w:val="single" w:color="000000" w:sz="4" w:space="0"/>
              <w:left w:val="single" w:color="000000" w:sz="4" w:space="0"/>
              <w:bottom w:val="single" w:color="000000" w:sz="4" w:space="0"/>
              <w:right w:val="single" w:color="000000" w:sz="4" w:space="0"/>
            </w:tcBorders>
            <w:shd w:val="clear" w:color="auto" w:fill="D9D9D9"/>
          </w:tcPr>
          <w:p w14:paraId="340DA5F2">
            <w:pPr>
              <w:spacing w:before="0" w:after="0" w:line="252" w:lineRule="exact"/>
              <w:jc w:val="left"/>
            </w:pPr>
            <w:r>
              <w:rPr>
                <w:b/>
                <w:bCs/>
                <w:sz w:val="22"/>
                <w:szCs w:val="22"/>
              </w:rPr>
              <w:t>A</w:t>
            </w:r>
          </w:p>
        </w:tc>
        <w:tc>
          <w:tcPr>
            <w:tcW w:w="539" w:type="dxa"/>
            <w:tcBorders>
              <w:top w:val="single" w:color="000000" w:sz="4" w:space="0"/>
              <w:left w:val="single" w:color="000000" w:sz="4" w:space="0"/>
              <w:bottom w:val="single" w:color="000000" w:sz="4" w:space="0"/>
              <w:right w:val="single" w:color="000000" w:sz="4" w:space="0"/>
            </w:tcBorders>
            <w:shd w:val="clear" w:color="auto" w:fill="D9D9D9"/>
          </w:tcPr>
          <w:p w14:paraId="4FAF1E2D">
            <w:pPr>
              <w:spacing w:before="0" w:after="0" w:line="252" w:lineRule="exact"/>
              <w:jc w:val="left"/>
            </w:pPr>
            <w:r>
              <w:rPr>
                <w:b/>
                <w:bCs/>
                <w:sz w:val="22"/>
                <w:szCs w:val="22"/>
              </w:rPr>
              <w:t>SA</w:t>
            </w:r>
          </w:p>
        </w:tc>
      </w:tr>
      <w:tr w14:paraId="23549738">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06D721F5">
            <w:pPr>
              <w:spacing w:before="0" w:after="0" w:line="252" w:lineRule="exact"/>
              <w:jc w:val="left"/>
            </w:pPr>
            <w:r>
              <w:rPr>
                <w:sz w:val="22"/>
                <w:szCs w:val="22"/>
              </w:rPr>
              <w:t>34</w:t>
            </w:r>
          </w:p>
        </w:tc>
        <w:tc>
          <w:tcPr>
            <w:tcW w:w="5006" w:type="dxa"/>
            <w:tcBorders>
              <w:top w:val="single" w:color="000000" w:sz="4" w:space="0"/>
              <w:left w:val="single" w:color="000000" w:sz="4" w:space="0"/>
              <w:bottom w:val="single" w:color="000000" w:sz="4" w:space="0"/>
              <w:right w:val="single" w:color="000000" w:sz="4" w:space="0"/>
            </w:tcBorders>
          </w:tcPr>
          <w:p w14:paraId="3DDADD35">
            <w:pPr>
              <w:spacing w:before="0" w:after="0" w:line="252" w:lineRule="exact"/>
              <w:jc w:val="left"/>
            </w:pPr>
            <w:r>
              <w:rPr>
                <w:sz w:val="22"/>
                <w:szCs w:val="22"/>
              </w:rPr>
              <w:t>Learners in my classes actively take part in learning activities.</w:t>
            </w:r>
          </w:p>
        </w:tc>
        <w:tc>
          <w:tcPr>
            <w:tcW w:w="540" w:type="dxa"/>
            <w:tcBorders>
              <w:top w:val="single" w:color="000000" w:sz="4" w:space="0"/>
              <w:left w:val="single" w:color="000000" w:sz="4" w:space="0"/>
              <w:bottom w:val="single" w:color="000000" w:sz="4" w:space="0"/>
              <w:right w:val="single" w:color="000000" w:sz="4" w:space="0"/>
            </w:tcBorders>
          </w:tcPr>
          <w:p w14:paraId="157E6070">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291C1ACD">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3F7B5C2B">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7A09FB3D">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025E8661">
            <w:pPr>
              <w:spacing w:before="0" w:after="0" w:line="252" w:lineRule="exact"/>
              <w:jc w:val="left"/>
            </w:pPr>
          </w:p>
        </w:tc>
      </w:tr>
      <w:tr w14:paraId="0D3A8343">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27044794">
            <w:pPr>
              <w:spacing w:before="0" w:after="0" w:line="252" w:lineRule="exact"/>
              <w:jc w:val="left"/>
            </w:pPr>
            <w:r>
              <w:rPr>
                <w:sz w:val="22"/>
                <w:szCs w:val="22"/>
              </w:rPr>
              <w:t>35</w:t>
            </w:r>
          </w:p>
        </w:tc>
        <w:tc>
          <w:tcPr>
            <w:tcW w:w="5006" w:type="dxa"/>
            <w:tcBorders>
              <w:top w:val="single" w:color="000000" w:sz="4" w:space="0"/>
              <w:left w:val="single" w:color="000000" w:sz="4" w:space="0"/>
              <w:bottom w:val="single" w:color="000000" w:sz="4" w:space="0"/>
              <w:right w:val="single" w:color="000000" w:sz="4" w:space="0"/>
            </w:tcBorders>
          </w:tcPr>
          <w:p w14:paraId="6FA13373">
            <w:pPr>
              <w:spacing w:before="0" w:after="0" w:line="252" w:lineRule="exact"/>
              <w:jc w:val="left"/>
            </w:pPr>
            <w:r>
              <w:rPr>
                <w:sz w:val="22"/>
                <w:szCs w:val="22"/>
              </w:rPr>
              <w:t>Core competencies and values are integrated in the lessons I teach.</w:t>
            </w:r>
          </w:p>
        </w:tc>
        <w:tc>
          <w:tcPr>
            <w:tcW w:w="540" w:type="dxa"/>
            <w:tcBorders>
              <w:top w:val="single" w:color="000000" w:sz="4" w:space="0"/>
              <w:left w:val="single" w:color="000000" w:sz="4" w:space="0"/>
              <w:bottom w:val="single" w:color="000000" w:sz="4" w:space="0"/>
              <w:right w:val="single" w:color="000000" w:sz="4" w:space="0"/>
            </w:tcBorders>
          </w:tcPr>
          <w:p w14:paraId="0879E785">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53CFDC51">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20BD4494">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09010521">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6CD9A105">
            <w:pPr>
              <w:spacing w:before="0" w:after="0" w:line="252" w:lineRule="exact"/>
              <w:jc w:val="left"/>
            </w:pPr>
          </w:p>
        </w:tc>
      </w:tr>
      <w:tr w14:paraId="05CA92DA">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06AA1871">
            <w:pPr>
              <w:spacing w:before="0" w:after="0" w:line="252" w:lineRule="exact"/>
              <w:jc w:val="left"/>
            </w:pPr>
            <w:r>
              <w:rPr>
                <w:sz w:val="22"/>
                <w:szCs w:val="22"/>
              </w:rPr>
              <w:t>36</w:t>
            </w:r>
          </w:p>
        </w:tc>
        <w:tc>
          <w:tcPr>
            <w:tcW w:w="5006" w:type="dxa"/>
            <w:tcBorders>
              <w:top w:val="single" w:color="000000" w:sz="4" w:space="0"/>
              <w:left w:val="single" w:color="000000" w:sz="4" w:space="0"/>
              <w:bottom w:val="single" w:color="000000" w:sz="4" w:space="0"/>
              <w:right w:val="single" w:color="000000" w:sz="4" w:space="0"/>
            </w:tcBorders>
          </w:tcPr>
          <w:p w14:paraId="06492971">
            <w:pPr>
              <w:spacing w:before="0" w:after="0" w:line="252" w:lineRule="exact"/>
              <w:jc w:val="left"/>
            </w:pPr>
            <w:r>
              <w:rPr>
                <w:sz w:val="22"/>
                <w:szCs w:val="22"/>
              </w:rPr>
              <w:t>I carry out continuous assessment as required by the CBC.</w:t>
            </w:r>
          </w:p>
        </w:tc>
        <w:tc>
          <w:tcPr>
            <w:tcW w:w="540" w:type="dxa"/>
            <w:tcBorders>
              <w:top w:val="single" w:color="000000" w:sz="4" w:space="0"/>
              <w:left w:val="single" w:color="000000" w:sz="4" w:space="0"/>
              <w:bottom w:val="single" w:color="000000" w:sz="4" w:space="0"/>
              <w:right w:val="single" w:color="000000" w:sz="4" w:space="0"/>
            </w:tcBorders>
          </w:tcPr>
          <w:p w14:paraId="037F5827">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4BC0A846">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57D87DB9">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054F218C">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78AA3133">
            <w:pPr>
              <w:spacing w:before="0" w:after="0" w:line="252" w:lineRule="exact"/>
              <w:jc w:val="left"/>
            </w:pPr>
          </w:p>
        </w:tc>
      </w:tr>
      <w:tr w14:paraId="03EEA816">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719E4A65">
            <w:pPr>
              <w:spacing w:before="0" w:after="0" w:line="252" w:lineRule="exact"/>
              <w:jc w:val="left"/>
            </w:pPr>
            <w:r>
              <w:rPr>
                <w:sz w:val="22"/>
                <w:szCs w:val="22"/>
              </w:rPr>
              <w:t>37</w:t>
            </w:r>
          </w:p>
        </w:tc>
        <w:tc>
          <w:tcPr>
            <w:tcW w:w="5006" w:type="dxa"/>
            <w:tcBorders>
              <w:top w:val="single" w:color="000000" w:sz="4" w:space="0"/>
              <w:left w:val="single" w:color="000000" w:sz="4" w:space="0"/>
              <w:bottom w:val="single" w:color="000000" w:sz="4" w:space="0"/>
              <w:right w:val="single" w:color="000000" w:sz="4" w:space="0"/>
            </w:tcBorders>
          </w:tcPr>
          <w:p w14:paraId="4B040308">
            <w:pPr>
              <w:spacing w:before="0" w:after="0" w:line="252" w:lineRule="exact"/>
              <w:jc w:val="left"/>
            </w:pPr>
            <w:r>
              <w:rPr>
                <w:sz w:val="22"/>
                <w:szCs w:val="22"/>
              </w:rPr>
              <w:t>Learners complete projects and practical activities as required.</w:t>
            </w:r>
          </w:p>
        </w:tc>
        <w:tc>
          <w:tcPr>
            <w:tcW w:w="540" w:type="dxa"/>
            <w:tcBorders>
              <w:top w:val="single" w:color="000000" w:sz="4" w:space="0"/>
              <w:left w:val="single" w:color="000000" w:sz="4" w:space="0"/>
              <w:bottom w:val="single" w:color="000000" w:sz="4" w:space="0"/>
              <w:right w:val="single" w:color="000000" w:sz="4" w:space="0"/>
            </w:tcBorders>
          </w:tcPr>
          <w:p w14:paraId="2E9D0C21">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6091A629">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6EBABAA9">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6706B833">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304469FE">
            <w:pPr>
              <w:spacing w:before="0" w:after="0" w:line="252" w:lineRule="exact"/>
              <w:jc w:val="left"/>
            </w:pPr>
          </w:p>
        </w:tc>
      </w:tr>
      <w:tr w14:paraId="06102C38">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1C6AA0C0">
            <w:pPr>
              <w:spacing w:before="0" w:after="0" w:line="252" w:lineRule="exact"/>
              <w:jc w:val="left"/>
            </w:pPr>
            <w:r>
              <w:rPr>
                <w:sz w:val="22"/>
                <w:szCs w:val="22"/>
              </w:rPr>
              <w:t>38</w:t>
            </w:r>
          </w:p>
        </w:tc>
        <w:tc>
          <w:tcPr>
            <w:tcW w:w="5006" w:type="dxa"/>
            <w:tcBorders>
              <w:top w:val="single" w:color="000000" w:sz="4" w:space="0"/>
              <w:left w:val="single" w:color="000000" w:sz="4" w:space="0"/>
              <w:bottom w:val="single" w:color="000000" w:sz="4" w:space="0"/>
              <w:right w:val="single" w:color="000000" w:sz="4" w:space="0"/>
            </w:tcBorders>
          </w:tcPr>
          <w:p w14:paraId="735CD941">
            <w:pPr>
              <w:spacing w:before="0" w:after="0" w:line="252" w:lineRule="exact"/>
              <w:jc w:val="left"/>
            </w:pPr>
            <w:r>
              <w:rPr>
                <w:sz w:val="22"/>
                <w:szCs w:val="22"/>
              </w:rPr>
              <w:t>Parents are involved in their children’s learning activities.</w:t>
            </w:r>
          </w:p>
        </w:tc>
        <w:tc>
          <w:tcPr>
            <w:tcW w:w="540" w:type="dxa"/>
            <w:tcBorders>
              <w:top w:val="single" w:color="000000" w:sz="4" w:space="0"/>
              <w:left w:val="single" w:color="000000" w:sz="4" w:space="0"/>
              <w:bottom w:val="single" w:color="000000" w:sz="4" w:space="0"/>
              <w:right w:val="single" w:color="000000" w:sz="4" w:space="0"/>
            </w:tcBorders>
          </w:tcPr>
          <w:p w14:paraId="252C9413">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12B825D3">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36D2A52D">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4536824C">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079A10E5">
            <w:pPr>
              <w:spacing w:before="0" w:after="0" w:line="252" w:lineRule="exact"/>
              <w:jc w:val="left"/>
            </w:pPr>
          </w:p>
        </w:tc>
      </w:tr>
      <w:tr w14:paraId="64E71F37">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2543B63B">
            <w:pPr>
              <w:spacing w:before="0" w:after="0" w:line="252" w:lineRule="exact"/>
              <w:jc w:val="left"/>
            </w:pPr>
            <w:r>
              <w:rPr>
                <w:sz w:val="22"/>
                <w:szCs w:val="22"/>
              </w:rPr>
              <w:t>39</w:t>
            </w:r>
          </w:p>
        </w:tc>
        <w:tc>
          <w:tcPr>
            <w:tcW w:w="5006" w:type="dxa"/>
            <w:tcBorders>
              <w:top w:val="single" w:color="000000" w:sz="4" w:space="0"/>
              <w:left w:val="single" w:color="000000" w:sz="4" w:space="0"/>
              <w:bottom w:val="single" w:color="000000" w:sz="4" w:space="0"/>
              <w:right w:val="single" w:color="000000" w:sz="4" w:space="0"/>
            </w:tcBorders>
          </w:tcPr>
          <w:p w14:paraId="25CB39E3">
            <w:pPr>
              <w:spacing w:before="0" w:after="0" w:line="252" w:lineRule="exact"/>
              <w:jc w:val="left"/>
            </w:pPr>
            <w:r>
              <w:rPr>
                <w:sz w:val="22"/>
                <w:szCs w:val="22"/>
              </w:rPr>
              <w:t>I cover the curriculum designs within the planned time.</w:t>
            </w:r>
          </w:p>
        </w:tc>
        <w:tc>
          <w:tcPr>
            <w:tcW w:w="540" w:type="dxa"/>
            <w:tcBorders>
              <w:top w:val="single" w:color="000000" w:sz="4" w:space="0"/>
              <w:left w:val="single" w:color="000000" w:sz="4" w:space="0"/>
              <w:bottom w:val="single" w:color="000000" w:sz="4" w:space="0"/>
              <w:right w:val="single" w:color="000000" w:sz="4" w:space="0"/>
            </w:tcBorders>
          </w:tcPr>
          <w:p w14:paraId="32C04900">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17ABBACA">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36A49304">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42D298BF">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16D144DA">
            <w:pPr>
              <w:spacing w:before="0" w:after="0" w:line="252" w:lineRule="exact"/>
              <w:jc w:val="left"/>
            </w:pPr>
          </w:p>
        </w:tc>
      </w:tr>
      <w:tr w14:paraId="0E90D5C4">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2C15E07D">
            <w:pPr>
              <w:spacing w:before="0" w:after="0" w:line="252" w:lineRule="exact"/>
              <w:jc w:val="left"/>
            </w:pPr>
            <w:r>
              <w:rPr>
                <w:sz w:val="22"/>
                <w:szCs w:val="22"/>
              </w:rPr>
              <w:t>40</w:t>
            </w:r>
          </w:p>
        </w:tc>
        <w:tc>
          <w:tcPr>
            <w:tcW w:w="5006" w:type="dxa"/>
            <w:tcBorders>
              <w:top w:val="single" w:color="000000" w:sz="4" w:space="0"/>
              <w:left w:val="single" w:color="000000" w:sz="4" w:space="0"/>
              <w:bottom w:val="single" w:color="000000" w:sz="4" w:space="0"/>
              <w:right w:val="single" w:color="000000" w:sz="4" w:space="0"/>
            </w:tcBorders>
          </w:tcPr>
          <w:p w14:paraId="67491B1E">
            <w:pPr>
              <w:spacing w:before="0" w:after="0" w:line="252" w:lineRule="exact"/>
              <w:jc w:val="left"/>
            </w:pPr>
            <w:r>
              <w:rPr>
                <w:sz w:val="22"/>
                <w:szCs w:val="22"/>
              </w:rPr>
              <w:t>Overall, the CBC is being implemented effectively in my school.</w:t>
            </w:r>
          </w:p>
        </w:tc>
        <w:tc>
          <w:tcPr>
            <w:tcW w:w="540" w:type="dxa"/>
            <w:tcBorders>
              <w:top w:val="single" w:color="000000" w:sz="4" w:space="0"/>
              <w:left w:val="single" w:color="000000" w:sz="4" w:space="0"/>
              <w:bottom w:val="single" w:color="000000" w:sz="4" w:space="0"/>
              <w:right w:val="single" w:color="000000" w:sz="4" w:space="0"/>
            </w:tcBorders>
          </w:tcPr>
          <w:p w14:paraId="5FF46C7F">
            <w:pPr>
              <w:spacing w:before="0" w:after="0" w:line="252" w:lineRule="exact"/>
              <w:jc w:val="left"/>
            </w:pPr>
          </w:p>
        </w:tc>
        <w:tc>
          <w:tcPr>
            <w:tcW w:w="541" w:type="dxa"/>
            <w:tcBorders>
              <w:top w:val="single" w:color="000000" w:sz="4" w:space="0"/>
              <w:left w:val="single" w:color="000000" w:sz="4" w:space="0"/>
              <w:bottom w:val="single" w:color="000000" w:sz="4" w:space="0"/>
              <w:right w:val="single" w:color="000000" w:sz="4" w:space="0"/>
            </w:tcBorders>
          </w:tcPr>
          <w:p w14:paraId="0FBE7542">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1B426BCE">
            <w:pPr>
              <w:spacing w:before="0" w:after="0" w:line="252" w:lineRule="exact"/>
              <w:jc w:val="left"/>
            </w:pPr>
          </w:p>
        </w:tc>
        <w:tc>
          <w:tcPr>
            <w:tcW w:w="540" w:type="dxa"/>
            <w:tcBorders>
              <w:top w:val="single" w:color="000000" w:sz="4" w:space="0"/>
              <w:left w:val="single" w:color="000000" w:sz="4" w:space="0"/>
              <w:bottom w:val="single" w:color="000000" w:sz="4" w:space="0"/>
              <w:right w:val="single" w:color="000000" w:sz="4" w:space="0"/>
            </w:tcBorders>
          </w:tcPr>
          <w:p w14:paraId="059FDA60">
            <w:pPr>
              <w:spacing w:before="0" w:after="0" w:line="252" w:lineRule="exact"/>
              <w:jc w:val="left"/>
            </w:pPr>
          </w:p>
        </w:tc>
        <w:tc>
          <w:tcPr>
            <w:tcW w:w="539" w:type="dxa"/>
            <w:tcBorders>
              <w:top w:val="single" w:color="000000" w:sz="4" w:space="0"/>
              <w:left w:val="single" w:color="000000" w:sz="4" w:space="0"/>
              <w:bottom w:val="single" w:color="000000" w:sz="4" w:space="0"/>
              <w:right w:val="single" w:color="000000" w:sz="4" w:space="0"/>
            </w:tcBorders>
          </w:tcPr>
          <w:p w14:paraId="28F89B5F">
            <w:pPr>
              <w:spacing w:before="0" w:after="0" w:line="252" w:lineRule="exact"/>
              <w:jc w:val="left"/>
            </w:pPr>
          </w:p>
        </w:tc>
      </w:tr>
    </w:tbl>
    <w:p w14:paraId="01F2392B">
      <w:pPr>
        <w:pStyle w:val="4"/>
        <w:keepNext/>
        <w:spacing w:before="160" w:after="100" w:line="360" w:lineRule="exact"/>
      </w:pPr>
      <w:bookmarkStart w:id="61" w:name="__RefHeading___Toc2049_2020468522"/>
      <w:bookmarkEnd w:id="61"/>
      <w:r>
        <w:t>Section F: General Comments</w:t>
      </w:r>
    </w:p>
    <w:p w14:paraId="3E88EA3D">
      <w:pPr>
        <w:spacing w:before="0" w:after="160" w:line="360" w:lineRule="exact"/>
        <w:jc w:val="left"/>
      </w:pPr>
      <w:r>
        <w:t>41. What would most help you to implement the CBC more effectively in your school?</w:t>
      </w:r>
    </w:p>
    <w:p w14:paraId="017BDFA3">
      <w:pPr>
        <w:spacing w:before="0" w:after="60" w:line="360" w:lineRule="exact"/>
        <w:jc w:val="left"/>
      </w:pPr>
      <w:r>
        <w:t>.........................................................................................................................................</w:t>
      </w:r>
    </w:p>
    <w:p w14:paraId="0C779E98">
      <w:pPr>
        <w:spacing w:before="0" w:after="60" w:line="360" w:lineRule="exact"/>
        <w:jc w:val="left"/>
      </w:pPr>
      <w:r>
        <w:t>.........................................................................................................................................</w:t>
      </w:r>
    </w:p>
    <w:p w14:paraId="65F65912">
      <w:pPr>
        <w:spacing w:before="0" w:after="60" w:line="360" w:lineRule="exact"/>
        <w:jc w:val="left"/>
      </w:pPr>
      <w:r>
        <w:t>.........................................................................................................................................</w:t>
      </w:r>
    </w:p>
    <w:p w14:paraId="5333D329">
      <w:pPr>
        <w:spacing w:before="0" w:after="160" w:line="360" w:lineRule="exact"/>
        <w:jc w:val="center"/>
      </w:pPr>
      <w:r>
        <w:rPr>
          <w:i/>
          <w:iCs/>
        </w:rPr>
        <w:t>Thank you for your participation.</w:t>
      </w:r>
    </w:p>
    <w:p w14:paraId="312F21E6">
      <w:pPr>
        <w:pStyle w:val="3"/>
        <w:keepNext/>
        <w:spacing w:before="200" w:after="120" w:line="360" w:lineRule="exact"/>
      </w:pPr>
      <w:bookmarkStart w:id="62" w:name="__RefHeading___Toc2051_2020468522"/>
      <w:bookmarkEnd w:id="62"/>
      <w:r>
        <w:t>Appendix IV: Interview Guide for Head Teachers</w:t>
      </w:r>
    </w:p>
    <w:p w14:paraId="08303C6D">
      <w:pPr>
        <w:spacing w:before="0" w:after="160" w:line="360" w:lineRule="exact"/>
        <w:jc w:val="both"/>
      </w:pPr>
      <w:r>
        <w:rPr>
          <w:i/>
          <w:iCs/>
        </w:rPr>
        <w:t>Introduction:</w:t>
      </w:r>
      <w:r>
        <w:t xml:space="preserve"> The researcher will introduce themself, explain the purpose of the study, assure the head teacher of confidentiality, and seek consent to take notes and record the interview.</w:t>
      </w:r>
    </w:p>
    <w:p w14:paraId="7155EC0D">
      <w:pPr>
        <w:pStyle w:val="32"/>
        <w:numPr>
          <w:ilvl w:val="0"/>
          <w:numId w:val="7"/>
        </w:numPr>
        <w:spacing w:before="0" w:after="80" w:line="360" w:lineRule="exact"/>
        <w:jc w:val="both"/>
      </w:pPr>
      <w:r>
        <w:t>How long have you been head teacher in this school, and how many teachers do you have? How many are on contract or BOM terms?</w:t>
      </w:r>
    </w:p>
    <w:p w14:paraId="7EABD724">
      <w:pPr>
        <w:pStyle w:val="32"/>
        <w:numPr>
          <w:ilvl w:val="0"/>
          <w:numId w:val="8"/>
        </w:numPr>
        <w:tabs>
          <w:tab w:val="left" w:pos="0"/>
        </w:tabs>
        <w:spacing w:before="0" w:after="80" w:line="360" w:lineRule="exact"/>
        <w:jc w:val="both"/>
      </w:pPr>
      <w:r>
        <w:t>How were teachers in this school prepared for the CBC? What training have they received, and how useful was it?</w:t>
      </w:r>
    </w:p>
    <w:p w14:paraId="2B3AFD8F">
      <w:pPr>
        <w:pStyle w:val="32"/>
        <w:numPr>
          <w:ilvl w:val="0"/>
          <w:numId w:val="8"/>
        </w:numPr>
        <w:tabs>
          <w:tab w:val="left" w:pos="0"/>
        </w:tabs>
        <w:spacing w:before="0" w:after="80" w:line="360" w:lineRule="exact"/>
        <w:jc w:val="both"/>
      </w:pPr>
      <w:r>
        <w:t>How would you describe your teachers’ understanding of the CBC? Where are the main gaps?</w:t>
      </w:r>
    </w:p>
    <w:p w14:paraId="672967A7">
      <w:pPr>
        <w:pStyle w:val="32"/>
        <w:numPr>
          <w:ilvl w:val="0"/>
          <w:numId w:val="8"/>
        </w:numPr>
        <w:tabs>
          <w:tab w:val="left" w:pos="0"/>
        </w:tabs>
        <w:spacing w:before="0" w:after="80" w:line="360" w:lineRule="exact"/>
        <w:jc w:val="both"/>
      </w:pPr>
      <w:r>
        <w:t>How confident are your teachers in lesson planning, learner-centred methods and competency-based assessment?</w:t>
      </w:r>
    </w:p>
    <w:p w14:paraId="00682114">
      <w:pPr>
        <w:pStyle w:val="32"/>
        <w:numPr>
          <w:ilvl w:val="0"/>
          <w:numId w:val="8"/>
        </w:numPr>
        <w:tabs>
          <w:tab w:val="left" w:pos="0"/>
        </w:tabs>
        <w:spacing w:before="0" w:after="80" w:line="360" w:lineRule="exact"/>
        <w:jc w:val="both"/>
      </w:pPr>
      <w:r>
        <w:t>What support do you, the curriculum support officers and the TSC give teachers in implementing the CBC?</w:t>
      </w:r>
    </w:p>
    <w:p w14:paraId="5BCC5A50">
      <w:pPr>
        <w:pStyle w:val="32"/>
        <w:numPr>
          <w:ilvl w:val="0"/>
          <w:numId w:val="8"/>
        </w:numPr>
        <w:tabs>
          <w:tab w:val="left" w:pos="0"/>
        </w:tabs>
        <w:spacing w:before="0" w:after="80" w:line="360" w:lineRule="exact"/>
        <w:jc w:val="both"/>
      </w:pPr>
      <w:r>
        <w:t>What challenges affect your teachers’ competence? How have resources, workload, class size, insecurity and staff turnover affected the school?</w:t>
      </w:r>
    </w:p>
    <w:p w14:paraId="64095107">
      <w:pPr>
        <w:pStyle w:val="32"/>
        <w:numPr>
          <w:ilvl w:val="0"/>
          <w:numId w:val="8"/>
        </w:numPr>
        <w:tabs>
          <w:tab w:val="left" w:pos="0"/>
        </w:tabs>
        <w:spacing w:before="0" w:after="80" w:line="360" w:lineRule="exact"/>
        <w:jc w:val="both"/>
      </w:pPr>
      <w:r>
        <w:t>In your view, how well is the CBC being implemented in this school? Can you give an example of good practice, and of where things fall short?</w:t>
      </w:r>
    </w:p>
    <w:p w14:paraId="3F61E07F">
      <w:pPr>
        <w:pStyle w:val="32"/>
        <w:numPr>
          <w:ilvl w:val="0"/>
          <w:numId w:val="8"/>
        </w:numPr>
        <w:tabs>
          <w:tab w:val="left" w:pos="0"/>
        </w:tabs>
        <w:spacing w:before="0" w:after="80" w:line="360" w:lineRule="exact"/>
        <w:jc w:val="both"/>
      </w:pPr>
      <w:r>
        <w:t>Do you see a difference in how the CBC is implemented by teachers with more training or experience compared with others?</w:t>
      </w:r>
    </w:p>
    <w:p w14:paraId="4A472526">
      <w:pPr>
        <w:pStyle w:val="32"/>
        <w:numPr>
          <w:ilvl w:val="0"/>
          <w:numId w:val="8"/>
        </w:numPr>
        <w:tabs>
          <w:tab w:val="left" w:pos="0"/>
        </w:tabs>
        <w:spacing w:before="0" w:after="80" w:line="360" w:lineRule="exact"/>
        <w:jc w:val="both"/>
      </w:pPr>
      <w:r>
        <w:t>What should the Ministry of Education, the TSC and KICD do to strengthen teachers’ competence in areas like Habaswein?</w:t>
      </w:r>
    </w:p>
    <w:p w14:paraId="6B8C91B8">
      <w:pPr>
        <w:pStyle w:val="3"/>
        <w:keepNext/>
        <w:spacing w:before="200" w:after="120" w:line="360" w:lineRule="exact"/>
      </w:pPr>
      <w:bookmarkStart w:id="63" w:name="__RefHeading___Toc2053_2020468522"/>
      <w:bookmarkEnd w:id="63"/>
      <w:r>
        <w:t>Appendix V: Classroom Observation Checklist</w:t>
      </w:r>
    </w:p>
    <w:p w14:paraId="59723E00">
      <w:pPr>
        <w:spacing w:before="0" w:after="160" w:line="360" w:lineRule="exact"/>
        <w:jc w:val="both"/>
      </w:pPr>
      <w:r>
        <w:t>School code: ________   Grade: ________   Learning area: ______________   Date: ____________   Number of learners present: ______</w:t>
      </w:r>
    </w:p>
    <w:p w14:paraId="6F3DDD75">
      <w:pPr>
        <w:spacing w:before="0" w:after="80" w:line="360" w:lineRule="exact"/>
        <w:jc w:val="both"/>
      </w:pPr>
      <w:r>
        <w:rPr>
          <w:i/>
          <w:iCs/>
        </w:rPr>
        <w:t>Key:</w:t>
      </w:r>
      <w:r>
        <w:t xml:space="preserve"> 0 = Not observed; 1 = Partly observed; 2 = Fully observed</w:t>
      </w:r>
    </w:p>
    <w:tbl>
      <w:tblPr>
        <w:tblStyle w:val="9"/>
        <w:tblW w:w="8306" w:type="dxa"/>
        <w:tblInd w:w="0" w:type="dxa"/>
        <w:tblLayout w:type="fixed"/>
        <w:tblCellMar>
          <w:top w:w="60" w:type="dxa"/>
          <w:left w:w="100" w:type="dxa"/>
          <w:bottom w:w="60" w:type="dxa"/>
          <w:right w:w="100" w:type="dxa"/>
        </w:tblCellMar>
      </w:tblPr>
      <w:tblGrid>
        <w:gridCol w:w="599"/>
        <w:gridCol w:w="4506"/>
        <w:gridCol w:w="450"/>
        <w:gridCol w:w="451"/>
        <w:gridCol w:w="450"/>
        <w:gridCol w:w="1849"/>
      </w:tblGrid>
      <w:tr w14:paraId="1A356502">
        <w:trPr>
          <w:tblHeader/>
        </w:trPr>
        <w:tc>
          <w:tcPr>
            <w:tcW w:w="599" w:type="dxa"/>
            <w:tcBorders>
              <w:top w:val="single" w:color="000000" w:sz="4" w:space="0"/>
              <w:left w:val="single" w:color="000000" w:sz="4" w:space="0"/>
              <w:bottom w:val="single" w:color="000000" w:sz="4" w:space="0"/>
              <w:right w:val="single" w:color="000000" w:sz="4" w:space="0"/>
            </w:tcBorders>
            <w:shd w:val="clear" w:color="auto" w:fill="D9D9D9"/>
          </w:tcPr>
          <w:p w14:paraId="24C42565">
            <w:pPr>
              <w:spacing w:before="0" w:after="0" w:line="252" w:lineRule="exact"/>
              <w:jc w:val="left"/>
            </w:pPr>
            <w:r>
              <w:rPr>
                <w:b/>
                <w:bCs/>
                <w:sz w:val="22"/>
                <w:szCs w:val="22"/>
              </w:rPr>
              <w:t>No.</w:t>
            </w:r>
          </w:p>
        </w:tc>
        <w:tc>
          <w:tcPr>
            <w:tcW w:w="4506" w:type="dxa"/>
            <w:tcBorders>
              <w:top w:val="single" w:color="000000" w:sz="4" w:space="0"/>
              <w:left w:val="single" w:color="000000" w:sz="4" w:space="0"/>
              <w:bottom w:val="single" w:color="000000" w:sz="4" w:space="0"/>
              <w:right w:val="single" w:color="000000" w:sz="4" w:space="0"/>
            </w:tcBorders>
            <w:shd w:val="clear" w:color="auto" w:fill="D9D9D9"/>
          </w:tcPr>
          <w:p w14:paraId="117306DD">
            <w:pPr>
              <w:spacing w:before="0" w:after="0" w:line="252" w:lineRule="exact"/>
              <w:jc w:val="left"/>
            </w:pPr>
            <w:r>
              <w:rPr>
                <w:b/>
                <w:bCs/>
                <w:sz w:val="22"/>
                <w:szCs w:val="22"/>
              </w:rPr>
              <w:t>Aspect Observed</w:t>
            </w:r>
          </w:p>
        </w:tc>
        <w:tc>
          <w:tcPr>
            <w:tcW w:w="450" w:type="dxa"/>
            <w:tcBorders>
              <w:top w:val="single" w:color="000000" w:sz="4" w:space="0"/>
              <w:left w:val="single" w:color="000000" w:sz="4" w:space="0"/>
              <w:bottom w:val="single" w:color="000000" w:sz="4" w:space="0"/>
              <w:right w:val="single" w:color="000000" w:sz="4" w:space="0"/>
            </w:tcBorders>
            <w:shd w:val="clear" w:color="auto" w:fill="D9D9D9"/>
          </w:tcPr>
          <w:p w14:paraId="7F8520E4">
            <w:pPr>
              <w:spacing w:before="0" w:after="0" w:line="252" w:lineRule="exact"/>
              <w:jc w:val="center"/>
            </w:pPr>
            <w:r>
              <w:rPr>
                <w:b/>
                <w:bCs/>
                <w:sz w:val="22"/>
                <w:szCs w:val="22"/>
              </w:rPr>
              <w:t>0</w:t>
            </w:r>
          </w:p>
        </w:tc>
        <w:tc>
          <w:tcPr>
            <w:tcW w:w="451" w:type="dxa"/>
            <w:tcBorders>
              <w:top w:val="single" w:color="000000" w:sz="4" w:space="0"/>
              <w:left w:val="single" w:color="000000" w:sz="4" w:space="0"/>
              <w:bottom w:val="single" w:color="000000" w:sz="4" w:space="0"/>
              <w:right w:val="single" w:color="000000" w:sz="4" w:space="0"/>
            </w:tcBorders>
            <w:shd w:val="clear" w:color="auto" w:fill="D9D9D9"/>
          </w:tcPr>
          <w:p w14:paraId="4E6B7CDB">
            <w:pPr>
              <w:spacing w:before="0" w:after="0" w:line="252" w:lineRule="exact"/>
              <w:jc w:val="center"/>
            </w:pPr>
            <w:r>
              <w:rPr>
                <w:b/>
                <w:bCs/>
                <w:sz w:val="22"/>
                <w:szCs w:val="22"/>
              </w:rPr>
              <w:t>1</w:t>
            </w:r>
          </w:p>
        </w:tc>
        <w:tc>
          <w:tcPr>
            <w:tcW w:w="450" w:type="dxa"/>
            <w:tcBorders>
              <w:top w:val="single" w:color="000000" w:sz="4" w:space="0"/>
              <w:left w:val="single" w:color="000000" w:sz="4" w:space="0"/>
              <w:bottom w:val="single" w:color="000000" w:sz="4" w:space="0"/>
              <w:right w:val="single" w:color="000000" w:sz="4" w:space="0"/>
            </w:tcBorders>
            <w:shd w:val="clear" w:color="auto" w:fill="D9D9D9"/>
          </w:tcPr>
          <w:p w14:paraId="5504A899">
            <w:pPr>
              <w:spacing w:before="0" w:after="0" w:line="252" w:lineRule="exact"/>
              <w:jc w:val="center"/>
            </w:pPr>
            <w:r>
              <w:rPr>
                <w:b/>
                <w:bCs/>
                <w:sz w:val="22"/>
                <w:szCs w:val="22"/>
              </w:rPr>
              <w:t>2</w:t>
            </w:r>
          </w:p>
        </w:tc>
        <w:tc>
          <w:tcPr>
            <w:tcW w:w="1849" w:type="dxa"/>
            <w:tcBorders>
              <w:top w:val="single" w:color="000000" w:sz="4" w:space="0"/>
              <w:left w:val="single" w:color="000000" w:sz="4" w:space="0"/>
              <w:bottom w:val="single" w:color="000000" w:sz="4" w:space="0"/>
              <w:right w:val="single" w:color="000000" w:sz="4" w:space="0"/>
            </w:tcBorders>
            <w:shd w:val="clear" w:color="auto" w:fill="D9D9D9"/>
          </w:tcPr>
          <w:p w14:paraId="5C22A8F1">
            <w:pPr>
              <w:spacing w:before="0" w:after="0" w:line="252" w:lineRule="exact"/>
              <w:jc w:val="center"/>
            </w:pPr>
            <w:r>
              <w:rPr>
                <w:b/>
                <w:bCs/>
                <w:sz w:val="22"/>
                <w:szCs w:val="22"/>
              </w:rPr>
              <w:t>Remarks</w:t>
            </w:r>
          </w:p>
        </w:tc>
      </w:tr>
      <w:tr w14:paraId="76E6AFC3">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05F70A34">
            <w:pPr>
              <w:spacing w:before="0" w:after="0" w:line="252" w:lineRule="exact"/>
              <w:jc w:val="left"/>
            </w:pPr>
            <w:r>
              <w:rPr>
                <w:sz w:val="22"/>
                <w:szCs w:val="22"/>
              </w:rPr>
              <w:t>1</w:t>
            </w:r>
          </w:p>
        </w:tc>
        <w:tc>
          <w:tcPr>
            <w:tcW w:w="4506" w:type="dxa"/>
            <w:tcBorders>
              <w:top w:val="single" w:color="000000" w:sz="4" w:space="0"/>
              <w:left w:val="single" w:color="000000" w:sz="4" w:space="0"/>
              <w:bottom w:val="single" w:color="000000" w:sz="4" w:space="0"/>
              <w:right w:val="single" w:color="000000" w:sz="4" w:space="0"/>
            </w:tcBorders>
          </w:tcPr>
          <w:p w14:paraId="0F58C753">
            <w:pPr>
              <w:spacing w:before="0" w:after="0" w:line="252" w:lineRule="exact"/>
              <w:jc w:val="left"/>
            </w:pPr>
            <w:r>
              <w:rPr>
                <w:sz w:val="22"/>
                <w:szCs w:val="22"/>
              </w:rPr>
              <w:t>Lesson plan has specific learning outcomes and key inquiry questions</w:t>
            </w:r>
          </w:p>
        </w:tc>
        <w:tc>
          <w:tcPr>
            <w:tcW w:w="450" w:type="dxa"/>
            <w:tcBorders>
              <w:top w:val="single" w:color="000000" w:sz="4" w:space="0"/>
              <w:left w:val="single" w:color="000000" w:sz="4" w:space="0"/>
              <w:bottom w:val="single" w:color="000000" w:sz="4" w:space="0"/>
              <w:right w:val="single" w:color="000000" w:sz="4" w:space="0"/>
            </w:tcBorders>
          </w:tcPr>
          <w:p w14:paraId="420F51FD">
            <w:pPr>
              <w:spacing w:before="0" w:after="0" w:line="252" w:lineRule="exact"/>
              <w:jc w:val="center"/>
            </w:pPr>
          </w:p>
        </w:tc>
        <w:tc>
          <w:tcPr>
            <w:tcW w:w="451" w:type="dxa"/>
            <w:tcBorders>
              <w:top w:val="single" w:color="000000" w:sz="4" w:space="0"/>
              <w:left w:val="single" w:color="000000" w:sz="4" w:space="0"/>
              <w:bottom w:val="single" w:color="000000" w:sz="4" w:space="0"/>
              <w:right w:val="single" w:color="000000" w:sz="4" w:space="0"/>
            </w:tcBorders>
          </w:tcPr>
          <w:p w14:paraId="75D1975F">
            <w:pPr>
              <w:spacing w:before="0" w:after="0" w:line="252" w:lineRule="exact"/>
              <w:jc w:val="center"/>
            </w:pPr>
          </w:p>
        </w:tc>
        <w:tc>
          <w:tcPr>
            <w:tcW w:w="450" w:type="dxa"/>
            <w:tcBorders>
              <w:top w:val="single" w:color="000000" w:sz="4" w:space="0"/>
              <w:left w:val="single" w:color="000000" w:sz="4" w:space="0"/>
              <w:bottom w:val="single" w:color="000000" w:sz="4" w:space="0"/>
              <w:right w:val="single" w:color="000000" w:sz="4" w:space="0"/>
            </w:tcBorders>
          </w:tcPr>
          <w:p w14:paraId="148DB9FB">
            <w:pPr>
              <w:spacing w:before="0" w:after="0" w:line="252" w:lineRule="exact"/>
              <w:jc w:val="center"/>
            </w:pPr>
          </w:p>
        </w:tc>
        <w:tc>
          <w:tcPr>
            <w:tcW w:w="1849" w:type="dxa"/>
            <w:tcBorders>
              <w:top w:val="single" w:color="000000" w:sz="4" w:space="0"/>
              <w:left w:val="single" w:color="000000" w:sz="4" w:space="0"/>
              <w:bottom w:val="single" w:color="000000" w:sz="4" w:space="0"/>
              <w:right w:val="single" w:color="000000" w:sz="4" w:space="0"/>
            </w:tcBorders>
          </w:tcPr>
          <w:p w14:paraId="7EFBDFDF">
            <w:pPr>
              <w:spacing w:before="0" w:after="0" w:line="252" w:lineRule="exact"/>
              <w:jc w:val="center"/>
            </w:pPr>
          </w:p>
        </w:tc>
      </w:tr>
      <w:tr w14:paraId="62ED96FB">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0DD42162">
            <w:pPr>
              <w:spacing w:before="0" w:after="0" w:line="252" w:lineRule="exact"/>
              <w:jc w:val="left"/>
            </w:pPr>
            <w:r>
              <w:rPr>
                <w:sz w:val="22"/>
                <w:szCs w:val="22"/>
              </w:rPr>
              <w:t>2</w:t>
            </w:r>
          </w:p>
        </w:tc>
        <w:tc>
          <w:tcPr>
            <w:tcW w:w="4506" w:type="dxa"/>
            <w:tcBorders>
              <w:top w:val="single" w:color="000000" w:sz="4" w:space="0"/>
              <w:left w:val="single" w:color="000000" w:sz="4" w:space="0"/>
              <w:bottom w:val="single" w:color="000000" w:sz="4" w:space="0"/>
              <w:right w:val="single" w:color="000000" w:sz="4" w:space="0"/>
            </w:tcBorders>
          </w:tcPr>
          <w:p w14:paraId="2DB1380D">
            <w:pPr>
              <w:spacing w:before="0" w:after="0" w:line="252" w:lineRule="exact"/>
              <w:jc w:val="left"/>
            </w:pPr>
            <w:r>
              <w:rPr>
                <w:sz w:val="22"/>
                <w:szCs w:val="22"/>
              </w:rPr>
              <w:t>Lesson introduction links to learners’ prior knowledge and experience</w:t>
            </w:r>
          </w:p>
        </w:tc>
        <w:tc>
          <w:tcPr>
            <w:tcW w:w="450" w:type="dxa"/>
            <w:tcBorders>
              <w:top w:val="single" w:color="000000" w:sz="4" w:space="0"/>
              <w:left w:val="single" w:color="000000" w:sz="4" w:space="0"/>
              <w:bottom w:val="single" w:color="000000" w:sz="4" w:space="0"/>
              <w:right w:val="single" w:color="000000" w:sz="4" w:space="0"/>
            </w:tcBorders>
          </w:tcPr>
          <w:p w14:paraId="70A1F695">
            <w:pPr>
              <w:spacing w:before="0" w:after="0" w:line="252" w:lineRule="exact"/>
              <w:jc w:val="center"/>
            </w:pPr>
          </w:p>
        </w:tc>
        <w:tc>
          <w:tcPr>
            <w:tcW w:w="451" w:type="dxa"/>
            <w:tcBorders>
              <w:top w:val="single" w:color="000000" w:sz="4" w:space="0"/>
              <w:left w:val="single" w:color="000000" w:sz="4" w:space="0"/>
              <w:bottom w:val="single" w:color="000000" w:sz="4" w:space="0"/>
              <w:right w:val="single" w:color="000000" w:sz="4" w:space="0"/>
            </w:tcBorders>
          </w:tcPr>
          <w:p w14:paraId="60B9FAED">
            <w:pPr>
              <w:spacing w:before="0" w:after="0" w:line="252" w:lineRule="exact"/>
              <w:jc w:val="center"/>
            </w:pPr>
          </w:p>
        </w:tc>
        <w:tc>
          <w:tcPr>
            <w:tcW w:w="450" w:type="dxa"/>
            <w:tcBorders>
              <w:top w:val="single" w:color="000000" w:sz="4" w:space="0"/>
              <w:left w:val="single" w:color="000000" w:sz="4" w:space="0"/>
              <w:bottom w:val="single" w:color="000000" w:sz="4" w:space="0"/>
              <w:right w:val="single" w:color="000000" w:sz="4" w:space="0"/>
            </w:tcBorders>
          </w:tcPr>
          <w:p w14:paraId="10225504">
            <w:pPr>
              <w:spacing w:before="0" w:after="0" w:line="252" w:lineRule="exact"/>
              <w:jc w:val="center"/>
            </w:pPr>
          </w:p>
        </w:tc>
        <w:tc>
          <w:tcPr>
            <w:tcW w:w="1849" w:type="dxa"/>
            <w:tcBorders>
              <w:top w:val="single" w:color="000000" w:sz="4" w:space="0"/>
              <w:left w:val="single" w:color="000000" w:sz="4" w:space="0"/>
              <w:bottom w:val="single" w:color="000000" w:sz="4" w:space="0"/>
              <w:right w:val="single" w:color="000000" w:sz="4" w:space="0"/>
            </w:tcBorders>
          </w:tcPr>
          <w:p w14:paraId="4DF51EE0">
            <w:pPr>
              <w:spacing w:before="0" w:after="0" w:line="252" w:lineRule="exact"/>
              <w:jc w:val="center"/>
            </w:pPr>
          </w:p>
        </w:tc>
      </w:tr>
      <w:tr w14:paraId="4378D8A4">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20B7D65E">
            <w:pPr>
              <w:spacing w:before="0" w:after="0" w:line="252" w:lineRule="exact"/>
              <w:jc w:val="left"/>
            </w:pPr>
            <w:r>
              <w:rPr>
                <w:sz w:val="22"/>
                <w:szCs w:val="22"/>
              </w:rPr>
              <w:t>3</w:t>
            </w:r>
          </w:p>
        </w:tc>
        <w:tc>
          <w:tcPr>
            <w:tcW w:w="4506" w:type="dxa"/>
            <w:tcBorders>
              <w:top w:val="single" w:color="000000" w:sz="4" w:space="0"/>
              <w:left w:val="single" w:color="000000" w:sz="4" w:space="0"/>
              <w:bottom w:val="single" w:color="000000" w:sz="4" w:space="0"/>
              <w:right w:val="single" w:color="000000" w:sz="4" w:space="0"/>
            </w:tcBorders>
          </w:tcPr>
          <w:p w14:paraId="3A3BDA11">
            <w:pPr>
              <w:spacing w:before="0" w:after="0" w:line="252" w:lineRule="exact"/>
              <w:jc w:val="left"/>
            </w:pPr>
            <w:r>
              <w:rPr>
                <w:sz w:val="22"/>
                <w:szCs w:val="22"/>
              </w:rPr>
              <w:t>Learner-centred activities (group work, discussion, practical tasks) are used</w:t>
            </w:r>
          </w:p>
        </w:tc>
        <w:tc>
          <w:tcPr>
            <w:tcW w:w="450" w:type="dxa"/>
            <w:tcBorders>
              <w:top w:val="single" w:color="000000" w:sz="4" w:space="0"/>
              <w:left w:val="single" w:color="000000" w:sz="4" w:space="0"/>
              <w:bottom w:val="single" w:color="000000" w:sz="4" w:space="0"/>
              <w:right w:val="single" w:color="000000" w:sz="4" w:space="0"/>
            </w:tcBorders>
          </w:tcPr>
          <w:p w14:paraId="6F5C9733">
            <w:pPr>
              <w:spacing w:before="0" w:after="0" w:line="252" w:lineRule="exact"/>
              <w:jc w:val="center"/>
            </w:pPr>
          </w:p>
        </w:tc>
        <w:tc>
          <w:tcPr>
            <w:tcW w:w="451" w:type="dxa"/>
            <w:tcBorders>
              <w:top w:val="single" w:color="000000" w:sz="4" w:space="0"/>
              <w:left w:val="single" w:color="000000" w:sz="4" w:space="0"/>
              <w:bottom w:val="single" w:color="000000" w:sz="4" w:space="0"/>
              <w:right w:val="single" w:color="000000" w:sz="4" w:space="0"/>
            </w:tcBorders>
          </w:tcPr>
          <w:p w14:paraId="056C1C46">
            <w:pPr>
              <w:spacing w:before="0" w:after="0" w:line="252" w:lineRule="exact"/>
              <w:jc w:val="center"/>
            </w:pPr>
          </w:p>
        </w:tc>
        <w:tc>
          <w:tcPr>
            <w:tcW w:w="450" w:type="dxa"/>
            <w:tcBorders>
              <w:top w:val="single" w:color="000000" w:sz="4" w:space="0"/>
              <w:left w:val="single" w:color="000000" w:sz="4" w:space="0"/>
              <w:bottom w:val="single" w:color="000000" w:sz="4" w:space="0"/>
              <w:right w:val="single" w:color="000000" w:sz="4" w:space="0"/>
            </w:tcBorders>
          </w:tcPr>
          <w:p w14:paraId="0F4231E2">
            <w:pPr>
              <w:spacing w:before="0" w:after="0" w:line="252" w:lineRule="exact"/>
              <w:jc w:val="center"/>
            </w:pPr>
          </w:p>
        </w:tc>
        <w:tc>
          <w:tcPr>
            <w:tcW w:w="1849" w:type="dxa"/>
            <w:tcBorders>
              <w:top w:val="single" w:color="000000" w:sz="4" w:space="0"/>
              <w:left w:val="single" w:color="000000" w:sz="4" w:space="0"/>
              <w:bottom w:val="single" w:color="000000" w:sz="4" w:space="0"/>
              <w:right w:val="single" w:color="000000" w:sz="4" w:space="0"/>
            </w:tcBorders>
          </w:tcPr>
          <w:p w14:paraId="74979667">
            <w:pPr>
              <w:spacing w:before="0" w:after="0" w:line="252" w:lineRule="exact"/>
              <w:jc w:val="center"/>
            </w:pPr>
          </w:p>
        </w:tc>
      </w:tr>
      <w:tr w14:paraId="0AC86969">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52556FE2">
            <w:pPr>
              <w:spacing w:before="0" w:after="0" w:line="252" w:lineRule="exact"/>
              <w:jc w:val="left"/>
            </w:pPr>
            <w:r>
              <w:rPr>
                <w:sz w:val="22"/>
                <w:szCs w:val="22"/>
              </w:rPr>
              <w:t>4</w:t>
            </w:r>
          </w:p>
        </w:tc>
        <w:tc>
          <w:tcPr>
            <w:tcW w:w="4506" w:type="dxa"/>
            <w:tcBorders>
              <w:top w:val="single" w:color="000000" w:sz="4" w:space="0"/>
              <w:left w:val="single" w:color="000000" w:sz="4" w:space="0"/>
              <w:bottom w:val="single" w:color="000000" w:sz="4" w:space="0"/>
              <w:right w:val="single" w:color="000000" w:sz="4" w:space="0"/>
            </w:tcBorders>
          </w:tcPr>
          <w:p w14:paraId="1B74E3D9">
            <w:pPr>
              <w:spacing w:before="0" w:after="0" w:line="252" w:lineRule="exact"/>
              <w:jc w:val="left"/>
            </w:pPr>
            <w:r>
              <w:rPr>
                <w:sz w:val="22"/>
                <w:szCs w:val="22"/>
              </w:rPr>
              <w:t>Most learners actively take part in the lesson</w:t>
            </w:r>
          </w:p>
        </w:tc>
        <w:tc>
          <w:tcPr>
            <w:tcW w:w="450" w:type="dxa"/>
            <w:tcBorders>
              <w:top w:val="single" w:color="000000" w:sz="4" w:space="0"/>
              <w:left w:val="single" w:color="000000" w:sz="4" w:space="0"/>
              <w:bottom w:val="single" w:color="000000" w:sz="4" w:space="0"/>
              <w:right w:val="single" w:color="000000" w:sz="4" w:space="0"/>
            </w:tcBorders>
          </w:tcPr>
          <w:p w14:paraId="47068960">
            <w:pPr>
              <w:spacing w:before="0" w:after="0" w:line="252" w:lineRule="exact"/>
              <w:jc w:val="center"/>
            </w:pPr>
          </w:p>
        </w:tc>
        <w:tc>
          <w:tcPr>
            <w:tcW w:w="451" w:type="dxa"/>
            <w:tcBorders>
              <w:top w:val="single" w:color="000000" w:sz="4" w:space="0"/>
              <w:left w:val="single" w:color="000000" w:sz="4" w:space="0"/>
              <w:bottom w:val="single" w:color="000000" w:sz="4" w:space="0"/>
              <w:right w:val="single" w:color="000000" w:sz="4" w:space="0"/>
            </w:tcBorders>
          </w:tcPr>
          <w:p w14:paraId="6C54B0FF">
            <w:pPr>
              <w:spacing w:before="0" w:after="0" w:line="252" w:lineRule="exact"/>
              <w:jc w:val="center"/>
            </w:pPr>
          </w:p>
        </w:tc>
        <w:tc>
          <w:tcPr>
            <w:tcW w:w="450" w:type="dxa"/>
            <w:tcBorders>
              <w:top w:val="single" w:color="000000" w:sz="4" w:space="0"/>
              <w:left w:val="single" w:color="000000" w:sz="4" w:space="0"/>
              <w:bottom w:val="single" w:color="000000" w:sz="4" w:space="0"/>
              <w:right w:val="single" w:color="000000" w:sz="4" w:space="0"/>
            </w:tcBorders>
          </w:tcPr>
          <w:p w14:paraId="5344A58F">
            <w:pPr>
              <w:spacing w:before="0" w:after="0" w:line="252" w:lineRule="exact"/>
              <w:jc w:val="center"/>
            </w:pPr>
          </w:p>
        </w:tc>
        <w:tc>
          <w:tcPr>
            <w:tcW w:w="1849" w:type="dxa"/>
            <w:tcBorders>
              <w:top w:val="single" w:color="000000" w:sz="4" w:space="0"/>
              <w:left w:val="single" w:color="000000" w:sz="4" w:space="0"/>
              <w:bottom w:val="single" w:color="000000" w:sz="4" w:space="0"/>
              <w:right w:val="single" w:color="000000" w:sz="4" w:space="0"/>
            </w:tcBorders>
          </w:tcPr>
          <w:p w14:paraId="48AE000E">
            <w:pPr>
              <w:spacing w:before="0" w:after="0" w:line="252" w:lineRule="exact"/>
              <w:jc w:val="center"/>
            </w:pPr>
          </w:p>
        </w:tc>
      </w:tr>
      <w:tr w14:paraId="05B24A6B">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2709318E">
            <w:pPr>
              <w:spacing w:before="0" w:after="0" w:line="252" w:lineRule="exact"/>
              <w:jc w:val="left"/>
            </w:pPr>
            <w:r>
              <w:rPr>
                <w:sz w:val="22"/>
                <w:szCs w:val="22"/>
              </w:rPr>
              <w:t>5</w:t>
            </w:r>
          </w:p>
        </w:tc>
        <w:tc>
          <w:tcPr>
            <w:tcW w:w="4506" w:type="dxa"/>
            <w:tcBorders>
              <w:top w:val="single" w:color="000000" w:sz="4" w:space="0"/>
              <w:left w:val="single" w:color="000000" w:sz="4" w:space="0"/>
              <w:bottom w:val="single" w:color="000000" w:sz="4" w:space="0"/>
              <w:right w:val="single" w:color="000000" w:sz="4" w:space="0"/>
            </w:tcBorders>
          </w:tcPr>
          <w:p w14:paraId="22DEBA56">
            <w:pPr>
              <w:spacing w:before="0" w:after="0" w:line="252" w:lineRule="exact"/>
              <w:jc w:val="left"/>
            </w:pPr>
            <w:r>
              <w:rPr>
                <w:sz w:val="22"/>
                <w:szCs w:val="22"/>
              </w:rPr>
              <w:t>At least one core competency is deliberately developed</w:t>
            </w:r>
          </w:p>
        </w:tc>
        <w:tc>
          <w:tcPr>
            <w:tcW w:w="450" w:type="dxa"/>
            <w:tcBorders>
              <w:top w:val="single" w:color="000000" w:sz="4" w:space="0"/>
              <w:left w:val="single" w:color="000000" w:sz="4" w:space="0"/>
              <w:bottom w:val="single" w:color="000000" w:sz="4" w:space="0"/>
              <w:right w:val="single" w:color="000000" w:sz="4" w:space="0"/>
            </w:tcBorders>
          </w:tcPr>
          <w:p w14:paraId="0004612B">
            <w:pPr>
              <w:spacing w:before="0" w:after="0" w:line="252" w:lineRule="exact"/>
              <w:jc w:val="center"/>
            </w:pPr>
          </w:p>
        </w:tc>
        <w:tc>
          <w:tcPr>
            <w:tcW w:w="451" w:type="dxa"/>
            <w:tcBorders>
              <w:top w:val="single" w:color="000000" w:sz="4" w:space="0"/>
              <w:left w:val="single" w:color="000000" w:sz="4" w:space="0"/>
              <w:bottom w:val="single" w:color="000000" w:sz="4" w:space="0"/>
              <w:right w:val="single" w:color="000000" w:sz="4" w:space="0"/>
            </w:tcBorders>
          </w:tcPr>
          <w:p w14:paraId="59A443F0">
            <w:pPr>
              <w:spacing w:before="0" w:after="0" w:line="252" w:lineRule="exact"/>
              <w:jc w:val="center"/>
            </w:pPr>
          </w:p>
        </w:tc>
        <w:tc>
          <w:tcPr>
            <w:tcW w:w="450" w:type="dxa"/>
            <w:tcBorders>
              <w:top w:val="single" w:color="000000" w:sz="4" w:space="0"/>
              <w:left w:val="single" w:color="000000" w:sz="4" w:space="0"/>
              <w:bottom w:val="single" w:color="000000" w:sz="4" w:space="0"/>
              <w:right w:val="single" w:color="000000" w:sz="4" w:space="0"/>
            </w:tcBorders>
          </w:tcPr>
          <w:p w14:paraId="4159FD66">
            <w:pPr>
              <w:spacing w:before="0" w:after="0" w:line="252" w:lineRule="exact"/>
              <w:jc w:val="center"/>
            </w:pPr>
          </w:p>
        </w:tc>
        <w:tc>
          <w:tcPr>
            <w:tcW w:w="1849" w:type="dxa"/>
            <w:tcBorders>
              <w:top w:val="single" w:color="000000" w:sz="4" w:space="0"/>
              <w:left w:val="single" w:color="000000" w:sz="4" w:space="0"/>
              <w:bottom w:val="single" w:color="000000" w:sz="4" w:space="0"/>
              <w:right w:val="single" w:color="000000" w:sz="4" w:space="0"/>
            </w:tcBorders>
          </w:tcPr>
          <w:p w14:paraId="4BAF6B30">
            <w:pPr>
              <w:spacing w:before="0" w:after="0" w:line="252" w:lineRule="exact"/>
              <w:jc w:val="center"/>
            </w:pPr>
          </w:p>
        </w:tc>
      </w:tr>
      <w:tr w14:paraId="07596DD0">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0B3845E1">
            <w:pPr>
              <w:spacing w:before="0" w:after="0" w:line="252" w:lineRule="exact"/>
              <w:jc w:val="left"/>
            </w:pPr>
            <w:r>
              <w:rPr>
                <w:sz w:val="22"/>
                <w:szCs w:val="22"/>
              </w:rPr>
              <w:t>6</w:t>
            </w:r>
          </w:p>
        </w:tc>
        <w:tc>
          <w:tcPr>
            <w:tcW w:w="4506" w:type="dxa"/>
            <w:tcBorders>
              <w:top w:val="single" w:color="000000" w:sz="4" w:space="0"/>
              <w:left w:val="single" w:color="000000" w:sz="4" w:space="0"/>
              <w:bottom w:val="single" w:color="000000" w:sz="4" w:space="0"/>
              <w:right w:val="single" w:color="000000" w:sz="4" w:space="0"/>
            </w:tcBorders>
          </w:tcPr>
          <w:p w14:paraId="74697B31">
            <w:pPr>
              <w:spacing w:before="0" w:after="0" w:line="252" w:lineRule="exact"/>
              <w:jc w:val="left"/>
            </w:pPr>
            <w:r>
              <w:rPr>
                <w:sz w:val="22"/>
                <w:szCs w:val="22"/>
              </w:rPr>
              <w:t>Values and/or pertinent and contemporary issues are integrated</w:t>
            </w:r>
          </w:p>
        </w:tc>
        <w:tc>
          <w:tcPr>
            <w:tcW w:w="450" w:type="dxa"/>
            <w:tcBorders>
              <w:top w:val="single" w:color="000000" w:sz="4" w:space="0"/>
              <w:left w:val="single" w:color="000000" w:sz="4" w:space="0"/>
              <w:bottom w:val="single" w:color="000000" w:sz="4" w:space="0"/>
              <w:right w:val="single" w:color="000000" w:sz="4" w:space="0"/>
            </w:tcBorders>
          </w:tcPr>
          <w:p w14:paraId="22E3DF6E">
            <w:pPr>
              <w:spacing w:before="0" w:after="0" w:line="252" w:lineRule="exact"/>
              <w:jc w:val="center"/>
            </w:pPr>
          </w:p>
        </w:tc>
        <w:tc>
          <w:tcPr>
            <w:tcW w:w="451" w:type="dxa"/>
            <w:tcBorders>
              <w:top w:val="single" w:color="000000" w:sz="4" w:space="0"/>
              <w:left w:val="single" w:color="000000" w:sz="4" w:space="0"/>
              <w:bottom w:val="single" w:color="000000" w:sz="4" w:space="0"/>
              <w:right w:val="single" w:color="000000" w:sz="4" w:space="0"/>
            </w:tcBorders>
          </w:tcPr>
          <w:p w14:paraId="3DCEEE7A">
            <w:pPr>
              <w:spacing w:before="0" w:after="0" w:line="252" w:lineRule="exact"/>
              <w:jc w:val="center"/>
            </w:pPr>
          </w:p>
        </w:tc>
        <w:tc>
          <w:tcPr>
            <w:tcW w:w="450" w:type="dxa"/>
            <w:tcBorders>
              <w:top w:val="single" w:color="000000" w:sz="4" w:space="0"/>
              <w:left w:val="single" w:color="000000" w:sz="4" w:space="0"/>
              <w:bottom w:val="single" w:color="000000" w:sz="4" w:space="0"/>
              <w:right w:val="single" w:color="000000" w:sz="4" w:space="0"/>
            </w:tcBorders>
          </w:tcPr>
          <w:p w14:paraId="4A1A292D">
            <w:pPr>
              <w:spacing w:before="0" w:after="0" w:line="252" w:lineRule="exact"/>
              <w:jc w:val="center"/>
            </w:pPr>
          </w:p>
        </w:tc>
        <w:tc>
          <w:tcPr>
            <w:tcW w:w="1849" w:type="dxa"/>
            <w:tcBorders>
              <w:top w:val="single" w:color="000000" w:sz="4" w:space="0"/>
              <w:left w:val="single" w:color="000000" w:sz="4" w:space="0"/>
              <w:bottom w:val="single" w:color="000000" w:sz="4" w:space="0"/>
              <w:right w:val="single" w:color="000000" w:sz="4" w:space="0"/>
            </w:tcBorders>
          </w:tcPr>
          <w:p w14:paraId="5DED7C95">
            <w:pPr>
              <w:spacing w:before="0" w:after="0" w:line="252" w:lineRule="exact"/>
              <w:jc w:val="center"/>
            </w:pPr>
          </w:p>
        </w:tc>
      </w:tr>
      <w:tr w14:paraId="01EC630D">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09CAE054">
            <w:pPr>
              <w:spacing w:before="0" w:after="0" w:line="252" w:lineRule="exact"/>
              <w:jc w:val="left"/>
            </w:pPr>
            <w:r>
              <w:rPr>
                <w:sz w:val="22"/>
                <w:szCs w:val="22"/>
              </w:rPr>
              <w:t>7</w:t>
            </w:r>
          </w:p>
        </w:tc>
        <w:tc>
          <w:tcPr>
            <w:tcW w:w="4506" w:type="dxa"/>
            <w:tcBorders>
              <w:top w:val="single" w:color="000000" w:sz="4" w:space="0"/>
              <w:left w:val="single" w:color="000000" w:sz="4" w:space="0"/>
              <w:bottom w:val="single" w:color="000000" w:sz="4" w:space="0"/>
              <w:right w:val="single" w:color="000000" w:sz="4" w:space="0"/>
            </w:tcBorders>
          </w:tcPr>
          <w:p w14:paraId="1B63F473">
            <w:pPr>
              <w:spacing w:before="0" w:after="0" w:line="252" w:lineRule="exact"/>
              <w:jc w:val="left"/>
            </w:pPr>
            <w:r>
              <w:rPr>
                <w:sz w:val="22"/>
                <w:szCs w:val="22"/>
              </w:rPr>
              <w:t>Teaching and learning resources, including improvised ones, are used</w:t>
            </w:r>
          </w:p>
        </w:tc>
        <w:tc>
          <w:tcPr>
            <w:tcW w:w="450" w:type="dxa"/>
            <w:tcBorders>
              <w:top w:val="single" w:color="000000" w:sz="4" w:space="0"/>
              <w:left w:val="single" w:color="000000" w:sz="4" w:space="0"/>
              <w:bottom w:val="single" w:color="000000" w:sz="4" w:space="0"/>
              <w:right w:val="single" w:color="000000" w:sz="4" w:space="0"/>
            </w:tcBorders>
          </w:tcPr>
          <w:p w14:paraId="3A8A28CD">
            <w:pPr>
              <w:spacing w:before="0" w:after="0" w:line="252" w:lineRule="exact"/>
              <w:jc w:val="center"/>
            </w:pPr>
          </w:p>
        </w:tc>
        <w:tc>
          <w:tcPr>
            <w:tcW w:w="451" w:type="dxa"/>
            <w:tcBorders>
              <w:top w:val="single" w:color="000000" w:sz="4" w:space="0"/>
              <w:left w:val="single" w:color="000000" w:sz="4" w:space="0"/>
              <w:bottom w:val="single" w:color="000000" w:sz="4" w:space="0"/>
              <w:right w:val="single" w:color="000000" w:sz="4" w:space="0"/>
            </w:tcBorders>
          </w:tcPr>
          <w:p w14:paraId="3D9BD9A4">
            <w:pPr>
              <w:spacing w:before="0" w:after="0" w:line="252" w:lineRule="exact"/>
              <w:jc w:val="center"/>
            </w:pPr>
          </w:p>
        </w:tc>
        <w:tc>
          <w:tcPr>
            <w:tcW w:w="450" w:type="dxa"/>
            <w:tcBorders>
              <w:top w:val="single" w:color="000000" w:sz="4" w:space="0"/>
              <w:left w:val="single" w:color="000000" w:sz="4" w:space="0"/>
              <w:bottom w:val="single" w:color="000000" w:sz="4" w:space="0"/>
              <w:right w:val="single" w:color="000000" w:sz="4" w:space="0"/>
            </w:tcBorders>
          </w:tcPr>
          <w:p w14:paraId="0B21BE28">
            <w:pPr>
              <w:spacing w:before="0" w:after="0" w:line="252" w:lineRule="exact"/>
              <w:jc w:val="center"/>
            </w:pPr>
          </w:p>
        </w:tc>
        <w:tc>
          <w:tcPr>
            <w:tcW w:w="1849" w:type="dxa"/>
            <w:tcBorders>
              <w:top w:val="single" w:color="000000" w:sz="4" w:space="0"/>
              <w:left w:val="single" w:color="000000" w:sz="4" w:space="0"/>
              <w:bottom w:val="single" w:color="000000" w:sz="4" w:space="0"/>
              <w:right w:val="single" w:color="000000" w:sz="4" w:space="0"/>
            </w:tcBorders>
          </w:tcPr>
          <w:p w14:paraId="2624E445">
            <w:pPr>
              <w:spacing w:before="0" w:after="0" w:line="252" w:lineRule="exact"/>
              <w:jc w:val="center"/>
            </w:pPr>
          </w:p>
        </w:tc>
      </w:tr>
      <w:tr w14:paraId="3FC082C1">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52AEFD3D">
            <w:pPr>
              <w:spacing w:before="0" w:after="0" w:line="252" w:lineRule="exact"/>
              <w:jc w:val="left"/>
            </w:pPr>
            <w:r>
              <w:rPr>
                <w:sz w:val="22"/>
                <w:szCs w:val="22"/>
              </w:rPr>
              <w:t>8</w:t>
            </w:r>
          </w:p>
        </w:tc>
        <w:tc>
          <w:tcPr>
            <w:tcW w:w="4506" w:type="dxa"/>
            <w:tcBorders>
              <w:top w:val="single" w:color="000000" w:sz="4" w:space="0"/>
              <w:left w:val="single" w:color="000000" w:sz="4" w:space="0"/>
              <w:bottom w:val="single" w:color="000000" w:sz="4" w:space="0"/>
              <w:right w:val="single" w:color="000000" w:sz="4" w:space="0"/>
            </w:tcBorders>
          </w:tcPr>
          <w:p w14:paraId="102C4BB4">
            <w:pPr>
              <w:spacing w:before="0" w:after="0" w:line="252" w:lineRule="exact"/>
              <w:jc w:val="left"/>
            </w:pPr>
            <w:r>
              <w:rPr>
                <w:sz w:val="22"/>
                <w:szCs w:val="22"/>
              </w:rPr>
              <w:t>ICT is used where available</w:t>
            </w:r>
          </w:p>
        </w:tc>
        <w:tc>
          <w:tcPr>
            <w:tcW w:w="450" w:type="dxa"/>
            <w:tcBorders>
              <w:top w:val="single" w:color="000000" w:sz="4" w:space="0"/>
              <w:left w:val="single" w:color="000000" w:sz="4" w:space="0"/>
              <w:bottom w:val="single" w:color="000000" w:sz="4" w:space="0"/>
              <w:right w:val="single" w:color="000000" w:sz="4" w:space="0"/>
            </w:tcBorders>
          </w:tcPr>
          <w:p w14:paraId="24602232">
            <w:pPr>
              <w:spacing w:before="0" w:after="0" w:line="252" w:lineRule="exact"/>
              <w:jc w:val="center"/>
            </w:pPr>
          </w:p>
        </w:tc>
        <w:tc>
          <w:tcPr>
            <w:tcW w:w="451" w:type="dxa"/>
            <w:tcBorders>
              <w:top w:val="single" w:color="000000" w:sz="4" w:space="0"/>
              <w:left w:val="single" w:color="000000" w:sz="4" w:space="0"/>
              <w:bottom w:val="single" w:color="000000" w:sz="4" w:space="0"/>
              <w:right w:val="single" w:color="000000" w:sz="4" w:space="0"/>
            </w:tcBorders>
          </w:tcPr>
          <w:p w14:paraId="161521B3">
            <w:pPr>
              <w:spacing w:before="0" w:after="0" w:line="252" w:lineRule="exact"/>
              <w:jc w:val="center"/>
            </w:pPr>
          </w:p>
        </w:tc>
        <w:tc>
          <w:tcPr>
            <w:tcW w:w="450" w:type="dxa"/>
            <w:tcBorders>
              <w:top w:val="single" w:color="000000" w:sz="4" w:space="0"/>
              <w:left w:val="single" w:color="000000" w:sz="4" w:space="0"/>
              <w:bottom w:val="single" w:color="000000" w:sz="4" w:space="0"/>
              <w:right w:val="single" w:color="000000" w:sz="4" w:space="0"/>
            </w:tcBorders>
          </w:tcPr>
          <w:p w14:paraId="500C5F06">
            <w:pPr>
              <w:spacing w:before="0" w:after="0" w:line="252" w:lineRule="exact"/>
              <w:jc w:val="center"/>
            </w:pPr>
          </w:p>
        </w:tc>
        <w:tc>
          <w:tcPr>
            <w:tcW w:w="1849" w:type="dxa"/>
            <w:tcBorders>
              <w:top w:val="single" w:color="000000" w:sz="4" w:space="0"/>
              <w:left w:val="single" w:color="000000" w:sz="4" w:space="0"/>
              <w:bottom w:val="single" w:color="000000" w:sz="4" w:space="0"/>
              <w:right w:val="single" w:color="000000" w:sz="4" w:space="0"/>
            </w:tcBorders>
          </w:tcPr>
          <w:p w14:paraId="2179E349">
            <w:pPr>
              <w:spacing w:before="0" w:after="0" w:line="252" w:lineRule="exact"/>
              <w:jc w:val="center"/>
            </w:pPr>
          </w:p>
        </w:tc>
      </w:tr>
      <w:tr w14:paraId="5BCE8874">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693C75BE">
            <w:pPr>
              <w:spacing w:before="0" w:after="0" w:line="252" w:lineRule="exact"/>
              <w:jc w:val="left"/>
            </w:pPr>
            <w:r>
              <w:rPr>
                <w:sz w:val="22"/>
                <w:szCs w:val="22"/>
              </w:rPr>
              <w:t>9</w:t>
            </w:r>
          </w:p>
        </w:tc>
        <w:tc>
          <w:tcPr>
            <w:tcW w:w="4506" w:type="dxa"/>
            <w:tcBorders>
              <w:top w:val="single" w:color="000000" w:sz="4" w:space="0"/>
              <w:left w:val="single" w:color="000000" w:sz="4" w:space="0"/>
              <w:bottom w:val="single" w:color="000000" w:sz="4" w:space="0"/>
              <w:right w:val="single" w:color="000000" w:sz="4" w:space="0"/>
            </w:tcBorders>
          </w:tcPr>
          <w:p w14:paraId="778CCAD0">
            <w:pPr>
              <w:spacing w:before="0" w:after="0" w:line="252" w:lineRule="exact"/>
              <w:jc w:val="left"/>
            </w:pPr>
            <w:r>
              <w:rPr>
                <w:sz w:val="22"/>
                <w:szCs w:val="22"/>
              </w:rPr>
              <w:t>Formative assessment is carried out during the lesson</w:t>
            </w:r>
          </w:p>
        </w:tc>
        <w:tc>
          <w:tcPr>
            <w:tcW w:w="450" w:type="dxa"/>
            <w:tcBorders>
              <w:top w:val="single" w:color="000000" w:sz="4" w:space="0"/>
              <w:left w:val="single" w:color="000000" w:sz="4" w:space="0"/>
              <w:bottom w:val="single" w:color="000000" w:sz="4" w:space="0"/>
              <w:right w:val="single" w:color="000000" w:sz="4" w:space="0"/>
            </w:tcBorders>
          </w:tcPr>
          <w:p w14:paraId="67DECF92">
            <w:pPr>
              <w:spacing w:before="0" w:after="0" w:line="252" w:lineRule="exact"/>
              <w:jc w:val="center"/>
            </w:pPr>
          </w:p>
        </w:tc>
        <w:tc>
          <w:tcPr>
            <w:tcW w:w="451" w:type="dxa"/>
            <w:tcBorders>
              <w:top w:val="single" w:color="000000" w:sz="4" w:space="0"/>
              <w:left w:val="single" w:color="000000" w:sz="4" w:space="0"/>
              <w:bottom w:val="single" w:color="000000" w:sz="4" w:space="0"/>
              <w:right w:val="single" w:color="000000" w:sz="4" w:space="0"/>
            </w:tcBorders>
          </w:tcPr>
          <w:p w14:paraId="086D7EDE">
            <w:pPr>
              <w:spacing w:before="0" w:after="0" w:line="252" w:lineRule="exact"/>
              <w:jc w:val="center"/>
            </w:pPr>
          </w:p>
        </w:tc>
        <w:tc>
          <w:tcPr>
            <w:tcW w:w="450" w:type="dxa"/>
            <w:tcBorders>
              <w:top w:val="single" w:color="000000" w:sz="4" w:space="0"/>
              <w:left w:val="single" w:color="000000" w:sz="4" w:space="0"/>
              <w:bottom w:val="single" w:color="000000" w:sz="4" w:space="0"/>
              <w:right w:val="single" w:color="000000" w:sz="4" w:space="0"/>
            </w:tcBorders>
          </w:tcPr>
          <w:p w14:paraId="74C8F798">
            <w:pPr>
              <w:spacing w:before="0" w:after="0" w:line="252" w:lineRule="exact"/>
              <w:jc w:val="center"/>
            </w:pPr>
          </w:p>
        </w:tc>
        <w:tc>
          <w:tcPr>
            <w:tcW w:w="1849" w:type="dxa"/>
            <w:tcBorders>
              <w:top w:val="single" w:color="000000" w:sz="4" w:space="0"/>
              <w:left w:val="single" w:color="000000" w:sz="4" w:space="0"/>
              <w:bottom w:val="single" w:color="000000" w:sz="4" w:space="0"/>
              <w:right w:val="single" w:color="000000" w:sz="4" w:space="0"/>
            </w:tcBorders>
          </w:tcPr>
          <w:p w14:paraId="5B365146">
            <w:pPr>
              <w:spacing w:before="0" w:after="0" w:line="252" w:lineRule="exact"/>
              <w:jc w:val="center"/>
            </w:pPr>
          </w:p>
        </w:tc>
      </w:tr>
      <w:tr w14:paraId="00F19497">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2C6748F7">
            <w:pPr>
              <w:spacing w:before="0" w:after="0" w:line="252" w:lineRule="exact"/>
              <w:jc w:val="left"/>
            </w:pPr>
            <w:r>
              <w:rPr>
                <w:sz w:val="22"/>
                <w:szCs w:val="22"/>
              </w:rPr>
              <w:t>10</w:t>
            </w:r>
          </w:p>
        </w:tc>
        <w:tc>
          <w:tcPr>
            <w:tcW w:w="4506" w:type="dxa"/>
            <w:tcBorders>
              <w:top w:val="single" w:color="000000" w:sz="4" w:space="0"/>
              <w:left w:val="single" w:color="000000" w:sz="4" w:space="0"/>
              <w:bottom w:val="single" w:color="000000" w:sz="4" w:space="0"/>
              <w:right w:val="single" w:color="000000" w:sz="4" w:space="0"/>
            </w:tcBorders>
          </w:tcPr>
          <w:p w14:paraId="74171B43">
            <w:pPr>
              <w:spacing w:before="0" w:after="0" w:line="252" w:lineRule="exact"/>
              <w:jc w:val="left"/>
            </w:pPr>
            <w:r>
              <w:rPr>
                <w:sz w:val="22"/>
                <w:szCs w:val="22"/>
              </w:rPr>
              <w:t>Teacher gives learners feedback on their work</w:t>
            </w:r>
          </w:p>
        </w:tc>
        <w:tc>
          <w:tcPr>
            <w:tcW w:w="450" w:type="dxa"/>
            <w:tcBorders>
              <w:top w:val="single" w:color="000000" w:sz="4" w:space="0"/>
              <w:left w:val="single" w:color="000000" w:sz="4" w:space="0"/>
              <w:bottom w:val="single" w:color="000000" w:sz="4" w:space="0"/>
              <w:right w:val="single" w:color="000000" w:sz="4" w:space="0"/>
            </w:tcBorders>
          </w:tcPr>
          <w:p w14:paraId="2BBA3DF0">
            <w:pPr>
              <w:spacing w:before="0" w:after="0" w:line="252" w:lineRule="exact"/>
              <w:jc w:val="center"/>
            </w:pPr>
          </w:p>
        </w:tc>
        <w:tc>
          <w:tcPr>
            <w:tcW w:w="451" w:type="dxa"/>
            <w:tcBorders>
              <w:top w:val="single" w:color="000000" w:sz="4" w:space="0"/>
              <w:left w:val="single" w:color="000000" w:sz="4" w:space="0"/>
              <w:bottom w:val="single" w:color="000000" w:sz="4" w:space="0"/>
              <w:right w:val="single" w:color="000000" w:sz="4" w:space="0"/>
            </w:tcBorders>
          </w:tcPr>
          <w:p w14:paraId="08E80233">
            <w:pPr>
              <w:spacing w:before="0" w:after="0" w:line="252" w:lineRule="exact"/>
              <w:jc w:val="center"/>
            </w:pPr>
          </w:p>
        </w:tc>
        <w:tc>
          <w:tcPr>
            <w:tcW w:w="450" w:type="dxa"/>
            <w:tcBorders>
              <w:top w:val="single" w:color="000000" w:sz="4" w:space="0"/>
              <w:left w:val="single" w:color="000000" w:sz="4" w:space="0"/>
              <w:bottom w:val="single" w:color="000000" w:sz="4" w:space="0"/>
              <w:right w:val="single" w:color="000000" w:sz="4" w:space="0"/>
            </w:tcBorders>
          </w:tcPr>
          <w:p w14:paraId="5B4B2C0B">
            <w:pPr>
              <w:spacing w:before="0" w:after="0" w:line="252" w:lineRule="exact"/>
              <w:jc w:val="center"/>
            </w:pPr>
          </w:p>
        </w:tc>
        <w:tc>
          <w:tcPr>
            <w:tcW w:w="1849" w:type="dxa"/>
            <w:tcBorders>
              <w:top w:val="single" w:color="000000" w:sz="4" w:space="0"/>
              <w:left w:val="single" w:color="000000" w:sz="4" w:space="0"/>
              <w:bottom w:val="single" w:color="000000" w:sz="4" w:space="0"/>
              <w:right w:val="single" w:color="000000" w:sz="4" w:space="0"/>
            </w:tcBorders>
          </w:tcPr>
          <w:p w14:paraId="5493B6E6">
            <w:pPr>
              <w:spacing w:before="0" w:after="0" w:line="252" w:lineRule="exact"/>
              <w:jc w:val="center"/>
            </w:pPr>
          </w:p>
        </w:tc>
      </w:tr>
      <w:tr w14:paraId="7409FADC">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6FD15F29">
            <w:pPr>
              <w:spacing w:before="0" w:after="0" w:line="252" w:lineRule="exact"/>
              <w:jc w:val="left"/>
            </w:pPr>
            <w:r>
              <w:rPr>
                <w:sz w:val="22"/>
                <w:szCs w:val="22"/>
              </w:rPr>
              <w:t>11</w:t>
            </w:r>
          </w:p>
        </w:tc>
        <w:tc>
          <w:tcPr>
            <w:tcW w:w="4506" w:type="dxa"/>
            <w:tcBorders>
              <w:top w:val="single" w:color="000000" w:sz="4" w:space="0"/>
              <w:left w:val="single" w:color="000000" w:sz="4" w:space="0"/>
              <w:bottom w:val="single" w:color="000000" w:sz="4" w:space="0"/>
              <w:right w:val="single" w:color="000000" w:sz="4" w:space="0"/>
            </w:tcBorders>
          </w:tcPr>
          <w:p w14:paraId="74E0F940">
            <w:pPr>
              <w:spacing w:before="0" w:after="0" w:line="252" w:lineRule="exact"/>
              <w:jc w:val="left"/>
            </w:pPr>
            <w:r>
              <w:rPr>
                <w:sz w:val="22"/>
                <w:szCs w:val="22"/>
              </w:rPr>
              <w:t>Lesson concludes with reflection or a link to real life</w:t>
            </w:r>
          </w:p>
        </w:tc>
        <w:tc>
          <w:tcPr>
            <w:tcW w:w="450" w:type="dxa"/>
            <w:tcBorders>
              <w:top w:val="single" w:color="000000" w:sz="4" w:space="0"/>
              <w:left w:val="single" w:color="000000" w:sz="4" w:space="0"/>
              <w:bottom w:val="single" w:color="000000" w:sz="4" w:space="0"/>
              <w:right w:val="single" w:color="000000" w:sz="4" w:space="0"/>
            </w:tcBorders>
          </w:tcPr>
          <w:p w14:paraId="02803B4C">
            <w:pPr>
              <w:spacing w:before="0" w:after="0" w:line="252" w:lineRule="exact"/>
              <w:jc w:val="center"/>
            </w:pPr>
          </w:p>
        </w:tc>
        <w:tc>
          <w:tcPr>
            <w:tcW w:w="451" w:type="dxa"/>
            <w:tcBorders>
              <w:top w:val="single" w:color="000000" w:sz="4" w:space="0"/>
              <w:left w:val="single" w:color="000000" w:sz="4" w:space="0"/>
              <w:bottom w:val="single" w:color="000000" w:sz="4" w:space="0"/>
              <w:right w:val="single" w:color="000000" w:sz="4" w:space="0"/>
            </w:tcBorders>
          </w:tcPr>
          <w:p w14:paraId="659129CE">
            <w:pPr>
              <w:spacing w:before="0" w:after="0" w:line="252" w:lineRule="exact"/>
              <w:jc w:val="center"/>
            </w:pPr>
          </w:p>
        </w:tc>
        <w:tc>
          <w:tcPr>
            <w:tcW w:w="450" w:type="dxa"/>
            <w:tcBorders>
              <w:top w:val="single" w:color="000000" w:sz="4" w:space="0"/>
              <w:left w:val="single" w:color="000000" w:sz="4" w:space="0"/>
              <w:bottom w:val="single" w:color="000000" w:sz="4" w:space="0"/>
              <w:right w:val="single" w:color="000000" w:sz="4" w:space="0"/>
            </w:tcBorders>
          </w:tcPr>
          <w:p w14:paraId="0F6DB6DA">
            <w:pPr>
              <w:spacing w:before="0" w:after="0" w:line="252" w:lineRule="exact"/>
              <w:jc w:val="center"/>
            </w:pPr>
          </w:p>
        </w:tc>
        <w:tc>
          <w:tcPr>
            <w:tcW w:w="1849" w:type="dxa"/>
            <w:tcBorders>
              <w:top w:val="single" w:color="000000" w:sz="4" w:space="0"/>
              <w:left w:val="single" w:color="000000" w:sz="4" w:space="0"/>
              <w:bottom w:val="single" w:color="000000" w:sz="4" w:space="0"/>
              <w:right w:val="single" w:color="000000" w:sz="4" w:space="0"/>
            </w:tcBorders>
          </w:tcPr>
          <w:p w14:paraId="6D5D793B">
            <w:pPr>
              <w:spacing w:before="0" w:after="0" w:line="252" w:lineRule="exact"/>
              <w:jc w:val="center"/>
            </w:pPr>
          </w:p>
        </w:tc>
      </w:tr>
      <w:tr w14:paraId="0CD4F3F0">
        <w:tblPrEx>
          <w:tblCellMar>
            <w:top w:w="60" w:type="dxa"/>
            <w:left w:w="100" w:type="dxa"/>
            <w:bottom w:w="60" w:type="dxa"/>
            <w:right w:w="100" w:type="dxa"/>
          </w:tblCellMar>
        </w:tblPrEx>
        <w:trPr>
          <w:cantSplit/>
        </w:trPr>
        <w:tc>
          <w:tcPr>
            <w:tcW w:w="599" w:type="dxa"/>
            <w:tcBorders>
              <w:top w:val="single" w:color="000000" w:sz="4" w:space="0"/>
              <w:left w:val="single" w:color="000000" w:sz="4" w:space="0"/>
              <w:bottom w:val="single" w:color="000000" w:sz="4" w:space="0"/>
              <w:right w:val="single" w:color="000000" w:sz="4" w:space="0"/>
            </w:tcBorders>
          </w:tcPr>
          <w:p w14:paraId="61A0FB11">
            <w:pPr>
              <w:spacing w:before="0" w:after="0" w:line="252" w:lineRule="exact"/>
              <w:jc w:val="left"/>
            </w:pPr>
            <w:r>
              <w:rPr>
                <w:sz w:val="22"/>
                <w:szCs w:val="22"/>
              </w:rPr>
              <w:t>12</w:t>
            </w:r>
          </w:p>
        </w:tc>
        <w:tc>
          <w:tcPr>
            <w:tcW w:w="4506" w:type="dxa"/>
            <w:tcBorders>
              <w:top w:val="single" w:color="000000" w:sz="4" w:space="0"/>
              <w:left w:val="single" w:color="000000" w:sz="4" w:space="0"/>
              <w:bottom w:val="single" w:color="000000" w:sz="4" w:space="0"/>
              <w:right w:val="single" w:color="000000" w:sz="4" w:space="0"/>
            </w:tcBorders>
          </w:tcPr>
          <w:p w14:paraId="01A0F6BA">
            <w:pPr>
              <w:spacing w:before="0" w:after="0" w:line="252" w:lineRule="exact"/>
              <w:jc w:val="left"/>
            </w:pPr>
            <w:r>
              <w:rPr>
                <w:sz w:val="22"/>
                <w:szCs w:val="22"/>
              </w:rPr>
              <w:t>Learners are given a community service or home-based activity involving parents</w:t>
            </w:r>
          </w:p>
        </w:tc>
        <w:tc>
          <w:tcPr>
            <w:tcW w:w="450" w:type="dxa"/>
            <w:tcBorders>
              <w:top w:val="single" w:color="000000" w:sz="4" w:space="0"/>
              <w:left w:val="single" w:color="000000" w:sz="4" w:space="0"/>
              <w:bottom w:val="single" w:color="000000" w:sz="4" w:space="0"/>
              <w:right w:val="single" w:color="000000" w:sz="4" w:space="0"/>
            </w:tcBorders>
          </w:tcPr>
          <w:p w14:paraId="4B820F56">
            <w:pPr>
              <w:spacing w:before="0" w:after="0" w:line="252" w:lineRule="exact"/>
              <w:jc w:val="center"/>
            </w:pPr>
          </w:p>
        </w:tc>
        <w:tc>
          <w:tcPr>
            <w:tcW w:w="451" w:type="dxa"/>
            <w:tcBorders>
              <w:top w:val="single" w:color="000000" w:sz="4" w:space="0"/>
              <w:left w:val="single" w:color="000000" w:sz="4" w:space="0"/>
              <w:bottom w:val="single" w:color="000000" w:sz="4" w:space="0"/>
              <w:right w:val="single" w:color="000000" w:sz="4" w:space="0"/>
            </w:tcBorders>
          </w:tcPr>
          <w:p w14:paraId="4B1B3F4D">
            <w:pPr>
              <w:spacing w:before="0" w:after="0" w:line="252" w:lineRule="exact"/>
              <w:jc w:val="center"/>
            </w:pPr>
          </w:p>
        </w:tc>
        <w:tc>
          <w:tcPr>
            <w:tcW w:w="450" w:type="dxa"/>
            <w:tcBorders>
              <w:top w:val="single" w:color="000000" w:sz="4" w:space="0"/>
              <w:left w:val="single" w:color="000000" w:sz="4" w:space="0"/>
              <w:bottom w:val="single" w:color="000000" w:sz="4" w:space="0"/>
              <w:right w:val="single" w:color="000000" w:sz="4" w:space="0"/>
            </w:tcBorders>
          </w:tcPr>
          <w:p w14:paraId="015198BE">
            <w:pPr>
              <w:spacing w:before="0" w:after="0" w:line="252" w:lineRule="exact"/>
              <w:jc w:val="center"/>
            </w:pPr>
          </w:p>
        </w:tc>
        <w:tc>
          <w:tcPr>
            <w:tcW w:w="1849" w:type="dxa"/>
            <w:tcBorders>
              <w:top w:val="single" w:color="000000" w:sz="4" w:space="0"/>
              <w:left w:val="single" w:color="000000" w:sz="4" w:space="0"/>
              <w:bottom w:val="single" w:color="000000" w:sz="4" w:space="0"/>
              <w:right w:val="single" w:color="000000" w:sz="4" w:space="0"/>
            </w:tcBorders>
          </w:tcPr>
          <w:p w14:paraId="6B18B40C">
            <w:pPr>
              <w:spacing w:before="0" w:after="0" w:line="252" w:lineRule="exact"/>
              <w:jc w:val="center"/>
            </w:pPr>
          </w:p>
        </w:tc>
      </w:tr>
    </w:tbl>
    <w:p w14:paraId="24C53EC6">
      <w:pPr>
        <w:pStyle w:val="3"/>
        <w:keepNext/>
        <w:spacing w:before="200" w:after="120" w:line="360" w:lineRule="exact"/>
      </w:pPr>
      <w:bookmarkStart w:id="64" w:name="__RefHeading___Toc2055_2020468522"/>
      <w:bookmarkEnd w:id="64"/>
      <w:r>
        <w:t>Appendix VI: Document Analysis Guide</w:t>
      </w:r>
    </w:p>
    <w:tbl>
      <w:tblPr>
        <w:tblStyle w:val="9"/>
        <w:tblW w:w="8306" w:type="dxa"/>
        <w:tblInd w:w="0" w:type="dxa"/>
        <w:tblLayout w:type="fixed"/>
        <w:tblCellMar>
          <w:top w:w="60" w:type="dxa"/>
          <w:left w:w="100" w:type="dxa"/>
          <w:bottom w:w="60" w:type="dxa"/>
          <w:right w:w="100" w:type="dxa"/>
        </w:tblCellMar>
      </w:tblPr>
      <w:tblGrid>
        <w:gridCol w:w="3305"/>
        <w:gridCol w:w="1500"/>
        <w:gridCol w:w="1500"/>
        <w:gridCol w:w="2000"/>
      </w:tblGrid>
      <w:tr w14:paraId="644B9F76">
        <w:tblPrEx>
          <w:tblCellMar>
            <w:top w:w="60" w:type="dxa"/>
            <w:left w:w="100" w:type="dxa"/>
            <w:bottom w:w="60" w:type="dxa"/>
            <w:right w:w="100" w:type="dxa"/>
          </w:tblCellMar>
        </w:tblPrEx>
        <w:trPr>
          <w:tblHeader/>
        </w:trPr>
        <w:tc>
          <w:tcPr>
            <w:tcW w:w="3305" w:type="dxa"/>
            <w:tcBorders>
              <w:top w:val="single" w:color="000000" w:sz="4" w:space="0"/>
              <w:left w:val="single" w:color="000000" w:sz="4" w:space="0"/>
              <w:bottom w:val="single" w:color="000000" w:sz="4" w:space="0"/>
              <w:right w:val="single" w:color="000000" w:sz="4" w:space="0"/>
            </w:tcBorders>
            <w:shd w:val="clear" w:color="auto" w:fill="D9D9D9"/>
          </w:tcPr>
          <w:p w14:paraId="234F8A2C">
            <w:pPr>
              <w:spacing w:before="0" w:after="0" w:line="252" w:lineRule="exact"/>
              <w:jc w:val="left"/>
            </w:pPr>
            <w:r>
              <w:rPr>
                <w:b/>
                <w:bCs/>
                <w:sz w:val="22"/>
                <w:szCs w:val="22"/>
              </w:rPr>
              <w:t>Document</w:t>
            </w:r>
          </w:p>
        </w:tc>
        <w:tc>
          <w:tcPr>
            <w:tcW w:w="1500" w:type="dxa"/>
            <w:tcBorders>
              <w:top w:val="single" w:color="000000" w:sz="4" w:space="0"/>
              <w:left w:val="single" w:color="000000" w:sz="4" w:space="0"/>
              <w:bottom w:val="single" w:color="000000" w:sz="4" w:space="0"/>
              <w:right w:val="single" w:color="000000" w:sz="4" w:space="0"/>
            </w:tcBorders>
            <w:shd w:val="clear" w:color="auto" w:fill="D9D9D9"/>
          </w:tcPr>
          <w:p w14:paraId="11AA1955">
            <w:pPr>
              <w:spacing w:before="0" w:after="0" w:line="252" w:lineRule="exact"/>
              <w:jc w:val="left"/>
            </w:pPr>
            <w:r>
              <w:rPr>
                <w:b/>
                <w:bCs/>
                <w:sz w:val="22"/>
                <w:szCs w:val="22"/>
              </w:rPr>
              <w:t>Available (Yes/No)</w:t>
            </w:r>
          </w:p>
        </w:tc>
        <w:tc>
          <w:tcPr>
            <w:tcW w:w="1500" w:type="dxa"/>
            <w:tcBorders>
              <w:top w:val="single" w:color="000000" w:sz="4" w:space="0"/>
              <w:left w:val="single" w:color="000000" w:sz="4" w:space="0"/>
              <w:bottom w:val="single" w:color="000000" w:sz="4" w:space="0"/>
              <w:right w:val="single" w:color="000000" w:sz="4" w:space="0"/>
            </w:tcBorders>
            <w:shd w:val="clear" w:color="auto" w:fill="D9D9D9"/>
          </w:tcPr>
          <w:p w14:paraId="55EF53E2">
            <w:pPr>
              <w:spacing w:before="0" w:after="0" w:line="252" w:lineRule="exact"/>
              <w:jc w:val="left"/>
            </w:pPr>
            <w:r>
              <w:rPr>
                <w:b/>
                <w:bCs/>
                <w:sz w:val="22"/>
                <w:szCs w:val="22"/>
              </w:rPr>
              <w:t>Up to Date (Yes/No)</w:t>
            </w:r>
          </w:p>
        </w:tc>
        <w:tc>
          <w:tcPr>
            <w:tcW w:w="2000" w:type="dxa"/>
            <w:tcBorders>
              <w:top w:val="single" w:color="000000" w:sz="4" w:space="0"/>
              <w:left w:val="single" w:color="000000" w:sz="4" w:space="0"/>
              <w:bottom w:val="single" w:color="000000" w:sz="4" w:space="0"/>
              <w:right w:val="single" w:color="000000" w:sz="4" w:space="0"/>
            </w:tcBorders>
            <w:shd w:val="clear" w:color="auto" w:fill="D9D9D9"/>
          </w:tcPr>
          <w:p w14:paraId="38105240">
            <w:pPr>
              <w:spacing w:before="0" w:after="0" w:line="252" w:lineRule="exact"/>
              <w:jc w:val="left"/>
            </w:pPr>
            <w:r>
              <w:rPr>
                <w:b/>
                <w:bCs/>
                <w:sz w:val="22"/>
                <w:szCs w:val="22"/>
              </w:rPr>
              <w:t>Remarks on Quality</w:t>
            </w:r>
          </w:p>
        </w:tc>
      </w:tr>
      <w:tr w14:paraId="03657C60">
        <w:tblPrEx>
          <w:tblCellMar>
            <w:top w:w="60" w:type="dxa"/>
            <w:left w:w="100" w:type="dxa"/>
            <w:bottom w:w="60" w:type="dxa"/>
            <w:right w:w="100" w:type="dxa"/>
          </w:tblCellMar>
        </w:tblPrEx>
        <w:trPr>
          <w:cantSplit/>
        </w:trPr>
        <w:tc>
          <w:tcPr>
            <w:tcW w:w="3305" w:type="dxa"/>
            <w:tcBorders>
              <w:top w:val="single" w:color="000000" w:sz="4" w:space="0"/>
              <w:left w:val="single" w:color="000000" w:sz="4" w:space="0"/>
              <w:bottom w:val="single" w:color="000000" w:sz="4" w:space="0"/>
              <w:right w:val="single" w:color="000000" w:sz="4" w:space="0"/>
            </w:tcBorders>
          </w:tcPr>
          <w:p w14:paraId="184704BA">
            <w:pPr>
              <w:spacing w:before="0" w:after="0" w:line="252" w:lineRule="exact"/>
              <w:jc w:val="left"/>
            </w:pPr>
            <w:r>
              <w:rPr>
                <w:sz w:val="22"/>
                <w:szCs w:val="22"/>
              </w:rPr>
              <w:t>Schemes of work based on curriculum designs</w:t>
            </w:r>
          </w:p>
        </w:tc>
        <w:tc>
          <w:tcPr>
            <w:tcW w:w="1500" w:type="dxa"/>
            <w:tcBorders>
              <w:top w:val="single" w:color="000000" w:sz="4" w:space="0"/>
              <w:left w:val="single" w:color="000000" w:sz="4" w:space="0"/>
              <w:bottom w:val="single" w:color="000000" w:sz="4" w:space="0"/>
              <w:right w:val="single" w:color="000000" w:sz="4" w:space="0"/>
            </w:tcBorders>
          </w:tcPr>
          <w:p w14:paraId="6076CC58">
            <w:pPr>
              <w:spacing w:before="0" w:after="0" w:line="252" w:lineRule="exact"/>
              <w:jc w:val="left"/>
            </w:pPr>
          </w:p>
        </w:tc>
        <w:tc>
          <w:tcPr>
            <w:tcW w:w="1500" w:type="dxa"/>
            <w:tcBorders>
              <w:top w:val="single" w:color="000000" w:sz="4" w:space="0"/>
              <w:left w:val="single" w:color="000000" w:sz="4" w:space="0"/>
              <w:bottom w:val="single" w:color="000000" w:sz="4" w:space="0"/>
              <w:right w:val="single" w:color="000000" w:sz="4" w:space="0"/>
            </w:tcBorders>
          </w:tcPr>
          <w:p w14:paraId="1BB65189">
            <w:pPr>
              <w:spacing w:before="0" w:after="0" w:line="252" w:lineRule="exact"/>
              <w:jc w:val="left"/>
            </w:pPr>
          </w:p>
        </w:tc>
        <w:tc>
          <w:tcPr>
            <w:tcW w:w="2000" w:type="dxa"/>
            <w:tcBorders>
              <w:top w:val="single" w:color="000000" w:sz="4" w:space="0"/>
              <w:left w:val="single" w:color="000000" w:sz="4" w:space="0"/>
              <w:bottom w:val="single" w:color="000000" w:sz="4" w:space="0"/>
              <w:right w:val="single" w:color="000000" w:sz="4" w:space="0"/>
            </w:tcBorders>
          </w:tcPr>
          <w:p w14:paraId="77A626F6">
            <w:pPr>
              <w:spacing w:before="0" w:after="0" w:line="252" w:lineRule="exact"/>
              <w:jc w:val="left"/>
            </w:pPr>
          </w:p>
        </w:tc>
      </w:tr>
      <w:tr w14:paraId="2EE8E899">
        <w:tblPrEx>
          <w:tblCellMar>
            <w:top w:w="60" w:type="dxa"/>
            <w:left w:w="100" w:type="dxa"/>
            <w:bottom w:w="60" w:type="dxa"/>
            <w:right w:w="100" w:type="dxa"/>
          </w:tblCellMar>
        </w:tblPrEx>
        <w:trPr>
          <w:cantSplit/>
        </w:trPr>
        <w:tc>
          <w:tcPr>
            <w:tcW w:w="3305" w:type="dxa"/>
            <w:tcBorders>
              <w:top w:val="single" w:color="000000" w:sz="4" w:space="0"/>
              <w:left w:val="single" w:color="000000" w:sz="4" w:space="0"/>
              <w:bottom w:val="single" w:color="000000" w:sz="4" w:space="0"/>
              <w:right w:val="single" w:color="000000" w:sz="4" w:space="0"/>
            </w:tcBorders>
          </w:tcPr>
          <w:p w14:paraId="14ADD104">
            <w:pPr>
              <w:spacing w:before="0" w:after="0" w:line="252" w:lineRule="exact"/>
              <w:jc w:val="left"/>
            </w:pPr>
            <w:r>
              <w:rPr>
                <w:sz w:val="22"/>
                <w:szCs w:val="22"/>
              </w:rPr>
              <w:t>Lesson plans</w:t>
            </w:r>
          </w:p>
        </w:tc>
        <w:tc>
          <w:tcPr>
            <w:tcW w:w="1500" w:type="dxa"/>
            <w:tcBorders>
              <w:top w:val="single" w:color="000000" w:sz="4" w:space="0"/>
              <w:left w:val="single" w:color="000000" w:sz="4" w:space="0"/>
              <w:bottom w:val="single" w:color="000000" w:sz="4" w:space="0"/>
              <w:right w:val="single" w:color="000000" w:sz="4" w:space="0"/>
            </w:tcBorders>
          </w:tcPr>
          <w:p w14:paraId="52F159BB">
            <w:pPr>
              <w:spacing w:before="0" w:after="0" w:line="252" w:lineRule="exact"/>
              <w:jc w:val="left"/>
            </w:pPr>
          </w:p>
        </w:tc>
        <w:tc>
          <w:tcPr>
            <w:tcW w:w="1500" w:type="dxa"/>
            <w:tcBorders>
              <w:top w:val="single" w:color="000000" w:sz="4" w:space="0"/>
              <w:left w:val="single" w:color="000000" w:sz="4" w:space="0"/>
              <w:bottom w:val="single" w:color="000000" w:sz="4" w:space="0"/>
              <w:right w:val="single" w:color="000000" w:sz="4" w:space="0"/>
            </w:tcBorders>
          </w:tcPr>
          <w:p w14:paraId="2DAAA6B3">
            <w:pPr>
              <w:spacing w:before="0" w:after="0" w:line="252" w:lineRule="exact"/>
              <w:jc w:val="left"/>
            </w:pPr>
          </w:p>
        </w:tc>
        <w:tc>
          <w:tcPr>
            <w:tcW w:w="2000" w:type="dxa"/>
            <w:tcBorders>
              <w:top w:val="single" w:color="000000" w:sz="4" w:space="0"/>
              <w:left w:val="single" w:color="000000" w:sz="4" w:space="0"/>
              <w:bottom w:val="single" w:color="000000" w:sz="4" w:space="0"/>
              <w:right w:val="single" w:color="000000" w:sz="4" w:space="0"/>
            </w:tcBorders>
          </w:tcPr>
          <w:p w14:paraId="6722BDAE">
            <w:pPr>
              <w:spacing w:before="0" w:after="0" w:line="252" w:lineRule="exact"/>
              <w:jc w:val="left"/>
            </w:pPr>
          </w:p>
        </w:tc>
      </w:tr>
      <w:tr w14:paraId="51082C38">
        <w:tblPrEx>
          <w:tblCellMar>
            <w:top w:w="60" w:type="dxa"/>
            <w:left w:w="100" w:type="dxa"/>
            <w:bottom w:w="60" w:type="dxa"/>
            <w:right w:w="100" w:type="dxa"/>
          </w:tblCellMar>
        </w:tblPrEx>
        <w:trPr>
          <w:cantSplit/>
        </w:trPr>
        <w:tc>
          <w:tcPr>
            <w:tcW w:w="3305" w:type="dxa"/>
            <w:tcBorders>
              <w:top w:val="single" w:color="000000" w:sz="4" w:space="0"/>
              <w:left w:val="single" w:color="000000" w:sz="4" w:space="0"/>
              <w:bottom w:val="single" w:color="000000" w:sz="4" w:space="0"/>
              <w:right w:val="single" w:color="000000" w:sz="4" w:space="0"/>
            </w:tcBorders>
          </w:tcPr>
          <w:p w14:paraId="7A10E3C0">
            <w:pPr>
              <w:spacing w:before="0" w:after="0" w:line="252" w:lineRule="exact"/>
              <w:jc w:val="left"/>
            </w:pPr>
            <w:r>
              <w:rPr>
                <w:sz w:val="22"/>
                <w:szCs w:val="22"/>
              </w:rPr>
              <w:t>Learner portfolios</w:t>
            </w:r>
          </w:p>
        </w:tc>
        <w:tc>
          <w:tcPr>
            <w:tcW w:w="1500" w:type="dxa"/>
            <w:tcBorders>
              <w:top w:val="single" w:color="000000" w:sz="4" w:space="0"/>
              <w:left w:val="single" w:color="000000" w:sz="4" w:space="0"/>
              <w:bottom w:val="single" w:color="000000" w:sz="4" w:space="0"/>
              <w:right w:val="single" w:color="000000" w:sz="4" w:space="0"/>
            </w:tcBorders>
          </w:tcPr>
          <w:p w14:paraId="70389ECE">
            <w:pPr>
              <w:spacing w:before="0" w:after="0" w:line="252" w:lineRule="exact"/>
              <w:jc w:val="left"/>
            </w:pPr>
          </w:p>
        </w:tc>
        <w:tc>
          <w:tcPr>
            <w:tcW w:w="1500" w:type="dxa"/>
            <w:tcBorders>
              <w:top w:val="single" w:color="000000" w:sz="4" w:space="0"/>
              <w:left w:val="single" w:color="000000" w:sz="4" w:space="0"/>
              <w:bottom w:val="single" w:color="000000" w:sz="4" w:space="0"/>
              <w:right w:val="single" w:color="000000" w:sz="4" w:space="0"/>
            </w:tcBorders>
          </w:tcPr>
          <w:p w14:paraId="72825F35">
            <w:pPr>
              <w:spacing w:before="0" w:after="0" w:line="252" w:lineRule="exact"/>
              <w:jc w:val="left"/>
            </w:pPr>
          </w:p>
        </w:tc>
        <w:tc>
          <w:tcPr>
            <w:tcW w:w="2000" w:type="dxa"/>
            <w:tcBorders>
              <w:top w:val="single" w:color="000000" w:sz="4" w:space="0"/>
              <w:left w:val="single" w:color="000000" w:sz="4" w:space="0"/>
              <w:bottom w:val="single" w:color="000000" w:sz="4" w:space="0"/>
              <w:right w:val="single" w:color="000000" w:sz="4" w:space="0"/>
            </w:tcBorders>
          </w:tcPr>
          <w:p w14:paraId="07F6BBA8">
            <w:pPr>
              <w:spacing w:before="0" w:after="0" w:line="252" w:lineRule="exact"/>
              <w:jc w:val="left"/>
            </w:pPr>
          </w:p>
        </w:tc>
      </w:tr>
      <w:tr w14:paraId="1B14A002">
        <w:tblPrEx>
          <w:tblCellMar>
            <w:top w:w="60" w:type="dxa"/>
            <w:left w:w="100" w:type="dxa"/>
            <w:bottom w:w="60" w:type="dxa"/>
            <w:right w:w="100" w:type="dxa"/>
          </w:tblCellMar>
        </w:tblPrEx>
        <w:trPr>
          <w:cantSplit/>
        </w:trPr>
        <w:tc>
          <w:tcPr>
            <w:tcW w:w="3305" w:type="dxa"/>
            <w:tcBorders>
              <w:top w:val="single" w:color="000000" w:sz="4" w:space="0"/>
              <w:left w:val="single" w:color="000000" w:sz="4" w:space="0"/>
              <w:bottom w:val="single" w:color="000000" w:sz="4" w:space="0"/>
              <w:right w:val="single" w:color="000000" w:sz="4" w:space="0"/>
            </w:tcBorders>
          </w:tcPr>
          <w:p w14:paraId="7DC15596">
            <w:pPr>
              <w:spacing w:before="0" w:after="0" w:line="252" w:lineRule="exact"/>
              <w:jc w:val="left"/>
            </w:pPr>
            <w:r>
              <w:rPr>
                <w:sz w:val="22"/>
                <w:szCs w:val="22"/>
              </w:rPr>
              <w:t>Formative / school-based assessment records</w:t>
            </w:r>
          </w:p>
        </w:tc>
        <w:tc>
          <w:tcPr>
            <w:tcW w:w="1500" w:type="dxa"/>
            <w:tcBorders>
              <w:top w:val="single" w:color="000000" w:sz="4" w:space="0"/>
              <w:left w:val="single" w:color="000000" w:sz="4" w:space="0"/>
              <w:bottom w:val="single" w:color="000000" w:sz="4" w:space="0"/>
              <w:right w:val="single" w:color="000000" w:sz="4" w:space="0"/>
            </w:tcBorders>
          </w:tcPr>
          <w:p w14:paraId="4B45A7FA">
            <w:pPr>
              <w:spacing w:before="0" w:after="0" w:line="252" w:lineRule="exact"/>
              <w:jc w:val="left"/>
            </w:pPr>
          </w:p>
        </w:tc>
        <w:tc>
          <w:tcPr>
            <w:tcW w:w="1500" w:type="dxa"/>
            <w:tcBorders>
              <w:top w:val="single" w:color="000000" w:sz="4" w:space="0"/>
              <w:left w:val="single" w:color="000000" w:sz="4" w:space="0"/>
              <w:bottom w:val="single" w:color="000000" w:sz="4" w:space="0"/>
              <w:right w:val="single" w:color="000000" w:sz="4" w:space="0"/>
            </w:tcBorders>
          </w:tcPr>
          <w:p w14:paraId="16A2D253">
            <w:pPr>
              <w:spacing w:before="0" w:after="0" w:line="252" w:lineRule="exact"/>
              <w:jc w:val="left"/>
            </w:pPr>
          </w:p>
        </w:tc>
        <w:tc>
          <w:tcPr>
            <w:tcW w:w="2000" w:type="dxa"/>
            <w:tcBorders>
              <w:top w:val="single" w:color="000000" w:sz="4" w:space="0"/>
              <w:left w:val="single" w:color="000000" w:sz="4" w:space="0"/>
              <w:bottom w:val="single" w:color="000000" w:sz="4" w:space="0"/>
              <w:right w:val="single" w:color="000000" w:sz="4" w:space="0"/>
            </w:tcBorders>
          </w:tcPr>
          <w:p w14:paraId="12F0515C">
            <w:pPr>
              <w:spacing w:before="0" w:after="0" w:line="252" w:lineRule="exact"/>
              <w:jc w:val="left"/>
            </w:pPr>
          </w:p>
        </w:tc>
      </w:tr>
      <w:tr w14:paraId="7C12B92B">
        <w:tblPrEx>
          <w:tblCellMar>
            <w:top w:w="60" w:type="dxa"/>
            <w:left w:w="100" w:type="dxa"/>
            <w:bottom w:w="60" w:type="dxa"/>
            <w:right w:w="100" w:type="dxa"/>
          </w:tblCellMar>
        </w:tblPrEx>
        <w:trPr>
          <w:cantSplit/>
        </w:trPr>
        <w:tc>
          <w:tcPr>
            <w:tcW w:w="3305" w:type="dxa"/>
            <w:tcBorders>
              <w:top w:val="single" w:color="000000" w:sz="4" w:space="0"/>
              <w:left w:val="single" w:color="000000" w:sz="4" w:space="0"/>
              <w:bottom w:val="single" w:color="000000" w:sz="4" w:space="0"/>
              <w:right w:val="single" w:color="000000" w:sz="4" w:space="0"/>
            </w:tcBorders>
          </w:tcPr>
          <w:p w14:paraId="5DA37CB2">
            <w:pPr>
              <w:spacing w:before="0" w:after="0" w:line="252" w:lineRule="exact"/>
              <w:jc w:val="left"/>
            </w:pPr>
            <w:r>
              <w:rPr>
                <w:sz w:val="22"/>
                <w:szCs w:val="22"/>
              </w:rPr>
              <w:t>Records of CBC training and professional development</w:t>
            </w:r>
          </w:p>
        </w:tc>
        <w:tc>
          <w:tcPr>
            <w:tcW w:w="1500" w:type="dxa"/>
            <w:tcBorders>
              <w:top w:val="single" w:color="000000" w:sz="4" w:space="0"/>
              <w:left w:val="single" w:color="000000" w:sz="4" w:space="0"/>
              <w:bottom w:val="single" w:color="000000" w:sz="4" w:space="0"/>
              <w:right w:val="single" w:color="000000" w:sz="4" w:space="0"/>
            </w:tcBorders>
          </w:tcPr>
          <w:p w14:paraId="4111C1FD">
            <w:pPr>
              <w:spacing w:before="0" w:after="0" w:line="252" w:lineRule="exact"/>
              <w:jc w:val="left"/>
            </w:pPr>
          </w:p>
        </w:tc>
        <w:tc>
          <w:tcPr>
            <w:tcW w:w="1500" w:type="dxa"/>
            <w:tcBorders>
              <w:top w:val="single" w:color="000000" w:sz="4" w:space="0"/>
              <w:left w:val="single" w:color="000000" w:sz="4" w:space="0"/>
              <w:bottom w:val="single" w:color="000000" w:sz="4" w:space="0"/>
              <w:right w:val="single" w:color="000000" w:sz="4" w:space="0"/>
            </w:tcBorders>
          </w:tcPr>
          <w:p w14:paraId="0A747344">
            <w:pPr>
              <w:spacing w:before="0" w:after="0" w:line="252" w:lineRule="exact"/>
              <w:jc w:val="left"/>
            </w:pPr>
          </w:p>
        </w:tc>
        <w:tc>
          <w:tcPr>
            <w:tcW w:w="2000" w:type="dxa"/>
            <w:tcBorders>
              <w:top w:val="single" w:color="000000" w:sz="4" w:space="0"/>
              <w:left w:val="single" w:color="000000" w:sz="4" w:space="0"/>
              <w:bottom w:val="single" w:color="000000" w:sz="4" w:space="0"/>
              <w:right w:val="single" w:color="000000" w:sz="4" w:space="0"/>
            </w:tcBorders>
          </w:tcPr>
          <w:p w14:paraId="40A22620">
            <w:pPr>
              <w:spacing w:before="0" w:after="0" w:line="252" w:lineRule="exact"/>
              <w:jc w:val="left"/>
            </w:pPr>
          </w:p>
        </w:tc>
      </w:tr>
      <w:tr w14:paraId="36283A9D">
        <w:tblPrEx>
          <w:tblCellMar>
            <w:top w:w="60" w:type="dxa"/>
            <w:left w:w="100" w:type="dxa"/>
            <w:bottom w:w="60" w:type="dxa"/>
            <w:right w:w="100" w:type="dxa"/>
          </w:tblCellMar>
        </w:tblPrEx>
        <w:trPr>
          <w:cantSplit/>
        </w:trPr>
        <w:tc>
          <w:tcPr>
            <w:tcW w:w="3305" w:type="dxa"/>
            <w:tcBorders>
              <w:top w:val="single" w:color="000000" w:sz="4" w:space="0"/>
              <w:left w:val="single" w:color="000000" w:sz="4" w:space="0"/>
              <w:bottom w:val="single" w:color="000000" w:sz="4" w:space="0"/>
              <w:right w:val="single" w:color="000000" w:sz="4" w:space="0"/>
            </w:tcBorders>
          </w:tcPr>
          <w:p w14:paraId="3F7E8C56">
            <w:pPr>
              <w:spacing w:before="0" w:after="0" w:line="252" w:lineRule="exact"/>
              <w:jc w:val="left"/>
            </w:pPr>
            <w:r>
              <w:rPr>
                <w:sz w:val="22"/>
                <w:szCs w:val="22"/>
              </w:rPr>
              <w:t>Inventory of CBC textbooks and teaching materials</w:t>
            </w:r>
          </w:p>
        </w:tc>
        <w:tc>
          <w:tcPr>
            <w:tcW w:w="1500" w:type="dxa"/>
            <w:tcBorders>
              <w:top w:val="single" w:color="000000" w:sz="4" w:space="0"/>
              <w:left w:val="single" w:color="000000" w:sz="4" w:space="0"/>
              <w:bottom w:val="single" w:color="000000" w:sz="4" w:space="0"/>
              <w:right w:val="single" w:color="000000" w:sz="4" w:space="0"/>
            </w:tcBorders>
          </w:tcPr>
          <w:p w14:paraId="0464DBEE">
            <w:pPr>
              <w:spacing w:before="0" w:after="0" w:line="252" w:lineRule="exact"/>
              <w:jc w:val="left"/>
            </w:pPr>
          </w:p>
        </w:tc>
        <w:tc>
          <w:tcPr>
            <w:tcW w:w="1500" w:type="dxa"/>
            <w:tcBorders>
              <w:top w:val="single" w:color="000000" w:sz="4" w:space="0"/>
              <w:left w:val="single" w:color="000000" w:sz="4" w:space="0"/>
              <w:bottom w:val="single" w:color="000000" w:sz="4" w:space="0"/>
              <w:right w:val="single" w:color="000000" w:sz="4" w:space="0"/>
            </w:tcBorders>
          </w:tcPr>
          <w:p w14:paraId="1A604F9B">
            <w:pPr>
              <w:spacing w:before="0" w:after="0" w:line="252" w:lineRule="exact"/>
              <w:jc w:val="left"/>
            </w:pPr>
          </w:p>
        </w:tc>
        <w:tc>
          <w:tcPr>
            <w:tcW w:w="2000" w:type="dxa"/>
            <w:tcBorders>
              <w:top w:val="single" w:color="000000" w:sz="4" w:space="0"/>
              <w:left w:val="single" w:color="000000" w:sz="4" w:space="0"/>
              <w:bottom w:val="single" w:color="000000" w:sz="4" w:space="0"/>
              <w:right w:val="single" w:color="000000" w:sz="4" w:space="0"/>
            </w:tcBorders>
          </w:tcPr>
          <w:p w14:paraId="068C9BD5">
            <w:pPr>
              <w:spacing w:before="0" w:after="0" w:line="252" w:lineRule="exact"/>
              <w:jc w:val="left"/>
            </w:pPr>
          </w:p>
        </w:tc>
      </w:tr>
      <w:tr w14:paraId="5DE9EA20">
        <w:tblPrEx>
          <w:tblCellMar>
            <w:top w:w="60" w:type="dxa"/>
            <w:left w:w="100" w:type="dxa"/>
            <w:bottom w:w="60" w:type="dxa"/>
            <w:right w:w="100" w:type="dxa"/>
          </w:tblCellMar>
        </w:tblPrEx>
        <w:trPr>
          <w:cantSplit/>
        </w:trPr>
        <w:tc>
          <w:tcPr>
            <w:tcW w:w="3305" w:type="dxa"/>
            <w:tcBorders>
              <w:top w:val="single" w:color="000000" w:sz="4" w:space="0"/>
              <w:left w:val="single" w:color="000000" w:sz="4" w:space="0"/>
              <w:bottom w:val="single" w:color="000000" w:sz="4" w:space="0"/>
              <w:right w:val="single" w:color="000000" w:sz="4" w:space="0"/>
            </w:tcBorders>
          </w:tcPr>
          <w:p w14:paraId="2739865A">
            <w:pPr>
              <w:spacing w:before="0" w:after="0" w:line="252" w:lineRule="exact"/>
              <w:jc w:val="left"/>
            </w:pPr>
            <w:r>
              <w:rPr>
                <w:sz w:val="22"/>
                <w:szCs w:val="22"/>
              </w:rPr>
              <w:t>Records of instructional supervision by head teacher / CSO</w:t>
            </w:r>
          </w:p>
        </w:tc>
        <w:tc>
          <w:tcPr>
            <w:tcW w:w="1500" w:type="dxa"/>
            <w:tcBorders>
              <w:top w:val="single" w:color="000000" w:sz="4" w:space="0"/>
              <w:left w:val="single" w:color="000000" w:sz="4" w:space="0"/>
              <w:bottom w:val="single" w:color="000000" w:sz="4" w:space="0"/>
              <w:right w:val="single" w:color="000000" w:sz="4" w:space="0"/>
            </w:tcBorders>
          </w:tcPr>
          <w:p w14:paraId="6397F85D">
            <w:pPr>
              <w:spacing w:before="0" w:after="0" w:line="252" w:lineRule="exact"/>
              <w:jc w:val="left"/>
            </w:pPr>
          </w:p>
        </w:tc>
        <w:tc>
          <w:tcPr>
            <w:tcW w:w="1500" w:type="dxa"/>
            <w:tcBorders>
              <w:top w:val="single" w:color="000000" w:sz="4" w:space="0"/>
              <w:left w:val="single" w:color="000000" w:sz="4" w:space="0"/>
              <w:bottom w:val="single" w:color="000000" w:sz="4" w:space="0"/>
              <w:right w:val="single" w:color="000000" w:sz="4" w:space="0"/>
            </w:tcBorders>
          </w:tcPr>
          <w:p w14:paraId="5FF4DEDD">
            <w:pPr>
              <w:spacing w:before="0" w:after="0" w:line="252" w:lineRule="exact"/>
              <w:jc w:val="left"/>
            </w:pPr>
          </w:p>
        </w:tc>
        <w:tc>
          <w:tcPr>
            <w:tcW w:w="2000" w:type="dxa"/>
            <w:tcBorders>
              <w:top w:val="single" w:color="000000" w:sz="4" w:space="0"/>
              <w:left w:val="single" w:color="000000" w:sz="4" w:space="0"/>
              <w:bottom w:val="single" w:color="000000" w:sz="4" w:space="0"/>
              <w:right w:val="single" w:color="000000" w:sz="4" w:space="0"/>
            </w:tcBorders>
          </w:tcPr>
          <w:p w14:paraId="67F34EF4">
            <w:pPr>
              <w:spacing w:before="0" w:after="0" w:line="252" w:lineRule="exact"/>
              <w:jc w:val="left"/>
            </w:pPr>
          </w:p>
        </w:tc>
      </w:tr>
      <w:tr w14:paraId="2C553FE7">
        <w:tblPrEx>
          <w:tblCellMar>
            <w:top w:w="60" w:type="dxa"/>
            <w:left w:w="100" w:type="dxa"/>
            <w:bottom w:w="60" w:type="dxa"/>
            <w:right w:w="100" w:type="dxa"/>
          </w:tblCellMar>
        </w:tblPrEx>
        <w:trPr>
          <w:cantSplit/>
        </w:trPr>
        <w:tc>
          <w:tcPr>
            <w:tcW w:w="3305" w:type="dxa"/>
            <w:tcBorders>
              <w:top w:val="single" w:color="000000" w:sz="4" w:space="0"/>
              <w:left w:val="single" w:color="000000" w:sz="4" w:space="0"/>
              <w:bottom w:val="single" w:color="000000" w:sz="4" w:space="0"/>
              <w:right w:val="single" w:color="000000" w:sz="4" w:space="0"/>
            </w:tcBorders>
          </w:tcPr>
          <w:p w14:paraId="5C6EBC9C">
            <w:pPr>
              <w:spacing w:before="0" w:after="0" w:line="252" w:lineRule="exact"/>
              <w:jc w:val="left"/>
            </w:pPr>
            <w:r>
              <w:rPr>
                <w:sz w:val="22"/>
                <w:szCs w:val="22"/>
              </w:rPr>
              <w:t>Teacher staffing records (including transfers since 2023)</w:t>
            </w:r>
          </w:p>
        </w:tc>
        <w:tc>
          <w:tcPr>
            <w:tcW w:w="1500" w:type="dxa"/>
            <w:tcBorders>
              <w:top w:val="single" w:color="000000" w:sz="4" w:space="0"/>
              <w:left w:val="single" w:color="000000" w:sz="4" w:space="0"/>
              <w:bottom w:val="single" w:color="000000" w:sz="4" w:space="0"/>
              <w:right w:val="single" w:color="000000" w:sz="4" w:space="0"/>
            </w:tcBorders>
          </w:tcPr>
          <w:p w14:paraId="454F64F8">
            <w:pPr>
              <w:spacing w:before="0" w:after="0" w:line="252" w:lineRule="exact"/>
              <w:jc w:val="left"/>
            </w:pPr>
          </w:p>
        </w:tc>
        <w:tc>
          <w:tcPr>
            <w:tcW w:w="1500" w:type="dxa"/>
            <w:tcBorders>
              <w:top w:val="single" w:color="000000" w:sz="4" w:space="0"/>
              <w:left w:val="single" w:color="000000" w:sz="4" w:space="0"/>
              <w:bottom w:val="single" w:color="000000" w:sz="4" w:space="0"/>
              <w:right w:val="single" w:color="000000" w:sz="4" w:space="0"/>
            </w:tcBorders>
          </w:tcPr>
          <w:p w14:paraId="64A11690">
            <w:pPr>
              <w:spacing w:before="0" w:after="0" w:line="252" w:lineRule="exact"/>
              <w:jc w:val="left"/>
            </w:pPr>
          </w:p>
        </w:tc>
        <w:tc>
          <w:tcPr>
            <w:tcW w:w="2000" w:type="dxa"/>
            <w:tcBorders>
              <w:top w:val="single" w:color="000000" w:sz="4" w:space="0"/>
              <w:left w:val="single" w:color="000000" w:sz="4" w:space="0"/>
              <w:bottom w:val="single" w:color="000000" w:sz="4" w:space="0"/>
              <w:right w:val="single" w:color="000000" w:sz="4" w:space="0"/>
            </w:tcBorders>
          </w:tcPr>
          <w:p w14:paraId="64A3A168">
            <w:pPr>
              <w:spacing w:before="0" w:after="0" w:line="252" w:lineRule="exact"/>
              <w:jc w:val="left"/>
            </w:pPr>
          </w:p>
        </w:tc>
      </w:tr>
    </w:tbl>
    <w:p w14:paraId="7E4EB9BF">
      <w:pPr>
        <w:pStyle w:val="3"/>
        <w:keepNext/>
        <w:spacing w:before="200" w:after="120" w:line="360" w:lineRule="exact"/>
      </w:pPr>
      <w:bookmarkStart w:id="65" w:name="__RefHeading___Toc2057_2020468522"/>
      <w:bookmarkEnd w:id="65"/>
      <w:r>
        <w:t>Appendix VII: Work Plan</w:t>
      </w:r>
    </w:p>
    <w:tbl>
      <w:tblPr>
        <w:tblStyle w:val="9"/>
        <w:tblW w:w="8306" w:type="dxa"/>
        <w:tblInd w:w="0" w:type="dxa"/>
        <w:tblLayout w:type="fixed"/>
        <w:tblCellMar>
          <w:top w:w="60" w:type="dxa"/>
          <w:left w:w="100" w:type="dxa"/>
          <w:bottom w:w="60" w:type="dxa"/>
          <w:right w:w="100" w:type="dxa"/>
        </w:tblCellMar>
      </w:tblPr>
      <w:tblGrid>
        <w:gridCol w:w="5305"/>
        <w:gridCol w:w="3000"/>
      </w:tblGrid>
      <w:tr w14:paraId="54BABF7D">
        <w:tblPrEx>
          <w:tblCellMar>
            <w:top w:w="60" w:type="dxa"/>
            <w:left w:w="100" w:type="dxa"/>
            <w:bottom w:w="60" w:type="dxa"/>
            <w:right w:w="100" w:type="dxa"/>
          </w:tblCellMar>
        </w:tblPrEx>
        <w:trPr>
          <w:tblHeader/>
        </w:trPr>
        <w:tc>
          <w:tcPr>
            <w:tcW w:w="5305" w:type="dxa"/>
            <w:tcBorders>
              <w:top w:val="single" w:color="000000" w:sz="4" w:space="0"/>
              <w:left w:val="single" w:color="000000" w:sz="4" w:space="0"/>
              <w:bottom w:val="single" w:color="000000" w:sz="4" w:space="0"/>
              <w:right w:val="single" w:color="000000" w:sz="4" w:space="0"/>
            </w:tcBorders>
            <w:shd w:val="clear" w:color="auto" w:fill="D9D9D9"/>
          </w:tcPr>
          <w:p w14:paraId="3E4F537C">
            <w:pPr>
              <w:spacing w:before="0" w:after="0" w:line="252" w:lineRule="exact"/>
              <w:jc w:val="left"/>
            </w:pPr>
            <w:r>
              <w:rPr>
                <w:b/>
                <w:bCs/>
                <w:sz w:val="22"/>
                <w:szCs w:val="22"/>
              </w:rPr>
              <w:t>Activity</w:t>
            </w:r>
          </w:p>
        </w:tc>
        <w:tc>
          <w:tcPr>
            <w:tcW w:w="3000" w:type="dxa"/>
            <w:tcBorders>
              <w:top w:val="single" w:color="000000" w:sz="4" w:space="0"/>
              <w:left w:val="single" w:color="000000" w:sz="4" w:space="0"/>
              <w:bottom w:val="single" w:color="000000" w:sz="4" w:space="0"/>
              <w:right w:val="single" w:color="000000" w:sz="4" w:space="0"/>
            </w:tcBorders>
            <w:shd w:val="clear" w:color="auto" w:fill="D9D9D9"/>
          </w:tcPr>
          <w:p w14:paraId="48DEAB2A">
            <w:pPr>
              <w:spacing w:before="0" w:after="0" w:line="252" w:lineRule="exact"/>
              <w:jc w:val="left"/>
            </w:pPr>
            <w:r>
              <w:rPr>
                <w:b/>
                <w:bCs/>
                <w:sz w:val="22"/>
                <w:szCs w:val="22"/>
              </w:rPr>
              <w:t>Timeline</w:t>
            </w:r>
          </w:p>
        </w:tc>
      </w:tr>
      <w:tr w14:paraId="6D00C66E">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0E26415D">
            <w:pPr>
              <w:spacing w:before="0" w:after="0" w:line="252" w:lineRule="exact"/>
              <w:jc w:val="left"/>
            </w:pPr>
            <w:r>
              <w:rPr>
                <w:sz w:val="22"/>
                <w:szCs w:val="22"/>
              </w:rPr>
              <w:t>Development and approval of the research proposal</w:t>
            </w:r>
          </w:p>
        </w:tc>
        <w:tc>
          <w:tcPr>
            <w:tcW w:w="3000" w:type="dxa"/>
            <w:tcBorders>
              <w:top w:val="single" w:color="000000" w:sz="4" w:space="0"/>
              <w:left w:val="single" w:color="000000" w:sz="4" w:space="0"/>
              <w:bottom w:val="single" w:color="000000" w:sz="4" w:space="0"/>
              <w:right w:val="single" w:color="000000" w:sz="4" w:space="0"/>
            </w:tcBorders>
          </w:tcPr>
          <w:p w14:paraId="61FC278A">
            <w:pPr>
              <w:spacing w:before="0" w:after="0" w:line="252" w:lineRule="exact"/>
              <w:jc w:val="left"/>
            </w:pPr>
            <w:r>
              <w:rPr>
                <w:sz w:val="22"/>
                <w:szCs w:val="22"/>
              </w:rPr>
              <w:t>October – December 2026</w:t>
            </w:r>
          </w:p>
        </w:tc>
      </w:tr>
      <w:tr w14:paraId="5E6E3C7B">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0577AD72">
            <w:pPr>
              <w:spacing w:before="0" w:after="0" w:line="252" w:lineRule="exact"/>
              <w:jc w:val="left"/>
            </w:pPr>
            <w:r>
              <w:rPr>
                <w:sz w:val="22"/>
                <w:szCs w:val="22"/>
              </w:rPr>
              <w:t>Proposal defence and corrections</w:t>
            </w:r>
          </w:p>
        </w:tc>
        <w:tc>
          <w:tcPr>
            <w:tcW w:w="3000" w:type="dxa"/>
            <w:tcBorders>
              <w:top w:val="single" w:color="000000" w:sz="4" w:space="0"/>
              <w:left w:val="single" w:color="000000" w:sz="4" w:space="0"/>
              <w:bottom w:val="single" w:color="000000" w:sz="4" w:space="0"/>
              <w:right w:val="single" w:color="000000" w:sz="4" w:space="0"/>
            </w:tcBorders>
          </w:tcPr>
          <w:p w14:paraId="4C0F92CB">
            <w:pPr>
              <w:spacing w:before="0" w:after="0" w:line="252" w:lineRule="exact"/>
              <w:jc w:val="left"/>
            </w:pPr>
            <w:r>
              <w:rPr>
                <w:sz w:val="22"/>
                <w:szCs w:val="22"/>
              </w:rPr>
              <w:t>January 2027</w:t>
            </w:r>
          </w:p>
        </w:tc>
      </w:tr>
      <w:tr w14:paraId="77F4F1F7">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188DBA39">
            <w:pPr>
              <w:spacing w:before="0" w:after="0" w:line="252" w:lineRule="exact"/>
              <w:jc w:val="left"/>
            </w:pPr>
            <w:r>
              <w:rPr>
                <w:sz w:val="22"/>
                <w:szCs w:val="22"/>
              </w:rPr>
              <w:t>Ethical clearance and NACOSTI research permit</w:t>
            </w:r>
          </w:p>
        </w:tc>
        <w:tc>
          <w:tcPr>
            <w:tcW w:w="3000" w:type="dxa"/>
            <w:tcBorders>
              <w:top w:val="single" w:color="000000" w:sz="4" w:space="0"/>
              <w:left w:val="single" w:color="000000" w:sz="4" w:space="0"/>
              <w:bottom w:val="single" w:color="000000" w:sz="4" w:space="0"/>
              <w:right w:val="single" w:color="000000" w:sz="4" w:space="0"/>
            </w:tcBorders>
          </w:tcPr>
          <w:p w14:paraId="79F99B1F">
            <w:pPr>
              <w:spacing w:before="0" w:after="0" w:line="252" w:lineRule="exact"/>
              <w:jc w:val="left"/>
            </w:pPr>
            <w:r>
              <w:rPr>
                <w:sz w:val="22"/>
                <w:szCs w:val="22"/>
              </w:rPr>
              <w:t>February 2027</w:t>
            </w:r>
          </w:p>
        </w:tc>
      </w:tr>
      <w:tr w14:paraId="0A516E7F">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7CF107E2">
            <w:pPr>
              <w:spacing w:before="0" w:after="0" w:line="252" w:lineRule="exact"/>
              <w:jc w:val="left"/>
            </w:pPr>
            <w:r>
              <w:rPr>
                <w:sz w:val="22"/>
                <w:szCs w:val="22"/>
              </w:rPr>
              <w:t>Pilot testing and refinement of instruments</w:t>
            </w:r>
          </w:p>
        </w:tc>
        <w:tc>
          <w:tcPr>
            <w:tcW w:w="3000" w:type="dxa"/>
            <w:tcBorders>
              <w:top w:val="single" w:color="000000" w:sz="4" w:space="0"/>
              <w:left w:val="single" w:color="000000" w:sz="4" w:space="0"/>
              <w:bottom w:val="single" w:color="000000" w:sz="4" w:space="0"/>
              <w:right w:val="single" w:color="000000" w:sz="4" w:space="0"/>
            </w:tcBorders>
          </w:tcPr>
          <w:p w14:paraId="07F0A226">
            <w:pPr>
              <w:spacing w:before="0" w:after="0" w:line="252" w:lineRule="exact"/>
              <w:jc w:val="left"/>
            </w:pPr>
            <w:r>
              <w:rPr>
                <w:sz w:val="22"/>
                <w:szCs w:val="22"/>
              </w:rPr>
              <w:t>February 2027</w:t>
            </w:r>
          </w:p>
        </w:tc>
      </w:tr>
      <w:tr w14:paraId="01072A93">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7272822E">
            <w:pPr>
              <w:spacing w:before="0" w:after="0" w:line="252" w:lineRule="exact"/>
              <w:jc w:val="left"/>
            </w:pPr>
            <w:r>
              <w:rPr>
                <w:sz w:val="22"/>
                <w:szCs w:val="22"/>
              </w:rPr>
              <w:t>Field data collection</w:t>
            </w:r>
          </w:p>
        </w:tc>
        <w:tc>
          <w:tcPr>
            <w:tcW w:w="3000" w:type="dxa"/>
            <w:tcBorders>
              <w:top w:val="single" w:color="000000" w:sz="4" w:space="0"/>
              <w:left w:val="single" w:color="000000" w:sz="4" w:space="0"/>
              <w:bottom w:val="single" w:color="000000" w:sz="4" w:space="0"/>
              <w:right w:val="single" w:color="000000" w:sz="4" w:space="0"/>
            </w:tcBorders>
          </w:tcPr>
          <w:p w14:paraId="6E203A56">
            <w:pPr>
              <w:spacing w:before="0" w:after="0" w:line="252" w:lineRule="exact"/>
              <w:jc w:val="left"/>
            </w:pPr>
            <w:r>
              <w:rPr>
                <w:sz w:val="22"/>
                <w:szCs w:val="22"/>
              </w:rPr>
              <w:t>March – April 2027</w:t>
            </w:r>
          </w:p>
        </w:tc>
      </w:tr>
      <w:tr w14:paraId="184FF86B">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607B381F">
            <w:pPr>
              <w:spacing w:before="0" w:after="0" w:line="252" w:lineRule="exact"/>
              <w:jc w:val="left"/>
            </w:pPr>
            <w:r>
              <w:rPr>
                <w:sz w:val="22"/>
                <w:szCs w:val="22"/>
              </w:rPr>
              <w:t>Data analysis and interpretation</w:t>
            </w:r>
          </w:p>
        </w:tc>
        <w:tc>
          <w:tcPr>
            <w:tcW w:w="3000" w:type="dxa"/>
            <w:tcBorders>
              <w:top w:val="single" w:color="000000" w:sz="4" w:space="0"/>
              <w:left w:val="single" w:color="000000" w:sz="4" w:space="0"/>
              <w:bottom w:val="single" w:color="000000" w:sz="4" w:space="0"/>
              <w:right w:val="single" w:color="000000" w:sz="4" w:space="0"/>
            </w:tcBorders>
          </w:tcPr>
          <w:p w14:paraId="0C9E2958">
            <w:pPr>
              <w:spacing w:before="0" w:after="0" w:line="252" w:lineRule="exact"/>
              <w:jc w:val="left"/>
            </w:pPr>
            <w:r>
              <w:rPr>
                <w:sz w:val="22"/>
                <w:szCs w:val="22"/>
              </w:rPr>
              <w:t>May 2027</w:t>
            </w:r>
          </w:p>
        </w:tc>
      </w:tr>
      <w:tr w14:paraId="6B92B87F">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0627EE1D">
            <w:pPr>
              <w:spacing w:before="0" w:after="0" w:line="252" w:lineRule="exact"/>
              <w:jc w:val="left"/>
            </w:pPr>
            <w:r>
              <w:rPr>
                <w:sz w:val="22"/>
                <w:szCs w:val="22"/>
              </w:rPr>
              <w:t>Thesis writing and submission to supervisors</w:t>
            </w:r>
          </w:p>
        </w:tc>
        <w:tc>
          <w:tcPr>
            <w:tcW w:w="3000" w:type="dxa"/>
            <w:tcBorders>
              <w:top w:val="single" w:color="000000" w:sz="4" w:space="0"/>
              <w:left w:val="single" w:color="000000" w:sz="4" w:space="0"/>
              <w:bottom w:val="single" w:color="000000" w:sz="4" w:space="0"/>
              <w:right w:val="single" w:color="000000" w:sz="4" w:space="0"/>
            </w:tcBorders>
          </w:tcPr>
          <w:p w14:paraId="5BCD54CC">
            <w:pPr>
              <w:spacing w:before="0" w:after="0" w:line="252" w:lineRule="exact"/>
              <w:jc w:val="left"/>
            </w:pPr>
            <w:r>
              <w:rPr>
                <w:sz w:val="22"/>
                <w:szCs w:val="22"/>
              </w:rPr>
              <w:t>June – July 2027</w:t>
            </w:r>
          </w:p>
        </w:tc>
      </w:tr>
      <w:tr w14:paraId="44DD68D0">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74C445D1">
            <w:pPr>
              <w:spacing w:before="0" w:after="0" w:line="252" w:lineRule="exact"/>
              <w:jc w:val="left"/>
            </w:pPr>
            <w:r>
              <w:rPr>
                <w:sz w:val="22"/>
                <w:szCs w:val="22"/>
              </w:rPr>
              <w:t>Thesis defence, corrections and final submission</w:t>
            </w:r>
          </w:p>
        </w:tc>
        <w:tc>
          <w:tcPr>
            <w:tcW w:w="3000" w:type="dxa"/>
            <w:tcBorders>
              <w:top w:val="single" w:color="000000" w:sz="4" w:space="0"/>
              <w:left w:val="single" w:color="000000" w:sz="4" w:space="0"/>
              <w:bottom w:val="single" w:color="000000" w:sz="4" w:space="0"/>
              <w:right w:val="single" w:color="000000" w:sz="4" w:space="0"/>
            </w:tcBorders>
          </w:tcPr>
          <w:p w14:paraId="173FF705">
            <w:pPr>
              <w:spacing w:before="0" w:after="0" w:line="252" w:lineRule="exact"/>
              <w:jc w:val="left"/>
            </w:pPr>
            <w:r>
              <w:rPr>
                <w:sz w:val="22"/>
                <w:szCs w:val="22"/>
              </w:rPr>
              <w:t>August 2027</w:t>
            </w:r>
          </w:p>
        </w:tc>
      </w:tr>
    </w:tbl>
    <w:p w14:paraId="48D6A4E2">
      <w:pPr>
        <w:pStyle w:val="3"/>
        <w:keepNext/>
        <w:spacing w:before="200" w:after="120" w:line="360" w:lineRule="exact"/>
      </w:pPr>
      <w:bookmarkStart w:id="66" w:name="__RefHeading___Toc2059_2020468522"/>
      <w:bookmarkEnd w:id="66"/>
      <w:r>
        <w:t>Appendix VIII: Research Budget</w:t>
      </w:r>
    </w:p>
    <w:tbl>
      <w:tblPr>
        <w:tblStyle w:val="9"/>
        <w:tblW w:w="8306" w:type="dxa"/>
        <w:tblInd w:w="0" w:type="dxa"/>
        <w:tblLayout w:type="fixed"/>
        <w:tblCellMar>
          <w:top w:w="60" w:type="dxa"/>
          <w:left w:w="100" w:type="dxa"/>
          <w:bottom w:w="60" w:type="dxa"/>
          <w:right w:w="100" w:type="dxa"/>
        </w:tblCellMar>
      </w:tblPr>
      <w:tblGrid>
        <w:gridCol w:w="5305"/>
        <w:gridCol w:w="3000"/>
      </w:tblGrid>
      <w:tr w14:paraId="752F3651">
        <w:tblPrEx>
          <w:tblCellMar>
            <w:top w:w="60" w:type="dxa"/>
            <w:left w:w="100" w:type="dxa"/>
            <w:bottom w:w="60" w:type="dxa"/>
            <w:right w:w="100" w:type="dxa"/>
          </w:tblCellMar>
        </w:tblPrEx>
        <w:trPr>
          <w:tblHeader/>
        </w:trPr>
        <w:tc>
          <w:tcPr>
            <w:tcW w:w="5305" w:type="dxa"/>
            <w:tcBorders>
              <w:top w:val="single" w:color="000000" w:sz="4" w:space="0"/>
              <w:left w:val="single" w:color="000000" w:sz="4" w:space="0"/>
              <w:bottom w:val="single" w:color="000000" w:sz="4" w:space="0"/>
              <w:right w:val="single" w:color="000000" w:sz="4" w:space="0"/>
            </w:tcBorders>
            <w:shd w:val="clear" w:color="auto" w:fill="D9D9D9"/>
          </w:tcPr>
          <w:p w14:paraId="2D79BFB5">
            <w:pPr>
              <w:spacing w:before="0" w:after="0" w:line="252" w:lineRule="exact"/>
              <w:jc w:val="left"/>
            </w:pPr>
            <w:r>
              <w:rPr>
                <w:b/>
                <w:bCs/>
                <w:sz w:val="22"/>
                <w:szCs w:val="22"/>
              </w:rPr>
              <w:t>Budget Item</w:t>
            </w:r>
          </w:p>
        </w:tc>
        <w:tc>
          <w:tcPr>
            <w:tcW w:w="3000" w:type="dxa"/>
            <w:tcBorders>
              <w:top w:val="single" w:color="000000" w:sz="4" w:space="0"/>
              <w:left w:val="single" w:color="000000" w:sz="4" w:space="0"/>
              <w:bottom w:val="single" w:color="000000" w:sz="4" w:space="0"/>
              <w:right w:val="single" w:color="000000" w:sz="4" w:space="0"/>
            </w:tcBorders>
            <w:shd w:val="clear" w:color="auto" w:fill="D9D9D9"/>
          </w:tcPr>
          <w:p w14:paraId="4565B9E7">
            <w:pPr>
              <w:spacing w:before="0" w:after="0" w:line="252" w:lineRule="exact"/>
              <w:jc w:val="center"/>
            </w:pPr>
            <w:r>
              <w:rPr>
                <w:b/>
                <w:bCs/>
                <w:sz w:val="22"/>
                <w:szCs w:val="22"/>
              </w:rPr>
              <w:t>Estimated Cost (KES)</w:t>
            </w:r>
          </w:p>
        </w:tc>
      </w:tr>
      <w:tr w14:paraId="781D01B2">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43B14DA5">
            <w:pPr>
              <w:spacing w:before="0" w:after="0" w:line="252" w:lineRule="exact"/>
              <w:jc w:val="left"/>
            </w:pPr>
            <w:r>
              <w:rPr>
                <w:b w:val="0"/>
                <w:bCs w:val="0"/>
                <w:sz w:val="22"/>
                <w:szCs w:val="22"/>
              </w:rPr>
              <w:t>Literature and reference materials</w:t>
            </w:r>
          </w:p>
        </w:tc>
        <w:tc>
          <w:tcPr>
            <w:tcW w:w="3000" w:type="dxa"/>
            <w:tcBorders>
              <w:top w:val="single" w:color="000000" w:sz="4" w:space="0"/>
              <w:left w:val="single" w:color="000000" w:sz="4" w:space="0"/>
              <w:bottom w:val="single" w:color="000000" w:sz="4" w:space="0"/>
              <w:right w:val="single" w:color="000000" w:sz="4" w:space="0"/>
            </w:tcBorders>
          </w:tcPr>
          <w:p w14:paraId="1D62335B">
            <w:pPr>
              <w:spacing w:before="0" w:after="0" w:line="252" w:lineRule="exact"/>
              <w:jc w:val="center"/>
            </w:pPr>
            <w:r>
              <w:rPr>
                <w:b w:val="0"/>
                <w:bCs w:val="0"/>
                <w:sz w:val="22"/>
                <w:szCs w:val="22"/>
              </w:rPr>
              <w:t>10,000</w:t>
            </w:r>
          </w:p>
        </w:tc>
      </w:tr>
      <w:tr w14:paraId="3B529417">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7D415269">
            <w:pPr>
              <w:spacing w:before="0" w:after="0" w:line="252" w:lineRule="exact"/>
              <w:jc w:val="left"/>
            </w:pPr>
            <w:r>
              <w:rPr>
                <w:b w:val="0"/>
                <w:bCs w:val="0"/>
                <w:sz w:val="22"/>
                <w:szCs w:val="22"/>
              </w:rPr>
              <w:t>Printing and photocopying of instruments</w:t>
            </w:r>
          </w:p>
        </w:tc>
        <w:tc>
          <w:tcPr>
            <w:tcW w:w="3000" w:type="dxa"/>
            <w:tcBorders>
              <w:top w:val="single" w:color="000000" w:sz="4" w:space="0"/>
              <w:left w:val="single" w:color="000000" w:sz="4" w:space="0"/>
              <w:bottom w:val="single" w:color="000000" w:sz="4" w:space="0"/>
              <w:right w:val="single" w:color="000000" w:sz="4" w:space="0"/>
            </w:tcBorders>
          </w:tcPr>
          <w:p w14:paraId="783262B4">
            <w:pPr>
              <w:spacing w:before="0" w:after="0" w:line="252" w:lineRule="exact"/>
              <w:jc w:val="center"/>
            </w:pPr>
            <w:r>
              <w:rPr>
                <w:b w:val="0"/>
                <w:bCs w:val="0"/>
                <w:sz w:val="22"/>
                <w:szCs w:val="22"/>
              </w:rPr>
              <w:t>12,000</w:t>
            </w:r>
          </w:p>
        </w:tc>
      </w:tr>
      <w:tr w14:paraId="10AD608C">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1732A112">
            <w:pPr>
              <w:spacing w:before="0" w:after="0" w:line="252" w:lineRule="exact"/>
              <w:jc w:val="left"/>
            </w:pPr>
            <w:r>
              <w:rPr>
                <w:b w:val="0"/>
                <w:bCs w:val="0"/>
                <w:sz w:val="22"/>
                <w:szCs w:val="22"/>
              </w:rPr>
              <w:t>Training and remuneration of 3 research assistants</w:t>
            </w:r>
          </w:p>
        </w:tc>
        <w:tc>
          <w:tcPr>
            <w:tcW w:w="3000" w:type="dxa"/>
            <w:tcBorders>
              <w:top w:val="single" w:color="000000" w:sz="4" w:space="0"/>
              <w:left w:val="single" w:color="000000" w:sz="4" w:space="0"/>
              <w:bottom w:val="single" w:color="000000" w:sz="4" w:space="0"/>
              <w:right w:val="single" w:color="000000" w:sz="4" w:space="0"/>
            </w:tcBorders>
          </w:tcPr>
          <w:p w14:paraId="139E4AAC">
            <w:pPr>
              <w:spacing w:before="0" w:after="0" w:line="252" w:lineRule="exact"/>
              <w:jc w:val="center"/>
            </w:pPr>
            <w:r>
              <w:rPr>
                <w:b w:val="0"/>
                <w:bCs w:val="0"/>
                <w:sz w:val="22"/>
                <w:szCs w:val="22"/>
              </w:rPr>
              <w:t>36,000</w:t>
            </w:r>
          </w:p>
        </w:tc>
      </w:tr>
      <w:tr w14:paraId="0F61B688">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53749742">
            <w:pPr>
              <w:spacing w:before="0" w:after="0" w:line="252" w:lineRule="exact"/>
              <w:jc w:val="left"/>
            </w:pPr>
            <w:r>
              <w:rPr>
                <w:b w:val="0"/>
                <w:bCs w:val="0"/>
                <w:sz w:val="22"/>
                <w:szCs w:val="22"/>
              </w:rPr>
              <w:t>Transport and security arrangements within Habaswein Sub-County</w:t>
            </w:r>
          </w:p>
        </w:tc>
        <w:tc>
          <w:tcPr>
            <w:tcW w:w="3000" w:type="dxa"/>
            <w:tcBorders>
              <w:top w:val="single" w:color="000000" w:sz="4" w:space="0"/>
              <w:left w:val="single" w:color="000000" w:sz="4" w:space="0"/>
              <w:bottom w:val="single" w:color="000000" w:sz="4" w:space="0"/>
              <w:right w:val="single" w:color="000000" w:sz="4" w:space="0"/>
            </w:tcBorders>
          </w:tcPr>
          <w:p w14:paraId="5661E225">
            <w:pPr>
              <w:spacing w:before="0" w:after="0" w:line="252" w:lineRule="exact"/>
              <w:jc w:val="center"/>
            </w:pPr>
            <w:r>
              <w:rPr>
                <w:b w:val="0"/>
                <w:bCs w:val="0"/>
                <w:sz w:val="22"/>
                <w:szCs w:val="22"/>
              </w:rPr>
              <w:t>45,000</w:t>
            </w:r>
          </w:p>
        </w:tc>
      </w:tr>
      <w:tr w14:paraId="42E7BF54">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02DAAA6E">
            <w:pPr>
              <w:spacing w:before="0" w:after="0" w:line="252" w:lineRule="exact"/>
              <w:jc w:val="left"/>
            </w:pPr>
            <w:r>
              <w:rPr>
                <w:b w:val="0"/>
                <w:bCs w:val="0"/>
                <w:sz w:val="22"/>
                <w:szCs w:val="22"/>
              </w:rPr>
              <w:t>Accommodation and subsistence during fieldwork</w:t>
            </w:r>
          </w:p>
        </w:tc>
        <w:tc>
          <w:tcPr>
            <w:tcW w:w="3000" w:type="dxa"/>
            <w:tcBorders>
              <w:top w:val="single" w:color="000000" w:sz="4" w:space="0"/>
              <w:left w:val="single" w:color="000000" w:sz="4" w:space="0"/>
              <w:bottom w:val="single" w:color="000000" w:sz="4" w:space="0"/>
              <w:right w:val="single" w:color="000000" w:sz="4" w:space="0"/>
            </w:tcBorders>
          </w:tcPr>
          <w:p w14:paraId="7D1D64F0">
            <w:pPr>
              <w:spacing w:before="0" w:after="0" w:line="252" w:lineRule="exact"/>
              <w:jc w:val="center"/>
            </w:pPr>
            <w:r>
              <w:rPr>
                <w:b w:val="0"/>
                <w:bCs w:val="0"/>
                <w:sz w:val="22"/>
                <w:szCs w:val="22"/>
              </w:rPr>
              <w:t>30,000</w:t>
            </w:r>
          </w:p>
        </w:tc>
      </w:tr>
      <w:tr w14:paraId="6AAA1A43">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449D94A1">
            <w:pPr>
              <w:spacing w:before="0" w:after="0" w:line="252" w:lineRule="exact"/>
              <w:jc w:val="left"/>
            </w:pPr>
            <w:r>
              <w:rPr>
                <w:b w:val="0"/>
                <w:bCs w:val="0"/>
                <w:sz w:val="22"/>
                <w:szCs w:val="22"/>
              </w:rPr>
              <w:t>Pilot study in Wajir South Sub-County</w:t>
            </w:r>
          </w:p>
        </w:tc>
        <w:tc>
          <w:tcPr>
            <w:tcW w:w="3000" w:type="dxa"/>
            <w:tcBorders>
              <w:top w:val="single" w:color="000000" w:sz="4" w:space="0"/>
              <w:left w:val="single" w:color="000000" w:sz="4" w:space="0"/>
              <w:bottom w:val="single" w:color="000000" w:sz="4" w:space="0"/>
              <w:right w:val="single" w:color="000000" w:sz="4" w:space="0"/>
            </w:tcBorders>
          </w:tcPr>
          <w:p w14:paraId="7586E364">
            <w:pPr>
              <w:spacing w:before="0" w:after="0" w:line="252" w:lineRule="exact"/>
              <w:jc w:val="center"/>
            </w:pPr>
            <w:r>
              <w:rPr>
                <w:b w:val="0"/>
                <w:bCs w:val="0"/>
                <w:sz w:val="22"/>
                <w:szCs w:val="22"/>
              </w:rPr>
              <w:t>12,000</w:t>
            </w:r>
          </w:p>
        </w:tc>
      </w:tr>
      <w:tr w14:paraId="6FF4EBB6">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3D65F4AF">
            <w:pPr>
              <w:spacing w:before="0" w:after="0" w:line="252" w:lineRule="exact"/>
              <w:jc w:val="left"/>
            </w:pPr>
            <w:r>
              <w:rPr>
                <w:b w:val="0"/>
                <w:bCs w:val="0"/>
                <w:sz w:val="22"/>
                <w:szCs w:val="22"/>
              </w:rPr>
              <w:t>Communication and airtime</w:t>
            </w:r>
          </w:p>
        </w:tc>
        <w:tc>
          <w:tcPr>
            <w:tcW w:w="3000" w:type="dxa"/>
            <w:tcBorders>
              <w:top w:val="single" w:color="000000" w:sz="4" w:space="0"/>
              <w:left w:val="single" w:color="000000" w:sz="4" w:space="0"/>
              <w:bottom w:val="single" w:color="000000" w:sz="4" w:space="0"/>
              <w:right w:val="single" w:color="000000" w:sz="4" w:space="0"/>
            </w:tcBorders>
          </w:tcPr>
          <w:p w14:paraId="05C4ED41">
            <w:pPr>
              <w:spacing w:before="0" w:after="0" w:line="252" w:lineRule="exact"/>
              <w:jc w:val="center"/>
            </w:pPr>
            <w:r>
              <w:rPr>
                <w:b w:val="0"/>
                <w:bCs w:val="0"/>
                <w:sz w:val="22"/>
                <w:szCs w:val="22"/>
              </w:rPr>
              <w:t>5,000</w:t>
            </w:r>
          </w:p>
        </w:tc>
      </w:tr>
      <w:tr w14:paraId="0320CF24">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2CC33E4C">
            <w:pPr>
              <w:spacing w:before="0" w:after="0" w:line="252" w:lineRule="exact"/>
              <w:jc w:val="left"/>
            </w:pPr>
            <w:r>
              <w:rPr>
                <w:b w:val="0"/>
                <w:bCs w:val="0"/>
                <w:sz w:val="22"/>
                <w:szCs w:val="22"/>
              </w:rPr>
              <w:t>Data analysis software and services</w:t>
            </w:r>
          </w:p>
        </w:tc>
        <w:tc>
          <w:tcPr>
            <w:tcW w:w="3000" w:type="dxa"/>
            <w:tcBorders>
              <w:top w:val="single" w:color="000000" w:sz="4" w:space="0"/>
              <w:left w:val="single" w:color="000000" w:sz="4" w:space="0"/>
              <w:bottom w:val="single" w:color="000000" w:sz="4" w:space="0"/>
              <w:right w:val="single" w:color="000000" w:sz="4" w:space="0"/>
            </w:tcBorders>
          </w:tcPr>
          <w:p w14:paraId="24931FCC">
            <w:pPr>
              <w:spacing w:before="0" w:after="0" w:line="252" w:lineRule="exact"/>
              <w:jc w:val="center"/>
            </w:pPr>
            <w:r>
              <w:rPr>
                <w:b w:val="0"/>
                <w:bCs w:val="0"/>
                <w:sz w:val="22"/>
                <w:szCs w:val="22"/>
              </w:rPr>
              <w:t>15,000</w:t>
            </w:r>
          </w:p>
        </w:tc>
      </w:tr>
      <w:tr w14:paraId="5A0A744B">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2FCA8DBB">
            <w:pPr>
              <w:spacing w:before="0" w:after="0" w:line="252" w:lineRule="exact"/>
              <w:jc w:val="left"/>
            </w:pPr>
            <w:r>
              <w:rPr>
                <w:b w:val="0"/>
                <w:bCs w:val="0"/>
                <w:sz w:val="22"/>
                <w:szCs w:val="22"/>
              </w:rPr>
              <w:t>Ethical review and NACOSTI permit fees</w:t>
            </w:r>
          </w:p>
        </w:tc>
        <w:tc>
          <w:tcPr>
            <w:tcW w:w="3000" w:type="dxa"/>
            <w:tcBorders>
              <w:top w:val="single" w:color="000000" w:sz="4" w:space="0"/>
              <w:left w:val="single" w:color="000000" w:sz="4" w:space="0"/>
              <w:bottom w:val="single" w:color="000000" w:sz="4" w:space="0"/>
              <w:right w:val="single" w:color="000000" w:sz="4" w:space="0"/>
            </w:tcBorders>
          </w:tcPr>
          <w:p w14:paraId="68B07BAF">
            <w:pPr>
              <w:spacing w:before="0" w:after="0" w:line="252" w:lineRule="exact"/>
              <w:jc w:val="center"/>
            </w:pPr>
            <w:r>
              <w:rPr>
                <w:b w:val="0"/>
                <w:bCs w:val="0"/>
                <w:sz w:val="22"/>
                <w:szCs w:val="22"/>
              </w:rPr>
              <w:t>6,000</w:t>
            </w:r>
          </w:p>
        </w:tc>
      </w:tr>
      <w:tr w14:paraId="6DD42F63">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3ED80027">
            <w:pPr>
              <w:spacing w:before="0" w:after="0" w:line="252" w:lineRule="exact"/>
              <w:jc w:val="left"/>
            </w:pPr>
            <w:r>
              <w:rPr>
                <w:b w:val="0"/>
                <w:bCs w:val="0"/>
                <w:sz w:val="22"/>
                <w:szCs w:val="22"/>
              </w:rPr>
              <w:t>Thesis printing, binding and dissemination</w:t>
            </w:r>
          </w:p>
        </w:tc>
        <w:tc>
          <w:tcPr>
            <w:tcW w:w="3000" w:type="dxa"/>
            <w:tcBorders>
              <w:top w:val="single" w:color="000000" w:sz="4" w:space="0"/>
              <w:left w:val="single" w:color="000000" w:sz="4" w:space="0"/>
              <w:bottom w:val="single" w:color="000000" w:sz="4" w:space="0"/>
              <w:right w:val="single" w:color="000000" w:sz="4" w:space="0"/>
            </w:tcBorders>
          </w:tcPr>
          <w:p w14:paraId="4A4F6C94">
            <w:pPr>
              <w:spacing w:before="0" w:after="0" w:line="252" w:lineRule="exact"/>
              <w:jc w:val="center"/>
            </w:pPr>
            <w:r>
              <w:rPr>
                <w:b w:val="0"/>
                <w:bCs w:val="0"/>
                <w:sz w:val="22"/>
                <w:szCs w:val="22"/>
              </w:rPr>
              <w:t>12,000</w:t>
            </w:r>
          </w:p>
        </w:tc>
      </w:tr>
      <w:tr w14:paraId="3D1C0120">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3CD04725">
            <w:pPr>
              <w:spacing w:before="0" w:after="0" w:line="252" w:lineRule="exact"/>
              <w:jc w:val="left"/>
            </w:pPr>
            <w:r>
              <w:rPr>
                <w:b w:val="0"/>
                <w:bCs w:val="0"/>
                <w:sz w:val="22"/>
                <w:szCs w:val="22"/>
              </w:rPr>
              <w:t>Subtotal</w:t>
            </w:r>
          </w:p>
        </w:tc>
        <w:tc>
          <w:tcPr>
            <w:tcW w:w="3000" w:type="dxa"/>
            <w:tcBorders>
              <w:top w:val="single" w:color="000000" w:sz="4" w:space="0"/>
              <w:left w:val="single" w:color="000000" w:sz="4" w:space="0"/>
              <w:bottom w:val="single" w:color="000000" w:sz="4" w:space="0"/>
              <w:right w:val="single" w:color="000000" w:sz="4" w:space="0"/>
            </w:tcBorders>
          </w:tcPr>
          <w:p w14:paraId="4032C9A5">
            <w:pPr>
              <w:spacing w:before="0" w:after="0" w:line="252" w:lineRule="exact"/>
              <w:jc w:val="center"/>
            </w:pPr>
            <w:r>
              <w:rPr>
                <w:b w:val="0"/>
                <w:bCs w:val="0"/>
                <w:sz w:val="22"/>
                <w:szCs w:val="22"/>
              </w:rPr>
              <w:t>183,000</w:t>
            </w:r>
          </w:p>
        </w:tc>
      </w:tr>
      <w:tr w14:paraId="1D655668">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7163AA1D">
            <w:pPr>
              <w:spacing w:before="0" w:after="0" w:line="252" w:lineRule="exact"/>
              <w:jc w:val="left"/>
            </w:pPr>
            <w:r>
              <w:rPr>
                <w:b w:val="0"/>
                <w:bCs w:val="0"/>
                <w:sz w:val="22"/>
                <w:szCs w:val="22"/>
              </w:rPr>
              <w:t>Contingency (10%)</w:t>
            </w:r>
          </w:p>
        </w:tc>
        <w:tc>
          <w:tcPr>
            <w:tcW w:w="3000" w:type="dxa"/>
            <w:tcBorders>
              <w:top w:val="single" w:color="000000" w:sz="4" w:space="0"/>
              <w:left w:val="single" w:color="000000" w:sz="4" w:space="0"/>
              <w:bottom w:val="single" w:color="000000" w:sz="4" w:space="0"/>
              <w:right w:val="single" w:color="000000" w:sz="4" w:space="0"/>
            </w:tcBorders>
          </w:tcPr>
          <w:p w14:paraId="2DE718EB">
            <w:pPr>
              <w:spacing w:before="0" w:after="0" w:line="252" w:lineRule="exact"/>
              <w:jc w:val="center"/>
            </w:pPr>
            <w:r>
              <w:rPr>
                <w:b w:val="0"/>
                <w:bCs w:val="0"/>
                <w:sz w:val="22"/>
                <w:szCs w:val="22"/>
              </w:rPr>
              <w:t>18,300</w:t>
            </w:r>
          </w:p>
        </w:tc>
      </w:tr>
      <w:tr w14:paraId="1A3578FB">
        <w:tblPrEx>
          <w:tblCellMar>
            <w:top w:w="60" w:type="dxa"/>
            <w:left w:w="100" w:type="dxa"/>
            <w:bottom w:w="60" w:type="dxa"/>
            <w:right w:w="100" w:type="dxa"/>
          </w:tblCellMar>
        </w:tblPrEx>
        <w:trPr>
          <w:cantSplit/>
        </w:trPr>
        <w:tc>
          <w:tcPr>
            <w:tcW w:w="5305" w:type="dxa"/>
            <w:tcBorders>
              <w:top w:val="single" w:color="000000" w:sz="4" w:space="0"/>
              <w:left w:val="single" w:color="000000" w:sz="4" w:space="0"/>
              <w:bottom w:val="single" w:color="000000" w:sz="4" w:space="0"/>
              <w:right w:val="single" w:color="000000" w:sz="4" w:space="0"/>
            </w:tcBorders>
          </w:tcPr>
          <w:p w14:paraId="4F22F1D9">
            <w:pPr>
              <w:spacing w:before="0" w:after="0" w:line="252" w:lineRule="exact"/>
              <w:jc w:val="left"/>
            </w:pPr>
            <w:r>
              <w:rPr>
                <w:b/>
                <w:bCs/>
                <w:sz w:val="22"/>
                <w:szCs w:val="22"/>
              </w:rPr>
              <w:t>Total</w:t>
            </w:r>
          </w:p>
        </w:tc>
        <w:tc>
          <w:tcPr>
            <w:tcW w:w="3000" w:type="dxa"/>
            <w:tcBorders>
              <w:top w:val="single" w:color="000000" w:sz="4" w:space="0"/>
              <w:left w:val="single" w:color="000000" w:sz="4" w:space="0"/>
              <w:bottom w:val="single" w:color="000000" w:sz="4" w:space="0"/>
              <w:right w:val="single" w:color="000000" w:sz="4" w:space="0"/>
            </w:tcBorders>
          </w:tcPr>
          <w:p w14:paraId="5B30C722">
            <w:pPr>
              <w:spacing w:before="0" w:after="0" w:line="252" w:lineRule="exact"/>
              <w:jc w:val="center"/>
            </w:pPr>
            <w:r>
              <w:rPr>
                <w:b/>
                <w:bCs/>
                <w:sz w:val="22"/>
                <w:szCs w:val="22"/>
              </w:rPr>
              <w:t>201,300</w:t>
            </w:r>
          </w:p>
        </w:tc>
      </w:tr>
    </w:tbl>
    <w:p w14:paraId="2405CADF"/>
    <w:sectPr>
      <w:footerReference r:id="rId9" w:type="first"/>
      <w:footerReference r:id="rId7" w:type="default"/>
      <w:footerReference r:id="rId8" w:type="even"/>
      <w:pgSz w:w="11906" w:h="16838"/>
      <w:pgMar w:top="1440" w:right="1440" w:bottom="1440" w:left="2160" w:header="0" w:footer="708" w:gutter="0"/>
      <w:pgNumType w:fmt="decimal" w:start="1"/>
      <w:cols w:space="720" w:num="1"/>
      <w:formProt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Liberation Sans">
    <w:altName w:val="Arial"/>
    <w:panose1 w:val="00000000000000000000"/>
    <w:charset w:val="01"/>
    <w:family w:val="swiss"/>
    <w:pitch w:val="default"/>
    <w:sig w:usb0="00000000" w:usb1="00000000" w:usb2="00000000" w:usb3="00000000" w:csb0="00000000" w:csb1="00000000"/>
  </w:font>
  <w:font w:name="WenQuanYi Zen Hei">
    <w:altName w:val="Segoe Print"/>
    <w:panose1 w:val="00000000000000000000"/>
    <w:charset w:val="00"/>
    <w:family w:val="auto"/>
    <w:pitch w:val="default"/>
    <w:sig w:usb0="00000000" w:usb1="00000000" w:usb2="00000000" w:usb3="00000000" w:csb0="00000000" w:csb1="00000000"/>
  </w:font>
  <w:font w:name="FreeSans">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ECBAF">
    <w:pPr>
      <w:jc w:val="center"/>
    </w:pPr>
    <w:r>
      <w:fldChar w:fldCharType="begin"/>
    </w:r>
    <w:r>
      <w:instrText xml:space="preserve"> PAGE </w:instrText>
    </w:r>
    <w:r>
      <w:fldChar w:fldCharType="separate"/>
    </w:r>
    <w:r>
      <w:t>xi</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B20136">
    <w:pPr>
      <w:pStyle w:val="1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996267">
    <w:pPr>
      <w:pStyle w:val="14"/>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BEABB0">
    <w:pPr>
      <w:jc w:val="center"/>
    </w:pPr>
    <w:r>
      <w:fldChar w:fldCharType="begin"/>
    </w:r>
    <w:r>
      <w:instrText xml:space="preserve"> PAGE </w:instrText>
    </w:r>
    <w:r>
      <w:fldChar w:fldCharType="separate"/>
    </w:r>
    <w:r>
      <w:t>30</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E6E119">
    <w:pPr>
      <w:pStyle w:val="14"/>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B06676"/>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91995C"/>
    <w:multiLevelType w:val="multilevel"/>
    <w:tmpl w:val="A591995C"/>
    <w:lvl w:ilvl="0" w:tentative="0">
      <w:start w:val="1"/>
      <w:numFmt w:val="lowerRoman"/>
      <w:lvlText w:val="%1."/>
      <w:lvlJc w:val="left"/>
      <w:pPr>
        <w:tabs>
          <w:tab w:val="left" w:pos="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AB2344B2"/>
    <w:multiLevelType w:val="multilevel"/>
    <w:tmpl w:val="AB2344B2"/>
    <w:lvl w:ilvl="0" w:tentative="0">
      <w:start w:val="1"/>
      <w:numFmt w:val="lowerRoman"/>
      <w:lvlText w:val="%1."/>
      <w:lvlJc w:val="left"/>
      <w:pPr>
        <w:tabs>
          <w:tab w:val="left" w:pos="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EFDB00DB"/>
    <w:multiLevelType w:val="multilevel"/>
    <w:tmpl w:val="EFDB00DB"/>
    <w:lvl w:ilvl="0" w:tentative="0">
      <w:start w:val="1"/>
      <w:numFmt w:val="decimal"/>
      <w:lvlText w:val="%1."/>
      <w:lvlJc w:val="left"/>
      <w:pPr>
        <w:tabs>
          <w:tab w:val="left" w:pos="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141D91B0"/>
    <w:multiLevelType w:val="multilevel"/>
    <w:tmpl w:val="141D91B0"/>
    <w:lvl w:ilvl="0" w:tentative="0">
      <w:start w:val="1"/>
      <w:numFmt w:val="bullet"/>
      <w:lvlText w:val=""/>
      <w:lvlJc w:val="left"/>
      <w:pPr>
        <w:tabs>
          <w:tab w:val="left" w:pos="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lvlOverride w:ilvl="0">
      <w:startOverride w:val="1"/>
    </w:lvlOverride>
  </w:num>
  <w:num w:numId="2">
    <w:abstractNumId w:val="1"/>
  </w:num>
  <w:num w:numId="3">
    <w:abstractNumId w:val="0"/>
    <w:lvlOverride w:ilvl="0">
      <w:startOverride w:val="1"/>
    </w:lvlOverride>
  </w:num>
  <w:num w:numId="4">
    <w:abstractNumId w:val="0"/>
  </w:num>
  <w:num w:numId="5">
    <w:abstractNumId w:val="3"/>
    <w:lvlOverride w:ilvl="0">
      <w:startOverride w:val="1"/>
    </w:lvlOverride>
  </w:num>
  <w:num w:numId="6">
    <w:abstractNumId w:val="3"/>
  </w:num>
  <w:num w:numId="7">
    <w:abstractNumId w:val="2"/>
    <w:lvlOverride w:ilvl="0">
      <w:startOverride w:val="1"/>
    </w:lvlOverride>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documentProtection w:enforcement="0"/>
  <w:defaultTabStop w:val="720"/>
  <w:autoHyphenation/>
  <w:footnotePr>
    <w:footnote w:id="0"/>
    <w:footnote w:id="1"/>
  </w:footnotePr>
  <w:compat>
    <w:compatSetting w:name="compatibilityMode" w:uri="http://schemas.microsoft.com/office/word" w:val="12"/>
  </w:compat>
  <w:rsids>
    <w:rsidRoot w:val="00000000"/>
    <w:rsid w:val="0D7E1DA1"/>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2">
    <w:name w:val="heading 1"/>
    <w:basedOn w:val="1"/>
    <w:next w:val="1"/>
    <w:qFormat/>
    <w:uiPriority w:val="0"/>
    <w:pPr>
      <w:outlineLvl w:val="0"/>
    </w:pPr>
    <w:rPr>
      <w:rFonts w:ascii="Times New Roman" w:hAnsi="Times New Roman" w:eastAsia="Times New Roman" w:cs="Times New Roman"/>
      <w:b/>
      <w:bCs/>
      <w:sz w:val="24"/>
      <w:szCs w:val="24"/>
    </w:rPr>
  </w:style>
  <w:style w:type="paragraph" w:styleId="3">
    <w:name w:val="heading 2"/>
    <w:basedOn w:val="1"/>
    <w:next w:val="1"/>
    <w:qFormat/>
    <w:uiPriority w:val="0"/>
    <w:pPr>
      <w:outlineLvl w:val="1"/>
    </w:pPr>
    <w:rPr>
      <w:rFonts w:ascii="Times New Roman" w:hAnsi="Times New Roman" w:eastAsia="Times New Roman" w:cs="Times New Roman"/>
      <w:b/>
      <w:bCs/>
      <w:sz w:val="24"/>
      <w:szCs w:val="24"/>
    </w:rPr>
  </w:style>
  <w:style w:type="paragraph" w:styleId="4">
    <w:name w:val="heading 3"/>
    <w:basedOn w:val="1"/>
    <w:next w:val="1"/>
    <w:qFormat/>
    <w:uiPriority w:val="0"/>
    <w:pPr>
      <w:outlineLvl w:val="2"/>
    </w:pPr>
    <w:rPr>
      <w:rFonts w:ascii="Times New Roman" w:hAnsi="Times New Roman" w:eastAsia="Times New Roman" w:cs="Times New Roman"/>
      <w:b/>
      <w:bCs/>
      <w:i/>
      <w:iCs/>
      <w:sz w:val="24"/>
      <w:szCs w:val="24"/>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Body Text"/>
    <w:basedOn w:val="1"/>
    <w:qFormat/>
    <w:uiPriority w:val="0"/>
    <w:pPr>
      <w:spacing w:before="0" w:after="140" w:line="276" w:lineRule="auto"/>
    </w:pPr>
  </w:style>
  <w:style w:type="paragraph" w:styleId="11">
    <w:name w:val="caption"/>
    <w:basedOn w:val="1"/>
    <w:qFormat/>
    <w:uiPriority w:val="0"/>
    <w:pPr>
      <w:suppressLineNumbers/>
      <w:spacing w:before="120" w:after="120"/>
    </w:pPr>
    <w:rPr>
      <w:rFonts w:cs="FreeSans"/>
      <w:i/>
      <w:iCs/>
      <w:sz w:val="24"/>
      <w:szCs w:val="24"/>
    </w:rPr>
  </w:style>
  <w:style w:type="character" w:styleId="12">
    <w:name w:val="endnote reference"/>
    <w:qFormat/>
    <w:uiPriority w:val="0"/>
    <w:rPr>
      <w:vertAlign w:val="superscript"/>
    </w:rPr>
  </w:style>
  <w:style w:type="paragraph" w:styleId="13">
    <w:name w:val="endnote text"/>
    <w:basedOn w:val="1"/>
    <w:link w:val="28"/>
    <w:semiHidden/>
    <w:unhideWhenUsed/>
    <w:qFormat/>
    <w:uiPriority w:val="99"/>
    <w:pPr>
      <w:spacing w:before="0" w:after="0" w:line="240" w:lineRule="auto"/>
    </w:pPr>
    <w:rPr>
      <w:sz w:val="20"/>
      <w:szCs w:val="20"/>
    </w:rPr>
  </w:style>
  <w:style w:type="paragraph" w:styleId="14">
    <w:name w:val="footer"/>
    <w:basedOn w:val="15"/>
    <w:qFormat/>
    <w:uiPriority w:val="0"/>
  </w:style>
  <w:style w:type="paragraph" w:customStyle="1" w:styleId="15">
    <w:name w:val="Header and Footer"/>
    <w:basedOn w:val="1"/>
    <w:qFormat/>
    <w:uiPriority w:val="0"/>
  </w:style>
  <w:style w:type="character" w:styleId="16">
    <w:name w:val="footnote reference"/>
    <w:qFormat/>
    <w:uiPriority w:val="0"/>
    <w:rPr>
      <w:vertAlign w:val="superscript"/>
    </w:rPr>
  </w:style>
  <w:style w:type="paragraph" w:styleId="17">
    <w:name w:val="footnote text"/>
    <w:basedOn w:val="1"/>
    <w:link w:val="26"/>
    <w:semiHidden/>
    <w:unhideWhenUsed/>
    <w:qFormat/>
    <w:uiPriority w:val="99"/>
    <w:pPr>
      <w:spacing w:before="0" w:after="0" w:line="240" w:lineRule="auto"/>
    </w:pPr>
    <w:rPr>
      <w:sz w:val="20"/>
      <w:szCs w:val="20"/>
    </w:rPr>
  </w:style>
  <w:style w:type="character" w:styleId="18">
    <w:name w:val="Hyperlink"/>
    <w:unhideWhenUsed/>
    <w:qFormat/>
    <w:uiPriority w:val="99"/>
    <w:rPr>
      <w:color w:val="0563C1"/>
      <w:u w:val="single"/>
    </w:rPr>
  </w:style>
  <w:style w:type="paragraph" w:styleId="19">
    <w:name w:val="List"/>
    <w:basedOn w:val="10"/>
    <w:qFormat/>
    <w:uiPriority w:val="0"/>
    <w:rPr>
      <w:rFonts w:cs="FreeSans"/>
    </w:rPr>
  </w:style>
  <w:style w:type="paragraph" w:styleId="20">
    <w:name w:val="Title"/>
    <w:basedOn w:val="1"/>
    <w:next w:val="1"/>
    <w:qFormat/>
    <w:uiPriority w:val="0"/>
    <w:rPr>
      <w:sz w:val="56"/>
      <w:szCs w:val="56"/>
    </w:rPr>
  </w:style>
  <w:style w:type="paragraph" w:styleId="21">
    <w:name w:val="toc 1"/>
    <w:basedOn w:val="22"/>
    <w:qFormat/>
    <w:uiPriority w:val="0"/>
    <w:pPr>
      <w:tabs>
        <w:tab w:val="right" w:leader="dot" w:pos="8306"/>
      </w:tabs>
      <w:ind w:left="0" w:firstLine="0"/>
    </w:pPr>
  </w:style>
  <w:style w:type="paragraph" w:customStyle="1" w:styleId="22">
    <w:name w:val="Index"/>
    <w:basedOn w:val="1"/>
    <w:qFormat/>
    <w:uiPriority w:val="0"/>
    <w:pPr>
      <w:suppressLineNumbers/>
    </w:pPr>
    <w:rPr>
      <w:rFonts w:cs="FreeSans"/>
    </w:rPr>
  </w:style>
  <w:style w:type="paragraph" w:styleId="23">
    <w:name w:val="toc 2"/>
    <w:basedOn w:val="22"/>
    <w:qFormat/>
    <w:uiPriority w:val="0"/>
    <w:pPr>
      <w:tabs>
        <w:tab w:val="right" w:leader="dot" w:pos="8023"/>
      </w:tabs>
      <w:ind w:left="283" w:firstLine="0"/>
    </w:pPr>
  </w:style>
  <w:style w:type="paragraph" w:styleId="24">
    <w:name w:val="toc 3"/>
    <w:basedOn w:val="22"/>
    <w:qFormat/>
    <w:uiPriority w:val="0"/>
    <w:pPr>
      <w:tabs>
        <w:tab w:val="right" w:leader="dot" w:pos="7739"/>
      </w:tabs>
      <w:ind w:left="567" w:firstLine="0"/>
    </w:pPr>
  </w:style>
  <w:style w:type="character" w:customStyle="1" w:styleId="25">
    <w:name w:val="Footnote Characters"/>
    <w:semiHidden/>
    <w:unhideWhenUsed/>
    <w:qFormat/>
    <w:uiPriority w:val="99"/>
    <w:rPr>
      <w:vertAlign w:val="superscript"/>
    </w:rPr>
  </w:style>
  <w:style w:type="character" w:customStyle="1" w:styleId="26">
    <w:name w:val="Footnote Text Char"/>
    <w:link w:val="17"/>
    <w:semiHidden/>
    <w:unhideWhenUsed/>
    <w:qFormat/>
    <w:uiPriority w:val="99"/>
    <w:rPr>
      <w:sz w:val="20"/>
      <w:szCs w:val="20"/>
    </w:rPr>
  </w:style>
  <w:style w:type="character" w:customStyle="1" w:styleId="27">
    <w:name w:val="Endnote Characters"/>
    <w:semiHidden/>
    <w:unhideWhenUsed/>
    <w:qFormat/>
    <w:uiPriority w:val="99"/>
    <w:rPr>
      <w:vertAlign w:val="superscript"/>
    </w:rPr>
  </w:style>
  <w:style w:type="character" w:customStyle="1" w:styleId="28">
    <w:name w:val="Endnote Text Char"/>
    <w:link w:val="13"/>
    <w:semiHidden/>
    <w:unhideWhenUsed/>
    <w:qFormat/>
    <w:uiPriority w:val="99"/>
    <w:rPr>
      <w:sz w:val="20"/>
      <w:szCs w:val="20"/>
    </w:rPr>
  </w:style>
  <w:style w:type="character" w:customStyle="1" w:styleId="29">
    <w:name w:val="Index Link"/>
    <w:qFormat/>
    <w:uiPriority w:val="0"/>
  </w:style>
  <w:style w:type="paragraph" w:customStyle="1" w:styleId="30">
    <w:name w:val="Heading"/>
    <w:basedOn w:val="1"/>
    <w:next w:val="10"/>
    <w:qFormat/>
    <w:uiPriority w:val="0"/>
    <w:pPr>
      <w:keepNext/>
      <w:spacing w:before="240" w:after="120"/>
    </w:pPr>
    <w:rPr>
      <w:rFonts w:ascii="Liberation Sans" w:hAnsi="Liberation Sans" w:eastAsia="WenQuanYi Zen Hei" w:cs="FreeSans"/>
      <w:sz w:val="28"/>
      <w:szCs w:val="28"/>
    </w:rPr>
  </w:style>
  <w:style w:type="paragraph" w:customStyle="1" w:styleId="31">
    <w:name w:val="Strong Emphasis"/>
    <w:basedOn w:val="1"/>
    <w:next w:val="1"/>
    <w:qFormat/>
    <w:uiPriority w:val="0"/>
    <w:rPr>
      <w:b/>
      <w:bCs/>
    </w:rPr>
  </w:style>
  <w:style w:type="paragraph" w:styleId="32">
    <w:name w:val="List Paragraph"/>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6.xml"/><Relationship Id="rId8" Type="http://schemas.openxmlformats.org/officeDocument/2006/relationships/footer" Target="footer5.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42</Pages>
  <Words>10423</Words>
  <Characters>60049</Characters>
  <TotalTime>6</TotalTime>
  <ScaleCrop>false</ScaleCrop>
  <LinksUpToDate>false</LinksUpToDate>
  <CharactersWithSpaces>70064</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2026-09-29T08:59:00Z</dcterms:created>
  <dc:creator>[Student Name]</dc:creator>
  <cp:lastModifiedBy>BRIAN OCHIENG</cp:lastModifiedBy>
  <dcterms:modified xsi:type="dcterms:W3CDTF">2026-09-29T09:06:57Z</dcterms:modified>
  <dc:title>Research Proposal: Teachers’ Competence and CBC Implementation in Habaswein Sub-County</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eyJoZGlkIjoiZTFmYjMxNmM3ODI5ODE3OWFmNzZlMzFiYzM3OWNhY2QiLCJ1c2VySWQiOiIxNjY2NjMzODQ4NzY0In0=</vt:lpwstr>
  </property>
  <property fmtid="{D5CDD505-2E9C-101B-9397-08002B2CF9AE}" pid="3" name="KSOProductBuildVer">
    <vt:lpwstr>1033-12.1.0.28485</vt:lpwstr>
  </property>
  <property fmtid="{D5CDD505-2E9C-101B-9397-08002B2CF9AE}" pid="4" name="ICV">
    <vt:lpwstr>19537A278823454CB384DA3D1E460892_12</vt:lpwstr>
  </property>
</Properties>
</file>