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Brianna McCollum</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Arcade Machine Reflection</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arcade machine was a stunning success in translating a 2D picture to 3D graphics, though there were some trials and issues along the way. The arcade cabinet itself was simple enough to construct with several cubes of varying shapes and sizes. By using matrix multiplication to manipulate the objects, the cubes were stretched, shrunk, slid, and rotated into the correct places to make the main body. A few of them required a second rotation, with an example being the roof part of the cabinet, and that was simple enough to do with a second rotation matrix multiplied with the model matrix.</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screen and stip of lights on top of the arcade machine were other challenges that weren’t too difficult to overcome, though it did take some ingenuity. The fragment shader in the shader program for the screen and lights intakes a single variable, a vector 4. This vector is used to tell the program what color the object will be. It doesn’t take in any other variables besides this vector, which means they’re functionally unaffected by lighting. This makes the objects appear as if they’re glowing, and I further reinforced this by placing the two light sources of the 3D rendering inside of the light-less objects. </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Two plane objects make up the wall and floor that sets the arcade machine into the scene. They’re incredibly simple objects designed simply to add depth to the main subject of the image, so they’re grey and have no deep details. They use the shader program that includes lighting, which makes the screen leave a spotlight of sorts on the ground that really sells the depth of the scene. The spotlight follows the user and makes the perspective of viewing the arcade machine feel much more realistic.</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Speaking of viewing the scene, the controls are very well tuned to aid the user to view the scene from different angles. Using the WASD keys to move is the industry standard for movement through a 3D environment, found in almost all video games as the default movement option. Moving the camera up and down uses the Q and E keys, which feels natural since they’re right next to the other movement keys. The second input device being used is the mouse, where the user can move the camera angle by moving the mouse. Scrolling the mouse wheel also speeds up or slows down the movement of the camera, to help the user view at the speed they desire. Finally, the P key can be pressed to toggle between perspective and orthographic views. This is handled by a global variable called isOrtho, which switches between true and false when the P key is pressed and changes the projection type in real-time. In case the user needs more camera functionality in the future, there is a framework for using mouse clicks. It currently only detects the left, middle, and right buttons, but can be changed to do things later.</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are three different sets of mesh data for our objects and two different shaders that are used depending on if the objects obey lighting or not. Most functions are industry-standard functions that are tweaked for simplicity. UProcessInput handles all of the program's keyboard input, URender handles the entirety of rendering a frame, there are three functions for handling mouse input, and so on. While there are not a lot of unique functions, the functions themselves use a lot of pre-built values and globals to streamline processing and make things faster. Colors and locations are stored as vectors in our namespace for use as values to input to the shader programs later.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