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 2280 – Discussion Design Summary</w:t>
      </w:r>
    </w:p>
    <w:p>
      <w:r>
        <w:t>This discussion focused on redesigning the weekly discussion component for ART 2280: Photography II to better align with course outcomes, student workload, and the instructor’s teaching values.</w:t>
      </w:r>
    </w:p>
    <w:p>
      <w:pPr>
        <w:pStyle w:val="Heading2"/>
      </w:pPr>
      <w:r>
        <w:t>Key Decisions and Outcomes</w:t>
      </w:r>
    </w:p>
    <w:p>
      <w:r>
        <w:t>1. The original weekly discussions were identified as too heavy and repetitive for a 2000-level community college studio course. While conceptually strong, they created unnecessary cognitive and grading load.</w:t>
      </w:r>
    </w:p>
    <w:p>
      <w:r>
        <w:t>2. A new 12-week discussion framework was developed, aligned directly with the weekly reading topics from The Elements of Photography and the existing course schedule.</w:t>
      </w:r>
    </w:p>
    <w:p>
      <w:r>
        <w:t>3. Each revised discussion requires students to analyze one image by one photographer, respond to three focused questions, and write 5–7 original sentences, reducing workload while improving focus and learning quality.</w:t>
      </w:r>
    </w:p>
    <w:p>
      <w:r>
        <w:t>4. A shared set of instructions was embedded into every weekly discussion, clarifying expectations for image posting, writing length, peer responses, and explicitly stating that AI-generated writing is not permitted.</w:t>
      </w:r>
    </w:p>
    <w:p>
      <w:r>
        <w:t>5. A curated ‘Cool Photographers Library’ was created and refined to support the discussions. The library is organized by theme, includes diverse and contemporary voices, and reflects the instructor’s values around representation, accessibility, and current photographic practice.</w:t>
      </w:r>
    </w:p>
    <w:p>
      <w:r>
        <w:t>6. The library is designed as a reusable resource across multiple courses (Photo II, Lighting, Portfolio), with the ability to add course-specific sections later (e.g., photographers known for their use of light).</w:t>
      </w:r>
    </w:p>
    <w:p>
      <w:r>
        <w:t>7. A very simple grading rubric was developed to support fast, consistent assessment. The rubric uses three criteria—Post Content, Connection to Weekly Topic, and Peer Response—each scored at three levels (Full / Partial / No Credit), for a total of 9 points.</w:t>
      </w:r>
    </w:p>
    <w:p>
      <w:pPr>
        <w:pStyle w:val="Heading2"/>
      </w:pPr>
      <w:r>
        <w:t>Pedagogical Priorities Reinforced</w:t>
      </w:r>
    </w:p>
    <w:p>
      <w:r>
        <w:t>- Emphasis on authentic student thinking and visual analysis rather than polished writing</w:t>
        <w:br/>
        <w:t>- Reduced cognitive load and more sustainable weekly pacing</w:t>
        <w:br/>
        <w:t>- Clear alignment with the Common Course Outline and syllabus outcomes</w:t>
        <w:br/>
        <w:t>- Stronger representation of women, photographers of color, LGBTQ+ voices, and contemporary practitioners</w:t>
        <w:br/>
        <w:t>- Reusable, modular course design that can scale to other photography courses</w:t>
      </w:r>
    </w:p>
    <w:p>
      <w:r>
        <w:t>Overall, the revised discussion system supports deeper learning, improves equity and accessibility, and significantly reduces both student and instructor overload while maintaining rigorous engagement with photography.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