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Переписка 1: Обсуждение сроков производства</w:t>
      </w:r>
    </w:p>
    <w:p/>
    <w:p>
      <w:r>
        <w:rPr>
          <w:b/>
        </w:rPr>
        <w:t>Алексей:</w:t>
      </w:r>
    </w:p>
    <w:p>
      <w:r>
        <w:t>По заказу A101 есть задержка с материалом от поставщика. Возможен перенос начала с 1 июля на 5 июля. Как думаешь, успеем к 10 июля?</w:t>
      </w:r>
    </w:p>
    <w:p/>
    <w:p>
      <w:r>
        <w:rPr>
          <w:b/>
        </w:rPr>
        <w:t>Марина:</w:t>
      </w:r>
    </w:p>
    <w:p>
      <w:r>
        <w:t>Алексей, если увеличим скорость линии до 120 ед./день, то успеем. Но нужно согласовать с руководством.</w:t>
      </w:r>
    </w:p>
    <w:p/>
    <w:p>
      <w:r>
        <w:rPr>
          <w:b/>
        </w:rPr>
        <w:t>Алексей:</w:t>
      </w:r>
    </w:p>
    <w:p>
      <w:r>
        <w:t>Хорошо, я уточню. Дам ответ завтра.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