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D60C" w14:textId="704CC16F" w:rsidR="00E87901" w:rsidRDefault="00025DF6">
      <w:r w:rsidRPr="00025DF6">
        <w:drawing>
          <wp:inline distT="0" distB="0" distL="0" distR="0" wp14:anchorId="4BA5AC6B" wp14:editId="3618050B">
            <wp:extent cx="5760720" cy="1659255"/>
            <wp:effectExtent l="0" t="0" r="0" b="0"/>
            <wp:docPr id="3863826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8266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F9A0" w14:textId="46CF5DB8" w:rsidR="00025DF6" w:rsidRDefault="00025DF6">
      <w:r w:rsidRPr="00025DF6">
        <w:drawing>
          <wp:inline distT="0" distB="0" distL="0" distR="0" wp14:anchorId="1C4B2739" wp14:editId="180F989A">
            <wp:extent cx="5760720" cy="3543300"/>
            <wp:effectExtent l="0" t="0" r="0" b="0"/>
            <wp:docPr id="136791786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17866" name="Image 1" descr="Une image contenant texte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31B4" w14:textId="018EB5EA" w:rsidR="00434B03" w:rsidRPr="00434B03" w:rsidRDefault="00434B03" w:rsidP="00434B03">
      <w:r w:rsidRPr="00434B03">
        <w:t xml:space="preserve">Le code </w:t>
      </w:r>
      <w:r>
        <w:t>possède</w:t>
      </w:r>
      <w:r w:rsidR="00E802E2">
        <w:t xml:space="preserve"> la</w:t>
      </w:r>
      <w:r w:rsidRPr="00434B03">
        <w:t xml:space="preserve"> fonction </w:t>
      </w:r>
      <w:proofErr w:type="spellStart"/>
      <w:r w:rsidRPr="00434B03">
        <w:t>train_and_classify_emails</w:t>
      </w:r>
      <w:proofErr w:type="spellEnd"/>
      <w:r w:rsidRPr="00434B03">
        <w:t xml:space="preserve"> qui entraîne un modèle de machine learning pour classifier des emails comme contenant ou non des événements, en utilisant le français comme langue de traitement (via </w:t>
      </w:r>
      <w:proofErr w:type="spellStart"/>
      <w:r w:rsidRPr="00434B03">
        <w:t>Spacy</w:t>
      </w:r>
      <w:proofErr w:type="spellEnd"/>
      <w:r w:rsidRPr="00434B03">
        <w:t>). Voici une description des fonctionnalités principales de ce code :</w:t>
      </w:r>
    </w:p>
    <w:p w14:paraId="14F865A4" w14:textId="77777777" w:rsidR="00434B03" w:rsidRPr="00434B03" w:rsidRDefault="00434B03" w:rsidP="00434B03">
      <w:pPr>
        <w:numPr>
          <w:ilvl w:val="0"/>
          <w:numId w:val="1"/>
        </w:numPr>
      </w:pPr>
      <w:r w:rsidRPr="00434B03">
        <w:rPr>
          <w:b/>
          <w:bCs/>
        </w:rPr>
        <w:t xml:space="preserve">Chargement du modèle </w:t>
      </w:r>
      <w:proofErr w:type="spellStart"/>
      <w:r w:rsidRPr="00434B03">
        <w:rPr>
          <w:b/>
          <w:bCs/>
        </w:rPr>
        <w:t>Spacy</w:t>
      </w:r>
      <w:proofErr w:type="spellEnd"/>
      <w:r w:rsidRPr="00434B03">
        <w:t xml:space="preserve"> : Le modèle linguistique français </w:t>
      </w:r>
      <w:proofErr w:type="spellStart"/>
      <w:r w:rsidRPr="00434B03">
        <w:t>fr_dep_news_trf</w:t>
      </w:r>
      <w:proofErr w:type="spellEnd"/>
      <w:r w:rsidRPr="00434B03">
        <w:t xml:space="preserve"> est chargé via </w:t>
      </w:r>
      <w:proofErr w:type="spellStart"/>
      <w:r w:rsidRPr="00434B03">
        <w:t>Spacy</w:t>
      </w:r>
      <w:proofErr w:type="spellEnd"/>
      <w:r w:rsidRPr="00434B03">
        <w:t xml:space="preserve"> pour le prétraitement des emails.</w:t>
      </w:r>
    </w:p>
    <w:p w14:paraId="185FEE3E" w14:textId="77777777" w:rsidR="00434B03" w:rsidRPr="00434B03" w:rsidRDefault="00434B03" w:rsidP="00434B03">
      <w:pPr>
        <w:numPr>
          <w:ilvl w:val="0"/>
          <w:numId w:val="1"/>
        </w:numPr>
      </w:pPr>
      <w:r w:rsidRPr="00434B03">
        <w:rPr>
          <w:b/>
          <w:bCs/>
        </w:rPr>
        <w:t>Vérification des répertoires d'entrainement</w:t>
      </w:r>
      <w:r w:rsidRPr="00434B03">
        <w:t xml:space="preserve"> : Le code vérifie l'existence des dossiers contenant les emails avec événements (</w:t>
      </w:r>
      <w:proofErr w:type="spellStart"/>
      <w:r w:rsidRPr="00434B03">
        <w:t>path_avec_eve</w:t>
      </w:r>
      <w:proofErr w:type="spellEnd"/>
      <w:r w:rsidRPr="00434B03">
        <w:t>) et sans événements (</w:t>
      </w:r>
      <w:proofErr w:type="spellStart"/>
      <w:r w:rsidRPr="00434B03">
        <w:t>path_sans_eve</w:t>
      </w:r>
      <w:proofErr w:type="spellEnd"/>
      <w:r w:rsidRPr="00434B03">
        <w:t>). S'ils n'existent pas, ils sont créés.</w:t>
      </w:r>
    </w:p>
    <w:p w14:paraId="33438AB4" w14:textId="77777777" w:rsidR="00434B03" w:rsidRPr="00434B03" w:rsidRDefault="00434B03" w:rsidP="00434B03">
      <w:pPr>
        <w:numPr>
          <w:ilvl w:val="0"/>
          <w:numId w:val="1"/>
        </w:numPr>
      </w:pPr>
      <w:r w:rsidRPr="00434B03">
        <w:rPr>
          <w:b/>
          <w:bCs/>
        </w:rPr>
        <w:t>Chargement ou entraînement du modèle</w:t>
      </w:r>
      <w:r w:rsidRPr="00434B03">
        <w:t xml:space="preserve"> :</w:t>
      </w:r>
    </w:p>
    <w:p w14:paraId="412CEE7D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t>Si un fichier modèle (par défaut "</w:t>
      </w:r>
      <w:proofErr w:type="spellStart"/>
      <w:r w:rsidRPr="00434B03">
        <w:t>trained_model.joblib</w:t>
      </w:r>
      <w:proofErr w:type="spellEnd"/>
      <w:r w:rsidRPr="00434B03">
        <w:t xml:space="preserve">") existe déjà, le modèle est chargé via </w:t>
      </w:r>
      <w:proofErr w:type="spellStart"/>
      <w:r w:rsidRPr="00434B03">
        <w:t>joblib.load</w:t>
      </w:r>
      <w:proofErr w:type="spellEnd"/>
      <w:r w:rsidRPr="00434B03">
        <w:t>.</w:t>
      </w:r>
    </w:p>
    <w:p w14:paraId="73C5F5BE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t xml:space="preserve">Sinon, les emails des dossiers sont chargés, étiquetés (1 pour les emails avec événements, 0 pour ceux sans), et prétraités avec la fonction </w:t>
      </w:r>
      <w:proofErr w:type="spellStart"/>
      <w:r w:rsidRPr="00434B03">
        <w:t>preprocess_email</w:t>
      </w:r>
      <w:proofErr w:type="spellEnd"/>
      <w:r w:rsidRPr="00434B03">
        <w:t>.</w:t>
      </w:r>
    </w:p>
    <w:p w14:paraId="0C716D0B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lastRenderedPageBreak/>
        <w:t xml:space="preserve">Un pipeline est créé avec un </w:t>
      </w:r>
      <w:proofErr w:type="spellStart"/>
      <w:r w:rsidRPr="00434B03">
        <w:t>TfidfVectorizer</w:t>
      </w:r>
      <w:proofErr w:type="spellEnd"/>
      <w:r w:rsidRPr="00434B03">
        <w:t xml:space="preserve"> (pour transformer les emails en vecteurs de caractéristiques) et un classificateur SVC (Support </w:t>
      </w:r>
      <w:proofErr w:type="spellStart"/>
      <w:r w:rsidRPr="00434B03">
        <w:t>Vector</w:t>
      </w:r>
      <w:proofErr w:type="spellEnd"/>
      <w:r w:rsidRPr="00434B03">
        <w:t xml:space="preserve"> Machine) avec un noyau linéaire. Ce modèle est entraîné sur les emails prétraités et les étiquettes.</w:t>
      </w:r>
    </w:p>
    <w:p w14:paraId="7670EB93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t xml:space="preserve">Le modèle entraîné est sauvegardé avec </w:t>
      </w:r>
      <w:proofErr w:type="spellStart"/>
      <w:r w:rsidRPr="00434B03">
        <w:t>joblib.dump</w:t>
      </w:r>
      <w:proofErr w:type="spellEnd"/>
      <w:r w:rsidRPr="00434B03">
        <w:t>.</w:t>
      </w:r>
    </w:p>
    <w:p w14:paraId="650A6986" w14:textId="77777777" w:rsidR="00434B03" w:rsidRPr="00434B03" w:rsidRDefault="00434B03" w:rsidP="00434B03">
      <w:pPr>
        <w:numPr>
          <w:ilvl w:val="0"/>
          <w:numId w:val="1"/>
        </w:numPr>
      </w:pPr>
      <w:r w:rsidRPr="00434B03">
        <w:rPr>
          <w:b/>
          <w:bCs/>
        </w:rPr>
        <w:t>Prédiction et évaluation</w:t>
      </w:r>
      <w:r w:rsidRPr="00434B03">
        <w:t xml:space="preserve"> :</w:t>
      </w:r>
    </w:p>
    <w:p w14:paraId="5B7F3516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t>Les emails du dossier de test (</w:t>
      </w:r>
      <w:proofErr w:type="spellStart"/>
      <w:r w:rsidRPr="00434B03">
        <w:t>path_teste</w:t>
      </w:r>
      <w:proofErr w:type="spellEnd"/>
      <w:r w:rsidRPr="00434B03">
        <w:t>) sont chargés et prétraités. Pour chaque email, le modèle prédit la probabilité qu'il contienne un événement.</w:t>
      </w:r>
    </w:p>
    <w:p w14:paraId="3A246D0D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t>Si la prédiction est incorrecte, l'utilisateur peut manuellement corriger la classification via une entrée utilisateur (input) dans la console.</w:t>
      </w:r>
    </w:p>
    <w:p w14:paraId="22786052" w14:textId="77777777" w:rsidR="00434B03" w:rsidRPr="00434B03" w:rsidRDefault="00434B03" w:rsidP="00434B03">
      <w:pPr>
        <w:numPr>
          <w:ilvl w:val="0"/>
          <w:numId w:val="1"/>
        </w:numPr>
      </w:pPr>
      <w:r w:rsidRPr="00434B03">
        <w:rPr>
          <w:b/>
          <w:bCs/>
        </w:rPr>
        <w:t>Affichage des résultats</w:t>
      </w:r>
      <w:r w:rsidRPr="00434B03">
        <w:t xml:space="preserve"> :</w:t>
      </w:r>
    </w:p>
    <w:p w14:paraId="7F13E009" w14:textId="77777777" w:rsidR="00434B03" w:rsidRPr="00434B03" w:rsidRDefault="00434B03" w:rsidP="00434B03">
      <w:pPr>
        <w:numPr>
          <w:ilvl w:val="1"/>
          <w:numId w:val="1"/>
        </w:numPr>
      </w:pPr>
      <w:r w:rsidRPr="00434B03">
        <w:t>Après la classification, le programme affiche les emails classifiés comme contenant ou non des événements, avec les probabilités associées.</w:t>
      </w:r>
    </w:p>
    <w:p w14:paraId="3886A697" w14:textId="77777777" w:rsidR="00434B03" w:rsidRPr="00434B03" w:rsidRDefault="00434B03" w:rsidP="00434B03">
      <w:pPr>
        <w:rPr>
          <w:b/>
          <w:bCs/>
        </w:rPr>
      </w:pPr>
      <w:r w:rsidRPr="00434B03">
        <w:rPr>
          <w:b/>
          <w:bCs/>
        </w:rPr>
        <w:t>Fonctionnalités supplémentaires :</w:t>
      </w:r>
    </w:p>
    <w:p w14:paraId="20B1C94C" w14:textId="77777777" w:rsidR="00434B03" w:rsidRPr="00434B03" w:rsidRDefault="00434B03" w:rsidP="00434B03">
      <w:pPr>
        <w:numPr>
          <w:ilvl w:val="0"/>
          <w:numId w:val="2"/>
        </w:numPr>
      </w:pPr>
      <w:r w:rsidRPr="00434B03">
        <w:t>Le modèle sauvegardé peut être réutilisé sans nécessiter de réentraînement, ce qui optimise le temps d'exécution pour les futures classifications.</w:t>
      </w:r>
    </w:p>
    <w:p w14:paraId="5F84254D" w14:textId="77777777" w:rsidR="00434B03" w:rsidRPr="00434B03" w:rsidRDefault="00434B03" w:rsidP="00434B03">
      <w:pPr>
        <w:numPr>
          <w:ilvl w:val="0"/>
          <w:numId w:val="2"/>
        </w:numPr>
      </w:pPr>
      <w:r w:rsidRPr="00434B03">
        <w:t>La correction manuelle permet d'améliorer la précision du modèle en ajustant les erreurs de classification faites par l'IA.</w:t>
      </w:r>
    </w:p>
    <w:p w14:paraId="2DA9AB60" w14:textId="77777777" w:rsidR="00434B03" w:rsidRDefault="00434B03"/>
    <w:sectPr w:rsidR="00434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B1278"/>
    <w:multiLevelType w:val="multilevel"/>
    <w:tmpl w:val="891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007F5"/>
    <w:multiLevelType w:val="multilevel"/>
    <w:tmpl w:val="D102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277975">
    <w:abstractNumId w:val="1"/>
  </w:num>
  <w:num w:numId="2" w16cid:durableId="16272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F6"/>
    <w:rsid w:val="00025DF6"/>
    <w:rsid w:val="0004387B"/>
    <w:rsid w:val="002C2BC9"/>
    <w:rsid w:val="00434B03"/>
    <w:rsid w:val="0046746A"/>
    <w:rsid w:val="004A6F8F"/>
    <w:rsid w:val="004F004C"/>
    <w:rsid w:val="00930487"/>
    <w:rsid w:val="00993194"/>
    <w:rsid w:val="00A16B6C"/>
    <w:rsid w:val="00A50D74"/>
    <w:rsid w:val="00C04436"/>
    <w:rsid w:val="00CE0D93"/>
    <w:rsid w:val="00E802E2"/>
    <w:rsid w:val="00E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1F16"/>
  <w15:chartTrackingRefBased/>
  <w15:docId w15:val="{4FE44F43-3761-4482-9AA6-22F1B995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5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5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5D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D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D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D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D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D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D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D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D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D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julien.delaunay@stjosup.com</dc:creator>
  <cp:keywords/>
  <dc:description/>
  <cp:lastModifiedBy>julien.delaunay@stjosup.com</cp:lastModifiedBy>
  <cp:revision>2</cp:revision>
  <cp:lastPrinted>2024-09-06T14:23:00Z</cp:lastPrinted>
  <dcterms:created xsi:type="dcterms:W3CDTF">2024-09-06T14:23:00Z</dcterms:created>
  <dcterms:modified xsi:type="dcterms:W3CDTF">2024-09-06T14:23:00Z</dcterms:modified>
</cp:coreProperties>
</file>