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8A" w:rsidRPr="001A3F8A" w:rsidRDefault="001A3F8A" w:rsidP="001A3F8A">
      <w:r>
        <w:t>Cinnamon roll has two meanings: one human and one literal.</w:t>
      </w:r>
      <w:bookmarkStart w:id="0" w:name="_GoBack"/>
      <w:bookmarkEnd w:id="0"/>
    </w:p>
    <w:sectPr w:rsidR="001A3F8A" w:rsidRPr="001A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8A"/>
    <w:rsid w:val="001A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BABAEV</dc:creator>
  <cp:lastModifiedBy>ROBERT BABAEV</cp:lastModifiedBy>
  <cp:revision>1</cp:revision>
  <dcterms:created xsi:type="dcterms:W3CDTF">2017-11-01T14:56:00Z</dcterms:created>
  <dcterms:modified xsi:type="dcterms:W3CDTF">2017-11-01T15:02:00Z</dcterms:modified>
</cp:coreProperties>
</file>