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4F4" w:rsidRDefault="001F14F4" w:rsidP="001F14F4">
      <w:pPr>
        <w:jc w:val="both"/>
        <w:rPr>
          <w:lang w:eastAsia="zh-CN"/>
        </w:rPr>
      </w:pPr>
      <w:r>
        <w:rPr>
          <w:lang w:eastAsia="zh-CN"/>
        </w:rPr>
        <w:t>Dear Editor:</w:t>
      </w:r>
    </w:p>
    <w:p w:rsidR="001F14F4" w:rsidRDefault="001F14F4" w:rsidP="001F14F4">
      <w:pPr>
        <w:jc w:val="both"/>
        <w:rPr>
          <w:lang w:eastAsia="zh-CN"/>
        </w:rPr>
      </w:pPr>
      <w:r>
        <w:rPr>
          <w:lang w:eastAsia="zh-CN"/>
        </w:rPr>
        <w:t>Thank you</w:t>
      </w:r>
      <w:bookmarkStart w:id="0" w:name="_Hlk31832369"/>
      <w:r>
        <w:rPr>
          <w:lang w:eastAsia="zh-CN"/>
        </w:rPr>
        <w:t xml:space="preserve"> for </w:t>
      </w:r>
      <w:r w:rsidR="00662D34">
        <w:rPr>
          <w:lang w:eastAsia="zh-CN"/>
        </w:rPr>
        <w:t xml:space="preserve">allowing us </w:t>
      </w:r>
      <w:r>
        <w:rPr>
          <w:lang w:eastAsia="zh-CN"/>
        </w:rPr>
        <w:t xml:space="preserve">to revise our manuscript </w:t>
      </w:r>
      <w:bookmarkEnd w:id="0"/>
      <w:r>
        <w:rPr>
          <w:lang w:eastAsia="zh-CN"/>
        </w:rPr>
        <w:t>entitled “</w:t>
      </w:r>
      <w:r w:rsidRPr="001F14F4">
        <w:rPr>
          <w:lang w:eastAsia="zh-CN"/>
        </w:rPr>
        <w:t>﻿﻿</w:t>
      </w:r>
      <w:r w:rsidR="00AA2E56">
        <w:rPr>
          <w:lang w:eastAsia="zh-CN"/>
        </w:rPr>
        <w:t>Improved General Attribute Reduction Algorithms for Inconsistent Decision Table</w:t>
      </w:r>
      <w:r w:rsidR="008E58FC">
        <w:rPr>
          <w:lang w:eastAsia="zh-CN"/>
        </w:rPr>
        <w:t>s</w:t>
      </w:r>
      <w:r>
        <w:rPr>
          <w:lang w:eastAsia="zh-CN"/>
        </w:rPr>
        <w:t xml:space="preserve">”. We appreciate the editor and reviewers very much for the constructive comments and suggestions on our manuscript. </w:t>
      </w:r>
    </w:p>
    <w:p w:rsidR="00C16400" w:rsidRDefault="001F14F4" w:rsidP="001F14F4">
      <w:pPr>
        <w:jc w:val="both"/>
        <w:rPr>
          <w:color w:val="FF0000"/>
          <w:lang w:eastAsia="zh-CN"/>
        </w:rPr>
      </w:pPr>
      <w:r w:rsidRPr="00B55FC1">
        <w:rPr>
          <w:color w:val="FF0000"/>
          <w:lang w:eastAsia="zh-CN"/>
        </w:rPr>
        <w:t>The summary of the revisions made is as follows</w:t>
      </w:r>
      <w:r w:rsidR="003C16ED">
        <w:rPr>
          <w:color w:val="FF0000"/>
          <w:lang w:eastAsia="zh-CN"/>
        </w:rPr>
        <w:t>.</w:t>
      </w:r>
    </w:p>
    <w:p w:rsidR="00D00579" w:rsidRDefault="00994BDD" w:rsidP="00994BDD">
      <w:pPr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       </w:t>
      </w:r>
      <w:r w:rsidR="00387D2D">
        <w:rPr>
          <w:rFonts w:eastAsia="宋体"/>
          <w:lang w:eastAsia="zh-CN"/>
        </w:rPr>
        <w:t xml:space="preserve">   We</w:t>
      </w:r>
      <w:r w:rsidR="00387D2D" w:rsidRPr="009705D2">
        <w:rPr>
          <w:lang w:eastAsia="zh-CN"/>
        </w:rPr>
        <w:t xml:space="preserve"> have </w:t>
      </w:r>
      <w:r w:rsidR="00387D2D" w:rsidRPr="009705D2">
        <w:t>changed the title</w:t>
      </w:r>
      <w:r w:rsidR="00387D2D">
        <w:rPr>
          <w:rFonts w:eastAsia="宋体"/>
          <w:lang w:eastAsia="zh-CN"/>
        </w:rPr>
        <w:t>, which no longer emphasize inconsistent decision tables now.</w:t>
      </w:r>
    </w:p>
    <w:p w:rsidR="00387D2D" w:rsidRPr="00994BDD" w:rsidRDefault="00387D2D" w:rsidP="00994BDD">
      <w:pPr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 xml:space="preserve">.          </w:t>
      </w:r>
      <w:r w:rsidRPr="00D00579">
        <w:rPr>
          <w:rFonts w:eastAsia="宋体"/>
          <w:lang w:eastAsia="zh-CN"/>
        </w:rPr>
        <w:t xml:space="preserve">We have added the general </w:t>
      </w:r>
      <w:proofErr w:type="spellStart"/>
      <w:r w:rsidRPr="00D00579">
        <w:rPr>
          <w:rFonts w:eastAsia="宋体"/>
          <w:lang w:eastAsia="zh-CN"/>
        </w:rPr>
        <w:t>reduct</w:t>
      </w:r>
      <w:proofErr w:type="spellEnd"/>
      <w:r w:rsidRPr="00D00579">
        <w:rPr>
          <w:rFonts w:eastAsia="宋体"/>
          <w:lang w:eastAsia="zh-CN"/>
        </w:rPr>
        <w:t xml:space="preserve"> definition proposed by Yao et al. [30] to Section 2</w:t>
      </w:r>
      <w:r>
        <w:rPr>
          <w:rFonts w:eastAsia="宋体"/>
          <w:lang w:eastAsia="zh-CN"/>
        </w:rPr>
        <w:t xml:space="preserve"> (line 162)</w:t>
      </w:r>
      <w:r w:rsidRPr="00D00579">
        <w:rPr>
          <w:rFonts w:eastAsia="宋体"/>
          <w:lang w:eastAsia="zh-CN"/>
        </w:rPr>
        <w:t xml:space="preserve">. Subsequently, we have </w:t>
      </w:r>
      <w:r>
        <w:rPr>
          <w:rFonts w:eastAsia="宋体"/>
          <w:lang w:eastAsia="zh-CN"/>
        </w:rPr>
        <w:t>presented</w:t>
      </w:r>
      <w:r w:rsidRPr="00D00579">
        <w:rPr>
          <w:rFonts w:eastAsia="宋体"/>
          <w:lang w:eastAsia="zh-CN"/>
        </w:rPr>
        <w:t xml:space="preserve"> the inadequacies of Yao’s definition and presented the tentative solution of granularity space in Section 3.1</w:t>
      </w:r>
      <w:r>
        <w:rPr>
          <w:rFonts w:eastAsia="宋体"/>
          <w:lang w:eastAsia="zh-CN"/>
        </w:rPr>
        <w:t xml:space="preserve"> (line 358-385)</w:t>
      </w:r>
      <w:r w:rsidRPr="00D00579">
        <w:rPr>
          <w:rFonts w:eastAsia="宋体"/>
          <w:lang w:eastAsia="zh-CN"/>
        </w:rPr>
        <w:t>. Meanwhile, we improved the description of the relationship between granularity space and two algorithms, which is clearer and more explicit</w:t>
      </w:r>
      <w:r>
        <w:rPr>
          <w:rFonts w:eastAsia="宋体"/>
          <w:lang w:eastAsia="zh-CN"/>
        </w:rPr>
        <w:t xml:space="preserve"> (line 281-290)</w:t>
      </w:r>
      <w:r w:rsidRPr="00D00579">
        <w:rPr>
          <w:rFonts w:eastAsia="宋体"/>
          <w:lang w:eastAsia="zh-CN"/>
        </w:rPr>
        <w:t xml:space="preserve">. </w:t>
      </w:r>
      <w:r>
        <w:rPr>
          <w:rFonts w:eastAsia="宋体"/>
          <w:lang w:eastAsia="zh-CN"/>
        </w:rPr>
        <w:t xml:space="preserve"> </w:t>
      </w:r>
    </w:p>
    <w:p w:rsidR="003D6721" w:rsidRPr="003D6721" w:rsidRDefault="003D6721" w:rsidP="003D6721">
      <w:pPr>
        <w:jc w:val="both"/>
        <w:rPr>
          <w:rFonts w:eastAsia="宋体"/>
          <w:lang w:eastAsia="zh-CN"/>
        </w:rPr>
      </w:pPr>
      <w:r w:rsidRPr="003D6721">
        <w:rPr>
          <w:rFonts w:eastAsia="宋体"/>
          <w:lang w:eastAsia="zh-CN"/>
        </w:rPr>
        <w:t>2.</w:t>
      </w:r>
      <w:r w:rsidRPr="003D6721">
        <w:rPr>
          <w:rFonts w:eastAsia="宋体"/>
          <w:lang w:eastAsia="zh-CN"/>
        </w:rPr>
        <w:tab/>
      </w:r>
      <w:r w:rsidR="00D34FF7" w:rsidRPr="00D34FF7">
        <w:rPr>
          <w:rFonts w:eastAsia="宋体"/>
          <w:lang w:eastAsia="zh-CN"/>
        </w:rPr>
        <w:t xml:space="preserve">We have explained the relationship between GS, GSV, and existing reduction algorithms at the </w:t>
      </w:r>
      <w:r w:rsidR="00AA41C6">
        <w:rPr>
          <w:rFonts w:eastAsia="宋体"/>
          <w:lang w:eastAsia="zh-CN"/>
        </w:rPr>
        <w:t>end</w:t>
      </w:r>
      <w:r w:rsidR="00D34FF7" w:rsidRPr="00D34FF7">
        <w:rPr>
          <w:rFonts w:eastAsia="宋体"/>
          <w:lang w:eastAsia="zh-CN"/>
        </w:rPr>
        <w:t xml:space="preserve"> of Section 3.2</w:t>
      </w:r>
      <w:r w:rsidR="00994BDD">
        <w:rPr>
          <w:rFonts w:eastAsia="宋体"/>
          <w:lang w:eastAsia="zh-CN"/>
        </w:rPr>
        <w:t xml:space="preserve"> (line 45</w:t>
      </w:r>
      <w:r w:rsidR="008900CA">
        <w:rPr>
          <w:rFonts w:eastAsia="宋体"/>
          <w:lang w:eastAsia="zh-CN"/>
        </w:rPr>
        <w:t>8</w:t>
      </w:r>
      <w:r w:rsidR="00994BDD">
        <w:rPr>
          <w:rFonts w:eastAsia="宋体"/>
          <w:lang w:eastAsia="zh-CN"/>
        </w:rPr>
        <w:t>)</w:t>
      </w:r>
      <w:r w:rsidR="00D34FF7" w:rsidRPr="00D34FF7">
        <w:rPr>
          <w:rFonts w:eastAsia="宋体"/>
          <w:lang w:eastAsia="zh-CN"/>
        </w:rPr>
        <w:t>.  Besides, we have presented information about algorithm intuition, which may be helpful in reading and understanding</w:t>
      </w:r>
      <w:r w:rsidR="006C5112">
        <w:rPr>
          <w:rFonts w:eastAsia="宋体"/>
          <w:lang w:eastAsia="zh-CN"/>
        </w:rPr>
        <w:t xml:space="preserve"> (line 43</w:t>
      </w:r>
      <w:r w:rsidR="008900CA">
        <w:rPr>
          <w:rFonts w:eastAsia="宋体"/>
          <w:lang w:eastAsia="zh-CN"/>
        </w:rPr>
        <w:t>1</w:t>
      </w:r>
      <w:r w:rsidR="006C5112">
        <w:rPr>
          <w:rFonts w:eastAsia="宋体"/>
          <w:lang w:eastAsia="zh-CN"/>
        </w:rPr>
        <w:t>)</w:t>
      </w:r>
      <w:r w:rsidR="00D34FF7" w:rsidRPr="00D34FF7">
        <w:rPr>
          <w:rFonts w:eastAsia="宋体"/>
          <w:lang w:eastAsia="zh-CN"/>
        </w:rPr>
        <w:t>.</w:t>
      </w:r>
    </w:p>
    <w:p w:rsidR="003D6721" w:rsidRPr="003D6721" w:rsidRDefault="003D6721" w:rsidP="003D6721">
      <w:pPr>
        <w:jc w:val="both"/>
        <w:rPr>
          <w:rFonts w:eastAsia="宋体"/>
          <w:lang w:eastAsia="zh-CN"/>
        </w:rPr>
      </w:pPr>
      <w:r w:rsidRPr="003D6721">
        <w:rPr>
          <w:rFonts w:eastAsia="宋体"/>
          <w:lang w:eastAsia="zh-CN"/>
        </w:rPr>
        <w:t>3.</w:t>
      </w:r>
      <w:r w:rsidRPr="003D6721">
        <w:rPr>
          <w:rFonts w:eastAsia="宋体"/>
          <w:lang w:eastAsia="zh-CN"/>
        </w:rPr>
        <w:tab/>
      </w:r>
      <w:r w:rsidR="00AD4A86" w:rsidRPr="00AD4A86">
        <w:rPr>
          <w:rFonts w:eastAsia="宋体"/>
          <w:lang w:eastAsia="zh-CN"/>
        </w:rPr>
        <w:t>We have added the description of factors affecting classification accuracy of reduction algorithm outputs to Section 4.3</w:t>
      </w:r>
      <w:r w:rsidR="00FC2F2A">
        <w:rPr>
          <w:rFonts w:eastAsia="宋体"/>
          <w:lang w:eastAsia="zh-CN"/>
        </w:rPr>
        <w:t xml:space="preserve">(line </w:t>
      </w:r>
      <w:r w:rsidR="008900CA">
        <w:rPr>
          <w:rFonts w:eastAsia="宋体"/>
          <w:lang w:eastAsia="zh-CN"/>
        </w:rPr>
        <w:t>654</w:t>
      </w:r>
      <w:r w:rsidR="008900CA">
        <w:rPr>
          <w:rFonts w:eastAsia="宋体" w:hint="eastAsia"/>
          <w:lang w:eastAsia="zh-CN"/>
        </w:rPr>
        <w:t>-</w:t>
      </w:r>
      <w:r w:rsidR="00FC2F2A">
        <w:rPr>
          <w:rFonts w:eastAsia="宋体"/>
          <w:lang w:eastAsia="zh-CN"/>
        </w:rPr>
        <w:t>656)</w:t>
      </w:r>
      <w:r w:rsidR="00D34FF7" w:rsidRPr="00D34FF7">
        <w:rPr>
          <w:rFonts w:eastAsia="宋体"/>
          <w:lang w:eastAsia="zh-CN"/>
        </w:rPr>
        <w:t>.</w:t>
      </w:r>
    </w:p>
    <w:p w:rsidR="003D6721" w:rsidRDefault="003D6721" w:rsidP="003D6721">
      <w:pPr>
        <w:jc w:val="both"/>
        <w:rPr>
          <w:rFonts w:eastAsia="宋体"/>
          <w:lang w:eastAsia="zh-CN"/>
        </w:rPr>
      </w:pPr>
      <w:r w:rsidRPr="003D6721">
        <w:rPr>
          <w:rFonts w:eastAsia="宋体"/>
          <w:lang w:eastAsia="zh-CN"/>
        </w:rPr>
        <w:t>4.</w:t>
      </w:r>
      <w:r w:rsidRPr="003D6721">
        <w:rPr>
          <w:rFonts w:eastAsia="宋体"/>
          <w:lang w:eastAsia="zh-CN"/>
        </w:rPr>
        <w:tab/>
        <w:t xml:space="preserve">We have </w:t>
      </w:r>
      <w:r w:rsidR="005C1267">
        <w:rPr>
          <w:rFonts w:eastAsia="宋体" w:hint="eastAsia"/>
          <w:lang w:eastAsia="zh-CN"/>
        </w:rPr>
        <w:t>a</w:t>
      </w:r>
      <w:r w:rsidR="005C1267">
        <w:rPr>
          <w:rFonts w:eastAsia="宋体"/>
          <w:lang w:eastAsia="zh-CN"/>
        </w:rPr>
        <w:t xml:space="preserve">djusted </w:t>
      </w:r>
      <w:r w:rsidRPr="003D6721">
        <w:rPr>
          <w:rFonts w:eastAsia="宋体"/>
          <w:lang w:eastAsia="zh-CN"/>
        </w:rPr>
        <w:t>the conclusion of experiments</w:t>
      </w:r>
      <w:r w:rsidR="00FC2F2A">
        <w:rPr>
          <w:rFonts w:eastAsia="宋体"/>
          <w:lang w:eastAsia="zh-CN"/>
        </w:rPr>
        <w:t xml:space="preserve"> (line 714-718)</w:t>
      </w:r>
      <w:r w:rsidRPr="003D6721">
        <w:rPr>
          <w:rFonts w:eastAsia="宋体"/>
          <w:lang w:eastAsia="zh-CN"/>
        </w:rPr>
        <w:t xml:space="preserve"> and Section 5</w:t>
      </w:r>
      <w:r w:rsidR="00FC2F2A">
        <w:rPr>
          <w:rFonts w:eastAsia="宋体"/>
          <w:lang w:eastAsia="zh-CN"/>
        </w:rPr>
        <w:t xml:space="preserve"> (line 727-736)</w:t>
      </w:r>
      <w:r w:rsidRPr="003D6721">
        <w:rPr>
          <w:rFonts w:eastAsia="宋体"/>
          <w:lang w:eastAsia="zh-CN"/>
        </w:rPr>
        <w:t>, which are more accurate to illustrate our researches.</w:t>
      </w:r>
    </w:p>
    <w:p w:rsidR="008900CA" w:rsidRPr="003D6721" w:rsidRDefault="008900CA" w:rsidP="003D6721">
      <w:pPr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5</w:t>
      </w:r>
      <w:r>
        <w:rPr>
          <w:rFonts w:eastAsia="宋体"/>
          <w:lang w:eastAsia="zh-CN"/>
        </w:rPr>
        <w:t>.</w:t>
      </w:r>
      <w:r w:rsidR="006F3F33" w:rsidRPr="006F3F33">
        <w:rPr>
          <w:rFonts w:eastAsia="宋体"/>
          <w:lang w:eastAsia="zh-CN"/>
        </w:rPr>
        <w:t xml:space="preserve"> </w:t>
      </w:r>
      <w:r w:rsidR="006F3F33" w:rsidRPr="003D6721">
        <w:rPr>
          <w:rFonts w:eastAsia="宋体"/>
          <w:lang w:eastAsia="zh-CN"/>
        </w:rPr>
        <w:tab/>
      </w:r>
      <w:r w:rsidR="006F3F33">
        <w:rPr>
          <w:rFonts w:eastAsia="宋体"/>
          <w:lang w:eastAsia="zh-CN"/>
        </w:rPr>
        <w:t xml:space="preserve"> In Section 4.3, w</w:t>
      </w:r>
      <w:r>
        <w:rPr>
          <w:rFonts w:eastAsia="宋体" w:hint="eastAsia"/>
          <w:lang w:eastAsia="zh-CN"/>
        </w:rPr>
        <w:t>e</w:t>
      </w:r>
      <w:r>
        <w:rPr>
          <w:rFonts w:eastAsia="宋体"/>
          <w:lang w:eastAsia="zh-CN"/>
        </w:rPr>
        <w:t xml:space="preserve"> have added a</w:t>
      </w:r>
      <w:r w:rsidR="00175EEB">
        <w:rPr>
          <w:rFonts w:eastAsia="宋体"/>
          <w:lang w:eastAsia="zh-CN"/>
        </w:rPr>
        <w:t>n</w:t>
      </w:r>
      <w:r>
        <w:rPr>
          <w:rFonts w:eastAsia="宋体"/>
          <w:lang w:eastAsia="zh-CN"/>
        </w:rPr>
        <w:t xml:space="preserve"> </w:t>
      </w:r>
      <w:r w:rsidR="006F3F33" w:rsidRPr="009705D2">
        <w:rPr>
          <w:color w:val="000000" w:themeColor="text1"/>
          <w:lang w:eastAsia="zh-CN"/>
        </w:rPr>
        <w:t>experiment to verify</w:t>
      </w:r>
      <w:r w:rsidR="006F3F33">
        <w:t xml:space="preserve"> the performance of reduced data set generated by</w:t>
      </w:r>
      <w:r>
        <w:t xml:space="preserve"> chi-square feature selection and proposed </w:t>
      </w:r>
      <w:r w:rsidR="006F3F33">
        <w:t xml:space="preserve">reduction </w:t>
      </w:r>
      <w:r>
        <w:t>algorithms</w:t>
      </w:r>
      <w:r w:rsidR="006F3F33">
        <w:t xml:space="preserve"> in classification</w:t>
      </w:r>
      <w:r>
        <w:t>.</w:t>
      </w:r>
    </w:p>
    <w:p w:rsidR="003D6721" w:rsidRPr="003D6721" w:rsidRDefault="003D6721" w:rsidP="003D6721">
      <w:pPr>
        <w:jc w:val="both"/>
        <w:rPr>
          <w:rFonts w:eastAsia="宋体"/>
          <w:lang w:eastAsia="zh-CN"/>
        </w:rPr>
      </w:pPr>
      <w:r w:rsidRPr="003D6721">
        <w:rPr>
          <w:rFonts w:eastAsia="宋体"/>
          <w:lang w:eastAsia="zh-CN"/>
        </w:rPr>
        <w:t>5.</w:t>
      </w:r>
      <w:r w:rsidRPr="003D6721">
        <w:rPr>
          <w:rFonts w:eastAsia="宋体"/>
          <w:lang w:eastAsia="zh-CN"/>
        </w:rPr>
        <w:tab/>
        <w:t>We have removed some references that are not highly relevant to this paper.</w:t>
      </w:r>
    </w:p>
    <w:p w:rsidR="003D6721" w:rsidRDefault="003D6721" w:rsidP="003D6721">
      <w:pPr>
        <w:jc w:val="both"/>
        <w:rPr>
          <w:rFonts w:eastAsia="宋体"/>
          <w:lang w:eastAsia="zh-CN"/>
        </w:rPr>
      </w:pPr>
      <w:r w:rsidRPr="003D6721">
        <w:rPr>
          <w:rFonts w:eastAsia="宋体"/>
          <w:lang w:eastAsia="zh-CN"/>
        </w:rPr>
        <w:t>6.</w:t>
      </w:r>
      <w:r w:rsidRPr="003D6721">
        <w:rPr>
          <w:rFonts w:eastAsia="宋体"/>
          <w:lang w:eastAsia="zh-CN"/>
        </w:rPr>
        <w:tab/>
      </w:r>
      <w:r w:rsidR="00AD4A86" w:rsidRPr="00AD4A86">
        <w:rPr>
          <w:rFonts w:eastAsia="宋体"/>
          <w:lang w:eastAsia="zh-CN"/>
        </w:rPr>
        <w:t>We have checked the manuscript, corrected the language problems and confusing contents including the formula, description of algorithms, content expression and so on.</w:t>
      </w:r>
    </w:p>
    <w:p w:rsidR="00E2426E" w:rsidRDefault="00E2426E" w:rsidP="003D6721">
      <w:pPr>
        <w:jc w:val="both"/>
      </w:pPr>
      <w:r w:rsidRPr="000228D5">
        <w:rPr>
          <w:rFonts w:ascii="Times New Roman" w:hAnsi="Times New Roman" w:cs="Times New Roman"/>
        </w:rPr>
        <w:t>Answers to Reviewers:</w:t>
      </w:r>
    </w:p>
    <w:p w:rsidR="00C16400" w:rsidRPr="00E2426E" w:rsidRDefault="00EC5A27" w:rsidP="00FF52B8">
      <w:pPr>
        <w:jc w:val="both"/>
        <w:rPr>
          <w:color w:val="FF0000"/>
        </w:rPr>
      </w:pPr>
      <w:r w:rsidRPr="00E2426E">
        <w:rPr>
          <w:rFonts w:hint="eastAsia"/>
          <w:color w:val="FF0000"/>
        </w:rPr>
        <w:t>T</w:t>
      </w:r>
      <w:r w:rsidRPr="00E2426E">
        <w:rPr>
          <w:color w:val="FF0000"/>
        </w:rPr>
        <w:t>o reviewer #1:</w:t>
      </w:r>
    </w:p>
    <w:p w:rsidR="00FF52B8" w:rsidRDefault="00FF52B8" w:rsidP="00FF52B8">
      <w:pPr>
        <w:jc w:val="both"/>
      </w:pPr>
      <w:r>
        <w:t>Comments</w:t>
      </w:r>
      <w:r w:rsidR="000D560A">
        <w:t xml:space="preserve"> and answers:</w:t>
      </w:r>
    </w:p>
    <w:p w:rsidR="00FF52B8" w:rsidRDefault="00FF52B8" w:rsidP="00FF52B8">
      <w:pPr>
        <w:jc w:val="both"/>
        <w:rPr>
          <w:lang w:eastAsia="zh-CN"/>
        </w:rPr>
      </w:pPr>
      <w:r>
        <w:t xml:space="preserve">1.     </w:t>
      </w:r>
      <w:r w:rsidR="004A369A" w:rsidRPr="004A369A">
        <w:t>In this paper, the authors term granularity as the partition, it can't be quite convincing to me. Moreover, the formula of granularity makes me confused originally, because C denotes the conditional attributes, while here indicates the set of some objects.</w:t>
      </w:r>
    </w:p>
    <w:p w:rsidR="00FF52B8" w:rsidRPr="008C665C" w:rsidRDefault="00FF52B8" w:rsidP="008C665C">
      <w:pPr>
        <w:jc w:val="both"/>
        <w:rPr>
          <w:rFonts w:eastAsia="宋体"/>
          <w:b/>
          <w:lang w:eastAsia="zh-CN"/>
        </w:rPr>
      </w:pPr>
      <w:r w:rsidRPr="00FF52B8">
        <w:rPr>
          <w:rFonts w:hint="eastAsia"/>
          <w:b/>
          <w:lang w:eastAsia="zh-CN"/>
        </w:rPr>
        <w:t>Answer</w:t>
      </w:r>
      <w:r w:rsidRPr="00FF52B8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3D6721" w:rsidRPr="003D6721">
        <w:rPr>
          <w:b/>
          <w:lang w:eastAsia="zh-CN"/>
        </w:rPr>
        <w:t xml:space="preserve">Thanks for your </w:t>
      </w:r>
      <w:r w:rsidR="00E26B23">
        <w:rPr>
          <w:b/>
          <w:lang w:eastAsia="zh-CN"/>
        </w:rPr>
        <w:t>comments</w:t>
      </w:r>
      <w:r w:rsidR="003D6721" w:rsidRPr="003D6721">
        <w:rPr>
          <w:b/>
          <w:lang w:eastAsia="zh-CN"/>
        </w:rPr>
        <w:t>.</w:t>
      </w:r>
      <w:r w:rsidR="008C665C">
        <w:rPr>
          <w:b/>
          <w:lang w:eastAsia="zh-CN"/>
        </w:rPr>
        <w:t xml:space="preserve"> </w:t>
      </w:r>
      <w:r w:rsidR="004C3DE0">
        <w:rPr>
          <w:b/>
          <w:lang w:eastAsia="zh-CN"/>
        </w:rPr>
        <w:t xml:space="preserve">In classic rough set based granular computing model, </w:t>
      </w:r>
      <w:r w:rsidR="00272AA5">
        <w:rPr>
          <w:b/>
          <w:lang w:eastAsia="zh-CN"/>
        </w:rPr>
        <w:t xml:space="preserve">a </w:t>
      </w:r>
      <w:r w:rsidR="004C3DE0">
        <w:rPr>
          <w:b/>
          <w:lang w:eastAsia="zh-CN"/>
        </w:rPr>
        <w:t xml:space="preserve">partition of the universe is a basic </w:t>
      </w:r>
      <w:r w:rsidR="004C3DE0" w:rsidRPr="004C3DE0">
        <w:rPr>
          <w:b/>
          <w:lang w:eastAsia="zh-CN"/>
        </w:rPr>
        <w:t>granule</w:t>
      </w:r>
      <w:r w:rsidR="004C3DE0">
        <w:rPr>
          <w:b/>
          <w:lang w:eastAsia="zh-CN"/>
        </w:rPr>
        <w:t xml:space="preserve"> (</w:t>
      </w:r>
      <w:r w:rsidR="00272AA5" w:rsidRPr="00272AA5">
        <w:rPr>
          <w:i/>
          <w:lang w:eastAsia="zh-CN"/>
        </w:rPr>
        <w:t xml:space="preserve">section 3.3 of </w:t>
      </w:r>
      <w:r w:rsidR="004C3DE0" w:rsidRPr="004C3DE0">
        <w:rPr>
          <w:i/>
          <w:lang w:eastAsia="zh-CN"/>
        </w:rPr>
        <w:t>Wang GY, Yao YY, Yu H</w:t>
      </w:r>
      <w:r w:rsidR="004C3DE0">
        <w:rPr>
          <w:i/>
          <w:lang w:eastAsia="zh-CN"/>
        </w:rPr>
        <w:t>.</w:t>
      </w:r>
      <w:r w:rsidR="004C3DE0" w:rsidRPr="004C3DE0">
        <w:rPr>
          <w:i/>
          <w:lang w:eastAsia="zh-CN"/>
        </w:rPr>
        <w:t xml:space="preserve"> A survey on rough set theory and applications. Chin J </w:t>
      </w:r>
      <w:proofErr w:type="spellStart"/>
      <w:r w:rsidR="004C3DE0" w:rsidRPr="004C3DE0">
        <w:rPr>
          <w:i/>
          <w:lang w:eastAsia="zh-CN"/>
        </w:rPr>
        <w:t>Comput</w:t>
      </w:r>
      <w:proofErr w:type="spellEnd"/>
      <w:r w:rsidR="004C3DE0">
        <w:rPr>
          <w:i/>
          <w:lang w:eastAsia="zh-CN"/>
        </w:rPr>
        <w:t xml:space="preserve">, 2009, </w:t>
      </w:r>
      <w:r w:rsidR="004C3DE0" w:rsidRPr="004C3DE0">
        <w:rPr>
          <w:i/>
          <w:lang w:eastAsia="zh-CN"/>
        </w:rPr>
        <w:t>32(7):1229–1246</w:t>
      </w:r>
      <w:r w:rsidR="004C3DE0">
        <w:rPr>
          <w:b/>
          <w:lang w:eastAsia="zh-CN"/>
        </w:rPr>
        <w:t xml:space="preserve">). </w:t>
      </w:r>
      <w:r w:rsidR="008C665C">
        <w:rPr>
          <w:b/>
          <w:lang w:eastAsia="zh-CN"/>
        </w:rPr>
        <w:t xml:space="preserve">We have </w:t>
      </w:r>
      <w:r w:rsidR="00AC0BF6">
        <w:rPr>
          <w:b/>
          <w:lang w:eastAsia="zh-CN"/>
        </w:rPr>
        <w:t>made</w:t>
      </w:r>
      <w:r w:rsidR="008C665C">
        <w:rPr>
          <w:b/>
          <w:lang w:eastAsia="zh-CN"/>
        </w:rPr>
        <w:t xml:space="preserve"> </w:t>
      </w:r>
      <w:r w:rsidR="00272AA5">
        <w:rPr>
          <w:b/>
          <w:lang w:eastAsia="zh-CN"/>
        </w:rPr>
        <w:t xml:space="preserve">the relationship between </w:t>
      </w:r>
      <w:r w:rsidR="00272AA5">
        <w:rPr>
          <w:b/>
          <w:lang w:eastAsia="zh-CN"/>
        </w:rPr>
        <w:lastRenderedPageBreak/>
        <w:t xml:space="preserve">granularity and partition </w:t>
      </w:r>
      <w:r w:rsidR="00AC0BF6">
        <w:rPr>
          <w:b/>
          <w:lang w:eastAsia="zh-CN"/>
        </w:rPr>
        <w:t xml:space="preserve">clearer </w:t>
      </w:r>
      <w:r w:rsidR="008C665C">
        <w:rPr>
          <w:b/>
          <w:lang w:eastAsia="zh-CN"/>
        </w:rPr>
        <w:t>in the paper</w:t>
      </w:r>
      <w:r w:rsidR="0091441B">
        <w:rPr>
          <w:b/>
          <w:lang w:eastAsia="zh-CN"/>
        </w:rPr>
        <w:t>.</w:t>
      </w:r>
      <w:r w:rsidR="008C665C">
        <w:rPr>
          <w:b/>
          <w:lang w:eastAsia="zh-CN"/>
        </w:rPr>
        <w:t xml:space="preserve"> </w:t>
      </w:r>
      <w:r w:rsidR="0091441B">
        <w:rPr>
          <w:b/>
          <w:lang w:eastAsia="zh-CN"/>
        </w:rPr>
        <w:t>P</w:t>
      </w:r>
      <w:r w:rsidR="00272AA5">
        <w:rPr>
          <w:b/>
          <w:lang w:eastAsia="zh-CN"/>
        </w:rPr>
        <w:t xml:space="preserve">lease </w:t>
      </w:r>
      <w:r w:rsidR="008C665C">
        <w:rPr>
          <w:b/>
          <w:lang w:eastAsia="zh-CN"/>
        </w:rPr>
        <w:t>see line 444</w:t>
      </w:r>
      <w:r w:rsidR="00B6307A">
        <w:rPr>
          <w:b/>
          <w:lang w:eastAsia="zh-CN"/>
        </w:rPr>
        <w:t>.</w:t>
      </w:r>
      <w:r w:rsidR="008C665C">
        <w:rPr>
          <w:b/>
          <w:lang w:eastAsia="zh-CN"/>
        </w:rPr>
        <w:t xml:space="preserve"> </w:t>
      </w:r>
      <w:r w:rsidR="000A2815">
        <w:rPr>
          <w:b/>
          <w:lang w:eastAsia="zh-CN"/>
        </w:rPr>
        <w:t>Regarding</w:t>
      </w:r>
      <w:r w:rsidR="00B6307A">
        <w:rPr>
          <w:b/>
          <w:lang w:eastAsia="zh-CN"/>
        </w:rPr>
        <w:t xml:space="preserve"> </w:t>
      </w:r>
      <w:r w:rsidR="000A2815">
        <w:rPr>
          <w:b/>
          <w:lang w:eastAsia="zh-CN"/>
        </w:rPr>
        <w:t xml:space="preserve">the </w:t>
      </w:r>
      <w:r w:rsidR="00B6307A">
        <w:rPr>
          <w:b/>
          <w:lang w:eastAsia="zh-CN"/>
        </w:rPr>
        <w:t>formula of granularity</w:t>
      </w:r>
      <w:r w:rsidR="003D6721" w:rsidRPr="003D6721">
        <w:rPr>
          <w:b/>
          <w:lang w:eastAsia="zh-CN"/>
        </w:rPr>
        <w:t>, we have</w:t>
      </w:r>
      <w:r w:rsidR="002D6E1F">
        <w:rPr>
          <w:b/>
          <w:lang w:eastAsia="zh-CN"/>
        </w:rPr>
        <w:t xml:space="preserve"> revised </w:t>
      </w:r>
      <w:r w:rsidR="00B6307A">
        <w:rPr>
          <w:b/>
          <w:lang w:eastAsia="zh-CN"/>
        </w:rPr>
        <w:t>it</w:t>
      </w:r>
      <w:r w:rsidR="008C665C">
        <w:rPr>
          <w:b/>
          <w:lang w:eastAsia="zh-CN"/>
        </w:rPr>
        <w:t xml:space="preserve"> in the paper</w:t>
      </w:r>
      <w:r w:rsidR="003D6721" w:rsidRPr="003D6721">
        <w:rPr>
          <w:b/>
          <w:lang w:eastAsia="zh-CN"/>
        </w:rPr>
        <w:t>.</w:t>
      </w:r>
      <w:r w:rsidR="0075258D">
        <w:rPr>
          <w:b/>
        </w:rPr>
        <w:t xml:space="preserve"> </w:t>
      </w:r>
    </w:p>
    <w:p w:rsidR="0075258D" w:rsidRPr="0075258D" w:rsidRDefault="0075258D" w:rsidP="00220184">
      <w:pPr>
        <w:rPr>
          <w:rFonts w:eastAsia="宋体"/>
          <w:b/>
          <w:lang w:eastAsia="zh-CN"/>
        </w:rPr>
      </w:pPr>
    </w:p>
    <w:p w:rsidR="00FF52B8" w:rsidRDefault="00FF52B8" w:rsidP="00FF52B8">
      <w:pPr>
        <w:jc w:val="both"/>
      </w:pPr>
      <w:r>
        <w:t xml:space="preserve">2.     </w:t>
      </w:r>
      <w:r w:rsidR="004A369A" w:rsidRPr="004A369A">
        <w:t>I found some typos such as: in Algorithm 3.1, "</w:t>
      </w:r>
      <w:proofErr w:type="gramStart"/>
      <w:r w:rsidR="004A369A" w:rsidRPr="004A369A">
        <w:t>TG:=</w:t>
      </w:r>
      <w:proofErr w:type="gramEnd"/>
      <w:r w:rsidR="004A369A" w:rsidRPr="004A369A">
        <w:t>TG-ec2" instead of "TG=TG-ec2"; in Definition 4, "let [x]G denotes …". I suggest the authors revise these minor mistakes and carefully check for spelling and language errors throughout the manuscript.</w:t>
      </w:r>
    </w:p>
    <w:p w:rsidR="00D353C6" w:rsidRPr="0002557B" w:rsidRDefault="0002557B" w:rsidP="00FF52B8">
      <w:pPr>
        <w:jc w:val="both"/>
        <w:rPr>
          <w:b/>
          <w:bCs/>
        </w:rPr>
      </w:pPr>
      <w:r w:rsidRPr="0002557B">
        <w:rPr>
          <w:rFonts w:hint="eastAsia"/>
          <w:b/>
          <w:bCs/>
        </w:rPr>
        <w:t>A</w:t>
      </w:r>
      <w:r w:rsidRPr="0002557B">
        <w:rPr>
          <w:b/>
          <w:bCs/>
        </w:rPr>
        <w:t>nswer:</w:t>
      </w:r>
      <w:r>
        <w:rPr>
          <w:b/>
          <w:bCs/>
        </w:rPr>
        <w:t xml:space="preserve"> </w:t>
      </w:r>
      <w:r w:rsidR="00B468AC" w:rsidRPr="00B468AC">
        <w:rPr>
          <w:b/>
          <w:lang w:eastAsia="zh-CN"/>
        </w:rPr>
        <w:t xml:space="preserve">Thanks for pointing out our negligence. </w:t>
      </w:r>
      <w:r w:rsidR="008C665C">
        <w:rPr>
          <w:b/>
          <w:lang w:eastAsia="zh-CN"/>
        </w:rPr>
        <w:t xml:space="preserve"> We have revised these typos in the paper.</w:t>
      </w:r>
      <w:r w:rsidR="008C665C">
        <w:rPr>
          <w:rFonts w:eastAsia="宋体" w:hint="eastAsia"/>
          <w:b/>
          <w:bCs/>
          <w:lang w:eastAsia="zh-CN"/>
        </w:rPr>
        <w:t xml:space="preserve"> </w:t>
      </w:r>
      <w:r w:rsidR="00907145">
        <w:rPr>
          <w:b/>
          <w:bCs/>
        </w:rPr>
        <w:t>Besides, w</w:t>
      </w:r>
      <w:r w:rsidR="0075258D">
        <w:rPr>
          <w:b/>
          <w:bCs/>
        </w:rPr>
        <w:t xml:space="preserve">e have </w:t>
      </w:r>
      <w:r w:rsidR="0075258D" w:rsidRPr="00947799">
        <w:rPr>
          <w:b/>
          <w:lang w:eastAsia="zh-CN"/>
        </w:rPr>
        <w:t xml:space="preserve">checked the manuscript and corrected </w:t>
      </w:r>
      <w:r w:rsidR="00B468AC">
        <w:rPr>
          <w:b/>
          <w:lang w:eastAsia="zh-CN"/>
        </w:rPr>
        <w:t>language errors</w:t>
      </w:r>
      <w:r w:rsidR="00755E20">
        <w:rPr>
          <w:b/>
        </w:rPr>
        <w:t xml:space="preserve"> we found</w:t>
      </w:r>
      <w:r w:rsidR="004D45F5">
        <w:rPr>
          <w:b/>
          <w:bCs/>
        </w:rPr>
        <w:t>.</w:t>
      </w:r>
      <w:r w:rsidR="00E26B23">
        <w:rPr>
          <w:b/>
          <w:bCs/>
        </w:rPr>
        <w:t xml:space="preserve"> </w:t>
      </w:r>
    </w:p>
    <w:p w:rsidR="004D45F5" w:rsidRDefault="00FF52B8" w:rsidP="004A369A">
      <w:pPr>
        <w:jc w:val="both"/>
      </w:pPr>
      <w:r>
        <w:t xml:space="preserve">3.     </w:t>
      </w:r>
      <w:r w:rsidR="004D45F5" w:rsidRPr="004D45F5">
        <w:t>The decision table is mainly discussed, but below Definition 4, why the authors get back to attribute sets A which is the concept in IS?</w:t>
      </w:r>
    </w:p>
    <w:p w:rsidR="00907145" w:rsidRPr="008C665C" w:rsidRDefault="004D45F5" w:rsidP="004A369A">
      <w:pPr>
        <w:jc w:val="both"/>
        <w:rPr>
          <w:rFonts w:eastAsia="宋体"/>
          <w:b/>
          <w:lang w:eastAsia="zh-CN"/>
        </w:rPr>
      </w:pPr>
      <w:r w:rsidRPr="00FF52B8">
        <w:rPr>
          <w:rFonts w:hint="eastAsia"/>
          <w:b/>
          <w:lang w:eastAsia="zh-CN"/>
        </w:rPr>
        <w:t>Answer</w:t>
      </w:r>
      <w:r w:rsidRPr="00FF52B8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907145" w:rsidRPr="00907145">
        <w:rPr>
          <w:b/>
          <w:lang w:eastAsia="zh-CN"/>
        </w:rPr>
        <w:t>Thanks for reminding. Our original writing did cause ambiguity, and now we have revised it based on the reviewers' comments</w:t>
      </w:r>
      <w:r w:rsidR="0091441B">
        <w:rPr>
          <w:b/>
          <w:lang w:eastAsia="zh-CN"/>
        </w:rPr>
        <w:t>.</w:t>
      </w:r>
      <w:r w:rsidR="00D16282">
        <w:rPr>
          <w:b/>
          <w:lang w:eastAsia="zh-CN"/>
        </w:rPr>
        <w:t xml:space="preserve"> </w:t>
      </w:r>
      <w:r w:rsidR="0091441B">
        <w:rPr>
          <w:b/>
          <w:lang w:eastAsia="zh-CN"/>
        </w:rPr>
        <w:t>P</w:t>
      </w:r>
      <w:r w:rsidR="00272AA5">
        <w:rPr>
          <w:b/>
          <w:lang w:eastAsia="zh-CN"/>
        </w:rPr>
        <w:t xml:space="preserve">lease </w:t>
      </w:r>
      <w:r w:rsidR="00D16282">
        <w:rPr>
          <w:b/>
          <w:lang w:eastAsia="zh-CN"/>
        </w:rPr>
        <w:t>see line</w:t>
      </w:r>
      <w:r w:rsidR="004C3DE0">
        <w:rPr>
          <w:b/>
          <w:lang w:eastAsia="zh-CN"/>
        </w:rPr>
        <w:t xml:space="preserve"> 403</w:t>
      </w:r>
      <w:r w:rsidR="00907145">
        <w:rPr>
          <w:b/>
          <w:lang w:eastAsia="zh-CN"/>
        </w:rPr>
        <w:t>.</w:t>
      </w:r>
    </w:p>
    <w:p w:rsidR="00FF52B8" w:rsidRDefault="004D45F5" w:rsidP="004A369A">
      <w:pPr>
        <w:jc w:val="both"/>
      </w:pPr>
      <w:r>
        <w:t xml:space="preserve">4.   </w:t>
      </w:r>
      <w:r w:rsidR="004A369A" w:rsidRPr="004A369A">
        <w:t xml:space="preserve">The returned result in Algorithm 3.3 is a </w:t>
      </w:r>
      <w:proofErr w:type="spellStart"/>
      <w:r w:rsidR="004A369A" w:rsidRPr="004A369A">
        <w:t>reduct</w:t>
      </w:r>
      <w:proofErr w:type="spellEnd"/>
      <w:r w:rsidR="004A369A" w:rsidRPr="004A369A">
        <w:t>, I can't understand why this algorithm is named granularity search? And I think granularity search is supposed to be the other granular computing topic.</w:t>
      </w:r>
      <w:r w:rsidR="00FF52B8">
        <w:t xml:space="preserve"> </w:t>
      </w:r>
    </w:p>
    <w:p w:rsidR="00272AA5" w:rsidRDefault="00B60D02" w:rsidP="00984119">
      <w:pPr>
        <w:jc w:val="both"/>
        <w:rPr>
          <w:b/>
          <w:lang w:eastAsia="zh-CN"/>
        </w:rPr>
      </w:pPr>
      <w:r w:rsidRPr="00FF52B8">
        <w:rPr>
          <w:rFonts w:hint="eastAsia"/>
          <w:b/>
          <w:lang w:eastAsia="zh-CN"/>
        </w:rPr>
        <w:t>Answer</w:t>
      </w:r>
      <w:r w:rsidRPr="00FF52B8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506806" w:rsidRPr="00506806">
        <w:rPr>
          <w:b/>
          <w:lang w:eastAsia="zh-CN"/>
        </w:rPr>
        <w:t xml:space="preserve">Thanks for your comments. </w:t>
      </w:r>
      <w:r w:rsidR="00272AA5" w:rsidRPr="00272AA5">
        <w:rPr>
          <w:b/>
          <w:lang w:eastAsia="zh-CN"/>
        </w:rPr>
        <w:t>The task of the algorithm</w:t>
      </w:r>
      <w:r w:rsidR="00272AA5">
        <w:rPr>
          <w:b/>
          <w:lang w:eastAsia="zh-CN"/>
        </w:rPr>
        <w:t>s</w:t>
      </w:r>
      <w:r w:rsidR="00272AA5" w:rsidRPr="00272AA5">
        <w:rPr>
          <w:b/>
          <w:lang w:eastAsia="zh-CN"/>
        </w:rPr>
        <w:t xml:space="preserve"> is to find a suitable granularity </w:t>
      </w:r>
      <w:r w:rsidR="00272AA5">
        <w:rPr>
          <w:b/>
          <w:lang w:eastAsia="zh-CN"/>
        </w:rPr>
        <w:t>in</w:t>
      </w:r>
      <w:r w:rsidR="00272AA5" w:rsidRPr="00272AA5">
        <w:rPr>
          <w:b/>
          <w:lang w:eastAsia="zh-CN"/>
        </w:rPr>
        <w:t xml:space="preserve"> a given </w:t>
      </w:r>
      <w:r w:rsidR="00272AA5">
        <w:rPr>
          <w:b/>
          <w:lang w:eastAsia="zh-CN"/>
        </w:rPr>
        <w:t xml:space="preserve">granularity space. Considering the </w:t>
      </w:r>
      <w:r w:rsidR="00915004">
        <w:rPr>
          <w:b/>
          <w:lang w:eastAsia="zh-CN"/>
        </w:rPr>
        <w:t xml:space="preserve">same keywords in granular computing topic, we </w:t>
      </w:r>
      <w:r w:rsidR="00E635BD">
        <w:rPr>
          <w:b/>
          <w:lang w:eastAsia="zh-CN"/>
        </w:rPr>
        <w:t xml:space="preserve">have </w:t>
      </w:r>
      <w:r w:rsidR="00915004">
        <w:rPr>
          <w:b/>
          <w:lang w:eastAsia="zh-CN"/>
        </w:rPr>
        <w:t>added the intuition description of algorithm below Algorithm 3.3 and a footnote</w:t>
      </w:r>
      <w:r w:rsidR="0091441B">
        <w:rPr>
          <w:b/>
          <w:lang w:eastAsia="zh-CN"/>
        </w:rPr>
        <w:t xml:space="preserve"> in Algorithm 3.3</w:t>
      </w:r>
      <w:r w:rsidR="00915004">
        <w:rPr>
          <w:b/>
          <w:lang w:eastAsia="zh-CN"/>
        </w:rPr>
        <w:t xml:space="preserve"> to indicate that</w:t>
      </w:r>
      <w:r w:rsidR="0091441B">
        <w:rPr>
          <w:b/>
          <w:lang w:eastAsia="zh-CN"/>
        </w:rPr>
        <w:t xml:space="preserve"> </w:t>
      </w:r>
      <w:r w:rsidR="00043165">
        <w:rPr>
          <w:b/>
          <w:lang w:eastAsia="zh-CN"/>
        </w:rPr>
        <w:t xml:space="preserve">the </w:t>
      </w:r>
      <w:r w:rsidR="0091441B">
        <w:rPr>
          <w:b/>
          <w:lang w:eastAsia="zh-CN"/>
        </w:rPr>
        <w:t>algorithm is not highly related to granularity search in granular computing.</w:t>
      </w:r>
      <w:r w:rsidR="00915004">
        <w:rPr>
          <w:b/>
          <w:lang w:eastAsia="zh-CN"/>
        </w:rPr>
        <w:t xml:space="preserve"> </w:t>
      </w:r>
      <w:r w:rsidR="0091441B">
        <w:rPr>
          <w:b/>
          <w:lang w:eastAsia="zh-CN"/>
        </w:rPr>
        <w:t>P</w:t>
      </w:r>
      <w:r w:rsidR="00915004">
        <w:rPr>
          <w:b/>
          <w:lang w:eastAsia="zh-CN"/>
        </w:rPr>
        <w:t>lease see line 43</w:t>
      </w:r>
      <w:r w:rsidR="00E635BD">
        <w:rPr>
          <w:b/>
          <w:lang w:eastAsia="zh-CN"/>
        </w:rPr>
        <w:t>1</w:t>
      </w:r>
      <w:r w:rsidR="00915004">
        <w:rPr>
          <w:b/>
          <w:lang w:eastAsia="zh-CN"/>
        </w:rPr>
        <w:t>.</w:t>
      </w:r>
      <w:bookmarkStart w:id="1" w:name="_GoBack"/>
      <w:bookmarkEnd w:id="1"/>
    </w:p>
    <w:p w:rsidR="00FF52B8" w:rsidRDefault="00BC69C9" w:rsidP="00BC69C9">
      <w:pPr>
        <w:jc w:val="both"/>
      </w:pPr>
      <w:r>
        <w:t>5</w:t>
      </w:r>
      <w:r w:rsidR="00FF52B8">
        <w:t xml:space="preserve">.     </w:t>
      </w:r>
      <w:r>
        <w:t>For Tables 6-9, the values are expressed with two or three decimal digits, but "Average" values have</w:t>
      </w:r>
      <w:r>
        <w:rPr>
          <w:rFonts w:eastAsia="宋体" w:hint="eastAsia"/>
          <w:lang w:eastAsia="zh-CN"/>
        </w:rPr>
        <w:t xml:space="preserve"> </w:t>
      </w:r>
      <w:r>
        <w:t>three or four, so the numeric precision should be explained. Moreover, I think that the employed</w:t>
      </w:r>
      <w:r>
        <w:rPr>
          <w:rFonts w:eastAsia="宋体" w:hint="eastAsia"/>
          <w:lang w:eastAsia="zh-CN"/>
        </w:rPr>
        <w:t xml:space="preserve"> </w:t>
      </w:r>
      <w:r>
        <w:t>datasets are not associated, so such "Average" of values over these datasets has no semantic</w:t>
      </w:r>
      <w:r>
        <w:rPr>
          <w:rFonts w:eastAsia="宋体" w:hint="eastAsia"/>
          <w:lang w:eastAsia="zh-CN"/>
        </w:rPr>
        <w:t xml:space="preserve"> </w:t>
      </w:r>
      <w:r>
        <w:t>explanation, and it is not reasonable to support the authors' conclusion. I strongly suggest that the authors use the significance test to compare the average 10-fold cross-validation based accuracies over each dataset.</w:t>
      </w:r>
    </w:p>
    <w:p w:rsidR="00CD71C4" w:rsidRDefault="00354DEE" w:rsidP="00506806">
      <w:pPr>
        <w:jc w:val="both"/>
        <w:rPr>
          <w:b/>
          <w:lang w:eastAsia="zh-CN"/>
        </w:rPr>
      </w:pPr>
      <w:r w:rsidRPr="00E477CB">
        <w:rPr>
          <w:rFonts w:hint="eastAsia"/>
          <w:b/>
          <w:color w:val="000000" w:themeColor="text1"/>
          <w:lang w:eastAsia="zh-CN"/>
        </w:rPr>
        <w:t>Answer</w:t>
      </w:r>
      <w:r w:rsidRPr="00E477CB">
        <w:rPr>
          <w:b/>
          <w:color w:val="000000" w:themeColor="text1"/>
          <w:lang w:eastAsia="zh-CN"/>
        </w:rPr>
        <w:t xml:space="preserve">: </w:t>
      </w:r>
      <w:r w:rsidR="00AB568E" w:rsidRPr="00AB568E">
        <w:rPr>
          <w:b/>
          <w:lang w:eastAsia="zh-CN"/>
        </w:rPr>
        <w:t>Thanks for your suggestions. The comparison between proposed algorithms and the significance test method was added to experiments. We have used one of significance test methods, i.e., chi-square feature selection, to compare the average 10-fold cross-validation based accuracies over each dataset. Please see Section 4.3 (line 654).</w:t>
      </w:r>
      <w:r w:rsidR="00026ABA">
        <w:rPr>
          <w:b/>
          <w:lang w:eastAsia="zh-CN"/>
        </w:rPr>
        <w:t xml:space="preserve"> </w:t>
      </w:r>
    </w:p>
    <w:p w:rsidR="00CD71C4" w:rsidRDefault="00026ABA" w:rsidP="00506806">
      <w:pPr>
        <w:jc w:val="both"/>
        <w:rPr>
          <w:b/>
          <w:lang w:eastAsia="zh-CN"/>
        </w:rPr>
      </w:pPr>
      <w:r>
        <w:rPr>
          <w:b/>
          <w:lang w:eastAsia="zh-CN"/>
        </w:rPr>
        <w:t>About the processing of numeric precision,</w:t>
      </w:r>
      <w:r w:rsidRPr="00026ABA">
        <w:rPr>
          <w:b/>
          <w:lang w:eastAsia="zh-CN"/>
        </w:rPr>
        <w:t xml:space="preserve"> </w:t>
      </w:r>
      <w:r>
        <w:rPr>
          <w:b/>
          <w:lang w:eastAsia="zh-CN"/>
        </w:rPr>
        <w:t>w</w:t>
      </w:r>
      <w:r w:rsidR="00506806" w:rsidRPr="00506806">
        <w:rPr>
          <w:b/>
          <w:lang w:eastAsia="zh-CN"/>
        </w:rPr>
        <w:t xml:space="preserve">e have revised </w:t>
      </w:r>
      <w:r w:rsidR="004E6421">
        <w:rPr>
          <w:b/>
          <w:lang w:eastAsia="zh-CN"/>
        </w:rPr>
        <w:t>mentioned tables</w:t>
      </w:r>
      <w:r w:rsidR="00813531">
        <w:rPr>
          <w:b/>
          <w:lang w:eastAsia="zh-CN"/>
        </w:rPr>
        <w:t>, which are consistent now</w:t>
      </w:r>
      <w:r w:rsidR="00506806" w:rsidRPr="00506806">
        <w:rPr>
          <w:b/>
          <w:lang w:eastAsia="zh-CN"/>
        </w:rPr>
        <w:t>.</w:t>
      </w:r>
      <w:r>
        <w:rPr>
          <w:b/>
          <w:lang w:eastAsia="zh-CN"/>
        </w:rPr>
        <w:t xml:space="preserve"> Please see Table</w:t>
      </w:r>
      <w:r w:rsidR="0091441B">
        <w:rPr>
          <w:b/>
          <w:lang w:eastAsia="zh-CN"/>
        </w:rPr>
        <w:t>s</w:t>
      </w:r>
      <w:r>
        <w:rPr>
          <w:b/>
          <w:lang w:eastAsia="zh-CN"/>
        </w:rPr>
        <w:t xml:space="preserve"> 7-10 in page</w:t>
      </w:r>
      <w:r w:rsidR="00AF6ED8">
        <w:rPr>
          <w:b/>
          <w:lang w:eastAsia="zh-CN"/>
        </w:rPr>
        <w:t>s</w:t>
      </w:r>
      <w:r>
        <w:rPr>
          <w:b/>
          <w:lang w:eastAsia="zh-CN"/>
        </w:rPr>
        <w:t xml:space="preserve"> 33</w:t>
      </w:r>
      <w:r w:rsidR="0091441B">
        <w:rPr>
          <w:b/>
          <w:lang w:eastAsia="zh-CN"/>
        </w:rPr>
        <w:t xml:space="preserve"> to </w:t>
      </w:r>
      <w:r>
        <w:rPr>
          <w:b/>
          <w:lang w:eastAsia="zh-CN"/>
        </w:rPr>
        <w:t xml:space="preserve">35. </w:t>
      </w:r>
    </w:p>
    <w:p w:rsidR="00D461FD" w:rsidRDefault="00026ABA" w:rsidP="00A95ED4">
      <w:pPr>
        <w:jc w:val="both"/>
        <w:rPr>
          <w:rFonts w:eastAsia="宋体"/>
          <w:b/>
          <w:color w:val="FF0000"/>
          <w:lang w:eastAsia="zh-CN"/>
        </w:rPr>
      </w:pPr>
      <w:r>
        <w:rPr>
          <w:b/>
          <w:lang w:eastAsia="zh-CN"/>
        </w:rPr>
        <w:t>Regarding the interpretation of average accuracy</w:t>
      </w:r>
      <w:r w:rsidR="00CD71C4">
        <w:rPr>
          <w:b/>
          <w:lang w:eastAsia="zh-CN"/>
        </w:rPr>
        <w:t>, it can be taken as the classification accuracy estimation of related algorithm</w:t>
      </w:r>
      <w:r w:rsidR="0091441B">
        <w:rPr>
          <w:b/>
          <w:lang w:eastAsia="zh-CN"/>
        </w:rPr>
        <w:t>s</w:t>
      </w:r>
      <w:r w:rsidR="00CD71C4">
        <w:rPr>
          <w:b/>
          <w:lang w:eastAsia="zh-CN"/>
        </w:rPr>
        <w:t xml:space="preserve"> to unknown dataset based on algorithm performance on experiment data sets. </w:t>
      </w:r>
      <w:r w:rsidR="00CD71C4">
        <w:rPr>
          <w:rFonts w:eastAsia="宋体" w:hint="eastAsia"/>
          <w:b/>
          <w:lang w:eastAsia="zh-CN"/>
        </w:rPr>
        <w:t xml:space="preserve"> </w:t>
      </w:r>
      <w:r w:rsidR="004E6421">
        <w:rPr>
          <w:b/>
          <w:color w:val="000000" w:themeColor="text1"/>
          <w:lang w:eastAsia="zh-CN"/>
        </w:rPr>
        <w:t>We have added this description to Section 4.3 (line 675).</w:t>
      </w:r>
    </w:p>
    <w:p w:rsidR="00D461FD" w:rsidRDefault="00D461FD" w:rsidP="00A95ED4">
      <w:pPr>
        <w:jc w:val="both"/>
        <w:rPr>
          <w:rFonts w:eastAsia="宋体"/>
          <w:b/>
          <w:color w:val="FF0000"/>
          <w:lang w:eastAsia="zh-CN"/>
        </w:rPr>
      </w:pPr>
    </w:p>
    <w:p w:rsidR="00D461FD" w:rsidRDefault="00D461FD" w:rsidP="00A95ED4">
      <w:pPr>
        <w:jc w:val="both"/>
        <w:rPr>
          <w:rFonts w:eastAsia="宋体"/>
          <w:b/>
          <w:color w:val="FF0000"/>
          <w:lang w:eastAsia="zh-CN"/>
        </w:rPr>
      </w:pPr>
    </w:p>
    <w:p w:rsidR="00D461FD" w:rsidRPr="00D461FD" w:rsidRDefault="00D461FD" w:rsidP="00A95ED4">
      <w:pPr>
        <w:jc w:val="both"/>
        <w:rPr>
          <w:rFonts w:eastAsia="宋体"/>
          <w:b/>
          <w:color w:val="FF0000"/>
          <w:lang w:eastAsia="zh-CN"/>
        </w:rPr>
      </w:pPr>
    </w:p>
    <w:p w:rsidR="00EC5A27" w:rsidRPr="00E2426E" w:rsidRDefault="00EC5A27" w:rsidP="00A95ED4">
      <w:pPr>
        <w:jc w:val="both"/>
        <w:rPr>
          <w:bCs/>
          <w:color w:val="FF0000"/>
          <w:lang w:eastAsia="zh-CN"/>
        </w:rPr>
      </w:pPr>
      <w:r w:rsidRPr="00E2426E">
        <w:rPr>
          <w:rFonts w:hint="eastAsia"/>
          <w:bCs/>
          <w:color w:val="FF0000"/>
          <w:lang w:eastAsia="zh-CN"/>
        </w:rPr>
        <w:t>T</w:t>
      </w:r>
      <w:r w:rsidRPr="00E2426E">
        <w:rPr>
          <w:bCs/>
          <w:color w:val="FF0000"/>
          <w:lang w:eastAsia="zh-CN"/>
        </w:rPr>
        <w:t>o reviewer #2:</w:t>
      </w:r>
    </w:p>
    <w:p w:rsidR="00EC5A27" w:rsidRDefault="00EC5A27" w:rsidP="00EC5A27">
      <w:pPr>
        <w:jc w:val="both"/>
      </w:pPr>
      <w:r>
        <w:t>Comments and answers:</w:t>
      </w:r>
    </w:p>
    <w:p w:rsidR="00EC5A27" w:rsidRDefault="00EC5A27" w:rsidP="00EC5A27">
      <w:pPr>
        <w:jc w:val="both"/>
      </w:pPr>
      <w:r>
        <w:t>1.</w:t>
      </w:r>
      <w:r w:rsidR="00BC69C9">
        <w:t xml:space="preserve">   </w:t>
      </w:r>
      <w:r w:rsidR="00BC69C9">
        <w:rPr>
          <w:rFonts w:ascii="Verdana" w:hAnsi="Verdana" w:cs="Verdana"/>
          <w:color w:val="000033"/>
          <w:sz w:val="18"/>
          <w:szCs w:val="18"/>
        </w:rPr>
        <w:t>Why do you mention inconsistent decision table</w:t>
      </w:r>
      <w:r w:rsidR="00F83968">
        <w:rPr>
          <w:rFonts w:ascii="Verdana" w:hAnsi="Verdana" w:cs="Verdana"/>
          <w:color w:val="000033"/>
          <w:sz w:val="18"/>
          <w:szCs w:val="18"/>
        </w:rPr>
        <w:t>s</w:t>
      </w:r>
      <w:r w:rsidR="00BC69C9">
        <w:rPr>
          <w:rFonts w:ascii="Verdana" w:hAnsi="Verdana" w:cs="Verdana"/>
          <w:color w:val="000033"/>
          <w:sz w:val="18"/>
          <w:szCs w:val="18"/>
        </w:rPr>
        <w:t xml:space="preserve"> in the title of this paper? Is there any difference for your attribute reduction algorithms when decision table is consistent or inconsistent?</w:t>
      </w:r>
    </w:p>
    <w:p w:rsidR="00EC5A27" w:rsidRPr="003C3B7E" w:rsidRDefault="00EC5A27" w:rsidP="00EC5A27">
      <w:pPr>
        <w:jc w:val="both"/>
        <w:rPr>
          <w:rFonts w:eastAsia="宋体"/>
          <w:b/>
          <w:bCs/>
          <w:lang w:eastAsia="zh-CN"/>
        </w:rPr>
      </w:pPr>
      <w:r w:rsidRPr="00D353C6">
        <w:rPr>
          <w:rFonts w:hint="eastAsia"/>
          <w:b/>
          <w:bCs/>
          <w:lang w:eastAsia="zh-CN"/>
        </w:rPr>
        <w:t>Answer</w:t>
      </w:r>
      <w:r w:rsidRPr="00D353C6">
        <w:rPr>
          <w:b/>
          <w:bCs/>
          <w:lang w:eastAsia="zh-CN"/>
        </w:rPr>
        <w:t xml:space="preserve">: </w:t>
      </w:r>
      <w:r w:rsidR="003D6721" w:rsidRPr="003D6721">
        <w:rPr>
          <w:b/>
          <w:bCs/>
          <w:lang w:eastAsia="zh-CN"/>
        </w:rPr>
        <w:t xml:space="preserve">Thanks for your comments. The </w:t>
      </w:r>
      <w:r w:rsidR="00D7338E" w:rsidRPr="003D6721">
        <w:rPr>
          <w:b/>
          <w:bCs/>
          <w:lang w:eastAsia="zh-CN"/>
        </w:rPr>
        <w:t xml:space="preserve">proposed </w:t>
      </w:r>
      <w:r w:rsidR="003D6721" w:rsidRPr="003D6721">
        <w:rPr>
          <w:b/>
          <w:bCs/>
          <w:lang w:eastAsia="zh-CN"/>
        </w:rPr>
        <w:t xml:space="preserve">algorithms work well for inconsistent decision tables and consistent decision tables. </w:t>
      </w:r>
      <w:r w:rsidR="00AF6ED8">
        <w:rPr>
          <w:b/>
          <w:bCs/>
          <w:lang w:eastAsia="zh-CN"/>
        </w:rPr>
        <w:t>We have remove</w:t>
      </w:r>
      <w:r w:rsidR="006C19CC">
        <w:rPr>
          <w:b/>
          <w:bCs/>
          <w:lang w:eastAsia="zh-CN"/>
        </w:rPr>
        <w:t>d</w:t>
      </w:r>
      <w:r w:rsidR="00AF6ED8">
        <w:rPr>
          <w:b/>
          <w:bCs/>
          <w:lang w:eastAsia="zh-CN"/>
        </w:rPr>
        <w:t xml:space="preserve"> it from title.</w:t>
      </w:r>
      <w:r w:rsidR="00096A0E">
        <w:rPr>
          <w:b/>
          <w:bCs/>
          <w:lang w:eastAsia="zh-CN"/>
        </w:rPr>
        <w:t xml:space="preserve"> </w:t>
      </w:r>
    </w:p>
    <w:p w:rsidR="00EC5A27" w:rsidRPr="00BC69C9" w:rsidRDefault="00EC5A27" w:rsidP="00BC69C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t>2.</w:t>
      </w:r>
      <w:r w:rsidR="00BC69C9">
        <w:t xml:space="preserve">    </w:t>
      </w:r>
      <w:r w:rsidR="00BC69C9">
        <w:rPr>
          <w:rFonts w:ascii="Verdana" w:hAnsi="Verdana" w:cs="Verdana"/>
          <w:color w:val="000033"/>
          <w:sz w:val="18"/>
          <w:szCs w:val="18"/>
        </w:rPr>
        <w:t>In your experiments, since all algorithms are based on the same reduction criterion, such as PRPR</w:t>
      </w:r>
      <w:r w:rsidR="00BB5454"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 w:rsidR="00BC69C9">
        <w:rPr>
          <w:rFonts w:ascii="Verdana" w:hAnsi="Verdana" w:cs="Verdana"/>
          <w:color w:val="000033"/>
          <w:sz w:val="18"/>
          <w:szCs w:val="18"/>
        </w:rPr>
        <w:t>and DRPR, why did these four algorithms obtain different classification accuracies? Is that because the reduction results obtained by different algorithms are different? The authors should do more analysis on</w:t>
      </w:r>
      <w:r w:rsidR="00BC69C9"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 w:rsidR="00BC69C9">
        <w:rPr>
          <w:rFonts w:ascii="Verdana" w:hAnsi="Verdana" w:cs="Verdana"/>
          <w:color w:val="000033"/>
          <w:sz w:val="18"/>
          <w:szCs w:val="18"/>
        </w:rPr>
        <w:t>this point.</w:t>
      </w:r>
    </w:p>
    <w:p w:rsidR="00EC5A27" w:rsidRDefault="00EC5A27" w:rsidP="00EC5A27">
      <w:pPr>
        <w:jc w:val="both"/>
      </w:pPr>
      <w:r w:rsidRPr="00D353C6">
        <w:rPr>
          <w:rFonts w:hint="eastAsia"/>
          <w:b/>
          <w:bCs/>
          <w:lang w:eastAsia="zh-CN"/>
        </w:rPr>
        <w:t>Answer</w:t>
      </w:r>
      <w:r w:rsidRPr="00D353C6">
        <w:rPr>
          <w:b/>
          <w:bCs/>
          <w:lang w:eastAsia="zh-CN"/>
        </w:rPr>
        <w:t xml:space="preserve">: </w:t>
      </w:r>
      <w:r w:rsidR="00AF6ED8">
        <w:rPr>
          <w:b/>
          <w:bCs/>
          <w:lang w:eastAsia="zh-CN"/>
        </w:rPr>
        <w:t>Thanks for your comments. Yes, w</w:t>
      </w:r>
      <w:r w:rsidR="00755E20">
        <w:rPr>
          <w:b/>
          <w:bCs/>
          <w:lang w:eastAsia="zh-CN"/>
        </w:rPr>
        <w:t xml:space="preserve">e </w:t>
      </w:r>
      <w:r w:rsidR="00004EC1">
        <w:rPr>
          <w:b/>
          <w:bCs/>
          <w:lang w:eastAsia="zh-CN"/>
        </w:rPr>
        <w:t xml:space="preserve">have </w:t>
      </w:r>
      <w:r w:rsidR="00AF6ED8">
        <w:rPr>
          <w:b/>
          <w:bCs/>
          <w:lang w:eastAsia="zh-CN"/>
        </w:rPr>
        <w:t>clarified</w:t>
      </w:r>
      <w:r w:rsidR="00755E20">
        <w:rPr>
          <w:b/>
          <w:bCs/>
          <w:lang w:eastAsia="zh-CN"/>
        </w:rPr>
        <w:t xml:space="preserve"> this </w:t>
      </w:r>
      <w:r w:rsidR="00B04A49">
        <w:rPr>
          <w:b/>
          <w:bCs/>
          <w:lang w:eastAsia="zh-CN"/>
        </w:rPr>
        <w:t xml:space="preserve">point </w:t>
      </w:r>
      <w:r w:rsidR="003117AC">
        <w:rPr>
          <w:b/>
          <w:bCs/>
          <w:lang w:eastAsia="zh-CN"/>
        </w:rPr>
        <w:t>at the beginning of Section 4.2</w:t>
      </w:r>
      <w:r w:rsidR="00755E20">
        <w:rPr>
          <w:b/>
          <w:bCs/>
          <w:lang w:eastAsia="zh-CN"/>
        </w:rPr>
        <w:t xml:space="preserve">. </w:t>
      </w:r>
      <w:r w:rsidR="00AF6ED8">
        <w:rPr>
          <w:b/>
          <w:bCs/>
          <w:lang w:eastAsia="zh-CN"/>
        </w:rPr>
        <w:t xml:space="preserve"> Please see line 654.</w:t>
      </w:r>
    </w:p>
    <w:p w:rsidR="00EC5A27" w:rsidRDefault="00EC5A27" w:rsidP="00EC5A27">
      <w:pPr>
        <w:jc w:val="both"/>
      </w:pPr>
      <w:r>
        <w:t>3.</w:t>
      </w:r>
      <w:r w:rsidR="00BB5454">
        <w:t xml:space="preserve">    </w:t>
      </w:r>
      <w:r w:rsidR="00BB5454">
        <w:rPr>
          <w:rFonts w:ascii="Verdana" w:hAnsi="Verdana" w:cs="Verdana"/>
          <w:color w:val="000033"/>
          <w:sz w:val="18"/>
          <w:szCs w:val="18"/>
        </w:rPr>
        <w:t>The English should be improved with many typos.</w:t>
      </w:r>
    </w:p>
    <w:p w:rsidR="00EC5A27" w:rsidRPr="00BB5454" w:rsidRDefault="00EC5A27" w:rsidP="00EC5A27">
      <w:pPr>
        <w:jc w:val="both"/>
        <w:rPr>
          <w:rFonts w:eastAsia="宋体"/>
          <w:b/>
          <w:lang w:eastAsia="zh-CN"/>
        </w:rPr>
      </w:pPr>
      <w:r w:rsidRPr="00FF52B8">
        <w:rPr>
          <w:rFonts w:hint="eastAsia"/>
          <w:b/>
          <w:lang w:eastAsia="zh-CN"/>
        </w:rPr>
        <w:t>Answer</w:t>
      </w:r>
      <w:r w:rsidRPr="00FF52B8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3117AC">
        <w:rPr>
          <w:b/>
          <w:lang w:eastAsia="zh-CN"/>
        </w:rPr>
        <w:t xml:space="preserve">Thanks for your comment. </w:t>
      </w:r>
      <w:r w:rsidR="00755E20">
        <w:rPr>
          <w:b/>
          <w:lang w:eastAsia="zh-CN"/>
        </w:rPr>
        <w:t>We have c</w:t>
      </w:r>
      <w:r w:rsidRPr="00947799">
        <w:rPr>
          <w:b/>
          <w:lang w:eastAsia="zh-CN"/>
        </w:rPr>
        <w:t xml:space="preserve">hecked the manuscript </w:t>
      </w:r>
      <w:r w:rsidR="00755E20">
        <w:rPr>
          <w:b/>
          <w:lang w:eastAsia="zh-CN"/>
        </w:rPr>
        <w:t>carefully and corrected errors we found.</w:t>
      </w:r>
      <w:r w:rsidR="003117AC">
        <w:rPr>
          <w:b/>
          <w:lang w:eastAsia="zh-CN"/>
        </w:rPr>
        <w:t xml:space="preserve"> </w:t>
      </w:r>
    </w:p>
    <w:p w:rsidR="00EC5A27" w:rsidRPr="00E2426E" w:rsidRDefault="00EC5A27" w:rsidP="00A95ED4">
      <w:pPr>
        <w:jc w:val="both"/>
        <w:rPr>
          <w:bCs/>
          <w:color w:val="FF0000"/>
          <w:lang w:eastAsia="zh-CN"/>
        </w:rPr>
      </w:pPr>
      <w:r w:rsidRPr="00E2426E">
        <w:rPr>
          <w:rFonts w:hint="eastAsia"/>
          <w:bCs/>
          <w:color w:val="FF0000"/>
          <w:lang w:eastAsia="zh-CN"/>
        </w:rPr>
        <w:t>T</w:t>
      </w:r>
      <w:r w:rsidRPr="00E2426E">
        <w:rPr>
          <w:bCs/>
          <w:color w:val="FF0000"/>
          <w:lang w:eastAsia="zh-CN"/>
        </w:rPr>
        <w:t>o reviewer #3:</w:t>
      </w:r>
    </w:p>
    <w:p w:rsidR="00EC5A27" w:rsidRDefault="00EC5A27" w:rsidP="00BB5454">
      <w:pPr>
        <w:jc w:val="both"/>
      </w:pPr>
      <w:r>
        <w:t>Comments and answers:</w:t>
      </w:r>
    </w:p>
    <w:p w:rsidR="00BB5454" w:rsidRPr="00BB5454" w:rsidRDefault="00BB5454" w:rsidP="00BB5454">
      <w:pPr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</w:t>
      </w:r>
      <w:r>
        <w:rPr>
          <w:rFonts w:eastAsia="宋体" w:hint="eastAsia"/>
          <w:lang w:eastAsia="zh-CN"/>
        </w:rPr>
        <w:t>O</w:t>
      </w:r>
      <w:r>
        <w:rPr>
          <w:rFonts w:eastAsia="宋体"/>
          <w:lang w:eastAsia="zh-CN"/>
        </w:rPr>
        <w:t>riginality:</w:t>
      </w:r>
    </w:p>
    <w:p w:rsidR="00EC5A27" w:rsidRDefault="00BB5454" w:rsidP="00755E20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000033"/>
          <w:sz w:val="18"/>
          <w:szCs w:val="18"/>
        </w:rPr>
      </w:pPr>
      <w:r>
        <w:rPr>
          <w:rFonts w:eastAsia="宋体"/>
          <w:lang w:eastAsia="zh-CN"/>
        </w:rPr>
        <w:t>1.</w:t>
      </w:r>
      <w:r w:rsidRPr="00BB5454">
        <w:rPr>
          <w:rFonts w:eastAsia="宋体"/>
          <w:lang w:eastAsia="zh-CN"/>
        </w:rPr>
        <w:t xml:space="preserve"> </w:t>
      </w:r>
      <w:r>
        <w:rPr>
          <w:rFonts w:eastAsia="宋体"/>
          <w:lang w:eastAsia="zh-CN"/>
        </w:rPr>
        <w:t xml:space="preserve">   </w:t>
      </w:r>
      <w:r>
        <w:rPr>
          <w:rFonts w:ascii="Verdana" w:hAnsi="Verdana" w:cs="Verdana"/>
          <w:color w:val="000033"/>
          <w:sz w:val="18"/>
          <w:szCs w:val="18"/>
        </w:rPr>
        <w:t>in abstract: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 xml:space="preserve">"At first, we introduce a concept named granularity space to establish a unified representation of five typical </w:t>
      </w:r>
      <w:proofErr w:type="spellStart"/>
      <w:r>
        <w:rPr>
          <w:rFonts w:ascii="Verdana" w:hAnsi="Verdana" w:cs="Verdana"/>
          <w:color w:val="000033"/>
          <w:sz w:val="18"/>
          <w:szCs w:val="18"/>
        </w:rPr>
        <w:t>reducts</w:t>
      </w:r>
      <w:proofErr w:type="spellEnd"/>
      <w:r>
        <w:rPr>
          <w:rFonts w:ascii="Verdana" w:hAnsi="Verdana" w:cs="Verdana"/>
          <w:color w:val="000033"/>
          <w:sz w:val="18"/>
          <w:szCs w:val="18"/>
        </w:rPr>
        <w:t>."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 xml:space="preserve">What authors call granularity space in the paper is simply </w:t>
      </w:r>
      <w:bookmarkStart w:id="2" w:name="_Hlk31829178"/>
      <w:r>
        <w:rPr>
          <w:rFonts w:ascii="Verdana" w:hAnsi="Verdana" w:cs="Verdana"/>
          <w:color w:val="000033"/>
          <w:sz w:val="18"/>
          <w:szCs w:val="18"/>
        </w:rPr>
        <w:t xml:space="preserve">a system of </w:t>
      </w:r>
      <w:bookmarkStart w:id="3" w:name="_Hlk32073479"/>
      <w:r>
        <w:rPr>
          <w:rFonts w:ascii="Verdana" w:hAnsi="Verdana" w:cs="Verdana"/>
          <w:color w:val="000033"/>
          <w:sz w:val="18"/>
          <w:szCs w:val="18"/>
        </w:rPr>
        <w:t>finer/rougher granularizations</w:t>
      </w:r>
      <w:bookmarkEnd w:id="2"/>
      <w:bookmarkEnd w:id="3"/>
      <w:r>
        <w:rPr>
          <w:rFonts w:ascii="Verdana" w:hAnsi="Verdana" w:cs="Verdana"/>
          <w:color w:val="000033"/>
          <w:sz w:val="18"/>
          <w:szCs w:val="18"/>
        </w:rPr>
        <w:t>. I see no originality in it. In fact, for the unified</w:t>
      </w:r>
      <w:r w:rsidR="00755E20">
        <w:rPr>
          <w:rFonts w:ascii="Verdana" w:hAnsi="Verdana" w:cs="Verdana"/>
          <w:color w:val="000033"/>
          <w:sz w:val="18"/>
          <w:szCs w:val="18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representation it can be completely omitted.</w:t>
      </w:r>
    </w:p>
    <w:p w:rsidR="00CE17EA" w:rsidRPr="00947B92" w:rsidRDefault="00D52E24" w:rsidP="00CE17EA">
      <w:pPr>
        <w:widowControl w:val="0"/>
        <w:autoSpaceDE w:val="0"/>
        <w:autoSpaceDN w:val="0"/>
        <w:adjustRightInd w:val="0"/>
        <w:spacing w:after="0"/>
        <w:rPr>
          <w:rFonts w:eastAsia="宋体"/>
          <w:b/>
          <w:lang w:eastAsia="zh-CN"/>
        </w:rPr>
      </w:pPr>
      <w:r w:rsidRPr="00FF52B8">
        <w:rPr>
          <w:rFonts w:hint="eastAsia"/>
          <w:b/>
          <w:lang w:eastAsia="zh-CN"/>
        </w:rPr>
        <w:t>Answer</w:t>
      </w:r>
      <w:r w:rsidRPr="00FF52B8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3D6721" w:rsidRPr="003D6721">
        <w:rPr>
          <w:b/>
          <w:lang w:eastAsia="zh-CN"/>
        </w:rPr>
        <w:t>Thanks for your comments!</w:t>
      </w:r>
      <w:r w:rsidR="00AF6ED8">
        <w:rPr>
          <w:b/>
          <w:lang w:eastAsia="zh-CN"/>
        </w:rPr>
        <w:t xml:space="preserve"> </w:t>
      </w:r>
      <w:r w:rsidR="00CE17EA">
        <w:rPr>
          <w:b/>
          <w:lang w:eastAsia="zh-CN"/>
        </w:rPr>
        <w:t>W</w:t>
      </w:r>
      <w:r w:rsidR="006C19CC">
        <w:rPr>
          <w:b/>
          <w:lang w:eastAsia="zh-CN"/>
        </w:rPr>
        <w:t xml:space="preserve">e introduce </w:t>
      </w:r>
      <w:r w:rsidR="00CE17EA">
        <w:rPr>
          <w:b/>
          <w:lang w:eastAsia="zh-CN"/>
        </w:rPr>
        <w:t>granularity space</w:t>
      </w:r>
      <w:r w:rsidR="006C19CC">
        <w:rPr>
          <w:b/>
          <w:lang w:eastAsia="zh-CN"/>
        </w:rPr>
        <w:t xml:space="preserve"> for the convenience of related content writing. </w:t>
      </w:r>
      <w:r w:rsidR="00CE17EA">
        <w:rPr>
          <w:b/>
          <w:lang w:eastAsia="zh-CN"/>
        </w:rPr>
        <w:t>Our originality is proposing the efficient general attribute reduction algorithms for large-scale data processing.</w:t>
      </w:r>
      <w:r w:rsidR="00266890">
        <w:rPr>
          <w:b/>
          <w:lang w:eastAsia="zh-CN"/>
        </w:rPr>
        <w:t xml:space="preserve"> We have strengthened the clarity of originality in paper.</w:t>
      </w:r>
    </w:p>
    <w:p w:rsidR="00253902" w:rsidRPr="003117AC" w:rsidRDefault="00253902" w:rsidP="00755E20">
      <w:pPr>
        <w:widowControl w:val="0"/>
        <w:autoSpaceDE w:val="0"/>
        <w:autoSpaceDN w:val="0"/>
        <w:adjustRightInd w:val="0"/>
        <w:spacing w:after="0"/>
        <w:rPr>
          <w:rFonts w:eastAsia="宋体"/>
          <w:b/>
          <w:lang w:eastAsia="zh-CN"/>
        </w:rPr>
      </w:pPr>
    </w:p>
    <w:p w:rsidR="00755E20" w:rsidRPr="00755E20" w:rsidRDefault="00BB5454" w:rsidP="00755E20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000033"/>
          <w:sz w:val="18"/>
          <w:szCs w:val="18"/>
        </w:rPr>
      </w:pPr>
      <w:r>
        <w:t xml:space="preserve">2.    </w:t>
      </w:r>
      <w:r>
        <w:rPr>
          <w:rFonts w:ascii="Verdana" w:hAnsi="Verdana" w:cs="Verdana"/>
          <w:color w:val="000033"/>
          <w:sz w:val="18"/>
          <w:szCs w:val="18"/>
        </w:rPr>
        <w:t xml:space="preserve">The fact, that various notions of </w:t>
      </w:r>
      <w:proofErr w:type="spellStart"/>
      <w:r>
        <w:rPr>
          <w:rFonts w:ascii="Verdana" w:hAnsi="Verdana" w:cs="Verdana"/>
          <w:color w:val="000033"/>
          <w:sz w:val="18"/>
          <w:szCs w:val="18"/>
        </w:rPr>
        <w:t>reducts</w:t>
      </w:r>
      <w:proofErr w:type="spellEnd"/>
      <w:r>
        <w:rPr>
          <w:rFonts w:ascii="Verdana" w:hAnsi="Verdana" w:cs="Verdana"/>
          <w:color w:val="000033"/>
          <w:sz w:val="18"/>
          <w:szCs w:val="18"/>
        </w:rPr>
        <w:t xml:space="preserve"> utilized in RFS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 xml:space="preserve">can be somewhat unified is quite well known -- </w:t>
      </w:r>
      <w:bookmarkStart w:id="4" w:name="_Hlk31828307"/>
      <w:r>
        <w:rPr>
          <w:rFonts w:ascii="Verdana" w:hAnsi="Verdana" w:cs="Verdana"/>
          <w:color w:val="000033"/>
          <w:sz w:val="18"/>
          <w:szCs w:val="18"/>
        </w:rPr>
        <w:t>it is always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a minimal set of attributes which satisfy a "consistency"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condition.</w:t>
      </w:r>
      <w:bookmarkEnd w:id="4"/>
      <w:r>
        <w:rPr>
          <w:rFonts w:ascii="Verdana" w:hAnsi="Verdana" w:cs="Verdana"/>
          <w:color w:val="000033"/>
          <w:sz w:val="18"/>
          <w:szCs w:val="18"/>
        </w:rPr>
        <w:t xml:space="preserve"> Only parameter is how you define the "consistency"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condition in inconsistent information system.</w:t>
      </w:r>
    </w:p>
    <w:p w:rsidR="00062214" w:rsidRDefault="00EC5A27" w:rsidP="00CE17EA">
      <w:pPr>
        <w:spacing w:after="0"/>
        <w:jc w:val="both"/>
        <w:rPr>
          <w:rFonts w:eastAsia="宋体"/>
          <w:b/>
          <w:lang w:eastAsia="zh-CN"/>
        </w:rPr>
      </w:pPr>
      <w:r w:rsidRPr="00FF52B8">
        <w:rPr>
          <w:rFonts w:hint="eastAsia"/>
          <w:b/>
          <w:lang w:eastAsia="zh-CN"/>
        </w:rPr>
        <w:t>Answer</w:t>
      </w:r>
      <w:r w:rsidRPr="00FF52B8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1657F5" w:rsidRPr="001657F5">
        <w:rPr>
          <w:b/>
          <w:lang w:eastAsia="zh-CN"/>
        </w:rPr>
        <w:t>Thanks for your comments</w:t>
      </w:r>
      <w:r w:rsidR="00CE17EA">
        <w:rPr>
          <w:b/>
          <w:lang w:eastAsia="zh-CN"/>
        </w:rPr>
        <w:t>!</w:t>
      </w:r>
      <w:r w:rsidR="001657F5" w:rsidRPr="001657F5">
        <w:rPr>
          <w:b/>
          <w:lang w:eastAsia="zh-CN"/>
        </w:rPr>
        <w:t xml:space="preserve"> </w:t>
      </w:r>
      <w:r w:rsidR="0091441B">
        <w:rPr>
          <w:b/>
          <w:lang w:eastAsia="zh-CN"/>
        </w:rPr>
        <w:t xml:space="preserve">The viewpoint of unified representation of </w:t>
      </w:r>
      <w:proofErr w:type="spellStart"/>
      <w:r w:rsidR="0091441B">
        <w:rPr>
          <w:b/>
          <w:lang w:eastAsia="zh-CN"/>
        </w:rPr>
        <w:t>reducts</w:t>
      </w:r>
      <w:proofErr w:type="spellEnd"/>
      <w:r w:rsidR="0091441B">
        <w:rPr>
          <w:b/>
          <w:lang w:eastAsia="zh-CN"/>
        </w:rPr>
        <w:t xml:space="preserve"> mentioned above is consistent with the research [17], and research [17] can be interpreted as a special case of general </w:t>
      </w:r>
      <w:proofErr w:type="spellStart"/>
      <w:r w:rsidR="0091441B">
        <w:rPr>
          <w:b/>
          <w:lang w:eastAsia="zh-CN"/>
        </w:rPr>
        <w:t>reduct</w:t>
      </w:r>
      <w:proofErr w:type="spellEnd"/>
      <w:r w:rsidR="0091441B" w:rsidRPr="003D6721">
        <w:rPr>
          <w:b/>
          <w:lang w:eastAsia="zh-CN"/>
        </w:rPr>
        <w:t xml:space="preserve"> </w:t>
      </w:r>
      <w:r w:rsidR="0091441B">
        <w:rPr>
          <w:b/>
          <w:lang w:eastAsia="zh-CN"/>
        </w:rPr>
        <w:t xml:space="preserve">definition </w:t>
      </w:r>
      <w:r w:rsidR="0091441B" w:rsidRPr="003D6721">
        <w:rPr>
          <w:b/>
          <w:lang w:eastAsia="zh-CN"/>
        </w:rPr>
        <w:t>proposed by Yao et al. [32]</w:t>
      </w:r>
      <w:r w:rsidR="0091441B">
        <w:rPr>
          <w:b/>
          <w:lang w:eastAsia="zh-CN"/>
        </w:rPr>
        <w:t xml:space="preserve">. </w:t>
      </w:r>
      <w:r w:rsidR="00253902">
        <w:rPr>
          <w:b/>
          <w:lang w:eastAsia="zh-CN"/>
        </w:rPr>
        <w:t>T</w:t>
      </w:r>
      <w:r w:rsidR="001657F5" w:rsidRPr="001657F5">
        <w:rPr>
          <w:b/>
          <w:lang w:eastAsia="zh-CN"/>
        </w:rPr>
        <w:t xml:space="preserve">he original part of the manuscript does not </w:t>
      </w:r>
      <w:r w:rsidR="001657F5" w:rsidRPr="001657F5">
        <w:rPr>
          <w:b/>
          <w:lang w:eastAsia="zh-CN"/>
        </w:rPr>
        <w:lastRenderedPageBreak/>
        <w:t xml:space="preserve">clearly </w:t>
      </w:r>
      <w:r w:rsidR="002161A9">
        <w:rPr>
          <w:b/>
          <w:lang w:eastAsia="zh-CN"/>
        </w:rPr>
        <w:t xml:space="preserve">stress the </w:t>
      </w:r>
      <w:r w:rsidR="0074427D">
        <w:rPr>
          <w:b/>
          <w:lang w:eastAsia="zh-CN"/>
        </w:rPr>
        <w:t>innovation</w:t>
      </w:r>
      <w:r w:rsidR="002161A9">
        <w:rPr>
          <w:b/>
          <w:lang w:eastAsia="zh-CN"/>
        </w:rPr>
        <w:t xml:space="preserve"> </w:t>
      </w:r>
      <w:r w:rsidR="00BE6DCA">
        <w:rPr>
          <w:b/>
          <w:lang w:eastAsia="zh-CN"/>
        </w:rPr>
        <w:t>of granulari</w:t>
      </w:r>
      <w:r w:rsidR="002161A9">
        <w:rPr>
          <w:b/>
          <w:lang w:eastAsia="zh-CN"/>
        </w:rPr>
        <w:t>ty space</w:t>
      </w:r>
      <w:r w:rsidR="0091441B">
        <w:rPr>
          <w:b/>
          <w:lang w:eastAsia="zh-CN"/>
        </w:rPr>
        <w:t xml:space="preserve"> </w:t>
      </w:r>
      <w:r w:rsidR="002161A9">
        <w:rPr>
          <w:b/>
          <w:lang w:eastAsia="zh-CN"/>
        </w:rPr>
        <w:t>and the importance of the unified representation</w:t>
      </w:r>
      <w:r w:rsidR="001657F5" w:rsidRPr="001657F5">
        <w:rPr>
          <w:b/>
          <w:lang w:eastAsia="zh-CN"/>
        </w:rPr>
        <w:t xml:space="preserve">; in view of this, we have strengthened </w:t>
      </w:r>
      <w:r w:rsidR="00253902">
        <w:rPr>
          <w:b/>
          <w:lang w:eastAsia="zh-CN"/>
        </w:rPr>
        <w:t>Section 3.1</w:t>
      </w:r>
      <w:r w:rsidR="001657F5" w:rsidRPr="001657F5">
        <w:rPr>
          <w:b/>
          <w:lang w:eastAsia="zh-CN"/>
        </w:rPr>
        <w:t xml:space="preserve"> to emphasize</w:t>
      </w:r>
      <w:r w:rsidR="002161A9">
        <w:rPr>
          <w:b/>
          <w:lang w:eastAsia="zh-CN"/>
        </w:rPr>
        <w:t xml:space="preserve"> the innovation</w:t>
      </w:r>
      <w:r w:rsidR="0091441B">
        <w:rPr>
          <w:b/>
          <w:lang w:eastAsia="zh-CN"/>
        </w:rPr>
        <w:t xml:space="preserve"> of granularity space to Yao’s definition</w:t>
      </w:r>
      <w:r w:rsidR="001657F5" w:rsidRPr="001657F5">
        <w:rPr>
          <w:b/>
          <w:lang w:eastAsia="zh-CN"/>
        </w:rPr>
        <w:t xml:space="preserve">. </w:t>
      </w:r>
      <w:r w:rsidR="00CE17EA">
        <w:rPr>
          <w:rFonts w:eastAsia="宋体"/>
          <w:b/>
          <w:lang w:eastAsia="zh-CN"/>
        </w:rPr>
        <w:t>T</w:t>
      </w:r>
      <w:r w:rsidR="00C32C15">
        <w:rPr>
          <w:rFonts w:eastAsia="宋体"/>
          <w:b/>
          <w:lang w:eastAsia="zh-CN"/>
        </w:rPr>
        <w:t xml:space="preserve">he unified representation of five </w:t>
      </w:r>
      <w:proofErr w:type="spellStart"/>
      <w:r w:rsidR="00C32C15">
        <w:rPr>
          <w:rFonts w:eastAsia="宋体"/>
          <w:b/>
          <w:lang w:eastAsia="zh-CN"/>
        </w:rPr>
        <w:t>reducts</w:t>
      </w:r>
      <w:proofErr w:type="spellEnd"/>
      <w:r w:rsidR="00C32C15">
        <w:rPr>
          <w:rFonts w:eastAsia="宋体"/>
          <w:b/>
          <w:lang w:eastAsia="zh-CN"/>
        </w:rPr>
        <w:t xml:space="preserve"> in granularity space is a good example/support of granularity space’s application. </w:t>
      </w:r>
      <w:r w:rsidR="002161A9">
        <w:rPr>
          <w:rFonts w:eastAsia="宋体"/>
          <w:b/>
          <w:lang w:eastAsia="zh-CN"/>
        </w:rPr>
        <w:t xml:space="preserve"> </w:t>
      </w:r>
    </w:p>
    <w:p w:rsidR="00654D4F" w:rsidRPr="00654D4F" w:rsidRDefault="00654D4F" w:rsidP="00CE17EA">
      <w:pPr>
        <w:spacing w:after="0"/>
        <w:jc w:val="both"/>
        <w:rPr>
          <w:rFonts w:eastAsia="宋体"/>
          <w:b/>
          <w:lang w:eastAsia="zh-CN"/>
        </w:rPr>
      </w:pPr>
    </w:p>
    <w:p w:rsidR="00EC5A27" w:rsidRPr="00BB5454" w:rsidRDefault="00BB5454" w:rsidP="00BB545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t>3.</w:t>
      </w:r>
      <w:r w:rsidR="00EC5A27">
        <w:t xml:space="preserve"> </w:t>
      </w:r>
      <w:r>
        <w:t xml:space="preserve">   </w:t>
      </w:r>
      <w:r>
        <w:rPr>
          <w:rFonts w:ascii="Verdana" w:hAnsi="Verdana" w:cs="Verdana"/>
          <w:color w:val="000033"/>
          <w:sz w:val="18"/>
          <w:szCs w:val="18"/>
        </w:rPr>
        <w:t>in abstract: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"Based on the unified representation, we construct two quick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general reduction algorithms by extending the positive region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approximation to the granularity space."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Yes, the algorithms are described, however relationship to known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algorithms must be explained.</w:t>
      </w:r>
    </w:p>
    <w:p w:rsidR="00EC5A27" w:rsidRPr="00E72BD7" w:rsidRDefault="00EC5A27" w:rsidP="00EC5A27">
      <w:pPr>
        <w:tabs>
          <w:tab w:val="left" w:pos="7010"/>
        </w:tabs>
        <w:jc w:val="both"/>
        <w:rPr>
          <w:b/>
          <w:bCs/>
          <w:color w:val="000000" w:themeColor="text1"/>
        </w:rPr>
      </w:pPr>
      <w:r w:rsidRPr="00E72BD7">
        <w:rPr>
          <w:rFonts w:hint="eastAsia"/>
          <w:b/>
          <w:bCs/>
          <w:color w:val="000000" w:themeColor="text1"/>
        </w:rPr>
        <w:t>A</w:t>
      </w:r>
      <w:r w:rsidRPr="00E72BD7">
        <w:rPr>
          <w:b/>
          <w:bCs/>
          <w:color w:val="000000" w:themeColor="text1"/>
        </w:rPr>
        <w:t xml:space="preserve">nswer: </w:t>
      </w:r>
      <w:r w:rsidR="00F93F55">
        <w:rPr>
          <w:b/>
          <w:bCs/>
          <w:color w:val="000000" w:themeColor="text1"/>
          <w:lang w:eastAsia="zh-CN"/>
        </w:rPr>
        <w:t>Thanks for</w:t>
      </w:r>
      <w:r w:rsidR="00AC777E">
        <w:rPr>
          <w:b/>
          <w:bCs/>
          <w:color w:val="000000" w:themeColor="text1"/>
          <w:lang w:eastAsia="zh-CN"/>
        </w:rPr>
        <w:t xml:space="preserve"> </w:t>
      </w:r>
      <w:r w:rsidR="00F93F55">
        <w:rPr>
          <w:b/>
          <w:bCs/>
          <w:color w:val="000000" w:themeColor="text1"/>
          <w:lang w:eastAsia="zh-CN"/>
        </w:rPr>
        <w:t>your reminding</w:t>
      </w:r>
      <w:r w:rsidRPr="00ED16FA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 xml:space="preserve"> </w:t>
      </w:r>
      <w:r w:rsidRPr="00E72BD7">
        <w:rPr>
          <w:rFonts w:hint="eastAsia"/>
          <w:b/>
          <w:bCs/>
          <w:color w:val="000000" w:themeColor="text1"/>
          <w:lang w:eastAsia="zh-CN"/>
        </w:rPr>
        <w:t>We</w:t>
      </w:r>
      <w:r w:rsidRPr="00E72BD7">
        <w:rPr>
          <w:b/>
          <w:bCs/>
          <w:color w:val="000000" w:themeColor="text1"/>
          <w:lang w:eastAsia="zh-CN"/>
        </w:rPr>
        <w:t xml:space="preserve"> have added the discussion </w:t>
      </w:r>
      <w:r w:rsidR="00BA2EF3">
        <w:rPr>
          <w:b/>
          <w:bCs/>
          <w:color w:val="000000" w:themeColor="text1"/>
          <w:lang w:eastAsia="zh-CN"/>
        </w:rPr>
        <w:t xml:space="preserve">about the relationship to known </w:t>
      </w:r>
      <w:r w:rsidR="00654D4F">
        <w:rPr>
          <w:b/>
          <w:bCs/>
          <w:color w:val="000000" w:themeColor="text1"/>
          <w:lang w:eastAsia="zh-CN"/>
        </w:rPr>
        <w:t xml:space="preserve">reduction </w:t>
      </w:r>
      <w:r w:rsidR="00BA2EF3">
        <w:rPr>
          <w:b/>
          <w:bCs/>
          <w:color w:val="000000" w:themeColor="text1"/>
          <w:lang w:eastAsia="zh-CN"/>
        </w:rPr>
        <w:t>algorithms</w:t>
      </w:r>
      <w:r w:rsidRPr="00E72BD7">
        <w:rPr>
          <w:b/>
          <w:bCs/>
          <w:color w:val="000000" w:themeColor="text1"/>
        </w:rPr>
        <w:t xml:space="preserve"> </w:t>
      </w:r>
      <w:r w:rsidR="00654D4F">
        <w:rPr>
          <w:b/>
          <w:bCs/>
          <w:color w:val="000000" w:themeColor="text1"/>
        </w:rPr>
        <w:t xml:space="preserve">at the end </w:t>
      </w:r>
      <w:r w:rsidR="00BA2EF3">
        <w:rPr>
          <w:b/>
          <w:bCs/>
          <w:color w:val="000000" w:themeColor="text1"/>
        </w:rPr>
        <w:t xml:space="preserve">of </w:t>
      </w:r>
      <w:r w:rsidRPr="00E72BD7">
        <w:rPr>
          <w:b/>
          <w:bCs/>
          <w:color w:val="000000" w:themeColor="text1"/>
        </w:rPr>
        <w:t>Sec</w:t>
      </w:r>
      <w:r w:rsidR="00BA2EF3">
        <w:rPr>
          <w:b/>
          <w:bCs/>
          <w:color w:val="000000" w:themeColor="text1"/>
        </w:rPr>
        <w:t>tion</w:t>
      </w:r>
      <w:r w:rsidRPr="00E72BD7">
        <w:rPr>
          <w:b/>
          <w:bCs/>
          <w:color w:val="000000" w:themeColor="text1"/>
        </w:rPr>
        <w:t xml:space="preserve"> </w:t>
      </w:r>
      <w:r w:rsidR="00441C7B">
        <w:rPr>
          <w:b/>
          <w:bCs/>
          <w:color w:val="000000" w:themeColor="text1"/>
        </w:rPr>
        <w:t>3</w:t>
      </w:r>
      <w:r w:rsidR="00204C7A">
        <w:rPr>
          <w:b/>
          <w:bCs/>
          <w:color w:val="000000" w:themeColor="text1"/>
        </w:rPr>
        <w:t>.2</w:t>
      </w:r>
      <w:r w:rsidRPr="00E72BD7">
        <w:rPr>
          <w:b/>
          <w:bCs/>
          <w:color w:val="000000" w:themeColor="text1"/>
        </w:rPr>
        <w:t>.</w:t>
      </w:r>
      <w:r w:rsidR="00654D4F">
        <w:rPr>
          <w:b/>
          <w:bCs/>
          <w:color w:val="000000" w:themeColor="text1"/>
        </w:rPr>
        <w:t xml:space="preserve"> Please see line 457.</w:t>
      </w:r>
      <w:r w:rsidRPr="00E72BD7">
        <w:rPr>
          <w:rFonts w:ascii="微软雅黑" w:eastAsia="微软雅黑" w:hAnsi="微软雅黑" w:cs="微软雅黑"/>
          <w:b/>
          <w:bCs/>
          <w:color w:val="000000" w:themeColor="text1"/>
          <w:lang w:eastAsia="zh-CN"/>
        </w:rPr>
        <w:tab/>
      </w:r>
    </w:p>
    <w:p w:rsidR="00EC5A27" w:rsidRDefault="00EC5A27" w:rsidP="00EC5A27">
      <w:pPr>
        <w:jc w:val="both"/>
      </w:pPr>
      <w:r>
        <w:t xml:space="preserve">- </w:t>
      </w:r>
      <w:r w:rsidR="00BB5454">
        <w:t>Linguistic quality:</w:t>
      </w:r>
    </w:p>
    <w:p w:rsidR="00BB5454" w:rsidRDefault="00BB5454" w:rsidP="00BB545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bookmarkStart w:id="5" w:name="_Hlk31810454"/>
      <w:r>
        <w:rPr>
          <w:rFonts w:eastAsia="宋体" w:hint="eastAsia"/>
          <w:lang w:eastAsia="zh-CN"/>
        </w:rPr>
        <w:t>1</w:t>
      </w:r>
      <w:r>
        <w:rPr>
          <w:rFonts w:eastAsia="宋体"/>
          <w:lang w:eastAsia="zh-CN"/>
        </w:rPr>
        <w:t xml:space="preserve">. </w:t>
      </w:r>
      <w:r>
        <w:rPr>
          <w:rFonts w:ascii="Verdana" w:hAnsi="Verdana" w:cs="Verdana"/>
          <w:color w:val="000033"/>
          <w:sz w:val="18"/>
          <w:szCs w:val="18"/>
        </w:rPr>
        <w:t>Th</w:t>
      </w:r>
      <w:bookmarkEnd w:id="5"/>
      <w:r>
        <w:rPr>
          <w:rFonts w:ascii="Verdana" w:hAnsi="Verdana" w:cs="Verdana"/>
          <w:color w:val="000033"/>
          <w:sz w:val="18"/>
          <w:szCs w:val="18"/>
        </w:rPr>
        <w:t>e paper contains many mistakes in grammar and in math,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which makes it very hard to read: Take for instance Definition 4: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Given a decision table DT = (U, C \cup D, V, f) and a granularity G of U.</w:t>
      </w:r>
    </w:p>
    <w:p w:rsidR="00BB5454" w:rsidRDefault="00BB5454" w:rsidP="00BB545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(incomplete sentence)</w:t>
      </w:r>
    </w:p>
    <w:p w:rsidR="00BB5454" w:rsidRDefault="00BB5454" w:rsidP="00BB545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Let [x]_G denotes a set of objects that belong to the same set in G.</w:t>
      </w:r>
    </w:p>
    <w:p w:rsidR="00BB5454" w:rsidRDefault="00BB5454" w:rsidP="00BB545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(denote, missing 'as x' at the end.)</w:t>
      </w:r>
    </w:p>
    <w:p w:rsidR="00BB5454" w:rsidRDefault="00BB5454" w:rsidP="00BB545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The granularity approximation of G in U/B is defined as follows.</w:t>
      </w:r>
    </w:p>
    <w:p w:rsidR="00BB5454" w:rsidRDefault="00BB5454" w:rsidP="00BB545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GA(U/</w:t>
      </w:r>
      <w:proofErr w:type="gramStart"/>
      <w:r>
        <w:rPr>
          <w:rFonts w:ascii="Verdana" w:hAnsi="Verdana" w:cs="Verdana"/>
          <w:color w:val="000033"/>
          <w:sz w:val="18"/>
          <w:szCs w:val="18"/>
        </w:rPr>
        <w:t>B,G</w:t>
      </w:r>
      <w:proofErr w:type="gramEnd"/>
      <w:r>
        <w:rPr>
          <w:rFonts w:ascii="Verdana" w:hAnsi="Verdana" w:cs="Verdana"/>
          <w:color w:val="000033"/>
          <w:sz w:val="18"/>
          <w:szCs w:val="18"/>
        </w:rPr>
        <w:t>) = \</w:t>
      </w:r>
      <w:proofErr w:type="spellStart"/>
      <w:r>
        <w:rPr>
          <w:rFonts w:ascii="Verdana" w:hAnsi="Verdana" w:cs="Verdana"/>
          <w:color w:val="000033"/>
          <w:sz w:val="18"/>
          <w:szCs w:val="18"/>
        </w:rPr>
        <w:t>bigcup</w:t>
      </w:r>
      <w:proofErr w:type="spellEnd"/>
      <w:r>
        <w:rPr>
          <w:rFonts w:ascii="Verdana" w:hAnsi="Verdana" w:cs="Verdana"/>
          <w:color w:val="000033"/>
          <w:sz w:val="18"/>
          <w:szCs w:val="18"/>
        </w:rPr>
        <w:t>{[x]_B | [x]_B \</w:t>
      </w:r>
      <w:proofErr w:type="spellStart"/>
      <w:r>
        <w:rPr>
          <w:rFonts w:ascii="Verdana" w:hAnsi="Verdana" w:cs="Verdana"/>
          <w:color w:val="000033"/>
          <w:sz w:val="18"/>
          <w:szCs w:val="18"/>
        </w:rPr>
        <w:t>subseteq</w:t>
      </w:r>
      <w:proofErr w:type="spellEnd"/>
      <w:r>
        <w:rPr>
          <w:rFonts w:ascii="Verdana" w:hAnsi="Verdana" w:cs="Verdana"/>
          <w:color w:val="000033"/>
          <w:sz w:val="18"/>
          <w:szCs w:val="18"/>
        </w:rPr>
        <w:t xml:space="preserve"> [x]_G }</w:t>
      </w:r>
    </w:p>
    <w:p w:rsidR="00BB5454" w:rsidRDefault="00BB5454" w:rsidP="00BB545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(missing any quantification of the x, 'GA' is in italics but should not be)</w:t>
      </w:r>
    </w:p>
    <w:p w:rsidR="00BB5454" w:rsidRPr="00BB5454" w:rsidRDefault="00BB5454" w:rsidP="00BB545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This is just randomly chosen part of the text.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Entire theoretical part of the text looks like this.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The text must be improved to be more rigorous.</w:t>
      </w:r>
    </w:p>
    <w:p w:rsidR="00486AB9" w:rsidRDefault="00EC5A27" w:rsidP="00AC777E">
      <w:pPr>
        <w:jc w:val="both"/>
        <w:rPr>
          <w:rFonts w:eastAsia="宋体"/>
          <w:b/>
          <w:bCs/>
          <w:lang w:eastAsia="zh-CN"/>
        </w:rPr>
      </w:pPr>
      <w:r w:rsidRPr="00CB67F8">
        <w:rPr>
          <w:rFonts w:hint="eastAsia"/>
          <w:b/>
          <w:bCs/>
          <w:lang w:eastAsia="zh-CN"/>
        </w:rPr>
        <w:t>Answer</w:t>
      </w:r>
      <w:r w:rsidRPr="00CB67F8">
        <w:rPr>
          <w:b/>
          <w:bCs/>
          <w:lang w:eastAsia="zh-CN"/>
        </w:rPr>
        <w:t xml:space="preserve">: </w:t>
      </w:r>
      <w:r>
        <w:rPr>
          <w:b/>
          <w:bCs/>
          <w:lang w:eastAsia="zh-CN"/>
        </w:rPr>
        <w:t>T</w:t>
      </w:r>
      <w:r w:rsidR="00806715">
        <w:rPr>
          <w:b/>
          <w:bCs/>
          <w:lang w:eastAsia="zh-CN"/>
        </w:rPr>
        <w:t xml:space="preserve">hanks for </w:t>
      </w:r>
      <w:r w:rsidR="00AC777E">
        <w:rPr>
          <w:b/>
          <w:bCs/>
          <w:lang w:eastAsia="zh-CN"/>
        </w:rPr>
        <w:t>your reminding.</w:t>
      </w:r>
      <w:r w:rsidR="00806715" w:rsidRPr="00806715">
        <w:rPr>
          <w:b/>
          <w:bCs/>
        </w:rPr>
        <w:t xml:space="preserve"> </w:t>
      </w:r>
      <w:r w:rsidR="00806715">
        <w:rPr>
          <w:b/>
          <w:bCs/>
        </w:rPr>
        <w:t xml:space="preserve">We have </w:t>
      </w:r>
      <w:r w:rsidR="00806715" w:rsidRPr="00947799">
        <w:rPr>
          <w:b/>
          <w:lang w:eastAsia="zh-CN"/>
        </w:rPr>
        <w:t xml:space="preserve">checked the manuscript </w:t>
      </w:r>
      <w:r w:rsidR="00654D4F">
        <w:rPr>
          <w:b/>
          <w:lang w:eastAsia="zh-CN"/>
        </w:rPr>
        <w:t xml:space="preserve">carefully </w:t>
      </w:r>
      <w:r w:rsidR="00806715" w:rsidRPr="00947799">
        <w:rPr>
          <w:b/>
          <w:lang w:eastAsia="zh-CN"/>
        </w:rPr>
        <w:t xml:space="preserve">and corrected </w:t>
      </w:r>
      <w:r w:rsidR="00B13400">
        <w:rPr>
          <w:b/>
          <w:lang w:eastAsia="zh-CN"/>
        </w:rPr>
        <w:t>the</w:t>
      </w:r>
      <w:r w:rsidR="00806715">
        <w:rPr>
          <w:b/>
          <w:lang w:eastAsia="zh-CN"/>
        </w:rPr>
        <w:t xml:space="preserve"> error</w:t>
      </w:r>
      <w:r w:rsidR="00654D4F">
        <w:rPr>
          <w:b/>
          <w:lang w:eastAsia="zh-CN"/>
        </w:rPr>
        <w:t>s</w:t>
      </w:r>
      <w:r w:rsidR="00806715">
        <w:rPr>
          <w:b/>
        </w:rPr>
        <w:t xml:space="preserve"> we found</w:t>
      </w:r>
      <w:r w:rsidRPr="00272B07">
        <w:rPr>
          <w:b/>
          <w:bCs/>
          <w:lang w:eastAsia="zh-CN"/>
        </w:rPr>
        <w:t>.</w:t>
      </w:r>
      <w:r w:rsidR="00AC777E">
        <w:rPr>
          <w:b/>
          <w:bCs/>
          <w:lang w:eastAsia="zh-CN"/>
        </w:rPr>
        <w:t xml:space="preserve"> </w:t>
      </w:r>
    </w:p>
    <w:p w:rsidR="00BB5454" w:rsidRDefault="00BB5454" w:rsidP="00BB5454">
      <w:pPr>
        <w:jc w:val="both"/>
      </w:pPr>
      <w:r>
        <w:t xml:space="preserve">- </w:t>
      </w:r>
      <w:r w:rsidR="00806715" w:rsidRPr="00806715">
        <w:rPr>
          <w:b/>
          <w:bCs/>
        </w:rPr>
        <w:t>Correctness/Soundness</w:t>
      </w:r>
      <w:r>
        <w:t>:</w:t>
      </w:r>
    </w:p>
    <w:p w:rsidR="0075258D" w:rsidRDefault="00BB5454" w:rsidP="0075258D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eastAsia="宋体" w:hint="eastAsia"/>
          <w:lang w:eastAsia="zh-CN"/>
        </w:rPr>
        <w:t>1</w:t>
      </w:r>
      <w:r>
        <w:rPr>
          <w:rFonts w:eastAsia="宋体"/>
          <w:lang w:eastAsia="zh-CN"/>
        </w:rPr>
        <w:t>.</w:t>
      </w:r>
      <w:r w:rsidR="0075258D">
        <w:rPr>
          <w:rFonts w:eastAsia="宋体"/>
          <w:lang w:eastAsia="zh-CN"/>
        </w:rPr>
        <w:t xml:space="preserve">   </w:t>
      </w:r>
      <w:r>
        <w:rPr>
          <w:rFonts w:eastAsia="宋体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 xml:space="preserve">I have also </w:t>
      </w:r>
      <w:proofErr w:type="gramStart"/>
      <w:r>
        <w:rPr>
          <w:rFonts w:ascii="Verdana" w:hAnsi="Verdana" w:cs="Verdana"/>
          <w:color w:val="000033"/>
          <w:sz w:val="18"/>
          <w:szCs w:val="18"/>
        </w:rPr>
        <w:t>concerns</w:t>
      </w:r>
      <w:proofErr w:type="gramEnd"/>
      <w:r>
        <w:rPr>
          <w:rFonts w:ascii="Verdana" w:hAnsi="Verdana" w:cs="Verdana"/>
          <w:color w:val="000033"/>
          <w:sz w:val="18"/>
          <w:szCs w:val="18"/>
        </w:rPr>
        <w:t xml:space="preserve"> about soundness of the results: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For instance, the authors define particular hash function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to improve efficiency of the algorithms.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Hash functions are supposed to assign a slot (integer) to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a key.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The hash functions in the paper assign, for instance,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a vector of fraction, or sets. Their use does not bring any efficiency. The authors are either really bad at explaining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their results or their results are incorrect.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This can be caused the above-mentioned bad quality of the text.</w:t>
      </w:r>
    </w:p>
    <w:p w:rsidR="0075258D" w:rsidRPr="0075258D" w:rsidRDefault="0075258D" w:rsidP="0075258D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</w:p>
    <w:p w:rsidR="00893098" w:rsidRPr="00231ED9" w:rsidRDefault="0075258D" w:rsidP="00231ED9">
      <w:pPr>
        <w:jc w:val="both"/>
        <w:rPr>
          <w:rFonts w:eastAsia="宋体"/>
          <w:b/>
          <w:bCs/>
          <w:lang w:eastAsia="zh-CN"/>
        </w:rPr>
      </w:pPr>
      <w:r w:rsidRPr="00CB67F8">
        <w:rPr>
          <w:rFonts w:hint="eastAsia"/>
          <w:b/>
          <w:bCs/>
          <w:lang w:eastAsia="zh-CN"/>
        </w:rPr>
        <w:t>Answer</w:t>
      </w:r>
      <w:r w:rsidRPr="00CB67F8">
        <w:rPr>
          <w:b/>
          <w:bCs/>
          <w:lang w:eastAsia="zh-CN"/>
        </w:rPr>
        <w:t xml:space="preserve">: </w:t>
      </w:r>
      <w:r w:rsidR="00383B4A" w:rsidRPr="00383B4A">
        <w:rPr>
          <w:b/>
          <w:bCs/>
          <w:lang w:eastAsia="zh-CN"/>
        </w:rPr>
        <w:t>Thanks for your suggestions. The difference between Algorithm CTGA and Algorithm CTGHF is the data structure used. That is to say, hash functions are implemented by dictionary</w:t>
      </w:r>
      <w:r w:rsidR="00486AB9">
        <w:rPr>
          <w:b/>
          <w:bCs/>
          <w:lang w:eastAsia="zh-CN"/>
        </w:rPr>
        <w:t xml:space="preserve">, a data structure </w:t>
      </w:r>
      <w:r w:rsidR="00383B4A" w:rsidRPr="00383B4A">
        <w:rPr>
          <w:b/>
          <w:bCs/>
          <w:lang w:eastAsia="zh-CN"/>
        </w:rPr>
        <w:t>in python, which is more efficient in data reading and writing</w:t>
      </w:r>
      <w:r w:rsidR="00ED6165">
        <w:rPr>
          <w:b/>
          <w:bCs/>
          <w:lang w:eastAsia="zh-CN"/>
        </w:rPr>
        <w:t xml:space="preserve"> in comparison to the list used in CTGA</w:t>
      </w:r>
      <w:r w:rsidR="00383B4A" w:rsidRPr="00383B4A">
        <w:rPr>
          <w:b/>
          <w:bCs/>
          <w:lang w:eastAsia="zh-CN"/>
        </w:rPr>
        <w:t>.</w:t>
      </w:r>
      <w:r w:rsidR="00D00579">
        <w:rPr>
          <w:b/>
          <w:bCs/>
          <w:lang w:eastAsia="zh-CN"/>
        </w:rPr>
        <w:t xml:space="preserve"> </w:t>
      </w:r>
      <w:r w:rsidR="007039F0">
        <w:rPr>
          <w:b/>
          <w:bCs/>
          <w:lang w:eastAsia="zh-CN"/>
        </w:rPr>
        <w:t xml:space="preserve"> </w:t>
      </w:r>
      <w:r w:rsidR="00767A74">
        <w:rPr>
          <w:b/>
          <w:bCs/>
          <w:lang w:eastAsia="zh-CN"/>
        </w:rPr>
        <w:t>In our experiment</w:t>
      </w:r>
      <w:r w:rsidR="00531F80">
        <w:rPr>
          <w:b/>
          <w:bCs/>
          <w:lang w:eastAsia="zh-CN"/>
        </w:rPr>
        <w:t xml:space="preserve"> result, computing target granularity $</w:t>
      </w:r>
      <w:proofErr w:type="spellStart"/>
      <w:proofErr w:type="gramStart"/>
      <w:r w:rsidR="00531F80">
        <w:rPr>
          <w:b/>
          <w:bCs/>
          <w:lang w:eastAsia="zh-CN"/>
        </w:rPr>
        <w:t>TGran</w:t>
      </w:r>
      <w:proofErr w:type="spellEnd"/>
      <w:r w:rsidR="00531F80">
        <w:rPr>
          <w:b/>
          <w:bCs/>
          <w:lang w:eastAsia="zh-CN"/>
        </w:rPr>
        <w:t>(</w:t>
      </w:r>
      <w:proofErr w:type="gramEnd"/>
      <w:r w:rsidR="00531F80">
        <w:rPr>
          <w:b/>
          <w:bCs/>
          <w:lang w:eastAsia="zh-CN"/>
        </w:rPr>
        <w:t>PRPR)$ for</w:t>
      </w:r>
      <w:r w:rsidR="00231ED9">
        <w:rPr>
          <w:b/>
          <w:bCs/>
          <w:lang w:eastAsia="zh-CN"/>
        </w:rPr>
        <w:t xml:space="preserve"> dataset </w:t>
      </w:r>
      <w:r w:rsidR="00266890">
        <w:rPr>
          <w:b/>
          <w:bCs/>
          <w:lang w:eastAsia="zh-CN"/>
        </w:rPr>
        <w:t>C</w:t>
      </w:r>
      <w:r w:rsidR="00231ED9">
        <w:rPr>
          <w:b/>
          <w:bCs/>
          <w:lang w:eastAsia="zh-CN"/>
        </w:rPr>
        <w:t xml:space="preserve">onnect4 using CTGHF consumed </w:t>
      </w:r>
      <w:r w:rsidR="00531F80">
        <w:rPr>
          <w:b/>
          <w:bCs/>
          <w:lang w:eastAsia="zh-CN"/>
        </w:rPr>
        <w:t xml:space="preserve"> </w:t>
      </w:r>
      <w:r w:rsidR="007039F0" w:rsidRPr="007039F0">
        <w:rPr>
          <w:b/>
          <w:bCs/>
          <w:lang w:eastAsia="zh-CN"/>
        </w:rPr>
        <w:t>2.70728020</w:t>
      </w:r>
      <w:r w:rsidR="00231ED9">
        <w:rPr>
          <w:b/>
          <w:bCs/>
          <w:lang w:eastAsia="zh-CN"/>
        </w:rPr>
        <w:t xml:space="preserve"> </w:t>
      </w:r>
      <w:r w:rsidR="007039F0" w:rsidRPr="007039F0">
        <w:rPr>
          <w:b/>
          <w:bCs/>
          <w:lang w:eastAsia="zh-CN"/>
        </w:rPr>
        <w:t>s</w:t>
      </w:r>
      <w:r w:rsidR="00FF33CA">
        <w:rPr>
          <w:b/>
          <w:bCs/>
          <w:lang w:eastAsia="zh-CN"/>
        </w:rPr>
        <w:t>,</w:t>
      </w:r>
      <w:r w:rsidR="00231ED9">
        <w:rPr>
          <w:b/>
          <w:bCs/>
          <w:lang w:eastAsia="zh-CN"/>
        </w:rPr>
        <w:t xml:space="preserve"> </w:t>
      </w:r>
      <w:r w:rsidR="00810A99">
        <w:rPr>
          <w:b/>
          <w:bCs/>
          <w:lang w:eastAsia="zh-CN"/>
        </w:rPr>
        <w:t>which</w:t>
      </w:r>
      <w:r w:rsidR="00231ED9">
        <w:rPr>
          <w:b/>
          <w:bCs/>
          <w:lang w:eastAsia="zh-CN"/>
        </w:rPr>
        <w:t xml:space="preserve"> is </w:t>
      </w:r>
      <w:r w:rsidR="00810A99">
        <w:rPr>
          <w:b/>
          <w:bCs/>
          <w:lang w:eastAsia="zh-CN"/>
        </w:rPr>
        <w:t>faster</w:t>
      </w:r>
      <w:r w:rsidR="00231ED9">
        <w:rPr>
          <w:b/>
          <w:bCs/>
          <w:lang w:eastAsia="zh-CN"/>
        </w:rPr>
        <w:t xml:space="preserve"> than that consumed in CTGA, i.e., </w:t>
      </w:r>
      <w:r w:rsidR="005E21D6" w:rsidRPr="005E21D6">
        <w:rPr>
          <w:b/>
          <w:bCs/>
          <w:lang w:eastAsia="zh-CN"/>
        </w:rPr>
        <w:t>36.68522760</w:t>
      </w:r>
      <w:r w:rsidR="00231ED9">
        <w:rPr>
          <w:b/>
          <w:bCs/>
          <w:lang w:eastAsia="zh-CN"/>
        </w:rPr>
        <w:t xml:space="preserve"> </w:t>
      </w:r>
      <w:r w:rsidR="005E21D6" w:rsidRPr="005E21D6">
        <w:rPr>
          <w:b/>
          <w:bCs/>
          <w:lang w:eastAsia="zh-CN"/>
        </w:rPr>
        <w:t>s</w:t>
      </w:r>
      <w:r w:rsidR="00231ED9">
        <w:rPr>
          <w:b/>
          <w:bCs/>
          <w:lang w:eastAsia="zh-CN"/>
        </w:rPr>
        <w:t>.</w:t>
      </w:r>
      <w:r w:rsidR="00231ED9">
        <w:rPr>
          <w:rFonts w:eastAsia="宋体" w:hint="eastAsia"/>
          <w:b/>
          <w:bCs/>
          <w:lang w:eastAsia="zh-CN"/>
        </w:rPr>
        <w:t xml:space="preserve"> </w:t>
      </w:r>
      <w:r w:rsidR="00383B4A" w:rsidRPr="00383B4A">
        <w:rPr>
          <w:b/>
          <w:bCs/>
          <w:lang w:eastAsia="zh-CN"/>
        </w:rPr>
        <w:t>We have added the related description below Algorithm CTGHF.</w:t>
      </w:r>
      <w:r w:rsidR="00683D84">
        <w:rPr>
          <w:b/>
          <w:bCs/>
          <w:lang w:eastAsia="zh-CN"/>
        </w:rPr>
        <w:t xml:space="preserve"> </w:t>
      </w:r>
      <w:r w:rsidR="00ED6165">
        <w:rPr>
          <w:b/>
          <w:bCs/>
          <w:lang w:eastAsia="zh-CN"/>
        </w:rPr>
        <w:t>Besides, w</w:t>
      </w:r>
      <w:r w:rsidR="00383B4A" w:rsidRPr="00383B4A">
        <w:rPr>
          <w:b/>
          <w:bCs/>
          <w:lang w:eastAsia="zh-CN"/>
        </w:rPr>
        <w:t xml:space="preserve">e have checked all the descriptions of the algorithm. </w:t>
      </w:r>
      <w:r w:rsidR="00ED6165">
        <w:rPr>
          <w:b/>
          <w:bCs/>
          <w:lang w:eastAsia="zh-CN"/>
        </w:rPr>
        <w:t xml:space="preserve"> </w:t>
      </w:r>
      <w:r w:rsidR="00383B4A" w:rsidRPr="00383B4A">
        <w:rPr>
          <w:b/>
          <w:bCs/>
          <w:lang w:eastAsia="zh-CN"/>
        </w:rPr>
        <w:t xml:space="preserve">Related source codes will be uploaded in the future. </w:t>
      </w:r>
    </w:p>
    <w:p w:rsidR="00486AB9" w:rsidRPr="00454A3C" w:rsidRDefault="00486AB9" w:rsidP="00383B4A">
      <w:pPr>
        <w:rPr>
          <w:rFonts w:eastAsia="宋体"/>
          <w:b/>
          <w:bCs/>
          <w:lang w:eastAsia="zh-CN"/>
        </w:rPr>
      </w:pPr>
    </w:p>
    <w:sectPr w:rsidR="00486AB9" w:rsidRPr="00454A3C" w:rsidSect="00DF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F49" w:rsidRDefault="00952F49" w:rsidP="008C665C">
      <w:pPr>
        <w:spacing w:after="0" w:line="240" w:lineRule="auto"/>
      </w:pPr>
      <w:r>
        <w:separator/>
      </w:r>
    </w:p>
  </w:endnote>
  <w:endnote w:type="continuationSeparator" w:id="0">
    <w:p w:rsidR="00952F49" w:rsidRDefault="00952F49" w:rsidP="008C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altName w:val="Yu Gothic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F49" w:rsidRDefault="00952F49" w:rsidP="008C665C">
      <w:pPr>
        <w:spacing w:after="0" w:line="240" w:lineRule="auto"/>
      </w:pPr>
      <w:r>
        <w:separator/>
      </w:r>
    </w:p>
  </w:footnote>
  <w:footnote w:type="continuationSeparator" w:id="0">
    <w:p w:rsidR="00952F49" w:rsidRDefault="00952F49" w:rsidP="008C6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5F4C"/>
    <w:multiLevelType w:val="hybridMultilevel"/>
    <w:tmpl w:val="8A0EB8CE"/>
    <w:lvl w:ilvl="0" w:tplc="AD728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870D5"/>
    <w:multiLevelType w:val="hybridMultilevel"/>
    <w:tmpl w:val="A44A3CE0"/>
    <w:lvl w:ilvl="0" w:tplc="DF0423AA">
      <w:start w:val="1"/>
      <w:numFmt w:val="bullet"/>
      <w:lvlText w:val="-"/>
      <w:lvlJc w:val="left"/>
      <w:pPr>
        <w:ind w:left="360" w:hanging="360"/>
      </w:pPr>
      <w:rPr>
        <w:rFonts w:ascii="Heiti SC Light" w:eastAsia="Heiti SC Light" w:hAnsi="Heiti SC Light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9510A3"/>
    <w:multiLevelType w:val="hybridMultilevel"/>
    <w:tmpl w:val="C21AFDE0"/>
    <w:lvl w:ilvl="0" w:tplc="3582271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502621"/>
    <w:multiLevelType w:val="hybridMultilevel"/>
    <w:tmpl w:val="4BFC5D74"/>
    <w:lvl w:ilvl="0" w:tplc="97983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350B2A"/>
    <w:multiLevelType w:val="hybridMultilevel"/>
    <w:tmpl w:val="3516F4FE"/>
    <w:lvl w:ilvl="0" w:tplc="84C4D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5514B4"/>
    <w:multiLevelType w:val="hybridMultilevel"/>
    <w:tmpl w:val="B7248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4572"/>
    <w:multiLevelType w:val="hybridMultilevel"/>
    <w:tmpl w:val="F3665518"/>
    <w:lvl w:ilvl="0" w:tplc="B940792C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EE45C9"/>
    <w:multiLevelType w:val="hybridMultilevel"/>
    <w:tmpl w:val="A002E516"/>
    <w:lvl w:ilvl="0" w:tplc="7592C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146"/>
    <w:rsid w:val="00002E4E"/>
    <w:rsid w:val="00004EC1"/>
    <w:rsid w:val="000074FF"/>
    <w:rsid w:val="00024B69"/>
    <w:rsid w:val="0002557B"/>
    <w:rsid w:val="00026ABA"/>
    <w:rsid w:val="00033F14"/>
    <w:rsid w:val="00042C8A"/>
    <w:rsid w:val="00043165"/>
    <w:rsid w:val="000442DB"/>
    <w:rsid w:val="000468D1"/>
    <w:rsid w:val="00054BEB"/>
    <w:rsid w:val="00062214"/>
    <w:rsid w:val="00066236"/>
    <w:rsid w:val="00066CED"/>
    <w:rsid w:val="00077469"/>
    <w:rsid w:val="00082ED3"/>
    <w:rsid w:val="00085221"/>
    <w:rsid w:val="00092B9D"/>
    <w:rsid w:val="00096A0E"/>
    <w:rsid w:val="000A2815"/>
    <w:rsid w:val="000A2D3F"/>
    <w:rsid w:val="000B611A"/>
    <w:rsid w:val="000C773B"/>
    <w:rsid w:val="000D0E88"/>
    <w:rsid w:val="000D560A"/>
    <w:rsid w:val="000D655D"/>
    <w:rsid w:val="000E7532"/>
    <w:rsid w:val="000F1E03"/>
    <w:rsid w:val="000F2229"/>
    <w:rsid w:val="000F3FA6"/>
    <w:rsid w:val="000F5A6E"/>
    <w:rsid w:val="00103637"/>
    <w:rsid w:val="0011059B"/>
    <w:rsid w:val="001267A9"/>
    <w:rsid w:val="001318F1"/>
    <w:rsid w:val="00150120"/>
    <w:rsid w:val="00160B01"/>
    <w:rsid w:val="001657F5"/>
    <w:rsid w:val="00167004"/>
    <w:rsid w:val="00167BA0"/>
    <w:rsid w:val="00173D90"/>
    <w:rsid w:val="00175EEB"/>
    <w:rsid w:val="0018706B"/>
    <w:rsid w:val="00190E81"/>
    <w:rsid w:val="001944FC"/>
    <w:rsid w:val="001963AA"/>
    <w:rsid w:val="00197C3C"/>
    <w:rsid w:val="001A08F2"/>
    <w:rsid w:val="001A13E5"/>
    <w:rsid w:val="001A214A"/>
    <w:rsid w:val="001A259F"/>
    <w:rsid w:val="001B7E79"/>
    <w:rsid w:val="001D094D"/>
    <w:rsid w:val="001D30FD"/>
    <w:rsid w:val="001D40AD"/>
    <w:rsid w:val="001E7D56"/>
    <w:rsid w:val="001F14F4"/>
    <w:rsid w:val="001F4B9C"/>
    <w:rsid w:val="0020328D"/>
    <w:rsid w:val="00204C7A"/>
    <w:rsid w:val="0020603A"/>
    <w:rsid w:val="00211A8A"/>
    <w:rsid w:val="00215120"/>
    <w:rsid w:val="002161A9"/>
    <w:rsid w:val="002164D2"/>
    <w:rsid w:val="00220184"/>
    <w:rsid w:val="00220926"/>
    <w:rsid w:val="00223F95"/>
    <w:rsid w:val="00226F91"/>
    <w:rsid w:val="00231661"/>
    <w:rsid w:val="00231ED9"/>
    <w:rsid w:val="002449E0"/>
    <w:rsid w:val="0024629F"/>
    <w:rsid w:val="00253902"/>
    <w:rsid w:val="00266890"/>
    <w:rsid w:val="00272AA5"/>
    <w:rsid w:val="00272B07"/>
    <w:rsid w:val="00274B35"/>
    <w:rsid w:val="00282F8F"/>
    <w:rsid w:val="002A6614"/>
    <w:rsid w:val="002C58A0"/>
    <w:rsid w:val="002C7A5D"/>
    <w:rsid w:val="002D4083"/>
    <w:rsid w:val="002D6E1F"/>
    <w:rsid w:val="002D768C"/>
    <w:rsid w:val="002E724E"/>
    <w:rsid w:val="002E78DE"/>
    <w:rsid w:val="002F030C"/>
    <w:rsid w:val="002F2EC5"/>
    <w:rsid w:val="00310A1F"/>
    <w:rsid w:val="003117AC"/>
    <w:rsid w:val="003223A5"/>
    <w:rsid w:val="00327875"/>
    <w:rsid w:val="003278C8"/>
    <w:rsid w:val="003303A0"/>
    <w:rsid w:val="00340897"/>
    <w:rsid w:val="00353C69"/>
    <w:rsid w:val="00354DEE"/>
    <w:rsid w:val="00363ABD"/>
    <w:rsid w:val="00374CC6"/>
    <w:rsid w:val="0037749D"/>
    <w:rsid w:val="00383B4A"/>
    <w:rsid w:val="003864B4"/>
    <w:rsid w:val="00387D2D"/>
    <w:rsid w:val="003915DA"/>
    <w:rsid w:val="00393FDD"/>
    <w:rsid w:val="003A5B17"/>
    <w:rsid w:val="003C16ED"/>
    <w:rsid w:val="003C3B7E"/>
    <w:rsid w:val="003C4B75"/>
    <w:rsid w:val="003C67CA"/>
    <w:rsid w:val="003D4CA8"/>
    <w:rsid w:val="003D6721"/>
    <w:rsid w:val="003F060D"/>
    <w:rsid w:val="003F294F"/>
    <w:rsid w:val="003F621E"/>
    <w:rsid w:val="00401443"/>
    <w:rsid w:val="0040316D"/>
    <w:rsid w:val="00405901"/>
    <w:rsid w:val="00435801"/>
    <w:rsid w:val="00441C7B"/>
    <w:rsid w:val="00443587"/>
    <w:rsid w:val="00443BFF"/>
    <w:rsid w:val="0045188C"/>
    <w:rsid w:val="00454A3C"/>
    <w:rsid w:val="004752AE"/>
    <w:rsid w:val="004846DF"/>
    <w:rsid w:val="00486AB9"/>
    <w:rsid w:val="004944E7"/>
    <w:rsid w:val="004A369A"/>
    <w:rsid w:val="004B3FDC"/>
    <w:rsid w:val="004B42E6"/>
    <w:rsid w:val="004C1ABC"/>
    <w:rsid w:val="004C3DE0"/>
    <w:rsid w:val="004D1DB8"/>
    <w:rsid w:val="004D45F5"/>
    <w:rsid w:val="004E5814"/>
    <w:rsid w:val="004E6421"/>
    <w:rsid w:val="00506806"/>
    <w:rsid w:val="00511EAA"/>
    <w:rsid w:val="005156F6"/>
    <w:rsid w:val="00531F80"/>
    <w:rsid w:val="00532F91"/>
    <w:rsid w:val="00534499"/>
    <w:rsid w:val="005344AA"/>
    <w:rsid w:val="005470DA"/>
    <w:rsid w:val="0059357F"/>
    <w:rsid w:val="005B106E"/>
    <w:rsid w:val="005B6CD5"/>
    <w:rsid w:val="005B7C01"/>
    <w:rsid w:val="005C1267"/>
    <w:rsid w:val="005E21D6"/>
    <w:rsid w:val="005F28F9"/>
    <w:rsid w:val="005F6FA0"/>
    <w:rsid w:val="006001E2"/>
    <w:rsid w:val="00600372"/>
    <w:rsid w:val="0060489B"/>
    <w:rsid w:val="00616608"/>
    <w:rsid w:val="006212D0"/>
    <w:rsid w:val="00623A96"/>
    <w:rsid w:val="00634B65"/>
    <w:rsid w:val="006357FF"/>
    <w:rsid w:val="0064603D"/>
    <w:rsid w:val="00654D4F"/>
    <w:rsid w:val="00655CD6"/>
    <w:rsid w:val="00662D34"/>
    <w:rsid w:val="00663966"/>
    <w:rsid w:val="00664831"/>
    <w:rsid w:val="006719C9"/>
    <w:rsid w:val="00673015"/>
    <w:rsid w:val="00683005"/>
    <w:rsid w:val="00683D84"/>
    <w:rsid w:val="006862FF"/>
    <w:rsid w:val="006966F8"/>
    <w:rsid w:val="006A66F5"/>
    <w:rsid w:val="006B7564"/>
    <w:rsid w:val="006C19CC"/>
    <w:rsid w:val="006C5112"/>
    <w:rsid w:val="006D151D"/>
    <w:rsid w:val="006F2505"/>
    <w:rsid w:val="006F3F33"/>
    <w:rsid w:val="006F42EB"/>
    <w:rsid w:val="006F657F"/>
    <w:rsid w:val="00702BC1"/>
    <w:rsid w:val="007039F0"/>
    <w:rsid w:val="007072A0"/>
    <w:rsid w:val="007171C5"/>
    <w:rsid w:val="00731483"/>
    <w:rsid w:val="00733387"/>
    <w:rsid w:val="00733C32"/>
    <w:rsid w:val="00734D9C"/>
    <w:rsid w:val="0074427D"/>
    <w:rsid w:val="007453E9"/>
    <w:rsid w:val="0075258D"/>
    <w:rsid w:val="00755E20"/>
    <w:rsid w:val="00765265"/>
    <w:rsid w:val="00767A74"/>
    <w:rsid w:val="007733FE"/>
    <w:rsid w:val="00775D1A"/>
    <w:rsid w:val="007A2150"/>
    <w:rsid w:val="007A4AEB"/>
    <w:rsid w:val="007B4B37"/>
    <w:rsid w:val="007C70BB"/>
    <w:rsid w:val="007E1F06"/>
    <w:rsid w:val="0080638A"/>
    <w:rsid w:val="00806715"/>
    <w:rsid w:val="00810A99"/>
    <w:rsid w:val="00813531"/>
    <w:rsid w:val="0081770A"/>
    <w:rsid w:val="00826614"/>
    <w:rsid w:val="00832851"/>
    <w:rsid w:val="00840BE1"/>
    <w:rsid w:val="0085064E"/>
    <w:rsid w:val="00856258"/>
    <w:rsid w:val="008606AF"/>
    <w:rsid w:val="008638CF"/>
    <w:rsid w:val="0086394C"/>
    <w:rsid w:val="008722B3"/>
    <w:rsid w:val="0087337A"/>
    <w:rsid w:val="00874D8B"/>
    <w:rsid w:val="00877307"/>
    <w:rsid w:val="008900CA"/>
    <w:rsid w:val="00891844"/>
    <w:rsid w:val="00893098"/>
    <w:rsid w:val="008944A2"/>
    <w:rsid w:val="0089660C"/>
    <w:rsid w:val="008A47AD"/>
    <w:rsid w:val="008A7F2A"/>
    <w:rsid w:val="008B2BED"/>
    <w:rsid w:val="008B2D6A"/>
    <w:rsid w:val="008B43B4"/>
    <w:rsid w:val="008C03D2"/>
    <w:rsid w:val="008C2DB5"/>
    <w:rsid w:val="008C3BEE"/>
    <w:rsid w:val="008C4C49"/>
    <w:rsid w:val="008C665C"/>
    <w:rsid w:val="008D0470"/>
    <w:rsid w:val="008E58FC"/>
    <w:rsid w:val="008F032D"/>
    <w:rsid w:val="008F19CF"/>
    <w:rsid w:val="00901A1E"/>
    <w:rsid w:val="00907145"/>
    <w:rsid w:val="0091441B"/>
    <w:rsid w:val="00915004"/>
    <w:rsid w:val="0092181D"/>
    <w:rsid w:val="00921D2C"/>
    <w:rsid w:val="00923B64"/>
    <w:rsid w:val="00927D4B"/>
    <w:rsid w:val="009322EC"/>
    <w:rsid w:val="009366E0"/>
    <w:rsid w:val="009419D8"/>
    <w:rsid w:val="009443BE"/>
    <w:rsid w:val="00944AEE"/>
    <w:rsid w:val="00947799"/>
    <w:rsid w:val="00947B92"/>
    <w:rsid w:val="00952F49"/>
    <w:rsid w:val="00960B8F"/>
    <w:rsid w:val="009655EF"/>
    <w:rsid w:val="0097680B"/>
    <w:rsid w:val="00981E4E"/>
    <w:rsid w:val="00984119"/>
    <w:rsid w:val="009879E5"/>
    <w:rsid w:val="00993E8C"/>
    <w:rsid w:val="00994BDD"/>
    <w:rsid w:val="00996B79"/>
    <w:rsid w:val="009A3F89"/>
    <w:rsid w:val="009C11D2"/>
    <w:rsid w:val="009C1D38"/>
    <w:rsid w:val="009D54A5"/>
    <w:rsid w:val="009D66DB"/>
    <w:rsid w:val="009E1CDD"/>
    <w:rsid w:val="009F44C8"/>
    <w:rsid w:val="00A04B7B"/>
    <w:rsid w:val="00A17354"/>
    <w:rsid w:val="00A226ED"/>
    <w:rsid w:val="00A252D2"/>
    <w:rsid w:val="00A2593F"/>
    <w:rsid w:val="00A43947"/>
    <w:rsid w:val="00A542B2"/>
    <w:rsid w:val="00A55BA5"/>
    <w:rsid w:val="00A666A6"/>
    <w:rsid w:val="00A76D4C"/>
    <w:rsid w:val="00A93636"/>
    <w:rsid w:val="00A95ED4"/>
    <w:rsid w:val="00AA2A96"/>
    <w:rsid w:val="00AA2E56"/>
    <w:rsid w:val="00AA41C6"/>
    <w:rsid w:val="00AA6866"/>
    <w:rsid w:val="00AA75A7"/>
    <w:rsid w:val="00AB09E9"/>
    <w:rsid w:val="00AB1273"/>
    <w:rsid w:val="00AB361E"/>
    <w:rsid w:val="00AB568E"/>
    <w:rsid w:val="00AC0BF6"/>
    <w:rsid w:val="00AC777E"/>
    <w:rsid w:val="00AD0913"/>
    <w:rsid w:val="00AD4A86"/>
    <w:rsid w:val="00AE3E3A"/>
    <w:rsid w:val="00AE5616"/>
    <w:rsid w:val="00AF0291"/>
    <w:rsid w:val="00AF4A07"/>
    <w:rsid w:val="00AF6ED8"/>
    <w:rsid w:val="00B028AA"/>
    <w:rsid w:val="00B04A49"/>
    <w:rsid w:val="00B05975"/>
    <w:rsid w:val="00B05A7C"/>
    <w:rsid w:val="00B07F33"/>
    <w:rsid w:val="00B11084"/>
    <w:rsid w:val="00B11A57"/>
    <w:rsid w:val="00B11A7F"/>
    <w:rsid w:val="00B13400"/>
    <w:rsid w:val="00B22EBE"/>
    <w:rsid w:val="00B34E65"/>
    <w:rsid w:val="00B42C3C"/>
    <w:rsid w:val="00B468AC"/>
    <w:rsid w:val="00B52DD4"/>
    <w:rsid w:val="00B541E4"/>
    <w:rsid w:val="00B55FC1"/>
    <w:rsid w:val="00B60D02"/>
    <w:rsid w:val="00B6307A"/>
    <w:rsid w:val="00B80339"/>
    <w:rsid w:val="00B82ADE"/>
    <w:rsid w:val="00B85CD9"/>
    <w:rsid w:val="00B910D2"/>
    <w:rsid w:val="00B95339"/>
    <w:rsid w:val="00B97146"/>
    <w:rsid w:val="00BA030C"/>
    <w:rsid w:val="00BA2A7C"/>
    <w:rsid w:val="00BA2EF3"/>
    <w:rsid w:val="00BA5AED"/>
    <w:rsid w:val="00BB1EA1"/>
    <w:rsid w:val="00BB2C32"/>
    <w:rsid w:val="00BB5454"/>
    <w:rsid w:val="00BC2AA9"/>
    <w:rsid w:val="00BC4B0B"/>
    <w:rsid w:val="00BC668C"/>
    <w:rsid w:val="00BC69C9"/>
    <w:rsid w:val="00BD7B7D"/>
    <w:rsid w:val="00BE6DCA"/>
    <w:rsid w:val="00C00CD7"/>
    <w:rsid w:val="00C0116A"/>
    <w:rsid w:val="00C16400"/>
    <w:rsid w:val="00C22026"/>
    <w:rsid w:val="00C329FD"/>
    <w:rsid w:val="00C32C15"/>
    <w:rsid w:val="00C33593"/>
    <w:rsid w:val="00C402CE"/>
    <w:rsid w:val="00C44FF7"/>
    <w:rsid w:val="00C6189E"/>
    <w:rsid w:val="00C67830"/>
    <w:rsid w:val="00C71657"/>
    <w:rsid w:val="00C72E3D"/>
    <w:rsid w:val="00C857DF"/>
    <w:rsid w:val="00C9179B"/>
    <w:rsid w:val="00C94DD4"/>
    <w:rsid w:val="00CA0DC4"/>
    <w:rsid w:val="00CA778E"/>
    <w:rsid w:val="00CB0718"/>
    <w:rsid w:val="00CB56A1"/>
    <w:rsid w:val="00CB67F8"/>
    <w:rsid w:val="00CD10EE"/>
    <w:rsid w:val="00CD1F58"/>
    <w:rsid w:val="00CD71C4"/>
    <w:rsid w:val="00CE17EA"/>
    <w:rsid w:val="00CE6ED9"/>
    <w:rsid w:val="00CF1F3C"/>
    <w:rsid w:val="00CF5BB5"/>
    <w:rsid w:val="00D00579"/>
    <w:rsid w:val="00D05EA8"/>
    <w:rsid w:val="00D11502"/>
    <w:rsid w:val="00D16282"/>
    <w:rsid w:val="00D167B8"/>
    <w:rsid w:val="00D20A59"/>
    <w:rsid w:val="00D23ACF"/>
    <w:rsid w:val="00D24FA9"/>
    <w:rsid w:val="00D34FF7"/>
    <w:rsid w:val="00D353C6"/>
    <w:rsid w:val="00D41B50"/>
    <w:rsid w:val="00D4610E"/>
    <w:rsid w:val="00D461FD"/>
    <w:rsid w:val="00D501C5"/>
    <w:rsid w:val="00D52E24"/>
    <w:rsid w:val="00D7338E"/>
    <w:rsid w:val="00D84438"/>
    <w:rsid w:val="00D87AC3"/>
    <w:rsid w:val="00DB27D2"/>
    <w:rsid w:val="00DB6268"/>
    <w:rsid w:val="00DC783E"/>
    <w:rsid w:val="00DD2EEA"/>
    <w:rsid w:val="00DD3A63"/>
    <w:rsid w:val="00DE0FF1"/>
    <w:rsid w:val="00DE6E4A"/>
    <w:rsid w:val="00DF0222"/>
    <w:rsid w:val="00DF1F9F"/>
    <w:rsid w:val="00DF22AE"/>
    <w:rsid w:val="00DF4E11"/>
    <w:rsid w:val="00E10F3E"/>
    <w:rsid w:val="00E174FF"/>
    <w:rsid w:val="00E20239"/>
    <w:rsid w:val="00E20BCD"/>
    <w:rsid w:val="00E21BB1"/>
    <w:rsid w:val="00E2426E"/>
    <w:rsid w:val="00E26B23"/>
    <w:rsid w:val="00E309FF"/>
    <w:rsid w:val="00E41C09"/>
    <w:rsid w:val="00E477CB"/>
    <w:rsid w:val="00E567F6"/>
    <w:rsid w:val="00E61F51"/>
    <w:rsid w:val="00E62926"/>
    <w:rsid w:val="00E635BD"/>
    <w:rsid w:val="00E6388B"/>
    <w:rsid w:val="00E72BD7"/>
    <w:rsid w:val="00E72D69"/>
    <w:rsid w:val="00E820C7"/>
    <w:rsid w:val="00EB3B06"/>
    <w:rsid w:val="00EB673D"/>
    <w:rsid w:val="00EC5A27"/>
    <w:rsid w:val="00EC6021"/>
    <w:rsid w:val="00EC649D"/>
    <w:rsid w:val="00ED0118"/>
    <w:rsid w:val="00ED16FA"/>
    <w:rsid w:val="00ED4614"/>
    <w:rsid w:val="00ED6165"/>
    <w:rsid w:val="00ED70AF"/>
    <w:rsid w:val="00ED7E82"/>
    <w:rsid w:val="00EE1876"/>
    <w:rsid w:val="00EF0950"/>
    <w:rsid w:val="00EF754E"/>
    <w:rsid w:val="00F02342"/>
    <w:rsid w:val="00F0554B"/>
    <w:rsid w:val="00F05E26"/>
    <w:rsid w:val="00F26225"/>
    <w:rsid w:val="00F34079"/>
    <w:rsid w:val="00F34EC4"/>
    <w:rsid w:val="00F4192A"/>
    <w:rsid w:val="00F41950"/>
    <w:rsid w:val="00F522B1"/>
    <w:rsid w:val="00F65B0D"/>
    <w:rsid w:val="00F74111"/>
    <w:rsid w:val="00F7547E"/>
    <w:rsid w:val="00F83968"/>
    <w:rsid w:val="00F857E5"/>
    <w:rsid w:val="00F86E48"/>
    <w:rsid w:val="00F86F5F"/>
    <w:rsid w:val="00F93F55"/>
    <w:rsid w:val="00F94B0C"/>
    <w:rsid w:val="00FA2B37"/>
    <w:rsid w:val="00FB3EA6"/>
    <w:rsid w:val="00FC2F2A"/>
    <w:rsid w:val="00FC387E"/>
    <w:rsid w:val="00FD3D8F"/>
    <w:rsid w:val="00FF33CA"/>
    <w:rsid w:val="00FF51F4"/>
    <w:rsid w:val="00FF52B8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46DA3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1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1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01A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0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901A1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51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a0"/>
    <w:rsid w:val="00BC69C9"/>
  </w:style>
  <w:style w:type="character" w:customStyle="1" w:styleId="md-softbreak">
    <w:name w:val="md-softbreak"/>
    <w:basedOn w:val="a0"/>
    <w:rsid w:val="00BC69C9"/>
  </w:style>
  <w:style w:type="paragraph" w:styleId="a8">
    <w:name w:val="header"/>
    <w:basedOn w:val="a"/>
    <w:link w:val="a9"/>
    <w:uiPriority w:val="99"/>
    <w:unhideWhenUsed/>
    <w:rsid w:val="008C6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C665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66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C66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61BE0-119D-4111-931D-0AFA99F58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1536</Words>
  <Characters>8759</Characters>
  <Application>Microsoft Office Word</Application>
  <DocSecurity>0</DocSecurity>
  <Lines>72</Lines>
  <Paragraphs>20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2019-04-24T05:21:00Z</dcterms:created>
  <dcterms:modified xsi:type="dcterms:W3CDTF">2020-02-21T04:36:00Z</dcterms:modified>
</cp:coreProperties>
</file>