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5A542" w14:textId="77777777" w:rsidR="0067217C" w:rsidRDefault="0067217C" w:rsidP="0067217C">
      <w:pPr>
        <w:pStyle w:val="NormalWeb"/>
        <w:shd w:val="clear" w:color="auto" w:fill="FFFFFF"/>
        <w:spacing w:before="0" w:beforeAutospacing="0" w:after="390" w:afterAutospacing="0"/>
        <w:rPr>
          <w:rFonts w:ascii="Merriweather" w:hAnsi="Merriweather"/>
          <w:color w:val="000000"/>
        </w:rPr>
      </w:pPr>
      <w:r>
        <w:rPr>
          <w:rFonts w:ascii="Merriweather" w:hAnsi="Merriweather"/>
          <w:color w:val="000000"/>
        </w:rPr>
        <w:t>After reading this article you’ll be able to:</w:t>
      </w:r>
    </w:p>
    <w:p w14:paraId="14919365" w14:textId="77777777" w:rsidR="0067217C" w:rsidRDefault="0067217C" w:rsidP="0067217C">
      <w:pPr>
        <w:widowControl/>
        <w:numPr>
          <w:ilvl w:val="0"/>
          <w:numId w:val="1"/>
        </w:numPr>
        <w:shd w:val="clear" w:color="auto" w:fill="FFFFFF"/>
        <w:spacing w:before="100" w:beforeAutospacing="1" w:after="100" w:afterAutospacing="1"/>
        <w:ind w:left="1035"/>
        <w:jc w:val="left"/>
        <w:rPr>
          <w:rFonts w:ascii="Merriweather" w:hAnsi="Merriweather"/>
          <w:color w:val="000000"/>
          <w:sz w:val="23"/>
          <w:szCs w:val="23"/>
        </w:rPr>
      </w:pPr>
      <w:r>
        <w:rPr>
          <w:rFonts w:ascii="Merriweather" w:hAnsi="Merriweather"/>
          <w:color w:val="000000"/>
          <w:sz w:val="23"/>
          <w:szCs w:val="23"/>
        </w:rPr>
        <w:t>Understand what intervals are, and their role in building scales</w:t>
      </w:r>
    </w:p>
    <w:p w14:paraId="2FD048EF" w14:textId="77777777" w:rsidR="0067217C" w:rsidRDefault="0067217C" w:rsidP="0067217C">
      <w:pPr>
        <w:widowControl/>
        <w:numPr>
          <w:ilvl w:val="0"/>
          <w:numId w:val="1"/>
        </w:numPr>
        <w:shd w:val="clear" w:color="auto" w:fill="FFFFFF"/>
        <w:spacing w:before="100" w:beforeAutospacing="1" w:after="100" w:afterAutospacing="1"/>
        <w:ind w:left="1035"/>
        <w:jc w:val="left"/>
        <w:rPr>
          <w:rFonts w:ascii="Merriweather" w:hAnsi="Merriweather"/>
          <w:color w:val="000000"/>
          <w:sz w:val="23"/>
          <w:szCs w:val="23"/>
        </w:rPr>
      </w:pPr>
      <w:r>
        <w:rPr>
          <w:rFonts w:ascii="Merriweather" w:hAnsi="Merriweather"/>
          <w:color w:val="000000"/>
          <w:sz w:val="23"/>
          <w:szCs w:val="23"/>
        </w:rPr>
        <w:t>How to identify the C major and A minor scales on the fretboard</w:t>
      </w:r>
    </w:p>
    <w:p w14:paraId="648AB7FD" w14:textId="77777777" w:rsidR="0067217C" w:rsidRDefault="0067217C" w:rsidP="0067217C">
      <w:pPr>
        <w:widowControl/>
        <w:numPr>
          <w:ilvl w:val="0"/>
          <w:numId w:val="1"/>
        </w:numPr>
        <w:shd w:val="clear" w:color="auto" w:fill="FFFFFF"/>
        <w:spacing w:before="100" w:beforeAutospacing="1" w:after="100" w:afterAutospacing="1"/>
        <w:ind w:left="1035"/>
        <w:jc w:val="left"/>
        <w:rPr>
          <w:rFonts w:ascii="Merriweather" w:hAnsi="Merriweather"/>
          <w:color w:val="000000"/>
          <w:sz w:val="23"/>
          <w:szCs w:val="23"/>
        </w:rPr>
      </w:pPr>
      <w:r>
        <w:rPr>
          <w:rFonts w:ascii="Merriweather" w:hAnsi="Merriweather"/>
          <w:color w:val="000000"/>
          <w:sz w:val="23"/>
          <w:szCs w:val="23"/>
        </w:rPr>
        <w:t>Use “box patterns” to easily play major and minor scales in any key</w:t>
      </w:r>
    </w:p>
    <w:p w14:paraId="38C14378" w14:textId="77777777" w:rsidR="0067217C" w:rsidRDefault="0067217C" w:rsidP="0067217C">
      <w:pPr>
        <w:pStyle w:val="Heading3"/>
        <w:shd w:val="clear" w:color="auto" w:fill="FFFFFF"/>
        <w:spacing w:before="405" w:beforeAutospacing="0" w:after="255" w:afterAutospacing="0" w:line="450" w:lineRule="atLeast"/>
        <w:rPr>
          <w:rFonts w:ascii="Merriweather" w:hAnsi="Merriweather"/>
          <w:color w:val="111111"/>
          <w:sz w:val="33"/>
          <w:szCs w:val="33"/>
        </w:rPr>
      </w:pPr>
      <w:r>
        <w:rPr>
          <w:rStyle w:val="Strong"/>
          <w:rFonts w:ascii="Merriweather" w:hAnsi="Merriweather"/>
          <w:b/>
          <w:bCs/>
          <w:color w:val="111111"/>
          <w:sz w:val="33"/>
          <w:szCs w:val="33"/>
        </w:rPr>
        <w:t>What are intervals?</w:t>
      </w:r>
    </w:p>
    <w:p w14:paraId="69463546" w14:textId="77777777" w:rsidR="0067217C" w:rsidRDefault="0067217C" w:rsidP="0067217C">
      <w:pPr>
        <w:pStyle w:val="NormalWeb"/>
        <w:shd w:val="clear" w:color="auto" w:fill="FFFFFF"/>
        <w:spacing w:before="0" w:beforeAutospacing="0" w:after="390" w:afterAutospacing="0"/>
        <w:rPr>
          <w:rFonts w:ascii="Merriweather" w:hAnsi="Merriweather"/>
          <w:color w:val="000000"/>
        </w:rPr>
      </w:pPr>
      <w:r>
        <w:rPr>
          <w:rFonts w:ascii="Merriweather" w:hAnsi="Merriweather"/>
          <w:color w:val="000000"/>
        </w:rPr>
        <w:t>An interval is the distance between two notes. There are two types of intervals: whole steps (also called a “tone”), and half steps (or a “semitone”). To put it in guitar terms, a half step is equivalent to a one-fret movement. A whole step, on the other hand, is akin to moving up (or down) the fretboard by two frets. And when you play a string of notes in certain intervals, you get a scale. Like this one:</w:t>
      </w:r>
    </w:p>
    <w:p w14:paraId="4576A0BC" w14:textId="2915B2CA" w:rsidR="0067217C" w:rsidRDefault="0067217C" w:rsidP="0067217C">
      <w:pPr>
        <w:pStyle w:val="NormalWeb"/>
        <w:shd w:val="clear" w:color="auto" w:fill="FFFFFF"/>
        <w:spacing w:before="0" w:beforeAutospacing="0" w:after="390" w:afterAutospacing="0"/>
        <w:rPr>
          <w:rFonts w:ascii="Merriweather" w:hAnsi="Merriweather"/>
          <w:color w:val="000000"/>
        </w:rPr>
      </w:pPr>
      <w:r>
        <w:rPr>
          <w:rFonts w:ascii="Merriweather" w:hAnsi="Merriweather" w:hint="eastAsia"/>
          <w:noProof/>
          <w:color w:val="000000"/>
        </w:rPr>
        <w:drawing>
          <wp:inline distT="0" distB="0" distL="0" distR="0" wp14:anchorId="2BDA4E07" wp14:editId="705FDFB2">
            <wp:extent cx="5274310" cy="2109470"/>
            <wp:effectExtent l="0" t="0" r="2540" b="5080"/>
            <wp:docPr id="17" name="Picture 17" descr="beginner music theory intro to sc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ginner music theory intro to scal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109470"/>
                    </a:xfrm>
                    <a:prstGeom prst="rect">
                      <a:avLst/>
                    </a:prstGeom>
                    <a:noFill/>
                    <a:ln>
                      <a:noFill/>
                    </a:ln>
                  </pic:spPr>
                </pic:pic>
              </a:graphicData>
            </a:graphic>
          </wp:inline>
        </w:drawing>
      </w:r>
    </w:p>
    <w:p w14:paraId="7301321F" w14:textId="77777777" w:rsidR="0067217C" w:rsidRDefault="0067217C" w:rsidP="0067217C">
      <w:pPr>
        <w:pStyle w:val="NormalWeb"/>
        <w:shd w:val="clear" w:color="auto" w:fill="FFFFFF"/>
        <w:spacing w:before="0" w:beforeAutospacing="0" w:after="390" w:afterAutospacing="0"/>
        <w:rPr>
          <w:rFonts w:ascii="Merriweather" w:hAnsi="Merriweather"/>
          <w:color w:val="000000"/>
        </w:rPr>
      </w:pPr>
      <w:r>
        <w:rPr>
          <w:rFonts w:ascii="Merriweather" w:hAnsi="Merriweather"/>
          <w:color w:val="000000"/>
        </w:rPr>
        <w:t>These are the notes of the C major scale, with the intervals between them denoted with either a “W” (whole step) or an “H” (half step). Notice that the intervals between E and F, and B and C, are both half steps, while all other notes are whole steps apart from one another.</w:t>
      </w:r>
    </w:p>
    <w:p w14:paraId="0FECC9B3" w14:textId="77777777" w:rsidR="0067217C" w:rsidRDefault="0067217C" w:rsidP="0067217C">
      <w:pPr>
        <w:shd w:val="clear" w:color="auto" w:fill="FFFFFF"/>
        <w:rPr>
          <w:rFonts w:ascii="Merriweather" w:hAnsi="Merriweather"/>
          <w:color w:val="000000"/>
        </w:rPr>
      </w:pPr>
      <w:r>
        <w:rPr>
          <w:rStyle w:val="td-adspot-title"/>
          <w:rFonts w:ascii="Merriweather" w:hAnsi="Merriweather"/>
          <w:color w:val="BBBBBB"/>
          <w:sz w:val="15"/>
          <w:szCs w:val="15"/>
        </w:rPr>
        <w:t>Advertisement</w:t>
      </w:r>
    </w:p>
    <w:p w14:paraId="0A028404" w14:textId="77777777" w:rsidR="0067217C" w:rsidRDefault="0067217C" w:rsidP="0067217C">
      <w:pPr>
        <w:pStyle w:val="Heading3"/>
        <w:shd w:val="clear" w:color="auto" w:fill="FFFFFF"/>
        <w:spacing w:before="405" w:beforeAutospacing="0" w:after="255" w:afterAutospacing="0" w:line="450" w:lineRule="atLeast"/>
        <w:rPr>
          <w:rFonts w:ascii="Merriweather" w:hAnsi="Merriweather"/>
          <w:color w:val="111111"/>
          <w:sz w:val="33"/>
          <w:szCs w:val="33"/>
        </w:rPr>
      </w:pPr>
      <w:r>
        <w:rPr>
          <w:rStyle w:val="Strong"/>
          <w:rFonts w:ascii="Merriweather" w:hAnsi="Merriweather"/>
          <w:b/>
          <w:bCs/>
          <w:color w:val="111111"/>
          <w:sz w:val="33"/>
          <w:szCs w:val="33"/>
        </w:rPr>
        <w:t>Intervals on the fretboard</w:t>
      </w:r>
    </w:p>
    <w:p w14:paraId="1D8F3278" w14:textId="77777777" w:rsidR="0067217C" w:rsidRDefault="0067217C" w:rsidP="0067217C">
      <w:pPr>
        <w:pStyle w:val="NormalWeb"/>
        <w:shd w:val="clear" w:color="auto" w:fill="FFFFFF"/>
        <w:spacing w:before="0" w:beforeAutospacing="0" w:after="390" w:afterAutospacing="0"/>
        <w:rPr>
          <w:rFonts w:ascii="Merriweather" w:hAnsi="Merriweather"/>
          <w:color w:val="000000"/>
        </w:rPr>
      </w:pPr>
      <w:r>
        <w:rPr>
          <w:rFonts w:ascii="Merriweather" w:hAnsi="Merriweather"/>
          <w:color w:val="000000"/>
        </w:rPr>
        <w:t>Here’s how that diagram of intervals looks on the E string of the fretboard.</w:t>
      </w:r>
    </w:p>
    <w:p w14:paraId="198FF518" w14:textId="1E893486" w:rsidR="0067217C" w:rsidRDefault="0067217C" w:rsidP="0067217C">
      <w:pPr>
        <w:pStyle w:val="NormalWeb"/>
        <w:shd w:val="clear" w:color="auto" w:fill="FFFFFF"/>
        <w:spacing w:before="0" w:beforeAutospacing="0" w:after="390" w:afterAutospacing="0"/>
        <w:rPr>
          <w:rFonts w:ascii="Merriweather" w:hAnsi="Merriweather"/>
          <w:color w:val="000000"/>
        </w:rPr>
      </w:pPr>
      <w:r>
        <w:rPr>
          <w:rFonts w:ascii="Merriweather" w:hAnsi="Merriweather" w:hint="eastAsia"/>
          <w:noProof/>
          <w:color w:val="000000"/>
        </w:rPr>
        <w:lastRenderedPageBreak/>
        <w:drawing>
          <wp:inline distT="0" distB="0" distL="0" distR="0" wp14:anchorId="70F03496" wp14:editId="11EBCFA2">
            <wp:extent cx="5274310" cy="2109470"/>
            <wp:effectExtent l="0" t="0" r="2540" b="5080"/>
            <wp:docPr id="16" name="Picture 16" descr="Beginner music theory intro to sc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eginner music theory intro to scal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109470"/>
                    </a:xfrm>
                    <a:prstGeom prst="rect">
                      <a:avLst/>
                    </a:prstGeom>
                    <a:noFill/>
                    <a:ln>
                      <a:noFill/>
                    </a:ln>
                  </pic:spPr>
                </pic:pic>
              </a:graphicData>
            </a:graphic>
          </wp:inline>
        </w:drawing>
      </w:r>
    </w:p>
    <w:p w14:paraId="42BA68D8" w14:textId="77777777" w:rsidR="0067217C" w:rsidRDefault="0067217C" w:rsidP="0067217C">
      <w:pPr>
        <w:pStyle w:val="NormalWeb"/>
        <w:shd w:val="clear" w:color="auto" w:fill="FFFFFF"/>
        <w:spacing w:before="0" w:beforeAutospacing="0" w:after="390" w:afterAutospacing="0"/>
        <w:rPr>
          <w:rFonts w:ascii="Merriweather" w:hAnsi="Merriweather"/>
          <w:color w:val="000000"/>
        </w:rPr>
      </w:pPr>
      <w:r>
        <w:rPr>
          <w:rFonts w:ascii="Merriweather" w:hAnsi="Merriweather"/>
          <w:color w:val="000000"/>
        </w:rPr>
        <w:t xml:space="preserve">In this diagram, the notes E, F, G, A, B and C have been highlighted. Since the F is a </w:t>
      </w:r>
      <w:proofErr w:type="spellStart"/>
      <w:r>
        <w:rPr>
          <w:rFonts w:ascii="Merriweather" w:hAnsi="Merriweather"/>
          <w:color w:val="000000"/>
        </w:rPr>
        <w:t>half step</w:t>
      </w:r>
      <w:proofErr w:type="spellEnd"/>
      <w:r>
        <w:rPr>
          <w:rFonts w:ascii="Merriweather" w:hAnsi="Merriweather"/>
          <w:color w:val="000000"/>
        </w:rPr>
        <w:t xml:space="preserve"> up from the E, the two notes are one fret apart—in this case the open E string and the first fret. And since the G is a whole step up from the F, they’re two frets apart, with the G on the third fret.</w:t>
      </w:r>
    </w:p>
    <w:p w14:paraId="0454F91E" w14:textId="77777777" w:rsidR="0067217C" w:rsidRDefault="0067217C" w:rsidP="0067217C">
      <w:pPr>
        <w:pStyle w:val="NormalWeb"/>
        <w:shd w:val="clear" w:color="auto" w:fill="FFFFFF"/>
        <w:spacing w:before="0" w:beforeAutospacing="0" w:after="390" w:afterAutospacing="0"/>
        <w:rPr>
          <w:rFonts w:ascii="Merriweather" w:hAnsi="Merriweather"/>
          <w:color w:val="000000"/>
        </w:rPr>
      </w:pPr>
      <w:r>
        <w:rPr>
          <w:rFonts w:ascii="Merriweather" w:hAnsi="Merriweather"/>
          <w:color w:val="000000"/>
        </w:rPr>
        <w:t xml:space="preserve">What about the A, B and C? As the A note falls on the fifth fret of the E string, the B has to be one step (or two frets) up, hence the seventh fret. The C, on the other hand, is only a </w:t>
      </w:r>
      <w:proofErr w:type="spellStart"/>
      <w:r>
        <w:rPr>
          <w:rFonts w:ascii="Merriweather" w:hAnsi="Merriweather"/>
          <w:color w:val="000000"/>
        </w:rPr>
        <w:t>half step</w:t>
      </w:r>
      <w:proofErr w:type="spellEnd"/>
      <w:r>
        <w:rPr>
          <w:rFonts w:ascii="Merriweather" w:hAnsi="Merriweather"/>
          <w:color w:val="000000"/>
        </w:rPr>
        <w:t xml:space="preserve"> (or one fret) from the B: the eighth fret.</w:t>
      </w:r>
    </w:p>
    <w:p w14:paraId="4AE5B4C9" w14:textId="77777777" w:rsidR="0067217C" w:rsidRDefault="0067217C" w:rsidP="0067217C">
      <w:pPr>
        <w:pStyle w:val="NormalWeb"/>
        <w:shd w:val="clear" w:color="auto" w:fill="FFFFFF"/>
        <w:spacing w:before="0" w:beforeAutospacing="0" w:after="390" w:afterAutospacing="0"/>
        <w:rPr>
          <w:rFonts w:ascii="Merriweather" w:hAnsi="Merriweather"/>
          <w:color w:val="000000"/>
        </w:rPr>
      </w:pPr>
      <w:r>
        <w:rPr>
          <w:rFonts w:ascii="Merriweather" w:hAnsi="Merriweather"/>
          <w:color w:val="000000"/>
        </w:rPr>
        <w:t>So where would you find the D note? Knowing that the interval between a C and D is one step, you’ll need to move up two frets from the C to arrive at the D, on the tenth fret.</w:t>
      </w:r>
    </w:p>
    <w:p w14:paraId="69556865" w14:textId="77777777" w:rsidR="0067217C" w:rsidRDefault="0067217C" w:rsidP="0067217C">
      <w:pPr>
        <w:pStyle w:val="Heading3"/>
        <w:shd w:val="clear" w:color="auto" w:fill="FFFFFF"/>
        <w:spacing w:before="405" w:beforeAutospacing="0" w:after="255" w:afterAutospacing="0" w:line="450" w:lineRule="atLeast"/>
        <w:rPr>
          <w:rFonts w:ascii="Merriweather" w:hAnsi="Merriweather"/>
          <w:color w:val="111111"/>
          <w:sz w:val="33"/>
          <w:szCs w:val="33"/>
        </w:rPr>
      </w:pPr>
      <w:r>
        <w:rPr>
          <w:rStyle w:val="Strong"/>
          <w:rFonts w:ascii="Merriweather" w:hAnsi="Merriweather"/>
          <w:b/>
          <w:bCs/>
          <w:color w:val="111111"/>
          <w:sz w:val="33"/>
          <w:szCs w:val="33"/>
        </w:rPr>
        <w:t>Introducing the C major scale</w:t>
      </w:r>
    </w:p>
    <w:p w14:paraId="0C92E1AE" w14:textId="77777777" w:rsidR="0067217C" w:rsidRDefault="0067217C" w:rsidP="0067217C">
      <w:pPr>
        <w:pStyle w:val="NormalWeb"/>
        <w:shd w:val="clear" w:color="auto" w:fill="FFFFFF"/>
        <w:spacing w:before="0" w:beforeAutospacing="0" w:after="390" w:afterAutospacing="0"/>
        <w:rPr>
          <w:rFonts w:ascii="Merriweather" w:hAnsi="Merriweather"/>
          <w:color w:val="000000"/>
        </w:rPr>
      </w:pPr>
      <w:r>
        <w:rPr>
          <w:rFonts w:ascii="Merriweather" w:hAnsi="Merriweather"/>
          <w:color w:val="000000"/>
        </w:rPr>
        <w:t>What happens if you play all seven notes of the first diagram in that exact sequence? You’d end up with the C major scale. That’s a seven-note scale comprising only natural notes, meaning no sharps and flats.</w:t>
      </w:r>
    </w:p>
    <w:p w14:paraId="79E894C4" w14:textId="77777777" w:rsidR="0067217C" w:rsidRDefault="0067217C" w:rsidP="0067217C">
      <w:pPr>
        <w:pStyle w:val="NormalWeb"/>
        <w:shd w:val="clear" w:color="auto" w:fill="FFFFFF"/>
        <w:spacing w:before="0" w:beforeAutospacing="0" w:after="390" w:afterAutospacing="0"/>
        <w:rPr>
          <w:rFonts w:ascii="Merriweather" w:hAnsi="Merriweather"/>
          <w:color w:val="000000"/>
        </w:rPr>
      </w:pPr>
      <w:r>
        <w:rPr>
          <w:rFonts w:ascii="Merriweather" w:hAnsi="Merriweather"/>
          <w:color w:val="000000"/>
        </w:rPr>
        <w:t>The C major scale is highly memorable, and can be hummed even by the terminally tone-deaf. And there’s a good reason for this: It boasts a distinctively ‘happy’ vibe that sets it apart from other scales. Go ahead and whistle the melody to “Do-Re-Mi”—that’s the C major scale.</w:t>
      </w:r>
    </w:p>
    <w:p w14:paraId="6AA02B1F" w14:textId="77777777" w:rsidR="0067217C" w:rsidRDefault="0067217C" w:rsidP="0067217C">
      <w:pPr>
        <w:pStyle w:val="NormalWeb"/>
        <w:shd w:val="clear" w:color="auto" w:fill="FFFFFF"/>
        <w:spacing w:before="0" w:beforeAutospacing="0" w:after="390" w:afterAutospacing="0"/>
        <w:rPr>
          <w:rFonts w:ascii="Merriweather" w:hAnsi="Merriweather"/>
          <w:color w:val="000000"/>
        </w:rPr>
      </w:pPr>
      <w:r>
        <w:rPr>
          <w:rFonts w:ascii="Merriweather" w:hAnsi="Merriweather"/>
          <w:color w:val="000000"/>
        </w:rPr>
        <w:t>The diagram below depicts one of the many ways the scale is arranged on the fretboard.</w:t>
      </w:r>
    </w:p>
    <w:p w14:paraId="1DA33149" w14:textId="37A34D9D" w:rsidR="0067217C" w:rsidRDefault="0067217C" w:rsidP="0067217C">
      <w:pPr>
        <w:pStyle w:val="NormalWeb"/>
        <w:shd w:val="clear" w:color="auto" w:fill="FFFFFF"/>
        <w:spacing w:before="0" w:beforeAutospacing="0" w:after="390" w:afterAutospacing="0"/>
        <w:rPr>
          <w:rFonts w:ascii="Merriweather" w:hAnsi="Merriweather"/>
          <w:color w:val="000000"/>
        </w:rPr>
      </w:pPr>
      <w:r>
        <w:rPr>
          <w:rFonts w:ascii="Merriweather" w:hAnsi="Merriweather" w:hint="eastAsia"/>
          <w:noProof/>
          <w:color w:val="000000"/>
        </w:rPr>
        <w:lastRenderedPageBreak/>
        <w:drawing>
          <wp:inline distT="0" distB="0" distL="0" distR="0" wp14:anchorId="4A1E5AB9" wp14:editId="4CE2E621">
            <wp:extent cx="5274310" cy="2109470"/>
            <wp:effectExtent l="0" t="0" r="2540" b="5080"/>
            <wp:docPr id="15" name="Picture 15" descr="beginner music theory intro to sc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eginner music theory intro to scal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109470"/>
                    </a:xfrm>
                    <a:prstGeom prst="rect">
                      <a:avLst/>
                    </a:prstGeom>
                    <a:noFill/>
                    <a:ln>
                      <a:noFill/>
                    </a:ln>
                  </pic:spPr>
                </pic:pic>
              </a:graphicData>
            </a:graphic>
          </wp:inline>
        </w:drawing>
      </w:r>
    </w:p>
    <w:p w14:paraId="18A67C03" w14:textId="77777777" w:rsidR="0067217C" w:rsidRDefault="0067217C" w:rsidP="0067217C">
      <w:pPr>
        <w:pStyle w:val="NormalWeb"/>
        <w:shd w:val="clear" w:color="auto" w:fill="FFFFFF"/>
        <w:spacing w:before="0" w:beforeAutospacing="0" w:after="390" w:afterAutospacing="0"/>
        <w:rPr>
          <w:rFonts w:ascii="Merriweather" w:hAnsi="Merriweather"/>
          <w:color w:val="000000"/>
        </w:rPr>
      </w:pPr>
      <w:r>
        <w:rPr>
          <w:rFonts w:ascii="Merriweather" w:hAnsi="Merriweather"/>
          <w:color w:val="000000"/>
        </w:rPr>
        <w:t>This particular C major scale shape can be broken down into two equal parts: Both quartets of notes, on the A and D strings, are spaced out according to a “whole-whole-half step” pattern.</w:t>
      </w:r>
    </w:p>
    <w:p w14:paraId="45F0454C" w14:textId="77777777" w:rsidR="0067217C" w:rsidRDefault="0067217C" w:rsidP="0067217C">
      <w:pPr>
        <w:pStyle w:val="NormalWeb"/>
        <w:shd w:val="clear" w:color="auto" w:fill="FFFFFF"/>
        <w:spacing w:before="0" w:beforeAutospacing="0" w:after="390" w:afterAutospacing="0"/>
        <w:rPr>
          <w:rFonts w:ascii="Merriweather" w:hAnsi="Merriweather"/>
          <w:color w:val="000000"/>
        </w:rPr>
      </w:pPr>
      <w:r>
        <w:rPr>
          <w:rFonts w:ascii="Merriweather" w:hAnsi="Merriweather"/>
          <w:color w:val="000000"/>
        </w:rPr>
        <w:t>This means that you start with the C, then go up a whole step to the D, then another whole step to the E, before finishing with a half step to the F. Broken down, you’d have gone five frets up the board. And this “whole-whole-half step” pattern repeats itself from the G note on the next, thinner string.</w:t>
      </w:r>
    </w:p>
    <w:p w14:paraId="2D9F5605" w14:textId="77777777" w:rsidR="0067217C" w:rsidRDefault="0067217C" w:rsidP="0067217C">
      <w:pPr>
        <w:pStyle w:val="Heading3"/>
        <w:shd w:val="clear" w:color="auto" w:fill="FFFFFF"/>
        <w:spacing w:before="405" w:beforeAutospacing="0" w:after="255" w:afterAutospacing="0" w:line="450" w:lineRule="atLeast"/>
        <w:rPr>
          <w:rFonts w:ascii="Merriweather" w:hAnsi="Merriweather"/>
          <w:color w:val="111111"/>
          <w:sz w:val="33"/>
          <w:szCs w:val="33"/>
        </w:rPr>
      </w:pPr>
      <w:r>
        <w:rPr>
          <w:rStyle w:val="Strong"/>
          <w:rFonts w:ascii="Merriweather" w:hAnsi="Merriweather"/>
          <w:b/>
          <w:bCs/>
          <w:color w:val="111111"/>
          <w:sz w:val="33"/>
          <w:szCs w:val="33"/>
        </w:rPr>
        <w:t>The A minor scale</w:t>
      </w:r>
    </w:p>
    <w:p w14:paraId="54B3B663" w14:textId="77777777" w:rsidR="0067217C" w:rsidRDefault="0067217C" w:rsidP="0067217C">
      <w:pPr>
        <w:pStyle w:val="NormalWeb"/>
        <w:shd w:val="clear" w:color="auto" w:fill="FFFFFF"/>
        <w:spacing w:before="0" w:beforeAutospacing="0" w:after="390" w:afterAutospacing="0"/>
        <w:rPr>
          <w:rFonts w:ascii="Merriweather" w:hAnsi="Merriweather"/>
          <w:color w:val="000000"/>
        </w:rPr>
      </w:pPr>
      <w:r>
        <w:rPr>
          <w:rFonts w:ascii="Merriweather" w:hAnsi="Merriweather"/>
          <w:color w:val="000000"/>
        </w:rPr>
        <w:t>Minor scales are more melancholic, yet they share a few characteristics with their upbeat major cousins. For example, both scales comprise seven notes. And if you look at their intervals, you’ll find five whole steps and two half steps, just like in a major scale. What differs, however, is the </w:t>
      </w:r>
      <w:r>
        <w:rPr>
          <w:rStyle w:val="Emphasis"/>
          <w:rFonts w:ascii="Merriweather" w:hAnsi="Merriweather"/>
          <w:color w:val="000000"/>
        </w:rPr>
        <w:t>sequence</w:t>
      </w:r>
      <w:r>
        <w:rPr>
          <w:rFonts w:ascii="Merriweather" w:hAnsi="Merriweather"/>
          <w:color w:val="000000"/>
        </w:rPr>
        <w:t> of the whole and half steps.</w:t>
      </w:r>
    </w:p>
    <w:p w14:paraId="0D68D321" w14:textId="77777777" w:rsidR="0067217C" w:rsidRDefault="0067217C" w:rsidP="0067217C">
      <w:pPr>
        <w:pStyle w:val="NormalWeb"/>
        <w:shd w:val="clear" w:color="auto" w:fill="FFFFFF"/>
        <w:spacing w:before="0" w:beforeAutospacing="0" w:after="390" w:afterAutospacing="0"/>
        <w:rPr>
          <w:rFonts w:ascii="Merriweather" w:hAnsi="Merriweather"/>
          <w:color w:val="000000"/>
        </w:rPr>
      </w:pPr>
      <w:r>
        <w:rPr>
          <w:rFonts w:ascii="Merriweather" w:hAnsi="Merriweather"/>
          <w:color w:val="000000"/>
        </w:rPr>
        <w:t>For example, here’s an A minor scale and the intervals between the notes.</w:t>
      </w:r>
    </w:p>
    <w:p w14:paraId="09784054" w14:textId="27F87F0A" w:rsidR="0067217C" w:rsidRDefault="0067217C" w:rsidP="0067217C">
      <w:pPr>
        <w:pStyle w:val="NormalWeb"/>
        <w:shd w:val="clear" w:color="auto" w:fill="FFFFFF"/>
        <w:spacing w:before="0" w:beforeAutospacing="0" w:after="390" w:afterAutospacing="0"/>
        <w:rPr>
          <w:rFonts w:ascii="Merriweather" w:hAnsi="Merriweather"/>
          <w:color w:val="000000"/>
        </w:rPr>
      </w:pPr>
      <w:r>
        <w:rPr>
          <w:rFonts w:ascii="Merriweather" w:hAnsi="Merriweather" w:hint="eastAsia"/>
          <w:i/>
          <w:iCs/>
          <w:noProof/>
          <w:color w:val="000000"/>
        </w:rPr>
        <w:drawing>
          <wp:inline distT="0" distB="0" distL="0" distR="0" wp14:anchorId="098B4B58" wp14:editId="1285897F">
            <wp:extent cx="5274310" cy="2109470"/>
            <wp:effectExtent l="0" t="0" r="2540" b="5080"/>
            <wp:docPr id="14" name="Picture 14" descr="beginner music theory intro to sc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eginner music theory intro to scal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109470"/>
                    </a:xfrm>
                    <a:prstGeom prst="rect">
                      <a:avLst/>
                    </a:prstGeom>
                    <a:noFill/>
                    <a:ln>
                      <a:noFill/>
                    </a:ln>
                  </pic:spPr>
                </pic:pic>
              </a:graphicData>
            </a:graphic>
          </wp:inline>
        </w:drawing>
      </w:r>
    </w:p>
    <w:p w14:paraId="654897DA" w14:textId="77777777" w:rsidR="0067217C" w:rsidRDefault="0067217C" w:rsidP="0067217C">
      <w:pPr>
        <w:pStyle w:val="NormalWeb"/>
        <w:shd w:val="clear" w:color="auto" w:fill="FFFFFF"/>
        <w:spacing w:before="0" w:beforeAutospacing="0" w:after="390" w:afterAutospacing="0"/>
        <w:rPr>
          <w:rFonts w:ascii="Merriweather" w:hAnsi="Merriweather"/>
          <w:color w:val="000000"/>
        </w:rPr>
      </w:pPr>
      <w:r>
        <w:rPr>
          <w:rFonts w:ascii="Merriweather" w:hAnsi="Merriweather"/>
          <w:color w:val="000000"/>
        </w:rPr>
        <w:lastRenderedPageBreak/>
        <w:t>Yes, you’ll notice that the notes are exactly the same as those in the C major scale.  But the A minor is considered a different scale because its sequence of intervals doesn’t tally with that of the C major.</w:t>
      </w:r>
    </w:p>
    <w:p w14:paraId="2CF66F05" w14:textId="77777777" w:rsidR="0067217C" w:rsidRDefault="0067217C" w:rsidP="0067217C">
      <w:pPr>
        <w:pStyle w:val="NormalWeb"/>
        <w:shd w:val="clear" w:color="auto" w:fill="FFFFFF"/>
        <w:spacing w:before="0" w:beforeAutospacing="0" w:after="390" w:afterAutospacing="0"/>
        <w:rPr>
          <w:rFonts w:ascii="Merriweather" w:hAnsi="Merriweather"/>
          <w:color w:val="000000"/>
        </w:rPr>
      </w:pPr>
      <w:r>
        <w:rPr>
          <w:rFonts w:ascii="Merriweather" w:hAnsi="Merriweather"/>
          <w:color w:val="000000"/>
        </w:rPr>
        <w:t>And here’s one way the A minor scale can be arranged on the fretboard.</w:t>
      </w:r>
    </w:p>
    <w:p w14:paraId="050DF115" w14:textId="3E05500E" w:rsidR="0067217C" w:rsidRDefault="0067217C" w:rsidP="0067217C">
      <w:pPr>
        <w:pStyle w:val="NormalWeb"/>
        <w:shd w:val="clear" w:color="auto" w:fill="FFFFFF"/>
        <w:spacing w:before="0" w:beforeAutospacing="0" w:after="390" w:afterAutospacing="0"/>
        <w:rPr>
          <w:rFonts w:ascii="Merriweather" w:hAnsi="Merriweather"/>
          <w:color w:val="000000"/>
        </w:rPr>
      </w:pPr>
      <w:r>
        <w:rPr>
          <w:rFonts w:ascii="Merriweather" w:hAnsi="Merriweather" w:hint="eastAsia"/>
          <w:noProof/>
          <w:color w:val="000000"/>
        </w:rPr>
        <w:drawing>
          <wp:inline distT="0" distB="0" distL="0" distR="0" wp14:anchorId="3FD6242B" wp14:editId="6AF116D1">
            <wp:extent cx="5274310" cy="2109470"/>
            <wp:effectExtent l="0" t="0" r="2540" b="5080"/>
            <wp:docPr id="13" name="Picture 13" descr="beginner music theory intro to sc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eginner music theory intro to scal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109470"/>
                    </a:xfrm>
                    <a:prstGeom prst="rect">
                      <a:avLst/>
                    </a:prstGeom>
                    <a:noFill/>
                    <a:ln>
                      <a:noFill/>
                    </a:ln>
                  </pic:spPr>
                </pic:pic>
              </a:graphicData>
            </a:graphic>
          </wp:inline>
        </w:drawing>
      </w:r>
    </w:p>
    <w:p w14:paraId="02E65314" w14:textId="77777777" w:rsidR="0067217C" w:rsidRDefault="0067217C" w:rsidP="0067217C">
      <w:pPr>
        <w:pStyle w:val="Heading3"/>
        <w:shd w:val="clear" w:color="auto" w:fill="FFFFFF"/>
        <w:spacing w:before="405" w:beforeAutospacing="0" w:after="255" w:afterAutospacing="0" w:line="450" w:lineRule="atLeast"/>
        <w:rPr>
          <w:rFonts w:ascii="Merriweather" w:hAnsi="Merriweather"/>
          <w:color w:val="111111"/>
          <w:sz w:val="33"/>
          <w:szCs w:val="33"/>
        </w:rPr>
      </w:pPr>
      <w:r>
        <w:rPr>
          <w:rStyle w:val="Strong"/>
          <w:rFonts w:ascii="Merriweather" w:hAnsi="Merriweather"/>
          <w:b/>
          <w:bCs/>
          <w:color w:val="111111"/>
          <w:sz w:val="33"/>
          <w:szCs w:val="33"/>
        </w:rPr>
        <w:t>Box shapes to remember</w:t>
      </w:r>
    </w:p>
    <w:p w14:paraId="590DCC54" w14:textId="77777777" w:rsidR="0067217C" w:rsidRDefault="0067217C" w:rsidP="0067217C">
      <w:pPr>
        <w:pStyle w:val="NormalWeb"/>
        <w:shd w:val="clear" w:color="auto" w:fill="FFFFFF"/>
        <w:spacing w:before="0" w:beforeAutospacing="0" w:after="390" w:afterAutospacing="0"/>
        <w:rPr>
          <w:rFonts w:ascii="Merriweather" w:hAnsi="Merriweather"/>
          <w:color w:val="000000"/>
        </w:rPr>
      </w:pPr>
      <w:r>
        <w:rPr>
          <w:rFonts w:ascii="Merriweather" w:hAnsi="Merriweather"/>
          <w:color w:val="000000"/>
        </w:rPr>
        <w:t>But there’s an easier way to play those major and minor scales, and they’re called “box shapes.” With these, you won’t have to move your entire hand up and down the fretboard when you’re running scales. Here’s the box shape for the C major.</w:t>
      </w:r>
    </w:p>
    <w:p w14:paraId="016496DA" w14:textId="59202D3A" w:rsidR="0067217C" w:rsidRDefault="0067217C" w:rsidP="0067217C">
      <w:pPr>
        <w:pStyle w:val="NormalWeb"/>
        <w:shd w:val="clear" w:color="auto" w:fill="FFFFFF"/>
        <w:spacing w:before="0" w:beforeAutospacing="0" w:after="390" w:afterAutospacing="0"/>
        <w:rPr>
          <w:rFonts w:ascii="Merriweather" w:hAnsi="Merriweather"/>
          <w:color w:val="000000"/>
        </w:rPr>
      </w:pPr>
      <w:r>
        <w:rPr>
          <w:rFonts w:ascii="Merriweather" w:hAnsi="Merriweather" w:hint="eastAsia"/>
          <w:noProof/>
          <w:color w:val="000000"/>
        </w:rPr>
        <w:drawing>
          <wp:inline distT="0" distB="0" distL="0" distR="0" wp14:anchorId="15365E1D" wp14:editId="2D05F8A2">
            <wp:extent cx="5274310" cy="2109470"/>
            <wp:effectExtent l="0" t="0" r="2540" b="5080"/>
            <wp:docPr id="12" name="Picture 12" descr="beginner music theory intro to sc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eginner music theory intro to scal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109470"/>
                    </a:xfrm>
                    <a:prstGeom prst="rect">
                      <a:avLst/>
                    </a:prstGeom>
                    <a:noFill/>
                    <a:ln>
                      <a:noFill/>
                    </a:ln>
                  </pic:spPr>
                </pic:pic>
              </a:graphicData>
            </a:graphic>
          </wp:inline>
        </w:drawing>
      </w:r>
    </w:p>
    <w:p w14:paraId="0AFBD5A2" w14:textId="77777777" w:rsidR="0067217C" w:rsidRDefault="0067217C" w:rsidP="0067217C">
      <w:pPr>
        <w:pStyle w:val="NormalWeb"/>
        <w:shd w:val="clear" w:color="auto" w:fill="FFFFFF"/>
        <w:spacing w:before="0" w:beforeAutospacing="0" w:after="390" w:afterAutospacing="0"/>
        <w:rPr>
          <w:rFonts w:ascii="Merriweather" w:hAnsi="Merriweather"/>
          <w:color w:val="000000"/>
        </w:rPr>
      </w:pPr>
      <w:r>
        <w:rPr>
          <w:rFonts w:ascii="Merriweather" w:hAnsi="Merriweather"/>
          <w:color w:val="000000"/>
        </w:rPr>
        <w:t>Compared to the earlier diagram, this shape is spread across three strings. Which means you only need to move your fingers—and not your entire arm—to play it.</w:t>
      </w:r>
    </w:p>
    <w:p w14:paraId="7A3F5050" w14:textId="77777777" w:rsidR="0067217C" w:rsidRDefault="0067217C" w:rsidP="0067217C">
      <w:pPr>
        <w:pStyle w:val="NormalWeb"/>
        <w:shd w:val="clear" w:color="auto" w:fill="FFFFFF"/>
        <w:spacing w:before="0" w:beforeAutospacing="0" w:after="390" w:afterAutospacing="0"/>
        <w:rPr>
          <w:rFonts w:ascii="Merriweather" w:hAnsi="Merriweather"/>
          <w:color w:val="000000"/>
        </w:rPr>
      </w:pPr>
      <w:r>
        <w:rPr>
          <w:rFonts w:ascii="Merriweather" w:hAnsi="Merriweather"/>
          <w:color w:val="000000"/>
        </w:rPr>
        <w:t>And here’s the box shape for the A minor:</w:t>
      </w:r>
    </w:p>
    <w:p w14:paraId="69F8F5B3" w14:textId="21A35AD2" w:rsidR="0067217C" w:rsidRDefault="0067217C" w:rsidP="0067217C">
      <w:pPr>
        <w:pStyle w:val="NormalWeb"/>
        <w:shd w:val="clear" w:color="auto" w:fill="FFFFFF"/>
        <w:spacing w:before="0" w:beforeAutospacing="0" w:after="390" w:afterAutospacing="0"/>
        <w:rPr>
          <w:rFonts w:ascii="Merriweather" w:hAnsi="Merriweather"/>
          <w:color w:val="000000"/>
        </w:rPr>
      </w:pPr>
      <w:r>
        <w:rPr>
          <w:rFonts w:ascii="Merriweather" w:hAnsi="Merriweather" w:hint="eastAsia"/>
          <w:noProof/>
          <w:color w:val="000000"/>
        </w:rPr>
        <w:lastRenderedPageBreak/>
        <w:drawing>
          <wp:inline distT="0" distB="0" distL="0" distR="0" wp14:anchorId="61C545DD" wp14:editId="5E3B3D16">
            <wp:extent cx="5274310" cy="2109470"/>
            <wp:effectExtent l="0" t="0" r="2540" b="5080"/>
            <wp:docPr id="11" name="Picture 11" descr="beginner music theory intro to sc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eginner music theory intro to scal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109470"/>
                    </a:xfrm>
                    <a:prstGeom prst="rect">
                      <a:avLst/>
                    </a:prstGeom>
                    <a:noFill/>
                    <a:ln>
                      <a:noFill/>
                    </a:ln>
                  </pic:spPr>
                </pic:pic>
              </a:graphicData>
            </a:graphic>
          </wp:inline>
        </w:drawing>
      </w:r>
    </w:p>
    <w:p w14:paraId="0EF6B42A" w14:textId="77777777" w:rsidR="0067217C" w:rsidRDefault="0067217C" w:rsidP="0067217C">
      <w:pPr>
        <w:pStyle w:val="NormalWeb"/>
        <w:shd w:val="clear" w:color="auto" w:fill="FFFFFF"/>
        <w:spacing w:before="0" w:beforeAutospacing="0" w:after="390" w:afterAutospacing="0"/>
        <w:rPr>
          <w:rFonts w:ascii="Merriweather" w:hAnsi="Merriweather"/>
          <w:color w:val="000000"/>
        </w:rPr>
      </w:pPr>
      <w:r>
        <w:rPr>
          <w:rFonts w:ascii="Merriweather" w:hAnsi="Merriweather"/>
          <w:color w:val="000000"/>
        </w:rPr>
        <w:t>The best part about these boxes is that you can shift them around to yield different major or minor scales. For instance, moving the C major scale box shape up a whole step, to the D, gives you the D major scale. Try taking the C major scale box shape to the G note on the E string, starting on the third fret.</w:t>
      </w:r>
    </w:p>
    <w:p w14:paraId="296A6475" w14:textId="51F8B028" w:rsidR="0067217C" w:rsidRDefault="0067217C" w:rsidP="0067217C">
      <w:pPr>
        <w:pStyle w:val="NormalWeb"/>
        <w:shd w:val="clear" w:color="auto" w:fill="FFFFFF"/>
        <w:spacing w:before="0" w:beforeAutospacing="0" w:after="390" w:afterAutospacing="0"/>
        <w:rPr>
          <w:rFonts w:ascii="Merriweather" w:hAnsi="Merriweather"/>
          <w:color w:val="000000"/>
        </w:rPr>
      </w:pPr>
      <w:r>
        <w:rPr>
          <w:rFonts w:ascii="Merriweather" w:hAnsi="Merriweather" w:hint="eastAsia"/>
          <w:noProof/>
          <w:color w:val="000000"/>
        </w:rPr>
        <w:drawing>
          <wp:inline distT="0" distB="0" distL="0" distR="0" wp14:anchorId="68162C7D" wp14:editId="2E536FE7">
            <wp:extent cx="5274310" cy="2109470"/>
            <wp:effectExtent l="0" t="0" r="2540" b="5080"/>
            <wp:docPr id="10" name="Picture 10" descr="beginner music theory intro to sc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eginner music theory intro to scal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109470"/>
                    </a:xfrm>
                    <a:prstGeom prst="rect">
                      <a:avLst/>
                    </a:prstGeom>
                    <a:noFill/>
                    <a:ln>
                      <a:noFill/>
                    </a:ln>
                  </pic:spPr>
                </pic:pic>
              </a:graphicData>
            </a:graphic>
          </wp:inline>
        </w:drawing>
      </w:r>
    </w:p>
    <w:p w14:paraId="719CB4FE" w14:textId="77777777" w:rsidR="0067217C" w:rsidRDefault="0067217C" w:rsidP="0067217C">
      <w:pPr>
        <w:pStyle w:val="NormalWeb"/>
        <w:shd w:val="clear" w:color="auto" w:fill="FFFFFF"/>
        <w:spacing w:before="0" w:beforeAutospacing="0" w:after="390" w:afterAutospacing="0"/>
        <w:rPr>
          <w:rFonts w:ascii="Merriweather" w:hAnsi="Merriweather"/>
          <w:color w:val="000000"/>
        </w:rPr>
      </w:pPr>
      <w:r>
        <w:rPr>
          <w:rFonts w:ascii="Merriweather" w:hAnsi="Merriweather"/>
          <w:color w:val="000000"/>
        </w:rPr>
        <w:t>Now that the pattern begins on a G, you’ll get a G major scale. Notice that although the pattern remains the same, the notes have changed. And there’s a new type of note in the F sharp, or F#.</w:t>
      </w:r>
    </w:p>
    <w:p w14:paraId="2C6A16DA" w14:textId="57CF2F98" w:rsidR="006762A2" w:rsidRPr="006762A2" w:rsidRDefault="006762A2" w:rsidP="006762A2">
      <w:pPr>
        <w:widowControl/>
        <w:shd w:val="clear" w:color="auto" w:fill="FFFFFF"/>
        <w:jc w:val="center"/>
        <w:rPr>
          <w:rFonts w:ascii="Arial" w:eastAsia="宋体" w:hAnsi="Arial" w:cs="Arial"/>
          <w:color w:val="000000"/>
          <w:kern w:val="0"/>
          <w:szCs w:val="21"/>
        </w:rPr>
      </w:pPr>
      <w:bookmarkStart w:id="0" w:name="_GoBack"/>
      <w:bookmarkEnd w:id="0"/>
      <w:r w:rsidRPr="006762A2">
        <w:rPr>
          <w:rFonts w:ascii="Arial" w:eastAsia="宋体" w:hAnsi="Arial" w:cs="Arial"/>
          <w:noProof/>
          <w:color w:val="000000"/>
          <w:kern w:val="0"/>
          <w:szCs w:val="21"/>
        </w:rPr>
        <w:lastRenderedPageBreak/>
        <w:drawing>
          <wp:inline distT="0" distB="0" distL="0" distR="0" wp14:anchorId="6EF0507E" wp14:editId="74AE2505">
            <wp:extent cx="5274310" cy="3676650"/>
            <wp:effectExtent l="0" t="0" r="2540" b="0"/>
            <wp:docPr id="1" name="Picture 1" descr="A Blues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Blues Sca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676650"/>
                    </a:xfrm>
                    <a:prstGeom prst="rect">
                      <a:avLst/>
                    </a:prstGeom>
                    <a:noFill/>
                    <a:ln>
                      <a:noFill/>
                    </a:ln>
                  </pic:spPr>
                </pic:pic>
              </a:graphicData>
            </a:graphic>
          </wp:inline>
        </w:drawing>
      </w:r>
    </w:p>
    <w:p w14:paraId="7CFB7A57" w14:textId="77777777" w:rsidR="006762A2" w:rsidRPr="006762A2" w:rsidRDefault="006762A2" w:rsidP="006762A2">
      <w:pPr>
        <w:widowControl/>
        <w:shd w:val="clear" w:color="auto" w:fill="FFFFFF"/>
        <w:spacing w:after="375" w:line="336" w:lineRule="atLeast"/>
        <w:jc w:val="left"/>
        <w:rPr>
          <w:rFonts w:ascii="Arial" w:eastAsia="宋体" w:hAnsi="Arial" w:cs="Arial"/>
          <w:color w:val="000000"/>
          <w:kern w:val="0"/>
          <w:sz w:val="24"/>
          <w:szCs w:val="24"/>
        </w:rPr>
      </w:pPr>
      <w:r w:rsidRPr="006762A2">
        <w:rPr>
          <w:rFonts w:ascii="Arial" w:eastAsia="宋体" w:hAnsi="Arial" w:cs="Arial"/>
          <w:color w:val="000000"/>
          <w:kern w:val="0"/>
          <w:sz w:val="24"/>
          <w:szCs w:val="24"/>
        </w:rPr>
        <w:t>The last step is to apply these scales to some relevant music. I've created a jam track for you that you can download. You'll see it right below the video on this page. Do your best to get some of these shapes under your fingers and work on playing them along to the jam track I've provided or a metronome.</w:t>
      </w:r>
    </w:p>
    <w:p w14:paraId="6D5894C8" w14:textId="77777777" w:rsidR="006762A2" w:rsidRPr="006762A2" w:rsidRDefault="006762A2" w:rsidP="006762A2"/>
    <w:sectPr w:rsidR="006762A2" w:rsidRPr="006762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erriweathe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5022E3"/>
    <w:multiLevelType w:val="multilevel"/>
    <w:tmpl w:val="39CA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2A2"/>
    <w:rsid w:val="00035572"/>
    <w:rsid w:val="0067217C"/>
    <w:rsid w:val="00676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2FA84"/>
  <w15:chartTrackingRefBased/>
  <w15:docId w15:val="{F4B85AA1-0BB0-47EA-A286-D312EEA4E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6762A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62A2"/>
    <w:rPr>
      <w:rFonts w:ascii="宋体" w:eastAsia="宋体" w:hAnsi="宋体" w:cs="宋体"/>
      <w:b/>
      <w:bCs/>
      <w:kern w:val="0"/>
      <w:sz w:val="27"/>
      <w:szCs w:val="27"/>
    </w:rPr>
  </w:style>
  <w:style w:type="paragraph" w:styleId="NormalWeb">
    <w:name w:val="Normal (Web)"/>
    <w:basedOn w:val="Normal"/>
    <w:uiPriority w:val="99"/>
    <w:semiHidden/>
    <w:unhideWhenUsed/>
    <w:rsid w:val="006762A2"/>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6762A2"/>
    <w:rPr>
      <w:color w:val="0000FF"/>
      <w:u w:val="single"/>
    </w:rPr>
  </w:style>
  <w:style w:type="paragraph" w:customStyle="1" w:styleId="blue-box">
    <w:name w:val="blue-box"/>
    <w:basedOn w:val="Normal"/>
    <w:rsid w:val="006762A2"/>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6762A2"/>
    <w:rPr>
      <w:b/>
      <w:bCs/>
    </w:rPr>
  </w:style>
  <w:style w:type="character" w:customStyle="1" w:styleId="td-adspot-title">
    <w:name w:val="td-adspot-title"/>
    <w:basedOn w:val="DefaultParagraphFont"/>
    <w:rsid w:val="0067217C"/>
  </w:style>
  <w:style w:type="character" w:styleId="Emphasis">
    <w:name w:val="Emphasis"/>
    <w:basedOn w:val="DefaultParagraphFont"/>
    <w:uiPriority w:val="20"/>
    <w:qFormat/>
    <w:rsid w:val="006721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340556">
      <w:bodyDiv w:val="1"/>
      <w:marLeft w:val="0"/>
      <w:marRight w:val="0"/>
      <w:marTop w:val="0"/>
      <w:marBottom w:val="0"/>
      <w:divBdr>
        <w:top w:val="none" w:sz="0" w:space="0" w:color="auto"/>
        <w:left w:val="none" w:sz="0" w:space="0" w:color="auto"/>
        <w:bottom w:val="none" w:sz="0" w:space="0" w:color="auto"/>
        <w:right w:val="none" w:sz="0" w:space="0" w:color="auto"/>
      </w:divBdr>
    </w:div>
    <w:div w:id="1626084550">
      <w:bodyDiv w:val="1"/>
      <w:marLeft w:val="0"/>
      <w:marRight w:val="0"/>
      <w:marTop w:val="0"/>
      <w:marBottom w:val="0"/>
      <w:divBdr>
        <w:top w:val="none" w:sz="0" w:space="0" w:color="auto"/>
        <w:left w:val="none" w:sz="0" w:space="0" w:color="auto"/>
        <w:bottom w:val="none" w:sz="0" w:space="0" w:color="auto"/>
        <w:right w:val="none" w:sz="0" w:space="0" w:color="auto"/>
      </w:divBdr>
      <w:divsChild>
        <w:div w:id="40129090">
          <w:marLeft w:val="0"/>
          <w:marRight w:val="0"/>
          <w:marTop w:val="0"/>
          <w:marBottom w:val="3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ZIXIAO</dc:creator>
  <cp:keywords/>
  <dc:description/>
  <cp:lastModifiedBy>WANG ZIXIAO</cp:lastModifiedBy>
  <cp:revision>1</cp:revision>
  <dcterms:created xsi:type="dcterms:W3CDTF">2019-11-19T00:33:00Z</dcterms:created>
  <dcterms:modified xsi:type="dcterms:W3CDTF">2019-11-19T00:50:00Z</dcterms:modified>
</cp:coreProperties>
</file>