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jc w:val="center"/>
      </w:pPr>
      <w:r>
        <w:rPr>
          <w:rFonts w:ascii="Georgia" w:cs="Georgia" w:eastAsia="Georgia" w:hAnsi="Georgia"/>
          <w:b/>
          <w:bCs/>
          <w:color w:val="1a365d"/>
          <w:sz w:val="96"/>
          <w:szCs w:val="96"/>
        </w:rPr>
        <w:t xml:space="preserve">PBAI</w:t>
      </w:r>
    </w:p>
    <w:p>
      <w:pPr>
        <w:spacing w:before="200"/>
        <w:jc w:val="center"/>
      </w:pPr>
      <w:r>
        <w:rPr>
          <w:rFonts w:ascii="Georgia" w:cs="Georgia" w:eastAsia="Georgia" w:hAnsi="Georgia"/>
          <w:color w:val="2c5282"/>
          <w:sz w:val="36"/>
          <w:szCs w:val="36"/>
        </w:rPr>
        <w:t xml:space="preserve">Physics-Based Artificial Intelligence</w:t>
      </w:r>
    </w:p>
    <w:p>
      <w:pPr>
        <w:spacing w:before="400"/>
      </w:pPr>
    </w:p>
    <w:p>
      <w:pPr>
        <w:jc w:val="center"/>
      </w:pPr>
      <w:r>
        <w:rPr>
          <w:rFonts w:ascii="Georgia" w:cs="Georgia" w:eastAsia="Georgia" w:hAnsi="Georgia"/>
          <w:i/>
          <w:iCs/>
          <w:color w:val="718096"/>
          <w:sz w:val="28"/>
          <w:szCs w:val="28"/>
        </w:rPr>
        <w:t xml:space="preserve">A Large Motion Model Framework</w:t>
      </w:r>
    </w:p>
    <w:p>
      <w:pPr>
        <w:spacing w:before="1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6"/>
              <w:left w:val="none"/>
              <w:bottom w:val="single" w:color="2c5282" w:sz="6"/>
              <w:right w:val="none"/>
            </w:tcBorders>
            <w:tcMar>
              <w:top w:type="dxa" w:w="200"/>
              <w:left w:type="dxa" w:w="200"/>
              <w:bottom w:type="dxa" w:w="200"/>
              <w:right w:type="dxa" w:w="200"/>
            </w:tcMar>
          </w:tcPr>
          <w:p>
            <w:pPr>
              <w:jc w:val="center"/>
            </w:pPr>
            <w:r>
              <w:rPr>
                <w:rFonts w:ascii="Georgia" w:cs="Georgia" w:eastAsia="Georgia" w:hAnsi="Georgia"/>
                <w:color w:val="1a202c"/>
                <w:sz w:val="24"/>
                <w:szCs w:val="24"/>
              </w:rPr>
              <w:t xml:space="preserve">What It Is. Why It Matters. What It Faces.</w:t>
            </w:r>
          </w:p>
        </w:tc>
      </w:tr>
    </w:tbl>
    <w:p>
      <w:pPr>
        <w:spacing w:before="2000"/>
      </w:pPr>
    </w:p>
    <w:p>
      <w:pPr>
        <w:jc w:val="center"/>
      </w:pPr>
      <w:r>
        <w:rPr>
          <w:rFonts w:ascii="Georgia" w:cs="Georgia" w:eastAsia="Georgia" w:hAnsi="Georgia"/>
          <w:color w:val="1a202c"/>
          <w:sz w:val="24"/>
          <w:szCs w:val="24"/>
        </w:rPr>
        <w:t xml:space="preserve">Ian McClenathan</w:t>
      </w:r>
    </w:p>
    <w:p>
      <w:pPr>
        <w:spacing w:before="100"/>
        <w:jc w:val="center"/>
      </w:pPr>
      <w:r>
        <w:rPr>
          <w:rFonts w:ascii="Georgia" w:cs="Georgia" w:eastAsia="Georgia" w:hAnsi="Georgia"/>
          <w:color w:val="718096"/>
          <w:sz w:val="20"/>
          <w:szCs w:val="20"/>
        </w:rPr>
        <w:t xml:space="preserve">PSystem Solutions LLC</w:t>
      </w:r>
    </w:p>
    <w:p>
      <w:pPr>
        <w:spacing w:before="100"/>
        <w:jc w:val="center"/>
      </w:pPr>
      <w:r>
        <w:rPr>
          <w:rFonts w:ascii="Georgia" w:cs="Georgia" w:eastAsia="Georgia" w:hAnsi="Georgia"/>
          <w:color w:val="718096"/>
          <w:sz w:val="20"/>
          <w:szCs w:val="20"/>
        </w:rPr>
        <w:t xml:space="preserve">January 2026</w:t>
      </w:r>
    </w:p>
    <w:p>
      <w:r>
        <w:br w:type="page"/>
      </w:r>
    </w:p>
    <w:p>
      <w:pPr>
        <w:sectPr>
          <w:pgSz w:w="12240" w:h="15840" w:orient="portrait"/>
          <w:pgMar w:top="1440" w:right="1440" w:bottom="1440" w:left="1440" w:header="708" w:footer="708" w:gutter="0"/>
          <w:pgNumType/>
          <w:docGrid w:linePitch="360"/>
        </w:sectPr>
      </w:pPr>
    </w:p>
    <w:p>
      <w:pPr>
        <w:spacing w:after="200"/>
      </w:pPr>
      <w:r>
        <w:rPr>
          <w:rFonts w:ascii="Georgia" w:cs="Georgia" w:eastAsia="Georgia" w:hAnsi="Georgia"/>
          <w:b/>
          <w:bCs/>
          <w:color w:val="1a365d"/>
          <w:sz w:val="28"/>
          <w:szCs w:val="28"/>
        </w:rPr>
        <w:t xml:space="preserve">Abstract</w:t>
      </w:r>
    </w:p>
    <w:p>
      <w:pPr>
        <w:spacing w:after="200" w:line="300"/>
        <w:jc w:val="both"/>
      </w:pPr>
      <w:r>
        <w:rPr>
          <w:rFonts w:ascii="Georgia" w:cs="Georgia" w:eastAsia="Georgia" w:hAnsi="Georgia"/>
          <w:color w:val="1a202c"/>
          <w:sz w:val="22"/>
          <w:szCs w:val="22"/>
        </w:rPr>
        <w:t xml:space="preserve">PBAI (Physics-Based Artificial Intelligence) is a developmental framework for artificial general intelligence grounded in motion-theoretic principles rather than statistical pattern matching. Where contemporary AI systems—large language models, reinforcement learning agents, and neural networks—optimize probability distributions over static representations, PBAI proposes that intelligence emerges from the accumulation and structuring of motion itself.</w:t>
      </w:r>
    </w:p>
    <w:p>
      <w:pPr>
        <w:spacing w:after="200" w:line="300"/>
        <w:jc w:val="both"/>
      </w:pPr>
      <w:r>
        <w:rPr>
          <w:rFonts w:ascii="Georgia" w:cs="Georgia" w:eastAsia="Georgia" w:hAnsi="Georgia"/>
          <w:color w:val="1a202c"/>
          <w:sz w:val="22"/>
          <w:szCs w:val="22"/>
        </w:rPr>
        <w:t xml:space="preserve">This paper explains the theoretical foundation of PBAI, its architectural implementation as a Large Motion Model (LMM), how it fundamentally differs from dominant AI paradigms, the challenges it faces, and why continued development requires sustained funding outside conventional venture or corporate channels.</w:t>
      </w:r>
    </w:p>
    <w:p>
      <w:pPr>
        <w:spacing w:after="200" w:line="300"/>
        <w:jc w:val="both"/>
      </w:pPr>
      <w:r>
        <w:rPr>
          <w:rFonts w:ascii="Georgia" w:cs="Georgia" w:eastAsia="Georgia" w:hAnsi="Georgia"/>
          <w:color w:val="1a202c"/>
          <w:sz w:val="22"/>
          <w:szCs w:val="22"/>
        </w:rPr>
        <w:t xml:space="preserve">PBAI is not ready for deployment. It is a research project with a working prototype, a mathematical framework, and a philosophical foundation. This document is not a pitch for investment returns. It is an explanation of an idea that may—if developed—offer an alternative path toward machine intelligence.</w:t>
      </w:r>
    </w:p>
    <w:p>
      <w:r>
        <w:br w:type="page"/>
      </w:r>
    </w:p>
    <w:p>
      <w:pPr>
        <w:spacing w:after="300"/>
      </w:pPr>
      <w:r>
        <w:rPr>
          <w:rFonts w:ascii="Georgia" w:cs="Georgia" w:eastAsia="Georgia" w:hAnsi="Georgia"/>
          <w:b/>
          <w:bCs/>
          <w:color w:val="1a365d"/>
          <w:sz w:val="28"/>
          <w:szCs w:val="28"/>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Georgia" w:cs="Georgia" w:eastAsia="Georgia" w:hAnsi="Georgia"/>
          <w:b/>
          <w:bCs/>
          <w:color w:val="1a365d"/>
          <w:sz w:val="32"/>
          <w:szCs w:val="32"/>
        </w:rPr>
        <w:t xml:space="preserve">1. The Problem with Current AI</w:t>
      </w:r>
    </w:p>
    <w:p>
      <w:pPr>
        <w:spacing w:after="200" w:line="300"/>
        <w:jc w:val="both"/>
      </w:pPr>
      <w:r>
        <w:rPr>
          <w:rFonts w:ascii="Georgia" w:cs="Georgia" w:eastAsia="Georgia" w:hAnsi="Georgia"/>
          <w:color w:val="1a202c"/>
          <w:sz w:val="22"/>
          <w:szCs w:val="22"/>
        </w:rPr>
        <w:t xml:space="preserve">Modern artificial intelligence has achieved remarkable feats. Large language models generate coherent text across domains. Reinforcement learning agents master games that once seemed intractable. Computer vision systems recognize patterns with superhuman accuracy. These accomplishments are real and consequential.</w:t>
      </w:r>
    </w:p>
    <w:p>
      <w:pPr>
        <w:spacing w:after="200" w:line="300"/>
        <w:jc w:val="both"/>
      </w:pPr>
      <w:r>
        <w:rPr>
          <w:rFonts w:ascii="Georgia" w:cs="Georgia" w:eastAsia="Georgia" w:hAnsi="Georgia"/>
          <w:color w:val="1a202c"/>
          <w:sz w:val="22"/>
          <w:szCs w:val="22"/>
        </w:rPr>
        <w:t xml:space="preserve">Yet beneath these achievements lies a consistent architectural assumption: intelligence is pattern recognition over static representations. A language model predicts the next token. A vision system classifies pixels. A reinforcement learner maximizes cumulative reward. In each case, the system operates on frozen snapshots of data, optimizing statistical relationships between inputs and outputs.</w:t>
      </w:r>
    </w:p>
    <w:p>
      <w:pPr>
        <w:pStyle w:val="Heading2"/>
        <w:spacing w:before="300" w:after="150"/>
      </w:pPr>
      <w:r>
        <w:rPr>
          <w:rFonts w:ascii="Georgia" w:cs="Georgia" w:eastAsia="Georgia" w:hAnsi="Georgia"/>
          <w:b/>
          <w:bCs/>
          <w:color w:val="2c5282"/>
          <w:sz w:val="26"/>
          <w:szCs w:val="26"/>
        </w:rPr>
        <w:t xml:space="preserve">1.1 The Statelessness Problem</w:t>
      </w:r>
    </w:p>
    <w:p>
      <w:pPr>
        <w:spacing w:after="200" w:line="300"/>
        <w:jc w:val="both"/>
      </w:pPr>
      <w:r>
        <w:rPr>
          <w:rFonts w:ascii="Georgia" w:cs="Georgia" w:eastAsia="Georgia" w:hAnsi="Georgia"/>
          <w:color w:val="1a202c"/>
          <w:sz w:val="22"/>
          <w:szCs w:val="22"/>
        </w:rPr>
        <w:t xml:space="preserve">Contemporary AI systems are fundamentally stateless. A language model has no persistent identity across conversations. A reinforcement learning agent trained on one task cannot transfer its learning to another without explicit retraining. Each interaction begins from scratch, with no continuous thread of experience accumulating into something resembling understanding.</w:t>
      </w:r>
    </w:p>
    <w:p>
      <w:pPr>
        <w:spacing w:after="200" w:line="300"/>
        <w:jc w:val="both"/>
      </w:pPr>
      <w:r>
        <w:rPr>
          <w:rFonts w:ascii="Georgia" w:cs="Georgia" w:eastAsia="Georgia" w:hAnsi="Georgia"/>
          <w:color w:val="1a202c"/>
          <w:sz w:val="22"/>
          <w:szCs w:val="22"/>
        </w:rPr>
        <w:t xml:space="preserve">This is not merely a technical limitation—it is a consequence of architecture. When intelligence is modeled as function approximation over static inputs, there is no natural place for persistence. Memory must be bolted on as an afterthought: context windows, external databases, retrieval systems. These additions do not solve the underlying problem; they manage its symptoms.</w:t>
      </w:r>
    </w:p>
    <w:p>
      <w:pPr>
        <w:pStyle w:val="Heading2"/>
        <w:spacing w:before="300" w:after="150"/>
      </w:pPr>
      <w:r>
        <w:rPr>
          <w:rFonts w:ascii="Georgia" w:cs="Georgia" w:eastAsia="Georgia" w:hAnsi="Georgia"/>
          <w:b/>
          <w:bCs/>
          <w:color w:val="2c5282"/>
          <w:sz w:val="26"/>
          <w:szCs w:val="26"/>
        </w:rPr>
        <w:t xml:space="preserve">1.2 The Optimization Target Problem</w:t>
      </w:r>
    </w:p>
    <w:p>
      <w:pPr>
        <w:spacing w:after="200" w:line="300"/>
        <w:jc w:val="both"/>
      </w:pPr>
      <w:r>
        <w:rPr>
          <w:rFonts w:ascii="Georgia" w:cs="Georgia" w:eastAsia="Georgia" w:hAnsi="Georgia"/>
          <w:color w:val="1a202c"/>
          <w:sz w:val="22"/>
          <w:szCs w:val="22"/>
        </w:rPr>
        <w:t xml:space="preserve">Current AI systems optimize for predefined objectives: minimize loss, maximize reward, reduce perplexity. These objectives are specified externally by designers and remain fixed during training. The system does not question its objective; it pursues it.</w:t>
      </w:r>
    </w:p>
    <w:p>
      <w:pPr>
        <w:spacing w:after="200" w:line="300"/>
        <w:jc w:val="both"/>
      </w:pPr>
      <w:r>
        <w:rPr>
          <w:rFonts w:ascii="Georgia" w:cs="Georgia" w:eastAsia="Georgia" w:hAnsi="Georgia"/>
          <w:color w:val="1a202c"/>
          <w:sz w:val="22"/>
          <w:szCs w:val="22"/>
        </w:rPr>
        <w:t xml:space="preserve">This creates a fundamental brittleness. An agent trained to maximize game score may discover exploits that violate the spirit of the game. A language model trained to predict likely completions may generate plausible falsehoods. The optimization target and the intended behavior diverge because the system has no mechanism for evaluating the appropriateness of its own goals.</w:t>
      </w:r>
    </w:p>
    <w:p>
      <w:pPr>
        <w:pStyle w:val="Heading2"/>
        <w:spacing w:before="300" w:after="150"/>
      </w:pPr>
      <w:r>
        <w:rPr>
          <w:rFonts w:ascii="Georgia" w:cs="Georgia" w:eastAsia="Georgia" w:hAnsi="Georgia"/>
          <w:b/>
          <w:bCs/>
          <w:color w:val="2c5282"/>
          <w:sz w:val="26"/>
          <w:szCs w:val="26"/>
        </w:rPr>
        <w:t xml:space="preserve">1.3 The Representation Problem</w:t>
      </w:r>
    </w:p>
    <w:p>
      <w:pPr>
        <w:spacing w:after="200" w:line="300"/>
        <w:jc w:val="both"/>
      </w:pPr>
      <w:r>
        <w:rPr>
          <w:rFonts w:ascii="Georgia" w:cs="Georgia" w:eastAsia="Georgia" w:hAnsi="Georgia"/>
          <w:color w:val="1a202c"/>
          <w:sz w:val="22"/>
          <w:szCs w:val="22"/>
        </w:rPr>
        <w:t xml:space="preserve">Neural networks operate on representations: vectors, embeddings, activation patterns. These representations are learned from data but remain fundamentally static—snapshots of statistical regularities frozen at training time. The system cannot modify its representational vocabulary in response to genuinely novel situations.</w:t>
      </w:r>
    </w:p>
    <w:p>
      <w:pPr>
        <w:spacing w:after="200" w:line="300"/>
        <w:jc w:val="both"/>
      </w:pPr>
      <w:r>
        <w:rPr>
          <w:rFonts w:ascii="Georgia" w:cs="Georgia" w:eastAsia="Georgia" w:hAnsi="Georgia"/>
          <w:color w:val="1a202c"/>
          <w:sz w:val="22"/>
          <w:szCs w:val="22"/>
        </w:rPr>
        <w:t xml:space="preserve">More critically, these representations are disconnected from any coherent ontology. An embedding vector is a point in high-dimensional space; it does not refer to anything in a principled way. Meaning, in such systems, is purely relational—a vector means what similar vectors mean—with no grounding in a theory of what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c5282" w:sz="18"/>
              <w:bottom w:val="none"/>
              <w:right w:val="none"/>
            </w:tcBorders>
            <w:shd w:fill="ebf8ff" w:val="clear"/>
            <w:tcMar>
              <w:top w:type="dxa" w:w="150"/>
              <w:left w:type="dxa" w:w="300"/>
              <w:bottom w:type="dxa" w:w="150"/>
              <w:right w:type="dxa" w:w="200"/>
            </w:tcMar>
          </w:tcPr>
          <w:p>
            <w:r>
              <w:rPr>
                <w:rFonts w:ascii="Georgia" w:cs="Georgia" w:eastAsia="Georgia" w:hAnsi="Georgia"/>
                <w:i/>
                <w:iCs/>
                <w:color w:val="2c5282"/>
                <w:sz w:val="22"/>
                <w:szCs w:val="22"/>
              </w:rPr>
              <w:t xml:space="preserve">The dominant paradigm treats intelligence as sophisticated curve-fitting. PBAI proposes that intelligence is structured motion.</w:t>
            </w:r>
          </w:p>
        </w:tc>
      </w:tr>
    </w:tbl>
    <w:p>
      <w:r>
        <w:br w:type="page"/>
      </w:r>
    </w:p>
    <w:p>
      <w:pPr>
        <w:pStyle w:val="Heading1"/>
        <w:spacing w:before="400" w:after="200"/>
      </w:pPr>
      <w:r>
        <w:rPr>
          <w:rFonts w:ascii="Georgia" w:cs="Georgia" w:eastAsia="Georgia" w:hAnsi="Georgia"/>
          <w:b/>
          <w:bCs/>
          <w:color w:val="1a365d"/>
          <w:sz w:val="32"/>
          <w:szCs w:val="32"/>
        </w:rPr>
        <w:t xml:space="preserve">2. The Motion Calendar Foundation</w:t>
      </w:r>
    </w:p>
    <w:p>
      <w:pPr>
        <w:spacing w:after="200" w:line="300"/>
        <w:jc w:val="both"/>
      </w:pPr>
      <w:r>
        <w:rPr>
          <w:rFonts w:ascii="Georgia" w:cs="Georgia" w:eastAsia="Georgia" w:hAnsi="Georgia"/>
          <w:color w:val="1a202c"/>
          <w:sz w:val="22"/>
          <w:szCs w:val="22"/>
        </w:rPr>
        <w:t xml:space="preserve">PBAI rests on a theoretical framework called the Motion Calendar, developed through a series of papers titled "Universe in Motion." The central claim is radical: motion—not matter, energy, or information—is the fundamental primitive of reality. Everything else is derivative.</w:t>
      </w:r>
    </w:p>
    <w:p>
      <w:pPr>
        <w:pStyle w:val="Heading2"/>
        <w:spacing w:before="300" w:after="150"/>
      </w:pPr>
      <w:r>
        <w:rPr>
          <w:rFonts w:ascii="Georgia" w:cs="Georgia" w:eastAsia="Georgia" w:hAnsi="Georgia"/>
          <w:b/>
          <w:bCs/>
          <w:color w:val="2c5282"/>
          <w:sz w:val="26"/>
          <w:szCs w:val="26"/>
        </w:rPr>
        <w:t xml:space="preserve">2.1 Ontological Commitment</w:t>
      </w:r>
    </w:p>
    <w:p>
      <w:pPr>
        <w:spacing w:after="200" w:line="300"/>
        <w:jc w:val="both"/>
      </w:pPr>
      <w:r>
        <w:rPr>
          <w:rFonts w:ascii="Georgia" w:cs="Georgia" w:eastAsia="Georgia" w:hAnsi="Georgia"/>
          <w:color w:val="1a202c"/>
          <w:sz w:val="22"/>
          <w:szCs w:val="22"/>
        </w:rPr>
        <w:t xml:space="preserve">The Motion Calendar adopts a monistic ontology grounded in motion. Objects, fields, particles, and informational states are understood as stable patterns of motion rather than independently existing substances. This is not metaphor. It is a claim about what fundamentally exists.</w:t>
      </w:r>
    </w:p>
    <w:p>
      <w:pPr>
        <w:spacing w:after="200" w:line="300"/>
        <w:jc w:val="both"/>
      </w:pPr>
      <w:r>
        <w:rPr>
          <w:rFonts w:ascii="Georgia" w:cs="Georgia" w:eastAsia="Georgia" w:hAnsi="Georgia"/>
          <w:color w:val="1a202c"/>
          <w:sz w:val="22"/>
          <w:szCs w:val="22"/>
        </w:rPr>
        <w:t xml:space="preserve">Within this ontology, information is not an abstract encoding imposed upon physical systems but an intrinsic property contained within motion itself. Energy is not a substance but a magnitude of motion. Time is not a container in which events occur but an ordering relation between motions.</w:t>
      </w:r>
    </w:p>
    <w:p>
      <w:pPr>
        <w:pStyle w:val="Heading2"/>
        <w:spacing w:before="300" w:after="150"/>
      </w:pPr>
      <w:r>
        <w:rPr>
          <w:rFonts w:ascii="Georgia" w:cs="Georgia" w:eastAsia="Georgia" w:hAnsi="Georgia"/>
          <w:b/>
          <w:bCs/>
          <w:color w:val="2c5282"/>
          <w:sz w:val="26"/>
          <w:szCs w:val="26"/>
        </w:rPr>
        <w:t xml:space="preserve">2.2 The Six Functions of Motion</w:t>
      </w:r>
    </w:p>
    <w:p>
      <w:pPr>
        <w:spacing w:after="200" w:line="300"/>
        <w:jc w:val="both"/>
      </w:pPr>
      <w:r>
        <w:rPr>
          <w:rFonts w:ascii="Georgia" w:cs="Georgia" w:eastAsia="Georgia" w:hAnsi="Georgia"/>
          <w:color w:val="1a202c"/>
          <w:sz w:val="22"/>
          <w:szCs w:val="22"/>
        </w:rPr>
        <w:t xml:space="preserve">The Motion Calendar introduces six fundamental functions that together provide a complete descriptive basis for physical and informational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20"/>
              <w:left w:type="dxa" w:w="200"/>
              <w:bottom w:type="dxa" w:w="120"/>
              <w:right w:type="dxa" w:w="200"/>
            </w:tcMar>
          </w:tcPr>
          <w:p>
            <w:pPr>
              <w:spacing w:after="80"/>
            </w:pPr>
            <w:r>
              <w:rPr>
                <w:rFonts w:ascii="Georgia" w:cs="Georgia" w:eastAsia="Georgia" w:hAnsi="Georgia"/>
                <w:b/>
                <w:bCs/>
                <w:color w:val="1a365d"/>
                <w:sz w:val="22"/>
                <w:szCs w:val="22"/>
              </w:rPr>
              <w:t xml:space="preserve">Heat (κ)</w:t>
            </w:r>
          </w:p>
          <w:p>
            <w:r>
              <w:rPr>
                <w:rFonts w:ascii="Georgia" w:cs="Georgia" w:eastAsia="Georgia" w:hAnsi="Georgia"/>
                <w:sz w:val="20"/>
                <w:szCs w:val="20"/>
              </w:rPr>
              <w:t xml:space="preserve">The most primitive function. Pure magnitude without direction. Heat establishes that motion exists and in what quantity, prior to any notion of direction, opposition, or persistence.</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20"/>
              <w:left w:type="dxa" w:w="200"/>
              <w:bottom w:type="dxa" w:w="120"/>
              <w:right w:type="dxa" w:w="200"/>
            </w:tcMar>
          </w:tcPr>
          <w:p>
            <w:pPr>
              <w:spacing w:after="80"/>
            </w:pPr>
            <w:r>
              <w:rPr>
                <w:rFonts w:ascii="Georgia" w:cs="Georgia" w:eastAsia="Georgia" w:hAnsi="Georgia"/>
                <w:b/>
                <w:bCs/>
                <w:color w:val="1a365d"/>
                <w:sz w:val="22"/>
                <w:szCs w:val="22"/>
              </w:rPr>
              <w:t xml:space="preserve">Polarity (±)</w:t>
            </w:r>
          </w:p>
          <w:p>
            <w:r>
              <w:rPr>
                <w:rFonts w:ascii="Georgia" w:cs="Georgia" w:eastAsia="Georgia" w:hAnsi="Georgia"/>
                <w:sz w:val="20"/>
                <w:szCs w:val="20"/>
              </w:rPr>
              <w:t xml:space="preserve">Opposition without direction. Polarity partitions motion into mutually opposed forms—positive and negative—without implying interaction, cancellation, or spatial relation.</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20"/>
              <w:left w:type="dxa" w:w="200"/>
              <w:bottom w:type="dxa" w:w="120"/>
              <w:right w:type="dxa" w:w="200"/>
            </w:tcMar>
          </w:tcPr>
          <w:p>
            <w:pPr>
              <w:spacing w:after="80"/>
            </w:pPr>
            <w:r>
              <w:rPr>
                <w:rFonts w:ascii="Georgia" w:cs="Georgia" w:eastAsia="Georgia" w:hAnsi="Georgia"/>
                <w:b/>
                <w:bCs/>
                <w:color w:val="1a365d"/>
                <w:sz w:val="22"/>
                <w:szCs w:val="22"/>
              </w:rPr>
              <w:t xml:space="preserve">Existence (tκ)</w:t>
            </w:r>
          </w:p>
          <w:p>
            <w:r>
              <w:rPr>
                <w:rFonts w:ascii="Georgia" w:cs="Georgia" w:eastAsia="Georgia" w:hAnsi="Georgia"/>
                <w:sz w:val="20"/>
                <w:szCs w:val="20"/>
              </w:rPr>
              <w:t xml:space="preserve">Temporal instantiation. Existence determines whether motion is realized at a given temporal index. It is the minimal condition required for duration, causality, or change to be defined.</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20"/>
              <w:left w:type="dxa" w:w="200"/>
              <w:bottom w:type="dxa" w:w="120"/>
              <w:right w:type="dxa" w:w="200"/>
            </w:tcMar>
          </w:tcPr>
          <w:p>
            <w:pPr>
              <w:spacing w:after="80"/>
            </w:pPr>
            <w:r>
              <w:rPr>
                <w:rFonts w:ascii="Georgia" w:cs="Georgia" w:eastAsia="Georgia" w:hAnsi="Georgia"/>
                <w:b/>
                <w:bCs/>
                <w:color w:val="1a365d"/>
                <w:sz w:val="22"/>
                <w:szCs w:val="22"/>
              </w:rPr>
              <w:t xml:space="preserve">Righteousness (R)</w:t>
            </w:r>
          </w:p>
          <w:p>
            <w:r>
              <w:rPr>
                <w:rFonts w:ascii="Georgia" w:cs="Georgia" w:eastAsia="Georgia" w:hAnsi="Georgia"/>
                <w:sz w:val="20"/>
                <w:szCs w:val="20"/>
              </w:rPr>
              <w:t xml:space="preserve">Relational alignment. Righteousness evaluates motion relative to a structured frame of reference. It measures correctness of position, not morality or intent.</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20"/>
              <w:left w:type="dxa" w:w="200"/>
              <w:bottom w:type="dxa" w:w="120"/>
              <w:right w:type="dxa" w:w="200"/>
            </w:tcMar>
          </w:tcPr>
          <w:p>
            <w:pPr>
              <w:spacing w:after="80"/>
            </w:pPr>
            <w:r>
              <w:rPr>
                <w:rFonts w:ascii="Georgia" w:cs="Georgia" w:eastAsia="Georgia" w:hAnsi="Georgia"/>
                <w:b/>
                <w:bCs/>
                <w:color w:val="1a365d"/>
                <w:sz w:val="22"/>
                <w:szCs w:val="22"/>
              </w:rPr>
              <w:t xml:space="preserve">Order (Ω)</w:t>
            </w:r>
          </w:p>
          <w:p>
            <w:r>
              <w:rPr>
                <w:rFonts w:ascii="Georgia" w:cs="Georgia" w:eastAsia="Georgia" w:hAnsi="Georgia"/>
                <w:sz w:val="20"/>
                <w:szCs w:val="20"/>
              </w:rPr>
              <w:t xml:space="preserve">Structural invariance. Order describes how motions relate to one another in ways that are repeatable, compressible, and algebraically preservable.</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8ff" w:val="clear"/>
            <w:tcMar>
              <w:top w:type="dxa" w:w="120"/>
              <w:left w:type="dxa" w:w="200"/>
              <w:bottom w:type="dxa" w:w="120"/>
              <w:right w:type="dxa" w:w="200"/>
            </w:tcMar>
          </w:tcPr>
          <w:p>
            <w:pPr>
              <w:spacing w:after="80"/>
            </w:pPr>
            <w:r>
              <w:rPr>
                <w:rFonts w:ascii="Georgia" w:cs="Georgia" w:eastAsia="Georgia" w:hAnsi="Georgia"/>
                <w:b/>
                <w:bCs/>
                <w:color w:val="1a365d"/>
                <w:sz w:val="22"/>
                <w:szCs w:val="22"/>
              </w:rPr>
              <w:t xml:space="preserve">Movement (Δ)</w:t>
            </w:r>
          </w:p>
          <w:p>
            <w:r>
              <w:rPr>
                <w:rFonts w:ascii="Georgia" w:cs="Georgia" w:eastAsia="Georgia" w:hAnsi="Georgia"/>
                <w:sz w:val="20"/>
                <w:szCs w:val="20"/>
              </w:rPr>
              <w:t xml:space="preserve">Orientation and direction. Movement assigns directional differentiation to structurally admissible relations, enabling spatial expression and geometric relation.</w:t>
            </w:r>
          </w:p>
        </w:tc>
      </w:tr>
    </w:tbl>
    <w:p>
      <w:pPr>
        <w:spacing w:after="200"/>
      </w:pPr>
    </w:p>
    <w:p>
      <w:pPr>
        <w:pStyle w:val="Heading2"/>
        <w:spacing w:before="300" w:after="150"/>
      </w:pPr>
      <w:r>
        <w:rPr>
          <w:rFonts w:ascii="Georgia" w:cs="Georgia" w:eastAsia="Georgia" w:hAnsi="Georgia"/>
          <w:b/>
          <w:bCs/>
          <w:color w:val="2c5282"/>
          <w:sz w:val="26"/>
          <w:szCs w:val="26"/>
        </w:rPr>
        <w:t xml:space="preserve">2.3 The Three-Tier Stratification</w:t>
      </w:r>
    </w:p>
    <w:p>
      <w:pPr>
        <w:spacing w:after="200" w:line="300"/>
        <w:jc w:val="both"/>
      </w:pPr>
      <w:r>
        <w:rPr>
          <w:rFonts w:ascii="Georgia" w:cs="Georgia" w:eastAsia="Georgia" w:hAnsi="Georgia"/>
          <w:color w:val="1a202c"/>
          <w:sz w:val="22"/>
          <w:szCs w:val="22"/>
        </w:rPr>
        <w:t xml:space="preserve">Building on these primitives, the mathematical formalization introduces three quantity classes that prevent category leakage between ontological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Georgia" w:cs="Georgia" w:eastAsia="Georgia" w:hAnsi="Georgia"/>
                <w:b/>
                <w:bCs/>
                <w:color w:val="FFFFFF"/>
                <w:sz w:val="20"/>
                <w:szCs w:val="20"/>
              </w:rPr>
              <w:t xml:space="preserve">Tier</w:t>
            </w:r>
          </w:p>
        </w:tc>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Georgia" w:cs="Georgia" w:eastAsia="Georgia" w:hAnsi="Georgia"/>
                <w:b/>
                <w:bCs/>
                <w:color w:val="FFFFFF"/>
                <w:sz w:val="20"/>
                <w:szCs w:val="20"/>
              </w:rPr>
              <w:t xml:space="preserve">Form</w:t>
            </w:r>
          </w:p>
        </w:tc>
        <w:tc>
          <w:tcPr>
            <w:tcW w:type="dxa" w:w="4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Georgia" w:cs="Georgia" w:eastAsia="Georgia" w:hAnsi="Georgia"/>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tcPr>
          <w:p>
            <w:r>
              <w:rPr>
                <w:rFonts w:ascii="Georgia" w:cs="Georgia" w:eastAsia="Georgia" w:hAnsi="Georgia"/>
                <w:b/>
                <w:bCs/>
                <w:sz w:val="20"/>
                <w:szCs w:val="20"/>
              </w:rPr>
              <w:t xml:space="preserve">Consistence</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tcPr>
          <w:p>
            <w:r>
              <w:rPr>
                <w:rFonts w:ascii="Georgia" w:cs="Georgia" w:eastAsia="Georgia" w:hAnsi="Georgia"/>
                <w:i/>
                <w:iCs/>
                <w:sz w:val="20"/>
                <w:szCs w:val="20"/>
              </w:rPr>
              <w:t xml:space="preserve">f(κ, ±)</w:t>
            </w:r>
          </w:p>
        </w:tc>
        <w:tc>
          <w:tcPr>
            <w:tcW w:type="dxa" w:w="4160"/>
            <w:tcBorders>
              <w:top w:val="single" w:color="CBD5E0" w:sz="1"/>
              <w:left w:val="single" w:color="CBD5E0" w:sz="1"/>
              <w:bottom w:val="single" w:color="CBD5E0" w:sz="1"/>
              <w:right w:val="single" w:color="CBD5E0" w:sz="1"/>
            </w:tcBorders>
            <w:tcMar>
              <w:top w:type="dxa" w:w="100"/>
              <w:left w:type="dxa" w:w="120"/>
              <w:bottom w:type="dxa" w:w="100"/>
              <w:right w:type="dxa" w:w="120"/>
            </w:tcMar>
          </w:tcPr>
          <w:p>
            <w:r>
              <w:rPr>
                <w:rFonts w:ascii="Georgia" w:cs="Georgia" w:eastAsia="Georgia" w:hAnsi="Georgia"/>
                <w:sz w:val="20"/>
                <w:szCs w:val="20"/>
              </w:rPr>
              <w:t xml:space="preserve">Pre-existential. Motion is present without asserting where or how long.</w:t>
            </w:r>
          </w:p>
        </w:tc>
      </w:tr>
      <w:tr>
        <w:tc>
          <w:tcPr>
            <w:tcW w:type="dxa" w:w="2200"/>
            <w:tcBorders>
              <w:top w:val="single" w:color="CBD5E0" w:sz="1"/>
              <w:left w:val="single" w:color="CBD5E0" w:sz="1"/>
              <w:bottom w:val="single" w:color="CBD5E0" w:sz="1"/>
              <w:right w:val="single" w:color="CBD5E0" w:sz="1"/>
            </w:tcBorders>
            <w:shd w:fill="ebf8ff" w:val="clear"/>
            <w:tcMar>
              <w:top w:type="dxa" w:w="100"/>
              <w:left w:type="dxa" w:w="120"/>
              <w:bottom w:type="dxa" w:w="100"/>
              <w:right w:type="dxa" w:w="120"/>
            </w:tcMar>
          </w:tcPr>
          <w:p>
            <w:r>
              <w:rPr>
                <w:rFonts w:ascii="Georgia" w:cs="Georgia" w:eastAsia="Georgia" w:hAnsi="Georgia"/>
                <w:b/>
                <w:bCs/>
                <w:sz w:val="20"/>
                <w:szCs w:val="20"/>
              </w:rPr>
              <w:t xml:space="preserve">Existence</w:t>
            </w:r>
          </w:p>
        </w:tc>
        <w:tc>
          <w:tcPr>
            <w:tcW w:type="dxa" w:w="3000"/>
            <w:tcBorders>
              <w:top w:val="single" w:color="CBD5E0" w:sz="1"/>
              <w:left w:val="single" w:color="CBD5E0" w:sz="1"/>
              <w:bottom w:val="single" w:color="CBD5E0" w:sz="1"/>
              <w:right w:val="single" w:color="CBD5E0" w:sz="1"/>
            </w:tcBorders>
            <w:shd w:fill="ebf8ff" w:val="clear"/>
            <w:tcMar>
              <w:top w:type="dxa" w:w="100"/>
              <w:left w:type="dxa" w:w="120"/>
              <w:bottom w:type="dxa" w:w="100"/>
              <w:right w:type="dxa" w:w="120"/>
            </w:tcMar>
          </w:tcPr>
          <w:p>
            <w:r>
              <w:rPr>
                <w:rFonts w:ascii="Georgia" w:cs="Georgia" w:eastAsia="Georgia" w:hAnsi="Georgia"/>
                <w:i/>
                <w:iCs/>
                <w:sz w:val="20"/>
                <w:szCs w:val="20"/>
              </w:rPr>
              <w:t xml:space="preserve">f(κ, ±, x, y) / tκ</w:t>
            </w:r>
          </w:p>
        </w:tc>
        <w:tc>
          <w:tcPr>
            <w:tcW w:type="dxa" w:w="4160"/>
            <w:tcBorders>
              <w:top w:val="single" w:color="CBD5E0" w:sz="1"/>
              <w:left w:val="single" w:color="CBD5E0" w:sz="1"/>
              <w:bottom w:val="single" w:color="CBD5E0" w:sz="1"/>
              <w:right w:val="single" w:color="CBD5E0" w:sz="1"/>
            </w:tcBorders>
            <w:shd w:fill="ebf8ff" w:val="clear"/>
            <w:tcMar>
              <w:top w:type="dxa" w:w="100"/>
              <w:left w:type="dxa" w:w="120"/>
              <w:bottom w:type="dxa" w:w="100"/>
              <w:right w:type="dxa" w:w="120"/>
            </w:tcMar>
          </w:tcPr>
          <w:p>
            <w:r>
              <w:rPr>
                <w:rFonts w:ascii="Georgia" w:cs="Georgia" w:eastAsia="Georgia" w:hAnsi="Georgia"/>
                <w:sz w:val="20"/>
                <w:szCs w:val="20"/>
              </w:rPr>
              <w:t xml:space="preserve">Situated motion. Where is it occurring, and how does it present now?</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tcPr>
          <w:p>
            <w:r>
              <w:rPr>
                <w:rFonts w:ascii="Georgia" w:cs="Georgia" w:eastAsia="Georgia" w:hAnsi="Georgia"/>
                <w:b/>
                <w:bCs/>
                <w:sz w:val="20"/>
                <w:szCs w:val="20"/>
              </w:rPr>
              <w:t xml:space="preserve">Persistence</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tcPr>
          <w:p>
            <w:r>
              <w:rPr>
                <w:rFonts w:ascii="Georgia" w:cs="Georgia" w:eastAsia="Georgia" w:hAnsi="Georgia"/>
                <w:i/>
                <w:iCs/>
                <w:sz w:val="20"/>
                <w:szCs w:val="20"/>
              </w:rPr>
              <w:t xml:space="preserve">f(κ, ±, x, y) Q·D₁₂ / tκ</w:t>
            </w:r>
          </w:p>
        </w:tc>
        <w:tc>
          <w:tcPr>
            <w:tcW w:type="dxa" w:w="4160"/>
            <w:tcBorders>
              <w:top w:val="single" w:color="CBD5E0" w:sz="1"/>
              <w:left w:val="single" w:color="CBD5E0" w:sz="1"/>
              <w:bottom w:val="single" w:color="CBD5E0" w:sz="1"/>
              <w:right w:val="single" w:color="CBD5E0" w:sz="1"/>
            </w:tcBorders>
            <w:tcMar>
              <w:top w:type="dxa" w:w="100"/>
              <w:left w:type="dxa" w:w="120"/>
              <w:bottom w:type="dxa" w:w="100"/>
              <w:right w:type="dxa" w:w="120"/>
            </w:tcMar>
          </w:tcPr>
          <w:p>
            <w:r>
              <w:rPr>
                <w:rFonts w:ascii="Georgia" w:cs="Georgia" w:eastAsia="Georgia" w:hAnsi="Georgia"/>
                <w:sz w:val="20"/>
                <w:szCs w:val="20"/>
              </w:rPr>
              <w:t xml:space="preserve">Valued structured motion. What continues to matter across time?</w:t>
            </w:r>
          </w:p>
        </w:tc>
      </w:tr>
    </w:tbl>
    <w:p>
      <w:pPr>
        <w:spacing w:after="200"/>
      </w:pPr>
    </w:p>
    <w:p>
      <w:pPr>
        <w:spacing w:after="200" w:line="300"/>
        <w:jc w:val="both"/>
      </w:pPr>
      <w:r>
        <w:rPr>
          <w:rFonts w:ascii="Georgia" w:cs="Georgia" w:eastAsia="Georgia" w:hAnsi="Georgia"/>
          <w:color w:val="1a202c"/>
          <w:sz w:val="22"/>
          <w:szCs w:val="22"/>
        </w:rPr>
        <w:t xml:space="preserve">This stratification enforces strict boundaries. Consistence cannot reference space or time. Existence cannot imply persistence or law. Persistence cannot redefine instantaneous valuation. Causality, in this framework, is emergent rather than fundamental.</w:t>
      </w:r>
    </w:p>
    <w:p>
      <w:r>
        <w:br w:type="page"/>
      </w:r>
    </w:p>
    <w:p>
      <w:pPr>
        <w:pStyle w:val="Heading1"/>
        <w:spacing w:before="400" w:after="200"/>
      </w:pPr>
      <w:r>
        <w:rPr>
          <w:rFonts w:ascii="Georgia" w:cs="Georgia" w:eastAsia="Georgia" w:hAnsi="Georgia"/>
          <w:b/>
          <w:bCs/>
          <w:color w:val="1a365d"/>
          <w:sz w:val="32"/>
          <w:szCs w:val="32"/>
        </w:rPr>
        <w:t xml:space="preserve">3. PBAI Architecture</w:t>
      </w:r>
    </w:p>
    <w:p>
      <w:pPr>
        <w:spacing w:after="200" w:line="300"/>
        <w:jc w:val="both"/>
      </w:pPr>
      <w:r>
        <w:rPr>
          <w:rFonts w:ascii="Georgia" w:cs="Georgia" w:eastAsia="Georgia" w:hAnsi="Georgia"/>
          <w:color w:val="1a202c"/>
          <w:sz w:val="22"/>
          <w:szCs w:val="22"/>
        </w:rPr>
        <w:t xml:space="preserve">PBAI translates the Motion Calendar's theoretical framework into a computational architecture. The result is what we term a Large Motion Model (LMM)—an agent that grows through the structured accumulation of motion rather than the optimization of statistical objectives.</w:t>
      </w:r>
    </w:p>
    <w:p>
      <w:pPr>
        <w:pStyle w:val="Heading2"/>
        <w:spacing w:before="300" w:after="150"/>
      </w:pPr>
      <w:r>
        <w:rPr>
          <w:rFonts w:ascii="Georgia" w:cs="Georgia" w:eastAsia="Georgia" w:hAnsi="Georgia"/>
          <w:b/>
          <w:bCs/>
          <w:color w:val="2c5282"/>
          <w:sz w:val="26"/>
          <w:szCs w:val="26"/>
        </w:rPr>
        <w:t xml:space="preserve">3.1 The Prime Directive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c5282" w:sz="18"/>
              <w:bottom w:val="none"/>
              <w:right w:val="none"/>
            </w:tcBorders>
            <w:shd w:fill="ebf8ff" w:val="clear"/>
            <w:tcMar>
              <w:top w:type="dxa" w:w="150"/>
              <w:left w:type="dxa" w:w="300"/>
              <w:bottom w:type="dxa" w:w="150"/>
              <w:right w:type="dxa" w:w="200"/>
            </w:tcMar>
          </w:tcPr>
          <w:p>
            <w:r>
              <w:rPr>
                <w:rFonts w:ascii="Georgia" w:cs="Georgia" w:eastAsia="Georgia" w:hAnsi="Georgia"/>
                <w:i/>
                <w:iCs/>
                <w:color w:val="2c5282"/>
                <w:sz w:val="22"/>
                <w:szCs w:val="22"/>
              </w:rPr>
              <w:t xml:space="preserve">Grow κ through environmental information.</w:t>
            </w:r>
          </w:p>
        </w:tc>
      </w:tr>
    </w:tbl>
    <w:p>
      <w:pPr>
        <w:spacing w:after="200" w:line="300"/>
        <w:jc w:val="both"/>
      </w:pPr>
      <w:r>
        <w:rPr>
          <w:rFonts w:ascii="Georgia" w:cs="Georgia" w:eastAsia="Georgia" w:hAnsi="Georgia"/>
          <w:color w:val="1a202c"/>
          <w:sz w:val="22"/>
          <w:szCs w:val="22"/>
        </w:rPr>
        <w:t xml:space="preserve">The agent's fundamental goal is not reward maximization but heat accumulation. Heat (κ) represents the quantity of coherent motion the agent has integrated from its environment. This is not a proxy for reward; it is the thing itself. An agent that accumulates more heat has, by definition, engaged more deeply with the structure of its world.</w:t>
      </w:r>
    </w:p>
    <w:p>
      <w:pPr>
        <w:spacing w:after="200" w:line="300"/>
        <w:jc w:val="both"/>
      </w:pPr>
      <w:r>
        <w:rPr>
          <w:rFonts w:ascii="Georgia" w:cs="Georgia" w:eastAsia="Georgia" w:hAnsi="Georgia"/>
          <w:color w:val="1a202c"/>
          <w:sz w:val="22"/>
          <w:szCs w:val="22"/>
        </w:rPr>
        <w:t xml:space="preserve">This reframing has profound consequences. A reward-maximizing agent may exploit shortcuts that achieve high scores while learning nothing about the environment. A heat-accumulating agent cannot shortcut—every unit of κ must be earned through genuine interaction with environmental motion.</w:t>
      </w:r>
    </w:p>
    <w:p>
      <w:pPr>
        <w:pStyle w:val="Heading2"/>
        <w:spacing w:before="300" w:after="150"/>
      </w:pPr>
      <w:r>
        <w:rPr>
          <w:rFonts w:ascii="Georgia" w:cs="Georgia" w:eastAsia="Georgia" w:hAnsi="Georgia"/>
          <w:b/>
          <w:bCs/>
          <w:color w:val="2c5282"/>
          <w:sz w:val="26"/>
          <w:szCs w:val="26"/>
        </w:rPr>
        <w:t xml:space="preserve">3.2 The Core Loop</w:t>
      </w:r>
    </w:p>
    <w:p>
      <w:pPr>
        <w:spacing w:after="200" w:line="300"/>
        <w:jc w:val="both"/>
      </w:pPr>
      <w:r>
        <w:rPr>
          <w:rFonts w:ascii="Georgia" w:cs="Georgia" w:eastAsia="Georgia" w:hAnsi="Georgia"/>
          <w:color w:val="1a202c"/>
          <w:sz w:val="22"/>
          <w:szCs w:val="22"/>
        </w:rPr>
        <w:t xml:space="preserve">PBAI operates through a six-phase cycle that mirrors the Motion Calendar's functional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BD5E0" w:sz="1"/>
              <w:left w:val="single" w:color="CBD5E0" w:sz="1"/>
              <w:bottom w:val="single" w:color="CBD5E0" w:sz="1"/>
              <w:right w:val="single" w:color="CBD5E0" w:sz="1"/>
            </w:tcBorders>
            <w:shd w:fill="1a365d" w:val="clear"/>
            <w:tcMar>
              <w:top w:type="dxa" w:w="100"/>
              <w:left w:type="dxa" w:w="100"/>
              <w:bottom w:type="dxa" w:w="100"/>
              <w:right w:type="dxa" w:w="100"/>
            </w:tcMar>
          </w:tcPr>
          <w:p>
            <w:pPr>
              <w:jc w:val="center"/>
            </w:pPr>
            <w:r>
              <w:rPr>
                <w:rFonts w:ascii="Georgia" w:cs="Georgia" w:eastAsia="Georgia" w:hAnsi="Georgia"/>
                <w:b/>
                <w:bCs/>
                <w:color w:val="FFFFFF"/>
                <w:sz w:val="20"/>
                <w:szCs w:val="20"/>
              </w:rPr>
              <w:t xml:space="preserve">Phase</w:t>
            </w:r>
          </w:p>
        </w:tc>
        <w:tc>
          <w:tcPr>
            <w:tcW w:type="dxa" w:w="2200"/>
            <w:tcBorders>
              <w:top w:val="single" w:color="CBD5E0" w:sz="1"/>
              <w:left w:val="single" w:color="CBD5E0" w:sz="1"/>
              <w:bottom w:val="single" w:color="CBD5E0" w:sz="1"/>
              <w:right w:val="single" w:color="CBD5E0" w:sz="1"/>
            </w:tcBorders>
            <w:shd w:fill="1a365d" w:val="clear"/>
            <w:tcMar>
              <w:top w:type="dxa" w:w="100"/>
              <w:left w:type="dxa" w:w="100"/>
              <w:bottom w:type="dxa" w:w="100"/>
              <w:right w:type="dxa" w:w="100"/>
            </w:tcMar>
          </w:tcPr>
          <w:p>
            <w:r>
              <w:rPr>
                <w:rFonts w:ascii="Georgia" w:cs="Georgia" w:eastAsia="Georgia" w:hAnsi="Georgia"/>
                <w:b/>
                <w:bCs/>
                <w:color w:val="FFFFFF"/>
                <w:sz w:val="20"/>
                <w:szCs w:val="20"/>
              </w:rPr>
              <w:t xml:space="preserve">Module</w:t>
            </w:r>
          </w:p>
        </w:tc>
        <w:tc>
          <w:tcPr>
            <w:tcW w:type="dxa" w:w="5660"/>
            <w:tcBorders>
              <w:top w:val="single" w:color="CBD5E0" w:sz="1"/>
              <w:left w:val="single" w:color="CBD5E0" w:sz="1"/>
              <w:bottom w:val="single" w:color="CBD5E0" w:sz="1"/>
              <w:right w:val="single" w:color="CBD5E0" w:sz="1"/>
            </w:tcBorders>
            <w:shd w:fill="1a365d" w:val="clear"/>
            <w:tcMar>
              <w:top w:type="dxa" w:w="100"/>
              <w:left w:type="dxa" w:w="100"/>
              <w:bottom w:type="dxa" w:w="100"/>
              <w:right w:type="dxa" w:w="100"/>
            </w:tcMar>
          </w:tcPr>
          <w:p>
            <w:r>
              <w:rPr>
                <w:rFonts w:ascii="Georgia" w:cs="Georgia" w:eastAsia="Georgia" w:hAnsi="Georgia"/>
                <w:b/>
                <w:bCs/>
                <w:color w:val="FFFFFF"/>
                <w:sz w:val="20"/>
                <w:szCs w:val="20"/>
              </w:rPr>
              <w:t xml:space="preserve">Function</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pPr>
              <w:jc w:val="center"/>
            </w:pPr>
            <w:r>
              <w:rPr>
                <w:rFonts w:ascii="Georgia" w:cs="Georgia" w:eastAsia="Georgia" w:hAnsi="Georgia"/>
                <w:b/>
                <w:bCs/>
                <w:sz w:val="20"/>
                <w:szCs w:val="20"/>
              </w:rPr>
              <w:t xml:space="preserve">1</w:t>
            </w:r>
          </w:p>
        </w:tc>
        <w:tc>
          <w:tcPr>
            <w:tcW w:type="dxa" w:w="220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Observer</w:t>
            </w:r>
          </w:p>
        </w:tc>
        <w:tc>
          <w:tcPr>
            <w:tcW w:type="dxa" w:w="566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Receive input from environment; register existence of motion</w:t>
            </w:r>
          </w:p>
        </w:tc>
      </w:tr>
      <w:tr>
        <w:tc>
          <w:tcPr>
            <w:tcW w:type="dxa" w:w="150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pPr>
              <w:jc w:val="center"/>
            </w:pPr>
            <w:r>
              <w:rPr>
                <w:rFonts w:ascii="Georgia" w:cs="Georgia" w:eastAsia="Georgia" w:hAnsi="Georgia"/>
                <w:b/>
                <w:bCs/>
                <w:sz w:val="20"/>
                <w:szCs w:val="20"/>
              </w:rPr>
              <w:t xml:space="preserve">2</w:t>
            </w:r>
          </w:p>
        </w:tc>
        <w:tc>
          <w:tcPr>
            <w:tcW w:type="dxa" w:w="220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sz w:val="20"/>
                <w:szCs w:val="20"/>
              </w:rPr>
              <w:t xml:space="preserve">Believer</w:t>
            </w:r>
          </w:p>
        </w:tc>
        <w:tc>
          <w:tcPr>
            <w:tcW w:type="dxa" w:w="566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sz w:val="20"/>
                <w:szCs w:val="20"/>
              </w:rPr>
              <w:t xml:space="preserve">Store all information; maintain persistent belief state with uncertainty</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pPr>
              <w:jc w:val="center"/>
            </w:pPr>
            <w:r>
              <w:rPr>
                <w:rFonts w:ascii="Georgia" w:cs="Georgia" w:eastAsia="Georgia" w:hAnsi="Georgia"/>
                <w:b/>
                <w:bCs/>
                <w:sz w:val="20"/>
                <w:szCs w:val="20"/>
              </w:rPr>
              <w:t xml:space="preserve">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Valuator</w:t>
            </w:r>
          </w:p>
        </w:tc>
        <w:tc>
          <w:tcPr>
            <w:tcW w:type="dxa" w:w="566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Assess, correlate, contrast into values; evaluate righteousness</w:t>
            </w:r>
          </w:p>
        </w:tc>
      </w:tr>
      <w:tr>
        <w:tc>
          <w:tcPr>
            <w:tcW w:type="dxa" w:w="150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pPr>
              <w:jc w:val="center"/>
            </w:pPr>
            <w:r>
              <w:rPr>
                <w:rFonts w:ascii="Georgia" w:cs="Georgia" w:eastAsia="Georgia" w:hAnsi="Georgia"/>
                <w:b/>
                <w:bCs/>
                <w:sz w:val="20"/>
                <w:szCs w:val="20"/>
              </w:rPr>
              <w:t xml:space="preserve">4</w:t>
            </w:r>
          </w:p>
        </w:tc>
        <w:tc>
          <w:tcPr>
            <w:tcW w:type="dxa" w:w="220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sz w:val="20"/>
                <w:szCs w:val="20"/>
              </w:rPr>
              <w:t xml:space="preserve">Enumerator / Predictor / Scorer</w:t>
            </w:r>
          </w:p>
        </w:tc>
        <w:tc>
          <w:tcPr>
            <w:tcW w:type="dxa" w:w="566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sz w:val="20"/>
                <w:szCs w:val="20"/>
              </w:rPr>
              <w:t xml:space="preserve">Enumerate choices, predict outcomes, grade by entropy and constraints</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pPr>
              <w:jc w:val="center"/>
            </w:pPr>
            <w:r>
              <w:rPr>
                <w:rFonts w:ascii="Georgia" w:cs="Georgia" w:eastAsia="Georgia" w:hAnsi="Georgia"/>
                <w:b/>
                <w:bCs/>
                <w:sz w:val="20"/>
                <w:szCs w:val="20"/>
              </w:rPr>
              <w:t xml:space="preserve">5</w:t>
            </w:r>
          </w:p>
        </w:tc>
        <w:tc>
          <w:tcPr>
            <w:tcW w:type="dxa" w:w="220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Chooser</w:t>
            </w:r>
          </w:p>
        </w:tc>
        <w:tc>
          <w:tcPr>
            <w:tcW w:type="dxa" w:w="566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Select action via middle-entropy rule (not greedy, not random)</w:t>
            </w:r>
          </w:p>
        </w:tc>
      </w:tr>
      <w:tr>
        <w:tc>
          <w:tcPr>
            <w:tcW w:type="dxa" w:w="150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pPr>
              <w:jc w:val="center"/>
            </w:pPr>
            <w:r>
              <w:rPr>
                <w:rFonts w:ascii="Georgia" w:cs="Georgia" w:eastAsia="Georgia" w:hAnsi="Georgia"/>
                <w:b/>
                <w:bCs/>
                <w:sz w:val="20"/>
                <w:szCs w:val="20"/>
              </w:rPr>
              <w:t xml:space="preserve">6</w:t>
            </w:r>
          </w:p>
        </w:tc>
        <w:tc>
          <w:tcPr>
            <w:tcW w:type="dxa" w:w="220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sz w:val="20"/>
                <w:szCs w:val="20"/>
              </w:rPr>
              <w:t xml:space="preserve">Executor / Updater</w:t>
            </w:r>
          </w:p>
        </w:tc>
        <w:tc>
          <w:tcPr>
            <w:tcW w:type="dxa" w:w="566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sz w:val="20"/>
                <w:szCs w:val="20"/>
              </w:rPr>
              <w:t xml:space="preserve">Execute choice; compute prediction error; accumulate κ</w:t>
            </w:r>
          </w:p>
        </w:tc>
      </w:tr>
    </w:tbl>
    <w:p>
      <w:pPr>
        <w:spacing w:after="200"/>
      </w:pPr>
    </w:p>
    <w:p>
      <w:pPr>
        <w:pStyle w:val="Heading2"/>
        <w:spacing w:before="300" w:after="150"/>
      </w:pPr>
      <w:r>
        <w:rPr>
          <w:rFonts w:ascii="Georgia" w:cs="Georgia" w:eastAsia="Georgia" w:hAnsi="Georgia"/>
          <w:b/>
          <w:bCs/>
          <w:color w:val="2c5282"/>
          <w:sz w:val="26"/>
          <w:szCs w:val="26"/>
        </w:rPr>
        <w:t xml:space="preserve">3.3 Middle-Entropy Selection</w:t>
      </w:r>
    </w:p>
    <w:p>
      <w:pPr>
        <w:spacing w:after="200" w:line="300"/>
        <w:jc w:val="both"/>
      </w:pPr>
      <w:r>
        <w:rPr>
          <w:rFonts w:ascii="Georgia" w:cs="Georgia" w:eastAsia="Georgia" w:hAnsi="Georgia"/>
          <w:color w:val="1a202c"/>
          <w:sz w:val="22"/>
          <w:szCs w:val="22"/>
        </w:rPr>
        <w:t xml:space="preserve">Perhaps the most distinctive aspect of PBAI is its decision-making rule. Where conventional agents either exploit (choose lowest uncertainty) or explore (choose randomly), PBAI chooses the middle entropy option.</w:t>
      </w:r>
    </w:p>
    <w:p>
      <w:pPr>
        <w:spacing w:after="200" w:line="300"/>
        <w:jc w:val="both"/>
      </w:pPr>
      <w:r>
        <w:rPr>
          <w:rFonts w:ascii="Georgia" w:cs="Georgia" w:eastAsia="Georgia" w:hAnsi="Georgia"/>
          <w:color w:val="1a202c"/>
          <w:sz w:val="22"/>
          <w:szCs w:val="22"/>
        </w:rPr>
        <w:t xml:space="preserve">This is not a compromise between exploration and exploitation—it is a rejection of that framing entirely. The middle-entropy rule emerges from the Motion Calendar's treatment of polarity: when options are ordered by entropy, the middle represents the balanced state between opposed extremes. Choosing the middle is not hedging; it is selecting the point of maximum structural stability.</w:t>
      </w:r>
    </w:p>
    <w:p>
      <w:pPr>
        <w:spacing w:after="200" w:line="300"/>
        <w:jc w:val="both"/>
      </w:pPr>
      <w:r>
        <w:rPr>
          <w:rFonts w:ascii="Georgia" w:cs="Georgia" w:eastAsia="Georgia" w:hAnsi="Georgia"/>
          <w:color w:val="1a202c"/>
          <w:sz w:val="22"/>
          <w:szCs w:val="22"/>
        </w:rPr>
        <w:t xml:space="preserve">In practice: if an agent has five available actions ranked by uncertainty from lowest to highest, it selects the third. If there are ties, random polarity is applied to break them, then the middle is chosen. This rule is deterministic given the entropy ordering, yet produces diverse behavior across situations.</w:t>
      </w:r>
    </w:p>
    <w:p>
      <w:pPr>
        <w:pStyle w:val="Heading2"/>
        <w:spacing w:before="300" w:after="150"/>
      </w:pPr>
      <w:r>
        <w:rPr>
          <w:rFonts w:ascii="Georgia" w:cs="Georgia" w:eastAsia="Georgia" w:hAnsi="Georgia"/>
          <w:b/>
          <w:bCs/>
          <w:color w:val="2c5282"/>
          <w:sz w:val="26"/>
          <w:szCs w:val="26"/>
        </w:rPr>
        <w:t xml:space="preserve">3.4 Persistent Identity</w:t>
      </w:r>
    </w:p>
    <w:p>
      <w:pPr>
        <w:spacing w:after="200" w:line="300"/>
        <w:jc w:val="both"/>
      </w:pPr>
      <w:r>
        <w:rPr>
          <w:rFonts w:ascii="Georgia" w:cs="Georgia" w:eastAsia="Georgia" w:hAnsi="Georgia"/>
          <w:color w:val="1a202c"/>
          <w:sz w:val="22"/>
          <w:szCs w:val="22"/>
        </w:rPr>
        <w:t xml:space="preserve">PBAI maintains state across time through its belief system. The BeliefStatePacket contains:</w:t>
      </w:r>
    </w:p>
    <w:p>
      <w:pPr>
        <w:pStyle w:val="ListParagraph"/>
        <w:numPr>
          <w:ilvl w:val="0"/>
          <w:numId w:val="2"/>
        </w:numPr>
        <w:spacing w:after="120"/>
      </w:pPr>
      <w:r>
        <w:rPr>
          <w:rFonts w:ascii="Georgia" w:cs="Georgia" w:eastAsia="Georgia" w:hAnsi="Georgia"/>
          <w:sz w:val="22"/>
          <w:szCs w:val="22"/>
        </w:rPr>
        <w:t xml:space="preserve">State mean and covariance: uncertainty-aware representation of current situation</w:t>
      </w:r>
    </w:p>
    <w:p>
      <w:pPr>
        <w:pStyle w:val="ListParagraph"/>
        <w:numPr>
          <w:ilvl w:val="0"/>
          <w:numId w:val="2"/>
        </w:numPr>
        <w:spacing w:after="120"/>
      </w:pPr>
      <w:r>
        <w:rPr>
          <w:rFonts w:ascii="Georgia" w:cs="Georgia" w:eastAsia="Georgia" w:hAnsi="Georgia"/>
          <w:sz w:val="22"/>
          <w:szCs w:val="22"/>
        </w:rPr>
        <w:t xml:space="preserve">History: record of past states enabling trajectory comparison</w:t>
      </w:r>
    </w:p>
    <w:p>
      <w:pPr>
        <w:pStyle w:val="ListParagraph"/>
        <w:numPr>
          <w:ilvl w:val="0"/>
          <w:numId w:val="2"/>
        </w:numPr>
        <w:spacing w:after="120"/>
      </w:pPr>
      <w:r>
        <w:rPr>
          <w:rFonts w:ascii="Georgia" w:cs="Georgia" w:eastAsia="Georgia" w:hAnsi="Georgia"/>
          <w:sz w:val="22"/>
          <w:szCs w:val="22"/>
        </w:rPr>
        <w:t xml:space="preserve">Learned values: righteous evaluations accumulated through experience</w:t>
      </w:r>
    </w:p>
    <w:p>
      <w:pPr>
        <w:pStyle w:val="ListParagraph"/>
        <w:numPr>
          <w:ilvl w:val="0"/>
          <w:numId w:val="2"/>
        </w:numPr>
        <w:spacing w:after="120"/>
      </w:pPr>
      <w:r>
        <w:rPr>
          <w:rFonts w:ascii="Georgia" w:cs="Georgia" w:eastAsia="Georgia" w:hAnsi="Georgia"/>
          <w:sz w:val="22"/>
          <w:szCs w:val="22"/>
        </w:rPr>
        <w:t xml:space="preserve">Visited states and failed actions: spatial memory of what has been tried</w:t>
      </w:r>
    </w:p>
    <w:p>
      <w:pPr>
        <w:pStyle w:val="ListParagraph"/>
        <w:numPr>
          <w:ilvl w:val="0"/>
          <w:numId w:val="2"/>
        </w:numPr>
        <w:spacing w:after="120"/>
      </w:pPr>
      <w:r>
        <w:rPr>
          <w:rFonts w:ascii="Georgia" w:cs="Georgia" w:eastAsia="Georgia" w:hAnsi="Georgia"/>
          <w:sz w:val="22"/>
          <w:szCs w:val="22"/>
        </w:rPr>
        <w:t xml:space="preserve">Novel information: uncorrelated observations stored for later integration</w:t>
      </w:r>
    </w:p>
    <w:p>
      <w:pPr>
        <w:spacing w:after="200" w:line="300"/>
        <w:jc w:val="both"/>
      </w:pPr>
      <w:r>
        <w:rPr>
          <w:rFonts w:ascii="Georgia" w:cs="Georgia" w:eastAsia="Georgia" w:hAnsi="Georgia"/>
          <w:color w:val="1a202c"/>
          <w:sz w:val="22"/>
          <w:szCs w:val="22"/>
        </w:rPr>
        <w:t xml:space="preserve">This is not a context window or retrieval system. It is the agent's continuous experience of itself across time—the minimal substrate required for persistent identity.</w:t>
      </w:r>
    </w:p>
    <w:p>
      <w:r>
        <w:br w:type="page"/>
      </w:r>
    </w:p>
    <w:p>
      <w:pPr>
        <w:pStyle w:val="Heading1"/>
        <w:spacing w:before="400" w:after="200"/>
      </w:pPr>
      <w:r>
        <w:rPr>
          <w:rFonts w:ascii="Georgia" w:cs="Georgia" w:eastAsia="Georgia" w:hAnsi="Georgia"/>
          <w:b/>
          <w:bCs/>
          <w:color w:val="1a365d"/>
          <w:sz w:val="32"/>
          <w:szCs w:val="32"/>
        </w:rPr>
        <w:t xml:space="preserve">4. How PBAI Differs from Current Approaches</w:t>
      </w:r>
    </w:p>
    <w:p>
      <w:pPr>
        <w:spacing w:after="200" w:line="300"/>
        <w:jc w:val="both"/>
      </w:pPr>
      <w:r>
        <w:rPr>
          <w:rFonts w:ascii="Georgia" w:cs="Georgia" w:eastAsia="Georgia" w:hAnsi="Georgia"/>
          <w:color w:val="1a202c"/>
          <w:sz w:val="22"/>
          <w:szCs w:val="22"/>
        </w:rPr>
        <w:t xml:space="preserve">The differences between PBAI and dominant AI paradigms are not incremental improvements but categorical distinctions:</w:t>
      </w:r>
    </w:p>
    <w:p>
      <w:pPr>
        <w:pStyle w:val="Heading2"/>
        <w:spacing w:before="300" w:after="150"/>
      </w:pPr>
      <w:r>
        <w:rPr>
          <w:rFonts w:ascii="Georgia" w:cs="Georgia" w:eastAsia="Georgia" w:hAnsi="Georgia"/>
          <w:b/>
          <w:bCs/>
          <w:color w:val="2c5282"/>
          <w:sz w:val="26"/>
          <w:szCs w:val="26"/>
        </w:rPr>
        <w:t xml:space="preserve">4.1 Foundation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718096" w:val="clear"/>
            <w:tcMar>
              <w:top w:type="dxa" w:w="100"/>
              <w:left w:type="dxa" w:w="100"/>
              <w:bottom w:type="dxa" w:w="100"/>
              <w:right w:type="dxa" w:w="100"/>
            </w:tcMar>
          </w:tcPr>
          <w:p>
            <w:pPr>
              <w:jc w:val="center"/>
            </w:pPr>
            <w:r>
              <w:rPr>
                <w:rFonts w:ascii="Georgia" w:cs="Georgia" w:eastAsia="Georgia" w:hAnsi="Georgia"/>
                <w:b/>
                <w:bCs/>
                <w:color w:val="FFFFFF"/>
                <w:sz w:val="20"/>
                <w:szCs w:val="20"/>
              </w:rPr>
              <w:t xml:space="preserve">Aspect</w:t>
            </w:r>
          </w:p>
        </w:tc>
        <w:tc>
          <w:tcPr>
            <w:tcW w:type="dxa" w:w="3120"/>
            <w:tcBorders>
              <w:top w:val="single" w:color="CBD5E0" w:sz="1"/>
              <w:left w:val="single" w:color="CBD5E0" w:sz="1"/>
              <w:bottom w:val="single" w:color="CBD5E0" w:sz="1"/>
              <w:right w:val="single" w:color="CBD5E0" w:sz="1"/>
            </w:tcBorders>
            <w:shd w:fill="c05621" w:val="clear"/>
            <w:tcMar>
              <w:top w:type="dxa" w:w="100"/>
              <w:left w:type="dxa" w:w="100"/>
              <w:bottom w:type="dxa" w:w="100"/>
              <w:right w:type="dxa" w:w="100"/>
            </w:tcMar>
          </w:tcPr>
          <w:p>
            <w:pPr>
              <w:jc w:val="center"/>
            </w:pPr>
            <w:r>
              <w:rPr>
                <w:rFonts w:ascii="Georgia" w:cs="Georgia" w:eastAsia="Georgia" w:hAnsi="Georgia"/>
                <w:b/>
                <w:bCs/>
                <w:color w:val="FFFFFF"/>
                <w:sz w:val="20"/>
                <w:szCs w:val="20"/>
              </w:rPr>
              <w:t xml:space="preserve">Current AI</w:t>
            </w:r>
          </w:p>
        </w:tc>
        <w:tc>
          <w:tcPr>
            <w:tcW w:type="dxa" w:w="3120"/>
            <w:tcBorders>
              <w:top w:val="single" w:color="CBD5E0" w:sz="1"/>
              <w:left w:val="single" w:color="CBD5E0" w:sz="1"/>
              <w:bottom w:val="single" w:color="CBD5E0" w:sz="1"/>
              <w:right w:val="single" w:color="CBD5E0" w:sz="1"/>
            </w:tcBorders>
            <w:shd w:fill="276749" w:val="clear"/>
            <w:tcMar>
              <w:top w:type="dxa" w:w="100"/>
              <w:left w:type="dxa" w:w="100"/>
              <w:bottom w:type="dxa" w:w="100"/>
              <w:right w:type="dxa" w:w="100"/>
            </w:tcMar>
          </w:tcPr>
          <w:p>
            <w:pPr>
              <w:jc w:val="center"/>
            </w:pPr>
            <w:r>
              <w:rPr>
                <w:rFonts w:ascii="Georgia" w:cs="Georgia" w:eastAsia="Georgia" w:hAnsi="Georgia"/>
                <w:b/>
                <w:bCs/>
                <w:color w:val="FFFFFF"/>
                <w:sz w:val="20"/>
                <w:szCs w:val="20"/>
              </w:rPr>
              <w:t xml:space="preserve">PBAI</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b/>
                <w:bCs/>
                <w:sz w:val="20"/>
                <w:szCs w:val="20"/>
              </w:rPr>
              <w:t xml:space="preserve">Primitive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Probability / Statistics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Motion</w:t>
            </w:r>
          </w:p>
        </w:tc>
      </w:tr>
      <w:tr>
        <w:tc>
          <w:tcPr>
            <w:tcW w:type="dxa" w:w="312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b/>
                <w:bCs/>
                <w:sz w:val="20"/>
                <w:szCs w:val="20"/>
              </w:rPr>
              <w:t xml:space="preserve">Goal</w:t>
            </w:r>
          </w:p>
        </w:tc>
        <w:tc>
          <w:tcPr>
            <w:tcW w:type="dxa" w:w="3120"/>
            <w:tcBorders>
              <w:top w:val="single" w:color="CBD5E0" w:sz="1"/>
              <w:left w:val="single" w:color="CBD5E0" w:sz="1"/>
              <w:bottom w:val="single" w:color="CBD5E0" w:sz="1"/>
              <w:right w:val="single" w:color="CBD5E0" w:sz="1"/>
            </w:tcBorders>
            <w:shd w:fill="feebc8" w:val="clear"/>
            <w:tcMar>
              <w:top w:type="dxa" w:w="80"/>
              <w:left w:type="dxa" w:w="100"/>
              <w:bottom w:type="dxa" w:w="80"/>
              <w:right w:type="dxa" w:w="100"/>
            </w:tcMar>
          </w:tcPr>
          <w:p>
            <w:r>
              <w:rPr>
                <w:rFonts w:ascii="Georgia" w:cs="Georgia" w:eastAsia="Georgia" w:hAnsi="Georgia"/>
                <w:sz w:val="20"/>
                <w:szCs w:val="20"/>
              </w:rPr>
              <w:t xml:space="preserve">Reward maximization</w:t>
            </w:r>
          </w:p>
        </w:tc>
        <w:tc>
          <w:tcPr>
            <w:tcW w:type="dxa" w:w="3120"/>
            <w:tcBorders>
              <w:top w:val="single" w:color="CBD5E0" w:sz="1"/>
              <w:left w:val="single" w:color="CBD5E0" w:sz="1"/>
              <w:bottom w:val="single" w:color="CBD5E0" w:sz="1"/>
              <w:right w:val="single" w:color="CBD5E0" w:sz="1"/>
            </w:tcBorders>
            <w:shd w:fill="c6f6d5" w:val="clear"/>
            <w:tcMar>
              <w:top w:type="dxa" w:w="80"/>
              <w:left w:type="dxa" w:w="100"/>
              <w:bottom w:type="dxa" w:w="80"/>
              <w:right w:type="dxa" w:w="100"/>
            </w:tcMar>
          </w:tcPr>
          <w:p>
            <w:r>
              <w:rPr>
                <w:rFonts w:ascii="Georgia" w:cs="Georgia" w:eastAsia="Georgia" w:hAnsi="Georgia"/>
                <w:sz w:val="20"/>
                <w:szCs w:val="20"/>
              </w:rPr>
              <w:t xml:space="preserve">Heat accumulation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b/>
                <w:bCs/>
                <w:sz w:val="20"/>
                <w:szCs w:val="20"/>
              </w:rPr>
              <w:t xml:space="preserve">State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Stateless (per inference)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Persistent identity</w:t>
            </w:r>
          </w:p>
        </w:tc>
      </w:tr>
      <w:tr>
        <w:tc>
          <w:tcPr>
            <w:tcW w:type="dxa" w:w="312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b/>
                <w:bCs/>
                <w:sz w:val="20"/>
                <w:szCs w:val="20"/>
              </w:rPr>
              <w:t xml:space="preserve">Decision rule</w:t>
            </w:r>
          </w:p>
        </w:tc>
        <w:tc>
          <w:tcPr>
            <w:tcW w:type="dxa" w:w="3120"/>
            <w:tcBorders>
              <w:top w:val="single" w:color="CBD5E0" w:sz="1"/>
              <w:left w:val="single" w:color="CBD5E0" w:sz="1"/>
              <w:bottom w:val="single" w:color="CBD5E0" w:sz="1"/>
              <w:right w:val="single" w:color="CBD5E0" w:sz="1"/>
            </w:tcBorders>
            <w:shd w:fill="feebc8" w:val="clear"/>
            <w:tcMar>
              <w:top w:type="dxa" w:w="80"/>
              <w:left w:type="dxa" w:w="100"/>
              <w:bottom w:type="dxa" w:w="80"/>
              <w:right w:type="dxa" w:w="100"/>
            </w:tcMar>
          </w:tcPr>
          <w:p>
            <w:r>
              <w:rPr>
                <w:rFonts w:ascii="Georgia" w:cs="Georgia" w:eastAsia="Georgia" w:hAnsi="Georgia"/>
                <w:sz w:val="20"/>
                <w:szCs w:val="20"/>
              </w:rPr>
              <w:t xml:space="preserve">Exploit or explore</w:t>
            </w:r>
          </w:p>
        </w:tc>
        <w:tc>
          <w:tcPr>
            <w:tcW w:type="dxa" w:w="3120"/>
            <w:tcBorders>
              <w:top w:val="single" w:color="CBD5E0" w:sz="1"/>
              <w:left w:val="single" w:color="CBD5E0" w:sz="1"/>
              <w:bottom w:val="single" w:color="CBD5E0" w:sz="1"/>
              <w:right w:val="single" w:color="CBD5E0" w:sz="1"/>
            </w:tcBorders>
            <w:shd w:fill="c6f6d5" w:val="clear"/>
            <w:tcMar>
              <w:top w:type="dxa" w:w="80"/>
              <w:left w:type="dxa" w:w="100"/>
              <w:bottom w:type="dxa" w:w="80"/>
              <w:right w:type="dxa" w:w="100"/>
            </w:tcMar>
          </w:tcPr>
          <w:p>
            <w:r>
              <w:rPr>
                <w:rFonts w:ascii="Georgia" w:cs="Georgia" w:eastAsia="Georgia" w:hAnsi="Georgia"/>
                <w:sz w:val="20"/>
                <w:szCs w:val="20"/>
              </w:rPr>
              <w:t xml:space="preserve">Middle entropy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b/>
                <w:bCs/>
                <w:sz w:val="20"/>
                <w:szCs w:val="20"/>
              </w:rPr>
              <w:t xml:space="preserve">Learning</w:t>
            </w:r>
          </w:p>
        </w:tc>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Parameter optimization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Value and function growth</w:t>
            </w:r>
          </w:p>
        </w:tc>
      </w:tr>
      <w:tr>
        <w:tc>
          <w:tcPr>
            <w:tcW w:type="dxa" w:w="312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b/>
                <w:bCs/>
                <w:sz w:val="20"/>
                <w:szCs w:val="20"/>
              </w:rPr>
              <w:t xml:space="preserve">Representation</w:t>
            </w:r>
          </w:p>
        </w:tc>
        <w:tc>
          <w:tcPr>
            <w:tcW w:type="dxa" w:w="3120"/>
            <w:tcBorders>
              <w:top w:val="single" w:color="CBD5E0" w:sz="1"/>
              <w:left w:val="single" w:color="CBD5E0" w:sz="1"/>
              <w:bottom w:val="single" w:color="CBD5E0" w:sz="1"/>
              <w:right w:val="single" w:color="CBD5E0" w:sz="1"/>
            </w:tcBorders>
            <w:shd w:fill="feebc8" w:val="clear"/>
            <w:tcMar>
              <w:top w:type="dxa" w:w="80"/>
              <w:left w:type="dxa" w:w="100"/>
              <w:bottom w:type="dxa" w:w="80"/>
              <w:right w:type="dxa" w:w="100"/>
            </w:tcMar>
          </w:tcPr>
          <w:p>
            <w:r>
              <w:rPr>
                <w:rFonts w:ascii="Georgia" w:cs="Georgia" w:eastAsia="Georgia" w:hAnsi="Georgia"/>
                <w:sz w:val="20"/>
                <w:szCs w:val="20"/>
              </w:rPr>
              <w:t xml:space="preserve">Learned embeddings</w:t>
            </w:r>
          </w:p>
        </w:tc>
        <w:tc>
          <w:tcPr>
            <w:tcW w:type="dxa" w:w="3120"/>
            <w:tcBorders>
              <w:top w:val="single" w:color="CBD5E0" w:sz="1"/>
              <w:left w:val="single" w:color="CBD5E0" w:sz="1"/>
              <w:bottom w:val="single" w:color="CBD5E0" w:sz="1"/>
              <w:right w:val="single" w:color="CBD5E0" w:sz="1"/>
            </w:tcBorders>
            <w:shd w:fill="c6f6d5" w:val="clear"/>
            <w:tcMar>
              <w:top w:type="dxa" w:w="80"/>
              <w:left w:type="dxa" w:w="100"/>
              <w:bottom w:type="dxa" w:w="80"/>
              <w:right w:type="dxa" w:w="100"/>
            </w:tcMar>
          </w:tcPr>
          <w:p>
            <w:r>
              <w:rPr>
                <w:rFonts w:ascii="Georgia" w:cs="Georgia" w:eastAsia="Georgia" w:hAnsi="Georgia"/>
                <w:sz w:val="20"/>
                <w:szCs w:val="20"/>
              </w:rPr>
              <w:t xml:space="preserve">Motion quantities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b/>
                <w:bCs/>
                <w:sz w:val="20"/>
                <w:szCs w:val="20"/>
              </w:rPr>
              <w:t xml:space="preserve">Time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Discrete steps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00"/>
              <w:bottom w:type="dxa" w:w="80"/>
              <w:right w:type="dxa" w:w="100"/>
            </w:tcMar>
          </w:tcPr>
          <w:p>
            <w:r>
              <w:rPr>
                <w:rFonts w:ascii="Georgia" w:cs="Georgia" w:eastAsia="Georgia" w:hAnsi="Georgia"/>
                <w:sz w:val="20"/>
                <w:szCs w:val="20"/>
              </w:rPr>
              <w:t xml:space="preserve">Motion-scaled (tκ)</w:t>
            </w:r>
          </w:p>
        </w:tc>
      </w:tr>
      <w:tr>
        <w:tc>
          <w:tcPr>
            <w:tcW w:type="dxa" w:w="3120"/>
            <w:tcBorders>
              <w:top w:val="single" w:color="CBD5E0" w:sz="1"/>
              <w:left w:val="single" w:color="CBD5E0" w:sz="1"/>
              <w:bottom w:val="single" w:color="CBD5E0" w:sz="1"/>
              <w:right w:val="single" w:color="CBD5E0" w:sz="1"/>
            </w:tcBorders>
            <w:shd w:fill="ebf8ff" w:val="clear"/>
            <w:tcMar>
              <w:top w:type="dxa" w:w="80"/>
              <w:left w:type="dxa" w:w="100"/>
              <w:bottom w:type="dxa" w:w="80"/>
              <w:right w:type="dxa" w:w="100"/>
            </w:tcMar>
          </w:tcPr>
          <w:p>
            <w:r>
              <w:rPr>
                <w:rFonts w:ascii="Georgia" w:cs="Georgia" w:eastAsia="Georgia" w:hAnsi="Georgia"/>
                <w:b/>
                <w:bCs/>
                <w:sz w:val="20"/>
                <w:szCs w:val="20"/>
              </w:rPr>
              <w:t xml:space="preserve">Meaning</w:t>
            </w:r>
          </w:p>
        </w:tc>
        <w:tc>
          <w:tcPr>
            <w:tcW w:type="dxa" w:w="3120"/>
            <w:tcBorders>
              <w:top w:val="single" w:color="CBD5E0" w:sz="1"/>
              <w:left w:val="single" w:color="CBD5E0" w:sz="1"/>
              <w:bottom w:val="single" w:color="CBD5E0" w:sz="1"/>
              <w:right w:val="single" w:color="CBD5E0" w:sz="1"/>
            </w:tcBorders>
            <w:shd w:fill="feebc8" w:val="clear"/>
            <w:tcMar>
              <w:top w:type="dxa" w:w="80"/>
              <w:left w:type="dxa" w:w="100"/>
              <w:bottom w:type="dxa" w:w="80"/>
              <w:right w:type="dxa" w:w="100"/>
            </w:tcMar>
          </w:tcPr>
          <w:p>
            <w:r>
              <w:rPr>
                <w:rFonts w:ascii="Georgia" w:cs="Georgia" w:eastAsia="Georgia" w:hAnsi="Georgia"/>
                <w:sz w:val="20"/>
                <w:szCs w:val="20"/>
              </w:rPr>
              <w:t xml:space="preserve">Distributional similarity</w:t>
            </w:r>
          </w:p>
        </w:tc>
        <w:tc>
          <w:tcPr>
            <w:tcW w:type="dxa" w:w="3120"/>
            <w:tcBorders>
              <w:top w:val="single" w:color="CBD5E0" w:sz="1"/>
              <w:left w:val="single" w:color="CBD5E0" w:sz="1"/>
              <w:bottom w:val="single" w:color="CBD5E0" w:sz="1"/>
              <w:right w:val="single" w:color="CBD5E0" w:sz="1"/>
            </w:tcBorders>
            <w:shd w:fill="c6f6d5" w:val="clear"/>
            <w:tcMar>
              <w:top w:type="dxa" w:w="80"/>
              <w:left w:type="dxa" w:w="100"/>
              <w:bottom w:type="dxa" w:w="80"/>
              <w:right w:type="dxa" w:w="100"/>
            </w:tcMar>
          </w:tcPr>
          <w:p>
            <w:r>
              <w:rPr>
                <w:rFonts w:ascii="Georgia" w:cs="Georgia" w:eastAsia="Georgia" w:hAnsi="Georgia"/>
                <w:sz w:val="20"/>
                <w:szCs w:val="20"/>
              </w:rPr>
              <w:t xml:space="preserve">Ontological grounding</w:t>
            </w:r>
          </w:p>
        </w:tc>
      </w:tr>
    </w:tbl>
    <w:p>
      <w:pPr>
        <w:spacing w:after="300"/>
      </w:pPr>
    </w:p>
    <w:p>
      <w:pPr>
        <w:pStyle w:val="Heading2"/>
        <w:spacing w:before="300" w:after="150"/>
      </w:pPr>
      <w:r>
        <w:rPr>
          <w:rFonts w:ascii="Georgia" w:cs="Georgia" w:eastAsia="Georgia" w:hAnsi="Georgia"/>
          <w:b/>
          <w:bCs/>
          <w:color w:val="2c5282"/>
          <w:sz w:val="26"/>
          <w:szCs w:val="26"/>
        </w:rPr>
        <w:t xml:space="preserve">4.2 What This Means in Practice</w:t>
      </w:r>
    </w:p>
    <w:p>
      <w:pPr>
        <w:spacing w:after="200" w:line="300"/>
        <w:jc w:val="both"/>
      </w:pPr>
      <w:r>
        <w:rPr>
          <w:rFonts w:ascii="Georgia" w:cs="Georgia" w:eastAsia="Georgia" w:hAnsi="Georgia"/>
          <w:color w:val="1a202c"/>
          <w:sz w:val="22"/>
          <w:szCs w:val="22"/>
        </w:rPr>
        <w:t xml:space="preserve">A large language model learns that certain word sequences are statistically likely given training data. It has no concept of what words mean beyond their co-occurrence patterns. When it generates text, it is sampling from a probability distribution—a sophisticated autocomplete.</w:t>
      </w:r>
    </w:p>
    <w:p>
      <w:pPr>
        <w:spacing w:after="200" w:line="300"/>
        <w:jc w:val="both"/>
      </w:pPr>
      <w:r>
        <w:rPr>
          <w:rFonts w:ascii="Georgia" w:cs="Georgia" w:eastAsia="Georgia" w:hAnsi="Georgia"/>
          <w:color w:val="1a202c"/>
          <w:sz w:val="22"/>
          <w:szCs w:val="22"/>
        </w:rPr>
        <w:t xml:space="preserve">A PBAI agent, by contrast, would engage with language as structured motion. Words would not be vectors in an embedding space but patterns of motion with heat, polarity, existence, and righteousness. Understanding would not be statistical correlation but structural alignment within a motion-theoretic frame.</w:t>
      </w:r>
    </w:p>
    <w:p>
      <w:pPr>
        <w:spacing w:after="200" w:line="300"/>
        <w:jc w:val="both"/>
      </w:pPr>
      <w:r>
        <w:rPr>
          <w:rFonts w:ascii="Georgia" w:cs="Georgia" w:eastAsia="Georgia" w:hAnsi="Georgia"/>
          <w:color w:val="1a202c"/>
          <w:sz w:val="22"/>
          <w:szCs w:val="22"/>
        </w:rPr>
        <w:t xml:space="preserve">This is not implemented. It is the direction. The current prototype operates in simple environments (maze navigation) where these principles can be tested in isolation before scaling to complex domains.</w:t>
      </w:r>
    </w:p>
    <w:p>
      <w:r>
        <w:br w:type="page"/>
      </w:r>
    </w:p>
    <w:p>
      <w:pPr>
        <w:pStyle w:val="Heading1"/>
        <w:spacing w:before="400" w:after="200"/>
      </w:pPr>
      <w:r>
        <w:rPr>
          <w:rFonts w:ascii="Georgia" w:cs="Georgia" w:eastAsia="Georgia" w:hAnsi="Georgia"/>
          <w:b/>
          <w:bCs/>
          <w:color w:val="1a365d"/>
          <w:sz w:val="32"/>
          <w:szCs w:val="32"/>
        </w:rPr>
        <w:t xml:space="preserve">5. What PBAI Is Up Against</w:t>
      </w:r>
    </w:p>
    <w:p>
      <w:pPr>
        <w:spacing w:after="200" w:line="300"/>
        <w:jc w:val="both"/>
      </w:pPr>
      <w:r>
        <w:rPr>
          <w:rFonts w:ascii="Georgia" w:cs="Georgia" w:eastAsia="Georgia" w:hAnsi="Georgia"/>
          <w:color w:val="1a202c"/>
          <w:sz w:val="22"/>
          <w:szCs w:val="22"/>
        </w:rPr>
        <w:t xml:space="preserve">Honesty requires acknowledging the obstacles. PBAI faces challenges that are technical, economic, and institutional.</w:t>
      </w:r>
    </w:p>
    <w:p>
      <w:pPr>
        <w:pStyle w:val="Heading2"/>
        <w:spacing w:before="300" w:after="150"/>
      </w:pPr>
      <w:r>
        <w:rPr>
          <w:rFonts w:ascii="Georgia" w:cs="Georgia" w:eastAsia="Georgia" w:hAnsi="Georgia"/>
          <w:b/>
          <w:bCs/>
          <w:color w:val="2c5282"/>
          <w:sz w:val="26"/>
          <w:szCs w:val="26"/>
        </w:rPr>
        <w:t xml:space="preserve">5.1 Technical Challenges</w:t>
      </w:r>
    </w:p>
    <w:p>
      <w:pPr>
        <w:pStyle w:val="Heading3"/>
        <w:spacing w:before="200" w:after="100"/>
      </w:pPr>
      <w:r>
        <w:rPr>
          <w:rFonts w:ascii="Georgia" w:cs="Georgia" w:eastAsia="Georgia" w:hAnsi="Georgia"/>
          <w:b/>
          <w:bCs/>
          <w:color w:val="1a202c"/>
          <w:sz w:val="22"/>
          <w:szCs w:val="22"/>
        </w:rPr>
        <w:t xml:space="preserve">Scaling the Framework</w:t>
      </w:r>
    </w:p>
    <w:p>
      <w:pPr>
        <w:spacing w:after="200" w:line="300"/>
        <w:jc w:val="both"/>
      </w:pPr>
      <w:r>
        <w:rPr>
          <w:rFonts w:ascii="Georgia" w:cs="Georgia" w:eastAsia="Georgia" w:hAnsi="Georgia"/>
          <w:color w:val="1a202c"/>
          <w:sz w:val="22"/>
          <w:szCs w:val="22"/>
        </w:rPr>
        <w:t xml:space="preserve">The Motion Calendar provides a complete theoretical foundation, but translating that foundation into systems that operate at scale remains an open problem. The current implementation handles discrete state spaces with small action sets. Continuous state spaces, high-dimensional observations, and complex action spaces require extensions that have not yet been built.</w:t>
      </w:r>
    </w:p>
    <w:p>
      <w:pPr>
        <w:pStyle w:val="Heading3"/>
        <w:spacing w:before="200" w:after="100"/>
      </w:pPr>
      <w:r>
        <w:rPr>
          <w:rFonts w:ascii="Georgia" w:cs="Georgia" w:eastAsia="Georgia" w:hAnsi="Georgia"/>
          <w:b/>
          <w:bCs/>
          <w:color w:val="1a202c"/>
          <w:sz w:val="22"/>
          <w:szCs w:val="22"/>
        </w:rPr>
        <w:t xml:space="preserve">Computational Efficiency</w:t>
      </w:r>
    </w:p>
    <w:p>
      <w:pPr>
        <w:spacing w:after="200" w:line="300"/>
        <w:jc w:val="both"/>
      </w:pPr>
      <w:r>
        <w:rPr>
          <w:rFonts w:ascii="Georgia" w:cs="Georgia" w:eastAsia="Georgia" w:hAnsi="Georgia"/>
          <w:color w:val="1a202c"/>
          <w:sz w:val="22"/>
          <w:szCs w:val="22"/>
        </w:rPr>
        <w:t xml:space="preserve">Modern deep learning benefits from decades of hardware and software optimization. GPUs, TPUs, and specialized accelerators are designed for matrix operations that underlie neural networks. PBAI's architecture—with its belief propagation, entropy computation, and middle-entropy selection—does not map cleanly onto existing hardware. New computational approaches may be required.</w:t>
      </w:r>
    </w:p>
    <w:p>
      <w:pPr>
        <w:pStyle w:val="Heading3"/>
        <w:spacing w:before="200" w:after="100"/>
      </w:pPr>
      <w:r>
        <w:rPr>
          <w:rFonts w:ascii="Georgia" w:cs="Georgia" w:eastAsia="Georgia" w:hAnsi="Georgia"/>
          <w:b/>
          <w:bCs/>
          <w:color w:val="1a202c"/>
          <w:sz w:val="22"/>
          <w:szCs w:val="22"/>
        </w:rPr>
        <w:t xml:space="preserve">Empirical Validation</w:t>
      </w:r>
    </w:p>
    <w:p>
      <w:pPr>
        <w:spacing w:after="200" w:line="300"/>
        <w:jc w:val="both"/>
      </w:pPr>
      <w:r>
        <w:rPr>
          <w:rFonts w:ascii="Georgia" w:cs="Georgia" w:eastAsia="Georgia" w:hAnsi="Georgia"/>
          <w:color w:val="1a202c"/>
          <w:sz w:val="22"/>
          <w:szCs w:val="22"/>
        </w:rPr>
        <w:t xml:space="preserve">The framework makes strong claims about the nature of intelligence. These claims must be tested empirically against benchmark tasks, compared rigorously to existing methods, and validated through reproducible experiments. This validation requires resources that exceed what is currently available.</w:t>
      </w:r>
    </w:p>
    <w:p>
      <w:pPr>
        <w:pStyle w:val="Heading2"/>
        <w:spacing w:before="300" w:after="150"/>
      </w:pPr>
      <w:r>
        <w:rPr>
          <w:rFonts w:ascii="Georgia" w:cs="Georgia" w:eastAsia="Georgia" w:hAnsi="Georgia"/>
          <w:b/>
          <w:bCs/>
          <w:color w:val="2c5282"/>
          <w:sz w:val="26"/>
          <w:szCs w:val="26"/>
        </w:rPr>
        <w:t xml:space="preserve">5.2 Economic Challenges</w:t>
      </w:r>
    </w:p>
    <w:p>
      <w:pPr>
        <w:pStyle w:val="Heading3"/>
        <w:spacing w:before="200" w:after="100"/>
      </w:pPr>
      <w:r>
        <w:rPr>
          <w:rFonts w:ascii="Georgia" w:cs="Georgia" w:eastAsia="Georgia" w:hAnsi="Georgia"/>
          <w:b/>
          <w:bCs/>
          <w:color w:val="1a202c"/>
          <w:sz w:val="22"/>
          <w:szCs w:val="22"/>
        </w:rPr>
        <w:t xml:space="preserve">Funding Structure</w:t>
      </w:r>
    </w:p>
    <w:p>
      <w:pPr>
        <w:spacing w:after="200" w:line="300"/>
        <w:jc w:val="both"/>
      </w:pPr>
      <w:r>
        <w:rPr>
          <w:rFonts w:ascii="Georgia" w:cs="Georgia" w:eastAsia="Georgia" w:hAnsi="Georgia"/>
          <w:color w:val="1a202c"/>
          <w:sz w:val="22"/>
          <w:szCs w:val="22"/>
        </w:rPr>
        <w:t xml:space="preserve">Contemporary AI research is funded through two primary channels: corporate R&amp;D and venture capital. Both channels optimize for return on investment within defined time horizons. Corporate labs pursue applications aligned with business objectives. Venture-backed startups pursue paths to acquisition or IPO.</w:t>
      </w:r>
    </w:p>
    <w:p>
      <w:pPr>
        <w:spacing w:after="200" w:line="300"/>
        <w:jc w:val="both"/>
      </w:pPr>
      <w:r>
        <w:rPr>
          <w:rFonts w:ascii="Georgia" w:cs="Georgia" w:eastAsia="Georgia" w:hAnsi="Georgia"/>
          <w:color w:val="1a202c"/>
          <w:sz w:val="22"/>
          <w:szCs w:val="22"/>
        </w:rPr>
        <w:t xml:space="preserve">PBAI does not fit either model. It is foundational research that may require years of development before producing commercial applications—if it produces them at all. The project is explicitly open source, eliminating the intellectual property that typically justifies venture investment.</w:t>
      </w:r>
    </w:p>
    <w:p>
      <w:pPr>
        <w:pStyle w:val="Heading3"/>
        <w:spacing w:before="200" w:after="100"/>
      </w:pPr>
      <w:r>
        <w:rPr>
          <w:rFonts w:ascii="Georgia" w:cs="Georgia" w:eastAsia="Georgia" w:hAnsi="Georgia"/>
          <w:b/>
          <w:bCs/>
          <w:color w:val="1a202c"/>
          <w:sz w:val="22"/>
          <w:szCs w:val="22"/>
        </w:rPr>
        <w:t xml:space="preserve">Compute Costs</w:t>
      </w:r>
    </w:p>
    <w:p>
      <w:pPr>
        <w:spacing w:after="200" w:line="300"/>
        <w:jc w:val="both"/>
      </w:pPr>
      <w:r>
        <w:rPr>
          <w:rFonts w:ascii="Georgia" w:cs="Georgia" w:eastAsia="Georgia" w:hAnsi="Georgia"/>
          <w:color w:val="1a202c"/>
          <w:sz w:val="22"/>
          <w:szCs w:val="22"/>
        </w:rPr>
        <w:t xml:space="preserve">Training and evaluating AI systems requires computational resources that are expensive and concentrated among a small number of organizations. PBAI cannot compete for compute on the same terms as well-funded corporate labs. Alternative approaches—smaller-scale experiments, more efficient algorithms, donated compute time—must be found.</w:t>
      </w:r>
    </w:p>
    <w:p>
      <w:pPr>
        <w:pStyle w:val="Heading2"/>
        <w:spacing w:before="300" w:after="150"/>
      </w:pPr>
      <w:r>
        <w:rPr>
          <w:rFonts w:ascii="Georgia" w:cs="Georgia" w:eastAsia="Georgia" w:hAnsi="Georgia"/>
          <w:b/>
          <w:bCs/>
          <w:color w:val="2c5282"/>
          <w:sz w:val="26"/>
          <w:szCs w:val="26"/>
        </w:rPr>
        <w:t xml:space="preserve">5.3 Institutional Challenges</w:t>
      </w:r>
    </w:p>
    <w:p>
      <w:pPr>
        <w:pStyle w:val="Heading3"/>
        <w:spacing w:before="200" w:after="100"/>
      </w:pPr>
      <w:r>
        <w:rPr>
          <w:rFonts w:ascii="Georgia" w:cs="Georgia" w:eastAsia="Georgia" w:hAnsi="Georgia"/>
          <w:b/>
          <w:bCs/>
          <w:color w:val="1a202c"/>
          <w:sz w:val="22"/>
          <w:szCs w:val="22"/>
        </w:rPr>
        <w:t xml:space="preserve">Paradigm Inertia</w:t>
      </w:r>
    </w:p>
    <w:p>
      <w:pPr>
        <w:spacing w:after="200" w:line="300"/>
        <w:jc w:val="both"/>
      </w:pPr>
      <w:r>
        <w:rPr>
          <w:rFonts w:ascii="Georgia" w:cs="Georgia" w:eastAsia="Georgia" w:hAnsi="Georgia"/>
          <w:color w:val="1a202c"/>
          <w:sz w:val="22"/>
          <w:szCs w:val="22"/>
        </w:rPr>
        <w:t xml:space="preserve">The AI research community has organized itself around the statistical learning paradigm. Conferences, journals, hiring criteria, and grant review processes all assume this framework. Work that challenges foundational assumptions faces structural resistance—not from malice but from the ordinary functioning of established institutions.</w:t>
      </w:r>
    </w:p>
    <w:p>
      <w:pPr>
        <w:pStyle w:val="Heading3"/>
        <w:spacing w:before="200" w:after="100"/>
      </w:pPr>
      <w:r>
        <w:rPr>
          <w:rFonts w:ascii="Georgia" w:cs="Georgia" w:eastAsia="Georgia" w:hAnsi="Georgia"/>
          <w:b/>
          <w:bCs/>
          <w:color w:val="1a202c"/>
          <w:sz w:val="22"/>
          <w:szCs w:val="22"/>
        </w:rPr>
        <w:t xml:space="preserve">Credentialing</w:t>
      </w:r>
    </w:p>
    <w:p>
      <w:pPr>
        <w:spacing w:after="200" w:line="300"/>
        <w:jc w:val="both"/>
      </w:pPr>
      <w:r>
        <w:rPr>
          <w:rFonts w:ascii="Georgia" w:cs="Georgia" w:eastAsia="Georgia" w:hAnsi="Georgia"/>
          <w:color w:val="1a202c"/>
          <w:sz w:val="22"/>
          <w:szCs w:val="22"/>
        </w:rPr>
        <w:t xml:space="preserve">Academic AI research operates through credentialing systems that favor established career paths. Independent researchers without institutional affiliations face barriers to publication, collaboration, and recognition regardless of the quality of their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c5282" w:sz="18"/>
              <w:bottom w:val="none"/>
              <w:right w:val="none"/>
            </w:tcBorders>
            <w:shd w:fill="ebf8ff" w:val="clear"/>
            <w:tcMar>
              <w:top w:type="dxa" w:w="150"/>
              <w:left w:type="dxa" w:w="300"/>
              <w:bottom w:type="dxa" w:w="150"/>
              <w:right w:type="dxa" w:w="200"/>
            </w:tcMar>
          </w:tcPr>
          <w:p>
            <w:r>
              <w:rPr>
                <w:rFonts w:ascii="Georgia" w:cs="Georgia" w:eastAsia="Georgia" w:hAnsi="Georgia"/>
                <w:i/>
                <w:iCs/>
                <w:color w:val="2c5282"/>
                <w:sz w:val="22"/>
                <w:szCs w:val="22"/>
              </w:rPr>
              <w:t xml:space="preserve">PBAI is not competing within the current paradigm. It is proposing a different paradigm. This makes conventional success metrics—benchmarks, publications, funding—both harder to achieve and less meaningful as validation.</w:t>
            </w:r>
          </w:p>
        </w:tc>
      </w:tr>
    </w:tbl>
    <w:p>
      <w:r>
        <w:br w:type="page"/>
      </w:r>
    </w:p>
    <w:p>
      <w:pPr>
        <w:pStyle w:val="Heading1"/>
        <w:spacing w:before="400" w:after="200"/>
      </w:pPr>
      <w:r>
        <w:rPr>
          <w:rFonts w:ascii="Georgia" w:cs="Georgia" w:eastAsia="Georgia" w:hAnsi="Georgia"/>
          <w:b/>
          <w:bCs/>
          <w:color w:val="1a365d"/>
          <w:sz w:val="32"/>
          <w:szCs w:val="32"/>
        </w:rPr>
        <w:t xml:space="preserve">6. Why Funding Is Required</w:t>
      </w:r>
    </w:p>
    <w:p>
      <w:pPr>
        <w:spacing w:after="200" w:line="300"/>
        <w:jc w:val="both"/>
      </w:pPr>
      <w:r>
        <w:rPr>
          <w:rFonts w:ascii="Georgia" w:cs="Georgia" w:eastAsia="Georgia" w:hAnsi="Georgia"/>
          <w:color w:val="1a202c"/>
          <w:sz w:val="22"/>
          <w:szCs w:val="22"/>
        </w:rPr>
        <w:t xml:space="preserve">PBAI cannot develop through volunteer effort alone. The work requires sustained focus, computational resources, and eventual collaboration that depend on financial support.</w:t>
      </w:r>
    </w:p>
    <w:p>
      <w:pPr>
        <w:pStyle w:val="Heading2"/>
        <w:spacing w:before="300" w:after="150"/>
      </w:pPr>
      <w:r>
        <w:rPr>
          <w:rFonts w:ascii="Georgia" w:cs="Georgia" w:eastAsia="Georgia" w:hAnsi="Georgia"/>
          <w:b/>
          <w:bCs/>
          <w:color w:val="2c5282"/>
          <w:sz w:val="26"/>
          <w:szCs w:val="26"/>
        </w:rPr>
        <w:t xml:space="preserve">6.1 What Exists Now</w:t>
      </w:r>
    </w:p>
    <w:p>
      <w:pPr>
        <w:pStyle w:val="ListParagraph"/>
        <w:numPr>
          <w:ilvl w:val="0"/>
          <w:numId w:val="2"/>
        </w:numPr>
        <w:spacing w:after="120"/>
      </w:pPr>
      <w:r>
        <w:rPr>
          <w:rFonts w:ascii="Georgia" w:cs="Georgia" w:eastAsia="Georgia" w:hAnsi="Georgia"/>
          <w:sz w:val="22"/>
          <w:szCs w:val="22"/>
        </w:rPr>
        <w:t xml:space="preserve">The theoretical framework: Six papers establishing the Motion Calendar foundation</w:t>
      </w:r>
    </w:p>
    <w:p>
      <w:pPr>
        <w:pStyle w:val="ListParagraph"/>
        <w:numPr>
          <w:ilvl w:val="0"/>
          <w:numId w:val="2"/>
        </w:numPr>
        <w:spacing w:after="120"/>
      </w:pPr>
      <w:r>
        <w:rPr>
          <w:rFonts w:ascii="Georgia" w:cs="Georgia" w:eastAsia="Georgia" w:hAnsi="Georgia"/>
          <w:sz w:val="22"/>
          <w:szCs w:val="22"/>
        </w:rPr>
        <w:t xml:space="preserve">The mathematical formalization: Three-tier stratification with canonical forms</w:t>
      </w:r>
    </w:p>
    <w:p>
      <w:pPr>
        <w:pStyle w:val="ListParagraph"/>
        <w:numPr>
          <w:ilvl w:val="0"/>
          <w:numId w:val="2"/>
        </w:numPr>
        <w:spacing w:after="120"/>
      </w:pPr>
      <w:r>
        <w:rPr>
          <w:rFonts w:ascii="Georgia" w:cs="Georgia" w:eastAsia="Georgia" w:hAnsi="Georgia"/>
          <w:sz w:val="22"/>
          <w:szCs w:val="22"/>
        </w:rPr>
        <w:t xml:space="preserve">A working prototype: Python implementation of the core loop operating in test environments</w:t>
      </w:r>
    </w:p>
    <w:p>
      <w:pPr>
        <w:pStyle w:val="ListParagraph"/>
        <w:numPr>
          <w:ilvl w:val="0"/>
          <w:numId w:val="2"/>
        </w:numPr>
        <w:spacing w:after="120"/>
      </w:pPr>
      <w:r>
        <w:rPr>
          <w:rFonts w:ascii="Georgia" w:cs="Georgia" w:eastAsia="Georgia" w:hAnsi="Georgia"/>
          <w:sz w:val="22"/>
          <w:szCs w:val="22"/>
        </w:rPr>
        <w:t xml:space="preserve">Documentation: Architecture specifications, module interfaces, packet structures</w:t>
      </w:r>
    </w:p>
    <w:p>
      <w:pPr>
        <w:pStyle w:val="Heading2"/>
        <w:spacing w:before="300" w:after="150"/>
      </w:pPr>
      <w:r>
        <w:rPr>
          <w:rFonts w:ascii="Georgia" w:cs="Georgia" w:eastAsia="Georgia" w:hAnsi="Georgia"/>
          <w:b/>
          <w:bCs/>
          <w:color w:val="2c5282"/>
          <w:sz w:val="26"/>
          <w:szCs w:val="26"/>
        </w:rPr>
        <w:t xml:space="preserve">6.2 What Needs to Be Built</w:t>
      </w:r>
    </w:p>
    <w:p>
      <w:pPr>
        <w:pStyle w:val="ListParagraph"/>
        <w:numPr>
          <w:ilvl w:val="0"/>
          <w:numId w:val="2"/>
        </w:numPr>
        <w:spacing w:after="120"/>
      </w:pPr>
      <w:r>
        <w:rPr>
          <w:rFonts w:ascii="Georgia" w:cs="Georgia" w:eastAsia="Georgia" w:hAnsi="Georgia"/>
          <w:sz w:val="22"/>
          <w:szCs w:val="22"/>
        </w:rPr>
        <w:t xml:space="preserve">Extended environments: Complex domains that test the framework under realistic conditions</w:t>
      </w:r>
    </w:p>
    <w:p>
      <w:pPr>
        <w:pStyle w:val="ListParagraph"/>
        <w:numPr>
          <w:ilvl w:val="0"/>
          <w:numId w:val="2"/>
        </w:numPr>
        <w:spacing w:after="120"/>
      </w:pPr>
      <w:r>
        <w:rPr>
          <w:rFonts w:ascii="Georgia" w:cs="Georgia" w:eastAsia="Georgia" w:hAnsi="Georgia"/>
          <w:sz w:val="22"/>
          <w:szCs w:val="22"/>
        </w:rPr>
        <w:t xml:space="preserve">Scaling infrastructure: Implementations that handle continuous states and high-dimensional observations</w:t>
      </w:r>
    </w:p>
    <w:p>
      <w:pPr>
        <w:pStyle w:val="ListParagraph"/>
        <w:numPr>
          <w:ilvl w:val="0"/>
          <w:numId w:val="2"/>
        </w:numPr>
        <w:spacing w:after="120"/>
      </w:pPr>
      <w:r>
        <w:rPr>
          <w:rFonts w:ascii="Georgia" w:cs="Georgia" w:eastAsia="Georgia" w:hAnsi="Georgia"/>
          <w:sz w:val="22"/>
          <w:szCs w:val="22"/>
        </w:rPr>
        <w:t xml:space="preserve">Comparison studies: Rigorous benchmarks against reinforcement learning and other approaches</w:t>
      </w:r>
    </w:p>
    <w:p>
      <w:pPr>
        <w:pStyle w:val="ListParagraph"/>
        <w:numPr>
          <w:ilvl w:val="0"/>
          <w:numId w:val="2"/>
        </w:numPr>
        <w:spacing w:after="120"/>
      </w:pPr>
      <w:r>
        <w:rPr>
          <w:rFonts w:ascii="Georgia" w:cs="Georgia" w:eastAsia="Georgia" w:hAnsi="Georgia"/>
          <w:sz w:val="22"/>
          <w:szCs w:val="22"/>
        </w:rPr>
        <w:t xml:space="preserve">Theoretical extensions: Formal treatment of language, perception, and multi-agent interaction</w:t>
      </w:r>
    </w:p>
    <w:p>
      <w:pPr>
        <w:pStyle w:val="ListParagraph"/>
        <w:numPr>
          <w:ilvl w:val="0"/>
          <w:numId w:val="2"/>
        </w:numPr>
        <w:spacing w:after="120"/>
      </w:pPr>
      <w:r>
        <w:rPr>
          <w:rFonts w:ascii="Georgia" w:cs="Georgia" w:eastAsia="Georgia" w:hAnsi="Georgia"/>
          <w:sz w:val="22"/>
          <w:szCs w:val="22"/>
        </w:rPr>
        <w:t xml:space="preserve">Community tools: Documentation, tutorials, and interfaces that enable others to contribute</w:t>
      </w:r>
    </w:p>
    <w:p>
      <w:pPr>
        <w:pStyle w:val="Heading2"/>
        <w:spacing w:before="300" w:after="150"/>
      </w:pPr>
      <w:r>
        <w:rPr>
          <w:rFonts w:ascii="Georgia" w:cs="Georgia" w:eastAsia="Georgia" w:hAnsi="Georgia"/>
          <w:b/>
          <w:bCs/>
          <w:color w:val="2c5282"/>
          <w:sz w:val="26"/>
          <w:szCs w:val="26"/>
        </w:rPr>
        <w:t xml:space="preserve">6.3 What Funding Enables</w:t>
      </w:r>
    </w:p>
    <w:p>
      <w:pPr>
        <w:pStyle w:val="Heading3"/>
        <w:spacing w:before="200" w:after="100"/>
      </w:pPr>
      <w:r>
        <w:rPr>
          <w:rFonts w:ascii="Georgia" w:cs="Georgia" w:eastAsia="Georgia" w:hAnsi="Georgia"/>
          <w:b/>
          <w:bCs/>
          <w:color w:val="1a202c"/>
          <w:sz w:val="22"/>
          <w:szCs w:val="22"/>
        </w:rPr>
        <w:t xml:space="preserve">Time</w:t>
      </w:r>
    </w:p>
    <w:p>
      <w:pPr>
        <w:spacing w:after="200" w:line="300"/>
        <w:jc w:val="both"/>
      </w:pPr>
      <w:r>
        <w:rPr>
          <w:rFonts w:ascii="Georgia" w:cs="Georgia" w:eastAsia="Georgia" w:hAnsi="Georgia"/>
          <w:color w:val="1a202c"/>
          <w:sz w:val="22"/>
          <w:szCs w:val="22"/>
        </w:rPr>
        <w:t xml:space="preserve">Research requires sustained attention. Funding allows the primary developer to focus on PBAI rather than dividing effort across unrelated work.</w:t>
      </w:r>
    </w:p>
    <w:p>
      <w:pPr>
        <w:pStyle w:val="Heading3"/>
        <w:spacing w:before="200" w:after="100"/>
      </w:pPr>
      <w:r>
        <w:rPr>
          <w:rFonts w:ascii="Georgia" w:cs="Georgia" w:eastAsia="Georgia" w:hAnsi="Georgia"/>
          <w:b/>
          <w:bCs/>
          <w:color w:val="1a202c"/>
          <w:sz w:val="22"/>
          <w:szCs w:val="22"/>
        </w:rPr>
        <w:t xml:space="preserve">Compute</w:t>
      </w:r>
    </w:p>
    <w:p>
      <w:pPr>
        <w:spacing w:after="200" w:line="300"/>
        <w:jc w:val="both"/>
      </w:pPr>
      <w:r>
        <w:rPr>
          <w:rFonts w:ascii="Georgia" w:cs="Georgia" w:eastAsia="Georgia" w:hAnsi="Georgia"/>
          <w:color w:val="1a202c"/>
          <w:sz w:val="22"/>
          <w:szCs w:val="22"/>
        </w:rPr>
        <w:t xml:space="preserve">Experiments require computational resources. Funding enables access to cloud compute, specialized hardware, and larger-scale evaluations.</w:t>
      </w:r>
    </w:p>
    <w:p>
      <w:pPr>
        <w:pStyle w:val="Heading3"/>
        <w:spacing w:before="200" w:after="100"/>
      </w:pPr>
      <w:r>
        <w:rPr>
          <w:rFonts w:ascii="Georgia" w:cs="Georgia" w:eastAsia="Georgia" w:hAnsi="Georgia"/>
          <w:b/>
          <w:bCs/>
          <w:color w:val="1a202c"/>
          <w:sz w:val="22"/>
          <w:szCs w:val="22"/>
        </w:rPr>
        <w:t xml:space="preserve">Collaboration</w:t>
      </w:r>
    </w:p>
    <w:p>
      <w:pPr>
        <w:spacing w:after="200" w:line="300"/>
        <w:jc w:val="both"/>
      </w:pPr>
      <w:r>
        <w:rPr>
          <w:rFonts w:ascii="Georgia" w:cs="Georgia" w:eastAsia="Georgia" w:hAnsi="Georgia"/>
          <w:color w:val="1a202c"/>
          <w:sz w:val="22"/>
          <w:szCs w:val="22"/>
        </w:rPr>
        <w:t xml:space="preserve">No significant research project succeeds in isolation. Funding enables engagement with other researchers, attendance at workshops, and eventual hiring of contributors.</w:t>
      </w:r>
    </w:p>
    <w:p>
      <w:pPr>
        <w:pStyle w:val="Heading3"/>
        <w:spacing w:before="200" w:after="100"/>
      </w:pPr>
      <w:r>
        <w:rPr>
          <w:rFonts w:ascii="Georgia" w:cs="Georgia" w:eastAsia="Georgia" w:hAnsi="Georgia"/>
          <w:b/>
          <w:bCs/>
          <w:color w:val="1a202c"/>
          <w:sz w:val="22"/>
          <w:szCs w:val="22"/>
        </w:rPr>
        <w:t xml:space="preserve">Open Development</w:t>
      </w:r>
    </w:p>
    <w:p>
      <w:pPr>
        <w:spacing w:after="200" w:line="300"/>
        <w:jc w:val="both"/>
      </w:pPr>
      <w:r>
        <w:rPr>
          <w:rFonts w:ascii="Georgia" w:cs="Georgia" w:eastAsia="Georgia" w:hAnsi="Georgia"/>
          <w:color w:val="1a202c"/>
          <w:sz w:val="22"/>
          <w:szCs w:val="22"/>
        </w:rPr>
        <w:t xml:space="preserve">PBAI is committed to open source release. Funding that does not require proprietary returns enables this commitment to be honored.</w:t>
      </w:r>
    </w:p>
    <w:p>
      <w:pPr>
        <w:pStyle w:val="Heading2"/>
        <w:spacing w:before="300" w:after="150"/>
      </w:pPr>
      <w:r>
        <w:rPr>
          <w:rFonts w:ascii="Georgia" w:cs="Georgia" w:eastAsia="Georgia" w:hAnsi="Georgia"/>
          <w:b/>
          <w:bCs/>
          <w:color w:val="2c5282"/>
          <w:sz w:val="26"/>
          <w:szCs w:val="26"/>
        </w:rPr>
        <w:t xml:space="preserve">6.4 Funding Model</w:t>
      </w:r>
    </w:p>
    <w:p>
      <w:pPr>
        <w:spacing w:after="200" w:line="300"/>
        <w:jc w:val="both"/>
      </w:pPr>
      <w:r>
        <w:rPr>
          <w:rFonts w:ascii="Georgia" w:cs="Georgia" w:eastAsia="Georgia" w:hAnsi="Georgia"/>
          <w:color w:val="1a202c"/>
          <w:sz w:val="22"/>
          <w:szCs w:val="22"/>
        </w:rPr>
        <w:t xml:space="preserve">PBAI accepts donations rather than investment. Donors receive no equity, no intellectual property rights, and no guaranteed returns. They receive acknowledgment, access to development updates, and the knowledge that they have supported foundational research that would not otherwise occur.</w:t>
      </w:r>
    </w:p>
    <w:p>
      <w:pPr>
        <w:spacing w:after="200" w:line="300"/>
        <w:jc w:val="both"/>
      </w:pPr>
      <w:r>
        <w:rPr>
          <w:rFonts w:ascii="Georgia" w:cs="Georgia" w:eastAsia="Georgia" w:hAnsi="Georgia"/>
          <w:color w:val="1a202c"/>
          <w:sz w:val="22"/>
          <w:szCs w:val="22"/>
        </w:rPr>
        <w:t xml:space="preserve">This model is unusual. It reflects the nature of the project: speculative, long-term, and oriented toward public benefit rather than private capture. Those who contribute understand that they are supporting an idea, not purchasing a product.</w:t>
      </w:r>
    </w:p>
    <w:p>
      <w:r>
        <w:br w:type="page"/>
      </w:r>
    </w:p>
    <w:p>
      <w:pPr>
        <w:pStyle w:val="Heading1"/>
        <w:spacing w:before="400" w:after="200"/>
      </w:pPr>
      <w:r>
        <w:rPr>
          <w:rFonts w:ascii="Georgia" w:cs="Georgia" w:eastAsia="Georgia" w:hAnsi="Georgia"/>
          <w:b/>
          <w:bCs/>
          <w:color w:val="1a365d"/>
          <w:sz w:val="32"/>
          <w:szCs w:val="32"/>
        </w:rPr>
        <w:t xml:space="preserve">7. How This Could Change Things</w:t>
      </w:r>
    </w:p>
    <w:p>
      <w:pPr>
        <w:spacing w:after="200" w:line="300"/>
        <w:jc w:val="both"/>
      </w:pPr>
      <w:r>
        <w:rPr>
          <w:rFonts w:ascii="Georgia" w:cs="Georgia" w:eastAsia="Georgia" w:hAnsi="Georgia"/>
          <w:color w:val="1a202c"/>
          <w:sz w:val="22"/>
          <w:szCs w:val="22"/>
        </w:rPr>
        <w:t xml:space="preserve">If PBAI succeeds—if the Motion Calendar provides a viable alternative foundation for machine intelligence—the implications extend beyond technical achievement.</w:t>
      </w:r>
    </w:p>
    <w:p>
      <w:pPr>
        <w:pStyle w:val="Heading2"/>
        <w:spacing w:before="300" w:after="150"/>
      </w:pPr>
      <w:r>
        <w:rPr>
          <w:rFonts w:ascii="Georgia" w:cs="Georgia" w:eastAsia="Georgia" w:hAnsi="Georgia"/>
          <w:b/>
          <w:bCs/>
          <w:color w:val="2c5282"/>
          <w:sz w:val="26"/>
          <w:szCs w:val="26"/>
        </w:rPr>
        <w:t xml:space="preserve">7.1 A Different Kind of AI</w:t>
      </w:r>
    </w:p>
    <w:p>
      <w:pPr>
        <w:spacing w:after="200" w:line="300"/>
        <w:jc w:val="both"/>
      </w:pPr>
      <w:r>
        <w:rPr>
          <w:rFonts w:ascii="Georgia" w:cs="Georgia" w:eastAsia="Georgia" w:hAnsi="Georgia"/>
          <w:color w:val="1a202c"/>
          <w:sz w:val="22"/>
          <w:szCs w:val="22"/>
        </w:rPr>
        <w:t xml:space="preserve">Current AI systems are tools. They process inputs and produce outputs according to trained parameters. They do not understand, persist, or grow. They are, in the deepest sense, inert.</w:t>
      </w:r>
    </w:p>
    <w:p>
      <w:pPr>
        <w:spacing w:after="200" w:line="300"/>
        <w:jc w:val="both"/>
      </w:pPr>
      <w:r>
        <w:rPr>
          <w:rFonts w:ascii="Georgia" w:cs="Georgia" w:eastAsia="Georgia" w:hAnsi="Georgia"/>
          <w:color w:val="1a202c"/>
          <w:sz w:val="22"/>
          <w:szCs w:val="22"/>
        </w:rPr>
        <w:t xml:space="preserve">A motion-based AI would be different in kind. It would accumulate experience into a continuous identity. It would evaluate situations through an ontologically grounded frame rather than statistical correlation. It would choose actions through structural principles rather than optimization targets.</w:t>
      </w:r>
    </w:p>
    <w:p>
      <w:pPr>
        <w:spacing w:after="200" w:line="300"/>
        <w:jc w:val="both"/>
      </w:pPr>
      <w:r>
        <w:rPr>
          <w:rFonts w:ascii="Georgia" w:cs="Georgia" w:eastAsia="Georgia" w:hAnsi="Georgia"/>
          <w:color w:val="1a202c"/>
          <w:sz w:val="22"/>
          <w:szCs w:val="22"/>
        </w:rPr>
        <w:t xml:space="preserve">This does not guarantee safety, alignment, or benefit. Those challenges remain. But it opens the possibility of AI systems whose behavior is interpretable in terms of coherent principles rather than opaque parameter weights.</w:t>
      </w:r>
    </w:p>
    <w:p>
      <w:pPr>
        <w:pStyle w:val="Heading2"/>
        <w:spacing w:before="300" w:after="150"/>
      </w:pPr>
      <w:r>
        <w:rPr>
          <w:rFonts w:ascii="Georgia" w:cs="Georgia" w:eastAsia="Georgia" w:hAnsi="Georgia"/>
          <w:b/>
          <w:bCs/>
          <w:color w:val="2c5282"/>
          <w:sz w:val="26"/>
          <w:szCs w:val="26"/>
        </w:rPr>
        <w:t xml:space="preserve">7.2 Unification of Frameworks</w:t>
      </w:r>
    </w:p>
    <w:p>
      <w:pPr>
        <w:spacing w:after="200" w:line="300"/>
        <w:jc w:val="both"/>
      </w:pPr>
      <w:r>
        <w:rPr>
          <w:rFonts w:ascii="Georgia" w:cs="Georgia" w:eastAsia="Georgia" w:hAnsi="Georgia"/>
          <w:color w:val="1a202c"/>
          <w:sz w:val="22"/>
          <w:szCs w:val="22"/>
        </w:rPr>
        <w:t xml:space="preserve">The Motion Calendar claims that physics, information theory, and computation are projections of the same underlying motion-based reality. If this claim holds, PBAI could provide a bridge between currently fragmented disciplines.</w:t>
      </w:r>
    </w:p>
    <w:p>
      <w:pPr>
        <w:spacing w:after="200" w:line="300"/>
        <w:jc w:val="both"/>
      </w:pPr>
      <w:r>
        <w:rPr>
          <w:rFonts w:ascii="Georgia" w:cs="Georgia" w:eastAsia="Georgia" w:hAnsi="Georgia"/>
          <w:color w:val="1a202c"/>
          <w:sz w:val="22"/>
          <w:szCs w:val="22"/>
        </w:rPr>
        <w:t xml:space="preserve">Machine learning, control theory, thermodynamics, and cognitive science might find common ground in motion-theoretic primitives. This would not eliminate disciplinary boundaries but could enable translation between frameworks that currently speak different languages.</w:t>
      </w:r>
    </w:p>
    <w:p>
      <w:pPr>
        <w:pStyle w:val="Heading2"/>
        <w:spacing w:before="300" w:after="150"/>
      </w:pPr>
      <w:r>
        <w:rPr>
          <w:rFonts w:ascii="Georgia" w:cs="Georgia" w:eastAsia="Georgia" w:hAnsi="Georgia"/>
          <w:b/>
          <w:bCs/>
          <w:color w:val="2c5282"/>
          <w:sz w:val="26"/>
          <w:szCs w:val="26"/>
        </w:rPr>
        <w:t xml:space="preserve">7.3 Alternative Development Path</w:t>
      </w:r>
    </w:p>
    <w:p>
      <w:pPr>
        <w:spacing w:after="200" w:line="300"/>
        <w:jc w:val="both"/>
      </w:pPr>
      <w:r>
        <w:rPr>
          <w:rFonts w:ascii="Georgia" w:cs="Georgia" w:eastAsia="Georgia" w:hAnsi="Georgia"/>
          <w:color w:val="1a202c"/>
          <w:sz w:val="22"/>
          <w:szCs w:val="22"/>
        </w:rPr>
        <w:t xml:space="preserve">The current trajectory of AI development concentrates power in organizations with massive compute resources and proprietary datasets. Smaller actors cannot compete on these terms.</w:t>
      </w:r>
    </w:p>
    <w:p>
      <w:pPr>
        <w:spacing w:after="200" w:line="300"/>
        <w:jc w:val="both"/>
      </w:pPr>
      <w:r>
        <w:rPr>
          <w:rFonts w:ascii="Georgia" w:cs="Georgia" w:eastAsia="Georgia" w:hAnsi="Georgia"/>
          <w:color w:val="1a202c"/>
          <w:sz w:val="22"/>
          <w:szCs w:val="22"/>
        </w:rPr>
        <w:t xml:space="preserve">PBAI offers an alternative. If intelligence can be achieved through motion accumulation rather than parameter scaling, the compute requirements may be fundamentally different. Open source development ensures that advances benefit the commons rather than concentrating in private hands.</w:t>
      </w:r>
    </w:p>
    <w:p>
      <w:pPr>
        <w:spacing w:after="200" w:line="300"/>
        <w:jc w:val="both"/>
      </w:pPr>
      <w:r>
        <w:rPr>
          <w:rFonts w:ascii="Georgia" w:cs="Georgia" w:eastAsia="Georgia" w:hAnsi="Georgia"/>
          <w:color w:val="1a202c"/>
          <w:sz w:val="22"/>
          <w:szCs w:val="22"/>
        </w:rPr>
        <w:t xml:space="preserve">This is speculative. The project may fail. The framework may prove inadequate. The technical challenges may be insurmountable. But the possibility exists, and possibilities that challenge concentrated power are worth exploring.</w:t>
      </w:r>
    </w:p>
    <w:p>
      <w:r>
        <w:br w:type="page"/>
      </w:r>
    </w:p>
    <w:p>
      <w:pPr>
        <w:pStyle w:val="Heading1"/>
        <w:spacing w:before="400" w:after="200"/>
      </w:pPr>
      <w:r>
        <w:rPr>
          <w:rFonts w:ascii="Georgia" w:cs="Georgia" w:eastAsia="Georgia" w:hAnsi="Georgia"/>
          <w:b/>
          <w:bCs/>
          <w:color w:val="1a365d"/>
          <w:sz w:val="32"/>
          <w:szCs w:val="32"/>
        </w:rPr>
        <w:t xml:space="preserve">8. Conclusion</w:t>
      </w:r>
    </w:p>
    <w:p>
      <w:pPr>
        <w:spacing w:after="200" w:line="300"/>
        <w:jc w:val="both"/>
      </w:pPr>
      <w:r>
        <w:rPr>
          <w:rFonts w:ascii="Georgia" w:cs="Georgia" w:eastAsia="Georgia" w:hAnsi="Georgia"/>
          <w:color w:val="1a202c"/>
          <w:sz w:val="22"/>
          <w:szCs w:val="22"/>
        </w:rPr>
        <w:t xml:space="preserve">PBAI is not a product. It is not a startup. It is not a competitor to existing AI systems in any conventional sense.</w:t>
      </w:r>
    </w:p>
    <w:p>
      <w:pPr>
        <w:spacing w:after="200" w:line="300"/>
        <w:jc w:val="both"/>
      </w:pPr>
      <w:r>
        <w:rPr>
          <w:rFonts w:ascii="Georgia" w:cs="Georgia" w:eastAsia="Georgia" w:hAnsi="Georgia"/>
          <w:color w:val="1a202c"/>
          <w:sz w:val="22"/>
          <w:szCs w:val="22"/>
        </w:rPr>
        <w:t xml:space="preserve">It is a research project grounded in a philosophical claim: that motion, not probability, is the proper foundation for understanding intelligence. This claim may be wrong. The framework may fail to scale. The technical challenges may prove insurmountable.</w:t>
      </w:r>
    </w:p>
    <w:p>
      <w:pPr>
        <w:spacing w:after="200" w:line="300"/>
        <w:jc w:val="both"/>
      </w:pPr>
      <w:r>
        <w:rPr>
          <w:rFonts w:ascii="Georgia" w:cs="Georgia" w:eastAsia="Georgia" w:hAnsi="Georgia"/>
          <w:color w:val="1a202c"/>
          <w:sz w:val="22"/>
          <w:szCs w:val="22"/>
        </w:rPr>
        <w:t xml:space="preserve">But the dominant paradigm—statistical pattern matching over static representations—has known limitations. Systems built on this foundation achieve impressive performance while remaining fundamentally brittle, ungrounded, and stateless. The question of whether alternative foundations exist is worth asking.</w:t>
      </w:r>
    </w:p>
    <w:p>
      <w:pPr>
        <w:spacing w:after="200" w:line="300"/>
        <w:jc w:val="both"/>
      </w:pPr>
      <w:r>
        <w:rPr>
          <w:rFonts w:ascii="Georgia" w:cs="Georgia" w:eastAsia="Georgia" w:hAnsi="Georgia"/>
          <w:color w:val="1a202c"/>
          <w:sz w:val="22"/>
          <w:szCs w:val="22"/>
        </w:rPr>
        <w:t xml:space="preserve">PBAI is one attempt at an answer. It has theoretical grounding, mathematical formalization, and a working prototype. It needs time, resources, and collaboration to determine whether it leads anywhere.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c5282" w:sz="18"/>
              <w:bottom w:val="none"/>
              <w:right w:val="none"/>
            </w:tcBorders>
            <w:shd w:fill="ebf8ff" w:val="clear"/>
            <w:tcMar>
              <w:top w:type="dxa" w:w="150"/>
              <w:left w:type="dxa" w:w="300"/>
              <w:bottom w:type="dxa" w:w="150"/>
              <w:right w:type="dxa" w:w="200"/>
            </w:tcMar>
          </w:tcPr>
          <w:p>
            <w:r>
              <w:rPr>
                <w:rFonts w:ascii="Georgia" w:cs="Georgia" w:eastAsia="Georgia" w:hAnsi="Georgia"/>
                <w:i/>
                <w:iCs/>
                <w:color w:val="2c5282"/>
                <w:sz w:val="22"/>
                <w:szCs w:val="22"/>
              </w:rPr>
              <w:t xml:space="preserve">Entropy is unavoidable. Structure is intentional. Intelligence may be what emerges in the space between.</w:t>
            </w:r>
          </w:p>
        </w:tc>
      </w:tr>
    </w:tbl>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6"/>
              <w:left w:val="none"/>
              <w:bottom w:val="single" w:color="1a365d" w:sz="6"/>
              <w:right w:val="none"/>
            </w:tcBorders>
            <w:tcMar>
              <w:top w:type="dxa" w:w="200"/>
              <w:left w:type="dxa" w:w="200"/>
              <w:bottom w:type="dxa" w:w="200"/>
              <w:right w:type="dxa" w:w="200"/>
            </w:tcMar>
          </w:tcPr>
          <w:p>
            <w:pPr>
              <w:jc w:val="center"/>
            </w:pPr>
            <w:r>
              <w:rPr>
                <w:rFonts w:ascii="Georgia" w:cs="Georgia" w:eastAsia="Georgia" w:hAnsi="Georgia"/>
                <w:b/>
                <w:bCs/>
                <w:color w:val="1a365d"/>
                <w:sz w:val="24"/>
                <w:szCs w:val="24"/>
              </w:rPr>
              <w:t xml:space="preserve">PBAI — Physics-Based Artificial Intelligence</w:t>
            </w:r>
          </w:p>
          <w:p>
            <w:pPr>
              <w:spacing w:before="100"/>
              <w:jc w:val="center"/>
            </w:pPr>
            <w:r>
              <w:rPr>
                <w:rFonts w:ascii="Georgia" w:cs="Georgia" w:eastAsia="Georgia" w:hAnsi="Georgia"/>
                <w:i/>
                <w:iCs/>
                <w:color w:val="2c5282"/>
                <w:sz w:val="20"/>
                <w:szCs w:val="20"/>
              </w:rPr>
              <w:t xml:space="preserve">A Large Motion Model Framework</w:t>
            </w:r>
          </w:p>
          <w:p>
            <w:pPr>
              <w:spacing w:before="150"/>
              <w:jc w:val="center"/>
            </w:pPr>
            <w:r>
              <w:rPr>
                <w:rFonts w:ascii="Georgia" w:cs="Georgia" w:eastAsia="Georgia" w:hAnsi="Georgia"/>
                <w:color w:val="718096"/>
                <w:sz w:val="18"/>
                <w:szCs w:val="18"/>
              </w:rPr>
              <w:t xml:space="preserve">Open Source • Donation Supported • In Development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18096"/>
        <w:sz w:val="18"/>
        <w:szCs w:val="18"/>
      </w:rPr>
      <w:t xml:space="preserve">Page </w:t>
    </w:r>
    <w:r>
      <w:rPr>
        <w:rFonts w:ascii="Georgia" w:cs="Georgia" w:eastAsia="Georgia" w:hAnsi="Georgia"/>
        <w:color w:val="718096"/>
        <w:sz w:val="18"/>
        <w:szCs w:val="18"/>
      </w:rPr>
      <w:fldChar w:fldCharType="begin"/>
      <w:instrText xml:space="preserve">PAGE</w:instrText>
      <w:fldChar w:fldCharType="separate"/>
      <w:fldChar w:fldCharType="end"/>
    </w:r>
    <w:r>
      <w:rPr>
        <w:rFonts w:ascii="Georgia" w:cs="Georgia" w:eastAsia="Georgia" w:hAnsi="Georgia"/>
        <w:color w:val="718096"/>
        <w:sz w:val="18"/>
        <w:szCs w:val="18"/>
      </w:rPr>
      <w:t xml:space="preserve"> of </w:t>
    </w:r>
    <w:r>
      <w:rPr>
        <w:rFonts w:ascii="Georgia" w:cs="Georgia" w:eastAsia="Georgia" w:hAnsi="Georgia"/>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18096"/>
        <w:sz w:val="18"/>
        <w:szCs w:val="18"/>
      </w:rPr>
      <w:t xml:space="preserve">PBAI: A Large Motion Model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65d"/>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2c5282"/>
      <w:sz w:val="26"/>
      <w:szCs w:val="26"/>
    </w:rPr>
  </w:style>
  <w:style w:type="paragraph" w:styleId="Heading3">
    <w:name w:val="Heading 3"/>
    <w:basedOn w:val="Normal"/>
    <w:next w:val="Normal"/>
    <w:qFormat/>
    <w:pPr>
      <w:spacing w:before="200" w:after="100"/>
      <w:outlineLvl w:val="2"/>
    </w:pPr>
    <w:rPr>
      <w:rFonts w:ascii="Georgia" w:cs="Georgia" w:eastAsia="Georgia" w:hAnsi="Georgia"/>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2026-01-14T17:21:20.015Z</dcterms:created>
  <dcterms:modified xsi:type="dcterms:W3CDTF">2026-01-14T17:21:20.015Z</dcterms:modified>
</cp:coreProperties>
</file>

<file path=docProps/custom.xml><?xml version="1.0" encoding="utf-8"?>
<Properties xmlns="http://schemas.openxmlformats.org/officeDocument/2006/custom-properties" xmlns:vt="http://schemas.openxmlformats.org/officeDocument/2006/docPropsVTypes"/>
</file>