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chapter_3_R_intro.R</w:t>
      </w:r>
    </w:p>
    <w:p>
      <w:pPr>
        <w:pStyle w:val="Author"/>
      </w:pPr>
      <w:r>
        <w:t xml:space="preserve">RYU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13</w:t>
      </w:r>
      <w:r>
        <w:t xml:space="preserve"> </w:t>
      </w:r>
      <w:r>
        <w:t xml:space="preserve">09:19:07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br w:type="textWrapping"/>
      </w:r>
      <w:r>
        <w:rPr>
          <w:rStyle w:val="CommentTok"/>
        </w:rPr>
        <w:t xml:space="preserve"># example 3.1: Simple Exponential Smoothing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'../timedata/mindex.txt'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"860101"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(mindex)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FloatTok"/>
        </w:rPr>
        <w:t xml:space="preserve">0.88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1460.371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1012.6626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779.00814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648.75022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570.4980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521.570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491.440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475.1534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474.1885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473.3390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472.6044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471.9842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471.478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471.0859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470.8079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470.6749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470.5947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470.661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470.842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471.1406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471.5567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472.0919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472.7475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473.525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474.4263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475.4532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476.6078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(w, sse)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sse,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'sse'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mindexTS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(mindex,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(mindexTS,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(mindexTS,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3.2: Double Exponential Smoothing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'../timedata/stock.txt'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"840101"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(stock)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stockTS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(stockTS,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example 3.3: Winters Seasonal Exponential Smoothing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'../timedata/koreapass.txt'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koreapass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(data)))</w:t>
      </w:r>
      <w:r>
        <w:br w:type="textWrapping"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"810101"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months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(koreapass)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koreapassTS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(koreapass,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(koreapassTS,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koreapassTS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(koreapass,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1986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(koreapassTS,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seasonal=</w:t>
      </w:r>
      <w:r>
        <w:rPr>
          <w:rStyle w:val="StringTok"/>
        </w:rPr>
        <w:t xml:space="preserve">'mult'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(hwt,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(date,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residual))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_3_R_intro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cfec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chapter_3_R_intro.R</dc:title>
  <dc:creator>RYU</dc:creator>
  <dcterms:created xsi:type="dcterms:W3CDTF">2018-11-13T00:19:11Z</dcterms:created>
  <dcterms:modified xsi:type="dcterms:W3CDTF">2018-11-13T00:19:11Z</dcterms:modified>
</cp:coreProperties>
</file>