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hd w:fill="0F2D4A" w:color="0F2D4A" w:val="solid"/>
        <w:spacing w:after="0" w:before="200"/>
        <w:ind w:left="0" w:right="0"/>
        <w:jc w:val="center"/>
      </w:pPr>
      <w:r>
        <w:rPr>
          <w:rFonts w:ascii="Calibri" w:cs="Calibri" w:eastAsia="Calibri" w:hAnsi="Calibri"/>
          <w:b/>
          <w:bCs/>
          <w:caps/>
          <w:color w:val="FFFFFF"/>
          <w:spacing w:val="80"/>
          <w:sz w:val="36"/>
          <w:szCs w:val="36"/>
        </w:rPr>
        <w:t xml:space="preserve">BRIDGE TECHNOLOGIES SOLUTIONS</w:t>
      </w:r>
    </w:p>
    <w:p>
      <w:pPr>
        <w:shd w:fill="0F2D4A" w:color="0F2D4A" w:val="solid"/>
        <w:spacing w:after="200" w:before="40"/>
        <w:jc w:val="center"/>
      </w:pPr>
      <w:r>
        <w:rPr>
          <w:rFonts w:ascii="Calibri" w:cs="Calibri" w:eastAsia="Calibri" w:hAnsi="Calibri"/>
          <w:i/>
          <w:iCs/>
          <w:color w:val="C8A84B"/>
          <w:sz w:val="22"/>
          <w:szCs w:val="22"/>
        </w:rPr>
        <w:t xml:space="preserve">Douala, Cameroun</w:t>
      </w:r>
    </w:p>
    <w:p>
      <w:pPr>
        <w:spacing w:after="0" w:before="600"/>
      </w:pPr>
    </w:p>
    <w:p>
      <w:pPr>
        <w:spacing w:after="120" w:before="0"/>
        <w:jc w:val="center"/>
      </w:pPr>
      <w:r>
        <w:rPr>
          <w:rFonts w:ascii="Calibri" w:cs="Calibri" w:eastAsia="Calibri" w:hAnsi="Calibri"/>
          <w:b/>
          <w:bCs/>
          <w:color w:val="2D7DD2"/>
          <w:sz w:val="52"/>
          <w:szCs w:val="52"/>
        </w:rPr>
        <w:t xml:space="preserve">InvoiceHub v2.0</w:t>
      </w:r>
    </w:p>
    <w:p>
      <w:pPr>
        <w:spacing w:after="80" w:before="0"/>
        <w:jc w:val="center"/>
      </w:pPr>
      <w:r>
        <w:rPr>
          <w:rFonts w:ascii="Calibri" w:cs="Calibri" w:eastAsia="Calibri" w:hAnsi="Calibri"/>
          <w:b/>
          <w:bCs/>
          <w:color w:val="0F2D4A"/>
          <w:sz w:val="34"/>
          <w:szCs w:val="34"/>
        </w:rPr>
        <w:t xml:space="preserve">Intégration Intelligence Artificielle Locale</w:t>
      </w:r>
    </w:p>
    <w:p>
      <w:pPr>
        <w:spacing w:after="600" w:before="0"/>
        <w:jc w:val="center"/>
      </w:pPr>
      <w:r>
        <w:rPr>
          <w:rFonts w:ascii="Calibri" w:cs="Calibri" w:eastAsia="Calibri" w:hAnsi="Calibri"/>
          <w:i/>
          <w:iCs/>
          <w:color w:val="64748B"/>
          <w:sz w:val="28"/>
          <w:szCs w:val="28"/>
        </w:rPr>
        <w:t xml:space="preserve">avec Ollama + Mistral 7B</w:t>
      </w:r>
    </w:p>
    <w:p>
      <w:pPr>
        <w:spacing w:after="300" w:before="0"/>
        <w:jc w:val="center"/>
      </w:pPr>
      <w:r>
        <w:rPr>
          <w:color w:val="2D7DD2"/>
          <w:sz w:val="22"/>
          <w:szCs w:val="22"/>
        </w:rPr>
        <w:t xml:space="preserve">─────────────────────────────────────────────</w:t>
      </w:r>
    </w:p>
    <w:p>
      <w:pPr>
        <w:spacing w:after="80" w:before="0"/>
        <w:jc w:val="center"/>
      </w:pPr>
      <w:r>
        <w:rPr>
          <w:i/>
          <w:iCs/>
          <w:color w:val="64748B"/>
          <w:sz w:val="22"/>
          <w:szCs w:val="22"/>
        </w:rPr>
        <w:t xml:space="preserve">Proposition de valeur — Rapport interne</w:t>
      </w:r>
    </w:p>
    <w:p>
      <w:pPr>
        <w:spacing w:after="0" w:before="0"/>
        <w:jc w:val="center"/>
      </w:pPr>
      <w:r>
        <w:rPr>
          <w:color w:val="64748B"/>
          <w:sz w:val="22"/>
          <w:szCs w:val="22"/>
        </w:rPr>
        <w:t xml:space="preserve">Mars 2026</w:t>
      </w:r>
    </w:p>
    <w:p>
      <w:pPr>
        <w:spacing w:after="0" w:before="800"/>
      </w:pPr>
      <w:r>
        <w:br w:type="page"/>
      </w:r>
    </w:p>
    <w:p>
      <w:pPr>
        <w:pStyle w:val="Heading1"/>
        <w:shd w:fill="0F2D4A" w:color="0F2D4A" w:val="solid"/>
        <w:spacing w:after="200" w:before="400"/>
        <w:ind w:left="200" w:right="200"/>
      </w:pPr>
      <w:r>
        <w:rPr>
          <w:rFonts w:ascii="Calibri" w:cs="Calibri" w:eastAsia="Calibri" w:hAnsi="Calibri"/>
          <w:b/>
          <w:bCs/>
          <w:color w:val="FFFFFF"/>
          <w:sz w:val="32"/>
          <w:szCs w:val="32"/>
        </w:rPr>
        <w:t xml:space="preserve">Résumé Exécutif</w:t>
      </w:r>
    </w:p>
    <w:p>
      <w:pPr>
        <w:spacing w:after="120" w:before="80"/>
        <w:jc w:val="both"/>
      </w:pPr>
      <w:r>
        <w:rPr>
          <w:color w:val="1A1A2E"/>
          <w:sz w:val="22"/>
          <w:szCs w:val="22"/>
        </w:rPr>
        <w:t xml:space="preserve">Cette proposition décrit l'intégration d'une </w:t>
      </w:r>
      <w:r>
        <w:rPr>
          <w:b/>
          <w:bCs/>
          <w:color w:val="0F2D4A"/>
          <w:sz w:val="22"/>
          <w:szCs w:val="22"/>
        </w:rPr>
        <w:t xml:space="preserve">intelligence artificielle locale</w:t>
      </w:r>
      <w:r>
        <w:rPr>
          <w:color w:val="1A1A2E"/>
          <w:sz w:val="22"/>
          <w:szCs w:val="22"/>
        </w:rPr>
        <w:t xml:space="preserve"> dans InvoiceHub v2.0 via </w:t>
      </w:r>
      <w:r>
        <w:rPr>
          <w:b/>
          <w:bCs/>
          <w:color w:val="0F2D4A"/>
          <w:sz w:val="22"/>
          <w:szCs w:val="22"/>
        </w:rPr>
        <w:t xml:space="preserve">Ollama</w:t>
      </w:r>
      <w:r>
        <w:rPr>
          <w:color w:val="1A1A2E"/>
          <w:sz w:val="22"/>
          <w:szCs w:val="22"/>
        </w:rPr>
        <w:t xml:space="preserve">, un moteur d'IA open-source tournant entièrement sur les serveurs de BTS, sans connexion à un service externe payant.</w:t>
      </w:r>
    </w:p>
    <w:p>
      <w:pPr>
        <w:spacing w:after="120" w:before="80"/>
        <w:jc w:val="both"/>
      </w:pPr>
      <w:r>
        <w:rPr>
          <w:color w:val="1A1A2E"/>
          <w:sz w:val="22"/>
          <w:szCs w:val="22"/>
        </w:rPr>
        <w:t xml:space="preserve">L'objectif : transformer InvoiceHub d'un outil de saisie en un </w:t>
      </w:r>
      <w:r>
        <w:rPr>
          <w:b/>
          <w:bCs/>
          <w:color w:val="0F2D4A"/>
          <w:sz w:val="22"/>
          <w:szCs w:val="22"/>
        </w:rPr>
        <w:t xml:space="preserve">assistant intelligent</w:t>
      </w:r>
      <w:r>
        <w:rPr>
          <w:color w:val="1A1A2E"/>
          <w:sz w:val="22"/>
          <w:szCs w:val="22"/>
        </w:rPr>
        <w:t xml:space="preserve"> qui aide les équipes à travailler plus vite, à éviter les erreurs et à prendre de meilleures décisions financières — le tout </w:t>
      </w:r>
      <w:r>
        <w:rPr>
          <w:b/>
          <w:bCs/>
          <w:color w:val="0F2D4A"/>
          <w:sz w:val="22"/>
          <w:szCs w:val="22"/>
        </w:rPr>
        <w:t xml:space="preserve">gratuitement</w:t>
      </w:r>
      <w:r>
        <w:rPr>
          <w:color w:val="1A1A2E"/>
          <w:sz w:val="22"/>
          <w:szCs w:val="22"/>
        </w:rPr>
        <w:t xml:space="preserve">, </w:t>
      </w:r>
      <w:r>
        <w:rPr>
          <w:b/>
          <w:bCs/>
          <w:color w:val="0F2D4A"/>
          <w:sz w:val="22"/>
          <w:szCs w:val="22"/>
        </w:rPr>
        <w:t xml:space="preserve">en français</w:t>
      </w:r>
      <w:r>
        <w:rPr>
          <w:color w:val="1A1A2E"/>
          <w:sz w:val="22"/>
          <w:szCs w:val="22"/>
        </w:rPr>
        <w:t xml:space="preserve">, et </w:t>
      </w:r>
      <w:r>
        <w:rPr>
          <w:b/>
          <w:bCs/>
          <w:color w:val="0F2D4A"/>
          <w:sz w:val="22"/>
          <w:szCs w:val="22"/>
        </w:rPr>
        <w:t xml:space="preserve">sans envoyer les données de BTS sur Internet</w:t>
      </w:r>
      <w:r>
        <w:rPr>
          <w:color w:val="1A1A2E"/>
          <w:sz w:val="22"/>
          <w:szCs w:val="22"/>
        </w:rPr>
        <w:t xml:space="preserve">.</w:t>
      </w:r>
    </w:p>
    <w:p>
      <w:pPr>
        <w:pBdr>
          <w:bottom w:val="single" w:color="CBD5E1" w:sz="2" w:space="4"/>
        </w:pBdr>
        <w:spacing w:after="200" w:before="200"/>
      </w:pPr>
    </w:p>
    <w:p>
      <w:pPr>
        <w:pStyle w:val="Heading1"/>
        <w:shd w:fill="0F2D4A" w:color="0F2D4A" w:val="solid"/>
        <w:spacing w:after="200" w:before="400"/>
        <w:ind w:left="200" w:right="200"/>
      </w:pPr>
      <w:r>
        <w:rPr>
          <w:rFonts w:ascii="Calibri" w:cs="Calibri" w:eastAsia="Calibri" w:hAnsi="Calibri"/>
          <w:b/>
          <w:bCs/>
          <w:color w:val="FFFFFF"/>
          <w:sz w:val="32"/>
          <w:szCs w:val="32"/>
        </w:rPr>
        <w:t xml:space="preserve">Qu'est-ce qu'Ollama ?</w:t>
      </w:r>
    </w:p>
    <w:p>
      <w:pPr>
        <w:spacing w:after="120" w:before="80"/>
        <w:jc w:val="both"/>
      </w:pPr>
      <w:r>
        <w:rPr>
          <w:b/>
          <w:bCs/>
          <w:color w:val="0F2D4A"/>
          <w:sz w:val="22"/>
          <w:szCs w:val="22"/>
        </w:rPr>
        <w:t xml:space="preserve">Ollama</w:t>
      </w:r>
      <w:r>
        <w:rPr>
          <w:color w:val="1A1A2E"/>
          <w:sz w:val="22"/>
          <w:szCs w:val="22"/>
        </w:rPr>
        <w:t xml:space="preserve"> est un logiciel open-source (gratuit, licence MIT) qui permet de faire tourner des modèles d'intelligence artificielle (LLM — Large Language Models) </w:t>
      </w:r>
      <w:r>
        <w:rPr>
          <w:b/>
          <w:bCs/>
          <w:color w:val="0F2D4A"/>
          <w:sz w:val="22"/>
          <w:szCs w:val="22"/>
        </w:rPr>
        <w:t xml:space="preserve">directement sur un serveur local</w:t>
      </w:r>
      <w:r>
        <w:rPr>
          <w:color w:val="1A1A2E"/>
          <w:sz w:val="22"/>
          <w:szCs w:val="22"/>
        </w:rPr>
        <w:t xml:space="preserve">, sans abonnement ni connexion à un service cloud (ChatGPT, Gemini, Claude...).</w:t>
      </w:r>
    </w:p>
    <w:p>
      <w:pPr>
        <w:pStyle w:val="Heading3"/>
        <w:spacing w:after="120" w:before="280"/>
      </w:pPr>
      <w:r>
        <w:rPr>
          <w:rFonts w:ascii="Calibri" w:cs="Calibri" w:eastAsia="Calibri" w:hAnsi="Calibri"/>
          <w:b/>
          <w:bCs/>
          <w:color w:val="2D7DD2"/>
          <w:sz w:val="24"/>
          <w:szCs w:val="24"/>
        </w:rPr>
        <w:t xml:space="preserve">Comparaison schématique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shd w:fill="0F2D4A" w:color="0F2D4A" w:val="solid"/>
          </w:tcPr>
          <w:p>
            <w:pPr>
              <w:spacing w:after="80" w:before="80"/>
              <w:ind w:left="80" w:right="80"/>
            </w:pPr>
            <w:r>
              <w:rPr>
                <w:rFonts w:ascii="Calibri" w:cs="Calibri" w:eastAsia="Calibri" w:hAnsi="Calibri"/>
                <w:b/>
                <w:bCs/>
                <w:color w:val="FFFFFF"/>
                <w:sz w:val="20"/>
                <w:szCs w:val="20"/>
              </w:rPr>
              <w:t xml:space="preserve">Situation SANS Ollama</w:t>
            </w:r>
          </w:p>
        </w:tc>
        <w:tc>
          <w:tcPr>
            <w:shd w:fill="0F2D4A" w:color="0F2D4A" w:val="solid"/>
          </w:tcPr>
          <w:p>
            <w:pPr>
              <w:spacing w:after="80" w:before="80"/>
              <w:ind w:left="80" w:right="80"/>
            </w:pPr>
            <w:r>
              <w:rPr>
                <w:rFonts w:ascii="Calibri" w:cs="Calibri" w:eastAsia="Calibri" w:hAnsi="Calibri"/>
                <w:b/>
                <w:bCs/>
                <w:color w:val="FFFFFF"/>
                <w:sz w:val="20"/>
                <w:szCs w:val="20"/>
              </w:rPr>
              <w:t xml:space="preserve">Situation AVEC Ollama</w:t>
            </w:r>
          </w:p>
        </w:tc>
      </w:tr>
      <w:tr>
        <w:tc>
          <w:tcPr>
            <w:shd w:fill="FFFFFF" w:color="FFFFFF" w:val="solid"/>
          </w:tcPr>
          <w:p>
            <w:pPr>
              <w:spacing w:after="60" w:before="60"/>
              <w:ind w:left="80" w:right="80"/>
            </w:pPr>
            <w:r>
              <w:rPr>
                <w:color w:val="1A1A2E"/>
                <w:sz w:val="20"/>
                <w:szCs w:val="20"/>
              </w:rPr>
              <w:t xml:space="preserve">InvoiceHub → OpenAI API (Internet)</w:t>
            </w:r>
          </w:p>
        </w:tc>
        <w:tc>
          <w:tcPr>
            <w:shd w:fill="FFFFFF" w:color="FFFFFF" w:val="solid"/>
          </w:tcPr>
          <w:p>
            <w:pPr>
              <w:spacing w:after="60" w:before="60"/>
              <w:ind w:left="80" w:right="80"/>
            </w:pPr>
            <w:r>
              <w:rPr>
                <w:color w:val="1A1A2E"/>
                <w:sz w:val="20"/>
                <w:szCs w:val="20"/>
              </w:rPr>
              <w:t xml:space="preserve">InvoiceHub → Ollama (serveur BTS)</w:t>
            </w:r>
          </w:p>
        </w:tc>
      </w:tr>
      <w:tr>
        <w:tc>
          <w:tcPr>
            <w:shd w:fill="F5F7FA" w:color="F5F7FA" w:val="solid"/>
          </w:tcPr>
          <w:p>
            <w:pPr>
              <w:spacing w:after="60" w:before="60"/>
              <w:ind w:left="80" w:right="80"/>
            </w:pPr>
            <w:r>
              <w:rPr>
                <w:color w:val="1A1A2E"/>
                <w:sz w:val="20"/>
                <w:szCs w:val="20"/>
              </w:rPr>
              <w:t xml:space="preserve">Payant (abonnement mensuel)</w:t>
            </w:r>
          </w:p>
        </w:tc>
        <w:tc>
          <w:tcPr>
            <w:shd w:fill="F5F7FA" w:color="F5F7FA" w:val="solid"/>
          </w:tcPr>
          <w:p>
            <w:pPr>
              <w:spacing w:after="60" w:before="60"/>
              <w:ind w:left="80" w:right="80"/>
            </w:pPr>
            <w:r>
              <w:rPr>
                <w:b/>
                <w:bCs/>
                <w:color w:val="0F2D4A"/>
                <w:sz w:val="20"/>
                <w:szCs w:val="20"/>
              </w:rPr>
              <w:t xml:space="preserve">Gratuit</w:t>
            </w:r>
            <w:r>
              <w:rPr>
                <w:color w:val="1A1A2E"/>
                <w:sz w:val="20"/>
                <w:szCs w:val="20"/>
              </w:rPr>
              <w:t xml:space="preserve"> (open-source)</w:t>
            </w:r>
          </w:p>
        </w:tc>
      </w:tr>
      <w:tr>
        <w:tc>
          <w:tcPr>
            <w:shd w:fill="FFFFFF" w:color="FFFFFF" w:val="solid"/>
          </w:tcPr>
          <w:p>
            <w:pPr>
              <w:spacing w:after="60" w:before="60"/>
              <w:ind w:left="80" w:right="80"/>
            </w:pPr>
            <w:r>
              <w:rPr>
                <w:color w:val="1A1A2E"/>
                <w:sz w:val="20"/>
                <w:szCs w:val="20"/>
              </w:rPr>
              <w:t xml:space="preserve">Données envoyées hors BTS</w:t>
            </w:r>
          </w:p>
        </w:tc>
        <w:tc>
          <w:tcPr>
            <w:shd w:fill="FFFFFF" w:color="FFFFFF" w:val="solid"/>
          </w:tcPr>
          <w:p>
            <w:pPr>
              <w:spacing w:after="60" w:before="60"/>
              <w:ind w:left="80" w:right="80"/>
            </w:pPr>
            <w:r>
              <w:rPr>
                <w:b/>
                <w:bCs/>
                <w:color w:val="0F2D4A"/>
                <w:sz w:val="20"/>
                <w:szCs w:val="20"/>
              </w:rPr>
              <w:t xml:space="preserve">Données restent chez BTS</w:t>
            </w:r>
          </w:p>
        </w:tc>
      </w:tr>
      <w:tr>
        <w:tc>
          <w:tcPr>
            <w:shd w:fill="F5F7FA" w:color="F5F7FA" w:val="solid"/>
          </w:tcPr>
          <w:p>
            <w:pPr>
              <w:spacing w:after="60" w:before="60"/>
              <w:ind w:left="80" w:right="80"/>
            </w:pPr>
            <w:r>
              <w:rPr>
                <w:color w:val="1A1A2E"/>
                <w:sz w:val="20"/>
                <w:szCs w:val="20"/>
              </w:rPr>
              <w:t xml:space="preserve">Dépendance Internet permanente</w:t>
            </w:r>
          </w:p>
        </w:tc>
        <w:tc>
          <w:tcPr>
            <w:shd w:fill="F5F7FA" w:color="F5F7FA" w:val="solid"/>
          </w:tcPr>
          <w:p>
            <w:pPr>
              <w:spacing w:after="60" w:before="60"/>
              <w:ind w:left="80" w:right="80"/>
            </w:pPr>
            <w:r>
              <w:rPr>
                <w:b/>
                <w:bCs/>
                <w:color w:val="0F2D4A"/>
                <w:sz w:val="20"/>
                <w:szCs w:val="20"/>
              </w:rPr>
              <w:t xml:space="preserve">Fonctionne hors-ligne</w:t>
            </w:r>
          </w:p>
        </w:tc>
      </w:tr>
    </w:tbl>
    <w:p>
      <w:pPr>
        <w:spacing w:after="120" w:before="120"/>
      </w:pPr>
    </w:p>
    <w:p>
      <w:pPr>
        <w:pBdr>
          <w:left w:val="thick" w:color="2D7DD2" w:sz="12" w:space="8"/>
        </w:pBdr>
        <w:shd w:fill="EEF4FB" w:color="EEF4FB" w:val="solid"/>
        <w:spacing w:after="120" w:before="120"/>
        <w:ind w:left="500"/>
      </w:pPr>
      <w:r>
        <w:rPr>
          <w:i/>
          <w:iCs/>
          <w:color w:val="0F2D4A"/>
          <w:sz w:val="20"/>
          <w:szCs w:val="20"/>
        </w:rPr>
        <w:t xml:space="preserve">✅ En résumé : Ollama apporte la puissance d'une IA de niveau professionnel — comparable à ChatGPT — entièrement hébergée chez BTS, sans coût récurrent, sans risque de fuite de données confidentielles.</w:t>
      </w:r>
    </w:p>
    <w:p>
      <w:pPr>
        <w:pBdr>
          <w:bottom w:val="single" w:color="CBD5E1" w:sz="2" w:space="4"/>
        </w:pBdr>
        <w:spacing w:after="200" w:before="200"/>
      </w:pPr>
    </w:p>
    <w:p>
      <w:pPr>
        <w:pStyle w:val="Heading1"/>
        <w:shd w:fill="0F2D4A" w:color="0F2D4A" w:val="solid"/>
        <w:spacing w:after="200" w:before="400"/>
        <w:ind w:left="200" w:right="200"/>
      </w:pPr>
      <w:r>
        <w:rPr>
          <w:rFonts w:ascii="Calibri" w:cs="Calibri" w:eastAsia="Calibri" w:hAnsi="Calibri"/>
          <w:b/>
          <w:bCs/>
          <w:color w:val="FFFFFF"/>
          <w:sz w:val="32"/>
          <w:szCs w:val="32"/>
        </w:rPr>
        <w:t xml:space="preserve">Modèle Recommandé : Mistral 7B</w:t>
      </w:r>
    </w:p>
    <w:p>
      <w:pPr>
        <w:pStyle w:val="Heading2"/>
        <w:pBdr>
          <w:bottom w:val="single" w:color="2D7DD2" w:sz="4" w:space="4"/>
        </w:pBdr>
        <w:spacing w:after="160" w:before="360"/>
      </w:pPr>
      <w:r>
        <w:rPr>
          <w:rFonts w:ascii="Calibri" w:cs="Calibri" w:eastAsia="Calibri" w:hAnsi="Calibri"/>
          <w:b/>
          <w:bCs/>
          <w:color w:val="0F2D4A"/>
          <w:sz w:val="28"/>
          <w:szCs w:val="28"/>
        </w:rPr>
        <w:t xml:space="preserve">Pourquoi Mistral 7B ?</w:t>
      </w:r>
    </w:p>
    <w:p>
      <w:pPr>
        <w:spacing w:after="120" w:before="80"/>
        <w:jc w:val="both"/>
      </w:pPr>
      <w:r>
        <w:rPr>
          <w:color w:val="1A1A2E"/>
          <w:sz w:val="22"/>
          <w:szCs w:val="22"/>
        </w:rPr>
        <w:t xml:space="preserve">Parmi tous les modèles disponibles sur Ollama, </w:t>
      </w:r>
      <w:r>
        <w:rPr>
          <w:b/>
          <w:bCs/>
          <w:color w:val="0F2D4A"/>
          <w:sz w:val="22"/>
          <w:szCs w:val="22"/>
        </w:rPr>
        <w:t xml:space="preserve">Mistral 7B</w:t>
      </w:r>
      <w:r>
        <w:rPr>
          <w:color w:val="1A1A2E"/>
          <w:sz w:val="22"/>
          <w:szCs w:val="22"/>
        </w:rPr>
        <w:t xml:space="preserve"> (</w:t>
      </w:r>
      <w:r>
        <w:rPr>
          <w:rFonts w:ascii="Courier New" w:cs="Courier New" w:eastAsia="Courier New" w:hAnsi="Courier New"/>
          <w:color w:val="2D4E6A"/>
          <w:sz w:val="18"/>
          <w:szCs w:val="18"/>
        </w:rPr>
        <w:t xml:space="preserve">mistral:latest</w:t>
      </w:r>
      <w:r>
        <w:rPr>
          <w:color w:val="1A1A2E"/>
          <w:sz w:val="22"/>
          <w:szCs w:val="22"/>
        </w:rPr>
        <w:t xml:space="preserve">) est le meilleur choix pour le contexte de BTS Douala.</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c>
          <w:tcPr>
            <w:shd w:fill="0F2D4A" w:color="0F2D4A" w:val="solid"/>
          </w:tcPr>
          <w:p>
            <w:pPr>
              <w:spacing w:after="80" w:before="80"/>
              <w:ind w:left="80" w:right="80"/>
            </w:pPr>
            <w:r>
              <w:rPr>
                <w:rFonts w:ascii="Calibri" w:cs="Calibri" w:eastAsia="Calibri" w:hAnsi="Calibri"/>
                <w:b/>
                <w:bCs/>
                <w:color w:val="FFFFFF"/>
                <w:sz w:val="20"/>
                <w:szCs w:val="20"/>
              </w:rPr>
              <w:t xml:space="preserve">Critère</w:t>
            </w:r>
          </w:p>
        </w:tc>
        <w:tc>
          <w:tcPr>
            <w:shd w:fill="0F2D4A" w:color="0F2D4A" w:val="solid"/>
          </w:tcPr>
          <w:p>
            <w:pPr>
              <w:spacing w:after="80" w:before="80"/>
              <w:ind w:left="80" w:right="80"/>
            </w:pPr>
            <w:r>
              <w:rPr>
                <w:rFonts w:ascii="Calibri" w:cs="Calibri" w:eastAsia="Calibri" w:hAnsi="Calibri"/>
                <w:b/>
                <w:bCs/>
                <w:color w:val="FFFFFF"/>
                <w:sz w:val="20"/>
                <w:szCs w:val="20"/>
              </w:rPr>
              <w:t xml:space="preserve">Mistral 7B</w:t>
            </w:r>
          </w:p>
        </w:tc>
        <w:tc>
          <w:tcPr>
            <w:shd w:fill="0F2D4A" w:color="0F2D4A" w:val="solid"/>
          </w:tcPr>
          <w:p>
            <w:pPr>
              <w:spacing w:after="80" w:before="80"/>
              <w:ind w:left="80" w:right="80"/>
            </w:pPr>
            <w:r>
              <w:rPr>
                <w:rFonts w:ascii="Calibri" w:cs="Calibri" w:eastAsia="Calibri" w:hAnsi="Calibri"/>
                <w:b/>
                <w:bCs/>
                <w:color w:val="FFFFFF"/>
                <w:sz w:val="20"/>
                <w:szCs w:val="20"/>
              </w:rPr>
              <w:t xml:space="preserve">Raison du choix</w:t>
            </w:r>
          </w:p>
        </w:tc>
      </w:tr>
      <w:tr>
        <w:tc>
          <w:tcPr>
            <w:shd w:fill="FFFFFF" w:color="FFFFFF" w:val="solid"/>
          </w:tcPr>
          <w:p>
            <w:pPr>
              <w:spacing w:after="60" w:before="60"/>
              <w:ind w:left="80" w:right="80"/>
            </w:pPr>
            <w:r>
              <w:rPr>
                <w:b/>
                <w:bCs/>
                <w:color w:val="0F2D4A"/>
                <w:sz w:val="20"/>
                <w:szCs w:val="20"/>
              </w:rPr>
              <w:t xml:space="preserve">Langue française</w:t>
            </w:r>
          </w:p>
        </w:tc>
        <w:tc>
          <w:tcPr>
            <w:shd w:fill="FFFFFF" w:color="FFFFFF" w:val="solid"/>
          </w:tcPr>
          <w:p>
            <w:pPr>
              <w:spacing w:after="60" w:before="60"/>
              <w:ind w:left="80" w:right="80"/>
            </w:pPr>
            <w:r>
              <w:rPr>
                <w:color w:val="1A1A2E"/>
                <w:sz w:val="20"/>
                <w:szCs w:val="20"/>
              </w:rPr>
              <w:t xml:space="preserve">Excellent</w:t>
            </w:r>
          </w:p>
        </w:tc>
        <w:tc>
          <w:tcPr>
            <w:shd w:fill="FFFFFF" w:color="FFFFFF" w:val="solid"/>
          </w:tcPr>
          <w:p>
            <w:pPr>
              <w:spacing w:after="60" w:before="60"/>
              <w:ind w:left="80" w:right="80"/>
            </w:pPr>
            <w:r>
              <w:rPr>
                <w:color w:val="1A1A2E"/>
                <w:sz w:val="20"/>
                <w:szCs w:val="20"/>
              </w:rPr>
              <w:t xml:space="preserve">Développé par Mistral AI (Paris) — natif en français</w:t>
            </w:r>
          </w:p>
        </w:tc>
      </w:tr>
      <w:tr>
        <w:tc>
          <w:tcPr>
            <w:shd w:fill="F5F7FA" w:color="F5F7FA" w:val="solid"/>
          </w:tcPr>
          <w:p>
            <w:pPr>
              <w:spacing w:after="60" w:before="60"/>
              <w:ind w:left="80" w:right="80"/>
            </w:pPr>
            <w:r>
              <w:rPr>
                <w:b/>
                <w:bCs/>
                <w:color w:val="0F2D4A"/>
                <w:sz w:val="20"/>
                <w:szCs w:val="20"/>
              </w:rPr>
              <w:t xml:space="preserve">Taille du modèle</w:t>
            </w:r>
          </w:p>
        </w:tc>
        <w:tc>
          <w:tcPr>
            <w:shd w:fill="F5F7FA" w:color="F5F7FA" w:val="solid"/>
          </w:tcPr>
          <w:p>
            <w:pPr>
              <w:spacing w:after="60" w:before="60"/>
              <w:ind w:left="80" w:right="80"/>
            </w:pPr>
            <w:r>
              <w:rPr>
                <w:color w:val="1A1A2E"/>
                <w:sz w:val="20"/>
                <w:szCs w:val="20"/>
              </w:rPr>
              <w:t xml:space="preserve">4,1 Go</w:t>
            </w:r>
          </w:p>
        </w:tc>
        <w:tc>
          <w:tcPr>
            <w:shd w:fill="F5F7FA" w:color="F5F7FA" w:val="solid"/>
          </w:tcPr>
          <w:p>
            <w:pPr>
              <w:spacing w:after="60" w:before="60"/>
              <w:ind w:left="80" w:right="80"/>
            </w:pPr>
            <w:r>
              <w:rPr>
                <w:color w:val="1A1A2E"/>
                <w:sz w:val="20"/>
                <w:szCs w:val="20"/>
              </w:rPr>
              <w:t xml:space="preserve">Tourne sur un PC de bureau avec 8 Go de RAM</w:t>
            </w:r>
          </w:p>
        </w:tc>
      </w:tr>
      <w:tr>
        <w:tc>
          <w:tcPr>
            <w:shd w:fill="FFFFFF" w:color="FFFFFF" w:val="solid"/>
          </w:tcPr>
          <w:p>
            <w:pPr>
              <w:spacing w:after="60" w:before="60"/>
              <w:ind w:left="80" w:right="80"/>
            </w:pPr>
            <w:r>
              <w:rPr>
                <w:b/>
                <w:bCs/>
                <w:color w:val="0F2D4A"/>
                <w:sz w:val="20"/>
                <w:szCs w:val="20"/>
              </w:rPr>
              <w:t xml:space="preserve">Vitesse</w:t>
            </w:r>
          </w:p>
        </w:tc>
        <w:tc>
          <w:tcPr>
            <w:shd w:fill="FFFFFF" w:color="FFFFFF" w:val="solid"/>
          </w:tcPr>
          <w:p>
            <w:pPr>
              <w:spacing w:after="60" w:before="60"/>
              <w:ind w:left="80" w:right="80"/>
            </w:pPr>
            <w:r>
              <w:rPr>
                <w:color w:val="1A1A2E"/>
                <w:sz w:val="20"/>
                <w:szCs w:val="20"/>
              </w:rPr>
              <w:t xml:space="preserve">Rapide</w:t>
            </w:r>
          </w:p>
        </w:tc>
        <w:tc>
          <w:tcPr>
            <w:shd w:fill="FFFFFF" w:color="FFFFFF" w:val="solid"/>
          </w:tcPr>
          <w:p>
            <w:pPr>
              <w:spacing w:after="60" w:before="60"/>
              <w:ind w:left="80" w:right="80"/>
            </w:pPr>
            <w:r>
              <w:rPr>
                <w:color w:val="1A1A2E"/>
                <w:sz w:val="20"/>
                <w:szCs w:val="20"/>
              </w:rPr>
              <w:t xml:space="preserve">Réponse en 2-5 secondes sur hardware modeste</w:t>
            </w:r>
          </w:p>
        </w:tc>
      </w:tr>
      <w:tr>
        <w:tc>
          <w:tcPr>
            <w:shd w:fill="F5F7FA" w:color="F5F7FA" w:val="solid"/>
          </w:tcPr>
          <w:p>
            <w:pPr>
              <w:spacing w:after="60" w:before="60"/>
              <w:ind w:left="80" w:right="80"/>
            </w:pPr>
            <w:r>
              <w:rPr>
                <w:b/>
                <w:bCs/>
                <w:color w:val="0F2D4A"/>
                <w:sz w:val="20"/>
                <w:szCs w:val="20"/>
              </w:rPr>
              <w:t xml:space="preserve">Licence</w:t>
            </w:r>
          </w:p>
        </w:tc>
        <w:tc>
          <w:tcPr>
            <w:shd w:fill="F5F7FA" w:color="F5F7FA" w:val="solid"/>
          </w:tcPr>
          <w:p>
            <w:pPr>
              <w:spacing w:after="60" w:before="60"/>
              <w:ind w:left="80" w:right="80"/>
            </w:pPr>
            <w:r>
              <w:rPr>
                <w:color w:val="1A1A2E"/>
                <w:sz w:val="20"/>
                <w:szCs w:val="20"/>
              </w:rPr>
              <w:t xml:space="preserve">Apache 2.0</w:t>
            </w:r>
          </w:p>
        </w:tc>
        <w:tc>
          <w:tcPr>
            <w:shd w:fill="F5F7FA" w:color="F5F7FA" w:val="solid"/>
          </w:tcPr>
          <w:p>
            <w:pPr>
              <w:spacing w:after="60" w:before="60"/>
              <w:ind w:left="80" w:right="80"/>
            </w:pPr>
            <w:r>
              <w:rPr>
                <w:color w:val="1A1A2E"/>
                <w:sz w:val="20"/>
                <w:szCs w:val="20"/>
              </w:rPr>
              <w:t xml:space="preserve">Usage commercial libre, sans restriction</w:t>
            </w:r>
          </w:p>
        </w:tc>
      </w:tr>
      <w:tr>
        <w:tc>
          <w:tcPr>
            <w:shd w:fill="FFFFFF" w:color="FFFFFF" w:val="solid"/>
          </w:tcPr>
          <w:p>
            <w:pPr>
              <w:spacing w:after="60" w:before="60"/>
              <w:ind w:left="80" w:right="80"/>
            </w:pPr>
            <w:r>
              <w:rPr>
                <w:b/>
                <w:bCs/>
                <w:color w:val="0F2D4A"/>
                <w:sz w:val="20"/>
                <w:szCs w:val="20"/>
              </w:rPr>
              <w:t xml:space="preserve">Précision</w:t>
            </w:r>
          </w:p>
        </w:tc>
        <w:tc>
          <w:tcPr>
            <w:shd w:fill="FFFFFF" w:color="FFFFFF" w:val="solid"/>
          </w:tcPr>
          <w:p>
            <w:pPr>
              <w:spacing w:after="60" w:before="60"/>
              <w:ind w:left="80" w:right="80"/>
            </w:pPr>
            <w:r>
              <w:rPr>
                <w:color w:val="1A1A2E"/>
                <w:sz w:val="20"/>
                <w:szCs w:val="20"/>
              </w:rPr>
              <w:t xml:space="preserve">Très bonne</w:t>
            </w:r>
          </w:p>
        </w:tc>
        <w:tc>
          <w:tcPr>
            <w:shd w:fill="FFFFFF" w:color="FFFFFF" w:val="solid"/>
          </w:tcPr>
          <w:p>
            <w:pPr>
              <w:spacing w:after="60" w:before="60"/>
              <w:ind w:left="80" w:right="80"/>
            </w:pPr>
            <w:r>
              <w:rPr>
                <w:color w:val="1A1A2E"/>
                <w:sz w:val="20"/>
                <w:szCs w:val="20"/>
              </w:rPr>
              <w:t xml:space="preserve">Comparable à GPT-3.5 sur les tâches métier</w:t>
            </w:r>
          </w:p>
        </w:tc>
      </w:tr>
      <w:tr>
        <w:tc>
          <w:tcPr>
            <w:shd w:fill="F5F7FA" w:color="F5F7FA" w:val="solid"/>
          </w:tcPr>
          <w:p>
            <w:pPr>
              <w:spacing w:after="60" w:before="60"/>
              <w:ind w:left="80" w:right="80"/>
            </w:pPr>
            <w:r>
              <w:rPr>
                <w:b/>
                <w:bCs/>
                <w:color w:val="0F2D4A"/>
                <w:sz w:val="20"/>
                <w:szCs w:val="20"/>
              </w:rPr>
              <w:t xml:space="preserve">Contexte Cameroun</w:t>
            </w:r>
          </w:p>
        </w:tc>
        <w:tc>
          <w:tcPr>
            <w:shd w:fill="F5F7FA" w:color="F5F7FA" w:val="solid"/>
          </w:tcPr>
          <w:p>
            <w:pPr>
              <w:spacing w:after="60" w:before="60"/>
              <w:ind w:left="80" w:right="80"/>
            </w:pPr>
            <w:r>
              <w:rPr>
                <w:color w:val="1A1A2E"/>
                <w:sz w:val="20"/>
                <w:szCs w:val="20"/>
              </w:rPr>
              <w:t xml:space="preserve">Adapté</w:t>
            </w:r>
          </w:p>
        </w:tc>
        <w:tc>
          <w:tcPr>
            <w:shd w:fill="F5F7FA" w:color="F5F7FA" w:val="solid"/>
          </w:tcPr>
          <w:p>
            <w:pPr>
              <w:spacing w:after="60" w:before="60"/>
              <w:ind w:left="80" w:right="80"/>
            </w:pPr>
            <w:r>
              <w:rPr>
                <w:color w:val="1A1A2E"/>
                <w:sz w:val="20"/>
                <w:szCs w:val="20"/>
              </w:rPr>
              <w:t xml:space="preserve">Comprend le Franc CFA, SYSCOHADA, formulations camerounaises</w:t>
            </w:r>
          </w:p>
        </w:tc>
      </w:tr>
    </w:tbl>
    <w:p>
      <w:pPr>
        <w:spacing w:after="120" w:before="120"/>
      </w:pPr>
    </w:p>
    <w:p>
      <w:pPr>
        <w:pStyle w:val="Heading2"/>
        <w:pBdr>
          <w:bottom w:val="single" w:color="2D7DD2" w:sz="4" w:space="4"/>
        </w:pBdr>
        <w:spacing w:after="160" w:before="360"/>
      </w:pPr>
      <w:r>
        <w:rPr>
          <w:rFonts w:ascii="Calibri" w:cs="Calibri" w:eastAsia="Calibri" w:hAnsi="Calibri"/>
          <w:b/>
          <w:bCs/>
          <w:color w:val="0F2D4A"/>
          <w:sz w:val="28"/>
          <w:szCs w:val="28"/>
        </w:rPr>
        <w:t xml:space="preserve">Alternatives selon le matériel disponible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tblGrid>
      <w:tr>
        <w:tc>
          <w:tcPr>
            <w:shd w:fill="0F2D4A" w:color="0F2D4A" w:val="solid"/>
          </w:tcPr>
          <w:p>
            <w:pPr>
              <w:spacing w:after="80" w:before="80"/>
              <w:ind w:left="80" w:right="80"/>
            </w:pPr>
            <w:r>
              <w:rPr>
                <w:rFonts w:ascii="Calibri" w:cs="Calibri" w:eastAsia="Calibri" w:hAnsi="Calibri"/>
                <w:b/>
                <w:bCs/>
                <w:color w:val="FFFFFF"/>
                <w:sz w:val="20"/>
                <w:szCs w:val="20"/>
              </w:rPr>
              <w:t xml:space="preserve">Serveur disponible</w:t>
            </w:r>
          </w:p>
        </w:tc>
        <w:tc>
          <w:tcPr>
            <w:shd w:fill="0F2D4A" w:color="0F2D4A" w:val="solid"/>
          </w:tcPr>
          <w:p>
            <w:pPr>
              <w:spacing w:after="80" w:before="80"/>
              <w:ind w:left="80" w:right="80"/>
            </w:pPr>
            <w:r>
              <w:rPr>
                <w:rFonts w:ascii="Calibri" w:cs="Calibri" w:eastAsia="Calibri" w:hAnsi="Calibri"/>
                <w:b/>
                <w:bCs/>
                <w:color w:val="FFFFFF"/>
                <w:sz w:val="20"/>
                <w:szCs w:val="20"/>
              </w:rPr>
              <w:t xml:space="preserve">Modèle recommandé</w:t>
            </w:r>
          </w:p>
        </w:tc>
        <w:tc>
          <w:tcPr>
            <w:shd w:fill="0F2D4A" w:color="0F2D4A" w:val="solid"/>
          </w:tcPr>
          <w:p>
            <w:pPr>
              <w:spacing w:after="80" w:before="80"/>
              <w:ind w:left="80" w:right="80"/>
            </w:pPr>
            <w:r>
              <w:rPr>
                <w:rFonts w:ascii="Calibri" w:cs="Calibri" w:eastAsia="Calibri" w:hAnsi="Calibri"/>
                <w:b/>
                <w:bCs/>
                <w:color w:val="FFFFFF"/>
                <w:sz w:val="20"/>
                <w:szCs w:val="20"/>
              </w:rPr>
              <w:t xml:space="preserve">RAM requise</w:t>
            </w:r>
          </w:p>
        </w:tc>
        <w:tc>
          <w:tcPr>
            <w:shd w:fill="0F2D4A" w:color="0F2D4A" w:val="solid"/>
          </w:tcPr>
          <w:p>
            <w:pPr>
              <w:spacing w:after="80" w:before="80"/>
              <w:ind w:left="80" w:right="80"/>
            </w:pPr>
            <w:r>
              <w:rPr>
                <w:rFonts w:ascii="Calibri" w:cs="Calibri" w:eastAsia="Calibri" w:hAnsi="Calibri"/>
                <w:b/>
                <w:bCs/>
                <w:color w:val="FFFFFF"/>
                <w:sz w:val="20"/>
                <w:szCs w:val="20"/>
              </w:rPr>
              <w:t xml:space="preserve">Qualité</w:t>
            </w:r>
          </w:p>
        </w:tc>
      </w:tr>
      <w:tr>
        <w:tc>
          <w:tcPr>
            <w:shd w:fill="FFFFFF" w:color="FFFFFF" w:val="solid"/>
          </w:tcPr>
          <w:p>
            <w:pPr>
              <w:spacing w:after="60" w:before="60"/>
              <w:ind w:left="80" w:right="80"/>
            </w:pPr>
            <w:r>
              <w:rPr>
                <w:color w:val="1A1A2E"/>
                <w:sz w:val="20"/>
                <w:szCs w:val="20"/>
              </w:rPr>
              <w:t xml:space="preserve">PC de bureau standard</w:t>
            </w:r>
          </w:p>
        </w:tc>
        <w:tc>
          <w:tcPr>
            <w:shd w:fill="FFFFFF" w:color="FFFFFF" w:val="solid"/>
          </w:tcPr>
          <w:p>
            <w:pPr>
              <w:spacing w:after="60" w:before="60"/>
              <w:ind w:left="80" w:right="80"/>
            </w:pPr>
            <w:r>
              <w:rPr>
                <w:b/>
                <w:bCs/>
                <w:color w:val="0F2D4A"/>
                <w:sz w:val="20"/>
                <w:szCs w:val="20"/>
              </w:rPr>
              <w:t xml:space="preserve">mistral:7b</w:t>
            </w:r>
          </w:p>
        </w:tc>
        <w:tc>
          <w:tcPr>
            <w:shd w:fill="FFFFFF" w:color="FFFFFF" w:val="solid"/>
          </w:tcPr>
          <w:p>
            <w:pPr>
              <w:spacing w:after="60" w:before="60"/>
              <w:ind w:left="80" w:right="80"/>
            </w:pPr>
            <w:r>
              <w:rPr>
                <w:color w:val="1A1A2E"/>
                <w:sz w:val="20"/>
                <w:szCs w:val="20"/>
              </w:rPr>
              <w:t xml:space="preserve">8 Go</w:t>
            </w:r>
          </w:p>
        </w:tc>
        <w:tc>
          <w:tcPr>
            <w:shd w:fill="FFFFFF" w:color="FFFFFF" w:val="solid"/>
          </w:tcPr>
          <w:p>
            <w:pPr>
              <w:spacing w:after="60" w:before="60"/>
              <w:ind w:left="80" w:right="80"/>
            </w:pPr>
            <w:r>
              <w:rPr>
                <w:color w:val="1A1A2E"/>
                <w:sz w:val="20"/>
                <w:szCs w:val="20"/>
              </w:rPr>
              <w:t xml:space="preserve">Très bonne</w:t>
            </w:r>
          </w:p>
        </w:tc>
      </w:tr>
      <w:tr>
        <w:tc>
          <w:tcPr>
            <w:shd w:fill="F5F7FA" w:color="F5F7FA" w:val="solid"/>
          </w:tcPr>
          <w:p>
            <w:pPr>
              <w:spacing w:after="60" w:before="60"/>
              <w:ind w:left="80" w:right="80"/>
            </w:pPr>
            <w:r>
              <w:rPr>
                <w:color w:val="1A1A2E"/>
                <w:sz w:val="20"/>
                <w:szCs w:val="20"/>
              </w:rPr>
              <w:t xml:space="preserve">Serveur de bureau performant</w:t>
            </w:r>
          </w:p>
        </w:tc>
        <w:tc>
          <w:tcPr>
            <w:shd w:fill="F5F7FA" w:color="F5F7FA" w:val="solid"/>
          </w:tcPr>
          <w:p>
            <w:pPr>
              <w:spacing w:after="60" w:before="60"/>
              <w:ind w:left="80" w:right="80"/>
            </w:pPr>
            <w:r>
              <w:rPr>
                <w:color w:val="1A1A2E"/>
                <w:sz w:val="20"/>
                <w:szCs w:val="20"/>
              </w:rPr>
              <w:t xml:space="preserve">mistral-nemo:12b</w:t>
            </w:r>
          </w:p>
        </w:tc>
        <w:tc>
          <w:tcPr>
            <w:shd w:fill="F5F7FA" w:color="F5F7FA" w:val="solid"/>
          </w:tcPr>
          <w:p>
            <w:pPr>
              <w:spacing w:after="60" w:before="60"/>
              <w:ind w:left="80" w:right="80"/>
            </w:pPr>
            <w:r>
              <w:rPr>
                <w:color w:val="1A1A2E"/>
                <w:sz w:val="20"/>
                <w:szCs w:val="20"/>
              </w:rPr>
              <w:t xml:space="preserve">16 Go</w:t>
            </w:r>
          </w:p>
        </w:tc>
        <w:tc>
          <w:tcPr>
            <w:shd w:fill="F5F7FA" w:color="F5F7FA" w:val="solid"/>
          </w:tcPr>
          <w:p>
            <w:pPr>
              <w:spacing w:after="60" w:before="60"/>
              <w:ind w:left="80" w:right="80"/>
            </w:pPr>
            <w:r>
              <w:rPr>
                <w:color w:val="1A1A2E"/>
                <w:sz w:val="20"/>
                <w:szCs w:val="20"/>
              </w:rPr>
              <w:t xml:space="preserve">Excellente</w:t>
            </w:r>
          </w:p>
        </w:tc>
      </w:tr>
      <w:tr>
        <w:tc>
          <w:tcPr>
            <w:shd w:fill="FFFFFF" w:color="FFFFFF" w:val="solid"/>
          </w:tcPr>
          <w:p>
            <w:pPr>
              <w:spacing w:after="60" w:before="60"/>
              <w:ind w:left="80" w:right="80"/>
            </w:pPr>
            <w:r>
              <w:rPr>
                <w:color w:val="1A1A2E"/>
                <w:sz w:val="20"/>
                <w:szCs w:val="20"/>
              </w:rPr>
              <w:t xml:space="preserve">Serveur dédié</w:t>
            </w:r>
          </w:p>
        </w:tc>
        <w:tc>
          <w:tcPr>
            <w:shd w:fill="FFFFFF" w:color="FFFFFF" w:val="solid"/>
          </w:tcPr>
          <w:p>
            <w:pPr>
              <w:spacing w:after="60" w:before="60"/>
              <w:ind w:left="80" w:right="80"/>
            </w:pPr>
            <w:r>
              <w:rPr>
                <w:color w:val="1A1A2E"/>
                <w:sz w:val="20"/>
                <w:szCs w:val="20"/>
              </w:rPr>
              <w:t xml:space="preserve">qwen2.5:14b</w:t>
            </w:r>
          </w:p>
        </w:tc>
        <w:tc>
          <w:tcPr>
            <w:shd w:fill="FFFFFF" w:color="FFFFFF" w:val="solid"/>
          </w:tcPr>
          <w:p>
            <w:pPr>
              <w:spacing w:after="60" w:before="60"/>
              <w:ind w:left="80" w:right="80"/>
            </w:pPr>
            <w:r>
              <w:rPr>
                <w:color w:val="1A1A2E"/>
                <w:sz w:val="20"/>
                <w:szCs w:val="20"/>
              </w:rPr>
              <w:t xml:space="preserve">20 Go</w:t>
            </w:r>
          </w:p>
        </w:tc>
        <w:tc>
          <w:tcPr>
            <w:shd w:fill="FFFFFF" w:color="FFFFFF" w:val="solid"/>
          </w:tcPr>
          <w:p>
            <w:pPr>
              <w:spacing w:after="60" w:before="60"/>
              <w:ind w:left="80" w:right="80"/>
            </w:pPr>
            <w:r>
              <w:rPr>
                <w:color w:val="1A1A2E"/>
                <w:sz w:val="20"/>
                <w:szCs w:val="20"/>
              </w:rPr>
              <w:t xml:space="preserve">Supérieure</w:t>
            </w:r>
          </w:p>
        </w:tc>
      </w:tr>
    </w:tbl>
    <w:p>
      <w:pPr>
        <w:spacing w:after="120" w:before="120"/>
      </w:pPr>
    </w:p>
    <w:p>
      <w:pPr>
        <w:pBdr>
          <w:left w:val="thick" w:color="2D7DD2" w:sz="12" w:space="8"/>
        </w:pBdr>
        <w:shd w:fill="EEF4FB" w:color="EEF4FB" w:val="solid"/>
        <w:spacing w:after="120" w:before="120"/>
        <w:ind w:left="500"/>
      </w:pPr>
      <w:r>
        <w:rPr>
          <w:i/>
          <w:iCs/>
          <w:color w:val="0F2D4A"/>
          <w:sz w:val="20"/>
          <w:szCs w:val="20"/>
        </w:rPr>
        <w:t xml:space="preserve">💡 Recommandation BTS : commencer avec mistral:7b. Il tourne sur n'importe quel poste moderne et offre des résultats plus que suffisants pour toutes les fonctionnalités décrites ci-dessous.</w:t>
      </w:r>
    </w:p>
    <w:p>
      <w:pPr>
        <w:pStyle w:val="Heading2"/>
        <w:pBdr>
          <w:bottom w:val="single" w:color="2D7DD2" w:sz="4" w:space="4"/>
        </w:pBdr>
        <w:spacing w:after="160" w:before="360"/>
      </w:pPr>
      <w:r>
        <w:rPr>
          <w:rFonts w:ascii="Calibri" w:cs="Calibri" w:eastAsia="Calibri" w:hAnsi="Calibri"/>
          <w:b/>
          <w:bCs/>
          <w:color w:val="0F2D4A"/>
          <w:sz w:val="28"/>
          <w:szCs w:val="28"/>
        </w:rPr>
        <w:t xml:space="preserve">Installation en une commande</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 Installer Ollama (une seule fois sur le serveur BTS)</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curl -fsSL https://ollama.ai/install.sh | sh</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 Télécharger le modèle Mistral 7B (~4 Go)</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ollama pull mistral</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 Vérifier que ça tourne</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ollama run mistral "Bonjour, es-tu opérationnel ?"</w:t>
      </w:r>
    </w:p>
    <w:p>
      <w:pPr>
        <w:pBdr>
          <w:bottom w:val="single" w:color="CBD5E1" w:sz="2" w:space="4"/>
        </w:pBdr>
        <w:spacing w:after="200" w:before="200"/>
      </w:pPr>
    </w:p>
    <w:p>
      <w:pPr>
        <w:pStyle w:val="Heading1"/>
        <w:shd w:fill="0F2D4A" w:color="0F2D4A" w:val="solid"/>
        <w:spacing w:after="200" w:before="400"/>
        <w:ind w:left="200" w:right="200"/>
      </w:pPr>
      <w:r>
        <w:rPr>
          <w:rFonts w:ascii="Calibri" w:cs="Calibri" w:eastAsia="Calibri" w:hAnsi="Calibri"/>
          <w:b/>
          <w:bCs/>
          <w:color w:val="FFFFFF"/>
          <w:sz w:val="32"/>
          <w:szCs w:val="32"/>
        </w:rPr>
        <w:t xml:space="preserve">Ce que l'IA apporte concrètement à InvoiceHub</w:t>
      </w:r>
    </w:p>
    <w:p>
      <w:pPr>
        <w:pStyle w:val="Heading2"/>
        <w:pBdr>
          <w:bottom w:val="single" w:color="2D7DD2" w:sz="4" w:space="4"/>
        </w:pBdr>
        <w:spacing w:after="160" w:before="360"/>
      </w:pPr>
      <w:r>
        <w:rPr>
          <w:rFonts w:ascii="Calibri" w:cs="Calibri" w:eastAsia="Calibri" w:hAnsi="Calibri"/>
          <w:b/>
          <w:bCs/>
          <w:color w:val="0F2D4A"/>
          <w:sz w:val="28"/>
          <w:szCs w:val="28"/>
        </w:rPr>
        <w:t xml:space="preserve">Fonctionnalité 1 — Recherche en Langage Naturel Avancée</w:t>
      </w:r>
    </w:p>
    <w:p>
      <w:pPr>
        <w:spacing w:after="120" w:before="80"/>
        <w:jc w:val="both"/>
      </w:pPr>
      <w:r>
        <w:rPr>
          <w:b/>
          <w:bCs/>
          <w:color w:val="0F2D4A"/>
          <w:sz w:val="22"/>
          <w:szCs w:val="22"/>
        </w:rPr>
        <w:t xml:space="preserve">Situation actuelle :</w:t>
      </w:r>
      <w:r>
        <w:rPr>
          <w:color w:val="1A1A2E"/>
          <w:sz w:val="22"/>
          <w:szCs w:val="22"/>
        </w:rPr>
        <w:t xml:space="preserve"> InvoiceHub dispose déjà d'un parser de recherche intelligent (mots-clés, montants, dates). Mais ce parser ne comprend que des patterns prédéfinis — il ne "comprend" pas le sens d'une phrase.</w:t>
      </w:r>
    </w:p>
    <w:p>
      <w:pPr>
        <w:spacing w:after="120" w:before="80"/>
        <w:jc w:val="both"/>
      </w:pPr>
      <w:r>
        <w:rPr>
          <w:b/>
          <w:bCs/>
          <w:color w:val="0F2D4A"/>
          <w:sz w:val="22"/>
          <w:szCs w:val="22"/>
        </w:rPr>
        <w:t xml:space="preserve">Avec Ollama :</w:t>
      </w:r>
      <w:r>
        <w:rPr>
          <w:color w:val="1A1A2E"/>
          <w:sz w:val="22"/>
          <w:szCs w:val="22"/>
        </w:rPr>
        <w:t xml:space="preserve"> L'IA interprète n'importe quelle question posée en français naturel, même ambiguë ou mal formulée.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shd w:fill="0F2D4A" w:color="0F2D4A" w:val="solid"/>
          </w:tcPr>
          <w:p>
            <w:pPr>
              <w:spacing w:after="80" w:before="80"/>
              <w:ind w:left="80" w:right="80"/>
            </w:pPr>
            <w:r>
              <w:rPr>
                <w:rFonts w:ascii="Calibri" w:cs="Calibri" w:eastAsia="Calibri" w:hAnsi="Calibri"/>
                <w:b/>
                <w:bCs/>
                <w:color w:val="FFFFFF"/>
                <w:sz w:val="20"/>
                <w:szCs w:val="20"/>
              </w:rPr>
              <w:t xml:space="preserve">Ce que l'employé tape</w:t>
            </w:r>
          </w:p>
        </w:tc>
        <w:tc>
          <w:tcPr>
            <w:shd w:fill="0F2D4A" w:color="0F2D4A" w:val="solid"/>
          </w:tcPr>
          <w:p>
            <w:pPr>
              <w:spacing w:after="80" w:before="80"/>
              <w:ind w:left="80" w:right="80"/>
            </w:pPr>
            <w:r>
              <w:rPr>
                <w:rFonts w:ascii="Calibri" w:cs="Calibri" w:eastAsia="Calibri" w:hAnsi="Calibri"/>
                <w:b/>
                <w:bCs/>
                <w:color w:val="FFFFFF"/>
                <w:sz w:val="20"/>
                <w:szCs w:val="20"/>
              </w:rPr>
              <w:t xml:space="preserve">Ce que le système trouve</w:t>
            </w:r>
          </w:p>
        </w:tc>
      </w:tr>
      <w:tr>
        <w:tc>
          <w:tcPr>
            <w:shd w:fill="FFFFFF" w:color="FFFFFF" w:val="solid"/>
          </w:tcPr>
          <w:p>
            <w:pPr>
              <w:spacing w:after="60" w:before="60"/>
              <w:ind w:left="80" w:right="80"/>
            </w:pPr>
            <w:r>
              <w:rPr>
                <w:color w:val="1A1A2E"/>
                <w:sz w:val="20"/>
                <w:szCs w:val="20"/>
              </w:rPr>
              <w:t xml:space="preserve">"les factures de Camtel qu'on n'a toujours pas encaissées"</w:t>
            </w:r>
          </w:p>
        </w:tc>
        <w:tc>
          <w:tcPr>
            <w:shd w:fill="FFFFFF" w:color="FFFFFF" w:val="solid"/>
          </w:tcPr>
          <w:p>
            <w:pPr>
              <w:spacing w:after="60" w:before="60"/>
              <w:ind w:left="80" w:right="80"/>
            </w:pPr>
            <w:r>
              <w:rPr>
                <w:color w:val="1A1A2E"/>
                <w:sz w:val="20"/>
                <w:szCs w:val="20"/>
              </w:rPr>
              <w:t xml:space="preserve">Factures Camtel → statuts impayé, en retard</w:t>
            </w:r>
          </w:p>
        </w:tc>
      </w:tr>
      <w:tr>
        <w:tc>
          <w:tcPr>
            <w:shd w:fill="F5F7FA" w:color="F5F7FA" w:val="solid"/>
          </w:tcPr>
          <w:p>
            <w:pPr>
              <w:spacing w:after="60" w:before="60"/>
              <w:ind w:left="80" w:right="80"/>
            </w:pPr>
            <w:r>
              <w:rPr>
                <w:color w:val="1A1A2E"/>
                <w:sz w:val="20"/>
                <w:szCs w:val="20"/>
              </w:rPr>
              <w:t xml:space="preserve">"ce qu'on a facturé ce trimestre"</w:t>
            </w:r>
          </w:p>
        </w:tc>
        <w:tc>
          <w:tcPr>
            <w:shd w:fill="F5F7FA" w:color="F5F7FA" w:val="solid"/>
          </w:tcPr>
          <w:p>
            <w:pPr>
              <w:spacing w:after="60" w:before="60"/>
              <w:ind w:left="80" w:right="80"/>
            </w:pPr>
            <w:r>
              <w:rPr>
                <w:color w:val="1A1A2E"/>
                <w:sz w:val="20"/>
                <w:szCs w:val="20"/>
              </w:rPr>
              <w:t xml:space="preserve">Factures du trimestre en cours</w:t>
            </w:r>
          </w:p>
        </w:tc>
      </w:tr>
      <w:tr>
        <w:tc>
          <w:tcPr>
            <w:shd w:fill="FFFFFF" w:color="FFFFFF" w:val="solid"/>
          </w:tcPr>
          <w:p>
            <w:pPr>
              <w:spacing w:after="60" w:before="60"/>
              <w:ind w:left="80" w:right="80"/>
            </w:pPr>
            <w:r>
              <w:rPr>
                <w:color w:val="1A1A2E"/>
                <w:sz w:val="20"/>
                <w:szCs w:val="20"/>
              </w:rPr>
              <w:t xml:space="preserve">"les gros clients qui paient mal"</w:t>
            </w:r>
          </w:p>
        </w:tc>
        <w:tc>
          <w:tcPr>
            <w:shd w:fill="FFFFFF" w:color="FFFFFF" w:val="solid"/>
          </w:tcPr>
          <w:p>
            <w:pPr>
              <w:spacing w:after="60" w:before="60"/>
              <w:ind w:left="80" w:right="80"/>
            </w:pPr>
            <w:r>
              <w:rPr>
                <w:color w:val="1A1A2E"/>
                <w:sz w:val="20"/>
                <w:szCs w:val="20"/>
              </w:rPr>
              <w:t xml:space="preserve">Clients avec taux de recouvrement &lt; 60%</w:t>
            </w:r>
          </w:p>
        </w:tc>
      </w:tr>
      <w:tr>
        <w:tc>
          <w:tcPr>
            <w:shd w:fill="F5F7FA" w:color="F5F7FA" w:val="solid"/>
          </w:tcPr>
          <w:p>
            <w:pPr>
              <w:spacing w:after="60" w:before="60"/>
              <w:ind w:left="80" w:right="80"/>
            </w:pPr>
            <w:r>
              <w:rPr>
                <w:color w:val="1A1A2E"/>
                <w:sz w:val="20"/>
                <w:szCs w:val="20"/>
              </w:rPr>
              <w:t xml:space="preserve">"combien ORANGE nous doit en ce moment"</w:t>
            </w:r>
          </w:p>
        </w:tc>
        <w:tc>
          <w:tcPr>
            <w:shd w:fill="F5F7FA" w:color="F5F7FA" w:val="solid"/>
          </w:tcPr>
          <w:p>
            <w:pPr>
              <w:spacing w:after="60" w:before="60"/>
              <w:ind w:left="80" w:right="80"/>
            </w:pPr>
            <w:r>
              <w:rPr>
                <w:color w:val="1A1A2E"/>
                <w:sz w:val="20"/>
                <w:szCs w:val="20"/>
              </w:rPr>
              <w:t xml:space="preserve">Solde impayé client ORANGE en temps réel</w:t>
            </w:r>
          </w:p>
        </w:tc>
      </w:tr>
      <w:tr>
        <w:tc>
          <w:tcPr>
            <w:shd w:fill="FFFFFF" w:color="FFFFFF" w:val="solid"/>
          </w:tcPr>
          <w:p>
            <w:pPr>
              <w:spacing w:after="60" w:before="60"/>
              <w:ind w:left="80" w:right="80"/>
            </w:pPr>
            <w:r>
              <w:rPr>
                <w:color w:val="1A1A2E"/>
                <w:sz w:val="20"/>
                <w:szCs w:val="20"/>
              </w:rPr>
              <w:t xml:space="preserve">"le devis qu'on a envoyé à MTN le mois dernier"</w:t>
            </w:r>
          </w:p>
        </w:tc>
        <w:tc>
          <w:tcPr>
            <w:shd w:fill="FFFFFF" w:color="FFFFFF" w:val="solid"/>
          </w:tcPr>
          <w:p>
            <w:pPr>
              <w:spacing w:after="60" w:before="60"/>
              <w:ind w:left="80" w:right="80"/>
            </w:pPr>
            <w:r>
              <w:rPr>
                <w:color w:val="1A1A2E"/>
                <w:sz w:val="20"/>
                <w:szCs w:val="20"/>
              </w:rPr>
              <w:t xml:space="preserve">Proformas MTN du mois précédent, statut envoyé</w:t>
            </w:r>
          </w:p>
        </w:tc>
      </w:tr>
    </w:tbl>
    <w:p>
      <w:pPr>
        <w:spacing w:after="120" w:before="120"/>
      </w:pPr>
    </w:p>
    <w:p>
      <w:pPr>
        <w:pStyle w:val="Heading2"/>
        <w:pBdr>
          <w:bottom w:val="single" w:color="2D7DD2" w:sz="4" w:space="4"/>
        </w:pBdr>
        <w:spacing w:after="160" w:before="360"/>
      </w:pPr>
      <w:r>
        <w:rPr>
          <w:rFonts w:ascii="Calibri" w:cs="Calibri" w:eastAsia="Calibri" w:hAnsi="Calibri"/>
          <w:b/>
          <w:bCs/>
          <w:color w:val="0F2D4A"/>
          <w:sz w:val="28"/>
          <w:szCs w:val="28"/>
        </w:rPr>
        <w:t xml:space="preserve">Fonctionnalité 2 — Assistant de Rédaction de Documents</w:t>
      </w:r>
    </w:p>
    <w:p>
      <w:pPr>
        <w:spacing w:after="120" w:before="80"/>
        <w:jc w:val="both"/>
      </w:pPr>
      <w:r>
        <w:rPr>
          <w:b/>
          <w:bCs/>
          <w:color w:val="0F2D4A"/>
          <w:sz w:val="22"/>
          <w:szCs w:val="22"/>
        </w:rPr>
        <w:t xml:space="preserve">Situation actuelle :</w:t>
      </w:r>
      <w:r>
        <w:rPr>
          <w:color w:val="1A1A2E"/>
          <w:sz w:val="22"/>
          <w:szCs w:val="22"/>
        </w:rPr>
        <w:t xml:space="preserve"> La création d'une proforma ou d'une facture nécessite de saisir manuellement toutes les lignes, descriptions, conditions de paiement.</w:t>
      </w:r>
    </w:p>
    <w:p>
      <w:pPr>
        <w:spacing w:after="120" w:before="80"/>
        <w:jc w:val="both"/>
      </w:pPr>
      <w:r>
        <w:rPr>
          <w:b/>
          <w:bCs/>
          <w:color w:val="0F2D4A"/>
          <w:sz w:val="22"/>
          <w:szCs w:val="22"/>
        </w:rPr>
        <w:t xml:space="preserve">Avec Ollama :</w:t>
      </w:r>
      <w:r>
        <w:rPr>
          <w:color w:val="1A1A2E"/>
          <w:sz w:val="22"/>
          <w:szCs w:val="22"/>
        </w:rPr>
        <w:t xml:space="preserve"> L'employé décrit en quelques mots ce qu'il veut créer, et l'IA prépare le brouillon.</w:t>
      </w:r>
    </w:p>
    <w:p>
      <w:pPr>
        <w:pBdr>
          <w:left w:val="thick" w:color="2D7DD2" w:sz="12" w:space="8"/>
        </w:pBdr>
        <w:shd w:fill="EEF4FB" w:color="EEF4FB" w:val="solid"/>
        <w:spacing w:after="120" w:before="120"/>
        <w:ind w:left="500"/>
      </w:pPr>
      <w:r>
        <w:rPr>
          <w:i/>
          <w:iCs/>
          <w:color w:val="0F2D4A"/>
          <w:sz w:val="20"/>
          <w:szCs w:val="20"/>
        </w:rPr>
        <w:t xml:space="preserve">Exemple — L'employé écrit : "Crée une proforma pour la maintenance mensuelle du réseau de Camtel, 3 jours de travail à 75 000 XAF le jour, avec les conditions habituelles de 30 jours."</w:t>
      </w:r>
    </w:p>
    <w:p>
      <w:pPr>
        <w:spacing w:after="40" w:before="80"/>
      </w:pPr>
      <w:r>
        <w:rPr>
          <w:i/>
          <w:iCs/>
          <w:color w:val="64748B"/>
          <w:sz w:val="20"/>
          <w:szCs w:val="20"/>
        </w:rPr>
        <w:t xml:space="preserve">L'IA génère automatiquement :</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PROFORMA — BTS/DC/2026/03/PFM042</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Client      : CAMTEL</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Date        : 18/03/2026     Validité : 18/04/2026 (30 jours)</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Conditions  : Paiement à 30 jours</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Désignation                      Qté   PU (XAF)    Total HT</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Maintenance réseau — intervention   3    75 000      225 000</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             Total HT :    225 000 XAF</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             TVA 19,25% :   43 313 XAF</w:t>
      </w:r>
    </w:p>
    <w:p>
      <w:pPr>
        <w:pBdr>
          <w:top w:val="single" w:color="CBD5E1" w:sz="2"/>
          <w:bottom w:val="single" w:color="CBD5E1" w:sz="2"/>
          <w:left w:val="single" w:color="2D7DD2" w:sz="4"/>
          <w:right w:val="single" w:color="CBD5E1" w:sz="2"/>
        </w:pBdr>
        <w:shd w:fill="F0F4F8" w:color="F0F4F8" w:val="solid"/>
        <w:spacing w:after="80" w:before="80" w:line="320"/>
        <w:ind w:left="400" w:right="400"/>
      </w:pPr>
      <w:r>
        <w:rPr>
          <w:rFonts w:ascii="Courier New" w:cs="Courier New" w:eastAsia="Courier New" w:hAnsi="Courier New"/>
          <w:color w:val="1E3A5F"/>
          <w:sz w:val="18"/>
          <w:szCs w:val="18"/>
        </w:rPr>
        <w:t xml:space="preserve">             Total TTC :   268 313 XAF</w:t>
      </w:r>
    </w:p>
    <w:p>
      <w:pPr>
        <w:spacing w:after="120" w:before="80"/>
        <w:jc w:val="both"/>
      </w:pPr>
      <w:r>
        <w:rPr>
          <w:b/>
          <w:bCs/>
          <w:color w:val="2D7DD2"/>
          <w:sz w:val="22"/>
          <w:szCs w:val="22"/>
        </w:rPr>
        <w:t xml:space="preserve">La saisie passe de 10 minutes à 30 secondes.</w:t>
      </w:r>
    </w:p>
    <w:p>
      <w:pPr>
        <w:spacing w:after="120" w:before="120"/>
      </w:pPr>
    </w:p>
    <w:p>
      <w:pPr>
        <w:pStyle w:val="Heading2"/>
        <w:pBdr>
          <w:bottom w:val="single" w:color="2D7DD2" w:sz="4" w:space="4"/>
        </w:pBdr>
        <w:spacing w:after="160" w:before="360"/>
      </w:pPr>
      <w:r>
        <w:rPr>
          <w:rFonts w:ascii="Calibri" w:cs="Calibri" w:eastAsia="Calibri" w:hAnsi="Calibri"/>
          <w:b/>
          <w:bCs/>
          <w:color w:val="0F2D4A"/>
          <w:sz w:val="28"/>
          <w:szCs w:val="28"/>
        </w:rPr>
        <w:t xml:space="preserve">Fonctionnalité 3 — Rédaction Automatique des Emails de Relance</w:t>
      </w:r>
    </w:p>
    <w:p>
      <w:pPr>
        <w:spacing w:after="120" w:before="80"/>
        <w:jc w:val="both"/>
      </w:pPr>
      <w:r>
        <w:rPr>
          <w:b/>
          <w:bCs/>
          <w:color w:val="0F2D4A"/>
          <w:sz w:val="22"/>
          <w:szCs w:val="22"/>
        </w:rPr>
        <w:t xml:space="preserve">Avec Ollama :</w:t>
      </w:r>
      <w:r>
        <w:rPr>
          <w:color w:val="1A1A2E"/>
          <w:sz w:val="22"/>
          <w:szCs w:val="22"/>
        </w:rPr>
        <w:t xml:space="preserve"> Pour chaque facture en retard, l'IA propose un email de relance personnalisé, adapté au niveau de retard et à l'historique du client.</w:t>
      </w:r>
    </w:p>
    <w:p>
      <w:pPr>
        <w:pStyle w:val="Heading3"/>
        <w:spacing w:after="120" w:before="280"/>
      </w:pPr>
      <w:r>
        <w:rPr>
          <w:rFonts w:ascii="Calibri" w:cs="Calibri" w:eastAsia="Calibri" w:hAnsi="Calibri"/>
          <w:b/>
          <w:bCs/>
          <w:color w:val="2D7DD2"/>
          <w:sz w:val="24"/>
          <w:szCs w:val="24"/>
        </w:rPr>
        <w:t xml:space="preserve">Exemple — Relance douce (J+7) pour un bon client</w:t>
      </w:r>
    </w:p>
    <w:p>
      <w:pPr>
        <w:pBdr>
          <w:left w:val="thick" w:color="2D7DD2" w:sz="12" w:space="8"/>
        </w:pBdr>
        <w:shd w:fill="EEF4FB" w:color="EEF4FB" w:val="solid"/>
        <w:spacing w:after="120" w:before="120"/>
        <w:ind w:left="500"/>
      </w:pPr>
      <w:r>
        <w:rPr>
          <w:i/>
          <w:iCs/>
          <w:color w:val="0F2D4A"/>
          <w:sz w:val="20"/>
          <w:szCs w:val="20"/>
        </w:rPr>
        <w:t xml:space="preserve">Madame, Monsieur,
Nous nous permettons de vous contacter au sujet de notre facture N° BTS/DC/2026/02/FAC018 d'un montant de 1 450 000 XAF, émise le 12 février 2026 et arrivée à échéance le 14 mars 2026.
Sauf erreur de notre part, nous n'avons pas encore reçu le règlement correspondant. Pourriez-vous nous confirmer la bonne réception de cette facture et nous indiquer la date de paiement prévue ?
Cordialement, L'équipe commerciale Bridge Technologies Solutions</w:t>
      </w:r>
    </w:p>
    <w:p>
      <w:pPr>
        <w:pStyle w:val="Heading3"/>
        <w:spacing w:after="120" w:before="280"/>
      </w:pPr>
      <w:r>
        <w:rPr>
          <w:rFonts w:ascii="Calibri" w:cs="Calibri" w:eastAsia="Calibri" w:hAnsi="Calibri"/>
          <w:b/>
          <w:bCs/>
          <w:color w:val="2D7DD2"/>
          <w:sz w:val="24"/>
          <w:szCs w:val="24"/>
        </w:rPr>
        <w:t xml:space="preserve">Exemple — Relance ferme (J+30) pour un client mauvais payeur</w:t>
      </w:r>
    </w:p>
    <w:p>
      <w:pPr>
        <w:pBdr>
          <w:left w:val="thick" w:color="2D7DD2" w:sz="12" w:space="8"/>
        </w:pBdr>
        <w:shd w:fill="EEF4FB" w:color="EEF4FB" w:val="solid"/>
        <w:spacing w:after="120" w:before="120"/>
        <w:ind w:left="500"/>
      </w:pPr>
      <w:r>
        <w:rPr>
          <w:i/>
          <w:iCs/>
          <w:color w:val="0F2D4A"/>
          <w:sz w:val="20"/>
          <w:szCs w:val="20"/>
        </w:rPr>
        <w:t xml:space="preserve">Madame, Monsieur,
Malgré nos précédentes relances, nous constatons que la facture N° BTS/DC/2026/02/FAC018 d'un montant de 1 450 000 XAF reste impayée depuis 30 jours.
Nous vous demandons de régulariser cette situation dans les plus brefs délais. Sans retour de votre part dans les 48 heures, nous serons contraints de suspendre nos prestations et d'engager les démarches de recouvrement.
Veuillez agréer nos salutations distinguées.</w:t>
      </w:r>
    </w:p>
    <w:p>
      <w:pPr>
        <w:spacing w:after="120" w:before="80"/>
        <w:jc w:val="both"/>
      </w:pPr>
      <w:r>
        <w:rPr>
          <w:color w:val="1A1A2E"/>
          <w:sz w:val="22"/>
          <w:szCs w:val="22"/>
        </w:rPr>
        <w:t xml:space="preserve">L'IA adapte automatiquement le ton selon : le nombre de jours de retard, les relances déjà envoyées, et l'historique de paiement du client.</w:t>
      </w:r>
    </w:p>
    <w:p>
      <w:pPr>
        <w:spacing w:after="120" w:before="120"/>
      </w:pPr>
    </w:p>
    <w:p>
      <w:pPr>
        <w:pStyle w:val="Heading2"/>
        <w:pBdr>
          <w:bottom w:val="single" w:color="2D7DD2" w:sz="4" w:space="4"/>
        </w:pBdr>
        <w:spacing w:after="160" w:before="360"/>
      </w:pPr>
      <w:r>
        <w:rPr>
          <w:rFonts w:ascii="Calibri" w:cs="Calibri" w:eastAsia="Calibri" w:hAnsi="Calibri"/>
          <w:b/>
          <w:bCs/>
          <w:color w:val="0F2D4A"/>
          <w:sz w:val="28"/>
          <w:szCs w:val="28"/>
        </w:rPr>
        <w:t xml:space="preserve">Fonctionnalité 4 — Analyse Financière Intelligente du Tableau de Bord</w:t>
      </w:r>
    </w:p>
    <w:p>
      <w:pPr>
        <w:spacing w:after="120" w:before="80"/>
        <w:jc w:val="both"/>
      </w:pPr>
      <w:r>
        <w:rPr>
          <w:b/>
          <w:bCs/>
          <w:color w:val="0F2D4A"/>
          <w:sz w:val="22"/>
          <w:szCs w:val="22"/>
        </w:rPr>
        <w:t xml:space="preserve">Avec Ollama :</w:t>
      </w:r>
      <w:r>
        <w:rPr>
          <w:color w:val="1A1A2E"/>
          <w:sz w:val="22"/>
          <w:szCs w:val="22"/>
        </w:rPr>
        <w:t xml:space="preserve"> Chaque matin, l'IA génère un </w:t>
      </w:r>
      <w:r>
        <w:rPr>
          <w:b/>
          <w:bCs/>
          <w:color w:val="0F2D4A"/>
          <w:sz w:val="22"/>
          <w:szCs w:val="22"/>
        </w:rPr>
        <w:t xml:space="preserve">résumé exécutif</w:t>
      </w:r>
      <w:r>
        <w:rPr>
          <w:color w:val="1A1A2E"/>
          <w:sz w:val="22"/>
          <w:szCs w:val="22"/>
        </w:rPr>
        <w:t xml:space="preserve"> en français, lisible en 30 secondes.</w:t>
      </w:r>
    </w:p>
    <w:p>
      <w:pPr>
        <w:pStyle w:val="Heading3"/>
        <w:spacing w:after="120" w:before="280"/>
      </w:pPr>
      <w:r>
        <w:rPr>
          <w:rFonts w:ascii="Calibri" w:cs="Calibri" w:eastAsia="Calibri" w:hAnsi="Calibri"/>
          <w:b/>
          <w:bCs/>
          <w:color w:val="2D7DD2"/>
          <w:sz w:val="24"/>
          <w:szCs w:val="24"/>
        </w:rPr>
        <w:t xml:space="preserve">Exemple de synthèse générée automatiquement</w:t>
      </w:r>
    </w:p>
    <w:p>
      <w:pPr>
        <w:pBdr>
          <w:left w:val="thick" w:color="2D7DD2" w:sz="12" w:space="8"/>
        </w:pBdr>
        <w:shd w:fill="EEF4FB" w:color="EEF4FB" w:val="solid"/>
        <w:spacing w:after="120" w:before="120"/>
        <w:ind w:left="500"/>
      </w:pPr>
      <w:r>
        <w:rPr>
          <w:i/>
          <w:iCs/>
          <w:color w:val="0F2D4A"/>
          <w:sz w:val="20"/>
          <w:szCs w:val="20"/>
        </w:rPr>
        <w:t xml:space="preserve">📊 Synthèse financière du 18 mars 2026
Le chiffre d'affaires de mars est de 3 850 000 XAF, en hausse de 12% par rapport à février. Sur les 47 factures actives, 8 sont en retard pour un total de 2,1M XAF.
⚠️ Point d'attention : La facture FAC018 (Camtel, 1,45M XAF) est en retard de 30 jours. C'est votre créance la plus ancienne. Une action de recouvrement est recommandée.
✅ Bonne nouvelle : MTN a réglé 750 000 XAF hier, soldant intégralement son compte.
📈 Tendance : Le taux de recouvrement sur 30 jours est de 78%, en amélioration par rapport aux 71% du mois dernier.</w:t>
      </w:r>
    </w:p>
    <w:p>
      <w:pPr>
        <w:spacing w:after="120" w:before="120"/>
      </w:pPr>
    </w:p>
    <w:p>
      <w:pPr>
        <w:pStyle w:val="Heading2"/>
        <w:pBdr>
          <w:bottom w:val="single" w:color="2D7DD2" w:sz="4" w:space="4"/>
        </w:pBdr>
        <w:spacing w:after="160" w:before="360"/>
      </w:pPr>
      <w:r>
        <w:rPr>
          <w:rFonts w:ascii="Calibri" w:cs="Calibri" w:eastAsia="Calibri" w:hAnsi="Calibri"/>
          <w:b/>
          <w:bCs/>
          <w:color w:val="0F2D4A"/>
          <w:sz w:val="28"/>
          <w:szCs w:val="28"/>
        </w:rPr>
        <w:t xml:space="preserve">Fonctionnalité 5 — Détection d'Anomalies et Alertes Intelligentes</w:t>
      </w:r>
    </w:p>
    <w:p>
      <w:pPr>
        <w:spacing w:after="120" w:before="80"/>
        <w:jc w:val="both"/>
      </w:pPr>
      <w:r>
        <w:rPr>
          <w:color w:val="1A1A2E"/>
          <w:sz w:val="22"/>
          <w:szCs w:val="22"/>
        </w:rPr>
        <w:t xml:space="preserve">L'IA analyse en continu les données et détecte des situations inhabituelles que les indicateurs classiques ne capturent pas.</w:t>
      </w:r>
    </w:p>
    <w:p>
      <w:pPr>
        <w:spacing w:after="120" w:before="80"/>
        <w:jc w:val="both"/>
      </w:pPr>
      <w:r>
        <w:rPr>
          <w:b/>
          <w:bCs/>
          <w:color w:val="0F2D4A"/>
          <w:sz w:val="22"/>
          <w:szCs w:val="22"/>
        </w:rPr>
        <w:t xml:space="preserve">Exemples d'alertes générées automatiquement :</w:t>
      </w:r>
    </w:p>
    <w:p>
      <w:pPr>
        <w:pStyle w:val="ListParagraph"/>
        <w:numPr>
          <w:ilvl w:val="0"/>
          <w:numId w:val="1"/>
        </w:numPr>
        <w:spacing w:after="60" w:before="60"/>
      </w:pPr>
      <w:r>
        <w:rPr>
          <w:color w:val="1A1A2E"/>
          <w:sz w:val="22"/>
          <w:szCs w:val="22"/>
        </w:rPr>
        <w:t xml:space="preserve">"La facture FAC031 pour Orange a un montant de </w:t>
      </w:r>
      <w:r>
        <w:rPr>
          <w:b/>
          <w:bCs/>
          <w:color w:val="0F2D4A"/>
          <w:sz w:val="22"/>
          <w:szCs w:val="22"/>
        </w:rPr>
        <w:t xml:space="preserve">12 500 XAF</w:t>
      </w:r>
      <w:r>
        <w:rPr>
          <w:color w:val="1A1A2E"/>
          <w:sz w:val="22"/>
          <w:szCs w:val="22"/>
        </w:rPr>
        <w:t xml:space="preserve"> — soit 15 fois moins que vos factures habituelles. Vérification recommandée."</w:t>
      </w:r>
    </w:p>
    <w:p>
      <w:pPr>
        <w:pStyle w:val="ListParagraph"/>
        <w:numPr>
          <w:ilvl w:val="0"/>
          <w:numId w:val="1"/>
        </w:numPr>
        <w:spacing w:after="60" w:before="60"/>
      </w:pPr>
      <w:r>
        <w:rPr>
          <w:color w:val="1A1A2E"/>
          <w:sz w:val="22"/>
          <w:szCs w:val="22"/>
        </w:rPr>
        <w:t xml:space="preserve">"Vous avez créé </w:t>
      </w:r>
      <w:r>
        <w:rPr>
          <w:b/>
          <w:bCs/>
          <w:color w:val="0F2D4A"/>
          <w:sz w:val="22"/>
          <w:szCs w:val="22"/>
        </w:rPr>
        <w:t xml:space="preserve">3 factures pour Camtel</w:t>
      </w:r>
      <w:r>
        <w:rPr>
          <w:color w:val="1A1A2E"/>
          <w:sz w:val="22"/>
          <w:szCs w:val="22"/>
        </w:rPr>
        <w:t xml:space="preserve"> ce mois-ci, alors que la moyenne historique est de 1 par mois. Y a-t-il un doublon ?"</w:t>
      </w:r>
    </w:p>
    <w:p>
      <w:pPr>
        <w:pStyle w:val="ListParagraph"/>
        <w:numPr>
          <w:ilvl w:val="0"/>
          <w:numId w:val="1"/>
        </w:numPr>
        <w:spacing w:after="60" w:before="60"/>
      </w:pPr>
      <w:r>
        <w:rPr>
          <w:color w:val="1A1A2E"/>
          <w:sz w:val="22"/>
          <w:szCs w:val="22"/>
        </w:rPr>
        <w:t xml:space="preserve">"Le client </w:t>
      </w:r>
      <w:r>
        <w:rPr>
          <w:b/>
          <w:bCs/>
          <w:color w:val="0F2D4A"/>
          <w:sz w:val="22"/>
          <w:szCs w:val="22"/>
        </w:rPr>
        <w:t xml:space="preserve">SOCATEL</w:t>
      </w:r>
      <w:r>
        <w:rPr>
          <w:color w:val="1A1A2E"/>
          <w:sz w:val="22"/>
          <w:szCs w:val="22"/>
        </w:rPr>
        <w:t xml:space="preserve"> n'a passé aucune commande depuis 4 mois. Risque de perte de client à surveiller."</w:t>
      </w:r>
    </w:p>
    <w:p>
      <w:pPr>
        <w:pStyle w:val="ListParagraph"/>
        <w:numPr>
          <w:ilvl w:val="0"/>
          <w:numId w:val="1"/>
        </w:numPr>
        <w:spacing w:after="60" w:before="60"/>
      </w:pPr>
      <w:r>
        <w:rPr>
          <w:color w:val="1A1A2E"/>
          <w:sz w:val="22"/>
          <w:szCs w:val="22"/>
        </w:rPr>
        <w:t xml:space="preserve">"Le taux de TVA appliqué sur la proforma PFM039 est de </w:t>
      </w:r>
      <w:r>
        <w:rPr>
          <w:b/>
          <w:bCs/>
          <w:color w:val="0F2D4A"/>
          <w:sz w:val="22"/>
          <w:szCs w:val="22"/>
        </w:rPr>
        <w:t xml:space="preserve">0%</w:t>
      </w:r>
      <w:r>
        <w:rPr>
          <w:color w:val="1A1A2E"/>
          <w:sz w:val="22"/>
          <w:szCs w:val="22"/>
        </w:rPr>
        <w:t xml:space="preserve"> alors que ce type de prestation est normalement soumis à TVA."</w:t>
      </w:r>
    </w:p>
    <w:p>
      <w:pPr>
        <w:spacing w:after="120" w:before="120"/>
      </w:pPr>
    </w:p>
    <w:p>
      <w:pPr>
        <w:pStyle w:val="Heading2"/>
        <w:pBdr>
          <w:bottom w:val="single" w:color="2D7DD2" w:sz="4" w:space="4"/>
        </w:pBdr>
        <w:spacing w:after="160" w:before="360"/>
      </w:pPr>
      <w:r>
        <w:rPr>
          <w:rFonts w:ascii="Calibri" w:cs="Calibri" w:eastAsia="Calibri" w:hAnsi="Calibri"/>
          <w:b/>
          <w:bCs/>
          <w:color w:val="0F2D4A"/>
          <w:sz w:val="28"/>
          <w:szCs w:val="28"/>
        </w:rPr>
        <w:t xml:space="preserve">Fonctionnalité 6 — Catégorisation Automatique des Produits</w:t>
      </w:r>
    </w:p>
    <w:p>
      <w:pPr>
        <w:spacing w:after="120" w:before="80"/>
        <w:jc w:val="both"/>
      </w:pPr>
      <w:r>
        <w:rPr>
          <w:color w:val="1A1A2E"/>
          <w:sz w:val="22"/>
          <w:szCs w:val="22"/>
        </w:rPr>
        <w:t xml:space="preserve">Quand un nouveau produit ou service est ajouté au catalogue, l'IA suggère automatiquement la catégorie la plus appropriée, l'unité de facturation (jour, heure, forfait...) et une fourchette de prix cohérente avec les autres produits.</w:t>
      </w:r>
    </w:p>
    <w:p>
      <w:pPr>
        <w:pStyle w:val="Heading2"/>
        <w:pBdr>
          <w:bottom w:val="single" w:color="2D7DD2" w:sz="4" w:space="4"/>
        </w:pBdr>
        <w:spacing w:after="160" w:before="360"/>
      </w:pPr>
      <w:r>
        <w:rPr>
          <w:rFonts w:ascii="Calibri" w:cs="Calibri" w:eastAsia="Calibri" w:hAnsi="Calibri"/>
          <w:b/>
          <w:bCs/>
          <w:color w:val="0F2D4A"/>
          <w:sz w:val="28"/>
          <w:szCs w:val="28"/>
        </w:rPr>
        <w:t xml:space="preserve">Fonctionnalité 7 — Assistant de Paramétrage</w:t>
      </w:r>
    </w:p>
    <w:p>
      <w:pPr>
        <w:spacing w:after="120" w:before="80"/>
        <w:jc w:val="both"/>
      </w:pPr>
      <w:r>
        <w:rPr>
          <w:color w:val="1A1A2E"/>
          <w:sz w:val="22"/>
          <w:szCs w:val="22"/>
        </w:rPr>
        <w:t xml:space="preserve">Quand un administrateur configure InvoiceHub, l'IA explique chaque paramètre en langage simple et suggère les valeurs les plus adaptées au contexte BTS (taux de TVA, conditions de paiement, niveaux de relance...).</w:t>
      </w:r>
    </w:p>
    <w:p>
      <w:pPr>
        <w:pBdr>
          <w:bottom w:val="single" w:color="CBD5E1" w:sz="2" w:space="4"/>
        </w:pBdr>
        <w:spacing w:after="200" w:before="200"/>
      </w:pPr>
    </w:p>
    <w:p>
      <w:pPr>
        <w:pStyle w:val="Heading1"/>
        <w:shd w:fill="0F2D4A" w:color="0F2D4A" w:val="solid"/>
        <w:spacing w:after="200" w:before="400"/>
        <w:ind w:left="200" w:right="200"/>
      </w:pPr>
      <w:r>
        <w:rPr>
          <w:rFonts w:ascii="Calibri" w:cs="Calibri" w:eastAsia="Calibri" w:hAnsi="Calibri"/>
          <w:b/>
          <w:bCs/>
          <w:color w:val="FFFFFF"/>
          <w:sz w:val="32"/>
          <w:szCs w:val="32"/>
        </w:rPr>
        <w:t xml:space="preserve">Bénéfices Concrets par Employé</w:t>
      </w:r>
    </w:p>
    <w:p>
      <w:pPr>
        <w:pStyle w:val="Heading2"/>
        <w:pBdr>
          <w:bottom w:val="single" w:color="2D7DD2" w:sz="4" w:space="4"/>
        </w:pBdr>
        <w:spacing w:after="160" w:before="360"/>
      </w:pPr>
      <w:r>
        <w:rPr>
          <w:rFonts w:ascii="Calibri" w:cs="Calibri" w:eastAsia="Calibri" w:hAnsi="Calibri"/>
          <w:b/>
          <w:bCs/>
          <w:color w:val="0F2D4A"/>
          <w:sz w:val="28"/>
          <w:szCs w:val="28"/>
        </w:rPr>
        <w:t xml:space="preserve">La Direction</w:t>
      </w:r>
    </w:p>
    <w:p>
      <w:pPr>
        <w:pStyle w:val="ListParagraph"/>
        <w:numPr>
          <w:ilvl w:val="0"/>
          <w:numId w:val="1"/>
        </w:numPr>
        <w:spacing w:after="60" w:before="60"/>
      </w:pPr>
      <w:r>
        <w:rPr>
          <w:b/>
          <w:bCs/>
          <w:color w:val="2D7DD2"/>
          <w:sz w:val="22"/>
          <w:szCs w:val="22"/>
        </w:rPr>
        <w:t xml:space="preserve">→  </w:t>
      </w:r>
      <w:r>
        <w:rPr>
          <w:color w:val="1A1A2E"/>
          <w:sz w:val="22"/>
          <w:szCs w:val="22"/>
        </w:rPr>
        <w:t xml:space="preserve">Reçoit chaque matin un résumé financier intelligible sans ouvrir le tableau de bord</w:t>
      </w:r>
    </w:p>
    <w:p>
      <w:pPr>
        <w:pStyle w:val="ListParagraph"/>
        <w:numPr>
          <w:ilvl w:val="0"/>
          <w:numId w:val="1"/>
        </w:numPr>
        <w:spacing w:after="60" w:before="60"/>
      </w:pPr>
      <w:r>
        <w:rPr>
          <w:b/>
          <w:bCs/>
          <w:color w:val="2D7DD2"/>
          <w:sz w:val="22"/>
          <w:szCs w:val="22"/>
        </w:rPr>
        <w:t xml:space="preserve">→  </w:t>
      </w:r>
      <w:r>
        <w:rPr>
          <w:color w:val="1A1A2E"/>
          <w:sz w:val="22"/>
          <w:szCs w:val="22"/>
        </w:rPr>
        <w:t xml:space="preserve">L'IA signale proactivement les situations à risque (gros impayés, baisse de CA, perte de client)</w:t>
      </w:r>
    </w:p>
    <w:p>
      <w:pPr>
        <w:pStyle w:val="ListParagraph"/>
        <w:numPr>
          <w:ilvl w:val="0"/>
          <w:numId w:val="1"/>
        </w:numPr>
        <w:spacing w:after="60" w:before="60"/>
      </w:pPr>
      <w:r>
        <w:rPr>
          <w:b/>
          <w:bCs/>
          <w:color w:val="2D7DD2"/>
          <w:sz w:val="22"/>
          <w:szCs w:val="22"/>
        </w:rPr>
        <w:t xml:space="preserve">→  </w:t>
      </w:r>
      <w:r>
        <w:rPr>
          <w:color w:val="1A1A2E"/>
          <w:sz w:val="22"/>
          <w:szCs w:val="22"/>
        </w:rPr>
        <w:t xml:space="preserve">Les rapports sont rédigés en français professionnel, directement partageables avec des partenaires ou la banque</w:t>
      </w:r>
    </w:p>
    <w:p>
      <w:pPr>
        <w:spacing w:after="60" w:before="60"/>
      </w:pPr>
    </w:p>
    <w:p>
      <w:pPr>
        <w:pStyle w:val="Heading2"/>
        <w:pBdr>
          <w:bottom w:val="single" w:color="2D7DD2" w:sz="4" w:space="4"/>
        </w:pBdr>
        <w:spacing w:after="160" w:before="360"/>
      </w:pPr>
      <w:r>
        <w:rPr>
          <w:rFonts w:ascii="Calibri" w:cs="Calibri" w:eastAsia="Calibri" w:hAnsi="Calibri"/>
          <w:b/>
          <w:bCs/>
          <w:color w:val="0F2D4A"/>
          <w:sz w:val="28"/>
          <w:szCs w:val="28"/>
        </w:rPr>
        <w:t xml:space="preserve">Le Commercial</w:t>
      </w:r>
    </w:p>
    <w:p>
      <w:pPr>
        <w:pStyle w:val="ListParagraph"/>
        <w:numPr>
          <w:ilvl w:val="0"/>
          <w:numId w:val="1"/>
        </w:numPr>
        <w:spacing w:after="60" w:before="60"/>
      </w:pPr>
      <w:r>
        <w:rPr>
          <w:b/>
          <w:bCs/>
          <w:color w:val="2D7DD2"/>
          <w:sz w:val="22"/>
          <w:szCs w:val="22"/>
        </w:rPr>
        <w:t xml:space="preserve">→  </w:t>
      </w:r>
      <w:r>
        <w:rPr>
          <w:color w:val="1A1A2E"/>
          <w:sz w:val="22"/>
          <w:szCs w:val="22"/>
        </w:rPr>
        <w:t xml:space="preserve">Crée une proforma en dictant son besoin au lieu de tout saisir manuellement</w:t>
      </w:r>
    </w:p>
    <w:p>
      <w:pPr>
        <w:pStyle w:val="ListParagraph"/>
        <w:numPr>
          <w:ilvl w:val="0"/>
          <w:numId w:val="1"/>
        </w:numPr>
        <w:spacing w:after="60" w:before="60"/>
      </w:pPr>
      <w:r>
        <w:rPr>
          <w:b/>
          <w:bCs/>
          <w:color w:val="2D7DD2"/>
          <w:sz w:val="22"/>
          <w:szCs w:val="22"/>
        </w:rPr>
        <w:t xml:space="preserve">→  </w:t>
      </w:r>
      <w:r>
        <w:rPr>
          <w:color w:val="1A1A2E"/>
          <w:sz w:val="22"/>
          <w:szCs w:val="22"/>
        </w:rPr>
        <w:t xml:space="preserve">Recherche n'importe quelle information en posant une question naturelle</w:t>
      </w:r>
    </w:p>
    <w:p>
      <w:pPr>
        <w:pStyle w:val="ListParagraph"/>
        <w:numPr>
          <w:ilvl w:val="0"/>
          <w:numId w:val="1"/>
        </w:numPr>
        <w:spacing w:after="60" w:before="60"/>
      </w:pPr>
      <w:r>
        <w:rPr>
          <w:b/>
          <w:bCs/>
          <w:color w:val="2D7DD2"/>
          <w:sz w:val="22"/>
          <w:szCs w:val="22"/>
        </w:rPr>
        <w:t xml:space="preserve">→  </w:t>
      </w:r>
      <w:r>
        <w:rPr>
          <w:color w:val="1A1A2E"/>
          <w:sz w:val="22"/>
          <w:szCs w:val="22"/>
        </w:rPr>
        <w:t xml:space="preserve">Reçoit des suggestions de prix basées sur l'historique du client</w:t>
      </w:r>
    </w:p>
    <w:p>
      <w:pPr>
        <w:pStyle w:val="ListParagraph"/>
        <w:numPr>
          <w:ilvl w:val="0"/>
          <w:numId w:val="1"/>
        </w:numPr>
        <w:spacing w:after="60" w:before="60"/>
      </w:pPr>
      <w:r>
        <w:rPr>
          <w:b/>
          <w:bCs/>
          <w:color w:val="2D7DD2"/>
          <w:sz w:val="22"/>
          <w:szCs w:val="22"/>
        </w:rPr>
        <w:t xml:space="preserve">→  </w:t>
      </w:r>
      <w:r>
        <w:rPr>
          <w:color w:val="1A1A2E"/>
          <w:sz w:val="22"/>
          <w:szCs w:val="22"/>
        </w:rPr>
        <w:t xml:space="preserve">Les emails de relance sont rédigés automatiquement — il n'a plus qu'à relire et envoyer</w:t>
      </w:r>
    </w:p>
    <w:p>
      <w:pPr>
        <w:spacing w:after="60" w:before="60"/>
      </w:pPr>
    </w:p>
    <w:p>
      <w:pPr>
        <w:pStyle w:val="Heading2"/>
        <w:pBdr>
          <w:bottom w:val="single" w:color="2D7DD2" w:sz="4" w:space="4"/>
        </w:pBdr>
        <w:spacing w:after="160" w:before="360"/>
      </w:pPr>
      <w:r>
        <w:rPr>
          <w:rFonts w:ascii="Calibri" w:cs="Calibri" w:eastAsia="Calibri" w:hAnsi="Calibri"/>
          <w:b/>
          <w:bCs/>
          <w:color w:val="0F2D4A"/>
          <w:sz w:val="28"/>
          <w:szCs w:val="28"/>
        </w:rPr>
        <w:t xml:space="preserve">Le Comptable / Gestionnaire</w:t>
      </w:r>
    </w:p>
    <w:p>
      <w:pPr>
        <w:pStyle w:val="ListParagraph"/>
        <w:numPr>
          <w:ilvl w:val="0"/>
          <w:numId w:val="1"/>
        </w:numPr>
        <w:spacing w:after="60" w:before="60"/>
      </w:pPr>
      <w:r>
        <w:rPr>
          <w:b/>
          <w:bCs/>
          <w:color w:val="2D7DD2"/>
          <w:sz w:val="22"/>
          <w:szCs w:val="22"/>
        </w:rPr>
        <w:t xml:space="preserve">→  </w:t>
      </w:r>
      <w:r>
        <w:rPr>
          <w:color w:val="1A1A2E"/>
          <w:sz w:val="22"/>
          <w:szCs w:val="22"/>
        </w:rPr>
        <w:t xml:space="preserve">L'IA détecte automatiquement les incohérences fiscales (mauvais taux TVA, montants suspects)</w:t>
      </w:r>
    </w:p>
    <w:p>
      <w:pPr>
        <w:pStyle w:val="ListParagraph"/>
        <w:numPr>
          <w:ilvl w:val="0"/>
          <w:numId w:val="1"/>
        </w:numPr>
        <w:spacing w:after="60" w:before="60"/>
      </w:pPr>
      <w:r>
        <w:rPr>
          <w:b/>
          <w:bCs/>
          <w:color w:val="2D7DD2"/>
          <w:sz w:val="22"/>
          <w:szCs w:val="22"/>
        </w:rPr>
        <w:t xml:space="preserve">→  </w:t>
      </w:r>
      <w:r>
        <w:rPr>
          <w:color w:val="1A1A2E"/>
          <w:sz w:val="22"/>
          <w:szCs w:val="22"/>
        </w:rPr>
        <w:t xml:space="preserve">La réconciliation bancaire est assistée : l'IA suggère le rapprochement entre paiements reçus et factures</w:t>
      </w:r>
    </w:p>
    <w:p>
      <w:pPr>
        <w:pStyle w:val="ListParagraph"/>
        <w:numPr>
          <w:ilvl w:val="0"/>
          <w:numId w:val="1"/>
        </w:numPr>
        <w:spacing w:after="60" w:before="60"/>
      </w:pPr>
      <w:r>
        <w:rPr>
          <w:b/>
          <w:bCs/>
          <w:color w:val="2D7DD2"/>
          <w:sz w:val="22"/>
          <w:szCs w:val="22"/>
        </w:rPr>
        <w:t xml:space="preserve">→  </w:t>
      </w:r>
      <w:r>
        <w:rPr>
          <w:color w:val="1A1A2E"/>
          <w:sz w:val="22"/>
          <w:szCs w:val="22"/>
        </w:rPr>
        <w:t xml:space="preserve">Le récapitulatif TVA est commenté et préparé pour la déclaration</w:t>
      </w:r>
    </w:p>
    <w:p>
      <w:pPr>
        <w:spacing w:after="60" w:before="60"/>
      </w:pPr>
    </w:p>
    <w:p>
      <w:pPr>
        <w:pStyle w:val="Heading2"/>
        <w:pBdr>
          <w:bottom w:val="single" w:color="2D7DD2" w:sz="4" w:space="4"/>
        </w:pBdr>
        <w:spacing w:after="160" w:before="360"/>
      </w:pPr>
      <w:r>
        <w:rPr>
          <w:rFonts w:ascii="Calibri" w:cs="Calibri" w:eastAsia="Calibri" w:hAnsi="Calibri"/>
          <w:b/>
          <w:bCs/>
          <w:color w:val="0F2D4A"/>
          <w:sz w:val="28"/>
          <w:szCs w:val="28"/>
        </w:rPr>
        <w:t xml:space="preserve">L'Employé Standard</w:t>
      </w:r>
    </w:p>
    <w:p>
      <w:pPr>
        <w:pStyle w:val="ListParagraph"/>
        <w:numPr>
          <w:ilvl w:val="0"/>
          <w:numId w:val="1"/>
        </w:numPr>
        <w:spacing w:after="60" w:before="60"/>
      </w:pPr>
      <w:r>
        <w:rPr>
          <w:b/>
          <w:bCs/>
          <w:color w:val="2D7DD2"/>
          <w:sz w:val="22"/>
          <w:szCs w:val="22"/>
        </w:rPr>
        <w:t xml:space="preserve">→  </w:t>
      </w:r>
      <w:r>
        <w:rPr>
          <w:color w:val="1A1A2E"/>
          <w:sz w:val="22"/>
          <w:szCs w:val="22"/>
        </w:rPr>
        <w:t xml:space="preserve">Peut poser des questions sur l'état des dossiers en langage naturel sans connaître les filtres</w:t>
      </w:r>
    </w:p>
    <w:p>
      <w:pPr>
        <w:pStyle w:val="ListParagraph"/>
        <w:numPr>
          <w:ilvl w:val="0"/>
          <w:numId w:val="1"/>
        </w:numPr>
        <w:spacing w:after="60" w:before="60"/>
      </w:pPr>
      <w:r>
        <w:rPr>
          <w:b/>
          <w:bCs/>
          <w:color w:val="2D7DD2"/>
          <w:sz w:val="22"/>
          <w:szCs w:val="22"/>
        </w:rPr>
        <w:t xml:space="preserve">→  </w:t>
      </w:r>
      <w:r>
        <w:rPr>
          <w:color w:val="1A1A2E"/>
          <w:sz w:val="22"/>
          <w:szCs w:val="22"/>
        </w:rPr>
        <w:t xml:space="preserve">Reçoit des suggestions lors de la saisie d'un document</w:t>
      </w:r>
    </w:p>
    <w:p>
      <w:pPr>
        <w:spacing w:after="60" w:before="60"/>
      </w:pPr>
    </w:p>
    <w:p>
      <w:pPr>
        <w:pBdr>
          <w:bottom w:val="single" w:color="CBD5E1" w:sz="2" w:space="4"/>
        </w:pBdr>
        <w:spacing w:after="200" w:before="200"/>
      </w:pPr>
    </w:p>
    <w:p>
      <w:pPr>
        <w:pStyle w:val="Heading1"/>
        <w:shd w:fill="0F2D4A" w:color="0F2D4A" w:val="solid"/>
        <w:spacing w:after="200" w:before="400"/>
        <w:ind w:left="200" w:right="200"/>
      </w:pPr>
      <w:r>
        <w:rPr>
          <w:rFonts w:ascii="Calibri" w:cs="Calibri" w:eastAsia="Calibri" w:hAnsi="Calibri"/>
          <w:b/>
          <w:bCs/>
          <w:color w:val="FFFFFF"/>
          <w:sz w:val="32"/>
          <w:szCs w:val="32"/>
        </w:rPr>
        <w:t xml:space="preserve">Comparaison : IA Locale vs IA Cloud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c>
          <w:tcPr>
            <w:shd w:fill="0F2D4A" w:color="0F2D4A" w:val="solid"/>
          </w:tcPr>
          <w:p>
            <w:pPr>
              <w:spacing w:after="80" w:before="80"/>
              <w:ind w:left="80" w:right="80"/>
            </w:pPr>
            <w:r>
              <w:rPr>
                <w:rFonts w:ascii="Calibri" w:cs="Calibri" w:eastAsia="Calibri" w:hAnsi="Calibri"/>
                <w:b/>
                <w:bCs/>
                <w:color w:val="FFFFFF"/>
                <w:sz w:val="20"/>
                <w:szCs w:val="20"/>
              </w:rPr>
              <w:t xml:space="preserve">Critère</w:t>
            </w:r>
          </w:p>
        </w:tc>
        <w:tc>
          <w:tcPr>
            <w:shd w:fill="0F2D4A" w:color="0F2D4A" w:val="solid"/>
          </w:tcPr>
          <w:p>
            <w:pPr>
              <w:spacing w:after="80" w:before="80"/>
              <w:ind w:left="80" w:right="80"/>
            </w:pPr>
            <w:r>
              <w:rPr>
                <w:rFonts w:ascii="Calibri" w:cs="Calibri" w:eastAsia="Calibri" w:hAnsi="Calibri"/>
                <w:b/>
                <w:bCs/>
                <w:color w:val="FFFFFF"/>
                <w:sz w:val="20"/>
                <w:szCs w:val="20"/>
              </w:rPr>
              <w:t xml:space="preserve">Ollama (local)</w:t>
            </w:r>
          </w:p>
        </w:tc>
        <w:tc>
          <w:tcPr>
            <w:shd w:fill="0F2D4A" w:color="0F2D4A" w:val="solid"/>
          </w:tcPr>
          <w:p>
            <w:pPr>
              <w:spacing w:after="80" w:before="80"/>
              <w:ind w:left="80" w:right="80"/>
            </w:pPr>
            <w:r>
              <w:rPr>
                <w:rFonts w:ascii="Calibri" w:cs="Calibri" w:eastAsia="Calibri" w:hAnsi="Calibri"/>
                <w:b/>
                <w:bCs/>
                <w:color w:val="FFFFFF"/>
                <w:sz w:val="20"/>
                <w:szCs w:val="20"/>
              </w:rPr>
              <w:t xml:space="preserve">OpenAI / ChatGPT</w:t>
            </w:r>
          </w:p>
        </w:tc>
      </w:tr>
      <w:tr>
        <w:tc>
          <w:tcPr>
            <w:shd w:fill="FFFFFF" w:color="FFFFFF" w:val="solid"/>
          </w:tcPr>
          <w:p>
            <w:pPr>
              <w:spacing w:after="60" w:before="60"/>
              <w:ind w:left="80" w:right="80"/>
            </w:pPr>
            <w:r>
              <w:rPr>
                <w:b/>
                <w:bCs/>
                <w:color w:val="0F2D4A"/>
                <w:sz w:val="20"/>
                <w:szCs w:val="20"/>
              </w:rPr>
              <w:t xml:space="preserve">Coût mensuel</w:t>
            </w:r>
          </w:p>
        </w:tc>
        <w:tc>
          <w:tcPr>
            <w:shd w:fill="FFFFFF" w:color="FFFFFF" w:val="solid"/>
          </w:tcPr>
          <w:p>
            <w:pPr>
              <w:spacing w:after="60" w:before="60"/>
              <w:ind w:left="80" w:right="80"/>
            </w:pPr>
            <w:r>
              <w:rPr>
                <w:b/>
                <w:bCs/>
                <w:color w:val="0F2D4A"/>
                <w:sz w:val="20"/>
                <w:szCs w:val="20"/>
              </w:rPr>
              <w:t xml:space="preserve">0 XAF / mois</w:t>
            </w:r>
          </w:p>
        </w:tc>
        <w:tc>
          <w:tcPr>
            <w:shd w:fill="FFFFFF" w:color="FFFFFF" w:val="solid"/>
          </w:tcPr>
          <w:p>
            <w:pPr>
              <w:spacing w:after="60" w:before="60"/>
              <w:ind w:left="80" w:right="80"/>
            </w:pPr>
            <w:r>
              <w:rPr>
                <w:color w:val="1A1A2E"/>
                <w:sz w:val="20"/>
                <w:szCs w:val="20"/>
              </w:rPr>
              <w:t xml:space="preserve">100 000 – 500 000+ XAF / mois</w:t>
            </w:r>
          </w:p>
        </w:tc>
      </w:tr>
      <w:tr>
        <w:tc>
          <w:tcPr>
            <w:shd w:fill="F5F7FA" w:color="F5F7FA" w:val="solid"/>
          </w:tcPr>
          <w:p>
            <w:pPr>
              <w:spacing w:after="60" w:before="60"/>
              <w:ind w:left="80" w:right="80"/>
            </w:pPr>
            <w:r>
              <w:rPr>
                <w:b/>
                <w:bCs/>
                <w:color w:val="0F2D4A"/>
                <w:sz w:val="20"/>
                <w:szCs w:val="20"/>
              </w:rPr>
              <w:t xml:space="preserve">Confidentialité</w:t>
            </w:r>
          </w:p>
        </w:tc>
        <w:tc>
          <w:tcPr>
            <w:shd w:fill="F5F7FA" w:color="F5F7FA" w:val="solid"/>
          </w:tcPr>
          <w:p>
            <w:pPr>
              <w:spacing w:after="60" w:before="60"/>
              <w:ind w:left="80" w:right="80"/>
            </w:pPr>
            <w:r>
              <w:rPr>
                <w:b/>
                <w:bCs/>
                <w:color w:val="0F2D4A"/>
                <w:sz w:val="20"/>
                <w:szCs w:val="20"/>
              </w:rPr>
              <w:t xml:space="preserve">Données restent chez BTS</w:t>
            </w:r>
          </w:p>
        </w:tc>
        <w:tc>
          <w:tcPr>
            <w:shd w:fill="F5F7FA" w:color="F5F7FA" w:val="solid"/>
          </w:tcPr>
          <w:p>
            <w:pPr>
              <w:spacing w:after="60" w:before="60"/>
              <w:ind w:left="80" w:right="80"/>
            </w:pPr>
            <w:r>
              <w:rPr>
                <w:color w:val="1A1A2E"/>
                <w:sz w:val="20"/>
                <w:szCs w:val="20"/>
              </w:rPr>
              <w:t xml:space="preserve">Données envoyées aux USA</w:t>
            </w:r>
          </w:p>
        </w:tc>
      </w:tr>
      <w:tr>
        <w:tc>
          <w:tcPr>
            <w:shd w:fill="FFFFFF" w:color="FFFFFF" w:val="solid"/>
          </w:tcPr>
          <w:p>
            <w:pPr>
              <w:spacing w:after="60" w:before="60"/>
              <w:ind w:left="80" w:right="80"/>
            </w:pPr>
            <w:r>
              <w:rPr>
                <w:b/>
                <w:bCs/>
                <w:color w:val="0F2D4A"/>
                <w:sz w:val="20"/>
                <w:szCs w:val="20"/>
              </w:rPr>
              <w:t xml:space="preserve">Connexion Internet</w:t>
            </w:r>
          </w:p>
        </w:tc>
        <w:tc>
          <w:tcPr>
            <w:shd w:fill="FFFFFF" w:color="FFFFFF" w:val="solid"/>
          </w:tcPr>
          <w:p>
            <w:pPr>
              <w:spacing w:after="60" w:before="60"/>
              <w:ind w:left="80" w:right="80"/>
            </w:pPr>
            <w:r>
              <w:rPr>
                <w:b/>
                <w:bCs/>
                <w:color w:val="0F2D4A"/>
                <w:sz w:val="20"/>
                <w:szCs w:val="20"/>
              </w:rPr>
              <w:t xml:space="preserve">Non requise</w:t>
            </w:r>
          </w:p>
        </w:tc>
        <w:tc>
          <w:tcPr>
            <w:shd w:fill="FFFFFF" w:color="FFFFFF" w:val="solid"/>
          </w:tcPr>
          <w:p>
            <w:pPr>
              <w:spacing w:after="60" w:before="60"/>
              <w:ind w:left="80" w:right="80"/>
            </w:pPr>
            <w:r>
              <w:rPr>
                <w:color w:val="1A1A2E"/>
                <w:sz w:val="20"/>
                <w:szCs w:val="20"/>
              </w:rPr>
              <w:t xml:space="preserve">Requise en permanence</w:t>
            </w:r>
          </w:p>
        </w:tc>
      </w:tr>
      <w:tr>
        <w:tc>
          <w:tcPr>
            <w:shd w:fill="F5F7FA" w:color="F5F7FA" w:val="solid"/>
          </w:tcPr>
          <w:p>
            <w:pPr>
              <w:spacing w:after="60" w:before="60"/>
              <w:ind w:left="80" w:right="80"/>
            </w:pPr>
            <w:r>
              <w:rPr>
                <w:b/>
                <w:bCs/>
                <w:color w:val="0F2D4A"/>
                <w:sz w:val="20"/>
                <w:szCs w:val="20"/>
              </w:rPr>
              <w:t xml:space="preserve">Disponibilité</w:t>
            </w:r>
          </w:p>
        </w:tc>
        <w:tc>
          <w:tcPr>
            <w:shd w:fill="F5F7FA" w:color="F5F7FA" w:val="solid"/>
          </w:tcPr>
          <w:p>
            <w:pPr>
              <w:spacing w:after="60" w:before="60"/>
              <w:ind w:left="80" w:right="80"/>
            </w:pPr>
            <w:r>
              <w:rPr>
                <w:b/>
                <w:bCs/>
                <w:color w:val="0F2D4A"/>
                <w:sz w:val="20"/>
                <w:szCs w:val="20"/>
              </w:rPr>
              <w:t xml:space="preserve">100% (local)</w:t>
            </w:r>
          </w:p>
        </w:tc>
        <w:tc>
          <w:tcPr>
            <w:shd w:fill="F5F7FA" w:color="F5F7FA" w:val="solid"/>
          </w:tcPr>
          <w:p>
            <w:pPr>
              <w:spacing w:after="60" w:before="60"/>
              <w:ind w:left="80" w:right="80"/>
            </w:pPr>
            <w:r>
              <w:rPr>
                <w:color w:val="1A1A2E"/>
                <w:sz w:val="20"/>
                <w:szCs w:val="20"/>
              </w:rPr>
              <w:t xml:space="preserve">Dépend d'un service tiers</w:t>
            </w:r>
          </w:p>
        </w:tc>
      </w:tr>
      <w:tr>
        <w:tc>
          <w:tcPr>
            <w:shd w:fill="FFFFFF" w:color="FFFFFF" w:val="solid"/>
          </w:tcPr>
          <w:p>
            <w:pPr>
              <w:spacing w:after="60" w:before="60"/>
              <w:ind w:left="80" w:right="80"/>
            </w:pPr>
            <w:r>
              <w:rPr>
                <w:b/>
                <w:bCs/>
                <w:color w:val="0F2D4A"/>
                <w:sz w:val="20"/>
                <w:szCs w:val="20"/>
              </w:rPr>
              <w:t xml:space="preserve">Langue française</w:t>
            </w:r>
          </w:p>
        </w:tc>
        <w:tc>
          <w:tcPr>
            <w:shd w:fill="FFFFFF" w:color="FFFFFF" w:val="solid"/>
          </w:tcPr>
          <w:p>
            <w:pPr>
              <w:spacing w:after="60" w:before="60"/>
              <w:ind w:left="80" w:right="80"/>
            </w:pPr>
            <w:r>
              <w:rPr>
                <w:color w:val="1A1A2E"/>
                <w:sz w:val="20"/>
                <w:szCs w:val="20"/>
              </w:rPr>
              <w:t xml:space="preserve">Très bonne</w:t>
            </w:r>
          </w:p>
        </w:tc>
        <w:tc>
          <w:tcPr>
            <w:shd w:fill="FFFFFF" w:color="FFFFFF" w:val="solid"/>
          </w:tcPr>
          <w:p>
            <w:pPr>
              <w:spacing w:after="60" w:before="60"/>
              <w:ind w:left="80" w:right="80"/>
            </w:pPr>
            <w:r>
              <w:rPr>
                <w:color w:val="1A1A2E"/>
                <w:sz w:val="20"/>
                <w:szCs w:val="20"/>
              </w:rPr>
              <w:t xml:space="preserve">Excellente</w:t>
            </w:r>
          </w:p>
        </w:tc>
      </w:tr>
      <w:tr>
        <w:tc>
          <w:tcPr>
            <w:shd w:fill="F5F7FA" w:color="F5F7FA" w:val="solid"/>
          </w:tcPr>
          <w:p>
            <w:pPr>
              <w:spacing w:after="60" w:before="60"/>
              <w:ind w:left="80" w:right="80"/>
            </w:pPr>
            <w:r>
              <w:rPr>
                <w:b/>
                <w:bCs/>
                <w:color w:val="0F2D4A"/>
                <w:sz w:val="20"/>
                <w:szCs w:val="20"/>
              </w:rPr>
              <w:t xml:space="preserve">Personnalisation</w:t>
            </w:r>
          </w:p>
        </w:tc>
        <w:tc>
          <w:tcPr>
            <w:shd w:fill="F5F7FA" w:color="F5F7FA" w:val="solid"/>
          </w:tcPr>
          <w:p>
            <w:pPr>
              <w:spacing w:after="60" w:before="60"/>
              <w:ind w:left="80" w:right="80"/>
            </w:pPr>
            <w:r>
              <w:rPr>
                <w:color w:val="1A1A2E"/>
                <w:sz w:val="20"/>
                <w:szCs w:val="20"/>
              </w:rPr>
              <w:t xml:space="preserve">Possible (fine-tuning)</w:t>
            </w:r>
          </w:p>
        </w:tc>
        <w:tc>
          <w:tcPr>
            <w:shd w:fill="F5F7FA" w:color="F5F7FA" w:val="solid"/>
          </w:tcPr>
          <w:p>
            <w:pPr>
              <w:spacing w:after="60" w:before="60"/>
              <w:ind w:left="80" w:right="80"/>
            </w:pPr>
            <w:r>
              <w:rPr>
                <w:color w:val="1A1A2E"/>
                <w:sz w:val="20"/>
                <w:szCs w:val="20"/>
              </w:rPr>
              <w:t xml:space="preserve">Limitée</w:t>
            </w:r>
          </w:p>
        </w:tc>
      </w:tr>
      <w:tr>
        <w:tc>
          <w:tcPr>
            <w:shd w:fill="FFFFFF" w:color="FFFFFF" w:val="solid"/>
          </w:tcPr>
          <w:p>
            <w:pPr>
              <w:spacing w:after="60" w:before="60"/>
              <w:ind w:left="80" w:right="80"/>
            </w:pPr>
            <w:r>
              <w:rPr>
                <w:b/>
                <w:bCs/>
                <w:color w:val="0F2D4A"/>
                <w:sz w:val="20"/>
                <w:szCs w:val="20"/>
              </w:rPr>
              <w:t xml:space="preserve">Conformité données</w:t>
            </w:r>
          </w:p>
        </w:tc>
        <w:tc>
          <w:tcPr>
            <w:shd w:fill="FFFFFF" w:color="FFFFFF" w:val="solid"/>
          </w:tcPr>
          <w:p>
            <w:pPr>
              <w:spacing w:after="60" w:before="60"/>
              <w:ind w:left="80" w:right="80"/>
            </w:pPr>
            <w:r>
              <w:rPr>
                <w:b/>
                <w:bCs/>
                <w:color w:val="0F2D4A"/>
                <w:sz w:val="20"/>
                <w:szCs w:val="20"/>
              </w:rPr>
              <w:t xml:space="preserve">Totale</w:t>
            </w:r>
          </w:p>
        </w:tc>
        <w:tc>
          <w:tcPr>
            <w:shd w:fill="FFFFFF" w:color="FFFFFF" w:val="solid"/>
          </w:tcPr>
          <w:p>
            <w:pPr>
              <w:spacing w:after="60" w:before="60"/>
              <w:ind w:left="80" w:right="80"/>
            </w:pPr>
            <w:r>
              <w:rPr>
                <w:color w:val="1A1A2E"/>
                <w:sz w:val="20"/>
                <w:szCs w:val="20"/>
              </w:rPr>
              <w:t xml:space="preserve">Partielle</w:t>
            </w:r>
          </w:p>
        </w:tc>
      </w:tr>
      <w:tr>
        <w:tc>
          <w:tcPr>
            <w:shd w:fill="F5F7FA" w:color="F5F7FA" w:val="solid"/>
          </w:tcPr>
          <w:p>
            <w:pPr>
              <w:spacing w:after="60" w:before="60"/>
              <w:ind w:left="80" w:right="80"/>
            </w:pPr>
            <w:r>
              <w:rPr>
                <w:b/>
                <w:bCs/>
                <w:color w:val="0F2D4A"/>
                <w:sz w:val="20"/>
                <w:szCs w:val="20"/>
              </w:rPr>
              <w:t xml:space="preserve">Dépendance fournisseur</w:t>
            </w:r>
          </w:p>
        </w:tc>
        <w:tc>
          <w:tcPr>
            <w:shd w:fill="F5F7FA" w:color="F5F7FA" w:val="solid"/>
          </w:tcPr>
          <w:p>
            <w:pPr>
              <w:spacing w:after="60" w:before="60"/>
              <w:ind w:left="80" w:right="80"/>
            </w:pPr>
            <w:r>
              <w:rPr>
                <w:b/>
                <w:bCs/>
                <w:color w:val="0F2D4A"/>
                <w:sz w:val="20"/>
                <w:szCs w:val="20"/>
              </w:rPr>
              <w:t xml:space="preserve">Aucune</w:t>
            </w:r>
          </w:p>
        </w:tc>
        <w:tc>
          <w:tcPr>
            <w:shd w:fill="F5F7FA" w:color="F5F7FA" w:val="solid"/>
          </w:tcPr>
          <w:p>
            <w:pPr>
              <w:spacing w:after="60" w:before="60"/>
              <w:ind w:left="80" w:right="80"/>
            </w:pPr>
            <w:r>
              <w:rPr>
                <w:color w:val="1A1A2E"/>
                <w:sz w:val="20"/>
                <w:szCs w:val="20"/>
              </w:rPr>
              <w:t xml:space="preserve">Fort lock-in</w:t>
            </w:r>
          </w:p>
        </w:tc>
      </w:tr>
    </w:tbl>
    <w:p>
      <w:pPr>
        <w:spacing w:after="120" w:before="120"/>
      </w:pPr>
    </w:p>
    <w:p>
      <w:pPr>
        <w:pBdr>
          <w:left w:val="thick" w:color="2D7DD2" w:sz="12" w:space="8"/>
        </w:pBdr>
        <w:shd w:fill="EEF4FB" w:color="EEF4FB" w:val="solid"/>
        <w:spacing w:after="120" w:before="120"/>
        <w:ind w:left="500"/>
      </w:pPr>
      <w:r>
        <w:rPr>
          <w:i/>
          <w:iCs/>
          <w:color w:val="0F2D4A"/>
          <w:sz w:val="20"/>
          <w:szCs w:val="20"/>
        </w:rPr>
        <w:t xml:space="preserve">✅ Conclusion : Ollama offre 90% de la qualité de ChatGPT, à 0% du coût, avec 100% de confidentialité. Pour une entreprise traitant des données financières sensibles, c'est le choix le plus responsable.</w:t>
      </w:r>
    </w:p>
    <w:p>
      <w:pPr>
        <w:pBdr>
          <w:bottom w:val="single" w:color="CBD5E1" w:sz="2" w:space="4"/>
        </w:pBdr>
        <w:spacing w:after="200" w:before="200"/>
      </w:pPr>
    </w:p>
    <w:p>
      <w:pPr>
        <w:pStyle w:val="Heading1"/>
        <w:shd w:fill="0F2D4A" w:color="0F2D4A" w:val="solid"/>
        <w:spacing w:after="200" w:before="400"/>
        <w:ind w:left="200" w:right="200"/>
      </w:pPr>
      <w:r>
        <w:rPr>
          <w:rFonts w:ascii="Calibri" w:cs="Calibri" w:eastAsia="Calibri" w:hAnsi="Calibri"/>
          <w:b/>
          <w:bCs/>
          <w:color w:val="FFFFFF"/>
          <w:sz w:val="32"/>
          <w:szCs w:val="32"/>
        </w:rPr>
        <w:t xml:space="preserve">Configuration Matérielle Requise</w:t>
      </w:r>
    </w:p>
    <w:p>
      <w:pPr>
        <w:pStyle w:val="Heading2"/>
        <w:pBdr>
          <w:bottom w:val="single" w:color="2D7DD2" w:sz="4" w:space="4"/>
        </w:pBdr>
        <w:spacing w:after="160" w:before="360"/>
      </w:pPr>
      <w:r>
        <w:rPr>
          <w:rFonts w:ascii="Calibri" w:cs="Calibri" w:eastAsia="Calibri" w:hAnsi="Calibri"/>
          <w:b/>
          <w:bCs/>
          <w:color w:val="0F2D4A"/>
          <w:sz w:val="28"/>
          <w:szCs w:val="28"/>
        </w:rPr>
        <w:t xml:space="preserve">Configuration minimale (pour démarrer)</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shd w:fill="0F2D4A" w:color="0F2D4A" w:val="solid"/>
          </w:tcPr>
          <w:p>
            <w:pPr>
              <w:spacing w:after="80" w:before="80"/>
              <w:ind w:left="80" w:right="80"/>
            </w:pPr>
            <w:r>
              <w:rPr>
                <w:rFonts w:ascii="Calibri" w:cs="Calibri" w:eastAsia="Calibri" w:hAnsi="Calibri"/>
                <w:b/>
                <w:bCs/>
                <w:color w:val="FFFFFF"/>
                <w:sz w:val="20"/>
                <w:szCs w:val="20"/>
              </w:rPr>
              <w:t xml:space="preserve">Composant</w:t>
            </w:r>
          </w:p>
        </w:tc>
        <w:tc>
          <w:tcPr>
            <w:shd w:fill="0F2D4A" w:color="0F2D4A" w:val="solid"/>
          </w:tcPr>
          <w:p>
            <w:pPr>
              <w:spacing w:after="80" w:before="80"/>
              <w:ind w:left="80" w:right="80"/>
            </w:pPr>
            <w:r>
              <w:rPr>
                <w:rFonts w:ascii="Calibri" w:cs="Calibri" w:eastAsia="Calibri" w:hAnsi="Calibri"/>
                <w:b/>
                <w:bCs/>
                <w:color w:val="FFFFFF"/>
                <w:sz w:val="20"/>
                <w:szCs w:val="20"/>
              </w:rPr>
              <w:t xml:space="preserve">Spécification minimale</w:t>
            </w:r>
          </w:p>
        </w:tc>
      </w:tr>
      <w:tr>
        <w:tc>
          <w:tcPr>
            <w:shd w:fill="FFFFFF" w:color="FFFFFF" w:val="solid"/>
          </w:tcPr>
          <w:p>
            <w:pPr>
              <w:spacing w:after="60" w:before="60"/>
              <w:ind w:left="80" w:right="80"/>
            </w:pPr>
            <w:r>
              <w:rPr>
                <w:color w:val="1A1A2E"/>
                <w:sz w:val="20"/>
                <w:szCs w:val="20"/>
              </w:rPr>
              <w:t xml:space="preserve">CPU</w:t>
            </w:r>
          </w:p>
        </w:tc>
        <w:tc>
          <w:tcPr>
            <w:shd w:fill="FFFFFF" w:color="FFFFFF" w:val="solid"/>
          </w:tcPr>
          <w:p>
            <w:pPr>
              <w:spacing w:after="60" w:before="60"/>
              <w:ind w:left="80" w:right="80"/>
            </w:pPr>
            <w:r>
              <w:rPr>
                <w:color w:val="1A1A2E"/>
                <w:sz w:val="20"/>
                <w:szCs w:val="20"/>
              </w:rPr>
              <w:t xml:space="preserve">Intel Core i5 / AMD Ryzen 5 (génération récente)</w:t>
            </w:r>
          </w:p>
        </w:tc>
      </w:tr>
      <w:tr>
        <w:tc>
          <w:tcPr>
            <w:shd w:fill="F5F7FA" w:color="F5F7FA" w:val="solid"/>
          </w:tcPr>
          <w:p>
            <w:pPr>
              <w:spacing w:after="60" w:before="60"/>
              <w:ind w:left="80" w:right="80"/>
            </w:pPr>
            <w:r>
              <w:rPr>
                <w:color w:val="1A1A2E"/>
                <w:sz w:val="20"/>
                <w:szCs w:val="20"/>
              </w:rPr>
              <w:t xml:space="preserve">RAM</w:t>
            </w:r>
          </w:p>
        </w:tc>
        <w:tc>
          <w:tcPr>
            <w:shd w:fill="F5F7FA" w:color="F5F7FA" w:val="solid"/>
          </w:tcPr>
          <w:p>
            <w:pPr>
              <w:spacing w:after="60" w:before="60"/>
              <w:ind w:left="80" w:right="80"/>
            </w:pPr>
            <w:r>
              <w:rPr>
                <w:b/>
                <w:bCs/>
                <w:color w:val="0F2D4A"/>
                <w:sz w:val="20"/>
                <w:szCs w:val="20"/>
              </w:rPr>
              <w:t xml:space="preserve">8 Go</w:t>
            </w:r>
            <w:r>
              <w:rPr>
                <w:color w:val="1A1A2E"/>
                <w:sz w:val="20"/>
                <w:szCs w:val="20"/>
              </w:rPr>
              <w:t xml:space="preserve"> (Mistral 7B utilise ~5 Go)</w:t>
            </w:r>
          </w:p>
        </w:tc>
      </w:tr>
      <w:tr>
        <w:tc>
          <w:tcPr>
            <w:shd w:fill="FFFFFF" w:color="FFFFFF" w:val="solid"/>
          </w:tcPr>
          <w:p>
            <w:pPr>
              <w:spacing w:after="60" w:before="60"/>
              <w:ind w:left="80" w:right="80"/>
            </w:pPr>
            <w:r>
              <w:rPr>
                <w:color w:val="1A1A2E"/>
                <w:sz w:val="20"/>
                <w:szCs w:val="20"/>
              </w:rPr>
              <w:t xml:space="preserve">Stockage</w:t>
            </w:r>
          </w:p>
        </w:tc>
        <w:tc>
          <w:tcPr>
            <w:shd w:fill="FFFFFF" w:color="FFFFFF" w:val="solid"/>
          </w:tcPr>
          <w:p>
            <w:pPr>
              <w:spacing w:after="60" w:before="60"/>
              <w:ind w:left="80" w:right="80"/>
            </w:pPr>
            <w:r>
              <w:rPr>
                <w:color w:val="1A1A2E"/>
                <w:sz w:val="20"/>
                <w:szCs w:val="20"/>
              </w:rPr>
              <w:t xml:space="preserve">10 Go libres pour le modèle + données</w:t>
            </w:r>
          </w:p>
        </w:tc>
      </w:tr>
      <w:tr>
        <w:tc>
          <w:tcPr>
            <w:shd w:fill="F5F7FA" w:color="F5F7FA" w:val="solid"/>
          </w:tcPr>
          <w:p>
            <w:pPr>
              <w:spacing w:after="60" w:before="60"/>
              <w:ind w:left="80" w:right="80"/>
            </w:pPr>
            <w:r>
              <w:rPr>
                <w:color w:val="1A1A2E"/>
                <w:sz w:val="20"/>
                <w:szCs w:val="20"/>
              </w:rPr>
              <w:t xml:space="preserve">Système d'exploitation</w:t>
            </w:r>
          </w:p>
        </w:tc>
        <w:tc>
          <w:tcPr>
            <w:shd w:fill="F5F7FA" w:color="F5F7FA" w:val="solid"/>
          </w:tcPr>
          <w:p>
            <w:pPr>
              <w:spacing w:after="60" w:before="60"/>
              <w:ind w:left="80" w:right="80"/>
            </w:pPr>
            <w:r>
              <w:rPr>
                <w:color w:val="1A1A2E"/>
                <w:sz w:val="20"/>
                <w:szCs w:val="20"/>
              </w:rPr>
              <w:t xml:space="preserve">Windows 10/11, Linux Ubuntu 20+, macOS 12+</w:t>
            </w:r>
          </w:p>
        </w:tc>
      </w:tr>
      <w:tr>
        <w:tc>
          <w:tcPr>
            <w:shd w:fill="FFFFFF" w:color="FFFFFF" w:val="solid"/>
          </w:tcPr>
          <w:p>
            <w:pPr>
              <w:spacing w:after="60" w:before="60"/>
              <w:ind w:left="80" w:right="80"/>
            </w:pPr>
            <w:r>
              <w:rPr>
                <w:color w:val="1A1A2E"/>
                <w:sz w:val="20"/>
                <w:szCs w:val="20"/>
              </w:rPr>
              <w:t xml:space="preserve">GPU</w:t>
            </w:r>
          </w:p>
        </w:tc>
        <w:tc>
          <w:tcPr>
            <w:shd w:fill="FFFFFF" w:color="FFFFFF" w:val="solid"/>
          </w:tcPr>
          <w:p>
            <w:pPr>
              <w:spacing w:after="60" w:before="60"/>
              <w:ind w:left="80" w:right="80"/>
            </w:pPr>
            <w:r>
              <w:rPr>
                <w:b/>
                <w:bCs/>
                <w:color w:val="0F2D4A"/>
                <w:sz w:val="20"/>
                <w:szCs w:val="20"/>
              </w:rPr>
              <w:t xml:space="preserve">Non requis</w:t>
            </w:r>
            <w:r>
              <w:rPr>
                <w:color w:val="1A1A2E"/>
                <w:sz w:val="20"/>
                <w:szCs w:val="20"/>
              </w:rPr>
              <w:t xml:space="preserve"> (le CPU suffit)</w:t>
            </w:r>
          </w:p>
        </w:tc>
      </w:tr>
    </w:tbl>
    <w:p>
      <w:pPr>
        <w:spacing w:after="120" w:before="120"/>
      </w:pPr>
    </w:p>
    <w:p>
      <w:pPr>
        <w:pBdr>
          <w:left w:val="thick" w:color="2D7DD2" w:sz="12" w:space="8"/>
        </w:pBdr>
        <w:shd w:fill="EEF4FB" w:color="EEF4FB" w:val="solid"/>
        <w:spacing w:after="120" w:before="120"/>
        <w:ind w:left="500"/>
      </w:pPr>
      <w:r>
        <w:rPr>
          <w:i/>
          <w:iCs/>
          <w:color w:val="0F2D4A"/>
          <w:sz w:val="20"/>
          <w:szCs w:val="20"/>
        </w:rPr>
        <w:t xml:space="preserve">Sur cette configuration, Mistral 7B répond en 3 à 8 secondes — suffisant pour un usage professionnel.</w:t>
      </w:r>
    </w:p>
    <w:p>
      <w:pPr>
        <w:pStyle w:val="Heading2"/>
        <w:pBdr>
          <w:bottom w:val="single" w:color="2D7DD2" w:sz="4" w:space="4"/>
        </w:pBdr>
        <w:spacing w:after="160" w:before="360"/>
      </w:pPr>
      <w:r>
        <w:rPr>
          <w:rFonts w:ascii="Calibri" w:cs="Calibri" w:eastAsia="Calibri" w:hAnsi="Calibri"/>
          <w:b/>
          <w:bCs/>
          <w:color w:val="0F2D4A"/>
          <w:sz w:val="28"/>
          <w:szCs w:val="28"/>
        </w:rPr>
        <w:t xml:space="preserve">Configuration optimale (si serveur dédié)</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c>
          <w:tcPr>
            <w:shd w:fill="0F2D4A" w:color="0F2D4A" w:val="solid"/>
          </w:tcPr>
          <w:p>
            <w:pPr>
              <w:spacing w:after="80" w:before="80"/>
              <w:ind w:left="80" w:right="80"/>
            </w:pPr>
            <w:r>
              <w:rPr>
                <w:rFonts w:ascii="Calibri" w:cs="Calibri" w:eastAsia="Calibri" w:hAnsi="Calibri"/>
                <w:b/>
                <w:bCs/>
                <w:color w:val="FFFFFF"/>
                <w:sz w:val="20"/>
                <w:szCs w:val="20"/>
              </w:rPr>
              <w:t xml:space="preserve">Composant</w:t>
            </w:r>
          </w:p>
        </w:tc>
        <w:tc>
          <w:tcPr>
            <w:shd w:fill="0F2D4A" w:color="0F2D4A" w:val="solid"/>
          </w:tcPr>
          <w:p>
            <w:pPr>
              <w:spacing w:after="80" w:before="80"/>
              <w:ind w:left="80" w:right="80"/>
            </w:pPr>
            <w:r>
              <w:rPr>
                <w:rFonts w:ascii="Calibri" w:cs="Calibri" w:eastAsia="Calibri" w:hAnsi="Calibri"/>
                <w:b/>
                <w:bCs/>
                <w:color w:val="FFFFFF"/>
                <w:sz w:val="20"/>
                <w:szCs w:val="20"/>
              </w:rPr>
              <w:t xml:space="preserve">Spécification optimale</w:t>
            </w:r>
          </w:p>
        </w:tc>
      </w:tr>
      <w:tr>
        <w:tc>
          <w:tcPr>
            <w:shd w:fill="FFFFFF" w:color="FFFFFF" w:val="solid"/>
          </w:tcPr>
          <w:p>
            <w:pPr>
              <w:spacing w:after="60" w:before="60"/>
              <w:ind w:left="80" w:right="80"/>
            </w:pPr>
            <w:r>
              <w:rPr>
                <w:color w:val="1A1A2E"/>
                <w:sz w:val="20"/>
                <w:szCs w:val="20"/>
              </w:rPr>
              <w:t xml:space="preserve">CPU</w:t>
            </w:r>
          </w:p>
        </w:tc>
        <w:tc>
          <w:tcPr>
            <w:shd w:fill="FFFFFF" w:color="FFFFFF" w:val="solid"/>
          </w:tcPr>
          <w:p>
            <w:pPr>
              <w:spacing w:after="60" w:before="60"/>
              <w:ind w:left="80" w:right="80"/>
            </w:pPr>
            <w:r>
              <w:rPr>
                <w:color w:val="1A1A2E"/>
                <w:sz w:val="20"/>
                <w:szCs w:val="20"/>
              </w:rPr>
              <w:t xml:space="preserve">8+ cœurs</w:t>
            </w:r>
          </w:p>
        </w:tc>
      </w:tr>
      <w:tr>
        <w:tc>
          <w:tcPr>
            <w:shd w:fill="F5F7FA" w:color="F5F7FA" w:val="solid"/>
          </w:tcPr>
          <w:p>
            <w:pPr>
              <w:spacing w:after="60" w:before="60"/>
              <w:ind w:left="80" w:right="80"/>
            </w:pPr>
            <w:r>
              <w:rPr>
                <w:color w:val="1A1A2E"/>
                <w:sz w:val="20"/>
                <w:szCs w:val="20"/>
              </w:rPr>
              <w:t xml:space="preserve">RAM</w:t>
            </w:r>
          </w:p>
        </w:tc>
        <w:tc>
          <w:tcPr>
            <w:shd w:fill="F5F7FA" w:color="F5F7FA" w:val="solid"/>
          </w:tcPr>
          <w:p>
            <w:pPr>
              <w:spacing w:after="60" w:before="60"/>
              <w:ind w:left="80" w:right="80"/>
            </w:pPr>
            <w:r>
              <w:rPr>
                <w:color w:val="1A1A2E"/>
                <w:sz w:val="20"/>
                <w:szCs w:val="20"/>
              </w:rPr>
              <w:t xml:space="preserve">16-32 Go</w:t>
            </w:r>
          </w:p>
        </w:tc>
      </w:tr>
      <w:tr>
        <w:tc>
          <w:tcPr>
            <w:shd w:fill="FFFFFF" w:color="FFFFFF" w:val="solid"/>
          </w:tcPr>
          <w:p>
            <w:pPr>
              <w:spacing w:after="60" w:before="60"/>
              <w:ind w:left="80" w:right="80"/>
            </w:pPr>
            <w:r>
              <w:rPr>
                <w:color w:val="1A1A2E"/>
                <w:sz w:val="20"/>
                <w:szCs w:val="20"/>
              </w:rPr>
              <w:t xml:space="preserve">GPU</w:t>
            </w:r>
          </w:p>
        </w:tc>
        <w:tc>
          <w:tcPr>
            <w:shd w:fill="FFFFFF" w:color="FFFFFF" w:val="solid"/>
          </w:tcPr>
          <w:p>
            <w:pPr>
              <w:spacing w:after="60" w:before="60"/>
              <w:ind w:left="80" w:right="80"/>
            </w:pPr>
            <w:r>
              <w:rPr>
                <w:color w:val="1A1A2E"/>
                <w:sz w:val="20"/>
                <w:szCs w:val="20"/>
              </w:rPr>
              <w:t xml:space="preserve">NVIDIA avec 8+ Go VRAM (optionnel mais x5-10 plus rapide)</w:t>
            </w:r>
          </w:p>
        </w:tc>
      </w:tr>
      <w:tr>
        <w:tc>
          <w:tcPr>
            <w:shd w:fill="F5F7FA" w:color="F5F7FA" w:val="solid"/>
          </w:tcPr>
          <w:p>
            <w:pPr>
              <w:spacing w:after="60" w:before="60"/>
              <w:ind w:left="80" w:right="80"/>
            </w:pPr>
            <w:r>
              <w:rPr>
                <w:color w:val="1A1A2E"/>
                <w:sz w:val="20"/>
                <w:szCs w:val="20"/>
              </w:rPr>
              <w:t xml:space="preserve">Stockage</w:t>
            </w:r>
          </w:p>
        </w:tc>
        <w:tc>
          <w:tcPr>
            <w:shd w:fill="F5F7FA" w:color="F5F7FA" w:val="solid"/>
          </w:tcPr>
          <w:p>
            <w:pPr>
              <w:spacing w:after="60" w:before="60"/>
              <w:ind w:left="80" w:right="80"/>
            </w:pPr>
            <w:r>
              <w:rPr>
                <w:color w:val="1A1A2E"/>
                <w:sz w:val="20"/>
                <w:szCs w:val="20"/>
              </w:rPr>
              <w:t xml:space="preserve">SSD 50 Go</w:t>
            </w:r>
          </w:p>
        </w:tc>
      </w:tr>
    </w:tbl>
    <w:p>
      <w:pPr>
        <w:spacing w:after="120" w:before="120"/>
      </w:pPr>
    </w:p>
    <w:p>
      <w:pPr>
        <w:pBdr>
          <w:left w:val="thick" w:color="2D7DD2" w:sz="12" w:space="8"/>
        </w:pBdr>
        <w:shd w:fill="EEF4FB" w:color="EEF4FB" w:val="solid"/>
        <w:spacing w:after="120" w:before="120"/>
        <w:ind w:left="500"/>
      </w:pPr>
      <w:r>
        <w:rPr>
          <w:i/>
          <w:iCs/>
          <w:color w:val="0F2D4A"/>
          <w:sz w:val="20"/>
          <w:szCs w:val="20"/>
        </w:rPr>
        <w:t xml:space="preserve">Avec GPU, les réponses passent à moins d'1 seconde.</w:t>
      </w:r>
    </w:p>
    <w:p>
      <w:pPr>
        <w:pBdr>
          <w:bottom w:val="single" w:color="CBD5E1" w:sz="2" w:space="4"/>
        </w:pBdr>
        <w:spacing w:after="200" w:before="200"/>
      </w:pPr>
    </w:p>
    <w:p>
      <w:pPr>
        <w:pStyle w:val="Heading1"/>
        <w:shd w:fill="0F2D4A" w:color="0F2D4A" w:val="solid"/>
        <w:spacing w:after="200" w:before="400"/>
        <w:ind w:left="200" w:right="200"/>
      </w:pPr>
      <w:r>
        <w:rPr>
          <w:rFonts w:ascii="Calibri" w:cs="Calibri" w:eastAsia="Calibri" w:hAnsi="Calibri"/>
          <w:b/>
          <w:bCs/>
          <w:color w:val="FFFFFF"/>
          <w:sz w:val="32"/>
          <w:szCs w:val="32"/>
        </w:rPr>
        <w:t xml:space="preserve">Estimation du Retour sur Investissement</w:t>
      </w:r>
    </w:p>
    <w:p>
      <w:pPr>
        <w:pStyle w:val="Heading2"/>
        <w:pBdr>
          <w:bottom w:val="single" w:color="2D7DD2" w:sz="4" w:space="4"/>
        </w:pBdr>
        <w:spacing w:after="160" w:before="360"/>
      </w:pPr>
      <w:r>
        <w:rPr>
          <w:rFonts w:ascii="Calibri" w:cs="Calibri" w:eastAsia="Calibri" w:hAnsi="Calibri"/>
          <w:b/>
          <w:bCs/>
          <w:color w:val="0F2D4A"/>
          <w:sz w:val="28"/>
          <w:szCs w:val="28"/>
        </w:rPr>
        <w:t xml:space="preserve">Temps gagné par semaine (estimation conservatrice)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tblGrid>
      <w:tr>
        <w:tc>
          <w:tcPr>
            <w:shd w:fill="0F2D4A" w:color="0F2D4A" w:val="solid"/>
          </w:tcPr>
          <w:p>
            <w:pPr>
              <w:spacing w:after="80" w:before="80"/>
              <w:ind w:left="80" w:right="80"/>
            </w:pPr>
            <w:r>
              <w:rPr>
                <w:rFonts w:ascii="Calibri" w:cs="Calibri" w:eastAsia="Calibri" w:hAnsi="Calibri"/>
                <w:b/>
                <w:bCs/>
                <w:color w:val="FFFFFF"/>
                <w:sz w:val="20"/>
                <w:szCs w:val="20"/>
              </w:rPr>
              <w:t xml:space="preserve">Tâche</w:t>
            </w:r>
          </w:p>
        </w:tc>
        <w:tc>
          <w:tcPr>
            <w:shd w:fill="0F2D4A" w:color="0F2D4A" w:val="solid"/>
          </w:tcPr>
          <w:p>
            <w:pPr>
              <w:spacing w:after="80" w:before="80"/>
              <w:ind w:left="80" w:right="80"/>
            </w:pPr>
            <w:r>
              <w:rPr>
                <w:rFonts w:ascii="Calibri" w:cs="Calibri" w:eastAsia="Calibri" w:hAnsi="Calibri"/>
                <w:b/>
                <w:bCs/>
                <w:color w:val="FFFFFF"/>
                <w:sz w:val="20"/>
                <w:szCs w:val="20"/>
              </w:rPr>
              <w:t xml:space="preserve">Temps actuel</w:t>
            </w:r>
          </w:p>
        </w:tc>
        <w:tc>
          <w:tcPr>
            <w:shd w:fill="0F2D4A" w:color="0F2D4A" w:val="solid"/>
          </w:tcPr>
          <w:p>
            <w:pPr>
              <w:spacing w:after="80" w:before="80"/>
              <w:ind w:left="80" w:right="80"/>
            </w:pPr>
            <w:r>
              <w:rPr>
                <w:rFonts w:ascii="Calibri" w:cs="Calibri" w:eastAsia="Calibri" w:hAnsi="Calibri"/>
                <w:b/>
                <w:bCs/>
                <w:color w:val="FFFFFF"/>
                <w:sz w:val="20"/>
                <w:szCs w:val="20"/>
              </w:rPr>
              <w:t xml:space="preserve">Avec l'IA</w:t>
            </w:r>
          </w:p>
        </w:tc>
        <w:tc>
          <w:tcPr>
            <w:shd w:fill="0F2D4A" w:color="0F2D4A" w:val="solid"/>
          </w:tcPr>
          <w:p>
            <w:pPr>
              <w:spacing w:after="80" w:before="80"/>
              <w:ind w:left="80" w:right="80"/>
            </w:pPr>
            <w:r>
              <w:rPr>
                <w:rFonts w:ascii="Calibri" w:cs="Calibri" w:eastAsia="Calibri" w:hAnsi="Calibri"/>
                <w:b/>
                <w:bCs/>
                <w:color w:val="FFFFFF"/>
                <w:sz w:val="20"/>
                <w:szCs w:val="20"/>
              </w:rPr>
              <w:t xml:space="preserve">Gain / semaine</w:t>
            </w:r>
          </w:p>
        </w:tc>
      </w:tr>
      <w:tr>
        <w:tc>
          <w:tcPr>
            <w:shd w:fill="FFFFFF" w:color="FFFFFF" w:val="solid"/>
          </w:tcPr>
          <w:p>
            <w:pPr>
              <w:spacing w:after="60" w:before="60"/>
              <w:ind w:left="80" w:right="80"/>
            </w:pPr>
            <w:r>
              <w:rPr>
                <w:color w:val="1A1A2E"/>
                <w:sz w:val="20"/>
                <w:szCs w:val="20"/>
              </w:rPr>
              <w:t xml:space="preserve">Création d'une proforma (5/sem.)</w:t>
            </w:r>
          </w:p>
        </w:tc>
        <w:tc>
          <w:tcPr>
            <w:shd w:fill="FFFFFF" w:color="FFFFFF" w:val="solid"/>
          </w:tcPr>
          <w:p>
            <w:pPr>
              <w:spacing w:after="60" w:before="60"/>
              <w:ind w:left="80" w:right="80"/>
            </w:pPr>
            <w:r>
              <w:rPr>
                <w:color w:val="1A1A2E"/>
                <w:sz w:val="20"/>
                <w:szCs w:val="20"/>
              </w:rPr>
              <w:t xml:space="preserve">10 min × 5 = 50 min</w:t>
            </w:r>
          </w:p>
        </w:tc>
        <w:tc>
          <w:tcPr>
            <w:shd w:fill="FFFFFF" w:color="FFFFFF" w:val="solid"/>
          </w:tcPr>
          <w:p>
            <w:pPr>
              <w:spacing w:after="60" w:before="60"/>
              <w:ind w:left="80" w:right="80"/>
            </w:pPr>
            <w:r>
              <w:rPr>
                <w:color w:val="1A1A2E"/>
                <w:sz w:val="20"/>
                <w:szCs w:val="20"/>
              </w:rPr>
              <w:t xml:space="preserve">2 min × 5 = 10 min</w:t>
            </w:r>
          </w:p>
        </w:tc>
        <w:tc>
          <w:tcPr>
            <w:shd w:fill="FFFFFF" w:color="FFFFFF" w:val="solid"/>
          </w:tcPr>
          <w:p>
            <w:pPr>
              <w:spacing w:after="60" w:before="60"/>
              <w:ind w:left="80" w:right="80"/>
            </w:pPr>
            <w:r>
              <w:rPr>
                <w:b/>
                <w:bCs/>
                <w:color w:val="0F2D4A"/>
                <w:sz w:val="20"/>
                <w:szCs w:val="20"/>
              </w:rPr>
              <w:t xml:space="preserve">40 min</w:t>
            </w:r>
          </w:p>
        </w:tc>
      </w:tr>
      <w:tr>
        <w:tc>
          <w:tcPr>
            <w:shd w:fill="F5F7FA" w:color="F5F7FA" w:val="solid"/>
          </w:tcPr>
          <w:p>
            <w:pPr>
              <w:spacing w:after="60" w:before="60"/>
              <w:ind w:left="80" w:right="80"/>
            </w:pPr>
            <w:r>
              <w:rPr>
                <w:color w:val="1A1A2E"/>
                <w:sz w:val="20"/>
                <w:szCs w:val="20"/>
              </w:rPr>
              <w:t xml:space="preserve">Recherche dans les factures</w:t>
            </w:r>
          </w:p>
        </w:tc>
        <w:tc>
          <w:tcPr>
            <w:shd w:fill="F5F7FA" w:color="F5F7FA" w:val="solid"/>
          </w:tcPr>
          <w:p>
            <w:pPr>
              <w:spacing w:after="60" w:before="60"/>
              <w:ind w:left="80" w:right="80"/>
            </w:pPr>
            <w:r>
              <w:rPr>
                <w:color w:val="1A1A2E"/>
                <w:sz w:val="20"/>
                <w:szCs w:val="20"/>
              </w:rPr>
              <w:t xml:space="preserve">8 min / jour × 5 = 40 min</w:t>
            </w:r>
          </w:p>
        </w:tc>
        <w:tc>
          <w:tcPr>
            <w:shd w:fill="F5F7FA" w:color="F5F7FA" w:val="solid"/>
          </w:tcPr>
          <w:p>
            <w:pPr>
              <w:spacing w:after="60" w:before="60"/>
              <w:ind w:left="80" w:right="80"/>
            </w:pPr>
            <w:r>
              <w:rPr>
                <w:color w:val="1A1A2E"/>
                <w:sz w:val="20"/>
                <w:szCs w:val="20"/>
              </w:rPr>
              <w:t xml:space="preserve">1 min × 5 = 5 min</w:t>
            </w:r>
          </w:p>
        </w:tc>
        <w:tc>
          <w:tcPr>
            <w:shd w:fill="F5F7FA" w:color="F5F7FA" w:val="solid"/>
          </w:tcPr>
          <w:p>
            <w:pPr>
              <w:spacing w:after="60" w:before="60"/>
              <w:ind w:left="80" w:right="80"/>
            </w:pPr>
            <w:r>
              <w:rPr>
                <w:b/>
                <w:bCs/>
                <w:color w:val="0F2D4A"/>
                <w:sz w:val="20"/>
                <w:szCs w:val="20"/>
              </w:rPr>
              <w:t xml:space="preserve">35 min</w:t>
            </w:r>
          </w:p>
        </w:tc>
      </w:tr>
      <w:tr>
        <w:tc>
          <w:tcPr>
            <w:shd w:fill="FFFFFF" w:color="FFFFFF" w:val="solid"/>
          </w:tcPr>
          <w:p>
            <w:pPr>
              <w:spacing w:after="60" w:before="60"/>
              <w:ind w:left="80" w:right="80"/>
            </w:pPr>
            <w:r>
              <w:rPr>
                <w:color w:val="1A1A2E"/>
                <w:sz w:val="20"/>
                <w:szCs w:val="20"/>
              </w:rPr>
              <w:t xml:space="preserve">Rédaction emails de relance (3)</w:t>
            </w:r>
          </w:p>
        </w:tc>
        <w:tc>
          <w:tcPr>
            <w:shd w:fill="FFFFFF" w:color="FFFFFF" w:val="solid"/>
          </w:tcPr>
          <w:p>
            <w:pPr>
              <w:spacing w:after="60" w:before="60"/>
              <w:ind w:left="80" w:right="80"/>
            </w:pPr>
            <w:r>
              <w:rPr>
                <w:color w:val="1A1A2E"/>
                <w:sz w:val="20"/>
                <w:szCs w:val="20"/>
              </w:rPr>
              <w:t xml:space="preserve">20 min × 3 = 60 min</w:t>
            </w:r>
          </w:p>
        </w:tc>
        <w:tc>
          <w:tcPr>
            <w:shd w:fill="FFFFFF" w:color="FFFFFF" w:val="solid"/>
          </w:tcPr>
          <w:p>
            <w:pPr>
              <w:spacing w:after="60" w:before="60"/>
              <w:ind w:left="80" w:right="80"/>
            </w:pPr>
            <w:r>
              <w:rPr>
                <w:color w:val="1A1A2E"/>
                <w:sz w:val="20"/>
                <w:szCs w:val="20"/>
              </w:rPr>
              <w:t xml:space="preserve">2 min × 3 = 6 min</w:t>
            </w:r>
          </w:p>
        </w:tc>
        <w:tc>
          <w:tcPr>
            <w:shd w:fill="FFFFFF" w:color="FFFFFF" w:val="solid"/>
          </w:tcPr>
          <w:p>
            <w:pPr>
              <w:spacing w:after="60" w:before="60"/>
              <w:ind w:left="80" w:right="80"/>
            </w:pPr>
            <w:r>
              <w:rPr>
                <w:b/>
                <w:bCs/>
                <w:color w:val="0F2D4A"/>
                <w:sz w:val="20"/>
                <w:szCs w:val="20"/>
              </w:rPr>
              <w:t xml:space="preserve">54 min</w:t>
            </w:r>
          </w:p>
        </w:tc>
      </w:tr>
      <w:tr>
        <w:tc>
          <w:tcPr>
            <w:shd w:fill="F5F7FA" w:color="F5F7FA" w:val="solid"/>
          </w:tcPr>
          <w:p>
            <w:pPr>
              <w:spacing w:after="60" w:before="60"/>
              <w:ind w:left="80" w:right="80"/>
            </w:pPr>
            <w:r>
              <w:rPr>
                <w:color w:val="1A1A2E"/>
                <w:sz w:val="20"/>
                <w:szCs w:val="20"/>
              </w:rPr>
              <w:t xml:space="preserve">Lecture dashboard + rapport</w:t>
            </w:r>
          </w:p>
        </w:tc>
        <w:tc>
          <w:tcPr>
            <w:shd w:fill="F5F7FA" w:color="F5F7FA" w:val="solid"/>
          </w:tcPr>
          <w:p>
            <w:pPr>
              <w:spacing w:after="60" w:before="60"/>
              <w:ind w:left="80" w:right="80"/>
            </w:pPr>
            <w:r>
              <w:rPr>
                <w:color w:val="1A1A2E"/>
                <w:sz w:val="20"/>
                <w:szCs w:val="20"/>
              </w:rPr>
              <w:t xml:space="preserve">30 min</w:t>
            </w:r>
          </w:p>
        </w:tc>
        <w:tc>
          <w:tcPr>
            <w:shd w:fill="F5F7FA" w:color="F5F7FA" w:val="solid"/>
          </w:tcPr>
          <w:p>
            <w:pPr>
              <w:spacing w:after="60" w:before="60"/>
              <w:ind w:left="80" w:right="80"/>
            </w:pPr>
            <w:r>
              <w:rPr>
                <w:color w:val="1A1A2E"/>
                <w:sz w:val="20"/>
                <w:szCs w:val="20"/>
              </w:rPr>
              <w:t xml:space="preserve">5 min (synthèse IA)</w:t>
            </w:r>
          </w:p>
        </w:tc>
        <w:tc>
          <w:tcPr>
            <w:shd w:fill="F5F7FA" w:color="F5F7FA" w:val="solid"/>
          </w:tcPr>
          <w:p>
            <w:pPr>
              <w:spacing w:after="60" w:before="60"/>
              <w:ind w:left="80" w:right="80"/>
            </w:pPr>
            <w:r>
              <w:rPr>
                <w:b/>
                <w:bCs/>
                <w:color w:val="0F2D4A"/>
                <w:sz w:val="20"/>
                <w:szCs w:val="20"/>
              </w:rPr>
              <w:t xml:space="preserve">25 min</w:t>
            </w:r>
          </w:p>
        </w:tc>
      </w:tr>
      <w:tr>
        <w:tc>
          <w:tcPr>
            <w:shd w:fill="FFFFFF" w:color="FFFFFF" w:val="solid"/>
          </w:tcPr>
          <w:p>
            <w:pPr>
              <w:spacing w:after="60" w:before="60"/>
              <w:ind w:left="80" w:right="80"/>
            </w:pPr>
            <w:r>
              <w:rPr>
                <w:b/>
                <w:bCs/>
                <w:color w:val="0F2D4A"/>
                <w:sz w:val="20"/>
                <w:szCs w:val="20"/>
              </w:rPr>
              <w:t xml:space="preserve">TOTAL</w:t>
            </w:r>
          </w:p>
        </w:tc>
        <w:tc>
          <w:tcPr>
            <w:shd w:fill="FFFFFF" w:color="FFFFFF" w:val="solid"/>
          </w:tcPr>
          <w:p>
            <w:pPr>
              <w:spacing w:after="60" w:before="60"/>
              <w:ind w:left="80" w:right="80"/>
            </w:pPr>
          </w:p>
        </w:tc>
        <w:tc>
          <w:tcPr>
            <w:shd w:fill="FFFFFF" w:color="FFFFFF" w:val="solid"/>
          </w:tcPr>
          <w:p>
            <w:pPr>
              <w:spacing w:after="60" w:before="60"/>
              <w:ind w:left="80" w:right="80"/>
            </w:pPr>
          </w:p>
        </w:tc>
        <w:tc>
          <w:tcPr>
            <w:shd w:fill="FFFFFF" w:color="FFFFFF" w:val="solid"/>
          </w:tcPr>
          <w:p>
            <w:pPr>
              <w:spacing w:after="60" w:before="60"/>
              <w:ind w:left="80" w:right="80"/>
            </w:pPr>
            <w:r>
              <w:rPr>
                <w:b/>
                <w:bCs/>
                <w:color w:val="0F2D4A"/>
                <w:sz w:val="20"/>
                <w:szCs w:val="20"/>
              </w:rPr>
              <w:t xml:space="preserve">~2h30 / semaine</w:t>
            </w:r>
          </w:p>
        </w:tc>
      </w:tr>
    </w:tbl>
    <w:p>
      <w:pPr>
        <w:spacing w:after="120" w:before="120"/>
      </w:pPr>
    </w:p>
    <w:p>
      <w:pPr>
        <w:pBdr>
          <w:left w:val="thick" w:color="2D7DD2" w:sz="12" w:space="8"/>
        </w:pBdr>
        <w:shd w:fill="EEF4FB" w:color="EEF4FB" w:val="solid"/>
        <w:spacing w:after="120" w:before="120"/>
        <w:ind w:left="500"/>
      </w:pPr>
      <w:r>
        <w:rPr>
          <w:i/>
          <w:iCs/>
          <w:color w:val="0F2D4A"/>
          <w:sz w:val="20"/>
          <w:szCs w:val="20"/>
        </w:rPr>
        <w:t xml:space="preserve">📊 Sur 1 an : 2h30 × 48 semaines = 120 heures par employé récupérées pour des tâches à valeur ajoutée.</w:t>
      </w:r>
    </w:p>
    <w:p>
      <w:pPr>
        <w:pStyle w:val="Heading2"/>
        <w:pBdr>
          <w:bottom w:val="single" w:color="2D7DD2" w:sz="4" w:space="4"/>
        </w:pBdr>
        <w:spacing w:after="160" w:before="360"/>
      </w:pPr>
      <w:r>
        <w:rPr>
          <w:rFonts w:ascii="Calibri" w:cs="Calibri" w:eastAsia="Calibri" w:hAnsi="Calibri"/>
          <w:b/>
          <w:bCs/>
          <w:color w:val="0F2D4A"/>
          <w:sz w:val="28"/>
          <w:szCs w:val="28"/>
        </w:rPr>
        <w:t xml:space="preserve">Coût de déploiement vs économies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c>
          <w:tcPr>
            <w:shd w:fill="0F2D4A" w:color="0F2D4A" w:val="solid"/>
          </w:tcPr>
          <w:p>
            <w:pPr>
              <w:spacing w:after="80" w:before="80"/>
              <w:ind w:left="80" w:right="80"/>
            </w:pPr>
            <w:r>
              <w:rPr>
                <w:rFonts w:ascii="Calibri" w:cs="Calibri" w:eastAsia="Calibri" w:hAnsi="Calibri"/>
                <w:b/>
                <w:bCs/>
                <w:color w:val="FFFFFF"/>
                <w:sz w:val="20"/>
                <w:szCs w:val="20"/>
              </w:rPr>
              <w:t xml:space="preserve">Poste</w:t>
            </w:r>
          </w:p>
        </w:tc>
        <w:tc>
          <w:tcPr>
            <w:shd w:fill="0F2D4A" w:color="0F2D4A" w:val="solid"/>
          </w:tcPr>
          <w:p>
            <w:pPr>
              <w:spacing w:after="80" w:before="80"/>
              <w:ind w:left="80" w:right="80"/>
            </w:pPr>
            <w:r>
              <w:rPr>
                <w:rFonts w:ascii="Calibri" w:cs="Calibri" w:eastAsia="Calibri" w:hAnsi="Calibri"/>
                <w:b/>
                <w:bCs/>
                <w:color w:val="FFFFFF"/>
                <w:sz w:val="20"/>
                <w:szCs w:val="20"/>
              </w:rPr>
              <w:t xml:space="preserve">Coût unique</w:t>
            </w:r>
          </w:p>
        </w:tc>
        <w:tc>
          <w:tcPr>
            <w:shd w:fill="0F2D4A" w:color="0F2D4A" w:val="solid"/>
          </w:tcPr>
          <w:p>
            <w:pPr>
              <w:spacing w:after="80" w:before="80"/>
              <w:ind w:left="80" w:right="80"/>
            </w:pPr>
            <w:r>
              <w:rPr>
                <w:rFonts w:ascii="Calibri" w:cs="Calibri" w:eastAsia="Calibri" w:hAnsi="Calibri"/>
                <w:b/>
                <w:bCs/>
                <w:color w:val="FFFFFF"/>
                <w:sz w:val="20"/>
                <w:szCs w:val="20"/>
              </w:rPr>
              <w:t xml:space="preserve">Coût mensuel</w:t>
            </w:r>
          </w:p>
        </w:tc>
      </w:tr>
      <w:tr>
        <w:tc>
          <w:tcPr>
            <w:shd w:fill="FFFFFF" w:color="FFFFFF" w:val="solid"/>
          </w:tcPr>
          <w:p>
            <w:pPr>
              <w:spacing w:after="60" w:before="60"/>
              <w:ind w:left="80" w:right="80"/>
            </w:pPr>
            <w:r>
              <w:rPr>
                <w:color w:val="1A1A2E"/>
                <w:sz w:val="20"/>
                <w:szCs w:val="20"/>
              </w:rPr>
              <w:t xml:space="preserve">Mise en place technique</w:t>
            </w:r>
          </w:p>
        </w:tc>
        <w:tc>
          <w:tcPr>
            <w:shd w:fill="FFFFFF" w:color="FFFFFF" w:val="solid"/>
          </w:tcPr>
          <w:p>
            <w:pPr>
              <w:spacing w:after="60" w:before="60"/>
              <w:ind w:left="80" w:right="80"/>
            </w:pPr>
            <w:r>
              <w:rPr>
                <w:color w:val="1A1A2E"/>
                <w:sz w:val="20"/>
                <w:szCs w:val="20"/>
              </w:rPr>
              <w:t xml:space="preserve">(inclus dans le développement)</w:t>
            </w:r>
          </w:p>
        </w:tc>
        <w:tc>
          <w:tcPr>
            <w:shd w:fill="FFFFFF" w:color="FFFFFF" w:val="solid"/>
          </w:tcPr>
          <w:p>
            <w:pPr>
              <w:spacing w:after="60" w:before="60"/>
              <w:ind w:left="80" w:right="80"/>
            </w:pPr>
            <w:r>
              <w:rPr>
                <w:color w:val="1A1A2E"/>
                <w:sz w:val="20"/>
                <w:szCs w:val="20"/>
              </w:rPr>
              <w:t xml:space="preserve">—</w:t>
            </w:r>
          </w:p>
        </w:tc>
      </w:tr>
      <w:tr>
        <w:tc>
          <w:tcPr>
            <w:shd w:fill="F5F7FA" w:color="F5F7FA" w:val="solid"/>
          </w:tcPr>
          <w:p>
            <w:pPr>
              <w:spacing w:after="60" w:before="60"/>
              <w:ind w:left="80" w:right="80"/>
            </w:pPr>
            <w:r>
              <w:rPr>
                <w:color w:val="1A1A2E"/>
                <w:sz w:val="20"/>
                <w:szCs w:val="20"/>
              </w:rPr>
              <w:t xml:space="preserve">Abonnement Ollama</w:t>
            </w:r>
          </w:p>
        </w:tc>
        <w:tc>
          <w:tcPr>
            <w:shd w:fill="F5F7FA" w:color="F5F7FA" w:val="solid"/>
          </w:tcPr>
          <w:p>
            <w:pPr>
              <w:spacing w:after="60" w:before="60"/>
              <w:ind w:left="80" w:right="80"/>
            </w:pPr>
            <w:r>
              <w:rPr>
                <w:color w:val="1A1A2E"/>
                <w:sz w:val="20"/>
                <w:szCs w:val="20"/>
              </w:rPr>
              <w:t xml:space="preserve">0 XAF</w:t>
            </w:r>
          </w:p>
        </w:tc>
        <w:tc>
          <w:tcPr>
            <w:shd w:fill="F5F7FA" w:color="F5F7FA" w:val="solid"/>
          </w:tcPr>
          <w:p>
            <w:pPr>
              <w:spacing w:after="60" w:before="60"/>
              <w:ind w:left="80" w:right="80"/>
            </w:pPr>
            <w:r>
              <w:rPr>
                <w:b/>
                <w:bCs/>
                <w:color w:val="0F2D4A"/>
                <w:sz w:val="20"/>
                <w:szCs w:val="20"/>
              </w:rPr>
              <w:t xml:space="preserve">0 XAF</w:t>
            </w:r>
          </w:p>
        </w:tc>
      </w:tr>
      <w:tr>
        <w:tc>
          <w:tcPr>
            <w:shd w:fill="FFFFFF" w:color="FFFFFF" w:val="solid"/>
          </w:tcPr>
          <w:p>
            <w:pPr>
              <w:spacing w:after="60" w:before="60"/>
              <w:ind w:left="80" w:right="80"/>
            </w:pPr>
            <w:r>
              <w:rPr>
                <w:color w:val="1A1A2E"/>
                <w:sz w:val="20"/>
                <w:szCs w:val="20"/>
              </w:rPr>
              <w:t xml:space="preserve">Abonnement ChatGPT (équivalent)</w:t>
            </w:r>
          </w:p>
        </w:tc>
        <w:tc>
          <w:tcPr>
            <w:shd w:fill="FFFFFF" w:color="FFFFFF" w:val="solid"/>
          </w:tcPr>
          <w:p>
            <w:pPr>
              <w:spacing w:after="60" w:before="60"/>
              <w:ind w:left="80" w:right="80"/>
            </w:pPr>
            <w:r>
              <w:rPr>
                <w:color w:val="1A1A2E"/>
                <w:sz w:val="20"/>
                <w:szCs w:val="20"/>
              </w:rPr>
              <w:t xml:space="preserve">—</w:t>
            </w:r>
          </w:p>
        </w:tc>
        <w:tc>
          <w:tcPr>
            <w:shd w:fill="FFFFFF" w:color="FFFFFF" w:val="solid"/>
          </w:tcPr>
          <w:p>
            <w:pPr>
              <w:spacing w:after="60" w:before="60"/>
              <w:ind w:left="80" w:right="80"/>
            </w:pPr>
            <w:r>
              <w:rPr>
                <w:color w:val="1A1A2E"/>
                <w:sz w:val="20"/>
                <w:szCs w:val="20"/>
              </w:rPr>
              <w:t xml:space="preserve">100 000+ XAF</w:t>
            </w:r>
          </w:p>
        </w:tc>
      </w:tr>
      <w:tr>
        <w:tc>
          <w:tcPr>
            <w:shd w:fill="F5F7FA" w:color="F5F7FA" w:val="solid"/>
          </w:tcPr>
          <w:p>
            <w:pPr>
              <w:spacing w:after="60" w:before="60"/>
              <w:ind w:left="80" w:right="80"/>
            </w:pPr>
            <w:r>
              <w:rPr>
                <w:b/>
                <w:bCs/>
                <w:color w:val="0F2D4A"/>
                <w:sz w:val="20"/>
                <w:szCs w:val="20"/>
              </w:rPr>
              <w:t xml:space="preserve">Économie sur 12 mois</w:t>
            </w:r>
          </w:p>
        </w:tc>
        <w:tc>
          <w:tcPr>
            <w:shd w:fill="F5F7FA" w:color="F5F7FA" w:val="solid"/>
          </w:tcPr>
          <w:p>
            <w:pPr>
              <w:spacing w:after="60" w:before="60"/>
              <w:ind w:left="80" w:right="80"/>
            </w:pPr>
          </w:p>
        </w:tc>
        <w:tc>
          <w:tcPr>
            <w:shd w:fill="F5F7FA" w:color="F5F7FA" w:val="solid"/>
          </w:tcPr>
          <w:p>
            <w:pPr>
              <w:spacing w:after="60" w:before="60"/>
              <w:ind w:left="80" w:right="80"/>
            </w:pPr>
            <w:r>
              <w:rPr>
                <w:b/>
                <w:bCs/>
                <w:color w:val="0F2D4A"/>
                <w:sz w:val="20"/>
                <w:szCs w:val="20"/>
              </w:rPr>
              <w:t xml:space="preserve">1 200 000+ XAF</w:t>
            </w:r>
          </w:p>
        </w:tc>
      </w:tr>
    </w:tbl>
    <w:p>
      <w:pPr>
        <w:pBdr>
          <w:bottom w:val="single" w:color="CBD5E1" w:sz="2" w:space="4"/>
        </w:pBdr>
        <w:spacing w:after="200" w:before="200"/>
      </w:pPr>
    </w:p>
    <w:p>
      <w:pPr>
        <w:pStyle w:val="Heading1"/>
        <w:shd w:fill="0F2D4A" w:color="0F2D4A" w:val="solid"/>
        <w:spacing w:after="200" w:before="400"/>
        <w:ind w:left="200" w:right="200"/>
      </w:pPr>
      <w:r>
        <w:rPr>
          <w:rFonts w:ascii="Calibri" w:cs="Calibri" w:eastAsia="Calibri" w:hAnsi="Calibri"/>
          <w:b/>
          <w:bCs/>
          <w:color w:val="FFFFFF"/>
          <w:sz w:val="32"/>
          <w:szCs w:val="32"/>
        </w:rPr>
        <w:t xml:space="preserve">Plan de Déploiement</w:t>
      </w:r>
    </w:p>
    <w:p>
      <w:pPr>
        <w:pStyle w:val="Heading2"/>
        <w:pBdr>
          <w:bottom w:val="single" w:color="2D7DD2" w:sz="4" w:space="4"/>
        </w:pBdr>
        <w:spacing w:after="160" w:before="360"/>
      </w:pPr>
      <w:r>
        <w:rPr>
          <w:rFonts w:ascii="Calibri" w:cs="Calibri" w:eastAsia="Calibri" w:hAnsi="Calibri"/>
          <w:b/>
          <w:bCs/>
          <w:color w:val="0F2D4A"/>
          <w:sz w:val="28"/>
          <w:szCs w:val="28"/>
        </w:rPr>
        <w:t xml:space="preserve">Phase 1 — Installation (Semaine 1)</w:t>
      </w:r>
    </w:p>
    <w:p>
      <w:pPr>
        <w:pStyle w:val="ListParagraph"/>
        <w:numPr>
          <w:ilvl w:val="0"/>
          <w:numId w:val="1"/>
        </w:numPr>
        <w:spacing w:after="60" w:before="60"/>
      </w:pPr>
      <w:r>
        <w:rPr>
          <w:color w:val="2D7DD2"/>
          <w:sz w:val="22"/>
          <w:szCs w:val="22"/>
        </w:rPr>
        <w:t xml:space="preserve">☐  </w:t>
      </w:r>
      <w:r>
        <w:rPr>
          <w:color w:val="1A1A2E"/>
          <w:sz w:val="22"/>
          <w:szCs w:val="22"/>
        </w:rPr>
        <w:t xml:space="preserve">Installer Ollama sur le serveur BTS</w:t>
      </w:r>
    </w:p>
    <w:p>
      <w:pPr>
        <w:pStyle w:val="ListParagraph"/>
        <w:numPr>
          <w:ilvl w:val="0"/>
          <w:numId w:val="1"/>
        </w:numPr>
        <w:spacing w:after="60" w:before="60"/>
      </w:pPr>
      <w:r>
        <w:rPr>
          <w:color w:val="2D7DD2"/>
          <w:sz w:val="22"/>
          <w:szCs w:val="22"/>
        </w:rPr>
        <w:t xml:space="preserve">☐  </w:t>
      </w:r>
      <w:r>
        <w:rPr>
          <w:color w:val="1A1A2E"/>
          <w:sz w:val="22"/>
          <w:szCs w:val="22"/>
        </w:rPr>
        <w:t xml:space="preserve">Télécharger et tester le modèle Mistral 7B</w:t>
      </w:r>
    </w:p>
    <w:p>
      <w:pPr>
        <w:pStyle w:val="ListParagraph"/>
        <w:numPr>
          <w:ilvl w:val="0"/>
          <w:numId w:val="1"/>
        </w:numPr>
        <w:spacing w:after="60" w:before="60"/>
      </w:pPr>
      <w:r>
        <w:rPr>
          <w:color w:val="2D7DD2"/>
          <w:sz w:val="22"/>
          <w:szCs w:val="22"/>
        </w:rPr>
        <w:t xml:space="preserve">☐  </w:t>
      </w:r>
      <w:r>
        <w:rPr>
          <w:color w:val="1A1A2E"/>
          <w:sz w:val="22"/>
          <w:szCs w:val="22"/>
        </w:rPr>
        <w:t xml:space="preserve">Vérifier les performances sur le matériel disponible</w:t>
      </w:r>
    </w:p>
    <w:p>
      <w:pPr>
        <w:pStyle w:val="ListParagraph"/>
        <w:numPr>
          <w:ilvl w:val="0"/>
          <w:numId w:val="1"/>
        </w:numPr>
        <w:spacing w:after="60" w:before="60"/>
      </w:pPr>
      <w:r>
        <w:rPr>
          <w:color w:val="2D7DD2"/>
          <w:sz w:val="22"/>
          <w:szCs w:val="22"/>
        </w:rPr>
        <w:t xml:space="preserve">☐  </w:t>
      </w:r>
      <w:r>
        <w:rPr>
          <w:color w:val="1A1A2E"/>
          <w:sz w:val="22"/>
          <w:szCs w:val="22"/>
        </w:rPr>
        <w:t xml:space="preserve">Intégrer le module IA dans InvoiceHub backend</w:t>
      </w:r>
    </w:p>
    <w:p>
      <w:pPr>
        <w:spacing w:after="60" w:before="60"/>
      </w:pPr>
    </w:p>
    <w:p>
      <w:pPr>
        <w:pStyle w:val="Heading2"/>
        <w:pBdr>
          <w:bottom w:val="single" w:color="2D7DD2" w:sz="4" w:space="4"/>
        </w:pBdr>
        <w:spacing w:after="160" w:before="360"/>
      </w:pPr>
      <w:r>
        <w:rPr>
          <w:rFonts w:ascii="Calibri" w:cs="Calibri" w:eastAsia="Calibri" w:hAnsi="Calibri"/>
          <w:b/>
          <w:bCs/>
          <w:color w:val="0F2D4A"/>
          <w:sz w:val="28"/>
          <w:szCs w:val="28"/>
        </w:rPr>
        <w:t xml:space="preserve">Phase 2 — Fonctionnalités prioritaires (Semaine 2-3)</w:t>
      </w:r>
    </w:p>
    <w:p>
      <w:pPr>
        <w:pStyle w:val="ListParagraph"/>
        <w:numPr>
          <w:ilvl w:val="0"/>
          <w:numId w:val="1"/>
        </w:numPr>
        <w:spacing w:after="60" w:before="60"/>
      </w:pPr>
      <w:r>
        <w:rPr>
          <w:color w:val="2D7DD2"/>
          <w:sz w:val="22"/>
          <w:szCs w:val="22"/>
        </w:rPr>
        <w:t xml:space="preserve">☐  </w:t>
      </w:r>
      <w:r>
        <w:rPr>
          <w:color w:val="1A1A2E"/>
          <w:sz w:val="22"/>
          <w:szCs w:val="22"/>
        </w:rPr>
        <w:t xml:space="preserve">Recherche en langage naturel avancée</w:t>
      </w:r>
    </w:p>
    <w:p>
      <w:pPr>
        <w:pStyle w:val="ListParagraph"/>
        <w:numPr>
          <w:ilvl w:val="0"/>
          <w:numId w:val="1"/>
        </w:numPr>
        <w:spacing w:after="60" w:before="60"/>
      </w:pPr>
      <w:r>
        <w:rPr>
          <w:color w:val="2D7DD2"/>
          <w:sz w:val="22"/>
          <w:szCs w:val="22"/>
        </w:rPr>
        <w:t xml:space="preserve">☐  </w:t>
      </w:r>
      <w:r>
        <w:rPr>
          <w:color w:val="1A1A2E"/>
          <w:sz w:val="22"/>
          <w:szCs w:val="22"/>
        </w:rPr>
        <w:t xml:space="preserve">Synthèse financière quotidienne automatique</w:t>
      </w:r>
    </w:p>
    <w:p>
      <w:pPr>
        <w:pStyle w:val="ListParagraph"/>
        <w:numPr>
          <w:ilvl w:val="0"/>
          <w:numId w:val="1"/>
        </w:numPr>
        <w:spacing w:after="60" w:before="60"/>
      </w:pPr>
      <w:r>
        <w:rPr>
          <w:color w:val="2D7DD2"/>
          <w:sz w:val="22"/>
          <w:szCs w:val="22"/>
        </w:rPr>
        <w:t xml:space="preserve">☐  </w:t>
      </w:r>
      <w:r>
        <w:rPr>
          <w:color w:val="1A1A2E"/>
          <w:sz w:val="22"/>
          <w:szCs w:val="22"/>
        </w:rPr>
        <w:t xml:space="preserve">Détection d'anomalies sur les factures</w:t>
      </w:r>
    </w:p>
    <w:p>
      <w:pPr>
        <w:spacing w:after="60" w:before="60"/>
      </w:pPr>
    </w:p>
    <w:p>
      <w:pPr>
        <w:pStyle w:val="Heading2"/>
        <w:pBdr>
          <w:bottom w:val="single" w:color="2D7DD2" w:sz="4" w:space="4"/>
        </w:pBdr>
        <w:spacing w:after="160" w:before="360"/>
      </w:pPr>
      <w:r>
        <w:rPr>
          <w:rFonts w:ascii="Calibri" w:cs="Calibri" w:eastAsia="Calibri" w:hAnsi="Calibri"/>
          <w:b/>
          <w:bCs/>
          <w:color w:val="0F2D4A"/>
          <w:sz w:val="28"/>
          <w:szCs w:val="28"/>
        </w:rPr>
        <w:t xml:space="preserve">Phase 3 — Fonctionnalités avancées (Semaine 4-5)</w:t>
      </w:r>
    </w:p>
    <w:p>
      <w:pPr>
        <w:pStyle w:val="ListParagraph"/>
        <w:numPr>
          <w:ilvl w:val="0"/>
          <w:numId w:val="1"/>
        </w:numPr>
        <w:spacing w:after="60" w:before="60"/>
      </w:pPr>
      <w:r>
        <w:rPr>
          <w:color w:val="2D7DD2"/>
          <w:sz w:val="22"/>
          <w:szCs w:val="22"/>
        </w:rPr>
        <w:t xml:space="preserve">☐  </w:t>
      </w:r>
      <w:r>
        <w:rPr>
          <w:color w:val="1A1A2E"/>
          <w:sz w:val="22"/>
          <w:szCs w:val="22"/>
        </w:rPr>
        <w:t xml:space="preserve">Assistant de rédaction de proformas/factures</w:t>
      </w:r>
    </w:p>
    <w:p>
      <w:pPr>
        <w:pStyle w:val="ListParagraph"/>
        <w:numPr>
          <w:ilvl w:val="0"/>
          <w:numId w:val="1"/>
        </w:numPr>
        <w:spacing w:after="60" w:before="60"/>
      </w:pPr>
      <w:r>
        <w:rPr>
          <w:color w:val="2D7DD2"/>
          <w:sz w:val="22"/>
          <w:szCs w:val="22"/>
        </w:rPr>
        <w:t xml:space="preserve">☐  </w:t>
      </w:r>
      <w:r>
        <w:rPr>
          <w:color w:val="1A1A2E"/>
          <w:sz w:val="22"/>
          <w:szCs w:val="22"/>
        </w:rPr>
        <w:t xml:space="preserve">Génération automatique des emails de relance</w:t>
      </w:r>
    </w:p>
    <w:p>
      <w:pPr>
        <w:pStyle w:val="ListParagraph"/>
        <w:numPr>
          <w:ilvl w:val="0"/>
          <w:numId w:val="1"/>
        </w:numPr>
        <w:spacing w:after="60" w:before="60"/>
      </w:pPr>
      <w:r>
        <w:rPr>
          <w:color w:val="2D7DD2"/>
          <w:sz w:val="22"/>
          <w:szCs w:val="22"/>
        </w:rPr>
        <w:t xml:space="preserve">☐  </w:t>
      </w:r>
      <w:r>
        <w:rPr>
          <w:color w:val="1A1A2E"/>
          <w:sz w:val="22"/>
          <w:szCs w:val="22"/>
        </w:rPr>
        <w:t xml:space="preserve">Intégration dans l'interface frontend (bouton "Demander à l'IA")</w:t>
      </w:r>
    </w:p>
    <w:p>
      <w:pPr>
        <w:spacing w:after="60" w:before="60"/>
      </w:pPr>
    </w:p>
    <w:p>
      <w:pPr>
        <w:pStyle w:val="Heading2"/>
        <w:pBdr>
          <w:bottom w:val="single" w:color="2D7DD2" w:sz="4" w:space="4"/>
        </w:pBdr>
        <w:spacing w:after="160" w:before="360"/>
      </w:pPr>
      <w:r>
        <w:rPr>
          <w:rFonts w:ascii="Calibri" w:cs="Calibri" w:eastAsia="Calibri" w:hAnsi="Calibri"/>
          <w:b/>
          <w:bCs/>
          <w:color w:val="0F2D4A"/>
          <w:sz w:val="28"/>
          <w:szCs w:val="28"/>
        </w:rPr>
        <w:t xml:space="preserve">Phase 4 — Amélioration continue</w:t>
      </w:r>
    </w:p>
    <w:p>
      <w:pPr>
        <w:pStyle w:val="ListParagraph"/>
        <w:numPr>
          <w:ilvl w:val="0"/>
          <w:numId w:val="1"/>
        </w:numPr>
        <w:spacing w:after="60" w:before="60"/>
      </w:pPr>
      <w:r>
        <w:rPr>
          <w:color w:val="2D7DD2"/>
          <w:sz w:val="22"/>
          <w:szCs w:val="22"/>
        </w:rPr>
        <w:t xml:space="preserve">☐  </w:t>
      </w:r>
      <w:r>
        <w:rPr>
          <w:color w:val="1A1A2E"/>
          <w:sz w:val="22"/>
          <w:szCs w:val="22"/>
        </w:rPr>
        <w:t xml:space="preserve">Ajustement des prompts selon les retours des équipes</w:t>
      </w:r>
    </w:p>
    <w:p>
      <w:pPr>
        <w:pStyle w:val="ListParagraph"/>
        <w:numPr>
          <w:ilvl w:val="0"/>
          <w:numId w:val="1"/>
        </w:numPr>
        <w:spacing w:after="60" w:before="60"/>
      </w:pPr>
      <w:r>
        <w:rPr>
          <w:color w:val="2D7DD2"/>
          <w:sz w:val="22"/>
          <w:szCs w:val="22"/>
        </w:rPr>
        <w:t xml:space="preserve">☐  </w:t>
      </w:r>
      <w:r>
        <w:rPr>
          <w:color w:val="1A1A2E"/>
          <w:sz w:val="22"/>
          <w:szCs w:val="22"/>
        </w:rPr>
        <w:t xml:space="preserve">Évaluation du passage à un modèle plus grand si nécessaire</w:t>
      </w:r>
    </w:p>
    <w:p>
      <w:pPr>
        <w:spacing w:after="60" w:before="60"/>
      </w:pPr>
    </w:p>
    <w:p>
      <w:pPr>
        <w:pBdr>
          <w:bottom w:val="single" w:color="CBD5E1" w:sz="2" w:space="4"/>
        </w:pBdr>
        <w:spacing w:after="200" w:before="200"/>
      </w:pPr>
    </w:p>
    <w:p>
      <w:pPr>
        <w:pStyle w:val="Heading1"/>
        <w:shd w:fill="0F2D4A" w:color="0F2D4A" w:val="solid"/>
        <w:spacing w:after="200" w:before="400"/>
        <w:ind w:left="200" w:right="200"/>
      </w:pPr>
      <w:r>
        <w:rPr>
          <w:rFonts w:ascii="Calibri" w:cs="Calibri" w:eastAsia="Calibri" w:hAnsi="Calibri"/>
          <w:b/>
          <w:bCs/>
          <w:color w:val="FFFFFF"/>
          <w:sz w:val="32"/>
          <w:szCs w:val="32"/>
        </w:rPr>
        <w:t xml:space="preserve">Questions Fréquentes</w:t>
      </w:r>
    </w:p>
    <w:p>
      <w:pPr>
        <w:spacing w:after="60" w:before="200"/>
      </w:pPr>
      <w:r>
        <w:rPr>
          <w:b/>
          <w:bCs/>
          <w:color w:val="2D7DD2"/>
          <w:sz w:val="22"/>
          <w:szCs w:val="22"/>
        </w:rPr>
        <w:t xml:space="preserve">Q : </w:t>
      </w:r>
      <w:r>
        <w:rPr>
          <w:b/>
          <w:bCs/>
          <w:color w:val="0F2D4A"/>
          <w:sz w:val="22"/>
          <w:szCs w:val="22"/>
        </w:rPr>
        <w:t xml:space="preserve">L'IA peut-elle faire des erreurs ?</w:t>
      </w:r>
    </w:p>
    <w:p>
      <w:pPr>
        <w:spacing w:after="100" w:before="0"/>
        <w:ind w:left="280"/>
      </w:pPr>
      <w:r>
        <w:rPr>
          <w:b/>
          <w:bCs/>
          <w:color w:val="64748B"/>
          <w:sz w:val="22"/>
          <w:szCs w:val="22"/>
        </w:rPr>
        <w:t xml:space="preserve">R : </w:t>
      </w:r>
      <w:r>
        <w:rPr>
          <w:color w:val="1A1A2E"/>
          <w:sz w:val="22"/>
          <w:szCs w:val="22"/>
        </w:rPr>
        <w:t xml:space="preserve">Oui, comme tout assistant humain. C'est pourquoi l'IA génère des suggestions que l'employé vérifie avant de valider — elle ne prend aucune décision de manière autonome. L'employé reste toujours maître de l'action finale.</w:t>
      </w:r>
    </w:p>
    <w:p>
      <w:pPr>
        <w:spacing w:after="60" w:before="200"/>
      </w:pPr>
      <w:r>
        <w:rPr>
          <w:b/>
          <w:bCs/>
          <w:color w:val="2D7DD2"/>
          <w:sz w:val="22"/>
          <w:szCs w:val="22"/>
        </w:rPr>
        <w:t xml:space="preserve">Q : </w:t>
      </w:r>
      <w:r>
        <w:rPr>
          <w:b/>
          <w:bCs/>
          <w:color w:val="0F2D4A"/>
          <w:sz w:val="22"/>
          <w:szCs w:val="22"/>
        </w:rPr>
        <w:t xml:space="preserve">Les données de BTS sont-elles en sécurité ?</w:t>
      </w:r>
    </w:p>
    <w:p>
      <w:pPr>
        <w:spacing w:after="100" w:before="0"/>
        <w:ind w:left="280"/>
      </w:pPr>
      <w:r>
        <w:rPr>
          <w:b/>
          <w:bCs/>
          <w:color w:val="64748B"/>
          <w:sz w:val="22"/>
          <w:szCs w:val="22"/>
        </w:rPr>
        <w:t xml:space="preserve">R : </w:t>
      </w:r>
      <w:r>
        <w:rPr>
          <w:color w:val="1A1A2E"/>
          <w:sz w:val="22"/>
          <w:szCs w:val="22"/>
        </w:rPr>
        <w:t xml:space="preserve">Absolument. Ollama tourne entièrement sur les serveurs de BTS. Aucune donnée (nom de client, montant de facture, etc.) ne quitte le réseau interne. C'est la principale raison de choisir Ollama plutôt que ChatGPT.</w:t>
      </w:r>
    </w:p>
    <w:p>
      <w:pPr>
        <w:spacing w:after="60" w:before="200"/>
      </w:pPr>
      <w:r>
        <w:rPr>
          <w:b/>
          <w:bCs/>
          <w:color w:val="2D7DD2"/>
          <w:sz w:val="22"/>
          <w:szCs w:val="22"/>
        </w:rPr>
        <w:t xml:space="preserve">Q : </w:t>
      </w:r>
      <w:r>
        <w:rPr>
          <w:b/>
          <w:bCs/>
          <w:color w:val="0F2D4A"/>
          <w:sz w:val="22"/>
          <w:szCs w:val="22"/>
        </w:rPr>
        <w:t xml:space="preserve">Faut-il une connexion Internet pour que l'IA fonctionne ?</w:t>
      </w:r>
    </w:p>
    <w:p>
      <w:pPr>
        <w:spacing w:after="100" w:before="0"/>
        <w:ind w:left="280"/>
      </w:pPr>
      <w:r>
        <w:rPr>
          <w:b/>
          <w:bCs/>
          <w:color w:val="64748B"/>
          <w:sz w:val="22"/>
          <w:szCs w:val="22"/>
        </w:rPr>
        <w:t xml:space="preserve">R : </w:t>
      </w:r>
      <w:r>
        <w:rPr>
          <w:color w:val="1A1A2E"/>
          <w:sz w:val="22"/>
          <w:szCs w:val="22"/>
        </w:rPr>
        <w:t xml:space="preserve">Non. Une fois installé et le modèle téléchargé (opération unique), Ollama fonctionne totalement hors-ligne. Coupures Internet, lenteurs réseau — l'IA n'est pas affectée.</w:t>
      </w:r>
    </w:p>
    <w:p>
      <w:pPr>
        <w:spacing w:after="60" w:before="200"/>
      </w:pPr>
      <w:r>
        <w:rPr>
          <w:b/>
          <w:bCs/>
          <w:color w:val="2D7DD2"/>
          <w:sz w:val="22"/>
          <w:szCs w:val="22"/>
        </w:rPr>
        <w:t xml:space="preserve">Q : </w:t>
      </w:r>
      <w:r>
        <w:rPr>
          <w:b/>
          <w:bCs/>
          <w:color w:val="0F2D4A"/>
          <w:sz w:val="22"/>
          <w:szCs w:val="22"/>
        </w:rPr>
        <w:t xml:space="preserve">L'IA comprend-elle le français camerounais ?</w:t>
      </w:r>
    </w:p>
    <w:p>
      <w:pPr>
        <w:spacing w:after="100" w:before="0"/>
        <w:ind w:left="280"/>
      </w:pPr>
      <w:r>
        <w:rPr>
          <w:b/>
          <w:bCs/>
          <w:color w:val="64748B"/>
          <w:sz w:val="22"/>
          <w:szCs w:val="22"/>
        </w:rPr>
        <w:t xml:space="preserve">R : </w:t>
      </w:r>
      <w:r>
        <w:rPr>
          <w:color w:val="1A1A2E"/>
          <w:sz w:val="22"/>
          <w:szCs w:val="22"/>
        </w:rPr>
        <w:t xml:space="preserve">Mistral 7B comprend parfaitement le français standard utilisé dans les contextes professionnels camerounais. Il connaît également le Franc CFA (XAF), la TVA camerounaise (19,25%), et les usages comptables SYSCOHADA.</w:t>
      </w:r>
    </w:p>
    <w:p>
      <w:pPr>
        <w:spacing w:after="60" w:before="200"/>
      </w:pPr>
      <w:r>
        <w:rPr>
          <w:b/>
          <w:bCs/>
          <w:color w:val="2D7DD2"/>
          <w:sz w:val="22"/>
          <w:szCs w:val="22"/>
        </w:rPr>
        <w:t xml:space="preserve">Q : </w:t>
      </w:r>
      <w:r>
        <w:rPr>
          <w:b/>
          <w:bCs/>
          <w:color w:val="0F2D4A"/>
          <w:sz w:val="22"/>
          <w:szCs w:val="22"/>
        </w:rPr>
        <w:t xml:space="preserve">Que se passe-t-il si Ollama est arrêté ?</w:t>
      </w:r>
    </w:p>
    <w:p>
      <w:pPr>
        <w:spacing w:after="100" w:before="0"/>
        <w:ind w:left="280"/>
      </w:pPr>
      <w:r>
        <w:rPr>
          <w:b/>
          <w:bCs/>
          <w:color w:val="64748B"/>
          <w:sz w:val="22"/>
          <w:szCs w:val="22"/>
        </w:rPr>
        <w:t xml:space="preserve">R : </w:t>
      </w:r>
      <w:r>
        <w:rPr>
          <w:color w:val="1A1A2E"/>
          <w:sz w:val="22"/>
          <w:szCs w:val="22"/>
        </w:rPr>
        <w:t xml:space="preserve">InvoiceHub continue de fonctionner normalement — les fonctionnalités IA deviennent simplement indisponibles. L'IA est un module additionnel, pas un composant critique du système.</w:t>
      </w:r>
    </w:p>
    <w:p>
      <w:pPr>
        <w:spacing w:after="60" w:before="200"/>
      </w:pPr>
      <w:r>
        <w:rPr>
          <w:b/>
          <w:bCs/>
          <w:color w:val="2D7DD2"/>
          <w:sz w:val="22"/>
          <w:szCs w:val="22"/>
        </w:rPr>
        <w:t xml:space="preserve">Q : </w:t>
      </w:r>
      <w:r>
        <w:rPr>
          <w:b/>
          <w:bCs/>
          <w:color w:val="0F2D4A"/>
          <w:sz w:val="22"/>
          <w:szCs w:val="22"/>
        </w:rPr>
        <w:t xml:space="preserve">Peut-on améliorer le modèle avec le temps ?</w:t>
      </w:r>
    </w:p>
    <w:p>
      <w:pPr>
        <w:spacing w:after="100" w:before="0"/>
        <w:ind w:left="280"/>
      </w:pPr>
      <w:r>
        <w:rPr>
          <w:b/>
          <w:bCs/>
          <w:color w:val="64748B"/>
          <w:sz w:val="22"/>
          <w:szCs w:val="22"/>
        </w:rPr>
        <w:t xml:space="preserve">R : </w:t>
      </w:r>
      <w:r>
        <w:rPr>
          <w:color w:val="1A1A2E"/>
          <w:sz w:val="22"/>
          <w:szCs w:val="22"/>
        </w:rPr>
        <w:t xml:space="preserve">Oui. Il est possible de former le modèle sur les données spécifiques de BTS pour améliorer encore la précision. C'est une étape optionnelle et progressive.</w:t>
      </w:r>
    </w:p>
    <w:p>
      <w:pPr>
        <w:pBdr>
          <w:bottom w:val="single" w:color="CBD5E1" w:sz="2" w:space="4"/>
        </w:pBdr>
        <w:spacing w:after="200" w:before="200"/>
      </w:pPr>
    </w:p>
    <w:p>
      <w:pPr>
        <w:pStyle w:val="Heading1"/>
        <w:shd w:fill="0F2D4A" w:color="0F2D4A" w:val="solid"/>
        <w:spacing w:after="200" w:before="400"/>
        <w:ind w:left="200" w:right="200"/>
      </w:pPr>
      <w:r>
        <w:rPr>
          <w:rFonts w:ascii="Calibri" w:cs="Calibri" w:eastAsia="Calibri" w:hAnsi="Calibri"/>
          <w:b/>
          <w:bCs/>
          <w:color w:val="FFFFFF"/>
          <w:sz w:val="32"/>
          <w:szCs w:val="32"/>
        </w:rPr>
        <w:t xml:space="preserve">Conclusion</w:t>
      </w:r>
    </w:p>
    <w:p>
      <w:pPr>
        <w:spacing w:after="100" w:before="160"/>
        <w:ind w:left="200"/>
      </w:pPr>
      <w:r>
        <w:rPr>
          <w:b/>
          <w:bCs/>
          <w:color w:val="2D7DD2"/>
          <w:sz w:val="24"/>
          <w:szCs w:val="24"/>
        </w:rPr>
        <w:t xml:space="preserve">Techniquement : </w:t>
      </w:r>
      <w:r>
        <w:rPr>
          <w:color w:val="1A1A2E"/>
          <w:sz w:val="22"/>
          <w:szCs w:val="22"/>
        </w:rPr>
        <w:t xml:space="preserve">Un modèle d'IA de niveau professionnel, gratuit, local, sécurisé, en français, opérationnel en moins d'une semaine sur le matériel existant.</w:t>
      </w:r>
    </w:p>
    <w:p>
      <w:pPr>
        <w:spacing w:after="100" w:before="160"/>
        <w:ind w:left="200"/>
      </w:pPr>
      <w:r>
        <w:rPr>
          <w:b/>
          <w:bCs/>
          <w:color w:val="2D7DD2"/>
          <w:sz w:val="24"/>
          <w:szCs w:val="24"/>
        </w:rPr>
        <w:t xml:space="preserve">Pour les équipes : </w:t>
      </w:r>
      <w:r>
        <w:rPr>
          <w:color w:val="1A1A2E"/>
          <w:sz w:val="22"/>
          <w:szCs w:val="22"/>
        </w:rPr>
        <w:t xml:space="preserve">Moins de saisie manuelle, moins d'erreurs, moins de temps passé à chercher des informations — plus de temps pour le travail à valeur ajoutée et la relation client.</w:t>
      </w:r>
    </w:p>
    <w:p>
      <w:pPr>
        <w:spacing w:after="100" w:before="160"/>
        <w:ind w:left="200"/>
      </w:pPr>
      <w:r>
        <w:rPr>
          <w:b/>
          <w:bCs/>
          <w:color w:val="2D7DD2"/>
          <w:sz w:val="24"/>
          <w:szCs w:val="24"/>
        </w:rPr>
        <w:t xml:space="preserve">Financièrement : </w:t>
      </w:r>
      <w:r>
        <w:rPr>
          <w:color w:val="1A1A2E"/>
          <w:sz w:val="22"/>
          <w:szCs w:val="22"/>
        </w:rPr>
        <w:t xml:space="preserve">Aucun coût récurrent. L'économie par rapport à un abonnement cloud équivalent dépasse 1 200 000 XAF par an.</w:t>
      </w:r>
    </w:p>
    <w:p>
      <w:pPr>
        <w:spacing w:after="100" w:before="160"/>
        <w:ind w:left="200"/>
      </w:pPr>
      <w:r>
        <w:rPr>
          <w:b/>
          <w:bCs/>
          <w:color w:val="2D7DD2"/>
          <w:sz w:val="24"/>
          <w:szCs w:val="24"/>
        </w:rPr>
        <w:t xml:space="preserve">Stratégiquement : </w:t>
      </w:r>
      <w:r>
        <w:rPr>
          <w:color w:val="1A1A2E"/>
          <w:sz w:val="22"/>
          <w:szCs w:val="22"/>
        </w:rPr>
        <w:t xml:space="preserve">BTS se dote d'un outil de facturation intelligent que très peu d'entreprises de la région possèdent — un avantage concurrentiel réel pour attirer et fidéliser les clients exigeants.</w:t>
      </w:r>
    </w:p>
    <w:p>
      <w:pPr>
        <w:spacing w:after="0" w:before="400"/>
      </w:pPr>
    </w:p>
    <w:p>
      <w:pPr>
        <w:pBdr>
          <w:top w:val="single" w:color="CBD5E1" w:sz="2" w:space="8"/>
        </w:pBdr>
        <w:spacing w:after="60" w:before="200"/>
        <w:jc w:val="center"/>
      </w:pPr>
      <w:r>
        <w:rPr>
          <w:i/>
          <w:iCs/>
          <w:color w:val="64748B"/>
          <w:sz w:val="18"/>
          <w:szCs w:val="18"/>
        </w:rPr>
        <w:t xml:space="preserve">InvoiceHub v2.0 + Ollama (Mistral 7B) — Bridge Technologies Solutions · Douala, Cameroun</w:t>
      </w:r>
    </w:p>
    <w:p>
      <w:pPr>
        <w:spacing w:after="0" w:before="0"/>
        <w:jc w:val="center"/>
      </w:pPr>
      <w:r>
        <w:rPr>
          <w:i/>
          <w:iCs/>
          <w:color w:val="64748B"/>
          <w:sz w:val="18"/>
          <w:szCs w:val="18"/>
        </w:rPr>
        <w:t xml:space="preserve">Développé en 2026 · Conformité SYSCOHADA · IA 100% locale · Données confidentielles protégées</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InvoiceHub v2.0 — Intégration IA Locale avec Ollama</dc:title>
  <dc:creator>InvoiceHub v2.0 — BTS</dc:creator>
  <dc:description>Proposition de valeur pour Bridge Technologies Solutions — Ollama + Mistral 7B</dc:description>
  <cp:lastModifiedBy>Un-named</cp:lastModifiedBy>
  <cp:revision>1</cp:revision>
  <dcterms:created xsi:type="dcterms:W3CDTF">2026-03-18T09:19:34.771Z</dcterms:created>
  <dcterms:modified xsi:type="dcterms:W3CDTF">2026-03-18T09:19:34.780Z</dcterms:modified>
</cp:coreProperties>
</file>

<file path=docProps/custom.xml><?xml version="1.0" encoding="utf-8"?>
<Properties xmlns="http://schemas.openxmlformats.org/officeDocument/2006/custom-properties" xmlns:vt="http://schemas.openxmlformats.org/officeDocument/2006/docPropsVTypes"/>
</file>