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893A3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  <w:sz w:val="28"/>
          <w:szCs w:val="28"/>
          <w14:ligatures w14:val="standardContextual"/>
        </w:rPr>
      </w:pPr>
      <w:r>
        <w:rPr>
          <w:rFonts w:ascii="Arial-BoldMT" w:hAnsi="Arial-BoldMT" w:cs="Arial-BoldMT"/>
          <w:b/>
          <w:bCs/>
          <w:color w:val="000000"/>
          <w:sz w:val="28"/>
          <w:szCs w:val="28"/>
          <w14:ligatures w14:val="standardContextual"/>
        </w:rPr>
        <w:t>2. INTRODUCTION</w:t>
      </w:r>
    </w:p>
    <w:p w14:paraId="6D9491CE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  <w:sz w:val="26"/>
          <w:szCs w:val="26"/>
          <w14:ligatures w14:val="standardContextual"/>
        </w:rPr>
      </w:pPr>
      <w:r>
        <w:rPr>
          <w:rFonts w:ascii="Arial-BoldMT" w:hAnsi="Arial-BoldMT" w:cs="Arial-BoldMT"/>
          <w:b/>
          <w:bCs/>
          <w:color w:val="000000"/>
          <w:sz w:val="26"/>
          <w:szCs w:val="26"/>
          <w14:ligatures w14:val="standardContextual"/>
        </w:rPr>
        <w:t>2.1: About Sickle Cell Anemia:</w:t>
      </w:r>
    </w:p>
    <w:p w14:paraId="77AA7183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 xml:space="preserve">A </w:t>
      </w:r>
      <w:proofErr w:type="spellStart"/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phytoceuticals</w:t>
      </w:r>
      <w:proofErr w:type="spellEnd"/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/</w:t>
      </w:r>
      <w:proofErr w:type="spellStart"/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phytodrugs</w:t>
      </w:r>
      <w:proofErr w:type="spellEnd"/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 xml:space="preserve"> or Botanical Drug Products are not well known for the effective</w:t>
      </w:r>
    </w:p>
    <w:p w14:paraId="60D19B29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 xml:space="preserve">management of Sickle Cell </w:t>
      </w:r>
      <w:proofErr w:type="spellStart"/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Anaemia</w:t>
      </w:r>
      <w:proofErr w:type="spellEnd"/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 xml:space="preserve"> (SCA)/Sickle Cell Disease (SCD).</w:t>
      </w:r>
    </w:p>
    <w:p w14:paraId="643A5560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 xml:space="preserve">Sickle Cell </w:t>
      </w:r>
      <w:proofErr w:type="spellStart"/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Anaemia</w:t>
      </w:r>
      <w:proofErr w:type="spellEnd"/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 xml:space="preserve"> (SCA)/Sickle Cell Disease (SCD) is a serious condition in which the</w:t>
      </w:r>
    </w:p>
    <w:p w14:paraId="2CEA29C7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red blood cells can become sickle-shaped (that is, shaped like a “C”). Normal red blood</w:t>
      </w:r>
    </w:p>
    <w:p w14:paraId="2E519255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cells are smooth and round like a doughnut without a hole. They move easily through blood</w:t>
      </w:r>
    </w:p>
    <w:p w14:paraId="0A6794F5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vessels to carry oxygen to all parts of the body. Sickle-shaped cells don’t move easily</w:t>
      </w:r>
    </w:p>
    <w:p w14:paraId="42CA38D2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through blood. They are stiff and sticky and tend to form clumps and get stuck in blood</w:t>
      </w:r>
    </w:p>
    <w:p w14:paraId="62F2A482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vessels.</w:t>
      </w:r>
    </w:p>
    <w:p w14:paraId="5307C8F3" w14:textId="2242E18A" w:rsidR="00EF4387" w:rsidRDefault="00CC1231" w:rsidP="00CC1231">
      <w:r w:rsidRPr="00CC1231">
        <w:rPr>
          <w:noProof/>
        </w:rPr>
        <w:drawing>
          <wp:inline distT="0" distB="0" distL="0" distR="0" wp14:anchorId="32479E7D" wp14:editId="6CA8C964">
            <wp:extent cx="5623560" cy="4564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68CB8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Candara-Italic" w:hAnsi="Candara-Italic" w:cs="Candara-Italic"/>
          <w:i/>
          <w:iCs/>
          <w:color w:val="008100"/>
          <w:sz w:val="20"/>
          <w:szCs w:val="20"/>
          <w14:ligatures w14:val="standardContextual"/>
        </w:rPr>
      </w:pPr>
      <w:bookmarkStart w:id="0" w:name="_Hlk221007823"/>
      <w:r>
        <w:rPr>
          <w:rFonts w:ascii="Candara-Italic" w:hAnsi="Candara-Italic" w:cs="Candara-Italic"/>
          <w:i/>
          <w:iCs/>
          <w:color w:val="008100"/>
          <w:sz w:val="20"/>
          <w:szCs w:val="20"/>
          <w14:ligatures w14:val="standardContextual"/>
        </w:rPr>
        <w:t>Figure A shows normal red blood cells flowing freely in a blood vessel. The inset image shows a cross-section of a normal</w:t>
      </w:r>
    </w:p>
    <w:p w14:paraId="19915A12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Candara-Italic" w:hAnsi="Candara-Italic" w:cs="Candara-Italic"/>
          <w:i/>
          <w:iCs/>
          <w:color w:val="008100"/>
          <w:sz w:val="20"/>
          <w:szCs w:val="20"/>
          <w14:ligatures w14:val="standardContextual"/>
        </w:rPr>
      </w:pPr>
      <w:r>
        <w:rPr>
          <w:rFonts w:ascii="Candara-Italic" w:hAnsi="Candara-Italic" w:cs="Candara-Italic"/>
          <w:i/>
          <w:iCs/>
          <w:color w:val="008100"/>
          <w:sz w:val="20"/>
          <w:szCs w:val="20"/>
          <w14:ligatures w14:val="standardContextual"/>
        </w:rPr>
        <w:t>red blood cell with normal hemoglobin. Figure B shows abnormal, sickle red blood cells clumping and blocking the</w:t>
      </w:r>
    </w:p>
    <w:p w14:paraId="7839153D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Candara-Italic" w:hAnsi="Candara-Italic" w:cs="Candara-Italic"/>
          <w:i/>
          <w:iCs/>
          <w:color w:val="008100"/>
          <w:sz w:val="20"/>
          <w:szCs w:val="20"/>
          <w14:ligatures w14:val="standardContextual"/>
        </w:rPr>
      </w:pPr>
      <w:r>
        <w:rPr>
          <w:rFonts w:ascii="Candara-Italic" w:hAnsi="Candara-Italic" w:cs="Candara-Italic"/>
          <w:i/>
          <w:iCs/>
          <w:color w:val="008100"/>
          <w:sz w:val="20"/>
          <w:szCs w:val="20"/>
          <w14:ligatures w14:val="standardContextual"/>
        </w:rPr>
        <w:t>blood flow in a blood vessel. The inset image shows a cross-section of a sickle red blood cell with abnormal strands of</w:t>
      </w:r>
    </w:p>
    <w:p w14:paraId="7AD3274C" w14:textId="70320E22" w:rsidR="00CC1231" w:rsidRDefault="00CC1231" w:rsidP="00CC1231">
      <w:pPr>
        <w:rPr>
          <w:rFonts w:ascii="Candara-Italic" w:hAnsi="Candara-Italic" w:cs="Candara-Italic"/>
          <w:i/>
          <w:iCs/>
          <w:color w:val="008100"/>
          <w:sz w:val="20"/>
          <w:szCs w:val="20"/>
          <w14:ligatures w14:val="standardContextual"/>
        </w:rPr>
      </w:pPr>
      <w:r>
        <w:rPr>
          <w:rFonts w:ascii="Candara-Italic" w:hAnsi="Candara-Italic" w:cs="Candara-Italic"/>
          <w:i/>
          <w:iCs/>
          <w:color w:val="008100"/>
          <w:sz w:val="20"/>
          <w:szCs w:val="20"/>
          <w14:ligatures w14:val="standardContextual"/>
        </w:rPr>
        <w:t>hemoglobin.</w:t>
      </w:r>
    </w:p>
    <w:bookmarkEnd w:id="0"/>
    <w:p w14:paraId="4B551C0C" w14:textId="1B21CF34" w:rsidR="00CC1231" w:rsidRDefault="00CC1231" w:rsidP="00CC1231">
      <w:pPr>
        <w:rPr>
          <w:rFonts w:ascii="Candara-Italic" w:hAnsi="Candara-Italic" w:cs="Candara-Italic"/>
          <w:i/>
          <w:iCs/>
          <w:color w:val="008100"/>
          <w:sz w:val="20"/>
          <w:szCs w:val="20"/>
          <w14:ligatures w14:val="standardContextual"/>
        </w:rPr>
      </w:pPr>
    </w:p>
    <w:p w14:paraId="69115017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</w:p>
    <w:p w14:paraId="5D6FDD9E" w14:textId="33DE0FCF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lastRenderedPageBreak/>
        <w:t>The clumps of sickle cells block blood flow in the blood vessels that lead to the limbs and</w:t>
      </w:r>
    </w:p>
    <w:p w14:paraId="2795CC91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organs. Blocked blood vessels can cause pain, serious infections, and organ damage as</w:t>
      </w:r>
    </w:p>
    <w:p w14:paraId="38D5AC2B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well.</w:t>
      </w:r>
    </w:p>
    <w:p w14:paraId="783AD11F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 xml:space="preserve">Sickle Cell </w:t>
      </w:r>
      <w:proofErr w:type="spellStart"/>
      <w:r>
        <w:rPr>
          <w:rFonts w:ascii="ArialMT" w:hAnsi="ArialMT" w:cs="ArialMT"/>
          <w:sz w:val="24"/>
          <w:szCs w:val="24"/>
          <w14:ligatures w14:val="standardContextual"/>
        </w:rPr>
        <w:t>Anaemia</w:t>
      </w:r>
      <w:proofErr w:type="spellEnd"/>
      <w:r>
        <w:rPr>
          <w:rFonts w:ascii="ArialMT" w:hAnsi="ArialMT" w:cs="ArialMT"/>
          <w:sz w:val="24"/>
          <w:szCs w:val="24"/>
          <w14:ligatures w14:val="standardContextual"/>
        </w:rPr>
        <w:t xml:space="preserve"> (SCA) is an inherited, lifelong condition. People who have Sickle Cell</w:t>
      </w:r>
    </w:p>
    <w:p w14:paraId="03759ADC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proofErr w:type="spellStart"/>
      <w:r>
        <w:rPr>
          <w:rFonts w:ascii="ArialMT" w:hAnsi="ArialMT" w:cs="ArialMT"/>
          <w:sz w:val="24"/>
          <w:szCs w:val="24"/>
          <w14:ligatures w14:val="standardContextual"/>
        </w:rPr>
        <w:t>Anaemia</w:t>
      </w:r>
      <w:proofErr w:type="spellEnd"/>
      <w:r>
        <w:rPr>
          <w:rFonts w:ascii="ArialMT" w:hAnsi="ArialMT" w:cs="ArialMT"/>
          <w:sz w:val="24"/>
          <w:szCs w:val="24"/>
          <w14:ligatures w14:val="standardContextual"/>
        </w:rPr>
        <w:t xml:space="preserve"> </w:t>
      </w:r>
      <w:proofErr w:type="gramStart"/>
      <w:r>
        <w:rPr>
          <w:rFonts w:ascii="ArialMT" w:hAnsi="ArialMT" w:cs="ArialMT"/>
          <w:sz w:val="24"/>
          <w:szCs w:val="24"/>
          <w14:ligatures w14:val="standardContextual"/>
        </w:rPr>
        <w:t>are</w:t>
      </w:r>
      <w:proofErr w:type="gramEnd"/>
      <w:r>
        <w:rPr>
          <w:rFonts w:ascii="ArialMT" w:hAnsi="ArialMT" w:cs="ArialMT"/>
          <w:sz w:val="24"/>
          <w:szCs w:val="24"/>
          <w14:ligatures w14:val="standardContextual"/>
        </w:rPr>
        <w:t xml:space="preserve"> born with it. They inherit two copies of the sickle cell gene, one from each</w:t>
      </w:r>
    </w:p>
    <w:p w14:paraId="51C2A27E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parent. People who inherit a sickle cell gene from one parent and a normal gene from the</w:t>
      </w:r>
    </w:p>
    <w:p w14:paraId="32E09AEF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 xml:space="preserve">other parent </w:t>
      </w:r>
      <w:proofErr w:type="gramStart"/>
      <w:r>
        <w:rPr>
          <w:rFonts w:ascii="ArialMT" w:hAnsi="ArialMT" w:cs="ArialMT"/>
          <w:sz w:val="24"/>
          <w:szCs w:val="24"/>
          <w14:ligatures w14:val="standardContextual"/>
        </w:rPr>
        <w:t>have</w:t>
      </w:r>
      <w:proofErr w:type="gramEnd"/>
      <w:r>
        <w:rPr>
          <w:rFonts w:ascii="ArialMT" w:hAnsi="ArialMT" w:cs="ArialMT"/>
          <w:sz w:val="24"/>
          <w:szCs w:val="24"/>
          <w14:ligatures w14:val="standardContextual"/>
        </w:rPr>
        <w:t xml:space="preserve"> a condition called sickle cell trait.</w:t>
      </w:r>
    </w:p>
    <w:p w14:paraId="6DA49086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6"/>
          <w:szCs w:val="26"/>
          <w14:ligatures w14:val="standardContextual"/>
        </w:rPr>
      </w:pPr>
      <w:r>
        <w:rPr>
          <w:rFonts w:ascii="Arial-BoldMT" w:hAnsi="Arial-BoldMT" w:cs="Arial-BoldMT"/>
          <w:b/>
          <w:bCs/>
          <w:sz w:val="26"/>
          <w:szCs w:val="26"/>
          <w14:ligatures w14:val="standardContextual"/>
        </w:rPr>
        <w:t>Sickle Cell Trait</w:t>
      </w:r>
    </w:p>
    <w:p w14:paraId="5D494C61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  <w14:ligatures w14:val="standardContextual"/>
        </w:rPr>
      </w:pPr>
      <w:r>
        <w:rPr>
          <w:rFonts w:ascii="ArialMT" w:hAnsi="ArialMT" w:cs="ArialMT"/>
          <w:sz w:val="26"/>
          <w:szCs w:val="26"/>
          <w14:ligatures w14:val="standardContextual"/>
        </w:rPr>
        <w:t>If someone inherit only one copy of the sickle cell gene (from one parent), he/she</w:t>
      </w:r>
    </w:p>
    <w:p w14:paraId="60040E10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  <w14:ligatures w14:val="standardContextual"/>
        </w:rPr>
      </w:pPr>
      <w:r>
        <w:rPr>
          <w:rFonts w:ascii="ArialMT" w:hAnsi="ArialMT" w:cs="ArialMT"/>
          <w:sz w:val="26"/>
          <w:szCs w:val="26"/>
          <w14:ligatures w14:val="standardContextual"/>
        </w:rPr>
        <w:t>will not have sickle cell anemia. Instead, he/she will have sickle cell trait. People</w:t>
      </w:r>
    </w:p>
    <w:p w14:paraId="169C5A13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  <w14:ligatures w14:val="standardContextual"/>
        </w:rPr>
      </w:pPr>
      <w:r>
        <w:rPr>
          <w:rFonts w:ascii="ArialMT" w:hAnsi="ArialMT" w:cs="ArialMT"/>
          <w:sz w:val="26"/>
          <w:szCs w:val="26"/>
          <w14:ligatures w14:val="standardContextual"/>
        </w:rPr>
        <w:t>who have sickle cell trait usually have no symptoms and lead normal lives. However,</w:t>
      </w:r>
    </w:p>
    <w:p w14:paraId="073851B7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  <w14:ligatures w14:val="standardContextual"/>
        </w:rPr>
      </w:pPr>
      <w:r>
        <w:rPr>
          <w:rFonts w:ascii="ArialMT" w:hAnsi="ArialMT" w:cs="ArialMT"/>
          <w:sz w:val="26"/>
          <w:szCs w:val="26"/>
          <w14:ligatures w14:val="standardContextual"/>
        </w:rPr>
        <w:t>they can pass the sickle cell gene to their children.</w:t>
      </w:r>
    </w:p>
    <w:p w14:paraId="16A37F8C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  <w14:ligatures w14:val="standardContextual"/>
        </w:rPr>
      </w:pPr>
      <w:r>
        <w:rPr>
          <w:rFonts w:ascii="ArialMT" w:hAnsi="ArialMT" w:cs="ArialMT"/>
          <w:sz w:val="26"/>
          <w:szCs w:val="26"/>
          <w14:ligatures w14:val="standardContextual"/>
        </w:rPr>
        <w:t>The following image shows how two parents who have sickle cell trait can pass the</w:t>
      </w:r>
    </w:p>
    <w:p w14:paraId="7B16C55E" w14:textId="583A5EAA" w:rsidR="00CC1231" w:rsidRDefault="00CC1231" w:rsidP="00CC1231">
      <w:pPr>
        <w:rPr>
          <w:rFonts w:ascii="ArialMT" w:hAnsi="ArialMT" w:cs="ArialMT"/>
          <w:sz w:val="26"/>
          <w:szCs w:val="26"/>
          <w14:ligatures w14:val="standardContextual"/>
        </w:rPr>
      </w:pPr>
      <w:r>
        <w:rPr>
          <w:rFonts w:ascii="ArialMT" w:hAnsi="ArialMT" w:cs="ArialMT"/>
          <w:sz w:val="26"/>
          <w:szCs w:val="26"/>
          <w14:ligatures w14:val="standardContextual"/>
        </w:rPr>
        <w:t>sickle cell gene to their children.</w:t>
      </w:r>
    </w:p>
    <w:p w14:paraId="524E9791" w14:textId="2C198086" w:rsidR="00CC1231" w:rsidRDefault="00CC1231" w:rsidP="00CC1231">
      <w:pPr>
        <w:rPr>
          <w:rFonts w:ascii="ArialMT" w:hAnsi="ArialMT" w:cs="ArialMT"/>
          <w:sz w:val="26"/>
          <w:szCs w:val="26"/>
          <w14:ligatures w14:val="standardContextual"/>
        </w:rPr>
      </w:pPr>
    </w:p>
    <w:p w14:paraId="69646F44" w14:textId="3881B8A9" w:rsidR="00CC1231" w:rsidRDefault="00CC1231" w:rsidP="00CC1231">
      <w:pPr>
        <w:rPr>
          <w:rFonts w:ascii="Arial-BoldMT" w:hAnsi="Arial-BoldMT" w:cs="Arial-BoldMT"/>
          <w:b/>
          <w:bCs/>
          <w:sz w:val="26"/>
          <w:szCs w:val="26"/>
          <w14:ligatures w14:val="standardContextual"/>
        </w:rPr>
      </w:pPr>
      <w:r>
        <w:rPr>
          <w:rFonts w:ascii="Arial-BoldMT" w:hAnsi="Arial-BoldMT" w:cs="Arial-BoldMT"/>
          <w:b/>
          <w:bCs/>
          <w:sz w:val="26"/>
          <w:szCs w:val="26"/>
          <w14:ligatures w14:val="standardContextual"/>
        </w:rPr>
        <w:t>Example of an Inheritance Pattern for Sickle Cell Trait</w:t>
      </w:r>
    </w:p>
    <w:p w14:paraId="639607B5" w14:textId="6C35E189" w:rsidR="00CC1231" w:rsidRDefault="00CC1231" w:rsidP="00CC1231">
      <w:r w:rsidRPr="00CC1231">
        <w:rPr>
          <w:noProof/>
        </w:rPr>
        <w:drawing>
          <wp:inline distT="0" distB="0" distL="0" distR="0" wp14:anchorId="7EA9AA1B" wp14:editId="3C604F63">
            <wp:extent cx="5173980" cy="35052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9D822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-ItalicMT" w:hAnsi="Arial-ItalicMT" w:cs="Arial-ItalicMT"/>
          <w:i/>
          <w:iCs/>
          <w:color w:val="008100"/>
          <w:sz w:val="18"/>
          <w:szCs w:val="18"/>
          <w14:ligatures w14:val="standardContextual"/>
        </w:rPr>
      </w:pPr>
      <w:r>
        <w:rPr>
          <w:rFonts w:ascii="Arial-ItalicMT" w:hAnsi="Arial-ItalicMT" w:cs="Arial-ItalicMT"/>
          <w:i/>
          <w:iCs/>
          <w:color w:val="008100"/>
          <w:sz w:val="18"/>
          <w:szCs w:val="18"/>
          <w14:ligatures w14:val="standardContextual"/>
        </w:rPr>
        <w:t>The image shows how sickle cell genes are inherited. A person inherits two copies of the hemoglobin gene—one from</w:t>
      </w:r>
    </w:p>
    <w:p w14:paraId="46659A25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-ItalicMT" w:hAnsi="Arial-ItalicMT" w:cs="Arial-ItalicMT"/>
          <w:i/>
          <w:iCs/>
          <w:color w:val="008100"/>
          <w:sz w:val="18"/>
          <w:szCs w:val="18"/>
          <w14:ligatures w14:val="standardContextual"/>
        </w:rPr>
      </w:pPr>
      <w:r>
        <w:rPr>
          <w:rFonts w:ascii="Arial-ItalicMT" w:hAnsi="Arial-ItalicMT" w:cs="Arial-ItalicMT"/>
          <w:i/>
          <w:iCs/>
          <w:color w:val="008100"/>
          <w:sz w:val="18"/>
          <w:szCs w:val="18"/>
          <w14:ligatures w14:val="standardContextual"/>
        </w:rPr>
        <w:t>each parent. A normal gene will make normal hemoglobin (A). An abnormal (sickle cell) gene will make abnormal hemoglobin</w:t>
      </w:r>
    </w:p>
    <w:p w14:paraId="6A1A4592" w14:textId="55D258D6" w:rsidR="00CC1231" w:rsidRDefault="00CC1231" w:rsidP="00CC1231">
      <w:pPr>
        <w:rPr>
          <w:rFonts w:ascii="Arial-ItalicMT" w:hAnsi="Arial-ItalicMT" w:cs="Arial-ItalicMT"/>
          <w:i/>
          <w:iCs/>
          <w:color w:val="008100"/>
          <w:sz w:val="18"/>
          <w:szCs w:val="18"/>
          <w14:ligatures w14:val="standardContextual"/>
        </w:rPr>
      </w:pPr>
      <w:r>
        <w:rPr>
          <w:rFonts w:ascii="Arial-ItalicMT" w:hAnsi="Arial-ItalicMT" w:cs="Arial-ItalicMT"/>
          <w:i/>
          <w:iCs/>
          <w:color w:val="008100"/>
          <w:sz w:val="18"/>
          <w:szCs w:val="18"/>
          <w14:ligatures w14:val="standardContextual"/>
        </w:rPr>
        <w:t>(S).</w:t>
      </w:r>
    </w:p>
    <w:p w14:paraId="50ECC274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  <w14:ligatures w14:val="standardContextual"/>
        </w:rPr>
      </w:pPr>
      <w:r>
        <w:rPr>
          <w:rFonts w:ascii="ArialMT" w:hAnsi="ArialMT" w:cs="ArialMT"/>
          <w:sz w:val="26"/>
          <w:szCs w:val="26"/>
          <w14:ligatures w14:val="standardContextual"/>
        </w:rPr>
        <w:lastRenderedPageBreak/>
        <w:t>When each parent has a normal gene and an abnormal gene, each child has: a 25</w:t>
      </w:r>
    </w:p>
    <w:p w14:paraId="25ECC62B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  <w14:ligatures w14:val="standardContextual"/>
        </w:rPr>
      </w:pPr>
      <w:r>
        <w:rPr>
          <w:rFonts w:ascii="ArialMT" w:hAnsi="ArialMT" w:cs="ArialMT"/>
          <w:sz w:val="26"/>
          <w:szCs w:val="26"/>
          <w14:ligatures w14:val="standardContextual"/>
        </w:rPr>
        <w:t xml:space="preserve">% </w:t>
      </w:r>
      <w:proofErr w:type="gramStart"/>
      <w:r>
        <w:rPr>
          <w:rFonts w:ascii="ArialMT" w:hAnsi="ArialMT" w:cs="ArialMT"/>
          <w:sz w:val="26"/>
          <w:szCs w:val="26"/>
          <w14:ligatures w14:val="standardContextual"/>
        </w:rPr>
        <w:t>chance</w:t>
      </w:r>
      <w:proofErr w:type="gramEnd"/>
      <w:r>
        <w:rPr>
          <w:rFonts w:ascii="ArialMT" w:hAnsi="ArialMT" w:cs="ArialMT"/>
          <w:sz w:val="26"/>
          <w:szCs w:val="26"/>
          <w14:ligatures w14:val="standardContextual"/>
        </w:rPr>
        <w:t xml:space="preserve"> of inheriting two normal genes; a 50 % chance of inheriting one normal</w:t>
      </w:r>
    </w:p>
    <w:p w14:paraId="077B13ED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  <w14:ligatures w14:val="standardContextual"/>
        </w:rPr>
      </w:pPr>
      <w:r>
        <w:rPr>
          <w:rFonts w:ascii="ArialMT" w:hAnsi="ArialMT" w:cs="ArialMT"/>
          <w:sz w:val="26"/>
          <w:szCs w:val="26"/>
          <w14:ligatures w14:val="standardContextual"/>
        </w:rPr>
        <w:t>gene and one abnormal gene; and a 25 % chance of inheriting two abnormal genes.</w:t>
      </w:r>
    </w:p>
    <w:p w14:paraId="17B81656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 xml:space="preserve">Sickle Cell </w:t>
      </w:r>
      <w:proofErr w:type="spellStart"/>
      <w:r>
        <w:rPr>
          <w:rFonts w:ascii="ArialMT" w:hAnsi="ArialMT" w:cs="ArialMT"/>
          <w:sz w:val="24"/>
          <w:szCs w:val="24"/>
          <w14:ligatures w14:val="standardContextual"/>
        </w:rPr>
        <w:t>Anaemia</w:t>
      </w:r>
      <w:proofErr w:type="spellEnd"/>
      <w:r>
        <w:rPr>
          <w:rFonts w:ascii="ArialMT" w:hAnsi="ArialMT" w:cs="ArialMT"/>
          <w:sz w:val="24"/>
          <w:szCs w:val="24"/>
          <w14:ligatures w14:val="standardContextual"/>
        </w:rPr>
        <w:t xml:space="preserve"> is also known with following names:</w:t>
      </w:r>
    </w:p>
    <w:p w14:paraId="0C3D8D4E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 xml:space="preserve">• </w:t>
      </w:r>
      <w:proofErr w:type="spellStart"/>
      <w:r>
        <w:rPr>
          <w:rFonts w:ascii="ArialMT" w:hAnsi="ArialMT" w:cs="ArialMT"/>
          <w:sz w:val="24"/>
          <w:szCs w:val="24"/>
          <w14:ligatures w14:val="standardContextual"/>
        </w:rPr>
        <w:t>Haemoglobin</w:t>
      </w:r>
      <w:proofErr w:type="spellEnd"/>
      <w:r>
        <w:rPr>
          <w:rFonts w:ascii="ArialMT" w:hAnsi="ArialMT" w:cs="ArialMT"/>
          <w:sz w:val="24"/>
          <w:szCs w:val="24"/>
          <w14:ligatures w14:val="standardContextual"/>
        </w:rPr>
        <w:t xml:space="preserve"> SS disease</w:t>
      </w:r>
    </w:p>
    <w:p w14:paraId="30629552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 xml:space="preserve">• </w:t>
      </w:r>
      <w:proofErr w:type="spellStart"/>
      <w:r>
        <w:rPr>
          <w:rFonts w:ascii="ArialMT" w:hAnsi="ArialMT" w:cs="ArialMT"/>
          <w:sz w:val="24"/>
          <w:szCs w:val="24"/>
          <w14:ligatures w14:val="standardContextual"/>
        </w:rPr>
        <w:t>Haemoglobin</w:t>
      </w:r>
      <w:proofErr w:type="spellEnd"/>
      <w:r>
        <w:rPr>
          <w:rFonts w:ascii="ArialMT" w:hAnsi="ArialMT" w:cs="ArialMT"/>
          <w:sz w:val="24"/>
          <w:szCs w:val="24"/>
          <w14:ligatures w14:val="standardContextual"/>
        </w:rPr>
        <w:t xml:space="preserve"> S disease</w:t>
      </w:r>
    </w:p>
    <w:p w14:paraId="5107362B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 xml:space="preserve">• </w:t>
      </w:r>
      <w:proofErr w:type="spellStart"/>
      <w:r>
        <w:rPr>
          <w:rFonts w:ascii="ArialMT" w:hAnsi="ArialMT" w:cs="ArialMT"/>
          <w:sz w:val="24"/>
          <w:szCs w:val="24"/>
          <w14:ligatures w14:val="standardContextual"/>
        </w:rPr>
        <w:t>HbS</w:t>
      </w:r>
      <w:proofErr w:type="spellEnd"/>
      <w:r>
        <w:rPr>
          <w:rFonts w:ascii="ArialMT" w:hAnsi="ArialMT" w:cs="ArialMT"/>
          <w:sz w:val="24"/>
          <w:szCs w:val="24"/>
          <w14:ligatures w14:val="standardContextual"/>
        </w:rPr>
        <w:t xml:space="preserve"> Disease</w:t>
      </w:r>
    </w:p>
    <w:p w14:paraId="1CB5DF1F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• Sickle Cell Disorders</w:t>
      </w:r>
    </w:p>
    <w:p w14:paraId="083D7764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 xml:space="preserve">• Sickling Disorder due to </w:t>
      </w:r>
      <w:proofErr w:type="spellStart"/>
      <w:r>
        <w:rPr>
          <w:rFonts w:ascii="ArialMT" w:hAnsi="ArialMT" w:cs="ArialMT"/>
          <w:sz w:val="24"/>
          <w:szCs w:val="24"/>
          <w14:ligatures w14:val="standardContextual"/>
        </w:rPr>
        <w:t>Haemoglobin</w:t>
      </w:r>
      <w:proofErr w:type="spellEnd"/>
      <w:r>
        <w:rPr>
          <w:rFonts w:ascii="ArialMT" w:hAnsi="ArialMT" w:cs="ArialMT"/>
          <w:sz w:val="24"/>
          <w:szCs w:val="24"/>
          <w14:ligatures w14:val="standardContextual"/>
        </w:rPr>
        <w:t xml:space="preserve"> S</w:t>
      </w:r>
    </w:p>
    <w:p w14:paraId="3919E39D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• Sickle Cell Disease (SCD)</w:t>
      </w:r>
    </w:p>
    <w:p w14:paraId="313DBEED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Sickle Cell Anemia (SCA) affects millions of people worldwide. It’s most common in people</w:t>
      </w:r>
    </w:p>
    <w:p w14:paraId="28D2491D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whose families come from Africa, South or Central America (especially Panama), Caribbean</w:t>
      </w:r>
    </w:p>
    <w:p w14:paraId="264BAE29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islands, Mediterranean countries (such as Turkey, Greece, and Italy), India, and Saudi</w:t>
      </w:r>
    </w:p>
    <w:p w14:paraId="40651F74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Arabia.</w:t>
      </w:r>
    </w:p>
    <w:p w14:paraId="027486B4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In the United States, sickle cell anemia affects about 80,000 people. It mainly affects African</w:t>
      </w:r>
    </w:p>
    <w:p w14:paraId="4B604789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Americans, with the condition occurring in about 1 in every 500 African American</w:t>
      </w:r>
    </w:p>
    <w:p w14:paraId="47A529B0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births. Hispanic Americans also are affected; the condition occurs in 1 out of every 1,000 to</w:t>
      </w:r>
    </w:p>
    <w:p w14:paraId="139015EC" w14:textId="35E1641B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1,400 Hispanic American births. About 2 million Americans have sickle cell trait. About 1 in</w:t>
      </w:r>
      <w:r w:rsidR="00EC1E87">
        <w:rPr>
          <w:rFonts w:ascii="ArialMT" w:hAnsi="ArialMT" w:cs="ArialMT"/>
          <w:sz w:val="24"/>
          <w:szCs w:val="24"/>
          <w14:ligatures w14:val="standardContextual"/>
        </w:rPr>
        <w:t xml:space="preserve"> </w:t>
      </w:r>
      <w:r>
        <w:rPr>
          <w:rFonts w:ascii="ArialMT" w:hAnsi="ArialMT" w:cs="ArialMT"/>
          <w:sz w:val="24"/>
          <w:szCs w:val="24"/>
          <w14:ligatures w14:val="standardContextual"/>
        </w:rPr>
        <w:t>12 African Americans has sickle cell trait.</w:t>
      </w:r>
    </w:p>
    <w:p w14:paraId="19A5BF2D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 xml:space="preserve">The </w:t>
      </w:r>
      <w:proofErr w:type="spellStart"/>
      <w:r>
        <w:rPr>
          <w:rFonts w:ascii="ArialMT" w:hAnsi="ArialMT" w:cs="ArialMT"/>
          <w:sz w:val="24"/>
          <w:szCs w:val="24"/>
          <w14:ligatures w14:val="standardContextual"/>
        </w:rPr>
        <w:t>Haemoglobin</w:t>
      </w:r>
      <w:proofErr w:type="spellEnd"/>
      <w:r>
        <w:rPr>
          <w:rFonts w:ascii="ArialMT" w:hAnsi="ArialMT" w:cs="ArialMT"/>
          <w:sz w:val="24"/>
          <w:szCs w:val="24"/>
          <w14:ligatures w14:val="standardContextual"/>
        </w:rPr>
        <w:t xml:space="preserve"> is the protein inside red blood cells that carries oxygen to all parts of the</w:t>
      </w:r>
    </w:p>
    <w:p w14:paraId="06A3DCEB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 xml:space="preserve">body. </w:t>
      </w:r>
      <w:r>
        <w:rPr>
          <w:rFonts w:ascii="ArialMT" w:hAnsi="ArialMT" w:cs="ArialMT"/>
          <w:sz w:val="26"/>
          <w:szCs w:val="26"/>
          <w14:ligatures w14:val="standardContextual"/>
        </w:rPr>
        <w:t>The sickle cell mutation reflects a single change in the amino acid building</w:t>
      </w:r>
    </w:p>
    <w:p w14:paraId="575EE65B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  <w14:ligatures w14:val="standardContextual"/>
        </w:rPr>
      </w:pPr>
      <w:r>
        <w:rPr>
          <w:rFonts w:ascii="ArialMT" w:hAnsi="ArialMT" w:cs="ArialMT"/>
          <w:sz w:val="26"/>
          <w:szCs w:val="26"/>
          <w14:ligatures w14:val="standardContextual"/>
        </w:rPr>
        <w:t>blocks of the oxygen-transport protein, hemoglobin. This protein, which is the component</w:t>
      </w:r>
    </w:p>
    <w:p w14:paraId="6EB819BB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  <w14:ligatures w14:val="standardContextual"/>
        </w:rPr>
      </w:pPr>
      <w:r>
        <w:rPr>
          <w:rFonts w:ascii="ArialMT" w:hAnsi="ArialMT" w:cs="ArialMT"/>
          <w:sz w:val="26"/>
          <w:szCs w:val="26"/>
          <w14:ligatures w14:val="standardContextual"/>
        </w:rPr>
        <w:t>that gives red cells their color, has two subunits. The alpha subunit is normal</w:t>
      </w:r>
    </w:p>
    <w:p w14:paraId="27C0119F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  <w14:ligatures w14:val="standardContextual"/>
        </w:rPr>
      </w:pPr>
      <w:r>
        <w:rPr>
          <w:rFonts w:ascii="ArialMT" w:hAnsi="ArialMT" w:cs="ArialMT"/>
          <w:sz w:val="26"/>
          <w:szCs w:val="26"/>
          <w14:ligatures w14:val="standardContextual"/>
        </w:rPr>
        <w:t>in people with sickle cell disease. The beta subunit has the amino acid valine at position</w:t>
      </w:r>
    </w:p>
    <w:p w14:paraId="0E70CFD0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  <w14:ligatures w14:val="standardContextual"/>
        </w:rPr>
      </w:pPr>
      <w:r>
        <w:rPr>
          <w:rFonts w:ascii="ArialMT" w:hAnsi="ArialMT" w:cs="ArialMT"/>
          <w:sz w:val="26"/>
          <w:szCs w:val="26"/>
          <w14:ligatures w14:val="standardContextual"/>
        </w:rPr>
        <w:t>6 instead of the glutamic acid that is normally present. The alteration is the</w:t>
      </w:r>
    </w:p>
    <w:p w14:paraId="01A6FBB6" w14:textId="111E5189" w:rsidR="00CC1231" w:rsidRDefault="00CC1231" w:rsidP="00CC1231">
      <w:pPr>
        <w:rPr>
          <w:rFonts w:ascii="ArialMT" w:hAnsi="ArialMT" w:cs="ArialMT"/>
          <w:sz w:val="26"/>
          <w:szCs w:val="26"/>
          <w14:ligatures w14:val="standardContextual"/>
        </w:rPr>
      </w:pPr>
      <w:r>
        <w:rPr>
          <w:rFonts w:ascii="ArialMT" w:hAnsi="ArialMT" w:cs="ArialMT"/>
          <w:sz w:val="26"/>
          <w:szCs w:val="26"/>
          <w14:ligatures w14:val="standardContextual"/>
        </w:rPr>
        <w:t>basis of all the problems that occur in people with sickle cell disease.</w:t>
      </w:r>
    </w:p>
    <w:p w14:paraId="532AB369" w14:textId="276175E1" w:rsidR="00CC1231" w:rsidRDefault="00CC1231" w:rsidP="00CC1231">
      <w:r w:rsidRPr="00CC1231">
        <w:rPr>
          <w:noProof/>
        </w:rPr>
        <w:drawing>
          <wp:inline distT="0" distB="0" distL="0" distR="0" wp14:anchorId="1AD65D1D" wp14:editId="6DBAE645">
            <wp:extent cx="1821180" cy="2186940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6A7B2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8100"/>
          <w:sz w:val="20"/>
          <w:szCs w:val="20"/>
          <w14:ligatures w14:val="standardContextual"/>
        </w:rPr>
      </w:pPr>
      <w:bookmarkStart w:id="1" w:name="_Hlk221008224"/>
      <w:r>
        <w:rPr>
          <w:rFonts w:ascii="ArialMT" w:hAnsi="ArialMT" w:cs="ArialMT"/>
          <w:color w:val="008100"/>
          <w:sz w:val="20"/>
          <w:szCs w:val="20"/>
          <w14:ligatures w14:val="standardContextual"/>
        </w:rPr>
        <w:lastRenderedPageBreak/>
        <w:t>The diagram shows the chain of colored boxes represent the first eight amino acids in the beta chain of hemoglobin.</w:t>
      </w:r>
    </w:p>
    <w:p w14:paraId="181C1B7A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8100"/>
          <w:sz w:val="20"/>
          <w:szCs w:val="20"/>
          <w14:ligatures w14:val="standardContextual"/>
        </w:rPr>
      </w:pPr>
      <w:r>
        <w:rPr>
          <w:rFonts w:ascii="ArialMT" w:hAnsi="ArialMT" w:cs="ArialMT"/>
          <w:color w:val="008100"/>
          <w:sz w:val="20"/>
          <w:szCs w:val="20"/>
          <w14:ligatures w14:val="standardContextual"/>
        </w:rPr>
        <w:t>The sixth position in the normal beta chain has glutamic acid, while sickle beta chain has valine.</w:t>
      </w:r>
    </w:p>
    <w:p w14:paraId="0956D990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8100"/>
          <w:sz w:val="20"/>
          <w:szCs w:val="20"/>
          <w14:ligatures w14:val="standardContextual"/>
        </w:rPr>
      </w:pPr>
      <w:r>
        <w:rPr>
          <w:rFonts w:ascii="ArialMT" w:hAnsi="ArialMT" w:cs="ArialMT"/>
          <w:color w:val="008100"/>
          <w:sz w:val="20"/>
          <w:szCs w:val="20"/>
          <w14:ligatures w14:val="standardContextual"/>
        </w:rPr>
        <w:t>This is the sole difference between the two.</w:t>
      </w:r>
    </w:p>
    <w:bookmarkEnd w:id="1"/>
    <w:p w14:paraId="63E50C4D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  <w14:ligatures w14:val="standardContextual"/>
        </w:rPr>
      </w:pPr>
      <w:r>
        <w:rPr>
          <w:rFonts w:ascii="ArialMT" w:hAnsi="ArialMT" w:cs="ArialMT"/>
          <w:color w:val="000000"/>
          <w:sz w:val="26"/>
          <w:szCs w:val="26"/>
          <w14:ligatures w14:val="standardContextual"/>
        </w:rPr>
        <w:t>The schematic diagram shows the first eight of the 146 amino acids in the beta globin</w:t>
      </w:r>
    </w:p>
    <w:p w14:paraId="6515DF81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  <w14:ligatures w14:val="standardContextual"/>
        </w:rPr>
      </w:pPr>
      <w:r>
        <w:rPr>
          <w:rFonts w:ascii="ArialMT" w:hAnsi="ArialMT" w:cs="ArialMT"/>
          <w:color w:val="000000"/>
          <w:sz w:val="26"/>
          <w:szCs w:val="26"/>
          <w14:ligatures w14:val="standardContextual"/>
        </w:rPr>
        <w:t>subunit of the hemoglobin molecule. The amino acids of the hemoglobin protein</w:t>
      </w:r>
    </w:p>
    <w:p w14:paraId="132C4988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  <w14:ligatures w14:val="standardContextual"/>
        </w:rPr>
      </w:pPr>
      <w:r>
        <w:rPr>
          <w:rFonts w:ascii="ArialMT" w:hAnsi="ArialMT" w:cs="ArialMT"/>
          <w:color w:val="000000"/>
          <w:sz w:val="26"/>
          <w:szCs w:val="26"/>
          <w14:ligatures w14:val="standardContextual"/>
        </w:rPr>
        <w:t>are represented as a series of linked, colored boxes. The lavender box represents</w:t>
      </w:r>
    </w:p>
    <w:p w14:paraId="250DAEF0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  <w14:ligatures w14:val="standardContextual"/>
        </w:rPr>
      </w:pPr>
      <w:r>
        <w:rPr>
          <w:rFonts w:ascii="ArialMT" w:hAnsi="ArialMT" w:cs="ArialMT"/>
          <w:color w:val="000000"/>
          <w:sz w:val="26"/>
          <w:szCs w:val="26"/>
          <w14:ligatures w14:val="standardContextual"/>
        </w:rPr>
        <w:t>the normal glutamic acid at position 6. The dark green box represents the valine in</w:t>
      </w:r>
    </w:p>
    <w:p w14:paraId="18FD006F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  <w14:ligatures w14:val="standardContextual"/>
        </w:rPr>
      </w:pPr>
      <w:r>
        <w:rPr>
          <w:rFonts w:ascii="ArialMT" w:hAnsi="ArialMT" w:cs="ArialMT"/>
          <w:color w:val="000000"/>
          <w:sz w:val="26"/>
          <w:szCs w:val="26"/>
          <w14:ligatures w14:val="standardContextual"/>
        </w:rPr>
        <w:t>sickle cell hemoglobin. The other amino acids in sickle and normal hemoglobin are</w:t>
      </w:r>
    </w:p>
    <w:p w14:paraId="3D067499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8100"/>
          <w:sz w:val="20"/>
          <w:szCs w:val="20"/>
          <w14:ligatures w14:val="standardContextual"/>
        </w:rPr>
      </w:pPr>
      <w:r>
        <w:rPr>
          <w:rFonts w:ascii="ArialMT" w:hAnsi="ArialMT" w:cs="ArialMT"/>
          <w:color w:val="000000"/>
          <w:sz w:val="26"/>
          <w:szCs w:val="26"/>
          <w14:ligatures w14:val="standardContextual"/>
        </w:rPr>
        <w:t>identical</w:t>
      </w:r>
      <w:r>
        <w:rPr>
          <w:rFonts w:ascii="ArialMT" w:hAnsi="ArialMT" w:cs="ArialMT"/>
          <w:color w:val="008100"/>
          <w:sz w:val="20"/>
          <w:szCs w:val="20"/>
          <w14:ligatures w14:val="standardContextual"/>
        </w:rPr>
        <w:t>.</w:t>
      </w:r>
    </w:p>
    <w:p w14:paraId="3BB3D5FE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 xml:space="preserve">In Sickle Cell Anemia, the abnormal </w:t>
      </w:r>
      <w:proofErr w:type="spellStart"/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haemoglobin</w:t>
      </w:r>
      <w:proofErr w:type="spellEnd"/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 xml:space="preserve"> sticks together when it gives up its oxygen</w:t>
      </w:r>
    </w:p>
    <w:p w14:paraId="7D2544E4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to the tissues. These clumps are like liquid crystals that cause red blood cells to become</w:t>
      </w:r>
    </w:p>
    <w:p w14:paraId="19D0D3F2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stiff and shaped like a sickle, or “C.” It takes two copies of the sickle cell gene for the</w:t>
      </w:r>
    </w:p>
    <w:p w14:paraId="7B5F9ACA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 xml:space="preserve">body to make the abnormal </w:t>
      </w:r>
      <w:proofErr w:type="spellStart"/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haemoglobin</w:t>
      </w:r>
      <w:proofErr w:type="spellEnd"/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. The signs and symptoms of sickle cell anemia</w:t>
      </w:r>
    </w:p>
    <w:p w14:paraId="1DC23A36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are different in each person. Some people have mild symptoms. Others have very severe</w:t>
      </w:r>
    </w:p>
    <w:p w14:paraId="3F3FE2CA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symptoms and are often hospitalized for treatment. Although sickle cell anemia is present</w:t>
      </w:r>
    </w:p>
    <w:p w14:paraId="10EC2991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at birth, many infants do not show any signs until after 4 months of age. The most common</w:t>
      </w:r>
    </w:p>
    <w:p w14:paraId="4F034C68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signs and symptoms are linked to anemia and pain. Other signs and symptoms are linked</w:t>
      </w:r>
    </w:p>
    <w:p w14:paraId="4C971C7B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to some of the complications of the condition.</w:t>
      </w:r>
    </w:p>
    <w:p w14:paraId="5C2C6755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Arial-BoldMT" w:hAnsi="Arial-BoldMT" w:cs="Arial-BoldMT"/>
          <w:b/>
          <w:bCs/>
          <w:color w:val="000000"/>
          <w:sz w:val="24"/>
          <w:szCs w:val="24"/>
          <w14:ligatures w14:val="standardContextual"/>
        </w:rPr>
        <w:t>Anemia</w:t>
      </w:r>
    </w:p>
    <w:p w14:paraId="2E85211D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 xml:space="preserve">The general signs and symptoms of </w:t>
      </w:r>
      <w:proofErr w:type="spellStart"/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anaemia</w:t>
      </w:r>
      <w:proofErr w:type="spellEnd"/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 xml:space="preserve"> are fatigue (tiredness), pale skin and nail</w:t>
      </w:r>
    </w:p>
    <w:p w14:paraId="44542B54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beds, jaundice (yellowing of the skin and eyes), and shortness of breath.</w:t>
      </w:r>
    </w:p>
    <w:p w14:paraId="6C0F0E87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Arial-BoldMT" w:hAnsi="Arial-BoldMT" w:cs="Arial-BoldMT"/>
          <w:b/>
          <w:bCs/>
          <w:color w:val="000000"/>
          <w:sz w:val="24"/>
          <w:szCs w:val="24"/>
          <w14:ligatures w14:val="standardContextual"/>
        </w:rPr>
        <w:t>Pain (Sickle Cell Crisis)</w:t>
      </w:r>
    </w:p>
    <w:p w14:paraId="18AD4928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 xml:space="preserve">Sudden episodes of pain throughout the body are a common symptom of sickle cell </w:t>
      </w:r>
      <w:proofErr w:type="spellStart"/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anaemia</w:t>
      </w:r>
      <w:proofErr w:type="spellEnd"/>
    </w:p>
    <w:p w14:paraId="4ADC3D9A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and are often referred to as “sickle cell crises.” A sickle cell crisis occurs when the red</w:t>
      </w:r>
    </w:p>
    <w:p w14:paraId="7E340E04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blood cells sickle (become “C” shaped) and stick together in clumps. The clumps block the</w:t>
      </w:r>
    </w:p>
    <w:p w14:paraId="2E0A9DD3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flow of blood through the small blood vessels (capillaries) in the limbs and organs.</w:t>
      </w:r>
    </w:p>
    <w:p w14:paraId="6855708E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Arial-BoldMT" w:hAnsi="Arial-BoldMT" w:cs="Arial-BoldMT"/>
          <w:b/>
          <w:bCs/>
          <w:color w:val="000000"/>
          <w:sz w:val="24"/>
          <w:szCs w:val="24"/>
          <w14:ligatures w14:val="standardContextual"/>
        </w:rPr>
        <w:t>Hand-Foot Syndrome</w:t>
      </w:r>
    </w:p>
    <w:p w14:paraId="30CBEDAD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When sickle cells block the small blood vessels in the hands or feet, pain and swelling</w:t>
      </w:r>
    </w:p>
    <w:p w14:paraId="1A69C384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along with fever can occur.</w:t>
      </w:r>
    </w:p>
    <w:p w14:paraId="667E653C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Arial-BoldMT" w:hAnsi="Arial-BoldMT" w:cs="Arial-BoldMT"/>
          <w:b/>
          <w:bCs/>
          <w:color w:val="000000"/>
          <w:sz w:val="24"/>
          <w:szCs w:val="24"/>
          <w14:ligatures w14:val="standardContextual"/>
        </w:rPr>
        <w:t>Splenic (Sequestration) Crisis</w:t>
      </w:r>
    </w:p>
    <w:p w14:paraId="19FE972D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The spleen is an organ in the abdomen that filters out abnormal red blood cells and helps</w:t>
      </w:r>
    </w:p>
    <w:p w14:paraId="56FA4DCC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fight infection. Sometimes, the spleen traps many cells that should be in the bloodstream</w:t>
      </w:r>
    </w:p>
    <w:p w14:paraId="5B876AA4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lastRenderedPageBreak/>
        <w:t>and it grows large. This causes anemia. Blood transfusions may be needed until the body</w:t>
      </w:r>
    </w:p>
    <w:p w14:paraId="7513061E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can make more cells and recover. If the spleen becomes too clogged with sickle cells, it</w:t>
      </w:r>
    </w:p>
    <w:p w14:paraId="75DEA65B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  <w14:ligatures w14:val="standardContextual"/>
        </w:rPr>
      </w:pPr>
      <w:r>
        <w:rPr>
          <w:rFonts w:ascii="ArialMT" w:hAnsi="ArialMT" w:cs="ArialMT"/>
          <w:color w:val="000000"/>
          <w:sz w:val="24"/>
          <w:szCs w:val="24"/>
          <w14:ligatures w14:val="standardContextual"/>
        </w:rPr>
        <w:t>can’t work normally. It begins to shrink and stop working.</w:t>
      </w:r>
    </w:p>
    <w:p w14:paraId="60F41366" w14:textId="2B1E4E13" w:rsidR="00CC1231" w:rsidRDefault="00CC1231" w:rsidP="00CC1231">
      <w:pPr>
        <w:rPr>
          <w:rFonts w:ascii="Arial-BoldMT" w:hAnsi="Arial-BoldMT" w:cs="Arial-BoldMT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Arial-BoldMT" w:hAnsi="Arial-BoldMT" w:cs="Arial-BoldMT"/>
          <w:b/>
          <w:bCs/>
          <w:color w:val="000000"/>
          <w:sz w:val="24"/>
          <w:szCs w:val="24"/>
          <w14:ligatures w14:val="standardContextual"/>
        </w:rPr>
        <w:t>Infections</w:t>
      </w:r>
    </w:p>
    <w:p w14:paraId="3143B722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Both children and adults with sickle cell anemia have a hard time fighting infections. Pneumonia</w:t>
      </w:r>
    </w:p>
    <w:p w14:paraId="0DD556F1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is the most common cause of death in young children who have sickle cell anemia.</w:t>
      </w:r>
    </w:p>
    <w:p w14:paraId="4C7508E2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Meningitis, influenza, and hepatitis are other infections that are common in people with</w:t>
      </w:r>
    </w:p>
    <w:p w14:paraId="40E29BD2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sickle cell anemia.</w:t>
      </w:r>
    </w:p>
    <w:p w14:paraId="50809956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4"/>
          <w:szCs w:val="24"/>
          <w14:ligatures w14:val="standardContextual"/>
        </w:rPr>
      </w:pPr>
      <w:r>
        <w:rPr>
          <w:rFonts w:ascii="Arial-BoldMT" w:hAnsi="Arial-BoldMT" w:cs="Arial-BoldMT"/>
          <w:b/>
          <w:bCs/>
          <w:sz w:val="24"/>
          <w:szCs w:val="24"/>
          <w14:ligatures w14:val="standardContextual"/>
        </w:rPr>
        <w:t>Acute Chest Syndrome</w:t>
      </w:r>
    </w:p>
    <w:p w14:paraId="70874E1B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Acute chest syndrome is a life-threatening condition linked to sickle cell anemia. It's similar</w:t>
      </w:r>
    </w:p>
    <w:p w14:paraId="11CC6828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to pneumonia and is caused by an infection or by sickle cells trapped in the lungs.</w:t>
      </w:r>
    </w:p>
    <w:p w14:paraId="69C4943B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4"/>
          <w:szCs w:val="24"/>
          <w14:ligatures w14:val="standardContextual"/>
        </w:rPr>
      </w:pPr>
      <w:r>
        <w:rPr>
          <w:rFonts w:ascii="Arial-BoldMT" w:hAnsi="Arial-BoldMT" w:cs="Arial-BoldMT"/>
          <w:b/>
          <w:bCs/>
          <w:sz w:val="24"/>
          <w:szCs w:val="24"/>
          <w14:ligatures w14:val="standardContextual"/>
        </w:rPr>
        <w:t>Delayed Growth and Puberty in Children</w:t>
      </w:r>
    </w:p>
    <w:p w14:paraId="35778323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Children with sickle cell anemia often grow more slowly and reach puberty later than other</w:t>
      </w:r>
    </w:p>
    <w:p w14:paraId="44EE982D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children. A shortage of red blood cells (anemia) causes the slow growth rate. Adults with</w:t>
      </w:r>
    </w:p>
    <w:p w14:paraId="1050D49C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 xml:space="preserve">sickle cell anemia often </w:t>
      </w:r>
      <w:proofErr w:type="gramStart"/>
      <w:r>
        <w:rPr>
          <w:rFonts w:ascii="ArialMT" w:hAnsi="ArialMT" w:cs="ArialMT"/>
          <w:sz w:val="24"/>
          <w:szCs w:val="24"/>
          <w14:ligatures w14:val="standardContextual"/>
        </w:rPr>
        <w:t>are</w:t>
      </w:r>
      <w:proofErr w:type="gramEnd"/>
      <w:r>
        <w:rPr>
          <w:rFonts w:ascii="ArialMT" w:hAnsi="ArialMT" w:cs="ArialMT"/>
          <w:sz w:val="24"/>
          <w:szCs w:val="24"/>
          <w14:ligatures w14:val="standardContextual"/>
        </w:rPr>
        <w:t xml:space="preserve"> slender or small in size.</w:t>
      </w:r>
    </w:p>
    <w:p w14:paraId="07F92B7C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4"/>
          <w:szCs w:val="24"/>
          <w14:ligatures w14:val="standardContextual"/>
        </w:rPr>
      </w:pPr>
      <w:r>
        <w:rPr>
          <w:rFonts w:ascii="Arial-BoldMT" w:hAnsi="Arial-BoldMT" w:cs="Arial-BoldMT"/>
          <w:b/>
          <w:bCs/>
          <w:sz w:val="24"/>
          <w:szCs w:val="24"/>
          <w14:ligatures w14:val="standardContextual"/>
        </w:rPr>
        <w:t>Stroke</w:t>
      </w:r>
    </w:p>
    <w:p w14:paraId="7D05DA1B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Sickle-shaped red blood cells may stick to the walls of the tiny blood vessels in the brain.</w:t>
      </w:r>
    </w:p>
    <w:p w14:paraId="648D4880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This can cause a stroke. This type of stroke occurs mainly in children.</w:t>
      </w:r>
    </w:p>
    <w:p w14:paraId="1B2338BC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4"/>
          <w:szCs w:val="24"/>
          <w14:ligatures w14:val="standardContextual"/>
        </w:rPr>
      </w:pPr>
      <w:r>
        <w:rPr>
          <w:rFonts w:ascii="Arial-BoldMT" w:hAnsi="Arial-BoldMT" w:cs="Arial-BoldMT"/>
          <w:b/>
          <w:bCs/>
          <w:sz w:val="24"/>
          <w:szCs w:val="24"/>
          <w14:ligatures w14:val="standardContextual"/>
        </w:rPr>
        <w:t>Eye Problems</w:t>
      </w:r>
    </w:p>
    <w:p w14:paraId="31443CCB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If the retina doesn’t get enough blood, it can be weak. A weak retina can cause serious</w:t>
      </w:r>
    </w:p>
    <w:p w14:paraId="21DD0FF0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problems, including blindness.</w:t>
      </w:r>
    </w:p>
    <w:p w14:paraId="38B93C03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4"/>
          <w:szCs w:val="24"/>
          <w14:ligatures w14:val="standardContextual"/>
        </w:rPr>
      </w:pPr>
      <w:r>
        <w:rPr>
          <w:rFonts w:ascii="Arial-BoldMT" w:hAnsi="Arial-BoldMT" w:cs="Arial-BoldMT"/>
          <w:b/>
          <w:bCs/>
          <w:sz w:val="24"/>
          <w:szCs w:val="24"/>
          <w14:ligatures w14:val="standardContextual"/>
        </w:rPr>
        <w:t>Priapism</w:t>
      </w:r>
    </w:p>
    <w:p w14:paraId="3540000E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Males with sickle cell anemia may have painful and unwanted erections called priapism</w:t>
      </w:r>
    </w:p>
    <w:p w14:paraId="734EDF11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(PRI-a-</w:t>
      </w:r>
      <w:proofErr w:type="spellStart"/>
      <w:r>
        <w:rPr>
          <w:rFonts w:ascii="ArialMT" w:hAnsi="ArialMT" w:cs="ArialMT"/>
          <w:sz w:val="24"/>
          <w:szCs w:val="24"/>
          <w14:ligatures w14:val="standardContextual"/>
        </w:rPr>
        <w:t>pizm</w:t>
      </w:r>
      <w:proofErr w:type="spellEnd"/>
      <w:r>
        <w:rPr>
          <w:rFonts w:ascii="ArialMT" w:hAnsi="ArialMT" w:cs="ArialMT"/>
          <w:sz w:val="24"/>
          <w:szCs w:val="24"/>
          <w14:ligatures w14:val="standardContextual"/>
        </w:rPr>
        <w:t>). This happens because the sickle cells stop blood flow out of an erect penis.</w:t>
      </w:r>
    </w:p>
    <w:p w14:paraId="33D0820B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Over time, priapism can damage the penis and lead to impotence.</w:t>
      </w:r>
    </w:p>
    <w:p w14:paraId="6119A501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4"/>
          <w:szCs w:val="24"/>
          <w14:ligatures w14:val="standardContextual"/>
        </w:rPr>
      </w:pPr>
      <w:r>
        <w:rPr>
          <w:rFonts w:ascii="Arial-BoldMT" w:hAnsi="Arial-BoldMT" w:cs="Arial-BoldMT"/>
          <w:b/>
          <w:bCs/>
          <w:sz w:val="24"/>
          <w:szCs w:val="24"/>
          <w14:ligatures w14:val="standardContextual"/>
        </w:rPr>
        <w:t>Gallstones</w:t>
      </w:r>
    </w:p>
    <w:p w14:paraId="2FDBFC5E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 xml:space="preserve">When red blood cells die, they release their </w:t>
      </w:r>
      <w:proofErr w:type="spellStart"/>
      <w:r>
        <w:rPr>
          <w:rFonts w:ascii="ArialMT" w:hAnsi="ArialMT" w:cs="ArialMT"/>
          <w:sz w:val="24"/>
          <w:szCs w:val="24"/>
          <w14:ligatures w14:val="standardContextual"/>
        </w:rPr>
        <w:t>haemoglobin</w:t>
      </w:r>
      <w:proofErr w:type="spellEnd"/>
      <w:r>
        <w:rPr>
          <w:rFonts w:ascii="ArialMT" w:hAnsi="ArialMT" w:cs="ArialMT"/>
          <w:sz w:val="24"/>
          <w:szCs w:val="24"/>
          <w14:ligatures w14:val="standardContextual"/>
        </w:rPr>
        <w:t>, which the body breaks down into</w:t>
      </w:r>
    </w:p>
    <w:p w14:paraId="256D764B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a compound called bilirubin. When there is too much bilirubin in the body, stones can form</w:t>
      </w:r>
    </w:p>
    <w:p w14:paraId="735FF468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in the gallbladder.</w:t>
      </w:r>
    </w:p>
    <w:p w14:paraId="43303FD4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4"/>
          <w:szCs w:val="24"/>
          <w14:ligatures w14:val="standardContextual"/>
        </w:rPr>
      </w:pPr>
      <w:r>
        <w:rPr>
          <w:rFonts w:ascii="Arial-BoldMT" w:hAnsi="Arial-BoldMT" w:cs="Arial-BoldMT"/>
          <w:b/>
          <w:bCs/>
          <w:sz w:val="24"/>
          <w:szCs w:val="24"/>
          <w14:ligatures w14:val="standardContextual"/>
        </w:rPr>
        <w:t>Ulcers on the Legs</w:t>
      </w:r>
    </w:p>
    <w:p w14:paraId="2D0D8035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Sickle cell ulcers (sores) usually begin as small, raised, crusted sores on the lower third of</w:t>
      </w:r>
    </w:p>
    <w:p w14:paraId="79FC4313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the leg. Leg sores occur more often in males than in females and usually appear between</w:t>
      </w:r>
    </w:p>
    <w:p w14:paraId="5DA6173A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the ages of 10 and 50. The cause of leg ulcers is not clear.</w:t>
      </w:r>
    </w:p>
    <w:p w14:paraId="44A604B2" w14:textId="76AACD3E" w:rsidR="00CC1231" w:rsidRDefault="00CC1231" w:rsidP="00CC1231">
      <w:pPr>
        <w:rPr>
          <w:rFonts w:ascii="Arial-BoldMT" w:hAnsi="Arial-BoldMT" w:cs="Arial-BoldMT"/>
          <w:b/>
          <w:bCs/>
          <w:sz w:val="24"/>
          <w:szCs w:val="24"/>
          <w14:ligatures w14:val="standardContextual"/>
        </w:rPr>
      </w:pPr>
      <w:r>
        <w:rPr>
          <w:rFonts w:ascii="Arial-BoldMT" w:hAnsi="Arial-BoldMT" w:cs="Arial-BoldMT"/>
          <w:b/>
          <w:bCs/>
          <w:sz w:val="24"/>
          <w:szCs w:val="24"/>
          <w14:ligatures w14:val="standardContextual"/>
        </w:rPr>
        <w:t>Pulmonary Arterial Hypertension (High Blood Pressure)</w:t>
      </w:r>
    </w:p>
    <w:p w14:paraId="1190AAB4" w14:textId="75F17382" w:rsidR="00CC1231" w:rsidRDefault="00CC1231" w:rsidP="00CC1231">
      <w:pPr>
        <w:rPr>
          <w:rFonts w:ascii="Arial-BoldMT" w:hAnsi="Arial-BoldMT" w:cs="Arial-BoldMT"/>
          <w:b/>
          <w:bCs/>
          <w:sz w:val="24"/>
          <w:szCs w:val="24"/>
          <w14:ligatures w14:val="standardContextual"/>
        </w:rPr>
      </w:pPr>
    </w:p>
    <w:p w14:paraId="7DD0FEF3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lastRenderedPageBreak/>
        <w:t>Damage to the small blood vessels in the lungs makes it hard for the heart to pump blood</w:t>
      </w:r>
    </w:p>
    <w:p w14:paraId="55D1B3C7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through the lungs. This causes blood pressure in the lungs to increase. This condition is</w:t>
      </w:r>
    </w:p>
    <w:p w14:paraId="68EAAABD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called pulmonary arterial hypertension. Excessive shortness of breath is an important</w:t>
      </w:r>
    </w:p>
    <w:p w14:paraId="0DA4FF83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symptom linked to this problem.</w:t>
      </w:r>
    </w:p>
    <w:p w14:paraId="0DEAF8D1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4"/>
          <w:szCs w:val="24"/>
          <w14:ligatures w14:val="standardContextual"/>
        </w:rPr>
      </w:pPr>
      <w:r>
        <w:rPr>
          <w:rFonts w:ascii="Arial-BoldMT" w:hAnsi="Arial-BoldMT" w:cs="Arial-BoldMT"/>
          <w:b/>
          <w:bCs/>
          <w:sz w:val="24"/>
          <w:szCs w:val="24"/>
          <w14:ligatures w14:val="standardContextual"/>
        </w:rPr>
        <w:t>Multiple Organ Failure</w:t>
      </w:r>
    </w:p>
    <w:p w14:paraId="0A58348F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Multiple organ failure is rare, but serious. It happens when a person has a sickle cell crisis</w:t>
      </w:r>
    </w:p>
    <w:p w14:paraId="74E50220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that causes two out of three major organs (lungs, liver, or kidney) to fail. Symptoms linked</w:t>
      </w:r>
    </w:p>
    <w:p w14:paraId="108F7DF7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to this complication are a fever and changes in mental status such as sudden tiredness and</w:t>
      </w:r>
    </w:p>
    <w:p w14:paraId="4AE9444D" w14:textId="0EA2758D" w:rsidR="00CC1231" w:rsidRDefault="00CC1231" w:rsidP="00CC1231">
      <w:pPr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loss of interest in the surroundings</w:t>
      </w:r>
    </w:p>
    <w:p w14:paraId="03BEDA7E" w14:textId="54E4A85A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6"/>
          <w:szCs w:val="26"/>
          <w14:ligatures w14:val="standardContextual"/>
        </w:rPr>
      </w:pPr>
      <w:r>
        <w:rPr>
          <w:rFonts w:ascii="Arial-BoldMT" w:hAnsi="Arial-BoldMT" w:cs="Arial-BoldMT"/>
          <w:b/>
          <w:bCs/>
          <w:sz w:val="26"/>
          <w:szCs w:val="26"/>
          <w14:ligatures w14:val="standardContextual"/>
        </w:rPr>
        <w:t xml:space="preserve">2.2: About </w:t>
      </w:r>
      <w:proofErr w:type="spellStart"/>
      <w:r>
        <w:rPr>
          <w:rFonts w:ascii="Arial-BoldMT" w:hAnsi="Arial-BoldMT" w:cs="Arial-BoldMT"/>
          <w:b/>
          <w:bCs/>
          <w:sz w:val="26"/>
          <w:szCs w:val="26"/>
          <w14:ligatures w14:val="standardContextual"/>
        </w:rPr>
        <w:t>Globivita</w:t>
      </w:r>
      <w:proofErr w:type="spellEnd"/>
      <w:r>
        <w:rPr>
          <w:rFonts w:ascii="Arial-BoldMT" w:hAnsi="Arial-BoldMT" w:cs="Arial-BoldMT"/>
          <w:b/>
          <w:bCs/>
          <w:sz w:val="26"/>
          <w:szCs w:val="26"/>
          <w14:ligatures w14:val="standardContextual"/>
        </w:rPr>
        <w:t xml:space="preserve"> Capsule</w:t>
      </w:r>
      <w:r w:rsidR="0067335C">
        <w:rPr>
          <w:rFonts w:ascii="Arial-BoldMT" w:hAnsi="Arial-BoldMT" w:cs="Arial-BoldMT"/>
          <w:b/>
          <w:bCs/>
          <w:sz w:val="26"/>
          <w:szCs w:val="26"/>
          <w14:ligatures w14:val="standardContextual"/>
        </w:rPr>
        <w:t xml:space="preserve"> 400mg</w:t>
      </w:r>
      <w:r>
        <w:rPr>
          <w:rFonts w:ascii="Arial-BoldMT" w:hAnsi="Arial-BoldMT" w:cs="Arial-BoldMT"/>
          <w:b/>
          <w:bCs/>
          <w:sz w:val="26"/>
          <w:szCs w:val="26"/>
          <w14:ligatures w14:val="standardContextual"/>
        </w:rPr>
        <w:t>:</w:t>
      </w:r>
    </w:p>
    <w:p w14:paraId="4BD0CCA5" w14:textId="52D09911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  <w14:ligatures w14:val="standardContextual"/>
        </w:rPr>
      </w:pPr>
      <w:r>
        <w:rPr>
          <w:rFonts w:ascii="ArialMT" w:hAnsi="ArialMT" w:cs="ArialMT"/>
          <w:sz w:val="26"/>
          <w:szCs w:val="26"/>
          <w14:ligatures w14:val="standardContextual"/>
        </w:rPr>
        <w:t xml:space="preserve">The </w:t>
      </w:r>
      <w:proofErr w:type="spellStart"/>
      <w:r w:rsidR="0067335C">
        <w:rPr>
          <w:rFonts w:ascii="Arial-BoldMT" w:hAnsi="Arial-BoldMT" w:cs="Arial-BoldMT"/>
          <w:b/>
          <w:bCs/>
          <w:sz w:val="26"/>
          <w:szCs w:val="26"/>
          <w14:ligatures w14:val="standardContextual"/>
        </w:rPr>
        <w:t>Globivita</w:t>
      </w:r>
      <w:proofErr w:type="spellEnd"/>
      <w:r w:rsidR="0067335C">
        <w:rPr>
          <w:rFonts w:ascii="Arial-BoldMT" w:hAnsi="Arial-BoldMT" w:cs="Arial-BoldMT"/>
          <w:b/>
          <w:bCs/>
          <w:sz w:val="26"/>
          <w:szCs w:val="26"/>
          <w14:ligatures w14:val="standardContextual"/>
        </w:rPr>
        <w:t xml:space="preserve"> Capsule 400mg</w:t>
      </w:r>
      <w:r>
        <w:rPr>
          <w:rFonts w:ascii="ArialMT" w:hAnsi="ArialMT" w:cs="ArialMT"/>
          <w:sz w:val="26"/>
          <w:szCs w:val="26"/>
          <w14:ligatures w14:val="standardContextual"/>
        </w:rPr>
        <w:t xml:space="preserve"> is an herbal product and contains an aqueous alkaline cold</w:t>
      </w:r>
    </w:p>
    <w:p w14:paraId="2447AA9D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  <w14:ligatures w14:val="standardContextual"/>
        </w:rPr>
      </w:pPr>
      <w:r>
        <w:rPr>
          <w:rFonts w:ascii="ArialMT" w:hAnsi="ArialMT" w:cs="ArialMT"/>
          <w:sz w:val="26"/>
          <w:szCs w:val="26"/>
          <w14:ligatures w14:val="standardContextual"/>
        </w:rPr>
        <w:t>extract of the five plants, mixed in different proportion (as per Master Formula). The</w:t>
      </w:r>
    </w:p>
    <w:p w14:paraId="6C690640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  <w14:ligatures w14:val="standardContextual"/>
        </w:rPr>
      </w:pPr>
      <w:r>
        <w:rPr>
          <w:rFonts w:ascii="ArialMT" w:hAnsi="ArialMT" w:cs="ArialMT"/>
          <w:sz w:val="26"/>
          <w:szCs w:val="26"/>
          <w14:ligatures w14:val="standardContextual"/>
        </w:rPr>
        <w:t>aqueous alkaline cold extract is spray dried and formulated into wet granules and</w:t>
      </w:r>
    </w:p>
    <w:p w14:paraId="1421AE74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  <w14:ligatures w14:val="standardContextual"/>
        </w:rPr>
      </w:pPr>
      <w:r>
        <w:rPr>
          <w:rFonts w:ascii="ArialMT" w:hAnsi="ArialMT" w:cs="ArialMT"/>
          <w:sz w:val="26"/>
          <w:szCs w:val="26"/>
          <w14:ligatures w14:val="standardContextual"/>
        </w:rPr>
        <w:t>then dried in hot air oven dryer. The dried granules are than encapsulated and the</w:t>
      </w:r>
    </w:p>
    <w:p w14:paraId="6B2E4C83" w14:textId="77777777" w:rsidR="00CC1231" w:rsidRDefault="00CC1231" w:rsidP="00CC123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  <w14:ligatures w14:val="standardContextual"/>
        </w:rPr>
      </w:pPr>
      <w:r>
        <w:rPr>
          <w:rFonts w:ascii="ArialMT" w:hAnsi="ArialMT" w:cs="ArialMT"/>
          <w:sz w:val="26"/>
          <w:szCs w:val="26"/>
          <w14:ligatures w14:val="standardContextual"/>
        </w:rPr>
        <w:t>selected and polished capsules than blistered and packaged.</w:t>
      </w:r>
    </w:p>
    <w:p w14:paraId="09846763" w14:textId="78B3B333" w:rsidR="00CC1231" w:rsidRDefault="00CC1231" w:rsidP="00CC1231">
      <w:pPr>
        <w:rPr>
          <w:rFonts w:ascii="ArialMT" w:hAnsi="ArialMT" w:cs="ArialMT"/>
          <w:sz w:val="26"/>
          <w:szCs w:val="26"/>
          <w14:ligatures w14:val="standardContextual"/>
        </w:rPr>
      </w:pPr>
      <w:r>
        <w:rPr>
          <w:rFonts w:ascii="ArialMT" w:hAnsi="ArialMT" w:cs="ArialMT"/>
          <w:sz w:val="26"/>
          <w:szCs w:val="26"/>
          <w14:ligatures w14:val="standardContextual"/>
        </w:rPr>
        <w:t xml:space="preserve">The </w:t>
      </w:r>
      <w:bookmarkStart w:id="2" w:name="_Hlk221004996"/>
      <w:proofErr w:type="spellStart"/>
      <w:r w:rsidR="00FD458C">
        <w:rPr>
          <w:rFonts w:ascii="Arial-BoldMT" w:hAnsi="Arial-BoldMT" w:cs="Arial-BoldMT"/>
          <w:b/>
          <w:bCs/>
          <w:sz w:val="26"/>
          <w:szCs w:val="26"/>
          <w14:ligatures w14:val="standardContextual"/>
        </w:rPr>
        <w:t>Globivita</w:t>
      </w:r>
      <w:proofErr w:type="spellEnd"/>
      <w:r w:rsidR="00FD458C">
        <w:rPr>
          <w:rFonts w:ascii="Arial-BoldMT" w:hAnsi="Arial-BoldMT" w:cs="Arial-BoldMT"/>
          <w:b/>
          <w:bCs/>
          <w:sz w:val="26"/>
          <w:szCs w:val="26"/>
          <w14:ligatures w14:val="standardContextual"/>
        </w:rPr>
        <w:t xml:space="preserve"> Capsule 400mg</w:t>
      </w:r>
      <w:r>
        <w:rPr>
          <w:rFonts w:ascii="ArialMT" w:hAnsi="ArialMT" w:cs="ArialMT"/>
          <w:sz w:val="26"/>
          <w:szCs w:val="26"/>
          <w14:ligatures w14:val="standardContextual"/>
        </w:rPr>
        <w:t xml:space="preserve"> </w:t>
      </w:r>
      <w:bookmarkEnd w:id="2"/>
      <w:r>
        <w:rPr>
          <w:rFonts w:ascii="ArialMT" w:hAnsi="ArialMT" w:cs="ArialMT"/>
          <w:sz w:val="26"/>
          <w:szCs w:val="26"/>
          <w14:ligatures w14:val="standardContextual"/>
        </w:rPr>
        <w:t>contains the following plants, Mineral salts and Inert Substance.</w:t>
      </w:r>
    </w:p>
    <w:p w14:paraId="61DFD073" w14:textId="77777777" w:rsidR="00FD458C" w:rsidRPr="00FD458C" w:rsidRDefault="00FD458C" w:rsidP="00FD458C">
      <w:pPr>
        <w:pStyle w:val="NoSpacing"/>
      </w:pPr>
      <w:r w:rsidRPr="00FD458C">
        <w:t>What this formula does well for sickle cell patients</w:t>
      </w:r>
    </w:p>
    <w:p w14:paraId="624CB6C6" w14:textId="77777777" w:rsidR="00FD458C" w:rsidRPr="00FD458C" w:rsidRDefault="00FD458C" w:rsidP="00FD458C">
      <w:pPr>
        <w:pStyle w:val="NoSpacing"/>
        <w:rPr>
          <w:sz w:val="27"/>
          <w:szCs w:val="27"/>
        </w:rPr>
      </w:pPr>
      <w:r w:rsidRPr="00FD458C">
        <w:rPr>
          <w:rFonts w:ascii="Segoe UI Emoji" w:hAnsi="Segoe UI Emoji" w:cs="Segoe UI Emoji"/>
          <w:sz w:val="27"/>
          <w:szCs w:val="27"/>
        </w:rPr>
        <w:t>🩸</w:t>
      </w:r>
      <w:r w:rsidRPr="00FD458C">
        <w:rPr>
          <w:sz w:val="27"/>
          <w:szCs w:val="27"/>
        </w:rPr>
        <w:t xml:space="preserve"> Anti-sickling &amp; RBC support</w:t>
      </w:r>
    </w:p>
    <w:p w14:paraId="340CB275" w14:textId="77777777" w:rsidR="00FD458C" w:rsidRPr="00FD458C" w:rsidRDefault="00FD458C" w:rsidP="00FD458C">
      <w:pPr>
        <w:pStyle w:val="NoSpacing"/>
      </w:pPr>
      <w:r w:rsidRPr="00FD458C">
        <w:t xml:space="preserve">Cajanus </w:t>
      </w:r>
      <w:proofErr w:type="spellStart"/>
      <w:r w:rsidRPr="00FD458C">
        <w:t>cajan</w:t>
      </w:r>
      <w:proofErr w:type="spellEnd"/>
      <w:r w:rsidRPr="00FD458C">
        <w:t xml:space="preserve"> (150 mg)</w:t>
      </w:r>
      <w:r w:rsidRPr="00FD458C">
        <w:br/>
      </w:r>
      <w:r w:rsidRPr="00FD458C">
        <w:rPr>
          <w:rFonts w:ascii="Segoe UI Emoji" w:hAnsi="Segoe UI Emoji" w:cs="Segoe UI Emoji"/>
        </w:rPr>
        <w:t>✔️</w:t>
      </w:r>
      <w:r w:rsidRPr="00FD458C">
        <w:t xml:space="preserve"> One of the </w:t>
      </w:r>
      <w:r w:rsidRPr="00FD458C">
        <w:rPr>
          <w:i/>
          <w:iCs/>
        </w:rPr>
        <w:t>most evidence-backed anti-sickling plants</w:t>
      </w:r>
      <w:r w:rsidRPr="00FD458C">
        <w:t xml:space="preserve"> (used in </w:t>
      </w:r>
      <w:proofErr w:type="spellStart"/>
      <w:r w:rsidRPr="00FD458C">
        <w:t>Ciklavit</w:t>
      </w:r>
      <w:proofErr w:type="spellEnd"/>
      <w:r w:rsidRPr="00FD458C">
        <w:t>).</w:t>
      </w:r>
      <w:r w:rsidRPr="00FD458C">
        <w:br/>
      </w:r>
      <w:r w:rsidRPr="00FD458C">
        <w:rPr>
          <w:rFonts w:ascii="Segoe UI Emoji" w:hAnsi="Segoe UI Emoji" w:cs="Segoe UI Emoji"/>
        </w:rPr>
        <w:t>✔️</w:t>
      </w:r>
      <w:r w:rsidRPr="00FD458C">
        <w:t xml:space="preserve"> Helps reduce </w:t>
      </w:r>
      <w:proofErr w:type="spellStart"/>
      <w:r w:rsidRPr="00FD458C">
        <w:t>HbS</w:t>
      </w:r>
      <w:proofErr w:type="spellEnd"/>
      <w:r w:rsidRPr="00FD458C">
        <w:t xml:space="preserve"> polymerization and improves RBC stability.</w:t>
      </w:r>
    </w:p>
    <w:p w14:paraId="6626F4E3" w14:textId="77777777" w:rsidR="00FD458C" w:rsidRPr="00FD458C" w:rsidRDefault="00FD458C" w:rsidP="00FD458C">
      <w:pPr>
        <w:pStyle w:val="NoSpacing"/>
      </w:pPr>
      <w:proofErr w:type="spellStart"/>
      <w:r w:rsidRPr="00FD458C">
        <w:t>Parquetina</w:t>
      </w:r>
      <w:proofErr w:type="spellEnd"/>
      <w:r w:rsidRPr="00FD458C">
        <w:t xml:space="preserve"> </w:t>
      </w:r>
      <w:proofErr w:type="spellStart"/>
      <w:r w:rsidRPr="00FD458C">
        <w:t>nigrescens</w:t>
      </w:r>
      <w:proofErr w:type="spellEnd"/>
      <w:r w:rsidRPr="00FD458C">
        <w:t xml:space="preserve"> (50 mg)</w:t>
      </w:r>
      <w:r w:rsidRPr="00FD458C">
        <w:br/>
      </w:r>
      <w:r w:rsidRPr="00FD458C">
        <w:rPr>
          <w:rFonts w:ascii="Segoe UI Emoji" w:hAnsi="Segoe UI Emoji" w:cs="Segoe UI Emoji"/>
        </w:rPr>
        <w:t>✔️</w:t>
      </w:r>
      <w:r w:rsidRPr="00FD458C">
        <w:t xml:space="preserve"> Traditionally used in West Africa for anemia &amp; sickle cell support.</w:t>
      </w:r>
      <w:r w:rsidRPr="00FD458C">
        <w:br/>
      </w:r>
      <w:r w:rsidRPr="00FD458C">
        <w:rPr>
          <w:rFonts w:ascii="Segoe UI Emoji" w:hAnsi="Segoe UI Emoji" w:cs="Segoe UI Emoji"/>
        </w:rPr>
        <w:t>✔️</w:t>
      </w:r>
      <w:r w:rsidRPr="00FD458C">
        <w:t xml:space="preserve"> Supports hematopoiesis and RBC membrane strength.</w:t>
      </w:r>
    </w:p>
    <w:p w14:paraId="7F8DA61E" w14:textId="77777777" w:rsidR="00FD458C" w:rsidRPr="00FD458C" w:rsidRDefault="00FD458C" w:rsidP="00FD458C">
      <w:pPr>
        <w:pStyle w:val="NoSpacing"/>
      </w:pPr>
      <w:r w:rsidRPr="00FD458C">
        <w:t>Sorghum bicolor (50 mg)</w:t>
      </w:r>
      <w:r w:rsidRPr="00FD458C">
        <w:br/>
      </w:r>
      <w:r w:rsidRPr="00FD458C">
        <w:rPr>
          <w:rFonts w:ascii="Segoe UI Emoji" w:hAnsi="Segoe UI Emoji" w:cs="Segoe UI Emoji"/>
        </w:rPr>
        <w:t>✔️</w:t>
      </w:r>
      <w:r w:rsidRPr="00FD458C">
        <w:t xml:space="preserve"> Rich in anthocyanins → antioxidant + hemoglobin support.</w:t>
      </w:r>
      <w:r w:rsidRPr="00FD458C">
        <w:br/>
      </w:r>
      <w:r w:rsidRPr="00FD458C">
        <w:rPr>
          <w:rFonts w:ascii="Segoe UI Emoji" w:hAnsi="Segoe UI Emoji" w:cs="Segoe UI Emoji"/>
        </w:rPr>
        <w:t>✔️</w:t>
      </w:r>
      <w:r w:rsidRPr="00FD458C">
        <w:t xml:space="preserve"> Often used for blood tonic effects.</w:t>
      </w:r>
    </w:p>
    <w:p w14:paraId="782ABE30" w14:textId="77777777" w:rsidR="00FD458C" w:rsidRPr="00FD458C" w:rsidRDefault="00FD458C" w:rsidP="00FD458C">
      <w:pPr>
        <w:pStyle w:val="NoSpacing"/>
      </w:pPr>
      <w:r w:rsidRPr="00FD458C">
        <w:pict w14:anchorId="0D5B3CC2">
          <v:rect id="_x0000_i1025" style="width:0;height:1.5pt" o:hralign="center" o:hrstd="t" o:hr="t" fillcolor="#a0a0a0" stroked="f"/>
        </w:pict>
      </w:r>
    </w:p>
    <w:p w14:paraId="1ACF29DB" w14:textId="77777777" w:rsidR="00FD458C" w:rsidRPr="00FD458C" w:rsidRDefault="00FD458C" w:rsidP="00FD458C">
      <w:pPr>
        <w:pStyle w:val="NoSpacing"/>
        <w:rPr>
          <w:sz w:val="27"/>
          <w:szCs w:val="27"/>
        </w:rPr>
      </w:pPr>
      <w:r w:rsidRPr="00FD458C">
        <w:rPr>
          <w:rFonts w:ascii="Segoe UI Emoji" w:hAnsi="Segoe UI Emoji" w:cs="Segoe UI Emoji"/>
          <w:sz w:val="27"/>
          <w:szCs w:val="27"/>
        </w:rPr>
        <w:t>🧬</w:t>
      </w:r>
      <w:r w:rsidRPr="00FD458C">
        <w:rPr>
          <w:sz w:val="27"/>
          <w:szCs w:val="27"/>
        </w:rPr>
        <w:t xml:space="preserve"> Nitric oxide &amp; </w:t>
      </w:r>
      <w:proofErr w:type="spellStart"/>
      <w:r w:rsidRPr="00FD458C">
        <w:rPr>
          <w:sz w:val="27"/>
          <w:szCs w:val="27"/>
        </w:rPr>
        <w:t>vaso</w:t>
      </w:r>
      <w:proofErr w:type="spellEnd"/>
      <w:r w:rsidRPr="00FD458C">
        <w:rPr>
          <w:sz w:val="27"/>
          <w:szCs w:val="27"/>
        </w:rPr>
        <w:t>-occlusive crisis support</w:t>
      </w:r>
    </w:p>
    <w:p w14:paraId="18857820" w14:textId="77777777" w:rsidR="00FD458C" w:rsidRPr="00FD458C" w:rsidRDefault="00FD458C" w:rsidP="00FD458C">
      <w:pPr>
        <w:pStyle w:val="NoSpacing"/>
      </w:pPr>
      <w:r w:rsidRPr="00FD458C">
        <w:t>L-Arginine (100 mg)</w:t>
      </w:r>
      <w:r w:rsidRPr="00FD458C">
        <w:br/>
      </w:r>
      <w:r w:rsidRPr="00FD458C">
        <w:rPr>
          <w:rFonts w:ascii="Segoe UI Emoji" w:hAnsi="Segoe UI Emoji" w:cs="Segoe UI Emoji"/>
        </w:rPr>
        <w:t>✔️</w:t>
      </w:r>
      <w:r w:rsidRPr="00FD458C">
        <w:t xml:space="preserve"> Supports nitric oxide → vasodilation → improved blood flow.</w:t>
      </w:r>
      <w:r w:rsidRPr="00FD458C">
        <w:br/>
      </w:r>
      <w:r w:rsidRPr="00FD458C">
        <w:rPr>
          <w:rFonts w:ascii="Segoe UI Emoji" w:hAnsi="Segoe UI Emoji" w:cs="Segoe UI Emoji"/>
        </w:rPr>
        <w:t>⚠️</w:t>
      </w:r>
      <w:r w:rsidRPr="00FD458C">
        <w:t xml:space="preserve"> Dose is LOW for clinical impact (more on this below).</w:t>
      </w:r>
    </w:p>
    <w:p w14:paraId="535E14A1" w14:textId="77777777" w:rsidR="00FD458C" w:rsidRPr="00FD458C" w:rsidRDefault="00FD458C" w:rsidP="00FD458C">
      <w:pPr>
        <w:pStyle w:val="NoSpacing"/>
      </w:pPr>
      <w:r w:rsidRPr="00FD458C">
        <w:t>Glycine (50 mg)</w:t>
      </w:r>
      <w:r w:rsidRPr="00FD458C">
        <w:br/>
      </w:r>
      <w:r w:rsidRPr="00FD458C">
        <w:rPr>
          <w:rFonts w:ascii="Segoe UI Emoji" w:hAnsi="Segoe UI Emoji" w:cs="Segoe UI Emoji"/>
        </w:rPr>
        <w:t>✔️</w:t>
      </w:r>
      <w:r w:rsidRPr="00FD458C">
        <w:t xml:space="preserve"> Anti-inflammatory, cytoprotective.</w:t>
      </w:r>
      <w:r w:rsidRPr="00FD458C">
        <w:br/>
      </w:r>
      <w:r w:rsidRPr="00FD458C">
        <w:rPr>
          <w:rFonts w:ascii="Segoe UI Emoji" w:hAnsi="Segoe UI Emoji" w:cs="Segoe UI Emoji"/>
        </w:rPr>
        <w:t>✔️</w:t>
      </w:r>
      <w:r w:rsidRPr="00FD458C">
        <w:t xml:space="preserve"> Helpful for pain modulation and oxidative stress.</w:t>
      </w:r>
    </w:p>
    <w:p w14:paraId="5B4A3662" w14:textId="77777777" w:rsidR="00FD458C" w:rsidRPr="00FD458C" w:rsidRDefault="00FD458C" w:rsidP="00FD458C">
      <w:pPr>
        <w:pStyle w:val="NoSpacing"/>
      </w:pPr>
      <w:r w:rsidRPr="00FD458C">
        <w:pict w14:anchorId="00368D29">
          <v:rect id="_x0000_i1026" style="width:0;height:1.5pt" o:hralign="center" o:hrstd="t" o:hr="t" fillcolor="#a0a0a0" stroked="f"/>
        </w:pict>
      </w:r>
    </w:p>
    <w:p w14:paraId="49153BE5" w14:textId="77777777" w:rsidR="00FD458C" w:rsidRPr="00FD458C" w:rsidRDefault="00FD458C" w:rsidP="00FD458C">
      <w:pPr>
        <w:pStyle w:val="NoSpacing"/>
        <w:rPr>
          <w:sz w:val="27"/>
          <w:szCs w:val="27"/>
        </w:rPr>
      </w:pPr>
      <w:r w:rsidRPr="00FD458C">
        <w:rPr>
          <w:rFonts w:ascii="Segoe UI Emoji" w:hAnsi="Segoe UI Emoji" w:cs="Segoe UI Emoji"/>
          <w:sz w:val="27"/>
          <w:szCs w:val="27"/>
        </w:rPr>
        <w:t>🔥</w:t>
      </w:r>
      <w:r w:rsidRPr="00FD458C">
        <w:rPr>
          <w:sz w:val="27"/>
          <w:szCs w:val="27"/>
        </w:rPr>
        <w:t xml:space="preserve"> Anti-inflammatory &amp; antioxidant protection</w:t>
      </w:r>
    </w:p>
    <w:p w14:paraId="4EA7A86B" w14:textId="77777777" w:rsidR="00FD458C" w:rsidRPr="00FD458C" w:rsidRDefault="00FD458C" w:rsidP="00FD458C">
      <w:pPr>
        <w:pStyle w:val="NoSpacing"/>
      </w:pPr>
      <w:r w:rsidRPr="00FD458C">
        <w:lastRenderedPageBreak/>
        <w:t>Curcuma longa (50 mg, standardized)</w:t>
      </w:r>
      <w:r w:rsidRPr="00FD458C">
        <w:br/>
      </w:r>
      <w:r w:rsidRPr="00FD458C">
        <w:rPr>
          <w:rFonts w:ascii="Segoe UI Emoji" w:hAnsi="Segoe UI Emoji" w:cs="Segoe UI Emoji"/>
        </w:rPr>
        <w:t>✔️</w:t>
      </w:r>
      <w:r w:rsidRPr="00FD458C">
        <w:t xml:space="preserve"> Reduces chronic inflammation common in SCD.</w:t>
      </w:r>
    </w:p>
    <w:p w14:paraId="10F4DDC0" w14:textId="77777777" w:rsidR="00FD458C" w:rsidRPr="00FD458C" w:rsidRDefault="00FD458C" w:rsidP="00FD458C">
      <w:pPr>
        <w:pStyle w:val="NoSpacing"/>
      </w:pPr>
      <w:r w:rsidRPr="00FD458C">
        <w:t>Clove extract (25 mg)</w:t>
      </w:r>
      <w:r w:rsidRPr="00FD458C">
        <w:br/>
      </w:r>
      <w:r w:rsidRPr="00FD458C">
        <w:rPr>
          <w:rFonts w:ascii="Segoe UI Emoji" w:hAnsi="Segoe UI Emoji" w:cs="Segoe UI Emoji"/>
        </w:rPr>
        <w:t>✔️</w:t>
      </w:r>
      <w:r w:rsidRPr="00FD458C">
        <w:t xml:space="preserve"> Potent antioxidant, mild analgesic.</w:t>
      </w:r>
    </w:p>
    <w:p w14:paraId="1CEBD02A" w14:textId="77777777" w:rsidR="00FD458C" w:rsidRPr="00FD458C" w:rsidRDefault="00FD458C" w:rsidP="00FD458C">
      <w:pPr>
        <w:pStyle w:val="NoSpacing"/>
      </w:pPr>
      <w:r w:rsidRPr="00FD458C">
        <w:t>Piper nigrum (5 mg)</w:t>
      </w:r>
      <w:r w:rsidRPr="00FD458C">
        <w:br/>
      </w:r>
      <w:r w:rsidRPr="00FD458C">
        <w:rPr>
          <w:rFonts w:ascii="Segoe UI Emoji" w:hAnsi="Segoe UI Emoji" w:cs="Segoe UI Emoji"/>
        </w:rPr>
        <w:t>✔️</w:t>
      </w:r>
      <w:r w:rsidRPr="00FD458C">
        <w:t xml:space="preserve"> Enhances bioavailability of curcumin and other actives.</w:t>
      </w:r>
    </w:p>
    <w:p w14:paraId="1D9DA4B1" w14:textId="77777777" w:rsidR="00FD458C" w:rsidRPr="00FD458C" w:rsidRDefault="00FD458C" w:rsidP="00FD458C">
      <w:pPr>
        <w:pStyle w:val="NoSpacing"/>
      </w:pPr>
      <w:r w:rsidRPr="00FD458C">
        <w:t>Vitamin E (15 IU)</w:t>
      </w:r>
      <w:r w:rsidRPr="00FD458C">
        <w:br/>
      </w:r>
      <w:r w:rsidRPr="00FD458C">
        <w:rPr>
          <w:rFonts w:ascii="Segoe UI Emoji" w:hAnsi="Segoe UI Emoji" w:cs="Segoe UI Emoji"/>
        </w:rPr>
        <w:t>✔️</w:t>
      </w:r>
      <w:r w:rsidRPr="00FD458C">
        <w:t xml:space="preserve"> Protects RBC membranes from oxidative damage.</w:t>
      </w:r>
    </w:p>
    <w:p w14:paraId="43C3CE14" w14:textId="77777777" w:rsidR="00FD458C" w:rsidRPr="00FD458C" w:rsidRDefault="00FD458C" w:rsidP="00FD458C">
      <w:pPr>
        <w:pStyle w:val="NoSpacing"/>
      </w:pPr>
      <w:r w:rsidRPr="00FD458C">
        <w:pict w14:anchorId="47D21797">
          <v:rect id="_x0000_i1027" style="width:0;height:1.5pt" o:hralign="center" o:hrstd="t" o:hr="t" fillcolor="#a0a0a0" stroked="f"/>
        </w:pict>
      </w:r>
    </w:p>
    <w:p w14:paraId="49C59C72" w14:textId="77777777" w:rsidR="00FD458C" w:rsidRPr="00FD458C" w:rsidRDefault="00FD458C" w:rsidP="00FD458C">
      <w:pPr>
        <w:pStyle w:val="NoSpacing"/>
        <w:rPr>
          <w:sz w:val="27"/>
          <w:szCs w:val="27"/>
        </w:rPr>
      </w:pPr>
      <w:r w:rsidRPr="00FD458C">
        <w:rPr>
          <w:rFonts w:ascii="Segoe UI Emoji" w:hAnsi="Segoe UI Emoji" w:cs="Segoe UI Emoji"/>
          <w:sz w:val="27"/>
          <w:szCs w:val="27"/>
        </w:rPr>
        <w:t>🧠</w:t>
      </w:r>
      <w:r w:rsidRPr="00FD458C">
        <w:rPr>
          <w:sz w:val="27"/>
          <w:szCs w:val="27"/>
        </w:rPr>
        <w:t xml:space="preserve"> Hematologic &amp; neurological support</w:t>
      </w:r>
    </w:p>
    <w:p w14:paraId="3D0FB0AF" w14:textId="77777777" w:rsidR="00FD458C" w:rsidRPr="00FD458C" w:rsidRDefault="00FD458C" w:rsidP="00FD458C">
      <w:pPr>
        <w:pStyle w:val="NoSpacing"/>
      </w:pPr>
      <w:r w:rsidRPr="00FD458C">
        <w:t>Folic Acid (1 mg)</w:t>
      </w:r>
      <w:r w:rsidRPr="00FD458C">
        <w:br/>
      </w:r>
      <w:r w:rsidRPr="00FD458C">
        <w:rPr>
          <w:rFonts w:ascii="Segoe UI Emoji" w:hAnsi="Segoe UI Emoji" w:cs="Segoe UI Emoji"/>
        </w:rPr>
        <w:t>✔️</w:t>
      </w:r>
      <w:r w:rsidRPr="00FD458C">
        <w:t xml:space="preserve"> Essential — sickle cell patients have high RBC turnover.</w:t>
      </w:r>
      <w:r w:rsidRPr="00FD458C">
        <w:br/>
      </w:r>
      <w:r w:rsidRPr="00FD458C">
        <w:rPr>
          <w:rFonts w:ascii="Segoe UI Emoji" w:hAnsi="Segoe UI Emoji" w:cs="Segoe UI Emoji"/>
        </w:rPr>
        <w:t>✔️</w:t>
      </w:r>
      <w:r w:rsidRPr="00FD458C">
        <w:t xml:space="preserve"> Dose is appropriate.</w:t>
      </w:r>
    </w:p>
    <w:p w14:paraId="1DF9F94D" w14:textId="77777777" w:rsidR="00FD458C" w:rsidRPr="00FD458C" w:rsidRDefault="00FD458C" w:rsidP="00FD458C">
      <w:pPr>
        <w:pStyle w:val="NoSpacing"/>
      </w:pPr>
      <w:r w:rsidRPr="00FD458C">
        <w:t>Vitamin B6 (10 mg)</w:t>
      </w:r>
      <w:r w:rsidRPr="00FD458C">
        <w:br/>
      </w:r>
      <w:r w:rsidRPr="00FD458C">
        <w:rPr>
          <w:rFonts w:ascii="Segoe UI Emoji" w:hAnsi="Segoe UI Emoji" w:cs="Segoe UI Emoji"/>
        </w:rPr>
        <w:t>✔️</w:t>
      </w:r>
      <w:r w:rsidRPr="00FD458C">
        <w:t xml:space="preserve"> Supports heme synthesis &amp; nerve health.</w:t>
      </w:r>
    </w:p>
    <w:p w14:paraId="19DDBCA4" w14:textId="77777777" w:rsidR="00FD458C" w:rsidRPr="00FD458C" w:rsidRDefault="00FD458C" w:rsidP="00FD458C">
      <w:pPr>
        <w:pStyle w:val="NoSpacing"/>
      </w:pPr>
      <w:r w:rsidRPr="00FD458C">
        <w:t xml:space="preserve">Vitamin B12 (500 mcg, </w:t>
      </w:r>
      <w:proofErr w:type="spellStart"/>
      <w:r w:rsidRPr="00FD458C">
        <w:t>methylcobalamin</w:t>
      </w:r>
      <w:proofErr w:type="spellEnd"/>
      <w:r w:rsidRPr="00FD458C">
        <w:t>)</w:t>
      </w:r>
      <w:r w:rsidRPr="00FD458C">
        <w:br/>
      </w:r>
      <w:r w:rsidRPr="00FD458C">
        <w:rPr>
          <w:rFonts w:ascii="Segoe UI Emoji" w:hAnsi="Segoe UI Emoji" w:cs="Segoe UI Emoji"/>
        </w:rPr>
        <w:t>✔️</w:t>
      </w:r>
      <w:r w:rsidRPr="00FD458C">
        <w:t xml:space="preserve"> Excellent choice of active form.</w:t>
      </w:r>
      <w:r w:rsidRPr="00FD458C">
        <w:br/>
      </w:r>
      <w:r w:rsidRPr="00FD458C">
        <w:rPr>
          <w:rFonts w:ascii="Segoe UI Emoji" w:hAnsi="Segoe UI Emoji" w:cs="Segoe UI Emoji"/>
        </w:rPr>
        <w:t>✔️</w:t>
      </w:r>
      <w:r w:rsidRPr="00FD458C">
        <w:t xml:space="preserve"> Supports anemia prevention and neuropathy.</w:t>
      </w:r>
    </w:p>
    <w:p w14:paraId="6A9AA5DC" w14:textId="77777777" w:rsidR="00FD458C" w:rsidRPr="00FD458C" w:rsidRDefault="00FD458C" w:rsidP="00FD458C">
      <w:pPr>
        <w:pStyle w:val="NoSpacing"/>
      </w:pPr>
      <w:r w:rsidRPr="00FD458C">
        <w:t>Zinc (15 mg)</w:t>
      </w:r>
      <w:r w:rsidRPr="00FD458C">
        <w:br/>
      </w:r>
      <w:r w:rsidRPr="00FD458C">
        <w:rPr>
          <w:rFonts w:ascii="Segoe UI Emoji" w:hAnsi="Segoe UI Emoji" w:cs="Segoe UI Emoji"/>
        </w:rPr>
        <w:t>✔️</w:t>
      </w:r>
      <w:r w:rsidRPr="00FD458C">
        <w:t xml:space="preserve"> Very important in SCD (often deficient).</w:t>
      </w:r>
      <w:r w:rsidRPr="00FD458C">
        <w:br/>
      </w:r>
      <w:r w:rsidRPr="00FD458C">
        <w:rPr>
          <w:rFonts w:ascii="Segoe UI Emoji" w:hAnsi="Segoe UI Emoji" w:cs="Segoe UI Emoji"/>
        </w:rPr>
        <w:t>✔️</w:t>
      </w:r>
      <w:r w:rsidRPr="00FD458C">
        <w:t xml:space="preserve"> Supports immunity, wound healing, growth.</w:t>
      </w:r>
    </w:p>
    <w:p w14:paraId="1A12FF55" w14:textId="48A66E74" w:rsidR="007B285A" w:rsidRDefault="007B285A" w:rsidP="007B285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proofErr w:type="spellStart"/>
      <w:r>
        <w:rPr>
          <w:rFonts w:ascii="Arial-BoldMT" w:hAnsi="Arial-BoldMT" w:cs="Arial-BoldMT"/>
          <w:b/>
          <w:bCs/>
          <w:sz w:val="26"/>
          <w:szCs w:val="26"/>
          <w14:ligatures w14:val="standardContextual"/>
        </w:rPr>
        <w:t>Globivita</w:t>
      </w:r>
      <w:proofErr w:type="spellEnd"/>
      <w:r>
        <w:rPr>
          <w:rFonts w:ascii="Arial-BoldMT" w:hAnsi="Arial-BoldMT" w:cs="Arial-BoldMT"/>
          <w:b/>
          <w:bCs/>
          <w:sz w:val="26"/>
          <w:szCs w:val="26"/>
          <w14:ligatures w14:val="standardContextual"/>
        </w:rPr>
        <w:t xml:space="preserve"> Capsule 400</w:t>
      </w:r>
      <w:proofErr w:type="gramStart"/>
      <w:r>
        <w:rPr>
          <w:rFonts w:ascii="Arial-BoldMT" w:hAnsi="Arial-BoldMT" w:cs="Arial-BoldMT"/>
          <w:b/>
          <w:bCs/>
          <w:sz w:val="26"/>
          <w:szCs w:val="26"/>
          <w14:ligatures w14:val="standardContextual"/>
        </w:rPr>
        <w:t>mg</w:t>
      </w:r>
      <w:r>
        <w:rPr>
          <w:rFonts w:ascii="ArialMT" w:hAnsi="ArialMT" w:cs="ArialMT"/>
          <w:sz w:val="26"/>
          <w:szCs w:val="26"/>
          <w14:ligatures w14:val="standardContextual"/>
        </w:rPr>
        <w:t xml:space="preserve">  is</w:t>
      </w:r>
      <w:proofErr w:type="gramEnd"/>
      <w:r>
        <w:rPr>
          <w:rFonts w:ascii="ArialMT" w:hAnsi="ArialMT" w:cs="ArialMT"/>
          <w:sz w:val="26"/>
          <w:szCs w:val="26"/>
          <w14:ligatures w14:val="standardContextual"/>
        </w:rPr>
        <w:t xml:space="preserve"> a </w:t>
      </w:r>
      <w:proofErr w:type="spellStart"/>
      <w:r>
        <w:rPr>
          <w:rFonts w:ascii="ArialMT" w:hAnsi="ArialMT" w:cs="ArialMT"/>
          <w:sz w:val="26"/>
          <w:szCs w:val="26"/>
          <w14:ligatures w14:val="standardContextual"/>
        </w:rPr>
        <w:t>Phytoceutical</w:t>
      </w:r>
      <w:proofErr w:type="spellEnd"/>
      <w:r>
        <w:rPr>
          <w:rFonts w:ascii="ArialMT" w:hAnsi="ArialMT" w:cs="ArialMT"/>
          <w:sz w:val="26"/>
          <w:szCs w:val="26"/>
          <w14:ligatures w14:val="standardContextual"/>
        </w:rPr>
        <w:t xml:space="preserve"> or </w:t>
      </w:r>
      <w:proofErr w:type="spellStart"/>
      <w:r>
        <w:rPr>
          <w:rFonts w:ascii="ArialMT" w:hAnsi="ArialMT" w:cs="ArialMT"/>
          <w:sz w:val="26"/>
          <w:szCs w:val="26"/>
          <w14:ligatures w14:val="standardContextual"/>
        </w:rPr>
        <w:t>Phytodrug</w:t>
      </w:r>
      <w:proofErr w:type="spellEnd"/>
      <w:r>
        <w:rPr>
          <w:rFonts w:ascii="ArialMT" w:hAnsi="ArialMT" w:cs="ArialMT"/>
          <w:sz w:val="26"/>
          <w:szCs w:val="26"/>
          <w14:ligatures w14:val="standardContextual"/>
        </w:rPr>
        <w:t xml:space="preserve"> or Botanical Drug Product </w:t>
      </w:r>
      <w:r>
        <w:rPr>
          <w:rFonts w:ascii="ArialMT" w:hAnsi="ArialMT" w:cs="ArialMT"/>
          <w:sz w:val="24"/>
          <w:szCs w:val="24"/>
          <w14:ligatures w14:val="standardContextual"/>
        </w:rPr>
        <w:t>for</w:t>
      </w:r>
    </w:p>
    <w:p w14:paraId="65DA3166" w14:textId="77777777" w:rsidR="007B285A" w:rsidRDefault="007B285A" w:rsidP="007B285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r>
        <w:rPr>
          <w:rFonts w:ascii="ArialMT" w:hAnsi="ArialMT" w:cs="ArialMT"/>
          <w:sz w:val="24"/>
          <w:szCs w:val="24"/>
          <w14:ligatures w14:val="standardContextual"/>
        </w:rPr>
        <w:t>the effective management of Sickle Cell Anemia/Sickle Cell Disease/</w:t>
      </w:r>
      <w:proofErr w:type="spellStart"/>
      <w:r>
        <w:rPr>
          <w:rFonts w:ascii="ArialMT" w:hAnsi="ArialMT" w:cs="ArialMT"/>
          <w:sz w:val="24"/>
          <w:szCs w:val="24"/>
          <w14:ligatures w14:val="standardContextual"/>
        </w:rPr>
        <w:t>Haemoglobin</w:t>
      </w:r>
      <w:proofErr w:type="spellEnd"/>
      <w:r>
        <w:rPr>
          <w:rFonts w:ascii="ArialMT" w:hAnsi="ArialMT" w:cs="ArialMT"/>
          <w:sz w:val="24"/>
          <w:szCs w:val="24"/>
          <w14:ligatures w14:val="standardContextual"/>
        </w:rPr>
        <w:t xml:space="preserve"> SS Disease/</w:t>
      </w:r>
    </w:p>
    <w:p w14:paraId="7EA607DE" w14:textId="77777777" w:rsidR="007B285A" w:rsidRDefault="007B285A" w:rsidP="007B285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proofErr w:type="spellStart"/>
      <w:r>
        <w:rPr>
          <w:rFonts w:ascii="ArialMT" w:hAnsi="ArialMT" w:cs="ArialMT"/>
          <w:sz w:val="24"/>
          <w:szCs w:val="24"/>
          <w14:ligatures w14:val="standardContextual"/>
        </w:rPr>
        <w:t>Haemoglobin</w:t>
      </w:r>
      <w:proofErr w:type="spellEnd"/>
      <w:r>
        <w:rPr>
          <w:rFonts w:ascii="ArialMT" w:hAnsi="ArialMT" w:cs="ArialMT"/>
          <w:sz w:val="24"/>
          <w:szCs w:val="24"/>
          <w14:ligatures w14:val="standardContextual"/>
        </w:rPr>
        <w:t xml:space="preserve"> S Disease/</w:t>
      </w:r>
      <w:proofErr w:type="spellStart"/>
      <w:r>
        <w:rPr>
          <w:rFonts w:ascii="ArialMT" w:hAnsi="ArialMT" w:cs="ArialMT"/>
          <w:sz w:val="24"/>
          <w:szCs w:val="24"/>
          <w14:ligatures w14:val="standardContextual"/>
        </w:rPr>
        <w:t>HbS</w:t>
      </w:r>
      <w:proofErr w:type="spellEnd"/>
      <w:r>
        <w:rPr>
          <w:rFonts w:ascii="ArialMT" w:hAnsi="ArialMT" w:cs="ArialMT"/>
          <w:sz w:val="24"/>
          <w:szCs w:val="24"/>
          <w14:ligatures w14:val="standardContextual"/>
        </w:rPr>
        <w:t xml:space="preserve"> Disease/Sickle Cell Disorder/</w:t>
      </w:r>
      <w:proofErr w:type="spellStart"/>
      <w:r>
        <w:rPr>
          <w:rFonts w:ascii="ArialMT" w:hAnsi="ArialMT" w:cs="ArialMT"/>
          <w:sz w:val="24"/>
          <w:szCs w:val="24"/>
          <w14:ligatures w14:val="standardContextual"/>
        </w:rPr>
        <w:t>Sickeling</w:t>
      </w:r>
      <w:proofErr w:type="spellEnd"/>
      <w:r>
        <w:rPr>
          <w:rFonts w:ascii="ArialMT" w:hAnsi="ArialMT" w:cs="ArialMT"/>
          <w:sz w:val="24"/>
          <w:szCs w:val="24"/>
          <w14:ligatures w14:val="standardContextual"/>
        </w:rPr>
        <w:t xml:space="preserve"> Disorder due to</w:t>
      </w:r>
    </w:p>
    <w:p w14:paraId="4288CC7B" w14:textId="77777777" w:rsidR="007B285A" w:rsidRDefault="007B285A" w:rsidP="007B285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  <w14:ligatures w14:val="standardContextual"/>
        </w:rPr>
      </w:pPr>
      <w:proofErr w:type="spellStart"/>
      <w:r>
        <w:rPr>
          <w:rFonts w:ascii="ArialMT" w:hAnsi="ArialMT" w:cs="ArialMT"/>
          <w:sz w:val="24"/>
          <w:szCs w:val="24"/>
          <w14:ligatures w14:val="standardContextual"/>
        </w:rPr>
        <w:t>Haemoglobin</w:t>
      </w:r>
      <w:proofErr w:type="spellEnd"/>
      <w:r>
        <w:rPr>
          <w:rFonts w:ascii="ArialMT" w:hAnsi="ArialMT" w:cs="ArialMT"/>
          <w:sz w:val="24"/>
          <w:szCs w:val="24"/>
          <w14:ligatures w14:val="standardContextual"/>
        </w:rPr>
        <w:t xml:space="preserve"> S.</w:t>
      </w:r>
    </w:p>
    <w:p w14:paraId="151955D7" w14:textId="38CD35F4" w:rsidR="007B285A" w:rsidRDefault="007B285A" w:rsidP="007B285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  <w14:ligatures w14:val="standardContextual"/>
        </w:rPr>
      </w:pPr>
      <w:r>
        <w:rPr>
          <w:rFonts w:ascii="ArialMT" w:hAnsi="ArialMT" w:cs="ArialMT"/>
          <w:sz w:val="26"/>
          <w:szCs w:val="26"/>
          <w14:ligatures w14:val="standardContextual"/>
        </w:rPr>
        <w:t>Also, it has been seen that the anti-</w:t>
      </w:r>
      <w:proofErr w:type="spellStart"/>
      <w:r>
        <w:rPr>
          <w:rFonts w:ascii="ArialMT" w:hAnsi="ArialMT" w:cs="ArialMT"/>
          <w:sz w:val="26"/>
          <w:szCs w:val="26"/>
          <w14:ligatures w14:val="standardContextual"/>
        </w:rPr>
        <w:t>sickeling</w:t>
      </w:r>
      <w:proofErr w:type="spellEnd"/>
      <w:r>
        <w:rPr>
          <w:rFonts w:ascii="ArialMT" w:hAnsi="ArialMT" w:cs="ArialMT"/>
          <w:sz w:val="26"/>
          <w:szCs w:val="26"/>
          <w14:ligatures w14:val="standardContextual"/>
        </w:rPr>
        <w:t xml:space="preserve"> effect of </w:t>
      </w:r>
      <w:proofErr w:type="spellStart"/>
      <w:r>
        <w:rPr>
          <w:rFonts w:ascii="Arial-BoldMT" w:hAnsi="Arial-BoldMT" w:cs="Arial-BoldMT"/>
          <w:b/>
          <w:bCs/>
          <w:sz w:val="26"/>
          <w:szCs w:val="26"/>
          <w14:ligatures w14:val="standardContextual"/>
        </w:rPr>
        <w:t>Globivita</w:t>
      </w:r>
      <w:proofErr w:type="spellEnd"/>
      <w:r>
        <w:rPr>
          <w:rFonts w:ascii="Arial-BoldMT" w:hAnsi="Arial-BoldMT" w:cs="Arial-BoldMT"/>
          <w:b/>
          <w:bCs/>
          <w:sz w:val="26"/>
          <w:szCs w:val="26"/>
          <w14:ligatures w14:val="standardContextual"/>
        </w:rPr>
        <w:t xml:space="preserve"> Capsule 400mg</w:t>
      </w:r>
      <w:r>
        <w:rPr>
          <w:rFonts w:ascii="ArialMT" w:hAnsi="ArialMT" w:cs="ArialMT"/>
          <w:sz w:val="26"/>
          <w:szCs w:val="26"/>
          <w14:ligatures w14:val="standardContextual"/>
        </w:rPr>
        <w:t>, is due to the</w:t>
      </w:r>
    </w:p>
    <w:p w14:paraId="07FED3B4" w14:textId="630EE614" w:rsidR="007B285A" w:rsidRDefault="007B285A" w:rsidP="007B285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  <w14:ligatures w14:val="standardContextual"/>
        </w:rPr>
      </w:pPr>
      <w:r>
        <w:rPr>
          <w:rFonts w:ascii="ArialMT" w:hAnsi="ArialMT" w:cs="ArialMT"/>
          <w:sz w:val="26"/>
          <w:szCs w:val="26"/>
          <w14:ligatures w14:val="standardContextual"/>
        </w:rPr>
        <w:t xml:space="preserve">combination of plants as per master </w:t>
      </w:r>
      <w:proofErr w:type="gramStart"/>
      <w:r>
        <w:rPr>
          <w:rFonts w:ascii="ArialMT" w:hAnsi="ArialMT" w:cs="ArialMT"/>
          <w:sz w:val="26"/>
          <w:szCs w:val="26"/>
          <w14:ligatures w14:val="standardContextual"/>
        </w:rPr>
        <w:t>formula .</w:t>
      </w:r>
      <w:proofErr w:type="gramEnd"/>
      <w:r>
        <w:rPr>
          <w:rFonts w:ascii="ArialMT" w:hAnsi="ArialMT" w:cs="ArialMT"/>
          <w:sz w:val="26"/>
          <w:szCs w:val="26"/>
          <w14:ligatures w14:val="standardContextual"/>
        </w:rPr>
        <w:t xml:space="preserve"> The individual plant extract does</w:t>
      </w:r>
    </w:p>
    <w:p w14:paraId="560C5584" w14:textId="77777777" w:rsidR="007B285A" w:rsidRDefault="007B285A" w:rsidP="007B285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  <w14:ligatures w14:val="standardContextual"/>
        </w:rPr>
      </w:pPr>
      <w:r>
        <w:rPr>
          <w:rFonts w:ascii="ArialMT" w:hAnsi="ArialMT" w:cs="ArialMT"/>
          <w:sz w:val="26"/>
          <w:szCs w:val="26"/>
          <w14:ligatures w14:val="standardContextual"/>
        </w:rPr>
        <w:t>not show any anti-</w:t>
      </w:r>
      <w:proofErr w:type="spellStart"/>
      <w:r>
        <w:rPr>
          <w:rFonts w:ascii="ArialMT" w:hAnsi="ArialMT" w:cs="ArialMT"/>
          <w:sz w:val="26"/>
          <w:szCs w:val="26"/>
          <w14:ligatures w14:val="standardContextual"/>
        </w:rPr>
        <w:t>sickeling</w:t>
      </w:r>
      <w:proofErr w:type="spellEnd"/>
      <w:r>
        <w:rPr>
          <w:rFonts w:ascii="ArialMT" w:hAnsi="ArialMT" w:cs="ArialMT"/>
          <w:sz w:val="26"/>
          <w:szCs w:val="26"/>
          <w14:ligatures w14:val="standardContextual"/>
        </w:rPr>
        <w:t xml:space="preserve"> effect.</w:t>
      </w:r>
    </w:p>
    <w:p w14:paraId="32397A7A" w14:textId="2C7D71FB" w:rsidR="007B285A" w:rsidRDefault="007B285A" w:rsidP="007B285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  <w14:ligatures w14:val="standardContextual"/>
        </w:rPr>
      </w:pPr>
      <w:r>
        <w:rPr>
          <w:rFonts w:ascii="ArialMT" w:hAnsi="ArialMT" w:cs="ArialMT"/>
          <w:sz w:val="26"/>
          <w:szCs w:val="26"/>
          <w14:ligatures w14:val="standardContextual"/>
        </w:rPr>
        <w:t xml:space="preserve">It has been observed that the </w:t>
      </w:r>
      <w:proofErr w:type="spellStart"/>
      <w:r>
        <w:rPr>
          <w:rFonts w:ascii="Arial-BoldMT" w:hAnsi="Arial-BoldMT" w:cs="Arial-BoldMT"/>
          <w:b/>
          <w:bCs/>
          <w:sz w:val="26"/>
          <w:szCs w:val="26"/>
          <w14:ligatures w14:val="standardContextual"/>
        </w:rPr>
        <w:t>Globivita</w:t>
      </w:r>
      <w:proofErr w:type="spellEnd"/>
      <w:r>
        <w:rPr>
          <w:rFonts w:ascii="Arial-BoldMT" w:hAnsi="Arial-BoldMT" w:cs="Arial-BoldMT"/>
          <w:b/>
          <w:bCs/>
          <w:sz w:val="26"/>
          <w:szCs w:val="26"/>
          <w14:ligatures w14:val="standardContextual"/>
        </w:rPr>
        <w:t xml:space="preserve"> Capsule 400</w:t>
      </w:r>
      <w:proofErr w:type="gramStart"/>
      <w:r>
        <w:rPr>
          <w:rFonts w:ascii="Arial-BoldMT" w:hAnsi="Arial-BoldMT" w:cs="Arial-BoldMT"/>
          <w:b/>
          <w:bCs/>
          <w:sz w:val="26"/>
          <w:szCs w:val="26"/>
          <w14:ligatures w14:val="standardContextual"/>
        </w:rPr>
        <w:t>mg</w:t>
      </w:r>
      <w:r>
        <w:rPr>
          <w:rFonts w:ascii="ArialMT" w:hAnsi="ArialMT" w:cs="ArialMT"/>
          <w:sz w:val="26"/>
          <w:szCs w:val="26"/>
          <w14:ligatures w14:val="standardContextual"/>
        </w:rPr>
        <w:t xml:space="preserve">  is</w:t>
      </w:r>
      <w:proofErr w:type="gramEnd"/>
      <w:r>
        <w:rPr>
          <w:rFonts w:ascii="ArialMT" w:hAnsi="ArialMT" w:cs="ArialMT"/>
          <w:sz w:val="26"/>
          <w:szCs w:val="26"/>
          <w14:ligatures w14:val="standardContextual"/>
        </w:rPr>
        <w:t xml:space="preserve"> the only safe and efficacious drug</w:t>
      </w:r>
    </w:p>
    <w:p w14:paraId="621C65C5" w14:textId="77777777" w:rsidR="007B285A" w:rsidRDefault="007B285A" w:rsidP="007B285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  <w14:ligatures w14:val="standardContextual"/>
        </w:rPr>
      </w:pPr>
      <w:r>
        <w:rPr>
          <w:rFonts w:ascii="ArialMT" w:hAnsi="ArialMT" w:cs="ArialMT"/>
          <w:sz w:val="26"/>
          <w:szCs w:val="26"/>
          <w14:ligatures w14:val="standardContextual"/>
        </w:rPr>
        <w:t xml:space="preserve">available at present for the effective management of Sickle Cell </w:t>
      </w:r>
      <w:proofErr w:type="spellStart"/>
      <w:r>
        <w:rPr>
          <w:rFonts w:ascii="ArialMT" w:hAnsi="ArialMT" w:cs="ArialMT"/>
          <w:sz w:val="26"/>
          <w:szCs w:val="26"/>
          <w14:ligatures w14:val="standardContextual"/>
        </w:rPr>
        <w:t>Anaemia</w:t>
      </w:r>
      <w:proofErr w:type="spellEnd"/>
    </w:p>
    <w:p w14:paraId="76793365" w14:textId="77777777" w:rsidR="007B285A" w:rsidRDefault="007B285A" w:rsidP="007B285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  <w14:ligatures w14:val="standardContextual"/>
        </w:rPr>
      </w:pPr>
      <w:r>
        <w:rPr>
          <w:rFonts w:ascii="ArialMT" w:hAnsi="ArialMT" w:cs="ArialMT"/>
          <w:sz w:val="26"/>
          <w:szCs w:val="26"/>
          <w14:ligatures w14:val="standardContextual"/>
        </w:rPr>
        <w:t>(SCA)/Sickle Cell Disease (SCA)/</w:t>
      </w:r>
      <w:proofErr w:type="spellStart"/>
      <w:r>
        <w:rPr>
          <w:rFonts w:ascii="ArialMT" w:hAnsi="ArialMT" w:cs="ArialMT"/>
          <w:sz w:val="26"/>
          <w:szCs w:val="26"/>
          <w14:ligatures w14:val="standardContextual"/>
        </w:rPr>
        <w:t>Haemoglobin</w:t>
      </w:r>
      <w:proofErr w:type="spellEnd"/>
      <w:r>
        <w:rPr>
          <w:rFonts w:ascii="ArialMT" w:hAnsi="ArialMT" w:cs="ArialMT"/>
          <w:sz w:val="26"/>
          <w:szCs w:val="26"/>
          <w14:ligatures w14:val="standardContextual"/>
        </w:rPr>
        <w:t xml:space="preserve"> SS Disease/</w:t>
      </w:r>
      <w:proofErr w:type="spellStart"/>
      <w:r>
        <w:rPr>
          <w:rFonts w:ascii="ArialMT" w:hAnsi="ArialMT" w:cs="ArialMT"/>
          <w:sz w:val="26"/>
          <w:szCs w:val="26"/>
          <w14:ligatures w14:val="standardContextual"/>
        </w:rPr>
        <w:t>Haemoglobin</w:t>
      </w:r>
      <w:proofErr w:type="spellEnd"/>
      <w:r>
        <w:rPr>
          <w:rFonts w:ascii="ArialMT" w:hAnsi="ArialMT" w:cs="ArialMT"/>
          <w:sz w:val="26"/>
          <w:szCs w:val="26"/>
          <w14:ligatures w14:val="standardContextual"/>
        </w:rPr>
        <w:t xml:space="preserve"> S Disease/</w:t>
      </w:r>
    </w:p>
    <w:p w14:paraId="22B59B0F" w14:textId="77777777" w:rsidR="007B285A" w:rsidRDefault="007B285A" w:rsidP="007B285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  <w14:ligatures w14:val="standardContextual"/>
        </w:rPr>
      </w:pPr>
      <w:proofErr w:type="spellStart"/>
      <w:r>
        <w:rPr>
          <w:rFonts w:ascii="ArialMT" w:hAnsi="ArialMT" w:cs="ArialMT"/>
          <w:sz w:val="26"/>
          <w:szCs w:val="26"/>
          <w14:ligatures w14:val="standardContextual"/>
        </w:rPr>
        <w:t>HbS</w:t>
      </w:r>
      <w:proofErr w:type="spellEnd"/>
      <w:r>
        <w:rPr>
          <w:rFonts w:ascii="ArialMT" w:hAnsi="ArialMT" w:cs="ArialMT"/>
          <w:sz w:val="26"/>
          <w:szCs w:val="26"/>
          <w14:ligatures w14:val="standardContextual"/>
        </w:rPr>
        <w:t xml:space="preserve"> Disease/Sickle Cell Disorder/</w:t>
      </w:r>
      <w:proofErr w:type="spellStart"/>
      <w:r>
        <w:rPr>
          <w:rFonts w:ascii="ArialMT" w:hAnsi="ArialMT" w:cs="ArialMT"/>
          <w:sz w:val="26"/>
          <w:szCs w:val="26"/>
          <w14:ligatures w14:val="standardContextual"/>
        </w:rPr>
        <w:t>Sickeling</w:t>
      </w:r>
      <w:proofErr w:type="spellEnd"/>
      <w:r>
        <w:rPr>
          <w:rFonts w:ascii="ArialMT" w:hAnsi="ArialMT" w:cs="ArialMT"/>
          <w:sz w:val="26"/>
          <w:szCs w:val="26"/>
          <w14:ligatures w14:val="standardContextual"/>
        </w:rPr>
        <w:t xml:space="preserve"> Disorder due to </w:t>
      </w:r>
      <w:proofErr w:type="spellStart"/>
      <w:r>
        <w:rPr>
          <w:rFonts w:ascii="ArialMT" w:hAnsi="ArialMT" w:cs="ArialMT"/>
          <w:sz w:val="26"/>
          <w:szCs w:val="26"/>
          <w14:ligatures w14:val="standardContextual"/>
        </w:rPr>
        <w:t>Haemoglobin</w:t>
      </w:r>
      <w:proofErr w:type="spellEnd"/>
      <w:r>
        <w:rPr>
          <w:rFonts w:ascii="ArialMT" w:hAnsi="ArialMT" w:cs="ArialMT"/>
          <w:sz w:val="26"/>
          <w:szCs w:val="26"/>
          <w14:ligatures w14:val="standardContextual"/>
        </w:rPr>
        <w:t xml:space="preserve"> S.</w:t>
      </w:r>
    </w:p>
    <w:p w14:paraId="2C0A618C" w14:textId="77777777" w:rsidR="007B285A" w:rsidRDefault="007B285A" w:rsidP="007B285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  <w14:ligatures w14:val="standardContextual"/>
        </w:rPr>
      </w:pPr>
      <w:proofErr w:type="spellStart"/>
      <w:r>
        <w:rPr>
          <w:rFonts w:ascii="ArialMT" w:hAnsi="ArialMT" w:cs="ArialMT"/>
          <w:sz w:val="24"/>
          <w:szCs w:val="24"/>
          <w14:ligatures w14:val="standardContextual"/>
        </w:rPr>
        <w:t>Sailin-HbS</w:t>
      </w:r>
      <w:proofErr w:type="spellEnd"/>
      <w:r>
        <w:rPr>
          <w:rFonts w:ascii="ArialMT" w:hAnsi="ArialMT" w:cs="ArialMT"/>
          <w:sz w:val="24"/>
          <w:szCs w:val="24"/>
          <w14:ligatures w14:val="standardContextual"/>
        </w:rPr>
        <w:t xml:space="preserve">™ </w:t>
      </w:r>
      <w:r>
        <w:rPr>
          <w:rFonts w:ascii="ArialMT" w:hAnsi="ArialMT" w:cs="ArialMT"/>
          <w:sz w:val="26"/>
          <w:szCs w:val="26"/>
          <w14:ligatures w14:val="standardContextual"/>
        </w:rPr>
        <w:t xml:space="preserve">is hygroscopic, soluble in water and has pungent odor. </w:t>
      </w:r>
      <w:proofErr w:type="spellStart"/>
      <w:r>
        <w:rPr>
          <w:rFonts w:ascii="ArialMT" w:hAnsi="ArialMT" w:cs="ArialMT"/>
          <w:sz w:val="26"/>
          <w:szCs w:val="26"/>
          <w14:ligatures w14:val="standardContextual"/>
        </w:rPr>
        <w:t>Sailin-HbS</w:t>
      </w:r>
      <w:proofErr w:type="spellEnd"/>
      <w:r>
        <w:rPr>
          <w:rFonts w:ascii="ArialMT" w:hAnsi="ArialMT" w:cs="ArialMT"/>
          <w:sz w:val="26"/>
          <w:szCs w:val="26"/>
          <w14:ligatures w14:val="standardContextual"/>
        </w:rPr>
        <w:t>™ is</w:t>
      </w:r>
    </w:p>
    <w:p w14:paraId="254CFC32" w14:textId="77777777" w:rsidR="007B285A" w:rsidRDefault="007B285A" w:rsidP="007B285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  <w14:ligatures w14:val="standardContextual"/>
        </w:rPr>
      </w:pPr>
      <w:r>
        <w:rPr>
          <w:rFonts w:ascii="ArialMT" w:hAnsi="ArialMT" w:cs="ArialMT"/>
          <w:sz w:val="26"/>
          <w:szCs w:val="26"/>
          <w14:ligatures w14:val="standardContextual"/>
        </w:rPr>
        <w:t>yellowish red in color.</w:t>
      </w:r>
    </w:p>
    <w:p w14:paraId="1573D6D2" w14:textId="568C9B62" w:rsidR="007B285A" w:rsidRDefault="007B285A" w:rsidP="007B285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  <w14:ligatures w14:val="standardContextual"/>
        </w:rPr>
      </w:pPr>
      <w:r>
        <w:rPr>
          <w:rFonts w:ascii="ArialMT" w:hAnsi="ArialMT" w:cs="ArialMT"/>
          <w:sz w:val="26"/>
          <w:szCs w:val="26"/>
          <w14:ligatures w14:val="standardContextual"/>
        </w:rPr>
        <w:t xml:space="preserve">The Raw Materials used for the production of </w:t>
      </w:r>
      <w:proofErr w:type="spellStart"/>
      <w:r>
        <w:rPr>
          <w:rFonts w:ascii="Arial-BoldMT" w:hAnsi="Arial-BoldMT" w:cs="Arial-BoldMT"/>
          <w:b/>
          <w:bCs/>
          <w:sz w:val="26"/>
          <w:szCs w:val="26"/>
          <w14:ligatures w14:val="standardContextual"/>
        </w:rPr>
        <w:t>Globivita</w:t>
      </w:r>
      <w:proofErr w:type="spellEnd"/>
      <w:r>
        <w:rPr>
          <w:rFonts w:ascii="Arial-BoldMT" w:hAnsi="Arial-BoldMT" w:cs="Arial-BoldMT"/>
          <w:b/>
          <w:bCs/>
          <w:sz w:val="26"/>
          <w:szCs w:val="26"/>
          <w14:ligatures w14:val="standardContextual"/>
        </w:rPr>
        <w:t xml:space="preserve"> Capsule 400</w:t>
      </w:r>
      <w:proofErr w:type="gramStart"/>
      <w:r>
        <w:rPr>
          <w:rFonts w:ascii="Arial-BoldMT" w:hAnsi="Arial-BoldMT" w:cs="Arial-BoldMT"/>
          <w:b/>
          <w:bCs/>
          <w:sz w:val="26"/>
          <w:szCs w:val="26"/>
          <w14:ligatures w14:val="standardContextual"/>
        </w:rPr>
        <w:t>mg</w:t>
      </w:r>
      <w:r>
        <w:rPr>
          <w:rFonts w:ascii="ArialMT" w:hAnsi="ArialMT" w:cs="ArialMT"/>
          <w:sz w:val="26"/>
          <w:szCs w:val="26"/>
          <w14:ligatures w14:val="standardContextual"/>
        </w:rPr>
        <w:t xml:space="preserve">  have</w:t>
      </w:r>
      <w:proofErr w:type="gramEnd"/>
      <w:r>
        <w:rPr>
          <w:rFonts w:ascii="ArialMT" w:hAnsi="ArialMT" w:cs="ArialMT"/>
          <w:sz w:val="26"/>
          <w:szCs w:val="26"/>
          <w14:ligatures w14:val="standardContextual"/>
        </w:rPr>
        <w:t xml:space="preserve"> been in use for</w:t>
      </w:r>
    </w:p>
    <w:p w14:paraId="20EEB014" w14:textId="1804E2CD" w:rsidR="00FD458C" w:rsidRDefault="007B285A" w:rsidP="007B285A">
      <w:pPr>
        <w:pStyle w:val="NoSpacing"/>
      </w:pPr>
      <w:r>
        <w:rPr>
          <w:rFonts w:ascii="ArialMT" w:hAnsi="ArialMT" w:cs="ArialMT"/>
          <w:sz w:val="26"/>
          <w:szCs w:val="26"/>
        </w:rPr>
        <w:t>decades as spices, for general illness and other ailments.</w:t>
      </w:r>
    </w:p>
    <w:p w14:paraId="39573A2C" w14:textId="77777777" w:rsidR="007B285A" w:rsidRDefault="007B285A" w:rsidP="00FD458C">
      <w:pPr>
        <w:pStyle w:val="NoSpacing"/>
      </w:pPr>
    </w:p>
    <w:sectPr w:rsidR="007B285A" w:rsidSect="0008401A">
      <w:pgSz w:w="11906" w:h="16838" w:code="9"/>
      <w:pgMar w:top="56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ndara-Italic">
    <w:altName w:val="Candar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Italic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74D6F"/>
    <w:multiLevelType w:val="multilevel"/>
    <w:tmpl w:val="C15C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5444D"/>
    <w:multiLevelType w:val="multilevel"/>
    <w:tmpl w:val="FBCA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6A2189"/>
    <w:multiLevelType w:val="multilevel"/>
    <w:tmpl w:val="986A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3234EF"/>
    <w:multiLevelType w:val="multilevel"/>
    <w:tmpl w:val="C4EA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975550">
    <w:abstractNumId w:val="2"/>
  </w:num>
  <w:num w:numId="2" w16cid:durableId="1181815332">
    <w:abstractNumId w:val="0"/>
  </w:num>
  <w:num w:numId="3" w16cid:durableId="272328708">
    <w:abstractNumId w:val="3"/>
  </w:num>
  <w:num w:numId="4" w16cid:durableId="693967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367"/>
    <w:rsid w:val="0008401A"/>
    <w:rsid w:val="00323574"/>
    <w:rsid w:val="005B4C8D"/>
    <w:rsid w:val="0067335C"/>
    <w:rsid w:val="006808AE"/>
    <w:rsid w:val="007B285A"/>
    <w:rsid w:val="00810EC8"/>
    <w:rsid w:val="0089664A"/>
    <w:rsid w:val="00A36367"/>
    <w:rsid w:val="00C83904"/>
    <w:rsid w:val="00CC1231"/>
    <w:rsid w:val="00E468C4"/>
    <w:rsid w:val="00EC1E87"/>
    <w:rsid w:val="00EF4387"/>
    <w:rsid w:val="00EF4CA5"/>
    <w:rsid w:val="00FD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7B813"/>
  <w15:docId w15:val="{D1AB8764-3DDE-405C-A786-3B4A0E5EC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36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36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36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36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36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36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36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36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36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36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6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36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6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36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6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36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6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36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363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1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11357</TotalTime>
  <Pages>7</Pages>
  <Words>1827</Words>
  <Characters>10415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ibe smith</dc:creator>
  <cp:keywords/>
  <dc:description/>
  <cp:lastModifiedBy>Smith Ibe</cp:lastModifiedBy>
  <cp:revision>1</cp:revision>
  <cp:lastPrinted>2026-01-20T13:19:00Z</cp:lastPrinted>
  <dcterms:created xsi:type="dcterms:W3CDTF">2026-01-20T12:57:00Z</dcterms:created>
  <dcterms:modified xsi:type="dcterms:W3CDTF">2026-04-12T18:28:00Z</dcterms:modified>
</cp:coreProperties>
</file>