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77777777" w:rsidR="004C38AA" w:rsidRPr="003A3AC8" w:rsidRDefault="00855875" w:rsidP="000404EC">
      <w:pPr>
        <w:bidi w:val="0"/>
        <w:spacing w:after="0" w:line="480" w:lineRule="auto"/>
        <w:jc w:val="both"/>
        <w:rPr>
          <w:rFonts w:ascii="Times New Roman" w:hAnsi="Times New Roman" w:cs="Times New Roman"/>
          <w:b/>
          <w:bCs/>
          <w:color w:val="222222"/>
          <w:shd w:val="clear" w:color="auto" w:fill="FFFFFF"/>
        </w:rPr>
      </w:pPr>
      <w:r w:rsidRPr="003A3AC8">
        <w:rPr>
          <w:rFonts w:ascii="Times New Roman" w:hAnsi="Times New Roman" w:cs="Times New Roman"/>
          <w:b/>
          <w:bCs/>
          <w:color w:val="222222"/>
          <w:shd w:val="clear" w:color="auto" w:fill="FFFFFF"/>
        </w:rPr>
        <w:t>Gene Expression Signature in Adipose Tissue of Acromegaly Patients</w:t>
      </w:r>
    </w:p>
    <w:p w14:paraId="5CA7011F" w14:textId="77777777" w:rsidR="004C38AA" w:rsidRPr="003A3AC8" w:rsidRDefault="004C38AA" w:rsidP="000404EC">
      <w:pPr>
        <w:bidi w:val="0"/>
        <w:spacing w:after="0" w:line="480" w:lineRule="auto"/>
        <w:jc w:val="both"/>
        <w:rPr>
          <w:rFonts w:ascii="Times New Roman" w:hAnsi="Times New Roman" w:cs="Times New Roman"/>
          <w:b/>
          <w:bCs/>
          <w:color w:val="222222"/>
          <w:shd w:val="clear" w:color="auto" w:fill="FFFFFF"/>
        </w:rPr>
      </w:pPr>
    </w:p>
    <w:p w14:paraId="0DE2F0C9" w14:textId="6E3B0F79" w:rsidR="006439EA" w:rsidRPr="003A3AC8" w:rsidRDefault="001B7D21" w:rsidP="000404EC">
      <w:pPr>
        <w:bidi w:val="0"/>
        <w:spacing w:after="0" w:line="480" w:lineRule="auto"/>
        <w:jc w:val="both"/>
        <w:rPr>
          <w:rFonts w:ascii="Times New Roman" w:hAnsi="Times New Roman" w:cs="Times New Roman"/>
          <w:bCs/>
        </w:rPr>
      </w:pPr>
      <w:r w:rsidRPr="003A3AC8">
        <w:rPr>
          <w:rFonts w:ascii="Times New Roman" w:hAnsi="Times New Roman" w:cs="Times New Roman"/>
          <w:bCs/>
        </w:rPr>
        <w:t>Irit Hochberg</w:t>
      </w:r>
      <w:r w:rsidR="0021603B" w:rsidRPr="003A3AC8">
        <w:rPr>
          <w:rStyle w:val="FootnoteReference"/>
          <w:rFonts w:ascii="Times New Roman" w:hAnsi="Times New Roman" w:cs="Times New Roman"/>
          <w:bCs/>
        </w:rPr>
        <w:footnoteReference w:id="2"/>
      </w:r>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r w:rsidRPr="003A3AC8">
        <w:rPr>
          <w:rFonts w:ascii="Times New Roman" w:hAnsi="Times New Roman" w:cs="Times New Roman"/>
          <w:bCs/>
        </w:rPr>
        <w:t xml:space="preserve">, </w:t>
      </w:r>
      <w:r w:rsidR="004C38AA" w:rsidRPr="003A3AC8">
        <w:rPr>
          <w:rFonts w:ascii="Times New Roman" w:hAnsi="Times New Roman" w:cs="Times New Roman"/>
          <w:bCs/>
        </w:rPr>
        <w:t xml:space="preserve">Quynh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B70ECA">
        <w:rPr>
          <w:rFonts w:ascii="Times New Roman" w:hAnsi="Times New Roman" w:cs="Times New Roman"/>
          <w:bCs/>
          <w:vertAlign w:val="superscript"/>
        </w:rPr>
        <w:t>,5</w:t>
      </w:r>
      <w:r w:rsidR="007B666C" w:rsidRPr="003A3AC8">
        <w:rPr>
          <w:rFonts w:ascii="Times New Roman" w:hAnsi="Times New Roman" w:cs="Times New Roman"/>
          <w:bCs/>
        </w:rPr>
        <w:t xml:space="preserve">, </w:t>
      </w:r>
      <w:r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Pr="003A3AC8">
        <w:rPr>
          <w:rFonts w:ascii="Times New Roman" w:hAnsi="Times New Roman" w:cs="Times New Roman"/>
          <w:bCs/>
        </w:rPr>
        <w:t>Dave Bridges</w:t>
      </w:r>
      <w:r w:rsidR="007B666C" w:rsidRPr="003A3AC8">
        <w:rPr>
          <w:rFonts w:ascii="Times New Roman" w:hAnsi="Times New Roman" w:cs="Times New Roman"/>
          <w:bCs/>
          <w:vertAlign w:val="superscript"/>
        </w:rPr>
        <w:t>2</w:t>
      </w:r>
      <w:r w:rsidR="0008212F" w:rsidRPr="003A3AC8">
        <w:rPr>
          <w:rFonts w:ascii="Times New Roman" w:hAnsi="Times New Roman" w:cs="Times New Roman"/>
          <w:bCs/>
          <w:vertAlign w:val="superscript"/>
        </w:rPr>
        <w:t>,</w:t>
      </w:r>
      <w:r w:rsidR="009B4168" w:rsidRPr="003A3AC8">
        <w:rPr>
          <w:rFonts w:ascii="Times New Roman" w:hAnsi="Times New Roman" w:cs="Times New Roman"/>
          <w:bCs/>
          <w:vertAlign w:val="superscript"/>
        </w:rPr>
        <w:t>6,7</w:t>
      </w:r>
    </w:p>
    <w:p w14:paraId="563BFF6C" w14:textId="77777777" w:rsidR="001B7D21" w:rsidRPr="003A3AC8" w:rsidRDefault="001B7D21"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ABBREVIATED TITLE:</w:t>
      </w:r>
      <w:r w:rsidRPr="003A3AC8">
        <w:rPr>
          <w:rFonts w:ascii="Times New Roman" w:hAnsi="Times New Roman" w:cs="Times New Roman"/>
          <w:bCs/>
        </w:rPr>
        <w:t xml:space="preserve">  Analysis of Acromegalic Adipose Tissue</w:t>
      </w:r>
    </w:p>
    <w:p w14:paraId="56C2B91C" w14:textId="77777777"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KEY TERMS: </w:t>
      </w:r>
      <w:r w:rsidRPr="003A3AC8">
        <w:rPr>
          <w:rFonts w:ascii="Times New Roman" w:hAnsi="Times New Roman" w:cs="Times New Roman"/>
          <w:bCs/>
        </w:rPr>
        <w:t>Acromegaly, Lipolysis, Insulin Resistance, Growth Hormone</w:t>
      </w:r>
    </w:p>
    <w:p w14:paraId="07445013" w14:textId="4658707E"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E612B2">
        <w:rPr>
          <w:rFonts w:ascii="Times New Roman" w:hAnsi="Times New Roman" w:cs="Times New Roman"/>
          <w:bCs/>
        </w:rPr>
        <w:t>4128</w:t>
      </w:r>
    </w:p>
    <w:p w14:paraId="62C0A7C4" w14:textId="17EFA556" w:rsidR="00BC03D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CORRESPONDING AUTHOR:</w:t>
      </w:r>
      <w:r w:rsidRPr="003A3AC8">
        <w:rPr>
          <w:rFonts w:ascii="Times New Roman" w:hAnsi="Times New Roman" w:cs="Times New Roman"/>
          <w:bCs/>
        </w:rPr>
        <w:t xml:space="preserve">  Irit Hochberg</w:t>
      </w:r>
      <w:r w:rsidR="002F4F6E" w:rsidRPr="003A3AC8">
        <w:rPr>
          <w:rFonts w:ascii="Times New Roman" w:hAnsi="Times New Roman" w:cs="Times New Roman"/>
          <w:bCs/>
        </w:rPr>
        <w:t>,</w:t>
      </w:r>
      <w:r w:rsidR="008B73ED">
        <w:rPr>
          <w:rFonts w:ascii="Times New Roman" w:hAnsi="Times New Roman" w:cs="Times New Roman"/>
          <w:bCs/>
        </w:rPr>
        <w:t xml:space="preserve"> </w:t>
      </w:r>
      <w:r w:rsidR="00BC03D4" w:rsidRPr="003A3AC8">
        <w:rPr>
          <w:rFonts w:ascii="Times New Roman" w:hAnsi="Times New Roman" w:cs="Times New Roman"/>
          <w:bCs/>
        </w:rPr>
        <w:t xml:space="preserve">Rambam Health Care Campus, 6 Ha'Aliya Street, POB 9602, Haifa 31096 Israel.  Phone: </w:t>
      </w:r>
      <w:r w:rsidR="006E4692" w:rsidRPr="003A3AC8">
        <w:fldChar w:fldCharType="begin"/>
      </w:r>
      <w:r w:rsidR="00F645FA" w:rsidRPr="003A3AC8">
        <w:instrText xml:space="preserve"> HYPERLINK "tel:%2B972-4-8542828" \t "_blank" </w:instrText>
      </w:r>
      <w:r w:rsidR="006E4692" w:rsidRPr="003A3AC8">
        <w:fldChar w:fldCharType="separate"/>
      </w:r>
      <w:r w:rsidR="00BC03D4" w:rsidRPr="003A3AC8">
        <w:rPr>
          <w:rStyle w:val="Hyperlink"/>
          <w:rFonts w:ascii="Times New Roman" w:hAnsi="Times New Roman" w:cs="Times New Roman"/>
          <w:bCs/>
        </w:rPr>
        <w:t>+972-4-8542828</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xml:space="preserve">, Fax: </w:t>
      </w:r>
      <w:r w:rsidR="006E4692" w:rsidRPr="003A3AC8">
        <w:fldChar w:fldCharType="begin"/>
      </w:r>
      <w:r w:rsidR="00F645FA" w:rsidRPr="003A3AC8">
        <w:instrText xml:space="preserve"> HYPERLINK "tel:%2B972-4-8542746" \t "_blank" </w:instrText>
      </w:r>
      <w:r w:rsidR="006E4692" w:rsidRPr="003A3AC8">
        <w:fldChar w:fldCharType="separate"/>
      </w:r>
      <w:r w:rsidR="00BC03D4" w:rsidRPr="003A3AC8">
        <w:rPr>
          <w:rStyle w:val="Hyperlink"/>
          <w:rFonts w:ascii="Times New Roman" w:hAnsi="Times New Roman" w:cs="Times New Roman"/>
          <w:bCs/>
        </w:rPr>
        <w:t>+972-4-8542746</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Email: </w:t>
      </w:r>
      <w:r w:rsidR="006E4692" w:rsidRPr="003A3AC8">
        <w:fldChar w:fldCharType="begin"/>
      </w:r>
      <w:r w:rsidR="00F645FA" w:rsidRPr="003A3AC8">
        <w:instrText xml:space="preserve"> HYPERLINK "mailto:i_hochberg@rambam.health.gov.il" \t "_blank" </w:instrText>
      </w:r>
      <w:r w:rsidR="006E4692" w:rsidRPr="003A3AC8">
        <w:fldChar w:fldCharType="separate"/>
      </w:r>
      <w:r w:rsidR="00BC03D4" w:rsidRPr="003A3AC8">
        <w:rPr>
          <w:rStyle w:val="Hyperlink"/>
          <w:rFonts w:ascii="Times New Roman" w:hAnsi="Times New Roman" w:cs="Times New Roman"/>
          <w:bCs/>
        </w:rPr>
        <w:t>i_hochberg@rambam.health.gov.il</w:t>
      </w:r>
      <w:r w:rsidR="006E4692" w:rsidRPr="003A3AC8">
        <w:rPr>
          <w:rStyle w:val="Hyperlink"/>
          <w:rFonts w:ascii="Times New Roman" w:hAnsi="Times New Roman" w:cs="Times New Roman"/>
          <w:bCs/>
        </w:rPr>
        <w:fldChar w:fldCharType="end"/>
      </w:r>
    </w:p>
    <w:p w14:paraId="13F0F341" w14:textId="5C29F55D" w:rsidR="00BC03D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REPRINT REQUESTS:</w:t>
      </w:r>
      <w:r w:rsidRPr="003A3AC8">
        <w:rPr>
          <w:rFonts w:ascii="Times New Roman" w:hAnsi="Times New Roman" w:cs="Times New Roman"/>
          <w:bCs/>
        </w:rPr>
        <w:t xml:space="preserve">  </w:t>
      </w:r>
      <w:r w:rsidR="008B73ED">
        <w:rPr>
          <w:rFonts w:ascii="Times New Roman" w:hAnsi="Times New Roman" w:cs="Times New Roman"/>
          <w:bCs/>
        </w:rPr>
        <w:t xml:space="preserve">Irit Hochberg, </w:t>
      </w:r>
      <w:r w:rsidR="00BC03D4" w:rsidRPr="003A3AC8">
        <w:rPr>
          <w:rFonts w:ascii="Times New Roman" w:hAnsi="Times New Roman" w:cs="Times New Roman"/>
          <w:bCs/>
        </w:rPr>
        <w:t xml:space="preserve">Rambam Health Care Campus, 6 Ha'Aliya Street, POB 9602, Haifa 31096 Israel.  Phone: </w:t>
      </w:r>
      <w:r w:rsidR="006E4692" w:rsidRPr="003A3AC8">
        <w:fldChar w:fldCharType="begin"/>
      </w:r>
      <w:r w:rsidR="00F645FA" w:rsidRPr="003A3AC8">
        <w:instrText xml:space="preserve"> HYPERLINK "tel:%2B972-4-8542828" \t "_blank" </w:instrText>
      </w:r>
      <w:r w:rsidR="006E4692" w:rsidRPr="003A3AC8">
        <w:fldChar w:fldCharType="separate"/>
      </w:r>
      <w:r w:rsidR="00BC03D4" w:rsidRPr="003A3AC8">
        <w:rPr>
          <w:rStyle w:val="Hyperlink"/>
          <w:rFonts w:ascii="Times New Roman" w:hAnsi="Times New Roman" w:cs="Times New Roman"/>
          <w:bCs/>
        </w:rPr>
        <w:t>+972-4-8542828</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xml:space="preserve">, Fax: </w:t>
      </w:r>
      <w:r w:rsidR="006E4692" w:rsidRPr="003A3AC8">
        <w:fldChar w:fldCharType="begin"/>
      </w:r>
      <w:r w:rsidR="00F645FA" w:rsidRPr="003A3AC8">
        <w:instrText xml:space="preserve"> HYPERLINK "tel:%2B972-4-8542746" \t "_blank" </w:instrText>
      </w:r>
      <w:r w:rsidR="006E4692" w:rsidRPr="003A3AC8">
        <w:fldChar w:fldCharType="separate"/>
      </w:r>
      <w:r w:rsidR="00BC03D4" w:rsidRPr="003A3AC8">
        <w:rPr>
          <w:rStyle w:val="Hyperlink"/>
          <w:rFonts w:ascii="Times New Roman" w:hAnsi="Times New Roman" w:cs="Times New Roman"/>
          <w:bCs/>
        </w:rPr>
        <w:t>+972-4-8542746</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Email: </w:t>
      </w:r>
      <w:r w:rsidR="006E4692" w:rsidRPr="003A3AC8">
        <w:fldChar w:fldCharType="begin"/>
      </w:r>
      <w:r w:rsidR="00F645FA" w:rsidRPr="003A3AC8">
        <w:instrText xml:space="preserve"> HYPERLINK "mailto:i_hochberg@rambam.health.gov.il" \t "_blank" </w:instrText>
      </w:r>
      <w:r w:rsidR="006E4692" w:rsidRPr="003A3AC8">
        <w:fldChar w:fldCharType="separate"/>
      </w:r>
      <w:r w:rsidR="00BC03D4" w:rsidRPr="003A3AC8">
        <w:rPr>
          <w:rStyle w:val="Hyperlink"/>
          <w:rFonts w:ascii="Times New Roman" w:hAnsi="Times New Roman" w:cs="Times New Roman"/>
          <w:bCs/>
        </w:rPr>
        <w:t>i_hochberg@rambam.health.gov.il</w:t>
      </w:r>
      <w:r w:rsidR="006E4692" w:rsidRPr="003A3AC8">
        <w:rPr>
          <w:rStyle w:val="Hyperlink"/>
          <w:rFonts w:ascii="Times New Roman" w:hAnsi="Times New Roman" w:cs="Times New Roman"/>
          <w:bCs/>
        </w:rPr>
        <w:fldChar w:fldCharType="end"/>
      </w:r>
    </w:p>
    <w:p w14:paraId="1DB0D16B" w14:textId="77777777" w:rsidR="00967134" w:rsidRPr="003A3AC8" w:rsidRDefault="00967134" w:rsidP="000404EC">
      <w:pPr>
        <w:bidi w:val="0"/>
        <w:spacing w:after="0" w:line="480" w:lineRule="auto"/>
        <w:jc w:val="both"/>
        <w:rPr>
          <w:rFonts w:ascii="Times New Roman" w:hAnsi="Times New Roman" w:cs="Times New Roman"/>
          <w:bCs/>
        </w:rPr>
      </w:pPr>
    </w:p>
    <w:p w14:paraId="235EB051" w14:textId="77777777"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GRANT SUPPORT</w:t>
      </w:r>
      <w:r w:rsidRPr="003A3AC8">
        <w:rPr>
          <w:rFonts w:ascii="Times New Roman" w:hAnsi="Times New Roman" w:cs="Times New Roman"/>
          <w:bCs/>
        </w:rPr>
        <w:t xml:space="preserve">:  This work was supported by </w:t>
      </w:r>
      <w:r w:rsidRPr="003A3AC8">
        <w:rPr>
          <w:rFonts w:ascii="Times New Roman" w:hAnsi="Times New Roman" w:cs="Times New Roman"/>
          <w:color w:val="222222"/>
          <w:shd w:val="clear" w:color="auto" w:fill="FFFFFF"/>
        </w:rPr>
        <w:t>Motor City</w:t>
      </w:r>
      <w:r w:rsidR="00437A26" w:rsidRPr="003A3AC8">
        <w:rPr>
          <w:rFonts w:ascii="Times New Roman" w:hAnsi="Times New Roman" w:cs="Times New Roman"/>
          <w:color w:val="222222"/>
          <w:shd w:val="clear" w:color="auto" w:fill="FFFFFF"/>
        </w:rPr>
        <w:t xml:space="preserve"> </w:t>
      </w:r>
      <w:r w:rsidRPr="003A3AC8">
        <w:rPr>
          <w:rFonts w:ascii="Times New Roman" w:hAnsi="Times New Roman" w:cs="Times New Roman"/>
          <w:color w:val="222222"/>
          <w:shd w:val="clear" w:color="auto" w:fill="FFFFFF"/>
        </w:rPr>
        <w:t>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sidR="00B6419C" w:rsidRPr="003A3AC8">
        <w:rPr>
          <w:rFonts w:ascii="Times New Roman" w:hAnsi="Times New Roman" w:cs="Times New Roman"/>
          <w:bCs/>
        </w:rPr>
        <w:t xml:space="preserve"> and NIH U24 DK097153.</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1647041F" w14:textId="77777777" w:rsidR="00E612B2" w:rsidRPr="003A3AC8" w:rsidRDefault="00E612B2" w:rsidP="00E612B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Context: </w:t>
      </w:r>
      <w:r w:rsidRPr="003A3AC8">
        <w:rPr>
          <w:rFonts w:ascii="Times New Roman" w:hAnsi="Times New Roman" w:cs="Times New Roman"/>
        </w:rPr>
        <w:t>GH affects several molecular pathways regulating proliferation and metabolism</w:t>
      </w:r>
      <w:r>
        <w:rPr>
          <w:rFonts w:ascii="Times New Roman" w:hAnsi="Times New Roman" w:cs="Times New Roman"/>
        </w:rPr>
        <w:t>.</w:t>
      </w:r>
      <w:r w:rsidRPr="003A3AC8">
        <w:rPr>
          <w:rFonts w:ascii="Times New Roman" w:hAnsi="Times New Roman" w:cs="Times New Roman"/>
        </w:rPr>
        <w:t xml:space="preserve"> Determining the </w:t>
      </w:r>
      <w:r>
        <w:rPr>
          <w:rFonts w:ascii="Times New Roman" w:hAnsi="Times New Roman" w:cs="Times New Roman"/>
        </w:rPr>
        <w:t>transcriptional</w:t>
      </w:r>
      <w:r w:rsidRPr="003A3AC8">
        <w:rPr>
          <w:rFonts w:ascii="Times New Roman" w:hAnsi="Times New Roman" w:cs="Times New Roman"/>
        </w:rPr>
        <w:t xml:space="preserve"> changes associated with GH overproduction will help understand the normal and pathophysiological function of this hormone</w:t>
      </w:r>
      <w:r w:rsidRPr="003A3AC8">
        <w:rPr>
          <w:rFonts w:ascii="Times New Roman" w:eastAsia="Times New Roman" w:hAnsi="Times New Roman" w:cs="Times New Roman"/>
          <w:color w:val="000000"/>
        </w:rPr>
        <w:t xml:space="preserve"> </w:t>
      </w:r>
    </w:p>
    <w:p w14:paraId="3D75D13C" w14:textId="77777777" w:rsidR="00E612B2" w:rsidRPr="003A3AC8" w:rsidRDefault="00E612B2" w:rsidP="00E612B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Objective: </w:t>
      </w:r>
      <w:r w:rsidRPr="003A3AC8">
        <w:rPr>
          <w:rFonts w:ascii="Times New Roman" w:hAnsi="Times New Roman" w:cs="Times New Roman"/>
          <w:color w:val="000000"/>
        </w:rPr>
        <w:t xml:space="preserve"> </w:t>
      </w:r>
      <w:r w:rsidRPr="003A3AC8">
        <w:rPr>
          <w:rFonts w:ascii="Times New Roman" w:hAnsi="Times New Roman" w:cs="Times New Roman"/>
        </w:rPr>
        <w:t xml:space="preserve">To study tissue transcriptional changes induced by GH  </w:t>
      </w:r>
    </w:p>
    <w:p w14:paraId="6BE8B892" w14:textId="77777777" w:rsidR="00E612B2" w:rsidRPr="003A3AC8" w:rsidRDefault="00E612B2" w:rsidP="00E612B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Pr>
          <w:rFonts w:ascii="Times New Roman" w:eastAsia="Times New Roman" w:hAnsi="Times New Roman" w:cs="Times New Roman"/>
          <w:color w:val="000000"/>
        </w:rPr>
        <w:t>Design:</w:t>
      </w:r>
      <w:r w:rsidRPr="003A3AC8">
        <w:rPr>
          <w:rFonts w:ascii="Times New Roman" w:eastAsia="Times New Roman" w:hAnsi="Times New Roman" w:cs="Times New Roman"/>
          <w:color w:val="000000"/>
        </w:rPr>
        <w:t xml:space="preserve"> </w:t>
      </w:r>
      <w:r w:rsidRPr="003A3AC8">
        <w:rPr>
          <w:rFonts w:ascii="Times New Roman" w:hAnsi="Times New Roman" w:cs="Times New Roman"/>
        </w:rPr>
        <w:t xml:space="preserve">Prospective observational study from March 2011 to June 2012. </w:t>
      </w:r>
    </w:p>
    <w:p w14:paraId="59FDA7B5" w14:textId="77777777" w:rsidR="00E612B2" w:rsidRPr="003A3AC8" w:rsidRDefault="00E612B2" w:rsidP="00E612B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Setting: Tertiary referral center </w:t>
      </w:r>
      <w:r w:rsidRPr="003A3AC8">
        <w:rPr>
          <w:rFonts w:ascii="Times New Roman" w:hAnsi="Times New Roman" w:cs="Times New Roman"/>
          <w:color w:val="000000"/>
        </w:rPr>
        <w:t xml:space="preserve">at </w:t>
      </w:r>
      <w:r w:rsidRPr="003A3AC8">
        <w:rPr>
          <w:rFonts w:ascii="Times New Roman" w:eastAsia="Times New Roman" w:hAnsi="Times New Roman" w:cs="Times New Roman"/>
          <w:color w:val="000000"/>
        </w:rPr>
        <w:t xml:space="preserve">the University of Michigan Pituitary clinic </w:t>
      </w:r>
    </w:p>
    <w:p w14:paraId="7317AF88" w14:textId="77777777" w:rsidR="00E612B2" w:rsidRPr="003A3AC8" w:rsidRDefault="00E612B2" w:rsidP="00E612B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Participants: Patients with acromegaly (n=9) or non functioning pituitary adenoma (n=11). </w:t>
      </w:r>
    </w:p>
    <w:p w14:paraId="6EB5DA02" w14:textId="77777777" w:rsidR="00E612B2" w:rsidRPr="003A3AC8" w:rsidRDefault="00E612B2" w:rsidP="00E612B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Intervention: </w:t>
      </w:r>
      <w:r w:rsidRPr="003A3AC8">
        <w:rPr>
          <w:rFonts w:ascii="Times New Roman" w:hAnsi="Times New Roman" w:cs="Times New Roman"/>
        </w:rPr>
        <w:t>The patients underwent clinical and metabolic profiling. Explants of adipose tissue were assayed ex-vivo for lipolysis</w:t>
      </w:r>
      <w:r>
        <w:rPr>
          <w:rFonts w:ascii="Times New Roman" w:hAnsi="Times New Roman" w:cs="Times New Roman"/>
        </w:rPr>
        <w:t xml:space="preserve"> and </w:t>
      </w:r>
      <w:r w:rsidRPr="003A3AC8">
        <w:rPr>
          <w:rFonts w:ascii="Times New Roman" w:hAnsi="Times New Roman" w:cs="Times New Roman"/>
        </w:rPr>
        <w:t>analysed by RNAseq</w:t>
      </w:r>
      <w:r w:rsidRPr="003A3AC8">
        <w:rPr>
          <w:rFonts w:ascii="Times New Roman" w:eastAsia="Times New Roman" w:hAnsi="Times New Roman" w:cs="Times New Roman"/>
          <w:color w:val="000000"/>
        </w:rPr>
        <w:t xml:space="preserve">.  </w:t>
      </w:r>
    </w:p>
    <w:p w14:paraId="51796441" w14:textId="77777777" w:rsidR="00E612B2" w:rsidRPr="003A3AC8" w:rsidRDefault="00E612B2" w:rsidP="00E612B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Main Outcome: differences in adipose tissue</w:t>
      </w:r>
      <w:r w:rsidRPr="003A3AC8">
        <w:rPr>
          <w:rFonts w:ascii="Times New Roman" w:hAnsi="Times New Roman" w:cs="Times New Roman"/>
          <w:color w:val="000000"/>
        </w:rPr>
        <w:t xml:space="preserve"> mRNA</w:t>
      </w:r>
      <w:r w:rsidRPr="003A3AC8">
        <w:rPr>
          <w:rFonts w:ascii="Times New Roman" w:eastAsia="Times New Roman" w:hAnsi="Times New Roman" w:cs="Times New Roman"/>
          <w:color w:val="000000"/>
        </w:rPr>
        <w:t xml:space="preserve"> expression between acromegaly patients</w:t>
      </w:r>
      <w:r w:rsidRPr="003A3AC8">
        <w:rPr>
          <w:rFonts w:ascii="Times New Roman" w:hAnsi="Times New Roman" w:cs="Times New Roman"/>
          <w:color w:val="000000"/>
        </w:rPr>
        <w:t xml:space="preserve"> and </w:t>
      </w:r>
      <w:r w:rsidRPr="003A3AC8">
        <w:rPr>
          <w:rFonts w:ascii="Times New Roman" w:eastAsia="Times New Roman" w:hAnsi="Times New Roman" w:cs="Times New Roman"/>
          <w:color w:val="000000"/>
        </w:rPr>
        <w:t>controls.</w:t>
      </w:r>
    </w:p>
    <w:p w14:paraId="3907F040" w14:textId="77777777" w:rsidR="00E612B2" w:rsidRPr="003A3AC8" w:rsidRDefault="00E612B2" w:rsidP="00E612B2">
      <w:pPr>
        <w:tabs>
          <w:tab w:val="right" w:pos="142"/>
        </w:tabs>
        <w:bidi w:val="0"/>
        <w:spacing w:before="100" w:beforeAutospacing="1" w:after="100" w:afterAutospacing="1" w:line="480" w:lineRule="auto"/>
        <w:ind w:left="142"/>
        <w:jc w:val="both"/>
        <w:rPr>
          <w:rFonts w:ascii="Times New Roman" w:hAnsi="Times New Roman" w:cs="Times New Roman"/>
        </w:rPr>
      </w:pPr>
      <w:r w:rsidRPr="003A3AC8">
        <w:rPr>
          <w:rFonts w:ascii="Times New Roman" w:eastAsia="Times New Roman" w:hAnsi="Times New Roman" w:cs="Times New Roman"/>
          <w:color w:val="000000"/>
        </w:rPr>
        <w:t>Results</w:t>
      </w:r>
      <w:r>
        <w:rPr>
          <w:rFonts w:ascii="Times New Roman" w:eastAsia="Times New Roman" w:hAnsi="Times New Roman" w:cs="Times New Roman"/>
          <w:color w:val="000000"/>
        </w:rPr>
        <w:t>: Acromegaly patients had</w:t>
      </w:r>
      <w:r w:rsidRPr="003A3AC8">
        <w:rPr>
          <w:rFonts w:ascii="Times New Roman" w:eastAsia="Times New Roman" w:hAnsi="Times New Roman" w:cs="Times New Roman"/>
          <w:color w:val="000000"/>
        </w:rPr>
        <w:t xml:space="preserve"> higher glucose, insulin</w:t>
      </w:r>
      <w:r>
        <w:rPr>
          <w:rFonts w:ascii="Times New Roman" w:eastAsia="Times New Roman" w:hAnsi="Times New Roman" w:cs="Times New Roman"/>
          <w:color w:val="000000"/>
        </w:rPr>
        <w:t xml:space="preserve"> </w:t>
      </w:r>
      <w:r w:rsidRPr="003A3AC8">
        <w:rPr>
          <w:rFonts w:ascii="Times New Roman" w:eastAsia="Times New Roman" w:hAnsi="Times New Roman" w:cs="Times New Roman"/>
          <w:color w:val="000000"/>
        </w:rPr>
        <w:t>and HOMA-IR score</w:t>
      </w:r>
      <w:r>
        <w:rPr>
          <w:rFonts w:ascii="Times New Roman" w:eastAsia="Times New Roman" w:hAnsi="Times New Roman" w:cs="Times New Roman"/>
          <w:color w:val="000000"/>
        </w:rPr>
        <w:t>s</w:t>
      </w:r>
      <w:r w:rsidRPr="003A3AC8">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w:t>
      </w:r>
      <w:r w:rsidRPr="003A3AC8">
        <w:rPr>
          <w:rFonts w:ascii="Times New Roman" w:hAnsi="Times New Roman" w:cs="Times New Roman"/>
        </w:rPr>
        <w:t xml:space="preserve">everal reported </w:t>
      </w:r>
      <w:r>
        <w:rPr>
          <w:rFonts w:ascii="Times New Roman" w:hAnsi="Times New Roman" w:cs="Times New Roman"/>
        </w:rPr>
        <w:t>transcripts</w:t>
      </w:r>
      <w:r w:rsidRPr="003A3AC8">
        <w:rPr>
          <w:rFonts w:ascii="Times New Roman" w:hAnsi="Times New Roman" w:cs="Times New Roman"/>
        </w:rPr>
        <w:t xml:space="preserve"> that are classically known to be induced by GH in liver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sidRPr="003A3AC8">
        <w:rPr>
          <w:rFonts w:ascii="Times New Roman" w:hAnsi="Times New Roman" w:cs="Times New Roman"/>
        </w:rPr>
        <w:t>.</w:t>
      </w:r>
      <w:r w:rsidRPr="003A3AC8">
        <w:rPr>
          <w:rFonts w:ascii="Times New Roman" w:hAnsi="Times New Roman" w:cs="Times New Roman"/>
          <w:i/>
          <w:iCs/>
        </w:rPr>
        <w:t>CISH, SOCS2)</w:t>
      </w:r>
      <w:r w:rsidRPr="003A3AC8">
        <w:rPr>
          <w:rFonts w:ascii="Times New Roman" w:hAnsi="Times New Roman" w:cs="Times New Roman"/>
        </w:rPr>
        <w:t xml:space="preserve"> are also induced in adipose tissue.  We identified several novel transcriptional changes, some of which may be important for GH signal regulation (</w:t>
      </w:r>
      <w:r w:rsidRPr="003A3AC8">
        <w:rPr>
          <w:rFonts w:ascii="Times New Roman" w:hAnsi="Times New Roman" w:cs="Times New Roman"/>
          <w:i/>
        </w:rPr>
        <w:t>PTPN3</w:t>
      </w:r>
      <w:r>
        <w:rPr>
          <w:rFonts w:ascii="Times New Roman" w:hAnsi="Times New Roman" w:cs="Times New Roman"/>
          <w:i/>
        </w:rPr>
        <w:t>,</w:t>
      </w:r>
      <w:r w:rsidRPr="003A3AC8">
        <w:rPr>
          <w:rFonts w:ascii="Times New Roman" w:hAnsi="Times New Roman" w:cs="Times New Roman"/>
        </w:rPr>
        <w:t xml:space="preserve"> </w:t>
      </w:r>
      <w:r w:rsidRPr="003A3AC8">
        <w:rPr>
          <w:rFonts w:ascii="Times New Roman" w:hAnsi="Times New Roman" w:cs="Times New Roman"/>
          <w:i/>
        </w:rPr>
        <w:t>PTPN4</w:t>
      </w:r>
      <w:r w:rsidRPr="003A3AC8">
        <w:rPr>
          <w:rFonts w:ascii="Times New Roman" w:hAnsi="Times New Roman" w:cs="Times New Roman"/>
        </w:rPr>
        <w:t>) and the effect of GH on growth and proliferation.  Several transcripts could potentially be important in</w:t>
      </w:r>
      <w:r>
        <w:rPr>
          <w:rFonts w:ascii="Times New Roman" w:hAnsi="Times New Roman" w:cs="Times New Roman"/>
        </w:rPr>
        <w:t xml:space="preserve"> GH-induced metabolic changes. I</w:t>
      </w:r>
      <w:r w:rsidRPr="003A3AC8">
        <w:rPr>
          <w:rFonts w:ascii="Times New Roman" w:hAnsi="Times New Roman" w:cs="Times New Roman"/>
        </w:rPr>
        <w:t xml:space="preserve">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sidRPr="003A3AC8">
        <w:rPr>
          <w:rFonts w:ascii="Times New Roman" w:hAnsi="Times New Roman" w:cs="Times New Roman"/>
          <w:i/>
        </w:rPr>
        <w:t xml:space="preserve">NRIP1 </w:t>
      </w:r>
      <w:r w:rsidRPr="003A3AC8">
        <w:rPr>
          <w:rFonts w:ascii="Times New Roman" w:hAnsi="Times New Roman" w:cs="Times New Roman"/>
        </w:rPr>
        <w:t xml:space="preserve">could contribute to enhanced lipolysis.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desaturases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could contribute to insulin resistance. Expression of </w:t>
      </w:r>
      <w:r w:rsidRPr="003A3AC8">
        <w:rPr>
          <w:rFonts w:ascii="Times New Roman" w:hAnsi="Times New Roman" w:cs="Times New Roman"/>
          <w:i/>
        </w:rPr>
        <w:t>HSD11B1</w:t>
      </w:r>
      <w:r w:rsidRPr="003A3AC8">
        <w:rPr>
          <w:rFonts w:ascii="Times New Roman" w:hAnsi="Times New Roman" w:cs="Times New Roman"/>
        </w:rPr>
        <w:t xml:space="preserve"> was reduced and </w:t>
      </w:r>
      <w:r w:rsidRPr="003A3AC8">
        <w:rPr>
          <w:rFonts w:ascii="Times New Roman" w:hAnsi="Times New Roman" w:cs="Times New Roman"/>
          <w:i/>
        </w:rPr>
        <w:t>GR</w:t>
      </w:r>
      <w:r w:rsidRPr="003A3AC8">
        <w:rPr>
          <w:rFonts w:ascii="Times New Roman" w:hAnsi="Times New Roman" w:cs="Times New Roman"/>
        </w:rPr>
        <w:t xml:space="preserve"> was increased, predicting modified glucocorticoid activity in acromegaly.</w:t>
      </w:r>
    </w:p>
    <w:p w14:paraId="00988A8A" w14:textId="77777777" w:rsidR="00E612B2" w:rsidRPr="003A3AC8" w:rsidRDefault="00E612B2" w:rsidP="00E612B2">
      <w:pPr>
        <w:tabs>
          <w:tab w:val="right" w:pos="142"/>
        </w:tabs>
        <w:bidi w:val="0"/>
        <w:spacing w:line="480" w:lineRule="auto"/>
        <w:ind w:left="142"/>
        <w:jc w:val="both"/>
        <w:rPr>
          <w:rFonts w:ascii="Times New Roman" w:hAnsi="Times New Roman" w:cs="Times New Roman"/>
        </w:rPr>
      </w:pPr>
      <w:r w:rsidRPr="003A3AC8">
        <w:rPr>
          <w:rFonts w:ascii="Times New Roman" w:eastAsia="Times New Roman" w:hAnsi="Times New Roman" w:cs="Times New Roman"/>
          <w:color w:val="000000"/>
        </w:rPr>
        <w:lastRenderedPageBreak/>
        <w:t xml:space="preserve">Conclusions: </w:t>
      </w:r>
      <w:r w:rsidRPr="003A3AC8">
        <w:rPr>
          <w:rFonts w:ascii="Times New Roman" w:hAnsi="Times New Roman" w:cs="Times New Roman"/>
        </w:rPr>
        <w:t>We identified the acromegaly gene expression signature in human adipose tissue. The significance of altered expression of specific transcripts will enhance our understanding of the metabolic and proliferative changes associated with acromegaly</w:t>
      </w:r>
      <w:r>
        <w:rPr>
          <w:rFonts w:ascii="Times New Roman" w:hAnsi="Times New Roman" w:cs="Times New Roman"/>
        </w:rPr>
        <w:t>.</w:t>
      </w:r>
    </w:p>
    <w:p w14:paraId="567B8B4D" w14:textId="42D2A435" w:rsidR="00E612B2" w:rsidRDefault="00E612B2">
      <w:pPr>
        <w:bidi w:val="0"/>
        <w:spacing w:after="0" w:line="240" w:lineRule="auto"/>
        <w:rPr>
          <w:rFonts w:ascii="Times New Roman" w:hAnsi="Times New Roman" w:cs="Times New Roman"/>
        </w:rPr>
      </w:pPr>
      <w:r>
        <w:rPr>
          <w:rFonts w:ascii="Times New Roman" w:hAnsi="Times New Roman" w:cs="Times New Roman"/>
        </w:rPr>
        <w:br w:type="page"/>
      </w: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t>Introduction</w:t>
      </w:r>
    </w:p>
    <w:p w14:paraId="6292C028" w14:textId="09469A3B"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w:t>
      </w:r>
      <w:r w:rsidR="00B70ECA">
        <w:rPr>
          <w:rFonts w:ascii="Times New Roman" w:hAnsi="Times New Roman" w:cs="Times New Roman"/>
        </w:rPr>
        <w:t xml:space="preserve">i.e. </w:t>
      </w:r>
      <w:r w:rsidRPr="003A3AC8">
        <w:rPr>
          <w:rFonts w:ascii="Times New Roman" w:hAnsi="Times New Roman" w:cs="Times New Roman"/>
        </w:rPr>
        <w:t>excess</w:t>
      </w:r>
      <w:r w:rsidR="00B70ECA">
        <w:rPr>
          <w:rFonts w:ascii="Times New Roman" w:hAnsi="Times New Roman" w:cs="Times New Roman"/>
        </w:rPr>
        <w:t>ive</w:t>
      </w:r>
      <w:r w:rsidRPr="003A3AC8">
        <w:rPr>
          <w:rFonts w:ascii="Times New Roman" w:hAnsi="Times New Roman" w:cs="Times New Roman"/>
        </w:rPr>
        <w:t xml:space="preserve">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w:t>
      </w:r>
      <w:bookmarkStart w:id="0" w:name="_GoBack"/>
      <w:bookmarkEnd w:id="0"/>
      <w:r w:rsidR="00966C73" w:rsidRPr="003A3AC8">
        <w:rPr>
          <w:rFonts w:ascii="Times New Roman" w:hAnsi="Times New Roman" w:cs="Times New Roman"/>
        </w:rPr>
        <w:t>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"(Holdaway &amp; Rajasoorya 1999)"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(Holdaway &amp; Rajasoorya 1999)</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"(Vijayakumar &lt;i&gt;et al.&lt;/i&gt; 2010)"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(Vijayakumar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2010)</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acromegalic patients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"(Ezzat &lt;i&gt;et al.&lt;/i&gt; 1994)"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(Ezzat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1994)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"(Colao &lt;i&gt;et al.&lt;/i&gt; 2000)"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(Colao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2000)</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p>
    <w:p w14:paraId="32E2A7BB" w14:textId="4226BACD"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There are n</w:t>
      </w:r>
      <w:r w:rsidR="007D3F99">
        <w:rPr>
          <w:rFonts w:ascii="Times New Roman" w:hAnsi="Times New Roman" w:cs="Times New Roman"/>
        </w:rPr>
        <w:t>ot many studies addressing the e</w:t>
      </w:r>
      <w:r w:rsidRPr="003A3AC8">
        <w:rPr>
          <w:rFonts w:ascii="Times New Roman" w:hAnsi="Times New Roman" w:cs="Times New Roman"/>
        </w:rPr>
        <w:t xml:space="preserve">ffect of GH specifically on the subcutanous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 xml:space="preserve">STAT5 tyrosine phosphorylation and IGF1 mRNA expression has been detected in human subcutaneous adiopse tissue biopsies taken after acute GH </w:t>
      </w:r>
      <w:r w:rsidR="00B70ECA">
        <w:rPr>
          <w:rFonts w:ascii="Times New Roman" w:hAnsi="Times New Roman" w:cs="Times New Roman"/>
        </w:rPr>
        <w:t>administration</w:t>
      </w:r>
      <w:r w:rsidR="007357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"(J\u00f8rgensen &lt;i&gt;et al.&lt;/i&gt; 2006)"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(Jørgensen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2006)</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acromegalic patients are insulin resistant </w:t>
      </w:r>
      <w:r w:rsidR="00F341BB" w:rsidRPr="003A3AC8">
        <w:rPr>
          <w:rFonts w:ascii="Times New Roman" w:hAnsi="Times New Roman" w:cs="Times New Roman"/>
          <w:i/>
          <w:iCs/>
        </w:rPr>
        <w:t xml:space="preserve">ex </w:t>
      </w:r>
      <w:r w:rsidR="007C352C" w:rsidRPr="003A3AC8">
        <w:rPr>
          <w:rFonts w:ascii="Times New Roman" w:hAnsi="Times New Roman" w:cs="Times New Roman"/>
        </w:rPr>
        <w:t>vivo</w:t>
      </w:r>
      <w:r w:rsidR="00F341BB" w:rsidRPr="003A3AC8">
        <w:rPr>
          <w:rFonts w:ascii="Times New Roman" w:hAnsi="Times New Roman" w:cs="Times New Roman"/>
        </w:rPr>
        <w:t>, and after a glucose tolerance test there was 50% less insulin binding to its receptor and markedly decreased insulin-related antilipolytic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"\n        From Duplicate 2 ( \n        \n          Insulin action in human adipose tissue in acromegaly.\n        \n         - Bolinder, J; Ostman, J; Werner, S; Arner, P )\n\n        \n        \n\n        \n\n        \n\n      ", "page" : "1201-6", "title" : "Insulin action in human adipose tissue in acromegaly.", "type" : "article-journal", "volume" : "77" }, "uris" : [ "http://www.mendeley.com/documents/?uuid=fd12428d-557e-45d8-98b6-7bd16ae36732" ] } ], "mendeley" : { "previouslyFormattedCitation" : "(Bolinder &lt;i&gt;et al.&lt;/i&gt; 1986)"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(Bolinder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1986)</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induced lipolysis in subcutanous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"(Gravh\u00f8lt &lt;i&gt;et al.&lt;/i&gt; 1999)"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(Gravhølt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1999)</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"(Nielsen &lt;i&gt;et al.&lt;/i&gt; 2001)"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(Nielsen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2001)</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w:t>
      </w:r>
      <w:r w:rsidR="00B70ECA">
        <w:rPr>
          <w:rFonts w:ascii="Times New Roman" w:hAnsi="Times New Roman" w:cs="Times New Roman"/>
        </w:rPr>
        <w:t>e</w:t>
      </w:r>
      <w:r w:rsidR="00966C73" w:rsidRPr="003A3AC8">
        <w:rPr>
          <w:rFonts w:ascii="Times New Roman" w:hAnsi="Times New Roman" w:cs="Times New Roman"/>
        </w:rPr>
        <w:t>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"(Khalfallah &lt;i&gt;et al.&lt;/i&gt; 2001)"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(Khalfallah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2001)</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22FB2F47" w:rsidR="00083B6B" w:rsidRPr="003A3AC8" w:rsidRDefault="004B110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New techniques of transcriptomics open an </w:t>
      </w:r>
      <w:r w:rsidR="007D3F99" w:rsidRPr="003A3AC8">
        <w:rPr>
          <w:rFonts w:ascii="Times New Roman" w:hAnsi="Times New Roman" w:cs="Times New Roman"/>
        </w:rPr>
        <w:t>opportunity</w:t>
      </w:r>
      <w:r w:rsidRPr="003A3AC8">
        <w:rPr>
          <w:rFonts w:ascii="Times New Roman" w:hAnsi="Times New Roman" w:cs="Times New Roman"/>
        </w:rPr>
        <w:t xml:space="preserve"> to get a full picture of RNA expression in tissue</w:t>
      </w:r>
      <w:r w:rsidR="001F1F15" w:rsidRPr="003A3AC8">
        <w:rPr>
          <w:rFonts w:ascii="Times New Roman" w:hAnsi="Times New Roman" w:cs="Times New Roman"/>
        </w:rPr>
        <w:t xml:space="preserve"> </w:t>
      </w:r>
      <w:r w:rsidRPr="003A3AC8">
        <w:rPr>
          <w:rFonts w:ascii="Times New Roman" w:hAnsi="Times New Roman" w:cs="Times New Roman"/>
        </w:rPr>
        <w:t xml:space="preserve">and there is very little information on adipose tissue RNA expression in </w:t>
      </w:r>
      <w:r w:rsidR="00ED16D6" w:rsidRPr="003A3AC8">
        <w:rPr>
          <w:rFonts w:ascii="Times New Roman" w:hAnsi="Times New Roman" w:cs="Times New Roman"/>
        </w:rPr>
        <w:t xml:space="preserve">acromegaly </w:t>
      </w:r>
      <w:r w:rsidRPr="003A3AC8">
        <w:rPr>
          <w:rFonts w:ascii="Times New Roman" w:hAnsi="Times New Roman" w:cs="Times New Roman"/>
        </w:rPr>
        <w:t xml:space="preserve">patients. </w:t>
      </w:r>
      <w:r w:rsidR="00C5610E" w:rsidRPr="003A3AC8">
        <w:rPr>
          <w:rFonts w:ascii="Times New Roman" w:hAnsi="Times New Roman" w:cs="Times New Roman"/>
        </w:rPr>
        <w:t>To study the effect</w:t>
      </w:r>
      <w:r w:rsidR="00BF3370" w:rsidRPr="003A3AC8">
        <w:rPr>
          <w:rFonts w:ascii="Times New Roman" w:hAnsi="Times New Roman" w:cs="Times New Roman"/>
        </w:rPr>
        <w:t>s</w:t>
      </w:r>
      <w:r w:rsidR="00C5610E" w:rsidRPr="003A3AC8">
        <w:rPr>
          <w:rFonts w:ascii="Times New Roman" w:hAnsi="Times New Roman" w:cs="Times New Roman"/>
        </w:rPr>
        <w:t xml:space="preserve"> of excess </w:t>
      </w:r>
      <w:r w:rsidR="000D13C0" w:rsidRPr="003A3AC8">
        <w:rPr>
          <w:rFonts w:ascii="Times New Roman" w:hAnsi="Times New Roman" w:cs="Times New Roman"/>
        </w:rPr>
        <w:t>GH</w:t>
      </w:r>
      <w:r w:rsidR="00C5610E" w:rsidRPr="003A3AC8">
        <w:rPr>
          <w:rFonts w:ascii="Times New Roman" w:hAnsi="Times New Roman" w:cs="Times New Roman"/>
        </w:rPr>
        <w:t xml:space="preserve">, we used </w:t>
      </w:r>
      <w:r w:rsidR="00E54EC6" w:rsidRPr="003A3AC8">
        <w:rPr>
          <w:rFonts w:ascii="Times New Roman" w:hAnsi="Times New Roman" w:cs="Times New Roman"/>
        </w:rPr>
        <w:t>unbiased</w:t>
      </w:r>
      <w:r w:rsidR="00C5610E" w:rsidRPr="003A3AC8">
        <w:rPr>
          <w:rFonts w:ascii="Times New Roman" w:hAnsi="Times New Roman" w:cs="Times New Roman"/>
        </w:rPr>
        <w:t xml:space="preserve"> RNA sequencing </w:t>
      </w:r>
      <w:r w:rsidR="00B70ECA">
        <w:rPr>
          <w:rFonts w:ascii="Times New Roman" w:hAnsi="Times New Roman" w:cs="Times New Roman"/>
        </w:rPr>
        <w:t>in</w:t>
      </w:r>
      <w:r w:rsidR="00C5610E" w:rsidRPr="003A3AC8">
        <w:rPr>
          <w:rFonts w:ascii="Times New Roman" w:hAnsi="Times New Roman" w:cs="Times New Roman"/>
        </w:rPr>
        <w:t xml:space="preserve"> 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00C5610E"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00C5610E" w:rsidRPr="003A3AC8">
        <w:rPr>
          <w:rFonts w:ascii="Times New Roman" w:hAnsi="Times New Roman" w:cs="Times New Roman"/>
        </w:rPr>
        <w:t xml:space="preserve"> contribute to the metabolic effect of GH and reveal novel mechanisms of GH-induced insulin resistance and lipolysis in adipose tissue. </w:t>
      </w:r>
    </w:p>
    <w:p w14:paraId="6C801E0C" w14:textId="410C0C1F" w:rsidR="00966C73" w:rsidRPr="003A3AC8" w:rsidRDefault="00966C7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Changes in cell ceramide and glucosylceramide have been </w:t>
      </w:r>
      <w:r w:rsidR="008E6733" w:rsidRPr="003A3AC8">
        <w:rPr>
          <w:rFonts w:ascii="Times New Roman" w:hAnsi="Times New Roman" w:cs="Times New Roman"/>
        </w:rPr>
        <w:t xml:space="preserve">also </w:t>
      </w:r>
      <w:r w:rsidRPr="003A3AC8">
        <w:rPr>
          <w:rFonts w:ascii="Times New Roman" w:hAnsi="Times New Roman" w:cs="Times New Roman"/>
        </w:rPr>
        <w:t xml:space="preserve">shown to be important </w:t>
      </w:r>
      <w:r w:rsidRPr="003A3AC8">
        <w:rPr>
          <w:rFonts w:ascii="Times New Roman" w:hAnsi="Times New Roman"/>
          <w:i/>
        </w:rPr>
        <w:t>in vitro</w:t>
      </w:r>
      <w:r w:rsidRPr="003A3AC8">
        <w:rPr>
          <w:rFonts w:ascii="Times New Roman" w:hAnsi="Times New Roman" w:cs="Times New Roman"/>
        </w:rPr>
        <w:t xml:space="preserve"> and in obesity and glucocorticoid-induced insulin resistance</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"(Adams &lt;i&gt;et al.&lt;/i&gt; 2004; Aerts &lt;i&gt;et al.&lt;/i&gt; 2007; Holland &lt;i&gt;et al.&lt;/i&gt; 2007)"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(Adams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2004; Aerts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2007; Holland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2007)</w:t>
      </w:r>
      <w:r w:rsidR="006E4692" w:rsidRPr="003A3AC8">
        <w:rPr>
          <w:rFonts w:ascii="Times New Roman" w:hAnsi="Times New Roman" w:cs="Times New Roman"/>
        </w:rPr>
        <w:fldChar w:fldCharType="end"/>
      </w:r>
      <w:r w:rsidRPr="003A3AC8">
        <w:rPr>
          <w:rFonts w:ascii="Times New Roman" w:hAnsi="Times New Roman" w:cs="Times New Roman"/>
        </w:rPr>
        <w:t>. To assess whether ceramides are important in GH-induced insulin resistance we also measured ceramides in the same tissue samples.</w:t>
      </w:r>
    </w:p>
    <w:p w14:paraId="0A0DA707" w14:textId="77777777"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29C13191"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The</w:t>
      </w:r>
      <w:r w:rsidR="00B95390" w:rsidRPr="003A3AC8">
        <w:rPr>
          <w:rFonts w:ascii="Times New Roman" w:eastAsia="Times New Roman" w:hAnsi="Times New Roman" w:cs="Times New Roman"/>
          <w:color w:val="191919"/>
        </w:rPr>
        <w:t xml:space="preserve"> 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w:t>
      </w:r>
      <w:r w:rsidR="00B70ECA">
        <w:rPr>
          <w:rFonts w:ascii="Times New Roman" w:eastAsia="Times New Roman" w:hAnsi="Times New Roman" w:cs="Times New Roman"/>
          <w:color w:val="191919"/>
        </w:rPr>
        <w:t>a cohort</w:t>
      </w:r>
      <w:r w:rsidR="00B95390" w:rsidRPr="003A3AC8">
        <w:rPr>
          <w:rFonts w:ascii="Times New Roman" w:eastAsia="Times New Roman" w:hAnsi="Times New Roman" w:cs="Times New Roman"/>
          <w:color w:val="191919"/>
        </w:rPr>
        <w:t xml:space="preserve"> undergoing </w:t>
      </w:r>
      <w:r w:rsidR="001900A9" w:rsidRPr="003A3AC8">
        <w:rPr>
          <w:rFonts w:ascii="Times New Roman" w:eastAsia="Times New Roman" w:hAnsi="Times New Roman" w:cs="Times New Roman"/>
          <w:color w:val="191919"/>
        </w:rPr>
        <w:t>transsphenoidal</w:t>
      </w:r>
      <w:r w:rsidRPr="003A3AC8">
        <w:rPr>
          <w:rFonts w:ascii="Times New Roman" w:eastAsia="Times New Roman" w:hAnsi="Times New Roman" w:cs="Times New Roman"/>
          <w:color w:val="191919"/>
        </w:rPr>
        <w:t xml:space="preserve"> </w:t>
      </w:r>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 xml:space="preserve">y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cromegaly or non-functioning pituitary adenoma over a 12 month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one </w:t>
      </w:r>
      <w:r w:rsidR="002748A1" w:rsidRPr="003A3AC8">
        <w:rPr>
          <w:rFonts w:ascii="Times New Roman" w:eastAsia="Times New Roman" w:hAnsi="Times New Roman" w:cs="Times New Roman"/>
          <w:color w:val="191919"/>
        </w:rPr>
        <w:t xml:space="preserve">previously diagnosed  patient </w:t>
      </w:r>
      <w:r w:rsidR="0025439D" w:rsidRPr="003A3AC8">
        <w:rPr>
          <w:rFonts w:ascii="Times New Roman" w:eastAsia="Times New Roman" w:hAnsi="Times New Roman" w:cs="Times New Roman"/>
          <w:color w:val="191919"/>
        </w:rPr>
        <w:t>had a history of treatment with a somatostatin analog</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Exclusion criteria were age &lt;18</w:t>
      </w:r>
      <w:r w:rsidR="00B70ECA">
        <w:rPr>
          <w:rFonts w:ascii="Times New Roman" w:eastAsia="Times New Roman" w:hAnsi="Times New Roman" w:cs="Times New Roman"/>
          <w:color w:val="191919"/>
        </w:rPr>
        <w:t xml:space="preserve"> years old</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For each patient, a data sheet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Siemens Advia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E1A786F"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w:t>
      </w:r>
      <w:r w:rsidR="00B70ECA">
        <w:rPr>
          <w:rFonts w:ascii="Times New Roman" w:hAnsi="Times New Roman" w:cs="Times New Roman"/>
        </w:rPr>
        <w:t>A total of</w:t>
      </w:r>
      <w:r w:rsidRPr="003A3AC8">
        <w:rPr>
          <w:rFonts w:ascii="Times New Roman" w:hAnsi="Times New Roman" w:cs="Times New Roman"/>
        </w:rPr>
        <w:t xml:space="preserv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ceramide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r w:rsidRPr="003A3AC8">
        <w:rPr>
          <w:rFonts w:ascii="Times New Roman" w:hAnsi="Times New Roman" w:cs="Times New Roman"/>
          <w:b/>
        </w:rPr>
        <w:t>Ceramide Determinations</w:t>
      </w:r>
    </w:p>
    <w:p w14:paraId="64D56AEF" w14:textId="1B70D5FA" w:rsidR="00EE7D5D" w:rsidRPr="003A3AC8" w:rsidRDefault="00EE7D5D" w:rsidP="000404EC">
      <w:pPr>
        <w:bidi w:val="0"/>
        <w:spacing w:line="480" w:lineRule="auto"/>
        <w:jc w:val="both"/>
        <w:rPr>
          <w:rFonts w:ascii="Times New Roman" w:hAnsi="Times New Roman" w:cs="Times New Roman"/>
          <w:bCs/>
        </w:rPr>
      </w:pPr>
      <w:r w:rsidRPr="003A3AC8">
        <w:rPr>
          <w:rFonts w:ascii="Times New Roman" w:hAnsi="Times New Roman" w:cs="Times New Roman"/>
          <w:bCs/>
        </w:rPr>
        <w:t xml:space="preserve">Ceramide analysis of tissue samples was performed by liquid chromatography-triple quadrupole mass spectrometry (LC-QQQ) according to a modified version of the protocol reported in </w:t>
      </w:r>
      <w:r w:rsidR="006E4692" w:rsidRPr="003A3AC8">
        <w:rPr>
          <w:rFonts w:ascii="Times New Roman" w:hAnsi="Times New Roman" w:cs="Times New Roman"/>
          <w:bCs/>
        </w:rPr>
        <w:fldChar w:fldCharType="begin" w:fldLock="1"/>
      </w:r>
      <w:r w:rsidR="0097490D">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"(Kasumov &lt;i&gt;et al.&lt;/i&gt; 2010)"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97490D" w:rsidRPr="0097490D">
        <w:rPr>
          <w:rFonts w:ascii="Times New Roman" w:hAnsi="Times New Roman" w:cs="Times New Roman"/>
          <w:bCs/>
          <w:noProof/>
        </w:rPr>
        <w:t xml:space="preserve">(Kasumov </w:t>
      </w:r>
      <w:r w:rsidR="0097490D" w:rsidRPr="0097490D">
        <w:rPr>
          <w:rFonts w:ascii="Times New Roman" w:hAnsi="Times New Roman" w:cs="Times New Roman"/>
          <w:bCs/>
          <w:i/>
          <w:noProof/>
        </w:rPr>
        <w:t>et al.</w:t>
      </w:r>
      <w:r w:rsidR="0097490D" w:rsidRPr="0097490D">
        <w:rPr>
          <w:rFonts w:ascii="Times New Roman" w:hAnsi="Times New Roman" w:cs="Times New Roman"/>
          <w:bCs/>
          <w:noProof/>
        </w:rPr>
        <w:t xml:space="preserve"> 2010)</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1.6 mL of a 2:1:0.8 mixture of chloroform:methanol:water containing internal standards (50 ng each of C17 and C25 ceramide and C12 glucosylceramide per sample) </w:t>
      </w:r>
      <w:r w:rsidR="006E4692" w:rsidRPr="003A3AC8">
        <w:rPr>
          <w:rFonts w:ascii="Times New Roman" w:hAnsi="Times New Roman" w:cs="Times New Roman"/>
          <w:bCs/>
        </w:rPr>
        <w:fldChar w:fldCharType="begin" w:fldLock="1"/>
      </w:r>
      <w:r w:rsidR="0097490D">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"(Bligh &amp; Dyer 1959)"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97490D" w:rsidRPr="0097490D">
        <w:rPr>
          <w:rFonts w:ascii="Times New Roman" w:hAnsi="Times New Roman" w:cs="Times New Roman"/>
          <w:bCs/>
          <w:noProof/>
        </w:rPr>
        <w:t>(Bligh &amp; Dyer 1959)</w:t>
      </w:r>
      <w:r w:rsidR="006E4692" w:rsidRPr="003A3AC8">
        <w:rPr>
          <w:rFonts w:ascii="Times New Roman" w:hAnsi="Times New Roman" w:cs="Times New Roman"/>
          <w:bCs/>
        </w:rPr>
        <w:fldChar w:fldCharType="end"/>
      </w:r>
      <w:r w:rsidRPr="003A3AC8">
        <w:rPr>
          <w:rFonts w:ascii="Times New Roman" w:hAnsi="Times New Roman" w:cs="Times New Roman"/>
          <w:bCs/>
        </w:rPr>
        <w:t>. The organic layer of the extract was dried under nitrogen gas and reconstituted in 100 uL of 60:40 acetonitrile: isopropanol. The re-constituted extract was analyzed by electrospray ionization LC-MS/MS on an Agilent (Santa Clara, CA) 6410 triple quadrupole instrument operating in positive ion multiple reaction monitoring mode. The LC column used was a Waters (Milford, MA) Xbridge C18 2.5 µ, 50 mm x 2.1 mm i.d.  Mobile phase A was 5mM ammonium acetate, adjusted to pH 9.9 with ammonium hydroxide; mobile phase B was 60:40 acetonitrile:isopropanol. The gradient consisted of a linear ramp from 50 to 100%B over 5 minutes, a 20 minute hold at 100%B, and re-equilibration at 50%B for 10 minutes.  Injection volume was 25 µL.  Ceramides and glucosylceramides were identified by retention time and by MS/MS fragmentation parameters, and were quantitated by peak area relative to the closest-matching internal standard using Agilent MassHunter Quantitative Analysis software.</w:t>
      </w:r>
    </w:p>
    <w:p w14:paraId="6A7439C6" w14:textId="77777777" w:rsidR="00EE7D5D" w:rsidRPr="003A3AC8" w:rsidRDefault="00EE7D5D" w:rsidP="000404EC">
      <w:pPr>
        <w:bidi w:val="0"/>
        <w:spacing w:line="480" w:lineRule="auto"/>
        <w:jc w:val="both"/>
        <w:rPr>
          <w:rFonts w:ascii="Times New Roman" w:hAnsi="Times New Roman" w:cs="Times New Roman"/>
          <w:b/>
        </w:rPr>
      </w:pP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Transcriptomic Analysis</w:t>
      </w:r>
    </w:p>
    <w:p w14:paraId="36FD8338" w14:textId="48CC6090" w:rsidR="00A87C6A" w:rsidRPr="003A3AC8" w:rsidRDefault="005F211B"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RNEasy kit (Qiagen</w:t>
      </w:r>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the Agilent 2100 Bioanalyzer (Agilent Technologies</w:t>
      </w:r>
      <w:r w:rsidR="00A87C6A" w:rsidRPr="003A3AC8">
        <w:rPr>
          <w:rFonts w:ascii="Times New Roman" w:eastAsia="Times New Roman" w:hAnsi="Times New Roman" w:cs="Times New Roman"/>
          <w:color w:val="191919"/>
        </w:rPr>
        <w:t xml:space="preserve">).  At the University of Michigan DNA Sequencing Core, cDNA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polyA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r w:rsidR="0097077C" w:rsidRPr="003A3AC8">
        <w:rPr>
          <w:rFonts w:ascii="Times New Roman" w:hAnsi="Times New Roman" w:cs="Times New Roman"/>
          <w:color w:val="222222"/>
          <w:shd w:val="clear" w:color="auto" w:fill="FFFFFF"/>
        </w:rPr>
        <w:t>TruSeq</w:t>
      </w:r>
      <w:r w:rsidR="00C93A0D" w:rsidRPr="003A3AC8" w:rsidDel="00C93A0D">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cDNA synthesis kit and sequenced using a HiSeq 2000 (Illumina).</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lanes of a HiSeq 2000 (Illumina)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r w:rsidR="002D60F4" w:rsidRPr="003A3AC8">
        <w:rPr>
          <w:rFonts w:ascii="Times New Roman" w:eastAsia="Times New Roman" w:hAnsi="Times New Roman" w:cs="Times New Roman"/>
          <w:color w:val="191919"/>
        </w:rPr>
        <w:t>bp</w:t>
      </w:r>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(Enembl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Genbank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TopHat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"(Kim &lt;i&gt;et al.&lt;/i&gt; 2013)"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(Kim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2013)</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"(Langmead &lt;i&gt;et al.&lt;/i&gt; 2009)"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(Langmead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2009)</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and Samtools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HTseq </w:t>
      </w:r>
      <w:r w:rsidR="006E4692" w:rsidRPr="003A3AC8">
        <w:rPr>
          <w:rFonts w:ascii="Times New Roman" w:eastAsia="Times New Roman" w:hAnsi="Times New Roman" w:cs="Times New Roman"/>
          <w:color w:val="191919"/>
        </w:rPr>
        <w:fldChar w:fldCharType="begin" w:fldLock="1"/>
      </w:r>
      <w:r w:rsidR="0097490D">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"(Anders &lt;i&gt;et al.&lt;/i&gt; 2014)"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97490D" w:rsidRPr="0097490D">
        <w:rPr>
          <w:rFonts w:ascii="Times New Roman" w:eastAsia="Times New Roman" w:hAnsi="Times New Roman" w:cs="Times New Roman"/>
          <w:noProof/>
          <w:color w:val="191919"/>
        </w:rPr>
        <w:t xml:space="preserve">(Anders </w:t>
      </w:r>
      <w:r w:rsidR="0097490D" w:rsidRPr="0097490D">
        <w:rPr>
          <w:rFonts w:ascii="Times New Roman" w:eastAsia="Times New Roman" w:hAnsi="Times New Roman" w:cs="Times New Roman"/>
          <w:i/>
          <w:noProof/>
          <w:color w:val="191919"/>
        </w:rPr>
        <w:t>et al.</w:t>
      </w:r>
      <w:r w:rsidR="0097490D" w:rsidRPr="0097490D">
        <w:rPr>
          <w:rFonts w:ascii="Times New Roman" w:eastAsia="Times New Roman" w:hAnsi="Times New Roman" w:cs="Times New Roman"/>
          <w:noProof/>
          <w:color w:val="191919"/>
        </w:rPr>
        <w:t xml:space="preserve"> 2014)</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97490D">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"(Love &lt;i&gt;et al.&lt;/i&gt; 2014)"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97490D" w:rsidRPr="0097490D">
        <w:rPr>
          <w:rFonts w:ascii="Times New Roman" w:eastAsia="Times New Roman" w:hAnsi="Times New Roman" w:cs="Times New Roman"/>
          <w:noProof/>
          <w:color w:val="191919"/>
        </w:rPr>
        <w:t xml:space="preserve">(Love </w:t>
      </w:r>
      <w:r w:rsidR="0097490D" w:rsidRPr="0097490D">
        <w:rPr>
          <w:rFonts w:ascii="Times New Roman" w:eastAsia="Times New Roman" w:hAnsi="Times New Roman" w:cs="Times New Roman"/>
          <w:i/>
          <w:noProof/>
          <w:color w:val="191919"/>
        </w:rPr>
        <w:t>et al.</w:t>
      </w:r>
      <w:r w:rsidR="0097490D" w:rsidRPr="0097490D">
        <w:rPr>
          <w:rFonts w:ascii="Times New Roman" w:eastAsia="Times New Roman" w:hAnsi="Times New Roman" w:cs="Times New Roman"/>
          <w:noProof/>
          <w:color w:val="191919"/>
        </w:rPr>
        <w:t xml:space="preserve"> 2014)</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266C92" w:rsidRPr="003A3AC8">
        <w:rPr>
          <w:rFonts w:ascii="Times New Roman" w:eastAsia="Times New Roman" w:hAnsi="Times New Roman" w:cs="Times New Roman"/>
          <w:color w:val="191919"/>
        </w:rPr>
        <w:t xml:space="preserve">These subjects 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00266C92"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00266C92" w:rsidRPr="003A3AC8">
        <w:rPr>
          <w:rFonts w:ascii="Times New Roman" w:eastAsia="Times New Roman" w:hAnsi="Times New Roman" w:cs="Times New Roman"/>
          <w:color w:val="191919"/>
        </w:rPr>
        <w:t xml:space="preserve"> (both acromegaly patients), which had clinical data but no RNAseq data.</w:t>
      </w:r>
      <w:r w:rsidR="00277991">
        <w:rPr>
          <w:rFonts w:ascii="Times New Roman" w:eastAsia="Times New Roman" w:hAnsi="Times New Roman" w:cs="Times New Roman"/>
          <w:color w:val="191919"/>
        </w:rPr>
        <w:t xml:space="preserve">  These data are </w:t>
      </w:r>
      <w:r w:rsidR="00ED482C">
        <w:rPr>
          <w:rFonts w:ascii="Times New Roman" w:eastAsia="Times New Roman" w:hAnsi="Times New Roman" w:cs="Times New Roman"/>
          <w:color w:val="191919"/>
        </w:rPr>
        <w:t xml:space="preserve">available </w:t>
      </w:r>
      <w:r w:rsidR="00277991">
        <w:rPr>
          <w:rFonts w:ascii="Times New Roman" w:eastAsia="Times New Roman" w:hAnsi="Times New Roman" w:cs="Times New Roman"/>
          <w:color w:val="191919"/>
        </w:rPr>
        <w:t>through the Gene Expression Omnibus (</w:t>
      </w:r>
      <w:r w:rsidR="00277991" w:rsidRPr="00277991">
        <w:rPr>
          <w:rFonts w:ascii="Times New Roman" w:eastAsia="Times New Roman" w:hAnsi="Times New Roman" w:cs="Times New Roman"/>
          <w:bCs/>
          <w:color w:val="191919"/>
        </w:rPr>
        <w:t>GSE57803).</w:t>
      </w:r>
    </w:p>
    <w:p w14:paraId="369FBE68" w14:textId="78D4E844" w:rsidR="0055305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For re-analysis of the </w:t>
      </w:r>
      <w:r w:rsidR="00C13C18" w:rsidRPr="003A3AC8">
        <w:rPr>
          <w:rFonts w:ascii="Times New Roman" w:eastAsia="Times New Roman" w:hAnsi="Times New Roman" w:cs="Times New Roman"/>
          <w:color w:val="191919"/>
        </w:rPr>
        <w:t xml:space="preserve">dataset reported by </w:t>
      </w:r>
      <w:r w:rsidRPr="003A3AC8">
        <w:rPr>
          <w:rFonts w:ascii="Times New Roman" w:eastAsia="Times New Roman" w:hAnsi="Times New Roman" w:cs="Times New Roman"/>
          <w:color w:val="191919"/>
        </w:rPr>
        <w:t xml:space="preserve">Huo </w:t>
      </w:r>
      <w:r w:rsidR="00C13C18" w:rsidRPr="003A3AC8">
        <w:rPr>
          <w:rFonts w:ascii="Times New Roman" w:eastAsia="Times New Roman" w:hAnsi="Times New Roman" w:cs="Times New Roman"/>
          <w:color w:val="191919"/>
        </w:rPr>
        <w:t>et al</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97490D">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"(Huo &lt;i&gt;et al.&lt;/i&gt; 2006)"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97490D" w:rsidRPr="0097490D">
        <w:rPr>
          <w:rFonts w:ascii="Times New Roman" w:eastAsia="Times New Roman" w:hAnsi="Times New Roman" w:cs="Times New Roman"/>
          <w:noProof/>
          <w:color w:val="191919"/>
        </w:rPr>
        <w:t xml:space="preserve">(Huo </w:t>
      </w:r>
      <w:r w:rsidR="0097490D" w:rsidRPr="0097490D">
        <w:rPr>
          <w:rFonts w:ascii="Times New Roman" w:eastAsia="Times New Roman" w:hAnsi="Times New Roman" w:cs="Times New Roman"/>
          <w:i/>
          <w:noProof/>
          <w:color w:val="191919"/>
        </w:rPr>
        <w:t>et al.</w:t>
      </w:r>
      <w:r w:rsidR="0097490D" w:rsidRPr="0097490D">
        <w:rPr>
          <w:rFonts w:ascii="Times New Roman" w:eastAsia="Times New Roman" w:hAnsi="Times New Roman" w:cs="Times New Roman"/>
          <w:noProof/>
          <w:color w:val="191919"/>
        </w:rPr>
        <w:t xml:space="preserve"> 2006)</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3A3AC8">
        <w:rPr>
          <w:rFonts w:ascii="Times New Roman" w:eastAsia="Times New Roman" w:hAnsi="Times New Roman" w:cs="Times New Roman"/>
          <w:color w:val="191919"/>
        </w:rPr>
        <w:t>GH</w:t>
      </w:r>
      <w:r w:rsidRPr="003A3AC8">
        <w:rPr>
          <w:rFonts w:ascii="Times New Roman" w:eastAsia="Times New Roman" w:hAnsi="Times New Roman" w:cs="Times New Roman"/>
          <w:color w:val="191919"/>
        </w:rPr>
        <w:t xml:space="preserve"> treated data.  Analysis was performed using limma (version 3.1</w:t>
      </w:r>
      <w:r w:rsidR="0079268A" w:rsidRPr="003A3AC8">
        <w:rPr>
          <w:rFonts w:ascii="Times New Roman" w:eastAsia="Times New Roman" w:hAnsi="Times New Roman" w:cs="Times New Roman"/>
          <w:color w:val="191919"/>
        </w:rPr>
        <w:t>8</w:t>
      </w:r>
      <w:r w:rsidRPr="003A3AC8">
        <w:rPr>
          <w:rFonts w:ascii="Times New Roman" w:eastAsia="Times New Roman" w:hAnsi="Times New Roman" w:cs="Times New Roman"/>
          <w:color w:val="191919"/>
        </w:rPr>
        <w:t>.7</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97490D">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"(Smyth 2005)"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97490D" w:rsidRPr="0097490D">
        <w:rPr>
          <w:rFonts w:ascii="Times New Roman" w:eastAsia="Times New Roman" w:hAnsi="Times New Roman" w:cs="Times New Roman"/>
          <w:noProof/>
          <w:color w:val="191919"/>
        </w:rPr>
        <w:t>(Smyth 2005)</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with all p-values adjusted by the method of Benjamini-Hochberg </w:t>
      </w:r>
      <w:r w:rsidR="006E4692" w:rsidRPr="003A3AC8">
        <w:rPr>
          <w:rFonts w:ascii="Times New Roman" w:eastAsia="Times New Roman" w:hAnsi="Times New Roman" w:cs="Times New Roman"/>
          <w:color w:val="191919"/>
        </w:rPr>
        <w:fldChar w:fldCharType="begin" w:fldLock="1"/>
      </w:r>
      <w:r w:rsidR="0097490D">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"(Benjamini &amp; Hochberg 1995)"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97490D" w:rsidRPr="0097490D">
        <w:rPr>
          <w:rFonts w:ascii="Times New Roman" w:eastAsia="Times New Roman" w:hAnsi="Times New Roman" w:cs="Times New Roman"/>
          <w:noProof/>
          <w:color w:val="191919"/>
        </w:rPr>
        <w:t>(Benjamini &amp; Hochberg 1995)</w:t>
      </w:r>
      <w:r w:rsidR="006E4692" w:rsidRPr="003A3AC8">
        <w:rPr>
          <w:rFonts w:ascii="Times New Roman" w:eastAsia="Times New Roman" w:hAnsi="Times New Roman" w:cs="Times New Roman"/>
          <w:color w:val="191919"/>
        </w:rPr>
        <w:fldChar w:fldCharType="end"/>
      </w:r>
      <w:r w:rsidR="007B2B72" w:rsidRPr="003A3AC8">
        <w:rPr>
          <w:rFonts w:ascii="Times New Roman" w:eastAsia="Times New Roman" w:hAnsi="Times New Roman" w:cs="Times New Roman"/>
          <w:color w:val="191919"/>
        </w:rPr>
        <w:t>.</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3F29E304" w14:textId="77777777" w:rsidR="00E37F40" w:rsidRPr="003A3AC8" w:rsidRDefault="00B04051" w:rsidP="000404EC">
      <w:pPr>
        <w:bidi w:val="0"/>
        <w:spacing w:after="96" w:line="480" w:lineRule="auto"/>
        <w:jc w:val="both"/>
        <w:outlineLvl w:val="3"/>
        <w:rPr>
          <w:rFonts w:ascii="Times New Roman" w:eastAsia="Times New Roman" w:hAnsi="Times New Roman" w:cs="Times New Roman"/>
          <w:color w:val="191919"/>
          <w:rtl/>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Shapiro-Wilk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:0 ceramides and the C16:0 glucosylceramide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p>
    <w:p w14:paraId="44F6DFE1" w14:textId="39275AA4" w:rsidR="00E37F40" w:rsidRPr="003A3AC8" w:rsidRDefault="00237285" w:rsidP="002F4F6E">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Welch’s t-test was used for basal lipolysis since the equal variance assumption was rejected by </w:t>
      </w:r>
      <w:r w:rsidR="00373F66" w:rsidRPr="003A3AC8">
        <w:rPr>
          <w:rFonts w:ascii="Times New Roman" w:eastAsia="Times New Roman" w:hAnsi="Times New Roman" w:cs="Times New Roman"/>
          <w:color w:val="191919"/>
        </w:rPr>
        <w:t xml:space="preserve">Levene's test </w:t>
      </w:r>
      <w:r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97490D">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"(Fox &amp; Weisberg 2011)"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97490D" w:rsidRPr="0097490D">
        <w:rPr>
          <w:rFonts w:ascii="Times New Roman" w:eastAsia="Times New Roman" w:hAnsi="Times New Roman" w:cs="Times New Roman"/>
          <w:noProof/>
          <w:color w:val="191919"/>
        </w:rPr>
        <w:t>(Fox &amp; Weisberg 2011)</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product-moment.  </w:t>
      </w:r>
      <w:r w:rsidR="00FB20C9" w:rsidRPr="003A3AC8">
        <w:rPr>
          <w:rFonts w:ascii="Times New Roman" w:eastAsia="Times New Roman" w:hAnsi="Times New Roman" w:cs="Times New Roman"/>
          <w:color w:val="191919"/>
        </w:rPr>
        <w:t>Statistical significance in this study was defined as a p-value of less than 0.05.  All statistical tests were performed using the R package (version 3.0.2,</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"(R Development Core Team &amp; R Core Team 2011)"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(R Development Core Team &amp; R Core Team 2011)</w:t>
      </w:r>
      <w:r w:rsidR="006E4692" w:rsidRPr="003A3AC8">
        <w:rPr>
          <w:rFonts w:ascii="Times New Roman" w:hAnsi="Times New Roman" w:cs="Times New Roman"/>
        </w:rPr>
        <w:fldChar w:fldCharType="end"/>
      </w:r>
      <w:r w:rsidR="00FB20C9" w:rsidRPr="003A3AC8">
        <w:rPr>
          <w:rFonts w:ascii="Times New Roman" w:eastAsia="Times New Roman" w:hAnsi="Times New Roman" w:cs="Times New Roman"/>
          <w:color w:val="191919"/>
        </w:rPr>
        <w:t>).</w:t>
      </w:r>
      <w:r w:rsidR="00B70AB3" w:rsidRPr="003A3AC8">
        <w:rPr>
          <w:rFonts w:ascii="Times New Roman" w:eastAsia="Times New Roman" w:hAnsi="Times New Roman" w:cs="Times New Roman"/>
          <w:color w:val="191919"/>
        </w:rPr>
        <w:t xml:space="preserve"> To correct for multiple hypotheses testing, p-values were adjusted </w:t>
      </w:r>
      <w:r w:rsidR="00F21C1E" w:rsidRPr="003A3AC8">
        <w:rPr>
          <w:rFonts w:ascii="Times New Roman" w:eastAsia="Times New Roman" w:hAnsi="Times New Roman" w:cs="Times New Roman"/>
          <w:color w:val="191919"/>
        </w:rPr>
        <w:t xml:space="preserve">by the method of Benjamini and Hochberg </w:t>
      </w:r>
      <w:r w:rsidR="006E4692" w:rsidRPr="003A3AC8">
        <w:rPr>
          <w:rFonts w:ascii="Times New Roman" w:eastAsia="Times New Roman" w:hAnsi="Times New Roman" w:cs="Times New Roman"/>
          <w:color w:val="191919"/>
        </w:rPr>
        <w:fldChar w:fldCharType="begin" w:fldLock="1"/>
      </w:r>
      <w:r w:rsidR="0097490D">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"(Benjamini &amp; Hochberg 1995)"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97490D" w:rsidRPr="0097490D">
        <w:rPr>
          <w:rFonts w:ascii="Times New Roman" w:eastAsia="Times New Roman" w:hAnsi="Times New Roman" w:cs="Times New Roman"/>
          <w:noProof/>
          <w:color w:val="191919"/>
        </w:rPr>
        <w:t>(Benjamini &amp; Hochberg 1995)</w:t>
      </w:r>
      <w:r w:rsidR="006E4692" w:rsidRPr="003A3AC8">
        <w:rPr>
          <w:rFonts w:ascii="Times New Roman" w:eastAsia="Times New Roman" w:hAnsi="Times New Roman" w:cs="Times New Roman"/>
          <w:color w:val="191919"/>
        </w:rPr>
        <w:fldChar w:fldCharType="end"/>
      </w:r>
      <w:r w:rsidR="006C6A54" w:rsidRPr="003A3AC8">
        <w:rPr>
          <w:rFonts w:ascii="Times New Roman" w:eastAsia="Times New Roman" w:hAnsi="Times New Roman" w:cs="Times New Roman"/>
          <w:color w:val="191919"/>
        </w:rPr>
        <w:t xml:space="preserve"> and referred to in this manuscript as q-values</w:t>
      </w:r>
      <w:r w:rsidR="00F21C1E" w:rsidRPr="003A3AC8">
        <w:rPr>
          <w:rFonts w:ascii="Times New Roman" w:eastAsia="Times New Roman" w:hAnsi="Times New Roman" w:cs="Times New Roman"/>
          <w:color w:val="191919"/>
        </w:rPr>
        <w:t>.</w:t>
      </w:r>
    </w:p>
    <w:p w14:paraId="4DF782E5" w14:textId="16FA5B0E" w:rsidR="00E37F40" w:rsidRPr="003A3AC8" w:rsidRDefault="00F21C1E" w:rsidP="002F4F6E">
      <w:pPr>
        <w:shd w:val="clear" w:color="auto" w:fill="FFFFFF"/>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 xml:space="preserve"> </w:t>
      </w:r>
      <w:r w:rsidR="00B96195" w:rsidRPr="003A3AC8">
        <w:rPr>
          <w:rFonts w:ascii="Times New Roman" w:eastAsia="Times New Roman" w:hAnsi="Times New Roman" w:cs="Times New Roman"/>
          <w:color w:val="191919"/>
        </w:rPr>
        <w:t xml:space="preserve">We used </w:t>
      </w:r>
      <w:r w:rsidR="001616DF" w:rsidRPr="003A3AC8">
        <w:rPr>
          <w:rFonts w:ascii="Times New Roman" w:eastAsia="Times New Roman" w:hAnsi="Times New Roman" w:cs="Times New Roman"/>
          <w:color w:val="191919"/>
        </w:rPr>
        <w:t>Gene Set Enrichment Analysis (GSEA v2.0.13</w:t>
      </w:r>
      <w:r w:rsidR="004612CB"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97490D">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"(Mootha &lt;i&gt;et al.&lt;/i&gt; 2003; Subramanian &lt;i&gt;et al.&lt;/i&gt; 2005)"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97490D" w:rsidRPr="0097490D">
        <w:rPr>
          <w:rFonts w:ascii="Times New Roman" w:eastAsia="Times New Roman" w:hAnsi="Times New Roman" w:cs="Times New Roman"/>
          <w:noProof/>
          <w:color w:val="191919"/>
        </w:rPr>
        <w:t xml:space="preserve">(Mootha </w:t>
      </w:r>
      <w:r w:rsidR="0097490D" w:rsidRPr="0097490D">
        <w:rPr>
          <w:rFonts w:ascii="Times New Roman" w:eastAsia="Times New Roman" w:hAnsi="Times New Roman" w:cs="Times New Roman"/>
          <w:i/>
          <w:noProof/>
          <w:color w:val="191919"/>
        </w:rPr>
        <w:t>et al.</w:t>
      </w:r>
      <w:r w:rsidR="0097490D" w:rsidRPr="0097490D">
        <w:rPr>
          <w:rFonts w:ascii="Times New Roman" w:eastAsia="Times New Roman" w:hAnsi="Times New Roman" w:cs="Times New Roman"/>
          <w:noProof/>
          <w:color w:val="191919"/>
        </w:rPr>
        <w:t xml:space="preserve"> 2003; Subramanian </w:t>
      </w:r>
      <w:r w:rsidR="0097490D" w:rsidRPr="0097490D">
        <w:rPr>
          <w:rFonts w:ascii="Times New Roman" w:eastAsia="Times New Roman" w:hAnsi="Times New Roman" w:cs="Times New Roman"/>
          <w:i/>
          <w:noProof/>
          <w:color w:val="191919"/>
        </w:rPr>
        <w:t>et al.</w:t>
      </w:r>
      <w:r w:rsidR="0097490D" w:rsidRPr="0097490D">
        <w:rPr>
          <w:rFonts w:ascii="Times New Roman" w:eastAsia="Times New Roman" w:hAnsi="Times New Roman" w:cs="Times New Roman"/>
          <w:noProof/>
          <w:color w:val="191919"/>
        </w:rPr>
        <w:t xml:space="preserve"> 2005)</w:t>
      </w:r>
      <w:r w:rsidR="006E4692" w:rsidRPr="003A3AC8">
        <w:rPr>
          <w:rFonts w:ascii="Times New Roman" w:eastAsia="Times New Roman" w:hAnsi="Times New Roman" w:cs="Times New Roman"/>
          <w:color w:val="191919"/>
        </w:rPr>
        <w:fldChar w:fldCharType="end"/>
      </w:r>
      <w:r w:rsidR="001616DF" w:rsidRPr="003A3AC8">
        <w:rPr>
          <w:rFonts w:ascii="Times New Roman" w:eastAsia="Times New Roman" w:hAnsi="Times New Roman" w:cs="Times New Roman"/>
          <w:color w:val="191919"/>
        </w:rPr>
        <w:t>) to de</w:t>
      </w:r>
      <w:r w:rsidRPr="003A3AC8">
        <w:rPr>
          <w:rFonts w:ascii="Times New Roman" w:eastAsia="Times New Roman" w:hAnsi="Times New Roman" w:cs="Times New Roman"/>
          <w:color w:val="191919"/>
        </w:rPr>
        <w:t>termine whether our rank-ordered</w:t>
      </w:r>
      <w:r w:rsidR="001616DF" w:rsidRPr="003A3AC8">
        <w:rPr>
          <w:rFonts w:ascii="Times New Roman" w:eastAsia="Times New Roman" w:hAnsi="Times New Roman" w:cs="Times New Roman"/>
          <w:color w:val="191919"/>
        </w:rPr>
        <w:t xml:space="preserve"> gene list for the comparison of acromegaly vs control patients is enriched in genes from </w:t>
      </w:r>
      <w:r w:rsidR="009E7F7F" w:rsidRPr="003A3AC8">
        <w:rPr>
          <w:rFonts w:ascii="Times New Roman" w:eastAsia="Times New Roman" w:hAnsi="Times New Roman" w:cs="Times New Roman"/>
          <w:color w:val="191919"/>
        </w:rPr>
        <w:t>gene ontology</w:t>
      </w:r>
      <w:r w:rsidR="001616DF" w:rsidRPr="003A3AC8">
        <w:rPr>
          <w:rFonts w:ascii="Times New Roman" w:eastAsia="Times New Roman" w:hAnsi="Times New Roman" w:cs="Times New Roman"/>
          <w:color w:val="191919"/>
        </w:rPr>
        <w:t>,</w:t>
      </w:r>
      <w:r w:rsidR="0095760D" w:rsidRPr="003A3AC8">
        <w:rPr>
          <w:rFonts w:ascii="Times New Roman" w:eastAsia="Times New Roman" w:hAnsi="Times New Roman" w:cs="Times New Roman"/>
          <w:color w:val="191919"/>
        </w:rPr>
        <w:t xml:space="preserve"> KEGG</w:t>
      </w:r>
      <w:r w:rsidR="001616DF" w:rsidRPr="003A3AC8">
        <w:rPr>
          <w:rFonts w:ascii="Times New Roman" w:eastAsia="Times New Roman" w:hAnsi="Times New Roman" w:cs="Times New Roman"/>
          <w:color w:val="191919"/>
        </w:rPr>
        <w:t>, transcription</w:t>
      </w:r>
      <w:r w:rsidR="00096C64" w:rsidRPr="003A3AC8">
        <w:rPr>
          <w:rFonts w:ascii="Times New Roman" w:eastAsia="Times New Roman" w:hAnsi="Times New Roman" w:cs="Times New Roman"/>
          <w:color w:val="191919"/>
        </w:rPr>
        <w:t xml:space="preserve"> factor </w:t>
      </w:r>
      <w:r w:rsidR="009A718A" w:rsidRPr="003A3AC8">
        <w:rPr>
          <w:rFonts w:ascii="Times New Roman" w:eastAsia="Times New Roman" w:hAnsi="Times New Roman" w:cs="Times New Roman"/>
          <w:color w:val="191919"/>
        </w:rPr>
        <w:t xml:space="preserve">or microRNA </w:t>
      </w:r>
      <w:r w:rsidR="00096C64" w:rsidRPr="003A3AC8">
        <w:rPr>
          <w:rFonts w:ascii="Times New Roman" w:eastAsia="Times New Roman" w:hAnsi="Times New Roman" w:cs="Times New Roman"/>
          <w:color w:val="191919"/>
        </w:rPr>
        <w:t>target gene sets.</w:t>
      </w:r>
      <w:r w:rsidR="0095760D" w:rsidRPr="003A3AC8">
        <w:rPr>
          <w:rFonts w:ascii="Times New Roman" w:eastAsia="Times New Roman" w:hAnsi="Times New Roman" w:cs="Times New Roman"/>
          <w:color w:val="191919"/>
        </w:rPr>
        <w:t xml:space="preserve"> </w:t>
      </w:r>
      <w:r w:rsidR="00096C64" w:rsidRPr="003A3AC8">
        <w:rPr>
          <w:rFonts w:ascii="Times New Roman" w:eastAsia="Times New Roman" w:hAnsi="Times New Roman" w:cs="Times New Roman"/>
          <w:color w:val="191919"/>
        </w:rPr>
        <w:t xml:space="preserve">The gene list was ranked based on </w:t>
      </w:r>
      <w:r w:rsidR="0019340C" w:rsidRPr="003A3AC8">
        <w:rPr>
          <w:rFonts w:ascii="Times New Roman" w:eastAsia="Times New Roman" w:hAnsi="Times New Roman" w:cs="Times New Roman"/>
          <w:color w:val="191919"/>
        </w:rPr>
        <w:t>log based 2 fold</w:t>
      </w:r>
      <w:r w:rsidR="00616D1E" w:rsidRPr="003A3AC8">
        <w:rPr>
          <w:rFonts w:ascii="Times New Roman" w:eastAsia="Times New Roman" w:hAnsi="Times New Roman" w:cs="Times New Roman"/>
          <w:color w:val="191919"/>
        </w:rPr>
        <w:t xml:space="preserve"> </w:t>
      </w:r>
      <w:r w:rsidR="0019340C" w:rsidRPr="003A3AC8">
        <w:rPr>
          <w:rFonts w:ascii="Times New Roman" w:eastAsia="Times New Roman" w:hAnsi="Times New Roman" w:cs="Times New Roman"/>
          <w:color w:val="191919"/>
        </w:rPr>
        <w:t>change</w:t>
      </w:r>
      <w:r w:rsidR="00096C64" w:rsidRPr="003A3AC8">
        <w:rPr>
          <w:rFonts w:ascii="Times New Roman" w:eastAsia="Times New Roman" w:hAnsi="Times New Roman" w:cs="Times New Roman"/>
          <w:color w:val="191919"/>
        </w:rPr>
        <w:t xml:space="preserve"> </w:t>
      </w:r>
      <w:r w:rsidR="00B70AB3" w:rsidRPr="003A3AC8">
        <w:rPr>
          <w:rFonts w:ascii="Times New Roman" w:eastAsia="Times New Roman" w:hAnsi="Times New Roman" w:cs="Times New Roman"/>
          <w:color w:val="191919"/>
        </w:rPr>
        <w:t>and the statistical significance of the enrichment score was determined by performing 1000 phenotype permutation. Other settings for GSEA</w:t>
      </w:r>
      <w:r w:rsidR="00616D1E" w:rsidRPr="003A3AC8">
        <w:rPr>
          <w:rFonts w:ascii="Times New Roman" w:eastAsia="Times New Roman" w:hAnsi="Times New Roman" w:cs="Times New Roman"/>
          <w:color w:val="191919"/>
        </w:rPr>
        <w:t xml:space="preserve"> p</w:t>
      </w:r>
      <w:r w:rsidR="0019340C" w:rsidRPr="003A3AC8">
        <w:rPr>
          <w:rFonts w:ascii="Times New Roman" w:eastAsia="Times New Roman" w:hAnsi="Times New Roman" w:cs="Times New Roman"/>
          <w:color w:val="191919"/>
        </w:rPr>
        <w:t>reranked</w:t>
      </w:r>
      <w:r w:rsidR="00B70AB3" w:rsidRPr="003A3AC8">
        <w:rPr>
          <w:rFonts w:ascii="Times New Roman" w:eastAsia="Times New Roman" w:hAnsi="Times New Roman" w:cs="Times New Roman"/>
          <w:color w:val="191919"/>
        </w:rPr>
        <w:t xml:space="preserve"> were left by the software default. </w:t>
      </w:r>
      <w:r w:rsidR="00EF7CEE" w:rsidRPr="003A3AC8">
        <w:rPr>
          <w:rFonts w:ascii="Times New Roman" w:eastAsia="Times New Roman" w:hAnsi="Times New Roman" w:cs="Times New Roman"/>
          <w:color w:val="191919"/>
        </w:rPr>
        <w:t xml:space="preserve">To test for enrichment of genes identified in the </w:t>
      </w:r>
      <w:r w:rsidR="0095760D" w:rsidRPr="003A3AC8">
        <w:rPr>
          <w:rFonts w:ascii="Times New Roman" w:eastAsia="Times New Roman" w:hAnsi="Times New Roman" w:cs="Times New Roman"/>
          <w:color w:val="191919"/>
        </w:rPr>
        <w:t>Huo</w:t>
      </w:r>
      <w:r w:rsidR="0095760D" w:rsidRPr="003A3AC8">
        <w:rPr>
          <w:rFonts w:ascii="Times New Roman" w:eastAsia="Times New Roman" w:hAnsi="Times New Roman" w:cs="Times New Roman"/>
          <w:i/>
          <w:color w:val="191919"/>
        </w:rPr>
        <w:t xml:space="preserve"> et al</w:t>
      </w:r>
      <w:r w:rsidR="00AE30FD" w:rsidRPr="003A3AC8">
        <w:rPr>
          <w:rFonts w:ascii="Times New Roman" w:eastAsia="Times New Roman" w:hAnsi="Times New Roman" w:cs="Times New Roman"/>
          <w:i/>
          <w:color w:val="191919"/>
        </w:rPr>
        <w:t>.</w:t>
      </w:r>
      <w:r w:rsidR="0095760D" w:rsidRPr="003A3AC8">
        <w:rPr>
          <w:rFonts w:ascii="Times New Roman" w:eastAsia="Times New Roman" w:hAnsi="Times New Roman" w:cs="Times New Roman"/>
          <w:color w:val="191919"/>
        </w:rPr>
        <w:t xml:space="preserve"> dataset</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97490D">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"(Huo &lt;i&gt;et al.&lt;/i&gt; 2006)"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97490D" w:rsidRPr="0097490D">
        <w:rPr>
          <w:rFonts w:ascii="Times New Roman" w:eastAsia="Times New Roman" w:hAnsi="Times New Roman" w:cs="Times New Roman"/>
          <w:noProof/>
          <w:color w:val="191919"/>
        </w:rPr>
        <w:t xml:space="preserve">(Huo </w:t>
      </w:r>
      <w:r w:rsidR="0097490D" w:rsidRPr="0097490D">
        <w:rPr>
          <w:rFonts w:ascii="Times New Roman" w:eastAsia="Times New Roman" w:hAnsi="Times New Roman" w:cs="Times New Roman"/>
          <w:i/>
          <w:noProof/>
          <w:color w:val="191919"/>
        </w:rPr>
        <w:t>et al.</w:t>
      </w:r>
      <w:r w:rsidR="0097490D" w:rsidRPr="0097490D">
        <w:rPr>
          <w:rFonts w:ascii="Times New Roman" w:eastAsia="Times New Roman" w:hAnsi="Times New Roman" w:cs="Times New Roman"/>
          <w:noProof/>
          <w:color w:val="191919"/>
        </w:rPr>
        <w:t xml:space="preserve"> 2006)</w:t>
      </w:r>
      <w:r w:rsidR="006E4692" w:rsidRPr="003A3AC8">
        <w:rPr>
          <w:rFonts w:ascii="Times New Roman" w:eastAsia="Times New Roman" w:hAnsi="Times New Roman" w:cs="Times New Roman"/>
          <w:color w:val="191919"/>
        </w:rPr>
        <w:fldChar w:fldCharType="end"/>
      </w:r>
      <w:r w:rsidR="0095760D" w:rsidRPr="003A3AC8">
        <w:rPr>
          <w:rFonts w:ascii="Times New Roman" w:eastAsia="Times New Roman" w:hAnsi="Times New Roman" w:cs="Times New Roman"/>
          <w:color w:val="191919"/>
        </w:rPr>
        <w:t xml:space="preserve">, we used </w:t>
      </w:r>
      <w:r w:rsidR="008232C6" w:rsidRPr="003A3AC8">
        <w:rPr>
          <w:rFonts w:ascii="Times New Roman" w:eastAsia="Times New Roman" w:hAnsi="Times New Roman" w:cs="Times New Roman"/>
          <w:color w:val="191919"/>
        </w:rPr>
        <w:t>F</w:t>
      </w:r>
      <w:r w:rsidR="0095760D" w:rsidRPr="003A3AC8">
        <w:rPr>
          <w:rFonts w:ascii="Times New Roman" w:eastAsia="Times New Roman" w:hAnsi="Times New Roman" w:cs="Times New Roman"/>
          <w:color w:val="191919"/>
        </w:rPr>
        <w:t>isher</w:t>
      </w:r>
      <w:r w:rsidR="008232C6" w:rsidRPr="003A3AC8">
        <w:rPr>
          <w:rFonts w:ascii="Times New Roman" w:eastAsia="Times New Roman" w:hAnsi="Times New Roman" w:cs="Times New Roman"/>
          <w:color w:val="191919"/>
        </w:rPr>
        <w:t>’s exact</w:t>
      </w:r>
      <w:r w:rsidR="0095760D" w:rsidRPr="003A3AC8">
        <w:rPr>
          <w:rFonts w:ascii="Times New Roman" w:eastAsia="Times New Roman" w:hAnsi="Times New Roman" w:cs="Times New Roman"/>
          <w:color w:val="191919"/>
        </w:rPr>
        <w:t xml:space="preserve"> test.</w:t>
      </w:r>
      <w:r w:rsidR="007C1036" w:rsidRPr="003A3AC8">
        <w:rPr>
          <w:rFonts w:ascii="Times New Roman" w:eastAsia="Times New Roman" w:hAnsi="Times New Roman" w:cs="Times New Roman"/>
          <w:color w:val="191919"/>
        </w:rPr>
        <w:t>.</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5245C8CA"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s in the acromegalic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"(Ezzat &lt;i&gt;et al.&lt;/i&gt; 1994)"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(Ezzat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1994)</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693AE7C0"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r w:rsidR="00584B14" w:rsidRPr="003A3AC8">
        <w:rPr>
          <w:rFonts w:ascii="Times New Roman" w:hAnsi="Times New Roman" w:cs="Times New Roman"/>
        </w:rPr>
        <w:t>may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"(Moller &lt;i&gt;et al.&lt;/i&gt; 2009)"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(Moller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2009)</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Transcriptomic Analysis</w:t>
      </w:r>
    </w:p>
    <w:p w14:paraId="79EC3D36" w14:textId="77777777" w:rsidR="00580633" w:rsidRPr="003A3AC8"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transcriptomic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r w:rsidR="007B13AF" w:rsidRPr="003A3AC8">
        <w:rPr>
          <w:rFonts w:ascii="Times New Roman" w:hAnsi="Times New Roman" w:cs="Times New Roman"/>
        </w:rPr>
        <w:t xml:space="preserve">acromegalic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E67E03" w:rsidRPr="003A3AC8">
        <w:rPr>
          <w:rFonts w:ascii="Times New Roman" w:hAnsi="Times New Roman" w:cs="Times New Roman"/>
        </w:rPr>
        <w:t xml:space="preserve">We identified </w:t>
      </w:r>
      <w:r w:rsidR="006C6C0A" w:rsidRPr="003A3AC8">
        <w:rPr>
          <w:rFonts w:ascii="Times New Roman" w:hAnsi="Times New Roman" w:cs="Times New Roman"/>
        </w:rPr>
        <w:t xml:space="preserve">671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r w:rsidR="0025439D" w:rsidRPr="003A3AC8">
        <w:rPr>
          <w:rFonts w:ascii="Times New Roman" w:hAnsi="Times New Roman" w:cs="Times New Roman"/>
        </w:rPr>
        <w:t xml:space="preserve">241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r w:rsidR="00825F8B" w:rsidRPr="003A3AC8">
        <w:rPr>
          <w:rFonts w:ascii="Times New Roman" w:hAnsi="Times New Roman" w:cs="Times New Roman"/>
        </w:rPr>
        <w:t>down-regul</w:t>
      </w:r>
      <w:r w:rsidR="00180066" w:rsidRPr="003A3AC8">
        <w:rPr>
          <w:rFonts w:ascii="Times New Roman" w:hAnsi="Times New Roman" w:cs="Times New Roman"/>
        </w:rPr>
        <w:t>ated and</w:t>
      </w:r>
      <w:r w:rsidR="006304E2" w:rsidRPr="003A3AC8">
        <w:rPr>
          <w:rFonts w:ascii="Times New Roman" w:hAnsi="Times New Roman" w:cs="Times New Roman"/>
        </w:rPr>
        <w:t xml:space="preserve"> </w:t>
      </w:r>
      <w:r w:rsidR="0025439D" w:rsidRPr="003A3AC8">
        <w:rPr>
          <w:rFonts w:ascii="Times New Roman" w:hAnsi="Times New Roman" w:cs="Times New Roman"/>
        </w:rPr>
        <w:t xml:space="preserve">431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acromegalic 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transcriptional 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(Figure 2</w:t>
      </w:r>
      <w:r w:rsidR="00521396" w:rsidRPr="003A3AC8">
        <w:rPr>
          <w:rFonts w:ascii="Times New Roman" w:hAnsi="Times New Roman" w:cs="Times New Roman"/>
        </w:rPr>
        <w:t xml:space="preserve"> and Supplementary Table 1</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76F540D1" w14:textId="2025F5EE" w:rsidR="002F4F6E" w:rsidRPr="003A3AC8"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97490D">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"(Ashburner &lt;i&gt;et al.&lt;/i&gt; 2000; Young &lt;i&gt;et al.&lt;/i&gt; 2010)"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97490D" w:rsidRPr="0097490D">
        <w:rPr>
          <w:rFonts w:ascii="Times New Roman" w:hAnsi="Times New Roman"/>
          <w:noProof/>
          <w:sz w:val="22"/>
          <w:szCs w:val="22"/>
        </w:rPr>
        <w:t xml:space="preserve">(Ashburner </w:t>
      </w:r>
      <w:r w:rsidR="0097490D" w:rsidRPr="0097490D">
        <w:rPr>
          <w:rFonts w:ascii="Times New Roman" w:hAnsi="Times New Roman"/>
          <w:i/>
          <w:noProof/>
          <w:sz w:val="22"/>
          <w:szCs w:val="22"/>
        </w:rPr>
        <w:t>et al.</w:t>
      </w:r>
      <w:r w:rsidR="0097490D" w:rsidRPr="0097490D">
        <w:rPr>
          <w:rFonts w:ascii="Times New Roman" w:hAnsi="Times New Roman"/>
          <w:noProof/>
          <w:sz w:val="22"/>
          <w:szCs w:val="22"/>
        </w:rPr>
        <w:t xml:space="preserve"> 2000; Young </w:t>
      </w:r>
      <w:r w:rsidR="0097490D" w:rsidRPr="0097490D">
        <w:rPr>
          <w:rFonts w:ascii="Times New Roman" w:hAnsi="Times New Roman"/>
          <w:i/>
          <w:noProof/>
          <w:sz w:val="22"/>
          <w:szCs w:val="22"/>
        </w:rPr>
        <w:t>et al.</w:t>
      </w:r>
      <w:r w:rsidR="0097490D" w:rsidRPr="0097490D">
        <w:rPr>
          <w:rFonts w:ascii="Times New Roman" w:hAnsi="Times New Roman"/>
          <w:noProof/>
          <w:sz w:val="22"/>
          <w:szCs w:val="22"/>
        </w:rPr>
        <w:t xml:space="preserve"> 2010)</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metabolism, including fatty acid metabolism, biosynthesis of unsaturated fatty acids, valine leucine an</w:t>
      </w:r>
      <w:r w:rsidR="00A34B5C" w:rsidRPr="003A3AC8">
        <w:rPr>
          <w:rFonts w:ascii="Times New Roman" w:hAnsi="Times New Roman"/>
          <w:sz w:val="22"/>
          <w:szCs w:val="22"/>
        </w:rPr>
        <w:t>d</w:t>
      </w:r>
      <w:r w:rsidR="0025439D" w:rsidRPr="003A3AC8">
        <w:rPr>
          <w:rFonts w:ascii="Times New Roman" w:hAnsi="Times New Roman"/>
          <w:sz w:val="22"/>
          <w:szCs w:val="22"/>
        </w:rPr>
        <w:t xml:space="preserve"> isoleucine degradation, propanoate metabolism and citrate cy</w:t>
      </w:r>
      <w:r w:rsidR="00A34B5C" w:rsidRPr="003A3AC8">
        <w:rPr>
          <w:rFonts w:ascii="Times New Roman" w:hAnsi="Times New Roman"/>
          <w:sz w:val="22"/>
          <w:szCs w:val="22"/>
        </w:rPr>
        <w:t>c</w:t>
      </w:r>
      <w:r w:rsidR="0025439D" w:rsidRPr="003A3AC8">
        <w:rPr>
          <w:rFonts w:ascii="Times New Roman" w:hAnsi="Times New Roman"/>
          <w:sz w:val="22"/>
          <w:szCs w:val="22"/>
        </w:rPr>
        <w:t xml:space="preserve">le </w:t>
      </w:r>
      <w:r w:rsidR="00EF7CEE" w:rsidRPr="003A3AC8">
        <w:rPr>
          <w:rFonts w:ascii="Times New Roman" w:hAnsi="Times New Roman"/>
          <w:sz w:val="22"/>
          <w:szCs w:val="22"/>
        </w:rPr>
        <w:t xml:space="preserve"> (</w:t>
      </w:r>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regulation of several candidate transcription factors and microRNA’s (Supplementary Table 4) whose targets are significantly altered in acromegalic white adipose tissue.  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AC3796" w:rsidRPr="003A3AC8">
        <w:rPr>
          <w:rFonts w:ascii="Times New Roman" w:hAnsi="Times New Roman"/>
          <w:sz w:val="22"/>
          <w:szCs w:val="22"/>
        </w:rPr>
        <w:t>GATA-1</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FOXO4 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r w:rsidR="00AC3796" w:rsidRPr="003A3AC8">
        <w:rPr>
          <w:rFonts w:ascii="Times New Roman" w:hAnsi="Times New Roman"/>
          <w:sz w:val="22"/>
          <w:szCs w:val="22"/>
        </w:rPr>
        <w:t>NF-</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p>
    <w:p w14:paraId="39C48A09" w14:textId="437C621C" w:rsidR="00855875" w:rsidRPr="003A3AC8" w:rsidRDefault="00DF5118" w:rsidP="000404EC">
      <w:pPr>
        <w:pStyle w:val="NormalWeb"/>
        <w:shd w:val="clear" w:color="auto" w:fill="FFFFFF"/>
        <w:spacing w:before="225" w:after="225" w:line="480" w:lineRule="auto"/>
        <w:jc w:val="both"/>
        <w:rPr>
          <w:rFonts w:ascii="Times New Roman" w:hAnsi="Times New Roman"/>
          <w:i/>
          <w:iCs/>
          <w:color w:val="333333"/>
          <w:sz w:val="22"/>
          <w:szCs w:val="22"/>
        </w:rPr>
      </w:pPr>
      <w:r w:rsidRPr="003A3AC8">
        <w:rPr>
          <w:rFonts w:ascii="Times New Roman" w:hAnsi="Times New Roman"/>
          <w:sz w:val="22"/>
          <w:szCs w:val="22"/>
        </w:rPr>
        <w:t xml:space="preserve">Previous work by Huo </w:t>
      </w:r>
      <w:r w:rsidRPr="003A3AC8">
        <w:rPr>
          <w:rFonts w:ascii="Times New Roman" w:hAnsi="Times New Roman"/>
          <w:i/>
          <w:sz w:val="22"/>
          <w:szCs w:val="22"/>
        </w:rPr>
        <w:t>et al</w:t>
      </w:r>
      <w:r w:rsidRPr="003A3AC8">
        <w:rPr>
          <w:rFonts w:ascii="Times New Roman" w:hAnsi="Times New Roman"/>
          <w:sz w:val="22"/>
          <w:szCs w:val="22"/>
        </w:rPr>
        <w:t xml:space="preserve">. </w:t>
      </w:r>
      <w:r w:rsidR="006E4692" w:rsidRPr="003A3AC8">
        <w:rPr>
          <w:rFonts w:ascii="Times New Roman" w:hAnsi="Times New Roman"/>
          <w:sz w:val="22"/>
          <w:szCs w:val="22"/>
        </w:rPr>
        <w:fldChar w:fldCharType="begin" w:fldLock="1"/>
      </w:r>
      <w:r w:rsidR="0097490D">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"(Huo &lt;i&gt;et al.&lt;/i&gt; 2006)"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97490D" w:rsidRPr="0097490D">
        <w:rPr>
          <w:rFonts w:ascii="Times New Roman" w:hAnsi="Times New Roman"/>
          <w:noProof/>
          <w:sz w:val="22"/>
          <w:szCs w:val="22"/>
        </w:rPr>
        <w:t xml:space="preserve">(Huo </w:t>
      </w:r>
      <w:r w:rsidR="0097490D" w:rsidRPr="0097490D">
        <w:rPr>
          <w:rFonts w:ascii="Times New Roman" w:hAnsi="Times New Roman"/>
          <w:i/>
          <w:noProof/>
          <w:sz w:val="22"/>
          <w:szCs w:val="22"/>
        </w:rPr>
        <w:t>et al.</w:t>
      </w:r>
      <w:r w:rsidR="0097490D" w:rsidRPr="0097490D">
        <w:rPr>
          <w:rFonts w:ascii="Times New Roman" w:hAnsi="Times New Roman"/>
          <w:noProof/>
          <w:sz w:val="22"/>
          <w:szCs w:val="22"/>
        </w:rPr>
        <w:t xml:space="preserve"> 2006)</w:t>
      </w:r>
      <w:r w:rsidR="006E4692" w:rsidRPr="003A3AC8">
        <w:rPr>
          <w:rFonts w:ascii="Times New Roman" w:hAnsi="Times New Roman"/>
          <w:sz w:val="22"/>
          <w:szCs w:val="22"/>
        </w:rPr>
        <w:fldChar w:fldCharType="end"/>
      </w:r>
      <w:r w:rsidRPr="003A3AC8">
        <w:rPr>
          <w:rFonts w:ascii="Times New Roman" w:hAnsi="Times New Roman"/>
          <w:sz w:val="22"/>
          <w:szCs w:val="22"/>
        </w:rPr>
        <w:t xml:space="preserve"> examined an analogous </w:t>
      </w:r>
      <w:r w:rsidRPr="003A3AC8">
        <w:rPr>
          <w:rFonts w:ascii="Times New Roman" w:hAnsi="Times New Roman"/>
          <w:i/>
          <w:sz w:val="22"/>
          <w:szCs w:val="22"/>
        </w:rPr>
        <w:t>in vitro</w:t>
      </w:r>
      <w:r w:rsidRPr="003A3AC8">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2F4F6E" w:rsidRPr="003A3AC8">
        <w:rPr>
          <w:rFonts w:ascii="Times New Roman" w:hAnsi="Times New Roman"/>
          <w:color w:val="333333"/>
          <w:sz w:val="22"/>
          <w:szCs w:val="22"/>
        </w:rPr>
        <w:t>In our dataset w</w:t>
      </w:r>
      <w:r w:rsidR="00855875" w:rsidRPr="003A3AC8">
        <w:rPr>
          <w:rFonts w:ascii="Times New Roman" w:hAnsi="Times New Roman"/>
          <w:color w:val="333333"/>
          <w:sz w:val="22"/>
          <w:szCs w:val="22"/>
        </w:rPr>
        <w:t xml:space="preserve">e found 560 significantly different acromegaly genes out of a total of 22810 genes tested (or 2.5%). Out of these 560 genes, 266 have mouse homologs, and 310 probes in the Huo </w:t>
      </w:r>
      <w:r w:rsidR="00855875" w:rsidRPr="003A3AC8">
        <w:rPr>
          <w:rFonts w:ascii="Times New Roman" w:hAnsi="Times New Roman"/>
          <w:i/>
          <w:color w:val="333333"/>
          <w:sz w:val="22"/>
          <w:szCs w:val="22"/>
        </w:rPr>
        <w:t>et al</w:t>
      </w:r>
      <w:r w:rsidR="00855875" w:rsidRPr="003A3AC8">
        <w:rPr>
          <w:rFonts w:ascii="Times New Roman" w:hAnsi="Times New Roman"/>
          <w:color w:val="333333"/>
          <w:sz w:val="22"/>
          <w:szCs w:val="22"/>
        </w:rPr>
        <w:t xml:space="preserve"> dataset. From these probes, 32 were significantly different in both datasets (or 9.3%). Therefore the genes from the acromegaly dataset are enriched in the growth hormone treated dataset (p=7.8 × 10</w:t>
      </w:r>
      <w:r w:rsidR="00855875" w:rsidRPr="003A3AC8">
        <w:rPr>
          <w:rFonts w:ascii="Times New Roman" w:hAnsi="Times New Roman"/>
          <w:color w:val="333333"/>
          <w:sz w:val="22"/>
          <w:szCs w:val="22"/>
          <w:vertAlign w:val="superscript"/>
        </w:rPr>
        <w:t>-5</w:t>
      </w:r>
      <w:r w:rsidR="00855875" w:rsidRPr="003A3AC8">
        <w:rPr>
          <w:rFonts w:ascii="Times New Roman" w:hAnsi="Times New Roman"/>
          <w:color w:val="333333"/>
          <w:sz w:val="22"/>
          <w:szCs w:val="22"/>
        </w:rPr>
        <w:t xml:space="preserve">). The genes that were significantly different in both datasets were </w:t>
      </w:r>
      <w:r w:rsidR="00855875" w:rsidRPr="003A3AC8">
        <w:rPr>
          <w:rFonts w:ascii="Times New Roman" w:hAnsi="Times New Roman"/>
          <w:i/>
          <w:iCs/>
          <w:color w:val="333333"/>
          <w:sz w:val="22"/>
          <w:szCs w:val="22"/>
        </w:rPr>
        <w:t xml:space="preserve">Bst1, Capn6, Ccng1, Cish, Elovl5, Fads1, Fasn, Fmo1, Gdf5, Ggct, Hmgcs1, Igf1, Igfbp3, Itpr2, Klf4, Mpdz, Phldb2, Pkd2, Pld1, Prlr, Pten, Ptger3, Rpa3, Scd2, Scp2, Sept4, Socs2, Wisp2 </w:t>
      </w:r>
      <w:r w:rsidR="00855875" w:rsidRPr="003A3AC8">
        <w:rPr>
          <w:rFonts w:ascii="Times New Roman" w:hAnsi="Times New Roman"/>
          <w:iCs/>
          <w:color w:val="333333"/>
          <w:sz w:val="22"/>
          <w:szCs w:val="22"/>
        </w:rPr>
        <w:t>and</w:t>
      </w:r>
      <w:r w:rsidR="00855875" w:rsidRPr="003A3AC8">
        <w:rPr>
          <w:rFonts w:ascii="Times New Roman" w:hAnsi="Times New Roman"/>
          <w:i/>
          <w:iCs/>
          <w:color w:val="333333"/>
          <w:sz w:val="22"/>
          <w:szCs w:val="22"/>
        </w:rPr>
        <w:t xml:space="preserve"> Wnt11.</w:t>
      </w:r>
    </w:p>
    <w:p w14:paraId="43F05BB4" w14:textId="77777777" w:rsidR="00553058" w:rsidRPr="003A3AC8" w:rsidRDefault="00553058" w:rsidP="000404EC">
      <w:pPr>
        <w:bidi w:val="0"/>
        <w:spacing w:line="480" w:lineRule="auto"/>
        <w:jc w:val="both"/>
        <w:rPr>
          <w:rFonts w:ascii="Times New Roman" w:hAnsi="Times New Roman" w:cs="Times New Roman"/>
        </w:rPr>
      </w:pPr>
    </w:p>
    <w:p w14:paraId="76FAD976" w14:textId="77777777"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r w:rsidR="00F75578" w:rsidRPr="003A3AC8">
        <w:rPr>
          <w:rFonts w:ascii="Times New Roman" w:hAnsi="Times New Roman" w:cs="Times New Roman"/>
          <w:b/>
          <w:bCs/>
        </w:rPr>
        <w:t>up-regulate</w:t>
      </w:r>
      <w:r w:rsidR="00C44BCA" w:rsidRPr="003A3AC8">
        <w:rPr>
          <w:rFonts w:ascii="Times New Roman" w:hAnsi="Times New Roman" w:cs="Times New Roman"/>
          <w:b/>
          <w:bCs/>
        </w:rPr>
        <w:t>d</w:t>
      </w:r>
      <w:r w:rsidR="00180066" w:rsidRPr="003A3AC8">
        <w:rPr>
          <w:rFonts w:ascii="Times New Roman" w:hAnsi="Times New Roman" w:cs="Times New Roman"/>
          <w:b/>
          <w:bCs/>
        </w:rPr>
        <w:t xml:space="preserve"> in adipose tissue from acromegaly patients</w:t>
      </w:r>
    </w:p>
    <w:p w14:paraId="1075723D" w14:textId="27A4F7BA"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(3 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in acromegalic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"(Fleenor &lt;i&gt;et al.&lt;/i&gt; 2006)"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(Fleenor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2006)</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IGF-BP3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w:t>
      </w:r>
      <w:r w:rsidR="00B70ECA">
        <w:rPr>
          <w:rFonts w:ascii="Times New Roman" w:hAnsi="Times New Roman" w:cs="Times New Roman"/>
        </w:rPr>
        <w:t>-induced</w:t>
      </w:r>
      <w:r w:rsidR="009E2B4F" w:rsidRPr="003A3AC8">
        <w:rPr>
          <w:rFonts w:ascii="Times New Roman" w:hAnsi="Times New Roman" w:cs="Times New Roman"/>
        </w:rPr>
        <w:t xml:space="preserve"> transcriptional changes strengthens our interpretation of other transcriptional changes.</w:t>
      </w:r>
      <w:r w:rsidR="002F4F6E" w:rsidRPr="003A3AC8">
        <w:rPr>
          <w:rFonts w:ascii="Times New Roman" w:hAnsi="Times New Roman" w:cs="Times New Roman"/>
        </w:rPr>
        <w:t xml:space="preserve"> Neither the growth hormone receptor (GHR) nor the IGF-1 receptor (</w:t>
      </w:r>
      <w:r w:rsidR="002F4F6E" w:rsidRPr="003A3AC8">
        <w:rPr>
          <w:rFonts w:ascii="Times New Roman" w:hAnsi="Times New Roman" w:cs="Times New Roman"/>
          <w:i/>
        </w:rPr>
        <w:t>IGF1R)</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acromegalic adipose tissue.  </w:t>
      </w:r>
    </w:p>
    <w:p w14:paraId="04AC5712" w14:textId="0300D5E1" w:rsidR="009E2B4F" w:rsidRPr="003A3AC8" w:rsidRDefault="002E7322"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3A3AC8">
        <w:rPr>
          <w:rFonts w:ascii="Times New Roman" w:hAnsi="Times New Roman" w:cs="Times New Roman"/>
        </w:rPr>
        <w:t>liver tissue</w:t>
      </w:r>
      <w:r w:rsidR="00B318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"(Haluzik &lt;i&gt;et al.&lt;/i&gt; 2003)"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(Haluzik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2003)</w:t>
      </w:r>
      <w:r w:rsidR="006E4692" w:rsidRPr="003A3AC8">
        <w:rPr>
          <w:rFonts w:ascii="Times New Roman" w:hAnsi="Times New Roman" w:cs="Times New Roman"/>
        </w:rPr>
        <w:fldChar w:fldCharType="end"/>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 suggesting that </w:t>
      </w:r>
      <w:r w:rsidR="00E15EFD" w:rsidRPr="003A3AC8">
        <w:rPr>
          <w:rFonts w:ascii="Times New Roman" w:hAnsi="Times New Roman" w:cs="Times New Roman"/>
        </w:rPr>
        <w:t>adipose tissue may also be a source</w:t>
      </w:r>
      <w:r w:rsidR="004F573F" w:rsidRPr="003A3AC8">
        <w:rPr>
          <w:rFonts w:ascii="Times New Roman" w:hAnsi="Times New Roman" w:cs="Times New Roman"/>
        </w:rPr>
        <w:t xml:space="preserve"> of IGF-1 </w:t>
      </w:r>
      <w:r w:rsidR="00081261" w:rsidRPr="003A3AC8">
        <w:rPr>
          <w:rFonts w:ascii="Times New Roman" w:hAnsi="Times New Roman" w:cs="Times New Roman"/>
        </w:rPr>
        <w:t>in acromegalic subjects</w:t>
      </w:r>
      <w:r w:rsidR="004F573F" w:rsidRPr="003A3AC8">
        <w:rPr>
          <w:rFonts w:ascii="Times New Roman" w:hAnsi="Times New Roman" w:cs="Times New Roman"/>
        </w:rPr>
        <w:t>.</w:t>
      </w:r>
      <w:r w:rsidR="00B3187E" w:rsidRPr="003A3AC8">
        <w:rPr>
          <w:rFonts w:ascii="Times New Roman" w:hAnsi="Times New Roman" w:cs="Times New Roman"/>
        </w:rPr>
        <w:t xml:space="preserve"> </w:t>
      </w:r>
    </w:p>
    <w:p w14:paraId="6294F6E6" w14:textId="77777777"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 xml:space="preserve">feedback loop is induced by chronic exposure to high GH levels </w:t>
      </w:r>
    </w:p>
    <w:p w14:paraId="07D0B996" w14:textId="21B2630A"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1.7 and 3.3 fold respectively (</w:t>
      </w:r>
      <w:r w:rsidR="00006552" w:rsidRPr="003A3AC8">
        <w:rPr>
          <w:rFonts w:ascii="Times New Roman" w:hAnsi="Times New Roman" w:cs="Times New Roman"/>
        </w:rPr>
        <w:t>q&lt;</w:t>
      </w:r>
      <w:r w:rsidR="00973981" w:rsidRPr="003A3AC8">
        <w:rPr>
          <w:rFonts w:ascii="Times New Roman" w:hAnsi="Times New Roman" w:cs="Times New Roman"/>
        </w:rPr>
        <w:t xml:space="preserve">0.0015 and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 xml:space="preserve">igure </w:t>
      </w:r>
      <w:r w:rsidR="002E47BF" w:rsidRPr="003A3AC8">
        <w:rPr>
          <w:rFonts w:ascii="Times New Roman" w:hAnsi="Times New Roman" w:cs="Times New Roman"/>
        </w:rPr>
        <w:t>3C</w:t>
      </w:r>
      <w:r w:rsidRPr="003A3AC8">
        <w:rPr>
          <w:rFonts w:ascii="Times New Roman" w:hAnsi="Times New Roman" w:cs="Times New Roman"/>
        </w:rPr>
        <w:t>).  These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"(Clasen &lt;i&gt;et al.&lt;/i&gt; 2013)"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(Clasen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2013)</w:t>
      </w:r>
      <w:r w:rsidR="006E4692" w:rsidRPr="003A3AC8">
        <w:rPr>
          <w:rFonts w:ascii="Times New Roman" w:hAnsi="Times New Roman" w:cs="Times New Roman"/>
        </w:rPr>
        <w:fldChar w:fldCharType="end"/>
      </w:r>
      <w:r w:rsidRPr="003A3AC8">
        <w:rPr>
          <w:rFonts w:ascii="Times New Roman" w:hAnsi="Times New Roman" w:cs="Times New Roman"/>
        </w:rPr>
        <w:t>, and SOCS2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"(Fleenor &lt;i&gt;et al.&lt;/i&gt; 2006; Huo &lt;i&gt;et al.&lt;/i&gt; 2006)"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(Fleenor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2006; Huo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2006)</w:t>
      </w:r>
      <w:r w:rsidR="006E4692" w:rsidRPr="003A3AC8">
        <w:rPr>
          <w:rFonts w:ascii="Times New Roman" w:hAnsi="Times New Roman" w:cs="Times New Roman"/>
        </w:rPr>
        <w:fldChar w:fldCharType="end"/>
      </w:r>
      <w:r w:rsidRPr="003A3AC8">
        <w:rPr>
          <w:rFonts w:ascii="Times New Roman" w:hAnsi="Times New Roman" w:cs="Times New Roman"/>
        </w:rPr>
        <w:t xml:space="preserve">. </w:t>
      </w:r>
    </w:p>
    <w:p w14:paraId="6D6C75C6" w14:textId="77777777" w:rsidR="00FB3F66" w:rsidRPr="003A3AC8" w:rsidRDefault="00EE7D5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Among signaling pathways, </w:t>
      </w:r>
      <w:r w:rsidR="00F11026" w:rsidRPr="003A3AC8">
        <w:rPr>
          <w:rFonts w:ascii="Times New Roman" w:hAnsi="Times New Roman" w:cs="Times New Roman"/>
        </w:rPr>
        <w:t>MAP kinase signaling</w:t>
      </w:r>
      <w:r w:rsidRPr="003A3AC8">
        <w:rPr>
          <w:rFonts w:ascii="Times New Roman" w:hAnsi="Times New Roman" w:cs="Times New Roman"/>
        </w:rPr>
        <w:t>, insulin signaling (see below)</w:t>
      </w:r>
      <w:r w:rsidR="00F11026" w:rsidRPr="003A3AC8">
        <w:rPr>
          <w:rFonts w:ascii="Times New Roman" w:hAnsi="Times New Roman" w:cs="Times New Roman"/>
        </w:rPr>
        <w:t xml:space="preserve"> </w:t>
      </w:r>
      <w:r w:rsidR="003161F5" w:rsidRPr="003A3AC8">
        <w:rPr>
          <w:rFonts w:ascii="Times New Roman" w:hAnsi="Times New Roman" w:cs="Times New Roman"/>
        </w:rPr>
        <w:t>and JAK-STAT signaling</w:t>
      </w:r>
      <w:r w:rsidR="00433BE5" w:rsidRPr="003A3AC8">
        <w:rPr>
          <w:rFonts w:ascii="Times New Roman" w:hAnsi="Times New Roman" w:cs="Times New Roman"/>
        </w:rPr>
        <w:t xml:space="preserve"> </w:t>
      </w:r>
      <w:r w:rsidRPr="003A3AC8">
        <w:rPr>
          <w:rFonts w:ascii="Times New Roman" w:hAnsi="Times New Roman" w:cs="Times New Roman"/>
        </w:rPr>
        <w:t xml:space="preserve">were </w:t>
      </w:r>
      <w:r w:rsidR="00F11026" w:rsidRPr="003A3AC8">
        <w:rPr>
          <w:rFonts w:ascii="Times New Roman" w:hAnsi="Times New Roman" w:cs="Times New Roman"/>
        </w:rPr>
        <w:t xml:space="preserve">down-regulated in the acromegaly patients including lower expression of </w:t>
      </w:r>
      <w:r w:rsidR="00FB3F66" w:rsidRPr="003A3AC8">
        <w:rPr>
          <w:rFonts w:ascii="Times New Roman" w:hAnsi="Times New Roman" w:cs="Times New Roman"/>
        </w:rPr>
        <w:t>ERK1 (</w:t>
      </w:r>
      <w:r w:rsidR="00DF5118" w:rsidRPr="003A3AC8">
        <w:rPr>
          <w:rFonts w:ascii="Times New Roman" w:hAnsi="Times New Roman" w:cs="Times New Roman"/>
          <w:i/>
          <w:iCs/>
        </w:rPr>
        <w:t>MAPK3</w:t>
      </w:r>
      <w:r w:rsidR="00FB3F66" w:rsidRPr="003A3AC8">
        <w:rPr>
          <w:rFonts w:ascii="Times New Roman" w:hAnsi="Times New Roman" w:cs="Times New Roman"/>
        </w:rPr>
        <w:t>) and ERK5 (</w:t>
      </w:r>
      <w:r w:rsidR="00DF5118" w:rsidRPr="003A3AC8">
        <w:rPr>
          <w:rFonts w:ascii="Times New Roman" w:hAnsi="Times New Roman" w:cs="Times New Roman"/>
          <w:i/>
          <w:iCs/>
        </w:rPr>
        <w:t>MAPK7</w:t>
      </w:r>
      <w:r w:rsidR="00FB3F66" w:rsidRPr="003A3AC8">
        <w:rPr>
          <w:rFonts w:ascii="Times New Roman" w:hAnsi="Times New Roman" w:cs="Times New Roman"/>
        </w:rPr>
        <w:t xml:space="preserve">) </w:t>
      </w:r>
      <w:r w:rsidR="000647F5" w:rsidRPr="003A3AC8">
        <w:rPr>
          <w:rFonts w:ascii="Times New Roman" w:hAnsi="Times New Roman" w:cs="Times New Roman"/>
        </w:rPr>
        <w:t xml:space="preserve">and </w:t>
      </w:r>
      <w:r w:rsidR="00403A22" w:rsidRPr="003A3AC8">
        <w:rPr>
          <w:rFonts w:ascii="Times New Roman" w:hAnsi="Times New Roman" w:cs="Times New Roman"/>
        </w:rPr>
        <w:t xml:space="preserve">a 4 fold lower expression of </w:t>
      </w:r>
      <w:r w:rsidR="000647F5" w:rsidRPr="003A3AC8">
        <w:rPr>
          <w:rFonts w:ascii="Times New Roman" w:hAnsi="Times New Roman" w:cs="Times New Roman"/>
        </w:rPr>
        <w:t xml:space="preserve">their downstream transcription factors </w:t>
      </w:r>
      <w:r w:rsidR="000647F5" w:rsidRPr="003A3AC8">
        <w:rPr>
          <w:rFonts w:ascii="Times New Roman" w:hAnsi="Times New Roman" w:cs="Times New Roman"/>
          <w:i/>
          <w:iCs/>
        </w:rPr>
        <w:t>FOS, JUN, JUNB</w:t>
      </w:r>
      <w:r w:rsidR="00403A22" w:rsidRPr="003A3AC8">
        <w:rPr>
          <w:rFonts w:ascii="Times New Roman" w:hAnsi="Times New Roman" w:cs="Times New Roman"/>
          <w:i/>
          <w:iCs/>
        </w:rPr>
        <w:t xml:space="preserve"> </w:t>
      </w:r>
      <w:r w:rsidR="00E86A02" w:rsidRPr="003A3AC8">
        <w:rPr>
          <w:rFonts w:ascii="Times New Roman" w:hAnsi="Times New Roman" w:cs="Times New Roman"/>
        </w:rPr>
        <w:t>(</w:t>
      </w:r>
      <w:r w:rsidR="00600BE0" w:rsidRPr="003A3AC8">
        <w:rPr>
          <w:rFonts w:ascii="Times New Roman" w:hAnsi="Times New Roman" w:cs="Times New Roman"/>
        </w:rPr>
        <w:t xml:space="preserve">all three are ~2 fold lower in acromegaly patients, </w:t>
      </w:r>
      <w:r w:rsidR="00006552" w:rsidRPr="003A3AC8">
        <w:rPr>
          <w:rFonts w:ascii="Times New Roman" w:hAnsi="Times New Roman" w:cs="Times New Roman"/>
        </w:rPr>
        <w:t>q&lt;</w:t>
      </w:r>
      <w:r w:rsidR="00600BE0" w:rsidRPr="003A3AC8">
        <w:rPr>
          <w:rFonts w:ascii="Times New Roman" w:hAnsi="Times New Roman" w:cs="Times New Roman"/>
        </w:rPr>
        <w:t xml:space="preserve">0.02, </w:t>
      </w:r>
      <w:r w:rsidR="00433BE5" w:rsidRPr="003A3AC8">
        <w:rPr>
          <w:rFonts w:ascii="Times New Roman" w:hAnsi="Times New Roman" w:cs="Times New Roman"/>
        </w:rPr>
        <w:t>S</w:t>
      </w:r>
      <w:r w:rsidR="00E86A02" w:rsidRPr="003A3AC8">
        <w:rPr>
          <w:rFonts w:ascii="Times New Roman" w:hAnsi="Times New Roman" w:cs="Times New Roman"/>
        </w:rPr>
        <w:t xml:space="preserve">upplementary </w:t>
      </w:r>
      <w:r w:rsidR="00433BE5" w:rsidRPr="003A3AC8">
        <w:rPr>
          <w:rFonts w:ascii="Times New Roman" w:hAnsi="Times New Roman" w:cs="Times New Roman"/>
        </w:rPr>
        <w:t>T</w:t>
      </w:r>
      <w:r w:rsidR="00E86A02" w:rsidRPr="003A3AC8">
        <w:rPr>
          <w:rFonts w:ascii="Times New Roman" w:hAnsi="Times New Roman" w:cs="Times New Roman"/>
        </w:rPr>
        <w:t>able</w:t>
      </w:r>
      <w:r w:rsidR="00433BE5" w:rsidRPr="003A3AC8">
        <w:rPr>
          <w:rFonts w:ascii="Times New Roman" w:hAnsi="Times New Roman" w:cs="Times New Roman"/>
        </w:rPr>
        <w:t xml:space="preserve"> 2</w:t>
      </w:r>
      <w:r w:rsidR="00CE79E1" w:rsidRPr="003A3AC8">
        <w:rPr>
          <w:rFonts w:ascii="Times New Roman" w:hAnsi="Times New Roman" w:cs="Times New Roman"/>
        </w:rPr>
        <w:t xml:space="preserve"> and Supplementary Figure </w:t>
      </w:r>
      <w:r w:rsidR="00124B02" w:rsidRPr="003A3AC8">
        <w:rPr>
          <w:rFonts w:ascii="Times New Roman" w:hAnsi="Times New Roman" w:cs="Times New Roman"/>
        </w:rPr>
        <w:t>1</w:t>
      </w:r>
      <w:r w:rsidR="00CE79E1" w:rsidRPr="003A3AC8">
        <w:rPr>
          <w:rFonts w:ascii="Times New Roman" w:hAnsi="Times New Roman" w:cs="Times New Roman"/>
        </w:rPr>
        <w:t>A</w:t>
      </w:r>
      <w:r w:rsidR="00124B02" w:rsidRPr="003A3AC8">
        <w:rPr>
          <w:rFonts w:ascii="Times New Roman" w:hAnsi="Times New Roman" w:cs="Times New Roman"/>
        </w:rPr>
        <w:t>).</w:t>
      </w:r>
    </w:p>
    <w:p w14:paraId="74EF154D" w14:textId="4852AB16" w:rsidR="00EF2FE1" w:rsidRPr="003A3AC8"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xml:space="preserve">, 2.2 fold higher </w:t>
      </w:r>
      <w:r w:rsidR="00006552" w:rsidRPr="003A3AC8">
        <w:rPr>
          <w:rFonts w:ascii="Times New Roman" w:hAnsi="Times New Roman" w:cs="Times New Roman"/>
        </w:rPr>
        <w:t>q&lt;</w:t>
      </w:r>
      <w:r w:rsidR="00600BE0" w:rsidRPr="003A3AC8">
        <w:rPr>
          <w:rFonts w:ascii="Times New Roman" w:hAnsi="Times New Roman" w:cs="Times New Roman"/>
        </w:rPr>
        <w:t>0.001</w:t>
      </w:r>
      <w:r w:rsidR="00875B20" w:rsidRPr="003A3AC8">
        <w:rPr>
          <w:rFonts w:ascii="Times New Roman" w:hAnsi="Times New Roman" w:cs="Times New Roman"/>
        </w:rPr>
        <w:t xml:space="preserve">) </w:t>
      </w:r>
      <w:r w:rsidR="00EF2FE1" w:rsidRPr="003A3AC8">
        <w:rPr>
          <w:rFonts w:ascii="Times New Roman" w:hAnsi="Times New Roman" w:cs="Times New Roman"/>
        </w:rPr>
        <w:t xml:space="preserve">and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 xml:space="preserve">(1.6 fold higher, </w:t>
      </w:r>
      <w:r w:rsidR="00006552" w:rsidRPr="003A3AC8">
        <w:rPr>
          <w:rFonts w:ascii="Times New Roman" w:hAnsi="Times New Roman" w:cs="Times New Roman"/>
        </w:rPr>
        <w:t>q&lt;</w:t>
      </w:r>
      <w:r w:rsidR="00EE7D5D" w:rsidRPr="003A3AC8">
        <w:rPr>
          <w:rFonts w:ascii="Times New Roman" w:hAnsi="Times New Roman" w:cs="Times New Roman"/>
        </w:rPr>
        <w:t>10</w:t>
      </w:r>
      <w:r w:rsidR="00600BE0" w:rsidRPr="003A3AC8">
        <w:rPr>
          <w:rFonts w:ascii="Times New Roman" w:hAnsi="Times New Roman" w:cs="Times New Roman"/>
          <w:vertAlign w:val="superscript"/>
        </w:rPr>
        <w:t>-4</w:t>
      </w:r>
      <w:r w:rsidR="00600BE0" w:rsidRPr="003A3AC8">
        <w:rPr>
          <w:rFonts w:ascii="Times New Roman" w:hAnsi="Times New Roman" w:cs="Times New Roman"/>
        </w:rPr>
        <w:t xml:space="preserve">)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3D</w:t>
      </w:r>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"(Pasquali &lt;i&gt;et al.&lt;/i&gt; 2003)"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(Pasquali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"(Pilecka &lt;i&gt;et al.&lt;/i&gt; 2007)"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(Pilecka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2007)</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"(Pilecka &lt;i&gt;et al.&lt;/i&gt; 2007)"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(Pilecka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2007)</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 xml:space="preserve">This is the first report of enhanced abundance of PTPN3 mRNA in response to GH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 signaling.</w:t>
      </w:r>
      <w:r w:rsidRPr="003A3AC8">
        <w:rPr>
          <w:rFonts w:ascii="Times New Roman" w:hAnsi="Times New Roman" w:cs="Times New Roman"/>
        </w:rPr>
        <w:t xml:space="preserve">  </w:t>
      </w:r>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58A3A132" w:rsidR="00A40F0A" w:rsidRPr="003A3AC8" w:rsidRDefault="00707D74"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r w:rsidR="00AE2C9F" w:rsidRPr="003A3AC8">
        <w:rPr>
          <w:rFonts w:ascii="Times New Roman" w:hAnsi="Times New Roman" w:cs="Times New Roman"/>
        </w:rPr>
        <w:t>acromegalic</w:t>
      </w:r>
      <w:r w:rsidRPr="003A3AC8">
        <w:rPr>
          <w:rFonts w:ascii="Times New Roman" w:hAnsi="Times New Roman" w:cs="Times New Roman"/>
        </w:rPr>
        <w:t xml:space="preserve"> subjects. </w:t>
      </w:r>
      <w:r w:rsidR="00C8292E" w:rsidRPr="003A3AC8">
        <w:rPr>
          <w:rFonts w:ascii="Times New Roman" w:hAnsi="Times New Roman" w:cs="Times New Roman"/>
        </w:rPr>
        <w:t>Broadly the KEGG category containing DNA replication was enriched in acromegalic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In addition to this, </w:t>
      </w:r>
      <w:r w:rsidR="004F3B2D" w:rsidRPr="003A3AC8">
        <w:rPr>
          <w:rFonts w:ascii="Times New Roman" w:hAnsi="Times New Roman" w:cs="Times New Roman"/>
        </w:rPr>
        <w:t xml:space="preserve">expression of </w:t>
      </w:r>
      <w:r w:rsidR="00FB3F66" w:rsidRPr="003A3AC8">
        <w:rPr>
          <w:rFonts w:ascii="Times New Roman" w:hAnsi="Times New Roman" w:cs="Times New Roman"/>
        </w:rPr>
        <w:t>Cyclin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1.23 fold </w:t>
      </w:r>
      <w:r w:rsidR="00006552" w:rsidRPr="003A3AC8">
        <w:rPr>
          <w:rFonts w:ascii="Times New Roman" w:hAnsi="Times New Roman" w:cs="Times New Roman"/>
        </w:rPr>
        <w:t>q&lt;</w:t>
      </w:r>
      <w:r w:rsidR="00600BE0" w:rsidRPr="003A3AC8">
        <w:rPr>
          <w:rFonts w:ascii="Times New Roman" w:hAnsi="Times New Roman" w:cs="Times New Roman"/>
        </w:rPr>
        <w:t>0.01</w:t>
      </w:r>
      <w:r w:rsidR="00FB3F66" w:rsidRPr="003A3AC8">
        <w:rPr>
          <w:rFonts w:ascii="Times New Roman" w:hAnsi="Times New Roman" w:cs="Times New Roman"/>
        </w:rPr>
        <w:t xml:space="preserve">), </w:t>
      </w:r>
      <w:r w:rsidR="00615633" w:rsidRPr="003A3AC8">
        <w:rPr>
          <w:rFonts w:ascii="Times New Roman" w:hAnsi="Times New Roman" w:cs="Times New Roman"/>
        </w:rPr>
        <w:t xml:space="preserve">Cyclin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600BE0" w:rsidRPr="003A3AC8">
        <w:rPr>
          <w:rFonts w:ascii="Times New Roman" w:hAnsi="Times New Roman" w:cs="Times New Roman"/>
          <w:iCs/>
        </w:rPr>
        <w:t xml:space="preserve">2.5 fold </w:t>
      </w:r>
      <w:r w:rsidR="00006552" w:rsidRPr="003A3AC8">
        <w:rPr>
          <w:rFonts w:ascii="Times New Roman" w:hAnsi="Times New Roman" w:cs="Times New Roman"/>
          <w:iCs/>
        </w:rPr>
        <w:t>q&lt;</w:t>
      </w:r>
      <w:r w:rsidR="00600BE0" w:rsidRPr="003A3AC8">
        <w:rPr>
          <w:rFonts w:ascii="Times New Roman" w:hAnsi="Times New Roman" w:cs="Times New Roman"/>
          <w:iCs/>
        </w:rPr>
        <w:t>10</w:t>
      </w:r>
      <w:r w:rsidR="00600BE0" w:rsidRPr="003A3AC8">
        <w:rPr>
          <w:rFonts w:ascii="Times New Roman" w:hAnsi="Times New Roman" w:cs="Times New Roman"/>
          <w:iCs/>
          <w:vertAlign w:val="superscript"/>
        </w:rPr>
        <w:t>-</w:t>
      </w:r>
      <w:r w:rsidR="002F4F6E" w:rsidRPr="003A3AC8">
        <w:rPr>
          <w:rFonts w:ascii="Times New Roman" w:hAnsi="Times New Roman" w:cs="Times New Roman"/>
          <w:iCs/>
          <w:vertAlign w:val="superscript"/>
        </w:rPr>
        <w:t>4</w:t>
      </w:r>
      <w:r w:rsidR="0036695B" w:rsidRPr="003A3AC8">
        <w:rPr>
          <w:rFonts w:ascii="Times New Roman" w:hAnsi="Times New Roman" w:cs="Times New Roman"/>
          <w:i/>
        </w:rPr>
        <w:t>)</w:t>
      </w:r>
      <w:r w:rsidR="00615633" w:rsidRPr="003A3AC8">
        <w:rPr>
          <w:rFonts w:ascii="Times New Roman" w:hAnsi="Times New Roman" w:cs="Times New Roman"/>
        </w:rPr>
        <w:t xml:space="preserve">, which </w:t>
      </w:r>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acromegalic patients, and </w:t>
      </w:r>
      <w:r w:rsidR="004F3B2D" w:rsidRPr="003A3AC8">
        <w:rPr>
          <w:rFonts w:ascii="Times New Roman" w:hAnsi="Times New Roman" w:cs="Times New Roman"/>
        </w:rPr>
        <w:t xml:space="preserve">the negative regulator, </w:t>
      </w:r>
      <w:r w:rsidR="00615633" w:rsidRPr="003A3AC8">
        <w:rPr>
          <w:rFonts w:ascii="Times New Roman" w:hAnsi="Times New Roman" w:cs="Times New Roman"/>
        </w:rPr>
        <w:t>cycli</w:t>
      </w:r>
      <w:r w:rsidR="00904340" w:rsidRPr="003A3AC8">
        <w:rPr>
          <w:rFonts w:ascii="Times New Roman" w:hAnsi="Times New Roman" w:cs="Times New Roman"/>
        </w:rPr>
        <w:t xml:space="preserve">n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2F4F6E" w:rsidRPr="003A3AC8">
        <w:rPr>
          <w:rFonts w:ascii="Times New Roman" w:hAnsi="Times New Roman" w:cs="Times New Roman"/>
        </w:rPr>
        <w:t xml:space="preserve">0.6 fold q&lt;0.01, </w:t>
      </w:r>
      <w:r w:rsidR="00D90690" w:rsidRPr="003A3AC8">
        <w:rPr>
          <w:rFonts w:ascii="Times New Roman" w:hAnsi="Times New Roman" w:cs="Times New Roman"/>
        </w:rPr>
        <w:t>Supplementary Figures 1</w:t>
      </w:r>
      <w:r w:rsidR="004F3B2D" w:rsidRPr="003A3AC8">
        <w:rPr>
          <w:rFonts w:ascii="Times New Roman" w:hAnsi="Times New Roman" w:cs="Times New Roman"/>
        </w:rPr>
        <w:t>B</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9C5633" w:rsidRPr="003A3AC8">
        <w:rPr>
          <w:rFonts w:ascii="Times New Roman" w:hAnsi="Times New Roman" w:cs="Times New Roman"/>
        </w:rPr>
        <w:t>Notably</w:t>
      </w:r>
      <w:r w:rsidR="00855875"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is also a diabetes susceptibility gene identified repeatedly in GWAS studies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"(Saxena &lt;i&gt;et al.&lt;/i&gt; 2007; Sladek &lt;i&gt;et al.&lt;/i&gt; 2007)"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(Saxena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2007; Sladek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2007)</w:t>
      </w:r>
      <w:r w:rsidR="006E4692" w:rsidRPr="003A3AC8">
        <w:rPr>
          <w:rFonts w:ascii="Times New Roman" w:hAnsi="Times New Roman" w:cs="Times New Roman"/>
        </w:rPr>
        <w:fldChar w:fldCharType="end"/>
      </w:r>
      <w:r w:rsidR="00855875" w:rsidRPr="003A3AC8">
        <w:rPr>
          <w:rFonts w:ascii="Times New Roman" w:hAnsi="Times New Roman" w:cs="Times New Roman"/>
        </w:rPr>
        <w:t>.</w:t>
      </w:r>
    </w:p>
    <w:p w14:paraId="1A9F568C" w14:textId="77777777"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1.3 fold q&lt;0.02</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1.6 fold q&lt;0.002</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antiapoptotic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BCL2-associated athanogene 4</w:t>
      </w:r>
      <w:r w:rsidRPr="003A3AC8">
        <w:rPr>
          <w:rFonts w:ascii="Times New Roman" w:hAnsi="Times New Roman" w:cs="Times New Roman"/>
          <w:color w:val="000000"/>
          <w:shd w:val="clear" w:color="auto" w:fill="FFFFFF"/>
        </w:rPr>
        <w:t>. 1.7 fold q&lt;10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r w:rsidR="00615633" w:rsidRPr="003A3AC8">
        <w:rPr>
          <w:rFonts w:ascii="Times New Roman" w:hAnsi="Times New Roman" w:cs="Times New Roman"/>
        </w:rPr>
        <w:t>calpain 6</w:t>
      </w:r>
      <w:r w:rsidRPr="003A3AC8">
        <w:rPr>
          <w:rFonts w:ascii="Times New Roman" w:hAnsi="Times New Roman" w:cs="Times New Roman"/>
        </w:rPr>
        <w:t>, 2.4 fold q&lt;0.001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(Supplementary Figures</w:t>
      </w:r>
      <w:r w:rsidR="00D831F2" w:rsidRPr="003A3AC8">
        <w:rPr>
          <w:rFonts w:ascii="Times New Roman" w:hAnsi="Times New Roman" w:cs="Times New Roman"/>
        </w:rPr>
        <w:t xml:space="preserve"> </w:t>
      </w:r>
      <w:r w:rsidR="009C5633" w:rsidRPr="003A3AC8">
        <w:rPr>
          <w:rFonts w:ascii="Times New Roman" w:hAnsi="Times New Roman" w:cs="Times New Roman"/>
        </w:rPr>
        <w:t>1C</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6DC80835" w14:textId="3D12A0B3" w:rsidR="00BC5A4C" w:rsidRPr="003A3AC8" w:rsidRDefault="00855875" w:rsidP="000404EC">
      <w:pPr>
        <w:shd w:val="clear" w:color="auto" w:fill="FFFFFF"/>
        <w:bidi w:val="0"/>
        <w:spacing w:line="480" w:lineRule="auto"/>
        <w:jc w:val="both"/>
        <w:rPr>
          <w:rFonts w:ascii="Arial" w:eastAsia="Times New Roman" w:hAnsi="Arial"/>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r w:rsidR="001724B2" w:rsidRPr="003A3AC8">
        <w:rPr>
          <w:rFonts w:ascii="Times New Roman" w:hAnsi="Times New Roman" w:cs="Times New Roman"/>
          <w:i/>
          <w:iCs/>
        </w:rPr>
        <w:t>MAP3K5</w:t>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(1.3 fold q&lt;0.02)</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q&lt;0.005</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2.3 fold q&lt;10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397571" w:rsidRPr="003A3AC8">
        <w:rPr>
          <w:rFonts w:ascii="Times New Roman" w:hAnsi="Times New Roman" w:cs="Times New Roman"/>
          <w:iCs/>
        </w:rPr>
        <w:t xml:space="preserve"> </w:t>
      </w:r>
      <w:r w:rsidR="00FB3F66" w:rsidRPr="003A3AC8">
        <w:rPr>
          <w:rFonts w:ascii="Times New Roman" w:hAnsi="Times New Roman" w:cs="Times New Roman"/>
          <w:iCs/>
        </w:rPr>
        <w:t xml:space="preserve">and </w:t>
      </w:r>
      <w:r w:rsidR="00DF5118" w:rsidRPr="003A3AC8">
        <w:rPr>
          <w:rFonts w:ascii="Times New Roman" w:hAnsi="Times New Roman" w:cs="Times New Roman"/>
          <w:i/>
        </w:rPr>
        <w:t>MAPKAPK3</w:t>
      </w:r>
      <w:r w:rsidR="00FB3F66" w:rsidRPr="003A3AC8">
        <w:rPr>
          <w:rFonts w:ascii="Times New Roman" w:hAnsi="Times New Roman" w:cs="Times New Roman"/>
          <w:iCs/>
        </w:rPr>
        <w:t xml:space="preserve"> (</w:t>
      </w:r>
      <w:r w:rsidR="002F4F6E" w:rsidRPr="003A3AC8">
        <w:rPr>
          <w:rFonts w:ascii="Times New Roman" w:hAnsi="Times New Roman" w:cs="Times New Roman"/>
          <w:iCs/>
        </w:rPr>
        <w:t xml:space="preserve">1.4 fold q&lt;0.03, </w:t>
      </w:r>
      <w:r w:rsidR="00397571" w:rsidRPr="003A3AC8">
        <w:rPr>
          <w:rFonts w:ascii="Times New Roman" w:hAnsi="Times New Roman" w:cs="Times New Roman"/>
          <w:iCs/>
        </w:rPr>
        <w:t xml:space="preserve">Supplementary Figure </w:t>
      </w:r>
      <w:r w:rsidR="009C5633" w:rsidRPr="003A3AC8">
        <w:rPr>
          <w:rFonts w:ascii="Times New Roman" w:hAnsi="Times New Roman" w:cs="Times New Roman"/>
          <w:iCs/>
        </w:rPr>
        <w:t>1D</w:t>
      </w:r>
      <w:r w:rsidR="001724B2" w:rsidRPr="003A3AC8">
        <w:rPr>
          <w:rFonts w:ascii="Times New Roman" w:hAnsi="Times New Roman" w:cs="Times New Roman"/>
        </w:rPr>
        <w:t xml:space="preserve">). The pathway is thought to regulate apoptosis in response to stress. </w:t>
      </w:r>
      <w:r w:rsidR="000268FA" w:rsidRPr="003A3AC8">
        <w:rPr>
          <w:rFonts w:ascii="Times New Roman" w:hAnsi="Times New Roman" w:cs="Times New Roman"/>
        </w:rPr>
        <w:t xml:space="preserve"> </w:t>
      </w:r>
      <w:r w:rsidR="00615633" w:rsidRPr="003A3AC8">
        <w:rPr>
          <w:rFonts w:ascii="Times New Roman" w:hAnsi="Times New Roman" w:cs="Times New Roman"/>
        </w:rPr>
        <w:t xml:space="preserve">The effect of GH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"(Waters &amp; Brooks 2012)"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(Waters &amp; Brooks 2012)</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2DEFC0CE" w14:textId="77777777" w:rsidR="00615633" w:rsidRPr="003A3AC8" w:rsidRDefault="00615633" w:rsidP="000404EC">
      <w:pPr>
        <w:bidi w:val="0"/>
        <w:spacing w:line="480" w:lineRule="auto"/>
        <w:jc w:val="both"/>
        <w:rPr>
          <w:rFonts w:ascii="Times New Roman" w:hAnsi="Times New Roman" w:cs="Times New Roman"/>
        </w:rPr>
      </w:pP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47575D0D"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or monoglycerol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apolipoproteins,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expressed in acromegaly patients (</w:t>
      </w:r>
      <w:r w:rsidR="00A40F0A" w:rsidRPr="003A3AC8">
        <w:rPr>
          <w:rFonts w:ascii="Times New Roman" w:hAnsi="Times New Roman" w:cs="Times New Roman"/>
        </w:rPr>
        <w:t xml:space="preserve">1.9 fold, </w:t>
      </w:r>
      <w:r w:rsidR="00006552" w:rsidRPr="003A3AC8">
        <w:rPr>
          <w:rFonts w:ascii="Times New Roman" w:hAnsi="Times New Roman" w:cs="Times New Roman"/>
        </w:rPr>
        <w:t>q&lt;</w:t>
      </w:r>
      <w:r w:rsidR="00A40F0A" w:rsidRPr="003A3AC8">
        <w:rPr>
          <w:rFonts w:ascii="Times New Roman" w:hAnsi="Times New Roman" w:cs="Times New Roman"/>
        </w:rPr>
        <w:t xml:space="preserve">10 </w:t>
      </w:r>
      <w:r w:rsidR="00A40F0A" w:rsidRPr="003A3AC8">
        <w:rPr>
          <w:rFonts w:ascii="Times New Roman" w:hAnsi="Times New Roman" w:cs="Times New Roman"/>
          <w:vertAlign w:val="superscript"/>
        </w:rPr>
        <w:t>-3</w:t>
      </w:r>
      <w:r w:rsidR="00A40F0A" w:rsidRPr="003A3AC8">
        <w:rPr>
          <w:rFonts w:ascii="Times New Roman" w:hAnsi="Times New Roman" w:cs="Times New Roman"/>
        </w:rPr>
        <w:t xml:space="preserve">, </w:t>
      </w:r>
      <w:r w:rsidR="00334DD5" w:rsidRPr="003A3AC8">
        <w:rPr>
          <w:rFonts w:ascii="Times New Roman" w:hAnsi="Times New Roman" w:cs="Times New Roman"/>
        </w:rPr>
        <w:t>Figure 4A</w:t>
      </w:r>
      <w:r w:rsidR="00566533" w:rsidRPr="003A3AC8">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preadipocyte cell line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"(Padines-Figu\u00e8res &lt;i&gt;et al.&lt;/i&gt; 1990; Pradines-Figueres &lt;i&gt;et al.&lt;/i&gt; 1990; Barcellini-Couget &lt;i&gt;et al.&lt;/i&gt; 1994)"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(Padines-Figuères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1990; Pradines-Figueres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1990; Barcellini-Couget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1994)</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"(Khalfallah &lt;i&gt;et al.&lt;/i&gt; 2001)"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(Khalfallah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2001)</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C44BCA" w:rsidRPr="003A3AC8">
        <w:rPr>
          <w:rFonts w:ascii="Times New Roman" w:hAnsi="Times New Roman" w:cs="Times New Roman"/>
        </w:rPr>
        <w:t>Notably</w:t>
      </w:r>
      <w:r w:rsidR="00615633" w:rsidRPr="003A3AC8">
        <w:rPr>
          <w:rFonts w:ascii="Times New Roman" w:hAnsi="Times New Roman" w:cs="Times New Roman"/>
        </w:rPr>
        <w:t xml:space="preserve">, </w:t>
      </w:r>
      <w:r w:rsidR="005B44A4" w:rsidRPr="003A3AC8">
        <w:rPr>
          <w:rFonts w:ascii="Times New Roman" w:hAnsi="Times New Roman" w:cs="Times New Roman"/>
        </w:rPr>
        <w:t>studies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"(Simsolo 1995; Richelsen &lt;i&gt;et al.&lt;/i&gt; 2000)"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(Simsolo 1995; Richelsen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2000)</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70BDA1EC" w:rsidR="003248BA" w:rsidRPr="003A3AC8"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r w:rsidR="00C60B21" w:rsidRPr="003A3AC8">
        <w:rPr>
          <w:rFonts w:ascii="Times New Roman" w:hAnsi="Times New Roman" w:cs="Times New Roman"/>
          <w:color w:val="000000"/>
          <w:shd w:val="clear" w:color="auto" w:fill="FFFFFF"/>
        </w:rPr>
        <w:t>abhydrolase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97490D">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"(Lass &lt;i&gt;et al.&lt;/i&gt; 2006)"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97490D" w:rsidRPr="0097490D">
        <w:rPr>
          <w:rFonts w:ascii="Times New Roman" w:hAnsi="Times New Roman" w:cs="Times New Roman"/>
          <w:noProof/>
          <w:color w:val="000000"/>
          <w:shd w:val="clear" w:color="auto" w:fill="FFFFFF"/>
        </w:rPr>
        <w:t xml:space="preserve">(Lass </w:t>
      </w:r>
      <w:r w:rsidR="0097490D" w:rsidRPr="0097490D">
        <w:rPr>
          <w:rFonts w:ascii="Times New Roman" w:hAnsi="Times New Roman" w:cs="Times New Roman"/>
          <w:i/>
          <w:noProof/>
          <w:color w:val="000000"/>
          <w:shd w:val="clear" w:color="auto" w:fill="FFFFFF"/>
        </w:rPr>
        <w:t>et al.</w:t>
      </w:r>
      <w:r w:rsidR="0097490D" w:rsidRPr="0097490D">
        <w:rPr>
          <w:rFonts w:ascii="Times New Roman" w:hAnsi="Times New Roman" w:cs="Times New Roman"/>
          <w:noProof/>
          <w:color w:val="000000"/>
          <w:shd w:val="clear" w:color="auto" w:fill="FFFFFF"/>
        </w:rPr>
        <w:t xml:space="preserve"> 2006)</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"(Ho &lt;i&gt;et al.&lt;/i&gt; 2011)"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(Ho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2011)</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 xml:space="preserve">2.1 fold </w:t>
      </w:r>
      <w:r w:rsidR="00006552" w:rsidRPr="003A3AC8">
        <w:rPr>
          <w:rFonts w:ascii="Times New Roman" w:hAnsi="Times New Roman" w:cs="Times New Roman"/>
          <w:color w:val="000000"/>
          <w:shd w:val="clear" w:color="auto" w:fill="FFFFFF"/>
        </w:rPr>
        <w:t>q&lt;</w:t>
      </w:r>
      <w:r w:rsidR="00A40F0A" w:rsidRPr="003A3AC8">
        <w:rPr>
          <w:rFonts w:ascii="Times New Roman" w:hAnsi="Times New Roman" w:cs="Times New Roman"/>
          <w:color w:val="000000"/>
          <w:shd w:val="clear" w:color="auto" w:fill="FFFFFF"/>
        </w:rPr>
        <w:t>10</w:t>
      </w:r>
      <w:r w:rsidR="00A40F0A" w:rsidRPr="003A3AC8">
        <w:rPr>
          <w:rFonts w:ascii="Times New Roman" w:hAnsi="Times New Roman" w:cs="Times New Roman"/>
          <w:color w:val="000000"/>
          <w:shd w:val="clear" w:color="auto" w:fill="FFFFFF"/>
          <w:vertAlign w:val="superscript"/>
        </w:rPr>
        <w:t>-3</w:t>
      </w:r>
      <w:r w:rsidR="00B82DF8" w:rsidRPr="003A3AC8">
        <w:rPr>
          <w:rFonts w:ascii="Times New Roman" w:hAnsi="Times New Roman" w:cs="Times New Roman"/>
          <w:color w:val="000000"/>
          <w:shd w:val="clear" w:color="auto" w:fill="FFFFFF"/>
        </w:rPr>
        <w:t xml:space="preserve"> and 1.6 fold, q&lt;0.03 </w:t>
      </w:r>
      <w:r w:rsidR="00A40F0A"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lipolytic activity </w:t>
      </w:r>
      <w:r w:rsidR="002F4F6E" w:rsidRPr="003A3AC8">
        <w:rPr>
          <w:rFonts w:ascii="Times New Roman" w:hAnsi="Times New Roman" w:cs="Times New Roman"/>
          <w:color w:val="000000"/>
          <w:shd w:val="clear" w:color="auto" w:fill="FFFFFF"/>
        </w:rPr>
        <w:t>and RIP140 regulates it's 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involved in lipid and glucose metabolism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"(Ho &lt;i&gt;et al.&lt;/i&gt; 2011)"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(Ho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2011)</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 including disrupted glucose metabolism.</w:t>
      </w:r>
      <w:r w:rsidR="00261F0C" w:rsidRPr="003A3AC8">
        <w:rPr>
          <w:rFonts w:ascii="Times New Roman" w:hAnsi="Times New Roman" w:cs="Times New Roman"/>
        </w:rPr>
        <w:t xml:space="preserve"> </w:t>
      </w:r>
    </w:p>
    <w:p w14:paraId="04A6C23A" w14:textId="345E92C5"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r w:rsidR="000D5CD2" w:rsidRPr="003A3AC8">
        <w:rPr>
          <w:rFonts w:ascii="Times New Roman" w:hAnsi="Times New Roman" w:cs="Times New Roman"/>
        </w:rPr>
        <w:t>was</w:t>
      </w:r>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(2.9 fold, </w:t>
      </w:r>
      <w:r w:rsidR="00006552" w:rsidRPr="003A3AC8">
        <w:rPr>
          <w:rFonts w:ascii="Times New Roman" w:hAnsi="Times New Roman" w:cs="Times New Roman"/>
        </w:rPr>
        <w:t>q&lt;</w:t>
      </w:r>
      <w:r w:rsidR="00A40F0A" w:rsidRPr="003A3AC8">
        <w:rPr>
          <w:rFonts w:ascii="Times New Roman" w:hAnsi="Times New Roman" w:cs="Times New Roman"/>
        </w:rPr>
        <w:t xml:space="preserve"> 0.002)</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acromegalic adipose tissue </w:t>
      </w:r>
      <w:r w:rsidR="000A6798" w:rsidRPr="003A3AC8">
        <w:rPr>
          <w:rFonts w:ascii="Times New Roman" w:hAnsi="Times New Roman" w:cs="Times New Roman"/>
        </w:rPr>
        <w:t>though it did not reach statistical significance (1.4 fold, q=0.14;</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sensitization of these patients to adrenergic </w:t>
      </w:r>
      <w:r w:rsidR="000D5CD2" w:rsidRPr="003A3AC8">
        <w:rPr>
          <w:rFonts w:ascii="Times New Roman" w:hAnsi="Times New Roman" w:cs="Times New Roman"/>
        </w:rPr>
        <w:t>stimuli</w:t>
      </w:r>
      <w:r w:rsidR="00692386" w:rsidRPr="003A3AC8">
        <w:rPr>
          <w:rFonts w:ascii="Times New Roman" w:hAnsi="Times New Roman" w:cs="Times New Roman"/>
        </w:rPr>
        <w:t xml:space="preserve">. </w:t>
      </w:r>
      <w:r w:rsidR="000A6798" w:rsidRPr="003A3AC8">
        <w:rPr>
          <w:rFonts w:ascii="Times New Roman" w:hAnsi="Times New Roman" w:cs="Times New Roman"/>
        </w:rPr>
        <w:t xml:space="preserve">The </w:t>
      </w:r>
      <w:r w:rsidR="00BB2013" w:rsidRPr="003A3AC8">
        <w:rPr>
          <w:rFonts w:ascii="Times New Roman" w:hAnsi="Times New Roman" w:cs="Times New Roman"/>
        </w:rPr>
        <w:t>Calcitonin receptor like (</w:t>
      </w:r>
      <w:r w:rsidR="00BB2013" w:rsidRPr="003A3AC8">
        <w:rPr>
          <w:rFonts w:ascii="Times New Roman" w:hAnsi="Times New Roman" w:cs="Times New Roman"/>
          <w:i/>
          <w:iCs/>
        </w:rPr>
        <w:t>CALCRL</w:t>
      </w:r>
      <w:r w:rsidR="00BB2013" w:rsidRPr="003A3AC8">
        <w:rPr>
          <w:rFonts w:ascii="Times New Roman" w:hAnsi="Times New Roman" w:cs="Times New Roman"/>
        </w:rPr>
        <w:t xml:space="preserve">), which can function as </w:t>
      </w:r>
      <w:r w:rsidR="000A6798" w:rsidRPr="003A3AC8">
        <w:rPr>
          <w:rFonts w:ascii="Times New Roman" w:hAnsi="Times New Roman" w:cs="Times New Roman"/>
        </w:rPr>
        <w:t xml:space="preserve">either </w:t>
      </w:r>
      <w:r w:rsidR="00BB2013" w:rsidRPr="003A3AC8">
        <w:rPr>
          <w:rFonts w:ascii="Times New Roman" w:hAnsi="Times New Roman" w:cs="Times New Roman"/>
        </w:rPr>
        <w:t>an adrenomedullin or CGRP receptor subunit, is higher in acromegaly (1.5 fold, q&lt;0.05</w:t>
      </w:r>
      <w:r w:rsidR="003248BA" w:rsidRPr="003A3AC8">
        <w:rPr>
          <w:rFonts w:ascii="Times New Roman" w:hAnsi="Times New Roman" w:cs="Times New Roman"/>
        </w:rPr>
        <w:t>, Figure 4B</w:t>
      </w:r>
      <w:r w:rsidR="00BB2013" w:rsidRPr="003A3AC8">
        <w:rPr>
          <w:rFonts w:ascii="Times New Roman" w:hAnsi="Times New Roman" w:cs="Times New Roman"/>
        </w:rPr>
        <w:t xml:space="preserve">). </w:t>
      </w:r>
      <w:r w:rsidR="000A6798" w:rsidRPr="003A3AC8">
        <w:rPr>
          <w:rFonts w:ascii="Times New Roman" w:hAnsi="Times New Roman" w:cs="Times New Roman"/>
        </w:rPr>
        <w:t xml:space="preserve">Activation of these receptors also activates cAMP-dependent lipolysis </w:t>
      </w:r>
      <w:r w:rsidR="00BB2013" w:rsidRPr="003A3AC8">
        <w:rPr>
          <w:rFonts w:ascii="Times New Roman" w:hAnsi="Times New Roman" w:cs="Times New Roman"/>
        </w:rPr>
        <w:t xml:space="preserve">and </w:t>
      </w:r>
      <w:r w:rsidR="000A6798" w:rsidRPr="003A3AC8">
        <w:rPr>
          <w:rFonts w:ascii="Times New Roman" w:hAnsi="Times New Roman" w:cs="Times New Roman"/>
        </w:rPr>
        <w:t>may contribute to</w:t>
      </w:r>
      <w:r w:rsidR="00BB2013" w:rsidRPr="003A3AC8">
        <w:rPr>
          <w:rFonts w:ascii="Times New Roman" w:hAnsi="Times New Roman" w:cs="Times New Roman"/>
        </w:rPr>
        <w:t xml:space="preserve"> enhanced lipolysis</w:t>
      </w:r>
      <w:r w:rsidR="000A6798" w:rsidRPr="003A3AC8">
        <w:rPr>
          <w:rFonts w:ascii="Times New Roman" w:hAnsi="Times New Roman" w:cs="Times New Roman"/>
        </w:rPr>
        <w:t xml:space="preserve"> in these patients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"10.1210/en.2004-1424", "ISSN" : "0013-7227", "PMID" : "15761041", "abstract" : "Human adipose tissue is a contributor to inflammation- and sepsis-induced elevation of serum procalcitonin (ProCT). Several calcitonin (CT) peptides, including ProCT, CT gene-related peptide (CGRP), and adrenomedullin (ADM) are suspected mediators in human inflammatory diseases. Therefore, we aimed to explore the expression, interactions, and potential roles of adipocyte-derived CT peptide production. Expression of CT peptide-specific transcripts was analyzed by RT-PCR and quantitative real-time PCR in human adipose tissue biopsies and three different inflammation-challenged human adipocyte models. ProCT, CGRP, and ADM secretions were assessed by immunological methods. Adipocyte transcriptional activity, glycerol release, and insulin-mediated glucose transport were studied after exogenous CGRP and ADM exposure. With the exception of amylin, CT peptides were expressed in adipose tissue biopsies from septic patients, inflammation-activated mature explanted adipocytes, and macrophage-activated preadipocyte-derived adipocytes. ProCT and CGRP productions were significantly augmented in IL-1beta and lipopolysaccharide-challenged mesenchymal stem cell-derived adipocytes but not in undifferentiated mesenchymal stem cells. In contrast, ADM expression occurred before and after adipogenic differentiation. Interferon-gamma coadministration inhibited IL-1beta-mediated ProCT and CGRP secretion by 78 and 34%, respectively but augmented IL-1beta-mediated ADM secretion by 50%. Exogenous CGRP and ADM administration induced CT, CGRP I, and CGRP II mRNAs and dose-dependently (10(-10) and 10(-6) m) enhanced glycerol release. In contrast, no CGRP- and ADM-mediated effects were noted on ADM, TNFalpha, and IL-1beta mRNA abundances. In summary, CGRP and ADM are two differentially regulated novel adipose tissue secretion factors exerting autocrine/paracrine roles. Their lipolytic effect (glycerol release) suggests a metabolic role in adipocytes during inflammation.", "author" : [ { "dropping-particle" : "", "family" : "Linscheid", "given" : "Philippe", "non-dropping-particle" : "", "parse-names" : false, "suffix" : "" }, { "dropping-particle" : "", "family" : "Seboek", "given" : "Dalma", "non-dropping-particle" : "", "parse-names" : false, "suffix" : "" }, { "dropping-particle" : "", "family" : "Zulewski", "given" : "Henryk", "non-dropping-particle" : "", "parse-names" : false, "suffix" : "" }, { "dropping-particle" : "", "family" : "Keller", "given" : "Ulrich", "non-dropping-particle" : "", "parse-names" : false, "suffix" : "" }, { "dropping-particle" : "", "family" : "M\u00fcller", "given" : "Beat", "non-dropping-particle" : "", "parse-names" : false, "suffix" : "" } ], "container-title" : "Endocrinology", "id" : "ITEM-1", "issue" : "6", "issued" : { "date-parts" : [ [ "2005", "6" ] ] }, "page" : "2699-708", "title" : "Autocrine/paracrine role of inflammation-mediated calcitonin gene-related peptide and adrenomedullin expression in human adipose tissue.", "type" : "article-journal", "volume" : "146" }, "uris" : [ "http://www.mendeley.com/documents/?uuid=ae3b4039-c6ef-476e-8352-7f3c8a9216aa" ] }, { "id" : "ITEM-2", "itemData" : { "DOI" : "10.1152/ajpregu.90467.2008", "ISBN" : "0193-1849 (Print)", "ISSN" : "0363-6119", "PMID" : "18685068", "abstract" : "We investigated the levels of adrenomedullin (AM) system during the process of preadipocyte differentiation and its role in lipid metabolism and cellular signaling mechanism in differentiated adipocytes. We cultured rat preadipocytes and measured the following during the process of differentiation: two molecular forms of AM in the culture medium using a specific immunoradiometric assay and gene expression of AM and its receptor component using RT-PCR analysis. In differentiated adipocytes, we measured the effects of AM on the intracellular cAMP level, lipolysis, glucose incorporation, and the protein levels. Two molecular forms of AM were secreted into the medium, and the AM-mature/AM-total ratio was increased after 6 days of differentiation. Cultured rat preadipocytes highly expressed the genes of AM and its receptor components at day 1, and they increased at day 10. Administration of AM to preadipocytes increased the number of Oil Red O-positive adipocytes and spectrophotometric absorbance of Oil Red O. AM dose dependently increased cAMP level and lipolysis, and its effect was blocked by CGRP(8-37). Isoproterenol increased lipolysis, and AM had additive effects on isoproterenol-induced lipolysis. KT5720 and U0126 significantly inhibited the AM-induced lipolysis, whereas KT5720, but not U0126, significantly inhibited the isoproterenol-induced lipolysis. AM increased glucose incorporation and its effect was blocked by wortmannin. Western blot analysis revealed that AM increased phospho PKA, ERK, and Akt. These results indicate that AM and its receptor component are highly expressed in cultured adipocytes and may play a role in lipid metabolism via a different signaling pathway.", "author" : [ { "dropping-particle" : "", "family" : "Iemura-Inaba", "given" : "Chikako", "non-dropping-particle" : "", "parse-names" : false, "suffix" : "" }, { "dropping-particle" : "", "family" : "Nishikimi", "given" : "Toshio", "non-dropping-particle" : "", "parse-names" : false, "suffix" : "" }, { "dropping-particle" : "", "family" : "Akimoto", "given" : "Kazumi", "non-dropping-particle" : "", "parse-names" : false, "suffix" : "" }, { "dropping-particle" : "", "family" : "Yoshihara", "given" : "Fumiki", "non-dropping-particle" : "", "parse-names" : false, "suffix" : "" }, { "dropping-particle" : "", "family" : "Minamino", "given" : "Naoto", "non-dropping-particle" : "", "parse-names" : false, "suffix" : "" }, { "dropping-particle" : "", "family" : "Matsuoka", "given" : "Hiroaki", "non-dropping-particle" : "", "parse-names" : false, "suffix" : "" } ], "container-title" : "American journal of physiology. Regulatory, integrative and comparative physiology", "edition" : "2009/06/18", "id" : "ITEM-2", "issue" : "5", "issued" : { "date-parts" : [ [ "2008", "11" ] ] }, "note" : "\n        From Duplicate 2 ( \n        \n          Role of adrenomedullin system in lipid metabolism and its signaling mechanism in cultured adipocytes.\n        \n         - Iemura-Inaba, Chikako; Nishikimi, Toshio; Akimoto, Kazumi; Yoshihara, Fumiki; Minamino, Naoto; Matsuoka, Hiroaki )\n\n        \n        \nJournal article\nAmerican journal of physiology. Endocrinology and metabolism\nAm J Physiol Endocrinol Metab. 2009 Jun 16.\n\n        \n\n      ", "page" : "R1376-84", "title" : "Role of adrenomedullin system in lipid metabolism and its signaling mechanism in cultured adipocytes.", "type" : "article-journal", "volume" : "295" }, "uris" : [ "http://www.mendeley.com/documents/?uuid=3da2e2fd-8845-4cb8-85ce-066157dfd0b1" ] }, { "id" : "ITEM-3", "itemData" : { "DOI" : "10.1016/j.peptides.2006.12.007", "ISSN" : "0196-9781", "PMID" : "17250927", "abstract" : "Male Sprague-Dawley rats were subcutaneously injected with 2.5mg/kg phenylephrine or 2.5mg/kg isoproterenol or both (2.5mg/kg for each drug) for 4 days, twice a day. Samples of scapular brown adipose tissue (BAT) and epididymal white adipose tissue (WAT) were collected for the measurement of adrenomedullin (AM) levels and the gene expression of preproAM, calcitonin receptor like receptor (CRLR) and its activity modifying proteins (RAMPs) by radioimmunoassay and RT-PCR. These values were compared with those in the rats that received 0.9% saline. The gene expression of AM and AM receptor components in BAT are much less than that in epididymal WAT. In BAT there were an increase in AM peptide level after a combined treatment of alpha(1) and beta adrenoceptor agonists and increases in preproAM mRNA levels for rats treated with alpha(1) and beta receptor agonists alone or in combination. Both CRLR and RAMP2 mRNA levels of alphabeta group were increased significantly. In WAT, AM peptide level, RAMP1 and RAMP2 mRNA expression levels were augmented in the alpha group while CRLR mRNA level was enhanced in the beta group. The levels of AM, its receptor and RAMPs are much less in BAT than in WAT but adrenergic stimulation has a greater effect on the AM and its receptor components in BAT than those in WAT. AM stimulates lipolysis and increases the level of uncoupling protein-1 (UCP-1) in BAT. It may therefore enhance thermogenesis by increasing the availability of free fatty acids substrate as well as the UCP-1 level on the mitochondrial membrane.", "author" : [ { "dropping-particle" : "", "family" : "Go", "given" : "Adi G G", "non-dropping-particle" : "", "parse-names" : false, "suffix" : "" }, { "dropping-particle" : "", "family" : "Chow", "given" : "Kim H M", "non-dropping-particle" : "", "parse-names" : false, "suffix" : "" }, { "dropping-particle" : "", "family" : "Hwang", "given" : "Isabel S S", "non-dropping-particle" : "", "parse-names" : false, "suffix" : "" }, { "dropping-particle" : "", "family" : "Tang", "given" : "Fai", "non-dropping-particle" : "", "parse-names" : false, "suffix" : "" } ], "container-title" : "Peptides", "id" : "ITEM-3", "issue" : "4", "issued" : { "date-parts" : [ [ "2007", "4" ] ] }, "page" : "920-7", "title" : "Adrenomedullin and its receptor components in adipose tissues: Differences between white and brown fats and the effects of adrenergic stimulation.", "type" : "article-journal", "volume" : "28" }, "uris" : [ "http://www.mendeley.com/documents/?uuid=5e568c70-8980-4a9e-9621-3752cea68ad0" ] } ], "mendeley" : { "previouslyFormattedCitation" : "(Linscheid &lt;i&gt;et al.&lt;/i&gt; 2005; Go &lt;i&gt;et al.&lt;/i&gt; 2007; Iemura-Inaba &lt;i&gt;et al.&lt;/i&gt; 2008)"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(Linscheid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2005; Go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2007; Iemura-Inaba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2008)</w:t>
      </w:r>
      <w:r w:rsidR="006E4692" w:rsidRPr="003A3AC8">
        <w:rPr>
          <w:rFonts w:ascii="Times New Roman" w:hAnsi="Times New Roman" w:cs="Times New Roman"/>
        </w:rPr>
        <w:fldChar w:fldCharType="end"/>
      </w:r>
      <w:r w:rsidR="000A6798" w:rsidRPr="003A3AC8">
        <w:rPr>
          <w:rFonts w:ascii="Times New Roman" w:hAnsi="Times New Roman" w:cs="Times New Roman"/>
        </w:rPr>
        <w:t>.</w:t>
      </w:r>
    </w:p>
    <w:p w14:paraId="0C75E4D8" w14:textId="410F1600" w:rsidR="00BB6E16" w:rsidRPr="003A3AC8" w:rsidRDefault="00126840" w:rsidP="000404EC">
      <w:pPr>
        <w:bidi w:val="0"/>
        <w:spacing w:line="480" w:lineRule="auto"/>
        <w:jc w:val="both"/>
        <w:rPr>
          <w:rFonts w:ascii="Times New Roman" w:hAnsi="Times New Roman" w:cs="Times New Roman"/>
        </w:rPr>
      </w:pPr>
      <w:r w:rsidRPr="003A3AC8">
        <w:rPr>
          <w:rFonts w:ascii="Times New Roman" w:hAnsi="Times New Roman" w:cs="Times New Roman"/>
        </w:rPr>
        <w:t>A</w:t>
      </w:r>
      <w:r w:rsidR="00F57F4D" w:rsidRPr="003A3AC8">
        <w:rPr>
          <w:rFonts w:ascii="Times New Roman" w:hAnsi="Times New Roman" w:cs="Times New Roman"/>
        </w:rPr>
        <w:t>ngiopoietin like 4 (</w:t>
      </w:r>
      <w:r w:rsidR="00F57F4D" w:rsidRPr="003A3AC8">
        <w:rPr>
          <w:rFonts w:ascii="Times New Roman" w:hAnsi="Times New Roman" w:cs="Times New Roman"/>
          <w:i/>
        </w:rPr>
        <w:t>ANGPTL4</w:t>
      </w:r>
      <w:r w:rsidR="00F57F4D" w:rsidRPr="003A3AC8">
        <w:rPr>
          <w:rFonts w:ascii="Times New Roman" w:hAnsi="Times New Roman" w:cs="Times New Roman"/>
        </w:rPr>
        <w:t xml:space="preserve">), which has been recently </w:t>
      </w:r>
      <w:r w:rsidR="00DC618D" w:rsidRPr="003A3AC8">
        <w:rPr>
          <w:rFonts w:ascii="Times New Roman" w:hAnsi="Times New Roman" w:cs="Times New Roman"/>
        </w:rPr>
        <w:t xml:space="preserve">shown </w:t>
      </w:r>
      <w:r w:rsidR="00F57F4D" w:rsidRPr="003A3AC8">
        <w:rPr>
          <w:rFonts w:ascii="Times New Roman" w:hAnsi="Times New Roman" w:cs="Times New Roman"/>
        </w:rPr>
        <w:t>to be induced in muscle in response to acute GH treatment, and suggested as a possible</w:t>
      </w:r>
      <w:r w:rsidR="00AF1A1E" w:rsidRPr="003A3AC8">
        <w:rPr>
          <w:rFonts w:ascii="Times New Roman" w:hAnsi="Times New Roman" w:cs="Times New Roman"/>
        </w:rPr>
        <w:t xml:space="preserve"> regulator of</w:t>
      </w:r>
      <w:r w:rsidR="00F57F4D" w:rsidRPr="003A3AC8">
        <w:rPr>
          <w:rFonts w:ascii="Times New Roman" w:hAnsi="Times New Roman" w:cs="Times New Roman"/>
        </w:rPr>
        <w:t xml:space="preserve"> lipolysis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"(Clasen &lt;i&gt;et al.&lt;/i&gt; 2013)"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(Clasen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2013)</w:t>
      </w:r>
      <w:r w:rsidR="006E4692" w:rsidRPr="003A3AC8">
        <w:rPr>
          <w:rFonts w:ascii="Times New Roman" w:hAnsi="Times New Roman" w:cs="Times New Roman"/>
        </w:rPr>
        <w:fldChar w:fldCharType="end"/>
      </w:r>
      <w:r w:rsidR="00F57F4D" w:rsidRPr="003A3AC8">
        <w:rPr>
          <w:rFonts w:ascii="Times New Roman" w:hAnsi="Times New Roman" w:cs="Times New Roman"/>
        </w:rPr>
        <w:t xml:space="preserve"> was not </w:t>
      </w:r>
      <w:r w:rsidR="00C64656" w:rsidRPr="003A3AC8">
        <w:rPr>
          <w:rFonts w:ascii="Times New Roman" w:hAnsi="Times New Roman" w:cs="Times New Roman"/>
        </w:rPr>
        <w:t xml:space="preserve">observed to </w:t>
      </w:r>
      <w:r w:rsidR="00D17973" w:rsidRPr="003A3AC8">
        <w:rPr>
          <w:rFonts w:ascii="Times New Roman" w:hAnsi="Times New Roman" w:cs="Times New Roman"/>
        </w:rPr>
        <w:t xml:space="preserve">have </w:t>
      </w:r>
      <w:r w:rsidR="0019522C" w:rsidRPr="003A3AC8">
        <w:rPr>
          <w:rFonts w:ascii="Times New Roman" w:hAnsi="Times New Roman" w:cs="Times New Roman"/>
        </w:rPr>
        <w:t>significantly</w:t>
      </w:r>
      <w:r w:rsidR="00395065" w:rsidRPr="003A3AC8">
        <w:rPr>
          <w:rFonts w:ascii="Times New Roman" w:hAnsi="Times New Roman" w:cs="Times New Roman"/>
        </w:rPr>
        <w:t xml:space="preserve"> </w:t>
      </w:r>
      <w:r w:rsidR="00DE3F29" w:rsidRPr="003A3AC8">
        <w:rPr>
          <w:rFonts w:ascii="Times New Roman" w:hAnsi="Times New Roman" w:cs="Times New Roman"/>
        </w:rPr>
        <w:t>different</w:t>
      </w:r>
      <w:r w:rsidR="00D17973" w:rsidRPr="003A3AC8">
        <w:rPr>
          <w:rFonts w:ascii="Times New Roman" w:hAnsi="Times New Roman" w:cs="Times New Roman"/>
        </w:rPr>
        <w:t xml:space="preserve"> </w:t>
      </w:r>
      <w:r w:rsidR="0050644E" w:rsidRPr="003A3AC8">
        <w:rPr>
          <w:rFonts w:ascii="Times New Roman" w:hAnsi="Times New Roman" w:cs="Times New Roman"/>
        </w:rPr>
        <w:t xml:space="preserve">expression </w:t>
      </w:r>
      <w:r w:rsidR="00DE3F29" w:rsidRPr="003A3AC8">
        <w:rPr>
          <w:rFonts w:ascii="Times New Roman" w:hAnsi="Times New Roman" w:cs="Times New Roman"/>
        </w:rPr>
        <w:t xml:space="preserve">between the </w:t>
      </w:r>
      <w:r w:rsidR="00D17973" w:rsidRPr="003A3AC8">
        <w:rPr>
          <w:rFonts w:ascii="Times New Roman" w:hAnsi="Times New Roman" w:cs="Times New Roman"/>
        </w:rPr>
        <w:t xml:space="preserve">acromegaly </w:t>
      </w:r>
      <w:r w:rsidR="00DE3F29" w:rsidRPr="003A3AC8">
        <w:rPr>
          <w:rFonts w:ascii="Times New Roman" w:hAnsi="Times New Roman" w:cs="Times New Roman"/>
        </w:rPr>
        <w:t>patients and the controls</w:t>
      </w:r>
      <w:r w:rsidR="003E14E7" w:rsidRPr="003A3AC8">
        <w:rPr>
          <w:rFonts w:ascii="Times New Roman" w:hAnsi="Times New Roman" w:cs="Times New Roman"/>
        </w:rPr>
        <w:t xml:space="preserve"> </w:t>
      </w:r>
      <w:r w:rsidR="005B44A4" w:rsidRPr="003A3AC8">
        <w:rPr>
          <w:rFonts w:ascii="Times New Roman" w:hAnsi="Times New Roman" w:cs="Times New Roman"/>
        </w:rPr>
        <w:t xml:space="preserve"> (</w:t>
      </w:r>
      <w:r w:rsidR="000D5CD2" w:rsidRPr="003A3AC8">
        <w:rPr>
          <w:rFonts w:ascii="Times New Roman" w:hAnsi="Times New Roman" w:cs="Times New Roman"/>
        </w:rPr>
        <w:t>q</w:t>
      </w:r>
      <w:r w:rsidR="005B44A4" w:rsidRPr="003A3AC8">
        <w:rPr>
          <w:rFonts w:ascii="Times New Roman" w:hAnsi="Times New Roman" w:cs="Times New Roman"/>
        </w:rPr>
        <w:t>=0.77)</w:t>
      </w:r>
      <w:r w:rsidR="00AF1A1E" w:rsidRPr="003A3AC8">
        <w:rPr>
          <w:rFonts w:ascii="Times New Roman" w:hAnsi="Times New Roman" w:cs="Times New Roman"/>
        </w:rPr>
        <w:t>.</w:t>
      </w:r>
      <w:r w:rsidR="00A35323" w:rsidRPr="003A3AC8">
        <w:rPr>
          <w:rFonts w:ascii="Times New Roman" w:hAnsi="Times New Roman" w:cs="Times New Roman"/>
        </w:rPr>
        <w:t xml:space="preserve">  </w:t>
      </w:r>
    </w:p>
    <w:p w14:paraId="21D8E7AC" w14:textId="77777777" w:rsidR="000871A7" w:rsidRPr="003A3AC8" w:rsidRDefault="00D9795F" w:rsidP="000404EC">
      <w:pPr>
        <w:bidi w:val="0"/>
        <w:spacing w:line="480" w:lineRule="auto"/>
        <w:jc w:val="both"/>
        <w:rPr>
          <w:rFonts w:ascii="Times New Roman" w:hAnsi="Times New Roman" w:cs="Times New Roman"/>
        </w:rPr>
      </w:pPr>
      <w:r w:rsidRPr="003A3AC8">
        <w:rPr>
          <w:rFonts w:asciiTheme="majorBidi" w:hAnsiTheme="majorBidi" w:cstheme="majorBidi"/>
        </w:rPr>
        <w:t xml:space="preserve">In contrast to the lipolytic phenotype of acromegalic patients, </w:t>
      </w:r>
      <w:r w:rsidR="004C6C70" w:rsidRPr="003A3AC8">
        <w:rPr>
          <w:rFonts w:asciiTheme="majorBidi" w:hAnsiTheme="majorBidi" w:cstheme="majorBidi"/>
        </w:rPr>
        <w:t xml:space="preserve">several fatty acid 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766852" w:rsidRPr="003A3AC8">
        <w:rPr>
          <w:rFonts w:asciiTheme="majorBidi" w:hAnsiTheme="majorBidi" w:cstheme="majorBidi"/>
        </w:rPr>
        <w:t>significantly</w:t>
      </w:r>
      <w:r w:rsidR="00766852" w:rsidRPr="003A3AC8">
        <w:rPr>
          <w:rFonts w:asciiTheme="majorBidi" w:hAnsi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1.5 fold,</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(1.5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catalyze the activation of acetate for use in lipid synthesis</w:t>
      </w:r>
      <w:r w:rsidR="000871A7" w:rsidRPr="003A3AC8">
        <w:rPr>
          <w:rStyle w:val="apple-converted-space"/>
          <w:rFonts w:asciiTheme="majorBidi" w:hAnsiTheme="majorBidi"/>
          <w:color w:val="000000"/>
          <w:shd w:val="clear" w:color="auto" w:fill="FFFFFF"/>
        </w:rPr>
        <w:t> </w:t>
      </w:r>
      <w:r w:rsidR="00E60702" w:rsidRPr="003A3AC8">
        <w:rPr>
          <w:rFonts w:asciiTheme="majorBidi" w:hAnsiTheme="majorBidi"/>
        </w:rPr>
        <w:t xml:space="preserve">.  We also observed elevations in </w:t>
      </w:r>
      <w:r w:rsidR="004C6C70" w:rsidRPr="003A3AC8">
        <w:rPr>
          <w:rFonts w:asciiTheme="majorBidi" w:hAnsiTheme="majorBidi"/>
        </w:rPr>
        <w:t xml:space="preserve">Acetoacetyl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 xml:space="preserve">1.75 fold, </w:t>
      </w:r>
      <w:r w:rsidR="00006552" w:rsidRPr="003A3AC8">
        <w:rPr>
          <w:rFonts w:asciiTheme="majorBidi" w:hAnsiTheme="majorBidi" w:cstheme="majorBidi"/>
        </w:rPr>
        <w:t>q&lt;</w:t>
      </w:r>
      <w:r w:rsidR="00396ACB" w:rsidRPr="003A3AC8">
        <w:rPr>
          <w:rFonts w:asciiTheme="majorBidi" w:hAnsiTheme="majorBidi" w:cstheme="majorBidi"/>
        </w:rPr>
        <w:t>0.05)</w:t>
      </w:r>
      <w:r w:rsidR="00E60702" w:rsidRPr="003A3AC8">
        <w:rPr>
          <w:rFonts w:asciiTheme="majorBidi" w:hAnsiTheme="majorBidi" w:cstheme="majorBidi"/>
        </w:rPr>
        <w:t xml:space="preserve">, </w:t>
      </w:r>
      <w:r w:rsidR="00785231" w:rsidRPr="003A3AC8">
        <w:rPr>
          <w:rFonts w:asciiTheme="majorBidi" w:hAnsiTheme="majorBidi" w:cstheme="majorBidi"/>
        </w:rPr>
        <w:t>Acetyl Co-A carboxylse (</w:t>
      </w:r>
      <w:r w:rsidR="00785231" w:rsidRPr="003A3AC8">
        <w:rPr>
          <w:rFonts w:asciiTheme="majorBidi" w:hAnsiTheme="majorBidi" w:cstheme="majorBidi"/>
          <w:i/>
          <w:iCs/>
        </w:rPr>
        <w:t>ACACA</w:t>
      </w:r>
      <w:r w:rsidR="00396ACB" w:rsidRPr="003A3AC8">
        <w:rPr>
          <w:rFonts w:asciiTheme="majorBidi" w:hAnsiTheme="majorBidi" w:cstheme="majorBidi"/>
        </w:rPr>
        <w:t xml:space="preserve">, 1.62 </w:t>
      </w:r>
      <w:r w:rsidR="00006552" w:rsidRPr="003A3AC8">
        <w:rPr>
          <w:rFonts w:asciiTheme="majorBidi" w:hAnsiTheme="majorBidi" w:cstheme="majorBidi"/>
        </w:rPr>
        <w:t>q&lt;</w:t>
      </w:r>
      <w:r w:rsidR="00396ACB" w:rsidRPr="003A3AC8">
        <w:rPr>
          <w:rFonts w:asciiTheme="majorBidi" w:hAnsiTheme="majorBidi" w:cstheme="majorBidi"/>
        </w:rPr>
        <w:t>0.02</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Acyl-CoA synthetase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r w:rsidR="00006552" w:rsidRPr="003A3AC8">
        <w:rPr>
          <w:rFonts w:asciiTheme="majorBidi" w:hAnsiTheme="majorBidi"/>
          <w:iCs/>
        </w:rPr>
        <w:t>q&lt;</w:t>
      </w:r>
      <w:r w:rsidR="00396ACB" w:rsidRPr="003A3AC8">
        <w:rPr>
          <w:rFonts w:asciiTheme="majorBidi" w:hAnsiTheme="majorBidi"/>
          <w:iCs/>
        </w:rPr>
        <w:t>0.03)</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Finally we 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0871A7" w:rsidRPr="003A3AC8">
        <w:rPr>
          <w:rFonts w:asciiTheme="majorBidi" w:hAnsiTheme="majorBidi" w:cstheme="majorBidi"/>
        </w:rPr>
        <w:t>2</w:t>
      </w:r>
      <w:r w:rsidR="004C6C70" w:rsidRPr="003A3AC8">
        <w:rPr>
          <w:rFonts w:asciiTheme="majorBidi" w:hAnsiTheme="majorBidi"/>
        </w:rPr>
        <w:t>.2</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0.02</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By 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77777777"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w:t>
      </w:r>
      <w:r w:rsidR="003161F5" w:rsidRPr="003A3AC8">
        <w:rPr>
          <w:rFonts w:ascii="Times New Roman" w:hAnsi="Times New Roman" w:cs="Times New Roman"/>
          <w:i/>
          <w:iCs/>
        </w:rPr>
        <w:t xml:space="preserve">UGP2 </w:t>
      </w:r>
      <w:r w:rsidR="00006552" w:rsidRPr="003A3AC8">
        <w:rPr>
          <w:rFonts w:ascii="Times New Roman" w:hAnsi="Times New Roman" w:cs="Times New Roman"/>
        </w:rPr>
        <w:t>(1.4 fold</w:t>
      </w:r>
      <w:r w:rsidR="003248BA" w:rsidRPr="003A3AC8">
        <w:rPr>
          <w:rFonts w:ascii="Times New Roman" w:hAnsi="Times New Roman" w:cs="Times New Roman"/>
        </w:rPr>
        <w:t>,</w:t>
      </w:r>
      <w:r w:rsidR="00006552" w:rsidRPr="003A3AC8">
        <w:rPr>
          <w:rFonts w:ascii="Times New Roman" w:hAnsi="Times New Roman" w:cs="Times New Roman"/>
        </w:rPr>
        <w:t xml:space="preserve"> q&lt;0.02) </w:t>
      </w:r>
      <w:r w:rsidR="003161F5" w:rsidRPr="003A3AC8">
        <w:rPr>
          <w:rFonts w:ascii="Times New Roman" w:hAnsi="Times New Roman" w:cs="Times New Roman"/>
        </w:rPr>
        <w:t>and</w:t>
      </w:r>
      <w:r w:rsidR="00CA3522" w:rsidRPr="003A3AC8">
        <w:rPr>
          <w:rFonts w:ascii="Times New Roman" w:hAnsi="Times New Roman" w:cs="Times New Roman"/>
        </w:rPr>
        <w:t xml:space="preserve"> </w:t>
      </w:r>
      <w:r w:rsidR="003161F5" w:rsidRPr="003A3AC8">
        <w:rPr>
          <w:rFonts w:ascii="Times New Roman" w:hAnsi="Times New Roman" w:cs="Times New Roman"/>
        </w:rPr>
        <w:t>expression</w:t>
      </w:r>
      <w:r w:rsidR="00CA3522" w:rsidRPr="003A3AC8">
        <w:rPr>
          <w:rFonts w:ascii="Times New Roman" w:hAnsi="Times New Roman" w:cs="Times New Roman"/>
        </w:rPr>
        <w:t xml:space="preserve"> </w:t>
      </w:r>
      <w:r w:rsidR="00050902" w:rsidRPr="003A3AC8">
        <w:rPr>
          <w:rFonts w:ascii="Times New Roman" w:hAnsi="Times New Roman" w:cs="Times New Roman"/>
        </w:rPr>
        <w:t xml:space="preserve">of </w:t>
      </w:r>
      <w:r w:rsidR="00692386" w:rsidRPr="003A3AC8">
        <w:rPr>
          <w:rFonts w:ascii="Times New Roman" w:hAnsi="Times New Roman" w:cs="Times New Roman"/>
        </w:rPr>
        <w:t>m</w:t>
      </w:r>
      <w:r w:rsidR="00666507" w:rsidRPr="003A3AC8">
        <w:rPr>
          <w:rFonts w:ascii="Times New Roman" w:hAnsi="Times New Roman" w:cs="Times New Roman"/>
        </w:rPr>
        <w:t>uscle glycogen phosphorylase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006552" w:rsidRPr="003A3AC8">
        <w:rPr>
          <w:rFonts w:ascii="Times New Roman" w:hAnsi="Times New Roman" w:cs="Times New Roman"/>
        </w:rPr>
        <w:t>(2.3 fold</w:t>
      </w:r>
      <w:r w:rsidR="003248BA" w:rsidRPr="003A3AC8">
        <w:rPr>
          <w:rFonts w:ascii="Times New Roman" w:hAnsi="Times New Roman" w:cs="Times New Roman"/>
        </w:rPr>
        <w:t>,</w:t>
      </w:r>
      <w:r w:rsidR="00006552" w:rsidRPr="003A3AC8">
        <w:rPr>
          <w:rFonts w:ascii="Times New Roman" w:hAnsi="Times New Roman" w:cs="Times New Roman"/>
        </w:rPr>
        <w:t xml:space="preserve"> q&lt;0.0002) </w:t>
      </w:r>
      <w:r w:rsidR="00A94654" w:rsidRPr="003A3AC8">
        <w:rPr>
          <w:rFonts w:ascii="Times New Roman" w:hAnsi="Times New Roman" w:cs="Times New Roman"/>
        </w:rPr>
        <w:t>were higher</w:t>
      </w:r>
      <w:r w:rsidR="003161F5"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1E)</w:t>
      </w:r>
      <w:r w:rsidR="00666507" w:rsidRPr="003A3AC8">
        <w:rPr>
          <w:rFonts w:ascii="Times New Roman" w:hAnsi="Times New Roman" w:cs="Times New Roman"/>
        </w:rPr>
        <w:t xml:space="preserve">.  The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acromegalic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but these findings would predict that the rates of glycogenolysis in acromegalic white adipose tissue would be elevated.</w:t>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5CEE9046"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One of the most pronounced differences between the acromegaly patients and the controls was a ~3 fold higher expression (</w:t>
      </w:r>
      <w:r w:rsidR="00BD7297" w:rsidRPr="003A3AC8">
        <w:rPr>
          <w:rFonts w:ascii="Times New Roman" w:hAnsi="Times New Roman" w:cs="Times New Roman"/>
        </w:rPr>
        <w:t>q&lt;</w:t>
      </w:r>
      <w:r w:rsidRPr="003A3AC8">
        <w:rPr>
          <w:rFonts w:ascii="Times New Roman" w:hAnsi="Times New Roman" w:cs="Times New Roman"/>
        </w:rPr>
        <w:t>1x10</w:t>
      </w:r>
      <w:r w:rsidRPr="003A3AC8">
        <w:rPr>
          <w:rFonts w:ascii="Times New Roman" w:hAnsi="Times New Roman" w:cs="Times New Roman"/>
          <w:vertAlign w:val="superscript"/>
        </w:rPr>
        <w:t>-5</w:t>
      </w:r>
      <w:r w:rsidRPr="003A3AC8">
        <w:rPr>
          <w:rFonts w:ascii="Times New Roman" w:hAnsi="Times New Roman" w:cs="Times New Roman"/>
        </w:rPr>
        <w:t>, Figure 4</w:t>
      </w:r>
      <w:r w:rsidR="00C826F9" w:rsidRPr="003A3AC8">
        <w:rPr>
          <w:rFonts w:ascii="Times New Roman" w:hAnsi="Times New Roman" w:cs="Times New Roman"/>
        </w:rPr>
        <w:t>D</w:t>
      </w:r>
      <w:r w:rsidRPr="003A3AC8">
        <w:rPr>
          <w:rFonts w:ascii="Times New Roman" w:hAnsi="Times New Roman" w:cs="Times New Roman"/>
        </w:rPr>
        <w:t>) of the three fatty acid desaturases - stearoyl-CoA desaturase (</w:t>
      </w:r>
      <w:r w:rsidRPr="003A3AC8">
        <w:rPr>
          <w:rFonts w:ascii="Times New Roman" w:hAnsi="Times New Roman" w:cs="Times New Roman"/>
          <w:i/>
          <w:iCs/>
        </w:rPr>
        <w:t>SCD</w:t>
      </w:r>
      <w:r w:rsidRPr="003A3AC8">
        <w:rPr>
          <w:rFonts w:ascii="Times New Roman" w:hAnsi="Times New Roman" w:cs="Times New Roman"/>
        </w:rPr>
        <w:t>, delta-9-desaturase), fatty acid desturase 1 (</w:t>
      </w:r>
      <w:r w:rsidRPr="003A3AC8">
        <w:rPr>
          <w:rFonts w:ascii="Times New Roman" w:hAnsi="Times New Roman" w:cs="Times New Roman"/>
          <w:i/>
          <w:iCs/>
        </w:rPr>
        <w:t>FADS1</w:t>
      </w:r>
      <w:r w:rsidRPr="003A3AC8">
        <w:rPr>
          <w:rFonts w:ascii="Times New Roman" w:hAnsi="Times New Roman" w:cs="Times New Roman"/>
        </w:rPr>
        <w:t>, delta-5-desaturase) and fatty acid desturase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Cytochrome b5 type A (</w:t>
      </w:r>
      <w:r w:rsidRPr="003A3AC8">
        <w:rPr>
          <w:rFonts w:ascii="Times New Roman" w:hAnsi="Times New Roman" w:cs="Times New Roman"/>
          <w:i/>
          <w:iCs/>
        </w:rPr>
        <w:t>CYB5A)</w:t>
      </w:r>
      <w:r w:rsidRPr="003A3AC8">
        <w:rPr>
          <w:rFonts w:ascii="Times New Roman" w:hAnsi="Times New Roman" w:cs="Times New Roman"/>
        </w:rPr>
        <w:t>, an activator of SCD, is also induced (</w:t>
      </w:r>
      <w:r w:rsidR="002F4F6E" w:rsidRPr="003A3AC8">
        <w:rPr>
          <w:rFonts w:ascii="Times New Roman" w:hAnsi="Times New Roman" w:cs="Times New Roman"/>
        </w:rPr>
        <w:t xml:space="preserve">1.7 fold, </w:t>
      </w:r>
      <w:r w:rsidR="000D5CD2" w:rsidRPr="003A3AC8">
        <w:rPr>
          <w:rFonts w:ascii="Times New Roman" w:hAnsi="Times New Roman" w:cs="Times New Roman"/>
        </w:rPr>
        <w:t>q</w:t>
      </w:r>
      <w:r w:rsidRPr="003A3AC8">
        <w:rPr>
          <w:rFonts w:ascii="Times New Roman" w:hAnsi="Times New Roman" w:cs="Times New Roman"/>
        </w:rPr>
        <w:t xml:space="preserve">=0.001).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"(Oberbauer &lt;i&gt;et al.&lt;/i&gt; 2011)"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(Oberbauer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2011)</w:t>
      </w:r>
      <w:r w:rsidR="006E4692" w:rsidRPr="003A3AC8">
        <w:rPr>
          <w:rFonts w:ascii="Times New Roman" w:hAnsi="Times New Roman" w:cs="Times New Roman"/>
        </w:rPr>
        <w:fldChar w:fldCharType="end"/>
      </w:r>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w:t>
      </w:r>
      <w:r w:rsidR="00B70ECA">
        <w:rPr>
          <w:rFonts w:ascii="Times New Roman" w:hAnsi="Times New Roman" w:cs="Times New Roman"/>
        </w:rPr>
        <w:t>due</w:t>
      </w:r>
      <w:r w:rsidR="00182646" w:rsidRPr="003A3AC8">
        <w:rPr>
          <w:rFonts w:ascii="Times New Roman" w:hAnsi="Times New Roman" w:cs="Times New Roman"/>
        </w:rPr>
        <w:t xml:space="preserve">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"(Kr\u00f6ger &amp; Schulze 2012; Mayneris-Perxachs &lt;i&gt;et al.&lt;/i&gt; 2013)"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(Kröger &amp; Schulze 2012; Mayneris-Perxachs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2013)</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77777777"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r w:rsidRPr="003A3AC8">
        <w:rPr>
          <w:rFonts w:ascii="Times New Roman" w:hAnsi="Times New Roman" w:cs="Times New Roman"/>
          <w:i/>
        </w:rPr>
        <w:t xml:space="preserve">SLC2A4 </w:t>
      </w:r>
      <w:r w:rsidRPr="003A3AC8">
        <w:rPr>
          <w:rFonts w:ascii="Times New Roman" w:hAnsi="Times New Roman" w:cs="Times New Roman"/>
        </w:rPr>
        <w:t xml:space="preserve">; see Supplementary Figure 2A).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insulin signaling genes was generally up-regulated in these tissues (Supplementary Table 2).  </w:t>
      </w:r>
      <w:r w:rsidRPr="003A3AC8">
        <w:rPr>
          <w:rFonts w:ascii="Times New Roman" w:hAnsi="Times New Roman" w:cs="Times New Roman"/>
        </w:rPr>
        <w:t xml:space="preserve">AKT1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r w:rsidR="000D5CD2" w:rsidRPr="003A3AC8">
        <w:rPr>
          <w:rFonts w:ascii="Times New Roman" w:hAnsi="Times New Roman" w:cs="Times New Roman"/>
        </w:rPr>
        <w:t>q</w:t>
      </w:r>
      <w:r w:rsidR="00006552" w:rsidRPr="003A3AC8">
        <w:rPr>
          <w:rFonts w:ascii="Times New Roman" w:hAnsi="Times New Roman" w:cs="Times New Roman"/>
        </w:rPr>
        <w:t>&lt;</w:t>
      </w:r>
      <w:r w:rsidRPr="003A3AC8">
        <w:rPr>
          <w:rFonts w:ascii="Times New Roman" w:hAnsi="Times New Roman" w:cs="Times New Roman"/>
        </w:rPr>
        <w:t>0.</w:t>
      </w:r>
      <w:r w:rsidR="00006552" w:rsidRPr="003A3AC8">
        <w:rPr>
          <w:rFonts w:ascii="Times New Roman" w:hAnsi="Times New Roman" w:cs="Times New Roman"/>
        </w:rPr>
        <w:t>002</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r w:rsidR="009E47F7" w:rsidRPr="003A3AC8">
        <w:rPr>
          <w:rFonts w:ascii="Times New Roman" w:hAnsi="Times New Roman" w:cs="Times New Roman"/>
        </w:rPr>
        <w:t>acromegalic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52F77C0E" w:rsidR="0091026A" w:rsidRPr="003A3AC8"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 xml:space="preserve">p85α), which was induced by GH in mouse adipose tissue </w:t>
      </w:r>
      <w:r w:rsidRPr="003A3AC8">
        <w:rPr>
          <w:rFonts w:ascii="Times New Roman" w:eastAsia="Times New Roman" w:hAnsi="Times New Roman" w:cs="Times New Roman"/>
        </w:rPr>
        <w:t xml:space="preserve"> and thought to contribute to GH-induced insulin resistance </w:t>
      </w:r>
      <w:r w:rsidR="006E4692" w:rsidRPr="003A3AC8">
        <w:rPr>
          <w:rFonts w:ascii="Times New Roman" w:eastAsia="Times New Roman" w:hAnsi="Times New Roman" w:cs="Times New Roman"/>
        </w:rPr>
        <w:fldChar w:fldCharType="begin" w:fldLock="1"/>
      </w:r>
      <w:r w:rsidR="0097490D">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"(del Rincon &lt;i&gt;et al.&lt;/i&gt; 2007)"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97490D" w:rsidRPr="0097490D">
        <w:rPr>
          <w:rFonts w:ascii="Times New Roman" w:eastAsia="Times New Roman" w:hAnsi="Times New Roman" w:cs="Times New Roman"/>
          <w:noProof/>
        </w:rPr>
        <w:t xml:space="preserve">(del Rincon </w:t>
      </w:r>
      <w:r w:rsidR="0097490D" w:rsidRPr="0097490D">
        <w:rPr>
          <w:rFonts w:ascii="Times New Roman" w:eastAsia="Times New Roman" w:hAnsi="Times New Roman" w:cs="Times New Roman"/>
          <w:i/>
          <w:noProof/>
        </w:rPr>
        <w:t>et al.</w:t>
      </w:r>
      <w:r w:rsidR="0097490D" w:rsidRPr="0097490D">
        <w:rPr>
          <w:rFonts w:ascii="Times New Roman" w:eastAsia="Times New Roman" w:hAnsi="Times New Roman" w:cs="Times New Roman"/>
          <w:noProof/>
        </w:rPr>
        <w:t xml:space="preserve"> 2007)</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In our study it's expression was not different in the acromegaly patients</w:t>
      </w:r>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0D5CD2" w:rsidRPr="003A3AC8">
        <w:rPr>
          <w:rFonts w:ascii="Times New Roman" w:eastAsia="Times New Roman" w:hAnsi="Times New Roman" w:cs="Times New Roman"/>
        </w:rPr>
        <w:t>q=</w:t>
      </w:r>
      <w:r w:rsidRPr="003A3AC8">
        <w:rPr>
          <w:rFonts w:ascii="Times New Roman" w:eastAsia="Times New Roman" w:hAnsi="Times New Roman" w:cs="Times New Roman"/>
        </w:rPr>
        <w:t xml:space="preserve">0.95).  </w:t>
      </w:r>
    </w:p>
    <w:p w14:paraId="126D606F" w14:textId="77777777"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r w:rsidRPr="003A3AC8">
        <w:rPr>
          <w:rFonts w:ascii="Times New Roman" w:eastAsia="Times New Roman" w:hAnsi="Times New Roman" w:cs="Times New Roman"/>
          <w:i/>
          <w:iCs/>
        </w:rPr>
        <w:t>STAT6</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573D9" w:rsidRPr="003A3AC8">
        <w:rPr>
          <w:rFonts w:ascii="Times New Roman" w:eastAsia="Times New Roman" w:hAnsi="Times New Roman" w:cs="Times New Roman"/>
        </w:rPr>
        <w:t>Supplementary Table 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Pr="003A3AC8">
        <w:rPr>
          <w:rFonts w:ascii="Times New Roman" w:eastAsia="Times New Roman" w:hAnsi="Times New Roman" w:cs="Times New Roman"/>
          <w:i/>
        </w:rPr>
        <w:t>MCP1</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2B</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2E387F20"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To test biochemically whether ceramides may play a role in the acromegaly associated insulin resistance, we took a lipidomics approach to </w:t>
      </w:r>
      <w:r w:rsidR="008573D9" w:rsidRPr="003A3AC8">
        <w:rPr>
          <w:rFonts w:ascii="Times New Roman" w:hAnsi="Times New Roman" w:cs="Times New Roman"/>
        </w:rPr>
        <w:t>analyze</w:t>
      </w:r>
      <w:r w:rsidRPr="003A3AC8">
        <w:rPr>
          <w:rFonts w:ascii="Times New Roman" w:hAnsi="Times New Roman" w:cs="Times New Roman"/>
        </w:rPr>
        <w:t xml:space="preserve"> ceramide </w:t>
      </w:r>
      <w:r w:rsidR="0091026A" w:rsidRPr="003A3AC8">
        <w:rPr>
          <w:rFonts w:ascii="Times New Roman" w:hAnsi="Times New Roman" w:cs="Times New Roman"/>
        </w:rPr>
        <w:t xml:space="preserve">and glucosylceramide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Elevated ceramides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"(Chavez &lt;i&gt;et al.&lt;/i&gt; 2003; Adams &lt;i&gt;et al.&lt;/i&gt; 2004; Aerts &lt;i&gt;et al.&lt;/i&gt; 2007; Holland &lt;i&gt;et al.&lt;/i&gt; 2007)"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(Chavez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2003; Adams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2004; Aerts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2007; Holland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2007)</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r w:rsidR="005A2BBE" w:rsidRPr="003A3AC8">
        <w:rPr>
          <w:rFonts w:ascii="Times New Roman" w:hAnsi="Times New Roman" w:cs="Times New Roman"/>
        </w:rPr>
        <w:t>glycosylsphingolipid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ceramide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no statistically significant changes in any ceramide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8573D9" w:rsidRPr="003A3AC8">
        <w:rPr>
          <w:rFonts w:ascii="Times New Roman" w:hAnsi="Times New Roman" w:cs="Times New Roman"/>
        </w:rPr>
        <w:t>3</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We did however, detect modest elevations of C16:0, C18:0 and C24:0 ceramide species in WAT from acromegalic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that ceramide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of insulin resistance in acromegalic white adipose tissue.</w:t>
      </w:r>
      <w:r w:rsidR="00E002AF" w:rsidRPr="003A3AC8">
        <w:rPr>
          <w:rFonts w:ascii="Times New Roman" w:hAnsi="Times New Roman" w:cs="Times New Roman"/>
        </w:rPr>
        <w:t xml:space="preserve">  </w:t>
      </w:r>
    </w:p>
    <w:p w14:paraId="28F236F9" w14:textId="7EDF9755"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"(Ip &lt;i&gt;et al.&lt;/i&gt; 2012)"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(Ip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2012)</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q&lt;0.0002, </w:t>
      </w:r>
      <w:r w:rsidRPr="003A3AC8">
        <w:rPr>
          <w:rFonts w:ascii="Times New Roman" w:hAnsi="Times New Roman" w:cs="Times New Roman"/>
        </w:rPr>
        <w:t>Figure 4</w:t>
      </w:r>
      <w:r w:rsidR="005F0DEF" w:rsidRPr="003A3AC8">
        <w:rPr>
          <w:rFonts w:ascii="Times New Roman" w:hAnsi="Times New Roman" w:cs="Times New Roman"/>
        </w:rPr>
        <w:t>E</w:t>
      </w:r>
      <w:r w:rsidRPr="003A3AC8">
        <w:rPr>
          <w:rFonts w:ascii="Times New Roman" w:hAnsi="Times New Roman" w:cs="Times New Roman"/>
        </w:rPr>
        <w:t>).</w:t>
      </w:r>
      <w:r w:rsidR="004806CF" w:rsidRPr="003A3AC8">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"previouslyFormattedCitation" : "(Boj &lt;i&gt;et al.&lt;/i&gt; 2012)" }, "properties" : { "noteIndex" : 0 }, "schema" : "https://github.com/citation-style-language/schema/raw/master/csl-citation.json" }</w:instrText>
      </w:r>
      <w:r w:rsidR="00604946" w:rsidRPr="003A3AC8">
        <w:rPr>
          <w:rFonts w:ascii="Times New Roman" w:hAnsi="Times New Roman" w:cs="Times New Roman"/>
        </w:rPr>
        <w:fldChar w:fldCharType="separate"/>
      </w:r>
      <w:r w:rsidR="0097490D" w:rsidRPr="0097490D">
        <w:rPr>
          <w:rFonts w:ascii="Times New Roman" w:hAnsi="Times New Roman" w:cs="Times New Roman"/>
          <w:noProof/>
        </w:rPr>
        <w:t xml:space="preserve">(Boj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2012)</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"previouslyFormattedCitation" : "(Hindle &lt;i&gt;et al.&lt;/i&gt; 2009)" }, "properties" : { "noteIndex" : 0 }, "schema" : "https://github.com/citation-style-language/schema/raw/master/csl-citation.json" }</w:instrText>
      </w:r>
      <w:r w:rsidR="00604946" w:rsidRPr="003A3AC8">
        <w:rPr>
          <w:rFonts w:ascii="Times New Roman" w:hAnsi="Times New Roman" w:cs="Times New Roman"/>
        </w:rPr>
        <w:fldChar w:fldCharType="separate"/>
      </w:r>
      <w:r w:rsidR="0097490D" w:rsidRPr="0097490D">
        <w:rPr>
          <w:rFonts w:ascii="Times New Roman" w:hAnsi="Times New Roman" w:cs="Times New Roman"/>
          <w:noProof/>
        </w:rPr>
        <w:t xml:space="preserve">(Hindle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2009)</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50E75581"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11βHydroxysteroid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B70ECA">
        <w:rPr>
          <w:rFonts w:ascii="Times New Roman" w:hAnsi="Times New Roman" w:cs="Times New Roman"/>
          <w:lang w:val="en-GB"/>
        </w:rPr>
        <w:t>activate</w:t>
      </w:r>
      <w:r w:rsidR="00ED482C">
        <w:rPr>
          <w:rFonts w:ascii="Times New Roman" w:hAnsi="Times New Roman" w:cs="Times New Roman"/>
          <w:lang w:val="en-GB"/>
        </w:rPr>
        <w:t>s</w:t>
      </w:r>
      <w:r w:rsidR="00B70ECA">
        <w:rPr>
          <w:rFonts w:ascii="Times New Roman" w:hAnsi="Times New Roman" w:cs="Times New Roman"/>
          <w:lang w:val="en-GB"/>
        </w:rPr>
        <w:t xml:space="preserve"> transformation of</w:t>
      </w:r>
      <w:r w:rsidR="000C1783" w:rsidRPr="003A3AC8">
        <w:rPr>
          <w:rFonts w:ascii="Times New Roman" w:hAnsi="Times New Roman" w:cs="Times New Roman"/>
          <w:lang w:val="en-GB"/>
        </w:rPr>
        <w:t xml:space="preserve">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4 fold in acromegaly patient</w:t>
      </w:r>
      <w:r w:rsidR="00EA7B7A" w:rsidRPr="003A3AC8">
        <w:rPr>
          <w:rFonts w:ascii="Times New Roman" w:hAnsi="Times New Roman" w:cs="Times New Roman"/>
        </w:rPr>
        <w:t>s (</w:t>
      </w:r>
      <w:r w:rsidR="00006552" w:rsidRPr="003A3AC8">
        <w:rPr>
          <w:rFonts w:ascii="Times New Roman" w:hAnsi="Times New Roman" w:cs="Times New Roman"/>
        </w:rPr>
        <w:t xml:space="preserve">q&lt;0.002. </w:t>
      </w:r>
      <w:r w:rsidR="004806CF" w:rsidRPr="003A3AC8">
        <w:rPr>
          <w:rFonts w:ascii="Times New Roman" w:hAnsi="Times New Roman" w:cs="Times New Roman"/>
        </w:rPr>
        <w:t>Figure 2F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both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"(Napolitano &lt;i&gt;et al.&lt;/i&gt; 1998)"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(Napolitano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1998)</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"(Paulsen &lt;i&gt;et al.&lt;/i&gt; 2006)"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(Paulsen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2006)</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"(Moore &lt;i&gt;et al.&lt;/i&gt; 1999; Frajese &lt;i&gt;et al.&lt;/i&gt; 2004)"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(Moore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1999; Frajese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2004)</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F0368D" w:rsidRPr="003A3AC8">
        <w:rPr>
          <w:rFonts w:ascii="Times New Roman" w:hAnsi="Times New Roman" w:cs="Times New Roman"/>
        </w:rPr>
        <w:t>1.5 fold</w:t>
      </w:r>
      <w:r w:rsidR="00157F54" w:rsidRPr="003A3AC8">
        <w:rPr>
          <w:rFonts w:ascii="Times New Roman" w:hAnsi="Times New Roman" w:cs="Times New Roman"/>
          <w:u w:val="single"/>
        </w:rPr>
        <w:t xml:space="preserve"> </w:t>
      </w:r>
      <w:r w:rsidR="000D5CD2" w:rsidRPr="003A3AC8">
        <w:rPr>
          <w:rFonts w:ascii="Times New Roman" w:hAnsi="Times New Roman" w:cs="Times New Roman"/>
        </w:rPr>
        <w:t>q</w:t>
      </w:r>
      <w:r w:rsidR="00F0368D" w:rsidRPr="003A3AC8">
        <w:rPr>
          <w:rFonts w:ascii="Times New Roman" w:hAnsi="Times New Roman" w:cs="Times New Roman"/>
        </w:rPr>
        <w:t>&lt;</w:t>
      </w:r>
      <w:r w:rsidR="00855875" w:rsidRPr="003A3AC8">
        <w:rPr>
          <w:rFonts w:ascii="Times New Roman" w:hAnsi="Times New Roman" w:cs="Times New Roman"/>
        </w:rPr>
        <w:t>10</w:t>
      </w:r>
      <w:r w:rsidR="00855875" w:rsidRPr="003A3AC8">
        <w:rPr>
          <w:rFonts w:ascii="Times New Roman" w:hAnsi="Times New Roman" w:cs="Times New Roman"/>
          <w:vertAlign w:val="superscript"/>
        </w:rPr>
        <w:t>-5</w:t>
      </w:r>
      <w:r w:rsidR="00855875" w:rsidRPr="003A3AC8">
        <w:rPr>
          <w:rFonts w:ascii="Times New Roman" w:hAnsi="Times New Roman" w:cs="Times New Roman"/>
        </w:rPr>
        <w:t>) and the mineralocorticoid receptor (</w:t>
      </w:r>
      <w:r w:rsidR="00855875" w:rsidRPr="003A3AC8">
        <w:rPr>
          <w:rFonts w:ascii="Times New Roman" w:hAnsi="Times New Roman" w:cs="Times New Roman"/>
          <w:i/>
          <w:iCs/>
        </w:rPr>
        <w:t>NR3C2</w:t>
      </w:r>
      <w:r w:rsidR="00855875" w:rsidRPr="003A3AC8">
        <w:rPr>
          <w:rFonts w:ascii="Times New Roman" w:hAnsi="Times New Roman" w:cs="Times New Roman"/>
        </w:rPr>
        <w:t xml:space="preserve">, </w:t>
      </w:r>
      <w:r w:rsidR="005E7603" w:rsidRPr="003A3AC8">
        <w:rPr>
          <w:rFonts w:ascii="Times New Roman" w:hAnsi="Times New Roman" w:cs="Times New Roman"/>
        </w:rPr>
        <w:t xml:space="preserve">1.3 fold </w:t>
      </w:r>
      <w:r w:rsidR="000D5CD2" w:rsidRPr="003A3AC8">
        <w:rPr>
          <w:rFonts w:ascii="Times New Roman" w:hAnsi="Times New Roman" w:cs="Times New Roman"/>
        </w:rPr>
        <w:t>q</w:t>
      </w:r>
      <w:r w:rsidR="005E7603" w:rsidRPr="003A3AC8">
        <w:rPr>
          <w:rFonts w:ascii="Times New Roman" w:hAnsi="Times New Roman" w:cs="Times New Roman"/>
        </w:rPr>
        <w:t>&lt;</w:t>
      </w:r>
      <w:r w:rsidR="00855875" w:rsidRPr="003A3AC8">
        <w:rPr>
          <w:rFonts w:ascii="Times New Roman" w:hAnsi="Times New Roman" w:cs="Times New Roman"/>
        </w:rPr>
        <w:t>0.0</w:t>
      </w:r>
      <w:r w:rsidR="005E7603" w:rsidRPr="003A3AC8">
        <w:rPr>
          <w:rFonts w:ascii="Times New Roman" w:hAnsi="Times New Roman" w:cs="Times New Roman"/>
        </w:rPr>
        <w:t>5</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  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"previouslyFormattedCitation" : "(Kalinyak &lt;i&gt;et al.&lt;/i&gt; 1987)" }, "properties" : { "noteIndex" : 0 }, "schema" : "https://github.com/citation-style-language/schema/raw/master/csl-citation.json" }</w:instrText>
      </w:r>
      <w:r w:rsidR="00891B57" w:rsidRPr="003A3AC8">
        <w:rPr>
          <w:rFonts w:ascii="Times New Roman" w:hAnsi="Times New Roman" w:cs="Times New Roman"/>
        </w:rPr>
        <w:fldChar w:fldCharType="separate"/>
      </w:r>
      <w:r w:rsidR="0097490D" w:rsidRPr="0097490D">
        <w:rPr>
          <w:rFonts w:ascii="Times New Roman" w:hAnsi="Times New Roman" w:cs="Times New Roman"/>
          <w:noProof/>
        </w:rPr>
        <w:t xml:space="preserve">(Kalinyak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1987)</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09DC1533" w14:textId="77777777" w:rsidR="006671B3" w:rsidRPr="003A3AC8" w:rsidRDefault="006671B3" w:rsidP="002F38E1">
      <w:pPr>
        <w:bidi w:val="0"/>
        <w:spacing w:line="480" w:lineRule="auto"/>
        <w:jc w:val="both"/>
        <w:rPr>
          <w:rFonts w:ascii="Times New Roman" w:hAnsi="Times New Roman" w:cs="Times New Roman"/>
        </w:rPr>
      </w:pP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77777777" w:rsidR="00A32EC4" w:rsidRPr="003A3AC8"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90665C" w:rsidRPr="003A3AC8">
        <w:rPr>
          <w:rFonts w:ascii="Times New Roman" w:hAnsi="Times New Roman" w:cs="Times New Roman"/>
        </w:rPr>
        <w:t xml:space="preserve">671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A32EC4" w:rsidRPr="003A3AC8">
        <w:rPr>
          <w:rFonts w:ascii="Times New Roman" w:hAnsi="Times New Roman" w:cs="Times New Roman"/>
        </w:rPr>
        <w:t>acromegaly</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4C2B9AD0" w14:textId="534F9E85"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acromegalic patients even from this small cohort. Furthermore, as mentioned throughout, </w:t>
      </w:r>
      <w:r w:rsidRPr="003A3AC8">
        <w:rPr>
          <w:rFonts w:ascii="Times New Roman" w:hAnsi="Times New Roman" w:cs="Times New Roman"/>
        </w:rPr>
        <w:t xml:space="preserve">our data </w:t>
      </w:r>
      <w:r w:rsidR="00B70ECA">
        <w:rPr>
          <w:rFonts w:ascii="Times New Roman" w:hAnsi="Times New Roman" w:cs="Times New Roman"/>
        </w:rPr>
        <w:t>agree</w:t>
      </w:r>
      <w:r w:rsidRPr="003A3AC8">
        <w:rPr>
          <w:rFonts w:ascii="Times New Roman" w:hAnsi="Times New Roman" w:cs="Times New Roman"/>
        </w:rPr>
        <w:t xml:space="preserve"> with several previous studies in animal models and patients. The confirmation of these previously reported GH-dependent transcriptional changes strengthens our interpretation of other transcriptional changes.</w:t>
      </w:r>
    </w:p>
    <w:p w14:paraId="3FDEEBF0" w14:textId="77777777" w:rsidR="00EE3914" w:rsidRPr="003A3AC8"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94F8E79" w14:textId="77777777" w:rsidR="00EE3914" w:rsidRPr="003A3AC8" w:rsidRDefault="00B6419C" w:rsidP="002F38E1">
      <w:pPr>
        <w:bidi w:val="0"/>
        <w:spacing w:line="480" w:lineRule="auto"/>
        <w:jc w:val="both"/>
        <w:rPr>
          <w:rFonts w:ascii="Times New Roman" w:hAnsi="Times New Roman" w:cs="Times New Roman"/>
        </w:rPr>
      </w:pPr>
      <w:r w:rsidRPr="003A3AC8">
        <w:rPr>
          <w:rFonts w:ascii="Times New Roman" w:hAnsi="Times New Roman" w:cs="Times New Roman"/>
          <w:bCs/>
        </w:rPr>
        <w:t>This work utilized Metabolomics Core Services supported by grant U24 DK097153 of NIH Common Funds Project to the University of Michigan</w:t>
      </w:r>
      <w:r w:rsidRPr="003A3AC8">
        <w:rPr>
          <w:rFonts w:ascii="Times New Roman" w:hAnsi="Times New Roman" w:cs="Times New Roman"/>
        </w:rPr>
        <w:t xml:space="preserve">.  </w:t>
      </w:r>
      <w:r w:rsidR="00EE3914" w:rsidRPr="003A3AC8">
        <w:rPr>
          <w:rFonts w:ascii="Times New Roman" w:hAnsi="Times New Roman" w:cs="Times New Roman"/>
        </w:rPr>
        <w:t>We thank Charlotte Gunden, Elizabeth Walkowiak and Eric Vasbinder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0C199998" w14:textId="77777777" w:rsidR="00EE3914" w:rsidRPr="003A3AC8" w:rsidRDefault="00EE3914" w:rsidP="002F38E1">
      <w:pPr>
        <w:bidi w:val="0"/>
        <w:spacing w:line="480" w:lineRule="auto"/>
        <w:jc w:val="both"/>
        <w:rPr>
          <w:rFonts w:ascii="Times New Roman" w:hAnsi="Times New Roman" w:cs="Times New Roman"/>
        </w:rPr>
      </w:pPr>
    </w:p>
    <w:p w14:paraId="4D260355" w14:textId="77777777" w:rsidR="009D67A0" w:rsidRPr="003A3AC8" w:rsidRDefault="009D67A0" w:rsidP="002F38E1">
      <w:pPr>
        <w:bidi w:val="0"/>
        <w:spacing w:line="480" w:lineRule="auto"/>
        <w:jc w:val="both"/>
        <w:rPr>
          <w:rFonts w:ascii="Times New Roman" w:hAnsi="Times New Roman" w:cs="Times New Roman"/>
          <w:b/>
          <w:bCs/>
        </w:rPr>
      </w:pP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References</w:t>
      </w:r>
    </w:p>
    <w:p w14:paraId="35065A58" w14:textId="61EC7869" w:rsidR="0097490D" w:rsidRPr="0097490D" w:rsidRDefault="006E4692">
      <w:pPr>
        <w:pStyle w:val="NormalWeb"/>
        <w:ind w:left="480" w:hanging="480"/>
        <w:divId w:val="1439135664"/>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97490D" w:rsidRPr="0097490D">
        <w:rPr>
          <w:rFonts w:ascii="Times New Roman" w:hAnsi="Times New Roman"/>
          <w:noProof/>
          <w:sz w:val="22"/>
        </w:rPr>
        <w:t xml:space="preserve">Adams JM, Pratipanawatr T, Berria R, Wang E, DeFronzo RA, Sullards MC &amp; Mandarino LJ 2004 Ceramide content is increased in skeletal muscle from obese insulin-resistant humans. </w:t>
      </w:r>
      <w:r w:rsidR="0097490D" w:rsidRPr="0097490D">
        <w:rPr>
          <w:rFonts w:ascii="Times New Roman" w:hAnsi="Times New Roman"/>
          <w:i/>
          <w:iCs/>
          <w:noProof/>
          <w:sz w:val="22"/>
        </w:rPr>
        <w:t>Diabetes</w:t>
      </w:r>
      <w:r w:rsidR="0097490D" w:rsidRPr="0097490D">
        <w:rPr>
          <w:rFonts w:ascii="Times New Roman" w:hAnsi="Times New Roman"/>
          <w:noProof/>
          <w:sz w:val="22"/>
        </w:rPr>
        <w:t xml:space="preserve"> </w:t>
      </w:r>
      <w:r w:rsidR="0097490D" w:rsidRPr="0097490D">
        <w:rPr>
          <w:rFonts w:ascii="Times New Roman" w:hAnsi="Times New Roman"/>
          <w:b/>
          <w:bCs/>
          <w:noProof/>
          <w:sz w:val="22"/>
        </w:rPr>
        <w:t>53</w:t>
      </w:r>
      <w:r w:rsidR="0097490D" w:rsidRPr="0097490D">
        <w:rPr>
          <w:rFonts w:ascii="Times New Roman" w:hAnsi="Times New Roman"/>
          <w:noProof/>
          <w:sz w:val="22"/>
        </w:rPr>
        <w:t xml:space="preserve"> 25–31.</w:t>
      </w:r>
    </w:p>
    <w:p w14:paraId="4FC4BCEE"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Aerts JM, Ottenhoff R, Powlson AS, Grefhorst A, van Eijk M, Dubbelhuis PF, Aten J, Kuipers F, Serlie MJ, Wennekes T </w:t>
      </w:r>
      <w:r w:rsidRPr="0097490D">
        <w:rPr>
          <w:rFonts w:ascii="Times New Roman" w:hAnsi="Times New Roman"/>
          <w:i/>
          <w:iCs/>
          <w:noProof/>
          <w:sz w:val="22"/>
        </w:rPr>
        <w:t>et al.</w:t>
      </w:r>
      <w:r w:rsidRPr="0097490D">
        <w:rPr>
          <w:rFonts w:ascii="Times New Roman" w:hAnsi="Times New Roman"/>
          <w:noProof/>
          <w:sz w:val="22"/>
        </w:rPr>
        <w:t xml:space="preserve"> 2007 Pharmacological inhibition of glucosylceramide synthase enhances insulin sensitivity. </w:t>
      </w:r>
      <w:r w:rsidRPr="0097490D">
        <w:rPr>
          <w:rFonts w:ascii="Times New Roman" w:hAnsi="Times New Roman"/>
          <w:i/>
          <w:iCs/>
          <w:noProof/>
          <w:sz w:val="22"/>
        </w:rPr>
        <w:t>Diabetes</w:t>
      </w:r>
      <w:r w:rsidRPr="0097490D">
        <w:rPr>
          <w:rFonts w:ascii="Times New Roman" w:hAnsi="Times New Roman"/>
          <w:noProof/>
          <w:sz w:val="22"/>
        </w:rPr>
        <w:t xml:space="preserve"> </w:t>
      </w:r>
      <w:r w:rsidRPr="0097490D">
        <w:rPr>
          <w:rFonts w:ascii="Times New Roman" w:hAnsi="Times New Roman"/>
          <w:b/>
          <w:bCs/>
          <w:noProof/>
          <w:sz w:val="22"/>
        </w:rPr>
        <w:t>56</w:t>
      </w:r>
      <w:r w:rsidRPr="0097490D">
        <w:rPr>
          <w:rFonts w:ascii="Times New Roman" w:hAnsi="Times New Roman"/>
          <w:noProof/>
          <w:sz w:val="22"/>
        </w:rPr>
        <w:t xml:space="preserve"> 1341–1349. (doi:10.2337/db06-1619)</w:t>
      </w:r>
    </w:p>
    <w:p w14:paraId="4990E3EE"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Anders S, Pyl PT &amp; Huber W 2014 HTSeq – A Python framework to work with high-throughput sequencing data. 1–5.</w:t>
      </w:r>
    </w:p>
    <w:p w14:paraId="568509C3"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Ashburner M, Ball CA, Blake JA, Botstein D, Butler H, Cherry JM, Davis AP, Dolinski K, Dwight SS, Eppig JT </w:t>
      </w:r>
      <w:r w:rsidRPr="0097490D">
        <w:rPr>
          <w:rFonts w:ascii="Times New Roman" w:hAnsi="Times New Roman"/>
          <w:i/>
          <w:iCs/>
          <w:noProof/>
          <w:sz w:val="22"/>
        </w:rPr>
        <w:t>et al.</w:t>
      </w:r>
      <w:r w:rsidRPr="0097490D">
        <w:rPr>
          <w:rFonts w:ascii="Times New Roman" w:hAnsi="Times New Roman"/>
          <w:noProof/>
          <w:sz w:val="22"/>
        </w:rPr>
        <w:t xml:space="preserve"> 2000 Gene ontology: tool for the unification of biology. The Gene Ontology Consortium. </w:t>
      </w:r>
      <w:r w:rsidRPr="0097490D">
        <w:rPr>
          <w:rFonts w:ascii="Times New Roman" w:hAnsi="Times New Roman"/>
          <w:i/>
          <w:iCs/>
          <w:noProof/>
          <w:sz w:val="22"/>
        </w:rPr>
        <w:t>Nature Genetics</w:t>
      </w:r>
      <w:r w:rsidRPr="0097490D">
        <w:rPr>
          <w:rFonts w:ascii="Times New Roman" w:hAnsi="Times New Roman"/>
          <w:noProof/>
          <w:sz w:val="22"/>
        </w:rPr>
        <w:t xml:space="preserve"> </w:t>
      </w:r>
      <w:r w:rsidRPr="0097490D">
        <w:rPr>
          <w:rFonts w:ascii="Times New Roman" w:hAnsi="Times New Roman"/>
          <w:b/>
          <w:bCs/>
          <w:noProof/>
          <w:sz w:val="22"/>
        </w:rPr>
        <w:t>25</w:t>
      </w:r>
      <w:r w:rsidRPr="0097490D">
        <w:rPr>
          <w:rFonts w:ascii="Times New Roman" w:hAnsi="Times New Roman"/>
          <w:noProof/>
          <w:sz w:val="22"/>
        </w:rPr>
        <w:t xml:space="preserve"> 25–29. (doi:10.1038/75556)</w:t>
      </w:r>
    </w:p>
    <w:p w14:paraId="48D451AF"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Barcellini-Couget S, Vassaux G, Negrel R &amp; Ailhaud G 1994 Rise in cytosolic Ca2+ abolishes in preadipose cells the expression of lipoprotein lipase stimulated by growth hormone. </w:t>
      </w:r>
      <w:r w:rsidRPr="0097490D">
        <w:rPr>
          <w:rFonts w:ascii="Times New Roman" w:hAnsi="Times New Roman"/>
          <w:i/>
          <w:iCs/>
          <w:noProof/>
          <w:sz w:val="22"/>
        </w:rPr>
        <w:t>Biochemical and Biophysical Research Communications</w:t>
      </w:r>
      <w:r w:rsidRPr="0097490D">
        <w:rPr>
          <w:rFonts w:ascii="Times New Roman" w:hAnsi="Times New Roman"/>
          <w:noProof/>
          <w:sz w:val="22"/>
        </w:rPr>
        <w:t xml:space="preserve"> </w:t>
      </w:r>
      <w:r w:rsidRPr="0097490D">
        <w:rPr>
          <w:rFonts w:ascii="Times New Roman" w:hAnsi="Times New Roman"/>
          <w:b/>
          <w:bCs/>
          <w:noProof/>
          <w:sz w:val="22"/>
        </w:rPr>
        <w:t>199</w:t>
      </w:r>
      <w:r w:rsidRPr="0097490D">
        <w:rPr>
          <w:rFonts w:ascii="Times New Roman" w:hAnsi="Times New Roman"/>
          <w:noProof/>
          <w:sz w:val="22"/>
        </w:rPr>
        <w:t xml:space="preserve"> 136–143.</w:t>
      </w:r>
    </w:p>
    <w:p w14:paraId="144E8A3B"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Benjamini Y &amp; Hochberg Y 1995 Controlling the False Discovery Rate: A Practical and Powerful Approach to Multiple Testing. </w:t>
      </w:r>
      <w:r w:rsidRPr="0097490D">
        <w:rPr>
          <w:rFonts w:ascii="Times New Roman" w:hAnsi="Times New Roman"/>
          <w:i/>
          <w:iCs/>
          <w:noProof/>
          <w:sz w:val="22"/>
        </w:rPr>
        <w:t>Journal of the Royal Statistical Society. Series B</w:t>
      </w:r>
      <w:r w:rsidRPr="0097490D">
        <w:rPr>
          <w:rFonts w:ascii="Times New Roman" w:hAnsi="Times New Roman"/>
          <w:noProof/>
          <w:sz w:val="22"/>
        </w:rPr>
        <w:t xml:space="preserve"> </w:t>
      </w:r>
      <w:r w:rsidRPr="0097490D">
        <w:rPr>
          <w:rFonts w:ascii="Times New Roman" w:hAnsi="Times New Roman"/>
          <w:b/>
          <w:bCs/>
          <w:noProof/>
          <w:sz w:val="22"/>
        </w:rPr>
        <w:t>57</w:t>
      </w:r>
      <w:r w:rsidRPr="0097490D">
        <w:rPr>
          <w:rFonts w:ascii="Times New Roman" w:hAnsi="Times New Roman"/>
          <w:noProof/>
          <w:sz w:val="22"/>
        </w:rPr>
        <w:t xml:space="preserve"> 289–300.</w:t>
      </w:r>
    </w:p>
    <w:p w14:paraId="2419C33D"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Bligh EG &amp; Dyer WJ 1959 A rapid method of total lipid extraction and purification. </w:t>
      </w:r>
      <w:r w:rsidRPr="0097490D">
        <w:rPr>
          <w:rFonts w:ascii="Times New Roman" w:hAnsi="Times New Roman"/>
          <w:i/>
          <w:iCs/>
          <w:noProof/>
          <w:sz w:val="22"/>
        </w:rPr>
        <w:t>Canadian Journal of Biochemistry and Physiology</w:t>
      </w:r>
      <w:r w:rsidRPr="0097490D">
        <w:rPr>
          <w:rFonts w:ascii="Times New Roman" w:hAnsi="Times New Roman"/>
          <w:noProof/>
          <w:sz w:val="22"/>
        </w:rPr>
        <w:t xml:space="preserve"> </w:t>
      </w:r>
      <w:r w:rsidRPr="0097490D">
        <w:rPr>
          <w:rFonts w:ascii="Times New Roman" w:hAnsi="Times New Roman"/>
          <w:b/>
          <w:bCs/>
          <w:noProof/>
          <w:sz w:val="22"/>
        </w:rPr>
        <w:t>37</w:t>
      </w:r>
      <w:r w:rsidRPr="0097490D">
        <w:rPr>
          <w:rFonts w:ascii="Times New Roman" w:hAnsi="Times New Roman"/>
          <w:noProof/>
          <w:sz w:val="22"/>
        </w:rPr>
        <w:t xml:space="preserve"> 911–917.</w:t>
      </w:r>
    </w:p>
    <w:p w14:paraId="0B63D1C8"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Boj SF, van Es JH, Huch M, Li VSW, José A, Hatzis P, Mokry M, Haegebarth A, van den Born M, Chambon P </w:t>
      </w:r>
      <w:r w:rsidRPr="0097490D">
        <w:rPr>
          <w:rFonts w:ascii="Times New Roman" w:hAnsi="Times New Roman"/>
          <w:i/>
          <w:iCs/>
          <w:noProof/>
          <w:sz w:val="22"/>
        </w:rPr>
        <w:t>et al.</w:t>
      </w:r>
      <w:r w:rsidRPr="0097490D">
        <w:rPr>
          <w:rFonts w:ascii="Times New Roman" w:hAnsi="Times New Roman"/>
          <w:noProof/>
          <w:sz w:val="22"/>
        </w:rPr>
        <w:t xml:space="preserve"> 2012 Diabetes risk gene and Wnt effector Tcf7l2/TCF4 controls hepatic response to perinatal and adult metabolic demand. </w:t>
      </w:r>
      <w:r w:rsidRPr="0097490D">
        <w:rPr>
          <w:rFonts w:ascii="Times New Roman" w:hAnsi="Times New Roman"/>
          <w:i/>
          <w:iCs/>
          <w:noProof/>
          <w:sz w:val="22"/>
        </w:rPr>
        <w:t>Cell</w:t>
      </w:r>
      <w:r w:rsidRPr="0097490D">
        <w:rPr>
          <w:rFonts w:ascii="Times New Roman" w:hAnsi="Times New Roman"/>
          <w:noProof/>
          <w:sz w:val="22"/>
        </w:rPr>
        <w:t xml:space="preserve"> </w:t>
      </w:r>
      <w:r w:rsidRPr="0097490D">
        <w:rPr>
          <w:rFonts w:ascii="Times New Roman" w:hAnsi="Times New Roman"/>
          <w:b/>
          <w:bCs/>
          <w:noProof/>
          <w:sz w:val="22"/>
        </w:rPr>
        <w:t>151</w:t>
      </w:r>
      <w:r w:rsidRPr="0097490D">
        <w:rPr>
          <w:rFonts w:ascii="Times New Roman" w:hAnsi="Times New Roman"/>
          <w:noProof/>
          <w:sz w:val="22"/>
        </w:rPr>
        <w:t xml:space="preserve"> 1595–1607. (doi:10.1016/j.cell.2012.10.053)</w:t>
      </w:r>
    </w:p>
    <w:p w14:paraId="0F73983C"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Bolinder J, Ostman J, Werner S &amp; Arner P 1986 Insulin action in human adipose tissue in acromegaly. </w:t>
      </w:r>
      <w:r w:rsidRPr="0097490D">
        <w:rPr>
          <w:rFonts w:ascii="Times New Roman" w:hAnsi="Times New Roman"/>
          <w:i/>
          <w:iCs/>
          <w:noProof/>
          <w:sz w:val="22"/>
        </w:rPr>
        <w:t>The Journal of Clinical Investigation</w:t>
      </w:r>
      <w:r w:rsidRPr="0097490D">
        <w:rPr>
          <w:rFonts w:ascii="Times New Roman" w:hAnsi="Times New Roman"/>
          <w:noProof/>
          <w:sz w:val="22"/>
        </w:rPr>
        <w:t xml:space="preserve"> </w:t>
      </w:r>
      <w:r w:rsidRPr="0097490D">
        <w:rPr>
          <w:rFonts w:ascii="Times New Roman" w:hAnsi="Times New Roman"/>
          <w:b/>
          <w:bCs/>
          <w:noProof/>
          <w:sz w:val="22"/>
        </w:rPr>
        <w:t>77</w:t>
      </w:r>
      <w:r w:rsidRPr="0097490D">
        <w:rPr>
          <w:rFonts w:ascii="Times New Roman" w:hAnsi="Times New Roman"/>
          <w:noProof/>
          <w:sz w:val="22"/>
        </w:rPr>
        <w:t xml:space="preserve"> 1201–1206. (doi:10.1172/JCI112422)</w:t>
      </w:r>
    </w:p>
    <w:p w14:paraId="60A40093"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Chavez JA, Knotts T a, Wang L-P, Li G, Dobrowsky RT, Florant GL &amp; Summers S a 2003 A role for ceramide, but not diacylglycerol, in the antagonism of insulin signal transduction by saturated fatty acids. </w:t>
      </w:r>
      <w:r w:rsidRPr="0097490D">
        <w:rPr>
          <w:rFonts w:ascii="Times New Roman" w:hAnsi="Times New Roman"/>
          <w:i/>
          <w:iCs/>
          <w:noProof/>
          <w:sz w:val="22"/>
        </w:rPr>
        <w:t>The Journal of Biological Chemistry</w:t>
      </w:r>
      <w:r w:rsidRPr="0097490D">
        <w:rPr>
          <w:rFonts w:ascii="Times New Roman" w:hAnsi="Times New Roman"/>
          <w:noProof/>
          <w:sz w:val="22"/>
        </w:rPr>
        <w:t xml:space="preserve"> </w:t>
      </w:r>
      <w:r w:rsidRPr="0097490D">
        <w:rPr>
          <w:rFonts w:ascii="Times New Roman" w:hAnsi="Times New Roman"/>
          <w:b/>
          <w:bCs/>
          <w:noProof/>
          <w:sz w:val="22"/>
        </w:rPr>
        <w:t>278</w:t>
      </w:r>
      <w:r w:rsidRPr="0097490D">
        <w:rPr>
          <w:rFonts w:ascii="Times New Roman" w:hAnsi="Times New Roman"/>
          <w:noProof/>
          <w:sz w:val="22"/>
        </w:rPr>
        <w:t xml:space="preserve"> 10297–10303. (doi:10.1074/jbc.M212307200)</w:t>
      </w:r>
    </w:p>
    <w:p w14:paraId="0EB6EBE2"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Clasen BFF, Krusenstjerna-Hafstrøm T, Vendelbo MH, Thorsen K, Escande C, Møller N, Pedersen SB, Jørgensen JOL &amp; Jessen N 2013 Gene expression in skeletal muscle after an acute intravenous GH bolus in human subjects: identification of a mechanism regulating ANGPTL4. </w:t>
      </w:r>
      <w:r w:rsidRPr="0097490D">
        <w:rPr>
          <w:rFonts w:ascii="Times New Roman" w:hAnsi="Times New Roman"/>
          <w:i/>
          <w:iCs/>
          <w:noProof/>
          <w:sz w:val="22"/>
        </w:rPr>
        <w:t>Journal of Lipid Research</w:t>
      </w:r>
      <w:r w:rsidRPr="0097490D">
        <w:rPr>
          <w:rFonts w:ascii="Times New Roman" w:hAnsi="Times New Roman"/>
          <w:noProof/>
          <w:sz w:val="22"/>
        </w:rPr>
        <w:t xml:space="preserve"> </w:t>
      </w:r>
      <w:r w:rsidRPr="0097490D">
        <w:rPr>
          <w:rFonts w:ascii="Times New Roman" w:hAnsi="Times New Roman"/>
          <w:b/>
          <w:bCs/>
          <w:noProof/>
          <w:sz w:val="22"/>
        </w:rPr>
        <w:t>54</w:t>
      </w:r>
      <w:r w:rsidRPr="0097490D">
        <w:rPr>
          <w:rFonts w:ascii="Times New Roman" w:hAnsi="Times New Roman"/>
          <w:noProof/>
          <w:sz w:val="22"/>
        </w:rPr>
        <w:t xml:space="preserve"> 1988–1997. (doi:10.1194/jlr.P034520)</w:t>
      </w:r>
    </w:p>
    <w:p w14:paraId="1A8406D5"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Colao A, Baldelli R, Marzullo P, Ferretti E, Ferone D, Gargiulo P, Petretta M, Tamburrano G, Lombardi G &amp; Liuzzi A 2000 Systemic hypertension and impaired glucose tolerance are independently correlated to the severity of the acromegalic cardiomyopathy. </w:t>
      </w:r>
      <w:r w:rsidRPr="0097490D">
        <w:rPr>
          <w:rFonts w:ascii="Times New Roman" w:hAnsi="Times New Roman"/>
          <w:i/>
          <w:iCs/>
          <w:noProof/>
          <w:sz w:val="22"/>
        </w:rPr>
        <w:t>The Journal of Clinical Endocrinology and Metabolism</w:t>
      </w:r>
      <w:r w:rsidRPr="0097490D">
        <w:rPr>
          <w:rFonts w:ascii="Times New Roman" w:hAnsi="Times New Roman"/>
          <w:noProof/>
          <w:sz w:val="22"/>
        </w:rPr>
        <w:t xml:space="preserve"> </w:t>
      </w:r>
      <w:r w:rsidRPr="0097490D">
        <w:rPr>
          <w:rFonts w:ascii="Times New Roman" w:hAnsi="Times New Roman"/>
          <w:b/>
          <w:bCs/>
          <w:noProof/>
          <w:sz w:val="22"/>
        </w:rPr>
        <w:t>85</w:t>
      </w:r>
      <w:r w:rsidRPr="0097490D">
        <w:rPr>
          <w:rFonts w:ascii="Times New Roman" w:hAnsi="Times New Roman"/>
          <w:noProof/>
          <w:sz w:val="22"/>
        </w:rPr>
        <w:t xml:space="preserve"> 193–199.</w:t>
      </w:r>
    </w:p>
    <w:p w14:paraId="5606E907"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Ezzat S, Forster MJ, Berchtold P, Redelmeier DA, Boerlin V &amp; Harris AG 1994 Acromegaly. Clinical and biochemical features in 500 patients. </w:t>
      </w:r>
      <w:r w:rsidRPr="0097490D">
        <w:rPr>
          <w:rFonts w:ascii="Times New Roman" w:hAnsi="Times New Roman"/>
          <w:i/>
          <w:iCs/>
          <w:noProof/>
          <w:sz w:val="22"/>
        </w:rPr>
        <w:t>Medicine</w:t>
      </w:r>
      <w:r w:rsidRPr="0097490D">
        <w:rPr>
          <w:rFonts w:ascii="Times New Roman" w:hAnsi="Times New Roman"/>
          <w:noProof/>
          <w:sz w:val="22"/>
        </w:rPr>
        <w:t xml:space="preserve"> </w:t>
      </w:r>
      <w:r w:rsidRPr="0097490D">
        <w:rPr>
          <w:rFonts w:ascii="Times New Roman" w:hAnsi="Times New Roman"/>
          <w:b/>
          <w:bCs/>
          <w:noProof/>
          <w:sz w:val="22"/>
        </w:rPr>
        <w:t>73</w:t>
      </w:r>
      <w:r w:rsidRPr="0097490D">
        <w:rPr>
          <w:rFonts w:ascii="Times New Roman" w:hAnsi="Times New Roman"/>
          <w:noProof/>
          <w:sz w:val="22"/>
        </w:rPr>
        <w:t xml:space="preserve"> 233–240.</w:t>
      </w:r>
    </w:p>
    <w:p w14:paraId="62268E9A"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Fleenor D, Arumugam R &amp; Freemark M 2006 Growth hormone and prolactin receptors in adipogenesis: STAT-5 activation, suppressors of cytokine signaling, and regulation of insulin-like growth factor I. </w:t>
      </w:r>
      <w:r w:rsidRPr="0097490D">
        <w:rPr>
          <w:rFonts w:ascii="Times New Roman" w:hAnsi="Times New Roman"/>
          <w:i/>
          <w:iCs/>
          <w:noProof/>
          <w:sz w:val="22"/>
        </w:rPr>
        <w:t>Hormone Research</w:t>
      </w:r>
      <w:r w:rsidRPr="0097490D">
        <w:rPr>
          <w:rFonts w:ascii="Times New Roman" w:hAnsi="Times New Roman"/>
          <w:noProof/>
          <w:sz w:val="22"/>
        </w:rPr>
        <w:t xml:space="preserve"> </w:t>
      </w:r>
      <w:r w:rsidRPr="0097490D">
        <w:rPr>
          <w:rFonts w:ascii="Times New Roman" w:hAnsi="Times New Roman"/>
          <w:b/>
          <w:bCs/>
          <w:noProof/>
          <w:sz w:val="22"/>
        </w:rPr>
        <w:t>66</w:t>
      </w:r>
      <w:r w:rsidRPr="0097490D">
        <w:rPr>
          <w:rFonts w:ascii="Times New Roman" w:hAnsi="Times New Roman"/>
          <w:noProof/>
          <w:sz w:val="22"/>
        </w:rPr>
        <w:t xml:space="preserve"> 101–110. (doi:10.1159/000093667)</w:t>
      </w:r>
    </w:p>
    <w:p w14:paraId="7C399AB6"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Fox J &amp; Weisberg S 2011 </w:t>
      </w:r>
      <w:r w:rsidRPr="0097490D">
        <w:rPr>
          <w:rFonts w:ascii="Times New Roman" w:hAnsi="Times New Roman"/>
          <w:i/>
          <w:iCs/>
          <w:noProof/>
          <w:sz w:val="22"/>
        </w:rPr>
        <w:t>An {R} Companion to Applied Regression</w:t>
      </w:r>
      <w:r w:rsidRPr="0097490D">
        <w:rPr>
          <w:rFonts w:ascii="Times New Roman" w:hAnsi="Times New Roman"/>
          <w:noProof/>
          <w:sz w:val="22"/>
        </w:rPr>
        <w:t>. Thousand Oaks {CA}: Sage.</w:t>
      </w:r>
    </w:p>
    <w:p w14:paraId="48F1201E"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Frajese G V, Taylor NF, Jenkins PJ, Besser GM &amp; Monson JP 2004 Modulation of cortisol metabolism during treatment of acromegaly is independent of body composition and insulin sensitivity. </w:t>
      </w:r>
      <w:r w:rsidRPr="0097490D">
        <w:rPr>
          <w:rFonts w:ascii="Times New Roman" w:hAnsi="Times New Roman"/>
          <w:i/>
          <w:iCs/>
          <w:noProof/>
          <w:sz w:val="22"/>
        </w:rPr>
        <w:t>Hormone Research</w:t>
      </w:r>
      <w:r w:rsidRPr="0097490D">
        <w:rPr>
          <w:rFonts w:ascii="Times New Roman" w:hAnsi="Times New Roman"/>
          <w:noProof/>
          <w:sz w:val="22"/>
        </w:rPr>
        <w:t xml:space="preserve"> </w:t>
      </w:r>
      <w:r w:rsidRPr="0097490D">
        <w:rPr>
          <w:rFonts w:ascii="Times New Roman" w:hAnsi="Times New Roman"/>
          <w:b/>
          <w:bCs/>
          <w:noProof/>
          <w:sz w:val="22"/>
        </w:rPr>
        <w:t>61</w:t>
      </w:r>
      <w:r w:rsidRPr="0097490D">
        <w:rPr>
          <w:rFonts w:ascii="Times New Roman" w:hAnsi="Times New Roman"/>
          <w:noProof/>
          <w:sz w:val="22"/>
        </w:rPr>
        <w:t xml:space="preserve"> 246–251. (doi:10.1159/000077135)</w:t>
      </w:r>
    </w:p>
    <w:p w14:paraId="6569FD3B"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Go AGG, Chow KHM, Hwang ISS &amp; Tang F 2007 Adrenomedullin and its receptor components in adipose tissues: Differences between white and brown fats and the effects of adrenergic stimulation. </w:t>
      </w:r>
      <w:r w:rsidRPr="0097490D">
        <w:rPr>
          <w:rFonts w:ascii="Times New Roman" w:hAnsi="Times New Roman"/>
          <w:i/>
          <w:iCs/>
          <w:noProof/>
          <w:sz w:val="22"/>
        </w:rPr>
        <w:t>Peptides</w:t>
      </w:r>
      <w:r w:rsidRPr="0097490D">
        <w:rPr>
          <w:rFonts w:ascii="Times New Roman" w:hAnsi="Times New Roman"/>
          <w:noProof/>
          <w:sz w:val="22"/>
        </w:rPr>
        <w:t xml:space="preserve"> </w:t>
      </w:r>
      <w:r w:rsidRPr="0097490D">
        <w:rPr>
          <w:rFonts w:ascii="Times New Roman" w:hAnsi="Times New Roman"/>
          <w:b/>
          <w:bCs/>
          <w:noProof/>
          <w:sz w:val="22"/>
        </w:rPr>
        <w:t>28</w:t>
      </w:r>
      <w:r w:rsidRPr="0097490D">
        <w:rPr>
          <w:rFonts w:ascii="Times New Roman" w:hAnsi="Times New Roman"/>
          <w:noProof/>
          <w:sz w:val="22"/>
        </w:rPr>
        <w:t xml:space="preserve"> 920–927. (doi:10.1016/j.peptides.2006.12.007)</w:t>
      </w:r>
    </w:p>
    <w:p w14:paraId="2E24B493"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Gravhølt CH, Schmitz O, Simonsen L, Bülow J, Christiansen JS &amp; Møller N 1999 Effects of a physiological GH pulse on interstitial glycerol in abdominal and femoral adipose tissue. </w:t>
      </w:r>
      <w:r w:rsidRPr="0097490D">
        <w:rPr>
          <w:rFonts w:ascii="Times New Roman" w:hAnsi="Times New Roman"/>
          <w:i/>
          <w:iCs/>
          <w:noProof/>
          <w:sz w:val="22"/>
        </w:rPr>
        <w:t>The American Journal of Physiology</w:t>
      </w:r>
      <w:r w:rsidRPr="0097490D">
        <w:rPr>
          <w:rFonts w:ascii="Times New Roman" w:hAnsi="Times New Roman"/>
          <w:noProof/>
          <w:sz w:val="22"/>
        </w:rPr>
        <w:t xml:space="preserve"> </w:t>
      </w:r>
      <w:r w:rsidRPr="0097490D">
        <w:rPr>
          <w:rFonts w:ascii="Times New Roman" w:hAnsi="Times New Roman"/>
          <w:b/>
          <w:bCs/>
          <w:noProof/>
          <w:sz w:val="22"/>
        </w:rPr>
        <w:t>277</w:t>
      </w:r>
      <w:r w:rsidRPr="0097490D">
        <w:rPr>
          <w:rFonts w:ascii="Times New Roman" w:hAnsi="Times New Roman"/>
          <w:noProof/>
          <w:sz w:val="22"/>
        </w:rPr>
        <w:t xml:space="preserve"> E848–54.</w:t>
      </w:r>
    </w:p>
    <w:p w14:paraId="513033B5"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Haluzik M, Yakar S, Gavrilova O, Setser J, Boisclair Y &amp; LeRoith D 2003 Insulin resistance in the liver-specific IGF-1 gene-deleted mouse is abrogated by deletion of the acid-labile subunit of the IGF-binding protein-3 complex: relative roles of growth hormone and IGF-1 in insulin resistance. </w:t>
      </w:r>
      <w:r w:rsidRPr="0097490D">
        <w:rPr>
          <w:rFonts w:ascii="Times New Roman" w:hAnsi="Times New Roman"/>
          <w:i/>
          <w:iCs/>
          <w:noProof/>
          <w:sz w:val="22"/>
        </w:rPr>
        <w:t>Diabetes</w:t>
      </w:r>
      <w:r w:rsidRPr="0097490D">
        <w:rPr>
          <w:rFonts w:ascii="Times New Roman" w:hAnsi="Times New Roman"/>
          <w:noProof/>
          <w:sz w:val="22"/>
        </w:rPr>
        <w:t xml:space="preserve"> </w:t>
      </w:r>
      <w:r w:rsidRPr="0097490D">
        <w:rPr>
          <w:rFonts w:ascii="Times New Roman" w:hAnsi="Times New Roman"/>
          <w:b/>
          <w:bCs/>
          <w:noProof/>
          <w:sz w:val="22"/>
        </w:rPr>
        <w:t>52</w:t>
      </w:r>
      <w:r w:rsidRPr="0097490D">
        <w:rPr>
          <w:rFonts w:ascii="Times New Roman" w:hAnsi="Times New Roman"/>
          <w:noProof/>
          <w:sz w:val="22"/>
        </w:rPr>
        <w:t xml:space="preserve"> 2483–2489.</w:t>
      </w:r>
    </w:p>
    <w:p w14:paraId="413C8B75"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Hindle AK, Brody F, Tevar R, Kluk B, Hill S, McCaffrey T &amp; Fu S 2009 TCF7L2 expression in diabetic patients undergoing bariatric surgery. </w:t>
      </w:r>
      <w:r w:rsidRPr="0097490D">
        <w:rPr>
          <w:rFonts w:ascii="Times New Roman" w:hAnsi="Times New Roman"/>
          <w:i/>
          <w:iCs/>
          <w:noProof/>
          <w:sz w:val="22"/>
        </w:rPr>
        <w:t>Surgical Endoscopy</w:t>
      </w:r>
      <w:r w:rsidRPr="0097490D">
        <w:rPr>
          <w:rFonts w:ascii="Times New Roman" w:hAnsi="Times New Roman"/>
          <w:noProof/>
          <w:sz w:val="22"/>
        </w:rPr>
        <w:t xml:space="preserve"> </w:t>
      </w:r>
      <w:r w:rsidRPr="0097490D">
        <w:rPr>
          <w:rFonts w:ascii="Times New Roman" w:hAnsi="Times New Roman"/>
          <w:b/>
          <w:bCs/>
          <w:noProof/>
          <w:sz w:val="22"/>
        </w:rPr>
        <w:t>23</w:t>
      </w:r>
      <w:r w:rsidRPr="0097490D">
        <w:rPr>
          <w:rFonts w:ascii="Times New Roman" w:hAnsi="Times New Roman"/>
          <w:noProof/>
          <w:sz w:val="22"/>
        </w:rPr>
        <w:t xml:space="preserve"> 700–704. (doi:10.1007/s00464-008-0001-2)</w:t>
      </w:r>
    </w:p>
    <w:p w14:paraId="4ABEE623"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Ho P-C, Chuang Y-S, Hung C-H &amp; Wei L-N 2011 Cytoplasmic receptor-interacting protein 140 (RIP140) interacts with perilipin to regulate lipolysis. </w:t>
      </w:r>
      <w:r w:rsidRPr="0097490D">
        <w:rPr>
          <w:rFonts w:ascii="Times New Roman" w:hAnsi="Times New Roman"/>
          <w:i/>
          <w:iCs/>
          <w:noProof/>
          <w:sz w:val="22"/>
        </w:rPr>
        <w:t>Cellular Signalling</w:t>
      </w:r>
      <w:r w:rsidRPr="0097490D">
        <w:rPr>
          <w:rFonts w:ascii="Times New Roman" w:hAnsi="Times New Roman"/>
          <w:noProof/>
          <w:sz w:val="22"/>
        </w:rPr>
        <w:t xml:space="preserve"> </w:t>
      </w:r>
      <w:r w:rsidRPr="0097490D">
        <w:rPr>
          <w:rFonts w:ascii="Times New Roman" w:hAnsi="Times New Roman"/>
          <w:b/>
          <w:bCs/>
          <w:noProof/>
          <w:sz w:val="22"/>
        </w:rPr>
        <w:t>23</w:t>
      </w:r>
      <w:r w:rsidRPr="0097490D">
        <w:rPr>
          <w:rFonts w:ascii="Times New Roman" w:hAnsi="Times New Roman"/>
          <w:noProof/>
          <w:sz w:val="22"/>
        </w:rPr>
        <w:t xml:space="preserve"> 1396–1403. (doi:10.1016/j.cellsig.2011.03.023)</w:t>
      </w:r>
    </w:p>
    <w:p w14:paraId="188FB65E"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Holdaway IM &amp; Rajasoorya C 1999 Epidemiology of acromegaly. </w:t>
      </w:r>
      <w:r w:rsidRPr="0097490D">
        <w:rPr>
          <w:rFonts w:ascii="Times New Roman" w:hAnsi="Times New Roman"/>
          <w:i/>
          <w:iCs/>
          <w:noProof/>
          <w:sz w:val="22"/>
        </w:rPr>
        <w:t>Pituitary</w:t>
      </w:r>
      <w:r w:rsidRPr="0097490D">
        <w:rPr>
          <w:rFonts w:ascii="Times New Roman" w:hAnsi="Times New Roman"/>
          <w:noProof/>
          <w:sz w:val="22"/>
        </w:rPr>
        <w:t xml:space="preserve"> </w:t>
      </w:r>
      <w:r w:rsidRPr="0097490D">
        <w:rPr>
          <w:rFonts w:ascii="Times New Roman" w:hAnsi="Times New Roman"/>
          <w:b/>
          <w:bCs/>
          <w:noProof/>
          <w:sz w:val="22"/>
        </w:rPr>
        <w:t>2</w:t>
      </w:r>
      <w:r w:rsidRPr="0097490D">
        <w:rPr>
          <w:rFonts w:ascii="Times New Roman" w:hAnsi="Times New Roman"/>
          <w:noProof/>
          <w:sz w:val="22"/>
        </w:rPr>
        <w:t xml:space="preserve"> 29–41.</w:t>
      </w:r>
    </w:p>
    <w:p w14:paraId="5C53EBF8"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Holland WL, Brozinick JT, Wang L-P, Hawkins ED, Sargent KM, Liu Y, Narra K, Hoehn KL, Knotts TA, Siesky A </w:t>
      </w:r>
      <w:r w:rsidRPr="0097490D">
        <w:rPr>
          <w:rFonts w:ascii="Times New Roman" w:hAnsi="Times New Roman"/>
          <w:i/>
          <w:iCs/>
          <w:noProof/>
          <w:sz w:val="22"/>
        </w:rPr>
        <w:t>et al.</w:t>
      </w:r>
      <w:r w:rsidRPr="0097490D">
        <w:rPr>
          <w:rFonts w:ascii="Times New Roman" w:hAnsi="Times New Roman"/>
          <w:noProof/>
          <w:sz w:val="22"/>
        </w:rPr>
        <w:t xml:space="preserve"> 2007 Inhibition of ceramide synthesis ameliorates glucocorticoid-, saturated-fat-, and obesity-induced insulin resistance. </w:t>
      </w:r>
      <w:r w:rsidRPr="0097490D">
        <w:rPr>
          <w:rFonts w:ascii="Times New Roman" w:hAnsi="Times New Roman"/>
          <w:i/>
          <w:iCs/>
          <w:noProof/>
          <w:sz w:val="22"/>
        </w:rPr>
        <w:t>Cell Metabolism</w:t>
      </w:r>
      <w:r w:rsidRPr="0097490D">
        <w:rPr>
          <w:rFonts w:ascii="Times New Roman" w:hAnsi="Times New Roman"/>
          <w:noProof/>
          <w:sz w:val="22"/>
        </w:rPr>
        <w:t xml:space="preserve"> </w:t>
      </w:r>
      <w:r w:rsidRPr="0097490D">
        <w:rPr>
          <w:rFonts w:ascii="Times New Roman" w:hAnsi="Times New Roman"/>
          <w:b/>
          <w:bCs/>
          <w:noProof/>
          <w:sz w:val="22"/>
        </w:rPr>
        <w:t>5</w:t>
      </w:r>
      <w:r w:rsidRPr="0097490D">
        <w:rPr>
          <w:rFonts w:ascii="Times New Roman" w:hAnsi="Times New Roman"/>
          <w:noProof/>
          <w:sz w:val="22"/>
        </w:rPr>
        <w:t xml:space="preserve"> 167–179. (doi:10.1016/j.cmet.2007.01.002)</w:t>
      </w:r>
    </w:p>
    <w:p w14:paraId="1A906F4C"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Huo JS, McEachin RC, Cui TX, Duggal NK, Hai T, States DJ &amp; Schwartz J 2006 Profiles of growth hormone (GH)-regulated genes reveal time-dependent responses and identify a mechanism for regulation of activating transcription factor 3 by GH. </w:t>
      </w:r>
      <w:r w:rsidRPr="0097490D">
        <w:rPr>
          <w:rFonts w:ascii="Times New Roman" w:hAnsi="Times New Roman"/>
          <w:i/>
          <w:iCs/>
          <w:noProof/>
          <w:sz w:val="22"/>
        </w:rPr>
        <w:t>The Journal of Biological Chemistry</w:t>
      </w:r>
      <w:r w:rsidRPr="0097490D">
        <w:rPr>
          <w:rFonts w:ascii="Times New Roman" w:hAnsi="Times New Roman"/>
          <w:noProof/>
          <w:sz w:val="22"/>
        </w:rPr>
        <w:t xml:space="preserve"> </w:t>
      </w:r>
      <w:r w:rsidRPr="0097490D">
        <w:rPr>
          <w:rFonts w:ascii="Times New Roman" w:hAnsi="Times New Roman"/>
          <w:b/>
          <w:bCs/>
          <w:noProof/>
          <w:sz w:val="22"/>
        </w:rPr>
        <w:t>281</w:t>
      </w:r>
      <w:r w:rsidRPr="0097490D">
        <w:rPr>
          <w:rFonts w:ascii="Times New Roman" w:hAnsi="Times New Roman"/>
          <w:noProof/>
          <w:sz w:val="22"/>
        </w:rPr>
        <w:t xml:space="preserve"> 4132–4141. (doi:10.1074/jbc.M508492200)</w:t>
      </w:r>
    </w:p>
    <w:p w14:paraId="320A8729"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Iemura-Inaba C, Nishikimi T, Akimoto K, Yoshihara F, Minamino N &amp; Matsuoka H 2008 Role of adrenomedullin system in lipid metabolism and its signaling mechanism in cultured adipocytes. </w:t>
      </w:r>
      <w:r w:rsidRPr="0097490D">
        <w:rPr>
          <w:rFonts w:ascii="Times New Roman" w:hAnsi="Times New Roman"/>
          <w:i/>
          <w:iCs/>
          <w:noProof/>
          <w:sz w:val="22"/>
        </w:rPr>
        <w:t>American Journal of Physiology. Regulatory, Integrative and Comparative Physiology</w:t>
      </w:r>
      <w:r w:rsidRPr="0097490D">
        <w:rPr>
          <w:rFonts w:ascii="Times New Roman" w:hAnsi="Times New Roman"/>
          <w:noProof/>
          <w:sz w:val="22"/>
        </w:rPr>
        <w:t xml:space="preserve"> </w:t>
      </w:r>
      <w:r w:rsidRPr="0097490D">
        <w:rPr>
          <w:rFonts w:ascii="Times New Roman" w:hAnsi="Times New Roman"/>
          <w:b/>
          <w:bCs/>
          <w:noProof/>
          <w:sz w:val="22"/>
        </w:rPr>
        <w:t>295</w:t>
      </w:r>
      <w:r w:rsidRPr="0097490D">
        <w:rPr>
          <w:rFonts w:ascii="Times New Roman" w:hAnsi="Times New Roman"/>
          <w:noProof/>
          <w:sz w:val="22"/>
        </w:rPr>
        <w:t xml:space="preserve"> R1376–84. (doi:10.1152/ajpregu.90467.2008)</w:t>
      </w:r>
    </w:p>
    <w:p w14:paraId="58EFED7C"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Ip W, Chiang Y-TA &amp; Jin T 2012 The involvement of the wnt signaling pathway and TCF7L2 in diabetes mellitus: The current understanding, dispute, and perspective. </w:t>
      </w:r>
      <w:r w:rsidRPr="0097490D">
        <w:rPr>
          <w:rFonts w:ascii="Times New Roman" w:hAnsi="Times New Roman"/>
          <w:i/>
          <w:iCs/>
          <w:noProof/>
          <w:sz w:val="22"/>
        </w:rPr>
        <w:t>Cell &amp; Bioscience</w:t>
      </w:r>
      <w:r w:rsidRPr="0097490D">
        <w:rPr>
          <w:rFonts w:ascii="Times New Roman" w:hAnsi="Times New Roman"/>
          <w:noProof/>
          <w:sz w:val="22"/>
        </w:rPr>
        <w:t xml:space="preserve"> </w:t>
      </w:r>
      <w:r w:rsidRPr="0097490D">
        <w:rPr>
          <w:rFonts w:ascii="Times New Roman" w:hAnsi="Times New Roman"/>
          <w:b/>
          <w:bCs/>
          <w:noProof/>
          <w:sz w:val="22"/>
        </w:rPr>
        <w:t>2</w:t>
      </w:r>
      <w:r w:rsidRPr="0097490D">
        <w:rPr>
          <w:rFonts w:ascii="Times New Roman" w:hAnsi="Times New Roman"/>
          <w:noProof/>
          <w:sz w:val="22"/>
        </w:rPr>
        <w:t xml:space="preserve"> 28. (doi:10.1186/2045-3701-2-28)</w:t>
      </w:r>
    </w:p>
    <w:p w14:paraId="077693BA"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Jørgensen JOL, Jessen N, Pedersen SB, Vestergaard E, Gormsen L, Lund SA &amp; Billestrup N 2006 GH receptor signaling in skeletal muscle and adipose tissue in human subjects following exposure to an intravenous GH bolus. </w:t>
      </w:r>
      <w:r w:rsidRPr="0097490D">
        <w:rPr>
          <w:rFonts w:ascii="Times New Roman" w:hAnsi="Times New Roman"/>
          <w:i/>
          <w:iCs/>
          <w:noProof/>
          <w:sz w:val="22"/>
        </w:rPr>
        <w:t>American Journal of Physiology. Endocrinology and Metabolism</w:t>
      </w:r>
      <w:r w:rsidRPr="0097490D">
        <w:rPr>
          <w:rFonts w:ascii="Times New Roman" w:hAnsi="Times New Roman"/>
          <w:noProof/>
          <w:sz w:val="22"/>
        </w:rPr>
        <w:t xml:space="preserve"> </w:t>
      </w:r>
      <w:r w:rsidRPr="0097490D">
        <w:rPr>
          <w:rFonts w:ascii="Times New Roman" w:hAnsi="Times New Roman"/>
          <w:b/>
          <w:bCs/>
          <w:noProof/>
          <w:sz w:val="22"/>
        </w:rPr>
        <w:t>291</w:t>
      </w:r>
      <w:r w:rsidRPr="0097490D">
        <w:rPr>
          <w:rFonts w:ascii="Times New Roman" w:hAnsi="Times New Roman"/>
          <w:noProof/>
          <w:sz w:val="22"/>
        </w:rPr>
        <w:t xml:space="preserve"> E899–905. (doi:10.1152/ajpendo.00024.2006)</w:t>
      </w:r>
    </w:p>
    <w:p w14:paraId="6B0E0CB3"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Kalinyak JE, Dorin RI, Hoffman AR &amp; Perlman AJ 1987 Tissue-specific regulation of glucocorticoid receptor mRNA by dexamethasone. </w:t>
      </w:r>
      <w:r w:rsidRPr="0097490D">
        <w:rPr>
          <w:rFonts w:ascii="Times New Roman" w:hAnsi="Times New Roman"/>
          <w:i/>
          <w:iCs/>
          <w:noProof/>
          <w:sz w:val="22"/>
        </w:rPr>
        <w:t>The Journal of Biological Chemistry</w:t>
      </w:r>
      <w:r w:rsidRPr="0097490D">
        <w:rPr>
          <w:rFonts w:ascii="Times New Roman" w:hAnsi="Times New Roman"/>
          <w:noProof/>
          <w:sz w:val="22"/>
        </w:rPr>
        <w:t xml:space="preserve"> </w:t>
      </w:r>
      <w:r w:rsidRPr="0097490D">
        <w:rPr>
          <w:rFonts w:ascii="Times New Roman" w:hAnsi="Times New Roman"/>
          <w:b/>
          <w:bCs/>
          <w:noProof/>
          <w:sz w:val="22"/>
        </w:rPr>
        <w:t>262</w:t>
      </w:r>
      <w:r w:rsidRPr="0097490D">
        <w:rPr>
          <w:rFonts w:ascii="Times New Roman" w:hAnsi="Times New Roman"/>
          <w:noProof/>
          <w:sz w:val="22"/>
        </w:rPr>
        <w:t xml:space="preserve"> 10441–10444.</w:t>
      </w:r>
    </w:p>
    <w:p w14:paraId="150A2FD5"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Kasumov T, Huang H, Chung Y-M, Zhang R, McCullough AJ &amp; Kirwan JP 2010 Quantification of ceramide species in biological samples by liquid chromatography electrospray ionization tandem mass spectrometry. </w:t>
      </w:r>
      <w:r w:rsidRPr="0097490D">
        <w:rPr>
          <w:rFonts w:ascii="Times New Roman" w:hAnsi="Times New Roman"/>
          <w:i/>
          <w:iCs/>
          <w:noProof/>
          <w:sz w:val="22"/>
        </w:rPr>
        <w:t>Analytical Biochemistry</w:t>
      </w:r>
      <w:r w:rsidRPr="0097490D">
        <w:rPr>
          <w:rFonts w:ascii="Times New Roman" w:hAnsi="Times New Roman"/>
          <w:noProof/>
          <w:sz w:val="22"/>
        </w:rPr>
        <w:t xml:space="preserve"> </w:t>
      </w:r>
      <w:r w:rsidRPr="0097490D">
        <w:rPr>
          <w:rFonts w:ascii="Times New Roman" w:hAnsi="Times New Roman"/>
          <w:b/>
          <w:bCs/>
          <w:noProof/>
          <w:sz w:val="22"/>
        </w:rPr>
        <w:t>401</w:t>
      </w:r>
      <w:r w:rsidRPr="0097490D">
        <w:rPr>
          <w:rFonts w:ascii="Times New Roman" w:hAnsi="Times New Roman"/>
          <w:noProof/>
          <w:sz w:val="22"/>
        </w:rPr>
        <w:t xml:space="preserve"> 154–161. (doi:10.1016/j.ab.2010.02.023)</w:t>
      </w:r>
    </w:p>
    <w:p w14:paraId="42D9BB25"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Khalfallah Y, Sassolas G, Borson-Chazot F, Vega N &amp; Vidal H 2001 Expression of insulin target genes in skeletal muscle and adipose tissue in adult patients with growth hormone deficiency: effect of one year recombinant human growth hormone therapy. </w:t>
      </w:r>
      <w:r w:rsidRPr="0097490D">
        <w:rPr>
          <w:rFonts w:ascii="Times New Roman" w:hAnsi="Times New Roman"/>
          <w:i/>
          <w:iCs/>
          <w:noProof/>
          <w:sz w:val="22"/>
        </w:rPr>
        <w:t>The Journal of Endocrinology</w:t>
      </w:r>
      <w:r w:rsidRPr="0097490D">
        <w:rPr>
          <w:rFonts w:ascii="Times New Roman" w:hAnsi="Times New Roman"/>
          <w:noProof/>
          <w:sz w:val="22"/>
        </w:rPr>
        <w:t xml:space="preserve"> </w:t>
      </w:r>
      <w:r w:rsidRPr="0097490D">
        <w:rPr>
          <w:rFonts w:ascii="Times New Roman" w:hAnsi="Times New Roman"/>
          <w:b/>
          <w:bCs/>
          <w:noProof/>
          <w:sz w:val="22"/>
        </w:rPr>
        <w:t>171</w:t>
      </w:r>
      <w:r w:rsidRPr="0097490D">
        <w:rPr>
          <w:rFonts w:ascii="Times New Roman" w:hAnsi="Times New Roman"/>
          <w:noProof/>
          <w:sz w:val="22"/>
        </w:rPr>
        <w:t xml:space="preserve"> 285–292.</w:t>
      </w:r>
    </w:p>
    <w:p w14:paraId="35ED6032"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Kim D, Pertea G, Trapnell C, Pimentel H, Kelley R &amp; Salzberg SL 2013 TopHat2: accurate alignment of transcriptomes in the presence of insertions, deletions and gene fusions. </w:t>
      </w:r>
      <w:r w:rsidRPr="0097490D">
        <w:rPr>
          <w:rFonts w:ascii="Times New Roman" w:hAnsi="Times New Roman"/>
          <w:i/>
          <w:iCs/>
          <w:noProof/>
          <w:sz w:val="22"/>
        </w:rPr>
        <w:t>Genome Biology</w:t>
      </w:r>
      <w:r w:rsidRPr="0097490D">
        <w:rPr>
          <w:rFonts w:ascii="Times New Roman" w:hAnsi="Times New Roman"/>
          <w:noProof/>
          <w:sz w:val="22"/>
        </w:rPr>
        <w:t xml:space="preserve"> </w:t>
      </w:r>
      <w:r w:rsidRPr="0097490D">
        <w:rPr>
          <w:rFonts w:ascii="Times New Roman" w:hAnsi="Times New Roman"/>
          <w:b/>
          <w:bCs/>
          <w:noProof/>
          <w:sz w:val="22"/>
        </w:rPr>
        <w:t>14</w:t>
      </w:r>
      <w:r w:rsidRPr="0097490D">
        <w:rPr>
          <w:rFonts w:ascii="Times New Roman" w:hAnsi="Times New Roman"/>
          <w:noProof/>
          <w:sz w:val="22"/>
        </w:rPr>
        <w:t xml:space="preserve"> R36. (doi:10.1186/gb-2013-14-4-r36)</w:t>
      </w:r>
    </w:p>
    <w:p w14:paraId="6E902B43"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Kröger J &amp; Schulze MB 2012 Recent insights into the relation of Δ5 desaturase and Δ6 desaturase activity to the development of type 2 diabetes. </w:t>
      </w:r>
      <w:r w:rsidRPr="0097490D">
        <w:rPr>
          <w:rFonts w:ascii="Times New Roman" w:hAnsi="Times New Roman"/>
          <w:i/>
          <w:iCs/>
          <w:noProof/>
          <w:sz w:val="22"/>
        </w:rPr>
        <w:t>Current Opinion in Lipidology</w:t>
      </w:r>
      <w:r w:rsidRPr="0097490D">
        <w:rPr>
          <w:rFonts w:ascii="Times New Roman" w:hAnsi="Times New Roman"/>
          <w:noProof/>
          <w:sz w:val="22"/>
        </w:rPr>
        <w:t xml:space="preserve"> </w:t>
      </w:r>
      <w:r w:rsidRPr="0097490D">
        <w:rPr>
          <w:rFonts w:ascii="Times New Roman" w:hAnsi="Times New Roman"/>
          <w:b/>
          <w:bCs/>
          <w:noProof/>
          <w:sz w:val="22"/>
        </w:rPr>
        <w:t>23</w:t>
      </w:r>
      <w:r w:rsidRPr="0097490D">
        <w:rPr>
          <w:rFonts w:ascii="Times New Roman" w:hAnsi="Times New Roman"/>
          <w:noProof/>
          <w:sz w:val="22"/>
        </w:rPr>
        <w:t xml:space="preserve"> 4–10. (doi:10.1097/MOL.0b013e32834d2dc5)</w:t>
      </w:r>
    </w:p>
    <w:p w14:paraId="2BD8A606"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Langmead B, Trapnell C, Pop M &amp; Salzberg SL 2009 Ultrafast and memory-efficient alignment of short DNA sequences to the human genome. </w:t>
      </w:r>
      <w:r w:rsidRPr="0097490D">
        <w:rPr>
          <w:rFonts w:ascii="Times New Roman" w:hAnsi="Times New Roman"/>
          <w:i/>
          <w:iCs/>
          <w:noProof/>
          <w:sz w:val="22"/>
        </w:rPr>
        <w:t>Genome Biology</w:t>
      </w:r>
      <w:r w:rsidRPr="0097490D">
        <w:rPr>
          <w:rFonts w:ascii="Times New Roman" w:hAnsi="Times New Roman"/>
          <w:noProof/>
          <w:sz w:val="22"/>
        </w:rPr>
        <w:t xml:space="preserve"> </w:t>
      </w:r>
      <w:r w:rsidRPr="0097490D">
        <w:rPr>
          <w:rFonts w:ascii="Times New Roman" w:hAnsi="Times New Roman"/>
          <w:b/>
          <w:bCs/>
          <w:noProof/>
          <w:sz w:val="22"/>
        </w:rPr>
        <w:t>10</w:t>
      </w:r>
      <w:r w:rsidRPr="0097490D">
        <w:rPr>
          <w:rFonts w:ascii="Times New Roman" w:hAnsi="Times New Roman"/>
          <w:noProof/>
          <w:sz w:val="22"/>
        </w:rPr>
        <w:t xml:space="preserve"> R25. (doi:10.1186/gb-2009-10-3-r25)</w:t>
      </w:r>
    </w:p>
    <w:p w14:paraId="3165F13F"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Lass A, Zimmermann R, Haemmerle G, Riederer M, Schoiswohl G, Schweiger M, Kienesberger P, Strauss JG, Gorkiewicz G &amp; Zechner R 2006 Adipose triglyceride lipase-mediated lipolysis of cellular fat stores is activated by CGI-58 and defective in Chanarin-Dorfman Syndrome. </w:t>
      </w:r>
      <w:r w:rsidRPr="0097490D">
        <w:rPr>
          <w:rFonts w:ascii="Times New Roman" w:hAnsi="Times New Roman"/>
          <w:i/>
          <w:iCs/>
          <w:noProof/>
          <w:sz w:val="22"/>
        </w:rPr>
        <w:t>Cell Metabolism</w:t>
      </w:r>
      <w:r w:rsidRPr="0097490D">
        <w:rPr>
          <w:rFonts w:ascii="Times New Roman" w:hAnsi="Times New Roman"/>
          <w:noProof/>
          <w:sz w:val="22"/>
        </w:rPr>
        <w:t xml:space="preserve"> </w:t>
      </w:r>
      <w:r w:rsidRPr="0097490D">
        <w:rPr>
          <w:rFonts w:ascii="Times New Roman" w:hAnsi="Times New Roman"/>
          <w:b/>
          <w:bCs/>
          <w:noProof/>
          <w:sz w:val="22"/>
        </w:rPr>
        <w:t>3</w:t>
      </w:r>
      <w:r w:rsidRPr="0097490D">
        <w:rPr>
          <w:rFonts w:ascii="Times New Roman" w:hAnsi="Times New Roman"/>
          <w:noProof/>
          <w:sz w:val="22"/>
        </w:rPr>
        <w:t xml:space="preserve"> 309–319. (doi:10.1016/j.cmet.2006.03.005)</w:t>
      </w:r>
    </w:p>
    <w:p w14:paraId="2EE4D927"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Linscheid P, Seboek D, Zulewski H, Keller U &amp; Müller B 2005 Autocrine/paracrine role of inflammation-mediated calcitonin gene-related peptide and adrenomedullin expression in human adipose tissue. </w:t>
      </w:r>
      <w:r w:rsidRPr="0097490D">
        <w:rPr>
          <w:rFonts w:ascii="Times New Roman" w:hAnsi="Times New Roman"/>
          <w:i/>
          <w:iCs/>
          <w:noProof/>
          <w:sz w:val="22"/>
        </w:rPr>
        <w:t>Endocrinology</w:t>
      </w:r>
      <w:r w:rsidRPr="0097490D">
        <w:rPr>
          <w:rFonts w:ascii="Times New Roman" w:hAnsi="Times New Roman"/>
          <w:noProof/>
          <w:sz w:val="22"/>
        </w:rPr>
        <w:t xml:space="preserve"> </w:t>
      </w:r>
      <w:r w:rsidRPr="0097490D">
        <w:rPr>
          <w:rFonts w:ascii="Times New Roman" w:hAnsi="Times New Roman"/>
          <w:b/>
          <w:bCs/>
          <w:noProof/>
          <w:sz w:val="22"/>
        </w:rPr>
        <w:t>146</w:t>
      </w:r>
      <w:r w:rsidRPr="0097490D">
        <w:rPr>
          <w:rFonts w:ascii="Times New Roman" w:hAnsi="Times New Roman"/>
          <w:noProof/>
          <w:sz w:val="22"/>
        </w:rPr>
        <w:t xml:space="preserve"> 2699–2708. (doi:10.1210/en.2004-1424)</w:t>
      </w:r>
    </w:p>
    <w:p w14:paraId="1C6B69CA"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Love MI, Huber W &amp; Anders S 2014 </w:t>
      </w:r>
      <w:r w:rsidRPr="0097490D">
        <w:rPr>
          <w:rFonts w:ascii="Times New Roman" w:hAnsi="Times New Roman"/>
          <w:i/>
          <w:iCs/>
          <w:noProof/>
          <w:sz w:val="22"/>
        </w:rPr>
        <w:t>Moderated Estimation of Fold Change and Dispersion for RNA-Seq Data with DESeq2</w:t>
      </w:r>
      <w:r w:rsidRPr="0097490D">
        <w:rPr>
          <w:rFonts w:ascii="Times New Roman" w:hAnsi="Times New Roman"/>
          <w:noProof/>
          <w:sz w:val="22"/>
        </w:rPr>
        <w:t>. (doi:10.1101/002832)</w:t>
      </w:r>
    </w:p>
    <w:p w14:paraId="5FC61BD5"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Mayneris-Perxachs J, Guerendiain M, Castellote AI, Estruch R, Covas MI, Fitó M, Salas-Salvadó J, Martínez-González MA, Aros F, Lamuela-Raventós RM </w:t>
      </w:r>
      <w:r w:rsidRPr="0097490D">
        <w:rPr>
          <w:rFonts w:ascii="Times New Roman" w:hAnsi="Times New Roman"/>
          <w:i/>
          <w:iCs/>
          <w:noProof/>
          <w:sz w:val="22"/>
        </w:rPr>
        <w:t>et al.</w:t>
      </w:r>
      <w:r w:rsidRPr="0097490D">
        <w:rPr>
          <w:rFonts w:ascii="Times New Roman" w:hAnsi="Times New Roman"/>
          <w:noProof/>
          <w:sz w:val="22"/>
        </w:rPr>
        <w:t xml:space="preserve"> 2013 Plasma fatty acid composition, estimated desaturase activities, and their relation with the metabolic syndrome in a population at high risk of cardiovascular disease. </w:t>
      </w:r>
      <w:r w:rsidRPr="0097490D">
        <w:rPr>
          <w:rFonts w:ascii="Times New Roman" w:hAnsi="Times New Roman"/>
          <w:i/>
          <w:iCs/>
          <w:noProof/>
          <w:sz w:val="22"/>
        </w:rPr>
        <w:t>Clinical Nutrition (Edinburgh, Scotland)</w:t>
      </w:r>
      <w:r w:rsidRPr="0097490D">
        <w:rPr>
          <w:rFonts w:ascii="Times New Roman" w:hAnsi="Times New Roman"/>
          <w:noProof/>
          <w:sz w:val="22"/>
        </w:rPr>
        <w:t xml:space="preserve"> </w:t>
      </w:r>
      <w:r w:rsidRPr="0097490D">
        <w:rPr>
          <w:rFonts w:ascii="Times New Roman" w:hAnsi="Times New Roman"/>
          <w:b/>
          <w:bCs/>
          <w:noProof/>
          <w:sz w:val="22"/>
        </w:rPr>
        <w:t>33</w:t>
      </w:r>
      <w:r w:rsidRPr="0097490D">
        <w:rPr>
          <w:rFonts w:ascii="Times New Roman" w:hAnsi="Times New Roman"/>
          <w:noProof/>
          <w:sz w:val="22"/>
        </w:rPr>
        <w:t xml:space="preserve"> 90–97. (doi:10.1016/j.clnu.2013.03.001)</w:t>
      </w:r>
    </w:p>
    <w:p w14:paraId="4E26B616"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Moller L, Norrelund H, Jessen N, Flyvbjerg A, Pedersen SB, Gaylinn BD, Liu J, Thorner MO, Moller N &amp; Lunde Jorgensen JO 2009 Impact of growth hormone receptor blockade on substrate metabolism during fasting in healthy subjects. </w:t>
      </w:r>
      <w:r w:rsidRPr="0097490D">
        <w:rPr>
          <w:rFonts w:ascii="Times New Roman" w:hAnsi="Times New Roman"/>
          <w:i/>
          <w:iCs/>
          <w:noProof/>
          <w:sz w:val="22"/>
        </w:rPr>
        <w:t>The Journal of Clinical Endocrinology and Metabolism</w:t>
      </w:r>
      <w:r w:rsidRPr="0097490D">
        <w:rPr>
          <w:rFonts w:ascii="Times New Roman" w:hAnsi="Times New Roman"/>
          <w:noProof/>
          <w:sz w:val="22"/>
        </w:rPr>
        <w:t xml:space="preserve"> </w:t>
      </w:r>
      <w:r w:rsidRPr="0097490D">
        <w:rPr>
          <w:rFonts w:ascii="Times New Roman" w:hAnsi="Times New Roman"/>
          <w:b/>
          <w:bCs/>
          <w:noProof/>
          <w:sz w:val="22"/>
        </w:rPr>
        <w:t>94</w:t>
      </w:r>
      <w:r w:rsidRPr="0097490D">
        <w:rPr>
          <w:rFonts w:ascii="Times New Roman" w:hAnsi="Times New Roman"/>
          <w:noProof/>
          <w:sz w:val="22"/>
        </w:rPr>
        <w:t xml:space="preserve"> 4524–4532. (doi:10.1210/jc.2009-0381)</w:t>
      </w:r>
    </w:p>
    <w:p w14:paraId="3E243F90"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Moore JS, Monson JP, Kaltsas G, Putignano P, Wood PJ, Sheppard MC, Besser GM, Taylor NF &amp; Stewart PM 1999 Modulation of 11beta-hydroxysteroid dehydrogenase isozymes by growth hormone and insulin-like growth factor: in vivo and in vitro studies. </w:t>
      </w:r>
      <w:r w:rsidRPr="0097490D">
        <w:rPr>
          <w:rFonts w:ascii="Times New Roman" w:hAnsi="Times New Roman"/>
          <w:i/>
          <w:iCs/>
          <w:noProof/>
          <w:sz w:val="22"/>
        </w:rPr>
        <w:t>The Journal of Clinical Endocrinology and Metabolism</w:t>
      </w:r>
      <w:r w:rsidRPr="0097490D">
        <w:rPr>
          <w:rFonts w:ascii="Times New Roman" w:hAnsi="Times New Roman"/>
          <w:noProof/>
          <w:sz w:val="22"/>
        </w:rPr>
        <w:t xml:space="preserve"> </w:t>
      </w:r>
      <w:r w:rsidRPr="0097490D">
        <w:rPr>
          <w:rFonts w:ascii="Times New Roman" w:hAnsi="Times New Roman"/>
          <w:b/>
          <w:bCs/>
          <w:noProof/>
          <w:sz w:val="22"/>
        </w:rPr>
        <w:t>84</w:t>
      </w:r>
      <w:r w:rsidRPr="0097490D">
        <w:rPr>
          <w:rFonts w:ascii="Times New Roman" w:hAnsi="Times New Roman"/>
          <w:noProof/>
          <w:sz w:val="22"/>
        </w:rPr>
        <w:t xml:space="preserve"> 4172–4177.</w:t>
      </w:r>
    </w:p>
    <w:p w14:paraId="0FA73B6D"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Mootha VK, Lindgren CM, Eriksson K-F, Subramanian A, Sihag S, Lehar J, Puigserver P, Carlsson E, Ridderstråle M, Laurila E </w:t>
      </w:r>
      <w:r w:rsidRPr="0097490D">
        <w:rPr>
          <w:rFonts w:ascii="Times New Roman" w:hAnsi="Times New Roman"/>
          <w:i/>
          <w:iCs/>
          <w:noProof/>
          <w:sz w:val="22"/>
        </w:rPr>
        <w:t>et al.</w:t>
      </w:r>
      <w:r w:rsidRPr="0097490D">
        <w:rPr>
          <w:rFonts w:ascii="Times New Roman" w:hAnsi="Times New Roman"/>
          <w:noProof/>
          <w:sz w:val="22"/>
        </w:rPr>
        <w:t xml:space="preserve"> 2003 PGC-1alpha-responsive genes involved in oxidative phosphorylation are coordinately downregulated in human diabetes. </w:t>
      </w:r>
      <w:r w:rsidRPr="0097490D">
        <w:rPr>
          <w:rFonts w:ascii="Times New Roman" w:hAnsi="Times New Roman"/>
          <w:i/>
          <w:iCs/>
          <w:noProof/>
          <w:sz w:val="22"/>
        </w:rPr>
        <w:t>Nature Genetics</w:t>
      </w:r>
      <w:r w:rsidRPr="0097490D">
        <w:rPr>
          <w:rFonts w:ascii="Times New Roman" w:hAnsi="Times New Roman"/>
          <w:noProof/>
          <w:sz w:val="22"/>
        </w:rPr>
        <w:t xml:space="preserve"> </w:t>
      </w:r>
      <w:r w:rsidRPr="0097490D">
        <w:rPr>
          <w:rFonts w:ascii="Times New Roman" w:hAnsi="Times New Roman"/>
          <w:b/>
          <w:bCs/>
          <w:noProof/>
          <w:sz w:val="22"/>
        </w:rPr>
        <w:t>34</w:t>
      </w:r>
      <w:r w:rsidRPr="0097490D">
        <w:rPr>
          <w:rFonts w:ascii="Times New Roman" w:hAnsi="Times New Roman"/>
          <w:noProof/>
          <w:sz w:val="22"/>
        </w:rPr>
        <w:t xml:space="preserve"> 267–273. (doi:10.1038/ng1180)</w:t>
      </w:r>
    </w:p>
    <w:p w14:paraId="1D9F7C59"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Napolitano a, Voice MW, Edwards CR, Seckl JR &amp; Chapman KE 1998 11Beta-hydroxysteroid dehydrogenase 1 in adipocytes: expression is differentiation-dependent and hormonally regulated. </w:t>
      </w:r>
      <w:r w:rsidRPr="0097490D">
        <w:rPr>
          <w:rFonts w:ascii="Times New Roman" w:hAnsi="Times New Roman"/>
          <w:i/>
          <w:iCs/>
          <w:noProof/>
          <w:sz w:val="22"/>
        </w:rPr>
        <w:t>The Journal of Steroid Biochemistry and Molecular Biology</w:t>
      </w:r>
      <w:r w:rsidRPr="0097490D">
        <w:rPr>
          <w:rFonts w:ascii="Times New Roman" w:hAnsi="Times New Roman"/>
          <w:noProof/>
          <w:sz w:val="22"/>
        </w:rPr>
        <w:t xml:space="preserve"> </w:t>
      </w:r>
      <w:r w:rsidRPr="0097490D">
        <w:rPr>
          <w:rFonts w:ascii="Times New Roman" w:hAnsi="Times New Roman"/>
          <w:b/>
          <w:bCs/>
          <w:noProof/>
          <w:sz w:val="22"/>
        </w:rPr>
        <w:t>64</w:t>
      </w:r>
      <w:r w:rsidRPr="0097490D">
        <w:rPr>
          <w:rFonts w:ascii="Times New Roman" w:hAnsi="Times New Roman"/>
          <w:noProof/>
          <w:sz w:val="22"/>
        </w:rPr>
        <w:t xml:space="preserve"> 251–260.</w:t>
      </w:r>
    </w:p>
    <w:p w14:paraId="0A721B35"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Nielsen S, Møller N, Christiansen JS &amp; Jørgensen JO 2001 Pharmacological antilipolysis restores insulin sensitivity during growth hormone exposure. </w:t>
      </w:r>
      <w:r w:rsidRPr="0097490D">
        <w:rPr>
          <w:rFonts w:ascii="Times New Roman" w:hAnsi="Times New Roman"/>
          <w:i/>
          <w:iCs/>
          <w:noProof/>
          <w:sz w:val="22"/>
        </w:rPr>
        <w:t>Diabetes</w:t>
      </w:r>
      <w:r w:rsidRPr="0097490D">
        <w:rPr>
          <w:rFonts w:ascii="Times New Roman" w:hAnsi="Times New Roman"/>
          <w:noProof/>
          <w:sz w:val="22"/>
        </w:rPr>
        <w:t xml:space="preserve"> </w:t>
      </w:r>
      <w:r w:rsidRPr="0097490D">
        <w:rPr>
          <w:rFonts w:ascii="Times New Roman" w:hAnsi="Times New Roman"/>
          <w:b/>
          <w:bCs/>
          <w:noProof/>
          <w:sz w:val="22"/>
        </w:rPr>
        <w:t>50</w:t>
      </w:r>
      <w:r w:rsidRPr="0097490D">
        <w:rPr>
          <w:rFonts w:ascii="Times New Roman" w:hAnsi="Times New Roman"/>
          <w:noProof/>
          <w:sz w:val="22"/>
        </w:rPr>
        <w:t xml:space="preserve"> 2301–2308.</w:t>
      </w:r>
    </w:p>
    <w:p w14:paraId="568A6E8F"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Oberbauer AM, German JB &amp; Murray JD 2011 Growth hormone enhances arachidonic acid metabolites in a growth hormone transgenic mouse. </w:t>
      </w:r>
      <w:r w:rsidRPr="0097490D">
        <w:rPr>
          <w:rFonts w:ascii="Times New Roman" w:hAnsi="Times New Roman"/>
          <w:i/>
          <w:iCs/>
          <w:noProof/>
          <w:sz w:val="22"/>
        </w:rPr>
        <w:t>Lipids</w:t>
      </w:r>
      <w:r w:rsidRPr="0097490D">
        <w:rPr>
          <w:rFonts w:ascii="Times New Roman" w:hAnsi="Times New Roman"/>
          <w:noProof/>
          <w:sz w:val="22"/>
        </w:rPr>
        <w:t xml:space="preserve"> </w:t>
      </w:r>
      <w:r w:rsidRPr="0097490D">
        <w:rPr>
          <w:rFonts w:ascii="Times New Roman" w:hAnsi="Times New Roman"/>
          <w:b/>
          <w:bCs/>
          <w:noProof/>
          <w:sz w:val="22"/>
        </w:rPr>
        <w:t>46</w:t>
      </w:r>
      <w:r w:rsidRPr="0097490D">
        <w:rPr>
          <w:rFonts w:ascii="Times New Roman" w:hAnsi="Times New Roman"/>
          <w:noProof/>
          <w:sz w:val="22"/>
        </w:rPr>
        <w:t xml:space="preserve"> 495–504. (doi:10.1007/s11745-011-3548-y)</w:t>
      </w:r>
    </w:p>
    <w:p w14:paraId="17C04788"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Padines-Figuères A, Barcellini-Couget S, Dani C, Vannier C &amp; Ailhaud G 1990 Transcriptional control of the expression of lipoprotein lipase gene by growth hormone in preadipocyte Ob1771 cells. </w:t>
      </w:r>
      <w:r w:rsidRPr="0097490D">
        <w:rPr>
          <w:rFonts w:ascii="Times New Roman" w:hAnsi="Times New Roman"/>
          <w:i/>
          <w:iCs/>
          <w:noProof/>
          <w:sz w:val="22"/>
        </w:rPr>
        <w:t>Journal of Lipid Research</w:t>
      </w:r>
      <w:r w:rsidRPr="0097490D">
        <w:rPr>
          <w:rFonts w:ascii="Times New Roman" w:hAnsi="Times New Roman"/>
          <w:noProof/>
          <w:sz w:val="22"/>
        </w:rPr>
        <w:t xml:space="preserve"> </w:t>
      </w:r>
      <w:r w:rsidRPr="0097490D">
        <w:rPr>
          <w:rFonts w:ascii="Times New Roman" w:hAnsi="Times New Roman"/>
          <w:b/>
          <w:bCs/>
          <w:noProof/>
          <w:sz w:val="22"/>
        </w:rPr>
        <w:t>31</w:t>
      </w:r>
      <w:r w:rsidRPr="0097490D">
        <w:rPr>
          <w:rFonts w:ascii="Times New Roman" w:hAnsi="Times New Roman"/>
          <w:noProof/>
          <w:sz w:val="22"/>
        </w:rPr>
        <w:t xml:space="preserve"> 1283–1291.</w:t>
      </w:r>
    </w:p>
    <w:p w14:paraId="4684EF3E"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Pasquali C, Curchod M-L, Wälchli S, Espanel X, Guerrier M, Arigoni F, Strous G &amp; Hooft van Huijsduijnen R 2003 Identification of protein tyrosine phosphatases with specificity for the ligand-activated growth hormone receptor. </w:t>
      </w:r>
      <w:r w:rsidRPr="0097490D">
        <w:rPr>
          <w:rFonts w:ascii="Times New Roman" w:hAnsi="Times New Roman"/>
          <w:i/>
          <w:iCs/>
          <w:noProof/>
          <w:sz w:val="22"/>
        </w:rPr>
        <w:t>Molecular Endocrinology (Baltimore, Md.)</w:t>
      </w:r>
      <w:r w:rsidRPr="0097490D">
        <w:rPr>
          <w:rFonts w:ascii="Times New Roman" w:hAnsi="Times New Roman"/>
          <w:noProof/>
          <w:sz w:val="22"/>
        </w:rPr>
        <w:t xml:space="preserve"> </w:t>
      </w:r>
      <w:r w:rsidRPr="0097490D">
        <w:rPr>
          <w:rFonts w:ascii="Times New Roman" w:hAnsi="Times New Roman"/>
          <w:b/>
          <w:bCs/>
          <w:noProof/>
          <w:sz w:val="22"/>
        </w:rPr>
        <w:t>17</w:t>
      </w:r>
      <w:r w:rsidRPr="0097490D">
        <w:rPr>
          <w:rFonts w:ascii="Times New Roman" w:hAnsi="Times New Roman"/>
          <w:noProof/>
          <w:sz w:val="22"/>
        </w:rPr>
        <w:t xml:space="preserve"> 2228–2239. (doi:10.1210/me.2003-0011)</w:t>
      </w:r>
    </w:p>
    <w:p w14:paraId="74DAF842"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Paulsen SK, Pedersen SB, Jørgensen JOL, Fisker S, Christiansen JS, Flyvbjerg A &amp; Richelsen B 2006 Growth hormone (GH) substitution in GH-deficient patients inhibits 11beta-hydroxysteroid dehydrogenase type 1 messenger ribonucleic acid expression in adipose tissue. </w:t>
      </w:r>
      <w:r w:rsidRPr="0097490D">
        <w:rPr>
          <w:rFonts w:ascii="Times New Roman" w:hAnsi="Times New Roman"/>
          <w:i/>
          <w:iCs/>
          <w:noProof/>
          <w:sz w:val="22"/>
        </w:rPr>
        <w:t>The Journal of Clinical Endocrinology and Metabolism</w:t>
      </w:r>
      <w:r w:rsidRPr="0097490D">
        <w:rPr>
          <w:rFonts w:ascii="Times New Roman" w:hAnsi="Times New Roman"/>
          <w:noProof/>
          <w:sz w:val="22"/>
        </w:rPr>
        <w:t xml:space="preserve"> </w:t>
      </w:r>
      <w:r w:rsidRPr="0097490D">
        <w:rPr>
          <w:rFonts w:ascii="Times New Roman" w:hAnsi="Times New Roman"/>
          <w:b/>
          <w:bCs/>
          <w:noProof/>
          <w:sz w:val="22"/>
        </w:rPr>
        <w:t>91</w:t>
      </w:r>
      <w:r w:rsidRPr="0097490D">
        <w:rPr>
          <w:rFonts w:ascii="Times New Roman" w:hAnsi="Times New Roman"/>
          <w:noProof/>
          <w:sz w:val="22"/>
        </w:rPr>
        <w:t xml:space="preserve"> 1093–1098. (doi:10.1210/jc.2005-1694)</w:t>
      </w:r>
    </w:p>
    <w:p w14:paraId="0F72FAE9"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Pilecka I, Patrignani C, Pescini R, Curchod M-L, Perrin D, Xue Y, Yasenchak J, Clark A, Magnone MC, Zaratin P </w:t>
      </w:r>
      <w:r w:rsidRPr="0097490D">
        <w:rPr>
          <w:rFonts w:ascii="Times New Roman" w:hAnsi="Times New Roman"/>
          <w:i/>
          <w:iCs/>
          <w:noProof/>
          <w:sz w:val="22"/>
        </w:rPr>
        <w:t>et al.</w:t>
      </w:r>
      <w:r w:rsidRPr="0097490D">
        <w:rPr>
          <w:rFonts w:ascii="Times New Roman" w:hAnsi="Times New Roman"/>
          <w:noProof/>
          <w:sz w:val="22"/>
        </w:rPr>
        <w:t xml:space="preserve"> 2007 Protein-tyrosine phosphatase H1 controls growth hormone receptor signaling and systemic growth. </w:t>
      </w:r>
      <w:r w:rsidRPr="0097490D">
        <w:rPr>
          <w:rFonts w:ascii="Times New Roman" w:hAnsi="Times New Roman"/>
          <w:i/>
          <w:iCs/>
          <w:noProof/>
          <w:sz w:val="22"/>
        </w:rPr>
        <w:t>The Journal of Biological Chemistry</w:t>
      </w:r>
      <w:r w:rsidRPr="0097490D">
        <w:rPr>
          <w:rFonts w:ascii="Times New Roman" w:hAnsi="Times New Roman"/>
          <w:noProof/>
          <w:sz w:val="22"/>
        </w:rPr>
        <w:t xml:space="preserve"> </w:t>
      </w:r>
      <w:r w:rsidRPr="0097490D">
        <w:rPr>
          <w:rFonts w:ascii="Times New Roman" w:hAnsi="Times New Roman"/>
          <w:b/>
          <w:bCs/>
          <w:noProof/>
          <w:sz w:val="22"/>
        </w:rPr>
        <w:t>282</w:t>
      </w:r>
      <w:r w:rsidRPr="0097490D">
        <w:rPr>
          <w:rFonts w:ascii="Times New Roman" w:hAnsi="Times New Roman"/>
          <w:noProof/>
          <w:sz w:val="22"/>
        </w:rPr>
        <w:t xml:space="preserve"> 35405–35415. (doi:10.1074/jbc.M705814200)</w:t>
      </w:r>
    </w:p>
    <w:p w14:paraId="491064BB"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Pradines-Figueres A, Barcellini-Couget S, Dani C, Baudoin C &amp; Ailhaud G 1990 Inhibition by serum components of the expression of lipoprotein lipase gene upon stimulation by growth hormone. </w:t>
      </w:r>
      <w:r w:rsidRPr="0097490D">
        <w:rPr>
          <w:rFonts w:ascii="Times New Roman" w:hAnsi="Times New Roman"/>
          <w:i/>
          <w:iCs/>
          <w:noProof/>
          <w:sz w:val="22"/>
        </w:rPr>
        <w:t>Biochemical and Biophysical Research Communications</w:t>
      </w:r>
      <w:r w:rsidRPr="0097490D">
        <w:rPr>
          <w:rFonts w:ascii="Times New Roman" w:hAnsi="Times New Roman"/>
          <w:noProof/>
          <w:sz w:val="22"/>
        </w:rPr>
        <w:t xml:space="preserve"> </w:t>
      </w:r>
      <w:r w:rsidRPr="0097490D">
        <w:rPr>
          <w:rFonts w:ascii="Times New Roman" w:hAnsi="Times New Roman"/>
          <w:b/>
          <w:bCs/>
          <w:noProof/>
          <w:sz w:val="22"/>
        </w:rPr>
        <w:t>166</w:t>
      </w:r>
      <w:r w:rsidRPr="0097490D">
        <w:rPr>
          <w:rFonts w:ascii="Times New Roman" w:hAnsi="Times New Roman"/>
          <w:noProof/>
          <w:sz w:val="22"/>
        </w:rPr>
        <w:t xml:space="preserve"> 1118–1125.</w:t>
      </w:r>
    </w:p>
    <w:p w14:paraId="14F53A98"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R Development Core Team &amp; R Core Team 2011 R: A language and environment for statistical computing.</w:t>
      </w:r>
    </w:p>
    <w:p w14:paraId="1ED598D6"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Richelsen B, Pedersen SB, Kristensen K, Børglum JD, Nørrelund H, Christiansen JS &amp; Jørgensen JOL 2000 Regulation of Lipoprotein Lipase and Hormone-Sensitive Lipase Activity and Gene Expression in Adipose and Muscle Tissue by Growth Hormone Treatment During Weight Loss in Obese Patients. </w:t>
      </w:r>
      <w:r w:rsidRPr="0097490D">
        <w:rPr>
          <w:rFonts w:ascii="Times New Roman" w:hAnsi="Times New Roman"/>
          <w:b/>
          <w:bCs/>
          <w:noProof/>
          <w:sz w:val="22"/>
        </w:rPr>
        <w:t>49</w:t>
      </w:r>
      <w:r w:rsidRPr="0097490D">
        <w:rPr>
          <w:rFonts w:ascii="Times New Roman" w:hAnsi="Times New Roman"/>
          <w:noProof/>
          <w:sz w:val="22"/>
        </w:rPr>
        <w:t xml:space="preserve"> 906–911. (doi:10.1053/mt.2000.6738)</w:t>
      </w:r>
    </w:p>
    <w:p w14:paraId="03550564"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Del Rincon J-P, Iida K, Gaylinn BD, McCurdy CE, Leitner JW, Barbour LA, Kopchick JJ, Friedman JE, Draznin B &amp; Thorner MO 2007 Growth hormone regulation of p85alpha expression and phosphoinositide 3-kinase activity in adipose tissue: mechanism for growth hormone-mediated insulin resistance. </w:t>
      </w:r>
      <w:r w:rsidRPr="0097490D">
        <w:rPr>
          <w:rFonts w:ascii="Times New Roman" w:hAnsi="Times New Roman"/>
          <w:i/>
          <w:iCs/>
          <w:noProof/>
          <w:sz w:val="22"/>
        </w:rPr>
        <w:t>Diabetes</w:t>
      </w:r>
      <w:r w:rsidRPr="0097490D">
        <w:rPr>
          <w:rFonts w:ascii="Times New Roman" w:hAnsi="Times New Roman"/>
          <w:noProof/>
          <w:sz w:val="22"/>
        </w:rPr>
        <w:t xml:space="preserve"> </w:t>
      </w:r>
      <w:r w:rsidRPr="0097490D">
        <w:rPr>
          <w:rFonts w:ascii="Times New Roman" w:hAnsi="Times New Roman"/>
          <w:b/>
          <w:bCs/>
          <w:noProof/>
          <w:sz w:val="22"/>
        </w:rPr>
        <w:t>56</w:t>
      </w:r>
      <w:r w:rsidRPr="0097490D">
        <w:rPr>
          <w:rFonts w:ascii="Times New Roman" w:hAnsi="Times New Roman"/>
          <w:noProof/>
          <w:sz w:val="22"/>
        </w:rPr>
        <w:t xml:space="preserve"> 1638–1646. (doi:10.2337/db06-0299)</w:t>
      </w:r>
    </w:p>
    <w:p w14:paraId="6FBC70EB"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Saxena R, Voight BF, Lyssenko V, Burtt NP, de Bakker PIW, Chen H, Roix JJ, Kathiresan S, Hirschhorn JN, Daly MJ </w:t>
      </w:r>
      <w:r w:rsidRPr="0097490D">
        <w:rPr>
          <w:rFonts w:ascii="Times New Roman" w:hAnsi="Times New Roman"/>
          <w:i/>
          <w:iCs/>
          <w:noProof/>
          <w:sz w:val="22"/>
        </w:rPr>
        <w:t>et al.</w:t>
      </w:r>
      <w:r w:rsidRPr="0097490D">
        <w:rPr>
          <w:rFonts w:ascii="Times New Roman" w:hAnsi="Times New Roman"/>
          <w:noProof/>
          <w:sz w:val="22"/>
        </w:rPr>
        <w:t xml:space="preserve"> 2007 Genome-wide association analysis identifies loci for type 2 diabetes and triglyceride levels. </w:t>
      </w:r>
      <w:r w:rsidRPr="0097490D">
        <w:rPr>
          <w:rFonts w:ascii="Times New Roman" w:hAnsi="Times New Roman"/>
          <w:i/>
          <w:iCs/>
          <w:noProof/>
          <w:sz w:val="22"/>
        </w:rPr>
        <w:t>Science (New York, N.Y.)</w:t>
      </w:r>
      <w:r w:rsidRPr="0097490D">
        <w:rPr>
          <w:rFonts w:ascii="Times New Roman" w:hAnsi="Times New Roman"/>
          <w:noProof/>
          <w:sz w:val="22"/>
        </w:rPr>
        <w:t xml:space="preserve"> </w:t>
      </w:r>
      <w:r w:rsidRPr="0097490D">
        <w:rPr>
          <w:rFonts w:ascii="Times New Roman" w:hAnsi="Times New Roman"/>
          <w:b/>
          <w:bCs/>
          <w:noProof/>
          <w:sz w:val="22"/>
        </w:rPr>
        <w:t>316</w:t>
      </w:r>
      <w:r w:rsidRPr="0097490D">
        <w:rPr>
          <w:rFonts w:ascii="Times New Roman" w:hAnsi="Times New Roman"/>
          <w:noProof/>
          <w:sz w:val="22"/>
        </w:rPr>
        <w:t xml:space="preserve"> 1331–1336. (doi:10.1126/science.1142358)</w:t>
      </w:r>
    </w:p>
    <w:p w14:paraId="2B44CBEE"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Simsolo RB 1995 Effects of acromegaly treatment and growth hormone on adipose tissue lipoprotein lipase. </w:t>
      </w:r>
      <w:r w:rsidRPr="0097490D">
        <w:rPr>
          <w:rFonts w:ascii="Times New Roman" w:hAnsi="Times New Roman"/>
          <w:i/>
          <w:iCs/>
          <w:noProof/>
          <w:sz w:val="22"/>
        </w:rPr>
        <w:t>Journal of Clinical Endocrinology &amp; Metabolism</w:t>
      </w:r>
      <w:r w:rsidRPr="0097490D">
        <w:rPr>
          <w:rFonts w:ascii="Times New Roman" w:hAnsi="Times New Roman"/>
          <w:noProof/>
          <w:sz w:val="22"/>
        </w:rPr>
        <w:t xml:space="preserve"> </w:t>
      </w:r>
      <w:r w:rsidRPr="0097490D">
        <w:rPr>
          <w:rFonts w:ascii="Times New Roman" w:hAnsi="Times New Roman"/>
          <w:b/>
          <w:bCs/>
          <w:noProof/>
          <w:sz w:val="22"/>
        </w:rPr>
        <w:t>80</w:t>
      </w:r>
      <w:r w:rsidRPr="0097490D">
        <w:rPr>
          <w:rFonts w:ascii="Times New Roman" w:hAnsi="Times New Roman"/>
          <w:noProof/>
          <w:sz w:val="22"/>
        </w:rPr>
        <w:t xml:space="preserve"> 3233–3238. (doi:10.1210/jc.80.11.3233)</w:t>
      </w:r>
    </w:p>
    <w:p w14:paraId="09502AE1"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Sladek R, Rocheleau G, Rung J, Dina C, Shen L, Serre D, Boutin P, Vincent D, Belisle A, Hadjadj S </w:t>
      </w:r>
      <w:r w:rsidRPr="0097490D">
        <w:rPr>
          <w:rFonts w:ascii="Times New Roman" w:hAnsi="Times New Roman"/>
          <w:i/>
          <w:iCs/>
          <w:noProof/>
          <w:sz w:val="22"/>
        </w:rPr>
        <w:t>et al.</w:t>
      </w:r>
      <w:r w:rsidRPr="0097490D">
        <w:rPr>
          <w:rFonts w:ascii="Times New Roman" w:hAnsi="Times New Roman"/>
          <w:noProof/>
          <w:sz w:val="22"/>
        </w:rPr>
        <w:t xml:space="preserve"> 2007 A genome-wide association study identifies novel risk loci for type 2 diabetes. </w:t>
      </w:r>
      <w:r w:rsidRPr="0097490D">
        <w:rPr>
          <w:rFonts w:ascii="Times New Roman" w:hAnsi="Times New Roman"/>
          <w:i/>
          <w:iCs/>
          <w:noProof/>
          <w:sz w:val="22"/>
        </w:rPr>
        <w:t>Nature</w:t>
      </w:r>
      <w:r w:rsidRPr="0097490D">
        <w:rPr>
          <w:rFonts w:ascii="Times New Roman" w:hAnsi="Times New Roman"/>
          <w:noProof/>
          <w:sz w:val="22"/>
        </w:rPr>
        <w:t xml:space="preserve"> </w:t>
      </w:r>
      <w:r w:rsidRPr="0097490D">
        <w:rPr>
          <w:rFonts w:ascii="Times New Roman" w:hAnsi="Times New Roman"/>
          <w:b/>
          <w:bCs/>
          <w:noProof/>
          <w:sz w:val="22"/>
        </w:rPr>
        <w:t>445</w:t>
      </w:r>
      <w:r w:rsidRPr="0097490D">
        <w:rPr>
          <w:rFonts w:ascii="Times New Roman" w:hAnsi="Times New Roman"/>
          <w:noProof/>
          <w:sz w:val="22"/>
        </w:rPr>
        <w:t xml:space="preserve"> 881–885. (doi:10.1038/nature05616)</w:t>
      </w:r>
    </w:p>
    <w:p w14:paraId="63899CCE"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Smyth GK 2005 Limma: linear models for microarray data. In </w:t>
      </w:r>
      <w:r w:rsidRPr="0097490D">
        <w:rPr>
          <w:rFonts w:ascii="Times New Roman" w:hAnsi="Times New Roman"/>
          <w:i/>
          <w:iCs/>
          <w:noProof/>
          <w:sz w:val="22"/>
        </w:rPr>
        <w:t>Bioinformatics and Computational Biology Solutions Using R and Bioconductor</w:t>
      </w:r>
      <w:r w:rsidRPr="0097490D">
        <w:rPr>
          <w:rFonts w:ascii="Times New Roman" w:hAnsi="Times New Roman"/>
          <w:noProof/>
          <w:sz w:val="22"/>
        </w:rPr>
        <w:t>, pp 397–420. Eds R Gentleman, V Carey, S Dudoit, R Irizarry &amp; W Huber. New York: Springer.</w:t>
      </w:r>
    </w:p>
    <w:p w14:paraId="315164FA"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Subramanian A, Tamayo P, Mootha VK, Mukherjee S, Ebert BL, Gillette MA, Paulovich A, Pomeroy SL, Golub TR, Lander ES </w:t>
      </w:r>
      <w:r w:rsidRPr="0097490D">
        <w:rPr>
          <w:rFonts w:ascii="Times New Roman" w:hAnsi="Times New Roman"/>
          <w:i/>
          <w:iCs/>
          <w:noProof/>
          <w:sz w:val="22"/>
        </w:rPr>
        <w:t>et al.</w:t>
      </w:r>
      <w:r w:rsidRPr="0097490D">
        <w:rPr>
          <w:rFonts w:ascii="Times New Roman" w:hAnsi="Times New Roman"/>
          <w:noProof/>
          <w:sz w:val="22"/>
        </w:rPr>
        <w:t xml:space="preserve"> 2005 Gene set enrichment analysis: a knowledge-based approach for interpreting genome-wide expression profiles. </w:t>
      </w:r>
      <w:r w:rsidRPr="0097490D">
        <w:rPr>
          <w:rFonts w:ascii="Times New Roman" w:hAnsi="Times New Roman"/>
          <w:i/>
          <w:iCs/>
          <w:noProof/>
          <w:sz w:val="22"/>
        </w:rPr>
        <w:t>Proceedings of the National Academy of Sciences of the United States of America</w:t>
      </w:r>
      <w:r w:rsidRPr="0097490D">
        <w:rPr>
          <w:rFonts w:ascii="Times New Roman" w:hAnsi="Times New Roman"/>
          <w:noProof/>
          <w:sz w:val="22"/>
        </w:rPr>
        <w:t xml:space="preserve"> </w:t>
      </w:r>
      <w:r w:rsidRPr="0097490D">
        <w:rPr>
          <w:rFonts w:ascii="Times New Roman" w:hAnsi="Times New Roman"/>
          <w:b/>
          <w:bCs/>
          <w:noProof/>
          <w:sz w:val="22"/>
        </w:rPr>
        <w:t>102</w:t>
      </w:r>
      <w:r w:rsidRPr="0097490D">
        <w:rPr>
          <w:rFonts w:ascii="Times New Roman" w:hAnsi="Times New Roman"/>
          <w:noProof/>
          <w:sz w:val="22"/>
        </w:rPr>
        <w:t xml:space="preserve"> 15545–15550. (doi:10.1073/pnas.0506580102)</w:t>
      </w:r>
    </w:p>
    <w:p w14:paraId="1A9B9201"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Vijayakumar A, Novosyadlyy R, Wu Y, Yakar S &amp; LeRoith D 2010 Biological effects of growth hormone on carbohydrate and lipid metabolism. </w:t>
      </w:r>
      <w:r w:rsidRPr="0097490D">
        <w:rPr>
          <w:rFonts w:ascii="Times New Roman" w:hAnsi="Times New Roman"/>
          <w:i/>
          <w:iCs/>
          <w:noProof/>
          <w:sz w:val="22"/>
        </w:rPr>
        <w:t>Growth Hormone &amp; IGF Research</w:t>
      </w:r>
      <w:r w:rsidRPr="0097490D">
        <w:rPr>
          <w:rFonts w:ascii="Times New Roman" w:hAnsi="Times New Roman" w:cs="Menlo Regular"/>
          <w:i/>
          <w:iCs/>
          <w:noProof/>
          <w:sz w:val="22"/>
        </w:rPr>
        <w:t> </w:t>
      </w:r>
      <w:r w:rsidRPr="0097490D">
        <w:rPr>
          <w:rFonts w:ascii="Times New Roman" w:hAnsi="Times New Roman"/>
          <w:i/>
          <w:iCs/>
          <w:noProof/>
          <w:sz w:val="22"/>
        </w:rPr>
        <w:t>: Official Journal of the Growth Hormone Research Society and the International IGF Research Society</w:t>
      </w:r>
      <w:r w:rsidRPr="0097490D">
        <w:rPr>
          <w:rFonts w:ascii="Times New Roman" w:hAnsi="Times New Roman"/>
          <w:noProof/>
          <w:sz w:val="22"/>
        </w:rPr>
        <w:t xml:space="preserve"> </w:t>
      </w:r>
      <w:r w:rsidRPr="0097490D">
        <w:rPr>
          <w:rFonts w:ascii="Times New Roman" w:hAnsi="Times New Roman"/>
          <w:b/>
          <w:bCs/>
          <w:noProof/>
          <w:sz w:val="22"/>
        </w:rPr>
        <w:t>20</w:t>
      </w:r>
      <w:r w:rsidRPr="0097490D">
        <w:rPr>
          <w:rFonts w:ascii="Times New Roman" w:hAnsi="Times New Roman"/>
          <w:noProof/>
          <w:sz w:val="22"/>
        </w:rPr>
        <w:t xml:space="preserve"> 1–7. (doi:10.1016/j.ghir.2009.09.002)</w:t>
      </w:r>
    </w:p>
    <w:p w14:paraId="5D3CF944"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Waters MJ &amp; Brooks AJ 2012 Growth hormone and cell growth. </w:t>
      </w:r>
      <w:r w:rsidRPr="0097490D">
        <w:rPr>
          <w:rFonts w:ascii="Times New Roman" w:hAnsi="Times New Roman"/>
          <w:i/>
          <w:iCs/>
          <w:noProof/>
          <w:sz w:val="22"/>
        </w:rPr>
        <w:t>Endocrine Development</w:t>
      </w:r>
      <w:r w:rsidRPr="0097490D">
        <w:rPr>
          <w:rFonts w:ascii="Times New Roman" w:hAnsi="Times New Roman"/>
          <w:noProof/>
          <w:sz w:val="22"/>
        </w:rPr>
        <w:t xml:space="preserve"> </w:t>
      </w:r>
      <w:r w:rsidRPr="0097490D">
        <w:rPr>
          <w:rFonts w:ascii="Times New Roman" w:hAnsi="Times New Roman"/>
          <w:b/>
          <w:bCs/>
          <w:noProof/>
          <w:sz w:val="22"/>
        </w:rPr>
        <w:t>23</w:t>
      </w:r>
      <w:r w:rsidRPr="0097490D">
        <w:rPr>
          <w:rFonts w:ascii="Times New Roman" w:hAnsi="Times New Roman"/>
          <w:noProof/>
          <w:sz w:val="22"/>
        </w:rPr>
        <w:t xml:space="preserve"> 86–95. (doi:10.1159/000341761)</w:t>
      </w:r>
    </w:p>
    <w:p w14:paraId="07339BCB"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Young MD, Wakefield MJ, Smyth GK &amp; Oshlack A 2010 Gene ontology analysis for RNA-seq: accounting for selection bias. </w:t>
      </w:r>
      <w:r w:rsidRPr="0097490D">
        <w:rPr>
          <w:rFonts w:ascii="Times New Roman" w:hAnsi="Times New Roman"/>
          <w:i/>
          <w:iCs/>
          <w:noProof/>
          <w:sz w:val="22"/>
        </w:rPr>
        <w:t>Genome Biology</w:t>
      </w:r>
      <w:r w:rsidRPr="0097490D">
        <w:rPr>
          <w:rFonts w:ascii="Times New Roman" w:hAnsi="Times New Roman"/>
          <w:noProof/>
          <w:sz w:val="22"/>
        </w:rPr>
        <w:t xml:space="preserve"> </w:t>
      </w:r>
      <w:r w:rsidRPr="0097490D">
        <w:rPr>
          <w:rFonts w:ascii="Times New Roman" w:hAnsi="Times New Roman"/>
          <w:b/>
          <w:bCs/>
          <w:noProof/>
          <w:sz w:val="22"/>
        </w:rPr>
        <w:t>11</w:t>
      </w:r>
      <w:r w:rsidRPr="0097490D">
        <w:rPr>
          <w:rFonts w:ascii="Times New Roman" w:hAnsi="Times New Roman"/>
          <w:noProof/>
          <w:sz w:val="22"/>
        </w:rPr>
        <w:t xml:space="preserve"> R14. (doi:10.1186/gb-2010-11-2-r14)</w:t>
      </w:r>
    </w:p>
    <w:p w14:paraId="654CCF50" w14:textId="3E33EF14" w:rsidR="00D377FA" w:rsidRPr="003A3AC8" w:rsidRDefault="006E4692" w:rsidP="0097490D">
      <w:pPr>
        <w:pStyle w:val="NormalWeb"/>
        <w:ind w:left="480" w:hanging="480"/>
        <w:divId w:val="643047910"/>
        <w:rPr>
          <w:rFonts w:ascii="Times New Roman" w:hAnsi="Times New Roman"/>
          <w:b/>
          <w:bCs/>
          <w:sz w:val="22"/>
          <w:szCs w:val="22"/>
        </w:rPr>
      </w:pPr>
      <w:r w:rsidRPr="003A3AC8">
        <w:rPr>
          <w:rFonts w:ascii="Times New Roman" w:hAnsi="Times New Roman"/>
          <w:b/>
          <w:bCs/>
          <w:sz w:val="22"/>
          <w:szCs w:val="22"/>
        </w:rPr>
        <w:fldChar w:fldCharType="end"/>
      </w:r>
    </w:p>
    <w:p w14:paraId="367B1B83" w14:textId="30812D68"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Acromegalic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lipolytic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r w:rsidR="00871D55" w:rsidRPr="003A3AC8">
        <w:rPr>
          <w:rFonts w:ascii="Times New Roman" w:hAnsi="Times New Roman" w:cs="Times New Roman"/>
          <w:bCs/>
          <w:i/>
        </w:rPr>
        <w:t xml:space="preserve">ex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nM isoproterenol</w:t>
      </w:r>
      <w:r w:rsidR="00734B06" w:rsidRPr="003A3AC8">
        <w:rPr>
          <w:rFonts w:ascii="Times New Roman" w:hAnsi="Times New Roman" w:cs="Times New Roman"/>
          <w:bCs/>
        </w:rPr>
        <w:t xml:space="preserve"> (Iso)</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77777777" w:rsidR="003C1798" w:rsidRPr="003A3AC8"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A) Heatmap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7777777"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r w:rsidR="00901318" w:rsidRPr="003A3AC8">
        <w:rPr>
          <w:rFonts w:ascii="Times New Roman" w:hAnsi="Times New Roman" w:cs="Times New Roman"/>
          <w:bCs/>
        </w:rPr>
        <w:t xml:space="preserve">mRNA </w:t>
      </w:r>
      <w:r w:rsidRPr="003A3AC8">
        <w:rPr>
          <w:rFonts w:ascii="Times New Roman" w:hAnsi="Times New Roman" w:cs="Times New Roman"/>
          <w:bCs/>
        </w:rPr>
        <w:t xml:space="preserve">Expression of </w:t>
      </w:r>
      <w:r w:rsidRPr="003A3AC8">
        <w:rPr>
          <w:rFonts w:ascii="Times New Roman" w:hAnsi="Times New Roman" w:cs="Times New Roman"/>
          <w:bCs/>
          <w:i/>
        </w:rPr>
        <w:t>IGF1</w:t>
      </w:r>
      <w:r w:rsidRPr="003A3AC8">
        <w:rPr>
          <w:rFonts w:ascii="Times New Roman" w:hAnsi="Times New Roman" w:cs="Times New Roman"/>
          <w:bCs/>
        </w:rPr>
        <w:t xml:space="preserve"> and </w:t>
      </w:r>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control and acromegalic patients</w:t>
      </w:r>
      <w:r w:rsidR="0091026A" w:rsidRPr="003A3AC8">
        <w:rPr>
          <w:rFonts w:ascii="Times New Roman" w:hAnsi="Times New Roman" w:cs="Times New Roman"/>
          <w:bCs/>
        </w:rPr>
        <w:t xml:space="preserve"> (</w:t>
      </w:r>
      <w:r w:rsidR="00B6419C" w:rsidRPr="003A3AC8">
        <w:rPr>
          <w:rFonts w:ascii="Times New Roman" w:hAnsi="Times New Roman" w:cs="Times New Roman"/>
          <w:bCs/>
        </w:rPr>
        <w:t>B</w:t>
      </w:r>
      <w:r w:rsidR="0091026A" w:rsidRPr="003A3AC8">
        <w:rPr>
          <w:rFonts w:ascii="Times New Roman" w:hAnsi="Times New Roman" w:cs="Times New Roman"/>
          <w:bCs/>
        </w:rPr>
        <w:t>)</w:t>
      </w:r>
      <w:r w:rsidR="00880184" w:rsidRPr="003A3AC8">
        <w:rPr>
          <w:rFonts w:ascii="Times New Roman" w:hAnsi="Times New Roman" w:cs="Times New Roman"/>
          <w:bCs/>
        </w:rPr>
        <w:t xml:space="preserve"> </w:t>
      </w:r>
      <w:r w:rsidR="00901318" w:rsidRPr="003A3AC8">
        <w:rPr>
          <w:rFonts w:ascii="Times New Roman" w:hAnsi="Times New Roman" w:cs="Times New Roman"/>
          <w:bCs/>
        </w:rPr>
        <w:t xml:space="preserve">Comparason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r w:rsidR="00B6419C" w:rsidRPr="003A3AC8">
        <w:rPr>
          <w:rFonts w:ascii="Times New Roman" w:hAnsi="Times New Roman" w:cs="Times New Roman"/>
          <w:bCs/>
        </w:rPr>
        <w:t>C</w:t>
      </w:r>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r w:rsidR="00B6419C" w:rsidRPr="003A3AC8">
        <w:rPr>
          <w:rFonts w:ascii="Times New Roman" w:hAnsi="Times New Roman" w:cs="Times New Roman"/>
          <w:bCs/>
        </w:rPr>
        <w:t>D</w:t>
      </w:r>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 xml:space="preserve">&lt;0.05.  </w:t>
      </w:r>
      <w:r w:rsidR="00CC6E6D" w:rsidRPr="003A3AC8">
        <w:rPr>
          <w:rFonts w:ascii="Times New Roman" w:hAnsi="Times New Roman" w:cs="Times New Roman"/>
          <w:bCs/>
        </w:rPr>
        <w:t>Barplots</w:t>
      </w:r>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mRNA Expression is in units of RPKM</w:t>
      </w:r>
      <w:r w:rsidR="006F0D92" w:rsidRPr="003A3AC8">
        <w:rPr>
          <w:rFonts w:ascii="Times New Roman" w:hAnsi="Times New Roman" w:cs="Times New Roman"/>
          <w:bCs/>
        </w:rPr>
        <w:t xml:space="preserve"> (reads per kilobase per million reads)</w:t>
      </w:r>
      <w:r w:rsidR="00880184" w:rsidRPr="003A3AC8">
        <w:rPr>
          <w:rFonts w:ascii="Times New Roman" w:hAnsi="Times New Roman" w:cs="Times New Roman"/>
          <w:bCs/>
        </w:rPr>
        <w:t>.</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77777777"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r w:rsidR="000161DD" w:rsidRPr="003A3AC8">
        <w:rPr>
          <w:rFonts w:ascii="Times New Roman" w:hAnsi="Times New Roman" w:cs="Times New Roman"/>
          <w:b/>
          <w:bCs/>
        </w:rPr>
        <w:t xml:space="preserve">lipolytic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r w:rsidR="00901318" w:rsidRPr="003A3AC8">
        <w:rPr>
          <w:rFonts w:ascii="Times New Roman" w:hAnsi="Times New Roman" w:cs="Times New Roman"/>
          <w:bCs/>
        </w:rPr>
        <w:t xml:space="preserve">mRNA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0.05.  Data indicates mean +/- standard error of the mean.</w:t>
      </w:r>
      <w:r w:rsidR="000C1399" w:rsidRPr="003A3AC8">
        <w:rPr>
          <w:rFonts w:ascii="Times New Roman" w:hAnsi="Times New Roman" w:cs="Times New Roman"/>
          <w:bCs/>
        </w:rPr>
        <w:t xml:space="preserve"> mRNA Expression is in units of RPKM (reads per kilobase per million reads).</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10C02">
        <w:trPr>
          <w:trHeight w:val="300"/>
        </w:trPr>
        <w:tc>
          <w:tcPr>
            <w:tcW w:w="3375" w:type="dxa"/>
            <w:noWrap/>
            <w:hideMark/>
          </w:tcPr>
          <w:p w14:paraId="2676A9B6" w14:textId="77777777" w:rsidR="00C84E90" w:rsidRPr="00852459" w:rsidRDefault="00C84E90" w:rsidP="00E10C02">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10C02">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10C02">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10C02">
            <w:pPr>
              <w:jc w:val="center"/>
              <w:rPr>
                <w:rFonts w:eastAsia="Times New Roman" w:cs="Times New Roman"/>
                <w:b/>
                <w:color w:val="000000"/>
              </w:rPr>
            </w:pPr>
            <w:r w:rsidRPr="002C5976">
              <w:rPr>
                <w:rFonts w:eastAsia="Times New Roman" w:cs="Times New Roman"/>
                <w:b/>
                <w:color w:val="000000"/>
              </w:rPr>
              <w:t>p</w:t>
            </w:r>
          </w:p>
        </w:tc>
      </w:tr>
      <w:tr w:rsidR="00C84E90" w:rsidRPr="00852459" w14:paraId="31AD19FD" w14:textId="77777777" w:rsidTr="00E10C02">
        <w:trPr>
          <w:trHeight w:val="300"/>
        </w:trPr>
        <w:tc>
          <w:tcPr>
            <w:tcW w:w="3375" w:type="dxa"/>
            <w:noWrap/>
            <w:hideMark/>
          </w:tcPr>
          <w:p w14:paraId="38BE653F" w14:textId="77777777" w:rsidR="00C84E90" w:rsidRPr="00852459" w:rsidRDefault="00C84E90" w:rsidP="00E10C02">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10C02">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10C02">
        <w:trPr>
          <w:trHeight w:val="300"/>
        </w:trPr>
        <w:tc>
          <w:tcPr>
            <w:tcW w:w="3375" w:type="dxa"/>
            <w:noWrap/>
            <w:hideMark/>
          </w:tcPr>
          <w:p w14:paraId="58CACD36" w14:textId="77777777" w:rsidR="00C84E90" w:rsidRPr="00852459" w:rsidRDefault="00C84E90" w:rsidP="00E10C02">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10C02">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10C02">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10C02">
        <w:trPr>
          <w:trHeight w:val="300"/>
        </w:trPr>
        <w:tc>
          <w:tcPr>
            <w:tcW w:w="3375" w:type="dxa"/>
            <w:noWrap/>
            <w:hideMark/>
          </w:tcPr>
          <w:p w14:paraId="3DF656A5" w14:textId="77777777" w:rsidR="00C84E90" w:rsidRPr="00852459" w:rsidRDefault="00C84E90" w:rsidP="00E10C02">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10C02">
        <w:trPr>
          <w:trHeight w:val="300"/>
        </w:trPr>
        <w:tc>
          <w:tcPr>
            <w:tcW w:w="3375" w:type="dxa"/>
            <w:noWrap/>
            <w:hideMark/>
          </w:tcPr>
          <w:p w14:paraId="5D3C1000" w14:textId="77777777" w:rsidR="00C84E90" w:rsidRPr="00852459" w:rsidRDefault="00C84E90" w:rsidP="00E10C02">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10C02">
        <w:trPr>
          <w:trHeight w:val="300"/>
        </w:trPr>
        <w:tc>
          <w:tcPr>
            <w:tcW w:w="3375" w:type="dxa"/>
            <w:noWrap/>
            <w:hideMark/>
          </w:tcPr>
          <w:p w14:paraId="6D704EA6" w14:textId="77777777" w:rsidR="00C84E90" w:rsidRPr="00852459" w:rsidRDefault="00C84E90" w:rsidP="00E10C02">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10C02">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r w:rsidR="00C54A7B" w:rsidRPr="003A3AC8">
        <w:rPr>
          <w:rFonts w:ascii="Times New Roman" w:hAnsi="Times New Roman" w:cs="Times New Roman"/>
          <w:bCs/>
        </w:rPr>
        <w:t xml:space="preserve">,  adjusted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Gene set enrichment analysis of KEGG pathways.  Size is the total size of the KEGG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transcription factor and miRNA</w:t>
      </w:r>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acromegalic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Pr="003A3AC8" w:rsidRDefault="00962598" w:rsidP="002F38E1">
      <w:pPr>
        <w:bidi w:val="0"/>
        <w:spacing w:after="0" w:line="480" w:lineRule="auto"/>
        <w:jc w:val="both"/>
        <w:rPr>
          <w:rFonts w:ascii="Times New Roman" w:hAnsi="Times New Roman"/>
          <w:b/>
        </w:rPr>
      </w:pPr>
    </w:p>
    <w:p w14:paraId="4B3141F5" w14:textId="77777777"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t>Supplementary Figure 1</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r w:rsidR="006B5B6B" w:rsidRPr="003A3AC8">
        <w:rPr>
          <w:rFonts w:ascii="Times New Roman" w:hAnsi="Times New Roman" w:cs="Times New Roman"/>
          <w:bCs/>
        </w:rPr>
        <w:t>mRNA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DNA synthesis and apoptosis</w:t>
      </w:r>
      <w:r w:rsidR="006F0D92" w:rsidRPr="003A3AC8">
        <w:rPr>
          <w:rFonts w:ascii="Times New Roman" w:hAnsi="Times New Roman" w:cs="Times New Roman"/>
          <w:bCs/>
        </w:rPr>
        <w:t xml:space="preserve"> D) </w:t>
      </w:r>
      <w:r w:rsidR="007130B5" w:rsidRPr="003A3AC8">
        <w:rPr>
          <w:rFonts w:ascii="Times New Roman" w:hAnsi="Times New Roman" w:cs="Times New Roman"/>
          <w:bCs/>
        </w:rPr>
        <w:t>ASK-1 Si</w:t>
      </w:r>
      <w:r w:rsidR="006F0D92" w:rsidRPr="003A3AC8">
        <w:rPr>
          <w:rFonts w:ascii="Times New Roman" w:hAnsi="Times New Roman" w:cs="Times New Roman"/>
          <w:bCs/>
        </w:rPr>
        <w:t>gnaling</w:t>
      </w:r>
      <w:r w:rsidR="007130B5" w:rsidRPr="003A3AC8">
        <w:rPr>
          <w:rFonts w:ascii="Times New Roman" w:hAnsi="Times New Roman" w:cs="Times New Roman"/>
          <w:bCs/>
        </w:rPr>
        <w:t xml:space="preserve"> and 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Asterisks indicate q&lt;0.05.  Barplots are presented as mean +/- standard error of the mean.  mRNA Expression is in units of RPKM (reads per kilobase per million reads).</w:t>
      </w:r>
    </w:p>
    <w:p w14:paraId="3BBC3902" w14:textId="7777777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Figure 2</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mRNA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Asterisks indicate q&lt;0.05.  Barplots are presented as mean +/- standard error of the mean.  mRNA Expression is in units of RPKM (reads per kilobase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77777777"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Supplementary Figure 3: Ceramide levels in adipose tissue from control and acronegalic patients.</w:t>
      </w:r>
      <w:r w:rsidR="00127BB5" w:rsidRPr="003A3AC8">
        <w:rPr>
          <w:rFonts w:ascii="Times New Roman" w:hAnsi="Times New Roman" w:cs="Times New Roman"/>
          <w:b/>
          <w:bCs/>
        </w:rPr>
        <w:t xml:space="preserve">  </w:t>
      </w:r>
      <w:r w:rsidR="00127BB5" w:rsidRPr="003A3AC8">
        <w:rPr>
          <w:rFonts w:ascii="Times New Roman" w:hAnsi="Times New Roman" w:cs="Times New Roman"/>
          <w:bCs/>
        </w:rPr>
        <w:t>Ceramide (Cer) or glucosylceramide levels (GluCer)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3A3AC8">
      <w:headerReference w:type="default" r:id="rId74"/>
      <w:footerReference w:type="even" r:id="rId75"/>
      <w:footerReference w:type="default" r:id="rId76"/>
      <w:pgSz w:w="11906" w:h="16838"/>
      <w:pgMar w:top="1440" w:right="1440" w:bottom="1440" w:left="1440" w:header="706" w:footer="706" w:gutter="0"/>
      <w:lnNumType w:countBy="1" w:restart="continuous"/>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4E6BE" w14:textId="77777777" w:rsidR="00ED482C" w:rsidRDefault="00ED482C" w:rsidP="00C44BCA">
      <w:pPr>
        <w:spacing w:after="0" w:line="240" w:lineRule="auto"/>
      </w:pPr>
      <w:r>
        <w:separator/>
      </w:r>
    </w:p>
  </w:endnote>
  <w:endnote w:type="continuationSeparator" w:id="0">
    <w:p w14:paraId="5E1DA6EB" w14:textId="77777777" w:rsidR="00ED482C" w:rsidRDefault="00ED482C" w:rsidP="00C44BCA">
      <w:pPr>
        <w:spacing w:after="0" w:line="240" w:lineRule="auto"/>
      </w:pPr>
      <w:r>
        <w:continuationSeparator/>
      </w:r>
    </w:p>
  </w:endnote>
  <w:endnote w:type="continuationNotice" w:id="1">
    <w:p w14:paraId="449821BE" w14:textId="77777777" w:rsidR="00ED482C" w:rsidRDefault="00ED48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ＭＳ 明朝">
    <w:panose1 w:val="00000000000000000000"/>
    <w:charset w:val="80"/>
    <w:family w:val="roman"/>
    <w:notTrueType/>
    <w:pitch w:val="fixed"/>
    <w:sig w:usb0="00000001" w:usb1="08070000" w:usb2="00000010" w:usb3="00000000" w:csb0="00020000" w:csb1="00000000"/>
  </w:font>
  <w:font w:name="Menlo Regular">
    <w:panose1 w:val="020B0609030804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D31B19" w:rsidRDefault="00D31B19"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F5E25B3" w14:textId="77777777" w:rsidR="00D31B19" w:rsidRDefault="00D31B1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D31B19" w:rsidRDefault="00D31B19"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97490D">
      <w:rPr>
        <w:rStyle w:val="PageNumber"/>
        <w:noProof/>
      </w:rPr>
      <w:t>4</w:t>
    </w:r>
    <w:r>
      <w:rPr>
        <w:rStyle w:val="PageNumber"/>
        <w:rtl/>
      </w:rPr>
      <w:fldChar w:fldCharType="end"/>
    </w:r>
  </w:p>
  <w:p w14:paraId="023FDEDC" w14:textId="77777777" w:rsidR="00D31B19" w:rsidRDefault="00D31B1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7A07F" w14:textId="77777777" w:rsidR="00ED482C" w:rsidRDefault="00ED482C" w:rsidP="00C44BCA">
      <w:pPr>
        <w:spacing w:after="0" w:line="240" w:lineRule="auto"/>
      </w:pPr>
      <w:r>
        <w:separator/>
      </w:r>
    </w:p>
  </w:footnote>
  <w:footnote w:type="continuationSeparator" w:id="0">
    <w:p w14:paraId="3270070C" w14:textId="77777777" w:rsidR="00ED482C" w:rsidRDefault="00ED482C" w:rsidP="00C44BCA">
      <w:pPr>
        <w:spacing w:after="0" w:line="240" w:lineRule="auto"/>
      </w:pPr>
      <w:r>
        <w:continuationSeparator/>
      </w:r>
    </w:p>
  </w:footnote>
  <w:footnote w:type="continuationNotice" w:id="1">
    <w:p w14:paraId="231FEF3B" w14:textId="77777777" w:rsidR="00ED482C" w:rsidRDefault="00ED482C">
      <w:pPr>
        <w:spacing w:after="0" w:line="240" w:lineRule="auto"/>
      </w:pPr>
    </w:p>
  </w:footnote>
  <w:footnote w:id="2">
    <w:p w14:paraId="6168D655" w14:textId="77777777" w:rsidR="00D31B19" w:rsidRDefault="00D31B19" w:rsidP="007B666C">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r>
        <w:rPr>
          <w:rFonts w:ascii="Times New Roman" w:hAnsi="Times New Roman" w:cs="Times New Roman"/>
          <w:sz w:val="22"/>
        </w:rPr>
        <w:t>Rambam Health Care Campus, Haifa, Israel</w:t>
      </w:r>
    </w:p>
    <w:p w14:paraId="0DF365CE" w14:textId="77777777" w:rsidR="00D31B19" w:rsidRDefault="00D31B19" w:rsidP="007B666C">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4D954B07" w14:textId="77777777" w:rsidR="00D31B19" w:rsidRDefault="00D31B19" w:rsidP="007B666C">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Medicine, University of Tennessee Health Science Center, Memphis, TN</w:t>
      </w:r>
    </w:p>
    <w:p w14:paraId="736C3869" w14:textId="77777777" w:rsidR="00D31B19" w:rsidRDefault="00D31B19"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19BD116D" w14:textId="77777777" w:rsidR="00D31B19" w:rsidRDefault="00D31B19"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Department of Neurosurgery, University of Tennessee Health Science Center, Memphis, TN</w:t>
      </w:r>
    </w:p>
    <w:p w14:paraId="0552510D" w14:textId="77777777" w:rsidR="00D31B19" w:rsidRPr="00E25CCF" w:rsidRDefault="00D31B19"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r w:rsidRPr="00E25CCF">
        <w:rPr>
          <w:rFonts w:ascii="Times New Roman" w:hAnsi="Times New Roman" w:cs="Times New Roman"/>
          <w:sz w:val="22"/>
        </w:rPr>
        <w:t>Department of Physiology, University of Tennessee Health Science Center, Memphis, TN, USA</w:t>
      </w:r>
    </w:p>
    <w:p w14:paraId="41FC1A04" w14:textId="77777777" w:rsidR="00D31B19" w:rsidRPr="009B4168" w:rsidRDefault="00D31B19" w:rsidP="009B4168">
      <w:pPr>
        <w:pStyle w:val="FootnoteText"/>
        <w:jc w:val="right"/>
        <w:rPr>
          <w:rFonts w:ascii="Times New Roman" w:hAnsi="Times New Roman" w:cs="Times New Roman"/>
          <w:sz w:val="22"/>
        </w:rPr>
      </w:pPr>
      <w:r>
        <w:rPr>
          <w:rStyle w:val="FootnoteReference"/>
          <w:rFonts w:ascii="Times New Roman" w:hAnsi="Times New Roman" w:cs="Times New Roman"/>
          <w:sz w:val="22"/>
        </w:rPr>
        <w:t>7</w:t>
      </w:r>
      <w:r w:rsidRPr="00E25CCF">
        <w:rPr>
          <w:rFonts w:ascii="Times New Roman" w:hAnsi="Times New Roman" w:cs="Times New Roman"/>
          <w:sz w:val="22"/>
        </w:rPr>
        <w:t xml:space="preserve"> Children's Foundation Research Institute, Le Bonheur Children's Hospital, Memphis, TN, USA </w:t>
      </w:r>
    </w:p>
    <w:p w14:paraId="7F7EF16D" w14:textId="77777777" w:rsidR="00D31B19" w:rsidRPr="009B4168" w:rsidRDefault="00D31B19" w:rsidP="007B666C">
      <w:pPr>
        <w:pStyle w:val="FootnoteText"/>
        <w:jc w:val="right"/>
        <w:rPr>
          <w:rFonts w:ascii="Times New Roman" w:hAnsi="Times New Roman" w:cs="Times New Roman"/>
          <w:i/>
          <w:sz w:val="22"/>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7D6C1" w14:textId="77777777" w:rsidR="00ED482C" w:rsidRDefault="00ED48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06552"/>
    <w:rsid w:val="000120B5"/>
    <w:rsid w:val="000161DD"/>
    <w:rsid w:val="00017A28"/>
    <w:rsid w:val="00020719"/>
    <w:rsid w:val="00022D27"/>
    <w:rsid w:val="000268FA"/>
    <w:rsid w:val="00026A49"/>
    <w:rsid w:val="0003057E"/>
    <w:rsid w:val="000316F1"/>
    <w:rsid w:val="000322F0"/>
    <w:rsid w:val="0003527B"/>
    <w:rsid w:val="00037E5B"/>
    <w:rsid w:val="000404EC"/>
    <w:rsid w:val="000437F6"/>
    <w:rsid w:val="00046A40"/>
    <w:rsid w:val="00047FD2"/>
    <w:rsid w:val="00050902"/>
    <w:rsid w:val="00050CFC"/>
    <w:rsid w:val="00055DB4"/>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B14EA"/>
    <w:rsid w:val="000B1BFE"/>
    <w:rsid w:val="000B3522"/>
    <w:rsid w:val="000C06DB"/>
    <w:rsid w:val="000C1399"/>
    <w:rsid w:val="000C1783"/>
    <w:rsid w:val="000D13C0"/>
    <w:rsid w:val="000D18AB"/>
    <w:rsid w:val="000D4F49"/>
    <w:rsid w:val="000D5CD2"/>
    <w:rsid w:val="000E2AD1"/>
    <w:rsid w:val="000E51ED"/>
    <w:rsid w:val="000E76A8"/>
    <w:rsid w:val="000E77F3"/>
    <w:rsid w:val="000F0207"/>
    <w:rsid w:val="000F4AD3"/>
    <w:rsid w:val="000F5DA8"/>
    <w:rsid w:val="00102420"/>
    <w:rsid w:val="0011307C"/>
    <w:rsid w:val="001165DA"/>
    <w:rsid w:val="00124B02"/>
    <w:rsid w:val="00126840"/>
    <w:rsid w:val="00127BB5"/>
    <w:rsid w:val="00143201"/>
    <w:rsid w:val="001433DA"/>
    <w:rsid w:val="00144928"/>
    <w:rsid w:val="00147722"/>
    <w:rsid w:val="00155934"/>
    <w:rsid w:val="00157F54"/>
    <w:rsid w:val="001616DF"/>
    <w:rsid w:val="00162659"/>
    <w:rsid w:val="00167579"/>
    <w:rsid w:val="001711F7"/>
    <w:rsid w:val="001724B2"/>
    <w:rsid w:val="00180066"/>
    <w:rsid w:val="00182646"/>
    <w:rsid w:val="00185A32"/>
    <w:rsid w:val="001900A9"/>
    <w:rsid w:val="0019340C"/>
    <w:rsid w:val="0019522C"/>
    <w:rsid w:val="001A4EA6"/>
    <w:rsid w:val="001A5FBC"/>
    <w:rsid w:val="001B01BB"/>
    <w:rsid w:val="001B1984"/>
    <w:rsid w:val="001B26DC"/>
    <w:rsid w:val="001B7D21"/>
    <w:rsid w:val="001C1AFD"/>
    <w:rsid w:val="001C1CF0"/>
    <w:rsid w:val="001C34C5"/>
    <w:rsid w:val="001C67A0"/>
    <w:rsid w:val="001C6BB6"/>
    <w:rsid w:val="001D1A50"/>
    <w:rsid w:val="001D68A2"/>
    <w:rsid w:val="001D6A62"/>
    <w:rsid w:val="001E234C"/>
    <w:rsid w:val="001F1F15"/>
    <w:rsid w:val="001F2618"/>
    <w:rsid w:val="001F2F29"/>
    <w:rsid w:val="00200BE9"/>
    <w:rsid w:val="00206BBE"/>
    <w:rsid w:val="00207380"/>
    <w:rsid w:val="0021603B"/>
    <w:rsid w:val="0022013E"/>
    <w:rsid w:val="002216CF"/>
    <w:rsid w:val="002258FC"/>
    <w:rsid w:val="00225D5B"/>
    <w:rsid w:val="002277B6"/>
    <w:rsid w:val="00234BFD"/>
    <w:rsid w:val="00237285"/>
    <w:rsid w:val="0024022C"/>
    <w:rsid w:val="00243E10"/>
    <w:rsid w:val="0025439D"/>
    <w:rsid w:val="00261F0C"/>
    <w:rsid w:val="00263C99"/>
    <w:rsid w:val="0026652C"/>
    <w:rsid w:val="00266C92"/>
    <w:rsid w:val="002700E6"/>
    <w:rsid w:val="002748A1"/>
    <w:rsid w:val="002754A9"/>
    <w:rsid w:val="00277991"/>
    <w:rsid w:val="00284A48"/>
    <w:rsid w:val="00284A9A"/>
    <w:rsid w:val="00284DE4"/>
    <w:rsid w:val="00285918"/>
    <w:rsid w:val="00285A1F"/>
    <w:rsid w:val="00290069"/>
    <w:rsid w:val="002911EB"/>
    <w:rsid w:val="0029269F"/>
    <w:rsid w:val="00296D66"/>
    <w:rsid w:val="002A045B"/>
    <w:rsid w:val="002A0DD6"/>
    <w:rsid w:val="002A1B8A"/>
    <w:rsid w:val="002A5A03"/>
    <w:rsid w:val="002B0350"/>
    <w:rsid w:val="002B663C"/>
    <w:rsid w:val="002C1BF5"/>
    <w:rsid w:val="002C25F2"/>
    <w:rsid w:val="002C516C"/>
    <w:rsid w:val="002C66CD"/>
    <w:rsid w:val="002D2CED"/>
    <w:rsid w:val="002D32FA"/>
    <w:rsid w:val="002D60F4"/>
    <w:rsid w:val="002D6469"/>
    <w:rsid w:val="002E0935"/>
    <w:rsid w:val="002E2ECF"/>
    <w:rsid w:val="002E47BF"/>
    <w:rsid w:val="002E655B"/>
    <w:rsid w:val="002E7322"/>
    <w:rsid w:val="002E7A6D"/>
    <w:rsid w:val="002F38E1"/>
    <w:rsid w:val="002F42B2"/>
    <w:rsid w:val="002F4F6E"/>
    <w:rsid w:val="002F62D0"/>
    <w:rsid w:val="002F717A"/>
    <w:rsid w:val="00307F9B"/>
    <w:rsid w:val="00310046"/>
    <w:rsid w:val="00315D1E"/>
    <w:rsid w:val="003161F5"/>
    <w:rsid w:val="00316E7E"/>
    <w:rsid w:val="00316F75"/>
    <w:rsid w:val="00317AB8"/>
    <w:rsid w:val="00321503"/>
    <w:rsid w:val="003248BA"/>
    <w:rsid w:val="00330ED0"/>
    <w:rsid w:val="003314FD"/>
    <w:rsid w:val="00334809"/>
    <w:rsid w:val="00334DD5"/>
    <w:rsid w:val="0034380E"/>
    <w:rsid w:val="00345935"/>
    <w:rsid w:val="0035080A"/>
    <w:rsid w:val="003536C1"/>
    <w:rsid w:val="00355C81"/>
    <w:rsid w:val="00356585"/>
    <w:rsid w:val="00357EF3"/>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3AC8"/>
    <w:rsid w:val="003A6590"/>
    <w:rsid w:val="003A6E18"/>
    <w:rsid w:val="003B0042"/>
    <w:rsid w:val="003B24B5"/>
    <w:rsid w:val="003C11D0"/>
    <w:rsid w:val="003C1798"/>
    <w:rsid w:val="003C70E2"/>
    <w:rsid w:val="003D30C2"/>
    <w:rsid w:val="003D575D"/>
    <w:rsid w:val="003D5BBB"/>
    <w:rsid w:val="003D5DCD"/>
    <w:rsid w:val="003D7705"/>
    <w:rsid w:val="003E14E7"/>
    <w:rsid w:val="003E423D"/>
    <w:rsid w:val="003F2517"/>
    <w:rsid w:val="003F4CAB"/>
    <w:rsid w:val="003F69A8"/>
    <w:rsid w:val="00400893"/>
    <w:rsid w:val="00403A22"/>
    <w:rsid w:val="00407355"/>
    <w:rsid w:val="00413584"/>
    <w:rsid w:val="004137FD"/>
    <w:rsid w:val="004176CD"/>
    <w:rsid w:val="004210A5"/>
    <w:rsid w:val="004237BE"/>
    <w:rsid w:val="00424825"/>
    <w:rsid w:val="00432A7A"/>
    <w:rsid w:val="00433BE5"/>
    <w:rsid w:val="00436C1D"/>
    <w:rsid w:val="00437A26"/>
    <w:rsid w:val="00437BEB"/>
    <w:rsid w:val="00440442"/>
    <w:rsid w:val="004459A5"/>
    <w:rsid w:val="00452343"/>
    <w:rsid w:val="004530D5"/>
    <w:rsid w:val="004531BB"/>
    <w:rsid w:val="004539BC"/>
    <w:rsid w:val="00457EE8"/>
    <w:rsid w:val="00460B5E"/>
    <w:rsid w:val="004612CB"/>
    <w:rsid w:val="0046179C"/>
    <w:rsid w:val="0047023E"/>
    <w:rsid w:val="00477357"/>
    <w:rsid w:val="004806CF"/>
    <w:rsid w:val="004826AE"/>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30C4"/>
    <w:rsid w:val="004B436C"/>
    <w:rsid w:val="004B4E2D"/>
    <w:rsid w:val="004B6544"/>
    <w:rsid w:val="004B6A76"/>
    <w:rsid w:val="004B727D"/>
    <w:rsid w:val="004C12E5"/>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33841"/>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729F4"/>
    <w:rsid w:val="00580633"/>
    <w:rsid w:val="0058338D"/>
    <w:rsid w:val="00584B14"/>
    <w:rsid w:val="00587ADB"/>
    <w:rsid w:val="00587B31"/>
    <w:rsid w:val="00594108"/>
    <w:rsid w:val="00595EF5"/>
    <w:rsid w:val="005975D8"/>
    <w:rsid w:val="005976FB"/>
    <w:rsid w:val="005A094F"/>
    <w:rsid w:val="005A2BBE"/>
    <w:rsid w:val="005B1CD3"/>
    <w:rsid w:val="005B2D39"/>
    <w:rsid w:val="005B44A4"/>
    <w:rsid w:val="005B6E58"/>
    <w:rsid w:val="005C5826"/>
    <w:rsid w:val="005C70B4"/>
    <w:rsid w:val="005D0C11"/>
    <w:rsid w:val="005E7603"/>
    <w:rsid w:val="005F0DEF"/>
    <w:rsid w:val="005F211B"/>
    <w:rsid w:val="005F6EBE"/>
    <w:rsid w:val="005F7615"/>
    <w:rsid w:val="00600069"/>
    <w:rsid w:val="00600BE0"/>
    <w:rsid w:val="006016D7"/>
    <w:rsid w:val="0060295C"/>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61E03"/>
    <w:rsid w:val="00663D48"/>
    <w:rsid w:val="006643EC"/>
    <w:rsid w:val="00666507"/>
    <w:rsid w:val="00666FF2"/>
    <w:rsid w:val="006671B3"/>
    <w:rsid w:val="00676CA8"/>
    <w:rsid w:val="00680344"/>
    <w:rsid w:val="00691FDC"/>
    <w:rsid w:val="00692386"/>
    <w:rsid w:val="00692DFA"/>
    <w:rsid w:val="006948C2"/>
    <w:rsid w:val="00697561"/>
    <w:rsid w:val="00697A63"/>
    <w:rsid w:val="006A3256"/>
    <w:rsid w:val="006A377A"/>
    <w:rsid w:val="006B5B6B"/>
    <w:rsid w:val="006B6C74"/>
    <w:rsid w:val="006C0D8C"/>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3F3A"/>
    <w:rsid w:val="007557DC"/>
    <w:rsid w:val="00755B54"/>
    <w:rsid w:val="007627F6"/>
    <w:rsid w:val="00766852"/>
    <w:rsid w:val="00770720"/>
    <w:rsid w:val="007731E4"/>
    <w:rsid w:val="00774F37"/>
    <w:rsid w:val="007830EE"/>
    <w:rsid w:val="00784E0E"/>
    <w:rsid w:val="00785231"/>
    <w:rsid w:val="00787B06"/>
    <w:rsid w:val="00792160"/>
    <w:rsid w:val="0079268A"/>
    <w:rsid w:val="007945EB"/>
    <w:rsid w:val="007964A2"/>
    <w:rsid w:val="007A0B77"/>
    <w:rsid w:val="007A36FC"/>
    <w:rsid w:val="007B0169"/>
    <w:rsid w:val="007B0526"/>
    <w:rsid w:val="007B13AF"/>
    <w:rsid w:val="007B2B72"/>
    <w:rsid w:val="007B545C"/>
    <w:rsid w:val="007B560B"/>
    <w:rsid w:val="007B666C"/>
    <w:rsid w:val="007C0C45"/>
    <w:rsid w:val="007C1036"/>
    <w:rsid w:val="007C352C"/>
    <w:rsid w:val="007D367C"/>
    <w:rsid w:val="007D3F99"/>
    <w:rsid w:val="007D4752"/>
    <w:rsid w:val="007F04B9"/>
    <w:rsid w:val="007F0DC7"/>
    <w:rsid w:val="007F45E1"/>
    <w:rsid w:val="007F7919"/>
    <w:rsid w:val="008007AC"/>
    <w:rsid w:val="008033F4"/>
    <w:rsid w:val="008073BA"/>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3BD0"/>
    <w:rsid w:val="00891B57"/>
    <w:rsid w:val="008953B9"/>
    <w:rsid w:val="008A4C29"/>
    <w:rsid w:val="008A77A1"/>
    <w:rsid w:val="008B2DE1"/>
    <w:rsid w:val="008B5A89"/>
    <w:rsid w:val="008B73ED"/>
    <w:rsid w:val="008C6C03"/>
    <w:rsid w:val="008D32FD"/>
    <w:rsid w:val="008D377F"/>
    <w:rsid w:val="008D3CFD"/>
    <w:rsid w:val="008D407F"/>
    <w:rsid w:val="008D431D"/>
    <w:rsid w:val="008D5C3B"/>
    <w:rsid w:val="008D5C69"/>
    <w:rsid w:val="008D6FD3"/>
    <w:rsid w:val="008E6733"/>
    <w:rsid w:val="008F157A"/>
    <w:rsid w:val="008F45AA"/>
    <w:rsid w:val="008F62B5"/>
    <w:rsid w:val="00901318"/>
    <w:rsid w:val="00903764"/>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73981"/>
    <w:rsid w:val="0097490D"/>
    <w:rsid w:val="00980E97"/>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20C8F"/>
    <w:rsid w:val="00A21E7F"/>
    <w:rsid w:val="00A22A1F"/>
    <w:rsid w:val="00A32EC4"/>
    <w:rsid w:val="00A34B5C"/>
    <w:rsid w:val="00A34DF7"/>
    <w:rsid w:val="00A35323"/>
    <w:rsid w:val="00A40F0A"/>
    <w:rsid w:val="00A43296"/>
    <w:rsid w:val="00A515EF"/>
    <w:rsid w:val="00A53FED"/>
    <w:rsid w:val="00A569AE"/>
    <w:rsid w:val="00A60130"/>
    <w:rsid w:val="00A6098A"/>
    <w:rsid w:val="00A61BDB"/>
    <w:rsid w:val="00A61C2B"/>
    <w:rsid w:val="00A72B42"/>
    <w:rsid w:val="00A72F5C"/>
    <w:rsid w:val="00A77294"/>
    <w:rsid w:val="00A849A3"/>
    <w:rsid w:val="00A87C6A"/>
    <w:rsid w:val="00A930BF"/>
    <w:rsid w:val="00A94654"/>
    <w:rsid w:val="00AA5525"/>
    <w:rsid w:val="00AB5CDF"/>
    <w:rsid w:val="00AC3796"/>
    <w:rsid w:val="00AC475F"/>
    <w:rsid w:val="00AD30E9"/>
    <w:rsid w:val="00AD6800"/>
    <w:rsid w:val="00AE0AF3"/>
    <w:rsid w:val="00AE2C9F"/>
    <w:rsid w:val="00AE2E00"/>
    <w:rsid w:val="00AE30FD"/>
    <w:rsid w:val="00AE7B1A"/>
    <w:rsid w:val="00AF00A7"/>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2E7C"/>
    <w:rsid w:val="00B44B9E"/>
    <w:rsid w:val="00B5681F"/>
    <w:rsid w:val="00B57506"/>
    <w:rsid w:val="00B61F5D"/>
    <w:rsid w:val="00B62722"/>
    <w:rsid w:val="00B6419C"/>
    <w:rsid w:val="00B651E3"/>
    <w:rsid w:val="00B65E36"/>
    <w:rsid w:val="00B6604B"/>
    <w:rsid w:val="00B66C29"/>
    <w:rsid w:val="00B70279"/>
    <w:rsid w:val="00B70AB3"/>
    <w:rsid w:val="00B70ECA"/>
    <w:rsid w:val="00B70F0F"/>
    <w:rsid w:val="00B8043A"/>
    <w:rsid w:val="00B81C64"/>
    <w:rsid w:val="00B82DF8"/>
    <w:rsid w:val="00B82E21"/>
    <w:rsid w:val="00B84DC4"/>
    <w:rsid w:val="00B8518E"/>
    <w:rsid w:val="00B95390"/>
    <w:rsid w:val="00B95F57"/>
    <w:rsid w:val="00B96195"/>
    <w:rsid w:val="00BA5D7E"/>
    <w:rsid w:val="00BA74DB"/>
    <w:rsid w:val="00BB2013"/>
    <w:rsid w:val="00BB3A40"/>
    <w:rsid w:val="00BB3A82"/>
    <w:rsid w:val="00BB6E16"/>
    <w:rsid w:val="00BC03D4"/>
    <w:rsid w:val="00BC1B50"/>
    <w:rsid w:val="00BC45AA"/>
    <w:rsid w:val="00BC5240"/>
    <w:rsid w:val="00BC5A4C"/>
    <w:rsid w:val="00BD4B29"/>
    <w:rsid w:val="00BD719D"/>
    <w:rsid w:val="00BD7297"/>
    <w:rsid w:val="00BF1022"/>
    <w:rsid w:val="00BF3370"/>
    <w:rsid w:val="00BF645B"/>
    <w:rsid w:val="00BF6B82"/>
    <w:rsid w:val="00C07CAC"/>
    <w:rsid w:val="00C13B25"/>
    <w:rsid w:val="00C13C18"/>
    <w:rsid w:val="00C17117"/>
    <w:rsid w:val="00C17B3D"/>
    <w:rsid w:val="00C21C55"/>
    <w:rsid w:val="00C23400"/>
    <w:rsid w:val="00C26A96"/>
    <w:rsid w:val="00C3088D"/>
    <w:rsid w:val="00C312BC"/>
    <w:rsid w:val="00C31631"/>
    <w:rsid w:val="00C36E8A"/>
    <w:rsid w:val="00C378CF"/>
    <w:rsid w:val="00C44BCA"/>
    <w:rsid w:val="00C47BF1"/>
    <w:rsid w:val="00C54A7B"/>
    <w:rsid w:val="00C5610E"/>
    <w:rsid w:val="00C60B21"/>
    <w:rsid w:val="00C6104B"/>
    <w:rsid w:val="00C611B9"/>
    <w:rsid w:val="00C614E3"/>
    <w:rsid w:val="00C63031"/>
    <w:rsid w:val="00C64656"/>
    <w:rsid w:val="00C702E5"/>
    <w:rsid w:val="00C8004B"/>
    <w:rsid w:val="00C826F9"/>
    <w:rsid w:val="00C8292E"/>
    <w:rsid w:val="00C84E90"/>
    <w:rsid w:val="00C85C25"/>
    <w:rsid w:val="00C85C8E"/>
    <w:rsid w:val="00C910CB"/>
    <w:rsid w:val="00C93A0D"/>
    <w:rsid w:val="00C94C33"/>
    <w:rsid w:val="00CA3522"/>
    <w:rsid w:val="00CA5139"/>
    <w:rsid w:val="00CA6A3E"/>
    <w:rsid w:val="00CB2D3B"/>
    <w:rsid w:val="00CB3049"/>
    <w:rsid w:val="00CC6E6D"/>
    <w:rsid w:val="00CD3CC7"/>
    <w:rsid w:val="00CD5F74"/>
    <w:rsid w:val="00CE0EDF"/>
    <w:rsid w:val="00CE25EE"/>
    <w:rsid w:val="00CE54B8"/>
    <w:rsid w:val="00CE79E1"/>
    <w:rsid w:val="00CF002A"/>
    <w:rsid w:val="00D01287"/>
    <w:rsid w:val="00D0411B"/>
    <w:rsid w:val="00D05C6E"/>
    <w:rsid w:val="00D108DA"/>
    <w:rsid w:val="00D138D2"/>
    <w:rsid w:val="00D1782A"/>
    <w:rsid w:val="00D17973"/>
    <w:rsid w:val="00D2570A"/>
    <w:rsid w:val="00D27D4A"/>
    <w:rsid w:val="00D31B19"/>
    <w:rsid w:val="00D359B4"/>
    <w:rsid w:val="00D377FA"/>
    <w:rsid w:val="00D403E9"/>
    <w:rsid w:val="00D41E0E"/>
    <w:rsid w:val="00D42ECE"/>
    <w:rsid w:val="00D44155"/>
    <w:rsid w:val="00D44425"/>
    <w:rsid w:val="00D515ED"/>
    <w:rsid w:val="00D57258"/>
    <w:rsid w:val="00D60843"/>
    <w:rsid w:val="00D61F89"/>
    <w:rsid w:val="00D61FDD"/>
    <w:rsid w:val="00D64CA7"/>
    <w:rsid w:val="00D673ED"/>
    <w:rsid w:val="00D67F63"/>
    <w:rsid w:val="00D71908"/>
    <w:rsid w:val="00D761A7"/>
    <w:rsid w:val="00D831F2"/>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12B2"/>
    <w:rsid w:val="00E62F08"/>
    <w:rsid w:val="00E67E03"/>
    <w:rsid w:val="00E74C75"/>
    <w:rsid w:val="00E77A18"/>
    <w:rsid w:val="00E86A02"/>
    <w:rsid w:val="00E9078B"/>
    <w:rsid w:val="00E947A2"/>
    <w:rsid w:val="00E97319"/>
    <w:rsid w:val="00E97425"/>
    <w:rsid w:val="00EA7B7A"/>
    <w:rsid w:val="00EB407C"/>
    <w:rsid w:val="00EC0D83"/>
    <w:rsid w:val="00EC3EC4"/>
    <w:rsid w:val="00EC7E22"/>
    <w:rsid w:val="00ED16D6"/>
    <w:rsid w:val="00ED344E"/>
    <w:rsid w:val="00ED482C"/>
    <w:rsid w:val="00EE02B8"/>
    <w:rsid w:val="00EE058C"/>
    <w:rsid w:val="00EE3914"/>
    <w:rsid w:val="00EE7D5D"/>
    <w:rsid w:val="00EF04CB"/>
    <w:rsid w:val="00EF2FE1"/>
    <w:rsid w:val="00EF4146"/>
    <w:rsid w:val="00EF7CEE"/>
    <w:rsid w:val="00F020B2"/>
    <w:rsid w:val="00F02533"/>
    <w:rsid w:val="00F0368D"/>
    <w:rsid w:val="00F074FF"/>
    <w:rsid w:val="00F11026"/>
    <w:rsid w:val="00F127FB"/>
    <w:rsid w:val="00F20221"/>
    <w:rsid w:val="00F20BAB"/>
    <w:rsid w:val="00F21C1E"/>
    <w:rsid w:val="00F23749"/>
    <w:rsid w:val="00F25136"/>
    <w:rsid w:val="00F25253"/>
    <w:rsid w:val="00F341BB"/>
    <w:rsid w:val="00F34B11"/>
    <w:rsid w:val="00F37B2B"/>
    <w:rsid w:val="00F37DC8"/>
    <w:rsid w:val="00F41DEB"/>
    <w:rsid w:val="00F450A5"/>
    <w:rsid w:val="00F51043"/>
    <w:rsid w:val="00F5375B"/>
    <w:rsid w:val="00F56E88"/>
    <w:rsid w:val="00F57F4D"/>
    <w:rsid w:val="00F62918"/>
    <w:rsid w:val="00F645FA"/>
    <w:rsid w:val="00F72F72"/>
    <w:rsid w:val="00F74AEC"/>
    <w:rsid w:val="00F74E24"/>
    <w:rsid w:val="00F75578"/>
    <w:rsid w:val="00F91FD8"/>
    <w:rsid w:val="00F93EC6"/>
    <w:rsid w:val="00FA04A4"/>
    <w:rsid w:val="00FA329D"/>
    <w:rsid w:val="00FA58EC"/>
    <w:rsid w:val="00FB0DFA"/>
    <w:rsid w:val="00FB1575"/>
    <w:rsid w:val="00FB20C9"/>
    <w:rsid w:val="00FB3F66"/>
    <w:rsid w:val="00FC415F"/>
    <w:rsid w:val="00FD359E"/>
    <w:rsid w:val="00FE1024"/>
    <w:rsid w:val="00FE2A8C"/>
    <w:rsid w:val="00FE5640"/>
    <w:rsid w:val="00FE6E1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sChild>
                                                                                                                                                                                                                                                                                                                                                                                                                                                <w:div w:id="643047910">
                                                                                                                                                                                                                                                                                                                                                                                                                                                  <w:marLeft w:val="0"/>
                                                                                                                                                                                                                                                                                                                                                                                                                                                  <w:marRight w:val="0"/>
                                                                                                                                                                                                                                                                                                                                                                                                                                                  <w:marTop w:val="0"/>
                                                                                                                                                                                                                                                                                                                                                                                                                                                  <w:marBottom w:val="0"/>
                                                                                                                                                                                                                                                                                                                                                                                                                                                  <w:divBdr>
                                                                                                                                                                                                                                                                                                                                                                                                                                                    <w:top w:val="none" w:sz="0" w:space="0" w:color="auto"/>
                                                                                                                                                                                                                                                                                                                                                                                                                                                    <w:left w:val="none" w:sz="0" w:space="0" w:color="auto"/>
                                                                                                                                                                                                                                                                                                                                                                                                                                                    <w:bottom w:val="none" w:sz="0" w:space="0" w:color="auto"/>
                                                                                                                                                                                                                                                                                                                                                                                                                                                    <w:right w:val="none" w:sz="0" w:space="0" w:color="auto"/>
                                                                                                                                                                                                                                                                                                                                                                                                                                                  </w:divBdr>
                                                                                                                                                                                                                                                                                                                                                                                                                                                  <w:divsChild>
                                                                                                                                                                                                                                                                                                                                                                                                                                                    <w:div w:id="14391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numbering" Target="numbering.xml"/><Relationship Id="rId68" Type="http://schemas.openxmlformats.org/officeDocument/2006/relationships/styles" Target="styles.xml"/><Relationship Id="rId69" Type="http://schemas.microsoft.com/office/2007/relationships/stylesWithEffects" Target="stylesWithEffects.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openxmlformats.org/officeDocument/2006/relationships/settings" Target="settings.xml"/><Relationship Id="rId71" Type="http://schemas.openxmlformats.org/officeDocument/2006/relationships/webSettings" Target="webSettings.xml"/><Relationship Id="rId72" Type="http://schemas.openxmlformats.org/officeDocument/2006/relationships/footnotes" Target="footnotes.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73" Type="http://schemas.openxmlformats.org/officeDocument/2006/relationships/endnotes" Target="endnotes.xml"/><Relationship Id="rId74" Type="http://schemas.openxmlformats.org/officeDocument/2006/relationships/header" Target="header1.xml"/><Relationship Id="rId75" Type="http://schemas.openxmlformats.org/officeDocument/2006/relationships/footer" Target="footer1.xml"/><Relationship Id="rId76" Type="http://schemas.openxmlformats.org/officeDocument/2006/relationships/footer" Target="footer2.xml"/><Relationship Id="rId77" Type="http://schemas.openxmlformats.org/officeDocument/2006/relationships/fontTable" Target="fontTable.xml"/><Relationship Id="rId78" Type="http://schemas.openxmlformats.org/officeDocument/2006/relationships/theme" Target="theme/theme1.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7113A-9808-4BB2-9DFB-687DD94EEF83}">
  <ds:schemaRefs>
    <ds:schemaRef ds:uri="http://schemas.openxmlformats.org/officeDocument/2006/bibliography"/>
  </ds:schemaRefs>
</ds:datastoreItem>
</file>

<file path=customXml/itemProps10.xml><?xml version="1.0" encoding="utf-8"?>
<ds:datastoreItem xmlns:ds="http://schemas.openxmlformats.org/officeDocument/2006/customXml" ds:itemID="{C6771E3A-9B79-9D4E-B415-5DF01EB30D71}">
  <ds:schemaRefs>
    <ds:schemaRef ds:uri="http://schemas.openxmlformats.org/officeDocument/2006/bibliography"/>
  </ds:schemaRefs>
</ds:datastoreItem>
</file>

<file path=customXml/itemProps11.xml><?xml version="1.0" encoding="utf-8"?>
<ds:datastoreItem xmlns:ds="http://schemas.openxmlformats.org/officeDocument/2006/customXml" ds:itemID="{778EC67E-7499-A34F-8629-F00F2FBF254C}">
  <ds:schemaRefs>
    <ds:schemaRef ds:uri="http://schemas.openxmlformats.org/officeDocument/2006/bibliography"/>
  </ds:schemaRefs>
</ds:datastoreItem>
</file>

<file path=customXml/itemProps12.xml><?xml version="1.0" encoding="utf-8"?>
<ds:datastoreItem xmlns:ds="http://schemas.openxmlformats.org/officeDocument/2006/customXml" ds:itemID="{8025EFEE-EA87-8B44-A4C9-BCACC8AB839D}">
  <ds:schemaRefs>
    <ds:schemaRef ds:uri="http://schemas.openxmlformats.org/officeDocument/2006/bibliography"/>
  </ds:schemaRefs>
</ds:datastoreItem>
</file>

<file path=customXml/itemProps13.xml><?xml version="1.0" encoding="utf-8"?>
<ds:datastoreItem xmlns:ds="http://schemas.openxmlformats.org/officeDocument/2006/customXml" ds:itemID="{88D1BB6F-62D1-124C-B05E-5EBCE20B191A}">
  <ds:schemaRefs>
    <ds:schemaRef ds:uri="http://schemas.openxmlformats.org/officeDocument/2006/bibliography"/>
  </ds:schemaRefs>
</ds:datastoreItem>
</file>

<file path=customXml/itemProps14.xml><?xml version="1.0" encoding="utf-8"?>
<ds:datastoreItem xmlns:ds="http://schemas.openxmlformats.org/officeDocument/2006/customXml" ds:itemID="{8BFCF651-BBF2-4A2C-86AE-28C010CF77C6}">
  <ds:schemaRefs>
    <ds:schemaRef ds:uri="http://schemas.openxmlformats.org/officeDocument/2006/bibliography"/>
  </ds:schemaRefs>
</ds:datastoreItem>
</file>

<file path=customXml/itemProps15.xml><?xml version="1.0" encoding="utf-8"?>
<ds:datastoreItem xmlns:ds="http://schemas.openxmlformats.org/officeDocument/2006/customXml" ds:itemID="{ACD7AEE7-0BD1-2B4B-9821-6D53E7E833CC}">
  <ds:schemaRefs>
    <ds:schemaRef ds:uri="http://schemas.openxmlformats.org/officeDocument/2006/bibliography"/>
  </ds:schemaRefs>
</ds:datastoreItem>
</file>

<file path=customXml/itemProps16.xml><?xml version="1.0" encoding="utf-8"?>
<ds:datastoreItem xmlns:ds="http://schemas.openxmlformats.org/officeDocument/2006/customXml" ds:itemID="{4A4743FC-CD96-4F22-A509-042784870A6B}">
  <ds:schemaRefs>
    <ds:schemaRef ds:uri="http://schemas.openxmlformats.org/officeDocument/2006/bibliography"/>
  </ds:schemaRefs>
</ds:datastoreItem>
</file>

<file path=customXml/itemProps17.xml><?xml version="1.0" encoding="utf-8"?>
<ds:datastoreItem xmlns:ds="http://schemas.openxmlformats.org/officeDocument/2006/customXml" ds:itemID="{D5287892-DE85-5F45-A0AC-1941F5953272}">
  <ds:schemaRefs>
    <ds:schemaRef ds:uri="http://schemas.openxmlformats.org/officeDocument/2006/bibliography"/>
  </ds:schemaRefs>
</ds:datastoreItem>
</file>

<file path=customXml/itemProps18.xml><?xml version="1.0" encoding="utf-8"?>
<ds:datastoreItem xmlns:ds="http://schemas.openxmlformats.org/officeDocument/2006/customXml" ds:itemID="{36952637-7CAB-4644-BFEF-B8F97787D780}">
  <ds:schemaRefs>
    <ds:schemaRef ds:uri="http://schemas.openxmlformats.org/officeDocument/2006/bibliography"/>
  </ds:schemaRefs>
</ds:datastoreItem>
</file>

<file path=customXml/itemProps19.xml><?xml version="1.0" encoding="utf-8"?>
<ds:datastoreItem xmlns:ds="http://schemas.openxmlformats.org/officeDocument/2006/customXml" ds:itemID="{2102E3B3-2277-024C-9CF2-AD2A155272EE}">
  <ds:schemaRefs>
    <ds:schemaRef ds:uri="http://schemas.openxmlformats.org/officeDocument/2006/bibliography"/>
  </ds:schemaRefs>
</ds:datastoreItem>
</file>

<file path=customXml/itemProps2.xml><?xml version="1.0" encoding="utf-8"?>
<ds:datastoreItem xmlns:ds="http://schemas.openxmlformats.org/officeDocument/2006/customXml" ds:itemID="{20E849B4-B5AA-47A6-B00C-EB2A45B65837}">
  <ds:schemaRefs>
    <ds:schemaRef ds:uri="http://schemas.openxmlformats.org/officeDocument/2006/bibliography"/>
  </ds:schemaRefs>
</ds:datastoreItem>
</file>

<file path=customXml/itemProps20.xml><?xml version="1.0" encoding="utf-8"?>
<ds:datastoreItem xmlns:ds="http://schemas.openxmlformats.org/officeDocument/2006/customXml" ds:itemID="{3C53432E-C90B-0B45-8E93-54C5E802D76C}">
  <ds:schemaRefs>
    <ds:schemaRef ds:uri="http://schemas.openxmlformats.org/officeDocument/2006/bibliography"/>
  </ds:schemaRefs>
</ds:datastoreItem>
</file>

<file path=customXml/itemProps21.xml><?xml version="1.0" encoding="utf-8"?>
<ds:datastoreItem xmlns:ds="http://schemas.openxmlformats.org/officeDocument/2006/customXml" ds:itemID="{12A65729-951A-C54E-873D-75CAFC90441C}">
  <ds:schemaRefs>
    <ds:schemaRef ds:uri="http://schemas.openxmlformats.org/officeDocument/2006/bibliography"/>
  </ds:schemaRefs>
</ds:datastoreItem>
</file>

<file path=customXml/itemProps22.xml><?xml version="1.0" encoding="utf-8"?>
<ds:datastoreItem xmlns:ds="http://schemas.openxmlformats.org/officeDocument/2006/customXml" ds:itemID="{DC33B3C4-C826-CD4E-AD76-7EB6DCD99CC0}">
  <ds:schemaRefs>
    <ds:schemaRef ds:uri="http://schemas.openxmlformats.org/officeDocument/2006/bibliography"/>
  </ds:schemaRefs>
</ds:datastoreItem>
</file>

<file path=customXml/itemProps23.xml><?xml version="1.0" encoding="utf-8"?>
<ds:datastoreItem xmlns:ds="http://schemas.openxmlformats.org/officeDocument/2006/customXml" ds:itemID="{BD4AE2BF-D947-164B-9A36-E841467A617E}">
  <ds:schemaRefs>
    <ds:schemaRef ds:uri="http://schemas.openxmlformats.org/officeDocument/2006/bibliography"/>
  </ds:schemaRefs>
</ds:datastoreItem>
</file>

<file path=customXml/itemProps24.xml><?xml version="1.0" encoding="utf-8"?>
<ds:datastoreItem xmlns:ds="http://schemas.openxmlformats.org/officeDocument/2006/customXml" ds:itemID="{81655FE9-622B-4045-A9EC-38E87326A2A1}">
  <ds:schemaRefs>
    <ds:schemaRef ds:uri="http://schemas.openxmlformats.org/officeDocument/2006/bibliography"/>
  </ds:schemaRefs>
</ds:datastoreItem>
</file>

<file path=customXml/itemProps25.xml><?xml version="1.0" encoding="utf-8"?>
<ds:datastoreItem xmlns:ds="http://schemas.openxmlformats.org/officeDocument/2006/customXml" ds:itemID="{54C0265F-4BCC-454B-8A3D-74426FFD388F}">
  <ds:schemaRefs>
    <ds:schemaRef ds:uri="http://schemas.openxmlformats.org/officeDocument/2006/bibliography"/>
  </ds:schemaRefs>
</ds:datastoreItem>
</file>

<file path=customXml/itemProps26.xml><?xml version="1.0" encoding="utf-8"?>
<ds:datastoreItem xmlns:ds="http://schemas.openxmlformats.org/officeDocument/2006/customXml" ds:itemID="{D24242F6-83D1-BA46-A622-75252D648A03}">
  <ds:schemaRefs>
    <ds:schemaRef ds:uri="http://schemas.openxmlformats.org/officeDocument/2006/bibliography"/>
  </ds:schemaRefs>
</ds:datastoreItem>
</file>

<file path=customXml/itemProps27.xml><?xml version="1.0" encoding="utf-8"?>
<ds:datastoreItem xmlns:ds="http://schemas.openxmlformats.org/officeDocument/2006/customXml" ds:itemID="{2776833D-3D0F-A44B-BD0D-7A11DA4BC132}">
  <ds:schemaRefs>
    <ds:schemaRef ds:uri="http://schemas.openxmlformats.org/officeDocument/2006/bibliography"/>
  </ds:schemaRefs>
</ds:datastoreItem>
</file>

<file path=customXml/itemProps28.xml><?xml version="1.0" encoding="utf-8"?>
<ds:datastoreItem xmlns:ds="http://schemas.openxmlformats.org/officeDocument/2006/customXml" ds:itemID="{913BD9C5-6B31-0043-8676-9C7AE23EE98F}">
  <ds:schemaRefs>
    <ds:schemaRef ds:uri="http://schemas.openxmlformats.org/officeDocument/2006/bibliography"/>
  </ds:schemaRefs>
</ds:datastoreItem>
</file>

<file path=customXml/itemProps29.xml><?xml version="1.0" encoding="utf-8"?>
<ds:datastoreItem xmlns:ds="http://schemas.openxmlformats.org/officeDocument/2006/customXml" ds:itemID="{CBEF857E-B3ED-3E46-8BFB-412A3A78C9EA}">
  <ds:schemaRefs>
    <ds:schemaRef ds:uri="http://schemas.openxmlformats.org/officeDocument/2006/bibliography"/>
  </ds:schemaRefs>
</ds:datastoreItem>
</file>

<file path=customXml/itemProps3.xml><?xml version="1.0" encoding="utf-8"?>
<ds:datastoreItem xmlns:ds="http://schemas.openxmlformats.org/officeDocument/2006/customXml" ds:itemID="{3249FCE8-B0CE-4E85-8898-4B1ACE52A750}">
  <ds:schemaRefs>
    <ds:schemaRef ds:uri="http://schemas.openxmlformats.org/officeDocument/2006/bibliography"/>
  </ds:schemaRefs>
</ds:datastoreItem>
</file>

<file path=customXml/itemProps30.xml><?xml version="1.0" encoding="utf-8"?>
<ds:datastoreItem xmlns:ds="http://schemas.openxmlformats.org/officeDocument/2006/customXml" ds:itemID="{C8EC3A19-BFB9-D046-A346-306122160FE7}">
  <ds:schemaRefs>
    <ds:schemaRef ds:uri="http://schemas.openxmlformats.org/officeDocument/2006/bibliography"/>
  </ds:schemaRefs>
</ds:datastoreItem>
</file>

<file path=customXml/itemProps31.xml><?xml version="1.0" encoding="utf-8"?>
<ds:datastoreItem xmlns:ds="http://schemas.openxmlformats.org/officeDocument/2006/customXml" ds:itemID="{332893CB-AEC5-457B-9724-DF4BAFD3DA6F}">
  <ds:schemaRefs>
    <ds:schemaRef ds:uri="http://schemas.openxmlformats.org/officeDocument/2006/bibliography"/>
  </ds:schemaRefs>
</ds:datastoreItem>
</file>

<file path=customXml/itemProps32.xml><?xml version="1.0" encoding="utf-8"?>
<ds:datastoreItem xmlns:ds="http://schemas.openxmlformats.org/officeDocument/2006/customXml" ds:itemID="{EB23E4CA-1E92-6B41-9C91-F808CEE3B4AC}">
  <ds:schemaRefs>
    <ds:schemaRef ds:uri="http://schemas.openxmlformats.org/officeDocument/2006/bibliography"/>
  </ds:schemaRefs>
</ds:datastoreItem>
</file>

<file path=customXml/itemProps33.xml><?xml version="1.0" encoding="utf-8"?>
<ds:datastoreItem xmlns:ds="http://schemas.openxmlformats.org/officeDocument/2006/customXml" ds:itemID="{D72851E5-6779-4E1C-B9B9-3E12BF8DCE42}">
  <ds:schemaRefs>
    <ds:schemaRef ds:uri="http://schemas.openxmlformats.org/officeDocument/2006/bibliography"/>
  </ds:schemaRefs>
</ds:datastoreItem>
</file>

<file path=customXml/itemProps34.xml><?xml version="1.0" encoding="utf-8"?>
<ds:datastoreItem xmlns:ds="http://schemas.openxmlformats.org/officeDocument/2006/customXml" ds:itemID="{24644F51-23ED-E74D-97BB-222CDB442E93}">
  <ds:schemaRefs>
    <ds:schemaRef ds:uri="http://schemas.openxmlformats.org/officeDocument/2006/bibliography"/>
  </ds:schemaRefs>
</ds:datastoreItem>
</file>

<file path=customXml/itemProps35.xml><?xml version="1.0" encoding="utf-8"?>
<ds:datastoreItem xmlns:ds="http://schemas.openxmlformats.org/officeDocument/2006/customXml" ds:itemID="{7A241779-A163-5E4E-B5D3-D29E72027E4F}">
  <ds:schemaRefs>
    <ds:schemaRef ds:uri="http://schemas.openxmlformats.org/officeDocument/2006/bibliography"/>
  </ds:schemaRefs>
</ds:datastoreItem>
</file>

<file path=customXml/itemProps36.xml><?xml version="1.0" encoding="utf-8"?>
<ds:datastoreItem xmlns:ds="http://schemas.openxmlformats.org/officeDocument/2006/customXml" ds:itemID="{3EDD839E-D021-8F49-BD71-69F101E57073}">
  <ds:schemaRefs>
    <ds:schemaRef ds:uri="http://schemas.openxmlformats.org/officeDocument/2006/bibliography"/>
  </ds:schemaRefs>
</ds:datastoreItem>
</file>

<file path=customXml/itemProps37.xml><?xml version="1.0" encoding="utf-8"?>
<ds:datastoreItem xmlns:ds="http://schemas.openxmlformats.org/officeDocument/2006/customXml" ds:itemID="{7BC12E0C-7D34-0343-A796-CA1D28D23DAB}">
  <ds:schemaRefs>
    <ds:schemaRef ds:uri="http://schemas.openxmlformats.org/officeDocument/2006/bibliography"/>
  </ds:schemaRefs>
</ds:datastoreItem>
</file>

<file path=customXml/itemProps38.xml><?xml version="1.0" encoding="utf-8"?>
<ds:datastoreItem xmlns:ds="http://schemas.openxmlformats.org/officeDocument/2006/customXml" ds:itemID="{AB609FD7-ECF2-344E-BEB0-0350A66F0BDF}">
  <ds:schemaRefs>
    <ds:schemaRef ds:uri="http://schemas.openxmlformats.org/officeDocument/2006/bibliography"/>
  </ds:schemaRefs>
</ds:datastoreItem>
</file>

<file path=customXml/itemProps39.xml><?xml version="1.0" encoding="utf-8"?>
<ds:datastoreItem xmlns:ds="http://schemas.openxmlformats.org/officeDocument/2006/customXml" ds:itemID="{E9230E9B-A26A-F944-985A-AB4C38D35179}">
  <ds:schemaRefs>
    <ds:schemaRef ds:uri="http://schemas.openxmlformats.org/officeDocument/2006/bibliography"/>
  </ds:schemaRefs>
</ds:datastoreItem>
</file>

<file path=customXml/itemProps4.xml><?xml version="1.0" encoding="utf-8"?>
<ds:datastoreItem xmlns:ds="http://schemas.openxmlformats.org/officeDocument/2006/customXml" ds:itemID="{E915DBD6-B1A1-3B44-A857-46F5A1681A29}">
  <ds:schemaRefs>
    <ds:schemaRef ds:uri="http://schemas.openxmlformats.org/officeDocument/2006/bibliography"/>
  </ds:schemaRefs>
</ds:datastoreItem>
</file>

<file path=customXml/itemProps40.xml><?xml version="1.0" encoding="utf-8"?>
<ds:datastoreItem xmlns:ds="http://schemas.openxmlformats.org/officeDocument/2006/customXml" ds:itemID="{08FDE9B5-7CFB-8744-9F44-04DDFD61962A}">
  <ds:schemaRefs>
    <ds:schemaRef ds:uri="http://schemas.openxmlformats.org/officeDocument/2006/bibliography"/>
  </ds:schemaRefs>
</ds:datastoreItem>
</file>

<file path=customXml/itemProps41.xml><?xml version="1.0" encoding="utf-8"?>
<ds:datastoreItem xmlns:ds="http://schemas.openxmlformats.org/officeDocument/2006/customXml" ds:itemID="{390E6D61-F899-494E-81E0-EFB838BF77D0}">
  <ds:schemaRefs>
    <ds:schemaRef ds:uri="http://schemas.openxmlformats.org/officeDocument/2006/bibliography"/>
  </ds:schemaRefs>
</ds:datastoreItem>
</file>

<file path=customXml/itemProps42.xml><?xml version="1.0" encoding="utf-8"?>
<ds:datastoreItem xmlns:ds="http://schemas.openxmlformats.org/officeDocument/2006/customXml" ds:itemID="{C93AA455-D026-FD4B-BC64-8E79279F9FBF}">
  <ds:schemaRefs>
    <ds:schemaRef ds:uri="http://schemas.openxmlformats.org/officeDocument/2006/bibliography"/>
  </ds:schemaRefs>
</ds:datastoreItem>
</file>

<file path=customXml/itemProps43.xml><?xml version="1.0" encoding="utf-8"?>
<ds:datastoreItem xmlns:ds="http://schemas.openxmlformats.org/officeDocument/2006/customXml" ds:itemID="{46676376-FA42-0043-B39A-5A4D2251B617}">
  <ds:schemaRefs>
    <ds:schemaRef ds:uri="http://schemas.openxmlformats.org/officeDocument/2006/bibliography"/>
  </ds:schemaRefs>
</ds:datastoreItem>
</file>

<file path=customXml/itemProps44.xml><?xml version="1.0" encoding="utf-8"?>
<ds:datastoreItem xmlns:ds="http://schemas.openxmlformats.org/officeDocument/2006/customXml" ds:itemID="{0BF79F18-D888-5B46-BC57-4D02189CF536}">
  <ds:schemaRefs>
    <ds:schemaRef ds:uri="http://schemas.openxmlformats.org/officeDocument/2006/bibliography"/>
  </ds:schemaRefs>
</ds:datastoreItem>
</file>

<file path=customXml/itemProps45.xml><?xml version="1.0" encoding="utf-8"?>
<ds:datastoreItem xmlns:ds="http://schemas.openxmlformats.org/officeDocument/2006/customXml" ds:itemID="{E1FAA279-580C-E249-98B2-67110877281B}">
  <ds:schemaRefs>
    <ds:schemaRef ds:uri="http://schemas.openxmlformats.org/officeDocument/2006/bibliography"/>
  </ds:schemaRefs>
</ds:datastoreItem>
</file>

<file path=customXml/itemProps46.xml><?xml version="1.0" encoding="utf-8"?>
<ds:datastoreItem xmlns:ds="http://schemas.openxmlformats.org/officeDocument/2006/customXml" ds:itemID="{E7A185EE-E2DD-FE4B-BFE8-EAADBFE89A24}">
  <ds:schemaRefs>
    <ds:schemaRef ds:uri="http://schemas.openxmlformats.org/officeDocument/2006/bibliography"/>
  </ds:schemaRefs>
</ds:datastoreItem>
</file>

<file path=customXml/itemProps47.xml><?xml version="1.0" encoding="utf-8"?>
<ds:datastoreItem xmlns:ds="http://schemas.openxmlformats.org/officeDocument/2006/customXml" ds:itemID="{5E12966C-DB13-2741-AFD3-0F57E5FA385C}">
  <ds:schemaRefs>
    <ds:schemaRef ds:uri="http://schemas.openxmlformats.org/officeDocument/2006/bibliography"/>
  </ds:schemaRefs>
</ds:datastoreItem>
</file>

<file path=customXml/itemProps48.xml><?xml version="1.0" encoding="utf-8"?>
<ds:datastoreItem xmlns:ds="http://schemas.openxmlformats.org/officeDocument/2006/customXml" ds:itemID="{E25147DA-AA79-0D4F-A823-7F8048E5AA05}">
  <ds:schemaRefs>
    <ds:schemaRef ds:uri="http://schemas.openxmlformats.org/officeDocument/2006/bibliography"/>
  </ds:schemaRefs>
</ds:datastoreItem>
</file>

<file path=customXml/itemProps49.xml><?xml version="1.0" encoding="utf-8"?>
<ds:datastoreItem xmlns:ds="http://schemas.openxmlformats.org/officeDocument/2006/customXml" ds:itemID="{9F5316FC-D0D4-4945-9796-3F7DF0A39456}">
  <ds:schemaRefs>
    <ds:schemaRef ds:uri="http://schemas.openxmlformats.org/officeDocument/2006/bibliography"/>
  </ds:schemaRefs>
</ds:datastoreItem>
</file>

<file path=customXml/itemProps5.xml><?xml version="1.0" encoding="utf-8"?>
<ds:datastoreItem xmlns:ds="http://schemas.openxmlformats.org/officeDocument/2006/customXml" ds:itemID="{32501DE9-0567-FA45-9401-951F7E30E799}">
  <ds:schemaRefs>
    <ds:schemaRef ds:uri="http://schemas.openxmlformats.org/officeDocument/2006/bibliography"/>
  </ds:schemaRefs>
</ds:datastoreItem>
</file>

<file path=customXml/itemProps50.xml><?xml version="1.0" encoding="utf-8"?>
<ds:datastoreItem xmlns:ds="http://schemas.openxmlformats.org/officeDocument/2006/customXml" ds:itemID="{0D90F0BD-4EB2-5B4A-B621-FF337740005B}">
  <ds:schemaRefs>
    <ds:schemaRef ds:uri="http://schemas.openxmlformats.org/officeDocument/2006/bibliography"/>
  </ds:schemaRefs>
</ds:datastoreItem>
</file>

<file path=customXml/itemProps51.xml><?xml version="1.0" encoding="utf-8"?>
<ds:datastoreItem xmlns:ds="http://schemas.openxmlformats.org/officeDocument/2006/customXml" ds:itemID="{D8B4AD8C-162A-2B4D-9083-274D09DA6A7A}">
  <ds:schemaRefs>
    <ds:schemaRef ds:uri="http://schemas.openxmlformats.org/officeDocument/2006/bibliography"/>
  </ds:schemaRefs>
</ds:datastoreItem>
</file>

<file path=customXml/itemProps52.xml><?xml version="1.0" encoding="utf-8"?>
<ds:datastoreItem xmlns:ds="http://schemas.openxmlformats.org/officeDocument/2006/customXml" ds:itemID="{04AC0114-280F-C54F-9EDB-EC9823BC16C7}">
  <ds:schemaRefs>
    <ds:schemaRef ds:uri="http://schemas.openxmlformats.org/officeDocument/2006/bibliography"/>
  </ds:schemaRefs>
</ds:datastoreItem>
</file>

<file path=customXml/itemProps53.xml><?xml version="1.0" encoding="utf-8"?>
<ds:datastoreItem xmlns:ds="http://schemas.openxmlformats.org/officeDocument/2006/customXml" ds:itemID="{B0A33202-1F4D-8846-8B97-D3ABBE854F7A}">
  <ds:schemaRefs>
    <ds:schemaRef ds:uri="http://schemas.openxmlformats.org/officeDocument/2006/bibliography"/>
  </ds:schemaRefs>
</ds:datastoreItem>
</file>

<file path=customXml/itemProps54.xml><?xml version="1.0" encoding="utf-8"?>
<ds:datastoreItem xmlns:ds="http://schemas.openxmlformats.org/officeDocument/2006/customXml" ds:itemID="{A32D4035-6AF8-D648-9545-CE92A7B88C11}">
  <ds:schemaRefs>
    <ds:schemaRef ds:uri="http://schemas.openxmlformats.org/officeDocument/2006/bibliography"/>
  </ds:schemaRefs>
</ds:datastoreItem>
</file>

<file path=customXml/itemProps55.xml><?xml version="1.0" encoding="utf-8"?>
<ds:datastoreItem xmlns:ds="http://schemas.openxmlformats.org/officeDocument/2006/customXml" ds:itemID="{C53F0B8F-25E9-1A43-BB60-F7A5D1595F57}">
  <ds:schemaRefs>
    <ds:schemaRef ds:uri="http://schemas.openxmlformats.org/officeDocument/2006/bibliography"/>
  </ds:schemaRefs>
</ds:datastoreItem>
</file>

<file path=customXml/itemProps56.xml><?xml version="1.0" encoding="utf-8"?>
<ds:datastoreItem xmlns:ds="http://schemas.openxmlformats.org/officeDocument/2006/customXml" ds:itemID="{3F5CA1D8-AC9E-4AD3-B549-2592345FA600}">
  <ds:schemaRefs>
    <ds:schemaRef ds:uri="http://schemas.openxmlformats.org/officeDocument/2006/bibliography"/>
  </ds:schemaRefs>
</ds:datastoreItem>
</file>

<file path=customXml/itemProps57.xml><?xml version="1.0" encoding="utf-8"?>
<ds:datastoreItem xmlns:ds="http://schemas.openxmlformats.org/officeDocument/2006/customXml" ds:itemID="{82F8081F-F90D-7348-90B3-F408DFC2FB55}">
  <ds:schemaRefs>
    <ds:schemaRef ds:uri="http://schemas.openxmlformats.org/officeDocument/2006/bibliography"/>
  </ds:schemaRefs>
</ds:datastoreItem>
</file>

<file path=customXml/itemProps58.xml><?xml version="1.0" encoding="utf-8"?>
<ds:datastoreItem xmlns:ds="http://schemas.openxmlformats.org/officeDocument/2006/customXml" ds:itemID="{80666016-2EFA-8145-B725-1233F2BC0329}">
  <ds:schemaRefs>
    <ds:schemaRef ds:uri="http://schemas.openxmlformats.org/officeDocument/2006/bibliography"/>
  </ds:schemaRefs>
</ds:datastoreItem>
</file>

<file path=customXml/itemProps59.xml><?xml version="1.0" encoding="utf-8"?>
<ds:datastoreItem xmlns:ds="http://schemas.openxmlformats.org/officeDocument/2006/customXml" ds:itemID="{96428C79-3D36-B945-B414-71EAF039D95D}">
  <ds:schemaRefs>
    <ds:schemaRef ds:uri="http://schemas.openxmlformats.org/officeDocument/2006/bibliography"/>
  </ds:schemaRefs>
</ds:datastoreItem>
</file>

<file path=customXml/itemProps6.xml><?xml version="1.0" encoding="utf-8"?>
<ds:datastoreItem xmlns:ds="http://schemas.openxmlformats.org/officeDocument/2006/customXml" ds:itemID="{98D61239-7D95-DD46-881B-DE33D7508118}">
  <ds:schemaRefs>
    <ds:schemaRef ds:uri="http://schemas.openxmlformats.org/officeDocument/2006/bibliography"/>
  </ds:schemaRefs>
</ds:datastoreItem>
</file>

<file path=customXml/itemProps60.xml><?xml version="1.0" encoding="utf-8"?>
<ds:datastoreItem xmlns:ds="http://schemas.openxmlformats.org/officeDocument/2006/customXml" ds:itemID="{B919146B-BDAD-034C-90F4-AC7610548D3F}">
  <ds:schemaRefs>
    <ds:schemaRef ds:uri="http://schemas.openxmlformats.org/officeDocument/2006/bibliography"/>
  </ds:schemaRefs>
</ds:datastoreItem>
</file>

<file path=customXml/itemProps61.xml><?xml version="1.0" encoding="utf-8"?>
<ds:datastoreItem xmlns:ds="http://schemas.openxmlformats.org/officeDocument/2006/customXml" ds:itemID="{347453FC-F120-B04F-BB89-9D6EB6CC8D44}">
  <ds:schemaRefs>
    <ds:schemaRef ds:uri="http://schemas.openxmlformats.org/officeDocument/2006/bibliography"/>
  </ds:schemaRefs>
</ds:datastoreItem>
</file>

<file path=customXml/itemProps62.xml><?xml version="1.0" encoding="utf-8"?>
<ds:datastoreItem xmlns:ds="http://schemas.openxmlformats.org/officeDocument/2006/customXml" ds:itemID="{F50D889C-CCD4-F445-8143-DCCD62DA2098}">
  <ds:schemaRefs>
    <ds:schemaRef ds:uri="http://schemas.openxmlformats.org/officeDocument/2006/bibliography"/>
  </ds:schemaRefs>
</ds:datastoreItem>
</file>

<file path=customXml/itemProps63.xml><?xml version="1.0" encoding="utf-8"?>
<ds:datastoreItem xmlns:ds="http://schemas.openxmlformats.org/officeDocument/2006/customXml" ds:itemID="{8173BECB-C220-0F4B-BB03-01123317E40E}">
  <ds:schemaRefs>
    <ds:schemaRef ds:uri="http://schemas.openxmlformats.org/officeDocument/2006/bibliography"/>
  </ds:schemaRefs>
</ds:datastoreItem>
</file>

<file path=customXml/itemProps64.xml><?xml version="1.0" encoding="utf-8"?>
<ds:datastoreItem xmlns:ds="http://schemas.openxmlformats.org/officeDocument/2006/customXml" ds:itemID="{7972B36C-4A03-EC41-843D-D8FDB0BFEE59}">
  <ds:schemaRefs>
    <ds:schemaRef ds:uri="http://schemas.openxmlformats.org/officeDocument/2006/bibliography"/>
  </ds:schemaRefs>
</ds:datastoreItem>
</file>

<file path=customXml/itemProps65.xml><?xml version="1.0" encoding="utf-8"?>
<ds:datastoreItem xmlns:ds="http://schemas.openxmlformats.org/officeDocument/2006/customXml" ds:itemID="{B931D791-A19B-4049-80C7-37FA12633648}">
  <ds:schemaRefs>
    <ds:schemaRef ds:uri="http://schemas.openxmlformats.org/officeDocument/2006/bibliography"/>
  </ds:schemaRefs>
</ds:datastoreItem>
</file>

<file path=customXml/itemProps66.xml><?xml version="1.0" encoding="utf-8"?>
<ds:datastoreItem xmlns:ds="http://schemas.openxmlformats.org/officeDocument/2006/customXml" ds:itemID="{B79000E7-0418-374E-A0E9-9D282CCA7A10}">
  <ds:schemaRefs>
    <ds:schemaRef ds:uri="http://schemas.openxmlformats.org/officeDocument/2006/bibliography"/>
  </ds:schemaRefs>
</ds:datastoreItem>
</file>

<file path=customXml/itemProps7.xml><?xml version="1.0" encoding="utf-8"?>
<ds:datastoreItem xmlns:ds="http://schemas.openxmlformats.org/officeDocument/2006/customXml" ds:itemID="{FFAA177D-24E0-8E43-B55B-D4B6FAF088F1}">
  <ds:schemaRefs>
    <ds:schemaRef ds:uri="http://schemas.openxmlformats.org/officeDocument/2006/bibliography"/>
  </ds:schemaRefs>
</ds:datastoreItem>
</file>

<file path=customXml/itemProps8.xml><?xml version="1.0" encoding="utf-8"?>
<ds:datastoreItem xmlns:ds="http://schemas.openxmlformats.org/officeDocument/2006/customXml" ds:itemID="{09E94D33-3475-C440-982A-AA5CB9051765}">
  <ds:schemaRefs>
    <ds:schemaRef ds:uri="http://schemas.openxmlformats.org/officeDocument/2006/bibliography"/>
  </ds:schemaRefs>
</ds:datastoreItem>
</file>

<file path=customXml/itemProps9.xml><?xml version="1.0" encoding="utf-8"?>
<ds:datastoreItem xmlns:ds="http://schemas.openxmlformats.org/officeDocument/2006/customXml" ds:itemID="{1945338F-536C-B64A-A03D-787605C2F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41259</Words>
  <Characters>235182</Characters>
  <Application>Microsoft Macintosh Word</Application>
  <DocSecurity>0</DocSecurity>
  <Lines>1959</Lines>
  <Paragraphs>551</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275890</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3</cp:revision>
  <cp:lastPrinted>2014-05-14T14:48:00Z</cp:lastPrinted>
  <dcterms:created xsi:type="dcterms:W3CDTF">2014-05-26T17:47:00Z</dcterms:created>
  <dcterms:modified xsi:type="dcterms:W3CDTF">2014-06-17T13:21:00Z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http://www.zotero.org/styles/journal-of-endocrinology</vt:lpwstr>
  </property>
  <property fmtid="{D5CDD505-2E9C-101B-9397-08002B2CF9AE}" pid="18" name="Mendeley Recent Style Name 6_1">
    <vt:lpwstr>Journal of Endocrinology</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