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77777777" w:rsidR="00972CBE" w:rsidRPr="00C20609" w:rsidRDefault="00C20609">
      <w:pPr>
        <w:rPr>
          <w:rFonts w:ascii="Times New Roman" w:hAnsi="Times New Roman" w:cs="Times New Roman"/>
        </w:rPr>
      </w:pPr>
      <w:r w:rsidRPr="00C20609">
        <w:rPr>
          <w:rFonts w:ascii="Times New Roman" w:hAnsi="Times New Roman" w:cs="Times New Roman"/>
        </w:rPr>
        <w:t>We thank the reviewer and editor for considering our manuscript.   We have substantially modified the manuscript to reflect these comments and suggestions as described below:</w:t>
      </w:r>
    </w:p>
    <w:p w14:paraId="17567B1E" w14:textId="77777777" w:rsidR="00C20609" w:rsidRPr="00C20609" w:rsidRDefault="00C20609">
      <w:pPr>
        <w:rPr>
          <w:rFonts w:ascii="Times New Roman" w:hAnsi="Times New Roman" w:cs="Times New Roman"/>
        </w:rPr>
      </w:pPr>
    </w:p>
    <w:p w14:paraId="6BBDF261"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6C5E468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77C3A072" w14:textId="77777777" w:rsidR="00C20609" w:rsidRDefault="00C20609" w:rsidP="00C20609">
      <w:pPr>
        <w:spacing w:after="240" w:line="384" w:lineRule="atLeast"/>
        <w:rPr>
          <w:rFonts w:ascii="Times New Roman" w:hAnsi="Times New Roman" w:cs="Times New Roman"/>
          <w:color w:val="333333"/>
        </w:rPr>
      </w:pPr>
    </w:p>
    <w:p w14:paraId="26EF30AC" w14:textId="77777777" w:rsidR="00C20609" w:rsidRDefault="00C20609" w:rsidP="00C20609">
      <w:pPr>
        <w:spacing w:after="240" w:line="384" w:lineRule="atLeast"/>
        <w:rPr>
          <w:rFonts w:ascii="Times New Roman" w:hAnsi="Times New Roman" w:cs="Times New Roman"/>
          <w:color w:val="333333"/>
        </w:rPr>
      </w:pPr>
    </w:p>
    <w:p w14:paraId="4F9DEA7F" w14:textId="71F62FC6" w:rsidR="000970F4"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In addition, the patients and controls are not age matched; while age has been shown to influence adipose tissue biology. </w:t>
      </w:r>
    </w:p>
    <w:p w14:paraId="0C93AE34" w14:textId="77777777" w:rsidR="00A65D98" w:rsidRPr="00A65D98" w:rsidRDefault="00A65D98" w:rsidP="00C20609">
      <w:pPr>
        <w:spacing w:after="240" w:line="384" w:lineRule="atLeast"/>
        <w:rPr>
          <w:rFonts w:ascii="Times New Roman" w:hAnsi="Times New Roman" w:cs="Times New Roman"/>
          <w:color w:val="333333"/>
        </w:rPr>
      </w:pPr>
      <w:bookmarkStart w:id="0" w:name="_GoBack"/>
      <w:bookmarkEnd w:id="0"/>
    </w:p>
    <w:p w14:paraId="606759EE" w14:textId="77777777" w:rsidR="000970F4" w:rsidRPr="000970F4" w:rsidRDefault="000970F4" w:rsidP="00C20609">
      <w:pPr>
        <w:spacing w:after="240" w:line="384" w:lineRule="atLeast"/>
        <w:rPr>
          <w:rFonts w:ascii="Times New Roman" w:hAnsi="Times New Roman" w:cs="Times New Roman"/>
          <w:b/>
          <w:color w:val="333333"/>
        </w:rPr>
      </w:pPr>
    </w:p>
    <w:p w14:paraId="412B08AE" w14:textId="0BB6D744"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56CE76E2" w14:textId="77777777" w:rsidR="000970F4" w:rsidRDefault="000970F4" w:rsidP="00C20609">
      <w:pPr>
        <w:spacing w:after="240" w:line="384" w:lineRule="atLeast"/>
        <w:rPr>
          <w:rFonts w:ascii="Times New Roman" w:hAnsi="Times New Roman" w:cs="Times New Roman"/>
          <w:color w:val="333333"/>
        </w:rPr>
      </w:pPr>
    </w:p>
    <w:p w14:paraId="2AF8DF04" w14:textId="77777777" w:rsidR="00C20609" w:rsidRDefault="00C20609" w:rsidP="00C20609">
      <w:pPr>
        <w:spacing w:after="240" w:line="384" w:lineRule="atLeast"/>
        <w:rPr>
          <w:rFonts w:ascii="Times New Roman" w:hAnsi="Times New Roman" w:cs="Times New Roman"/>
          <w:color w:val="333333"/>
        </w:rPr>
      </w:pPr>
    </w:p>
    <w:p w14:paraId="28907432" w14:textId="77777777" w:rsidR="00C20609" w:rsidRDefault="00C20609" w:rsidP="00C20609">
      <w:pPr>
        <w:spacing w:after="240" w:line="384" w:lineRule="atLeast"/>
        <w:rPr>
          <w:rFonts w:ascii="Times New Roman" w:hAnsi="Times New Roman" w:cs="Times New Roman"/>
          <w:color w:val="333333"/>
        </w:rPr>
      </w:pPr>
    </w:p>
    <w:p w14:paraId="48C6708A" w14:textId="77777777" w:rsidR="00C20609" w:rsidRPr="00C20609" w:rsidRDefault="00C20609" w:rsidP="00C20609">
      <w:pPr>
        <w:spacing w:after="240" w:line="384" w:lineRule="atLeast"/>
        <w:rPr>
          <w:rFonts w:ascii="Times New Roman" w:hAnsi="Times New Roman" w:cs="Times New Roman"/>
          <w:color w:val="333333"/>
        </w:rPr>
      </w:pPr>
    </w:p>
    <w:p w14:paraId="7FD837D2"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p>
    <w:p w14:paraId="24E25D64" w14:textId="77777777" w:rsidR="00C20609" w:rsidRDefault="00C20609" w:rsidP="00C20609">
      <w:pPr>
        <w:spacing w:after="240" w:line="384" w:lineRule="atLeast"/>
        <w:rPr>
          <w:rFonts w:ascii="Times New Roman" w:hAnsi="Times New Roman" w:cs="Times New Roman"/>
          <w:color w:val="333333"/>
        </w:rPr>
      </w:pPr>
    </w:p>
    <w:p w14:paraId="1B258099" w14:textId="77777777" w:rsidR="00C20609" w:rsidRDefault="00C20609" w:rsidP="00C20609">
      <w:pPr>
        <w:spacing w:after="240" w:line="384" w:lineRule="atLeast"/>
        <w:rPr>
          <w:rFonts w:ascii="Times New Roman" w:hAnsi="Times New Roman" w:cs="Times New Roman"/>
          <w:color w:val="333333"/>
        </w:rPr>
      </w:pPr>
    </w:p>
    <w:p w14:paraId="08C33B1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It is neither clear why only 7 out of 9 patients were used for the study. In addition, the study lacks mechanistic studies and/or validations that confirms the direct action of GH on the analyzed genes.</w:t>
      </w:r>
    </w:p>
    <w:p w14:paraId="1677175E" w14:textId="71C8297E" w:rsidR="00A65D98" w:rsidRPr="00A65D98" w:rsidRDefault="00A65D98"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44BD813F" w14:textId="15BE42B2" w:rsidR="00C20609" w:rsidRPr="00A65D98" w:rsidRDefault="00A65D98" w:rsidP="00A65D98">
      <w:pPr>
        <w:spacing w:after="240" w:line="384" w:lineRule="atLeast"/>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35141CB6" w14:textId="77777777" w:rsidR="00C20609" w:rsidRDefault="00C20609" w:rsidP="00C20609">
      <w:pPr>
        <w:spacing w:after="240" w:line="384" w:lineRule="atLeast"/>
        <w:rPr>
          <w:rFonts w:ascii="Times New Roman" w:hAnsi="Times New Roman" w:cs="Times New Roman"/>
          <w:color w:val="333333"/>
        </w:rPr>
      </w:pPr>
    </w:p>
    <w:p w14:paraId="5F9E4F40" w14:textId="77777777" w:rsidR="00C20609" w:rsidRPr="00C20609" w:rsidRDefault="00C20609" w:rsidP="00C20609">
      <w:pPr>
        <w:spacing w:after="240" w:line="384" w:lineRule="atLeast"/>
        <w:rPr>
          <w:rFonts w:ascii="Times New Roman" w:hAnsi="Times New Roman" w:cs="Times New Roman"/>
          <w:color w:val="333333"/>
        </w:rPr>
      </w:pPr>
    </w:p>
    <w:p w14:paraId="575341FC" w14:textId="77777777" w:rsidR="00C20609" w:rsidRPr="00C20609" w:rsidRDefault="00C20609" w:rsidP="00C20609">
      <w:pPr>
        <w:spacing w:before="240" w:after="240"/>
        <w:outlineLvl w:val="2"/>
        <w:rPr>
          <w:rFonts w:ascii="Times New Roman" w:eastAsia="Times New Roman" w:hAnsi="Times New Roman" w:cs="Times New Roman"/>
          <w:bCs/>
          <w:color w:val="333333"/>
          <w:sz w:val="30"/>
          <w:szCs w:val="30"/>
        </w:rPr>
      </w:pPr>
      <w:bookmarkStart w:id="1" w:name="user-content-other-comments"/>
      <w:bookmarkEnd w:id="1"/>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Several of the results presented herein (glucose levels, insulin levels, lipolytic measurements) have been previously published by other. However, some of them did not reach statistical significance herein, reflecting the fact that the number of patients and/or replicates could be too low to draw consistent conclusions.</w:t>
      </w:r>
    </w:p>
    <w:p w14:paraId="07A8E850"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5E4E8F3"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69C9B2B4"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9D98A1D"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9947BD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4060948B"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542F685E"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39C3D01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813CCF1" w14:textId="77777777" w:rsidR="00C20609" w:rsidRPr="00C20609" w:rsidRDefault="00C20609">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970F4"/>
    <w:rsid w:val="00972CBE"/>
    <w:rsid w:val="00A34EF3"/>
    <w:rsid w:val="00A65D98"/>
    <w:rsid w:val="00C20609"/>
    <w:rsid w:val="00ED4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465</Words>
  <Characters>2655</Characters>
  <Application>Microsoft Macintosh Word</Application>
  <DocSecurity>0</DocSecurity>
  <Lines>22</Lines>
  <Paragraphs>6</Paragraphs>
  <ScaleCrop>false</ScaleCrop>
  <Company>UT-HSC</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cp:revision>
  <dcterms:created xsi:type="dcterms:W3CDTF">2014-09-23T13:15:00Z</dcterms:created>
  <dcterms:modified xsi:type="dcterms:W3CDTF">2014-09-23T13:37:00Z</dcterms:modified>
</cp:coreProperties>
</file>