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87B419" w14:textId="361B7F3B" w:rsidR="007C14F5" w:rsidRPr="007C14F5" w:rsidRDefault="007C14F5" w:rsidP="007C14F5">
      <w:pPr>
        <w:bidi w:val="0"/>
        <w:spacing w:after="0" w:line="240" w:lineRule="auto"/>
        <w:divId w:val="315843436"/>
        <w:rPr>
          <w:rFonts w:ascii="Helvetica Neue" w:eastAsia="Times New Roman" w:hAnsi="Helvetica Neue" w:cs="Times New Roman"/>
          <w:b/>
          <w:color w:val="212121"/>
          <w:sz w:val="20"/>
          <w:szCs w:val="20"/>
          <w:shd w:val="clear" w:color="auto" w:fill="FFFFFF"/>
          <w:lang w:bidi="ar-SA"/>
        </w:rPr>
      </w:pPr>
      <w:r w:rsidRPr="007C14F5">
        <w:rPr>
          <w:rFonts w:ascii="Helvetica Neue" w:eastAsia="Times New Roman" w:hAnsi="Helvetica Neue" w:cs="Times New Roman"/>
          <w:b/>
          <w:color w:val="212121"/>
          <w:sz w:val="20"/>
          <w:szCs w:val="20"/>
          <w:shd w:val="clear" w:color="auto" w:fill="FFFFFF"/>
          <w:lang w:bidi="ar-SA"/>
        </w:rPr>
        <w:t>We would like to thank the reviewers for their time, and insights through this process.  Specific responses to the comments can be found below.</w:t>
      </w:r>
    </w:p>
    <w:p w14:paraId="4D14E82A" w14:textId="77777777" w:rsidR="007C14F5" w:rsidRDefault="007C14F5" w:rsidP="007C14F5">
      <w:pPr>
        <w:bidi w:val="0"/>
        <w:spacing w:after="0" w:line="240" w:lineRule="auto"/>
        <w:divId w:val="315843436"/>
        <w:rPr>
          <w:rFonts w:ascii="Helvetica Neue" w:eastAsia="Times New Roman" w:hAnsi="Helvetica Neue" w:cs="Times New Roman"/>
          <w:color w:val="212121"/>
          <w:sz w:val="20"/>
          <w:szCs w:val="20"/>
          <w:shd w:val="clear" w:color="auto" w:fill="FFFFFF"/>
          <w:lang w:bidi="ar-SA"/>
        </w:rPr>
      </w:pPr>
    </w:p>
    <w:p w14:paraId="3F294AFD" w14:textId="77777777" w:rsidR="007C14F5" w:rsidRDefault="007C14F5" w:rsidP="007C14F5">
      <w:pPr>
        <w:bidi w:val="0"/>
        <w:spacing w:after="0" w:line="240" w:lineRule="auto"/>
        <w:divId w:val="315843436"/>
        <w:rPr>
          <w:rFonts w:ascii="Helvetica Neue" w:eastAsia="Times New Roman" w:hAnsi="Helvetica Neue" w:cs="Times New Roman"/>
          <w:color w:val="212121"/>
          <w:sz w:val="20"/>
          <w:szCs w:val="20"/>
          <w:shd w:val="clear" w:color="auto" w:fill="FFFFFF"/>
          <w:lang w:bidi="ar-SA"/>
        </w:rPr>
      </w:pPr>
      <w:r w:rsidRPr="007C14F5">
        <w:rPr>
          <w:rFonts w:ascii="Helvetica Neue" w:eastAsia="Times New Roman" w:hAnsi="Helvetica Neue" w:cs="Times New Roman"/>
          <w:color w:val="212121"/>
          <w:sz w:val="20"/>
          <w:szCs w:val="20"/>
          <w:shd w:val="clear" w:color="auto" w:fill="FFFFFF"/>
          <w:lang w:bidi="ar-SA"/>
        </w:rPr>
        <w:t>Reviewer #1: The potential impact of co-medications on gene-expression profiles should be discussed.</w:t>
      </w:r>
    </w:p>
    <w:p w14:paraId="4F79BE55" w14:textId="77777777" w:rsidR="007C14F5" w:rsidRDefault="007C14F5" w:rsidP="007C14F5">
      <w:pPr>
        <w:bidi w:val="0"/>
        <w:spacing w:after="0" w:line="240" w:lineRule="auto"/>
        <w:divId w:val="315843436"/>
        <w:rPr>
          <w:rFonts w:ascii="Helvetica Neue" w:eastAsia="Times New Roman" w:hAnsi="Helvetica Neue" w:cs="Times New Roman"/>
          <w:color w:val="212121"/>
          <w:sz w:val="20"/>
          <w:szCs w:val="20"/>
          <w:shd w:val="clear" w:color="auto" w:fill="FFFFFF"/>
          <w:lang w:bidi="ar-SA"/>
        </w:rPr>
      </w:pPr>
    </w:p>
    <w:p w14:paraId="57ECCA75" w14:textId="432C4ED9" w:rsidR="007C14F5" w:rsidRPr="007C14F5" w:rsidRDefault="007C14F5" w:rsidP="007C14F5">
      <w:pPr>
        <w:bidi w:val="0"/>
        <w:spacing w:after="0" w:line="240" w:lineRule="auto"/>
        <w:divId w:val="315843436"/>
        <w:rPr>
          <w:rFonts w:ascii="Helvetica Neue" w:eastAsia="Times New Roman" w:hAnsi="Helvetica Neue" w:cs="Times New Roman"/>
          <w:b/>
          <w:color w:val="212121"/>
          <w:sz w:val="20"/>
          <w:szCs w:val="20"/>
          <w:shd w:val="clear" w:color="auto" w:fill="FFFFFF"/>
          <w:lang w:bidi="ar-SA"/>
        </w:rPr>
      </w:pPr>
      <w:r w:rsidRPr="007C14F5">
        <w:rPr>
          <w:rFonts w:ascii="Helvetica Neue" w:eastAsia="Times New Roman" w:hAnsi="Helvetica Neue" w:cs="Times New Roman"/>
          <w:b/>
          <w:color w:val="212121"/>
          <w:sz w:val="20"/>
          <w:szCs w:val="20"/>
          <w:shd w:val="clear" w:color="auto" w:fill="FFFFFF"/>
          <w:lang w:bidi="ar-SA"/>
        </w:rPr>
        <w:t>We have mentioned this in the revised discussion section as such:</w:t>
      </w:r>
    </w:p>
    <w:p w14:paraId="321FC40B" w14:textId="77777777" w:rsidR="007C14F5" w:rsidRPr="007C14F5" w:rsidRDefault="007C14F5" w:rsidP="007C14F5">
      <w:pPr>
        <w:bidi w:val="0"/>
        <w:spacing w:after="0" w:line="240" w:lineRule="auto"/>
        <w:divId w:val="315843436"/>
        <w:rPr>
          <w:rFonts w:ascii="Helvetica Neue" w:eastAsia="Times New Roman" w:hAnsi="Helvetica Neue" w:cs="Times New Roman"/>
          <w:b/>
          <w:color w:val="FF0000"/>
          <w:sz w:val="20"/>
          <w:szCs w:val="20"/>
          <w:shd w:val="clear" w:color="auto" w:fill="FFFFFF"/>
          <w:lang w:bidi="ar-SA"/>
        </w:rPr>
      </w:pPr>
    </w:p>
    <w:p w14:paraId="21490668" w14:textId="6AFBB14F" w:rsidR="007C14F5" w:rsidRPr="007C14F5" w:rsidRDefault="007C14F5" w:rsidP="007C14F5">
      <w:pPr>
        <w:bidi w:val="0"/>
        <w:spacing w:after="0" w:line="240" w:lineRule="auto"/>
        <w:ind w:left="720"/>
        <w:divId w:val="315843436"/>
        <w:rPr>
          <w:rFonts w:ascii="Helvetica Neue" w:eastAsia="Times New Roman" w:hAnsi="Helvetica Neue" w:cs="Times New Roman"/>
          <w:b/>
          <w:color w:val="FF0000"/>
          <w:sz w:val="20"/>
          <w:szCs w:val="20"/>
          <w:shd w:val="clear" w:color="auto" w:fill="FFFFFF"/>
          <w:lang w:bidi="ar-SA"/>
        </w:rPr>
      </w:pPr>
      <w:r w:rsidRPr="007C14F5">
        <w:rPr>
          <w:rFonts w:ascii="Helvetica Neue" w:eastAsia="Times New Roman" w:hAnsi="Helvetica Neue" w:cs="Times New Roman"/>
          <w:b/>
          <w:color w:val="FF0000"/>
          <w:sz w:val="20"/>
          <w:szCs w:val="20"/>
          <w:shd w:val="clear" w:color="auto" w:fill="FFFFFF"/>
          <w:lang w:bidi="ar-SA"/>
        </w:rPr>
        <w:t xml:space="preserve">Another potential caveat is the potential confounding effect of anti-diabetic or anti-growth hormone medications.  </w:t>
      </w:r>
      <w:proofErr w:type="spellStart"/>
      <w:r w:rsidRPr="007C14F5">
        <w:rPr>
          <w:rFonts w:ascii="Helvetica Neue" w:eastAsia="Times New Roman" w:hAnsi="Helvetica Neue" w:cs="Times New Roman"/>
          <w:b/>
          <w:color w:val="FF0000"/>
          <w:sz w:val="20"/>
          <w:szCs w:val="20"/>
          <w:shd w:val="clear" w:color="auto" w:fill="FFFFFF"/>
          <w:lang w:bidi="ar-SA"/>
        </w:rPr>
        <w:t>Onlu</w:t>
      </w:r>
      <w:proofErr w:type="spellEnd"/>
      <w:r w:rsidRPr="007C14F5">
        <w:rPr>
          <w:rFonts w:ascii="Helvetica Neue" w:eastAsia="Times New Roman" w:hAnsi="Helvetica Neue" w:cs="Times New Roman"/>
          <w:b/>
          <w:color w:val="FF0000"/>
          <w:sz w:val="20"/>
          <w:szCs w:val="20"/>
          <w:shd w:val="clear" w:color="auto" w:fill="FFFFFF"/>
          <w:lang w:bidi="ar-SA"/>
        </w:rPr>
        <w:t xml:space="preserve"> one </w:t>
      </w:r>
      <w:proofErr w:type="spellStart"/>
      <w:r w:rsidRPr="007C14F5">
        <w:rPr>
          <w:rFonts w:ascii="Helvetica Neue" w:eastAsia="Times New Roman" w:hAnsi="Helvetica Neue" w:cs="Times New Roman"/>
          <w:b/>
          <w:color w:val="FF0000"/>
          <w:sz w:val="20"/>
          <w:szCs w:val="20"/>
          <w:shd w:val="clear" w:color="auto" w:fill="FFFFFF"/>
          <w:lang w:bidi="ar-SA"/>
        </w:rPr>
        <w:t>acromegalic</w:t>
      </w:r>
      <w:proofErr w:type="spellEnd"/>
      <w:r w:rsidRPr="007C14F5">
        <w:rPr>
          <w:rFonts w:ascii="Helvetica Neue" w:eastAsia="Times New Roman" w:hAnsi="Helvetica Neue" w:cs="Times New Roman"/>
          <w:b/>
          <w:color w:val="FF0000"/>
          <w:sz w:val="20"/>
          <w:szCs w:val="20"/>
          <w:shd w:val="clear" w:color="auto" w:fill="FFFFFF"/>
          <w:lang w:bidi="ar-SA"/>
        </w:rPr>
        <w:t xml:space="preserve"> patient was on </w:t>
      </w:r>
      <w:proofErr w:type="spellStart"/>
      <w:r w:rsidRPr="007C14F5">
        <w:rPr>
          <w:rFonts w:ascii="Helvetica Neue" w:eastAsia="Times New Roman" w:hAnsi="Helvetica Neue" w:cs="Times New Roman"/>
          <w:b/>
          <w:color w:val="FF0000"/>
          <w:sz w:val="20"/>
          <w:szCs w:val="20"/>
          <w:shd w:val="clear" w:color="auto" w:fill="FFFFFF"/>
          <w:lang w:bidi="ar-SA"/>
        </w:rPr>
        <w:t>somatostatin</w:t>
      </w:r>
      <w:proofErr w:type="spellEnd"/>
      <w:r w:rsidRPr="007C14F5">
        <w:rPr>
          <w:rFonts w:ascii="Helvetica Neue" w:eastAsia="Times New Roman" w:hAnsi="Helvetica Neue" w:cs="Times New Roman"/>
          <w:b/>
          <w:color w:val="FF0000"/>
          <w:sz w:val="20"/>
          <w:szCs w:val="20"/>
          <w:shd w:val="clear" w:color="auto" w:fill="FFFFFF"/>
          <w:lang w:bidi="ar-SA"/>
        </w:rPr>
        <w:t xml:space="preserve">, and their IGF-1 levels were non-responsive.  Our exclusion criteria included any glucocorticoid or hormone treatment, nor any known hormonal deficiencies </w:t>
      </w:r>
      <w:proofErr w:type="gramStart"/>
      <w:r w:rsidRPr="007C14F5">
        <w:rPr>
          <w:rFonts w:ascii="Helvetica Neue" w:eastAsia="Times New Roman" w:hAnsi="Helvetica Neue" w:cs="Times New Roman"/>
          <w:b/>
          <w:color w:val="FF0000"/>
          <w:sz w:val="20"/>
          <w:szCs w:val="20"/>
          <w:shd w:val="clear" w:color="auto" w:fill="FFFFFF"/>
          <w:lang w:bidi="ar-SA"/>
        </w:rPr>
        <w:t>One</w:t>
      </w:r>
      <w:proofErr w:type="gramEnd"/>
      <w:r w:rsidRPr="007C14F5">
        <w:rPr>
          <w:rFonts w:ascii="Helvetica Neue" w:eastAsia="Times New Roman" w:hAnsi="Helvetica Neue" w:cs="Times New Roman"/>
          <w:b/>
          <w:color w:val="FF0000"/>
          <w:sz w:val="20"/>
          <w:szCs w:val="20"/>
          <w:shd w:val="clear" w:color="auto" w:fill="FFFFFF"/>
          <w:lang w:bidi="ar-SA"/>
        </w:rPr>
        <w:t xml:space="preserve"> patient in each group was on metformin as an </w:t>
      </w:r>
      <w:proofErr w:type="spellStart"/>
      <w:r w:rsidRPr="007C14F5">
        <w:rPr>
          <w:rFonts w:ascii="Helvetica Neue" w:eastAsia="Times New Roman" w:hAnsi="Helvetica Neue" w:cs="Times New Roman"/>
          <w:b/>
          <w:color w:val="FF0000"/>
          <w:sz w:val="20"/>
          <w:szCs w:val="20"/>
          <w:shd w:val="clear" w:color="auto" w:fill="FFFFFF"/>
          <w:lang w:bidi="ar-SA"/>
        </w:rPr>
        <w:t>antidiabetic</w:t>
      </w:r>
      <w:proofErr w:type="spellEnd"/>
      <w:r w:rsidRPr="007C14F5">
        <w:rPr>
          <w:rFonts w:ascii="Helvetica Neue" w:eastAsia="Times New Roman" w:hAnsi="Helvetica Neue" w:cs="Times New Roman"/>
          <w:b/>
          <w:color w:val="FF0000"/>
          <w:sz w:val="20"/>
          <w:szCs w:val="20"/>
          <w:shd w:val="clear" w:color="auto" w:fill="FFFFFF"/>
          <w:lang w:bidi="ar-SA"/>
        </w:rPr>
        <w:t xml:space="preserve"> medication, so we do not feel that this affected our overall conclusions.</w:t>
      </w:r>
    </w:p>
    <w:p w14:paraId="54CE0E19" w14:textId="77777777" w:rsidR="007C14F5" w:rsidRDefault="007C14F5" w:rsidP="007C14F5">
      <w:pPr>
        <w:bidi w:val="0"/>
        <w:spacing w:after="0" w:line="240" w:lineRule="auto"/>
        <w:divId w:val="315843436"/>
        <w:rPr>
          <w:rFonts w:ascii="Helvetica Neue" w:eastAsia="Times New Roman" w:hAnsi="Helvetica Neue" w:cs="Times New Roman"/>
          <w:color w:val="212121"/>
          <w:sz w:val="20"/>
          <w:szCs w:val="20"/>
          <w:shd w:val="clear" w:color="auto" w:fill="FFFFFF"/>
          <w:lang w:bidi="ar-SA"/>
        </w:rPr>
      </w:pPr>
      <w:r w:rsidRPr="007C14F5">
        <w:rPr>
          <w:rFonts w:ascii="Helvetica Neue" w:eastAsia="Times New Roman" w:hAnsi="Helvetica Neue" w:cs="Times New Roman"/>
          <w:color w:val="212121"/>
          <w:sz w:val="20"/>
          <w:szCs w:val="20"/>
          <w:lang w:bidi="ar-SA"/>
        </w:rPr>
        <w:br/>
      </w:r>
      <w:r w:rsidRPr="007C14F5">
        <w:rPr>
          <w:rFonts w:ascii="Helvetica Neue" w:eastAsia="Times New Roman" w:hAnsi="Helvetica Neue" w:cs="Times New Roman"/>
          <w:color w:val="212121"/>
          <w:sz w:val="20"/>
          <w:szCs w:val="20"/>
          <w:shd w:val="clear" w:color="auto" w:fill="FFFFFF"/>
          <w:lang w:bidi="ar-SA"/>
        </w:rPr>
        <w:t>The array data should be made publically available e.g. by uploading the data to the NCBI Gene Expression Omnibus.</w:t>
      </w:r>
    </w:p>
    <w:p w14:paraId="0E7EEA11" w14:textId="77777777" w:rsidR="007C14F5" w:rsidRDefault="007C14F5" w:rsidP="007C14F5">
      <w:pPr>
        <w:bidi w:val="0"/>
        <w:spacing w:after="0" w:line="240" w:lineRule="auto"/>
        <w:divId w:val="315843436"/>
        <w:rPr>
          <w:rFonts w:ascii="Helvetica Neue" w:eastAsia="Times New Roman" w:hAnsi="Helvetica Neue" w:cs="Times New Roman"/>
          <w:color w:val="212121"/>
          <w:sz w:val="20"/>
          <w:szCs w:val="20"/>
          <w:shd w:val="clear" w:color="auto" w:fill="FFFFFF"/>
          <w:lang w:bidi="ar-SA"/>
        </w:rPr>
      </w:pPr>
    </w:p>
    <w:p w14:paraId="6DC524FF" w14:textId="1953B7D5" w:rsidR="007C14F5" w:rsidRDefault="007C14F5" w:rsidP="007C14F5">
      <w:pPr>
        <w:bidi w:val="0"/>
        <w:spacing w:after="0" w:line="240" w:lineRule="auto"/>
        <w:divId w:val="315843436"/>
        <w:rPr>
          <w:rFonts w:ascii="Helvetica Neue" w:eastAsia="Times New Roman" w:hAnsi="Helvetica Neue" w:cs="Times New Roman"/>
          <w:color w:val="212121"/>
          <w:sz w:val="20"/>
          <w:szCs w:val="20"/>
          <w:shd w:val="clear" w:color="auto" w:fill="FFFFFF"/>
          <w:lang w:bidi="ar-SA"/>
        </w:rPr>
      </w:pPr>
      <w:r w:rsidRPr="007C14F5">
        <w:rPr>
          <w:rFonts w:ascii="Helvetica Neue" w:eastAsia="Times New Roman" w:hAnsi="Helvetica Neue" w:cs="Times New Roman"/>
          <w:b/>
          <w:color w:val="212121"/>
          <w:sz w:val="20"/>
          <w:szCs w:val="20"/>
          <w:shd w:val="clear" w:color="auto" w:fill="FFFFFF"/>
          <w:lang w:bidi="ar-SA"/>
        </w:rPr>
        <w:t>These data are available through the Gene Expression Omnibus (</w:t>
      </w:r>
      <w:r w:rsidRPr="007C14F5">
        <w:rPr>
          <w:rFonts w:ascii="Helvetica Neue" w:eastAsia="Times New Roman" w:hAnsi="Helvetica Neue" w:cs="Times New Roman"/>
          <w:b/>
          <w:bCs/>
          <w:color w:val="212121"/>
          <w:sz w:val="20"/>
          <w:szCs w:val="20"/>
          <w:shd w:val="clear" w:color="auto" w:fill="FFFFFF"/>
          <w:lang w:bidi="ar-SA"/>
        </w:rPr>
        <w:t>GSE57803).</w:t>
      </w:r>
      <w:r w:rsidRPr="007C14F5">
        <w:rPr>
          <w:rFonts w:ascii="Helvetica Neue" w:eastAsia="Times New Roman" w:hAnsi="Helvetica Neue" w:cs="Times New Roman"/>
          <w:color w:val="212121"/>
          <w:sz w:val="20"/>
          <w:szCs w:val="20"/>
          <w:lang w:bidi="ar-SA"/>
        </w:rPr>
        <w:br/>
      </w:r>
      <w:r w:rsidRPr="007C14F5">
        <w:rPr>
          <w:rFonts w:ascii="Helvetica Neue" w:eastAsia="Times New Roman" w:hAnsi="Helvetica Neue" w:cs="Times New Roman"/>
          <w:color w:val="212121"/>
          <w:sz w:val="20"/>
          <w:szCs w:val="20"/>
          <w:lang w:bidi="ar-SA"/>
        </w:rPr>
        <w:br/>
      </w:r>
      <w:r w:rsidRPr="007C14F5">
        <w:rPr>
          <w:rFonts w:ascii="Helvetica Neue" w:eastAsia="Times New Roman" w:hAnsi="Helvetica Neue" w:cs="Times New Roman"/>
          <w:color w:val="212121"/>
          <w:sz w:val="20"/>
          <w:szCs w:val="20"/>
          <w:shd w:val="clear" w:color="auto" w:fill="FFFFFF"/>
          <w:lang w:bidi="ar-SA"/>
        </w:rPr>
        <w:t xml:space="preserve">Reviewer #2: The revised manuscript by Hochberg et al. has addressed the concerns raised by this reviewer. However, the authors failed to provide another method to further evaluate gene expression profiles. Their reasons are that there is insufficient remaining RNA and tissue and they did not believe that </w:t>
      </w:r>
      <w:proofErr w:type="spellStart"/>
      <w:r w:rsidRPr="007C14F5">
        <w:rPr>
          <w:rFonts w:ascii="Helvetica Neue" w:eastAsia="Times New Roman" w:hAnsi="Helvetica Neue" w:cs="Times New Roman"/>
          <w:color w:val="212121"/>
          <w:sz w:val="20"/>
          <w:szCs w:val="20"/>
          <w:shd w:val="clear" w:color="auto" w:fill="FFFFFF"/>
          <w:lang w:bidi="ar-SA"/>
        </w:rPr>
        <w:t>qPCR</w:t>
      </w:r>
      <w:proofErr w:type="spellEnd"/>
      <w:r w:rsidRPr="007C14F5">
        <w:rPr>
          <w:rFonts w:ascii="Helvetica Neue" w:eastAsia="Times New Roman" w:hAnsi="Helvetica Neue" w:cs="Times New Roman"/>
          <w:color w:val="212121"/>
          <w:sz w:val="20"/>
          <w:szCs w:val="20"/>
          <w:shd w:val="clear" w:color="auto" w:fill="FFFFFF"/>
          <w:lang w:bidi="ar-SA"/>
        </w:rPr>
        <w:t xml:space="preserve"> analyses from the same samples would add any extra validity to the current data analysis. I think this is a judgment call as to if </w:t>
      </w:r>
      <w:proofErr w:type="spellStart"/>
      <w:r w:rsidRPr="007C14F5">
        <w:rPr>
          <w:rFonts w:ascii="Helvetica Neue" w:eastAsia="Times New Roman" w:hAnsi="Helvetica Neue" w:cs="Times New Roman"/>
          <w:color w:val="212121"/>
          <w:sz w:val="20"/>
          <w:szCs w:val="20"/>
          <w:shd w:val="clear" w:color="auto" w:fill="FFFFFF"/>
          <w:lang w:bidi="ar-SA"/>
        </w:rPr>
        <w:t>qPCR</w:t>
      </w:r>
      <w:proofErr w:type="spellEnd"/>
      <w:r w:rsidRPr="007C14F5">
        <w:rPr>
          <w:rFonts w:ascii="Helvetica Neue" w:eastAsia="Times New Roman" w:hAnsi="Helvetica Neue" w:cs="Times New Roman"/>
          <w:color w:val="212121"/>
          <w:sz w:val="20"/>
          <w:szCs w:val="20"/>
          <w:shd w:val="clear" w:color="auto" w:fill="FFFFFF"/>
          <w:lang w:bidi="ar-SA"/>
        </w:rPr>
        <w:t xml:space="preserve"> or other analysis needs to be added to the current manuscript. It is always better to have a second method to validate the analysis of gene expression data since the correlation between the observed phenotypes and gene expression profiles in </w:t>
      </w:r>
      <w:proofErr w:type="spellStart"/>
      <w:r w:rsidRPr="007C14F5">
        <w:rPr>
          <w:rFonts w:ascii="Helvetica Neue" w:eastAsia="Times New Roman" w:hAnsi="Helvetica Neue" w:cs="Times New Roman"/>
          <w:color w:val="212121"/>
          <w:sz w:val="20"/>
          <w:szCs w:val="20"/>
          <w:shd w:val="clear" w:color="auto" w:fill="FFFFFF"/>
          <w:lang w:bidi="ar-SA"/>
        </w:rPr>
        <w:t>acromegalic</w:t>
      </w:r>
      <w:proofErr w:type="spellEnd"/>
      <w:r w:rsidRPr="007C14F5">
        <w:rPr>
          <w:rFonts w:ascii="Helvetica Neue" w:eastAsia="Times New Roman" w:hAnsi="Helvetica Neue" w:cs="Times New Roman"/>
          <w:color w:val="212121"/>
          <w:sz w:val="20"/>
          <w:szCs w:val="20"/>
          <w:shd w:val="clear" w:color="auto" w:fill="FFFFFF"/>
          <w:lang w:bidi="ar-SA"/>
        </w:rPr>
        <w:t xml:space="preserve"> patients presented in the manuscript is purely speculated without any direct proof. Beside this, I have no other concerns.</w:t>
      </w:r>
    </w:p>
    <w:p w14:paraId="544AD11E" w14:textId="77777777" w:rsidR="007C14F5" w:rsidRDefault="007C14F5" w:rsidP="007C14F5">
      <w:pPr>
        <w:bidi w:val="0"/>
        <w:spacing w:after="0" w:line="240" w:lineRule="auto"/>
        <w:divId w:val="315843436"/>
        <w:rPr>
          <w:rFonts w:ascii="Helvetica Neue" w:eastAsia="Times New Roman" w:hAnsi="Helvetica Neue" w:cs="Times New Roman"/>
          <w:color w:val="212121"/>
          <w:sz w:val="20"/>
          <w:szCs w:val="20"/>
          <w:shd w:val="clear" w:color="auto" w:fill="FFFFFF"/>
          <w:lang w:bidi="ar-SA"/>
        </w:rPr>
      </w:pPr>
    </w:p>
    <w:p w14:paraId="554548CF" w14:textId="4FFECCC9" w:rsidR="007C14F5" w:rsidRDefault="007C14F5" w:rsidP="007C14F5">
      <w:pPr>
        <w:bidi w:val="0"/>
        <w:spacing w:after="0" w:line="240" w:lineRule="auto"/>
        <w:divId w:val="315843436"/>
        <w:rPr>
          <w:rFonts w:ascii="Helvetica Neue" w:eastAsia="Times New Roman" w:hAnsi="Helvetica Neue" w:cs="Times New Roman"/>
          <w:b/>
          <w:color w:val="212121"/>
          <w:sz w:val="20"/>
          <w:szCs w:val="20"/>
          <w:shd w:val="clear" w:color="auto" w:fill="FFFFFF"/>
          <w:lang w:bidi="ar-SA"/>
        </w:rPr>
      </w:pPr>
      <w:r>
        <w:rPr>
          <w:rFonts w:ascii="Helvetica Neue" w:eastAsia="Times New Roman" w:hAnsi="Helvetica Neue" w:cs="Times New Roman"/>
          <w:b/>
          <w:color w:val="212121"/>
          <w:sz w:val="20"/>
          <w:szCs w:val="20"/>
          <w:shd w:val="clear" w:color="auto" w:fill="FFFFFF"/>
          <w:lang w:bidi="ar-SA"/>
        </w:rPr>
        <w:t>We agree with this reviewers concern and have stated the lack of validation as a limitation to our study in the discussion section as such:</w:t>
      </w:r>
    </w:p>
    <w:p w14:paraId="3259265C" w14:textId="77777777" w:rsidR="007C14F5" w:rsidRDefault="007C14F5" w:rsidP="007C14F5">
      <w:pPr>
        <w:bidi w:val="0"/>
        <w:spacing w:after="0" w:line="240" w:lineRule="auto"/>
        <w:divId w:val="315843436"/>
        <w:rPr>
          <w:rFonts w:ascii="Helvetica Neue" w:eastAsia="Times New Roman" w:hAnsi="Helvetica Neue" w:cs="Times New Roman"/>
          <w:b/>
          <w:color w:val="212121"/>
          <w:sz w:val="20"/>
          <w:szCs w:val="20"/>
          <w:shd w:val="clear" w:color="auto" w:fill="FFFFFF"/>
          <w:lang w:bidi="ar-SA"/>
        </w:rPr>
      </w:pPr>
    </w:p>
    <w:p w14:paraId="1A1FD33B" w14:textId="77777777" w:rsidR="007C14F5" w:rsidRPr="007C14F5" w:rsidRDefault="007C14F5" w:rsidP="007C14F5">
      <w:pPr>
        <w:bidi w:val="0"/>
        <w:spacing w:after="0" w:line="240" w:lineRule="auto"/>
        <w:ind w:left="720"/>
        <w:divId w:val="315843436"/>
        <w:rPr>
          <w:rFonts w:ascii="Helvetica Neue" w:eastAsia="Times New Roman" w:hAnsi="Helvetica Neue" w:cs="Times New Roman"/>
          <w:b/>
          <w:color w:val="FF0000"/>
          <w:sz w:val="20"/>
          <w:szCs w:val="20"/>
          <w:shd w:val="clear" w:color="auto" w:fill="FFFFFF"/>
          <w:lang w:bidi="ar-SA"/>
        </w:rPr>
      </w:pPr>
      <w:r w:rsidRPr="007C14F5">
        <w:rPr>
          <w:rFonts w:ascii="Helvetica Neue" w:eastAsia="Times New Roman" w:hAnsi="Helvetica Neue" w:cs="Times New Roman"/>
          <w:b/>
          <w:color w:val="FF0000"/>
          <w:sz w:val="20"/>
          <w:szCs w:val="20"/>
          <w:shd w:val="clear" w:color="auto" w:fill="FFFFFF"/>
          <w:lang w:bidi="ar-SA"/>
        </w:rPr>
        <w:t xml:space="preserve">Another potential limitation was our inability to separately validate our findings at the protein level, due to a lack of sample or in a secondary cohort due to the rarity of this disease.  </w:t>
      </w:r>
      <w:bookmarkStart w:id="0" w:name="_GoBack"/>
      <w:bookmarkEnd w:id="0"/>
    </w:p>
    <w:p w14:paraId="21216B58" w14:textId="77777777" w:rsidR="007C14F5" w:rsidRDefault="007C14F5" w:rsidP="007C14F5">
      <w:pPr>
        <w:bidi w:val="0"/>
        <w:spacing w:after="0" w:line="240" w:lineRule="auto"/>
        <w:divId w:val="315843436"/>
        <w:rPr>
          <w:rFonts w:ascii="Helvetica Neue" w:eastAsia="Times New Roman" w:hAnsi="Helvetica Neue" w:cs="Times New Roman"/>
          <w:b/>
          <w:color w:val="212121"/>
          <w:sz w:val="20"/>
          <w:szCs w:val="20"/>
          <w:shd w:val="clear" w:color="auto" w:fill="FFFFFF"/>
          <w:lang w:bidi="ar-SA"/>
        </w:rPr>
      </w:pPr>
    </w:p>
    <w:p w14:paraId="5E071007" w14:textId="77777777" w:rsidR="007C14F5" w:rsidRDefault="007C14F5" w:rsidP="007C14F5">
      <w:pPr>
        <w:bidi w:val="0"/>
        <w:spacing w:after="0" w:line="240" w:lineRule="auto"/>
        <w:divId w:val="315843436"/>
        <w:rPr>
          <w:rFonts w:ascii="Helvetica Neue" w:eastAsia="Times New Roman" w:hAnsi="Helvetica Neue" w:cs="Times New Roman"/>
          <w:b/>
          <w:color w:val="212121"/>
          <w:sz w:val="20"/>
          <w:szCs w:val="20"/>
          <w:shd w:val="clear" w:color="auto" w:fill="FFFFFF"/>
          <w:lang w:bidi="ar-SA"/>
        </w:rPr>
      </w:pPr>
    </w:p>
    <w:p w14:paraId="7D03189A" w14:textId="77777777" w:rsidR="007C14F5" w:rsidRPr="007C14F5" w:rsidRDefault="007C14F5" w:rsidP="007C14F5">
      <w:pPr>
        <w:bidi w:val="0"/>
        <w:spacing w:after="0" w:line="240" w:lineRule="auto"/>
        <w:divId w:val="315843436"/>
        <w:rPr>
          <w:rFonts w:ascii="Times" w:eastAsia="Times New Roman" w:hAnsi="Times" w:cs="Times New Roman"/>
          <w:b/>
          <w:sz w:val="20"/>
          <w:szCs w:val="20"/>
          <w:lang w:bidi="ar-SA"/>
        </w:rPr>
      </w:pPr>
    </w:p>
    <w:p w14:paraId="32EB6EC6" w14:textId="5C7ACADB" w:rsidR="00135B7F" w:rsidRPr="007C14F5" w:rsidRDefault="00135B7F" w:rsidP="007C14F5">
      <w:pPr>
        <w:divId w:val="315843436"/>
      </w:pPr>
    </w:p>
    <w:sectPr w:rsidR="00135B7F" w:rsidRPr="007C14F5" w:rsidSect="00BC1BB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Helvetica Neue">
    <w:panose1 w:val="02000503000000020004"/>
    <w:charset w:val="00"/>
    <w:family w:val="auto"/>
    <w:pitch w:val="variable"/>
    <w:sig w:usb0="E50002FF" w:usb1="500079DB" w:usb2="0000001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E1A"/>
    <w:rsid w:val="000D010F"/>
    <w:rsid w:val="000E4DB6"/>
    <w:rsid w:val="00135B7F"/>
    <w:rsid w:val="003556B5"/>
    <w:rsid w:val="003C4C15"/>
    <w:rsid w:val="003E3D18"/>
    <w:rsid w:val="00405D8C"/>
    <w:rsid w:val="00470B64"/>
    <w:rsid w:val="004A6E10"/>
    <w:rsid w:val="0055047C"/>
    <w:rsid w:val="00642BC7"/>
    <w:rsid w:val="00704F0A"/>
    <w:rsid w:val="007C14F5"/>
    <w:rsid w:val="00807ED2"/>
    <w:rsid w:val="00844D29"/>
    <w:rsid w:val="008F3D76"/>
    <w:rsid w:val="00904211"/>
    <w:rsid w:val="009A2DDB"/>
    <w:rsid w:val="009F143A"/>
    <w:rsid w:val="009F1F07"/>
    <w:rsid w:val="00BC1BBF"/>
    <w:rsid w:val="00BD1120"/>
    <w:rsid w:val="00BF3012"/>
    <w:rsid w:val="00DA41DB"/>
    <w:rsid w:val="00E35E1A"/>
    <w:rsid w:val="00EB47CD"/>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C8E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F143A"/>
    <w:rPr>
      <w:sz w:val="16"/>
      <w:szCs w:val="16"/>
    </w:rPr>
  </w:style>
  <w:style w:type="paragraph" w:styleId="CommentText">
    <w:name w:val="annotation text"/>
    <w:basedOn w:val="Normal"/>
    <w:link w:val="CommentTextChar"/>
    <w:uiPriority w:val="99"/>
    <w:semiHidden/>
    <w:unhideWhenUsed/>
    <w:rsid w:val="009F143A"/>
    <w:pPr>
      <w:spacing w:line="240" w:lineRule="auto"/>
    </w:pPr>
    <w:rPr>
      <w:sz w:val="20"/>
      <w:szCs w:val="20"/>
    </w:rPr>
  </w:style>
  <w:style w:type="character" w:customStyle="1" w:styleId="CommentTextChar">
    <w:name w:val="Comment Text Char"/>
    <w:basedOn w:val="DefaultParagraphFont"/>
    <w:link w:val="CommentText"/>
    <w:uiPriority w:val="99"/>
    <w:semiHidden/>
    <w:rsid w:val="009F143A"/>
    <w:rPr>
      <w:sz w:val="20"/>
      <w:szCs w:val="20"/>
    </w:rPr>
  </w:style>
  <w:style w:type="paragraph" w:styleId="CommentSubject">
    <w:name w:val="annotation subject"/>
    <w:basedOn w:val="CommentText"/>
    <w:next w:val="CommentText"/>
    <w:link w:val="CommentSubjectChar"/>
    <w:uiPriority w:val="99"/>
    <w:semiHidden/>
    <w:unhideWhenUsed/>
    <w:rsid w:val="009F143A"/>
    <w:rPr>
      <w:b/>
      <w:bCs/>
    </w:rPr>
  </w:style>
  <w:style w:type="character" w:customStyle="1" w:styleId="CommentSubjectChar">
    <w:name w:val="Comment Subject Char"/>
    <w:basedOn w:val="CommentTextChar"/>
    <w:link w:val="CommentSubject"/>
    <w:uiPriority w:val="99"/>
    <w:semiHidden/>
    <w:rsid w:val="009F143A"/>
    <w:rPr>
      <w:b/>
      <w:bCs/>
      <w:sz w:val="20"/>
      <w:szCs w:val="20"/>
    </w:rPr>
  </w:style>
  <w:style w:type="paragraph" w:styleId="BalloonText">
    <w:name w:val="Balloon Text"/>
    <w:basedOn w:val="Normal"/>
    <w:link w:val="BalloonTextChar"/>
    <w:uiPriority w:val="99"/>
    <w:semiHidden/>
    <w:unhideWhenUsed/>
    <w:rsid w:val="009F14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43A"/>
    <w:rPr>
      <w:rFonts w:ascii="Tahoma" w:hAnsi="Tahoma" w:cs="Tahoma"/>
      <w:sz w:val="16"/>
      <w:szCs w:val="16"/>
    </w:rPr>
  </w:style>
  <w:style w:type="paragraph" w:styleId="NormalWeb">
    <w:name w:val="Normal (Web)"/>
    <w:basedOn w:val="Normal"/>
    <w:uiPriority w:val="99"/>
    <w:unhideWhenUsed/>
    <w:rsid w:val="00135B7F"/>
    <w:pPr>
      <w:bidi w:val="0"/>
      <w:spacing w:before="100" w:beforeAutospacing="1" w:after="100" w:afterAutospacing="1" w:line="240" w:lineRule="auto"/>
    </w:pPr>
    <w:rPr>
      <w:rFonts w:ascii="Times" w:eastAsiaTheme="minorEastAsia" w:hAnsi="Times" w:cs="Times New Roman"/>
      <w:sz w:val="20"/>
      <w:szCs w:val="20"/>
      <w:lang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F143A"/>
    <w:rPr>
      <w:sz w:val="16"/>
      <w:szCs w:val="16"/>
    </w:rPr>
  </w:style>
  <w:style w:type="paragraph" w:styleId="CommentText">
    <w:name w:val="annotation text"/>
    <w:basedOn w:val="Normal"/>
    <w:link w:val="CommentTextChar"/>
    <w:uiPriority w:val="99"/>
    <w:semiHidden/>
    <w:unhideWhenUsed/>
    <w:rsid w:val="009F143A"/>
    <w:pPr>
      <w:spacing w:line="240" w:lineRule="auto"/>
    </w:pPr>
    <w:rPr>
      <w:sz w:val="20"/>
      <w:szCs w:val="20"/>
    </w:rPr>
  </w:style>
  <w:style w:type="character" w:customStyle="1" w:styleId="CommentTextChar">
    <w:name w:val="Comment Text Char"/>
    <w:basedOn w:val="DefaultParagraphFont"/>
    <w:link w:val="CommentText"/>
    <w:uiPriority w:val="99"/>
    <w:semiHidden/>
    <w:rsid w:val="009F143A"/>
    <w:rPr>
      <w:sz w:val="20"/>
      <w:szCs w:val="20"/>
    </w:rPr>
  </w:style>
  <w:style w:type="paragraph" w:styleId="CommentSubject">
    <w:name w:val="annotation subject"/>
    <w:basedOn w:val="CommentText"/>
    <w:next w:val="CommentText"/>
    <w:link w:val="CommentSubjectChar"/>
    <w:uiPriority w:val="99"/>
    <w:semiHidden/>
    <w:unhideWhenUsed/>
    <w:rsid w:val="009F143A"/>
    <w:rPr>
      <w:b/>
      <w:bCs/>
    </w:rPr>
  </w:style>
  <w:style w:type="character" w:customStyle="1" w:styleId="CommentSubjectChar">
    <w:name w:val="Comment Subject Char"/>
    <w:basedOn w:val="CommentTextChar"/>
    <w:link w:val="CommentSubject"/>
    <w:uiPriority w:val="99"/>
    <w:semiHidden/>
    <w:rsid w:val="009F143A"/>
    <w:rPr>
      <w:b/>
      <w:bCs/>
      <w:sz w:val="20"/>
      <w:szCs w:val="20"/>
    </w:rPr>
  </w:style>
  <w:style w:type="paragraph" w:styleId="BalloonText">
    <w:name w:val="Balloon Text"/>
    <w:basedOn w:val="Normal"/>
    <w:link w:val="BalloonTextChar"/>
    <w:uiPriority w:val="99"/>
    <w:semiHidden/>
    <w:unhideWhenUsed/>
    <w:rsid w:val="009F14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43A"/>
    <w:rPr>
      <w:rFonts w:ascii="Tahoma" w:hAnsi="Tahoma" w:cs="Tahoma"/>
      <w:sz w:val="16"/>
      <w:szCs w:val="16"/>
    </w:rPr>
  </w:style>
  <w:style w:type="paragraph" w:styleId="NormalWeb">
    <w:name w:val="Normal (Web)"/>
    <w:basedOn w:val="Normal"/>
    <w:uiPriority w:val="99"/>
    <w:unhideWhenUsed/>
    <w:rsid w:val="00135B7F"/>
    <w:pPr>
      <w:bidi w:val="0"/>
      <w:spacing w:before="100" w:beforeAutospacing="1" w:after="100" w:afterAutospacing="1" w:line="240" w:lineRule="auto"/>
    </w:pPr>
    <w:rPr>
      <w:rFonts w:ascii="Times" w:eastAsiaTheme="minorEastAsia" w:hAnsi="Times" w:cs="Times New Roman"/>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1222177">
      <w:marLeft w:val="0"/>
      <w:marRight w:val="0"/>
      <w:marTop w:val="0"/>
      <w:marBottom w:val="0"/>
      <w:divBdr>
        <w:top w:val="none" w:sz="0" w:space="0" w:color="auto"/>
        <w:left w:val="none" w:sz="0" w:space="0" w:color="auto"/>
        <w:bottom w:val="none" w:sz="0" w:space="0" w:color="auto"/>
        <w:right w:val="none" w:sz="0" w:space="0" w:color="auto"/>
      </w:divBdr>
      <w:divsChild>
        <w:div w:id="315843436">
          <w:marLeft w:val="0"/>
          <w:marRight w:val="0"/>
          <w:marTop w:val="0"/>
          <w:marBottom w:val="0"/>
          <w:divBdr>
            <w:top w:val="none" w:sz="0" w:space="0" w:color="auto"/>
            <w:left w:val="none" w:sz="0" w:space="0" w:color="auto"/>
            <w:bottom w:val="none" w:sz="0" w:space="0" w:color="auto"/>
            <w:right w:val="none" w:sz="0" w:space="0" w:color="auto"/>
          </w:divBdr>
          <w:divsChild>
            <w:div w:id="1464882898">
              <w:marLeft w:val="0"/>
              <w:marRight w:val="0"/>
              <w:marTop w:val="0"/>
              <w:marBottom w:val="0"/>
              <w:divBdr>
                <w:top w:val="none" w:sz="0" w:space="0" w:color="auto"/>
                <w:left w:val="none" w:sz="0" w:space="0" w:color="auto"/>
                <w:bottom w:val="none" w:sz="0" w:space="0" w:color="auto"/>
                <w:right w:val="none" w:sz="0" w:space="0" w:color="auto"/>
              </w:divBdr>
            </w:div>
            <w:div w:id="116419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E81EFC-5448-BA48-AE4C-80268C0A2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316</Words>
  <Characters>1806</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Irit Hochberg</dc:creator>
  <cp:lastModifiedBy>Dave Bridges</cp:lastModifiedBy>
  <cp:revision>11</cp:revision>
  <dcterms:created xsi:type="dcterms:W3CDTF">2015-03-12T16:37:00Z</dcterms:created>
  <dcterms:modified xsi:type="dcterms:W3CDTF">2015-04-14T20:50:00Z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http://www.zotero.org/styles/plos-one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