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6387A" w14:textId="4EE0F9C9" w:rsidR="002025A3" w:rsidRDefault="00AC6426" w:rsidP="0015200A">
      <w:pPr>
        <w:spacing w:line="480" w:lineRule="auto"/>
      </w:pPr>
      <w:r>
        <w:t>Gene expression changes in subcutaneous adipose tissue due to Cushing’s disease.</w:t>
      </w:r>
    </w:p>
    <w:p w14:paraId="76465B96" w14:textId="77777777" w:rsidR="00AC6426" w:rsidRDefault="00AC6426" w:rsidP="0015200A">
      <w:pPr>
        <w:spacing w:line="480" w:lineRule="auto"/>
      </w:pPr>
    </w:p>
    <w:p w14:paraId="2E818C98" w14:textId="0A02EC50" w:rsidR="002025A3" w:rsidRDefault="00FE701E" w:rsidP="0015200A">
      <w:pPr>
        <w:spacing w:line="480" w:lineRule="auto"/>
      </w:pPr>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Quynh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39801D77" w:rsidR="002025A3" w:rsidRDefault="002025A3" w:rsidP="0015200A">
      <w:pPr>
        <w:spacing w:line="480" w:lineRule="auto"/>
      </w:pPr>
      <w:r>
        <w:t xml:space="preserve">ABBREVIATED TITLE:  </w:t>
      </w:r>
      <w:r w:rsidR="00AC6426">
        <w:t>RNA</w:t>
      </w:r>
      <w:r w:rsidR="002B66C0">
        <w:t xml:space="preserve"> </w:t>
      </w:r>
      <w:r w:rsidR="00AC6426">
        <w:t>a</w:t>
      </w:r>
      <w:r>
        <w:t xml:space="preserve">nalysis of </w:t>
      </w:r>
      <w:r w:rsidR="00AC6426">
        <w:t xml:space="preserve">adipose from </w:t>
      </w:r>
      <w:r>
        <w:t>Cushing</w:t>
      </w:r>
      <w:r w:rsidR="00AC6426">
        <w:t>’s</w:t>
      </w:r>
      <w:r>
        <w:t xml:space="preserve"> </w:t>
      </w:r>
      <w:r w:rsidR="00AC6426">
        <w:t>disease.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39A3C186" w:rsidR="002025A3" w:rsidRDefault="002025A3" w:rsidP="0015200A">
      <w:pPr>
        <w:spacing w:line="480" w:lineRule="auto"/>
      </w:pPr>
      <w:r>
        <w:t xml:space="preserve">WORD COUNT: </w:t>
      </w:r>
      <w:r w:rsidR="008D1AB7">
        <w:t xml:space="preserve"> 4135</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9"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xml:space="preserve">, further supporting the human </w:t>
      </w:r>
      <w:proofErr w:type="spellStart"/>
      <w:r w:rsidR="00787765">
        <w:t>transcriptomic</w:t>
      </w:r>
      <w:proofErr w:type="spellEnd"/>
      <w:r w:rsidR="00787765">
        <w:t xml:space="preserve">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3D8DA990"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w:t>
      </w:r>
      <w:r w:rsidR="00F37C5B">
        <w:lastRenderedPageBreak/>
        <w:t>syndrome, caused by 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6DDD7638"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3B5663">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"previouslyFormattedCitation" : "(Reddy &lt;i&gt;et al.&lt;/i&gt; 2009; Surjit &lt;i&gt;et al.&lt;/i&gt;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7777777" w:rsidR="002025A3" w:rsidRDefault="002025A3" w:rsidP="0015200A">
      <w:pPr>
        <w:pStyle w:val="Heading2"/>
        <w:spacing w:line="480" w:lineRule="auto"/>
      </w:pPr>
      <w:r>
        <w:t>Patient recruitment</w:t>
      </w:r>
    </w:p>
    <w:p w14:paraId="30FC632A" w14:textId="11CEFA6D" w:rsidR="002025A3" w:rsidRDefault="002025A3" w:rsidP="0015200A">
      <w:pPr>
        <w:spacing w:line="480" w:lineRule="auto"/>
      </w:pPr>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15200A">
      <w:pPr>
        <w:pStyle w:val="Heading2"/>
        <w:spacing w:line="480" w:lineRule="auto"/>
      </w:pPr>
      <w:r>
        <w:t>Subcutaneous fat biopsy</w:t>
      </w:r>
    </w:p>
    <w:p w14:paraId="30760CB5" w14:textId="0BF6BDDE"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500 mg of this fat graft was used for the study.  ~100 mg were utilized for ex vivo lipolysis assay, ~200 mg was snap frozen in li</w:t>
      </w:r>
      <w:r w:rsidR="00403DF7">
        <w:t>quid nitrogen and stored at -80</w:t>
      </w:r>
      <w:r w:rsidR="00403DF7" w:rsidRPr="004E303C">
        <w:t>°C</w:t>
      </w:r>
      <w:r w:rsidR="00403DF7">
        <w:t xml:space="preserve"> </w:t>
      </w:r>
      <w:r>
        <w:t xml:space="preserve">for RNA preparation and </w:t>
      </w:r>
      <w:proofErr w:type="spellStart"/>
      <w:r>
        <w:t>ceramide</w:t>
      </w:r>
      <w:proofErr w:type="spellEnd"/>
      <w:r>
        <w:t xml:space="preserve"> analysis. </w:t>
      </w:r>
    </w:p>
    <w:p w14:paraId="3BD25572" w14:textId="0F062571" w:rsidR="004E303C" w:rsidRDefault="004E303C" w:rsidP="0015200A">
      <w:pPr>
        <w:pStyle w:val="Heading2"/>
        <w:spacing w:line="480" w:lineRule="auto"/>
      </w:pPr>
      <w:r>
        <w:lastRenderedPageBreak/>
        <w:t>Lipolysis Assay</w:t>
      </w:r>
    </w:p>
    <w:p w14:paraId="01F55DA1" w14:textId="2B973AFE" w:rsidR="004E303C" w:rsidRP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0F24BA27" w14:textId="77777777" w:rsidR="004E303C" w:rsidRDefault="004E303C" w:rsidP="0015200A">
      <w:pPr>
        <w:spacing w:line="480" w:lineRule="auto"/>
      </w:pPr>
    </w:p>
    <w:p w14:paraId="66369C81" w14:textId="33D59043" w:rsidR="00931FFA" w:rsidRDefault="00931FFA" w:rsidP="0015200A">
      <w:pPr>
        <w:pStyle w:val="Heading2"/>
        <w:spacing w:line="480" w:lineRule="auto"/>
      </w:pPr>
      <w:r>
        <w:t>Treatment of Animals with Dexamethasone</w:t>
      </w:r>
    </w:p>
    <w:p w14:paraId="581EE21E" w14:textId="24C0AB99" w:rsidR="00931FFA" w:rsidRDefault="00C81680" w:rsidP="005842A4">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r w:rsidR="000220D0">
        <w:t>Tennessee</w:t>
      </w:r>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w:t>
      </w:r>
      <w:ins w:id="0" w:author="Dave Bridges" w:date="2015-04-28T13:58:00Z">
        <w:r w:rsidR="000C671D">
          <w:t xml:space="preserve">fasted for 16h and were </w:t>
        </w:r>
      </w:ins>
      <w:r w:rsidR="00563B3B">
        <w:t xml:space="preserve">sacrificed by cervical dislocation </w:t>
      </w:r>
      <w:ins w:id="1" w:author="Dave Bridges" w:date="2015-04-28T13:58:00Z">
        <w:r w:rsidR="000C671D">
          <w:t>at ZT</w:t>
        </w:r>
      </w:ins>
      <w:ins w:id="2" w:author="Dave Bridges" w:date="2015-04-28T13:59:00Z">
        <w:r w:rsidR="000C671D">
          <w:t>3</w:t>
        </w:r>
      </w:ins>
      <w:ins w:id="3" w:author="Dave Bridges" w:date="2015-04-28T13:58:00Z">
        <w:r w:rsidR="000C671D">
          <w:t xml:space="preserve"> </w:t>
        </w:r>
      </w:ins>
      <w:r w:rsidR="00563B3B">
        <w:t xml:space="preserve">after </w:t>
      </w:r>
      <w:proofErr w:type="spellStart"/>
      <w:r w:rsidR="00563B3B">
        <w:t>isoflurane</w:t>
      </w:r>
      <w:proofErr w:type="spellEnd"/>
      <w:r w:rsidR="00563B3B">
        <w:t xml:space="preserve"> </w:t>
      </w:r>
      <w:proofErr w:type="spellStart"/>
      <w:r w:rsidR="00563B3B">
        <w:t>anaesthesia</w:t>
      </w:r>
      <w:proofErr w:type="spellEnd"/>
      <w:r w:rsidR="00563B3B">
        <w:t>.  Tissues were dissected and stored at -80</w:t>
      </w:r>
      <w:r w:rsidR="00563B3B" w:rsidRPr="004E303C">
        <w:t>°</w:t>
      </w:r>
      <w:proofErr w:type="gramStart"/>
      <w:r w:rsidR="00563B3B" w:rsidRPr="004E303C">
        <w:t>C</w:t>
      </w:r>
      <w:r w:rsidR="00563B3B">
        <w:t xml:space="preserve">  for</w:t>
      </w:r>
      <w:proofErr w:type="gramEnd"/>
      <w:r w:rsidR="00563B3B">
        <w:t xml:space="preserve"> further analyses.</w:t>
      </w:r>
      <w:ins w:id="4" w:author="Dave Bridges" w:date="2015-05-04T10:51:00Z">
        <w:r w:rsidR="005842A4">
          <w:t xml:space="preserve">  Following cervical dislocation, a sagittal incision was made along the </w:t>
        </w:r>
        <w:proofErr w:type="spellStart"/>
        <w:r w:rsidR="005842A4">
          <w:t>medioventral</w:t>
        </w:r>
        <w:proofErr w:type="spellEnd"/>
        <w:r w:rsidR="005842A4">
          <w:t xml:space="preserve"> surface of each mouse and the skin carefully pulled back to expose the subcutaneous fat depots. The incision was extended along the anterior surface of each </w:t>
        </w:r>
        <w:proofErr w:type="spellStart"/>
        <w:r w:rsidR="005842A4">
          <w:t>hindlimb</w:t>
        </w:r>
        <w:proofErr w:type="spellEnd"/>
        <w:r w:rsidR="005842A4">
          <w:t xml:space="preserve"> to allow careful </w:t>
        </w:r>
        <w:r w:rsidR="005842A4">
          <w:lastRenderedPageBreak/>
          <w:t xml:space="preserve">dissection of the inguinal fat pads.  A small incision was then made into the rectus </w:t>
        </w:r>
        <w:proofErr w:type="spellStart"/>
        <w:r w:rsidR="005842A4">
          <w:t>abdominus</w:t>
        </w:r>
        <w:proofErr w:type="spellEnd"/>
        <w:r w:rsidR="005842A4">
          <w:t xml:space="preserve"> muscle to expose the abdominal cavity. </w:t>
        </w:r>
        <w:proofErr w:type="gramStart"/>
        <w:r w:rsidR="005842A4">
          <w:t xml:space="preserve">The  </w:t>
        </w:r>
        <w:proofErr w:type="spellStart"/>
        <w:r w:rsidR="005842A4">
          <w:t>epididymal</w:t>
        </w:r>
        <w:proofErr w:type="spellEnd"/>
        <w:proofErr w:type="gramEnd"/>
        <w:r w:rsidR="005842A4">
          <w:t xml:space="preserve"> fats pads were identified and carefully dissected out. The right fat pads from each mouse were weighed and snap frozen in liquid nitrogen, whereas the left fat pads were each fixed in formalin.</w:t>
        </w:r>
      </w:ins>
    </w:p>
    <w:p w14:paraId="230C1B61" w14:textId="746C7D61" w:rsidR="00931FFA" w:rsidRDefault="00931FFA" w:rsidP="0015200A">
      <w:pPr>
        <w:pStyle w:val="Heading2"/>
        <w:spacing w:line="480" w:lineRule="auto"/>
      </w:pPr>
      <w:r>
        <w:t>Insulin Tolerance Test</w:t>
      </w:r>
    </w:p>
    <w:p w14:paraId="75A12748" w14:textId="7393DA60"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w:t>
      </w:r>
      <w:proofErr w:type="spellStart"/>
      <w:r w:rsidR="00845D55">
        <w:t>Lifescan</w:t>
      </w:r>
      <w:proofErr w:type="spellEnd"/>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A2199B">
        <w:t>Grip s</w:t>
      </w:r>
      <w:r w:rsidR="003C6F69">
        <w:t xml:space="preserve">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25901308" w14:textId="45F3152D" w:rsidR="00270A3F" w:rsidRDefault="00270A3F" w:rsidP="0015200A">
      <w:pPr>
        <w:spacing w:line="480" w:lineRule="auto"/>
      </w:pPr>
      <w:r w:rsidRPr="00270A3F">
        <w:t xml:space="preserve">RNA was extracted with the </w:t>
      </w:r>
      <w:proofErr w:type="spellStart"/>
      <w:r w:rsidRPr="00270A3F">
        <w:t>PureLink</w:t>
      </w:r>
      <w:proofErr w:type="spellEnd"/>
      <w:r w:rsidRPr="00270A3F">
        <w:t xml:space="preserve"> RNA mini kit (Life Technologies). </w:t>
      </w:r>
      <w:r>
        <w:t xml:space="preserve">Synthesis of </w:t>
      </w:r>
      <w:proofErr w:type="spellStart"/>
      <w:r>
        <w:t>cDNA</w:t>
      </w:r>
      <w:proofErr w:type="spellEnd"/>
      <w:r>
        <w:t xml:space="preserve"> from 1 </w:t>
      </w:r>
      <w:proofErr w:type="spellStart"/>
      <w:r>
        <w:t>ug</w:t>
      </w:r>
      <w:proofErr w:type="spellEnd"/>
      <w:r>
        <w:t xml:space="preserve"> of RNA was performed using </w:t>
      </w:r>
      <w:r w:rsidRPr="00270A3F">
        <w:t>the High Capacity Reverse Transcription K</w:t>
      </w:r>
      <w:r>
        <w:t xml:space="preserve">it (Life Technologies). </w:t>
      </w:r>
      <w:proofErr w:type="spellStart"/>
      <w:proofErr w:type="gramStart"/>
      <w:r>
        <w:t>cDNA</w:t>
      </w:r>
      <w:proofErr w:type="spellEnd"/>
      <w:proofErr w:type="gramEnd"/>
      <w:r>
        <w:t xml:space="preserve">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w:t>
      </w:r>
      <w:r w:rsidR="00A2199B" w:rsidRPr="00270A3F">
        <w:lastRenderedPageBreak/>
        <w:t xml:space="preserve">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w:t>
      </w:r>
      <w:proofErr w:type="gramStart"/>
      <w:r w:rsidRPr="00270A3F">
        <w:t>mRNA</w:t>
      </w:r>
      <w:proofErr w:type="gramEnd"/>
      <w:r w:rsidRPr="00270A3F">
        <w:t xml:space="preserve"> expression levels of all genes were normalized to </w:t>
      </w:r>
      <w:proofErr w:type="spellStart"/>
      <w:r>
        <w:rPr>
          <w:i/>
        </w:rPr>
        <w:t>Actb</w:t>
      </w:r>
      <w:proofErr w:type="spellEnd"/>
      <w:r w:rsidR="007B5760">
        <w:rPr>
          <w:i/>
        </w:rPr>
        <w:t xml:space="preserve"> </w:t>
      </w:r>
      <w:r w:rsidR="00AE2090">
        <w:t xml:space="preserve">for adipose tissue and </w:t>
      </w:r>
      <w:proofErr w:type="spellStart"/>
      <w:r w:rsidR="00AE2090">
        <w:rPr>
          <w:i/>
        </w:rPr>
        <w:t>Gapdh</w:t>
      </w:r>
      <w:proofErr w:type="spellEnd"/>
      <w:r w:rsidR="00AE2090">
        <w:rPr>
          <w:i/>
        </w:rPr>
        <w:t xml:space="preserve"> </w:t>
      </w:r>
      <w:r w:rsidR="00AE2090">
        <w:t xml:space="preserve">for muscle 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p>
    <w:p w14:paraId="03682808" w14:textId="77777777" w:rsidR="00845D55" w:rsidRPr="00845D55" w:rsidRDefault="00845D55" w:rsidP="0015200A">
      <w:pPr>
        <w:spacing w:line="480" w:lineRule="auto"/>
      </w:pPr>
    </w:p>
    <w:p w14:paraId="14E2D63B" w14:textId="77777777" w:rsidR="002025A3" w:rsidRDefault="002025A3" w:rsidP="0015200A">
      <w:pPr>
        <w:pStyle w:val="Heading2"/>
        <w:spacing w:line="480" w:lineRule="auto"/>
      </w:pPr>
      <w:proofErr w:type="spellStart"/>
      <w:r>
        <w:t>Ceramide</w:t>
      </w:r>
      <w:proofErr w:type="spellEnd"/>
      <w:r>
        <w:t xml:space="preserve"> determination</w:t>
      </w:r>
    </w:p>
    <w:p w14:paraId="5D41471C" w14:textId="222916D7" w:rsidR="002025A3" w:rsidRDefault="002025A3" w:rsidP="0015200A">
      <w:pPr>
        <w:shd w:val="clear" w:color="auto" w:fill="FFFFFF"/>
        <w:spacing w:line="480" w:lineRule="auto"/>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B5663">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"manualFormatting" : "Kasumov et al.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xml:space="preserve">,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w:t>
      </w:r>
      <w:r>
        <w:lastRenderedPageBreak/>
        <w:t xml:space="preserve">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15200A">
      <w:pPr>
        <w:pStyle w:val="Heading2"/>
        <w:spacing w:line="480" w:lineRule="auto"/>
      </w:pPr>
      <w:proofErr w:type="spellStart"/>
      <w:r>
        <w:t>Transcriptomic</w:t>
      </w:r>
      <w:proofErr w:type="spellEnd"/>
      <w:r>
        <w:t xml:space="preserve"> Analysis</w:t>
      </w:r>
    </w:p>
    <w:p w14:paraId="5D27E370" w14:textId="3C5BCC31" w:rsidR="002025A3" w:rsidRDefault="002025A3" w:rsidP="0015200A">
      <w:pPr>
        <w:spacing w:line="480" w:lineRule="auto"/>
      </w:pPr>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xml:space="preserve">,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15200A">
      <w:pPr>
        <w:pStyle w:val="Heading2"/>
        <w:spacing w:line="480" w:lineRule="auto"/>
      </w:pPr>
      <w:r>
        <w:t>Statistics</w:t>
      </w:r>
    </w:p>
    <w:p w14:paraId="121F4AF6" w14:textId="6AA6CCB9"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All statistical tests were performed using the R package (version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t xml:space="preserve">Normality assumption was checked </w:t>
      </w:r>
      <w:r w:rsidR="007908AD">
        <w:t>via</w:t>
      </w:r>
      <w:r>
        <w:t xml:space="preserve"> </w:t>
      </w:r>
      <w:r>
        <w:lastRenderedPageBreak/>
        <w:t>Shapiro-</w:t>
      </w:r>
      <w:proofErr w:type="spellStart"/>
      <w:r>
        <w:t>Wi</w:t>
      </w:r>
      <w:r w:rsidR="007908AD">
        <w:t>lk</w:t>
      </w:r>
      <w:proofErr w:type="spellEnd"/>
      <w:r w:rsidR="007908AD">
        <w:t xml:space="preserve"> test. Wilcoxon rank sum tests were</w:t>
      </w:r>
      <w:r w:rsidR="00022D93">
        <w:t xml:space="preserve"> used</w:t>
      </w:r>
      <w:r w:rsidR="007908AD">
        <w:t xml:space="preserve"> </w:t>
      </w:r>
      <w:r w:rsidR="00F877A5">
        <w:t>when</w:t>
      </w:r>
      <w:r>
        <w:t xml:space="preserve"> data were not normally distributed.</w:t>
      </w:r>
      <w:r w:rsidR="003F29E8">
        <w:t xml:space="preserve">   </w:t>
      </w:r>
      <w:r>
        <w:t xml:space="preserve">Welch’s </w:t>
      </w:r>
      <w:r w:rsidRPr="003F29E8">
        <w:rPr>
          <w:i/>
        </w:rPr>
        <w:t>t</w:t>
      </w:r>
      <w:r>
        <w:t xml:space="preserve">-test was </w:t>
      </w:r>
      <w:r w:rsidR="00022D93">
        <w:t xml:space="preserve">performed </w:t>
      </w:r>
      <w:r w:rsidR="00F877A5">
        <w:t xml:space="preserve">if the </w:t>
      </w:r>
      <w:r>
        <w:t xml:space="preserve">equal variance assumption was rejected by </w:t>
      </w:r>
      <w:proofErr w:type="spellStart"/>
      <w:r>
        <w:t>Levene's</w:t>
      </w:r>
      <w:proofErr w:type="spellEnd"/>
      <w:r>
        <w:t xml:space="preserve"> test (car package version </w:t>
      </w:r>
      <w:r w:rsidR="007908AD">
        <w:t>2.0-19</w:t>
      </w:r>
      <w:r>
        <w:t>)</w:t>
      </w:r>
      <w:proofErr w:type="gramStart"/>
      <w:r w:rsidR="00F877A5">
        <w:t>,</w:t>
      </w:r>
      <w:proofErr w:type="gramEnd"/>
      <w:r w:rsidR="00F877A5">
        <w:t xml:space="preserve"> otherwise a Student’s </w:t>
      </w:r>
      <w:r w:rsidR="00F877A5">
        <w:rPr>
          <w:i/>
        </w:rPr>
        <w:t>t</w:t>
      </w:r>
      <w:r w:rsidR="00F877A5">
        <w:t>-test was used</w:t>
      </w:r>
      <w:r>
        <w:t xml:space="preserve">. </w:t>
      </w:r>
      <w:r w:rsidR="003F29E8">
        <w:t xml:space="preserve">Longitudinal measurements such as body weight, food intake, body composition and 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p-values were adjusted 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w:t>
      </w:r>
      <w:r w:rsidR="003B5663" w:rsidRPr="003B5663">
        <w:t>The DESeq</w:t>
      </w:r>
      <w:r w:rsidR="003B5663">
        <w:t>2</w:t>
      </w:r>
      <w:r w:rsidR="003B5663" w:rsidRPr="003B5663">
        <w:t xml:space="preserve"> algorithm excludes genes with very high variance to improve statistical power </w:t>
      </w:r>
      <w:r w:rsidR="003B5663" w:rsidRPr="003B5663">
        <w:fldChar w:fldCharType="begin" w:fldLock="1"/>
      </w:r>
      <w:r w:rsidR="005D46B5">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3B5663" w:rsidRPr="003B5663">
        <w:fldChar w:fldCharType="separate"/>
      </w:r>
      <w:r w:rsidR="003B5663" w:rsidRPr="003B5663">
        <w:rPr>
          <w:noProof/>
        </w:rPr>
        <w:t xml:space="preserve">(Love </w:t>
      </w:r>
      <w:r w:rsidR="003B5663" w:rsidRPr="003B5663">
        <w:rPr>
          <w:i/>
          <w:noProof/>
        </w:rPr>
        <w:t>et al.</w:t>
      </w:r>
      <w:r w:rsidR="003B5663" w:rsidRPr="003B5663">
        <w:rPr>
          <w:noProof/>
        </w:rPr>
        <w:t xml:space="preserve"> 2014)</w:t>
      </w:r>
      <w:r w:rsidR="003B5663" w:rsidRPr="003B5663">
        <w:fldChar w:fldCharType="end"/>
      </w:r>
      <w:r w:rsidR="003B5663" w:rsidRPr="003B5663">
        <w:t xml:space="preserve">.  </w:t>
      </w:r>
      <w:ins w:id="5" w:author="Dave Bridges" w:date="2015-05-04T10:20:00Z">
        <w:r w:rsidR="00BF6D54">
          <w:t>The analysis we</w:t>
        </w:r>
      </w:ins>
      <w:ins w:id="6" w:author="Dave Bridges" w:date="2015-05-04T10:21:00Z">
        <w:r w:rsidR="00BF6D54">
          <w:t xml:space="preserve"> focus</w:t>
        </w:r>
      </w:ins>
      <w:ins w:id="7" w:author="Dave Bridges" w:date="2015-05-04T10:27:00Z">
        <w:r w:rsidR="00CC6C05">
          <w:t>ed on</w:t>
        </w:r>
      </w:ins>
      <w:ins w:id="8" w:author="Dave Bridges" w:date="2015-05-04T10:21:00Z">
        <w:r w:rsidR="004258CA">
          <w:t xml:space="preserve"> in this man</w:t>
        </w:r>
        <w:r w:rsidR="00BF6D54">
          <w:t>u</w:t>
        </w:r>
      </w:ins>
      <w:ins w:id="9" w:author="Dave Bridges" w:date="2015-05-04T10:46:00Z">
        <w:r w:rsidR="004258CA">
          <w:t>s</w:t>
        </w:r>
      </w:ins>
      <w:ins w:id="10" w:author="Dave Bridges" w:date="2015-05-04T10:21:00Z">
        <w:r w:rsidR="00BF6D54">
          <w:t>cript</w:t>
        </w:r>
      </w:ins>
      <w:ins w:id="11" w:author="Dave Bridges" w:date="2015-05-04T10:20:00Z">
        <w:r w:rsidR="00BF6D54">
          <w:t xml:space="preserve"> was without adjust</w:t>
        </w:r>
      </w:ins>
      <w:ins w:id="12" w:author="Dave Bridges" w:date="2015-05-04T10:21:00Z">
        <w:r w:rsidR="00BF6D54">
          <w:t xml:space="preserve">ment for BMI or age and is presented in Supplementary Table 1, with GSEA analyses in Supplementary Tables 2-3.  </w:t>
        </w:r>
      </w:ins>
      <w:ins w:id="13" w:author="Quynh Tran" w:date="2015-05-02T12:08:00Z">
        <w:r w:rsidR="00022D93">
          <w:t xml:space="preserve">A model </w:t>
        </w:r>
      </w:ins>
      <w:ins w:id="14" w:author="Quynh Tran" w:date="2015-05-02T12:12:00Z">
        <w:r w:rsidR="00022D93">
          <w:t>controll</w:t>
        </w:r>
      </w:ins>
      <w:ins w:id="15" w:author="Quynh Tran" w:date="2015-05-02T12:08:00Z">
        <w:r w:rsidR="00022D93">
          <w:t>ed</w:t>
        </w:r>
      </w:ins>
      <w:ins w:id="16" w:author="Dave Bridges" w:date="2015-05-04T10:21:00Z">
        <w:del w:id="17" w:author="Quynh Tran" w:date="2015-05-04T12:57:00Z">
          <w:r w:rsidR="00BF6D54" w:rsidDel="00682022">
            <w:delText>adjusting</w:delText>
          </w:r>
        </w:del>
      </w:ins>
      <w:ins w:id="18" w:author="Quynh Tran" w:date="2015-05-02T12:08:00Z">
        <w:r w:rsidR="00022D93">
          <w:t xml:space="preserve"> for BMI </w:t>
        </w:r>
      </w:ins>
      <w:ins w:id="19" w:author="Dave Bridges" w:date="2015-05-04T10:28:00Z">
        <w:r w:rsidR="00CC6C05">
          <w:t>as a linear covariate or stratified into obese or non-obese subjects is presented in Supplementary Table</w:t>
        </w:r>
      </w:ins>
      <w:ins w:id="20" w:author="Dave Bridges" w:date="2015-05-04T10:29:00Z">
        <w:r w:rsidR="00CC6C05">
          <w:t>s</w:t>
        </w:r>
      </w:ins>
      <w:ins w:id="21" w:author="Dave Bridges" w:date="2015-05-04T10:28:00Z">
        <w:r w:rsidR="00CC6C05">
          <w:t xml:space="preserve"> 4</w:t>
        </w:r>
      </w:ins>
      <w:ins w:id="22" w:author="Quynh Tran" w:date="2015-05-04T12:57:00Z">
        <w:r w:rsidR="00682022">
          <w:t xml:space="preserve"> and </w:t>
        </w:r>
      </w:ins>
      <w:ins w:id="23" w:author="Dave Bridges" w:date="2015-05-04T10:28:00Z">
        <w:del w:id="24" w:author="Quynh Tran" w:date="2015-05-04T12:57:00Z">
          <w:r w:rsidR="00CC6C05" w:rsidDel="00682022">
            <w:delText>-</w:delText>
          </w:r>
        </w:del>
        <w:r w:rsidR="00CC6C05">
          <w:t xml:space="preserve">5.  </w:t>
        </w:r>
      </w:ins>
      <w:ins w:id="25" w:author="Dave Bridges" w:date="2015-05-04T10:29:00Z">
        <w:r w:rsidR="00CC6C05">
          <w:t xml:space="preserve">A model </w:t>
        </w:r>
        <w:del w:id="26" w:author="Quynh Tran" w:date="2015-05-04T12:58:00Z">
          <w:r w:rsidR="00CC6C05" w:rsidDel="00682022">
            <w:delText>adjusting</w:delText>
          </w:r>
        </w:del>
      </w:ins>
      <w:ins w:id="27" w:author="Quynh Tran" w:date="2015-05-04T12:58:00Z">
        <w:r w:rsidR="00682022">
          <w:t>controlled</w:t>
        </w:r>
      </w:ins>
      <w:ins w:id="28" w:author="Dave Bridges" w:date="2015-05-04T10:29:00Z">
        <w:r w:rsidR="00CC6C05">
          <w:t xml:space="preserve"> for </w:t>
        </w:r>
      </w:ins>
      <w:ins w:id="29" w:author="Quynh Tran" w:date="2015-05-02T12:14:00Z">
        <w:del w:id="30" w:author="Dave Bridges" w:date="2015-05-04T10:29:00Z">
          <w:r w:rsidR="00CE028D" w:rsidDel="00CC6C05">
            <w:delText xml:space="preserve">alone </w:delText>
          </w:r>
        </w:del>
        <w:del w:id="31" w:author="Dave Bridges" w:date="2015-05-04T10:21:00Z">
          <w:r w:rsidR="00CE028D" w:rsidDel="00BF6D54">
            <w:delText>as</w:delText>
          </w:r>
        </w:del>
        <w:del w:id="32" w:author="Dave Bridges" w:date="2015-05-04T10:29:00Z">
          <w:r w:rsidR="00CE028D" w:rsidDel="00CC6C05">
            <w:delText xml:space="preserve"> </w:delText>
          </w:r>
        </w:del>
        <w:del w:id="33" w:author="Dave Bridges" w:date="2015-05-04T10:21:00Z">
          <w:r w:rsidR="00CE028D" w:rsidDel="00BF6D54">
            <w:delText xml:space="preserve">well </w:delText>
          </w:r>
        </w:del>
        <w:del w:id="34" w:author="Dave Bridges" w:date="2015-05-04T10:22:00Z">
          <w:r w:rsidR="00CE028D" w:rsidDel="00BF6D54">
            <w:delText xml:space="preserve">as </w:delText>
          </w:r>
        </w:del>
        <w:r w:rsidR="00CE028D">
          <w:t xml:space="preserve">both BMI and age </w:t>
        </w:r>
      </w:ins>
      <w:ins w:id="35" w:author="Quynh Tran" w:date="2015-05-02T12:08:00Z">
        <w:r w:rsidR="00CE028D">
          <w:t>were</w:t>
        </w:r>
      </w:ins>
      <w:ins w:id="36" w:author="Dave Bridges" w:date="2015-05-04T10:22:00Z">
        <w:r w:rsidR="00BF6D54">
          <w:t xml:space="preserve"> also</w:t>
        </w:r>
      </w:ins>
      <w:ins w:id="37" w:author="Quynh Tran" w:date="2015-05-02T12:08:00Z">
        <w:r w:rsidR="00022D93">
          <w:t xml:space="preserve"> constructed</w:t>
        </w:r>
      </w:ins>
      <w:ins w:id="38" w:author="Quynh Tran" w:date="2015-05-02T12:12:00Z">
        <w:r w:rsidR="00022D93">
          <w:t xml:space="preserve"> </w:t>
        </w:r>
      </w:ins>
      <w:ins w:id="39" w:author="Dave Bridges" w:date="2015-05-04T10:29:00Z">
        <w:r w:rsidR="00CC6C05">
          <w:t xml:space="preserve">and is presented in Supplementary Table 6.  </w:t>
        </w:r>
      </w:ins>
      <w:ins w:id="40" w:author="Quynh Tran" w:date="2015-05-02T12:14:00Z">
        <w:del w:id="41" w:author="Dave Bridges" w:date="2015-05-04T10:29:00Z">
          <w:r w:rsidR="00C77B27" w:rsidDel="00CC6C05">
            <w:delText>(Supplementary Table 4</w:delText>
          </w:r>
        </w:del>
        <w:del w:id="42" w:author="Dave Bridges" w:date="2015-05-04T10:23:00Z">
          <w:r w:rsidR="00C77B27" w:rsidDel="00BF6D54">
            <w:delText>a,b</w:delText>
          </w:r>
        </w:del>
        <w:del w:id="43" w:author="Dave Bridges" w:date="2015-05-04T10:29:00Z">
          <w:r w:rsidR="00CE028D" w:rsidDel="00CC6C05">
            <w:delText xml:space="preserve"> and </w:delText>
          </w:r>
        </w:del>
        <w:del w:id="44" w:author="Dave Bridges" w:date="2015-05-04T10:26:00Z">
          <w:r w:rsidR="00CE028D" w:rsidDel="00BF6D54">
            <w:delText>5</w:delText>
          </w:r>
        </w:del>
        <w:del w:id="45" w:author="Dave Bridges" w:date="2015-05-04T10:29:00Z">
          <w:r w:rsidR="00CE028D" w:rsidDel="00CC6C05">
            <w:delText>).</w:delText>
          </w:r>
        </w:del>
      </w:ins>
      <w:ins w:id="46" w:author="Quynh Tran" w:date="2015-05-02T12:08:00Z">
        <w:del w:id="47" w:author="Dave Bridges" w:date="2015-05-04T10:29:00Z">
          <w:r w:rsidR="00022D93" w:rsidDel="00CC6C05">
            <w:delText xml:space="preserve"> </w:delText>
          </w:r>
        </w:del>
      </w:ins>
      <w:r w:rsidR="003B5663" w:rsidRPr="003B5663">
        <w:t xml:space="preserve">To ensure that we did not miss any genes that had a high fold change, but that DESeq2 did not perform statistical tests for, we manually inspected genes that had a </w:t>
      </w:r>
      <w:r w:rsidR="003B5663">
        <w:t xml:space="preserve">expression at &gt;50 reads, </w:t>
      </w:r>
      <w:r w:rsidR="003B5663" w:rsidRPr="003B5663">
        <w:t xml:space="preserve">fold change &gt;2.5 but no p-value calculated.  These genes included </w:t>
      </w:r>
      <w:r w:rsidR="003B5663" w:rsidRPr="003B5663">
        <w:rPr>
          <w:i/>
        </w:rPr>
        <w:t>FADS1, FADS2, ELOVL6</w:t>
      </w:r>
      <w:r w:rsidR="003B5663" w:rsidRPr="003B5663">
        <w:t xml:space="preserve">, </w:t>
      </w:r>
      <w:r w:rsidR="003B5663" w:rsidRPr="003B5663">
        <w:rPr>
          <w:i/>
        </w:rPr>
        <w:t>SPP1</w:t>
      </w:r>
      <w:r w:rsidR="003B5663">
        <w:t xml:space="preserve">, </w:t>
      </w:r>
      <w:r w:rsidR="003B5663" w:rsidRPr="003B5663">
        <w:rPr>
          <w:i/>
        </w:rPr>
        <w:t xml:space="preserve">BMP3 </w:t>
      </w:r>
      <w:r w:rsidR="003B5663" w:rsidRPr="00476F11">
        <w:t>and</w:t>
      </w:r>
      <w:r w:rsidR="003B5663" w:rsidRPr="003B5663">
        <w:rPr>
          <w:i/>
        </w:rPr>
        <w:t xml:space="preserve"> AACS</w:t>
      </w:r>
      <w:r w:rsidR="003B5663">
        <w:rPr>
          <w:i/>
        </w:rPr>
        <w:t xml:space="preserve"> </w:t>
      </w:r>
      <w:r w:rsidR="003B5663">
        <w:t xml:space="preserve">(see </w:t>
      </w:r>
      <w:commentRangeStart w:id="48"/>
      <w:r w:rsidR="003B5663">
        <w:t>Supplementary Table 1</w:t>
      </w:r>
      <w:commentRangeEnd w:id="48"/>
      <w:r w:rsidR="00CE028D">
        <w:rPr>
          <w:rStyle w:val="CommentReference"/>
        </w:rPr>
        <w:commentReference w:id="48"/>
      </w:r>
      <w:r w:rsidR="003B5663">
        <w:t>)</w:t>
      </w:r>
      <w:r w:rsidR="003B5663" w:rsidRPr="003B5663">
        <w:t>.</w:t>
      </w:r>
      <w:r w:rsidR="003B5663">
        <w:t xml:space="preserve">  </w:t>
      </w:r>
      <w:r w:rsidR="00224A1A">
        <w:t>All data are presented as mean +/- standard error of the mean.</w:t>
      </w:r>
    </w:p>
    <w:p w14:paraId="558B734B" w14:textId="77777777" w:rsidR="00F0643F" w:rsidRDefault="00F0643F" w:rsidP="0015200A">
      <w:pPr>
        <w:spacing w:line="480" w:lineRule="auto"/>
      </w:pPr>
    </w:p>
    <w:p w14:paraId="68B72C1A" w14:textId="038F6EEF" w:rsidR="007908AD" w:rsidRDefault="002025A3" w:rsidP="0015200A">
      <w:pPr>
        <w:spacing w:line="480" w:lineRule="auto"/>
      </w:pPr>
      <w:r>
        <w:lastRenderedPageBreak/>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w:t>
      </w:r>
      <w:proofErr w:type="spellStart"/>
      <w:r w:rsidR="001E5037">
        <w:t>MSigDB</w:t>
      </w:r>
      <w:proofErr w:type="spellEnd"/>
      <w:r w:rsidR="001E5037">
        <w:t xml:space="preserve">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w:t>
      </w:r>
      <w:r w:rsidR="003A29C3">
        <w:t>(</w:t>
      </w:r>
      <w:r w:rsidR="003A29C3" w:rsidRPr="003A29C3">
        <w:t>GSE66446</w:t>
      </w:r>
      <w:r w:rsidR="003A29C3">
        <w:t xml:space="preserve">) </w:t>
      </w:r>
      <w:r w:rsidR="007908AD">
        <w:t xml:space="preserve">and at </w:t>
      </w:r>
      <w:r w:rsidR="008D20DD" w:rsidRPr="008D20DD">
        <w:t>http://bridgeslab.github.io/CushingAcromegalyStudy/</w:t>
      </w:r>
    </w:p>
    <w:p w14:paraId="11073828" w14:textId="77777777" w:rsidR="002025A3" w:rsidRDefault="002025A3" w:rsidP="0015200A">
      <w:pPr>
        <w:pStyle w:val="Heading1"/>
        <w:spacing w:line="480" w:lineRule="auto"/>
      </w:pPr>
      <w:r>
        <w:t xml:space="preserve">Results </w:t>
      </w:r>
    </w:p>
    <w:p w14:paraId="5D02140C" w14:textId="77777777" w:rsidR="002025A3" w:rsidRDefault="002025A3" w:rsidP="0015200A">
      <w:pPr>
        <w:pStyle w:val="Heading2"/>
        <w:spacing w:line="480" w:lineRule="auto"/>
      </w:pPr>
      <w:r>
        <w:t>Patient characteristics</w:t>
      </w:r>
    </w:p>
    <w:p w14:paraId="72471281" w14:textId="3BFB669C" w:rsidR="00920456" w:rsidRDefault="002025A3" w:rsidP="0015200A">
      <w:pPr>
        <w:shd w:val="clear" w:color="auto" w:fill="FFFFFF"/>
        <w:spacing w:line="480" w:lineRule="auto"/>
      </w:pPr>
      <w:r w:rsidRPr="00920456">
        <w:t>Clinical and metabolic measurements were obtained for 5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w:t>
      </w:r>
      <w:r w:rsidR="00A14DAE">
        <w:t>a non-significant elevation in</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20ABC944" w:rsidR="002025A3" w:rsidRDefault="006259A6" w:rsidP="0015200A">
      <w:pPr>
        <w:shd w:val="clear" w:color="auto" w:fill="FFFFFF"/>
        <w:spacing w:line="480" w:lineRule="auto"/>
      </w:pPr>
      <w:r>
        <w:lastRenderedPageBreak/>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w:t>
      </w:r>
      <w:proofErr w:type="gramStart"/>
      <w:r>
        <w:t>Syndrome</w:t>
      </w:r>
      <w:proofErr w:type="gramEnd"/>
    </w:p>
    <w:p w14:paraId="4A7603C7" w14:textId="639CDDA3" w:rsidR="002025A3" w:rsidRDefault="00A74BCC" w:rsidP="0015200A">
      <w:pPr>
        <w:spacing w:line="480" w:lineRule="auto"/>
      </w:pPr>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w:t>
      </w:r>
      <w:r w:rsidR="00B76695">
        <w:lastRenderedPageBreak/>
        <w:t>study</w:t>
      </w:r>
      <w:r w:rsidR="006E37CB">
        <w:t xml:space="preserve"> (Figure 2</w:t>
      </w:r>
      <w:r w:rsidR="00C93467">
        <w:t>E</w:t>
      </w:r>
      <w:r w:rsidR="00931FFA">
        <w:t xml:space="preserve">).  To evaluate insulin sensitivity, we performed insulin tolerance tests on these mice </w:t>
      </w:r>
      <w:r w:rsidR="00C27D9A">
        <w:t>after 11 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5A24340C" w:rsidR="002025A3" w:rsidRDefault="00600CE6" w:rsidP="0015200A">
      <w:pPr>
        <w:pStyle w:val="Heading2"/>
        <w:spacing w:line="480" w:lineRule="auto"/>
      </w:pPr>
      <w:proofErr w:type="spellStart"/>
      <w:r>
        <w:t>Transcriptomic</w:t>
      </w:r>
      <w:proofErr w:type="spellEnd"/>
      <w:r>
        <w:t xml:space="preserve"> a</w:t>
      </w:r>
      <w:r w:rsidR="002025A3">
        <w:t>nalysis</w:t>
      </w:r>
      <w:r>
        <w:t xml:space="preserve"> of human adipose tissue from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w:t>
      </w:r>
      <w:r w:rsidR="001C7894">
        <w:lastRenderedPageBreak/>
        <w:t>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01F08E09"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cortisol in adipose tissues</w:t>
      </w:r>
      <w:r w:rsidR="00F445F4">
        <w:t xml:space="preserve">.  We observed a </w:t>
      </w:r>
      <w:r w:rsidR="00A14DAE">
        <w:t>non-significant</w:t>
      </w:r>
      <w:r w:rsidR="00F445F4">
        <w:t xml:space="preserve"> reduction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 xml:space="preserve">nd </w:t>
      </w:r>
      <w:r w:rsidR="00A14DAE">
        <w:t>non-significantly</w:t>
      </w:r>
      <w:r w:rsidR="001B369A">
        <w:t xml:space="preserve"> higher </w:t>
      </w:r>
      <w:proofErr w:type="spellStart"/>
      <w:r w:rsidR="001B369A">
        <w:t>resistin</w:t>
      </w:r>
      <w:proofErr w:type="spellEnd"/>
      <w:r w:rsidR="001B369A">
        <w:t xml:space="preserve"> (</w:t>
      </w:r>
      <w:r w:rsidR="001B369A">
        <w:rPr>
          <w:i/>
        </w:rPr>
        <w:t>RETN)</w:t>
      </w:r>
      <w:r w:rsidR="001B369A">
        <w:t xml:space="preserve"> expression</w:t>
      </w:r>
      <w:r w:rsidR="006263FB">
        <w:t xml:space="preserve"> </w:t>
      </w:r>
      <w:r w:rsidR="007D60C1">
        <w:t xml:space="preserve">but no significant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proofErr w:type="spellStart"/>
      <w:r>
        <w:t>Lipogene</w:t>
      </w:r>
      <w:r w:rsidR="000220D0">
        <w:t>s</w:t>
      </w:r>
      <w:r>
        <w:t>i</w:t>
      </w:r>
      <w:r w:rsidR="000220D0">
        <w:t>s</w:t>
      </w:r>
      <w:proofErr w:type="spellEnd"/>
      <w:r>
        <w:t xml:space="preserve"> Genes are </w:t>
      </w:r>
      <w:proofErr w:type="spellStart"/>
      <w:r>
        <w:t>Upregulated</w:t>
      </w:r>
      <w:proofErr w:type="spellEnd"/>
      <w:r>
        <w:t xml:space="preserve"> in Response to Elevated Glucocorticoids</w:t>
      </w:r>
    </w:p>
    <w:p w14:paraId="7CAB8786" w14:textId="0F87214E" w:rsidR="005A3933" w:rsidRDefault="003B269B" w:rsidP="0015200A">
      <w:pPr>
        <w:spacing w:line="480" w:lineRule="auto"/>
      </w:pPr>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w:t>
      </w:r>
      <w:r w:rsidR="00523615">
        <w:t>All the major</w:t>
      </w:r>
      <w:r>
        <w:t xml:space="preserve"> g</w:t>
      </w:r>
      <w:r w:rsidR="002025A3">
        <w:t xml:space="preserve">enes involved in </w:t>
      </w:r>
      <w:r w:rsidR="001E5037">
        <w:t xml:space="preserve">the synthesis of </w:t>
      </w:r>
      <w:r w:rsidR="002025A3">
        <w:t xml:space="preserve">fatty acids were </w:t>
      </w:r>
      <w:r w:rsidR="002025A3">
        <w:lastRenderedPageBreak/>
        <w:t xml:space="preserve">expressed at higher levels </w:t>
      </w:r>
      <w:r>
        <w:t xml:space="preserve">including </w:t>
      </w:r>
      <w:r w:rsidR="00323F22">
        <w:rPr>
          <w:i/>
        </w:rPr>
        <w:t>ACACA,</w:t>
      </w:r>
      <w:r w:rsidR="00C72C44">
        <w:rPr>
          <w:i/>
        </w:rPr>
        <w:t xml:space="preserve"> </w:t>
      </w:r>
      <w:r w:rsidR="00BD0693" w:rsidRPr="00BD0693">
        <w:rPr>
          <w:i/>
        </w:rPr>
        <w:t>FASN, AACSL4/5,</w:t>
      </w:r>
      <w:r w:rsidR="0002510A">
        <w:rPr>
          <w:i/>
        </w:rPr>
        <w:t xml:space="preserve"> </w:t>
      </w:r>
      <w:r w:rsidR="00BD0693" w:rsidRPr="00BD0693">
        <w:rPr>
          <w:i/>
        </w:rPr>
        <w:t>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 xml:space="preserve">all fatty acid </w:t>
      </w:r>
      <w:proofErr w:type="spellStart"/>
      <w:r w:rsidR="00523615">
        <w:t>desaturases</w:t>
      </w:r>
      <w:proofErr w:type="spellEnd"/>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4E1560E3" w:rsidR="00270104" w:rsidRDefault="004276D8" w:rsidP="0015200A">
      <w:pPr>
        <w:spacing w:line="480" w:lineRule="auto"/>
      </w:pPr>
      <w:r>
        <w:t xml:space="preserve">In spite of increased lipid deposition and elevations of </w:t>
      </w:r>
      <w:proofErr w:type="spellStart"/>
      <w:r>
        <w:t>lipogen</w:t>
      </w:r>
      <w:r w:rsidR="000220D0">
        <w:t>esis</w:t>
      </w:r>
      <w:proofErr w:type="spellEnd"/>
      <w:r w:rsidR="000220D0">
        <w:t xml:space="preserve">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 xml:space="preserve">as induced 1.45 fold (q=0.055)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15200A">
      <w:pPr>
        <w:spacing w:line="480" w:lineRule="auto"/>
      </w:pPr>
    </w:p>
    <w:p w14:paraId="336D6AB1" w14:textId="31EC4081" w:rsidR="00F1025D" w:rsidRDefault="00F1025D" w:rsidP="0015200A">
      <w:pPr>
        <w:spacing w:line="480" w:lineRule="auto"/>
      </w:pPr>
      <w:r w:rsidRPr="00F1025D">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w:t>
      </w:r>
      <w:r w:rsidR="001E43B2">
        <w:lastRenderedPageBreak/>
        <w:t xml:space="preserve">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r w:rsidR="001E43B2">
        <w:t>),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w:t>
      </w:r>
      <w:proofErr w:type="gramStart"/>
      <w:r w:rsidR="001E43B2">
        <w:t>) ,</w:t>
      </w:r>
      <w:proofErr w:type="gramEnd"/>
      <w:r w:rsidR="001E43B2">
        <w:t xml:space="preserve">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 xml:space="preserve">whether </w:t>
      </w:r>
      <w:proofErr w:type="spellStart"/>
      <w:r w:rsidR="00DC1A40">
        <w:t>lipogen</w:t>
      </w:r>
      <w:r w:rsidR="000220D0">
        <w:t>esis</w:t>
      </w:r>
      <w:proofErr w:type="spellEnd"/>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2532BD1B" w:rsidR="002025A3" w:rsidRDefault="002025A3" w:rsidP="0015200A">
      <w:pPr>
        <w:pStyle w:val="Heading2"/>
        <w:spacing w:line="480" w:lineRule="auto"/>
      </w:pPr>
      <w:r>
        <w:t xml:space="preserve">Genes </w:t>
      </w:r>
      <w:r w:rsidR="003218D6">
        <w:t>controlling</w:t>
      </w:r>
      <w:r>
        <w:t xml:space="preserve"> </w:t>
      </w:r>
      <w:r w:rsidR="007574EE">
        <w:t>glucose oxidation are elevated</w:t>
      </w:r>
      <w:r w:rsidR="002B3E82">
        <w:t xml:space="preserve"> in Cushing's </w:t>
      </w:r>
      <w:r w:rsidR="00C9498B">
        <w:t xml:space="preserve">disease </w:t>
      </w:r>
      <w:r w:rsidR="002B3E82">
        <w:t>patients</w:t>
      </w:r>
    </w:p>
    <w:p w14:paraId="6AAB2DDB" w14:textId="6CDA0A29"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15200A">
      <w:pPr>
        <w:spacing w:line="480" w:lineRule="auto"/>
      </w:pPr>
    </w:p>
    <w:p w14:paraId="7455B13E" w14:textId="2C102663"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3B5663">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"http://www.mendeley.com/documents/?uuid=40cd0ce3-b57b-434e-a46c-6060f9930e10"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w:t>
      </w:r>
      <w:r w:rsidR="0098461E" w:rsidRPr="0098461E">
        <w:rPr>
          <w:noProof/>
        </w:rPr>
        <w:lastRenderedPageBreak/>
        <w:t xml:space="preserve">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0514FF7C" w:rsidR="002025A3" w:rsidRDefault="00F0643F" w:rsidP="0015200A">
      <w:pPr>
        <w:pStyle w:val="Heading2"/>
        <w:spacing w:line="480" w:lineRule="auto"/>
      </w:pPr>
      <w:r>
        <w:t>Genes that regulate protein ca</w:t>
      </w:r>
      <w:r w:rsidR="002025A3">
        <w:t>tabolism</w:t>
      </w:r>
      <w:r>
        <w:t xml:space="preserve"> are </w:t>
      </w:r>
      <w:proofErr w:type="spellStart"/>
      <w:r>
        <w:t>upregulated</w:t>
      </w:r>
      <w:proofErr w:type="spellEnd"/>
      <w:r>
        <w:t xml:space="preserve"> in adipose tissue</w:t>
      </w:r>
      <w:r w:rsidR="004861BB">
        <w:t xml:space="preserve"> from </w:t>
      </w:r>
      <w:proofErr w:type="gramStart"/>
      <w:r w:rsidR="004861BB">
        <w:t>glucocorticoid exposed</w:t>
      </w:r>
      <w:proofErr w:type="gramEnd"/>
      <w:r w:rsidR="004861BB">
        <w:t xml:space="preserve"> subjects</w:t>
      </w:r>
      <w:r>
        <w:t>.</w:t>
      </w:r>
    </w:p>
    <w:p w14:paraId="7D6AFCC9" w14:textId="79A85E25" w:rsidR="00F637BB" w:rsidRDefault="00F637BB" w:rsidP="0015200A">
      <w:pPr>
        <w:spacing w:line="480" w:lineRule="auto"/>
      </w:pPr>
      <w:r>
        <w:t xml:space="preserve">We found two major pathways of protein homeostasis </w:t>
      </w:r>
      <w:r w:rsidR="004861BB">
        <w:t xml:space="preserve">are altered </w:t>
      </w:r>
      <w:r>
        <w:t>in response to glucocorticoids.  In concert with reductions in lean body (including muscle) mass (Figure 2B), we observed substantial muscle weakness in mice treated with 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 xml:space="preserve">the </w:t>
      </w:r>
      <w:proofErr w:type="spellStart"/>
      <w:r w:rsidR="00E914B3">
        <w:t>prote</w:t>
      </w:r>
      <w:r w:rsidR="0098461E">
        <w:t>a</w:t>
      </w:r>
      <w:r w:rsidR="00AA755C">
        <w:t>somal</w:t>
      </w:r>
      <w:proofErr w:type="spellEnd"/>
      <w:r w:rsidR="00AA755C">
        <w:t xml:space="preserve"> gene</w:t>
      </w:r>
      <w:r w:rsidR="00E914B3">
        <w:t xml:space="preserve"> </w:t>
      </w:r>
      <w:r w:rsidR="00AA755C">
        <w:rPr>
          <w:i/>
        </w:rPr>
        <w:t>Psmd</w:t>
      </w:r>
      <w:r w:rsidR="00E914B3">
        <w:rPr>
          <w:i/>
        </w:rPr>
        <w:t>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025CDFE2" w:rsidR="002025A3" w:rsidRDefault="00E914B3" w:rsidP="0015200A">
      <w:pPr>
        <w:spacing w:line="480" w:lineRule="auto"/>
      </w:pPr>
      <w:r>
        <w:t>In adipose tissue from Cushing’s</w:t>
      </w:r>
      <w:r w:rsidR="00C9498B">
        <w:t xml:space="preserve"> disease</w:t>
      </w:r>
      <w:r>
        <w:t xml:space="preserve">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xml:space="preserve">).  Together these data 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46E91144" w:rsidR="002025A3" w:rsidRDefault="00F0643F" w:rsidP="0015200A">
      <w:pPr>
        <w:pStyle w:val="Heading2"/>
        <w:spacing w:line="480" w:lineRule="auto"/>
      </w:pPr>
      <w:r>
        <w:lastRenderedPageBreak/>
        <w:t>Genes involved in proximal insulin signaling are u</w:t>
      </w:r>
      <w:r w:rsidR="00E318EB">
        <w:t>nchanged in adipose tissue from</w:t>
      </w:r>
      <w:r>
        <w:t xml:space="preserve"> Cushing’s </w:t>
      </w:r>
      <w:r w:rsidR="00C9498B">
        <w:t>disease p</w:t>
      </w:r>
      <w:r>
        <w:t>atients.</w:t>
      </w:r>
    </w:p>
    <w:p w14:paraId="3FD45D0B" w14:textId="3A16E4E1"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450C09">
        <w:t>, though in our hands none of these genes reached statistical significance</w:t>
      </w:r>
      <w:r w:rsidR="00547DEE" w:rsidRPr="00547DEE">
        <w:t xml:space="preserve">. </w:t>
      </w:r>
      <w:r w:rsidR="00C103F7">
        <w:t>The</w:t>
      </w:r>
      <w:r w:rsidR="00547DEE" w:rsidRPr="00547DEE">
        <w:t xml:space="preserve"> insulin 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30F5926B" w:rsidR="002025A3" w:rsidRDefault="00261C5D" w:rsidP="0015200A">
      <w:pPr>
        <w:shd w:val="clear" w:color="auto" w:fill="FFFFFF"/>
        <w:spacing w:line="480" w:lineRule="auto"/>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w:t>
      </w:r>
      <w:r w:rsidR="002025A3">
        <w:lastRenderedPageBreak/>
        <w:t xml:space="preserve">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74B8556" w:rsidR="002025A3" w:rsidRDefault="009024ED" w:rsidP="0015200A">
      <w:pPr>
        <w:spacing w:line="480" w:lineRule="auto"/>
      </w:pPr>
      <w:r>
        <w:t xml:space="preserve">Several pathways involved in immune function were </w:t>
      </w:r>
      <w:proofErr w:type="spellStart"/>
      <w:r>
        <w:t>downregulated</w:t>
      </w:r>
      <w:proofErr w:type="spellEnd"/>
      <w:r>
        <w:t xml:space="preserve">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51E0D0D5" w14:textId="501A9845" w:rsidR="00C54DB8" w:rsidDel="00556904" w:rsidRDefault="00C54DB8" w:rsidP="0015200A">
      <w:pPr>
        <w:spacing w:line="480" w:lineRule="auto"/>
        <w:rPr>
          <w:ins w:id="49" w:author="Quynh Tran" w:date="2015-05-02T12:27:00Z"/>
          <w:del w:id="50" w:author="Dave Bridges" w:date="2015-05-04T10:49:00Z"/>
        </w:rPr>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ins w:id="51" w:author="Quynh Tran" w:date="2015-05-02T12:28:00Z">
        <w:r w:rsidR="00682022">
          <w:t xml:space="preserve"> (Supplementary Table </w:t>
        </w:r>
      </w:ins>
      <w:ins w:id="52" w:author="Quynh Tran" w:date="2015-05-04T12:59:00Z">
        <w:r w:rsidR="00682022">
          <w:t>4</w:t>
        </w:r>
        <w:bookmarkStart w:id="53" w:name="_GoBack"/>
        <w:bookmarkEnd w:id="53"/>
        <w:r w:rsidR="00682022">
          <w:t xml:space="preserve"> and </w:t>
        </w:r>
      </w:ins>
      <w:ins w:id="54" w:author="Quynh Tran" w:date="2015-05-02T12:28:00Z">
        <w:r w:rsidR="00682022">
          <w:t>5</w:t>
        </w:r>
        <w:r w:rsidR="00C77B27">
          <w:t>)</w:t>
        </w:r>
      </w:ins>
      <w:r>
        <w:t xml:space="preserve">.  </w:t>
      </w:r>
      <w:r w:rsidR="00000A0F">
        <w:t xml:space="preserve">We were surprised to 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Some </w:t>
      </w:r>
      <w:r w:rsidR="009A2A7F">
        <w:lastRenderedPageBreak/>
        <w:t xml:space="preserve">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0BAF3F57" w14:textId="238970B2" w:rsidR="00845239" w:rsidRPr="00BB540E" w:rsidDel="00556904" w:rsidRDefault="00C77B27" w:rsidP="00845239">
      <w:pPr>
        <w:spacing w:line="480" w:lineRule="auto"/>
        <w:rPr>
          <w:ins w:id="55" w:author="Quynh Tran" w:date="2015-05-02T12:54:00Z"/>
          <w:del w:id="56" w:author="Dave Bridges" w:date="2015-05-04T10:49:00Z"/>
        </w:rPr>
      </w:pPr>
      <w:ins w:id="57" w:author="Quynh Tran" w:date="2015-05-02T12:27:00Z">
        <w:del w:id="58" w:author="Dave Bridges" w:date="2015-05-04T10:49:00Z">
          <w:r w:rsidRPr="00BB540E" w:rsidDel="00556904">
            <w:delText>A model controlled for BMI and age w</w:delText>
          </w:r>
        </w:del>
      </w:ins>
      <w:ins w:id="59" w:author="Quynh Tran" w:date="2015-05-02T12:37:00Z">
        <w:del w:id="60" w:author="Dave Bridges" w:date="2015-05-04T10:49:00Z">
          <w:r w:rsidR="00255ADC" w:rsidRPr="00BB540E" w:rsidDel="00556904">
            <w:delText>as</w:delText>
          </w:r>
        </w:del>
      </w:ins>
      <w:ins w:id="61" w:author="Quynh Tran" w:date="2015-05-02T12:27:00Z">
        <w:del w:id="62" w:author="Dave Bridges" w:date="2015-05-04T10:49:00Z">
          <w:r w:rsidRPr="00BB540E" w:rsidDel="00556904">
            <w:delText xml:space="preserve"> also constructed (Supplementary Table 5)</w:delText>
          </w:r>
        </w:del>
      </w:ins>
      <w:ins w:id="63" w:author="Quynh Tran" w:date="2015-05-02T12:28:00Z">
        <w:del w:id="64" w:author="Dave Bridges" w:date="2015-05-04T10:49:00Z">
          <w:r w:rsidRPr="00BB540E" w:rsidDel="00556904">
            <w:delText>. This model found only 14 gene</w:delText>
          </w:r>
          <w:r w:rsidR="00255ADC" w:rsidRPr="00BB540E" w:rsidDel="00556904">
            <w:delText>s</w:delText>
          </w:r>
        </w:del>
      </w:ins>
      <w:ins w:id="65" w:author="Quynh Tran" w:date="2015-05-02T12:37:00Z">
        <w:del w:id="66" w:author="Dave Bridges" w:date="2015-05-04T10:49:00Z">
          <w:r w:rsidR="00255ADC" w:rsidRPr="00BB540E" w:rsidDel="00556904">
            <w:delText xml:space="preserve"> </w:delText>
          </w:r>
        </w:del>
      </w:ins>
      <w:commentRangeStart w:id="67"/>
      <w:ins w:id="68" w:author="Quynh Tran" w:date="2015-05-02T12:39:00Z">
        <w:del w:id="69" w:author="Dave Bridges" w:date="2015-05-04T10:49:00Z">
          <w:r w:rsidR="00255ADC" w:rsidRPr="00BB540E" w:rsidDel="00556904">
            <w:delText>(</w:delText>
          </w:r>
          <w:r w:rsidR="00255ADC" w:rsidRPr="00BB540E" w:rsidDel="00556904">
            <w:rPr>
              <w:i/>
            </w:rPr>
            <w:delText>SCD</w:delText>
          </w:r>
          <w:r w:rsidR="00255ADC" w:rsidRPr="00BB540E" w:rsidDel="00556904">
            <w:delText xml:space="preserve">, </w:delText>
          </w:r>
          <w:r w:rsidR="00255ADC" w:rsidRPr="00BB540E" w:rsidDel="00556904">
            <w:rPr>
              <w:i/>
            </w:rPr>
            <w:delText>MMP7, CDKN2B, HLA-C, FADS1, MMP8, HLA-PPA1, DHCR24, ADRB2, FADS2, CYS1, PRKG2, NOTCH4,</w:delText>
          </w:r>
          <w:r w:rsidR="00255ADC" w:rsidRPr="00BB540E" w:rsidDel="00556904">
            <w:delText xml:space="preserve"> and</w:delText>
          </w:r>
          <w:r w:rsidR="00255ADC" w:rsidRPr="00BB540E" w:rsidDel="00556904">
            <w:rPr>
              <w:i/>
            </w:rPr>
            <w:delText xml:space="preserve"> PCSK1</w:delText>
          </w:r>
          <w:r w:rsidR="00255ADC" w:rsidRPr="00BB540E" w:rsidDel="00556904">
            <w:delText xml:space="preserve">) </w:delText>
          </w:r>
        </w:del>
      </w:ins>
      <w:commentRangeEnd w:id="67"/>
      <w:ins w:id="70" w:author="Quynh Tran" w:date="2015-05-02T12:54:00Z">
        <w:del w:id="71" w:author="Dave Bridges" w:date="2015-05-04T10:49:00Z">
          <w:r w:rsidR="00845239" w:rsidRPr="00BB540E" w:rsidDel="00556904">
            <w:rPr>
              <w:rStyle w:val="CommentReference"/>
              <w:sz w:val="24"/>
              <w:szCs w:val="24"/>
              <w:rPrChange w:id="72" w:author="Quynh Tran" w:date="2015-05-02T12:57:00Z">
                <w:rPr>
                  <w:rStyle w:val="CommentReference"/>
                </w:rPr>
              </w:rPrChange>
            </w:rPr>
            <w:commentReference w:id="67"/>
          </w:r>
        </w:del>
      </w:ins>
      <w:ins w:id="74" w:author="Quynh Tran" w:date="2015-05-02T12:37:00Z">
        <w:del w:id="75" w:author="Dave Bridges" w:date="2015-05-04T10:49:00Z">
          <w:r w:rsidR="00255ADC" w:rsidRPr="00BB540E" w:rsidDel="00556904">
            <w:delText>that were significantly affected by Cushing’s disease</w:delText>
          </w:r>
        </w:del>
      </w:ins>
      <w:ins w:id="76" w:author="Quynh Tran" w:date="2015-05-02T12:28:00Z">
        <w:del w:id="77" w:author="Dave Bridges" w:date="2015-05-04T10:49:00Z">
          <w:r w:rsidR="00255ADC" w:rsidRPr="00BB540E" w:rsidDel="00556904">
            <w:delText xml:space="preserve">. </w:delText>
          </w:r>
        </w:del>
      </w:ins>
      <w:ins w:id="78" w:author="Quynh Tran" w:date="2015-05-02T12:54:00Z">
        <w:del w:id="79" w:author="Dave Bridges" w:date="2015-05-04T10:49:00Z">
          <w:r w:rsidR="00845239" w:rsidRPr="00BB540E" w:rsidDel="00556904">
            <w:delText xml:space="preserve">In our small cohort of Cushing’s disease subjects, age did not appear to add extra information when included in our model (Supplementary Figure 1). As shown in Supplementary Figure 1, </w:delText>
          </w:r>
          <w:r w:rsidR="00845239" w:rsidRPr="00BB540E" w:rsidDel="00556904">
            <w:rPr>
              <w:rFonts w:eastAsia="Times New Roman" w:cs="Times New Roman"/>
              <w:color w:val="212121"/>
              <w:shd w:val="clear" w:color="auto" w:fill="FFFFFF"/>
            </w:rPr>
            <w:delText>the residuals of BMI-controlled model were clustered around 0 across different ages, suggesting that there was no relationship between age and the residuals.</w:delText>
          </w:r>
          <w:r w:rsidR="00845239" w:rsidRPr="00BB540E" w:rsidDel="00556904">
            <w:delText xml:space="preserve"> Hence, adding age into the model, in this case, weakened the power of our analysis as it needlessly consumed a degree of freedom, leading to many potential false negatives. For examples, the BMI and age controlled model did not identify </w:delText>
          </w:r>
          <w:r w:rsidR="00845239" w:rsidRPr="00BB540E" w:rsidDel="00556904">
            <w:rPr>
              <w:i/>
            </w:rPr>
            <w:delText>DHCR7</w:delText>
          </w:r>
          <w:r w:rsidR="00845239" w:rsidRPr="00BB540E" w:rsidDel="00556904">
            <w:delText xml:space="preserve">, </w:delText>
          </w:r>
          <w:r w:rsidR="00845239" w:rsidRPr="00BB540E" w:rsidDel="00556904">
            <w:rPr>
              <w:i/>
            </w:rPr>
            <w:delText>GPAM</w:delText>
          </w:r>
          <w:r w:rsidR="00845239" w:rsidRPr="00BB540E" w:rsidDel="00556904">
            <w:delText xml:space="preserve">, and </w:delText>
          </w:r>
          <w:r w:rsidR="00845239" w:rsidRPr="00BB540E" w:rsidDel="00556904">
            <w:rPr>
              <w:i/>
            </w:rPr>
            <w:delText>GPD1</w:delText>
          </w:r>
          <w:r w:rsidR="00845239" w:rsidRPr="00BB540E" w:rsidDel="00556904">
            <w:delText xml:space="preserve"> that were shown to be statistically affect</w:delText>
          </w:r>
        </w:del>
      </w:ins>
      <w:ins w:id="80" w:author="Quynh Tran" w:date="2015-05-02T12:57:00Z">
        <w:del w:id="81" w:author="Dave Bridges" w:date="2015-05-04T10:49:00Z">
          <w:r w:rsidR="00F3066B" w:rsidRPr="00BB540E" w:rsidDel="00556904">
            <w:delText>ed</w:delText>
          </w:r>
        </w:del>
      </w:ins>
      <w:ins w:id="82" w:author="Quynh Tran" w:date="2015-05-02T12:54:00Z">
        <w:del w:id="83" w:author="Dave Bridges" w:date="2015-05-04T10:49:00Z">
          <w:r w:rsidR="00845239" w:rsidRPr="00BB540E" w:rsidDel="00556904">
            <w:delText xml:space="preserve"> by Cushing’s in both qPCR and BMI-controlled only analyses.</w:delText>
          </w:r>
        </w:del>
      </w:ins>
    </w:p>
    <w:p w14:paraId="60BC8DF2" w14:textId="6E6F7375" w:rsidR="00C77B27" w:rsidRPr="00C54DB8" w:rsidRDefault="00C77B27" w:rsidP="0015200A">
      <w:pPr>
        <w:spacing w:line="480" w:lineRule="auto"/>
      </w:pPr>
    </w:p>
    <w:p w14:paraId="3E8DF5EA" w14:textId="77777777" w:rsidR="002025A3" w:rsidRDefault="002025A3" w:rsidP="0015200A">
      <w:pPr>
        <w:pStyle w:val="Heading1"/>
        <w:spacing w:line="480" w:lineRule="auto"/>
      </w:pPr>
      <w:r>
        <w:t>Discussion</w:t>
      </w:r>
    </w:p>
    <w:p w14:paraId="01D8BA60" w14:textId="73A2D81A" w:rsidR="00827E06" w:rsidRPr="00827E06" w:rsidRDefault="002025A3" w:rsidP="00827E06">
      <w:pPr>
        <w:spacing w:line="480" w:lineRule="auto"/>
        <w:rPr>
          <w:ins w:id="84" w:author="Dave Bridges" w:date="2015-04-29T08:29:00Z"/>
          <w:b/>
        </w:rPr>
      </w:pPr>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w:t>
      </w:r>
      <w:r w:rsidR="004E786F">
        <w:t>,</w:t>
      </w:r>
      <w:r w:rsidR="00DB2ED9">
        <w:t xml:space="preserve"> these changes reflect a shift towards more rapid </w:t>
      </w:r>
      <w:del w:id="85" w:author="Dave Bridges" w:date="2015-04-28T13:16:00Z">
        <w:r w:rsidR="00DB2ED9" w:rsidDel="00626864">
          <w:delText xml:space="preserve">conversion </w:delText>
        </w:r>
      </w:del>
      <w:ins w:id="86" w:author="Dave Bridges" w:date="2015-04-28T13:16:00Z">
        <w:r w:rsidR="00626864">
          <w:t xml:space="preserve">metabolism </w:t>
        </w:r>
      </w:ins>
      <w:r w:rsidR="00DB2ED9">
        <w:t>of glucose through glycolysis and the TCA cycle</w:t>
      </w:r>
      <w:r w:rsidR="004E786F">
        <w:t>,</w:t>
      </w:r>
      <w:r w:rsidR="00DB2ED9">
        <w:t xml:space="preserve"> and shifting of glucose and protein metabolites towards </w:t>
      </w:r>
      <w:proofErr w:type="spellStart"/>
      <w:r w:rsidR="00DB2ED9">
        <w:t>lipogenic</w:t>
      </w:r>
      <w:proofErr w:type="spellEnd"/>
      <w:r w:rsidR="00DB2ED9">
        <w:t xml:space="preserve"> pathways in adipose tissue.</w:t>
      </w:r>
      <w:r w:rsidR="007D60C1">
        <w:t xml:space="preserve">  </w:t>
      </w:r>
      <w:proofErr w:type="gramStart"/>
      <w:ins w:id="87" w:author="Innocence Harvey" w:date="2015-04-14T23:58:00Z">
        <w:r w:rsidR="00C3729C">
          <w:t>This is indicated by</w:t>
        </w:r>
      </w:ins>
      <w:ins w:id="88" w:author="Dave Bridges" w:date="2015-04-28T13:16:00Z">
        <w:r w:rsidR="00626864">
          <w:t xml:space="preserve"> significant</w:t>
        </w:r>
      </w:ins>
      <w:ins w:id="89" w:author="Innocence Harvey" w:date="2015-04-14T23:58:00Z">
        <w:r w:rsidR="00C3729C">
          <w:t xml:space="preserve"> increases in </w:t>
        </w:r>
      </w:ins>
      <w:ins w:id="90" w:author="Innocence Harvey" w:date="2015-04-15T00:00:00Z">
        <w:r w:rsidR="00C3729C">
          <w:t>glycolytic</w:t>
        </w:r>
      </w:ins>
      <w:ins w:id="91" w:author="Innocence Harvey" w:date="2015-04-15T00:03:00Z">
        <w:r w:rsidR="00C3729C">
          <w:t xml:space="preserve"> </w:t>
        </w:r>
        <w:r w:rsidR="00997D8F">
          <w:t>(</w:t>
        </w:r>
        <w:r w:rsidR="00025FF1">
          <w:rPr>
            <w:i/>
          </w:rPr>
          <w:t>ALDOC, ENO1, IDH1, ME1</w:t>
        </w:r>
      </w:ins>
      <w:ins w:id="92" w:author="Innocence Harvey" w:date="2015-04-29T10:26:00Z">
        <w:r w:rsidR="00A56BA6">
          <w:rPr>
            <w:i/>
          </w:rPr>
          <w:t>, GALM and GAPDH</w:t>
        </w:r>
      </w:ins>
      <w:ins w:id="93" w:author="Innocence Harvey" w:date="2015-04-15T00:03:00Z">
        <w:r w:rsidR="00C3729C">
          <w:rPr>
            <w:i/>
          </w:rPr>
          <w:t>)</w:t>
        </w:r>
      </w:ins>
      <w:ins w:id="94" w:author="Innocence Harvey" w:date="2015-04-15T00:00:00Z">
        <w:r w:rsidR="00C3729C">
          <w:t>,</w:t>
        </w:r>
      </w:ins>
      <w:ins w:id="95" w:author="Innocence Harvey" w:date="2015-04-15T00:07:00Z">
        <w:r w:rsidR="00C3729C">
          <w:t xml:space="preserve"> </w:t>
        </w:r>
      </w:ins>
      <w:proofErr w:type="spellStart"/>
      <w:ins w:id="96" w:author="Innocence Harvey" w:date="2015-04-15T00:23:00Z">
        <w:r w:rsidR="006229FE">
          <w:t>proteolytic</w:t>
        </w:r>
        <w:proofErr w:type="spellEnd"/>
        <w:r w:rsidR="006229FE">
          <w:t xml:space="preserve"> (</w:t>
        </w:r>
        <w:r w:rsidR="00631625" w:rsidRPr="00997D8F">
          <w:rPr>
            <w:i/>
          </w:rPr>
          <w:t>PSMD1</w:t>
        </w:r>
        <w:r w:rsidR="006229FE" w:rsidRPr="000468F7">
          <w:rPr>
            <w:i/>
            <w:rPrChange w:id="97" w:author="Innocence Harvey" w:date="2015-04-15T11:34:00Z">
              <w:rPr/>
            </w:rPrChange>
          </w:rPr>
          <w:t>/14</w:t>
        </w:r>
        <w:r w:rsidR="006229FE">
          <w:t>)</w:t>
        </w:r>
      </w:ins>
      <w:ins w:id="98" w:author="Innocence Harvey" w:date="2015-04-15T00:24:00Z">
        <w:r w:rsidR="006229FE">
          <w:t xml:space="preserve"> </w:t>
        </w:r>
      </w:ins>
      <w:ins w:id="99" w:author="Innocence Harvey" w:date="2015-04-15T00:07:00Z">
        <w:r w:rsidR="00C3729C">
          <w:t xml:space="preserve">and </w:t>
        </w:r>
        <w:proofErr w:type="spellStart"/>
        <w:r w:rsidR="00C3729C">
          <w:t>lipogenic</w:t>
        </w:r>
        <w:proofErr w:type="spellEnd"/>
        <w:r w:rsidR="00C3729C">
          <w:t xml:space="preserve"> (</w:t>
        </w:r>
        <w:r w:rsidR="00C3729C">
          <w:rPr>
            <w:i/>
          </w:rPr>
          <w:t xml:space="preserve">ACACA, </w:t>
        </w:r>
        <w:r w:rsidR="001F3AE6">
          <w:rPr>
            <w:i/>
          </w:rPr>
          <w:t>FASN</w:t>
        </w:r>
        <w:r w:rsidR="00C3729C" w:rsidRPr="00BD0693">
          <w:rPr>
            <w:i/>
          </w:rPr>
          <w:t>,</w:t>
        </w:r>
        <w:r w:rsidR="00C3729C">
          <w:rPr>
            <w:i/>
          </w:rPr>
          <w:t xml:space="preserve"> </w:t>
        </w:r>
        <w:r w:rsidR="00C3729C" w:rsidRPr="00BD0693">
          <w:rPr>
            <w:i/>
          </w:rPr>
          <w:t>ACSL</w:t>
        </w:r>
        <w:r w:rsidR="006C0F0D">
          <w:rPr>
            <w:i/>
          </w:rPr>
          <w:t>1</w:t>
        </w:r>
      </w:ins>
      <w:ins w:id="100" w:author="Innocence Harvey" w:date="2015-04-15T00:08:00Z">
        <w:r w:rsidR="0008047F">
          <w:rPr>
            <w:i/>
          </w:rPr>
          <w:t>,</w:t>
        </w:r>
        <w:r w:rsidR="00025FF1">
          <w:rPr>
            <w:i/>
          </w:rPr>
          <w:t xml:space="preserve"> ELOVL</w:t>
        </w:r>
        <w:r w:rsidR="006C0F0D">
          <w:rPr>
            <w:i/>
          </w:rPr>
          <w:t>5</w:t>
        </w:r>
      </w:ins>
      <w:ins w:id="101" w:author="Innocence Harvey" w:date="2015-04-15T00:21:00Z">
        <w:r w:rsidR="0008047F">
          <w:rPr>
            <w:i/>
          </w:rPr>
          <w:t>,</w:t>
        </w:r>
        <w:r w:rsidR="0008047F" w:rsidRPr="0008047F">
          <w:rPr>
            <w:i/>
          </w:rPr>
          <w:t xml:space="preserve"> </w:t>
        </w:r>
        <w:r w:rsidR="0008047F" w:rsidRPr="00B8003A">
          <w:rPr>
            <w:i/>
          </w:rPr>
          <w:t>GPAM</w:t>
        </w:r>
      </w:ins>
      <w:ins w:id="102" w:author="Innocence Harvey" w:date="2015-04-29T10:06:00Z">
        <w:r w:rsidR="00997D8F">
          <w:t xml:space="preserve"> and</w:t>
        </w:r>
      </w:ins>
      <w:ins w:id="103" w:author="Innocence Harvey" w:date="2015-04-15T00:21:00Z">
        <w:r w:rsidR="0008047F">
          <w:t xml:space="preserve"> </w:t>
        </w:r>
        <w:r w:rsidR="0008047F" w:rsidRPr="00B8003A">
          <w:rPr>
            <w:i/>
          </w:rPr>
          <w:t>DGAT2</w:t>
        </w:r>
      </w:ins>
      <w:ins w:id="104" w:author="Innocence Harvey" w:date="2015-04-15T00:07:00Z">
        <w:r w:rsidR="00C3729C">
          <w:t>)</w:t>
        </w:r>
      </w:ins>
      <w:ins w:id="105" w:author="Innocence Harvey" w:date="2015-04-15T00:00:00Z">
        <w:r w:rsidR="00C3729C">
          <w:t xml:space="preserve"> </w:t>
        </w:r>
      </w:ins>
      <w:ins w:id="106" w:author="Innocence Harvey" w:date="2015-04-14T23:58:00Z">
        <w:r w:rsidR="00C3729C">
          <w:t>transcript</w:t>
        </w:r>
        <w:r w:rsidR="006229FE">
          <w:t>s</w:t>
        </w:r>
      </w:ins>
      <w:ins w:id="107" w:author="Innocence Harvey" w:date="2015-04-15T00:08:00Z">
        <w:r w:rsidR="00025FF1">
          <w:t xml:space="preserve"> in human adipose tissue</w:t>
        </w:r>
        <w:proofErr w:type="gramEnd"/>
        <w:r w:rsidR="00025FF1">
          <w:t xml:space="preserve">, with similar transcript expression changes seen in mouse </w:t>
        </w:r>
      </w:ins>
      <w:ins w:id="108" w:author="Innocence Harvey" w:date="2015-04-15T00:10:00Z">
        <w:r w:rsidR="00025FF1">
          <w:t>adipose and muscle tissue</w:t>
        </w:r>
      </w:ins>
      <w:ins w:id="109" w:author="Innocence Harvey" w:date="2015-04-15T00:26:00Z">
        <w:r w:rsidR="004B0F86">
          <w:t xml:space="preserve"> when treated with dexamethasone</w:t>
        </w:r>
      </w:ins>
      <w:ins w:id="110" w:author="Innocence Harvey" w:date="2015-04-15T00:01:00Z">
        <w:r w:rsidR="00C3729C">
          <w:t>.</w:t>
        </w:r>
      </w:ins>
      <w:ins w:id="111" w:author="Innocence Harvey" w:date="2015-04-15T00:03:00Z">
        <w:r w:rsidR="00C3729C">
          <w:t xml:space="preserve">  </w:t>
        </w:r>
      </w:ins>
      <w:r w:rsidR="00D84C77">
        <w:t>A limitation of our human data is the difference in age between non-secreting ade</w:t>
      </w:r>
      <w:r w:rsidR="00064AB6">
        <w:t>n</w:t>
      </w:r>
      <w:r w:rsidR="00D84C77">
        <w:t xml:space="preserve">oma and Cushing’s </w:t>
      </w:r>
      <w:r w:rsidR="00C9498B">
        <w:t xml:space="preserve">disease </w:t>
      </w:r>
      <w:r w:rsidR="00D84C77">
        <w:t xml:space="preserve">subjects.  Cushing’s disease is diagnosed and treated much more rapidly, which </w:t>
      </w:r>
      <w:r w:rsidR="00D84C77">
        <w:lastRenderedPageBreak/>
        <w:t xml:space="preserve">leads to these differences.  We therefore confirmed many of our human findings in a mouse model of excessive glucocorticoid treatment, </w:t>
      </w:r>
      <w:proofErr w:type="spellStart"/>
      <w:r w:rsidR="00D84C77">
        <w:t>wherin</w:t>
      </w:r>
      <w:proofErr w:type="spellEnd"/>
      <w:r w:rsidR="00D84C77">
        <w:t xml:space="preserve"> the mice were treated under more controlled conditions.</w:t>
      </w:r>
      <w:ins w:id="112" w:author="Innocence Harvey" w:date="2015-04-15T00:45:00Z">
        <w:r w:rsidR="0027305C">
          <w:t xml:space="preserve"> </w:t>
        </w:r>
      </w:ins>
      <w:ins w:id="113" w:author="Dave Bridges" w:date="2015-04-28T14:23:00Z">
        <w:r w:rsidR="00B91CFC">
          <w:t xml:space="preserve"> </w:t>
        </w:r>
        <w:r w:rsidR="00B91CFC" w:rsidRPr="00B91CFC">
          <w:rPr>
            <w:rPrChange w:id="114" w:author="Dave Bridges" w:date="2015-04-28T14:23:00Z">
              <w:rPr>
                <w:b/>
              </w:rPr>
            </w:rPrChange>
          </w:rPr>
          <w:t xml:space="preserve">Studies using a </w:t>
        </w:r>
        <w:r w:rsidR="00B91CFC" w:rsidRPr="00B91CFC">
          <w:rPr>
            <w:i/>
            <w:rPrChange w:id="115" w:author="Dave Bridges" w:date="2015-04-28T14:23:00Z">
              <w:rPr>
                <w:b/>
                <w:i/>
              </w:rPr>
            </w:rPrChange>
          </w:rPr>
          <w:t xml:space="preserve">Hsd11b1 </w:t>
        </w:r>
        <w:r w:rsidR="00B91CFC" w:rsidRPr="00B91CFC">
          <w:rPr>
            <w:rPrChange w:id="116" w:author="Dave Bridges" w:date="2015-04-28T14:23:00Z">
              <w:rPr>
                <w:b/>
              </w:rPr>
            </w:rPrChange>
          </w:rPr>
          <w:t xml:space="preserve">knockout mouse showed similar findings to our data including increased fat mass, decreased lean mass and strength along with reduced insulin sensitivity </w:t>
        </w:r>
        <w:r w:rsidR="00B91CFC" w:rsidRPr="00BC1FB4">
          <w:fldChar w:fldCharType="begin" w:fldLock="1"/>
        </w:r>
      </w:ins>
      <w:r w:rsidR="00B91CFC">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 : "24", "issued" : { "date-parts" : [ [ "2014" ] ] }, "page" : "E2482-91", "title" : "11\u03b2-HSD1 is the major regulator of the tissue-specific effects of circulating glucocorticoid excess.", "type" : "article-journal", "volume" : "111" }, "uris" : [ "http://www.mendeley.com/documents/?uuid=449526ee-fbcf-43ec-adf0-b346500db7ca" ] } ], "mendeley" : { "formattedCitation" : "(Morgan &lt;i&gt;et al.&lt;/i&gt; 2014)", "plainTextFormattedCitation" : "(Morgan et al. 2014)", "previouslyFormattedCitation" : "(Morgan &lt;i&gt;et al.&lt;/i&gt; 2014)" }, "properties" : { "noteIndex" : 0 }, "schema" : "https://github.com/citation-style-language/schema/raw/master/csl-citation.json" }</w:instrText>
      </w:r>
      <w:ins w:id="117" w:author="Dave Bridges" w:date="2015-04-28T14:23:00Z">
        <w:r w:rsidR="00B91CFC" w:rsidRPr="00BC1FB4">
          <w:rPr>
            <w:rPrChange w:id="118" w:author="Dave Bridges" w:date="2015-04-28T14:23:00Z">
              <w:rPr/>
            </w:rPrChange>
          </w:rPr>
          <w:fldChar w:fldCharType="separate"/>
        </w:r>
        <w:r w:rsidR="00B91CFC" w:rsidRPr="00B91CFC">
          <w:rPr>
            <w:noProof/>
            <w:rPrChange w:id="119" w:author="Dave Bridges" w:date="2015-04-28T14:23:00Z">
              <w:rPr>
                <w:b/>
              </w:rPr>
            </w:rPrChange>
          </w:rPr>
          <w:t xml:space="preserve">(Morgan </w:t>
        </w:r>
        <w:r w:rsidR="00B91CFC" w:rsidRPr="00B91CFC">
          <w:rPr>
            <w:i/>
            <w:noProof/>
            <w:rPrChange w:id="120" w:author="Dave Bridges" w:date="2015-04-28T14:23:00Z">
              <w:rPr>
                <w:b/>
                <w:i/>
              </w:rPr>
            </w:rPrChange>
          </w:rPr>
          <w:t>et al.</w:t>
        </w:r>
        <w:r w:rsidR="00B91CFC" w:rsidRPr="00B91CFC">
          <w:rPr>
            <w:noProof/>
            <w:rPrChange w:id="121" w:author="Dave Bridges" w:date="2015-04-28T14:23:00Z">
              <w:rPr>
                <w:b/>
              </w:rPr>
            </w:rPrChange>
          </w:rPr>
          <w:t xml:space="preserve"> 2014)</w:t>
        </w:r>
        <w:r w:rsidR="00B91CFC" w:rsidRPr="00BC1FB4">
          <w:fldChar w:fldCharType="end"/>
        </w:r>
        <w:r w:rsidR="00B91CFC" w:rsidRPr="00B91CFC">
          <w:rPr>
            <w:rPrChange w:id="122" w:author="Dave Bridges" w:date="2015-04-28T14:23:00Z">
              <w:rPr>
                <w:b/>
              </w:rPr>
            </w:rPrChange>
          </w:rPr>
          <w:t xml:space="preserve">.   </w:t>
        </w:r>
      </w:ins>
      <w:ins w:id="123" w:author="Dave Bridges" w:date="2015-04-29T08:29:00Z">
        <w:r w:rsidR="00827E06" w:rsidRPr="00827E06">
          <w:rPr>
            <w:rPrChange w:id="124" w:author="Dave Bridges" w:date="2015-04-29T08:29:00Z">
              <w:rPr>
                <w:b/>
              </w:rPr>
            </w:rPrChange>
          </w:rPr>
          <w:t xml:space="preserve">Transcriptionally both of our studies report increases in </w:t>
        </w:r>
        <w:proofErr w:type="spellStart"/>
        <w:r w:rsidR="00827E06" w:rsidRPr="00827E06">
          <w:rPr>
            <w:i/>
            <w:rPrChange w:id="125" w:author="Dave Bridges" w:date="2015-04-29T08:29:00Z">
              <w:rPr>
                <w:b/>
                <w:i/>
              </w:rPr>
            </w:rPrChange>
          </w:rPr>
          <w:t>Dgat</w:t>
        </w:r>
        <w:proofErr w:type="spellEnd"/>
        <w:r w:rsidR="00827E06" w:rsidRPr="00827E06">
          <w:rPr>
            <w:rPrChange w:id="126" w:author="Dave Bridges" w:date="2015-04-29T08:29:00Z">
              <w:rPr>
                <w:b/>
              </w:rPr>
            </w:rPrChange>
          </w:rPr>
          <w:t xml:space="preserve"> mRNA, though we observed no effects of Cushing’s disease on </w:t>
        </w:r>
        <w:proofErr w:type="spellStart"/>
        <w:r w:rsidR="00827E06" w:rsidRPr="00827E06">
          <w:rPr>
            <w:rPrChange w:id="127" w:author="Dave Bridges" w:date="2015-04-29T08:29:00Z">
              <w:rPr>
                <w:b/>
              </w:rPr>
            </w:rPrChange>
          </w:rPr>
          <w:t>lipolytic</w:t>
        </w:r>
        <w:proofErr w:type="spellEnd"/>
        <w:r w:rsidR="00827E06" w:rsidRPr="00827E06">
          <w:rPr>
            <w:rPrChange w:id="128" w:author="Dave Bridges" w:date="2015-04-29T08:29:00Z">
              <w:rPr>
                <w:b/>
              </w:rPr>
            </w:rPrChange>
          </w:rPr>
          <w:t xml:space="preserve"> genes (Figure 4D) as that study did.  In our study we did observe induction of fatty acid synthesis genes in both humans and mice (Figure 4A/F</w:t>
        </w:r>
        <w:proofErr w:type="gramStart"/>
        <w:r w:rsidR="00827E06" w:rsidRPr="00827E06">
          <w:rPr>
            <w:rPrChange w:id="129" w:author="Dave Bridges" w:date="2015-04-29T08:29:00Z">
              <w:rPr>
                <w:b/>
              </w:rPr>
            </w:rPrChange>
          </w:rPr>
          <w:t>) which</w:t>
        </w:r>
        <w:proofErr w:type="gramEnd"/>
        <w:r w:rsidR="00827E06" w:rsidRPr="00827E06">
          <w:rPr>
            <w:rPrChange w:id="130" w:author="Dave Bridges" w:date="2015-04-29T08:29:00Z">
              <w:rPr>
                <w:b/>
              </w:rPr>
            </w:rPrChange>
          </w:rPr>
          <w:t xml:space="preserve"> was not observed in the Morgan </w:t>
        </w:r>
        <w:r w:rsidR="00827E06" w:rsidRPr="00827E06">
          <w:rPr>
            <w:i/>
            <w:rPrChange w:id="131" w:author="Dave Bridges" w:date="2015-04-29T08:29:00Z">
              <w:rPr>
                <w:b/>
                <w:i/>
              </w:rPr>
            </w:rPrChange>
          </w:rPr>
          <w:t xml:space="preserve">et al. </w:t>
        </w:r>
        <w:r w:rsidR="00827E06" w:rsidRPr="00827E06">
          <w:rPr>
            <w:rPrChange w:id="132" w:author="Dave Bridges" w:date="2015-04-29T08:29:00Z">
              <w:rPr>
                <w:b/>
              </w:rPr>
            </w:rPrChange>
          </w:rPr>
          <w:t>study.  Three differences could potentially explain these discrepancies.  One is that in our case, dexamethasone is already active and cannot be further activated by 11</w:t>
        </w:r>
        <w:r w:rsidR="00827E06" w:rsidRPr="00827E06">
          <w:rPr>
            <w:rPrChange w:id="133" w:author="Dave Bridges" w:date="2015-04-29T08:29:00Z">
              <w:rPr>
                <w:b/>
              </w:rPr>
            </w:rPrChange>
          </w:rPr>
          <w:t>-</w:t>
        </w:r>
        <w:proofErr w:type="gramStart"/>
        <w:r w:rsidR="00827E06" w:rsidRPr="00827E06">
          <w:rPr>
            <w:rPrChange w:id="134" w:author="Dave Bridges" w:date="2015-04-29T08:29:00Z">
              <w:rPr>
                <w:b/>
              </w:rPr>
            </w:rPrChange>
          </w:rPr>
          <w:t>HSD1,</w:t>
        </w:r>
        <w:proofErr w:type="gramEnd"/>
        <w:r w:rsidR="00827E06" w:rsidRPr="00827E06">
          <w:rPr>
            <w:rPrChange w:id="135" w:author="Dave Bridges" w:date="2015-04-29T08:29:00Z">
              <w:rPr>
                <w:b/>
              </w:rPr>
            </w:rPrChange>
          </w:rPr>
          <w:t xml:space="preserve"> </w:t>
        </w:r>
        <w:proofErr w:type="spellStart"/>
        <w:r w:rsidR="00827E06" w:rsidRPr="00827E06">
          <w:rPr>
            <w:rPrChange w:id="136" w:author="Dave Bridges" w:date="2015-04-29T08:29:00Z">
              <w:rPr>
                <w:b/>
              </w:rPr>
            </w:rPrChange>
          </w:rPr>
          <w:t>wheras</w:t>
        </w:r>
        <w:proofErr w:type="spellEnd"/>
        <w:r w:rsidR="00827E06" w:rsidRPr="00827E06">
          <w:rPr>
            <w:rPrChange w:id="137" w:author="Dave Bridges" w:date="2015-04-29T08:29:00Z">
              <w:rPr>
                <w:b/>
              </w:rPr>
            </w:rPrChange>
          </w:rPr>
          <w:t xml:space="preserve"> in their study </w:t>
        </w:r>
        <w:proofErr w:type="spellStart"/>
        <w:r w:rsidR="00827E06" w:rsidRPr="00827E06">
          <w:rPr>
            <w:rPrChange w:id="138" w:author="Dave Bridges" w:date="2015-04-29T08:29:00Z">
              <w:rPr>
                <w:b/>
              </w:rPr>
            </w:rPrChange>
          </w:rPr>
          <w:t>corticosterone</w:t>
        </w:r>
        <w:proofErr w:type="spellEnd"/>
        <w:r w:rsidR="00827E06" w:rsidRPr="00827E06">
          <w:rPr>
            <w:rPrChange w:id="139" w:author="Dave Bridges" w:date="2015-04-29T08:29:00Z">
              <w:rPr>
                <w:b/>
              </w:rPr>
            </w:rPrChange>
          </w:rPr>
          <w:t xml:space="preserve"> can be both inactivated by 11</w:t>
        </w:r>
        <w:r w:rsidR="00827E06" w:rsidRPr="00827E06">
          <w:rPr>
            <w:rPrChange w:id="140" w:author="Dave Bridges" w:date="2015-04-29T08:29:00Z">
              <w:rPr>
                <w:b/>
              </w:rPr>
            </w:rPrChange>
          </w:rPr>
          <w:t>-HSD2 and reactivated by 11</w:t>
        </w:r>
        <w:r w:rsidR="00827E06" w:rsidRPr="00827E06">
          <w:rPr>
            <w:rPrChange w:id="141" w:author="Dave Bridges" w:date="2015-04-29T08:29:00Z">
              <w:rPr>
                <w:b/>
              </w:rPr>
            </w:rPrChange>
          </w:rPr>
          <w:t xml:space="preserve">-HSD1.  Another key difference is the duration of treatment, which for our study was three months and for the Morgan </w:t>
        </w:r>
        <w:r w:rsidR="00827E06" w:rsidRPr="00827E06">
          <w:rPr>
            <w:i/>
            <w:rPrChange w:id="142" w:author="Dave Bridges" w:date="2015-04-29T08:29:00Z">
              <w:rPr>
                <w:b/>
                <w:i/>
              </w:rPr>
            </w:rPrChange>
          </w:rPr>
          <w:t xml:space="preserve">et al. </w:t>
        </w:r>
        <w:r w:rsidR="00827E06" w:rsidRPr="00827E06">
          <w:rPr>
            <w:rPrChange w:id="143" w:author="Dave Bridges" w:date="2015-04-29T08:29:00Z">
              <w:rPr>
                <w:b/>
              </w:rPr>
            </w:rPrChange>
          </w:rPr>
          <w:t>study was just over one month.  Finally they determined mRNA levels from gonadal adipose tissue, not subcutaneous adipose tissue, as we did in our work.</w:t>
        </w:r>
      </w:ins>
    </w:p>
    <w:p w14:paraId="671FEB8C" w14:textId="2E68B446" w:rsidR="002025A3" w:rsidRPr="0027305C" w:rsidDel="00B91CFC" w:rsidRDefault="0027305C" w:rsidP="0015200A">
      <w:pPr>
        <w:spacing w:line="480" w:lineRule="auto"/>
        <w:rPr>
          <w:del w:id="144" w:author="Dave Bridges" w:date="2015-04-28T14:23:00Z"/>
        </w:rPr>
      </w:pPr>
      <w:ins w:id="145" w:author="Innocence Harvey" w:date="2015-04-15T00:45:00Z">
        <w:del w:id="146" w:author="Dave Bridges" w:date="2015-04-28T14:23:00Z">
          <w:r w:rsidDel="00B91CFC">
            <w:delText>A recent</w:delText>
          </w:r>
          <w:r w:rsidR="00620E7B" w:rsidDel="00B91CFC">
            <w:delText xml:space="preserve"> study</w:delText>
          </w:r>
        </w:del>
      </w:ins>
      <w:ins w:id="147" w:author="Innocence Harvey" w:date="2015-04-15T00:47:00Z">
        <w:del w:id="148" w:author="Dave Bridges" w:date="2015-04-28T14:23:00Z">
          <w:r w:rsidR="009D185D" w:rsidDel="00B91CFC">
            <w:delText xml:space="preserve"> involving the </w:delText>
          </w:r>
        </w:del>
      </w:ins>
      <w:ins w:id="149" w:author="Innocence Harvey" w:date="2015-04-15T00:55:00Z">
        <w:del w:id="150" w:author="Dave Bridges" w:date="2015-04-28T14:23:00Z">
          <w:r w:rsidR="009D185D" w:rsidDel="00B91CFC">
            <w:delText xml:space="preserve">6-week old </w:delText>
          </w:r>
        </w:del>
      </w:ins>
      <w:ins w:id="151" w:author="Innocence Harvey" w:date="2015-04-15T00:47:00Z">
        <w:del w:id="152" w:author="Dave Bridges" w:date="2015-04-28T14:23:00Z">
          <w:r w:rsidR="009D185D" w:rsidDel="00B91CFC">
            <w:delText>c57</w:delText>
          </w:r>
        </w:del>
      </w:ins>
      <w:ins w:id="153" w:author="Innocence Harvey" w:date="2015-04-15T00:55:00Z">
        <w:del w:id="154" w:author="Dave Bridges" w:date="2015-04-28T14:23:00Z">
          <w:r w:rsidR="009D185D" w:rsidDel="00B91CFC">
            <w:delText>BL/6J</w:delText>
          </w:r>
        </w:del>
      </w:ins>
      <w:ins w:id="155" w:author="Innocence Harvey" w:date="2015-04-15T00:47:00Z">
        <w:del w:id="156" w:author="Dave Bridges" w:date="2015-04-28T14:23:00Z">
          <w:r w:rsidR="00620E7B" w:rsidDel="00B91CFC">
            <w:delText xml:space="preserve"> mice</w:delText>
          </w:r>
        </w:del>
      </w:ins>
      <w:ins w:id="157" w:author="Innocence Harvey" w:date="2015-04-15T00:55:00Z">
        <w:del w:id="158" w:author="Dave Bridges" w:date="2015-04-28T14:23:00Z">
          <w:r w:rsidR="009D185D" w:rsidDel="00B91CFC">
            <w:delText xml:space="preserve"> treated with 100ug/ml corticosterone</w:delText>
          </w:r>
        </w:del>
      </w:ins>
      <w:ins w:id="159" w:author="Innocence Harvey" w:date="2015-04-15T01:02:00Z">
        <w:del w:id="160" w:author="Dave Bridges" w:date="2015-04-28T14:23:00Z">
          <w:r w:rsidDel="00B91CFC">
            <w:delText xml:space="preserve"> (CORT)</w:delText>
          </w:r>
        </w:del>
      </w:ins>
      <w:ins w:id="161" w:author="Innocence Harvey" w:date="2015-04-15T00:45:00Z">
        <w:del w:id="162" w:author="Dave Bridges" w:date="2015-04-28T14:23:00Z">
          <w:r w:rsidR="00620E7B" w:rsidDel="00B91CFC">
            <w:delText xml:space="preserve"> </w:delText>
          </w:r>
        </w:del>
      </w:ins>
      <w:ins w:id="163" w:author="Innocence Harvey" w:date="2015-04-15T00:56:00Z">
        <w:del w:id="164" w:author="Dave Bridges" w:date="2015-04-28T14:23:00Z">
          <w:r w:rsidR="009D185D" w:rsidDel="00B91CFC">
            <w:delText xml:space="preserve">for 5 weeks </w:delText>
          </w:r>
        </w:del>
      </w:ins>
      <w:ins w:id="165" w:author="Innocence Harvey" w:date="2015-04-15T01:35:00Z">
        <w:del w:id="166" w:author="Dave Bridges" w:date="2015-04-28T14:23:00Z">
          <w:r w:rsidR="005D4214" w:rsidDel="00B91CFC">
            <w:delText>found similar phenotypic results (increased fat mass, decreased lean mass</w:delText>
          </w:r>
        </w:del>
      </w:ins>
      <w:ins w:id="167" w:author="Innocence Harvey" w:date="2015-04-15T01:36:00Z">
        <w:del w:id="168" w:author="Dave Bridges" w:date="2015-04-28T14:23:00Z">
          <w:r w:rsidR="005D4214" w:rsidDel="00B91CFC">
            <w:delText xml:space="preserve"> and strength,</w:delText>
          </w:r>
        </w:del>
      </w:ins>
      <w:ins w:id="169" w:author="Innocence Harvey" w:date="2015-04-15T01:35:00Z">
        <w:del w:id="170" w:author="Dave Bridges" w:date="2015-04-28T14:23:00Z">
          <w:r w:rsidR="005D4214" w:rsidDel="00B91CFC">
            <w:delText xml:space="preserve"> and dec</w:delText>
          </w:r>
        </w:del>
      </w:ins>
      <w:ins w:id="171" w:author="Innocence Harvey" w:date="2015-04-15T00:45:00Z">
        <w:del w:id="172" w:author="Dave Bridges" w:date="2015-04-28T14:23:00Z">
          <w:r w:rsidR="00620E7B" w:rsidDel="00B91CFC">
            <w:delText>re</w:delText>
          </w:r>
        </w:del>
      </w:ins>
      <w:ins w:id="173" w:author="Innocence Harvey" w:date="2015-04-15T01:36:00Z">
        <w:del w:id="174" w:author="Dave Bridges" w:date="2015-04-28T14:23:00Z">
          <w:r w:rsidR="005D4214" w:rsidDel="00B91CFC">
            <w:delText>ased insulin sensitivity)</w:delText>
          </w:r>
        </w:del>
      </w:ins>
      <w:ins w:id="175" w:author="Innocence Harvey" w:date="2015-04-15T01:37:00Z">
        <w:del w:id="176" w:author="Dave Bridges" w:date="2015-04-28T14:23:00Z">
          <w:r w:rsidR="005D4214" w:rsidDel="00B91CFC">
            <w:delText>, but re</w:delText>
          </w:r>
        </w:del>
      </w:ins>
      <w:ins w:id="177" w:author="Innocence Harvey" w:date="2015-04-15T00:45:00Z">
        <w:del w:id="178" w:author="Dave Bridges" w:date="2015-04-28T14:23:00Z">
          <w:r w:rsidR="00620E7B" w:rsidDel="00B91CFC">
            <w:delText xml:space="preserve">ported </w:delText>
          </w:r>
        </w:del>
      </w:ins>
      <w:ins w:id="179" w:author="Innocence Harvey" w:date="2015-04-15T01:01:00Z">
        <w:del w:id="180" w:author="Dave Bridges" w:date="2015-04-28T14:23:00Z">
          <w:r w:rsidR="009D185D" w:rsidDel="00B91CFC">
            <w:delText>no</w:delText>
          </w:r>
        </w:del>
      </w:ins>
      <w:ins w:id="181" w:author="Innocence Harvey" w:date="2015-04-15T00:58:00Z">
        <w:del w:id="182" w:author="Dave Bridges" w:date="2015-04-28T14:23:00Z">
          <w:r w:rsidR="009D185D" w:rsidDel="00B91CFC">
            <w:delText xml:space="preserve"> change in lipogenic transcripts</w:delText>
          </w:r>
        </w:del>
      </w:ins>
      <w:ins w:id="183" w:author="Innocence Harvey" w:date="2015-04-15T01:01:00Z">
        <w:del w:id="184" w:author="Dave Bridges" w:date="2015-04-28T14:23:00Z">
          <w:r w:rsidR="009D185D" w:rsidDel="00B91CFC">
            <w:delText xml:space="preserve"> of </w:delText>
          </w:r>
          <w:r w:rsidR="009D185D" w:rsidRPr="0027305C" w:rsidDel="00B91CFC">
            <w:rPr>
              <w:i/>
              <w:rPrChange w:id="185" w:author="Innocence Harvey" w:date="2015-04-15T01:02:00Z">
                <w:rPr/>
              </w:rPrChange>
            </w:rPr>
            <w:delText>Acaca</w:delText>
          </w:r>
        </w:del>
      </w:ins>
      <w:ins w:id="186" w:author="Innocence Harvey" w:date="2015-04-15T11:36:00Z">
        <w:del w:id="187" w:author="Dave Bridges" w:date="2015-04-28T14:23:00Z">
          <w:r w:rsidR="00055886" w:rsidDel="00B91CFC">
            <w:rPr>
              <w:i/>
            </w:rPr>
            <w:delText>1</w:delText>
          </w:r>
        </w:del>
      </w:ins>
      <w:ins w:id="188" w:author="Innocence Harvey" w:date="2015-04-15T01:01:00Z">
        <w:del w:id="189" w:author="Dave Bridges" w:date="2015-04-28T14:23:00Z">
          <w:r w:rsidR="009D185D" w:rsidRPr="0027305C" w:rsidDel="00B91CFC">
            <w:rPr>
              <w:i/>
              <w:rPrChange w:id="190" w:author="Innocence Harvey" w:date="2015-04-15T01:02:00Z">
                <w:rPr/>
              </w:rPrChange>
            </w:rPr>
            <w:delText xml:space="preserve"> </w:delText>
          </w:r>
          <w:r w:rsidR="009D185D" w:rsidDel="00B91CFC">
            <w:delText xml:space="preserve">and </w:delText>
          </w:r>
          <w:r w:rsidR="009D185D" w:rsidRPr="0027305C" w:rsidDel="00B91CFC">
            <w:rPr>
              <w:i/>
              <w:rPrChange w:id="191" w:author="Innocence Harvey" w:date="2015-04-15T01:02:00Z">
                <w:rPr/>
              </w:rPrChange>
            </w:rPr>
            <w:delText>Fasn</w:delText>
          </w:r>
        </w:del>
      </w:ins>
      <w:ins w:id="192" w:author="Innocence Harvey" w:date="2015-04-15T00:58:00Z">
        <w:del w:id="193" w:author="Dave Bridges" w:date="2015-04-28T14:23:00Z">
          <w:r w:rsidR="009D185D" w:rsidDel="00B91CFC">
            <w:delText xml:space="preserve"> in adipose tissue between </w:delText>
          </w:r>
        </w:del>
      </w:ins>
      <w:ins w:id="194" w:author="Innocence Harvey" w:date="2015-04-15T00:56:00Z">
        <w:del w:id="195" w:author="Dave Bridges" w:date="2015-04-28T14:23:00Z">
          <w:r w:rsidDel="00B91CFC">
            <w:delText>CORT</w:delText>
          </w:r>
        </w:del>
      </w:ins>
      <w:ins w:id="196" w:author="Innocence Harvey" w:date="2015-04-15T01:02:00Z">
        <w:del w:id="197" w:author="Dave Bridges" w:date="2015-04-28T14:23:00Z">
          <w:r w:rsidDel="00B91CFC">
            <w:delText xml:space="preserve"> treated and control mice; </w:delText>
          </w:r>
        </w:del>
      </w:ins>
      <w:ins w:id="198" w:author="Innocence Harvey" w:date="2015-04-15T01:37:00Z">
        <w:del w:id="199" w:author="Dave Bridges" w:date="2015-04-28T14:23:00Z">
          <w:r w:rsidR="005D4214" w:rsidDel="00B91CFC">
            <w:delText>though</w:delText>
          </w:r>
        </w:del>
      </w:ins>
      <w:ins w:id="200" w:author="Innocence Harvey" w:date="2015-04-15T01:02:00Z">
        <w:del w:id="201" w:author="Dave Bridges" w:date="2015-04-28T14:23:00Z">
          <w:r w:rsidDel="00B91CFC">
            <w:delText xml:space="preserve">, </w:delText>
          </w:r>
        </w:del>
      </w:ins>
      <w:ins w:id="202" w:author="Innocence Harvey" w:date="2015-04-15T01:03:00Z">
        <w:del w:id="203" w:author="Dave Bridges" w:date="2015-04-28T14:23:00Z">
          <w:r w:rsidDel="00B91CFC">
            <w:rPr>
              <w:i/>
            </w:rPr>
            <w:delText>Dgat2</w:delText>
          </w:r>
          <w:r w:rsidDel="00B91CFC">
            <w:delText xml:space="preserve"> transcripts were significantly elevated (Morgan et al., 2014)</w:delText>
          </w:r>
        </w:del>
      </w:ins>
      <w:ins w:id="204" w:author="Innocence Harvey" w:date="2015-04-15T12:13:00Z">
        <w:del w:id="205" w:author="Dave Bridges" w:date="2015-04-28T14:23:00Z">
          <w:r w:rsidR="00501DB9" w:rsidDel="00B91CFC">
            <w:delText>. We noted slight elevations in all of these</w:delText>
          </w:r>
        </w:del>
      </w:ins>
      <w:ins w:id="206" w:author="Innocence Harvey" w:date="2015-04-15T12:24:00Z">
        <w:del w:id="207" w:author="Dave Bridges" w:date="2015-04-28T14:23:00Z">
          <w:r w:rsidR="004B4503" w:rsidDel="00B91CFC">
            <w:delText xml:space="preserve"> mRNA</w:delText>
          </w:r>
        </w:del>
      </w:ins>
      <w:ins w:id="208" w:author="Innocence Harvey" w:date="2015-04-15T12:13:00Z">
        <w:del w:id="209" w:author="Dave Bridges" w:date="2015-04-28T14:23:00Z">
          <w:r w:rsidR="00501DB9" w:rsidDel="00B91CFC">
            <w:delText xml:space="preserve"> transcripts</w:delText>
          </w:r>
        </w:del>
      </w:ins>
      <w:ins w:id="210" w:author="Innocence Harvey" w:date="2015-04-15T12:15:00Z">
        <w:del w:id="211" w:author="Dave Bridges" w:date="2015-04-28T14:23:00Z">
          <w:r w:rsidR="00F36F37" w:rsidDel="00B91CFC">
            <w:delText xml:space="preserve"> in our mice</w:delText>
          </w:r>
        </w:del>
      </w:ins>
      <w:ins w:id="212" w:author="Innocence Harvey" w:date="2015-04-15T12:25:00Z">
        <w:del w:id="213" w:author="Dave Bridges" w:date="2015-04-28T14:23:00Z">
          <w:r w:rsidR="004B4503" w:rsidDel="00B91CFC">
            <w:delText>,</w:delText>
          </w:r>
        </w:del>
      </w:ins>
      <w:ins w:id="214" w:author="Innocence Harvey" w:date="2015-04-15T12:15:00Z">
        <w:del w:id="215" w:author="Dave Bridges" w:date="2015-04-28T14:23:00Z">
          <w:r w:rsidR="00F36F37" w:rsidDel="00B91CFC">
            <w:delText xml:space="preserve"> with significant elevations </w:delText>
          </w:r>
        </w:del>
      </w:ins>
      <w:ins w:id="216" w:author="Innocence Harvey" w:date="2015-04-15T12:25:00Z">
        <w:del w:id="217" w:author="Dave Bridges" w:date="2015-04-28T14:23:00Z">
          <w:r w:rsidR="004B4503" w:rsidDel="00B91CFC">
            <w:delText>seen in the</w:delText>
          </w:r>
        </w:del>
      </w:ins>
      <w:ins w:id="218" w:author="Innocence Harvey" w:date="2015-04-15T12:15:00Z">
        <w:del w:id="219" w:author="Dave Bridges" w:date="2015-04-28T14:23:00Z">
          <w:r w:rsidR="00F36F37" w:rsidDel="00B91CFC">
            <w:delText xml:space="preserve"> human adipose tissue</w:delText>
          </w:r>
        </w:del>
      </w:ins>
      <w:ins w:id="220" w:author="Innocence Harvey" w:date="2015-04-15T12:25:00Z">
        <w:del w:id="221" w:author="Dave Bridges" w:date="2015-04-28T14:23:00Z">
          <w:r w:rsidR="004B4503" w:rsidDel="00B91CFC">
            <w:delText xml:space="preserve"> samples</w:delText>
          </w:r>
        </w:del>
      </w:ins>
      <w:ins w:id="222" w:author="Innocence Harvey" w:date="2015-04-15T01:03:00Z">
        <w:del w:id="223" w:author="Dave Bridges" w:date="2015-04-28T14:23:00Z">
          <w:r w:rsidDel="00B91CFC">
            <w:delText>.</w:delText>
          </w:r>
        </w:del>
      </w:ins>
      <w:ins w:id="224" w:author="Innocence Harvey" w:date="2015-04-15T01:04:00Z">
        <w:del w:id="225" w:author="Dave Bridges" w:date="2015-04-28T14:23:00Z">
          <w:r w:rsidDel="00B91CFC">
            <w:delText xml:space="preserve"> There are </w:delText>
          </w:r>
        </w:del>
      </w:ins>
      <w:ins w:id="226" w:author="Innocence Harvey" w:date="2015-04-15T11:51:00Z">
        <w:del w:id="227" w:author="Dave Bridges" w:date="2015-04-28T14:23:00Z">
          <w:r w:rsidR="00A227B3" w:rsidDel="00B91CFC">
            <w:delText xml:space="preserve">multiple differences between this study and our study leading to </w:delText>
          </w:r>
        </w:del>
      </w:ins>
      <w:ins w:id="228" w:author="Innocence Harvey" w:date="2015-04-15T01:04:00Z">
        <w:del w:id="229" w:author="Dave Bridges" w:date="2015-04-28T14:23:00Z">
          <w:r w:rsidDel="00B91CFC">
            <w:delText xml:space="preserve">several </w:delText>
          </w:r>
        </w:del>
      </w:ins>
      <w:ins w:id="230" w:author="Innocence Harvey" w:date="2015-04-15T01:05:00Z">
        <w:del w:id="231" w:author="Dave Bridges" w:date="2015-04-28T14:23:00Z">
          <w:r w:rsidDel="00B91CFC">
            <w:delText>possible</w:delText>
          </w:r>
        </w:del>
      </w:ins>
      <w:ins w:id="232" w:author="Innocence Harvey" w:date="2015-04-15T01:04:00Z">
        <w:del w:id="233" w:author="Dave Bridges" w:date="2015-04-28T14:23:00Z">
          <w:r w:rsidDel="00B91CFC">
            <w:delText xml:space="preserve"> </w:delText>
          </w:r>
        </w:del>
      </w:ins>
      <w:ins w:id="234" w:author="Innocence Harvey" w:date="2015-04-15T01:05:00Z">
        <w:del w:id="235" w:author="Dave Bridges" w:date="2015-04-28T14:23:00Z">
          <w:r w:rsidDel="00B91CFC">
            <w:delText>reasons why these</w:delText>
          </w:r>
        </w:del>
      </w:ins>
      <w:ins w:id="236" w:author="Innocence Harvey" w:date="2015-04-15T01:04:00Z">
        <w:del w:id="237" w:author="Dave Bridges" w:date="2015-04-28T14:23:00Z">
          <w:r w:rsidDel="00B91CFC">
            <w:delText xml:space="preserve"> results are somewhat inconsistent with the present findings</w:delText>
          </w:r>
        </w:del>
      </w:ins>
      <w:ins w:id="238" w:author="Innocence Harvey" w:date="2015-04-15T01:11:00Z">
        <w:del w:id="239" w:author="Dave Bridges" w:date="2015-04-28T14:23:00Z">
          <w:r w:rsidR="00AF6894" w:rsidDel="00B91CFC">
            <w:delText>,</w:delText>
          </w:r>
        </w:del>
      </w:ins>
      <w:ins w:id="240" w:author="Innocence Harvey" w:date="2015-04-15T01:05:00Z">
        <w:del w:id="241" w:author="Dave Bridges" w:date="2015-04-28T14:23:00Z">
          <w:r w:rsidDel="00B91CFC">
            <w:delText xml:space="preserve"> including </w:delText>
          </w:r>
        </w:del>
      </w:ins>
      <w:ins w:id="242" w:author="Innocence Harvey" w:date="2015-04-15T01:06:00Z">
        <w:del w:id="243" w:author="Dave Bridges" w:date="2015-04-28T14:23:00Z">
          <w:r w:rsidDel="00B91CFC">
            <w:delText xml:space="preserve">the form </w:delText>
          </w:r>
        </w:del>
      </w:ins>
      <w:ins w:id="244" w:author="Innocence Harvey" w:date="2015-04-15T01:14:00Z">
        <w:del w:id="245" w:author="Dave Bridges" w:date="2015-04-28T14:23:00Z">
          <w:r w:rsidR="00343729" w:rsidDel="00B91CFC">
            <w:delText xml:space="preserve">and dose </w:delText>
          </w:r>
        </w:del>
      </w:ins>
      <w:ins w:id="246" w:author="Innocence Harvey" w:date="2015-04-15T01:06:00Z">
        <w:del w:id="247" w:author="Dave Bridges" w:date="2015-04-28T14:23:00Z">
          <w:r w:rsidDel="00B91CFC">
            <w:delText>of glucocorticoids</w:delText>
          </w:r>
        </w:del>
      </w:ins>
      <w:ins w:id="248" w:author="Innocence Harvey" w:date="2015-04-15T01:07:00Z">
        <w:del w:id="249" w:author="Dave Bridges" w:date="2015-04-28T14:23:00Z">
          <w:r w:rsidDel="00B91CFC">
            <w:delText xml:space="preserve"> (</w:delText>
          </w:r>
        </w:del>
      </w:ins>
      <w:ins w:id="250" w:author="Innocence Harvey" w:date="2015-04-15T01:14:00Z">
        <w:del w:id="251" w:author="Dave Bridges" w:date="2015-04-28T14:23:00Z">
          <w:r w:rsidR="00343729" w:rsidDel="00B91CFC">
            <w:delText xml:space="preserve">100ug/ml </w:delText>
          </w:r>
        </w:del>
      </w:ins>
      <w:ins w:id="252" w:author="Innocence Harvey" w:date="2015-04-15T01:07:00Z">
        <w:del w:id="253" w:author="Dave Bridges" w:date="2015-04-28T14:23:00Z">
          <w:r w:rsidDel="00B91CFC">
            <w:delText>CORT</w:delText>
          </w:r>
        </w:del>
      </w:ins>
      <w:ins w:id="254" w:author="Innocence Harvey" w:date="2015-04-15T01:13:00Z">
        <w:del w:id="255" w:author="Dave Bridges" w:date="2015-04-28T14:23:00Z">
          <w:r w:rsidR="00343729" w:rsidDel="00B91CFC">
            <w:delText xml:space="preserve"> in EtOH</w:delText>
          </w:r>
        </w:del>
      </w:ins>
      <w:ins w:id="256" w:author="Innocence Harvey" w:date="2015-04-15T01:07:00Z">
        <w:del w:id="257" w:author="Dave Bridges" w:date="2015-04-28T14:23:00Z">
          <w:r w:rsidDel="00B91CFC">
            <w:delText xml:space="preserve"> vs. </w:delText>
          </w:r>
        </w:del>
      </w:ins>
      <w:ins w:id="258" w:author="Innocence Harvey" w:date="2015-04-15T01:14:00Z">
        <w:del w:id="259" w:author="Dave Bridges" w:date="2015-04-28T14:23:00Z">
          <w:r w:rsidR="00343729" w:rsidDel="00B91CFC">
            <w:delText xml:space="preserve">1mg/kg/d </w:delText>
          </w:r>
        </w:del>
      </w:ins>
      <w:ins w:id="260" w:author="Innocence Harvey" w:date="2015-04-15T01:07:00Z">
        <w:del w:id="261" w:author="Dave Bridges" w:date="2015-04-28T14:23:00Z">
          <w:r w:rsidDel="00B91CFC">
            <w:delText>D</w:delText>
          </w:r>
        </w:del>
      </w:ins>
      <w:ins w:id="262" w:author="Innocence Harvey" w:date="2015-04-15T01:08:00Z">
        <w:del w:id="263" w:author="Dave Bridges" w:date="2015-04-28T14:23:00Z">
          <w:r w:rsidDel="00B91CFC">
            <w:delText>examethasone</w:delText>
          </w:r>
        </w:del>
      </w:ins>
      <w:ins w:id="264" w:author="Innocence Harvey" w:date="2015-04-15T01:13:00Z">
        <w:del w:id="265" w:author="Dave Bridges" w:date="2015-04-28T14:23:00Z">
          <w:r w:rsidR="00343729" w:rsidDel="00B91CFC">
            <w:delText xml:space="preserve"> in water</w:delText>
          </w:r>
        </w:del>
      </w:ins>
      <w:ins w:id="266" w:author="Innocence Harvey" w:date="2015-04-15T01:08:00Z">
        <w:del w:id="267" w:author="Dave Bridges" w:date="2015-04-28T14:23:00Z">
          <w:r w:rsidDel="00B91CFC">
            <w:delText>)</w:delText>
          </w:r>
        </w:del>
      </w:ins>
      <w:ins w:id="268" w:author="Innocence Harvey" w:date="2015-04-15T01:06:00Z">
        <w:del w:id="269" w:author="Dave Bridges" w:date="2015-04-28T14:23:00Z">
          <w:r w:rsidDel="00B91CFC">
            <w:delText>, the age of the mice</w:delText>
          </w:r>
        </w:del>
      </w:ins>
      <w:ins w:id="270" w:author="Innocence Harvey" w:date="2015-04-15T01:08:00Z">
        <w:del w:id="271" w:author="Dave Bridges" w:date="2015-04-28T14:23:00Z">
          <w:r w:rsidDel="00B91CFC">
            <w:delText xml:space="preserve"> (40d vs 70d)</w:delText>
          </w:r>
        </w:del>
      </w:ins>
      <w:ins w:id="272" w:author="Innocence Harvey" w:date="2015-04-15T01:06:00Z">
        <w:del w:id="273" w:author="Dave Bridges" w:date="2015-04-28T14:23:00Z">
          <w:r w:rsidDel="00B91CFC">
            <w:delText xml:space="preserve"> and treatment time</w:delText>
          </w:r>
        </w:del>
      </w:ins>
      <w:ins w:id="274" w:author="Innocence Harvey" w:date="2015-04-15T01:08:00Z">
        <w:del w:id="275" w:author="Dave Bridges" w:date="2015-04-28T14:23:00Z">
          <w:r w:rsidDel="00B91CFC">
            <w:delText xml:space="preserve"> (5 weeks vs. 12 weeks)</w:delText>
          </w:r>
        </w:del>
      </w:ins>
      <w:ins w:id="276" w:author="Innocence Harvey" w:date="2015-04-15T01:06:00Z">
        <w:del w:id="277" w:author="Dave Bridges" w:date="2015-04-28T14:23:00Z">
          <w:r w:rsidDel="00B91CFC">
            <w:delText>. Additionally,</w:delText>
          </w:r>
        </w:del>
      </w:ins>
      <w:ins w:id="278" w:author="Innocence Harvey" w:date="2015-04-15T01:10:00Z">
        <w:del w:id="279" w:author="Dave Bridges" w:date="2015-04-28T14:23:00Z">
          <w:r w:rsidDel="00B91CFC">
            <w:delText xml:space="preserve"> it is unclear whether the tissues were taken from fasted or fed animal</w:delText>
          </w:r>
          <w:r w:rsidR="00343729" w:rsidDel="00B91CFC">
            <w:delText>s. Form and duration of treatment are considerably the most important differences</w:delText>
          </w:r>
        </w:del>
      </w:ins>
      <w:ins w:id="280" w:author="Innocence Harvey" w:date="2015-04-15T01:18:00Z">
        <w:del w:id="281" w:author="Dave Bridges" w:date="2015-04-28T14:23:00Z">
          <w:r w:rsidR="00343729" w:rsidDel="00B91CFC">
            <w:delText xml:space="preserve"> noted here</w:delText>
          </w:r>
        </w:del>
      </w:ins>
      <w:ins w:id="282" w:author="Innocence Harvey" w:date="2015-04-15T01:10:00Z">
        <w:del w:id="283" w:author="Dave Bridges" w:date="2015-04-28T14:23:00Z">
          <w:r w:rsidR="00343729" w:rsidDel="00B91CFC">
            <w:delText>. Dexamethasone is incredibly potent and highly selective for the glucocorticoid receptor</w:delText>
          </w:r>
        </w:del>
      </w:ins>
      <w:ins w:id="284" w:author="Innocence Harvey" w:date="2015-04-15T01:21:00Z">
        <w:del w:id="285" w:author="Dave Bridges" w:date="2015-04-28T14:23:00Z">
          <w:r w:rsidR="00343729" w:rsidDel="00B91CFC">
            <w:delText xml:space="preserve"> (GR)</w:delText>
          </w:r>
        </w:del>
      </w:ins>
      <w:ins w:id="286" w:author="Innocence Harvey" w:date="2015-04-15T01:18:00Z">
        <w:del w:id="287" w:author="Dave Bridges" w:date="2015-04-28T14:23:00Z">
          <w:r w:rsidR="00343729" w:rsidDel="00B91CFC">
            <w:delText xml:space="preserve"> and </w:delText>
          </w:r>
        </w:del>
      </w:ins>
      <w:ins w:id="288" w:author="Innocence Harvey" w:date="2015-04-27T14:16:00Z">
        <w:del w:id="289" w:author="Dave Bridges" w:date="2015-04-28T14:23:00Z">
          <w:r w:rsidR="00FB5F4F" w:rsidDel="00B91CFC">
            <w:delText>is thought to be under less</w:delText>
          </w:r>
        </w:del>
      </w:ins>
      <w:ins w:id="290" w:author="Innocence Harvey" w:date="2015-04-15T01:18:00Z">
        <w:del w:id="291" w:author="Dave Bridges" w:date="2015-04-28T14:23:00Z">
          <w:r w:rsidR="00343729" w:rsidDel="00B91CFC">
            <w:delText xml:space="preserve"> local regulat</w:delText>
          </w:r>
          <w:r w:rsidR="00FA0771" w:rsidDel="00B91CFC">
            <w:delText>ion of enzymes such as 11</w:delText>
          </w:r>
        </w:del>
      </w:ins>
      <w:ins w:id="292" w:author="Innocence Harvey" w:date="2015-04-27T14:09:00Z">
        <w:del w:id="293" w:author="Dave Bridges" w:date="2015-04-28T14:23:00Z">
          <w:r w:rsidR="00FA0771" w:rsidDel="00B91CFC">
            <w:rPr>
              <w:rFonts w:ascii="Cambria" w:hAnsi="Cambria"/>
            </w:rPr>
            <w:delText>β</w:delText>
          </w:r>
        </w:del>
      </w:ins>
      <w:ins w:id="294" w:author="Innocence Harvey" w:date="2015-04-15T01:18:00Z">
        <w:del w:id="295" w:author="Dave Bridges" w:date="2015-04-28T14:23:00Z">
          <w:r w:rsidR="00FA0771" w:rsidDel="00B91CFC">
            <w:delText>-HSD</w:delText>
          </w:r>
        </w:del>
      </w:ins>
      <w:ins w:id="296" w:author="Innocence Harvey" w:date="2015-04-27T14:09:00Z">
        <w:del w:id="297" w:author="Dave Bridges" w:date="2015-04-28T14:23:00Z">
          <w:r w:rsidR="00FA0771" w:rsidDel="00B91CFC">
            <w:delText>1/2</w:delText>
          </w:r>
        </w:del>
      </w:ins>
      <w:ins w:id="298" w:author="Innocence Harvey" w:date="2015-04-15T01:18:00Z">
        <w:del w:id="299" w:author="Dave Bridges" w:date="2015-04-28T14:23:00Z">
          <w:r w:rsidR="00FB5F4F" w:rsidDel="00B91CFC">
            <w:delText xml:space="preserve">. </w:delText>
          </w:r>
        </w:del>
      </w:ins>
      <w:ins w:id="300" w:author="Innocence Harvey" w:date="2015-04-27T14:09:00Z">
        <w:del w:id="301" w:author="Dave Bridges" w:date="2015-04-28T14:23:00Z">
          <w:r w:rsidR="00FA0771" w:rsidDel="00B91CFC">
            <w:delText>According to previous research, dexamethasone is not metabolized by</w:delText>
          </w:r>
        </w:del>
      </w:ins>
      <w:ins w:id="302" w:author="Innocence Harvey" w:date="2015-04-27T14:10:00Z">
        <w:del w:id="303" w:author="Dave Bridges" w:date="2015-04-28T14:23:00Z">
          <w:r w:rsidR="00FA0771" w:rsidDel="00B91CFC">
            <w:delText xml:space="preserve"> 11</w:delText>
          </w:r>
          <w:r w:rsidR="00FA0771" w:rsidDel="00B91CFC">
            <w:rPr>
              <w:rFonts w:ascii="Cambria" w:hAnsi="Cambria"/>
            </w:rPr>
            <w:delText>β</w:delText>
          </w:r>
          <w:r w:rsidR="00FA0771" w:rsidDel="00B91CFC">
            <w:delText>-HSD1 (responsible for the conversion of inactive cortisone to active cortisol), which would not be necessary as it is already in the active form</w:delText>
          </w:r>
        </w:del>
      </w:ins>
      <w:ins w:id="304" w:author="Innocence Harvey" w:date="2015-04-27T14:11:00Z">
        <w:del w:id="305" w:author="Dave Bridges" w:date="2015-04-28T14:23:00Z">
          <w:r w:rsidR="00FA0771" w:rsidDel="00B91CFC">
            <w:delText>, but is metabolized by 11</w:delText>
          </w:r>
          <w:r w:rsidR="00FA0771" w:rsidDel="00B91CFC">
            <w:rPr>
              <w:rFonts w:ascii="Cambria" w:hAnsi="Cambria"/>
            </w:rPr>
            <w:delText>β</w:delText>
          </w:r>
          <w:r w:rsidR="00FA0771" w:rsidDel="00B91CFC">
            <w:delText>-HSD2</w:delText>
          </w:r>
        </w:del>
      </w:ins>
      <w:ins w:id="306" w:author="Innocence Harvey" w:date="2015-04-27T14:12:00Z">
        <w:del w:id="307" w:author="Dave Bridges" w:date="2015-04-28T14:23:00Z">
          <w:r w:rsidR="00FA0771" w:rsidDel="00B91CFC">
            <w:delText xml:space="preserve"> (has the reverse action of 11</w:delText>
          </w:r>
          <w:r w:rsidR="00FA0771" w:rsidDel="00B91CFC">
            <w:rPr>
              <w:rFonts w:ascii="Cambria" w:hAnsi="Cambria"/>
            </w:rPr>
            <w:delText>β</w:delText>
          </w:r>
          <w:r w:rsidR="00FA0771" w:rsidDel="00B91CFC">
            <w:delText xml:space="preserve">-HSD1). Therefore, there should be just as much negative regulation of glucocorticoid signaling. </w:delText>
          </w:r>
        </w:del>
      </w:ins>
      <w:ins w:id="308" w:author="Innocence Harvey" w:date="2015-04-15T01:18:00Z">
        <w:del w:id="309" w:author="Dave Bridges" w:date="2015-04-28T14:23:00Z">
          <w:r w:rsidR="00FA0771" w:rsidDel="00B91CFC">
            <w:delText>However</w:delText>
          </w:r>
        </w:del>
      </w:ins>
      <w:ins w:id="310" w:author="Innocence Harvey" w:date="2015-04-15T01:21:00Z">
        <w:del w:id="311" w:author="Dave Bridges" w:date="2015-04-28T14:23:00Z">
          <w:r w:rsidR="00343729" w:rsidDel="00B91CFC">
            <w:delText>,</w:delText>
          </w:r>
        </w:del>
      </w:ins>
      <w:ins w:id="312" w:author="Innocence Harvey" w:date="2015-04-15T01:18:00Z">
        <w:del w:id="313" w:author="Dave Bridges" w:date="2015-04-28T14:23:00Z">
          <w:r w:rsidR="00343729" w:rsidDel="00B91CFC">
            <w:delText xml:space="preserve"> CORT is not as potent or </w:delText>
          </w:r>
        </w:del>
      </w:ins>
      <w:ins w:id="314" w:author="Innocence Harvey" w:date="2015-04-15T01:20:00Z">
        <w:del w:id="315" w:author="Dave Bridges" w:date="2015-04-28T14:23:00Z">
          <w:r w:rsidR="00343729" w:rsidDel="00B91CFC">
            <w:delText xml:space="preserve">as </w:delText>
          </w:r>
        </w:del>
      </w:ins>
      <w:ins w:id="316" w:author="Innocence Harvey" w:date="2015-04-15T01:18:00Z">
        <w:del w:id="317" w:author="Dave Bridges" w:date="2015-04-28T14:23:00Z">
          <w:r w:rsidR="00343729" w:rsidDel="00B91CFC">
            <w:delText>specific for the GR</w:delText>
          </w:r>
        </w:del>
      </w:ins>
      <w:ins w:id="318" w:author="Innocence Harvey" w:date="2015-04-15T01:21:00Z">
        <w:del w:id="319" w:author="Dave Bridges" w:date="2015-04-28T14:23:00Z">
          <w:r w:rsidR="00D2729C" w:rsidDel="00B91CFC">
            <w:delText xml:space="preserve"> and is </w:delText>
          </w:r>
        </w:del>
      </w:ins>
      <w:ins w:id="320" w:author="Innocence Harvey" w:date="2015-04-15T01:22:00Z">
        <w:del w:id="321" w:author="Dave Bridges" w:date="2015-04-28T14:23:00Z">
          <w:r w:rsidR="00D2729C" w:rsidDel="00B91CFC">
            <w:delText xml:space="preserve">thought to be subjected to </w:delText>
          </w:r>
        </w:del>
      </w:ins>
      <w:ins w:id="322" w:author="Innocence Harvey" w:date="2015-04-27T14:17:00Z">
        <w:del w:id="323" w:author="Dave Bridges" w:date="2015-04-28T14:23:00Z">
          <w:r w:rsidR="00F21DCE" w:rsidDel="00B91CFC">
            <w:delText xml:space="preserve">more </w:delText>
          </w:r>
        </w:del>
      </w:ins>
      <w:ins w:id="324" w:author="Innocence Harvey" w:date="2015-04-15T01:22:00Z">
        <w:del w:id="325" w:author="Dave Bridges" w:date="2015-04-28T14:23:00Z">
          <w:r w:rsidR="00D2729C" w:rsidDel="00B91CFC">
            <w:delText>local modulation</w:delText>
          </w:r>
        </w:del>
      </w:ins>
      <w:ins w:id="326" w:author="Innocence Harvey" w:date="2015-04-15T01:21:00Z">
        <w:del w:id="327" w:author="Dave Bridges" w:date="2015-04-28T14:23:00Z">
          <w:r w:rsidR="00D2729C" w:rsidDel="00B91CFC">
            <w:delText xml:space="preserve">. </w:delText>
          </w:r>
        </w:del>
      </w:ins>
      <w:ins w:id="328" w:author="Innocence Harvey" w:date="2015-04-15T01:24:00Z">
        <w:del w:id="329" w:author="Dave Bridges" w:date="2015-04-28T14:23:00Z">
          <w:r w:rsidR="00D2729C" w:rsidDel="00B91CFC">
            <w:delText>Increased duration of elevated glucocorticoids</w:delText>
          </w:r>
        </w:del>
      </w:ins>
      <w:ins w:id="330" w:author="Innocence Harvey" w:date="2015-04-15T01:25:00Z">
        <w:del w:id="331" w:author="Dave Bridges" w:date="2015-04-28T14:23:00Z">
          <w:r w:rsidR="00D2729C" w:rsidDel="00B91CFC">
            <w:delText xml:space="preserve"> may have had a more pronounced effect on the lipogenic transcripts as well</w:delText>
          </w:r>
        </w:del>
      </w:ins>
      <w:ins w:id="332" w:author="Innocence Harvey" w:date="2015-04-15T12:19:00Z">
        <w:del w:id="333" w:author="Dave Bridges" w:date="2015-04-28T14:23:00Z">
          <w:r w:rsidR="004B4503" w:rsidDel="00B91CFC">
            <w:delText>. Mice in the afore-mentioned study were sacrificed at week 5 and showed small, yet significant elevations in fat mass</w:delText>
          </w:r>
        </w:del>
      </w:ins>
      <w:ins w:id="334" w:author="Innocence Harvey" w:date="2015-04-15T12:21:00Z">
        <w:del w:id="335" w:author="Dave Bridges" w:date="2015-04-28T14:23:00Z">
          <w:r w:rsidR="004B4503" w:rsidDel="00B91CFC">
            <w:delText>, we observed elevations in fat mass beginning at week 5</w:delText>
          </w:r>
        </w:del>
      </w:ins>
      <w:ins w:id="336" w:author="Innocence Harvey" w:date="2015-04-15T12:22:00Z">
        <w:del w:id="337" w:author="Dave Bridges" w:date="2015-04-28T14:23:00Z">
          <w:r w:rsidR="004B4503" w:rsidDel="00B91CFC">
            <w:delText xml:space="preserve"> and steadily increasing from there</w:delText>
          </w:r>
        </w:del>
      </w:ins>
      <w:ins w:id="338" w:author="Innocence Harvey" w:date="2015-04-15T12:23:00Z">
        <w:del w:id="339" w:author="Dave Bridges" w:date="2015-04-28T14:23:00Z">
          <w:r w:rsidR="004B4503" w:rsidDel="00B91CFC">
            <w:delText xml:space="preserve"> with much larger increases at the time of sacrifice,</w:delText>
          </w:r>
        </w:del>
      </w:ins>
      <w:ins w:id="340" w:author="Innocence Harvey" w:date="2015-04-15T12:21:00Z">
        <w:del w:id="341" w:author="Dave Bridges" w:date="2015-04-28T14:23:00Z">
          <w:r w:rsidR="004B4503" w:rsidDel="00B91CFC">
            <w:delText xml:space="preserve"> which could serve as a possible explanation</w:delText>
          </w:r>
        </w:del>
      </w:ins>
      <w:ins w:id="342" w:author="Innocence Harvey" w:date="2015-04-15T01:25:00Z">
        <w:del w:id="343" w:author="Dave Bridges" w:date="2015-04-28T14:23:00Z">
          <w:r w:rsidR="00D2729C" w:rsidDel="00B91CFC">
            <w:delText>.</w:delText>
          </w:r>
        </w:del>
      </w:ins>
      <w:ins w:id="344" w:author="Innocence Harvey" w:date="2015-04-15T01:26:00Z">
        <w:del w:id="345" w:author="Dave Bridges" w:date="2015-04-28T14:23:00Z">
          <w:r w:rsidR="00D2729C" w:rsidDel="00B91CFC">
            <w:delText xml:space="preserve"> Since synthetic glucocorticoid treatment is widely used and often </w:delText>
          </w:r>
        </w:del>
      </w:ins>
      <w:ins w:id="346" w:author="Innocence Harvey" w:date="2015-04-15T01:27:00Z">
        <w:del w:id="347" w:author="Dave Bridges" w:date="2015-04-28T14:23:00Z">
          <w:r w:rsidR="00D2729C" w:rsidDel="00B91CFC">
            <w:delText>prescribed</w:delText>
          </w:r>
        </w:del>
      </w:ins>
      <w:ins w:id="348" w:author="Innocence Harvey" w:date="2015-04-15T01:26:00Z">
        <w:del w:id="349" w:author="Dave Bridges" w:date="2015-04-28T14:23:00Z">
          <w:r w:rsidR="00D2729C" w:rsidDel="00B91CFC">
            <w:delText xml:space="preserve"> </w:delText>
          </w:r>
        </w:del>
      </w:ins>
      <w:ins w:id="350" w:author="Innocence Harvey" w:date="2015-04-15T01:27:00Z">
        <w:del w:id="351" w:author="Dave Bridges" w:date="2015-04-28T14:23:00Z">
          <w:r w:rsidR="00D2729C" w:rsidDel="00B91CFC">
            <w:delText>over a long</w:delText>
          </w:r>
        </w:del>
      </w:ins>
      <w:ins w:id="352" w:author="Innocence Harvey" w:date="2015-04-15T01:28:00Z">
        <w:del w:id="353" w:author="Dave Bridges" w:date="2015-04-28T14:23:00Z">
          <w:r w:rsidR="00D2729C" w:rsidDel="00B91CFC">
            <w:delText xml:space="preserve"> period of time, and since we found similar</w:delText>
          </w:r>
        </w:del>
      </w:ins>
      <w:ins w:id="354" w:author="Innocence Harvey" w:date="2015-04-15T01:30:00Z">
        <w:del w:id="355" w:author="Dave Bridges" w:date="2015-04-28T14:23:00Z">
          <w:r w:rsidR="00D2729C" w:rsidDel="00B91CFC">
            <w:delText xml:space="preserve"> differential expression</w:delText>
          </w:r>
        </w:del>
      </w:ins>
      <w:ins w:id="356" w:author="Innocence Harvey" w:date="2015-04-15T01:28:00Z">
        <w:del w:id="357" w:author="Dave Bridges" w:date="2015-04-28T14:23:00Z">
          <w:r w:rsidR="00D2729C" w:rsidDel="00B91CFC">
            <w:delText xml:space="preserve"> results when comparing human and mouse adipose tissue</w:delText>
          </w:r>
        </w:del>
      </w:ins>
      <w:ins w:id="358" w:author="Innocence Harvey" w:date="2015-04-15T01:31:00Z">
        <w:del w:id="359" w:author="Dave Bridges" w:date="2015-04-28T14:23:00Z">
          <w:r w:rsidR="00D2729C" w:rsidDel="00B91CFC">
            <w:delText>,</w:delText>
          </w:r>
        </w:del>
      </w:ins>
      <w:ins w:id="360" w:author="Innocence Harvey" w:date="2015-04-15T01:28:00Z">
        <w:del w:id="361" w:author="Dave Bridges" w:date="2015-04-28T14:23:00Z">
          <w:r w:rsidR="00D2729C" w:rsidDel="00B91CFC">
            <w:delText xml:space="preserve"> we believe the present study </w:delText>
          </w:r>
        </w:del>
      </w:ins>
      <w:ins w:id="362" w:author="Innocence Harvey" w:date="2015-04-15T01:30:00Z">
        <w:del w:id="363" w:author="Dave Bridges" w:date="2015-04-28T14:23:00Z">
          <w:r w:rsidR="00D2729C" w:rsidDel="00B91CFC">
            <w:delText xml:space="preserve">is </w:delText>
          </w:r>
        </w:del>
      </w:ins>
      <w:ins w:id="364" w:author="Innocence Harvey" w:date="2015-04-15T01:28:00Z">
        <w:del w:id="365" w:author="Dave Bridges" w:date="2015-04-28T14:23:00Z">
          <w:r w:rsidR="00D2729C" w:rsidDel="00B91CFC">
            <w:delText>applicable</w:delText>
          </w:r>
        </w:del>
      </w:ins>
      <w:ins w:id="366" w:author="Innocence Harvey" w:date="2015-04-15T01:30:00Z">
        <w:del w:id="367" w:author="Dave Bridges" w:date="2015-04-28T14:23:00Z">
          <w:r w:rsidR="00D2729C" w:rsidDel="00B91CFC">
            <w:delText>.</w:delText>
          </w:r>
        </w:del>
      </w:ins>
      <w:ins w:id="368" w:author="Innocence Harvey" w:date="2015-04-15T01:28:00Z">
        <w:del w:id="369" w:author="Dave Bridges" w:date="2015-04-28T14:23:00Z">
          <w:r w:rsidR="00D2729C" w:rsidDel="00B91CFC">
            <w:delText xml:space="preserve"> </w:delText>
          </w:r>
        </w:del>
      </w:ins>
    </w:p>
    <w:p w14:paraId="789D6EE3" w14:textId="77777777" w:rsidR="00711A42" w:rsidRDefault="00711A42" w:rsidP="0015200A">
      <w:pPr>
        <w:spacing w:line="480" w:lineRule="auto"/>
      </w:pPr>
    </w:p>
    <w:p w14:paraId="067C017D" w14:textId="234F2DC1" w:rsidR="006C726C" w:rsidRPr="001D6336" w:rsidRDefault="002025A3" w:rsidP="0015200A">
      <w:pPr>
        <w:spacing w:line="480" w:lineRule="auto"/>
        <w:rPr>
          <w:rPrChange w:id="370" w:author="Innocence Harvey" w:date="2015-04-27T14:00:00Z">
            <w:rPr>
              <w:rFonts w:ascii="Arial" w:eastAsia="Times New Roman" w:hAnsi="Arial" w:cs="Arial"/>
              <w:sz w:val="20"/>
              <w:szCs w:val="20"/>
              <w:lang w:bidi="he-IL"/>
            </w:rPr>
          </w:rPrChange>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w:t>
      </w:r>
      <w:r w:rsidR="000220D0">
        <w:t>e</w:t>
      </w:r>
      <w:r>
        <w:t>sis</w:t>
      </w:r>
      <w:proofErr w:type="spellEnd"/>
      <w:r>
        <w:t xml:space="preserve">,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w:t>
      </w:r>
      <w:r w:rsidR="00495873" w:rsidRPr="00495873">
        <w:rPr>
          <w:noProof/>
        </w:rPr>
        <w:lastRenderedPageBreak/>
        <w:t>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w:t>
      </w:r>
      <w:ins w:id="371" w:author="Innocence Harvey" w:date="2015-04-27T14:00:00Z">
        <w:r w:rsidR="001D6336">
          <w:t xml:space="preserve">These findings are consistent with our observed elevations of </w:t>
        </w:r>
        <w:proofErr w:type="spellStart"/>
        <w:r w:rsidR="001D6336">
          <w:t>lipogenesi</w:t>
        </w:r>
      </w:ins>
      <w:ins w:id="372" w:author="Dave Bridges" w:date="2015-04-28T13:21:00Z">
        <w:r w:rsidR="00161E96">
          <w:t>c</w:t>
        </w:r>
      </w:ins>
      <w:proofErr w:type="spellEnd"/>
      <w:ins w:id="373" w:author="Innocence Harvey" w:date="2015-04-27T14:00:00Z">
        <w:del w:id="374" w:author="Dave Bridges" w:date="2015-04-28T13:21:00Z">
          <w:r w:rsidR="001D6336" w:rsidDel="00161E96">
            <w:delText>s</w:delText>
          </w:r>
        </w:del>
        <w:r w:rsidR="001D6336">
          <w:t xml:space="preserve"> mRNA transcripts in human and mouse subcutaneous adipose tissue.  </w:t>
        </w:r>
        <w:del w:id="375" w:author="Dave Bridges" w:date="2015-04-28T13:21:00Z">
          <w:r w:rsidR="001D6336" w:rsidDel="00161E96">
            <w:delText>Important</w:delText>
          </w:r>
        </w:del>
      </w:ins>
      <w:ins w:id="376" w:author="Dave Bridges" w:date="2015-04-28T13:21:00Z">
        <w:r w:rsidR="00161E96">
          <w:t>Key</w:t>
        </w:r>
      </w:ins>
      <w:ins w:id="377" w:author="Innocence Harvey" w:date="2015-04-27T14:00:00Z">
        <w:r w:rsidR="001D6336">
          <w:t xml:space="preserve"> tran</w:t>
        </w:r>
      </w:ins>
      <w:ins w:id="378" w:author="Dave Bridges" w:date="2015-04-28T13:21:00Z">
        <w:r w:rsidR="00161E96">
          <w:t>s</w:t>
        </w:r>
      </w:ins>
      <w:ins w:id="379" w:author="Innocence Harvey" w:date="2015-04-27T14:00:00Z">
        <w:r w:rsidR="001D6336">
          <w:t xml:space="preserve">cripts in this category found to be significantly </w:t>
        </w:r>
        <w:proofErr w:type="spellStart"/>
        <w:r w:rsidR="001D6336">
          <w:t>upregulated</w:t>
        </w:r>
        <w:proofErr w:type="spellEnd"/>
        <w:r w:rsidR="001D6336">
          <w:t xml:space="preserve"> include</w:t>
        </w:r>
        <w:r w:rsidR="001D6336" w:rsidRPr="00C607CF">
          <w:t xml:space="preserve"> </w:t>
        </w:r>
        <w:r w:rsidR="001D6336" w:rsidRPr="00161E96">
          <w:t>Acetyl-CoA carboxylase alpha</w:t>
        </w:r>
        <w:r w:rsidR="001D6336">
          <w:t xml:space="preserve"> (</w:t>
        </w:r>
        <w:r w:rsidR="001D6336" w:rsidRPr="00C607CF">
          <w:rPr>
            <w:i/>
          </w:rPr>
          <w:t>ACACA</w:t>
        </w:r>
        <w:r w:rsidR="001D6336">
          <w:t xml:space="preserve">), responsible for the first step of </w:t>
        </w:r>
        <w:proofErr w:type="spellStart"/>
        <w:r w:rsidR="001D6336">
          <w:t>lipogenesis</w:t>
        </w:r>
        <w:proofErr w:type="spellEnd"/>
        <w:r w:rsidR="001D6336">
          <w:t xml:space="preserve"> (the irreversible conversion of acetyl-CoA to </w:t>
        </w:r>
        <w:proofErr w:type="spellStart"/>
        <w:r w:rsidR="001D6336">
          <w:t>malonyl</w:t>
        </w:r>
        <w:proofErr w:type="spellEnd"/>
        <w:r w:rsidR="001D6336">
          <w:t xml:space="preserve">-CoA) and </w:t>
        </w:r>
        <w:r w:rsidR="001D6336" w:rsidRPr="00161E96">
          <w:t xml:space="preserve">Glycerol-3-phospahte </w:t>
        </w:r>
        <w:proofErr w:type="spellStart"/>
        <w:r w:rsidR="001D6336" w:rsidRPr="00161E96">
          <w:t>acyltransferase</w:t>
        </w:r>
        <w:proofErr w:type="spellEnd"/>
        <w:r w:rsidR="001D6336" w:rsidRPr="00161E96">
          <w:t xml:space="preserve"> </w:t>
        </w:r>
        <w:r w:rsidR="001D6336">
          <w:t>(</w:t>
        </w:r>
        <w:r w:rsidR="001D6336" w:rsidRPr="00C607CF">
          <w:rPr>
            <w:i/>
          </w:rPr>
          <w:t>GPAM</w:t>
        </w:r>
        <w:r w:rsidR="001D6336">
          <w:t xml:space="preserve">) is responsible for the </w:t>
        </w:r>
        <w:del w:id="380" w:author="Dave Bridges" w:date="2015-04-28T13:21:00Z">
          <w:r w:rsidR="001D6336" w:rsidDel="00161E96">
            <w:delText>committed</w:delText>
          </w:r>
        </w:del>
      </w:ins>
      <w:ins w:id="381" w:author="Dave Bridges" w:date="2015-04-28T13:21:00Z">
        <w:r w:rsidR="00161E96">
          <w:t>first</w:t>
        </w:r>
      </w:ins>
      <w:ins w:id="382" w:author="Innocence Harvey" w:date="2015-04-27T14:00:00Z">
        <w:r w:rsidR="001D6336">
          <w:t xml:space="preserve"> step in the synthesis of </w:t>
        </w:r>
        <w:proofErr w:type="spellStart"/>
        <w:r w:rsidR="001D6336">
          <w:t>glycero</w:t>
        </w:r>
        <w:del w:id="383" w:author="Dave Bridges" w:date="2015-04-28T13:21:00Z">
          <w:r w:rsidR="001D6336" w:rsidDel="00161E96">
            <w:delText>p</w:delText>
          </w:r>
        </w:del>
        <w:r w:rsidR="001D6336">
          <w:t>lipids</w:t>
        </w:r>
        <w:proofErr w:type="spellEnd"/>
        <w:r w:rsidR="001D6336">
          <w:t>. In addition to a shift towards lipid storage, we also observed elevated expression of glycogen synthesis mRNA transcripts in the Cushing's disease patients.</w:t>
        </w:r>
        <w:r w:rsidR="001D6336">
          <w:rPr>
            <w:rFonts w:ascii="Arial" w:eastAsia="Times New Roman" w:hAnsi="Arial" w:cs="Arial"/>
            <w:sz w:val="20"/>
            <w:szCs w:val="20"/>
            <w:lang w:bidi="he-IL"/>
          </w:rPr>
          <w:t xml:space="preserve"> </w:t>
        </w:r>
        <w:r w:rsidR="001D6336">
          <w:t xml:space="preserve">Most notably of these are significantly elevated mRNA transcripts </w:t>
        </w:r>
        <w:r w:rsidR="001D6336" w:rsidRPr="00161E96">
          <w:t>Glycogen synthase 2</w:t>
        </w:r>
        <w:r w:rsidR="001D6336">
          <w:t xml:space="preserve"> (</w:t>
        </w:r>
        <w:r w:rsidR="001D6336" w:rsidRPr="001D6336">
          <w:rPr>
            <w:i/>
            <w:rPrChange w:id="384" w:author="Innocence Harvey" w:date="2015-04-27T14:00:00Z">
              <w:rPr/>
            </w:rPrChange>
          </w:rPr>
          <w:t>GYS2</w:t>
        </w:r>
        <w:r w:rsidR="001D6336">
          <w:t xml:space="preserve">) and </w:t>
        </w:r>
        <w:r w:rsidR="001D6336" w:rsidRPr="00161E96">
          <w:t xml:space="preserve">UDP-glucose </w:t>
        </w:r>
        <w:proofErr w:type="spellStart"/>
        <w:r w:rsidR="001D6336" w:rsidRPr="00161E96">
          <w:t>pyrophosphorylase</w:t>
        </w:r>
        <w:proofErr w:type="spellEnd"/>
        <w:r w:rsidR="001D6336" w:rsidRPr="00161E96">
          <w:t xml:space="preserve"> 2</w:t>
        </w:r>
        <w:r w:rsidR="001D6336">
          <w:t xml:space="preserve"> (</w:t>
        </w:r>
        <w:r w:rsidR="001D6336" w:rsidRPr="001D6336">
          <w:rPr>
            <w:i/>
            <w:rPrChange w:id="385" w:author="Innocence Harvey" w:date="2015-04-27T14:00:00Z">
              <w:rPr/>
            </w:rPrChange>
          </w:rPr>
          <w:t>UGP2</w:t>
        </w:r>
        <w:r w:rsidR="001D6336">
          <w:t xml:space="preserve">), both of which are required for </w:t>
        </w:r>
        <w:del w:id="386" w:author="Dave Bridges" w:date="2015-04-28T13:22:00Z">
          <w:r w:rsidR="001D6336" w:rsidDel="00D321DE">
            <w:delText xml:space="preserve">first steps in </w:delText>
          </w:r>
        </w:del>
        <w:r w:rsidR="001D6336">
          <w:t xml:space="preserve">glycogen synthesis. </w:t>
        </w:r>
      </w:ins>
      <w:del w:id="387" w:author="Innocence Harvey" w:date="2015-04-27T14:00:00Z">
        <w:r w:rsidR="00711A42" w:rsidDel="001D6336">
          <w:delText>These findings are consistent with our observed elevations of lipogen</w:delText>
        </w:r>
        <w:r w:rsidR="000220D0" w:rsidDel="001D6336">
          <w:delText>esis</w:delText>
        </w:r>
        <w:r w:rsidR="00711A42" w:rsidDel="001D6336">
          <w:delText xml:space="preserve"> </w:delText>
        </w:r>
      </w:del>
      <w:del w:id="388" w:author="Innocence Harvey" w:date="2015-04-15T12:28:00Z">
        <w:r w:rsidR="00711A42" w:rsidDel="00417C9E">
          <w:delText>genes</w:delText>
        </w:r>
      </w:del>
      <w:del w:id="389" w:author="Innocence Harvey" w:date="2015-04-27T14:00:00Z">
        <w:r w:rsidR="00711A42" w:rsidDel="001D6336">
          <w:delText xml:space="preserve"> in human and mouse subcutaneous adipose tissue.</w:delText>
        </w:r>
        <w:r w:rsidR="00DB2ED9" w:rsidDel="001D6336">
          <w:delText xml:space="preserve">  In addition to a shift towards lipid storage, we also observed elevated</w:delText>
        </w:r>
        <w:r w:rsidR="006C726C" w:rsidDel="001D6336">
          <w:delText xml:space="preserve"> expression of glycogen synthesis </w:delText>
        </w:r>
      </w:del>
      <w:del w:id="390" w:author="Innocence Harvey" w:date="2015-04-15T12:28:00Z">
        <w:r w:rsidR="006C726C" w:rsidDel="00417C9E">
          <w:delText>genes</w:delText>
        </w:r>
      </w:del>
      <w:del w:id="391" w:author="Innocence Harvey" w:date="2015-04-27T14:00:00Z">
        <w:r w:rsidR="006C726C" w:rsidDel="001D6336">
          <w:delText xml:space="preserve"> in the Cushing's disease patients</w:delText>
        </w:r>
        <w:r w:rsidR="00DB2ED9" w:rsidDel="001D6336">
          <w:delText>.</w:delText>
        </w:r>
      </w:del>
    </w:p>
    <w:p w14:paraId="19C4BD62" w14:textId="77777777" w:rsidR="006C726C" w:rsidRDefault="006C726C" w:rsidP="0015200A">
      <w:pPr>
        <w:spacing w:line="480" w:lineRule="auto"/>
      </w:pPr>
    </w:p>
    <w:p w14:paraId="4E64CC62" w14:textId="1DC85D9E" w:rsidR="002025A3" w:rsidRDefault="002025A3" w:rsidP="0015200A">
      <w:pPr>
        <w:spacing w:line="480" w:lineRule="auto"/>
      </w:pPr>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muscle expression of </w:t>
      </w:r>
      <w:r w:rsidR="00730E37">
        <w:t>proteases</w:t>
      </w:r>
      <w:r>
        <w:t xml:space="preserve"> (</w:t>
      </w:r>
      <w:proofErr w:type="spellStart"/>
      <w:r>
        <w:t>cathepsins</w:t>
      </w:r>
      <w:proofErr w:type="spellEnd"/>
      <w:r>
        <w:t xml:space="preserve"> B and D, </w:t>
      </w:r>
      <w:proofErr w:type="spellStart"/>
      <w:r>
        <w:t>calpain</w:t>
      </w:r>
      <w:proofErr w:type="spellEnd"/>
      <w:r>
        <w:t xml:space="preserve">)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3B5663">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"number-of-pages"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higher expression of both </w:t>
      </w:r>
      <w:proofErr w:type="spellStart"/>
      <w:r>
        <w:t>prote</w:t>
      </w:r>
      <w:r w:rsidR="00DB2ED9">
        <w:t>a</w:t>
      </w:r>
      <w:r>
        <w:t>som</w:t>
      </w:r>
      <w:r w:rsidR="00813D1F">
        <w:t>al</w:t>
      </w:r>
      <w:proofErr w:type="spellEnd"/>
      <w:r>
        <w:t xml:space="preserve"> and the </w:t>
      </w:r>
      <w:r w:rsidR="002D0814">
        <w:t>amino acid degradation</w:t>
      </w:r>
      <w:r>
        <w:t xml:space="preserve"> </w:t>
      </w:r>
      <w:r>
        <w:lastRenderedPageBreak/>
        <w:t>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005763E3" w14:textId="5BC8D61F" w:rsidR="00EA6DD3" w:rsidRPr="005D46B5" w:rsidRDefault="00F94399" w:rsidP="0015200A">
      <w:pPr>
        <w:spacing w:line="480" w:lineRule="auto"/>
      </w:pPr>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w:t>
      </w:r>
      <w:r w:rsidR="00370F8A">
        <w:t xml:space="preserve">is </w:t>
      </w:r>
      <w:r>
        <w:t xml:space="preserve">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proofErr w:type="spellStart"/>
      <w:r w:rsidR="005E4873">
        <w:t>ceramides</w:t>
      </w:r>
      <w:proofErr w:type="spellEnd"/>
      <w:r w:rsidR="005E4873">
        <w:t xml:space="preserve"> in our subcutaneous adipose tissue lysates (Figure 7B).</w:t>
      </w:r>
      <w:r w:rsidR="005D7786">
        <w:t xml:space="preserve"> </w:t>
      </w:r>
    </w:p>
    <w:p w14:paraId="1E75400C" w14:textId="49138FC9" w:rsidR="0001045F" w:rsidRPr="00BB540E" w:rsidRDefault="00D23E9E" w:rsidP="0015200A">
      <w:pPr>
        <w:spacing w:line="480" w:lineRule="auto"/>
      </w:pPr>
      <w:ins w:id="392" w:author="Quynh Tran" w:date="2015-04-27T18:49:00Z">
        <w:r w:rsidRPr="00BB540E">
          <w:rPr>
            <w:rFonts w:eastAsia="Times New Roman" w:cs="Times New Roman"/>
            <w:shd w:val="clear" w:color="auto" w:fill="FFFFFF"/>
            <w:rPrChange w:id="393" w:author="Quynh Tran" w:date="2015-05-02T12:58:00Z">
              <w:rPr>
                <w:rFonts w:ascii="Times New Roman" w:eastAsia="Times New Roman" w:hAnsi="Times New Roman" w:cs="Times New Roman"/>
                <w:b/>
                <w:sz w:val="22"/>
                <w:shd w:val="clear" w:color="auto" w:fill="FFFFFF"/>
              </w:rPr>
            </w:rPrChange>
          </w:rPr>
          <w:t xml:space="preserve">Another limitation in our study is the small sample size, especially the number of biological replicates in Cushing’s group (n=5). Adding a covariate such as BMI or age in the model further reduces the sample size to 2 or 3 replicates. Although this </w:t>
        </w:r>
        <w:r w:rsidRPr="00BB540E">
          <w:rPr>
            <w:rFonts w:eastAsia="Times New Roman" w:cs="Times New Roman"/>
            <w:shd w:val="clear" w:color="auto" w:fill="FFFFFF"/>
            <w:rPrChange w:id="394" w:author="Quynh Tran" w:date="2015-05-02T12:58:00Z">
              <w:rPr>
                <w:rFonts w:ascii="Times New Roman" w:eastAsia="Times New Roman" w:hAnsi="Times New Roman" w:cs="Times New Roman"/>
                <w:b/>
                <w:sz w:val="22"/>
                <w:shd w:val="clear" w:color="auto" w:fill="FFFFFF"/>
              </w:rPr>
            </w:rPrChange>
          </w:rPr>
          <w:lastRenderedPageBreak/>
          <w:t xml:space="preserve">sample size is small, it is </w:t>
        </w:r>
        <w:del w:id="395" w:author="Dave Bridges" w:date="2015-04-28T13:18:00Z">
          <w:r w:rsidRPr="00BB540E" w:rsidDel="005D46B5">
            <w:rPr>
              <w:rFonts w:eastAsia="Times New Roman" w:cs="Times New Roman"/>
              <w:shd w:val="clear" w:color="auto" w:fill="FFFFFF"/>
              <w:rPrChange w:id="396" w:author="Quynh Tran" w:date="2015-05-02T12:58:00Z">
                <w:rPr>
                  <w:rFonts w:ascii="Times New Roman" w:eastAsia="Times New Roman" w:hAnsi="Times New Roman" w:cs="Times New Roman"/>
                  <w:b/>
                  <w:sz w:val="22"/>
                  <w:shd w:val="clear" w:color="auto" w:fill="FFFFFF"/>
                </w:rPr>
              </w:rPrChange>
            </w:rPr>
            <w:delText xml:space="preserve">common and </w:delText>
          </w:r>
        </w:del>
        <w:r w:rsidRPr="00BB540E">
          <w:rPr>
            <w:rFonts w:eastAsia="Times New Roman" w:cs="Times New Roman"/>
            <w:shd w:val="clear" w:color="auto" w:fill="FFFFFF"/>
            <w:rPrChange w:id="397" w:author="Quynh Tran" w:date="2015-05-02T12:58:00Z">
              <w:rPr>
                <w:rFonts w:ascii="Times New Roman" w:eastAsia="Times New Roman" w:hAnsi="Times New Roman" w:cs="Times New Roman"/>
                <w:b/>
                <w:sz w:val="22"/>
                <w:shd w:val="clear" w:color="auto" w:fill="FFFFFF"/>
              </w:rPr>
            </w:rPrChange>
          </w:rPr>
          <w:t xml:space="preserve">reasonable for a </w:t>
        </w:r>
        <w:del w:id="398" w:author="Dave Bridges" w:date="2015-04-28T13:18:00Z">
          <w:r w:rsidRPr="00BB540E" w:rsidDel="005D46B5">
            <w:rPr>
              <w:rFonts w:eastAsia="Times New Roman" w:cs="Times New Roman"/>
              <w:shd w:val="clear" w:color="auto" w:fill="FFFFFF"/>
              <w:rPrChange w:id="399" w:author="Quynh Tran" w:date="2015-05-02T12:58:00Z">
                <w:rPr>
                  <w:rFonts w:ascii="Times New Roman" w:eastAsia="Times New Roman" w:hAnsi="Times New Roman" w:cs="Times New Roman"/>
                  <w:b/>
                  <w:sz w:val="22"/>
                  <w:shd w:val="clear" w:color="auto" w:fill="FFFFFF"/>
                </w:rPr>
              </w:rPrChange>
            </w:rPr>
            <w:delText xml:space="preserve">controlled high through put sequencing experiment, especially of a </w:delText>
          </w:r>
        </w:del>
        <w:r w:rsidRPr="00BB540E">
          <w:rPr>
            <w:rFonts w:eastAsia="Times New Roman" w:cs="Times New Roman"/>
            <w:shd w:val="clear" w:color="auto" w:fill="FFFFFF"/>
            <w:rPrChange w:id="400" w:author="Quynh Tran" w:date="2015-05-02T12:58:00Z">
              <w:rPr>
                <w:rFonts w:ascii="Times New Roman" w:eastAsia="Times New Roman" w:hAnsi="Times New Roman" w:cs="Times New Roman"/>
                <w:b/>
                <w:sz w:val="22"/>
                <w:shd w:val="clear" w:color="auto" w:fill="FFFFFF"/>
              </w:rPr>
            </w:rPrChange>
          </w:rPr>
          <w:t xml:space="preserve">rare disease such as Cushing’s. Realizing our limitation, we chose DESeq2 as the statistical method for our </w:t>
        </w:r>
        <w:proofErr w:type="spellStart"/>
        <w:r w:rsidRPr="00BB540E">
          <w:rPr>
            <w:rFonts w:eastAsia="Times New Roman" w:cs="Times New Roman"/>
            <w:shd w:val="clear" w:color="auto" w:fill="FFFFFF"/>
            <w:rPrChange w:id="401" w:author="Quynh Tran" w:date="2015-05-02T12:58:00Z">
              <w:rPr>
                <w:rFonts w:ascii="Times New Roman" w:eastAsia="Times New Roman" w:hAnsi="Times New Roman" w:cs="Times New Roman"/>
                <w:b/>
                <w:sz w:val="22"/>
                <w:shd w:val="clear" w:color="auto" w:fill="FFFFFF"/>
              </w:rPr>
            </w:rPrChange>
          </w:rPr>
          <w:t>RNA</w:t>
        </w:r>
        <w:del w:id="402" w:author="Dave Bridges" w:date="2015-04-28T13:17:00Z">
          <w:r w:rsidRPr="00BB540E" w:rsidDel="005D46B5">
            <w:rPr>
              <w:rFonts w:eastAsia="Times New Roman" w:cs="Times New Roman"/>
              <w:shd w:val="clear" w:color="auto" w:fill="FFFFFF"/>
              <w:rPrChange w:id="403" w:author="Quynh Tran" w:date="2015-05-02T12:58:00Z">
                <w:rPr>
                  <w:rFonts w:ascii="Times New Roman" w:eastAsia="Times New Roman" w:hAnsi="Times New Roman" w:cs="Times New Roman"/>
                  <w:b/>
                  <w:sz w:val="22"/>
                  <w:shd w:val="clear" w:color="auto" w:fill="FFFFFF"/>
                </w:rPr>
              </w:rPrChange>
            </w:rPr>
            <w:delText>-</w:delText>
          </w:r>
        </w:del>
        <w:r w:rsidRPr="00BB540E">
          <w:rPr>
            <w:rFonts w:eastAsia="Times New Roman" w:cs="Times New Roman"/>
            <w:shd w:val="clear" w:color="auto" w:fill="FFFFFF"/>
            <w:rPrChange w:id="404" w:author="Quynh Tran" w:date="2015-05-02T12:58:00Z">
              <w:rPr>
                <w:rFonts w:ascii="Times New Roman" w:eastAsia="Times New Roman" w:hAnsi="Times New Roman" w:cs="Times New Roman"/>
                <w:b/>
                <w:sz w:val="22"/>
                <w:shd w:val="clear" w:color="auto" w:fill="FFFFFF"/>
              </w:rPr>
            </w:rPrChange>
          </w:rPr>
          <w:t>seq</w:t>
        </w:r>
        <w:proofErr w:type="spellEnd"/>
        <w:r w:rsidRPr="00BB540E">
          <w:rPr>
            <w:rFonts w:eastAsia="Times New Roman" w:cs="Times New Roman"/>
            <w:shd w:val="clear" w:color="auto" w:fill="FFFFFF"/>
            <w:rPrChange w:id="405" w:author="Quynh Tran" w:date="2015-05-02T12:58:00Z">
              <w:rPr>
                <w:rFonts w:ascii="Times New Roman" w:eastAsia="Times New Roman" w:hAnsi="Times New Roman" w:cs="Times New Roman"/>
                <w:b/>
                <w:sz w:val="22"/>
                <w:shd w:val="clear" w:color="auto" w:fill="FFFFFF"/>
              </w:rPr>
            </w:rPrChange>
          </w:rPr>
          <w:t xml:space="preserve"> data. DESeq2 overcomes the small sample size problem by pooling information across genes. Maximum likelihood estimation is applied to estimate the dispersion or variance of a gene across all replicates in a group. Then, an empirical Bayes approach is used to get </w:t>
        </w:r>
        <w:proofErr w:type="gramStart"/>
        <w:r w:rsidRPr="00BB540E">
          <w:rPr>
            <w:rFonts w:eastAsia="Times New Roman" w:cs="Times New Roman"/>
            <w:shd w:val="clear" w:color="auto" w:fill="FFFFFF"/>
            <w:rPrChange w:id="406" w:author="Quynh Tran" w:date="2015-05-02T12:58:00Z">
              <w:rPr>
                <w:rFonts w:ascii="Times New Roman" w:eastAsia="Times New Roman" w:hAnsi="Times New Roman" w:cs="Times New Roman"/>
                <w:b/>
                <w:sz w:val="22"/>
                <w:shd w:val="clear" w:color="auto" w:fill="FFFFFF"/>
              </w:rPr>
            </w:rPrChange>
          </w:rPr>
          <w:t>maximum</w:t>
        </w:r>
        <w:proofErr w:type="gramEnd"/>
        <w:r w:rsidRPr="00BB540E">
          <w:rPr>
            <w:rFonts w:eastAsia="Times New Roman" w:cs="Times New Roman"/>
            <w:shd w:val="clear" w:color="auto" w:fill="FFFFFF"/>
            <w:rPrChange w:id="407" w:author="Quynh Tran" w:date="2015-05-02T12:58:00Z">
              <w:rPr>
                <w:rFonts w:ascii="Times New Roman" w:eastAsia="Times New Roman" w:hAnsi="Times New Roman" w:cs="Times New Roman"/>
                <w:b/>
                <w:sz w:val="22"/>
                <w:shd w:val="clear" w:color="auto" w:fill="FFFFFF"/>
              </w:rPr>
            </w:rPrChange>
          </w:rPr>
          <w:t xml:space="preserve"> a </w:t>
        </w:r>
        <w:r w:rsidRPr="00BB540E">
          <w:rPr>
            <w:rFonts w:eastAsia="Times New Roman" w:cs="Times New Roman"/>
            <w:i/>
            <w:shd w:val="clear" w:color="auto" w:fill="FFFFFF"/>
            <w:rPrChange w:id="408" w:author="Quynh Tran" w:date="2015-05-02T12:58:00Z">
              <w:rPr>
                <w:rFonts w:ascii="Times New Roman" w:eastAsia="Times New Roman" w:hAnsi="Times New Roman" w:cs="Times New Roman"/>
                <w:b/>
                <w:i/>
                <w:sz w:val="22"/>
                <w:shd w:val="clear" w:color="auto" w:fill="FFFFFF"/>
              </w:rPr>
            </w:rPrChange>
          </w:rPr>
          <w:t>posterior</w:t>
        </w:r>
        <w:r w:rsidRPr="00BB540E">
          <w:rPr>
            <w:rFonts w:eastAsia="Times New Roman" w:cs="Times New Roman"/>
            <w:shd w:val="clear" w:color="auto" w:fill="FFFFFF"/>
            <w:rPrChange w:id="409" w:author="Quynh Tran" w:date="2015-05-02T12:58:00Z">
              <w:rPr>
                <w:rFonts w:ascii="Times New Roman" w:eastAsia="Times New Roman" w:hAnsi="Times New Roman" w:cs="Times New Roman"/>
                <w:b/>
                <w:sz w:val="22"/>
                <w:shd w:val="clear" w:color="auto" w:fill="FFFFFF"/>
              </w:rPr>
            </w:rPrChange>
          </w:rPr>
          <w:t xml:space="preserve"> as the final dispersion estimate. This method utilizes the available data to the maximum extent; therefore, help avoiding potential false positives </w:t>
        </w:r>
      </w:ins>
      <w:ins w:id="410" w:author="Dave Bridges" w:date="2015-04-28T13:18:00Z">
        <w:r w:rsidR="005D46B5" w:rsidRPr="00BB540E">
          <w:rPr>
            <w:rFonts w:eastAsia="Times New Roman" w:cs="Times New Roman"/>
            <w:shd w:val="clear" w:color="auto" w:fill="FFFFFF"/>
            <w:rPrChange w:id="411" w:author="Quynh Tran" w:date="2015-05-02T12:58:00Z">
              <w:rPr>
                <w:rFonts w:ascii="Times New Roman" w:eastAsia="Times New Roman" w:hAnsi="Times New Roman" w:cs="Times New Roman"/>
                <w:b/>
                <w:color w:val="FF0000"/>
                <w:sz w:val="22"/>
                <w:shd w:val="clear" w:color="auto" w:fill="FFFFFF"/>
              </w:rPr>
            </w:rPrChange>
          </w:rPr>
          <w:fldChar w:fldCharType="begin" w:fldLock="1"/>
        </w:r>
      </w:ins>
      <w:r w:rsidR="00161E96" w:rsidRPr="00BB540E">
        <w:rPr>
          <w:rFonts w:eastAsia="Times New Roman" w:cs="Times New Roman"/>
          <w:shd w:val="clear" w:color="auto" w:fill="FFFFFF"/>
          <w:rPrChange w:id="412" w:author="Quynh Tran" w:date="2015-05-02T12:58:00Z">
            <w:rPr>
              <w:rFonts w:ascii="Times New Roman" w:eastAsia="Times New Roman" w:hAnsi="Times New Roman" w:cs="Times New Roman"/>
              <w:b/>
              <w:sz w:val="22"/>
              <w:shd w:val="clear" w:color="auto" w:fill="FFFFFF"/>
            </w:rPr>
          </w:rPrChange>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5D46B5" w:rsidRPr="00BB540E">
        <w:rPr>
          <w:rFonts w:eastAsia="Times New Roman" w:cs="Times New Roman"/>
          <w:shd w:val="clear" w:color="auto" w:fill="FFFFFF"/>
          <w:rPrChange w:id="413" w:author="Quynh Tran" w:date="2015-05-02T12:58:00Z">
            <w:rPr>
              <w:rFonts w:ascii="Times New Roman" w:eastAsia="Times New Roman" w:hAnsi="Times New Roman" w:cs="Times New Roman"/>
              <w:b/>
              <w:color w:val="FF0000"/>
              <w:sz w:val="22"/>
              <w:shd w:val="clear" w:color="auto" w:fill="FFFFFF"/>
            </w:rPr>
          </w:rPrChange>
        </w:rPr>
        <w:fldChar w:fldCharType="separate"/>
      </w:r>
      <w:r w:rsidR="005D46B5" w:rsidRPr="00BB540E">
        <w:rPr>
          <w:rFonts w:eastAsia="Times New Roman" w:cs="Times New Roman"/>
          <w:noProof/>
          <w:shd w:val="clear" w:color="auto" w:fill="FFFFFF"/>
          <w:rPrChange w:id="414" w:author="Quynh Tran" w:date="2015-05-02T12:58:00Z">
            <w:rPr>
              <w:rFonts w:ascii="Times New Roman" w:eastAsia="Times New Roman" w:hAnsi="Times New Roman" w:cs="Times New Roman"/>
              <w:noProof/>
              <w:sz w:val="22"/>
              <w:shd w:val="clear" w:color="auto" w:fill="FFFFFF"/>
            </w:rPr>
          </w:rPrChange>
        </w:rPr>
        <w:t xml:space="preserve">(Love </w:t>
      </w:r>
      <w:r w:rsidR="005D46B5" w:rsidRPr="00BB540E">
        <w:rPr>
          <w:rFonts w:eastAsia="Times New Roman" w:cs="Times New Roman"/>
          <w:i/>
          <w:noProof/>
          <w:shd w:val="clear" w:color="auto" w:fill="FFFFFF"/>
          <w:rPrChange w:id="415" w:author="Quynh Tran" w:date="2015-05-02T12:58:00Z">
            <w:rPr>
              <w:rFonts w:ascii="Times New Roman" w:eastAsia="Times New Roman" w:hAnsi="Times New Roman" w:cs="Times New Roman"/>
              <w:i/>
              <w:noProof/>
              <w:sz w:val="22"/>
              <w:shd w:val="clear" w:color="auto" w:fill="FFFFFF"/>
            </w:rPr>
          </w:rPrChange>
        </w:rPr>
        <w:t>et al.</w:t>
      </w:r>
      <w:r w:rsidR="005D46B5" w:rsidRPr="00BB540E">
        <w:rPr>
          <w:rFonts w:eastAsia="Times New Roman" w:cs="Times New Roman"/>
          <w:noProof/>
          <w:shd w:val="clear" w:color="auto" w:fill="FFFFFF"/>
          <w:rPrChange w:id="416" w:author="Quynh Tran" w:date="2015-05-02T12:58:00Z">
            <w:rPr>
              <w:rFonts w:ascii="Times New Roman" w:eastAsia="Times New Roman" w:hAnsi="Times New Roman" w:cs="Times New Roman"/>
              <w:noProof/>
              <w:sz w:val="22"/>
              <w:shd w:val="clear" w:color="auto" w:fill="FFFFFF"/>
            </w:rPr>
          </w:rPrChange>
        </w:rPr>
        <w:t xml:space="preserve"> 2014)</w:t>
      </w:r>
      <w:ins w:id="417" w:author="Dave Bridges" w:date="2015-04-28T13:18:00Z">
        <w:r w:rsidR="005D46B5" w:rsidRPr="00BB540E">
          <w:rPr>
            <w:rFonts w:eastAsia="Times New Roman" w:cs="Times New Roman"/>
            <w:shd w:val="clear" w:color="auto" w:fill="FFFFFF"/>
            <w:rPrChange w:id="418" w:author="Quynh Tran" w:date="2015-05-02T12:58:00Z">
              <w:rPr>
                <w:rFonts w:ascii="Times New Roman" w:eastAsia="Times New Roman" w:hAnsi="Times New Roman" w:cs="Times New Roman"/>
                <w:b/>
                <w:color w:val="FF0000"/>
                <w:sz w:val="22"/>
                <w:shd w:val="clear" w:color="auto" w:fill="FFFFFF"/>
              </w:rPr>
            </w:rPrChange>
          </w:rPr>
          <w:fldChar w:fldCharType="end"/>
        </w:r>
        <w:r w:rsidR="005D46B5" w:rsidRPr="00BB540E">
          <w:rPr>
            <w:rFonts w:eastAsia="Times New Roman" w:cs="Times New Roman"/>
            <w:shd w:val="clear" w:color="auto" w:fill="FFFFFF"/>
            <w:rPrChange w:id="419" w:author="Quynh Tran" w:date="2015-05-02T12:58:00Z">
              <w:rPr>
                <w:rFonts w:ascii="Times New Roman" w:eastAsia="Times New Roman" w:hAnsi="Times New Roman" w:cs="Times New Roman"/>
                <w:b/>
                <w:sz w:val="22"/>
                <w:shd w:val="clear" w:color="auto" w:fill="FFFFFF"/>
              </w:rPr>
            </w:rPrChange>
          </w:rPr>
          <w:t>.</w:t>
        </w:r>
      </w:ins>
      <w:ins w:id="420" w:author="Quynh Tran" w:date="2015-04-27T18:49:00Z">
        <w:del w:id="421" w:author="Dave Bridges" w:date="2015-04-28T13:18:00Z">
          <w:r w:rsidRPr="00BB540E" w:rsidDel="005D46B5">
            <w:rPr>
              <w:rFonts w:eastAsia="Times New Roman" w:cs="Times New Roman"/>
              <w:shd w:val="clear" w:color="auto" w:fill="FFFFFF"/>
              <w:rPrChange w:id="422" w:author="Quynh Tran" w:date="2015-05-02T12:58:00Z">
                <w:rPr>
                  <w:rFonts w:ascii="Times New Roman" w:eastAsia="Times New Roman" w:hAnsi="Times New Roman" w:cs="Times New Roman"/>
                  <w:b/>
                  <w:sz w:val="22"/>
                  <w:shd w:val="clear" w:color="auto" w:fill="FFFFFF"/>
                </w:rPr>
              </w:rPrChange>
            </w:rPr>
            <w:delText>(DESeq2 REF).</w:delText>
          </w:r>
        </w:del>
      </w:ins>
    </w:p>
    <w:p w14:paraId="50CC2C57" w14:textId="77777777" w:rsidR="001A282B" w:rsidRDefault="001A282B" w:rsidP="0015200A">
      <w:pPr>
        <w:spacing w:line="480" w:lineRule="auto"/>
      </w:pPr>
    </w:p>
    <w:p w14:paraId="436123BB" w14:textId="29D2CD3B" w:rsidR="002025A3" w:rsidRDefault="002025A3" w:rsidP="0015200A">
      <w:pPr>
        <w:spacing w:line="480" w:lineRule="auto"/>
      </w:pPr>
      <w:r>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r w:rsidR="00370F8A">
        <w:t xml:space="preserve">the </w:t>
      </w:r>
      <w:r>
        <w:t>metabolic effects of glucocorticoid</w:t>
      </w:r>
      <w:r w:rsidR="00370F8A">
        <w:t xml:space="preserve"> effects</w:t>
      </w:r>
      <w:r>
        <w:t xml:space="preserve"> in adipose tissue.</w:t>
      </w:r>
    </w:p>
    <w:p w14:paraId="2D91BF4A" w14:textId="7511E534" w:rsidR="00B940A5" w:rsidRDefault="00B940A5" w:rsidP="0015200A">
      <w:pPr>
        <w:pStyle w:val="Heading1"/>
        <w:spacing w:line="480" w:lineRule="auto"/>
      </w:pPr>
      <w:r>
        <w:t>Declaration of interest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lastRenderedPageBreak/>
        <w:t>Author Contributions</w:t>
      </w:r>
    </w:p>
    <w:p w14:paraId="4B643633" w14:textId="533F1402" w:rsidR="00B940A5" w:rsidRDefault="00B940A5" w:rsidP="0015200A">
      <w:pPr>
        <w:spacing w:line="480" w:lineRule="auto"/>
      </w:pPr>
      <w:proofErr w:type="spellStart"/>
      <w:r>
        <w:t>IH</w:t>
      </w:r>
      <w:r w:rsidR="00102B1C">
        <w:t>o</w:t>
      </w:r>
      <w:proofErr w:type="spellEnd"/>
      <w:r>
        <w:t xml:space="preserve"> conceived of the study, and DB</w:t>
      </w:r>
      <w:r w:rsidR="00FB7900">
        <w:t>, ARS</w:t>
      </w:r>
      <w:r>
        <w:t xml:space="preserve"> and </w:t>
      </w:r>
      <w:proofErr w:type="spellStart"/>
      <w:r>
        <w:t>IHo</w:t>
      </w:r>
      <w:proofErr w:type="spellEnd"/>
      <w:r>
        <w:t xml:space="preserve"> provided funding.  </w:t>
      </w:r>
      <w:r w:rsidR="00FB7900">
        <w:t xml:space="preserve">WFC and ALB recruited the patients and obtained clinical data. WFC supplied the biopsies and serum samples. </w:t>
      </w:r>
      <w:proofErr w:type="spellStart"/>
      <w:r w:rsidR="00FB7900">
        <w:t>IHo</w:t>
      </w:r>
      <w:proofErr w:type="spellEnd"/>
      <w:r w:rsidR="00FB7900">
        <w:t xml:space="preserve"> assayed the tissues for lipolysis and performed the serum measurements. </w:t>
      </w:r>
      <w:r>
        <w:t xml:space="preserve">QT, DB, </w:t>
      </w:r>
      <w:proofErr w:type="spellStart"/>
      <w:r>
        <w:t>IHa</w:t>
      </w:r>
      <w:proofErr w:type="spellEnd"/>
      <w:r>
        <w:t xml:space="preserve"> and </w:t>
      </w:r>
      <w:proofErr w:type="spellStart"/>
      <w:r>
        <w:t>IHo</w:t>
      </w:r>
      <w:proofErr w:type="spellEnd"/>
      <w:r>
        <w:t xml:space="preserve"> </w:t>
      </w:r>
      <w:r w:rsidR="00FB7900">
        <w:t>analyzed</w:t>
      </w:r>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p>
    <w:p w14:paraId="00A49DD2" w14:textId="77777777" w:rsidR="002025A3" w:rsidRDefault="002025A3" w:rsidP="0015200A">
      <w:pPr>
        <w:pStyle w:val="Heading1"/>
        <w:spacing w:line="480" w:lineRule="auto"/>
      </w:pPr>
      <w:r>
        <w:t>Acknowledgements</w:t>
      </w:r>
    </w:p>
    <w:p w14:paraId="46472F72" w14:textId="2A74C1BE" w:rsidR="00F0643F" w:rsidRDefault="002025A3" w:rsidP="0015200A">
      <w:pPr>
        <w:spacing w:line="480" w:lineRule="auto"/>
      </w:pPr>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t>
      </w:r>
      <w:ins w:id="423" w:author="Dave Bridges" w:date="2015-04-28T13:32:00Z">
        <w:r w:rsidR="00906B15" w:rsidRPr="00906B15">
          <w:t xml:space="preserve">The authors would like to thank Ian Brooks and the UTHSC-ORNL Center for Biomedical Informatics for provisioning </w:t>
        </w:r>
        <w:r w:rsidR="00906B15">
          <w:t xml:space="preserve">the </w:t>
        </w:r>
        <w:proofErr w:type="spellStart"/>
        <w:r w:rsidR="00906B15">
          <w:t>RS</w:t>
        </w:r>
        <w:r w:rsidR="00906B15" w:rsidRPr="00906B15">
          <w:t>tudio</w:t>
        </w:r>
        <w:proofErr w:type="spellEnd"/>
        <w:r w:rsidR="00906B15" w:rsidRPr="00906B15">
          <w:t xml:space="preserve"> server used in this analysis.  </w:t>
        </w:r>
      </w:ins>
      <w:r w:rsidR="00793E93">
        <w:t xml:space="preserve">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sidP="0015200A">
      <w:pPr>
        <w:spacing w:line="480" w:lineRule="auto"/>
      </w:pPr>
      <w:r>
        <w:br w:type="page"/>
      </w:r>
    </w:p>
    <w:p w14:paraId="7733976D" w14:textId="24827043" w:rsidR="00F72E09" w:rsidRDefault="00F72E09" w:rsidP="0015200A">
      <w:pPr>
        <w:pStyle w:val="Heading1"/>
        <w:spacing w:line="480" w:lineRule="auto"/>
      </w:pPr>
      <w:r>
        <w:lastRenderedPageBreak/>
        <w:t>References</w:t>
      </w:r>
    </w:p>
    <w:p w14:paraId="3C0A5F5A" w14:textId="1B688A87" w:rsidR="00B91CFC" w:rsidRPr="00B91CFC" w:rsidRDefault="00F72E09">
      <w:pPr>
        <w:pStyle w:val="NormalWeb"/>
        <w:ind w:left="480" w:hanging="480"/>
        <w:divId w:val="1952470995"/>
        <w:rPr>
          <w:rFonts w:ascii="Cambria" w:hAnsi="Cambria"/>
          <w:noProof/>
          <w:sz w:val="24"/>
        </w:rPr>
      </w:pPr>
      <w:r>
        <w:fldChar w:fldCharType="begin" w:fldLock="1"/>
      </w:r>
      <w:r>
        <w:instrText xml:space="preserve">ADDIN Mendeley Bibliography CSL_BIBLIOGRAPHY </w:instrText>
      </w:r>
      <w:r>
        <w:fldChar w:fldCharType="separate"/>
      </w:r>
      <w:r w:rsidR="00B91CFC" w:rsidRPr="00B91CFC">
        <w:rPr>
          <w:rFonts w:ascii="Cambria" w:hAnsi="Cambria"/>
          <w:noProof/>
          <w:sz w:val="24"/>
        </w:rPr>
        <w:t xml:space="preserve">Adams JM, Pratipanawatr T, Berria R, Wang E, DeFronzo RA, Sullards MC &amp; Mandarino LJ 2004 Ceramide content is increased in skeletal muscle from obese insulin-resistant humans. </w:t>
      </w:r>
      <w:r w:rsidR="00B91CFC" w:rsidRPr="00B91CFC">
        <w:rPr>
          <w:rFonts w:ascii="Cambria" w:hAnsi="Cambria"/>
          <w:i/>
          <w:iCs/>
          <w:noProof/>
          <w:sz w:val="24"/>
        </w:rPr>
        <w:t>Diabetes</w:t>
      </w:r>
      <w:r w:rsidR="00B91CFC" w:rsidRPr="00B91CFC">
        <w:rPr>
          <w:rFonts w:ascii="Cambria" w:hAnsi="Cambria"/>
          <w:noProof/>
          <w:sz w:val="24"/>
        </w:rPr>
        <w:t xml:space="preserve"> </w:t>
      </w:r>
      <w:r w:rsidR="00B91CFC" w:rsidRPr="00B91CFC">
        <w:rPr>
          <w:rFonts w:ascii="Cambria" w:hAnsi="Cambria"/>
          <w:b/>
          <w:bCs/>
          <w:noProof/>
          <w:sz w:val="24"/>
        </w:rPr>
        <w:t>53</w:t>
      </w:r>
      <w:r w:rsidR="00B91CFC" w:rsidRPr="00B91CFC">
        <w:rPr>
          <w:rFonts w:ascii="Cambria" w:hAnsi="Cambria"/>
          <w:noProof/>
          <w:sz w:val="24"/>
        </w:rPr>
        <w:t xml:space="preserve"> 25–31.</w:t>
      </w:r>
    </w:p>
    <w:p w14:paraId="74F8D243"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Aerts JM, Ottenhoff R, Powlson AS, Grefhorst A, van Eijk M, Dubbelhuis PF, Aten J, Kuipers F, Serlie MJ, Wennekes T </w:t>
      </w:r>
      <w:r w:rsidRPr="00B91CFC">
        <w:rPr>
          <w:rFonts w:ascii="Cambria" w:hAnsi="Cambria"/>
          <w:i/>
          <w:iCs/>
          <w:noProof/>
          <w:sz w:val="24"/>
        </w:rPr>
        <w:t>et al.</w:t>
      </w:r>
      <w:r w:rsidRPr="00B91CFC">
        <w:rPr>
          <w:rFonts w:ascii="Cambria" w:hAnsi="Cambria"/>
          <w:noProof/>
          <w:sz w:val="24"/>
        </w:rPr>
        <w:t xml:space="preserve"> 2007 Pharmacological inhibition of glucosylceramide synthase enhances insulin sensitivity. </w:t>
      </w:r>
      <w:r w:rsidRPr="00B91CFC">
        <w:rPr>
          <w:rFonts w:ascii="Cambria" w:hAnsi="Cambria"/>
          <w:i/>
          <w:iCs/>
          <w:noProof/>
          <w:sz w:val="24"/>
        </w:rPr>
        <w:t>Diabetes</w:t>
      </w:r>
      <w:r w:rsidRPr="00B91CFC">
        <w:rPr>
          <w:rFonts w:ascii="Cambria" w:hAnsi="Cambria"/>
          <w:noProof/>
          <w:sz w:val="24"/>
        </w:rPr>
        <w:t xml:space="preserve"> </w:t>
      </w:r>
      <w:r w:rsidRPr="00B91CFC">
        <w:rPr>
          <w:rFonts w:ascii="Cambria" w:hAnsi="Cambria"/>
          <w:b/>
          <w:bCs/>
          <w:noProof/>
          <w:sz w:val="24"/>
        </w:rPr>
        <w:t>56</w:t>
      </w:r>
      <w:r w:rsidRPr="00B91CFC">
        <w:rPr>
          <w:rFonts w:ascii="Cambria" w:hAnsi="Cambria"/>
          <w:noProof/>
          <w:sz w:val="24"/>
        </w:rPr>
        <w:t xml:space="preserve"> 1341–1349. (doi:10.2337/db06-1619)</w:t>
      </w:r>
    </w:p>
    <w:p w14:paraId="08A75AF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Anders S, Pyl PT &amp; Huber W 2014 HTSeq - A Python framework to work with high-throughput sequencing data. </w:t>
      </w:r>
      <w:r w:rsidRPr="00B91CFC">
        <w:rPr>
          <w:rFonts w:ascii="Cambria" w:hAnsi="Cambria"/>
          <w:i/>
          <w:iCs/>
          <w:noProof/>
          <w:sz w:val="24"/>
        </w:rPr>
        <w:t>Bioinformatics</w:t>
      </w:r>
      <w:r w:rsidRPr="00B91CFC">
        <w:rPr>
          <w:rFonts w:ascii="Cambria" w:hAnsi="Cambria"/>
          <w:noProof/>
          <w:sz w:val="24"/>
        </w:rPr>
        <w:t xml:space="preserve"> 1–4. (doi:10.1093/bioinformatics/btu638)</w:t>
      </w:r>
    </w:p>
    <w:p w14:paraId="175A5F20"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Baqué S, Roca a, Guinovart JJ &amp; Gómez-Foix a M 1996 Direct activating effects of dexamethasone on glycogen metabolizing enzymes in primary cultured rat hepatocytes. </w:t>
      </w:r>
      <w:r w:rsidRPr="00B91CFC">
        <w:rPr>
          <w:rFonts w:ascii="Cambria" w:hAnsi="Cambria"/>
          <w:i/>
          <w:iCs/>
          <w:noProof/>
          <w:sz w:val="24"/>
        </w:rPr>
        <w:t>European Journal of Biochemistry</w:t>
      </w:r>
      <w:r w:rsidRPr="00B91CFC">
        <w:rPr>
          <w:rFonts w:ascii="Cambria" w:hAnsi="Cambria"/>
          <w:noProof/>
          <w:sz w:val="24"/>
        </w:rPr>
        <w:t xml:space="preserve"> </w:t>
      </w:r>
      <w:r w:rsidRPr="00B91CFC">
        <w:rPr>
          <w:rFonts w:ascii="Cambria" w:hAnsi="Cambria"/>
          <w:b/>
          <w:bCs/>
          <w:noProof/>
          <w:sz w:val="24"/>
        </w:rPr>
        <w:t>236</w:t>
      </w:r>
      <w:r w:rsidRPr="00B91CFC">
        <w:rPr>
          <w:rFonts w:ascii="Cambria" w:hAnsi="Cambria"/>
          <w:noProof/>
          <w:sz w:val="24"/>
        </w:rPr>
        <w:t xml:space="preserve"> 772–777.</w:t>
      </w:r>
    </w:p>
    <w:p w14:paraId="00FFFF7C"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Bates D, Mächler M, Bolker B &amp; Walker S 2014 Fitting Linear Mixed-Effects Models using lme4. </w:t>
      </w:r>
      <w:r w:rsidRPr="00B91CFC">
        <w:rPr>
          <w:rFonts w:ascii="Cambria" w:hAnsi="Cambria"/>
          <w:i/>
          <w:iCs/>
          <w:noProof/>
          <w:sz w:val="24"/>
        </w:rPr>
        <w:t>ArXiv</w:t>
      </w:r>
      <w:r w:rsidRPr="00B91CFC">
        <w:rPr>
          <w:rFonts w:ascii="Cambria" w:hAnsi="Cambria"/>
          <w:noProof/>
          <w:sz w:val="24"/>
        </w:rPr>
        <w:t xml:space="preserve"> </w:t>
      </w:r>
      <w:r w:rsidRPr="00B91CFC">
        <w:rPr>
          <w:rFonts w:ascii="Cambria" w:hAnsi="Cambria"/>
          <w:b/>
          <w:bCs/>
          <w:noProof/>
          <w:sz w:val="24"/>
        </w:rPr>
        <w:t>1406.5823</w:t>
      </w:r>
      <w:r w:rsidRPr="00B91CFC">
        <w:rPr>
          <w:rFonts w:ascii="Cambria" w:hAnsi="Cambria"/>
          <w:noProof/>
          <w:sz w:val="24"/>
        </w:rPr>
        <w:t xml:space="preserve"> 1–51.</w:t>
      </w:r>
    </w:p>
    <w:p w14:paraId="77F8D5A4"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Beaufrere B, Horber FF, Schwenk WF, Marsh HM, Matthews D, Gerich JE &amp; Haymond MW 1989 </w:t>
      </w:r>
      <w:r w:rsidRPr="00B91CFC">
        <w:rPr>
          <w:rFonts w:ascii="Cambria" w:hAnsi="Cambria"/>
          <w:i/>
          <w:iCs/>
          <w:noProof/>
          <w:sz w:val="24"/>
        </w:rPr>
        <w:t>Glucocorticosteroids Increase Leucine Oxidation and Impair Leucine Balance in Humans.</w:t>
      </w:r>
      <w:r w:rsidRPr="00B91CFC">
        <w:rPr>
          <w:rFonts w:ascii="Cambria" w:hAnsi="Cambria"/>
          <w:noProof/>
          <w:sz w:val="24"/>
        </w:rPr>
        <w:t xml:space="preserve"> In </w:t>
      </w:r>
      <w:r w:rsidRPr="00B91CFC">
        <w:rPr>
          <w:rFonts w:ascii="Cambria" w:hAnsi="Cambria"/>
          <w:i/>
          <w:iCs/>
          <w:noProof/>
          <w:sz w:val="24"/>
        </w:rPr>
        <w:t>The American Journal of Physiology</w:t>
      </w:r>
      <w:r w:rsidRPr="00B91CFC">
        <w:rPr>
          <w:rFonts w:ascii="Cambria" w:hAnsi="Cambria"/>
          <w:noProof/>
          <w:sz w:val="24"/>
        </w:rPr>
        <w:t>.</w:t>
      </w:r>
    </w:p>
    <w:p w14:paraId="2028EB1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Benjamini Y &amp; Hochberg Y 1995 Controlling the False Discovery Rate: A Practical and Powerful Approach to Multiple Testing. </w:t>
      </w:r>
      <w:r w:rsidRPr="00B91CFC">
        <w:rPr>
          <w:rFonts w:ascii="Cambria" w:hAnsi="Cambria"/>
          <w:i/>
          <w:iCs/>
          <w:noProof/>
          <w:sz w:val="24"/>
        </w:rPr>
        <w:t>Journal of the Royal Statistical Society. Series B</w:t>
      </w:r>
      <w:r w:rsidRPr="00B91CFC">
        <w:rPr>
          <w:rFonts w:ascii="Cambria" w:hAnsi="Cambria"/>
          <w:noProof/>
          <w:sz w:val="24"/>
        </w:rPr>
        <w:t xml:space="preserve"> </w:t>
      </w:r>
      <w:r w:rsidRPr="00B91CFC">
        <w:rPr>
          <w:rFonts w:ascii="Cambria" w:hAnsi="Cambria"/>
          <w:b/>
          <w:bCs/>
          <w:noProof/>
          <w:sz w:val="24"/>
        </w:rPr>
        <w:t>57</w:t>
      </w:r>
      <w:r w:rsidRPr="00B91CFC">
        <w:rPr>
          <w:rFonts w:ascii="Cambria" w:hAnsi="Cambria"/>
          <w:noProof/>
          <w:sz w:val="24"/>
        </w:rPr>
        <w:t xml:space="preserve"> 289–300.</w:t>
      </w:r>
    </w:p>
    <w:p w14:paraId="5CD0AA8C"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Bligh EG &amp; Dyer WJ 1959 A rapid method of total lipid extraction and purification. </w:t>
      </w:r>
      <w:r w:rsidRPr="00B91CFC">
        <w:rPr>
          <w:rFonts w:ascii="Cambria" w:hAnsi="Cambria"/>
          <w:i/>
          <w:iCs/>
          <w:noProof/>
          <w:sz w:val="24"/>
        </w:rPr>
        <w:t>Canadian Journal of Biochemistry and Physiology</w:t>
      </w:r>
      <w:r w:rsidRPr="00B91CFC">
        <w:rPr>
          <w:rFonts w:ascii="Cambria" w:hAnsi="Cambria"/>
          <w:noProof/>
          <w:sz w:val="24"/>
        </w:rPr>
        <w:t xml:space="preserve"> </w:t>
      </w:r>
      <w:r w:rsidRPr="00B91CFC">
        <w:rPr>
          <w:rFonts w:ascii="Cambria" w:hAnsi="Cambria"/>
          <w:b/>
          <w:bCs/>
          <w:noProof/>
          <w:sz w:val="24"/>
        </w:rPr>
        <w:t>37</w:t>
      </w:r>
      <w:r w:rsidRPr="00B91CFC">
        <w:rPr>
          <w:rFonts w:ascii="Cambria" w:hAnsi="Cambria"/>
          <w:noProof/>
          <w:sz w:val="24"/>
        </w:rPr>
        <w:t xml:space="preserve"> 911–917.</w:t>
      </w:r>
    </w:p>
    <w:p w14:paraId="4C2BB618"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Campbell JE, Peckett AJ, D’souza AM, Hawke TJ &amp; Riddell MC 2011 Adipogenic and lipolytic effects of chronic glucocorticoid exposure. </w:t>
      </w:r>
      <w:r w:rsidRPr="00B91CFC">
        <w:rPr>
          <w:rFonts w:ascii="Cambria" w:hAnsi="Cambria"/>
          <w:i/>
          <w:iCs/>
          <w:noProof/>
          <w:sz w:val="24"/>
        </w:rPr>
        <w:t>American Journal of Physiology. Cell Physiology</w:t>
      </w:r>
      <w:r w:rsidRPr="00B91CFC">
        <w:rPr>
          <w:rFonts w:ascii="Cambria" w:hAnsi="Cambria"/>
          <w:noProof/>
          <w:sz w:val="24"/>
        </w:rPr>
        <w:t xml:space="preserve"> </w:t>
      </w:r>
      <w:r w:rsidRPr="00B91CFC">
        <w:rPr>
          <w:rFonts w:ascii="Cambria" w:hAnsi="Cambria"/>
          <w:b/>
          <w:bCs/>
          <w:noProof/>
          <w:sz w:val="24"/>
        </w:rPr>
        <w:t>300</w:t>
      </w:r>
      <w:r w:rsidRPr="00B91CFC">
        <w:rPr>
          <w:rFonts w:ascii="Cambria" w:hAnsi="Cambria"/>
          <w:noProof/>
          <w:sz w:val="24"/>
        </w:rPr>
        <w:t xml:space="preserve"> C198–C209. (doi:10.1152/ajpcell.00045.2010)</w:t>
      </w:r>
    </w:p>
    <w:p w14:paraId="43F58C83"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Clark NR &amp; Ma’ayan A 2011 Introduction to statistical methods for analyzing large data sets: gene-set enrichment analysis. </w:t>
      </w:r>
      <w:r w:rsidRPr="00B91CFC">
        <w:rPr>
          <w:rFonts w:ascii="Cambria" w:hAnsi="Cambria"/>
          <w:i/>
          <w:iCs/>
          <w:noProof/>
          <w:sz w:val="24"/>
        </w:rPr>
        <w:t>Science Signaling</w:t>
      </w:r>
      <w:r w:rsidRPr="00B91CFC">
        <w:rPr>
          <w:rFonts w:ascii="Cambria" w:hAnsi="Cambria"/>
          <w:noProof/>
          <w:sz w:val="24"/>
        </w:rPr>
        <w:t xml:space="preserve"> </w:t>
      </w:r>
      <w:r w:rsidRPr="00B91CFC">
        <w:rPr>
          <w:rFonts w:ascii="Cambria" w:hAnsi="Cambria"/>
          <w:b/>
          <w:bCs/>
          <w:noProof/>
          <w:sz w:val="24"/>
        </w:rPr>
        <w:t>4</w:t>
      </w:r>
      <w:r w:rsidRPr="00B91CFC">
        <w:rPr>
          <w:rFonts w:ascii="Cambria" w:hAnsi="Cambria"/>
          <w:noProof/>
          <w:sz w:val="24"/>
        </w:rPr>
        <w:t xml:space="preserve"> tr4. (doi:10.1126/scisignal.2001966)</w:t>
      </w:r>
    </w:p>
    <w:p w14:paraId="3E1C569B"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Cushing H 1932 The basophil adenomas of the pituitary body and their clinical manifestations. </w:t>
      </w:r>
      <w:r w:rsidRPr="00B91CFC">
        <w:rPr>
          <w:rFonts w:ascii="Cambria" w:hAnsi="Cambria"/>
          <w:i/>
          <w:iCs/>
          <w:noProof/>
          <w:sz w:val="24"/>
        </w:rPr>
        <w:t>Bulletin of the Johns Hopkins Hospital</w:t>
      </w:r>
      <w:r w:rsidRPr="00B91CFC">
        <w:rPr>
          <w:rFonts w:ascii="Cambria" w:hAnsi="Cambria"/>
          <w:noProof/>
          <w:sz w:val="24"/>
        </w:rPr>
        <w:t xml:space="preserve"> </w:t>
      </w:r>
      <w:r w:rsidRPr="00B91CFC">
        <w:rPr>
          <w:rFonts w:ascii="Cambria" w:hAnsi="Cambria"/>
          <w:b/>
          <w:bCs/>
          <w:noProof/>
          <w:sz w:val="24"/>
        </w:rPr>
        <w:t>50</w:t>
      </w:r>
      <w:r w:rsidRPr="00B91CFC">
        <w:rPr>
          <w:rFonts w:ascii="Cambria" w:hAnsi="Cambria"/>
          <w:noProof/>
          <w:sz w:val="24"/>
        </w:rPr>
        <w:t xml:space="preserve"> 157–158.</w:t>
      </w:r>
    </w:p>
    <w:p w14:paraId="60334A0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lastRenderedPageBreak/>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B91CFC">
        <w:rPr>
          <w:rFonts w:ascii="Cambria" w:hAnsi="Cambria"/>
          <w:i/>
          <w:iCs/>
          <w:noProof/>
          <w:sz w:val="24"/>
        </w:rPr>
        <w:t>Journal of Clinical Investigation</w:t>
      </w:r>
      <w:r w:rsidRPr="00B91CFC">
        <w:rPr>
          <w:rFonts w:ascii="Cambria" w:hAnsi="Cambria"/>
          <w:noProof/>
          <w:sz w:val="24"/>
        </w:rPr>
        <w:t xml:space="preserve"> </w:t>
      </w:r>
      <w:r w:rsidRPr="00B91CFC">
        <w:rPr>
          <w:rFonts w:ascii="Cambria" w:hAnsi="Cambria"/>
          <w:b/>
          <w:bCs/>
          <w:noProof/>
          <w:sz w:val="24"/>
        </w:rPr>
        <w:t>96</w:t>
      </w:r>
      <w:r w:rsidRPr="00B91CFC">
        <w:rPr>
          <w:rFonts w:ascii="Cambria" w:hAnsi="Cambria"/>
          <w:noProof/>
          <w:sz w:val="24"/>
        </w:rPr>
        <w:t xml:space="preserve"> 2113–2119. (doi:10.1172/JCI118264)</w:t>
      </w:r>
    </w:p>
    <w:p w14:paraId="2AACDB7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B91CFC">
        <w:rPr>
          <w:rFonts w:ascii="Cambria" w:hAnsi="Cambria"/>
          <w:i/>
          <w:iCs/>
          <w:noProof/>
          <w:sz w:val="24"/>
        </w:rPr>
        <w:t>Endocrinology</w:t>
      </w:r>
      <w:r w:rsidRPr="00B91CFC">
        <w:rPr>
          <w:rFonts w:ascii="Cambria" w:hAnsi="Cambria"/>
          <w:noProof/>
          <w:sz w:val="24"/>
        </w:rPr>
        <w:t xml:space="preserve"> </w:t>
      </w:r>
      <w:r w:rsidRPr="00B91CFC">
        <w:rPr>
          <w:rFonts w:ascii="Cambria" w:hAnsi="Cambria"/>
          <w:b/>
          <w:bCs/>
          <w:noProof/>
          <w:sz w:val="24"/>
        </w:rPr>
        <w:t>145</w:t>
      </w:r>
      <w:r w:rsidRPr="00B91CFC">
        <w:rPr>
          <w:rFonts w:ascii="Cambria" w:hAnsi="Cambria"/>
          <w:noProof/>
          <w:sz w:val="24"/>
        </w:rPr>
        <w:t xml:space="preserve"> 5847–5861. (doi:10.1210/en.2004-0371)</w:t>
      </w:r>
    </w:p>
    <w:p w14:paraId="446B6E85"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Dinarello C a &amp; Kim S-H 2006 IL-32, a novel cytokine with a possible role in disease. </w:t>
      </w:r>
      <w:r w:rsidRPr="00B91CFC">
        <w:rPr>
          <w:rFonts w:ascii="Cambria" w:hAnsi="Cambria"/>
          <w:i/>
          <w:iCs/>
          <w:noProof/>
          <w:sz w:val="24"/>
        </w:rPr>
        <w:t>Annals of the Rheumatic Diseases</w:t>
      </w:r>
      <w:r w:rsidRPr="00B91CFC">
        <w:rPr>
          <w:rFonts w:ascii="Cambria" w:hAnsi="Cambria"/>
          <w:noProof/>
          <w:sz w:val="24"/>
        </w:rPr>
        <w:t xml:space="preserve"> </w:t>
      </w:r>
      <w:r w:rsidRPr="00B91CFC">
        <w:rPr>
          <w:rFonts w:ascii="Cambria" w:hAnsi="Cambria"/>
          <w:b/>
          <w:bCs/>
          <w:noProof/>
          <w:sz w:val="24"/>
        </w:rPr>
        <w:t>65 Suppl 3</w:t>
      </w:r>
      <w:r w:rsidRPr="00B91CFC">
        <w:rPr>
          <w:rFonts w:ascii="Cambria" w:hAnsi="Cambria"/>
          <w:noProof/>
          <w:sz w:val="24"/>
        </w:rPr>
        <w:t xml:space="preserve"> iii61–i64. (doi:10.1136/ard.2006.058511)</w:t>
      </w:r>
    </w:p>
    <w:p w14:paraId="687BB071"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Divertie GD, Jensen MD &amp; Miles JM 1991 Stimulation of lipolysis in humans by physiological hypercortisolemia. </w:t>
      </w:r>
      <w:r w:rsidRPr="00B91CFC">
        <w:rPr>
          <w:rFonts w:ascii="Cambria" w:hAnsi="Cambria"/>
          <w:i/>
          <w:iCs/>
          <w:noProof/>
          <w:sz w:val="24"/>
        </w:rPr>
        <w:t>Diabetes</w:t>
      </w:r>
      <w:r w:rsidRPr="00B91CFC">
        <w:rPr>
          <w:rFonts w:ascii="Cambria" w:hAnsi="Cambria"/>
          <w:noProof/>
          <w:sz w:val="24"/>
        </w:rPr>
        <w:t xml:space="preserve"> </w:t>
      </w:r>
      <w:r w:rsidRPr="00B91CFC">
        <w:rPr>
          <w:rFonts w:ascii="Cambria" w:hAnsi="Cambria"/>
          <w:b/>
          <w:bCs/>
          <w:noProof/>
          <w:sz w:val="24"/>
        </w:rPr>
        <w:t>40</w:t>
      </w:r>
      <w:r w:rsidRPr="00B91CFC">
        <w:rPr>
          <w:rFonts w:ascii="Cambria" w:hAnsi="Cambria"/>
          <w:noProof/>
          <w:sz w:val="24"/>
        </w:rPr>
        <w:t xml:space="preserve"> 1228–1232. (doi:10.2337/diabetes.40.10.1228)</w:t>
      </w:r>
    </w:p>
    <w:p w14:paraId="6C2CCDD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Engel FL &amp; Scott JL 1951 The role of hormones in adipose tissue glycogen synthesis in the rat; the adrenal cortex. </w:t>
      </w:r>
      <w:r w:rsidRPr="00B91CFC">
        <w:rPr>
          <w:rFonts w:ascii="Cambria" w:hAnsi="Cambria"/>
          <w:i/>
          <w:iCs/>
          <w:noProof/>
          <w:sz w:val="24"/>
        </w:rPr>
        <w:t>Endocrinology</w:t>
      </w:r>
      <w:r w:rsidRPr="00B91CFC">
        <w:rPr>
          <w:rFonts w:ascii="Cambria" w:hAnsi="Cambria"/>
          <w:noProof/>
          <w:sz w:val="24"/>
        </w:rPr>
        <w:t xml:space="preserve"> </w:t>
      </w:r>
      <w:r w:rsidRPr="00B91CFC">
        <w:rPr>
          <w:rFonts w:ascii="Cambria" w:hAnsi="Cambria"/>
          <w:b/>
          <w:bCs/>
          <w:noProof/>
          <w:sz w:val="24"/>
        </w:rPr>
        <w:t>48</w:t>
      </w:r>
      <w:r w:rsidRPr="00B91CFC">
        <w:rPr>
          <w:rFonts w:ascii="Cambria" w:hAnsi="Cambria"/>
          <w:noProof/>
          <w:sz w:val="24"/>
        </w:rPr>
        <w:t xml:space="preserve"> 56–69.</w:t>
      </w:r>
    </w:p>
    <w:p w14:paraId="0DE2B04B"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Galton DJ &amp; Wilson JP 1972 Lipogenesis in adipose tissue of patients with obesity and Cushing’s disease. </w:t>
      </w:r>
      <w:r w:rsidRPr="00B91CFC">
        <w:rPr>
          <w:rFonts w:ascii="Cambria" w:hAnsi="Cambria"/>
          <w:i/>
          <w:iCs/>
          <w:noProof/>
          <w:sz w:val="24"/>
        </w:rPr>
        <w:t>Clinical Science</w:t>
      </w:r>
      <w:r w:rsidRPr="00B91CFC">
        <w:rPr>
          <w:rFonts w:ascii="Cambria" w:hAnsi="Cambria"/>
          <w:noProof/>
          <w:sz w:val="24"/>
        </w:rPr>
        <w:t xml:space="preserve"> </w:t>
      </w:r>
      <w:r w:rsidRPr="00B91CFC">
        <w:rPr>
          <w:rFonts w:ascii="Cambria" w:hAnsi="Cambria"/>
          <w:b/>
          <w:bCs/>
          <w:noProof/>
          <w:sz w:val="24"/>
        </w:rPr>
        <w:t>43</w:t>
      </w:r>
      <w:r w:rsidRPr="00B91CFC">
        <w:rPr>
          <w:rFonts w:ascii="Cambria" w:hAnsi="Cambria"/>
          <w:noProof/>
          <w:sz w:val="24"/>
        </w:rPr>
        <w:t xml:space="preserve"> 17P.</w:t>
      </w:r>
    </w:p>
    <w:p w14:paraId="4C91DD6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Gathercole LL, Bujalska IJ, Stewart PM &amp; Tomlinson JW 2007 Glucocorticoid modulation of insulin signaling in human subcutaneous adipose tissue. </w:t>
      </w:r>
      <w:r w:rsidRPr="00B91CFC">
        <w:rPr>
          <w:rFonts w:ascii="Cambria" w:hAnsi="Cambria"/>
          <w:i/>
          <w:iCs/>
          <w:noProof/>
          <w:sz w:val="24"/>
        </w:rPr>
        <w:t>The Journal of Clinical Endocrinology and Metabolism</w:t>
      </w:r>
      <w:r w:rsidRPr="00B91CFC">
        <w:rPr>
          <w:rFonts w:ascii="Cambria" w:hAnsi="Cambria"/>
          <w:noProof/>
          <w:sz w:val="24"/>
        </w:rPr>
        <w:t xml:space="preserve"> </w:t>
      </w:r>
      <w:r w:rsidRPr="00B91CFC">
        <w:rPr>
          <w:rFonts w:ascii="Cambria" w:hAnsi="Cambria"/>
          <w:b/>
          <w:bCs/>
          <w:noProof/>
          <w:sz w:val="24"/>
        </w:rPr>
        <w:t>92</w:t>
      </w:r>
      <w:r w:rsidRPr="00B91CFC">
        <w:rPr>
          <w:rFonts w:ascii="Cambria" w:hAnsi="Cambria"/>
          <w:noProof/>
          <w:sz w:val="24"/>
        </w:rPr>
        <w:t xml:space="preserve"> 4332–4339. (doi:10.1210/jc.2007-1399)</w:t>
      </w:r>
    </w:p>
    <w:p w14:paraId="12E87093"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Geer EB, Islam J &amp; Buettner C 2014 Mechanisms of glucocorticoid-induced insulin resistance: Focus on adipose tissue function and lipid metabolism. </w:t>
      </w:r>
      <w:r w:rsidRPr="00B91CFC">
        <w:rPr>
          <w:rFonts w:ascii="Cambria" w:hAnsi="Cambria"/>
          <w:i/>
          <w:iCs/>
          <w:noProof/>
          <w:sz w:val="24"/>
        </w:rPr>
        <w:t>Endocrinology and Metabolism Clinics of North America</w:t>
      </w:r>
      <w:r w:rsidRPr="00B91CFC">
        <w:rPr>
          <w:rFonts w:ascii="Cambria" w:hAnsi="Cambria"/>
          <w:noProof/>
          <w:sz w:val="24"/>
        </w:rPr>
        <w:t xml:space="preserve"> </w:t>
      </w:r>
      <w:r w:rsidRPr="00B91CFC">
        <w:rPr>
          <w:rFonts w:ascii="Cambria" w:hAnsi="Cambria"/>
          <w:b/>
          <w:bCs/>
          <w:noProof/>
          <w:sz w:val="24"/>
        </w:rPr>
        <w:t>43</w:t>
      </w:r>
      <w:r w:rsidRPr="00B91CFC">
        <w:rPr>
          <w:rFonts w:ascii="Cambria" w:hAnsi="Cambria"/>
          <w:noProof/>
          <w:sz w:val="24"/>
        </w:rPr>
        <w:t xml:space="preserve"> 75–102. (doi:10.1016/j.ecl.2013.10.005)</w:t>
      </w:r>
    </w:p>
    <w:p w14:paraId="7A335FEF"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83</w:t>
      </w:r>
      <w:r w:rsidRPr="00B91CFC">
        <w:rPr>
          <w:rFonts w:ascii="Cambria" w:hAnsi="Cambria"/>
          <w:noProof/>
          <w:sz w:val="24"/>
        </w:rPr>
        <w:t xml:space="preserve"> 902–910. (doi:10.1210/jc.83.3.902)</w:t>
      </w:r>
    </w:p>
    <w:p w14:paraId="1FF45E4B"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B91CFC">
        <w:rPr>
          <w:rFonts w:ascii="Cambria" w:hAnsi="Cambria"/>
          <w:i/>
          <w:iCs/>
          <w:noProof/>
          <w:sz w:val="24"/>
        </w:rPr>
        <w:t>American Journal of Physiology. Endocrinology and Metabolism</w:t>
      </w:r>
      <w:r w:rsidRPr="00B91CFC">
        <w:rPr>
          <w:rFonts w:ascii="Cambria" w:hAnsi="Cambria"/>
          <w:noProof/>
          <w:sz w:val="24"/>
        </w:rPr>
        <w:t xml:space="preserve"> </w:t>
      </w:r>
      <w:r w:rsidRPr="00B91CFC">
        <w:rPr>
          <w:rFonts w:ascii="Cambria" w:hAnsi="Cambria"/>
          <w:b/>
          <w:bCs/>
          <w:noProof/>
          <w:sz w:val="24"/>
        </w:rPr>
        <w:t>304</w:t>
      </w:r>
      <w:r w:rsidRPr="00B91CFC">
        <w:rPr>
          <w:rFonts w:ascii="Cambria" w:hAnsi="Cambria"/>
          <w:noProof/>
          <w:sz w:val="24"/>
        </w:rPr>
        <w:t xml:space="preserve"> E282–E293. (doi:10.1152/ajpendo.00154.2012)</w:t>
      </w:r>
    </w:p>
    <w:p w14:paraId="7CD2307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lastRenderedPageBreak/>
        <w:t xml:space="preserve">Hauner H, Schmid P &amp; Pfeiffer EF 1987 Glucocorticoids and insulin promote the differentiation of human adipocyte precursor cells into fat cells.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64</w:t>
      </w:r>
      <w:r w:rsidRPr="00B91CFC">
        <w:rPr>
          <w:rFonts w:ascii="Cambria" w:hAnsi="Cambria"/>
          <w:noProof/>
          <w:sz w:val="24"/>
        </w:rPr>
        <w:t xml:space="preserve"> 832–835. (doi:10.1210/jcem-64-4-832)</w:t>
      </w:r>
    </w:p>
    <w:p w14:paraId="269B5C65"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B91CFC">
        <w:rPr>
          <w:rFonts w:ascii="Cambria" w:hAnsi="Cambria"/>
          <w:i/>
          <w:iCs/>
          <w:noProof/>
          <w:sz w:val="24"/>
        </w:rPr>
        <w:t>The Journal of Clinical Endocrinology and Metabolism</w:t>
      </w:r>
      <w:r w:rsidRPr="00B91CFC">
        <w:rPr>
          <w:rFonts w:ascii="Cambria" w:hAnsi="Cambria"/>
          <w:noProof/>
          <w:sz w:val="24"/>
        </w:rPr>
        <w:t xml:space="preserve"> </w:t>
      </w:r>
      <w:r w:rsidRPr="00B91CFC">
        <w:rPr>
          <w:rFonts w:ascii="Cambria" w:hAnsi="Cambria"/>
          <w:b/>
          <w:bCs/>
          <w:noProof/>
          <w:sz w:val="24"/>
        </w:rPr>
        <w:t>98</w:t>
      </w:r>
      <w:r w:rsidRPr="00B91CFC">
        <w:rPr>
          <w:rFonts w:ascii="Cambria" w:hAnsi="Cambria"/>
          <w:noProof/>
          <w:sz w:val="24"/>
        </w:rPr>
        <w:t xml:space="preserve"> 1631–1640. (doi:10.1210/jc.2012-3523)</w:t>
      </w:r>
    </w:p>
    <w:p w14:paraId="313443AB"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Holland WL, Brozinick JT, Wang L-PP, Hawkins ED, Sargent KM, Liu Y, Narra K, Hoehn KL, Knotts T a., Siesky A </w:t>
      </w:r>
      <w:r w:rsidRPr="00B91CFC">
        <w:rPr>
          <w:rFonts w:ascii="Cambria" w:hAnsi="Cambria"/>
          <w:i/>
          <w:iCs/>
          <w:noProof/>
          <w:sz w:val="24"/>
        </w:rPr>
        <w:t>et al.</w:t>
      </w:r>
      <w:r w:rsidRPr="00B91CFC">
        <w:rPr>
          <w:rFonts w:ascii="Cambria" w:hAnsi="Cambria"/>
          <w:noProof/>
          <w:sz w:val="24"/>
        </w:rPr>
        <w:t xml:space="preserve"> 2007 Inhibition of ceramide synthesis ameliorates glucocorticoid-, saturated-fat-, and obesity-induced insulin resistance. </w:t>
      </w:r>
      <w:r w:rsidRPr="00B91CFC">
        <w:rPr>
          <w:rFonts w:ascii="Cambria" w:hAnsi="Cambria"/>
          <w:i/>
          <w:iCs/>
          <w:noProof/>
          <w:sz w:val="24"/>
        </w:rPr>
        <w:t>Cell Metabolism</w:t>
      </w:r>
      <w:r w:rsidRPr="00B91CFC">
        <w:rPr>
          <w:rFonts w:ascii="Cambria" w:hAnsi="Cambria"/>
          <w:noProof/>
          <w:sz w:val="24"/>
        </w:rPr>
        <w:t xml:space="preserve"> </w:t>
      </w:r>
      <w:r w:rsidRPr="00B91CFC">
        <w:rPr>
          <w:rFonts w:ascii="Cambria" w:hAnsi="Cambria"/>
          <w:b/>
          <w:bCs/>
          <w:noProof/>
          <w:sz w:val="24"/>
        </w:rPr>
        <w:t>5</w:t>
      </w:r>
      <w:r w:rsidRPr="00B91CFC">
        <w:rPr>
          <w:rFonts w:ascii="Cambria" w:hAnsi="Cambria"/>
          <w:noProof/>
          <w:sz w:val="24"/>
        </w:rPr>
        <w:t xml:space="preserve"> 167–179. (doi:10.1016/j.cmet.2007.01.002)</w:t>
      </w:r>
    </w:p>
    <w:p w14:paraId="3D14BAB5"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B91CFC">
        <w:rPr>
          <w:rFonts w:ascii="Cambria" w:hAnsi="Cambria"/>
          <w:i/>
          <w:iCs/>
          <w:noProof/>
          <w:sz w:val="24"/>
        </w:rPr>
        <w:t>Analytical Biochemistry</w:t>
      </w:r>
      <w:r w:rsidRPr="00B91CFC">
        <w:rPr>
          <w:rFonts w:ascii="Cambria" w:hAnsi="Cambria"/>
          <w:noProof/>
          <w:sz w:val="24"/>
        </w:rPr>
        <w:t xml:space="preserve"> </w:t>
      </w:r>
      <w:r w:rsidRPr="00B91CFC">
        <w:rPr>
          <w:rFonts w:ascii="Cambria" w:hAnsi="Cambria"/>
          <w:b/>
          <w:bCs/>
          <w:noProof/>
          <w:sz w:val="24"/>
        </w:rPr>
        <w:t>401</w:t>
      </w:r>
      <w:r w:rsidRPr="00B91CFC">
        <w:rPr>
          <w:rFonts w:ascii="Cambria" w:hAnsi="Cambria"/>
          <w:noProof/>
          <w:sz w:val="24"/>
        </w:rPr>
        <w:t xml:space="preserve"> 154–161. (doi:10.1016/j.ab.2010.02.023)</w:t>
      </w:r>
    </w:p>
    <w:p w14:paraId="5F4B857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Kim D, Pertea G, Trapnell C, Pimentel H, Kelley R &amp; Salzberg SL 2013 TopHat2: accurate alignment of transcriptomes in the presence of insertions, deletions and gene fusions. </w:t>
      </w:r>
      <w:r w:rsidRPr="00B91CFC">
        <w:rPr>
          <w:rFonts w:ascii="Cambria" w:hAnsi="Cambria"/>
          <w:i/>
          <w:iCs/>
          <w:noProof/>
          <w:sz w:val="24"/>
        </w:rPr>
        <w:t>Genome Biology</w:t>
      </w:r>
      <w:r w:rsidRPr="00B91CFC">
        <w:rPr>
          <w:rFonts w:ascii="Cambria" w:hAnsi="Cambria"/>
          <w:noProof/>
          <w:sz w:val="24"/>
        </w:rPr>
        <w:t xml:space="preserve"> </w:t>
      </w:r>
      <w:r w:rsidRPr="00B91CFC">
        <w:rPr>
          <w:rFonts w:ascii="Cambria" w:hAnsi="Cambria"/>
          <w:b/>
          <w:bCs/>
          <w:noProof/>
          <w:sz w:val="24"/>
        </w:rPr>
        <w:t>14</w:t>
      </w:r>
      <w:r w:rsidRPr="00B91CFC">
        <w:rPr>
          <w:rFonts w:ascii="Cambria" w:hAnsi="Cambria"/>
          <w:noProof/>
          <w:sz w:val="24"/>
        </w:rPr>
        <w:t xml:space="preserve"> R36. (doi:10.1186/gb-2013-14-4-r36)</w:t>
      </w:r>
    </w:p>
    <w:p w14:paraId="6F4B627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B91CFC">
        <w:rPr>
          <w:rFonts w:ascii="Cambria" w:hAnsi="Cambria"/>
          <w:i/>
          <w:iCs/>
          <w:noProof/>
          <w:sz w:val="24"/>
        </w:rPr>
        <w:t>Physiological Research</w:t>
      </w:r>
      <w:r w:rsidRPr="00B91CFC">
        <w:rPr>
          <w:rFonts w:ascii="Cambria" w:hAnsi="Cambria"/>
          <w:noProof/>
          <w:sz w:val="24"/>
        </w:rPr>
        <w:t xml:space="preserve"> </w:t>
      </w:r>
      <w:r w:rsidRPr="00B91CFC">
        <w:rPr>
          <w:rFonts w:ascii="Cambria" w:hAnsi="Cambria"/>
          <w:b/>
          <w:bCs/>
          <w:noProof/>
          <w:sz w:val="24"/>
        </w:rPr>
        <w:t>55</w:t>
      </w:r>
      <w:r w:rsidRPr="00B91CFC">
        <w:rPr>
          <w:rFonts w:ascii="Cambria" w:hAnsi="Cambria"/>
          <w:noProof/>
          <w:sz w:val="24"/>
        </w:rPr>
        <w:t xml:space="preserve"> 421–428.</w:t>
      </w:r>
    </w:p>
    <w:p w14:paraId="3A0E742F"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Lamberts SW &amp; Birkenhäger JC 1976 Body composition in Cushing’s disease. </w:t>
      </w:r>
      <w:r w:rsidRPr="00B91CFC">
        <w:rPr>
          <w:rFonts w:ascii="Cambria" w:hAnsi="Cambria"/>
          <w:i/>
          <w:iCs/>
          <w:noProof/>
          <w:sz w:val="24"/>
        </w:rPr>
        <w:t>The Journal of Clinical Endocrinology and Metabolism</w:t>
      </w:r>
      <w:r w:rsidRPr="00B91CFC">
        <w:rPr>
          <w:rFonts w:ascii="Cambria" w:hAnsi="Cambria"/>
          <w:noProof/>
          <w:sz w:val="24"/>
        </w:rPr>
        <w:t xml:space="preserve"> </w:t>
      </w:r>
      <w:r w:rsidRPr="00B91CFC">
        <w:rPr>
          <w:rFonts w:ascii="Cambria" w:hAnsi="Cambria"/>
          <w:b/>
          <w:bCs/>
          <w:noProof/>
          <w:sz w:val="24"/>
        </w:rPr>
        <w:t>42</w:t>
      </w:r>
      <w:r w:rsidRPr="00B91CFC">
        <w:rPr>
          <w:rFonts w:ascii="Cambria" w:hAnsi="Cambria"/>
          <w:noProof/>
          <w:sz w:val="24"/>
        </w:rPr>
        <w:t xml:space="preserve"> 864–868.</w:t>
      </w:r>
    </w:p>
    <w:p w14:paraId="578C0504"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Langmead B &amp; Salzberg S 2012 Fast gapped-read alignment with Bowtie 2. </w:t>
      </w:r>
      <w:r w:rsidRPr="00B91CFC">
        <w:rPr>
          <w:rFonts w:ascii="Cambria" w:hAnsi="Cambria"/>
          <w:i/>
          <w:iCs/>
          <w:noProof/>
          <w:sz w:val="24"/>
        </w:rPr>
        <w:t>Nature Methods</w:t>
      </w:r>
      <w:r w:rsidRPr="00B91CFC">
        <w:rPr>
          <w:rFonts w:ascii="Cambria" w:hAnsi="Cambria"/>
          <w:noProof/>
          <w:sz w:val="24"/>
        </w:rPr>
        <w:t xml:space="preserve"> </w:t>
      </w:r>
      <w:r w:rsidRPr="00B91CFC">
        <w:rPr>
          <w:rFonts w:ascii="Cambria" w:hAnsi="Cambria"/>
          <w:b/>
          <w:bCs/>
          <w:noProof/>
          <w:sz w:val="24"/>
        </w:rPr>
        <w:t>9</w:t>
      </w:r>
      <w:r w:rsidRPr="00B91CFC">
        <w:rPr>
          <w:rFonts w:ascii="Cambria" w:hAnsi="Cambria"/>
          <w:noProof/>
          <w:sz w:val="24"/>
        </w:rPr>
        <w:t xml:space="preserve"> 357–360. (doi:10.1038/nmeth.1923)</w:t>
      </w:r>
    </w:p>
    <w:p w14:paraId="31A95168"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Lindholm J, Juul S, Jørgensen JOL, Astrup J, Bjerre P, Feldt-Rasmussen U, Hagen C, Jørgensen J, Kosteljanetz M, Kristensen L </w:t>
      </w:r>
      <w:r w:rsidRPr="00B91CFC">
        <w:rPr>
          <w:rFonts w:ascii="Cambria" w:hAnsi="Cambria"/>
          <w:i/>
          <w:iCs/>
          <w:noProof/>
          <w:sz w:val="24"/>
        </w:rPr>
        <w:t>et al.</w:t>
      </w:r>
      <w:r w:rsidRPr="00B91CFC">
        <w:rPr>
          <w:rFonts w:ascii="Cambria" w:hAnsi="Cambria"/>
          <w:noProof/>
          <w:sz w:val="24"/>
        </w:rPr>
        <w:t xml:space="preserve"> 2001 Incidence and late prognosis of Cushing’s syndrome: A population-based study.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86</w:t>
      </w:r>
      <w:r w:rsidRPr="00B91CFC">
        <w:rPr>
          <w:rFonts w:ascii="Cambria" w:hAnsi="Cambria"/>
          <w:noProof/>
          <w:sz w:val="24"/>
        </w:rPr>
        <w:t xml:space="preserve"> 117–123. (doi:10.1210/jc.86.1.117)</w:t>
      </w:r>
    </w:p>
    <w:p w14:paraId="47A4CC4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Long W, Wei L &amp; Barrett EJ 2001 Dexamethasone inhibits the stimulation of muscle protein synthesis and PHAS-I and p70 S6-kinase phosphorylation. </w:t>
      </w:r>
      <w:r w:rsidRPr="00B91CFC">
        <w:rPr>
          <w:rFonts w:ascii="Cambria" w:hAnsi="Cambria"/>
          <w:i/>
          <w:iCs/>
          <w:noProof/>
          <w:sz w:val="24"/>
        </w:rPr>
        <w:t>American Journal of Physiology. Endocrinology and Metabolism</w:t>
      </w:r>
      <w:r w:rsidRPr="00B91CFC">
        <w:rPr>
          <w:rFonts w:ascii="Cambria" w:hAnsi="Cambria"/>
          <w:noProof/>
          <w:sz w:val="24"/>
        </w:rPr>
        <w:t xml:space="preserve"> </w:t>
      </w:r>
      <w:r w:rsidRPr="00B91CFC">
        <w:rPr>
          <w:rFonts w:ascii="Cambria" w:hAnsi="Cambria"/>
          <w:b/>
          <w:bCs/>
          <w:noProof/>
          <w:sz w:val="24"/>
        </w:rPr>
        <w:t>280</w:t>
      </w:r>
      <w:r w:rsidRPr="00B91CFC">
        <w:rPr>
          <w:rFonts w:ascii="Cambria" w:hAnsi="Cambria"/>
          <w:noProof/>
          <w:sz w:val="24"/>
        </w:rPr>
        <w:t xml:space="preserve"> E570–E575.</w:t>
      </w:r>
    </w:p>
    <w:p w14:paraId="183DEDA1"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lastRenderedPageBreak/>
        <w:t xml:space="preserve">Love MI, Huber W &amp; Anders S 2014 </w:t>
      </w:r>
      <w:r w:rsidRPr="00B91CFC">
        <w:rPr>
          <w:rFonts w:ascii="Cambria" w:hAnsi="Cambria"/>
          <w:i/>
          <w:iCs/>
          <w:noProof/>
          <w:sz w:val="24"/>
        </w:rPr>
        <w:t>Moderated Estimation of Fold Change and Dispersion for RNA-Seq Data with DESeq2</w:t>
      </w:r>
      <w:r w:rsidRPr="00B91CFC">
        <w:rPr>
          <w:rFonts w:ascii="Cambria" w:hAnsi="Cambria"/>
          <w:noProof/>
          <w:sz w:val="24"/>
        </w:rPr>
        <w:t>. (doi:10.1101/002832)</w:t>
      </w:r>
    </w:p>
    <w:p w14:paraId="1AD1FC8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Lumeng CN &amp; Saltiel AR 2011 Inflammatory links between obesity and metabolic disease. </w:t>
      </w:r>
      <w:r w:rsidRPr="00B91CFC">
        <w:rPr>
          <w:rFonts w:ascii="Cambria" w:hAnsi="Cambria"/>
          <w:i/>
          <w:iCs/>
          <w:noProof/>
          <w:sz w:val="24"/>
        </w:rPr>
        <w:t>The Journal of Clinical Investigation</w:t>
      </w:r>
      <w:r w:rsidRPr="00B91CFC">
        <w:rPr>
          <w:rFonts w:ascii="Cambria" w:hAnsi="Cambria"/>
          <w:noProof/>
          <w:sz w:val="24"/>
        </w:rPr>
        <w:t xml:space="preserve"> </w:t>
      </w:r>
      <w:r w:rsidRPr="00B91CFC">
        <w:rPr>
          <w:rFonts w:ascii="Cambria" w:hAnsi="Cambria"/>
          <w:b/>
          <w:bCs/>
          <w:noProof/>
          <w:sz w:val="24"/>
        </w:rPr>
        <w:t>121</w:t>
      </w:r>
      <w:r w:rsidRPr="00B91CFC">
        <w:rPr>
          <w:rFonts w:ascii="Cambria" w:hAnsi="Cambria"/>
          <w:noProof/>
          <w:sz w:val="24"/>
        </w:rPr>
        <w:t xml:space="preserve"> 2111–2117. (doi:10.1172/JCI57132)</w:t>
      </w:r>
    </w:p>
    <w:p w14:paraId="04D2768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B91CFC">
        <w:rPr>
          <w:rFonts w:ascii="Cambria" w:hAnsi="Cambria"/>
          <w:i/>
          <w:iCs/>
          <w:noProof/>
          <w:sz w:val="24"/>
        </w:rPr>
        <w:t>Radiology</w:t>
      </w:r>
      <w:r w:rsidRPr="00B91CFC">
        <w:rPr>
          <w:rFonts w:ascii="Cambria" w:hAnsi="Cambria"/>
          <w:noProof/>
          <w:sz w:val="24"/>
        </w:rPr>
        <w:t xml:space="preserve"> </w:t>
      </w:r>
      <w:r w:rsidRPr="00B91CFC">
        <w:rPr>
          <w:rFonts w:ascii="Cambria" w:hAnsi="Cambria"/>
          <w:b/>
          <w:bCs/>
          <w:noProof/>
          <w:sz w:val="24"/>
        </w:rPr>
        <w:t>170</w:t>
      </w:r>
      <w:r w:rsidRPr="00B91CFC">
        <w:rPr>
          <w:rFonts w:ascii="Cambria" w:hAnsi="Cambria"/>
          <w:noProof/>
          <w:sz w:val="24"/>
        </w:rPr>
        <w:t xml:space="preserve"> 515–518.</w:t>
      </w:r>
    </w:p>
    <w:p w14:paraId="1918FF11"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Menconi M, Fareed M, O’Neal P, Poylin V, Wei W &amp; Hasselgren P-O 2007 Role of glucocorticoids in the molecular regulation of muscle wasting. </w:t>
      </w:r>
      <w:r w:rsidRPr="00B91CFC">
        <w:rPr>
          <w:rFonts w:ascii="Cambria" w:hAnsi="Cambria"/>
          <w:i/>
          <w:iCs/>
          <w:noProof/>
          <w:sz w:val="24"/>
        </w:rPr>
        <w:t>Critical Care Medicine</w:t>
      </w:r>
      <w:r w:rsidRPr="00B91CFC">
        <w:rPr>
          <w:rFonts w:ascii="Cambria" w:hAnsi="Cambria"/>
          <w:noProof/>
          <w:sz w:val="24"/>
        </w:rPr>
        <w:t xml:space="preserve"> </w:t>
      </w:r>
      <w:r w:rsidRPr="00B91CFC">
        <w:rPr>
          <w:rFonts w:ascii="Cambria" w:hAnsi="Cambria"/>
          <w:b/>
          <w:bCs/>
          <w:noProof/>
          <w:sz w:val="24"/>
        </w:rPr>
        <w:t>35</w:t>
      </w:r>
      <w:r w:rsidRPr="00B91CFC">
        <w:rPr>
          <w:rFonts w:ascii="Cambria" w:hAnsi="Cambria"/>
          <w:noProof/>
          <w:sz w:val="24"/>
        </w:rPr>
        <w:t xml:space="preserve"> S602–S608. (doi:10.1097/01.CCM.0000279194.11328.77)</w:t>
      </w:r>
    </w:p>
    <w:p w14:paraId="6EFDFE9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Morgan SA, McCabe EL, Gathercole LL, Hassan-Smith ZK, Larner DP, Bujalska IJ, Stewart PM, Tomlinson JW &amp; Lavery GG 2014 11β-HSD1 is the major regulator of the tissue-specific effects of circulating glucocorticoid excess. </w:t>
      </w:r>
      <w:r w:rsidRPr="00B91CFC">
        <w:rPr>
          <w:rFonts w:ascii="Cambria" w:hAnsi="Cambria"/>
          <w:i/>
          <w:iCs/>
          <w:noProof/>
          <w:sz w:val="24"/>
        </w:rPr>
        <w:t>Proceedings of the National Academy of Sciences of the United States of America</w:t>
      </w:r>
      <w:r w:rsidRPr="00B91CFC">
        <w:rPr>
          <w:rFonts w:ascii="Cambria" w:hAnsi="Cambria"/>
          <w:noProof/>
          <w:sz w:val="24"/>
        </w:rPr>
        <w:t xml:space="preserve"> </w:t>
      </w:r>
      <w:r w:rsidRPr="00B91CFC">
        <w:rPr>
          <w:rFonts w:ascii="Cambria" w:hAnsi="Cambria"/>
          <w:b/>
          <w:bCs/>
          <w:noProof/>
          <w:sz w:val="24"/>
        </w:rPr>
        <w:t>111</w:t>
      </w:r>
      <w:r w:rsidRPr="00B91CFC">
        <w:rPr>
          <w:rFonts w:ascii="Cambria" w:hAnsi="Cambria"/>
          <w:noProof/>
          <w:sz w:val="24"/>
        </w:rPr>
        <w:t xml:space="preserve"> E2482–E2491. (doi:10.1073/pnas.1323681111)</w:t>
      </w:r>
    </w:p>
    <w:p w14:paraId="211D221A"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Ntali G, Grossman A &amp; Karavitaki N 2015 Clinical and biochemical manifestations of Cushing’s. </w:t>
      </w:r>
      <w:r w:rsidRPr="00B91CFC">
        <w:rPr>
          <w:rFonts w:ascii="Cambria" w:hAnsi="Cambria"/>
          <w:i/>
          <w:iCs/>
          <w:noProof/>
          <w:sz w:val="24"/>
        </w:rPr>
        <w:t>Pituitary</w:t>
      </w:r>
      <w:r w:rsidRPr="00B91CFC">
        <w:rPr>
          <w:rFonts w:ascii="Cambria" w:hAnsi="Cambria"/>
          <w:noProof/>
          <w:sz w:val="24"/>
        </w:rPr>
        <w:t>. (doi:10.1007/s11102-014-0631-4)</w:t>
      </w:r>
    </w:p>
    <w:p w14:paraId="75B2164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Papaspyrou-Rao S, Schneider SH, Petersen RN &amp; Fried SK 1997 Dexamethasone increases leptin expression in humans in vivo.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82</w:t>
      </w:r>
      <w:r w:rsidRPr="00B91CFC">
        <w:rPr>
          <w:rFonts w:ascii="Cambria" w:hAnsi="Cambria"/>
          <w:noProof/>
          <w:sz w:val="24"/>
        </w:rPr>
        <w:t xml:space="preserve"> 1635–1637.</w:t>
      </w:r>
    </w:p>
    <w:p w14:paraId="4C0DDC5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Pleasure DE, Walsh GO &amp; Engel WK 1970 Atrophy of skeletal muscle in patients with Cushing’s syndrome. </w:t>
      </w:r>
      <w:r w:rsidRPr="00B91CFC">
        <w:rPr>
          <w:rFonts w:ascii="Cambria" w:hAnsi="Cambria"/>
          <w:i/>
          <w:iCs/>
          <w:noProof/>
          <w:sz w:val="24"/>
        </w:rPr>
        <w:t>Archives of Neurology</w:t>
      </w:r>
      <w:r w:rsidRPr="00B91CFC">
        <w:rPr>
          <w:rFonts w:ascii="Cambria" w:hAnsi="Cambria"/>
          <w:noProof/>
          <w:sz w:val="24"/>
        </w:rPr>
        <w:t xml:space="preserve"> </w:t>
      </w:r>
      <w:r w:rsidRPr="00B91CFC">
        <w:rPr>
          <w:rFonts w:ascii="Cambria" w:hAnsi="Cambria"/>
          <w:b/>
          <w:bCs/>
          <w:noProof/>
          <w:sz w:val="24"/>
        </w:rPr>
        <w:t>22</w:t>
      </w:r>
      <w:r w:rsidRPr="00B91CFC">
        <w:rPr>
          <w:rFonts w:ascii="Cambria" w:hAnsi="Cambria"/>
          <w:noProof/>
          <w:sz w:val="24"/>
        </w:rPr>
        <w:t xml:space="preserve"> 118–125. (doi:10.1001/archneur.1970.00480200024002)</w:t>
      </w:r>
    </w:p>
    <w:p w14:paraId="4ACBC0B7"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Price SR, England BK, Bailey JL, Van Vreede K &amp; Mitch WE 1994 Acidosis and glucocorticoids concomitantly increase ubiquitin and proteasome subunit mRNAs in rat muscle. </w:t>
      </w:r>
      <w:r w:rsidRPr="00B91CFC">
        <w:rPr>
          <w:rFonts w:ascii="Cambria" w:hAnsi="Cambria"/>
          <w:i/>
          <w:iCs/>
          <w:noProof/>
          <w:sz w:val="24"/>
        </w:rPr>
        <w:t>The American Journal of Physiology</w:t>
      </w:r>
      <w:r w:rsidRPr="00B91CFC">
        <w:rPr>
          <w:rFonts w:ascii="Cambria" w:hAnsi="Cambria"/>
          <w:noProof/>
          <w:sz w:val="24"/>
        </w:rPr>
        <w:t xml:space="preserve"> </w:t>
      </w:r>
      <w:r w:rsidRPr="00B91CFC">
        <w:rPr>
          <w:rFonts w:ascii="Cambria" w:hAnsi="Cambria"/>
          <w:b/>
          <w:bCs/>
          <w:noProof/>
          <w:sz w:val="24"/>
        </w:rPr>
        <w:t>267</w:t>
      </w:r>
      <w:r w:rsidRPr="00B91CFC">
        <w:rPr>
          <w:rFonts w:ascii="Cambria" w:hAnsi="Cambria"/>
          <w:noProof/>
          <w:sz w:val="24"/>
        </w:rPr>
        <w:t xml:space="preserve"> C955–C960.</w:t>
      </w:r>
    </w:p>
    <w:p w14:paraId="05ACF9A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R Core Team 2013 R: A Language and Environment for Statistical Computing.</w:t>
      </w:r>
    </w:p>
    <w:p w14:paraId="57F27F51"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Reddy TE, Pauli F, Sprouse RO, Neff NF, Newberry KM, Garabedian MJ &amp; Myers RM 2009 Genomic determination of the glucocorticoid response reveals unexpected mechanisms of gene regulation. </w:t>
      </w:r>
      <w:r w:rsidRPr="00B91CFC">
        <w:rPr>
          <w:rFonts w:ascii="Cambria" w:hAnsi="Cambria"/>
          <w:i/>
          <w:iCs/>
          <w:noProof/>
          <w:sz w:val="24"/>
        </w:rPr>
        <w:t>Genome Research</w:t>
      </w:r>
      <w:r w:rsidRPr="00B91CFC">
        <w:rPr>
          <w:rFonts w:ascii="Cambria" w:hAnsi="Cambria"/>
          <w:noProof/>
          <w:sz w:val="24"/>
        </w:rPr>
        <w:t xml:space="preserve"> </w:t>
      </w:r>
      <w:r w:rsidRPr="00B91CFC">
        <w:rPr>
          <w:rFonts w:ascii="Cambria" w:hAnsi="Cambria"/>
          <w:b/>
          <w:bCs/>
          <w:noProof/>
          <w:sz w:val="24"/>
        </w:rPr>
        <w:t>19</w:t>
      </w:r>
      <w:r w:rsidRPr="00B91CFC">
        <w:rPr>
          <w:rFonts w:ascii="Cambria" w:hAnsi="Cambria"/>
          <w:noProof/>
          <w:sz w:val="24"/>
        </w:rPr>
        <w:t xml:space="preserve"> 2163–2171. (doi:10.1101/gr.097022.109)</w:t>
      </w:r>
    </w:p>
    <w:p w14:paraId="0D0B25BD"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Rockall a., Sohaib S, Evans D, Kaltsas G, Isidori a., Monson J, Besser G, Grossman a. &amp; Reznek R 2003 Hepatic steatosis in Cushing’s syndrome: a radiological </w:t>
      </w:r>
      <w:r w:rsidRPr="00B91CFC">
        <w:rPr>
          <w:rFonts w:ascii="Cambria" w:hAnsi="Cambria"/>
          <w:noProof/>
          <w:sz w:val="24"/>
        </w:rPr>
        <w:lastRenderedPageBreak/>
        <w:t xml:space="preserve">assessment using computed tomography. </w:t>
      </w:r>
      <w:r w:rsidRPr="00B91CFC">
        <w:rPr>
          <w:rFonts w:ascii="Cambria" w:hAnsi="Cambria"/>
          <w:i/>
          <w:iCs/>
          <w:noProof/>
          <w:sz w:val="24"/>
        </w:rPr>
        <w:t>European Journal of Endocrinology</w:t>
      </w:r>
      <w:r w:rsidRPr="00B91CFC">
        <w:rPr>
          <w:rFonts w:ascii="Cambria" w:hAnsi="Cambria"/>
          <w:noProof/>
          <w:sz w:val="24"/>
        </w:rPr>
        <w:t xml:space="preserve"> </w:t>
      </w:r>
      <w:r w:rsidRPr="00B91CFC">
        <w:rPr>
          <w:rFonts w:ascii="Cambria" w:hAnsi="Cambria"/>
          <w:b/>
          <w:bCs/>
          <w:noProof/>
          <w:sz w:val="24"/>
        </w:rPr>
        <w:t>149</w:t>
      </w:r>
      <w:r w:rsidRPr="00B91CFC">
        <w:rPr>
          <w:rFonts w:ascii="Cambria" w:hAnsi="Cambria"/>
          <w:noProof/>
          <w:sz w:val="24"/>
        </w:rPr>
        <w:t xml:space="preserve"> 543–548. (doi:10.1530/eje.0.1490543)</w:t>
      </w:r>
    </w:p>
    <w:p w14:paraId="7FB378EE"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B91CFC">
        <w:rPr>
          <w:rFonts w:ascii="Cambria" w:hAnsi="Cambria"/>
          <w:i/>
          <w:iCs/>
          <w:noProof/>
          <w:sz w:val="24"/>
        </w:rPr>
        <w:t>Endocrinology</w:t>
      </w:r>
      <w:r w:rsidRPr="00B91CFC">
        <w:rPr>
          <w:rFonts w:ascii="Cambria" w:hAnsi="Cambria"/>
          <w:noProof/>
          <w:sz w:val="24"/>
        </w:rPr>
        <w:t xml:space="preserve"> </w:t>
      </w:r>
      <w:r w:rsidRPr="00B91CFC">
        <w:rPr>
          <w:rFonts w:ascii="Cambria" w:hAnsi="Cambria"/>
          <w:b/>
          <w:bCs/>
          <w:noProof/>
          <w:sz w:val="24"/>
        </w:rPr>
        <w:t>154</w:t>
      </w:r>
      <w:r w:rsidRPr="00B91CFC">
        <w:rPr>
          <w:rFonts w:ascii="Cambria" w:hAnsi="Cambria"/>
          <w:noProof/>
          <w:sz w:val="24"/>
        </w:rPr>
        <w:t xml:space="preserve"> 1528–1539. (doi:10.1210/en.2011-1047)</w:t>
      </w:r>
    </w:p>
    <w:p w14:paraId="2333484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B91CFC">
        <w:rPr>
          <w:rFonts w:ascii="Cambria" w:hAnsi="Cambria"/>
          <w:i/>
          <w:iCs/>
          <w:noProof/>
          <w:sz w:val="24"/>
        </w:rPr>
        <w:t>Journal of Clinical Endocrinology and Metabolism</w:t>
      </w:r>
      <w:r w:rsidRPr="00B91CFC">
        <w:rPr>
          <w:rFonts w:ascii="Cambria" w:hAnsi="Cambria"/>
          <w:noProof/>
          <w:sz w:val="24"/>
        </w:rPr>
        <w:t xml:space="preserve"> </w:t>
      </w:r>
      <w:r w:rsidRPr="00B91CFC">
        <w:rPr>
          <w:rFonts w:ascii="Cambria" w:hAnsi="Cambria"/>
          <w:b/>
          <w:bCs/>
          <w:noProof/>
          <w:sz w:val="24"/>
        </w:rPr>
        <w:t>83</w:t>
      </w:r>
      <w:r w:rsidRPr="00B91CFC">
        <w:rPr>
          <w:rFonts w:ascii="Cambria" w:hAnsi="Cambria"/>
          <w:noProof/>
          <w:sz w:val="24"/>
        </w:rPr>
        <w:t xml:space="preserve"> 626–631. (doi:10.1210/jc.83.2.626)</w:t>
      </w:r>
    </w:p>
    <w:p w14:paraId="0168DBE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Segal HL &amp; Gonzalez Lopez C 1963 Early Effects of Glucocorticoids on Precursor Incorporation into Glycogen. </w:t>
      </w:r>
      <w:r w:rsidRPr="00B91CFC">
        <w:rPr>
          <w:rFonts w:ascii="Cambria" w:hAnsi="Cambria"/>
          <w:i/>
          <w:iCs/>
          <w:noProof/>
          <w:sz w:val="24"/>
        </w:rPr>
        <w:t>Nature</w:t>
      </w:r>
      <w:r w:rsidRPr="00B91CFC">
        <w:rPr>
          <w:rFonts w:ascii="Cambria" w:hAnsi="Cambria"/>
          <w:noProof/>
          <w:sz w:val="24"/>
        </w:rPr>
        <w:t xml:space="preserve"> </w:t>
      </w:r>
      <w:r w:rsidRPr="00B91CFC">
        <w:rPr>
          <w:rFonts w:ascii="Cambria" w:hAnsi="Cambria"/>
          <w:b/>
          <w:bCs/>
          <w:noProof/>
          <w:sz w:val="24"/>
        </w:rPr>
        <w:t>200</w:t>
      </w:r>
      <w:r w:rsidRPr="00B91CFC">
        <w:rPr>
          <w:rFonts w:ascii="Cambria" w:hAnsi="Cambria"/>
          <w:noProof/>
          <w:sz w:val="24"/>
        </w:rPr>
        <w:t xml:space="preserve"> 143–144. (doi:10.1038/200143a0)</w:t>
      </w:r>
    </w:p>
    <w:p w14:paraId="2EC82BE5"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Subramanian A, Tamayo P, Mootha VK, Mukherjee S, Ebert BL, Gillette MA, Paulovich A, Pomeroy SL, Golub TR, Lander ES </w:t>
      </w:r>
      <w:r w:rsidRPr="00B91CFC">
        <w:rPr>
          <w:rFonts w:ascii="Cambria" w:hAnsi="Cambria"/>
          <w:i/>
          <w:iCs/>
          <w:noProof/>
          <w:sz w:val="24"/>
        </w:rPr>
        <w:t>et al.</w:t>
      </w:r>
      <w:r w:rsidRPr="00B91CFC">
        <w:rPr>
          <w:rFonts w:ascii="Cambria" w:hAnsi="Cambria"/>
          <w:noProof/>
          <w:sz w:val="24"/>
        </w:rPr>
        <w:t xml:space="preserve"> 2005 Gene set enrichment analysis: a knowledge-based approach for interpreting genome-wide expression profiles. </w:t>
      </w:r>
      <w:r w:rsidRPr="00B91CFC">
        <w:rPr>
          <w:rFonts w:ascii="Cambria" w:hAnsi="Cambria"/>
          <w:i/>
          <w:iCs/>
          <w:noProof/>
          <w:sz w:val="24"/>
        </w:rPr>
        <w:t>Proceedings of the National Academy of Sciences of the United States of America</w:t>
      </w:r>
      <w:r w:rsidRPr="00B91CFC">
        <w:rPr>
          <w:rFonts w:ascii="Cambria" w:hAnsi="Cambria"/>
          <w:noProof/>
          <w:sz w:val="24"/>
        </w:rPr>
        <w:t xml:space="preserve"> </w:t>
      </w:r>
      <w:r w:rsidRPr="00B91CFC">
        <w:rPr>
          <w:rFonts w:ascii="Cambria" w:hAnsi="Cambria"/>
          <w:b/>
          <w:bCs/>
          <w:noProof/>
          <w:sz w:val="24"/>
        </w:rPr>
        <w:t>102</w:t>
      </w:r>
      <w:r w:rsidRPr="00B91CFC">
        <w:rPr>
          <w:rFonts w:ascii="Cambria" w:hAnsi="Cambria"/>
          <w:noProof/>
          <w:sz w:val="24"/>
        </w:rPr>
        <w:t xml:space="preserve"> 15545–15550. (doi:10.1073/pnas.0506580102)</w:t>
      </w:r>
    </w:p>
    <w:p w14:paraId="5048ABE9"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B91CFC">
        <w:rPr>
          <w:rFonts w:ascii="Cambria" w:hAnsi="Cambria"/>
          <w:i/>
          <w:iCs/>
          <w:noProof/>
          <w:sz w:val="24"/>
        </w:rPr>
        <w:t>Cell</w:t>
      </w:r>
      <w:r w:rsidRPr="00B91CFC">
        <w:rPr>
          <w:rFonts w:ascii="Cambria" w:hAnsi="Cambria"/>
          <w:noProof/>
          <w:sz w:val="24"/>
        </w:rPr>
        <w:t xml:space="preserve"> </w:t>
      </w:r>
      <w:r w:rsidRPr="00B91CFC">
        <w:rPr>
          <w:rFonts w:ascii="Cambria" w:hAnsi="Cambria"/>
          <w:b/>
          <w:bCs/>
          <w:noProof/>
          <w:sz w:val="24"/>
        </w:rPr>
        <w:t>145</w:t>
      </w:r>
      <w:r w:rsidRPr="00B91CFC">
        <w:rPr>
          <w:rFonts w:ascii="Cambria" w:hAnsi="Cambria"/>
          <w:noProof/>
          <w:sz w:val="24"/>
        </w:rPr>
        <w:t xml:space="preserve"> 224–241. (doi:10.1016/j.cell.2011.03.027)</w:t>
      </w:r>
    </w:p>
    <w:p w14:paraId="0EF7E612"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B91CFC">
        <w:rPr>
          <w:rFonts w:ascii="Cambria" w:hAnsi="Cambria"/>
          <w:i/>
          <w:iCs/>
          <w:noProof/>
          <w:sz w:val="24"/>
        </w:rPr>
        <w:t>Molecular Endocrinology (Baltimore, Md.)</w:t>
      </w:r>
      <w:r w:rsidRPr="00B91CFC">
        <w:rPr>
          <w:rFonts w:ascii="Cambria" w:hAnsi="Cambria"/>
          <w:noProof/>
          <w:sz w:val="24"/>
        </w:rPr>
        <w:t xml:space="preserve"> </w:t>
      </w:r>
      <w:r w:rsidRPr="00B91CFC">
        <w:rPr>
          <w:rFonts w:ascii="Cambria" w:hAnsi="Cambria"/>
          <w:b/>
          <w:bCs/>
          <w:noProof/>
          <w:sz w:val="24"/>
        </w:rPr>
        <w:t>24</w:t>
      </w:r>
      <w:r w:rsidRPr="00B91CFC">
        <w:rPr>
          <w:rFonts w:ascii="Cambria" w:hAnsi="Cambria"/>
          <w:noProof/>
          <w:sz w:val="24"/>
        </w:rPr>
        <w:t xml:space="preserve"> 104–113. (doi:10.1210/me.2009-0091)</w:t>
      </w:r>
    </w:p>
    <w:p w14:paraId="57420938" w14:textId="77777777" w:rsidR="00B91CFC" w:rsidRPr="00B91CFC" w:rsidRDefault="00B91CFC">
      <w:pPr>
        <w:pStyle w:val="NormalWeb"/>
        <w:ind w:left="480" w:hanging="480"/>
        <w:divId w:val="1952470995"/>
        <w:rPr>
          <w:rFonts w:ascii="Cambria" w:hAnsi="Cambria"/>
          <w:noProof/>
          <w:sz w:val="24"/>
        </w:rPr>
      </w:pPr>
      <w:r w:rsidRPr="00B91CFC">
        <w:rPr>
          <w:rFonts w:ascii="Cambria" w:hAnsi="Cambria"/>
          <w:noProof/>
          <w:sz w:val="24"/>
        </w:rPr>
        <w:t xml:space="preserve">Wing SS &amp; Goldberg AL 1993 Glucocorticoids activate the ATP-ubiquitin-dependent proteolytic system in skeletal muscle during fasting. </w:t>
      </w:r>
      <w:r w:rsidRPr="00B91CFC">
        <w:rPr>
          <w:rFonts w:ascii="Cambria" w:hAnsi="Cambria"/>
          <w:i/>
          <w:iCs/>
          <w:noProof/>
          <w:sz w:val="24"/>
        </w:rPr>
        <w:t>The American Journal of Physiology</w:t>
      </w:r>
      <w:r w:rsidRPr="00B91CFC">
        <w:rPr>
          <w:rFonts w:ascii="Cambria" w:hAnsi="Cambria"/>
          <w:noProof/>
          <w:sz w:val="24"/>
        </w:rPr>
        <w:t xml:space="preserve"> </w:t>
      </w:r>
      <w:r w:rsidRPr="00B91CFC">
        <w:rPr>
          <w:rFonts w:ascii="Cambria" w:hAnsi="Cambria"/>
          <w:b/>
          <w:bCs/>
          <w:noProof/>
          <w:sz w:val="24"/>
        </w:rPr>
        <w:t>264</w:t>
      </w:r>
      <w:r w:rsidRPr="00B91CFC">
        <w:rPr>
          <w:rFonts w:ascii="Cambria" w:hAnsi="Cambria"/>
          <w:noProof/>
          <w:sz w:val="24"/>
        </w:rPr>
        <w:t xml:space="preserve"> E668–E676.</w:t>
      </w:r>
    </w:p>
    <w:p w14:paraId="114523FE" w14:textId="48BC154B" w:rsidR="00F72E09" w:rsidRPr="00F72E09" w:rsidRDefault="00F72E09" w:rsidP="00B91CFC">
      <w:pPr>
        <w:pStyle w:val="NormalWeb"/>
        <w:ind w:left="480" w:hanging="480"/>
        <w:divId w:val="243227936"/>
      </w:pPr>
      <w:r>
        <w:fldChar w:fldCharType="end"/>
      </w:r>
    </w:p>
    <w:p w14:paraId="33F3FE0F" w14:textId="77777777" w:rsidR="00F0643F" w:rsidRDefault="00F0643F" w:rsidP="0015200A">
      <w:pPr>
        <w:spacing w:line="480" w:lineRule="auto"/>
      </w:pPr>
      <w:r>
        <w:br w:type="page"/>
      </w:r>
    </w:p>
    <w:p w14:paraId="50D9DBE0" w14:textId="77777777" w:rsidR="002025A3" w:rsidRDefault="002025A3" w:rsidP="0015200A">
      <w:pPr>
        <w:pStyle w:val="Heading1"/>
        <w:spacing w:line="480" w:lineRule="auto"/>
      </w:pPr>
      <w:r>
        <w:lastRenderedPageBreak/>
        <w:t>Figure Legends</w:t>
      </w:r>
    </w:p>
    <w:p w14:paraId="50D504A1" w14:textId="4490BD56" w:rsidR="002025A3" w:rsidRDefault="002025A3" w:rsidP="0015200A">
      <w:pPr>
        <w:spacing w:line="480" w:lineRule="auto"/>
      </w:pPr>
      <w:r w:rsidRPr="00625692">
        <w:rPr>
          <w:b/>
        </w:rPr>
        <w:t xml:space="preserve">Figure 1:  </w:t>
      </w:r>
      <w:r w:rsidR="003462ED" w:rsidRPr="00625692">
        <w:rPr>
          <w:b/>
        </w:rPr>
        <w:t xml:space="preserve">Metabolic characteristics of Cushing’s </w:t>
      </w:r>
      <w:r w:rsidR="00C9498B">
        <w:rPr>
          <w:b/>
        </w:rPr>
        <w:t xml:space="preserve">disease </w:t>
      </w:r>
      <w:r w:rsidR="003462ED" w:rsidRPr="00625692">
        <w:rPr>
          <w:b/>
        </w:rPr>
        <w:t>patients in our study.</w:t>
      </w:r>
      <w:r w:rsidR="003462ED">
        <w:t xml:space="preserve">  A) Morphometric data from control (non-secreting </w:t>
      </w:r>
      <w:proofErr w:type="spellStart"/>
      <w:r w:rsidR="003462ED">
        <w:t>adeoma</w:t>
      </w:r>
      <w:proofErr w:type="spellEnd"/>
      <w:r w:rsidR="003462ED">
        <w:t xml:space="preserve">) and Cushing’s </w:t>
      </w:r>
      <w:r w:rsidR="00C9498B">
        <w:t xml:space="preserve">disease </w:t>
      </w:r>
      <w:r w:rsidR="003462ED">
        <w:t xml:space="preserve">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15200A">
      <w:pPr>
        <w:spacing w:line="480" w:lineRule="auto"/>
      </w:pPr>
    </w:p>
    <w:p w14:paraId="1C99DB91" w14:textId="3C6ECB30" w:rsidR="009D5AE7" w:rsidRDefault="009D5AE7" w:rsidP="0015200A">
      <w:pPr>
        <w:spacing w:line="480" w:lineRule="auto"/>
      </w:pPr>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w:t>
      </w:r>
      <w:proofErr w:type="spellStart"/>
      <w:r w:rsidR="00D7626E">
        <w:t>mU</w:t>
      </w:r>
      <w:proofErr w:type="spellEnd"/>
      <w:r w:rsidR="00D7626E">
        <w:t xml:space="preserve">/g) </w:t>
      </w:r>
      <w:r w:rsidR="003C77EE">
        <w:t xml:space="preserve">was administered via IP injection and blood glucose was measured at baseline, </w:t>
      </w:r>
      <w:r w:rsidR="00D7626E">
        <w:t>and the indicated minutes</w:t>
      </w:r>
      <w:r w:rsidR="003C77EE">
        <w:t xml:space="preserve"> post injection. </w:t>
      </w:r>
      <w:r w:rsidR="00BA0D4B">
        <w:t xml:space="preserve">G) Inguinal (IWAT) and </w:t>
      </w:r>
      <w:proofErr w:type="spellStart"/>
      <w:r w:rsidR="00BA0D4B">
        <w:t>epididymal</w:t>
      </w:r>
      <w:proofErr w:type="spellEnd"/>
      <w:r w:rsidR="00BA0D4B">
        <w:t xml:space="preserve"> (EWAT) fat pad weights, for left fat pads only.  Asterisks indicate p&lt;0.05.  </w:t>
      </w:r>
    </w:p>
    <w:p w14:paraId="5588FCB3" w14:textId="77777777" w:rsidR="009D5AE7" w:rsidRDefault="009D5AE7" w:rsidP="0015200A">
      <w:pPr>
        <w:spacing w:line="480" w:lineRule="auto"/>
      </w:pPr>
    </w:p>
    <w:p w14:paraId="2EBBA027" w14:textId="7A4BBDCC" w:rsidR="009D5AE7" w:rsidRDefault="009D5AE7" w:rsidP="0015200A">
      <w:pPr>
        <w:spacing w:line="480" w:lineRule="auto"/>
      </w:pPr>
      <w:r w:rsidRPr="00A06FA4">
        <w:rPr>
          <w:b/>
        </w:rPr>
        <w:t xml:space="preserve">Figure 3: </w:t>
      </w:r>
      <w:r w:rsidR="00A06FA4" w:rsidRPr="00A06FA4">
        <w:rPr>
          <w:b/>
        </w:rPr>
        <w:t xml:space="preserve">Differentially expressed transcripts in subcutaneous adipose tissue from Cushing’s </w:t>
      </w:r>
      <w:r w:rsidR="00C9498B">
        <w:rPr>
          <w:b/>
        </w:rPr>
        <w:t xml:space="preserve">disease </w:t>
      </w:r>
      <w:r w:rsidR="00A06FA4" w:rsidRPr="00A06FA4">
        <w:rPr>
          <w:b/>
        </w:rPr>
        <w:t>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15200A">
      <w:pPr>
        <w:spacing w:line="480" w:lineRule="auto"/>
      </w:pPr>
    </w:p>
    <w:p w14:paraId="30F6A869" w14:textId="608E6D8D" w:rsidR="00967496" w:rsidRDefault="00967496" w:rsidP="0015200A">
      <w:pPr>
        <w:spacing w:line="480" w:lineRule="auto"/>
      </w:pPr>
      <w:r w:rsidRPr="00967496">
        <w:rPr>
          <w:b/>
        </w:rPr>
        <w:lastRenderedPageBreak/>
        <w:t>Figure 4: Elevated glucocorticoids result in elevated fatty acid and tr</w:t>
      </w:r>
      <w:r w:rsidR="005D09A1">
        <w:rPr>
          <w:b/>
        </w:rPr>
        <w:t>i</w:t>
      </w:r>
      <w:r w:rsidRPr="00967496">
        <w:rPr>
          <w:b/>
        </w:rPr>
        <w:t>glyceride synthesis genes.</w:t>
      </w:r>
      <w:r>
        <w:t xml:space="preserve">  A) Fatty acid synthesis genes in Cushing’s </w:t>
      </w:r>
      <w:r w:rsidR="00C9498B">
        <w:t xml:space="preserve">disease </w:t>
      </w:r>
      <w:r>
        <w:t xml:space="preserve">and control patients. B) Fatty acid </w:t>
      </w:r>
      <w:proofErr w:type="spellStart"/>
      <w:r>
        <w:t>desaturases</w:t>
      </w:r>
      <w:proofErr w:type="spellEnd"/>
      <w:r>
        <w:t xml:space="preserve"> in Cushing’s</w:t>
      </w:r>
      <w:r w:rsidR="00C9498B">
        <w:t xml:space="preserve"> disease</w:t>
      </w:r>
      <w:r>
        <w:t xml:space="preserve"> patients.</w:t>
      </w:r>
      <w:r w:rsidR="00335A4C">
        <w:t xml:space="preserve"> C) Triglyceride synthesis genes.</w:t>
      </w:r>
      <w:r w:rsidR="00B52B45">
        <w:t xml:space="preserve"> </w:t>
      </w:r>
      <w:r w:rsidR="008E7DAD">
        <w:t xml:space="preserve">D) Lipolysis genes. E) Steroid biogenesis genes.  </w:t>
      </w:r>
      <w:proofErr w:type="gramStart"/>
      <w:r w:rsidR="00B90816">
        <w:t>F</w:t>
      </w:r>
      <w:r w:rsidR="00B52B45">
        <w:t>)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15200A">
      <w:pPr>
        <w:spacing w:line="480" w:lineRule="auto"/>
      </w:pPr>
    </w:p>
    <w:p w14:paraId="19AEA836" w14:textId="33AFFCE3" w:rsidR="00BF3DF7" w:rsidRDefault="00BF3DF7" w:rsidP="0015200A">
      <w:pPr>
        <w:spacing w:line="480" w:lineRule="auto"/>
      </w:pPr>
      <w:r>
        <w:rPr>
          <w:b/>
        </w:rPr>
        <w:t xml:space="preserve">Figure 5:  Glycolysis and glucose oxidation genes are </w:t>
      </w:r>
      <w:proofErr w:type="spellStart"/>
      <w:r>
        <w:rPr>
          <w:b/>
        </w:rPr>
        <w:t>upregulated</w:t>
      </w:r>
      <w:proofErr w:type="spellEnd"/>
      <w:r>
        <w:rPr>
          <w:b/>
        </w:rPr>
        <w:t xml:space="preserve"> with ele</w:t>
      </w:r>
      <w:r w:rsidR="005D09A1">
        <w:rPr>
          <w:b/>
        </w:rPr>
        <w:t>v</w:t>
      </w:r>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 xml:space="preserve">TCA cycle, colored by gene expression changes in subcutaneous adipose tissue from Cushing’s </w:t>
      </w:r>
      <w:r w:rsidR="00C9498B">
        <w:t xml:space="preserve">disease </w:t>
      </w:r>
      <w:r>
        <w:t>subjects</w:t>
      </w:r>
      <w:r w:rsidR="00B90816">
        <w:t>.</w:t>
      </w:r>
      <w:proofErr w:type="gramEnd"/>
      <w:r w:rsidR="00B90816">
        <w:t xml:space="preserve">  C</w:t>
      </w:r>
      <w:r>
        <w:t xml:space="preserve">)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15200A">
      <w:pPr>
        <w:spacing w:line="480" w:lineRule="auto"/>
      </w:pPr>
    </w:p>
    <w:p w14:paraId="478F8A42" w14:textId="0FB7C551" w:rsidR="009A300F" w:rsidRPr="0015033F" w:rsidRDefault="009A300F" w:rsidP="0015200A">
      <w:pPr>
        <w:spacing w:line="480" w:lineRule="auto"/>
      </w:pPr>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w:t>
      </w:r>
      <w:proofErr w:type="spellStart"/>
      <w:r w:rsidR="00425280">
        <w:t>atrogene</w:t>
      </w:r>
      <w:proofErr w:type="spellEnd"/>
      <w:r w:rsidR="00425280">
        <w:t xml:space="preserve"> (B) and </w:t>
      </w:r>
      <w:proofErr w:type="spellStart"/>
      <w:r w:rsidR="00425280">
        <w:t>proteasomal</w:t>
      </w:r>
      <w:proofErr w:type="spellEnd"/>
      <w:r w:rsidR="00425280">
        <w:t xml:space="preserve"> transcript expression changes in </w:t>
      </w:r>
      <w:r w:rsidR="0054695A">
        <w:t xml:space="preserve">gastrocnemius muscles from </w:t>
      </w:r>
      <w:r w:rsidR="00425280">
        <w:t xml:space="preserve">mice following 1 week of dexamethasone treatment. </w:t>
      </w:r>
      <w:r w:rsidR="0054695A">
        <w:t xml:space="preserve">C) </w:t>
      </w:r>
      <w:proofErr w:type="spellStart"/>
      <w:r w:rsidR="0054695A">
        <w:t>Proteosomal</w:t>
      </w:r>
      <w:proofErr w:type="spellEnd"/>
      <w:r w:rsidR="0054695A">
        <w:t xml:space="preserve"> mRNA levels from subcutaneous adipose tissue of mice treated with dexamethasone for 12 weeks.  </w:t>
      </w:r>
      <w:proofErr w:type="spellStart"/>
      <w:r w:rsidR="00425280">
        <w:t>Proteasomal</w:t>
      </w:r>
      <w:proofErr w:type="spellEnd"/>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 xml:space="preserve">m Cushing’s </w:t>
      </w:r>
      <w:r w:rsidR="00F82784">
        <w:t xml:space="preserve">disease </w:t>
      </w:r>
      <w:r w:rsidR="006827BB">
        <w:t>and control subjects</w:t>
      </w:r>
      <w:r w:rsidR="00425280">
        <w:t xml:space="preserve">. </w:t>
      </w:r>
      <w:r w:rsidR="005937AF">
        <w:t xml:space="preserve">F) </w:t>
      </w:r>
      <w:proofErr w:type="spellStart"/>
      <w:r w:rsidR="005937AF">
        <w:t>Heatmap</w:t>
      </w:r>
      <w:proofErr w:type="spellEnd"/>
      <w:r w:rsidR="005937AF">
        <w:t xml:space="preserve"> of differentially expressed ribosomal transcripts</w:t>
      </w:r>
      <w:r w:rsidR="006827BB">
        <w:t xml:space="preserve"> in Cushing’s </w:t>
      </w:r>
      <w:r w:rsidR="00F82784">
        <w:t xml:space="preserve">disease </w:t>
      </w:r>
      <w:r w:rsidR="006827BB">
        <w:t>and control subjects</w:t>
      </w:r>
      <w:r w:rsidR="005937AF">
        <w:t>.</w:t>
      </w:r>
    </w:p>
    <w:p w14:paraId="68B7ED27" w14:textId="77777777" w:rsidR="009A300F" w:rsidRDefault="009A300F" w:rsidP="0015200A">
      <w:pPr>
        <w:spacing w:line="480" w:lineRule="auto"/>
      </w:pPr>
    </w:p>
    <w:p w14:paraId="0D553583" w14:textId="18196BA7" w:rsidR="009A300F" w:rsidRPr="007838C3" w:rsidRDefault="009A300F" w:rsidP="0015200A">
      <w:pPr>
        <w:spacing w:line="480" w:lineRule="auto"/>
      </w:pPr>
      <w:r w:rsidRPr="004B24DB">
        <w:rPr>
          <w:b/>
        </w:rPr>
        <w:t>Figure 7:</w:t>
      </w:r>
      <w:r w:rsidR="007838C3">
        <w:rPr>
          <w:b/>
        </w:rPr>
        <w:t xml:space="preserve"> </w:t>
      </w:r>
      <w:r w:rsidR="00E455CE">
        <w:rPr>
          <w:b/>
        </w:rPr>
        <w:t xml:space="preserve">Expression </w:t>
      </w:r>
      <w:r w:rsidR="007838C3">
        <w:rPr>
          <w:b/>
        </w:rPr>
        <w:t xml:space="preserve">of insulin signaling transcripts, </w:t>
      </w:r>
      <w:proofErr w:type="spellStart"/>
      <w:r w:rsidR="007838C3">
        <w:rPr>
          <w:b/>
        </w:rPr>
        <w:t>ceramides</w:t>
      </w:r>
      <w:proofErr w:type="spellEnd"/>
      <w:r w:rsidR="007838C3">
        <w:rPr>
          <w:b/>
        </w:rPr>
        <w:t xml:space="preserve"> and inflammatory transcripts in </w:t>
      </w:r>
      <w:r w:rsidR="00E455CE">
        <w:rPr>
          <w:b/>
        </w:rPr>
        <w:t xml:space="preserve">control vs. Cushing’s </w:t>
      </w:r>
      <w:r w:rsidR="00F82784">
        <w:rPr>
          <w:b/>
        </w:rPr>
        <w:t xml:space="preserve">disease </w:t>
      </w:r>
      <w:r w:rsidR="00E455CE">
        <w:rPr>
          <w:b/>
        </w:rPr>
        <w:t>subjects</w:t>
      </w:r>
      <w:r w:rsidR="007838C3">
        <w:rPr>
          <w:b/>
        </w:rPr>
        <w:t xml:space="preserve">. </w:t>
      </w:r>
      <w:r w:rsidR="007838C3">
        <w:t xml:space="preserve">A) Insulin signaling transcript expression levels. B) </w:t>
      </w:r>
      <w:proofErr w:type="spellStart"/>
      <w:r w:rsidR="007838C3">
        <w:t>Ceramide</w:t>
      </w:r>
      <w:proofErr w:type="spellEnd"/>
      <w:r w:rsidR="007838C3">
        <w:t xml:space="preserve"> levels. C) </w:t>
      </w:r>
      <w:r w:rsidR="0054695A">
        <w:t>MHC complex</w:t>
      </w:r>
      <w:r w:rsidR="007838C3">
        <w:t xml:space="preserve"> transcript expression levels.</w:t>
      </w:r>
    </w:p>
    <w:p w14:paraId="18F2A6DA" w14:textId="77777777" w:rsidR="009A300F" w:rsidRDefault="009A300F" w:rsidP="0015200A">
      <w:pPr>
        <w:spacing w:line="480" w:lineRule="auto"/>
      </w:pPr>
    </w:p>
    <w:p w14:paraId="45F398AC" w14:textId="3055C901" w:rsidR="00793E93" w:rsidRDefault="009A300F" w:rsidP="0015200A">
      <w:pPr>
        <w:spacing w:line="480" w:lineRule="auto"/>
      </w:pPr>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w:t>
      </w:r>
      <w:r w:rsidR="00F82784">
        <w:rPr>
          <w:b/>
        </w:rPr>
        <w:t xml:space="preserve">disease </w:t>
      </w:r>
      <w:r w:rsidR="00E455CE">
        <w:rPr>
          <w:b/>
        </w:rPr>
        <w:t>are less robust</w:t>
      </w:r>
      <w:r w:rsidR="00AA04D3">
        <w:rPr>
          <w:b/>
        </w:rPr>
        <w:t xml:space="preserve"> after adjusting for obesity. </w:t>
      </w:r>
      <w:r w:rsidR="00177EF6">
        <w:t xml:space="preserve">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w:t>
      </w:r>
      <w:proofErr w:type="spellStart"/>
      <w:r w:rsidR="00AA04D3">
        <w:t>lysosomal</w:t>
      </w:r>
      <w:proofErr w:type="spellEnd"/>
      <w:r w:rsidR="00AA04D3">
        <w:t xml:space="preserve"> (D) transcripts in non-obese and obese Cushing’s subjects.</w:t>
      </w:r>
    </w:p>
    <w:sectPr w:rsidR="00793E93" w:rsidSect="0015200A">
      <w:footerReference w:type="even" r:id="rId12"/>
      <w:footerReference w:type="default" r:id="rId13"/>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 w:author="Quynh Tran" w:date="2015-05-04T12:58:00Z" w:initials="QT">
    <w:p w14:paraId="2C0A2B4E" w14:textId="25C6C1BB" w:rsidR="005842A4" w:rsidRDefault="005842A4">
      <w:pPr>
        <w:pStyle w:val="CommentText"/>
      </w:pPr>
      <w:r>
        <w:rPr>
          <w:rStyle w:val="CommentReference"/>
        </w:rPr>
        <w:annotationRef/>
      </w:r>
      <w:r>
        <w:t xml:space="preserve">Where is this table. This is not the correct table to refer here.  </w:t>
      </w:r>
      <w:r w:rsidR="00682022">
        <w:t xml:space="preserve">Supplementary </w:t>
      </w:r>
      <w:r>
        <w:t>Table 1 is the analysis of gene expression</w:t>
      </w:r>
    </w:p>
  </w:comment>
  <w:comment w:id="67" w:author="Quynh Tran" w:date="2015-05-02T12:56:00Z" w:initials="QT">
    <w:p w14:paraId="0FE3C313" w14:textId="28EC4470" w:rsidR="005842A4" w:rsidRDefault="005842A4">
      <w:pPr>
        <w:pStyle w:val="CommentText"/>
      </w:pPr>
      <w:ins w:id="73" w:author="Quynh Tran" w:date="2015-05-02T12:54:00Z">
        <w:r>
          <w:rPr>
            <w:rStyle w:val="CommentReference"/>
          </w:rPr>
          <w:annotationRef/>
        </w:r>
      </w:ins>
      <w:r>
        <w:t xml:space="preserve">Dave, not sure if you want to discuss any of these genes further.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5842A4" w:rsidRDefault="005842A4" w:rsidP="002025A3">
      <w:r>
        <w:separator/>
      </w:r>
    </w:p>
  </w:endnote>
  <w:endnote w:type="continuationSeparator" w:id="0">
    <w:p w14:paraId="4862A113" w14:textId="77777777" w:rsidR="005842A4" w:rsidRDefault="005842A4" w:rsidP="002025A3">
      <w:r>
        <w:continuationSeparator/>
      </w:r>
    </w:p>
  </w:endnote>
  <w:endnote w:type="continuationNotice" w:id="1">
    <w:p w14:paraId="0803EFCE" w14:textId="77777777" w:rsidR="005842A4" w:rsidRDefault="005842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5842A4" w:rsidRDefault="005842A4"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5842A4" w:rsidRDefault="005842A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5842A4" w:rsidRDefault="005842A4"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82022">
      <w:rPr>
        <w:rStyle w:val="PageNumber"/>
        <w:noProof/>
      </w:rPr>
      <w:t>10</w:t>
    </w:r>
    <w:r>
      <w:rPr>
        <w:rStyle w:val="PageNumber"/>
      </w:rPr>
      <w:fldChar w:fldCharType="end"/>
    </w:r>
  </w:p>
  <w:p w14:paraId="498801B7" w14:textId="77777777" w:rsidR="005842A4" w:rsidRDefault="005842A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5842A4" w:rsidRDefault="005842A4" w:rsidP="002025A3">
      <w:r>
        <w:separator/>
      </w:r>
    </w:p>
  </w:footnote>
  <w:footnote w:type="continuationSeparator" w:id="0">
    <w:p w14:paraId="26E7F533" w14:textId="77777777" w:rsidR="005842A4" w:rsidRDefault="005842A4" w:rsidP="002025A3">
      <w:r>
        <w:continuationSeparator/>
      </w:r>
    </w:p>
  </w:footnote>
  <w:footnote w:type="continuationNotice" w:id="1">
    <w:p w14:paraId="12BCD0C6" w14:textId="77777777" w:rsidR="005842A4" w:rsidRDefault="005842A4"/>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2D93"/>
    <w:rsid w:val="0002510A"/>
    <w:rsid w:val="00025FF1"/>
    <w:rsid w:val="0003020D"/>
    <w:rsid w:val="00030F99"/>
    <w:rsid w:val="000317EB"/>
    <w:rsid w:val="00035B50"/>
    <w:rsid w:val="0003601C"/>
    <w:rsid w:val="00044176"/>
    <w:rsid w:val="000468F7"/>
    <w:rsid w:val="00055886"/>
    <w:rsid w:val="00064AB6"/>
    <w:rsid w:val="0008047F"/>
    <w:rsid w:val="000C66BF"/>
    <w:rsid w:val="000C671D"/>
    <w:rsid w:val="000D5F39"/>
    <w:rsid w:val="000D7EE2"/>
    <w:rsid w:val="000F1A60"/>
    <w:rsid w:val="000F1BFF"/>
    <w:rsid w:val="0010215F"/>
    <w:rsid w:val="00102B1C"/>
    <w:rsid w:val="00122DD7"/>
    <w:rsid w:val="001265D3"/>
    <w:rsid w:val="001267C8"/>
    <w:rsid w:val="00127C57"/>
    <w:rsid w:val="0015033F"/>
    <w:rsid w:val="0015200A"/>
    <w:rsid w:val="00154286"/>
    <w:rsid w:val="00155D0E"/>
    <w:rsid w:val="00161D64"/>
    <w:rsid w:val="00161E96"/>
    <w:rsid w:val="00177EF6"/>
    <w:rsid w:val="00197751"/>
    <w:rsid w:val="001A282B"/>
    <w:rsid w:val="001A4B5B"/>
    <w:rsid w:val="001A4F2F"/>
    <w:rsid w:val="001B369A"/>
    <w:rsid w:val="001C7894"/>
    <w:rsid w:val="001D5F14"/>
    <w:rsid w:val="001D6336"/>
    <w:rsid w:val="001E43B2"/>
    <w:rsid w:val="001E5037"/>
    <w:rsid w:val="001F3AE6"/>
    <w:rsid w:val="0020142E"/>
    <w:rsid w:val="002025A3"/>
    <w:rsid w:val="002039A2"/>
    <w:rsid w:val="0022275B"/>
    <w:rsid w:val="00224A1A"/>
    <w:rsid w:val="00230A0D"/>
    <w:rsid w:val="00250B75"/>
    <w:rsid w:val="00255ADC"/>
    <w:rsid w:val="00260B2D"/>
    <w:rsid w:val="00261C5D"/>
    <w:rsid w:val="00270104"/>
    <w:rsid w:val="00270A3F"/>
    <w:rsid w:val="0027305C"/>
    <w:rsid w:val="0028386E"/>
    <w:rsid w:val="00294685"/>
    <w:rsid w:val="002A4C27"/>
    <w:rsid w:val="002B30A6"/>
    <w:rsid w:val="002B3E82"/>
    <w:rsid w:val="002B66C0"/>
    <w:rsid w:val="002C4EEE"/>
    <w:rsid w:val="002C5C94"/>
    <w:rsid w:val="002D0814"/>
    <w:rsid w:val="002D4A05"/>
    <w:rsid w:val="002E52B6"/>
    <w:rsid w:val="002F21DB"/>
    <w:rsid w:val="002F7649"/>
    <w:rsid w:val="00314020"/>
    <w:rsid w:val="003218D6"/>
    <w:rsid w:val="00323F22"/>
    <w:rsid w:val="00324E99"/>
    <w:rsid w:val="00330800"/>
    <w:rsid w:val="0033440B"/>
    <w:rsid w:val="00335A4C"/>
    <w:rsid w:val="00343729"/>
    <w:rsid w:val="003462ED"/>
    <w:rsid w:val="00351AD0"/>
    <w:rsid w:val="00352180"/>
    <w:rsid w:val="00356B34"/>
    <w:rsid w:val="00356C7E"/>
    <w:rsid w:val="00370F8A"/>
    <w:rsid w:val="00371B43"/>
    <w:rsid w:val="003741B0"/>
    <w:rsid w:val="003A29C3"/>
    <w:rsid w:val="003A33D0"/>
    <w:rsid w:val="003A7A2D"/>
    <w:rsid w:val="003B269B"/>
    <w:rsid w:val="003B5663"/>
    <w:rsid w:val="003C64E7"/>
    <w:rsid w:val="003C6F69"/>
    <w:rsid w:val="003C77EE"/>
    <w:rsid w:val="003D4413"/>
    <w:rsid w:val="003E29F9"/>
    <w:rsid w:val="003F29E8"/>
    <w:rsid w:val="00403DF7"/>
    <w:rsid w:val="00417C9E"/>
    <w:rsid w:val="00425280"/>
    <w:rsid w:val="004258CA"/>
    <w:rsid w:val="004276D8"/>
    <w:rsid w:val="00447090"/>
    <w:rsid w:val="00447DB4"/>
    <w:rsid w:val="00450C09"/>
    <w:rsid w:val="00465E37"/>
    <w:rsid w:val="00476F11"/>
    <w:rsid w:val="004861BB"/>
    <w:rsid w:val="00486C63"/>
    <w:rsid w:val="00495873"/>
    <w:rsid w:val="00495D82"/>
    <w:rsid w:val="00497152"/>
    <w:rsid w:val="004A026A"/>
    <w:rsid w:val="004B0F86"/>
    <w:rsid w:val="004B24DB"/>
    <w:rsid w:val="004B4503"/>
    <w:rsid w:val="004D4287"/>
    <w:rsid w:val="004E303C"/>
    <w:rsid w:val="004E3059"/>
    <w:rsid w:val="004E786F"/>
    <w:rsid w:val="004F16EA"/>
    <w:rsid w:val="00501DB9"/>
    <w:rsid w:val="00521A96"/>
    <w:rsid w:val="00523615"/>
    <w:rsid w:val="0054695A"/>
    <w:rsid w:val="00547DEE"/>
    <w:rsid w:val="00556904"/>
    <w:rsid w:val="00563B3B"/>
    <w:rsid w:val="005812FE"/>
    <w:rsid w:val="005842A4"/>
    <w:rsid w:val="005937AF"/>
    <w:rsid w:val="005A3933"/>
    <w:rsid w:val="005B58EA"/>
    <w:rsid w:val="005C6048"/>
    <w:rsid w:val="005D09A1"/>
    <w:rsid w:val="005D4214"/>
    <w:rsid w:val="005D46B5"/>
    <w:rsid w:val="005D7786"/>
    <w:rsid w:val="005E4873"/>
    <w:rsid w:val="005E6A67"/>
    <w:rsid w:val="005F06E6"/>
    <w:rsid w:val="00600CE6"/>
    <w:rsid w:val="006146F4"/>
    <w:rsid w:val="00620E7B"/>
    <w:rsid w:val="006229FE"/>
    <w:rsid w:val="00625692"/>
    <w:rsid w:val="006259A6"/>
    <w:rsid w:val="006263FB"/>
    <w:rsid w:val="00626864"/>
    <w:rsid w:val="00631625"/>
    <w:rsid w:val="00636EEB"/>
    <w:rsid w:val="00646C8E"/>
    <w:rsid w:val="00651227"/>
    <w:rsid w:val="006647D3"/>
    <w:rsid w:val="0067239C"/>
    <w:rsid w:val="00682022"/>
    <w:rsid w:val="006827BB"/>
    <w:rsid w:val="0069268D"/>
    <w:rsid w:val="006A2C66"/>
    <w:rsid w:val="006A2D5D"/>
    <w:rsid w:val="006B39C6"/>
    <w:rsid w:val="006B66B9"/>
    <w:rsid w:val="006C087D"/>
    <w:rsid w:val="006C0F0D"/>
    <w:rsid w:val="006C69B6"/>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5760"/>
    <w:rsid w:val="007C2C1C"/>
    <w:rsid w:val="007D5F8A"/>
    <w:rsid w:val="007D60C1"/>
    <w:rsid w:val="00813D1F"/>
    <w:rsid w:val="00827E06"/>
    <w:rsid w:val="008445E4"/>
    <w:rsid w:val="00845239"/>
    <w:rsid w:val="00845D55"/>
    <w:rsid w:val="00847FE2"/>
    <w:rsid w:val="008654AE"/>
    <w:rsid w:val="0088089C"/>
    <w:rsid w:val="00883800"/>
    <w:rsid w:val="0089101A"/>
    <w:rsid w:val="008B05E8"/>
    <w:rsid w:val="008B4941"/>
    <w:rsid w:val="008B7184"/>
    <w:rsid w:val="008C0783"/>
    <w:rsid w:val="008D1AB7"/>
    <w:rsid w:val="008D20DD"/>
    <w:rsid w:val="008E2055"/>
    <w:rsid w:val="008E7DAD"/>
    <w:rsid w:val="00900C37"/>
    <w:rsid w:val="00901CB0"/>
    <w:rsid w:val="009024ED"/>
    <w:rsid w:val="00906B15"/>
    <w:rsid w:val="00920456"/>
    <w:rsid w:val="00921294"/>
    <w:rsid w:val="0092656E"/>
    <w:rsid w:val="00931FFA"/>
    <w:rsid w:val="0093335B"/>
    <w:rsid w:val="00957D30"/>
    <w:rsid w:val="009647EA"/>
    <w:rsid w:val="00967496"/>
    <w:rsid w:val="00970A6B"/>
    <w:rsid w:val="0097392E"/>
    <w:rsid w:val="00974D82"/>
    <w:rsid w:val="0098461E"/>
    <w:rsid w:val="00996FC9"/>
    <w:rsid w:val="00997D8F"/>
    <w:rsid w:val="009A2A7F"/>
    <w:rsid w:val="009A300F"/>
    <w:rsid w:val="009A4167"/>
    <w:rsid w:val="009A7741"/>
    <w:rsid w:val="009A7B5D"/>
    <w:rsid w:val="009B1D1A"/>
    <w:rsid w:val="009C24AD"/>
    <w:rsid w:val="009C3DD9"/>
    <w:rsid w:val="009D185D"/>
    <w:rsid w:val="009D5AE7"/>
    <w:rsid w:val="00A0255B"/>
    <w:rsid w:val="00A06FA4"/>
    <w:rsid w:val="00A12B51"/>
    <w:rsid w:val="00A14DAE"/>
    <w:rsid w:val="00A20B5E"/>
    <w:rsid w:val="00A20F23"/>
    <w:rsid w:val="00A2199B"/>
    <w:rsid w:val="00A227B3"/>
    <w:rsid w:val="00A34EF3"/>
    <w:rsid w:val="00A50F1A"/>
    <w:rsid w:val="00A56BA6"/>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C6426"/>
    <w:rsid w:val="00AE2090"/>
    <w:rsid w:val="00AE2300"/>
    <w:rsid w:val="00AF6894"/>
    <w:rsid w:val="00AF77CF"/>
    <w:rsid w:val="00B375F2"/>
    <w:rsid w:val="00B4059E"/>
    <w:rsid w:val="00B52B45"/>
    <w:rsid w:val="00B60B15"/>
    <w:rsid w:val="00B63E9D"/>
    <w:rsid w:val="00B73856"/>
    <w:rsid w:val="00B738C3"/>
    <w:rsid w:val="00B76695"/>
    <w:rsid w:val="00B8003A"/>
    <w:rsid w:val="00B8018E"/>
    <w:rsid w:val="00B90816"/>
    <w:rsid w:val="00B91CFC"/>
    <w:rsid w:val="00B940A5"/>
    <w:rsid w:val="00B96FD0"/>
    <w:rsid w:val="00BA0D4B"/>
    <w:rsid w:val="00BA1FD0"/>
    <w:rsid w:val="00BB540E"/>
    <w:rsid w:val="00BC1457"/>
    <w:rsid w:val="00BC1FB4"/>
    <w:rsid w:val="00BC4151"/>
    <w:rsid w:val="00BD0693"/>
    <w:rsid w:val="00BD18D5"/>
    <w:rsid w:val="00BD4A3A"/>
    <w:rsid w:val="00BF14C9"/>
    <w:rsid w:val="00BF3DF7"/>
    <w:rsid w:val="00BF6D54"/>
    <w:rsid w:val="00C103F7"/>
    <w:rsid w:val="00C24DAC"/>
    <w:rsid w:val="00C27D9A"/>
    <w:rsid w:val="00C36212"/>
    <w:rsid w:val="00C3729C"/>
    <w:rsid w:val="00C414DC"/>
    <w:rsid w:val="00C441CE"/>
    <w:rsid w:val="00C50DF5"/>
    <w:rsid w:val="00C52C01"/>
    <w:rsid w:val="00C54DB8"/>
    <w:rsid w:val="00C72C44"/>
    <w:rsid w:val="00C77B27"/>
    <w:rsid w:val="00C81680"/>
    <w:rsid w:val="00C93467"/>
    <w:rsid w:val="00C9498B"/>
    <w:rsid w:val="00CA0833"/>
    <w:rsid w:val="00CC6C05"/>
    <w:rsid w:val="00CD160B"/>
    <w:rsid w:val="00CE028D"/>
    <w:rsid w:val="00CF1A2D"/>
    <w:rsid w:val="00CF4895"/>
    <w:rsid w:val="00D07D33"/>
    <w:rsid w:val="00D12603"/>
    <w:rsid w:val="00D1301B"/>
    <w:rsid w:val="00D23E9E"/>
    <w:rsid w:val="00D2729C"/>
    <w:rsid w:val="00D321DE"/>
    <w:rsid w:val="00D36E64"/>
    <w:rsid w:val="00D514E8"/>
    <w:rsid w:val="00D534A4"/>
    <w:rsid w:val="00D7626E"/>
    <w:rsid w:val="00D83BEB"/>
    <w:rsid w:val="00D84C77"/>
    <w:rsid w:val="00D91A97"/>
    <w:rsid w:val="00D92207"/>
    <w:rsid w:val="00D9724C"/>
    <w:rsid w:val="00DB2ED9"/>
    <w:rsid w:val="00DC1A40"/>
    <w:rsid w:val="00DC3261"/>
    <w:rsid w:val="00DD07FE"/>
    <w:rsid w:val="00DD6F31"/>
    <w:rsid w:val="00E00A96"/>
    <w:rsid w:val="00E05CF2"/>
    <w:rsid w:val="00E10D57"/>
    <w:rsid w:val="00E120CD"/>
    <w:rsid w:val="00E21175"/>
    <w:rsid w:val="00E318EB"/>
    <w:rsid w:val="00E3558E"/>
    <w:rsid w:val="00E4429E"/>
    <w:rsid w:val="00E455CE"/>
    <w:rsid w:val="00E57DA4"/>
    <w:rsid w:val="00E61546"/>
    <w:rsid w:val="00E723DD"/>
    <w:rsid w:val="00E83C36"/>
    <w:rsid w:val="00E83CAE"/>
    <w:rsid w:val="00E914B3"/>
    <w:rsid w:val="00E914BC"/>
    <w:rsid w:val="00E93A54"/>
    <w:rsid w:val="00EA6DD3"/>
    <w:rsid w:val="00EB71E1"/>
    <w:rsid w:val="00ED270F"/>
    <w:rsid w:val="00EE0FAB"/>
    <w:rsid w:val="00EE519A"/>
    <w:rsid w:val="00EF2587"/>
    <w:rsid w:val="00F0643F"/>
    <w:rsid w:val="00F1025D"/>
    <w:rsid w:val="00F1608E"/>
    <w:rsid w:val="00F21DCE"/>
    <w:rsid w:val="00F21DE7"/>
    <w:rsid w:val="00F21FA7"/>
    <w:rsid w:val="00F2263C"/>
    <w:rsid w:val="00F22BAB"/>
    <w:rsid w:val="00F25628"/>
    <w:rsid w:val="00F3066B"/>
    <w:rsid w:val="00F36835"/>
    <w:rsid w:val="00F36F37"/>
    <w:rsid w:val="00F37380"/>
    <w:rsid w:val="00F3793D"/>
    <w:rsid w:val="00F37C5B"/>
    <w:rsid w:val="00F41AC1"/>
    <w:rsid w:val="00F445F4"/>
    <w:rsid w:val="00F530D8"/>
    <w:rsid w:val="00F530F0"/>
    <w:rsid w:val="00F54175"/>
    <w:rsid w:val="00F63602"/>
    <w:rsid w:val="00F637BB"/>
    <w:rsid w:val="00F63D9D"/>
    <w:rsid w:val="00F666DF"/>
    <w:rsid w:val="00F72E09"/>
    <w:rsid w:val="00F82784"/>
    <w:rsid w:val="00F877A5"/>
    <w:rsid w:val="00F94399"/>
    <w:rsid w:val="00F9502E"/>
    <w:rsid w:val="00FA0771"/>
    <w:rsid w:val="00FA6EF6"/>
    <w:rsid w:val="00FB0AA3"/>
    <w:rsid w:val="00FB5F4F"/>
    <w:rsid w:val="00FB7900"/>
    <w:rsid w:val="00FD6522"/>
    <w:rsid w:val="00FE701E"/>
    <w:rsid w:val="00FE71AA"/>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10544">
      <w:bodyDiv w:val="1"/>
      <w:marLeft w:val="0"/>
      <w:marRight w:val="0"/>
      <w:marTop w:val="0"/>
      <w:marBottom w:val="0"/>
      <w:divBdr>
        <w:top w:val="none" w:sz="0" w:space="0" w:color="auto"/>
        <w:left w:val="none" w:sz="0" w:space="0" w:color="auto"/>
        <w:bottom w:val="none" w:sz="0" w:space="0" w:color="auto"/>
        <w:right w:val="none" w:sz="0" w:space="0" w:color="auto"/>
      </w:divBdr>
      <w:divsChild>
        <w:div w:id="1088769123">
          <w:marLeft w:val="0"/>
          <w:marRight w:val="0"/>
          <w:marTop w:val="0"/>
          <w:marBottom w:val="0"/>
          <w:divBdr>
            <w:top w:val="none" w:sz="0" w:space="0" w:color="auto"/>
            <w:left w:val="none" w:sz="0" w:space="0" w:color="auto"/>
            <w:bottom w:val="none" w:sz="0" w:space="0" w:color="auto"/>
            <w:right w:val="none" w:sz="0" w:space="0" w:color="auto"/>
          </w:divBdr>
          <w:divsChild>
            <w:div w:id="211771851">
              <w:marLeft w:val="0"/>
              <w:marRight w:val="0"/>
              <w:marTop w:val="0"/>
              <w:marBottom w:val="0"/>
              <w:divBdr>
                <w:top w:val="none" w:sz="0" w:space="0" w:color="auto"/>
                <w:left w:val="none" w:sz="0" w:space="0" w:color="auto"/>
                <w:bottom w:val="none" w:sz="0" w:space="0" w:color="auto"/>
                <w:right w:val="none" w:sz="0" w:space="0" w:color="auto"/>
              </w:divBdr>
              <w:divsChild>
                <w:div w:id="16436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13123">
      <w:bodyDiv w:val="1"/>
      <w:marLeft w:val="0"/>
      <w:marRight w:val="0"/>
      <w:marTop w:val="0"/>
      <w:marBottom w:val="0"/>
      <w:divBdr>
        <w:top w:val="none" w:sz="0" w:space="0" w:color="auto"/>
        <w:left w:val="none" w:sz="0" w:space="0" w:color="auto"/>
        <w:bottom w:val="none" w:sz="0" w:space="0" w:color="auto"/>
        <w:right w:val="none" w:sz="0" w:space="0" w:color="auto"/>
      </w:divBdr>
      <w:divsChild>
        <w:div w:id="187186761">
          <w:marLeft w:val="0"/>
          <w:marRight w:val="0"/>
          <w:marTop w:val="0"/>
          <w:marBottom w:val="0"/>
          <w:divBdr>
            <w:top w:val="none" w:sz="0" w:space="0" w:color="auto"/>
            <w:left w:val="none" w:sz="0" w:space="0" w:color="auto"/>
            <w:bottom w:val="none" w:sz="0" w:space="0" w:color="auto"/>
            <w:right w:val="none" w:sz="0" w:space="0" w:color="auto"/>
          </w:divBdr>
          <w:divsChild>
            <w:div w:id="979310017">
              <w:marLeft w:val="0"/>
              <w:marRight w:val="0"/>
              <w:marTop w:val="0"/>
              <w:marBottom w:val="0"/>
              <w:divBdr>
                <w:top w:val="none" w:sz="0" w:space="0" w:color="auto"/>
                <w:left w:val="none" w:sz="0" w:space="0" w:color="auto"/>
                <w:bottom w:val="none" w:sz="0" w:space="0" w:color="auto"/>
                <w:right w:val="none" w:sz="0" w:space="0" w:color="auto"/>
              </w:divBdr>
              <w:divsChild>
                <w:div w:id="12657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sChild>
                                                                                                                                                                    <w:div w:id="716903359">
                                                                                                                                                                      <w:marLeft w:val="0"/>
                                                                                                                                                                      <w:marRight w:val="0"/>
                                                                                                                                                                      <w:marTop w:val="0"/>
                                                                                                                                                                      <w:marBottom w:val="0"/>
                                                                                                                                                                      <w:divBdr>
                                                                                                                                                                        <w:top w:val="none" w:sz="0" w:space="0" w:color="auto"/>
                                                                                                                                                                        <w:left w:val="none" w:sz="0" w:space="0" w:color="auto"/>
                                                                                                                                                                        <w:bottom w:val="none" w:sz="0" w:space="0" w:color="auto"/>
                                                                                                                                                                        <w:right w:val="none" w:sz="0" w:space="0" w:color="auto"/>
                                                                                                                                                                      </w:divBdr>
                                                                                                                                                                      <w:divsChild>
                                                                                                                                                                        <w:div w:id="180824201">
                                                                                                                                                                          <w:marLeft w:val="0"/>
                                                                                                                                                                          <w:marRight w:val="0"/>
                                                                                                                                                                          <w:marTop w:val="0"/>
                                                                                                                                                                          <w:marBottom w:val="0"/>
                                                                                                                                                                          <w:divBdr>
                                                                                                                                                                            <w:top w:val="none" w:sz="0" w:space="0" w:color="auto"/>
                                                                                                                                                                            <w:left w:val="none" w:sz="0" w:space="0" w:color="auto"/>
                                                                                                                                                                            <w:bottom w:val="none" w:sz="0" w:space="0" w:color="auto"/>
                                                                                                                                                                            <w:right w:val="none" w:sz="0" w:space="0" w:color="auto"/>
                                                                                                                                                                          </w:divBdr>
                                                                                                                                                                          <w:divsChild>
                                                                                                                                                                            <w:div w:id="243227936">
                                                                                                                                                                              <w:marLeft w:val="0"/>
                                                                                                                                                                              <w:marRight w:val="0"/>
                                                                                                                                                                              <w:marTop w:val="0"/>
                                                                                                                                                                              <w:marBottom w:val="0"/>
                                                                                                                                                                              <w:divBdr>
                                                                                                                                                                                <w:top w:val="none" w:sz="0" w:space="0" w:color="auto"/>
                                                                                                                                                                                <w:left w:val="none" w:sz="0" w:space="0" w:color="auto"/>
                                                                                                                                                                                <w:bottom w:val="none" w:sz="0" w:space="0" w:color="auto"/>
                                                                                                                                                                                <w:right w:val="none" w:sz="0" w:space="0" w:color="auto"/>
                                                                                                                                                                              </w:divBdr>
                                                                                                                                                                              <w:divsChild>
                                                                                                                                                                                <w:div w:id="19524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1609804">
      <w:bodyDiv w:val="1"/>
      <w:marLeft w:val="0"/>
      <w:marRight w:val="0"/>
      <w:marTop w:val="0"/>
      <w:marBottom w:val="0"/>
      <w:divBdr>
        <w:top w:val="none" w:sz="0" w:space="0" w:color="auto"/>
        <w:left w:val="none" w:sz="0" w:space="0" w:color="auto"/>
        <w:bottom w:val="none" w:sz="0" w:space="0" w:color="auto"/>
        <w:right w:val="none" w:sz="0" w:space="0" w:color="auto"/>
      </w:divBdr>
      <w:divsChild>
        <w:div w:id="951136315">
          <w:marLeft w:val="0"/>
          <w:marRight w:val="0"/>
          <w:marTop w:val="0"/>
          <w:marBottom w:val="0"/>
          <w:divBdr>
            <w:top w:val="none" w:sz="0" w:space="0" w:color="auto"/>
            <w:left w:val="none" w:sz="0" w:space="0" w:color="auto"/>
            <w:bottom w:val="none" w:sz="0" w:space="0" w:color="auto"/>
            <w:right w:val="none" w:sz="0" w:space="0" w:color="auto"/>
          </w:divBdr>
          <w:divsChild>
            <w:div w:id="754282725">
              <w:marLeft w:val="0"/>
              <w:marRight w:val="0"/>
              <w:marTop w:val="0"/>
              <w:marBottom w:val="0"/>
              <w:divBdr>
                <w:top w:val="none" w:sz="0" w:space="0" w:color="auto"/>
                <w:left w:val="none" w:sz="0" w:space="0" w:color="auto"/>
                <w:bottom w:val="none" w:sz="0" w:space="0" w:color="auto"/>
                <w:right w:val="none" w:sz="0" w:space="0" w:color="auto"/>
              </w:divBdr>
              <w:divsChild>
                <w:div w:id="7096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605844284">
      <w:bodyDiv w:val="1"/>
      <w:marLeft w:val="0"/>
      <w:marRight w:val="0"/>
      <w:marTop w:val="0"/>
      <w:marBottom w:val="0"/>
      <w:divBdr>
        <w:top w:val="none" w:sz="0" w:space="0" w:color="auto"/>
        <w:left w:val="none" w:sz="0" w:space="0" w:color="auto"/>
        <w:bottom w:val="none" w:sz="0" w:space="0" w:color="auto"/>
        <w:right w:val="none" w:sz="0" w:space="0" w:color="auto"/>
      </w:divBdr>
    </w:div>
    <w:div w:id="16270813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0C6EB-067B-DA47-910B-C65626AFE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32</Pages>
  <Words>28271</Words>
  <Characters>161148</Characters>
  <Application>Microsoft Macintosh Word</Application>
  <DocSecurity>0</DocSecurity>
  <Lines>1342</Lines>
  <Paragraphs>378</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189041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Quynh Tran</cp:lastModifiedBy>
  <cp:revision>66</cp:revision>
  <cp:lastPrinted>2015-02-27T17:07:00Z</cp:lastPrinted>
  <dcterms:created xsi:type="dcterms:W3CDTF">2015-02-28T22:47:00Z</dcterms:created>
  <dcterms:modified xsi:type="dcterms:W3CDTF">2015-05-04T18:01:00Z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