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98BFB9E"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12:13:00Z">
        <w:r w:rsidR="00501DB9">
          <w:t>. We noted slight elevations in all of these</w:t>
        </w:r>
      </w:ins>
      <w:ins w:id="58" w:author="Innocence Harvey" w:date="2015-04-15T12:24:00Z">
        <w:r w:rsidR="004B4503">
          <w:t xml:space="preserve"> mRNA</w:t>
        </w:r>
      </w:ins>
      <w:ins w:id="59" w:author="Innocence Harvey" w:date="2015-04-15T12:13:00Z">
        <w:r w:rsidR="00501DB9">
          <w:t xml:space="preserve"> transcripts</w:t>
        </w:r>
      </w:ins>
      <w:ins w:id="60" w:author="Innocence Harvey" w:date="2015-04-15T12:15:00Z">
        <w:r w:rsidR="00F36F37">
          <w:t xml:space="preserve"> in our mice</w:t>
        </w:r>
      </w:ins>
      <w:ins w:id="61" w:author="Innocence Harvey" w:date="2015-04-15T12:25:00Z">
        <w:r w:rsidR="004B4503">
          <w:t>,</w:t>
        </w:r>
      </w:ins>
      <w:ins w:id="62" w:author="Innocence Harvey" w:date="2015-04-15T12:15:00Z">
        <w:r w:rsidR="00F36F37">
          <w:t xml:space="preserve"> with significant elevations </w:t>
        </w:r>
      </w:ins>
      <w:ins w:id="63" w:author="Innocence Harvey" w:date="2015-04-15T12:25:00Z">
        <w:r w:rsidR="004B4503">
          <w:t>seen in the</w:t>
        </w:r>
      </w:ins>
      <w:ins w:id="64" w:author="Innocence Harvey" w:date="2015-04-15T12:15:00Z">
        <w:r w:rsidR="00F36F37">
          <w:t xml:space="preserve"> human adipose tissue</w:t>
        </w:r>
      </w:ins>
      <w:ins w:id="65" w:author="Innocence Harvey" w:date="2015-04-15T12:25:00Z">
        <w:r w:rsidR="004B4503">
          <w:t xml:space="preserve"> samples</w:t>
        </w:r>
      </w:ins>
      <w:ins w:id="66" w:author="Innocence Harvey" w:date="2015-04-15T01:03:00Z">
        <w:r w:rsidR="0027305C">
          <w:t>.</w:t>
        </w:r>
      </w:ins>
      <w:ins w:id="67" w:author="Innocence Harvey" w:date="2015-04-15T01:04:00Z">
        <w:r w:rsidR="0027305C">
          <w:t xml:space="preserve"> There are </w:t>
        </w:r>
      </w:ins>
      <w:ins w:id="68" w:author="Innocence Harvey" w:date="2015-04-15T11:51:00Z">
        <w:r w:rsidR="00A227B3">
          <w:t xml:space="preserve">multiple differences between this study and our study leading to </w:t>
        </w:r>
      </w:ins>
      <w:ins w:id="69" w:author="Innocence Harvey" w:date="2015-04-15T01:04:00Z">
        <w:r w:rsidR="0027305C">
          <w:t xml:space="preserve">several </w:t>
        </w:r>
      </w:ins>
      <w:ins w:id="70" w:author="Innocence Harvey" w:date="2015-04-15T01:05:00Z">
        <w:r w:rsidR="0027305C">
          <w:t>possible</w:t>
        </w:r>
      </w:ins>
      <w:ins w:id="71" w:author="Innocence Harvey" w:date="2015-04-15T01:04:00Z">
        <w:r w:rsidR="0027305C">
          <w:t xml:space="preserve"> </w:t>
        </w:r>
      </w:ins>
      <w:ins w:id="72" w:author="Innocence Harvey" w:date="2015-04-15T01:05:00Z">
        <w:r w:rsidR="0027305C">
          <w:t>reasons why these</w:t>
        </w:r>
      </w:ins>
      <w:ins w:id="73" w:author="Innocence Harvey" w:date="2015-04-15T01:04:00Z">
        <w:r w:rsidR="0027305C">
          <w:t xml:space="preserve"> results are somewhat inconsistent with the present findings</w:t>
        </w:r>
      </w:ins>
      <w:ins w:id="74" w:author="Innocence Harvey" w:date="2015-04-15T01:11:00Z">
        <w:r w:rsidR="00AF6894">
          <w:t>,</w:t>
        </w:r>
      </w:ins>
      <w:ins w:id="75" w:author="Innocence Harvey" w:date="2015-04-15T01:05:00Z">
        <w:r w:rsidR="0027305C">
          <w:t xml:space="preserve"> including </w:t>
        </w:r>
      </w:ins>
      <w:ins w:id="76" w:author="Innocence Harvey" w:date="2015-04-15T01:06:00Z">
        <w:r w:rsidR="0027305C">
          <w:t xml:space="preserve">the form </w:t>
        </w:r>
      </w:ins>
      <w:ins w:id="77" w:author="Innocence Harvey" w:date="2015-04-15T01:14:00Z">
        <w:r w:rsidR="00343729">
          <w:t xml:space="preserve">and dose </w:t>
        </w:r>
      </w:ins>
      <w:ins w:id="78" w:author="Innocence Harvey" w:date="2015-04-15T01:06:00Z">
        <w:r w:rsidR="0027305C">
          <w:t xml:space="preserve">of </w:t>
        </w:r>
        <w:r w:rsidR="0027305C">
          <w:lastRenderedPageBreak/>
          <w:t>glucocorticoids</w:t>
        </w:r>
      </w:ins>
      <w:ins w:id="79" w:author="Innocence Harvey" w:date="2015-04-15T01:07:00Z">
        <w:r w:rsidR="0027305C">
          <w:t xml:space="preserve"> (</w:t>
        </w:r>
      </w:ins>
      <w:ins w:id="80" w:author="Innocence Harvey" w:date="2015-04-15T01:14:00Z">
        <w:r w:rsidR="00343729">
          <w:t xml:space="preserve">100ug/ml </w:t>
        </w:r>
      </w:ins>
      <w:ins w:id="81" w:author="Innocence Harvey" w:date="2015-04-15T01:07:00Z">
        <w:r w:rsidR="0027305C">
          <w:t>CORT</w:t>
        </w:r>
      </w:ins>
      <w:ins w:id="82" w:author="Innocence Harvey" w:date="2015-04-15T01:13:00Z">
        <w:r w:rsidR="00343729">
          <w:t xml:space="preserve"> in </w:t>
        </w:r>
        <w:proofErr w:type="spellStart"/>
        <w:r w:rsidR="00343729">
          <w:t>EtOH</w:t>
        </w:r>
      </w:ins>
      <w:proofErr w:type="spellEnd"/>
      <w:ins w:id="83" w:author="Innocence Harvey" w:date="2015-04-15T01:07:00Z">
        <w:r w:rsidR="0027305C">
          <w:t xml:space="preserve"> vs. </w:t>
        </w:r>
      </w:ins>
      <w:ins w:id="84" w:author="Innocence Harvey" w:date="2015-04-15T01:14:00Z">
        <w:r w:rsidR="00343729">
          <w:t xml:space="preserve">1mg/kg/d </w:t>
        </w:r>
      </w:ins>
      <w:ins w:id="85" w:author="Innocence Harvey" w:date="2015-04-15T01:07:00Z">
        <w:r w:rsidR="0027305C">
          <w:t>D</w:t>
        </w:r>
      </w:ins>
      <w:ins w:id="86" w:author="Innocence Harvey" w:date="2015-04-15T01:08:00Z">
        <w:r w:rsidR="0027305C">
          <w:t>examethasone</w:t>
        </w:r>
      </w:ins>
      <w:ins w:id="87" w:author="Innocence Harvey" w:date="2015-04-15T01:13:00Z">
        <w:r w:rsidR="00343729">
          <w:t xml:space="preserve"> in water</w:t>
        </w:r>
      </w:ins>
      <w:ins w:id="88" w:author="Innocence Harvey" w:date="2015-04-15T01:08:00Z">
        <w:r w:rsidR="0027305C">
          <w:t>)</w:t>
        </w:r>
      </w:ins>
      <w:ins w:id="89" w:author="Innocence Harvey" w:date="2015-04-15T01:06:00Z">
        <w:r w:rsidR="0027305C">
          <w:t>, the age of the mice</w:t>
        </w:r>
      </w:ins>
      <w:ins w:id="90" w:author="Innocence Harvey" w:date="2015-04-15T01:08:00Z">
        <w:r w:rsidR="0027305C">
          <w:t xml:space="preserve"> (40d </w:t>
        </w:r>
        <w:proofErr w:type="spellStart"/>
        <w:r w:rsidR="0027305C">
          <w:t>vs</w:t>
        </w:r>
        <w:proofErr w:type="spellEnd"/>
        <w:r w:rsidR="0027305C">
          <w:t xml:space="preserve"> 70d)</w:t>
        </w:r>
      </w:ins>
      <w:ins w:id="91" w:author="Innocence Harvey" w:date="2015-04-15T01:06:00Z">
        <w:r w:rsidR="0027305C">
          <w:t xml:space="preserve"> and treatment time</w:t>
        </w:r>
      </w:ins>
      <w:ins w:id="92" w:author="Innocence Harvey" w:date="2015-04-15T01:08:00Z">
        <w:r w:rsidR="0027305C">
          <w:t xml:space="preserve"> (5 weeks vs. 12 weeks)</w:t>
        </w:r>
      </w:ins>
      <w:ins w:id="93" w:author="Innocence Harvey" w:date="2015-04-15T01:06:00Z">
        <w:r w:rsidR="0027305C">
          <w:t>. Additionally,</w:t>
        </w:r>
      </w:ins>
      <w:ins w:id="94"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5" w:author="Innocence Harvey" w:date="2015-04-15T01:18:00Z">
        <w:r w:rsidR="00343729">
          <w:t xml:space="preserve"> noted here</w:t>
        </w:r>
      </w:ins>
      <w:ins w:id="96" w:author="Innocence Harvey" w:date="2015-04-15T01:10:00Z">
        <w:r w:rsidR="00343729">
          <w:t>. Dexamethasone is incredibly potent and highly selective for the glucocorticoid receptor</w:t>
        </w:r>
      </w:ins>
      <w:ins w:id="97" w:author="Innocence Harvey" w:date="2015-04-15T01:21:00Z">
        <w:r w:rsidR="00343729">
          <w:t xml:space="preserve"> (GR)</w:t>
        </w:r>
      </w:ins>
      <w:ins w:id="98" w:author="Innocence Harvey" w:date="2015-04-15T01:18:00Z">
        <w:r w:rsidR="00343729">
          <w:t xml:space="preserve"> and </w:t>
        </w:r>
      </w:ins>
      <w:ins w:id="99" w:author="Innocence Harvey" w:date="2015-04-27T14:16:00Z">
        <w:r w:rsidR="00FB5F4F">
          <w:t>is thought to be under less</w:t>
        </w:r>
      </w:ins>
      <w:ins w:id="100" w:author="Innocence Harvey" w:date="2015-04-15T01:18:00Z">
        <w:r w:rsidR="00343729">
          <w:t xml:space="preserve"> local regulat</w:t>
        </w:r>
        <w:r w:rsidR="00FA0771">
          <w:t>ion of enzymes such as 11</w:t>
        </w:r>
      </w:ins>
      <w:ins w:id="101" w:author="Innocence Harvey" w:date="2015-04-27T14:09:00Z">
        <w:r w:rsidR="00FA0771">
          <w:rPr>
            <w:rFonts w:ascii="Cambria" w:hAnsi="Cambria"/>
          </w:rPr>
          <w:t>β</w:t>
        </w:r>
      </w:ins>
      <w:ins w:id="102" w:author="Innocence Harvey" w:date="2015-04-15T01:18:00Z">
        <w:r w:rsidR="00FA0771">
          <w:t>-HSD</w:t>
        </w:r>
      </w:ins>
      <w:ins w:id="103" w:author="Innocence Harvey" w:date="2015-04-27T14:09:00Z">
        <w:r w:rsidR="00FA0771">
          <w:t>1/2</w:t>
        </w:r>
      </w:ins>
      <w:ins w:id="104" w:author="Innocence Harvey" w:date="2015-04-15T01:18:00Z">
        <w:r w:rsidR="00FB5F4F">
          <w:t xml:space="preserve">. </w:t>
        </w:r>
      </w:ins>
      <w:ins w:id="105" w:author="Innocence Harvey" w:date="2015-04-27T14:09:00Z">
        <w:r w:rsidR="00FA0771">
          <w:t>According to previous research, dexamethasone is not metabolized by</w:t>
        </w:r>
      </w:ins>
      <w:ins w:id="106"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07" w:author="Innocence Harvey" w:date="2015-04-27T14:11:00Z">
        <w:r w:rsidR="00FA0771">
          <w:t>, but is metabolized by 11</w:t>
        </w:r>
        <w:r w:rsidR="00FA0771">
          <w:rPr>
            <w:rFonts w:ascii="Cambria" w:hAnsi="Cambria"/>
          </w:rPr>
          <w:t>β</w:t>
        </w:r>
        <w:r w:rsidR="00FA0771">
          <w:t>-HSD2</w:t>
        </w:r>
      </w:ins>
      <w:ins w:id="108" w:author="Innocence Harvey" w:date="2015-04-27T14:12:00Z">
        <w:r w:rsidR="00FA0771">
          <w:t xml:space="preserve"> (has the reverse action of 11</w:t>
        </w:r>
        <w:r w:rsidR="00FA0771">
          <w:rPr>
            <w:rFonts w:ascii="Cambria" w:hAnsi="Cambria"/>
          </w:rPr>
          <w:t>β</w:t>
        </w:r>
        <w:r w:rsidR="00FA0771">
          <w:t>-HSD1)</w:t>
        </w:r>
      </w:ins>
      <w:ins w:id="109" w:author="Innocence Harvey" w:date="2015-04-27T14:18:00Z">
        <w:r w:rsidR="005B58EA">
          <w:t xml:space="preserve"> (cite)</w:t>
        </w:r>
      </w:ins>
      <w:ins w:id="110" w:author="Innocence Harvey" w:date="2015-04-27T14:12:00Z">
        <w:r w:rsidR="00FA0771">
          <w:t xml:space="preserve">. Therefore, there should be just as much negative regulation of glucocorticoid </w:t>
        </w:r>
        <w:bookmarkStart w:id="111" w:name="_GoBack"/>
        <w:bookmarkEnd w:id="111"/>
        <w:r w:rsidR="00FA0771">
          <w:t xml:space="preserve">signaling. </w:t>
        </w:r>
      </w:ins>
      <w:ins w:id="112" w:author="Innocence Harvey" w:date="2015-04-15T01:18:00Z">
        <w:r w:rsidR="00FA0771">
          <w:t>However</w:t>
        </w:r>
      </w:ins>
      <w:ins w:id="113" w:author="Innocence Harvey" w:date="2015-04-15T01:21:00Z">
        <w:r w:rsidR="00343729">
          <w:t>,</w:t>
        </w:r>
      </w:ins>
      <w:ins w:id="114" w:author="Innocence Harvey" w:date="2015-04-15T01:18:00Z">
        <w:r w:rsidR="00343729">
          <w:t xml:space="preserve"> CORT is not as potent or </w:t>
        </w:r>
      </w:ins>
      <w:ins w:id="115" w:author="Innocence Harvey" w:date="2015-04-15T01:20:00Z">
        <w:r w:rsidR="00343729">
          <w:t xml:space="preserve">as </w:t>
        </w:r>
      </w:ins>
      <w:ins w:id="116" w:author="Innocence Harvey" w:date="2015-04-15T01:18:00Z">
        <w:r w:rsidR="00343729">
          <w:t>specific for the GR</w:t>
        </w:r>
      </w:ins>
      <w:ins w:id="117" w:author="Innocence Harvey" w:date="2015-04-15T01:21:00Z">
        <w:r w:rsidR="00D2729C">
          <w:t xml:space="preserve"> and </w:t>
        </w:r>
        <w:proofErr w:type="gramStart"/>
        <w:r w:rsidR="00D2729C">
          <w:t xml:space="preserve">is </w:t>
        </w:r>
      </w:ins>
      <w:ins w:id="118" w:author="Innocence Harvey" w:date="2015-04-15T01:22:00Z">
        <w:r w:rsidR="00D2729C">
          <w:t>thought to be subjected</w:t>
        </w:r>
        <w:proofErr w:type="gramEnd"/>
        <w:r w:rsidR="00D2729C">
          <w:t xml:space="preserve"> to </w:t>
        </w:r>
      </w:ins>
      <w:ins w:id="119" w:author="Innocence Harvey" w:date="2015-04-27T14:17:00Z">
        <w:r w:rsidR="00F21DCE">
          <w:t xml:space="preserve">more </w:t>
        </w:r>
      </w:ins>
      <w:ins w:id="120" w:author="Innocence Harvey" w:date="2015-04-15T01:22:00Z">
        <w:r w:rsidR="00D2729C">
          <w:t xml:space="preserve">local </w:t>
        </w:r>
        <w:commentRangeStart w:id="121"/>
        <w:r w:rsidR="00D2729C">
          <w:t>modulation</w:t>
        </w:r>
      </w:ins>
      <w:commentRangeEnd w:id="121"/>
      <w:ins w:id="122" w:author="Innocence Harvey" w:date="2015-04-27T15:25:00Z">
        <w:r w:rsidR="00330800">
          <w:rPr>
            <w:rStyle w:val="CommentReference"/>
          </w:rPr>
          <w:commentReference w:id="121"/>
        </w:r>
      </w:ins>
      <w:ins w:id="124" w:author="Innocence Harvey" w:date="2015-04-15T01:32:00Z">
        <w:r w:rsidR="00330800">
          <w:t xml:space="preserve"> (</w:t>
        </w:r>
        <w:r w:rsidR="002A4C27">
          <w:t>)</w:t>
        </w:r>
      </w:ins>
      <w:ins w:id="125" w:author="Innocence Harvey" w:date="2015-04-15T01:21:00Z">
        <w:r w:rsidR="00D2729C">
          <w:t xml:space="preserve">. </w:t>
        </w:r>
      </w:ins>
      <w:ins w:id="126" w:author="Innocence Harvey" w:date="2015-04-15T01:24:00Z">
        <w:r w:rsidR="00D2729C">
          <w:t>Increased duration of elevated glucocorticoids</w:t>
        </w:r>
      </w:ins>
      <w:ins w:id="127"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28" w:author="Innocence Harvey" w:date="2015-04-15T12:19:00Z">
        <w:r w:rsidR="004B4503">
          <w:t>. Mice in the afore-mentioned study were sacrificed at week 5 and showed small, yet significant elevations in fat mass</w:t>
        </w:r>
      </w:ins>
      <w:ins w:id="129" w:author="Innocence Harvey" w:date="2015-04-15T12:21:00Z">
        <w:r w:rsidR="004B4503">
          <w:t>, we observed elevations in fat mass beginning at week 5</w:t>
        </w:r>
      </w:ins>
      <w:ins w:id="130" w:author="Innocence Harvey" w:date="2015-04-15T12:22:00Z">
        <w:r w:rsidR="004B4503">
          <w:t xml:space="preserve"> and steadily increasing from there</w:t>
        </w:r>
      </w:ins>
      <w:ins w:id="131" w:author="Innocence Harvey" w:date="2015-04-15T12:23:00Z">
        <w:r w:rsidR="004B4503">
          <w:t xml:space="preserve"> with much larger increases at the time of sacrifice,</w:t>
        </w:r>
      </w:ins>
      <w:ins w:id="132" w:author="Innocence Harvey" w:date="2015-04-15T12:21:00Z">
        <w:r w:rsidR="004B4503">
          <w:t xml:space="preserve"> which could serve as a possible explanation</w:t>
        </w:r>
      </w:ins>
      <w:ins w:id="133" w:author="Innocence Harvey" w:date="2015-04-15T01:25:00Z">
        <w:r w:rsidR="00D2729C">
          <w:t>.</w:t>
        </w:r>
      </w:ins>
      <w:ins w:id="134" w:author="Innocence Harvey" w:date="2015-04-15T01:26:00Z">
        <w:r w:rsidR="00D2729C">
          <w:t xml:space="preserve"> Since synthetic glucocorticoid treatment is widely used and often </w:t>
        </w:r>
      </w:ins>
      <w:ins w:id="135" w:author="Innocence Harvey" w:date="2015-04-15T01:27:00Z">
        <w:r w:rsidR="00D2729C">
          <w:t>prescribed</w:t>
        </w:r>
      </w:ins>
      <w:ins w:id="136" w:author="Innocence Harvey" w:date="2015-04-15T01:26:00Z">
        <w:r w:rsidR="00D2729C">
          <w:t xml:space="preserve"> </w:t>
        </w:r>
      </w:ins>
      <w:ins w:id="137" w:author="Innocence Harvey" w:date="2015-04-15T01:27:00Z">
        <w:r w:rsidR="00D2729C">
          <w:t>over a long</w:t>
        </w:r>
      </w:ins>
      <w:ins w:id="138" w:author="Innocence Harvey" w:date="2015-04-15T01:28:00Z">
        <w:r w:rsidR="00D2729C">
          <w:t xml:space="preserve"> period of time, and since we found similar</w:t>
        </w:r>
      </w:ins>
      <w:ins w:id="139" w:author="Innocence Harvey" w:date="2015-04-15T01:30:00Z">
        <w:r w:rsidR="00D2729C">
          <w:t xml:space="preserve"> differential expression</w:t>
        </w:r>
      </w:ins>
      <w:ins w:id="140" w:author="Innocence Harvey" w:date="2015-04-15T01:28:00Z">
        <w:r w:rsidR="00D2729C">
          <w:t xml:space="preserve"> results when comparing human and mouse adipose tissue</w:t>
        </w:r>
      </w:ins>
      <w:ins w:id="141" w:author="Innocence Harvey" w:date="2015-04-15T01:31:00Z">
        <w:r w:rsidR="00D2729C">
          <w:t>,</w:t>
        </w:r>
      </w:ins>
      <w:ins w:id="142" w:author="Innocence Harvey" w:date="2015-04-15T01:28:00Z">
        <w:r w:rsidR="00D2729C">
          <w:t xml:space="preserve"> we believe the present study </w:t>
        </w:r>
      </w:ins>
      <w:ins w:id="143" w:author="Innocence Harvey" w:date="2015-04-15T01:30:00Z">
        <w:r w:rsidR="00D2729C">
          <w:t xml:space="preserve">is </w:t>
        </w:r>
      </w:ins>
      <w:ins w:id="144" w:author="Innocence Harvey" w:date="2015-04-15T01:28:00Z">
        <w:r w:rsidR="00D2729C">
          <w:t>applicable</w:t>
        </w:r>
      </w:ins>
      <w:ins w:id="145" w:author="Innocence Harvey" w:date="2015-04-15T01:30:00Z">
        <w:r w:rsidR="00D2729C">
          <w:t>.</w:t>
        </w:r>
      </w:ins>
      <w:ins w:id="146"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47"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48" w:author="Innocence Harvey" w:date="2015-04-27T14:00:00Z">
        <w:r w:rsidR="001D6336">
          <w:t xml:space="preserve">These findings are consistent with our observed elevations of </w:t>
        </w:r>
        <w:proofErr w:type="spellStart"/>
        <w:r w:rsidR="001D6336">
          <w:t>lipogenesis</w:t>
        </w:r>
        <w:proofErr w:type="spellEnd"/>
        <w:r w:rsidR="001D6336">
          <w:t xml:space="preserve"> mRNA transcripts in human and mouse subcutaneous adipose tissue.  Important </w:t>
        </w:r>
        <w:proofErr w:type="spellStart"/>
        <w:r w:rsidR="001D6336">
          <w:t>trancripts</w:t>
        </w:r>
        <w:proofErr w:type="spellEnd"/>
        <w:r w:rsidR="001D6336">
          <w:t xml:space="preserve"> in this category found to be significantly </w:t>
        </w:r>
        <w:proofErr w:type="spellStart"/>
        <w:r w:rsidR="001D6336">
          <w:t>upregulated</w:t>
        </w:r>
        <w:proofErr w:type="spellEnd"/>
        <w:r w:rsidR="001D6336">
          <w:t xml:space="preserve"> include</w:t>
        </w:r>
        <w:r w:rsidR="001D6336" w:rsidRPr="00C607CF">
          <w:t xml:space="preserve"> </w:t>
        </w:r>
        <w:r w:rsidR="001D6336" w:rsidRPr="001D6336">
          <w:rPr>
            <w:i/>
            <w:rPrChange w:id="149"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D6336">
          <w:rPr>
            <w:i/>
            <w:rPrChange w:id="150" w:author="Innocence Harvey" w:date="2015-04-27T14:00:00Z">
              <w:rPr/>
            </w:rPrChange>
          </w:rPr>
          <w:t xml:space="preserve">Glycerol-3-phospahte </w:t>
        </w:r>
        <w:proofErr w:type="spellStart"/>
        <w:r w:rsidR="001D6336" w:rsidRPr="001D6336">
          <w:rPr>
            <w:i/>
            <w:rPrChange w:id="151" w:author="Innocence Harvey" w:date="2015-04-27T14:00:00Z">
              <w:rPr/>
            </w:rPrChange>
          </w:rPr>
          <w:t>acyltransferase</w:t>
        </w:r>
        <w:proofErr w:type="spellEnd"/>
        <w:r w:rsidR="001D6336">
          <w:t xml:space="preserve"> (</w:t>
        </w:r>
        <w:r w:rsidR="001D6336" w:rsidRPr="00C607CF">
          <w:rPr>
            <w:i/>
          </w:rPr>
          <w:t>GPAM</w:t>
        </w:r>
        <w:r w:rsidR="001D6336">
          <w:t xml:space="preserve">) is responsible for the committed step in the synthesis of </w:t>
        </w:r>
        <w:proofErr w:type="spellStart"/>
        <w:r w:rsidR="001D6336">
          <w:t>glyceroplipids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D6336">
          <w:rPr>
            <w:i/>
            <w:rPrChange w:id="152" w:author="Innocence Harvey" w:date="2015-04-27T14:01:00Z">
              <w:rPr/>
            </w:rPrChange>
          </w:rPr>
          <w:t>Glycogen synthase 2</w:t>
        </w:r>
        <w:r w:rsidR="001D6336">
          <w:t xml:space="preserve"> (</w:t>
        </w:r>
        <w:r w:rsidR="001D6336" w:rsidRPr="001D6336">
          <w:rPr>
            <w:i/>
            <w:rPrChange w:id="153" w:author="Innocence Harvey" w:date="2015-04-27T14:00:00Z">
              <w:rPr/>
            </w:rPrChange>
          </w:rPr>
          <w:t>GYS2</w:t>
        </w:r>
        <w:r w:rsidR="001D6336">
          <w:t xml:space="preserve">) and </w:t>
        </w:r>
        <w:r w:rsidR="001D6336" w:rsidRPr="001D6336">
          <w:rPr>
            <w:i/>
            <w:rPrChange w:id="154" w:author="Innocence Harvey" w:date="2015-04-27T14:00:00Z">
              <w:rPr/>
            </w:rPrChange>
          </w:rPr>
          <w:t xml:space="preserve">UDP-glucose </w:t>
        </w:r>
        <w:proofErr w:type="spellStart"/>
        <w:r w:rsidR="001D6336" w:rsidRPr="001D6336">
          <w:rPr>
            <w:i/>
            <w:rPrChange w:id="155" w:author="Innocence Harvey" w:date="2015-04-27T14:00:00Z">
              <w:rPr/>
            </w:rPrChange>
          </w:rPr>
          <w:t>pyrophosphorylase</w:t>
        </w:r>
        <w:proofErr w:type="spellEnd"/>
        <w:r w:rsidR="001D6336" w:rsidRPr="001D6336">
          <w:rPr>
            <w:i/>
            <w:rPrChange w:id="156" w:author="Innocence Harvey" w:date="2015-04-27T14:00:00Z">
              <w:rPr/>
            </w:rPrChange>
          </w:rPr>
          <w:t xml:space="preserve"> 2</w:t>
        </w:r>
        <w:r w:rsidR="001D6336">
          <w:t xml:space="preserve"> (</w:t>
        </w:r>
        <w:r w:rsidR="001D6336" w:rsidRPr="001D6336">
          <w:rPr>
            <w:i/>
            <w:rPrChange w:id="157" w:author="Innocence Harvey" w:date="2015-04-27T14:00:00Z">
              <w:rPr/>
            </w:rPrChange>
          </w:rPr>
          <w:t>UGP2</w:t>
        </w:r>
        <w:r w:rsidR="001D6336">
          <w:t xml:space="preserve">), both of which are required for first steps in glycogen synthesis. </w:t>
        </w:r>
      </w:ins>
      <w:del w:id="158"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59" w:author="Innocence Harvey" w:date="2015-04-15T12:28:00Z">
        <w:r w:rsidR="00711A42" w:rsidDel="00417C9E">
          <w:delText>genes</w:delText>
        </w:r>
      </w:del>
      <w:del w:id="160"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61" w:author="Innocence Harvey" w:date="2015-04-15T12:28:00Z">
        <w:r w:rsidR="006C726C" w:rsidDel="00417C9E">
          <w:delText>genes</w:delText>
        </w:r>
      </w:del>
      <w:del w:id="162"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 w:id="121" w:author="Innocence Harvey" w:date="2015-04-27T15:26:00Z" w:initials="IH">
    <w:p w14:paraId="58679AF1" w14:textId="77777777" w:rsidR="00330800" w:rsidRPr="00330800" w:rsidRDefault="00330800" w:rsidP="00330800">
      <w:pPr>
        <w:pStyle w:val="NormalWeb"/>
      </w:pPr>
      <w:ins w:id="123" w:author="Innocence Harvey" w:date="2015-04-27T15:25:00Z">
        <w:r>
          <w:rPr>
            <w:rStyle w:val="CommentReference"/>
          </w:rPr>
          <w:annotationRef/>
        </w:r>
      </w:ins>
      <w:r w:rsidRPr="00330800">
        <w:rPr>
          <w:rFonts w:ascii="AdvOT350af41c.I" w:hAnsi="AdvOT350af41c.I"/>
          <w:sz w:val="18"/>
          <w:szCs w:val="18"/>
        </w:rPr>
        <w:t xml:space="preserve">J. R. Soc. Interface </w:t>
      </w:r>
      <w:r w:rsidRPr="00330800">
        <w:rPr>
          <w:rFonts w:ascii="AdvOT4cf3b017" w:hAnsi="AdvOT4cf3b017"/>
          <w:sz w:val="18"/>
          <w:szCs w:val="18"/>
        </w:rPr>
        <w:t xml:space="preserve">(2012) </w:t>
      </w:r>
      <w:r w:rsidRPr="00330800">
        <w:rPr>
          <w:rFonts w:ascii="AdvOTa6218b5d.B" w:hAnsi="AdvOTa6218b5d.B"/>
          <w:sz w:val="18"/>
          <w:szCs w:val="18"/>
        </w:rPr>
        <w:t>9</w:t>
      </w:r>
      <w:r w:rsidRPr="00330800">
        <w:rPr>
          <w:rFonts w:ascii="AdvOT4cf3b017" w:hAnsi="AdvOT4cf3b017"/>
          <w:sz w:val="18"/>
          <w:szCs w:val="18"/>
        </w:rPr>
        <w:t>, 43–53 doi</w:t>
      </w:r>
      <w:proofErr w:type="gramStart"/>
      <w:r w:rsidRPr="00330800">
        <w:rPr>
          <w:rFonts w:ascii="AdvOT4cf3b017" w:hAnsi="AdvOT4cf3b017"/>
          <w:sz w:val="18"/>
          <w:szCs w:val="18"/>
        </w:rPr>
        <w:t>:10.1098</w:t>
      </w:r>
      <w:proofErr w:type="gramEnd"/>
      <w:r w:rsidRPr="00330800">
        <w:rPr>
          <w:rFonts w:ascii="AdvP4C4E59" w:hAnsi="AdvP4C4E59"/>
          <w:sz w:val="18"/>
          <w:szCs w:val="18"/>
        </w:rPr>
        <w:t>/</w:t>
      </w:r>
      <w:r w:rsidRPr="00330800">
        <w:rPr>
          <w:rFonts w:ascii="AdvOT4cf3b017" w:hAnsi="AdvOT4cf3b017"/>
          <w:sz w:val="18"/>
          <w:szCs w:val="18"/>
        </w:rPr>
        <w:t xml:space="preserve">rsif.2011.0183 </w:t>
      </w:r>
      <w:r w:rsidRPr="00330800">
        <w:rPr>
          <w:rFonts w:ascii="AdvOT350af41c.I" w:hAnsi="AdvOT350af41c.I"/>
          <w:sz w:val="18"/>
          <w:szCs w:val="18"/>
        </w:rPr>
        <w:t xml:space="preserve">Published online </w:t>
      </w:r>
      <w:r w:rsidRPr="00330800">
        <w:rPr>
          <w:rFonts w:ascii="AdvOT4cf3b017" w:hAnsi="AdvOT4cf3b017"/>
          <w:sz w:val="18"/>
          <w:szCs w:val="18"/>
        </w:rPr>
        <w:t xml:space="preserve">25 May 2011 </w:t>
      </w:r>
    </w:p>
    <w:p w14:paraId="18786C23" w14:textId="77777777" w:rsidR="00330800" w:rsidRDefault="00330800">
      <w:pPr>
        <w:pStyle w:val="CommentText"/>
      </w:pPr>
      <w:r>
        <w:t>Vinson et al.</w:t>
      </w:r>
    </w:p>
    <w:p w14:paraId="7D32F28E" w14:textId="77777777" w:rsidR="00330800" w:rsidRPr="00330800" w:rsidRDefault="00330800" w:rsidP="00330800">
      <w:pPr>
        <w:spacing w:before="100" w:beforeAutospacing="1" w:after="100" w:afterAutospacing="1"/>
        <w:rPr>
          <w:rFonts w:ascii="Times" w:hAnsi="Times" w:cs="Times New Roman"/>
          <w:sz w:val="20"/>
          <w:szCs w:val="20"/>
        </w:rPr>
      </w:pPr>
      <w:r w:rsidRPr="00330800">
        <w:rPr>
          <w:rFonts w:ascii="AdvOTa6218b5d.B" w:hAnsi="AdvOTa6218b5d.B" w:cs="Times New Roman"/>
          <w:sz w:val="42"/>
          <w:szCs w:val="42"/>
        </w:rPr>
        <w:t xml:space="preserve">System among the corticosteroids: specificity and molecular dynamics </w:t>
      </w:r>
    </w:p>
    <w:p w14:paraId="2EAC1295" w14:textId="27C99B3E" w:rsidR="00330800" w:rsidRDefault="00330800">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dvOT350af41c.I">
    <w:altName w:val="Times New Roman"/>
    <w:panose1 w:val="00000000000000000000"/>
    <w:charset w:val="00"/>
    <w:family w:val="roman"/>
    <w:notTrueType/>
    <w:pitch w:val="default"/>
  </w:font>
  <w:font w:name="AdvOT4cf3b017">
    <w:altName w:val="Times New Roman"/>
    <w:panose1 w:val="00000000000000000000"/>
    <w:charset w:val="00"/>
    <w:family w:val="roman"/>
    <w:notTrueType/>
    <w:pitch w:val="default"/>
  </w:font>
  <w:font w:name="AdvOTa6218b5d.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0800">
      <w:rPr>
        <w:rStyle w:val="PageNumber"/>
        <w:noProof/>
      </w:rPr>
      <w:t>20</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C630F-7A84-E144-AB90-941C0979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32</Pages>
  <Words>26910</Words>
  <Characters>153389</Characters>
  <Application>Microsoft Macintosh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39</cp:revision>
  <cp:lastPrinted>2015-02-27T17:07:00Z</cp:lastPrinted>
  <dcterms:created xsi:type="dcterms:W3CDTF">2015-02-28T22:47:00Z</dcterms:created>
  <dcterms:modified xsi:type="dcterms:W3CDTF">2015-04-27T20:38:00Z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