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732D45BE" w:rsidR="002025A3" w:rsidRDefault="002025A3" w:rsidP="0015200A">
      <w:pPr>
        <w:spacing w:line="480" w:lineRule="auto"/>
      </w:pPr>
      <w:r>
        <w:t xml:space="preserve">WORD COUNT: </w:t>
      </w:r>
      <w:r w:rsidR="008D1AB7">
        <w:t xml:space="preserve"> </w:t>
      </w:r>
      <w:r w:rsidR="00051BF6">
        <w:t>5290</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Irit Hochberg: Rambam Health Care Campus, 6 Ha'Aliya Street, POB 9602, Haifa 31096 Israel.  Phone: +972-4-8542828, Fax: +972-4-8542746, Email: </w:t>
      </w:r>
      <w:hyperlink r:id="rId9" w:history="1">
        <w:r w:rsidR="003A7A2D" w:rsidRPr="000161D8">
          <w:rPr>
            <w:rStyle w:val="Hyperlink"/>
          </w:rPr>
          <w:t>i_hochberg@rambam.health.gov.il</w:t>
        </w:r>
      </w:hyperlink>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REPRINT REQUESTS: Irit Hochberg, MD. Rambam Health Care Campus, 6 Ha'Aliya Street, POB 9602, Haifa 31096 Israel.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50607156"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syndrome, caused by </w:t>
      </w:r>
      <w:r w:rsidR="00F37C5B">
        <w:lastRenderedPageBreak/>
        <w:t>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B5029C5" w:rsidR="002025A3" w:rsidRDefault="00091F82" w:rsidP="0015200A">
      <w:pPr>
        <w:pStyle w:val="Heading2"/>
        <w:spacing w:line="480" w:lineRule="auto"/>
      </w:pPr>
      <w:r>
        <w:t>Patient R</w:t>
      </w:r>
      <w:r w:rsidR="002025A3">
        <w:t>ecruitment</w:t>
      </w:r>
    </w:p>
    <w:p w14:paraId="30FC632A" w14:textId="11CEFA6D" w:rsidR="002025A3" w:rsidRDefault="002025A3" w:rsidP="0015200A">
      <w:pPr>
        <w:spacing w:line="480" w:lineRule="auto"/>
      </w:pPr>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3F0188D8" w:rsidR="002025A3" w:rsidRDefault="00091F82" w:rsidP="0015200A">
      <w:pPr>
        <w:pStyle w:val="Heading2"/>
        <w:spacing w:line="480" w:lineRule="auto"/>
      </w:pPr>
      <w:r>
        <w:t>Subcutaneous Fat B</w:t>
      </w:r>
      <w:r w:rsidR="002025A3">
        <w:t>iopsy</w:t>
      </w:r>
    </w:p>
    <w:p w14:paraId="30760CB5" w14:textId="7E3680F3"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 xml:space="preserve">500 mg of this fat graft was used </w:t>
      </w:r>
      <w:r w:rsidR="00091F82">
        <w:t>in this</w:t>
      </w:r>
      <w:r>
        <w:t xml:space="preserve"> study.  ~100 mg </w:t>
      </w:r>
      <w:r w:rsidR="007B0D78">
        <w:t xml:space="preserve">fresh adipose tissue </w:t>
      </w:r>
      <w:r w:rsidR="00091F82">
        <w:t>was</w:t>
      </w:r>
      <w:r>
        <w:t xml:space="preserve"> utilized for </w:t>
      </w:r>
      <w:r w:rsidRPr="00091F82">
        <w:rPr>
          <w:i/>
        </w:rPr>
        <w:t>ex vivo</w:t>
      </w:r>
      <w:r>
        <w:t xml:space="preserve"> lipolysis assay, ~200 mg was snap frozen in li</w:t>
      </w:r>
      <w:r w:rsidR="00403DF7">
        <w:t>quid nitrogen and stored at -80</w:t>
      </w:r>
      <w:r w:rsidR="00403DF7" w:rsidRPr="004E303C">
        <w:t>°C</w:t>
      </w:r>
      <w:r w:rsidR="00403DF7">
        <w:t xml:space="preserve"> </w:t>
      </w:r>
      <w:r>
        <w:t xml:space="preserve">for RNA preparation and ceramide analysis. </w:t>
      </w:r>
    </w:p>
    <w:p w14:paraId="3BD25572" w14:textId="0F062571" w:rsidR="004E303C" w:rsidRDefault="004E303C" w:rsidP="0015200A">
      <w:pPr>
        <w:pStyle w:val="Heading2"/>
        <w:spacing w:line="480" w:lineRule="auto"/>
      </w:pPr>
      <w:r>
        <w:lastRenderedPageBreak/>
        <w:t>Lipolysis Assay</w:t>
      </w:r>
    </w:p>
    <w:p w14:paraId="0F24BA27" w14:textId="55238B9A" w:rsid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66369C81" w14:textId="33D59043" w:rsidR="00931FFA" w:rsidRDefault="00931FFA" w:rsidP="0015200A">
      <w:pPr>
        <w:pStyle w:val="Heading2"/>
        <w:spacing w:line="480" w:lineRule="auto"/>
      </w:pPr>
      <w:r>
        <w:t>Treatment of Animals with Dexamethasone</w:t>
      </w:r>
    </w:p>
    <w:p w14:paraId="581EE21E" w14:textId="2A4ED86C"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 xml:space="preserve">nstitutional Animal Care and Use Committee.  </w:t>
      </w:r>
      <w:r w:rsidR="00091F82">
        <w:t xml:space="preserve">Animal body weight and body composition was </w:t>
      </w:r>
      <w:r w:rsidR="00371B43">
        <w:t xml:space="preserve">determined </w:t>
      </w:r>
      <w:r w:rsidR="00091F82">
        <w:t xml:space="preserve">weekly </w:t>
      </w:r>
      <w:r w:rsidR="00371B43">
        <w:t>using an echoMRI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isoflurane anaesthesia. </w:t>
      </w:r>
      <w:r w:rsidR="005842A4">
        <w:t>Following cervical dislocation, a sagittal incision was made along the medioventral surface of each mouse and the skin carefully pulled back to expose the subcutaneous fat depots. The incision was extended along the anterior surface of each hindlimb to allow careful dissection of the inguinal fat pads.  A small incision was then made into the rectus abdominus muscle to expose the abdominal</w:t>
      </w:r>
      <w:r w:rsidR="00091F82">
        <w:t xml:space="preserve"> cavity. The </w:t>
      </w:r>
      <w:r w:rsidR="005842A4">
        <w:t xml:space="preserve">epididymal fats </w:t>
      </w:r>
      <w:r w:rsidR="005842A4">
        <w:lastRenderedPageBreak/>
        <w:t>pads were identified and carefully dissected out. The right fat pads from each mouse were weighed and snap frozen in liquid nitrogen</w:t>
      </w:r>
      <w:r w:rsidR="00091F82">
        <w:t xml:space="preserve"> for later analysis.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r w:rsidR="00371B43">
        <w:t>intraperitoneal</w:t>
      </w:r>
      <w:r>
        <w:t xml:space="preserve"> injections 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(Lifescan</w:t>
      </w:r>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r w:rsidR="00A2199B">
        <w:t>Grip s</w:t>
      </w:r>
      <w:r w:rsidR="003C6F69">
        <w:t xml:space="preserve">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10D0BDC9" w14:textId="733E466D" w:rsidR="006A1AA1" w:rsidRPr="006A1AA1" w:rsidRDefault="00270A3F" w:rsidP="006A1AA1">
      <w:pPr>
        <w:spacing w:line="480" w:lineRule="auto"/>
      </w:pPr>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w:t>
      </w:r>
      <w:r w:rsidR="00AE2090">
        <w:lastRenderedPageBreak/>
        <w:t xml:space="preserve">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r w:rsidR="00070E5A">
        <w:t xml:space="preserve">  Statistical tests were performed as </w:t>
      </w:r>
      <w:r w:rsidR="006A1AA1">
        <w:t>described below based on tests of normality and</w:t>
      </w:r>
      <w:r w:rsidR="006A1AA1" w:rsidRPr="006A1AA1">
        <w:t> </w:t>
      </w:r>
      <w:r w:rsidR="006A1AA1" w:rsidRPr="006A1AA1">
        <w:rPr>
          <w:iCs/>
        </w:rPr>
        <w:t>homoscedasticity</w:t>
      </w:r>
      <w:r w:rsidR="006A1AA1">
        <w:rPr>
          <w:iCs/>
        </w:rPr>
        <w:t>, then p-values were adjusted for multiple corrections based on the number of genes tested for each tissue</w:t>
      </w:r>
      <w:r w:rsidR="00167765">
        <w:rPr>
          <w:iCs/>
        </w:rPr>
        <w:t xml:space="preserve"> ac</w:t>
      </w:r>
      <w:bookmarkStart w:id="0" w:name="_GoBack"/>
      <w:bookmarkEnd w:id="0"/>
      <w:r w:rsidR="000936EA">
        <w:rPr>
          <w:iCs/>
        </w:rPr>
        <w:t>ross this manuscript</w:t>
      </w:r>
      <w:r w:rsidR="006A1AA1">
        <w:rPr>
          <w:iCs/>
        </w:rPr>
        <w:t>.</w:t>
      </w:r>
    </w:p>
    <w:p w14:paraId="03682808" w14:textId="26B88B9D" w:rsidR="00845D55" w:rsidRPr="00845D55" w:rsidRDefault="00070E5A" w:rsidP="0015200A">
      <w:pPr>
        <w:spacing w:line="480" w:lineRule="auto"/>
      </w:pPr>
      <w:r>
        <w:t xml:space="preserve"> </w:t>
      </w:r>
    </w:p>
    <w:p w14:paraId="14E2D63B" w14:textId="3DFE8362" w:rsidR="002025A3" w:rsidRDefault="002025A3" w:rsidP="0015200A">
      <w:pPr>
        <w:pStyle w:val="Heading2"/>
        <w:spacing w:line="480" w:lineRule="auto"/>
      </w:pPr>
      <w:r>
        <w:t xml:space="preserve">Ceramide </w:t>
      </w:r>
      <w:r w:rsidR="00091F82">
        <w:t>D</w:t>
      </w:r>
      <w:r>
        <w:t>etermination</w:t>
      </w:r>
    </w:p>
    <w:p w14:paraId="5D41471C" w14:textId="222916D7" w:rsidR="002025A3" w:rsidRDefault="002025A3" w:rsidP="0015200A">
      <w:pPr>
        <w:shd w:val="clear" w:color="auto" w:fill="FFFFFF"/>
        <w:spacing w:line="480" w:lineRule="auto"/>
        <w:ind w:right="230"/>
      </w:pPr>
      <w:r>
        <w:t>Ceramide analysis of tissue samples was performed by liquid chromatography-triple q</w:t>
      </w:r>
      <w:r w:rsidR="006146F4">
        <w:t>uadrupole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w:t>
      </w:r>
      <w:r>
        <w:lastRenderedPageBreak/>
        <w:t>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15200A">
      <w:pPr>
        <w:pStyle w:val="Heading2"/>
        <w:spacing w:line="480" w:lineRule="auto"/>
      </w:pPr>
      <w:r>
        <w:t>Transcriptomic Analysis</w:t>
      </w:r>
    </w:p>
    <w:p w14:paraId="5D27E370" w14:textId="3C5BCC31" w:rsidR="002025A3" w:rsidRDefault="002025A3" w:rsidP="0015200A">
      <w:pPr>
        <w:spacing w:line="480" w:lineRule="auto"/>
      </w:pPr>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with the exception of subjects 29 and 31 (both Cushing's disease patients), which had clinical data but no RNAseq data.</w:t>
      </w:r>
    </w:p>
    <w:p w14:paraId="5E4D2B48" w14:textId="77777777" w:rsidR="002025A3" w:rsidRDefault="002025A3" w:rsidP="0015200A">
      <w:pPr>
        <w:pStyle w:val="Heading2"/>
        <w:spacing w:line="480" w:lineRule="auto"/>
      </w:pPr>
      <w:r>
        <w:t>Statistics</w:t>
      </w:r>
    </w:p>
    <w:p w14:paraId="121F4AF6" w14:textId="6F87EECC"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w:t>
      </w:r>
      <w:r>
        <w:lastRenderedPageBreak/>
        <w:t>Shapiro-Wi</w:t>
      </w:r>
      <w:r w:rsidR="007908AD">
        <w:t>lk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Levene's test (car package version </w:t>
      </w:r>
      <w:r w:rsidR="007908AD">
        <w:t>2.0-19</w:t>
      </w:r>
      <w:r>
        <w:t>)</w:t>
      </w:r>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 xml:space="preserve">both BMI and age </w:t>
      </w:r>
      <w:r w:rsidR="00091F82">
        <w:t>was</w:t>
      </w:r>
      <w:r w:rsidR="00BF6D54">
        <w:t xml:space="preserve"> also</w:t>
      </w:r>
      <w:r w:rsidR="00022D93">
        <w:t xml:space="preserve"> constructed </w:t>
      </w:r>
      <w:r w:rsidR="00CC6C05">
        <w:t xml:space="preserve">and is presented in Supplementary Table 6.  </w:t>
      </w:r>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71F5789E"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hyperlink r:id="rId11" w:history="1">
        <w:r w:rsidR="00D17887" w:rsidRPr="005B2437">
          <w:rPr>
            <w:rStyle w:val="Hyperlink"/>
          </w:rPr>
          <w:t>http://bridgeslab.github.io/CushingAcromegalyStudy</w:t>
        </w:r>
      </w:hyperlink>
      <w:r w:rsidR="00D17887">
        <w:t xml:space="preserve"> </w:t>
      </w:r>
      <w:r w:rsidR="00D17887">
        <w:fldChar w:fldCharType="begin" w:fldLock="1"/>
      </w:r>
      <w:r w:rsidR="00D17887">
        <w:instrText>ADDIN CSL_CITATION { "citationItems" : [ { "id" : "ITEM-1", "itemData" : { "DOI" : "10.5281/zenodo.10726", "URL" : "http://zenodo.org/record/10726", "accessed" : { "date-parts" : [ [ "2014", "7", "25" ] ] }, "author" : [ { "dropping-particle" : "", "family" : "Hochberg", "given" : "Irit", "non-dropping-particle" : "", "parse-names" : false, "suffix" : "" }, { "dropping-particle" : "", "family" : "Tran", "given" : "Quynh", "non-dropping-particle" : "", "parse-names" : false, "suffix" : "" }, { "dropping-particle" : "", "family" : "Harvey", "given" : "Innocence", "non-dropping-particle" : "", "parse-names" : false, "suffix" : "" }, { "dropping-particle" : "", "family" : "Stephenson", "given" : "Erin J.", "non-dropping-particle" : "", "parse-names" : false, "suffix" : "" }, { "dropping-particle" : "", "family" : "Barkan", "given" : "Ariel R.", "non-dropping-particle" : "", "parse-names" : false, "suffix" : "" }, { "dropping-particle" : "", "family" : "Chander", "given" : "William F.", "non-dropping-particle" : "", "parse-names" : false, "suffix" : "" }, { "dropping-particle" : "", "family" : "Saltiel", "given" : "Alan R.", "non-dropping-particle" : "", "parse-names" : false, "suffix" : "" }, { "dropping-particle" : "", "family" : "Bridges", "given" : "Dave", "non-dropping-particle" : "", "parse-names" : false, "suffix" : "" } ], "id" : "ITEM-1", "issued" : { "date-parts" : [ [ "2015", "7", "1" ] ] }, "title" : "Dataset for Cushing's and Acromegaly Studies", "type" : "webpage" }, "uris" : [ "http://www.mendeley.com/documents/?uuid=b2ff2411-efac-4221-a876-d8cc547eca22" ] } ], "mendeley" : { "formattedCitation" : "(Hochberg &lt;i&gt;et al.&lt;/i&gt; 2015)", "plainTextFormattedCitation" : "(Hochberg et al. 2015)", "previouslyFormattedCitation" : "(Hochberg &lt;i&gt;et al.&lt;/i&gt; 2015)" }, "properties" : { "noteIndex" : 0 }, "schema" : "https://github.com/citation-style-language/schema/raw/master/csl-citation.json" }</w:instrText>
      </w:r>
      <w:r w:rsidR="00D17887">
        <w:fldChar w:fldCharType="separate"/>
      </w:r>
      <w:r w:rsidR="00D17887" w:rsidRPr="00D17887">
        <w:rPr>
          <w:noProof/>
        </w:rPr>
        <w:t xml:space="preserve">(Hochberg </w:t>
      </w:r>
      <w:r w:rsidR="00D17887" w:rsidRPr="00D17887">
        <w:rPr>
          <w:i/>
          <w:noProof/>
        </w:rPr>
        <w:t>et al.</w:t>
      </w:r>
      <w:r w:rsidR="00D17887" w:rsidRPr="00D17887">
        <w:rPr>
          <w:noProof/>
        </w:rPr>
        <w:t xml:space="preserve"> 2015)</w:t>
      </w:r>
      <w:r w:rsidR="00D17887">
        <w:fldChar w:fldCharType="end"/>
      </w:r>
    </w:p>
    <w:p w14:paraId="11073828" w14:textId="77777777" w:rsidR="002025A3" w:rsidRDefault="002025A3" w:rsidP="0015200A">
      <w:pPr>
        <w:pStyle w:val="Heading1"/>
        <w:spacing w:line="480" w:lineRule="auto"/>
      </w:pPr>
      <w:r>
        <w:t xml:space="preserve">Results </w:t>
      </w:r>
    </w:p>
    <w:p w14:paraId="5D02140C" w14:textId="4556EE86" w:rsidR="002025A3" w:rsidRDefault="00091F82" w:rsidP="0015200A">
      <w:pPr>
        <w:pStyle w:val="Heading2"/>
        <w:spacing w:line="480" w:lineRule="auto"/>
      </w:pPr>
      <w:r>
        <w:t>Patient C</w:t>
      </w:r>
      <w:r w:rsidR="002025A3">
        <w:t>haracteristics</w:t>
      </w:r>
    </w:p>
    <w:p w14:paraId="72471281" w14:textId="4BD7979C" w:rsidR="00920456" w:rsidRDefault="002025A3" w:rsidP="0015200A">
      <w:pPr>
        <w:shd w:val="clear" w:color="auto" w:fill="FFFFFF"/>
        <w:spacing w:line="480" w:lineRule="auto"/>
      </w:pPr>
      <w:r w:rsidRPr="00920456">
        <w:t xml:space="preserve">Clinical and metabolic measurements were obtained for </w:t>
      </w:r>
      <w:r w:rsidR="00091F82">
        <w:t>five</w:t>
      </w:r>
      <w:r w:rsidRPr="00920456">
        <w:t xml:space="preserve">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1B28B4A1"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w:t>
      </w:r>
      <w:r w:rsidR="00091F82">
        <w:t>five</w:t>
      </w:r>
      <w:r w:rsidR="002025A3">
        <w:t xml:space="preserve">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Syndrome</w:t>
      </w:r>
    </w:p>
    <w:p w14:paraId="4A7603C7" w14:textId="6EBB1A46" w:rsidR="002025A3" w:rsidRDefault="00A74BCC" w:rsidP="0015200A">
      <w:pPr>
        <w:spacing w:line="480" w:lineRule="auto"/>
      </w:pPr>
      <w:r>
        <w:t>To validate the gene expression changes observed in human subjects, we treated C67BL/6J mice with dexamethasone</w:t>
      </w:r>
      <w:r w:rsidR="00091F82">
        <w:t>, a synthetic glucocorticoid</w:t>
      </w:r>
      <w:r>
        <w:t xml:space="preserv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 xml:space="preserve">methasone treated </w:t>
      </w:r>
      <w:r w:rsidR="006E37CB">
        <w:lastRenderedPageBreak/>
        <w:t>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396369E3" w:rsidR="002025A3" w:rsidRDefault="00091F82" w:rsidP="0015200A">
      <w:pPr>
        <w:pStyle w:val="Heading2"/>
        <w:spacing w:line="480" w:lineRule="auto"/>
      </w:pPr>
      <w:r>
        <w:t>Transcriptomic A</w:t>
      </w:r>
      <w:r w:rsidR="002025A3">
        <w:t>nalysis</w:t>
      </w:r>
      <w:r w:rsidR="00600CE6">
        <w:t xml:space="preserve"> of </w:t>
      </w:r>
      <w:r>
        <w:t>H</w:t>
      </w:r>
      <w:r w:rsidR="00600CE6">
        <w:t xml:space="preserve">uman </w:t>
      </w:r>
      <w:r>
        <w:t>A</w:t>
      </w:r>
      <w:r w:rsidR="00600CE6">
        <w:t xml:space="preserve">dipose </w:t>
      </w:r>
      <w:r>
        <w:t>T</w:t>
      </w:r>
      <w:r w:rsidR="00600CE6">
        <w:t xml:space="preserve">issue </w:t>
      </w:r>
      <w:r>
        <w:t>F</w:t>
      </w:r>
      <w:r w:rsidR="00600CE6">
        <w:t>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w:t>
      </w:r>
      <w:r w:rsidR="001C7894">
        <w:lastRenderedPageBreak/>
        <w:t>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resistin (</w:t>
      </w:r>
      <w:r w:rsidR="001B369A">
        <w:rPr>
          <w:i/>
        </w:rPr>
        <w:t>RETN)</w:t>
      </w:r>
      <w:r w:rsidR="001B369A">
        <w:t xml:space="preserve"> expression</w:t>
      </w:r>
      <w:r w:rsidR="006263FB">
        <w:t xml:space="preserve"> </w:t>
      </w:r>
      <w:r w:rsidR="007D60C1">
        <w:t xml:space="preserve">but no significant changes in </w:t>
      </w:r>
      <w:r w:rsidR="001265D3">
        <w:t>adiponectin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r>
        <w:t>Lipogene</w:t>
      </w:r>
      <w:r w:rsidR="000220D0">
        <w:t>s</w:t>
      </w:r>
      <w:r>
        <w:t>i</w:t>
      </w:r>
      <w:r w:rsidR="000220D0">
        <w:t>s</w:t>
      </w:r>
      <w:r>
        <w:t xml:space="preserve"> Genes are Upregulated in Response to Elevated Glucocorticoids</w:t>
      </w:r>
    </w:p>
    <w:p w14:paraId="7CAB8786" w14:textId="2A591F79" w:rsidR="005A3933" w:rsidRDefault="003B269B" w:rsidP="0015200A">
      <w:pPr>
        <w:spacing w:line="480" w:lineRule="auto"/>
      </w:pPr>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w:t>
      </w:r>
      <w:r>
        <w:lastRenderedPageBreak/>
        <w:t xml:space="preserve">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w:t>
      </w:r>
      <w:r w:rsidR="00F4432A">
        <w:rPr>
          <w:i/>
        </w:rPr>
        <w:t>1</w:t>
      </w:r>
      <w:r w:rsidR="005A3933">
        <w:t xml:space="preserve">, </w:t>
      </w:r>
      <w:r w:rsidR="005A3933" w:rsidRPr="00B8003A">
        <w:rPr>
          <w:i/>
        </w:rPr>
        <w:t>DGAT</w:t>
      </w:r>
      <w:r w:rsidR="00F4432A">
        <w:rPr>
          <w:i/>
        </w:rPr>
        <w:t>2</w:t>
      </w:r>
      <w:r w:rsidR="002025A3">
        <w:t>,</w:t>
      </w:r>
      <w:r w:rsidR="005812FE">
        <w:t xml:space="preserve"> </w:t>
      </w:r>
      <w:r w:rsidR="002025A3" w:rsidRPr="00B8003A">
        <w:rPr>
          <w:i/>
        </w:rPr>
        <w:t>AGPAT2</w:t>
      </w:r>
      <w:r w:rsidR="00EA76F1">
        <w:rPr>
          <w:i/>
        </w:rPr>
        <w:t>/3</w:t>
      </w:r>
      <w:r w:rsidR="005A3933" w:rsidRPr="00B8003A">
        <w:rPr>
          <w:i/>
        </w:rPr>
        <w:t>,</w:t>
      </w:r>
      <w:r w:rsidR="00EA76F1">
        <w:rPr>
          <w:i/>
        </w:rPr>
        <w:t xml:space="preserve"> </w:t>
      </w:r>
      <w:r w:rsidR="00C00C81" w:rsidRPr="00C00C81">
        <w:t>and</w:t>
      </w:r>
      <w:r w:rsidR="00C00C81">
        <w:rPr>
          <w:i/>
        </w:rPr>
        <w:t xml:space="preserve"> </w:t>
      </w:r>
      <w:r w:rsidR="005A3933" w:rsidRPr="00B8003A">
        <w:rPr>
          <w:i/>
        </w:rPr>
        <w:t>GPD1</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79796B5C" w:rsidR="00270104" w:rsidRDefault="004276D8" w:rsidP="0015200A">
      <w:pPr>
        <w:spacing w:line="480" w:lineRule="auto"/>
      </w:pPr>
      <w:r>
        <w:t>In spite of increased lipid deposition and elevations of lipogen</w:t>
      </w:r>
      <w:r w:rsidR="000220D0">
        <w:t xml:space="preserve">esis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091F82">
        <w:t>Lipoprotein L</w:t>
      </w:r>
      <w:r w:rsidR="002025A3">
        <w:t>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It is possible that insulin resistance due to glucocorticoids caused decreased repression of lipolysis leading to its upregulation</w:t>
      </w:r>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FF1F68">
        <w:t>, data not shown</w:t>
      </w:r>
      <w:r w:rsidR="00270104">
        <w:t xml:space="preserve">). </w:t>
      </w:r>
    </w:p>
    <w:p w14:paraId="34F82564" w14:textId="77777777" w:rsidR="00E318EB" w:rsidRDefault="00E318EB" w:rsidP="0015200A">
      <w:pPr>
        <w:spacing w:line="480" w:lineRule="auto"/>
      </w:pPr>
    </w:p>
    <w:p w14:paraId="336D6AB1" w14:textId="5D9D8D0F" w:rsidR="00F1025D" w:rsidRDefault="00F1025D" w:rsidP="0015200A">
      <w:pPr>
        <w:spacing w:line="480" w:lineRule="auto"/>
      </w:pPr>
      <w:r w:rsidRPr="00F1025D">
        <w:lastRenderedPageBreak/>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reductases (</w:t>
      </w:r>
      <w:r w:rsidR="001E43B2" w:rsidRPr="001E43B2">
        <w:rPr>
          <w:i/>
        </w:rPr>
        <w:t>SRD5A1</w:t>
      </w:r>
      <w:r w:rsidR="001E43B2">
        <w:t xml:space="preserve">, </w:t>
      </w:r>
      <w:r w:rsidR="001E43B2" w:rsidRPr="001E43B2">
        <w:rPr>
          <w:i/>
        </w:rPr>
        <w:t>SRD5A3</w:t>
      </w:r>
      <w:r w:rsidR="001E43B2">
        <w:t>), Aldo-keto reductase family 1 member C1 (</w:t>
      </w:r>
      <w:r w:rsidR="001E43B2" w:rsidRPr="001E43B2">
        <w:rPr>
          <w:i/>
        </w:rPr>
        <w:t>AKR1C1</w:t>
      </w:r>
      <w:r w:rsidR="00583D7D">
        <w:t xml:space="preserve">), </w:t>
      </w:r>
      <w:r w:rsidR="001E43B2">
        <w:t>7-dehydrocholesterol reductase (</w:t>
      </w:r>
      <w:r w:rsidR="001E43B2" w:rsidRPr="00091F82">
        <w:rPr>
          <w:i/>
        </w:rPr>
        <w:t>DHCR7</w:t>
      </w:r>
      <w:r w:rsidR="001E43B2">
        <w:t>)</w:t>
      </w:r>
      <w:r w:rsidR="00583D7D">
        <w:t xml:space="preserve"> </w:t>
      </w:r>
      <w:r w:rsidR="00DC1A40">
        <w:t>and HMG-CoA synthase (</w:t>
      </w:r>
      <w:r w:rsidR="00DC1A40" w:rsidRPr="00091F82">
        <w:rPr>
          <w:i/>
        </w:rPr>
        <w:t>HMGCS1</w:t>
      </w:r>
      <w:r w:rsidR="00DC1A40">
        <w:t>)</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whether lipogen</w:t>
      </w:r>
      <w:r w:rsidR="000220D0">
        <w:t>esis</w:t>
      </w:r>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64EC5105" w:rsidR="002025A3" w:rsidRDefault="002025A3" w:rsidP="0015200A">
      <w:pPr>
        <w:pStyle w:val="Heading2"/>
        <w:spacing w:line="480" w:lineRule="auto"/>
      </w:pPr>
      <w:r>
        <w:t xml:space="preserve">Genes </w:t>
      </w:r>
      <w:r w:rsidR="00091F82">
        <w:t>C</w:t>
      </w:r>
      <w:r w:rsidR="003218D6">
        <w:t>ontrolling</w:t>
      </w:r>
      <w:r>
        <w:t xml:space="preserve"> </w:t>
      </w:r>
      <w:r w:rsidR="00091F82">
        <w:t>G</w:t>
      </w:r>
      <w:r w:rsidR="007574EE">
        <w:t xml:space="preserve">lucose </w:t>
      </w:r>
      <w:r w:rsidR="00091F82">
        <w:t>O</w:t>
      </w:r>
      <w:r w:rsidR="007574EE">
        <w:t xml:space="preserve">xidation </w:t>
      </w:r>
      <w:r w:rsidR="00091F82">
        <w:t>A</w:t>
      </w:r>
      <w:r w:rsidR="007574EE">
        <w:t xml:space="preserve">re </w:t>
      </w:r>
      <w:r w:rsidR="00091F82">
        <w:t>E</w:t>
      </w:r>
      <w:r w:rsidR="007574EE">
        <w:t>levated</w:t>
      </w:r>
      <w:r w:rsidR="002B3E82">
        <w:t xml:space="preserve"> in Cushing's </w:t>
      </w:r>
      <w:r w:rsidR="00091F82">
        <w:t>D</w:t>
      </w:r>
      <w:r w:rsidR="00C9498B">
        <w:t xml:space="preserve">isease </w:t>
      </w:r>
      <w:r w:rsidR="00091F82">
        <w:t>P</w:t>
      </w:r>
      <w:r w:rsidR="002B3E82">
        <w:t>atients</w:t>
      </w:r>
    </w:p>
    <w:p w14:paraId="6AAB2DDB" w14:textId="1D9576F2"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2F3468">
        <w:t xml:space="preserve">  (Figure 5C</w:t>
      </w:r>
      <w:r w:rsidR="00A631D1">
        <w:t>).</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1EDF60EC" w:rsidR="002025A3" w:rsidRDefault="00091F82" w:rsidP="0015200A">
      <w:pPr>
        <w:pStyle w:val="Heading2"/>
        <w:spacing w:line="480" w:lineRule="auto"/>
      </w:pPr>
      <w:r>
        <w:t>Genes That Regulate Protein C</w:t>
      </w:r>
      <w:r w:rsidR="00F0643F">
        <w:t>a</w:t>
      </w:r>
      <w:r w:rsidR="002025A3">
        <w:t>tabolism</w:t>
      </w:r>
      <w:r w:rsidR="00F0643F">
        <w:t xml:space="preserve"> are </w:t>
      </w:r>
      <w:r>
        <w:t>Upregulated in Adipose T</w:t>
      </w:r>
      <w:r w:rsidR="00F0643F">
        <w:t>issue</w:t>
      </w:r>
      <w:r>
        <w:t xml:space="preserve"> from G</w:t>
      </w:r>
      <w:r w:rsidR="004861BB">
        <w:t xml:space="preserve">lucocorticoid </w:t>
      </w:r>
      <w:r>
        <w:t>E</w:t>
      </w:r>
      <w:r w:rsidR="004861BB">
        <w:t xml:space="preserve">xposed </w:t>
      </w:r>
      <w:r>
        <w:t>S</w:t>
      </w:r>
      <w:r w:rsidR="004861BB">
        <w:t>ubjects</w:t>
      </w:r>
      <w:r w:rsidR="00F0643F">
        <w:t>.</w:t>
      </w:r>
    </w:p>
    <w:p w14:paraId="7D6AFCC9" w14:textId="3C449B06"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the prote</w:t>
      </w:r>
      <w:r w:rsidR="0098461E">
        <w:t>a</w:t>
      </w:r>
      <w:r w:rsidR="00AA755C">
        <w:t>somal gene</w:t>
      </w:r>
      <w:r w:rsidR="00E914B3">
        <w:t xml:space="preserve"> </w:t>
      </w:r>
      <w:r w:rsidR="00AA755C">
        <w:rPr>
          <w:i/>
        </w:rPr>
        <w:t>Psmd</w:t>
      </w:r>
      <w:r w:rsidR="00E914B3">
        <w:rPr>
          <w:i/>
        </w:rPr>
        <w:t>8</w:t>
      </w:r>
      <w:r w:rsidR="00E914B3">
        <w:t xml:space="preserve"> (Figure 6B)</w:t>
      </w:r>
      <w:r w:rsidR="000D4B81">
        <w:t>.  These effects did not reach statistical significance due to variability in dexamethasone responsiveness</w:t>
      </w:r>
      <w:r w:rsidR="00E914B3">
        <w:t>.  Similar inductions of the prote</w:t>
      </w:r>
      <w:r w:rsidR="0098461E">
        <w:t>a</w:t>
      </w:r>
      <w:r w:rsidR="00E914B3">
        <w:t xml:space="preserve">somal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6D0C6688" w:rsidR="002025A3" w:rsidRDefault="00E914B3" w:rsidP="0015200A">
      <w:pPr>
        <w:spacing w:line="480" w:lineRule="auto"/>
      </w:pPr>
      <w:r>
        <w:t>In adipose tissue from Cushing’s</w:t>
      </w:r>
      <w:r w:rsidR="00C9498B">
        <w:t xml:space="preserve"> disease</w:t>
      </w:r>
      <w:r>
        <w:t xml:space="preserve">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xml:space="preserve">).  </w:t>
      </w:r>
      <w:r w:rsidR="001D595C">
        <w:t xml:space="preserve">Among the amino acid catabolism genes, </w:t>
      </w:r>
      <w:r w:rsidR="001D595C" w:rsidRPr="001D595C">
        <w:rPr>
          <w:i/>
        </w:rPr>
        <w:t>AOX</w:t>
      </w:r>
      <w:r w:rsidR="00C441EB">
        <w:rPr>
          <w:i/>
        </w:rPr>
        <w:t xml:space="preserve">1 </w:t>
      </w:r>
      <w:r w:rsidR="00C441EB">
        <w:t>(96% increase, q=0.03)</w:t>
      </w:r>
      <w:r w:rsidR="001D595C">
        <w:t xml:space="preserve">, </w:t>
      </w:r>
      <w:r w:rsidR="008C1031">
        <w:rPr>
          <w:i/>
        </w:rPr>
        <w:t>OXCT1</w:t>
      </w:r>
      <w:r w:rsidR="001D595C">
        <w:t xml:space="preserve"> </w:t>
      </w:r>
      <w:r w:rsidR="00C441EB">
        <w:t>(</w:t>
      </w:r>
      <w:r w:rsidR="008C1031">
        <w:t>40% increase, q=0.04</w:t>
      </w:r>
      <w:r w:rsidR="00C441EB">
        <w:t>)</w:t>
      </w:r>
      <w:r w:rsidR="008C1031">
        <w:t xml:space="preserve"> </w:t>
      </w:r>
      <w:r w:rsidR="001D595C">
        <w:t xml:space="preserve">and </w:t>
      </w:r>
      <w:r w:rsidR="001D595C" w:rsidRPr="001D595C">
        <w:rPr>
          <w:i/>
        </w:rPr>
        <w:t>BCAT1</w:t>
      </w:r>
      <w:r w:rsidR="001D595C">
        <w:t xml:space="preserve"> </w:t>
      </w:r>
      <w:r w:rsidR="008C1031">
        <w:t xml:space="preserve">(80% increase, p=0.048) </w:t>
      </w:r>
      <w:r w:rsidR="001D595C">
        <w:t xml:space="preserve">were all significantly upregulated.  </w:t>
      </w:r>
      <w:r>
        <w:t xml:space="preserve">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3C9BD753" w:rsidR="002025A3" w:rsidRDefault="00F0643F" w:rsidP="0015200A">
      <w:pPr>
        <w:pStyle w:val="Heading2"/>
        <w:spacing w:line="480" w:lineRule="auto"/>
      </w:pPr>
      <w:r>
        <w:t xml:space="preserve">Genes </w:t>
      </w:r>
      <w:r w:rsidR="00091F82">
        <w:t>I</w:t>
      </w:r>
      <w:r>
        <w:t xml:space="preserve">nvolved in </w:t>
      </w:r>
      <w:r w:rsidR="00091F82">
        <w:t>P</w:t>
      </w:r>
      <w:r>
        <w:t xml:space="preserve">roximal </w:t>
      </w:r>
      <w:r w:rsidR="00091F82">
        <w:t>I</w:t>
      </w:r>
      <w:r>
        <w:t xml:space="preserve">nsulin </w:t>
      </w:r>
      <w:r w:rsidR="00091F82">
        <w:t>S</w:t>
      </w:r>
      <w:r>
        <w:t xml:space="preserve">ignaling are </w:t>
      </w:r>
      <w:r w:rsidR="00091F82">
        <w:t>U</w:t>
      </w:r>
      <w:r w:rsidR="00E318EB">
        <w:t xml:space="preserve">nchanged in </w:t>
      </w:r>
      <w:r w:rsidR="00091F82">
        <w:t>A</w:t>
      </w:r>
      <w:r w:rsidR="00E318EB">
        <w:t xml:space="preserve">dipose </w:t>
      </w:r>
      <w:r w:rsidR="00091F82">
        <w:t>T</w:t>
      </w:r>
      <w:r w:rsidR="00E318EB">
        <w:t>issue from</w:t>
      </w:r>
      <w:r>
        <w:t xml:space="preserve"> Cushing’s </w:t>
      </w:r>
      <w:r w:rsidR="00091F82">
        <w:t>D</w:t>
      </w:r>
      <w:r w:rsidR="00C9498B">
        <w:t xml:space="preserve">isease </w:t>
      </w:r>
      <w:r w:rsidR="00091F82">
        <w:t>P</w:t>
      </w:r>
      <w:r>
        <w:t>atients.</w:t>
      </w:r>
    </w:p>
    <w:p w14:paraId="3FD45D0B" w14:textId="63B8792A"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091F82">
        <w:t xml:space="preserve">the insulin receptor substrates </w:t>
      </w:r>
      <w:r w:rsidR="00547DEE" w:rsidRPr="00324E99">
        <w:rPr>
          <w:i/>
        </w:rPr>
        <w:t>IRS1</w:t>
      </w:r>
      <w:r w:rsidR="00091F82">
        <w:t xml:space="preserve"> or</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ceramide and glucosylceramide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downregulated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28257985"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lipogenic pathways in adipose tissue.</w:t>
      </w:r>
      <w:r w:rsidR="007D60C1">
        <w:t xml:space="preserve">  </w:t>
      </w:r>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r w:rsidR="006229FE">
        <w:t>proteolytic (</w:t>
      </w:r>
      <w:r w:rsidR="00631625" w:rsidRPr="00997D8F">
        <w:rPr>
          <w:i/>
        </w:rPr>
        <w:t>PSMD1</w:t>
      </w:r>
      <w:r w:rsidR="006229FE" w:rsidRPr="00F4118B">
        <w:rPr>
          <w:i/>
        </w:rPr>
        <w:t>/14</w:t>
      </w:r>
      <w:r w:rsidR="006229FE">
        <w:t xml:space="preserve">) </w:t>
      </w:r>
      <w:r w:rsidR="00C3729C">
        <w:t>and lipogenic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 with similar transcript expression changes seen in mouse adipose and muscle tissue</w:t>
      </w:r>
      <w:r w:rsidR="004B0F86">
        <w:t xml:space="preserve"> when treated with dexamethasone</w:t>
      </w:r>
      <w:r w:rsidR="00C3729C">
        <w:t xml:space="preserve">.  </w:t>
      </w:r>
      <w:r w:rsidR="00D84C77">
        <w:t>A limitation of our human data is 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wherin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knockout mouse showed similar findings to our data inclu</w:t>
      </w:r>
      <w:r w:rsidR="00D716D6">
        <w:t>ding increased fat mass and</w:t>
      </w:r>
      <w:r w:rsidR="00B91CFC" w:rsidRPr="00F4118B">
        <w:t xml:space="preserve"> decreased lean mass and strength</w:t>
      </w:r>
      <w:r w:rsidR="00D716D6">
        <w:t>,</w:t>
      </w:r>
      <w:r w:rsidR="00B91CFC" w:rsidRPr="00F4118B">
        <w:t xml:space="preserve"> along with reduced insulin sensitivity </w:t>
      </w:r>
      <w:r w:rsidR="00B91CFC" w:rsidRPr="00BC1FB4">
        <w:fldChar w:fldCharType="begin" w:fldLock="1"/>
      </w:r>
      <w:r w:rsidR="00D17887">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BC1FB4">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r w:rsidR="00827E06" w:rsidRPr="00F4118B">
        <w:rPr>
          <w:i/>
        </w:rPr>
        <w:t>Dgat</w:t>
      </w:r>
      <w:r w:rsidR="00827E06" w:rsidRPr="00F4118B">
        <w:t xml:space="preserve"> mRNA, though we observed no effects of Cushing’s disease on lipolytic genes (Figure 4D) as that study did.  In our study we did observe induction of fatty acid synthesis genes in both humans and mice (Figure 4A/F) which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-HSD1, wheras in their study corticosterone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These findings are consistent with our observed elevations of lipogenesi</w:t>
      </w:r>
      <w:r w:rsidR="00161E96">
        <w:t>c</w:t>
      </w:r>
      <w:r w:rsidR="001D6336">
        <w:t xml:space="preserve"> mRNA transcripts in human and mouse subcutaneous adipose tissue.  </w:t>
      </w:r>
      <w:r w:rsidR="00161E96">
        <w:t>Key</w:t>
      </w:r>
      <w:r w:rsidR="001D6336">
        <w:t xml:space="preserve"> tran</w:t>
      </w:r>
      <w:r w:rsidR="00161E96">
        <w:t>s</w:t>
      </w:r>
      <w:r w:rsidR="001D6336">
        <w:t>cripts in this category found to be significantly upregulated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lipogenesis (the irreversible conversion of acetyl-CoA to malonyl-CoA) and </w:t>
      </w:r>
      <w:r w:rsidR="001D6336" w:rsidRPr="00161E96">
        <w:t xml:space="preserve">Glycerol-3-phospahte acyltransferase </w:t>
      </w:r>
      <w:r w:rsidR="001D6336">
        <w:t>(</w:t>
      </w:r>
      <w:r w:rsidR="001D6336" w:rsidRPr="00C607CF">
        <w:rPr>
          <w:i/>
        </w:rPr>
        <w:t>GPAM</w:t>
      </w:r>
      <w:r w:rsidR="001D6336">
        <w:t xml:space="preserve">) is responsible for the </w:t>
      </w:r>
      <w:r w:rsidR="00161E96">
        <w:t>first</w:t>
      </w:r>
      <w:r w:rsidR="001D6336">
        <w:t xml:space="preserve"> step in the synthesis of glycerolipids.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UDP-glucose pyrophosphorylase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(cathepsins B and D, calpain)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leucine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lysosomal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D58AE72"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w:t>
      </w:r>
      <w:r w:rsidR="00D716D6">
        <w:t>imply</w:t>
      </w:r>
      <w:r w:rsidR="00030F99" w:rsidRPr="00030F99">
        <w:t xml:space="preserve">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r w:rsidR="005E4873">
        <w:t>ceramides in our subcutaneous adipose tissue lysates (Figure 7B).</w:t>
      </w:r>
      <w:r w:rsidR="005D7786">
        <w:t xml:space="preserve"> </w:t>
      </w:r>
    </w:p>
    <w:p w14:paraId="1E75400C" w14:textId="45E20A56" w:rsidR="0001045F" w:rsidRPr="00BB540E" w:rsidRDefault="00D23E9E" w:rsidP="0015200A">
      <w:pPr>
        <w:spacing w:line="480" w:lineRule="auto"/>
      </w:pPr>
      <w:r w:rsidRPr="00F4118B">
        <w:rPr>
          <w:rFonts w:eastAsia="Times New Roman" w:cs="Times New Roman"/>
          <w:shd w:val="clear" w:color="auto" w:fill="FFFFFF"/>
        </w:rPr>
        <w:t>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RNAseq data. DESeq2 overcomes the small sample size problem by pooling information across genes. Maximum likelihood estimation is applied to estimate the dispersion or variance of a gene across al</w:t>
      </w:r>
      <w:r w:rsidR="00D716D6">
        <w:rPr>
          <w:rFonts w:eastAsia="Times New Roman" w:cs="Times New Roman"/>
          <w:shd w:val="clear" w:color="auto" w:fill="FFFFFF"/>
        </w:rPr>
        <w:t>l replicates in a group. A</w:t>
      </w:r>
      <w:r w:rsidRPr="00F4118B">
        <w:rPr>
          <w:rFonts w:eastAsia="Times New Roman" w:cs="Times New Roman"/>
          <w:shd w:val="clear" w:color="auto" w:fill="FFFFFF"/>
        </w:rPr>
        <w:t xml:space="preserve">n empirical Bayes approach is </w:t>
      </w:r>
      <w:r w:rsidR="00D716D6">
        <w:rPr>
          <w:rFonts w:eastAsia="Times New Roman" w:cs="Times New Roman"/>
          <w:shd w:val="clear" w:color="auto" w:fill="FFFFFF"/>
        </w:rPr>
        <w:t xml:space="preserve">then </w:t>
      </w:r>
      <w:r w:rsidRPr="00F4118B">
        <w:rPr>
          <w:rFonts w:eastAsia="Times New Roman" w:cs="Times New Roman"/>
          <w:shd w:val="clear" w:color="auto" w:fill="FFFFFF"/>
        </w:rPr>
        <w:t xml:space="preserve">used to get maximum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13CB488C" w:rsidR="00B940A5" w:rsidRDefault="00D716D6" w:rsidP="0015200A">
      <w:pPr>
        <w:pStyle w:val="Heading1"/>
        <w:spacing w:line="480" w:lineRule="auto"/>
      </w:pPr>
      <w:r>
        <w:t>Declaration of I</w:t>
      </w:r>
      <w:r w:rsidR="00B940A5">
        <w:t>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5D6C721D" w:rsidR="00F0643F" w:rsidRDefault="002025A3" w:rsidP="0015200A">
      <w:pPr>
        <w:spacing w:line="480" w:lineRule="auto"/>
      </w:pPr>
      <w:r>
        <w:t xml:space="preserve">We thank Charlotte Gunden, Elizabeth Walkowiak and Eric Vasbinder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the RS</w:t>
      </w:r>
      <w:r w:rsidR="00906B15" w:rsidRPr="00906B15">
        <w:t xml:space="preserve">tudio server used in this analysis.  </w:t>
      </w:r>
      <w:r w:rsidR="00D716D6">
        <w:t xml:space="preserve">We would also like to thank the University of Tennessee Health Science Center Neuroscience Institute for use of the grip strength monitor.  </w:t>
      </w:r>
      <w:r w:rsidR="00793E93">
        <w:t>We would also like to thank the Molecular Resource Center at the University of Tennessee Health Science Center for qPCR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t>References</w:t>
      </w:r>
    </w:p>
    <w:p w14:paraId="1D8CFCD2" w14:textId="57B620C0" w:rsidR="00D17887" w:rsidRPr="00D17887" w:rsidRDefault="00F72E09">
      <w:pPr>
        <w:pStyle w:val="NormalWeb"/>
        <w:ind w:left="480" w:hanging="480"/>
        <w:divId w:val="1897930850"/>
        <w:rPr>
          <w:rFonts w:ascii="Cambria" w:hAnsi="Cambria"/>
          <w:noProof/>
          <w:sz w:val="24"/>
        </w:rPr>
      </w:pPr>
      <w:r>
        <w:fldChar w:fldCharType="begin" w:fldLock="1"/>
      </w:r>
      <w:r>
        <w:instrText xml:space="preserve">ADDIN Mendeley Bibliography CSL_BIBLIOGRAPHY </w:instrText>
      </w:r>
      <w:r>
        <w:fldChar w:fldCharType="separate"/>
      </w:r>
      <w:r w:rsidR="00D17887" w:rsidRPr="00D17887">
        <w:rPr>
          <w:rFonts w:ascii="Cambria" w:hAnsi="Cambria"/>
          <w:noProof/>
          <w:sz w:val="24"/>
        </w:rPr>
        <w:t xml:space="preserve">Adams JM, Pratipanawatr T, Berria R, Wang E, DeFronzo RA, Sullards MC &amp; Mandarino LJ 2004 Ceramide content is increased in skeletal muscle from obese insulin-resistant humans. </w:t>
      </w:r>
      <w:r w:rsidR="00D17887" w:rsidRPr="00D17887">
        <w:rPr>
          <w:rFonts w:ascii="Cambria" w:hAnsi="Cambria"/>
          <w:i/>
          <w:iCs/>
          <w:noProof/>
          <w:sz w:val="24"/>
        </w:rPr>
        <w:t>Diabetes</w:t>
      </w:r>
      <w:r w:rsidR="00D17887" w:rsidRPr="00D17887">
        <w:rPr>
          <w:rFonts w:ascii="Cambria" w:hAnsi="Cambria"/>
          <w:noProof/>
          <w:sz w:val="24"/>
        </w:rPr>
        <w:t xml:space="preserve"> </w:t>
      </w:r>
      <w:r w:rsidR="00D17887" w:rsidRPr="00D17887">
        <w:rPr>
          <w:rFonts w:ascii="Cambria" w:hAnsi="Cambria"/>
          <w:b/>
          <w:bCs/>
          <w:noProof/>
          <w:sz w:val="24"/>
        </w:rPr>
        <w:t>53</w:t>
      </w:r>
      <w:r w:rsidR="00D17887" w:rsidRPr="00D17887">
        <w:rPr>
          <w:rFonts w:ascii="Cambria" w:hAnsi="Cambria"/>
          <w:noProof/>
          <w:sz w:val="24"/>
        </w:rPr>
        <w:t xml:space="preserve"> 25–31.</w:t>
      </w:r>
    </w:p>
    <w:p w14:paraId="44CBD70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Aerts JM, Ottenhoff R, Powlson AS, Grefhorst A, van Eijk M, Dubbelhuis PF, Aten J, Kuipers F, Serlie MJ, Wennekes T </w:t>
      </w:r>
      <w:r w:rsidRPr="00D17887">
        <w:rPr>
          <w:rFonts w:ascii="Cambria" w:hAnsi="Cambria"/>
          <w:i/>
          <w:iCs/>
          <w:noProof/>
          <w:sz w:val="24"/>
        </w:rPr>
        <w:t>et al.</w:t>
      </w:r>
      <w:r w:rsidRPr="00D17887">
        <w:rPr>
          <w:rFonts w:ascii="Cambria" w:hAnsi="Cambria"/>
          <w:noProof/>
          <w:sz w:val="24"/>
        </w:rPr>
        <w:t xml:space="preserve"> 2007 Pharmacological inhibition of glucosylceramide synthase enhances insulin sensitivity.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56</w:t>
      </w:r>
      <w:r w:rsidRPr="00D17887">
        <w:rPr>
          <w:rFonts w:ascii="Cambria" w:hAnsi="Cambria"/>
          <w:noProof/>
          <w:sz w:val="24"/>
        </w:rPr>
        <w:t xml:space="preserve"> 1341–1349. (doi:10.2337/db06-1619)</w:t>
      </w:r>
    </w:p>
    <w:p w14:paraId="5B0455F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Anders S, Pyl PT &amp; Huber W 2014 HTSeq - A Python framework to work with high-throughput sequencing data. </w:t>
      </w:r>
      <w:r w:rsidRPr="00D17887">
        <w:rPr>
          <w:rFonts w:ascii="Cambria" w:hAnsi="Cambria"/>
          <w:i/>
          <w:iCs/>
          <w:noProof/>
          <w:sz w:val="24"/>
        </w:rPr>
        <w:t>Bioinformatics</w:t>
      </w:r>
      <w:r w:rsidRPr="00D17887">
        <w:rPr>
          <w:rFonts w:ascii="Cambria" w:hAnsi="Cambria"/>
          <w:noProof/>
          <w:sz w:val="24"/>
        </w:rPr>
        <w:t xml:space="preserve"> 1–4. (doi:10.1093/bioinformatics/btu638)</w:t>
      </w:r>
    </w:p>
    <w:p w14:paraId="5062062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Baqué S, Roca a, Guinovart JJ &amp; Gómez-Foix a M 1996 Direct activating effects of dexamethasone on glycogen metabolizing enzymes in primary cultured rat hepatocytes. </w:t>
      </w:r>
      <w:r w:rsidRPr="00D17887">
        <w:rPr>
          <w:rFonts w:ascii="Cambria" w:hAnsi="Cambria"/>
          <w:i/>
          <w:iCs/>
          <w:noProof/>
          <w:sz w:val="24"/>
        </w:rPr>
        <w:t>European Journal of Biochemistry</w:t>
      </w:r>
      <w:r w:rsidRPr="00D17887">
        <w:rPr>
          <w:rFonts w:ascii="Cambria" w:hAnsi="Cambria"/>
          <w:noProof/>
          <w:sz w:val="24"/>
        </w:rPr>
        <w:t xml:space="preserve"> </w:t>
      </w:r>
      <w:r w:rsidRPr="00D17887">
        <w:rPr>
          <w:rFonts w:ascii="Cambria" w:hAnsi="Cambria"/>
          <w:b/>
          <w:bCs/>
          <w:noProof/>
          <w:sz w:val="24"/>
        </w:rPr>
        <w:t>236</w:t>
      </w:r>
      <w:r w:rsidRPr="00D17887">
        <w:rPr>
          <w:rFonts w:ascii="Cambria" w:hAnsi="Cambria"/>
          <w:noProof/>
          <w:sz w:val="24"/>
        </w:rPr>
        <w:t xml:space="preserve"> 772–777.</w:t>
      </w:r>
    </w:p>
    <w:p w14:paraId="5B9396F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Bates D, Mächler M, Bolker B &amp; Walker S 2014 Fitting Linear Mixed-Effects Models using lme4. </w:t>
      </w:r>
      <w:r w:rsidRPr="00D17887">
        <w:rPr>
          <w:rFonts w:ascii="Cambria" w:hAnsi="Cambria"/>
          <w:i/>
          <w:iCs/>
          <w:noProof/>
          <w:sz w:val="24"/>
        </w:rPr>
        <w:t>ArXiv</w:t>
      </w:r>
      <w:r w:rsidRPr="00D17887">
        <w:rPr>
          <w:rFonts w:ascii="Cambria" w:hAnsi="Cambria"/>
          <w:noProof/>
          <w:sz w:val="24"/>
        </w:rPr>
        <w:t xml:space="preserve"> </w:t>
      </w:r>
      <w:r w:rsidRPr="00D17887">
        <w:rPr>
          <w:rFonts w:ascii="Cambria" w:hAnsi="Cambria"/>
          <w:b/>
          <w:bCs/>
          <w:noProof/>
          <w:sz w:val="24"/>
        </w:rPr>
        <w:t>1406.5823</w:t>
      </w:r>
      <w:r w:rsidRPr="00D17887">
        <w:rPr>
          <w:rFonts w:ascii="Cambria" w:hAnsi="Cambria"/>
          <w:noProof/>
          <w:sz w:val="24"/>
        </w:rPr>
        <w:t xml:space="preserve"> 1–51.</w:t>
      </w:r>
    </w:p>
    <w:p w14:paraId="48140296"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Beaufrere B, Horber FF, Schwenk WF, Marsh HM, Matthews D, Gerich JE &amp; Haymond MW 1989 </w:t>
      </w:r>
      <w:r w:rsidRPr="00D17887">
        <w:rPr>
          <w:rFonts w:ascii="Cambria" w:hAnsi="Cambria"/>
          <w:i/>
          <w:iCs/>
          <w:noProof/>
          <w:sz w:val="24"/>
        </w:rPr>
        <w:t>Glucocorticosteroids Increase Leucine Oxidation and Impair Leucine Balance in Humans.</w:t>
      </w:r>
      <w:r w:rsidRPr="00D17887">
        <w:rPr>
          <w:rFonts w:ascii="Cambria" w:hAnsi="Cambria"/>
          <w:noProof/>
          <w:sz w:val="24"/>
        </w:rPr>
        <w:t xml:space="preserve"> In </w:t>
      </w:r>
      <w:r w:rsidRPr="00D17887">
        <w:rPr>
          <w:rFonts w:ascii="Cambria" w:hAnsi="Cambria"/>
          <w:i/>
          <w:iCs/>
          <w:noProof/>
          <w:sz w:val="24"/>
        </w:rPr>
        <w:t>The American Journal of Physiology</w:t>
      </w:r>
      <w:r w:rsidRPr="00D17887">
        <w:rPr>
          <w:rFonts w:ascii="Cambria" w:hAnsi="Cambria"/>
          <w:noProof/>
          <w:sz w:val="24"/>
        </w:rPr>
        <w:t>.</w:t>
      </w:r>
    </w:p>
    <w:p w14:paraId="42B4017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Benjamini Y &amp; Hochberg Y 1995 Controlling the False Discovery Rate: A Practical and Powerful Approach to Multiple Testing. </w:t>
      </w:r>
      <w:r w:rsidRPr="00D17887">
        <w:rPr>
          <w:rFonts w:ascii="Cambria" w:hAnsi="Cambria"/>
          <w:i/>
          <w:iCs/>
          <w:noProof/>
          <w:sz w:val="24"/>
        </w:rPr>
        <w:t>Journal of the Royal Statistical Society. Series B</w:t>
      </w:r>
      <w:r w:rsidRPr="00D17887">
        <w:rPr>
          <w:rFonts w:ascii="Cambria" w:hAnsi="Cambria"/>
          <w:noProof/>
          <w:sz w:val="24"/>
        </w:rPr>
        <w:t xml:space="preserve"> </w:t>
      </w:r>
      <w:r w:rsidRPr="00D17887">
        <w:rPr>
          <w:rFonts w:ascii="Cambria" w:hAnsi="Cambria"/>
          <w:b/>
          <w:bCs/>
          <w:noProof/>
          <w:sz w:val="24"/>
        </w:rPr>
        <w:t>57</w:t>
      </w:r>
      <w:r w:rsidRPr="00D17887">
        <w:rPr>
          <w:rFonts w:ascii="Cambria" w:hAnsi="Cambria"/>
          <w:noProof/>
          <w:sz w:val="24"/>
        </w:rPr>
        <w:t xml:space="preserve"> 289–300.</w:t>
      </w:r>
    </w:p>
    <w:p w14:paraId="0EA83AC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Bligh EG &amp; Dyer WJ 1959 A rapid method of total lipid extraction and purification. </w:t>
      </w:r>
      <w:r w:rsidRPr="00D17887">
        <w:rPr>
          <w:rFonts w:ascii="Cambria" w:hAnsi="Cambria"/>
          <w:i/>
          <w:iCs/>
          <w:noProof/>
          <w:sz w:val="24"/>
        </w:rPr>
        <w:t>Canadian Journal of Biochemistry and Physiology</w:t>
      </w:r>
      <w:r w:rsidRPr="00D17887">
        <w:rPr>
          <w:rFonts w:ascii="Cambria" w:hAnsi="Cambria"/>
          <w:noProof/>
          <w:sz w:val="24"/>
        </w:rPr>
        <w:t xml:space="preserve"> </w:t>
      </w:r>
      <w:r w:rsidRPr="00D17887">
        <w:rPr>
          <w:rFonts w:ascii="Cambria" w:hAnsi="Cambria"/>
          <w:b/>
          <w:bCs/>
          <w:noProof/>
          <w:sz w:val="24"/>
        </w:rPr>
        <w:t>37</w:t>
      </w:r>
      <w:r w:rsidRPr="00D17887">
        <w:rPr>
          <w:rFonts w:ascii="Cambria" w:hAnsi="Cambria"/>
          <w:noProof/>
          <w:sz w:val="24"/>
        </w:rPr>
        <w:t xml:space="preserve"> 911–917.</w:t>
      </w:r>
    </w:p>
    <w:p w14:paraId="66E4696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Campbell JE, Peckett AJ, D’souza AM, Hawke TJ &amp; Riddell MC 2011 Adipogenic and lipolytic effects of chronic glucocorticoid exposure. </w:t>
      </w:r>
      <w:r w:rsidRPr="00D17887">
        <w:rPr>
          <w:rFonts w:ascii="Cambria" w:hAnsi="Cambria"/>
          <w:i/>
          <w:iCs/>
          <w:noProof/>
          <w:sz w:val="24"/>
        </w:rPr>
        <w:t>American Journal of Physiology. Cell Physiology</w:t>
      </w:r>
      <w:r w:rsidRPr="00D17887">
        <w:rPr>
          <w:rFonts w:ascii="Cambria" w:hAnsi="Cambria"/>
          <w:noProof/>
          <w:sz w:val="24"/>
        </w:rPr>
        <w:t xml:space="preserve"> </w:t>
      </w:r>
      <w:r w:rsidRPr="00D17887">
        <w:rPr>
          <w:rFonts w:ascii="Cambria" w:hAnsi="Cambria"/>
          <w:b/>
          <w:bCs/>
          <w:noProof/>
          <w:sz w:val="24"/>
        </w:rPr>
        <w:t>300</w:t>
      </w:r>
      <w:r w:rsidRPr="00D17887">
        <w:rPr>
          <w:rFonts w:ascii="Cambria" w:hAnsi="Cambria"/>
          <w:noProof/>
          <w:sz w:val="24"/>
        </w:rPr>
        <w:t xml:space="preserve"> C198–C209. (doi:10.1152/ajpcell.00045.2010)</w:t>
      </w:r>
    </w:p>
    <w:p w14:paraId="63AD086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Clark NR &amp; Ma’ayan A 2011 Introduction to statistical methods for analyzing large data sets: gene-set enrichment analysis. </w:t>
      </w:r>
      <w:r w:rsidRPr="00D17887">
        <w:rPr>
          <w:rFonts w:ascii="Cambria" w:hAnsi="Cambria"/>
          <w:i/>
          <w:iCs/>
          <w:noProof/>
          <w:sz w:val="24"/>
        </w:rPr>
        <w:t>Science Signaling</w:t>
      </w:r>
      <w:r w:rsidRPr="00D17887">
        <w:rPr>
          <w:rFonts w:ascii="Cambria" w:hAnsi="Cambria"/>
          <w:noProof/>
          <w:sz w:val="24"/>
        </w:rPr>
        <w:t xml:space="preserve"> </w:t>
      </w:r>
      <w:r w:rsidRPr="00D17887">
        <w:rPr>
          <w:rFonts w:ascii="Cambria" w:hAnsi="Cambria"/>
          <w:b/>
          <w:bCs/>
          <w:noProof/>
          <w:sz w:val="24"/>
        </w:rPr>
        <w:t>4</w:t>
      </w:r>
      <w:r w:rsidRPr="00D17887">
        <w:rPr>
          <w:rFonts w:ascii="Cambria" w:hAnsi="Cambria"/>
          <w:noProof/>
          <w:sz w:val="24"/>
        </w:rPr>
        <w:t xml:space="preserve"> tr4. (doi:10.1126/scisignal.2001966)</w:t>
      </w:r>
    </w:p>
    <w:p w14:paraId="002781A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Cushing H 1932 The basophil adenomas of the pituitary body and their clinical manifestations. </w:t>
      </w:r>
      <w:r w:rsidRPr="00D17887">
        <w:rPr>
          <w:rFonts w:ascii="Cambria" w:hAnsi="Cambria"/>
          <w:i/>
          <w:iCs/>
          <w:noProof/>
          <w:sz w:val="24"/>
        </w:rPr>
        <w:t>Bulletin of the Johns Hopkins Hospital</w:t>
      </w:r>
      <w:r w:rsidRPr="00D17887">
        <w:rPr>
          <w:rFonts w:ascii="Cambria" w:hAnsi="Cambria"/>
          <w:noProof/>
          <w:sz w:val="24"/>
        </w:rPr>
        <w:t xml:space="preserve"> </w:t>
      </w:r>
      <w:r w:rsidRPr="00D17887">
        <w:rPr>
          <w:rFonts w:ascii="Cambria" w:hAnsi="Cambria"/>
          <w:b/>
          <w:bCs/>
          <w:noProof/>
          <w:sz w:val="24"/>
        </w:rPr>
        <w:t>50</w:t>
      </w:r>
      <w:r w:rsidRPr="00D17887">
        <w:rPr>
          <w:rFonts w:ascii="Cambria" w:hAnsi="Cambria"/>
          <w:noProof/>
          <w:sz w:val="24"/>
        </w:rPr>
        <w:t xml:space="preserve"> 157–158.</w:t>
      </w:r>
    </w:p>
    <w:p w14:paraId="06A4B1C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D17887">
        <w:rPr>
          <w:rFonts w:ascii="Cambria" w:hAnsi="Cambria"/>
          <w:i/>
          <w:iCs/>
          <w:noProof/>
          <w:sz w:val="24"/>
        </w:rPr>
        <w:t>Journal of Clinical Investigation</w:t>
      </w:r>
      <w:r w:rsidRPr="00D17887">
        <w:rPr>
          <w:rFonts w:ascii="Cambria" w:hAnsi="Cambria"/>
          <w:noProof/>
          <w:sz w:val="24"/>
        </w:rPr>
        <w:t xml:space="preserve"> </w:t>
      </w:r>
      <w:r w:rsidRPr="00D17887">
        <w:rPr>
          <w:rFonts w:ascii="Cambria" w:hAnsi="Cambria"/>
          <w:b/>
          <w:bCs/>
          <w:noProof/>
          <w:sz w:val="24"/>
        </w:rPr>
        <w:t>96</w:t>
      </w:r>
      <w:r w:rsidRPr="00D17887">
        <w:rPr>
          <w:rFonts w:ascii="Cambria" w:hAnsi="Cambria"/>
          <w:noProof/>
          <w:sz w:val="24"/>
        </w:rPr>
        <w:t xml:space="preserve"> 2113–2119. (doi:10.1172/JCI118264)</w:t>
      </w:r>
    </w:p>
    <w:p w14:paraId="774563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5847–5861. (doi:10.1210/en.2004-0371)</w:t>
      </w:r>
    </w:p>
    <w:p w14:paraId="3C1974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Dinarello C a &amp; Kim S-H 2006 IL-32, a novel cytokine with a possible role in disease. </w:t>
      </w:r>
      <w:r w:rsidRPr="00D17887">
        <w:rPr>
          <w:rFonts w:ascii="Cambria" w:hAnsi="Cambria"/>
          <w:i/>
          <w:iCs/>
          <w:noProof/>
          <w:sz w:val="24"/>
        </w:rPr>
        <w:t>Annals of the Rheumatic Diseases</w:t>
      </w:r>
      <w:r w:rsidRPr="00D17887">
        <w:rPr>
          <w:rFonts w:ascii="Cambria" w:hAnsi="Cambria"/>
          <w:noProof/>
          <w:sz w:val="24"/>
        </w:rPr>
        <w:t xml:space="preserve"> </w:t>
      </w:r>
      <w:r w:rsidRPr="00D17887">
        <w:rPr>
          <w:rFonts w:ascii="Cambria" w:hAnsi="Cambria"/>
          <w:b/>
          <w:bCs/>
          <w:noProof/>
          <w:sz w:val="24"/>
        </w:rPr>
        <w:t>65 Suppl 3</w:t>
      </w:r>
      <w:r w:rsidRPr="00D17887">
        <w:rPr>
          <w:rFonts w:ascii="Cambria" w:hAnsi="Cambria"/>
          <w:noProof/>
          <w:sz w:val="24"/>
        </w:rPr>
        <w:t xml:space="preserve"> iii61–i64. (doi:10.1136/ard.2006.058511)</w:t>
      </w:r>
    </w:p>
    <w:p w14:paraId="37A977F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Divertie GD, Jensen MD &amp; Miles JM 1991 Stimulation of lipolysis in humans by physiological hypercortisolemia.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40</w:t>
      </w:r>
      <w:r w:rsidRPr="00D17887">
        <w:rPr>
          <w:rFonts w:ascii="Cambria" w:hAnsi="Cambria"/>
          <w:noProof/>
          <w:sz w:val="24"/>
        </w:rPr>
        <w:t xml:space="preserve"> 1228–1232. (doi:10.2337/diabetes.40.10.1228)</w:t>
      </w:r>
    </w:p>
    <w:p w14:paraId="7B6BC35F"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Engel FL &amp; Scott JL 1951 The role of hormones in adipose tissue glycogen synthesis in the rat; the adrenal cortex.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48</w:t>
      </w:r>
      <w:r w:rsidRPr="00D17887">
        <w:rPr>
          <w:rFonts w:ascii="Cambria" w:hAnsi="Cambria"/>
          <w:noProof/>
          <w:sz w:val="24"/>
        </w:rPr>
        <w:t xml:space="preserve"> 56–69.</w:t>
      </w:r>
    </w:p>
    <w:p w14:paraId="70331DC0"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Galton DJ &amp; Wilson JP 1972 Lipogenesis in adipose tissue of patients with obesity and Cushing’s disease. </w:t>
      </w:r>
      <w:r w:rsidRPr="00D17887">
        <w:rPr>
          <w:rFonts w:ascii="Cambria" w:hAnsi="Cambria"/>
          <w:i/>
          <w:iCs/>
          <w:noProof/>
          <w:sz w:val="24"/>
        </w:rPr>
        <w:t>Clinical Science</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17P.</w:t>
      </w:r>
    </w:p>
    <w:p w14:paraId="740953E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Gathercole LL, Bujalska IJ, Stewart PM &amp; Tomlinson JW 2007 Glucocorticoid modulation of insulin signaling in human subcutaneous adipose tissue.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92</w:t>
      </w:r>
      <w:r w:rsidRPr="00D17887">
        <w:rPr>
          <w:rFonts w:ascii="Cambria" w:hAnsi="Cambria"/>
          <w:noProof/>
          <w:sz w:val="24"/>
        </w:rPr>
        <w:t xml:space="preserve"> 4332–4339. (doi:10.1210/jc.2007-1399)</w:t>
      </w:r>
    </w:p>
    <w:p w14:paraId="24E46FD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Geer EB, Islam J &amp; Buettner C 2014 Mechanisms of glucocorticoid-induced insulin resistance: Focus on adipose tissue function and lipid metabolism. </w:t>
      </w:r>
      <w:r w:rsidRPr="00D17887">
        <w:rPr>
          <w:rFonts w:ascii="Cambria" w:hAnsi="Cambria"/>
          <w:i/>
          <w:iCs/>
          <w:noProof/>
          <w:sz w:val="24"/>
        </w:rPr>
        <w:t>Endocrinology and Metabolism Clinics of North America</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75–102. (doi:10.1016/j.ecl.2013.10.005)</w:t>
      </w:r>
    </w:p>
    <w:p w14:paraId="6AA3DB2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902–910. (doi:10.1210/jc.83.3.902)</w:t>
      </w:r>
    </w:p>
    <w:p w14:paraId="2B1C5D8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304</w:t>
      </w:r>
      <w:r w:rsidRPr="00D17887">
        <w:rPr>
          <w:rFonts w:ascii="Cambria" w:hAnsi="Cambria"/>
          <w:noProof/>
          <w:sz w:val="24"/>
        </w:rPr>
        <w:t xml:space="preserve"> E282–E293. (doi:10.1152/ajpendo.00154.2012)</w:t>
      </w:r>
    </w:p>
    <w:p w14:paraId="7A3C305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Hauner H, Schmid P &amp; Pfeiffer EF 1987 Glucocorticoids and insulin promote the differentiation of human adipocyte precursor cells into fat cells.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64</w:t>
      </w:r>
      <w:r w:rsidRPr="00D17887">
        <w:rPr>
          <w:rFonts w:ascii="Cambria" w:hAnsi="Cambria"/>
          <w:noProof/>
          <w:sz w:val="24"/>
        </w:rPr>
        <w:t xml:space="preserve"> 832–835. (doi:10.1210/jcem-64-4-832)</w:t>
      </w:r>
    </w:p>
    <w:p w14:paraId="7217A4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98</w:t>
      </w:r>
      <w:r w:rsidRPr="00D17887">
        <w:rPr>
          <w:rFonts w:ascii="Cambria" w:hAnsi="Cambria"/>
          <w:noProof/>
          <w:sz w:val="24"/>
        </w:rPr>
        <w:t xml:space="preserve"> 1631–1640. (doi:10.1210/jc.2012-3523)</w:t>
      </w:r>
    </w:p>
    <w:p w14:paraId="1006A2B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Hochberg I, Tran Q, Harvey I, Stephenson EJ, Barkan AR, Chander WF, Saltiel AR &amp; Bridges D 2015 Dataset for Cushing’s and Acromegaly Studies. (doi:10.5281/zenodo.10726)</w:t>
      </w:r>
    </w:p>
    <w:p w14:paraId="699C4B3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Holland WL, Brozinick JT, Wang L-PP, Hawkins ED, Sargent KM, Liu Y, Narra K, Hoehn KL, Knotts T a., Siesky A </w:t>
      </w:r>
      <w:r w:rsidRPr="00D17887">
        <w:rPr>
          <w:rFonts w:ascii="Cambria" w:hAnsi="Cambria"/>
          <w:i/>
          <w:iCs/>
          <w:noProof/>
          <w:sz w:val="24"/>
        </w:rPr>
        <w:t>et al.</w:t>
      </w:r>
      <w:r w:rsidRPr="00D17887">
        <w:rPr>
          <w:rFonts w:ascii="Cambria" w:hAnsi="Cambria"/>
          <w:noProof/>
          <w:sz w:val="24"/>
        </w:rPr>
        <w:t xml:space="preserve"> 2007 Inhibition of ceramide synthesis ameliorates glucocorticoid-, saturated-fat-, and obesity-induced insulin resistance. </w:t>
      </w:r>
      <w:r w:rsidRPr="00D17887">
        <w:rPr>
          <w:rFonts w:ascii="Cambria" w:hAnsi="Cambria"/>
          <w:i/>
          <w:iCs/>
          <w:noProof/>
          <w:sz w:val="24"/>
        </w:rPr>
        <w:t>Cell Metabolism</w:t>
      </w:r>
      <w:r w:rsidRPr="00D17887">
        <w:rPr>
          <w:rFonts w:ascii="Cambria" w:hAnsi="Cambria"/>
          <w:noProof/>
          <w:sz w:val="24"/>
        </w:rPr>
        <w:t xml:space="preserve"> </w:t>
      </w:r>
      <w:r w:rsidRPr="00D17887">
        <w:rPr>
          <w:rFonts w:ascii="Cambria" w:hAnsi="Cambria"/>
          <w:b/>
          <w:bCs/>
          <w:noProof/>
          <w:sz w:val="24"/>
        </w:rPr>
        <w:t>5</w:t>
      </w:r>
      <w:r w:rsidRPr="00D17887">
        <w:rPr>
          <w:rFonts w:ascii="Cambria" w:hAnsi="Cambria"/>
          <w:noProof/>
          <w:sz w:val="24"/>
        </w:rPr>
        <w:t xml:space="preserve"> 167–179. (doi:10.1016/j.cmet.2007.01.002)</w:t>
      </w:r>
    </w:p>
    <w:p w14:paraId="2BFEAB4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D17887">
        <w:rPr>
          <w:rFonts w:ascii="Cambria" w:hAnsi="Cambria"/>
          <w:i/>
          <w:iCs/>
          <w:noProof/>
          <w:sz w:val="24"/>
        </w:rPr>
        <w:t>Analytical Biochemistry</w:t>
      </w:r>
      <w:r w:rsidRPr="00D17887">
        <w:rPr>
          <w:rFonts w:ascii="Cambria" w:hAnsi="Cambria"/>
          <w:noProof/>
          <w:sz w:val="24"/>
        </w:rPr>
        <w:t xml:space="preserve"> </w:t>
      </w:r>
      <w:r w:rsidRPr="00D17887">
        <w:rPr>
          <w:rFonts w:ascii="Cambria" w:hAnsi="Cambria"/>
          <w:b/>
          <w:bCs/>
          <w:noProof/>
          <w:sz w:val="24"/>
        </w:rPr>
        <w:t>401</w:t>
      </w:r>
      <w:r w:rsidRPr="00D17887">
        <w:rPr>
          <w:rFonts w:ascii="Cambria" w:hAnsi="Cambria"/>
          <w:noProof/>
          <w:sz w:val="24"/>
        </w:rPr>
        <w:t xml:space="preserve"> 154–161. (doi:10.1016/j.ab.2010.02.023)</w:t>
      </w:r>
    </w:p>
    <w:p w14:paraId="63FD163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Kim D, Pertea G, Trapnell C, Pimentel H, Kelley R &amp; Salzberg SL 2013 TopHat2: accurate alignment of transcriptomes in the presence of insertions, deletions and gene fusions. </w:t>
      </w:r>
      <w:r w:rsidRPr="00D17887">
        <w:rPr>
          <w:rFonts w:ascii="Cambria" w:hAnsi="Cambria"/>
          <w:i/>
          <w:iCs/>
          <w:noProof/>
          <w:sz w:val="24"/>
        </w:rPr>
        <w:t>Genome Biology</w:t>
      </w:r>
      <w:r w:rsidRPr="00D17887">
        <w:rPr>
          <w:rFonts w:ascii="Cambria" w:hAnsi="Cambria"/>
          <w:noProof/>
          <w:sz w:val="24"/>
        </w:rPr>
        <w:t xml:space="preserve"> </w:t>
      </w:r>
      <w:r w:rsidRPr="00D17887">
        <w:rPr>
          <w:rFonts w:ascii="Cambria" w:hAnsi="Cambria"/>
          <w:b/>
          <w:bCs/>
          <w:noProof/>
          <w:sz w:val="24"/>
        </w:rPr>
        <w:t>14</w:t>
      </w:r>
      <w:r w:rsidRPr="00D17887">
        <w:rPr>
          <w:rFonts w:ascii="Cambria" w:hAnsi="Cambria"/>
          <w:noProof/>
          <w:sz w:val="24"/>
        </w:rPr>
        <w:t xml:space="preserve"> R36. (doi:10.1186/gb-2013-14-4-r36)</w:t>
      </w:r>
    </w:p>
    <w:p w14:paraId="7F49EC8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D17887">
        <w:rPr>
          <w:rFonts w:ascii="Cambria" w:hAnsi="Cambria"/>
          <w:i/>
          <w:iCs/>
          <w:noProof/>
          <w:sz w:val="24"/>
        </w:rPr>
        <w:t>Physiological Research</w:t>
      </w:r>
      <w:r w:rsidRPr="00D17887">
        <w:rPr>
          <w:rFonts w:ascii="Cambria" w:hAnsi="Cambria"/>
          <w:noProof/>
          <w:sz w:val="24"/>
        </w:rPr>
        <w:t xml:space="preserve"> </w:t>
      </w:r>
      <w:r w:rsidRPr="00D17887">
        <w:rPr>
          <w:rFonts w:ascii="Cambria" w:hAnsi="Cambria"/>
          <w:b/>
          <w:bCs/>
          <w:noProof/>
          <w:sz w:val="24"/>
        </w:rPr>
        <w:t>55</w:t>
      </w:r>
      <w:r w:rsidRPr="00D17887">
        <w:rPr>
          <w:rFonts w:ascii="Cambria" w:hAnsi="Cambria"/>
          <w:noProof/>
          <w:sz w:val="24"/>
        </w:rPr>
        <w:t xml:space="preserve"> 421–428.</w:t>
      </w:r>
    </w:p>
    <w:p w14:paraId="52041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Lamberts SW &amp; Birkenhäger JC 1976 Body composition in Cushing’s disease.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42</w:t>
      </w:r>
      <w:r w:rsidRPr="00D17887">
        <w:rPr>
          <w:rFonts w:ascii="Cambria" w:hAnsi="Cambria"/>
          <w:noProof/>
          <w:sz w:val="24"/>
        </w:rPr>
        <w:t xml:space="preserve"> 864–868.</w:t>
      </w:r>
    </w:p>
    <w:p w14:paraId="013BCF1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Langmead B &amp; Salzberg S 2012 Fast gapped-read alignment with Bowtie 2. </w:t>
      </w:r>
      <w:r w:rsidRPr="00D17887">
        <w:rPr>
          <w:rFonts w:ascii="Cambria" w:hAnsi="Cambria"/>
          <w:i/>
          <w:iCs/>
          <w:noProof/>
          <w:sz w:val="24"/>
        </w:rPr>
        <w:t>Nature Methods</w:t>
      </w:r>
      <w:r w:rsidRPr="00D17887">
        <w:rPr>
          <w:rFonts w:ascii="Cambria" w:hAnsi="Cambria"/>
          <w:noProof/>
          <w:sz w:val="24"/>
        </w:rPr>
        <w:t xml:space="preserve"> </w:t>
      </w:r>
      <w:r w:rsidRPr="00D17887">
        <w:rPr>
          <w:rFonts w:ascii="Cambria" w:hAnsi="Cambria"/>
          <w:b/>
          <w:bCs/>
          <w:noProof/>
          <w:sz w:val="24"/>
        </w:rPr>
        <w:t>9</w:t>
      </w:r>
      <w:r w:rsidRPr="00D17887">
        <w:rPr>
          <w:rFonts w:ascii="Cambria" w:hAnsi="Cambria"/>
          <w:noProof/>
          <w:sz w:val="24"/>
        </w:rPr>
        <w:t xml:space="preserve"> 357–360. (doi:10.1038/nmeth.1923)</w:t>
      </w:r>
    </w:p>
    <w:p w14:paraId="6E83F8D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Lindholm J, Juul S, Jørgensen JOL, Astrup J, Bjerre P, Feldt-Rasmussen U, Hagen C, Jørgensen J, Kosteljanetz M, Kristensen L </w:t>
      </w:r>
      <w:r w:rsidRPr="00D17887">
        <w:rPr>
          <w:rFonts w:ascii="Cambria" w:hAnsi="Cambria"/>
          <w:i/>
          <w:iCs/>
          <w:noProof/>
          <w:sz w:val="24"/>
        </w:rPr>
        <w:t>et al.</w:t>
      </w:r>
      <w:r w:rsidRPr="00D17887">
        <w:rPr>
          <w:rFonts w:ascii="Cambria" w:hAnsi="Cambria"/>
          <w:noProof/>
          <w:sz w:val="24"/>
        </w:rPr>
        <w:t xml:space="preserve"> 2001 Incidence and late prognosis of Cushing’s syndrome: A population-based study.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86</w:t>
      </w:r>
      <w:r w:rsidRPr="00D17887">
        <w:rPr>
          <w:rFonts w:ascii="Cambria" w:hAnsi="Cambria"/>
          <w:noProof/>
          <w:sz w:val="24"/>
        </w:rPr>
        <w:t xml:space="preserve"> 117–123. (doi:10.1210/jc.86.1.117)</w:t>
      </w:r>
    </w:p>
    <w:p w14:paraId="57EE7AB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Long W, Wei L &amp; Barrett EJ 2001 Dexamethasone inhibits the stimulation of muscle protein synthesis and PHAS-I and p70 S6-kinase phosphorylation.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280</w:t>
      </w:r>
      <w:r w:rsidRPr="00D17887">
        <w:rPr>
          <w:rFonts w:ascii="Cambria" w:hAnsi="Cambria"/>
          <w:noProof/>
          <w:sz w:val="24"/>
        </w:rPr>
        <w:t xml:space="preserve"> E570–E575.</w:t>
      </w:r>
    </w:p>
    <w:p w14:paraId="72E6BAC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Love MI, Huber W &amp; Anders S 2014 </w:t>
      </w:r>
      <w:r w:rsidRPr="00D17887">
        <w:rPr>
          <w:rFonts w:ascii="Cambria" w:hAnsi="Cambria"/>
          <w:i/>
          <w:iCs/>
          <w:noProof/>
          <w:sz w:val="24"/>
        </w:rPr>
        <w:t>Moderated Estimation of Fold Change and Dispersion for RNA-Seq Data with DESeq2</w:t>
      </w:r>
      <w:r w:rsidRPr="00D17887">
        <w:rPr>
          <w:rFonts w:ascii="Cambria" w:hAnsi="Cambria"/>
          <w:noProof/>
          <w:sz w:val="24"/>
        </w:rPr>
        <w:t>. (doi:10.1101/002832)</w:t>
      </w:r>
    </w:p>
    <w:p w14:paraId="189897F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Lumeng CN &amp; Saltiel AR 2011 Inflammatory links between obesity and metabolic disease. </w:t>
      </w:r>
      <w:r w:rsidRPr="00D17887">
        <w:rPr>
          <w:rFonts w:ascii="Cambria" w:hAnsi="Cambria"/>
          <w:i/>
          <w:iCs/>
          <w:noProof/>
          <w:sz w:val="24"/>
        </w:rPr>
        <w:t>The Journal of Clinical Investigation</w:t>
      </w:r>
      <w:r w:rsidRPr="00D17887">
        <w:rPr>
          <w:rFonts w:ascii="Cambria" w:hAnsi="Cambria"/>
          <w:noProof/>
          <w:sz w:val="24"/>
        </w:rPr>
        <w:t xml:space="preserve"> </w:t>
      </w:r>
      <w:r w:rsidRPr="00D17887">
        <w:rPr>
          <w:rFonts w:ascii="Cambria" w:hAnsi="Cambria"/>
          <w:b/>
          <w:bCs/>
          <w:noProof/>
          <w:sz w:val="24"/>
        </w:rPr>
        <w:t>121</w:t>
      </w:r>
      <w:r w:rsidRPr="00D17887">
        <w:rPr>
          <w:rFonts w:ascii="Cambria" w:hAnsi="Cambria"/>
          <w:noProof/>
          <w:sz w:val="24"/>
        </w:rPr>
        <w:t xml:space="preserve"> 2111–2117. (doi:10.1172/JCI57132)</w:t>
      </w:r>
    </w:p>
    <w:p w14:paraId="310AF51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D17887">
        <w:rPr>
          <w:rFonts w:ascii="Cambria" w:hAnsi="Cambria"/>
          <w:i/>
          <w:iCs/>
          <w:noProof/>
          <w:sz w:val="24"/>
        </w:rPr>
        <w:t>Radiology</w:t>
      </w:r>
      <w:r w:rsidRPr="00D17887">
        <w:rPr>
          <w:rFonts w:ascii="Cambria" w:hAnsi="Cambria"/>
          <w:noProof/>
          <w:sz w:val="24"/>
        </w:rPr>
        <w:t xml:space="preserve"> </w:t>
      </w:r>
      <w:r w:rsidRPr="00D17887">
        <w:rPr>
          <w:rFonts w:ascii="Cambria" w:hAnsi="Cambria"/>
          <w:b/>
          <w:bCs/>
          <w:noProof/>
          <w:sz w:val="24"/>
        </w:rPr>
        <w:t>170</w:t>
      </w:r>
      <w:r w:rsidRPr="00D17887">
        <w:rPr>
          <w:rFonts w:ascii="Cambria" w:hAnsi="Cambria"/>
          <w:noProof/>
          <w:sz w:val="24"/>
        </w:rPr>
        <w:t xml:space="preserve"> 515–518.</w:t>
      </w:r>
    </w:p>
    <w:p w14:paraId="0C6A2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Menconi M, Fareed M, O’Neal P, Poylin V, Wei W &amp; Hasselgren P-O 2007 Role of glucocorticoids in the molecular regulation of muscle wasting. </w:t>
      </w:r>
      <w:r w:rsidRPr="00D17887">
        <w:rPr>
          <w:rFonts w:ascii="Cambria" w:hAnsi="Cambria"/>
          <w:i/>
          <w:iCs/>
          <w:noProof/>
          <w:sz w:val="24"/>
        </w:rPr>
        <w:t>Critical Care Medicine</w:t>
      </w:r>
      <w:r w:rsidRPr="00D17887">
        <w:rPr>
          <w:rFonts w:ascii="Cambria" w:hAnsi="Cambria"/>
          <w:noProof/>
          <w:sz w:val="24"/>
        </w:rPr>
        <w:t xml:space="preserve"> </w:t>
      </w:r>
      <w:r w:rsidRPr="00D17887">
        <w:rPr>
          <w:rFonts w:ascii="Cambria" w:hAnsi="Cambria"/>
          <w:b/>
          <w:bCs/>
          <w:noProof/>
          <w:sz w:val="24"/>
        </w:rPr>
        <w:t>35</w:t>
      </w:r>
      <w:r w:rsidRPr="00D17887">
        <w:rPr>
          <w:rFonts w:ascii="Cambria" w:hAnsi="Cambria"/>
          <w:noProof/>
          <w:sz w:val="24"/>
        </w:rPr>
        <w:t xml:space="preserve"> S602–S608. (doi:10.1097/01.CCM.0000279194.11328.77)</w:t>
      </w:r>
    </w:p>
    <w:p w14:paraId="5EAF792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111</w:t>
      </w:r>
      <w:r w:rsidRPr="00D17887">
        <w:rPr>
          <w:rFonts w:ascii="Cambria" w:hAnsi="Cambria"/>
          <w:noProof/>
          <w:sz w:val="24"/>
        </w:rPr>
        <w:t xml:space="preserve"> E2482–E2491. (doi:10.1073/pnas.1323681111)</w:t>
      </w:r>
    </w:p>
    <w:p w14:paraId="0CC80A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Ntali G, Grossman A &amp; Karavitaki N 2015 Clinical and biochemical manifestations of Cushing’s. </w:t>
      </w:r>
      <w:r w:rsidRPr="00D17887">
        <w:rPr>
          <w:rFonts w:ascii="Cambria" w:hAnsi="Cambria"/>
          <w:i/>
          <w:iCs/>
          <w:noProof/>
          <w:sz w:val="24"/>
        </w:rPr>
        <w:t>Pituitary</w:t>
      </w:r>
      <w:r w:rsidRPr="00D17887">
        <w:rPr>
          <w:rFonts w:ascii="Cambria" w:hAnsi="Cambria"/>
          <w:noProof/>
          <w:sz w:val="24"/>
        </w:rPr>
        <w:t>. (doi:10.1007/s11102-014-0631-4)</w:t>
      </w:r>
    </w:p>
    <w:p w14:paraId="713F7E0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Papaspyrou-Rao S, Schneider SH, Petersen RN &amp; Fried SK 1997 Dexamethasone increases leptin expression in humans in vivo.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82</w:t>
      </w:r>
      <w:r w:rsidRPr="00D17887">
        <w:rPr>
          <w:rFonts w:ascii="Cambria" w:hAnsi="Cambria"/>
          <w:noProof/>
          <w:sz w:val="24"/>
        </w:rPr>
        <w:t xml:space="preserve"> 1635–1637.</w:t>
      </w:r>
    </w:p>
    <w:p w14:paraId="2BD3389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Pleasure DE, Walsh GO &amp; Engel WK 1970 Atrophy of skeletal muscle in patients with Cushing’s syndrome. </w:t>
      </w:r>
      <w:r w:rsidRPr="00D17887">
        <w:rPr>
          <w:rFonts w:ascii="Cambria" w:hAnsi="Cambria"/>
          <w:i/>
          <w:iCs/>
          <w:noProof/>
          <w:sz w:val="24"/>
        </w:rPr>
        <w:t>Archives of Neurology</w:t>
      </w:r>
      <w:r w:rsidRPr="00D17887">
        <w:rPr>
          <w:rFonts w:ascii="Cambria" w:hAnsi="Cambria"/>
          <w:noProof/>
          <w:sz w:val="24"/>
        </w:rPr>
        <w:t xml:space="preserve"> </w:t>
      </w:r>
      <w:r w:rsidRPr="00D17887">
        <w:rPr>
          <w:rFonts w:ascii="Cambria" w:hAnsi="Cambria"/>
          <w:b/>
          <w:bCs/>
          <w:noProof/>
          <w:sz w:val="24"/>
        </w:rPr>
        <w:t>22</w:t>
      </w:r>
      <w:r w:rsidRPr="00D17887">
        <w:rPr>
          <w:rFonts w:ascii="Cambria" w:hAnsi="Cambria"/>
          <w:noProof/>
          <w:sz w:val="24"/>
        </w:rPr>
        <w:t xml:space="preserve"> 118–125. (doi:10.1001/archneur.1970.00480200024002)</w:t>
      </w:r>
    </w:p>
    <w:p w14:paraId="612E2B7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Price SR, England BK, Bailey JL, Van Vreede K &amp; Mitch WE 1994 Acidosis and glucocorticoids concomitantly increase ubiquitin and proteasome subunit mRNAs in rat muscle.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267</w:t>
      </w:r>
      <w:r w:rsidRPr="00D17887">
        <w:rPr>
          <w:rFonts w:ascii="Cambria" w:hAnsi="Cambria"/>
          <w:noProof/>
          <w:sz w:val="24"/>
        </w:rPr>
        <w:t xml:space="preserve"> C955–C960.</w:t>
      </w:r>
    </w:p>
    <w:p w14:paraId="4345E8F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R Core Team 2013 R: A Language and Environment for Statistical Computing.</w:t>
      </w:r>
    </w:p>
    <w:p w14:paraId="6C0828A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D17887">
        <w:rPr>
          <w:rFonts w:ascii="Cambria" w:hAnsi="Cambria"/>
          <w:i/>
          <w:iCs/>
          <w:noProof/>
          <w:sz w:val="24"/>
        </w:rPr>
        <w:t>Genome Research</w:t>
      </w:r>
      <w:r w:rsidRPr="00D17887">
        <w:rPr>
          <w:rFonts w:ascii="Cambria" w:hAnsi="Cambria"/>
          <w:noProof/>
          <w:sz w:val="24"/>
        </w:rPr>
        <w:t xml:space="preserve"> </w:t>
      </w:r>
      <w:r w:rsidRPr="00D17887">
        <w:rPr>
          <w:rFonts w:ascii="Cambria" w:hAnsi="Cambria"/>
          <w:b/>
          <w:bCs/>
          <w:noProof/>
          <w:sz w:val="24"/>
        </w:rPr>
        <w:t>19</w:t>
      </w:r>
      <w:r w:rsidRPr="00D17887">
        <w:rPr>
          <w:rFonts w:ascii="Cambria" w:hAnsi="Cambria"/>
          <w:noProof/>
          <w:sz w:val="24"/>
        </w:rPr>
        <w:t xml:space="preserve"> 2163–2171. (doi:10.1101/gr.097022.109)</w:t>
      </w:r>
    </w:p>
    <w:p w14:paraId="100D248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D17887">
        <w:rPr>
          <w:rFonts w:ascii="Cambria" w:hAnsi="Cambria"/>
          <w:i/>
          <w:iCs/>
          <w:noProof/>
          <w:sz w:val="24"/>
        </w:rPr>
        <w:t>European Journal of Endocrinology</w:t>
      </w:r>
      <w:r w:rsidRPr="00D17887">
        <w:rPr>
          <w:rFonts w:ascii="Cambria" w:hAnsi="Cambria"/>
          <w:noProof/>
          <w:sz w:val="24"/>
        </w:rPr>
        <w:t xml:space="preserve"> </w:t>
      </w:r>
      <w:r w:rsidRPr="00D17887">
        <w:rPr>
          <w:rFonts w:ascii="Cambria" w:hAnsi="Cambria"/>
          <w:b/>
          <w:bCs/>
          <w:noProof/>
          <w:sz w:val="24"/>
        </w:rPr>
        <w:t>149</w:t>
      </w:r>
      <w:r w:rsidRPr="00D17887">
        <w:rPr>
          <w:rFonts w:ascii="Cambria" w:hAnsi="Cambria"/>
          <w:noProof/>
          <w:sz w:val="24"/>
        </w:rPr>
        <w:t xml:space="preserve"> 543–548. (doi:10.1530/eje.0.1490543)</w:t>
      </w:r>
    </w:p>
    <w:p w14:paraId="633E306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154</w:t>
      </w:r>
      <w:r w:rsidRPr="00D17887">
        <w:rPr>
          <w:rFonts w:ascii="Cambria" w:hAnsi="Cambria"/>
          <w:noProof/>
          <w:sz w:val="24"/>
        </w:rPr>
        <w:t xml:space="preserve"> 1528–1539. (doi:10.1210/en.2011-1047)</w:t>
      </w:r>
    </w:p>
    <w:p w14:paraId="63D4649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626–631. (doi:10.1210/jc.83.2.626)</w:t>
      </w:r>
    </w:p>
    <w:p w14:paraId="6624E2E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Segal HL &amp; Gonzalez Lopez C 1963 Early Effects of Glucocorticoids on Precursor Incorporation into Glycogen. </w:t>
      </w:r>
      <w:r w:rsidRPr="00D17887">
        <w:rPr>
          <w:rFonts w:ascii="Cambria" w:hAnsi="Cambria"/>
          <w:i/>
          <w:iCs/>
          <w:noProof/>
          <w:sz w:val="24"/>
        </w:rPr>
        <w:t>Nature</w:t>
      </w:r>
      <w:r w:rsidRPr="00D17887">
        <w:rPr>
          <w:rFonts w:ascii="Cambria" w:hAnsi="Cambria"/>
          <w:noProof/>
          <w:sz w:val="24"/>
        </w:rPr>
        <w:t xml:space="preserve"> </w:t>
      </w:r>
      <w:r w:rsidRPr="00D17887">
        <w:rPr>
          <w:rFonts w:ascii="Cambria" w:hAnsi="Cambria"/>
          <w:b/>
          <w:bCs/>
          <w:noProof/>
          <w:sz w:val="24"/>
        </w:rPr>
        <w:t>200</w:t>
      </w:r>
      <w:r w:rsidRPr="00D17887">
        <w:rPr>
          <w:rFonts w:ascii="Cambria" w:hAnsi="Cambria"/>
          <w:noProof/>
          <w:sz w:val="24"/>
        </w:rPr>
        <w:t xml:space="preserve"> 143–144. (doi:10.1038/200143a0)</w:t>
      </w:r>
    </w:p>
    <w:p w14:paraId="3020B7A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Subramanian A, Tamayo P, Mootha VK, Mukherjee S, Ebert BL, Gillette MA, Paulovich A, Pomeroy SL, Golub TR, Lander ES </w:t>
      </w:r>
      <w:r w:rsidRPr="00D17887">
        <w:rPr>
          <w:rFonts w:ascii="Cambria" w:hAnsi="Cambria"/>
          <w:i/>
          <w:iCs/>
          <w:noProof/>
          <w:sz w:val="24"/>
        </w:rPr>
        <w:t>et al.</w:t>
      </w:r>
      <w:r w:rsidRPr="00D17887">
        <w:rPr>
          <w:rFonts w:ascii="Cambria" w:hAnsi="Cambria"/>
          <w:noProof/>
          <w:sz w:val="24"/>
        </w:rPr>
        <w:t xml:space="preserve"> 2005 Gene set enrichment analysis: a knowledge-based approach for interpreting genome-wide expression profiles.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102</w:t>
      </w:r>
      <w:r w:rsidRPr="00D17887">
        <w:rPr>
          <w:rFonts w:ascii="Cambria" w:hAnsi="Cambria"/>
          <w:noProof/>
          <w:sz w:val="24"/>
        </w:rPr>
        <w:t xml:space="preserve"> 15545–15550. (doi:10.1073/pnas.0506580102)</w:t>
      </w:r>
    </w:p>
    <w:p w14:paraId="7231E99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D17887">
        <w:rPr>
          <w:rFonts w:ascii="Cambria" w:hAnsi="Cambria"/>
          <w:i/>
          <w:iCs/>
          <w:noProof/>
          <w:sz w:val="24"/>
        </w:rPr>
        <w:t>Cell</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224–241. (doi:10.1016/j.cell.2011.03.027)</w:t>
      </w:r>
    </w:p>
    <w:p w14:paraId="7FDC207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D17887">
        <w:rPr>
          <w:rFonts w:ascii="Cambria" w:hAnsi="Cambria"/>
          <w:i/>
          <w:iCs/>
          <w:noProof/>
          <w:sz w:val="24"/>
        </w:rPr>
        <w:t>Molecular Endocrinology (Baltimore, Md.)</w:t>
      </w:r>
      <w:r w:rsidRPr="00D17887">
        <w:rPr>
          <w:rFonts w:ascii="Cambria" w:hAnsi="Cambria"/>
          <w:noProof/>
          <w:sz w:val="24"/>
        </w:rPr>
        <w:t xml:space="preserve"> </w:t>
      </w:r>
      <w:r w:rsidRPr="00D17887">
        <w:rPr>
          <w:rFonts w:ascii="Cambria" w:hAnsi="Cambria"/>
          <w:b/>
          <w:bCs/>
          <w:noProof/>
          <w:sz w:val="24"/>
        </w:rPr>
        <w:t>24</w:t>
      </w:r>
      <w:r w:rsidRPr="00D17887">
        <w:rPr>
          <w:rFonts w:ascii="Cambria" w:hAnsi="Cambria"/>
          <w:noProof/>
          <w:sz w:val="24"/>
        </w:rPr>
        <w:t xml:space="preserve"> 104–113. (doi:10.1210/me.2009-0091)</w:t>
      </w:r>
    </w:p>
    <w:p w14:paraId="3AD6A64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Wing SS &amp; Goldberg AL 1993 Glucocorticoids activate the ATP-ubiquitin-dependent proteolytic system in skeletal muscle during fasting.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264</w:t>
      </w:r>
      <w:r w:rsidRPr="00D17887">
        <w:rPr>
          <w:rFonts w:ascii="Cambria" w:hAnsi="Cambria"/>
          <w:noProof/>
          <w:sz w:val="24"/>
        </w:rPr>
        <w:t xml:space="preserve"> E668–E676.</w:t>
      </w:r>
    </w:p>
    <w:p w14:paraId="114523FE" w14:textId="5DE92790" w:rsidR="00F72E09" w:rsidRPr="00F72E09" w:rsidRDefault="00F72E09" w:rsidP="00D17887">
      <w:pPr>
        <w:pStyle w:val="NormalWeb"/>
        <w:ind w:left="480" w:hanging="480"/>
        <w:divId w:val="774405318"/>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adeoma)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21E55819"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was administered via IP injection and blood glucose was measur</w:t>
      </w:r>
      <w:r w:rsidR="00D14C7C">
        <w:t xml:space="preserve">ed at baseline </w:t>
      </w:r>
      <w:r w:rsidR="00D7626E">
        <w:t xml:space="preserve">and the indicated </w:t>
      </w:r>
      <w:r w:rsidR="00D14C7C">
        <w:t>time</w:t>
      </w:r>
      <w:r w:rsidR="003C77EE">
        <w:t xml:space="preserve"> post injection. </w:t>
      </w:r>
      <w:r w:rsidR="00BA0D4B">
        <w:t xml:space="preserve">G) Inguinal (IWAT) and epididymal (EWAT) fat pad weights, for </w:t>
      </w:r>
      <w:r w:rsidR="00D14C7C">
        <w:t>right</w:t>
      </w:r>
      <w:r w:rsidR="00BA0D4B">
        <w:t xml:space="preserve">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and control patients. B) Fatty acid desaturases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r w:rsidR="00B90816">
        <w:t>F</w:t>
      </w:r>
      <w:r w:rsidR="00B52B45">
        <w:t>)  Evaluation of lipogenic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  C</w:t>
      </w:r>
      <w:r>
        <w:t>) qPCR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F) Heatmap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8C1031" w:rsidRDefault="008C1031" w:rsidP="002025A3">
      <w:r>
        <w:separator/>
      </w:r>
    </w:p>
  </w:endnote>
  <w:endnote w:type="continuationSeparator" w:id="0">
    <w:p w14:paraId="4862A113" w14:textId="77777777" w:rsidR="008C1031" w:rsidRDefault="008C1031" w:rsidP="002025A3">
      <w:r>
        <w:continuationSeparator/>
      </w:r>
    </w:p>
  </w:endnote>
  <w:endnote w:type="continuationNotice" w:id="1">
    <w:p w14:paraId="0803EFCE" w14:textId="77777777" w:rsidR="008C1031" w:rsidRDefault="008C1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8C1031" w:rsidRDefault="008C103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8C1031" w:rsidRDefault="008C10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8C1031" w:rsidRDefault="008C103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7765">
      <w:rPr>
        <w:rStyle w:val="PageNumber"/>
        <w:noProof/>
      </w:rPr>
      <w:t>7</w:t>
    </w:r>
    <w:r>
      <w:rPr>
        <w:rStyle w:val="PageNumber"/>
      </w:rPr>
      <w:fldChar w:fldCharType="end"/>
    </w:r>
  </w:p>
  <w:p w14:paraId="498801B7" w14:textId="77777777" w:rsidR="008C1031" w:rsidRDefault="008C10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8C1031" w:rsidRDefault="008C1031" w:rsidP="002025A3">
      <w:r>
        <w:separator/>
      </w:r>
    </w:p>
  </w:footnote>
  <w:footnote w:type="continuationSeparator" w:id="0">
    <w:p w14:paraId="26E7F533" w14:textId="77777777" w:rsidR="008C1031" w:rsidRDefault="008C1031" w:rsidP="002025A3">
      <w:r>
        <w:continuationSeparator/>
      </w:r>
    </w:p>
  </w:footnote>
  <w:footnote w:type="continuationNotice" w:id="1">
    <w:p w14:paraId="12BCD0C6" w14:textId="77777777" w:rsidR="008C1031" w:rsidRDefault="008C103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1BF6"/>
    <w:rsid w:val="00055886"/>
    <w:rsid w:val="00064AB6"/>
    <w:rsid w:val="00070E5A"/>
    <w:rsid w:val="0008047F"/>
    <w:rsid w:val="00091F82"/>
    <w:rsid w:val="000936EA"/>
    <w:rsid w:val="000C66BF"/>
    <w:rsid w:val="000C671D"/>
    <w:rsid w:val="000D4B81"/>
    <w:rsid w:val="000D5F39"/>
    <w:rsid w:val="000D7EE2"/>
    <w:rsid w:val="000F1A60"/>
    <w:rsid w:val="000F1BFF"/>
    <w:rsid w:val="0010215F"/>
    <w:rsid w:val="00102B1C"/>
    <w:rsid w:val="00122DD7"/>
    <w:rsid w:val="001265D3"/>
    <w:rsid w:val="001267C8"/>
    <w:rsid w:val="00127C57"/>
    <w:rsid w:val="0015033F"/>
    <w:rsid w:val="0015200A"/>
    <w:rsid w:val="00154286"/>
    <w:rsid w:val="00155D0E"/>
    <w:rsid w:val="00161D64"/>
    <w:rsid w:val="00161E96"/>
    <w:rsid w:val="00167765"/>
    <w:rsid w:val="00177EF6"/>
    <w:rsid w:val="00197751"/>
    <w:rsid w:val="001A282B"/>
    <w:rsid w:val="001A4B5B"/>
    <w:rsid w:val="001A4F2F"/>
    <w:rsid w:val="001B369A"/>
    <w:rsid w:val="001C7894"/>
    <w:rsid w:val="001D595C"/>
    <w:rsid w:val="001D5F14"/>
    <w:rsid w:val="001D6336"/>
    <w:rsid w:val="001E43B2"/>
    <w:rsid w:val="001E5037"/>
    <w:rsid w:val="001F3AE6"/>
    <w:rsid w:val="0020142E"/>
    <w:rsid w:val="002025A3"/>
    <w:rsid w:val="002039A2"/>
    <w:rsid w:val="0022275B"/>
    <w:rsid w:val="0022352A"/>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3468"/>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3D7D"/>
    <w:rsid w:val="005842A4"/>
    <w:rsid w:val="00590878"/>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1AA1"/>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0D78"/>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C1031"/>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00C81"/>
    <w:rsid w:val="00C103F7"/>
    <w:rsid w:val="00C24DAC"/>
    <w:rsid w:val="00C27D9A"/>
    <w:rsid w:val="00C36212"/>
    <w:rsid w:val="00C3729C"/>
    <w:rsid w:val="00C414DC"/>
    <w:rsid w:val="00C441CE"/>
    <w:rsid w:val="00C441EB"/>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14C7C"/>
    <w:rsid w:val="00D17887"/>
    <w:rsid w:val="00D23E9E"/>
    <w:rsid w:val="00D2729C"/>
    <w:rsid w:val="00D321DE"/>
    <w:rsid w:val="00D36E64"/>
    <w:rsid w:val="00D514E8"/>
    <w:rsid w:val="00D534A4"/>
    <w:rsid w:val="00D716D6"/>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A76F1"/>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6835"/>
    <w:rsid w:val="00F36F37"/>
    <w:rsid w:val="00F37380"/>
    <w:rsid w:val="00F3793D"/>
    <w:rsid w:val="00F37C5B"/>
    <w:rsid w:val="00F4118B"/>
    <w:rsid w:val="00F41AC1"/>
    <w:rsid w:val="00F4432A"/>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E71AA"/>
    <w:rsid w:val="00FF1F68"/>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2370">
      <w:bodyDiv w:val="1"/>
      <w:marLeft w:val="0"/>
      <w:marRight w:val="0"/>
      <w:marTop w:val="0"/>
      <w:marBottom w:val="0"/>
      <w:divBdr>
        <w:top w:val="none" w:sz="0" w:space="0" w:color="auto"/>
        <w:left w:val="none" w:sz="0" w:space="0" w:color="auto"/>
        <w:bottom w:val="none" w:sz="0" w:space="0" w:color="auto"/>
        <w:right w:val="none" w:sz="0" w:space="0" w:color="auto"/>
      </w:divBdr>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sChild>
                                                                                                                                                                                    <w:div w:id="774405318">
                                                                                                                                                                                      <w:marLeft w:val="0"/>
                                                                                                                                                                                      <w:marRight w:val="0"/>
                                                                                                                                                                                      <w:marTop w:val="0"/>
                                                                                                                                                                                      <w:marBottom w:val="0"/>
                                                                                                                                                                                      <w:divBdr>
                                                                                                                                                                                        <w:top w:val="none" w:sz="0" w:space="0" w:color="auto"/>
                                                                                                                                                                                        <w:left w:val="none" w:sz="0" w:space="0" w:color="auto"/>
                                                                                                                                                                                        <w:bottom w:val="none" w:sz="0" w:space="0" w:color="auto"/>
                                                                                                                                                                                        <w:right w:val="none" w:sz="0" w:space="0" w:color="auto"/>
                                                                                                                                                                                      </w:divBdr>
                                                                                                                                                                                      <w:divsChild>
                                                                                                                                                                                        <w:div w:id="1897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idgeslab.github.io/CushingAcromegalyStu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FE2DB-F4D1-2041-A219-9899045C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15</Pages>
  <Words>28093</Words>
  <Characters>160133</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83</cp:revision>
  <cp:lastPrinted>2015-02-27T17:07:00Z</cp:lastPrinted>
  <dcterms:created xsi:type="dcterms:W3CDTF">2015-02-28T22:47:00Z</dcterms:created>
  <dcterms:modified xsi:type="dcterms:W3CDTF">2015-06-21T14:51:00Z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