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7777777" w:rsidR="002025A3" w:rsidRDefault="002025A3" w:rsidP="002025A3">
      <w:commentRangeStart w:id="0"/>
      <w:proofErr w:type="gramStart"/>
      <w:r>
        <w:t>The  Cushing's</w:t>
      </w:r>
      <w:proofErr w:type="gramEnd"/>
      <w:r>
        <w:t xml:space="preserve"> disease adipose gene expression profile in human adipose tissue  </w:t>
      </w:r>
      <w:commentRangeEnd w:id="0"/>
      <w:r>
        <w:rPr>
          <w:rStyle w:val="CommentReference"/>
        </w:rPr>
        <w:commentReference w:id="0"/>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77777777" w:rsidR="002025A3" w:rsidRDefault="002025A3" w:rsidP="002025A3">
      <w:r>
        <w:t>ABBREVIATED TITLE:  Analysis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1"/>
      <w:r>
        <w:t>**</w:t>
      </w:r>
      <w:commentRangeEnd w:id="1"/>
      <w:r>
        <w:rPr>
          <w:rStyle w:val="CommentReference"/>
        </w:rPr>
        <w:commentReference w:id="1"/>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2"/>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2"/>
    <w:p w14:paraId="16859734" w14:textId="3D9BA93E" w:rsidR="002025A3" w:rsidRDefault="002025A3" w:rsidP="002025A3">
      <w:r>
        <w:rPr>
          <w:rStyle w:val="CommentReference"/>
        </w:rPr>
        <w:commentReference w:id="2"/>
      </w:r>
    </w:p>
    <w:p w14:paraId="1E065805" w14:textId="77777777" w:rsidR="002025A3" w:rsidRDefault="002025A3" w:rsidP="002025A3">
      <w:pPr>
        <w:pStyle w:val="Heading1"/>
      </w:pPr>
      <w:r>
        <w:t>Introduction</w:t>
      </w:r>
    </w:p>
    <w:p w14:paraId="36194E5E" w14:textId="719843E5" w:rsidR="00261C5D" w:rsidRDefault="002025A3" w:rsidP="002025A3">
      <w:r>
        <w:t>Cushing’s Disease</w:t>
      </w:r>
      <w:proofErr w:type="gramStart"/>
      <w:r>
        <w:t xml:space="preserve">, </w:t>
      </w:r>
      <w:r w:rsidR="00F37C5B">
        <w:t xml:space="preserve"> or</w:t>
      </w:r>
      <w:proofErr w:type="gramEnd"/>
      <w:r w:rsidR="00F37C5B">
        <w:t xml:space="preserve">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t xml:space="preserve"> </w:t>
      </w:r>
      <w:commentRangeStart w:id="3"/>
      <w:commentRangeStart w:id="4"/>
      <w:r>
        <w:t>7</w:t>
      </w:r>
      <w:commentRangeEnd w:id="3"/>
      <w:r w:rsidR="00261C5D">
        <w:rPr>
          <w:rStyle w:val="CommentReference"/>
        </w:rPr>
        <w:commentReference w:id="3"/>
      </w:r>
      <w:r>
        <w:t xml:space="preserve">-9. </w:t>
      </w:r>
      <w:commentRangeEnd w:id="4"/>
      <w:r w:rsidR="00F37C5B">
        <w:rPr>
          <w:rStyle w:val="CommentReference"/>
        </w:rPr>
        <w:commentReference w:id="4"/>
      </w:r>
      <w:r>
        <w:t xml:space="preserve">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a similar clinical </w:t>
      </w:r>
      <w:r w:rsidR="00F37C5B">
        <w:t>manifestations</w:t>
      </w:r>
      <w:r>
        <w:t xml:space="preserve">. </w:t>
      </w:r>
    </w:p>
    <w:p w14:paraId="4CCA5984" w14:textId="77777777" w:rsidR="00261C5D" w:rsidRDefault="00261C5D" w:rsidP="002025A3"/>
    <w:p w14:paraId="5AF9ABA5" w14:textId="4A61BDC1" w:rsidR="002025A3" w:rsidRDefault="002025A3" w:rsidP="002025A3">
      <w:r>
        <w:t xml:space="preserve">Numerous studies </w:t>
      </w:r>
      <w:r w:rsidR="00261C5D">
        <w:t>have shown</w:t>
      </w:r>
      <w:r>
        <w:t xml:space="preserve"> that glucocorti</w:t>
      </w:r>
      <w:r w:rsidR="00261C5D">
        <w:t xml:space="preserve">coids have profound effects on </w:t>
      </w:r>
      <w:r>
        <w:t xml:space="preserve">adipose tissue metabolism, including promotion of adipocyte differentiation </w:t>
      </w:r>
      <w:commentRangeStart w:id="5"/>
      <w:r>
        <w:t xml:space="preserve">1 </w:t>
      </w:r>
      <w:commentRangeEnd w:id="5"/>
      <w:r w:rsidR="00261C5D">
        <w:rPr>
          <w:rStyle w:val="CommentReference"/>
        </w:rPr>
        <w:commentReference w:id="5"/>
      </w:r>
      <w:r>
        <w:t>and induction of lipolysis and lipogenesis</w:t>
      </w:r>
      <w:commentRangeStart w:id="6"/>
      <w:r>
        <w:t>2, 3</w:t>
      </w:r>
      <w:commentRangeEnd w:id="6"/>
      <w:r w:rsidR="00261C5D">
        <w:rPr>
          <w:rStyle w:val="CommentReference"/>
        </w:rPr>
        <w:commentReference w:id="6"/>
      </w:r>
      <w:r w:rsidR="00261C5D">
        <w:t xml:space="preserve">.  </w:t>
      </w:r>
      <w:r>
        <w:t>Despite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 xml:space="preserve">gene expression changes in adipose tissue in response to </w:t>
      </w:r>
      <w:proofErr w:type="gramStart"/>
      <w:r>
        <w:t>long term</w:t>
      </w:r>
      <w:proofErr w:type="gramEnd"/>
      <w:r>
        <w:t xml:space="preserve"> exposure to glucocorticoids. </w:t>
      </w:r>
    </w:p>
    <w:p w14:paraId="373AC6DD" w14:textId="77777777" w:rsidR="002025A3" w:rsidRDefault="002025A3" w:rsidP="002025A3"/>
    <w:p w14:paraId="64EBD1AB" w14:textId="75B6B66E" w:rsidR="002025A3" w:rsidRDefault="002025A3" w:rsidP="002025A3">
      <w:r>
        <w:t>To study the effect of excess endogenous glucocorticoids on adipose tissue, we used RNA sequencing to study adipose tissue 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w:t>
      </w:r>
      <w:commentRangeStart w:id="7"/>
      <w:r>
        <w:t xml:space="preserve">glucocorticoid </w:t>
      </w:r>
      <w:commentRangeEnd w:id="7"/>
      <w:r w:rsidR="003A7A2D">
        <w:rPr>
          <w:rStyle w:val="CommentReference"/>
        </w:rPr>
        <w:commentReference w:id="7"/>
      </w:r>
      <w:r>
        <w:t xml:space="preserve">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pPr>
      <w:commentRangeStart w:id="8"/>
      <w:r>
        <w:t>Treatment of Animals with Dexamethasone</w:t>
      </w:r>
    </w:p>
    <w:p w14:paraId="581EE21E" w14:textId="77777777" w:rsidR="00931FFA" w:rsidRDefault="00931FFA" w:rsidP="00931FFA">
      <w:pPr>
        <w:pStyle w:val="Heading2"/>
      </w:pPr>
    </w:p>
    <w:p w14:paraId="230C1B61" w14:textId="746C7D61" w:rsidR="00931FFA" w:rsidRDefault="00931FFA" w:rsidP="00931FFA">
      <w:pPr>
        <w:pStyle w:val="Heading2"/>
      </w:pPr>
      <w:r>
        <w:t>Insulin Tolerance Test</w:t>
      </w:r>
    </w:p>
    <w:commentRangeEnd w:id="8"/>
    <w:p w14:paraId="14E2D63B" w14:textId="77777777" w:rsidR="002025A3" w:rsidRDefault="00931FFA" w:rsidP="00F0643F">
      <w:pPr>
        <w:pStyle w:val="Heading2"/>
      </w:pPr>
      <w:r>
        <w:rPr>
          <w:rStyle w:val="CommentReference"/>
          <w:rFonts w:asciiTheme="minorHAnsi" w:eastAsiaTheme="minorEastAsia" w:hAnsiTheme="minorHAnsi" w:cstheme="minorBidi"/>
          <w:b w:val="0"/>
          <w:bCs w:val="0"/>
          <w:color w:val="auto"/>
        </w:rPr>
        <w:commentReference w:id="8"/>
      </w:r>
      <w:proofErr w:type="spellStart"/>
      <w:r w:rsidR="002025A3">
        <w:t>Ceramide</w:t>
      </w:r>
      <w:proofErr w:type="spellEnd"/>
      <w:r w:rsidR="002025A3">
        <w:t xml:space="preserve"> determination</w:t>
      </w:r>
    </w:p>
    <w:p w14:paraId="5D41471C" w14:textId="0DF732ED" w:rsidR="002025A3" w:rsidRDefault="002025A3" w:rsidP="002025A3">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reported in </w:t>
      </w:r>
      <w:commentRangeStart w:id="9"/>
      <w:r>
        <w:t xml:space="preserve">(13).  </w:t>
      </w:r>
      <w:commentRangeEnd w:id="9"/>
      <w:r w:rsidR="008D20DD">
        <w:rPr>
          <w:rStyle w:val="CommentReference"/>
        </w:rPr>
        <w:commentReference w:id="9"/>
      </w:r>
      <w:r>
        <w:t xml:space="preserve">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 (</w:t>
      </w:r>
      <w:commentRangeStart w:id="10"/>
      <w:r>
        <w:t>14</w:t>
      </w:r>
      <w:commentRangeEnd w:id="10"/>
      <w:r w:rsidR="008D20DD">
        <w:rPr>
          <w:rStyle w:val="CommentReference"/>
        </w:rPr>
        <w:commentReference w:id="10"/>
      </w:r>
      <w:r>
        <w:t xml:space="preserve">). The organic layer of the extract was dried under nitrogen gas and reconstituted in 100 </w:t>
      </w:r>
      <w:proofErr w:type="spellStart"/>
      <w:r>
        <w:t>uL</w:t>
      </w:r>
      <w:proofErr w:type="spellEnd"/>
      <w:r>
        <w:t xml:space="preserve"> of 60:40 acetonitrile: isopropanol.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208703D9"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p>
    <w:p w14:paraId="558B734B" w14:textId="77777777" w:rsidR="00F0643F" w:rsidRDefault="00F0643F" w:rsidP="002025A3"/>
    <w:p w14:paraId="61D2D95D" w14:textId="70D61E5F" w:rsidR="002025A3"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11"/>
      <w:r>
        <w:t xml:space="preserve">microRNA target gene sets. </w:t>
      </w:r>
      <w:commentRangeEnd w:id="11"/>
      <w:r w:rsidR="003218D6">
        <w:rPr>
          <w:rStyle w:val="CommentReference"/>
        </w:rPr>
        <w:commentReference w:id="11"/>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12"/>
      <w:r w:rsidR="007908AD">
        <w:t>GSEXXXXX</w:t>
      </w:r>
      <w:commentRangeEnd w:id="12"/>
      <w:r w:rsidR="007908AD">
        <w:rPr>
          <w:rStyle w:val="CommentReference"/>
        </w:rPr>
        <w:commentReference w:id="12"/>
      </w:r>
      <w:r w:rsidR="007908AD">
        <w:t xml:space="preserve">) and at </w:t>
      </w:r>
      <w:commentRangeStart w:id="13"/>
      <w:r w:rsidR="008D20DD" w:rsidRPr="008D20DD">
        <w:t>http://bridgeslab.github.io/CushingAcromegalyStudy/</w:t>
      </w:r>
      <w:commentRangeEnd w:id="13"/>
      <w:r w:rsidR="008D20DD">
        <w:rPr>
          <w:rStyle w:val="CommentReference"/>
        </w:rPr>
        <w:commentReference w:id="13"/>
      </w:r>
    </w:p>
    <w:p w14:paraId="68B72C1A" w14:textId="77777777" w:rsidR="007908AD" w:rsidRDefault="007908AD" w:rsidP="002025A3"/>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33C7EF12" w14:textId="37E8E16D" w:rsidR="002025A3" w:rsidRDefault="002025A3" w:rsidP="002025A3">
      <w:r>
        <w:t xml:space="preserve">Clinical and metabolic measurements were obtained for 5 </w:t>
      </w:r>
      <w:proofErr w:type="gramStart"/>
      <w:r>
        <w:t>Cushing's  disease</w:t>
      </w:r>
      <w:proofErr w:type="gramEnd"/>
      <w:r>
        <w:t xml:space="preserve"> patients and 11 controls</w:t>
      </w:r>
      <w:r w:rsidR="0092656E">
        <w:t>, who were admitted with non-secreting adenomas</w:t>
      </w:r>
      <w:r>
        <w:t xml:space="preserve">. Patient characteristics are shown in Table 1. There was a trend for a </w:t>
      </w:r>
      <w:proofErr w:type="gramStart"/>
      <w:r>
        <w:t xml:space="preserve">higher </w:t>
      </w:r>
      <w:r w:rsidR="00F0643F">
        <w:t xml:space="preserve"> body</w:t>
      </w:r>
      <w:proofErr w:type="gramEnd"/>
      <w:r>
        <w:t xml:space="preserve"> weight (p=0.22), body mass index (BMI) (p=0.22) and abdominal </w:t>
      </w:r>
      <w:r w:rsidR="006146F4">
        <w:t>circumference</w:t>
      </w:r>
      <w:r>
        <w:t xml:space="preserve"> (p</w:t>
      </w:r>
      <w:r w:rsidR="00F0643F">
        <w:t xml:space="preserve">=0.3).  </w:t>
      </w:r>
      <w:r>
        <w:t>Cushing's disease patients were younger than their controls (p&lt;0.001) an</w:t>
      </w:r>
      <w:r w:rsidR="00F0643F">
        <w:t>d had smaller tumors (p&lt;0.01).  Three</w:t>
      </w:r>
      <w:r>
        <w:t xml:space="preserve"> out of the 5 </w:t>
      </w:r>
      <w:commentRangeStart w:id="14"/>
      <w:r>
        <w:t>Cushing's disease patients had diabetes while 1 of the 11 controls had diabetes (P=0.03)</w:t>
      </w:r>
      <w:r w:rsidR="00F0643F">
        <w:t>.</w:t>
      </w:r>
      <w:commentRangeEnd w:id="14"/>
      <w:r w:rsidR="00931FFA">
        <w:rPr>
          <w:rStyle w:val="CommentReference"/>
        </w:rPr>
        <w:commentReference w:id="14"/>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39EDA65F" w:rsidR="002025A3" w:rsidRDefault="00A74BCC" w:rsidP="002025A3">
      <w:r>
        <w:t xml:space="preserve">To validate the gene expression changes observed in human subjects, we treated C67BL/6J mice with dexamethasone in their drinking water to mimic the systemic effects of cortisol overproduction.  These mice had an initial catabolic phase in which their body weight was rapidly reduced (Figure 1A), an effect that was primarily in lean body mass (Figure 1B).  This is consistent with the effects of </w:t>
      </w:r>
      <w:proofErr w:type="spellStart"/>
      <w:r>
        <w:t>glucococorticoids</w:t>
      </w:r>
      <w:proofErr w:type="spellEnd"/>
      <w:r>
        <w:t xml:space="preserve"> on muscle atrophy that has been previously </w:t>
      </w:r>
      <w:commentRangeStart w:id="15"/>
      <w:r>
        <w:t>reported</w:t>
      </w:r>
      <w:commentRangeEnd w:id="15"/>
      <w:r>
        <w:rPr>
          <w:rStyle w:val="CommentReference"/>
        </w:rPr>
        <w:commentReference w:id="15"/>
      </w:r>
      <w:proofErr w:type="gramStart"/>
      <w:r>
        <w:t>.</w:t>
      </w:r>
      <w:r w:rsidR="00D92207">
        <w:t>.</w:t>
      </w:r>
      <w:proofErr w:type="gramEnd"/>
      <w:r w:rsidR="00D92207">
        <w:t xml:space="preserve">  After approximately 4 weeks, we observed an elevation in both total fat mass, and percent adiposity in the dexamethasone treated mice (Figure 1C).  Throughout the study, we did not detect any differences in</w:t>
      </w:r>
      <w:r w:rsidR="00931FFA">
        <w:t xml:space="preserve"> food intake between the groups (Figure 1D).  To evaluate insulin sensitivity, we performed insulin tolerance tests on these mice at </w:t>
      </w:r>
      <w:commentRangeStart w:id="16"/>
      <w:r w:rsidR="00931FFA">
        <w:t xml:space="preserve">XXX </w:t>
      </w:r>
      <w:commentRangeEnd w:id="16"/>
      <w:r w:rsidR="00931FFA">
        <w:rPr>
          <w:rStyle w:val="CommentReference"/>
        </w:rPr>
        <w:commentReference w:id="16"/>
      </w:r>
      <w:r w:rsidR="00931FFA">
        <w:t>weeks of age, and found that while they had reduced fasting glucose at this stage, they were resistant to insulin-induced reductions in blood glucose (Figure 1E).</w:t>
      </w:r>
      <w:r w:rsidR="008B4941">
        <w:t xml:space="preserve">  Upon sacrifice after 12 weeks of dexamethasone treatment, adipose tissue was dissected and weighed.  As shown in Figure 1F,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7AC17FB2" w:rsidR="002025A3" w:rsidRDefault="002025A3" w:rsidP="002025A3">
      <w:r>
        <w:t>To determine which genes and pathways are altered in</w:t>
      </w:r>
      <w:r w:rsidR="0092656E">
        <w:t xml:space="preserve"> </w:t>
      </w:r>
      <w:r>
        <w:t>adipose tissue in</w:t>
      </w:r>
      <w:r w:rsidR="00A74BCC">
        <w:t xml:space="preserve"> the human</w:t>
      </w:r>
      <w:r>
        <w:t xml:space="preserve"> Cushing's </w:t>
      </w:r>
      <w:proofErr w:type="gramStart"/>
      <w:r>
        <w:t>disease  subjects</w:t>
      </w:r>
      <w:proofErr w:type="gramEnd"/>
      <w:r>
        <w:t xml:space="preserve">,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from  the </w:t>
      </w:r>
      <w:r>
        <w:t xml:space="preserve">5 Cushing's disease patients </w:t>
      </w:r>
      <w:r w:rsidR="00521A96">
        <w:t xml:space="preserve">and 11 controls.  We identified </w:t>
      </w:r>
      <w:commentRangeStart w:id="17"/>
      <w:r w:rsidR="00521A96">
        <w:t xml:space="preserve">473 </w:t>
      </w:r>
      <w:r>
        <w:t xml:space="preserve">genes </w:t>
      </w:r>
      <w:commentRangeEnd w:id="17"/>
      <w:r w:rsidR="00270104">
        <w:rPr>
          <w:rStyle w:val="CommentReference"/>
        </w:rPr>
        <w:commentReference w:id="17"/>
      </w:r>
      <w:r>
        <w:t>that had significantly different expression in</w:t>
      </w:r>
      <w:r w:rsidR="00521A96">
        <w:t xml:space="preserve"> Cushing's patients, of </w:t>
      </w:r>
      <w:proofErr w:type="gramStart"/>
      <w:r w:rsidR="00521A96">
        <w:t>these  192</w:t>
      </w:r>
      <w:proofErr w:type="gramEnd"/>
      <w:r w:rsidR="00521A96">
        <w:t xml:space="preserve">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A20F23">
        <w:t>ure to glucocorticoids (Figure 2</w:t>
      </w:r>
      <w:r w:rsidR="00CD160B">
        <w:t>A</w:t>
      </w:r>
      <w:r>
        <w:t xml:space="preserve">).  </w:t>
      </w:r>
    </w:p>
    <w:p w14:paraId="49A1FC26" w14:textId="77777777" w:rsidR="001C7894" w:rsidRDefault="001C7894" w:rsidP="002025A3"/>
    <w:p w14:paraId="39662144" w14:textId="195027B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the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xml:space="preserve">, activation of amino acid degradation and protein degradation and reductions in protein </w:t>
      </w:r>
      <w:proofErr w:type="gramStart"/>
      <w:r w:rsidR="001C7894">
        <w:t>synthesis .</w:t>
      </w:r>
      <w:proofErr w:type="gramEnd"/>
      <w:r w:rsidR="001C7894">
        <w:t xml:space="preserve">  We also observed</w:t>
      </w:r>
      <w:r w:rsidR="002025A3">
        <w:t xml:space="preserve"> </w:t>
      </w:r>
      <w:r w:rsidR="001C7894">
        <w:t>reduced</w:t>
      </w:r>
      <w:r w:rsidR="002025A3">
        <w:t xml:space="preserve"> </w:t>
      </w:r>
      <w:r w:rsidR="001C7894">
        <w:t>for transcripts involved in immune function.  These will be discussed below.</w:t>
      </w:r>
    </w:p>
    <w:p w14:paraId="1E170898" w14:textId="77777777" w:rsidR="002025A3" w:rsidRDefault="002025A3" w:rsidP="002025A3"/>
    <w:p w14:paraId="5609E27B" w14:textId="5019D6A8" w:rsidR="002025A3" w:rsidRDefault="002025A3" w:rsidP="002025A3">
      <w:r>
        <w:t xml:space="preserve">Induction of </w:t>
      </w:r>
      <w:proofErr w:type="spellStart"/>
      <w:r>
        <w:t>leptin</w:t>
      </w:r>
      <w:proofErr w:type="spellEnd"/>
      <w:r>
        <w:t xml:space="preserve"> by glucocorticoids has been </w:t>
      </w:r>
      <w:r w:rsidR="00521A96">
        <w:t>previously reported</w:t>
      </w:r>
      <w:r w:rsidR="00CD160B">
        <w:t xml:space="preserve"> in human adipocytes </w:t>
      </w:r>
      <w:r w:rsidR="00CD160B">
        <w:fldChar w:fldCharType="begin" w:fldLock="1"/>
      </w:r>
      <w:r w:rsidR="0049587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CD160B">
        <w:fldChar w:fldCharType="separate"/>
      </w:r>
      <w:r w:rsidR="00CD160B" w:rsidRPr="00CD160B">
        <w:rPr>
          <w:noProof/>
        </w:rPr>
        <w:t xml:space="preserve">(Halleux </w:t>
      </w:r>
      <w:r w:rsidR="00CD160B" w:rsidRPr="00CD160B">
        <w:rPr>
          <w:i/>
          <w:noProof/>
        </w:rPr>
        <w:t>et al.</w:t>
      </w:r>
      <w:r w:rsidR="00CD160B" w:rsidRPr="00CD160B">
        <w:rPr>
          <w:noProof/>
        </w:rPr>
        <w:t xml:space="preserve"> 1998)</w:t>
      </w:r>
      <w:r w:rsidR="00CD160B">
        <w:fldChar w:fldCharType="end"/>
      </w:r>
      <w:r>
        <w:t xml:space="preserve"> and in human adipose tissue </w:t>
      </w:r>
      <w:r w:rsidRPr="00521A96">
        <w:rPr>
          <w:i/>
        </w:rPr>
        <w:t>in vivo</w:t>
      </w:r>
      <w:r w:rsidR="00521A96">
        <w:t xml:space="preserve"> </w:t>
      </w:r>
      <w:r w:rsidR="00970A6B">
        <w:fldChar w:fldCharType="begin" w:fldLock="1"/>
      </w:r>
      <w:r w:rsidR="00CD160B">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970A6B">
        <w:fldChar w:fldCharType="separate"/>
      </w:r>
      <w:r w:rsidR="00970A6B" w:rsidRPr="00970A6B">
        <w:rPr>
          <w:noProof/>
        </w:rPr>
        <w:t xml:space="preserve">(Papaspyrou-Rao </w:t>
      </w:r>
      <w:r w:rsidR="00970A6B" w:rsidRPr="00970A6B">
        <w:rPr>
          <w:i/>
          <w:noProof/>
        </w:rPr>
        <w:t>et al.</w:t>
      </w:r>
      <w:r w:rsidR="00970A6B" w:rsidRPr="00970A6B">
        <w:rPr>
          <w:noProof/>
        </w:rPr>
        <w:t xml:space="preserve"> 1997)</w:t>
      </w:r>
      <w:r w:rsidR="00970A6B">
        <w:fldChar w:fldCharType="end"/>
      </w:r>
      <w:r w:rsidR="00521A96">
        <w:t xml:space="preserve">.  </w:t>
      </w:r>
      <w:r w:rsidR="00CD160B">
        <w:t>We</w:t>
      </w:r>
      <w:r w:rsidR="00521A96">
        <w:t xml:space="preserve"> observed an increase in </w:t>
      </w:r>
      <w:commentRangeStart w:id="18"/>
      <w:proofErr w:type="spellStart"/>
      <w:r w:rsidR="00521A96">
        <w:t>Leptin</w:t>
      </w:r>
      <w:proofErr w:type="spellEnd"/>
      <w:r w:rsidR="00521A96">
        <w:t xml:space="preserve"> (</w:t>
      </w:r>
      <w:r w:rsidR="00521A96" w:rsidRPr="00521A96">
        <w:rPr>
          <w:i/>
        </w:rPr>
        <w:t>LEP</w:t>
      </w:r>
      <w:r w:rsidR="00521A96">
        <w:t>)</w:t>
      </w:r>
      <w:commentRangeEnd w:id="18"/>
      <w:r w:rsidR="00970A6B">
        <w:rPr>
          <w:rStyle w:val="CommentReference"/>
        </w:rPr>
        <w:commentReference w:id="18"/>
      </w:r>
      <w:r w:rsidR="00521A96">
        <w:t xml:space="preserve"> but </w:t>
      </w:r>
      <w:proofErr w:type="gramStart"/>
      <w:r w:rsidR="00521A96">
        <w:t>no  significant</w:t>
      </w:r>
      <w:proofErr w:type="gramEnd"/>
      <w:r w:rsidR="00521A96">
        <w:t xml:space="preserve"> changes in  </w:t>
      </w:r>
      <w:proofErr w:type="spellStart"/>
      <w:r w:rsidR="00521A96">
        <w:t>adiponectin</w:t>
      </w:r>
      <w:proofErr w:type="spellEnd"/>
      <w:r w:rsidR="00521A96">
        <w:t xml:space="preserve"> mRNA levels (</w:t>
      </w:r>
      <w:r w:rsidR="00521A96" w:rsidRPr="00521A96">
        <w:rPr>
          <w:i/>
        </w:rPr>
        <w:t>ADIPOQ</w:t>
      </w:r>
      <w:r w:rsidR="00CD160B">
        <w:t>, q=0.94; Figure 2B-c).  We next evaluated the levels of the glucocorticoid receptor (</w:t>
      </w:r>
      <w:r w:rsidR="00CD160B">
        <w:rPr>
          <w:i/>
        </w:rPr>
        <w:t>NR3C1</w:t>
      </w:r>
      <w:r w:rsidR="00CD160B">
        <w:t xml:space="preserve">) and the </w:t>
      </w:r>
      <w:proofErr w:type="spellStart"/>
      <w:r w:rsidR="00CD160B">
        <w:t>mineralcorticoid</w:t>
      </w:r>
      <w:proofErr w:type="spellEnd"/>
      <w:r w:rsidR="00CD160B">
        <w:t xml:space="preserve"> receptor (</w:t>
      </w:r>
      <w:commentRangeStart w:id="19"/>
      <w:r w:rsidR="00CD160B" w:rsidRPr="00CD160B">
        <w:rPr>
          <w:i/>
        </w:rPr>
        <w:t>NR3C2</w:t>
      </w:r>
      <w:commentRangeEnd w:id="19"/>
      <w:r w:rsidR="00CD160B">
        <w:rPr>
          <w:rStyle w:val="CommentReference"/>
        </w:rPr>
        <w:commentReference w:id="19"/>
      </w:r>
      <w:r w:rsidR="00CD160B">
        <w:t xml:space="preserve">) and observed no significant </w:t>
      </w:r>
      <w:proofErr w:type="spellStart"/>
      <w:r w:rsidR="00CD160B">
        <w:t>downregulation</w:t>
      </w:r>
      <w:proofErr w:type="spellEnd"/>
      <w:r w:rsidR="00CD160B">
        <w:t xml:space="preserve"> of these receptors at the mRNA level in Cushing’s patients</w:t>
      </w:r>
      <w:r w:rsidR="00ED270F">
        <w:t xml:space="preserve"> (Figure 2D)</w:t>
      </w:r>
      <w:r w:rsidR="00CD160B">
        <w:t xml:space="preserve">.  Another mechanism for </w:t>
      </w:r>
      <w:r w:rsidR="00ED270F">
        <w:t>modulation</w:t>
      </w:r>
      <w:r w:rsidR="00CD160B">
        <w:t xml:space="preserve"> of glucocorticoid signaling is through the enzymatic activities of 11</w:t>
      </w:r>
      <w:r w:rsidR="00CD160B"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  </w:t>
      </w:r>
      <w:commentRangeStart w:id="20"/>
      <w:r w:rsidR="00ED270F">
        <w:t>We observed…</w:t>
      </w:r>
      <w:commentRangeEnd w:id="20"/>
      <w:r w:rsidR="00ED270F">
        <w:rPr>
          <w:rStyle w:val="CommentReference"/>
        </w:rPr>
        <w:commentReference w:id="20"/>
      </w:r>
      <w:r w:rsidR="00ED270F">
        <w:t xml:space="preserve"> (Figure 2E).</w:t>
      </w:r>
      <w:r w:rsidR="006146F4">
        <w:t xml:space="preserve">  Together these data </w:t>
      </w:r>
      <w:commentRangeStart w:id="21"/>
      <w:proofErr w:type="gramStart"/>
      <w:r w:rsidR="006146F4">
        <w:t>suggest ….</w:t>
      </w:r>
      <w:commentRangeEnd w:id="21"/>
      <w:proofErr w:type="gramEnd"/>
      <w:r w:rsidR="006146F4">
        <w:rPr>
          <w:rStyle w:val="CommentReference"/>
        </w:rPr>
        <w:commentReference w:id="21"/>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t>Lipogeneic</w:t>
      </w:r>
      <w:proofErr w:type="spellEnd"/>
      <w:r>
        <w:t xml:space="preserve"> Genes are </w:t>
      </w:r>
      <w:proofErr w:type="spellStart"/>
      <w:r>
        <w:t>Upregulated</w:t>
      </w:r>
      <w:proofErr w:type="spellEnd"/>
      <w:r>
        <w:t xml:space="preserve"> in Response to Elevated Glucocorticoids</w:t>
      </w:r>
    </w:p>
    <w:p w14:paraId="71901744" w14:textId="77777777" w:rsidR="00F0643F" w:rsidRPr="00F0643F" w:rsidRDefault="00F0643F" w:rsidP="00F0643F"/>
    <w:p w14:paraId="3FD9872F" w14:textId="49BA64B5" w:rsidR="002025A3" w:rsidRDefault="003B269B" w:rsidP="002025A3">
      <w:r>
        <w:t xml:space="preserve">Increased subcutaneous fat mass is a hallmark </w:t>
      </w:r>
      <w:proofErr w:type="gramStart"/>
      <w:r>
        <w:t>of  Cushing’s</w:t>
      </w:r>
      <w:proofErr w:type="gramEnd"/>
      <w:r>
        <w:t xml:space="preserve">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of and desaturation of </w:t>
      </w:r>
      <w:r w:rsidR="002025A3">
        <w:t xml:space="preserve">fatty acids were expressed at higher levels </w:t>
      </w:r>
      <w:r>
        <w:t xml:space="preserve">including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D0693">
        <w:t>.</w:t>
      </w:r>
      <w:r w:rsidR="00B8003A">
        <w:t xml:space="preserve"> (Figure 3A)</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(Figure 3B)</w:t>
      </w:r>
      <w:r w:rsidR="00BD0693">
        <w:t>.</w:t>
      </w:r>
    </w:p>
    <w:p w14:paraId="622D5B1A" w14:textId="77777777" w:rsidR="00BD0693" w:rsidRDefault="00BD0693" w:rsidP="002025A3"/>
    <w:p w14:paraId="7CAB8786" w14:textId="66867CF9" w:rsidR="005A3933" w:rsidRDefault="002025A3" w:rsidP="005A3933">
      <w:r>
        <w:t xml:space="preserve">Transcripts involved in triglyceride synthesis that were expressed at higher levels in Cushing's patients include mRNAs for the two main fatty acid synthesis enzymes Acetyl-Coenzyme </w:t>
      </w:r>
      <w:r w:rsidR="005A3933">
        <w:t>A carboxylase (</w:t>
      </w:r>
      <w:r w:rsidR="005A3933" w:rsidRPr="00B8003A">
        <w:rPr>
          <w:i/>
        </w:rPr>
        <w:t>ACACA</w:t>
      </w:r>
      <w:r w:rsidR="005A3933">
        <w:t xml:space="preserve">), </w:t>
      </w:r>
      <w:commentRangeStart w:id="22"/>
      <w:r>
        <w:t xml:space="preserve">Mitochondrial glycerol-3-phosphate </w:t>
      </w:r>
      <w:proofErr w:type="spellStart"/>
      <w:r>
        <w:t>acyltransferasel</w:t>
      </w:r>
      <w:proofErr w:type="spellEnd"/>
      <w:r>
        <w:t xml:space="preserve"> (</w:t>
      </w:r>
      <w:r w:rsidRPr="00B8003A">
        <w:rPr>
          <w:i/>
        </w:rPr>
        <w:t>GPAM</w:t>
      </w:r>
      <w:r>
        <w:t xml:space="preserve">), </w:t>
      </w:r>
      <w:proofErr w:type="spellStart"/>
      <w:r>
        <w:t>Diacylglycerol</w:t>
      </w:r>
      <w:proofErr w:type="spellEnd"/>
      <w:r>
        <w:t xml:space="preserve"> O-</w:t>
      </w:r>
      <w:proofErr w:type="spellStart"/>
      <w:r>
        <w:t>acyltransfe</w:t>
      </w:r>
      <w:r w:rsidR="005A3933">
        <w:t>rase</w:t>
      </w:r>
      <w:proofErr w:type="spellEnd"/>
      <w:r w:rsidR="005A3933">
        <w:t xml:space="preserve"> homolog 2 (</w:t>
      </w:r>
      <w:r w:rsidR="005A3933" w:rsidRPr="00B8003A">
        <w:rPr>
          <w:i/>
        </w:rPr>
        <w:t>DGAT2</w:t>
      </w:r>
      <w:r w:rsidR="005A3933">
        <w:t xml:space="preserve">), </w:t>
      </w:r>
      <w:r w:rsidR="005A3933" w:rsidRPr="00B8003A">
        <w:rPr>
          <w:i/>
        </w:rPr>
        <w:t>DGAT1</w:t>
      </w:r>
      <w:proofErr w:type="gramStart"/>
      <w:r w:rsidR="005A3933">
        <w:t xml:space="preserve">) </w:t>
      </w:r>
      <w:r>
        <w:t>,</w:t>
      </w:r>
      <w:r w:rsidRPr="00B8003A">
        <w:rPr>
          <w:i/>
        </w:rPr>
        <w:t>AGPAT2</w:t>
      </w:r>
      <w:proofErr w:type="gramEnd"/>
      <w:r w:rsidR="005A3933" w:rsidRPr="00B8003A">
        <w:rPr>
          <w:i/>
        </w:rPr>
        <w:t xml:space="preserve">/3 ,GPD1, </w:t>
      </w:r>
      <w:r w:rsidR="00B8003A">
        <w:t xml:space="preserve">and </w:t>
      </w:r>
      <w:r w:rsidRPr="00B8003A">
        <w:rPr>
          <w:i/>
        </w:rPr>
        <w:t>LPIN1</w:t>
      </w:r>
      <w:r w:rsidR="00B8003A">
        <w:t xml:space="preserve"> </w:t>
      </w:r>
      <w:r>
        <w:t>,</w:t>
      </w:r>
      <w:r w:rsidR="005A3933">
        <w:t xml:space="preserve"> were all significantly </w:t>
      </w:r>
      <w:proofErr w:type="spellStart"/>
      <w:r w:rsidR="005A3933">
        <w:t>upregulated</w:t>
      </w:r>
      <w:proofErr w:type="spellEnd"/>
      <w:r w:rsidR="005A3933">
        <w:t xml:space="preserve"> in adipose tissue from Cus</w:t>
      </w:r>
      <w:r w:rsidR="004276D8">
        <w:t>hing’</w:t>
      </w:r>
      <w:r w:rsidR="005A3933">
        <w:t>s patients</w:t>
      </w:r>
      <w:r w:rsidR="004276D8">
        <w:t xml:space="preserve"> (Figure 3C)</w:t>
      </w:r>
      <w:r w:rsidR="005A3933">
        <w:t xml:space="preserve">.  </w:t>
      </w:r>
      <w:commentRangeEnd w:id="22"/>
      <w:r w:rsidR="005A3933">
        <w:rPr>
          <w:rStyle w:val="CommentReference"/>
        </w:rPr>
        <w:commentReference w:id="22"/>
      </w:r>
      <w:r w:rsidR="00B8003A">
        <w:t xml:space="preserve">We evaluated several of these genes in subcutaneous adipose tissue from dexamethasone treated mice, and observed elevations for </w:t>
      </w:r>
      <w:commentRangeStart w:id="23"/>
      <w:r w:rsidR="00B8003A">
        <w:t>XXXXXXXX</w:t>
      </w:r>
      <w:commentRangeEnd w:id="23"/>
      <w:r w:rsidR="00B8003A">
        <w:rPr>
          <w:rStyle w:val="CommentReference"/>
        </w:rPr>
        <w:commentReference w:id="23"/>
      </w:r>
      <w:r w:rsidR="00B8003A">
        <w:t>.</w:t>
      </w:r>
      <w:r w:rsidR="004276D8">
        <w:t xml:space="preserve"> (Figure 3D)</w:t>
      </w:r>
    </w:p>
    <w:p w14:paraId="57A4DEDB" w14:textId="77777777" w:rsidR="002025A3" w:rsidRDefault="002025A3" w:rsidP="002025A3"/>
    <w:p w14:paraId="6B0663AE" w14:textId="77777777" w:rsidR="002025A3" w:rsidRDefault="002025A3" w:rsidP="00F0643F">
      <w:pPr>
        <w:pStyle w:val="Heading2"/>
      </w:pPr>
      <w:r>
        <w:t xml:space="preserve">Enzymes involved in fatty acid catabolism include </w:t>
      </w:r>
    </w:p>
    <w:p w14:paraId="3C5E583D" w14:textId="7234E60F" w:rsidR="00270104" w:rsidRDefault="004276D8" w:rsidP="00270104">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In explants from Cushing’s patients we observed XXXXX (Figure 3E).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or Adipose Triglyceride Lipase (</w:t>
      </w:r>
      <w:r>
        <w:rPr>
          <w:i/>
        </w:rPr>
        <w:t>PNPLA2</w:t>
      </w:r>
      <w:r>
        <w:t xml:space="preserve">) were </w:t>
      </w:r>
      <w:proofErr w:type="spellStart"/>
      <w:r>
        <w:t>upregulated</w:t>
      </w:r>
      <w:proofErr w:type="spellEnd"/>
      <w:r>
        <w:t xml:space="preserve"> </w:t>
      </w:r>
      <w:r w:rsidR="00270104">
        <w:t xml:space="preserve">at the transcriptional level in subcutaneous adipose tissue from Cushing’s patients (Figure 3F).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did observe an elevation of </w:t>
      </w:r>
      <w:proofErr w:type="spellStart"/>
      <w:r w:rsidR="00270104">
        <w:t>Perilipin</w:t>
      </w:r>
      <w:proofErr w:type="spellEnd"/>
      <w:r w:rsidR="00270104">
        <w:t xml:space="preserve"> 4 (</w:t>
      </w:r>
      <w:r w:rsidR="00270104" w:rsidRPr="00270104">
        <w:rPr>
          <w:i/>
        </w:rPr>
        <w:t>PLIN4</w:t>
      </w:r>
      <w:r w:rsidR="00270104">
        <w:t xml:space="preserve">) which is one of the proteins that coat intracellular lipid storage </w:t>
      </w:r>
      <w:proofErr w:type="gramStart"/>
      <w:r w:rsidR="00270104">
        <w:t>droplets  induced</w:t>
      </w:r>
      <w:proofErr w:type="gramEnd"/>
      <w:r w:rsidR="00270104">
        <w:t xml:space="preserve"> 1.45 fold (q=0.05). Induction of </w:t>
      </w:r>
      <w:proofErr w:type="spellStart"/>
      <w:r w:rsidR="00270104">
        <w:t>perlipin</w:t>
      </w:r>
      <w:proofErr w:type="spellEnd"/>
      <w:r w:rsidR="00270104">
        <w:t xml:space="preserve"> 4 by glucocorticoids has been </w:t>
      </w:r>
      <w:proofErr w:type="gramStart"/>
      <w:r w:rsidR="00270104">
        <w:t>reported  in</w:t>
      </w:r>
      <w:proofErr w:type="gramEnd"/>
      <w:r w:rsidR="00270104">
        <w:t xml:space="preserve"> CRF-</w:t>
      </w:r>
      <w:proofErr w:type="spellStart"/>
      <w:r w:rsidR="00270104">
        <w:t>Tg</w:t>
      </w:r>
      <w:proofErr w:type="spellEnd"/>
      <w:r w:rsidR="00270104">
        <w:t xml:space="preserve">+ mice (PMID </w:t>
      </w:r>
      <w:commentRangeStart w:id="24"/>
      <w:r w:rsidR="00270104">
        <w:t>21187916</w:t>
      </w:r>
      <w:commentRangeEnd w:id="24"/>
      <w:r w:rsidR="00E318EB">
        <w:rPr>
          <w:rStyle w:val="CommentReference"/>
        </w:rPr>
        <w:commentReference w:id="24"/>
      </w:r>
      <w:r w:rsidR="00270104">
        <w:t>)</w:t>
      </w:r>
    </w:p>
    <w:p w14:paraId="34F82564" w14:textId="77777777" w:rsidR="00E318EB" w:rsidRDefault="00E318EB" w:rsidP="00270104"/>
    <w:p w14:paraId="2EBF4093" w14:textId="77777777" w:rsidR="00E318EB" w:rsidRDefault="00E318EB" w:rsidP="00270104"/>
    <w:p w14:paraId="1C0E39C3" w14:textId="77777777" w:rsidR="00E318EB" w:rsidRDefault="00E318EB" w:rsidP="00E318EB">
      <w:commentRangeStart w:id="25"/>
      <w:proofErr w:type="gramStart"/>
      <w:r>
        <w:t>e</w:t>
      </w:r>
      <w:proofErr w:type="gramEnd"/>
      <w:r>
        <w:t xml:space="preserve"> </w:t>
      </w:r>
      <w:commentRangeStart w:id="26"/>
      <w:r>
        <w:t xml:space="preserve">AACSL4,ACAT2,ALDH9A1, Acetyl-Coenzyme A </w:t>
      </w:r>
      <w:proofErr w:type="spellStart"/>
      <w:r>
        <w:t>acyltransferase</w:t>
      </w:r>
      <w:proofErr w:type="spellEnd"/>
      <w:r>
        <w:t xml:space="preserve"> 2 (ACAA2),ACOX1,EHHADH,ACSL3,ECHS1,ALDH3A2,ADH6,ACADL,ADH4,ACADSB,ACADM,CPT2,ACOX3,HADHA,ECI2,ACADS</w:t>
      </w:r>
      <w:commentRangeEnd w:id="26"/>
      <w:r>
        <w:rPr>
          <w:rStyle w:val="CommentReference"/>
        </w:rPr>
        <w:commentReference w:id="26"/>
      </w:r>
      <w:r>
        <w:t xml:space="preserve"> </w:t>
      </w:r>
      <w:proofErr w:type="spellStart"/>
      <w:r>
        <w:t>carnitine</w:t>
      </w:r>
      <w:proofErr w:type="spellEnd"/>
      <w:r>
        <w:t>/</w:t>
      </w:r>
      <w:proofErr w:type="spellStart"/>
      <w:r>
        <w:t>acylcarnitine</w:t>
      </w:r>
      <w:proofErr w:type="spellEnd"/>
      <w:r>
        <w:t xml:space="preserve"> </w:t>
      </w:r>
      <w:proofErr w:type="spellStart"/>
      <w:r>
        <w:t>translocase</w:t>
      </w:r>
      <w:proofErr w:type="spellEnd"/>
      <w:r>
        <w:t xml:space="preserve"> (SLC25A20) which is important in transport of fatty acids for oxidation was induced 1.3 fold (p=0.004) The </w:t>
      </w:r>
      <w:proofErr w:type="spellStart"/>
      <w:r>
        <w:t>peroxisomal</w:t>
      </w:r>
      <w:proofErr w:type="spellEnd"/>
      <w:r>
        <w:t xml:space="preserve"> fatty acid beta </w:t>
      </w:r>
      <w:proofErr w:type="spellStart"/>
      <w:r>
        <w:t>oxydation</w:t>
      </w:r>
      <w:proofErr w:type="spellEnd"/>
      <w:r>
        <w:t xml:space="preserve"> enzyme </w:t>
      </w:r>
      <w:proofErr w:type="spellStart"/>
      <w:r>
        <w:t>hydroxysteroid</w:t>
      </w:r>
      <w:proofErr w:type="spellEnd"/>
      <w:r>
        <w:t xml:space="preserve"> (17-beta) dehydrogenase 4 (HSD17B4)  was induced 1.4 fold (q=0.013)</w:t>
      </w:r>
    </w:p>
    <w:p w14:paraId="68CAB731" w14:textId="77777777" w:rsidR="00E318EB" w:rsidRDefault="00E318EB" w:rsidP="00E318EB">
      <w:proofErr w:type="gramStart"/>
      <w:r>
        <w:t>which</w:t>
      </w:r>
      <w:proofErr w:type="gramEnd"/>
      <w:r>
        <w:t xml:space="preserve"> catalyzes the last step of the mitochondrial fatty acid beta-oxidation was induced 1.3 fold (p=0.005)</w:t>
      </w:r>
    </w:p>
    <w:commentRangeEnd w:id="25"/>
    <w:p w14:paraId="16EFBBBC" w14:textId="7AD6F24F" w:rsidR="00E318EB" w:rsidRDefault="00E318EB" w:rsidP="003218D6">
      <w:pPr>
        <w:spacing w:before="240"/>
      </w:pPr>
      <w:r>
        <w:rPr>
          <w:rStyle w:val="CommentReference"/>
        </w:rPr>
        <w:commentReference w:id="25"/>
      </w:r>
    </w:p>
    <w:p w14:paraId="311DA17C" w14:textId="5CD1E1F9" w:rsidR="002025A3" w:rsidRDefault="002025A3" w:rsidP="00E318EB">
      <w:pPr>
        <w:pStyle w:val="Heading2"/>
      </w:pPr>
      <w:r>
        <w:t xml:space="preserve">Genes </w:t>
      </w:r>
      <w:r w:rsidR="003218D6">
        <w:t>controlling</w:t>
      </w:r>
      <w:r>
        <w:t xml:space="preserve"> gluconeogenesis and </w:t>
      </w:r>
      <w:r w:rsidR="003218D6">
        <w:t>glycolysis</w:t>
      </w:r>
    </w:p>
    <w:p w14:paraId="58C8CDB0" w14:textId="77777777" w:rsidR="002025A3" w:rsidRDefault="002025A3" w:rsidP="002025A3">
      <w:r>
        <w:t>Several glucose metabolism genes, and specifically glycolysis genes were expressed at higher levels in Cushing's disease patients. These included Fructose-</w:t>
      </w:r>
      <w:proofErr w:type="spellStart"/>
      <w:r>
        <w:t>bisphosphate</w:t>
      </w:r>
      <w:proofErr w:type="spellEnd"/>
      <w:r>
        <w:t xml:space="preserve"> </w:t>
      </w:r>
      <w:proofErr w:type="spellStart"/>
      <w:r>
        <w:t>aldolase</w:t>
      </w:r>
      <w:proofErr w:type="spellEnd"/>
      <w:r>
        <w:t xml:space="preserve"> A and C (ALDOA and ALDOC), Both Lactate dehydrogenase chain genes, LDHA and LDHB</w:t>
      </w:r>
      <w:proofErr w:type="gramStart"/>
      <w:r>
        <w:t>,HK3,DLAT,FBP1</w:t>
      </w:r>
      <w:proofErr w:type="gramEnd"/>
      <w:r>
        <w:t xml:space="preserve">, </w:t>
      </w:r>
      <w:proofErr w:type="spellStart"/>
      <w:r>
        <w:t>Enolase</w:t>
      </w:r>
      <w:proofErr w:type="spellEnd"/>
      <w:r>
        <w:t xml:space="preserve"> 1 (ENO1), Acetyl-coenzyme A </w:t>
      </w:r>
      <w:proofErr w:type="spellStart"/>
      <w:r>
        <w:t>synthetase</w:t>
      </w:r>
      <w:proofErr w:type="spellEnd"/>
      <w:r>
        <w:t xml:space="preserve"> (ACSS2),ALDH9A1, , Aldose 1-epimerase (GALM), Pyruvate dehydrogenase E1 component beta subunit (PDHB) ,PGM1, Glyceraldehyde-3-phosphate dehydrogenase (GAPDH), ALDH3B1,ENO2,DLD,PGAM1,ALDH3A2,ADH6</w:t>
      </w:r>
    </w:p>
    <w:p w14:paraId="2A87C942" w14:textId="77777777" w:rsidR="002025A3" w:rsidRDefault="002025A3" w:rsidP="002025A3"/>
    <w:p w14:paraId="3640A72B" w14:textId="77777777" w:rsidR="002025A3" w:rsidRDefault="002025A3" w:rsidP="002025A3">
      <w:r>
        <w:t xml:space="preserve">Glucose-6-phosphate dehydrogenase (G6PD) </w:t>
      </w:r>
    </w:p>
    <w:p w14:paraId="6959ED51" w14:textId="77777777" w:rsidR="002025A3" w:rsidRDefault="002025A3" w:rsidP="002025A3">
      <w:proofErr w:type="gramStart"/>
      <w:r>
        <w:t>TIGAR ,</w:t>
      </w:r>
      <w:proofErr w:type="gramEnd"/>
      <w:r>
        <w:t xml:space="preserve"> Fructose-2,6-bisphosphatase (C12orf5) that directs glycolysis products to the hexose phosphate shunt which leads to synthesis of NADPH required for fatty acid synthesis was induced 2.1 fold (q=0.005)</w:t>
      </w:r>
    </w:p>
    <w:p w14:paraId="39F22E51" w14:textId="77777777" w:rsidR="00F0643F" w:rsidRDefault="00F0643F" w:rsidP="002025A3"/>
    <w:p w14:paraId="1815C0BA" w14:textId="77777777" w:rsidR="00E318EB" w:rsidRDefault="00E318EB" w:rsidP="002025A3"/>
    <w:p w14:paraId="35B9CD4F" w14:textId="77777777" w:rsidR="00E318EB" w:rsidRDefault="00E318EB" w:rsidP="00E318EB">
      <w:r>
        <w:t>TCA cycle genes</w:t>
      </w:r>
    </w:p>
    <w:p w14:paraId="3406244B" w14:textId="77777777" w:rsidR="00E318EB" w:rsidRDefault="00E318EB" w:rsidP="00E318EB">
      <w:r>
        <w:t xml:space="preserve">The TCA cycle pathway </w:t>
      </w:r>
      <w:proofErr w:type="gramStart"/>
      <w:r>
        <w:t xml:space="preserve">was expressed at higher </w:t>
      </w:r>
      <w:proofErr w:type="spellStart"/>
      <w:r>
        <w:t>levles</w:t>
      </w:r>
      <w:proofErr w:type="spellEnd"/>
      <w:r>
        <w:t xml:space="preserve"> (q*), to be continued</w:t>
      </w:r>
      <w:proofErr w:type="gramEnd"/>
    </w:p>
    <w:p w14:paraId="6AAB2DDB" w14:textId="77777777" w:rsidR="00E318EB" w:rsidRDefault="00E318EB" w:rsidP="00E318EB">
      <w:proofErr w:type="spellStart"/>
      <w:r>
        <w:t>Isocitrate</w:t>
      </w:r>
      <w:proofErr w:type="spellEnd"/>
      <w:r>
        <w:t xml:space="preserve"> dehydrogenase (IDH1)</w:t>
      </w:r>
      <w:proofErr w:type="gramStart"/>
      <w:r>
        <w:t>,DLAT,IDH2,ACLY</w:t>
      </w:r>
      <w:proofErr w:type="gramEnd"/>
      <w:r>
        <w:t xml:space="preserve">, </w:t>
      </w:r>
      <w:proofErr w:type="spellStart"/>
      <w:r>
        <w:t>aconitase</w:t>
      </w:r>
      <w:proofErr w:type="spellEnd"/>
      <w:r>
        <w:t xml:space="preserve"> 1 (ACO1 q=0.07) , Malate dehydrogenase (MDH1 q=0.13)),PC,SUCLG1,OGDH, Pyruvate dehydrogenase E1 component subunit beta, mitochondrial (PDHB),DLD,FH,CS,ACO2,SDHC,PDHA1,SUCLA2</w:t>
      </w:r>
    </w:p>
    <w:p w14:paraId="158F4E41" w14:textId="77777777" w:rsidR="00E318EB" w:rsidRDefault="00E318EB" w:rsidP="002025A3"/>
    <w:p w14:paraId="1AE7B6DD" w14:textId="77777777" w:rsidR="00F0643F" w:rsidRDefault="00F0643F" w:rsidP="00F0643F">
      <w:pPr>
        <w:pStyle w:val="Heading2"/>
      </w:pPr>
      <w:r>
        <w:t xml:space="preserve">Glycogen Synthetic Genes in Adipose Tissue Are </w:t>
      </w:r>
      <w:proofErr w:type="spellStart"/>
      <w:r>
        <w:t>Upregulated</w:t>
      </w:r>
      <w:proofErr w:type="spellEnd"/>
      <w:r>
        <w:t xml:space="preserve"> by Elevated Glucocorticoids</w:t>
      </w:r>
    </w:p>
    <w:p w14:paraId="465F032B" w14:textId="77777777" w:rsidR="002025A3" w:rsidRDefault="002025A3" w:rsidP="002025A3"/>
    <w:p w14:paraId="46095C04" w14:textId="77777777" w:rsidR="002025A3" w:rsidRDefault="002025A3" w:rsidP="002025A3">
      <w:r>
        <w:t>Glycogen synthase 2 (liver) (GYS2) was strongly induced 3.8 fold (P=0.004)</w:t>
      </w:r>
    </w:p>
    <w:p w14:paraId="701BE5A9" w14:textId="77777777" w:rsidR="002025A3" w:rsidRDefault="002025A3" w:rsidP="002025A3">
      <w:proofErr w:type="gramStart"/>
      <w:r>
        <w:t>UGP2 which creates the glycogen precursor UDP-glucose</w:t>
      </w:r>
      <w:proofErr w:type="gramEnd"/>
      <w:r>
        <w:t xml:space="preserve"> was induced 1.3 fold (p=0.01)</w:t>
      </w:r>
    </w:p>
    <w:p w14:paraId="794666EC" w14:textId="77777777" w:rsidR="002025A3" w:rsidRDefault="002025A3" w:rsidP="002025A3">
      <w:proofErr w:type="gramStart"/>
      <w:r>
        <w:t>glycogen</w:t>
      </w:r>
      <w:proofErr w:type="gramEnd"/>
      <w:r>
        <w:t xml:space="preserve"> branching enzyme (GBE1) was induced 1.6 fold (p=0.027)</w:t>
      </w:r>
    </w:p>
    <w:p w14:paraId="1CE7668B" w14:textId="77777777" w:rsidR="002025A3" w:rsidRDefault="002025A3" w:rsidP="002025A3">
      <w:r>
        <w:t xml:space="preserve">PYGB </w:t>
      </w:r>
    </w:p>
    <w:p w14:paraId="7455B13E" w14:textId="77777777" w:rsidR="002025A3" w:rsidRDefault="002025A3" w:rsidP="002025A3"/>
    <w:p w14:paraId="6669FC14" w14:textId="77777777" w:rsidR="002025A3" w:rsidRDefault="002025A3" w:rsidP="002025A3"/>
    <w:p w14:paraId="0AF86AF4" w14:textId="77777777" w:rsidR="002025A3" w:rsidRDefault="002025A3" w:rsidP="002025A3">
      <w:r>
        <w:t>Steroid biosynthesis enzymes *?)</w:t>
      </w:r>
    </w:p>
    <w:p w14:paraId="772BC464" w14:textId="77777777" w:rsidR="002025A3" w:rsidRDefault="002025A3" w:rsidP="002025A3">
      <w:r>
        <w:t>Aldo-</w:t>
      </w:r>
      <w:proofErr w:type="spellStart"/>
      <w:r>
        <w:t>keto</w:t>
      </w:r>
      <w:proofErr w:type="spellEnd"/>
      <w:r>
        <w:t xml:space="preserve"> </w:t>
      </w:r>
      <w:proofErr w:type="spellStart"/>
      <w:r>
        <w:t>reductase</w:t>
      </w:r>
      <w:proofErr w:type="spellEnd"/>
      <w:r>
        <w:t xml:space="preserve"> family 1 member C1 (AKR1C1</w:t>
      </w:r>
      <w:proofErr w:type="gramStart"/>
      <w:r>
        <w:t>) ,CYP1A1,CYP7B1,UGT2B4,HSD17B12,CYP17A1,CYP19A1,SRD5A3,SRD5A1,HSD17B2,CYP1B1,STS</w:t>
      </w:r>
      <w:proofErr w:type="gramEnd"/>
    </w:p>
    <w:p w14:paraId="651A218B" w14:textId="77777777" w:rsidR="002025A3" w:rsidRDefault="002025A3" w:rsidP="002025A3"/>
    <w:p w14:paraId="3685BD05" w14:textId="77777777" w:rsidR="002025A3" w:rsidRDefault="002025A3" w:rsidP="002025A3">
      <w:proofErr w:type="gramStart"/>
      <w:r>
        <w:t xml:space="preserve">7-dehydrocholesterol </w:t>
      </w:r>
      <w:proofErr w:type="spellStart"/>
      <w:r>
        <w:t>reductase</w:t>
      </w:r>
      <w:proofErr w:type="spellEnd"/>
      <w:r>
        <w:t xml:space="preserve"> (DHCR7) that catalyzes the conversion of 7-dehydrocholesterol to cholesterol</w:t>
      </w:r>
      <w:proofErr w:type="gramEnd"/>
      <w:r>
        <w:t xml:space="preserve"> was induced 1.6 fold (p=0.002)</w:t>
      </w:r>
    </w:p>
    <w:p w14:paraId="43B13565" w14:textId="77777777" w:rsidR="002025A3" w:rsidRDefault="002025A3" w:rsidP="002025A3">
      <w:proofErr w:type="gramStart"/>
      <w:r>
        <w:t>NAD(</w:t>
      </w:r>
      <w:proofErr w:type="gramEnd"/>
      <w:r>
        <w:t xml:space="preserve">P) dependent steroid dehydrogenase-like (NSDHL) which is involved in cholesterol </w:t>
      </w:r>
      <w:proofErr w:type="spellStart"/>
      <w:r>
        <w:t>biosynthesiswas</w:t>
      </w:r>
      <w:proofErr w:type="spellEnd"/>
      <w:r>
        <w:t xml:space="preserve"> induced 1.5 fold (p=0.0003)</w:t>
      </w:r>
    </w:p>
    <w:p w14:paraId="005A2F99" w14:textId="77777777" w:rsidR="002025A3" w:rsidRDefault="002025A3" w:rsidP="002025A3">
      <w:r>
        <w:t>HMG-CoA synthase (HMGCS1</w:t>
      </w:r>
      <w:proofErr w:type="gramStart"/>
      <w:r>
        <w:t>) which is important in cholesterol biosynthesis</w:t>
      </w:r>
      <w:proofErr w:type="gramEnd"/>
      <w:r>
        <w:t xml:space="preserve"> is induced 1.3 fold (p=0.016)</w:t>
      </w:r>
    </w:p>
    <w:p w14:paraId="1EE0B423" w14:textId="77777777" w:rsidR="002025A3" w:rsidRDefault="002025A3" w:rsidP="002025A3">
      <w:proofErr w:type="gramStart"/>
      <w:r>
        <w:t>7 beta-</w:t>
      </w:r>
      <w:proofErr w:type="spellStart"/>
      <w:r>
        <w:t>hydroxysteroid</w:t>
      </w:r>
      <w:proofErr w:type="spellEnd"/>
      <w:r>
        <w:t xml:space="preserve"> dehydrogenase</w:t>
      </w:r>
      <w:proofErr w:type="gramEnd"/>
      <w:r>
        <w:t xml:space="preserve"> was induced 1.4 fold (p=0.004)</w:t>
      </w:r>
    </w:p>
    <w:p w14:paraId="2D6B54FF" w14:textId="77777777" w:rsidR="002025A3" w:rsidRDefault="00F0643F" w:rsidP="00F0643F">
      <w:pPr>
        <w:pStyle w:val="Heading2"/>
      </w:pPr>
      <w:commentRangeStart w:id="27"/>
      <w:r>
        <w:t>Genes that regulate protein ca</w:t>
      </w:r>
      <w:r w:rsidR="002025A3">
        <w:t>tabolism</w:t>
      </w:r>
      <w:r>
        <w:t xml:space="preserve"> are </w:t>
      </w:r>
      <w:commentRangeStart w:id="28"/>
      <w:proofErr w:type="spellStart"/>
      <w:r>
        <w:t>upregulated</w:t>
      </w:r>
      <w:proofErr w:type="spellEnd"/>
      <w:r>
        <w:t xml:space="preserve"> in adipose tissue.</w:t>
      </w:r>
      <w:commentRangeEnd w:id="27"/>
      <w:r w:rsidR="00D92207">
        <w:rPr>
          <w:rStyle w:val="CommentReference"/>
          <w:rFonts w:asciiTheme="minorHAnsi" w:eastAsiaTheme="minorEastAsia" w:hAnsiTheme="minorHAnsi" w:cstheme="minorBidi"/>
          <w:b w:val="0"/>
          <w:bCs w:val="0"/>
          <w:color w:val="auto"/>
        </w:rPr>
        <w:commentReference w:id="27"/>
      </w:r>
      <w:commentRangeEnd w:id="28"/>
      <w:r w:rsidR="003218D6">
        <w:rPr>
          <w:rStyle w:val="CommentReference"/>
          <w:rFonts w:asciiTheme="minorHAnsi" w:eastAsiaTheme="minorEastAsia" w:hAnsiTheme="minorHAnsi" w:cstheme="minorBidi"/>
          <w:b w:val="0"/>
          <w:bCs w:val="0"/>
          <w:color w:val="auto"/>
        </w:rPr>
        <w:commentReference w:id="28"/>
      </w:r>
    </w:p>
    <w:p w14:paraId="09A877EF" w14:textId="77777777" w:rsidR="002025A3" w:rsidRDefault="002025A3" w:rsidP="002025A3">
      <w:r>
        <w:t xml:space="preserve">KEGG </w:t>
      </w:r>
      <w:proofErr w:type="spellStart"/>
      <w:r>
        <w:t>reactome</w:t>
      </w:r>
      <w:proofErr w:type="spellEnd"/>
      <w:r>
        <w:t xml:space="preserve"> lysosome pathway LIPA</w:t>
      </w:r>
      <w:proofErr w:type="gramStart"/>
      <w:r>
        <w:t>,LAPTM5,ACP5,GM2A,ATP6V0D2,cathepsin</w:t>
      </w:r>
      <w:proofErr w:type="gramEnd"/>
      <w:r>
        <w:t xml:space="preserve"> B (CTSB q=0.1)),CTSS,GLB1,SLC11A1, </w:t>
      </w:r>
      <w:proofErr w:type="spellStart"/>
      <w:r>
        <w:t>Clathrin</w:t>
      </w:r>
      <w:proofErr w:type="spellEnd"/>
      <w:r>
        <w:t xml:space="preserve"> heavy chain (CLTC),ARSB, Lysosome membrane protein 2 (SCARB2),DNASE2B, Non-specific phospholipase C (NPC1),MAN2B1,AGA,ATP6V1H, </w:t>
      </w:r>
      <w:proofErr w:type="spellStart"/>
      <w:r>
        <w:t>Sortilin</w:t>
      </w:r>
      <w:proofErr w:type="spellEnd"/>
      <w:r>
        <w:t xml:space="preserve"> (SORT1),ASAH1,PPT1,IGF2R,GNS,CD68,CTSD,PSAP,AP3B1,ACP2,ABCA2,PLA2G15,CTSZ,LGMN,AP3B2,AP1B1,AP1S1,GALC,SLC11A2,ARSG,SMPD1</w:t>
      </w:r>
    </w:p>
    <w:p w14:paraId="1F0DAF45" w14:textId="77777777" w:rsidR="002025A3" w:rsidRDefault="002025A3" w:rsidP="002025A3">
      <w:r>
        <w:t>KEGG_VALINE_LEUCINE_AND_ISOLEUCINE_DEGRADATION: Acyl-coenzyme A oxidase (AOX1), Branched-chain-amino-acid aminotransferase (BCAT1)</w:t>
      </w:r>
      <w:proofErr w:type="gramStart"/>
      <w:r>
        <w:t>,IL4I1</w:t>
      </w:r>
      <w:proofErr w:type="gramEnd"/>
      <w:r>
        <w:t xml:space="preserve">, Succinyl-CoA:3-ketoacid-coenzyme A </w:t>
      </w:r>
      <w:proofErr w:type="spellStart"/>
      <w:r>
        <w:t>transferase</w:t>
      </w:r>
      <w:proofErr w:type="spellEnd"/>
      <w:r>
        <w:t xml:space="preserve"> (ACAT2), Succinyl-CoA:3-ketoacid-coenzyme A </w:t>
      </w:r>
      <w:proofErr w:type="spellStart"/>
      <w:r>
        <w:t>transferase</w:t>
      </w:r>
      <w:proofErr w:type="spellEnd"/>
      <w:r>
        <w:t xml:space="preserve"> (OXCT1), </w:t>
      </w:r>
      <w:proofErr w:type="spellStart"/>
      <w:r>
        <w:t>Hydroxymethylglutaryl</w:t>
      </w:r>
      <w:proofErr w:type="spellEnd"/>
      <w:r>
        <w:t xml:space="preserve">-CoA synthase (HMGCS1),ALDH9A1,MCCC1, 3-ketoacyl-CoA </w:t>
      </w:r>
      <w:proofErr w:type="spellStart"/>
      <w:r>
        <w:t>thiolase</w:t>
      </w:r>
      <w:proofErr w:type="spellEnd"/>
      <w:r>
        <w:t xml:space="preserve"> (ACAA2), </w:t>
      </w:r>
      <w:proofErr w:type="spellStart"/>
      <w:r>
        <w:t>Enoyl</w:t>
      </w:r>
      <w:proofErr w:type="spellEnd"/>
      <w:r>
        <w:t xml:space="preserve">-Coenzyme A, </w:t>
      </w:r>
      <w:proofErr w:type="spellStart"/>
      <w:r>
        <w:t>hydratase</w:t>
      </w:r>
      <w:proofErr w:type="spellEnd"/>
      <w:r>
        <w:t xml:space="preserve">/3-hydroxyacyl Coenzyme A dehydrogenase – EHHADH (p=0.056) - one of the four enzymes of the </w:t>
      </w:r>
      <w:proofErr w:type="spellStart"/>
      <w:r>
        <w:t>peroxisomal</w:t>
      </w:r>
      <w:proofErr w:type="spellEnd"/>
      <w:r>
        <w:t xml:space="preserve"> beta-oxidation pathway</w:t>
      </w:r>
    </w:p>
    <w:p w14:paraId="6B099A51" w14:textId="77777777" w:rsidR="002025A3" w:rsidRDefault="002025A3" w:rsidP="002025A3">
      <w:r>
        <w:t>EHHADH</w:t>
      </w:r>
      <w:proofErr w:type="gramStart"/>
      <w:r>
        <w:t>,DLD,ECHS1,ALDH3A2,HIBCH,DBT,ACADSB,ACADM,BCKDHB,IVD,HADHA,PCCB</w:t>
      </w:r>
      <w:proofErr w:type="gramEnd"/>
    </w:p>
    <w:p w14:paraId="6A7214BA" w14:textId="77777777" w:rsidR="002025A3" w:rsidRDefault="002025A3" w:rsidP="002025A3"/>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4EE6F28D" w:rsidR="00547DEE" w:rsidRPr="00547DEE" w:rsidRDefault="00E318EB" w:rsidP="00547DEE">
      <w:r>
        <w:t xml:space="preserve">As described in Figures </w:t>
      </w:r>
      <w:commentRangeStart w:id="29"/>
      <w:r>
        <w:t xml:space="preserve">XXX </w:t>
      </w:r>
      <w:commentRangeEnd w:id="29"/>
      <w:r w:rsidR="00711A42">
        <w:rPr>
          <w:rStyle w:val="CommentReference"/>
        </w:rPr>
        <w:commentReference w:id="29"/>
      </w:r>
      <w:r>
        <w:t xml:space="preserve">and </w:t>
      </w:r>
      <w:commentRangeStart w:id="30"/>
      <w:r>
        <w:t>YYY</w:t>
      </w:r>
      <w:commentRangeEnd w:id="30"/>
      <w:r w:rsidR="00711A42">
        <w:rPr>
          <w:rStyle w:val="CommentReference"/>
        </w:rPr>
        <w:commentReference w:id="30"/>
      </w:r>
      <w:r>
        <w:t xml:space="preserve">, we observed insulin resistance in concert with elevated glucocorticoid levels in both mice and humans.  Several mechanisms have been proposed to link glucocorticoids to insulin </w:t>
      </w:r>
      <w:proofErr w:type="spellStart"/>
      <w:r>
        <w:t>senstivitiy</w:t>
      </w:r>
      <w:proofErr w:type="spellEnd"/>
      <w:r>
        <w:t xml:space="preserve"> including </w:t>
      </w:r>
      <w:commentRangeStart w:id="31"/>
      <w:r>
        <w:t>XXXX</w:t>
      </w:r>
      <w:commentRangeEnd w:id="31"/>
      <w:r>
        <w:rPr>
          <w:rStyle w:val="CommentReference"/>
        </w:rPr>
        <w:commentReference w:id="31"/>
      </w:r>
      <w:proofErr w:type="gramStart"/>
      <w:r>
        <w:t>..</w:t>
      </w:r>
      <w:proofErr w:type="gramEnd"/>
      <w:r>
        <w:t xml:space="preserve">  </w:t>
      </w:r>
      <w:r w:rsidR="00547DEE" w:rsidRPr="00547DEE">
        <w:t>There was a slightly higher expression of insulin pathway transcripts including FOXO1, insulin receptor (</w:t>
      </w:r>
      <w:r w:rsidR="00547DEE" w:rsidRPr="00324E99">
        <w:rPr>
          <w:i/>
        </w:rPr>
        <w:t>INSR</w:t>
      </w:r>
      <w:proofErr w:type="gramStart"/>
      <w:r w:rsidR="00547DEE" w:rsidRPr="00547DEE">
        <w:t>) ,</w:t>
      </w:r>
      <w:proofErr w:type="gramEnd"/>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324E99">
        <w:t>hoinositide-3-3-kinase (</w:t>
      </w:r>
      <w:r w:rsidR="00324E99" w:rsidRPr="00324E99">
        <w:rPr>
          <w:i/>
        </w:rPr>
        <w:t>PIK3R1</w:t>
      </w:r>
      <w:r w:rsidR="00324E99">
        <w:t>)</w:t>
      </w:r>
      <w:r w:rsidR="00AA2407">
        <w:t xml:space="preserve">, consistent with previous studies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C103F7">
        <w:t xml:space="preserve">globally </w:t>
      </w:r>
      <w:r w:rsidR="00547DEE" w:rsidRPr="00547DEE">
        <w:t>expressed at significantly higher levels in the Cushing's disease patients compared to controls (</w:t>
      </w:r>
      <w:commentRangeStart w:id="32"/>
      <w:r w:rsidR="00547DEE" w:rsidRPr="00547DEE">
        <w:t>q=0.006</w:t>
      </w:r>
      <w:commentRangeEnd w:id="32"/>
      <w:r w:rsidR="00C103F7">
        <w:rPr>
          <w:rStyle w:val="CommentReference"/>
        </w:rPr>
        <w:commentReference w:id="32"/>
      </w:r>
      <w:r w:rsidR="00547DEE" w:rsidRPr="00547DEE">
        <w:t>).</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p>
    <w:p w14:paraId="09D8EC75" w14:textId="77777777" w:rsidR="00261C5D" w:rsidRDefault="00261C5D" w:rsidP="002025A3"/>
    <w:p w14:paraId="65E21C59" w14:textId="77777777" w:rsidR="00261C5D" w:rsidRDefault="00261C5D" w:rsidP="002025A3"/>
    <w:p w14:paraId="40344E78" w14:textId="039A8895" w:rsidR="002025A3" w:rsidRDefault="00261C5D" w:rsidP="002025A3">
      <w:r>
        <w:t xml:space="preserve">Changes in cell </w:t>
      </w:r>
      <w:proofErr w:type="spellStart"/>
      <w:r>
        <w:t>ceramide</w:t>
      </w:r>
      <w:proofErr w:type="spellEnd"/>
      <w:r>
        <w:t xml:space="preserve"> and </w:t>
      </w:r>
      <w:proofErr w:type="spellStart"/>
      <w:r>
        <w:t>glucosylceramide</w:t>
      </w:r>
      <w:proofErr w:type="spellEnd"/>
      <w:r>
        <w:t xml:space="preserve"> have been shown to be important in vitro and in obesity and glucocorticoid-induced insulin resistance </w:t>
      </w:r>
      <w:commentRangeStart w:id="33"/>
      <w:r>
        <w:t>(10–12</w:t>
      </w:r>
      <w:commentRangeEnd w:id="33"/>
      <w:r>
        <w:rPr>
          <w:rStyle w:val="CommentReference"/>
        </w:rPr>
        <w:commentReference w:id="33"/>
      </w:r>
      <w:r>
        <w:t xml:space="preserve">). To test biochemically whether </w:t>
      </w:r>
      <w:proofErr w:type="spellStart"/>
      <w:r>
        <w:t>ceramides</w:t>
      </w:r>
      <w:proofErr w:type="spellEnd"/>
      <w:r>
        <w:t xml:space="preserve"> may play a role in the Cushing's disease associated insulin resistance,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E318EB">
        <w:t xml:space="preserve">To evaluate </w:t>
      </w:r>
      <w:r w:rsidR="003741B0">
        <w:t xml:space="preserve">elevated </w:t>
      </w:r>
      <w:proofErr w:type="spellStart"/>
      <w:r w:rsidR="003741B0">
        <w:t>ceramamides</w:t>
      </w:r>
      <w:proofErr w:type="spellEnd"/>
      <w:r w:rsidR="003741B0">
        <w:t xml:space="preserve"> as a potential mechanism,</w:t>
      </w:r>
      <w:r w:rsidR="002025A3">
        <w:t xml:space="preserve"> </w:t>
      </w:r>
      <w:proofErr w:type="spellStart"/>
      <w:r w:rsidR="002025A3">
        <w:t>ceramides</w:t>
      </w:r>
      <w:proofErr w:type="spellEnd"/>
      <w:r w:rsidR="002025A3">
        <w:t xml:space="preserve"> a</w:t>
      </w:r>
      <w:r w:rsidR="003741B0">
        <w:t xml:space="preserve">nd </w:t>
      </w:r>
      <w:proofErr w:type="spellStart"/>
      <w:r w:rsidR="003741B0">
        <w:t>glucosylceramides</w:t>
      </w:r>
      <w:proofErr w:type="spellEnd"/>
      <w:r w:rsidR="003741B0">
        <w:t xml:space="preserve"> were determined using liquid </w:t>
      </w:r>
      <w:r w:rsidR="002025A3">
        <w:t xml:space="preserve">chromatography-triple </w:t>
      </w:r>
      <w:proofErr w:type="spellStart"/>
      <w:r w:rsidR="002025A3">
        <w:t>quadrupole</w:t>
      </w:r>
      <w:proofErr w:type="spellEnd"/>
      <w:r w:rsidR="002025A3">
        <w:t xml:space="preserve"> mass spectrometry. We observed no statistically significant changes in any </w:t>
      </w:r>
      <w:proofErr w:type="spellStart"/>
      <w:r w:rsidR="002025A3">
        <w:t>cera</w:t>
      </w:r>
      <w:r w:rsidR="00E318EB">
        <w:t>mide</w:t>
      </w:r>
      <w:proofErr w:type="spellEnd"/>
      <w:r w:rsidR="00E318EB">
        <w:t xml:space="preserve"> species (</w:t>
      </w:r>
      <w:r w:rsidR="00711A42">
        <w:t>Figure XX</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commentRangeStart w:id="34"/>
      <w:r>
        <w:t>Inflammation</w:t>
      </w:r>
      <w:commentRangeEnd w:id="34"/>
      <w:r>
        <w:rPr>
          <w:rStyle w:val="CommentReference"/>
          <w:rFonts w:asciiTheme="minorHAnsi" w:eastAsiaTheme="minorEastAsia" w:hAnsiTheme="minorHAnsi" w:cstheme="minorBidi"/>
          <w:b w:val="0"/>
          <w:bCs w:val="0"/>
          <w:color w:val="auto"/>
        </w:rPr>
        <w:commentReference w:id="34"/>
      </w:r>
    </w:p>
    <w:p w14:paraId="31B31734" w14:textId="77777777" w:rsidR="002025A3" w:rsidRDefault="002025A3" w:rsidP="002025A3"/>
    <w:p w14:paraId="52767B70" w14:textId="266A5965" w:rsidR="00314020" w:rsidRDefault="00314020" w:rsidP="00314020">
      <w:pPr>
        <w:pStyle w:val="Heading2"/>
      </w:pPr>
      <w:r>
        <w:t>Modifying Effect of Obesity on Glucocorticoid Responsiveness</w:t>
      </w:r>
    </w:p>
    <w:p w14:paraId="3E8DF5EA" w14:textId="77777777" w:rsidR="002025A3" w:rsidRDefault="002025A3" w:rsidP="00F0643F">
      <w:pPr>
        <w:pStyle w:val="Heading1"/>
      </w:pPr>
      <w:r>
        <w:t>Discussion</w:t>
      </w:r>
    </w:p>
    <w:p w14:paraId="671FEB8C" w14:textId="2FE9FED1"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p>
    <w:p w14:paraId="789D6EE3" w14:textId="77777777" w:rsidR="00711A42" w:rsidRDefault="00711A42" w:rsidP="002025A3"/>
    <w:p w14:paraId="697B3D77" w14:textId="0CF3FAB8" w:rsidR="00711A42" w:rsidRDefault="002025A3" w:rsidP="002025A3">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p>
    <w:p w14:paraId="5975BD19" w14:textId="77777777" w:rsidR="00711A42" w:rsidRDefault="00711A42" w:rsidP="002025A3"/>
    <w:p w14:paraId="4E64CC62" w14:textId="4E6EC31E"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commentRangeStart w:id="35"/>
      <w:proofErr w:type="spellStart"/>
      <w:r>
        <w:t>cathepsins</w:t>
      </w:r>
      <w:proofErr w:type="spellEnd"/>
      <w:r>
        <w:t xml:space="preserve"> B and D, </w:t>
      </w:r>
      <w:proofErr w:type="spellStart"/>
      <w:r>
        <w:t>calpain</w:t>
      </w:r>
      <w:commentRangeEnd w:id="35"/>
      <w:proofErr w:type="spellEnd"/>
      <w:r w:rsidR="00030F99">
        <w:rPr>
          <w:rStyle w:val="CommentReference"/>
        </w:rPr>
        <w:commentReference w:id="35"/>
      </w:r>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the </w:t>
      </w:r>
      <w:proofErr w:type="spellStart"/>
      <w:r>
        <w:t>protesome</w:t>
      </w:r>
      <w:proofErr w:type="spellEnd"/>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0C019D47" w14:textId="77777777" w:rsidR="002025A3" w:rsidRDefault="002025A3" w:rsidP="002025A3"/>
    <w:p w14:paraId="1157E6CF" w14:textId="77777777" w:rsidR="00030F99" w:rsidRDefault="002025A3" w:rsidP="002025A3">
      <w:commentRangeStart w:id="36"/>
      <w:r>
        <w:t xml:space="preserve">Several studies have characterized the effect of glucocorticoids on triglyceride </w:t>
      </w:r>
      <w:proofErr w:type="spellStart"/>
      <w:r>
        <w:t>lipogenesis</w:t>
      </w:r>
      <w:proofErr w:type="spellEnd"/>
      <w:r>
        <w:t xml:space="preserve"> and have found increased expression of transcripts involved in triglyceride synthesis (reviewed in 18434349). Our results recapitulate the full effect of glucocorticoids on induction of expression of the key triglyceride synthesis enzymes. </w:t>
      </w:r>
      <w:commentRangeEnd w:id="36"/>
      <w:r w:rsidR="00AA2407">
        <w:rPr>
          <w:rStyle w:val="CommentReference"/>
        </w:rPr>
        <w:commentReference w:id="36"/>
      </w:r>
    </w:p>
    <w:p w14:paraId="34FB5FD2" w14:textId="54C6E84A" w:rsidR="002025A3" w:rsidRDefault="00030F99" w:rsidP="002025A3">
      <w:r w:rsidRPr="00030F99">
        <w:t>Glucocorticoid-induced insulin resistance is thought to me mostly secondary to the increase in free fatty acids caused by the indu</w:t>
      </w:r>
      <w:r>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Pr="00030F99">
        <w:t xml:space="preserve">. Results from a recent study suggest that glucocorticoids do not induced insulin resistance in </w:t>
      </w:r>
      <w:proofErr w:type="spellStart"/>
      <w:r w:rsidRPr="00030F99">
        <w:t>subcutanous</w:t>
      </w:r>
      <w:proofErr w:type="spellEnd"/>
      <w:r w:rsidRPr="00030F99">
        <w:t xml:space="preserve"> adipose tissue </w:t>
      </w:r>
      <w:r w:rsidRPr="00BF14C9">
        <w:rPr>
          <w:i/>
        </w:rPr>
        <w:t>in vivo</w:t>
      </w:r>
      <w:r w:rsidR="00BF14C9">
        <w:t xml:space="preserve"> in healthy subjects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Pr="00030F99">
        <w:t>.</w:t>
      </w:r>
      <w:r w:rsidR="00AA2407">
        <w:t xml:space="preserve">  This is consistent with our observations of elevated and not decreased proximal insulin signaling transcripts in adipose tissue.</w:t>
      </w:r>
      <w:r w:rsidRPr="00030F99">
        <w:t xml:space="preserve"> </w:t>
      </w:r>
    </w:p>
    <w:p w14:paraId="2A97C984" w14:textId="77777777" w:rsidR="002025A3" w:rsidRDefault="002025A3" w:rsidP="002025A3"/>
    <w:p w14:paraId="1C1A98B5" w14:textId="77777777" w:rsidR="002025A3" w:rsidRDefault="002025A3" w:rsidP="002025A3">
      <w:proofErr w:type="spellStart"/>
      <w:r>
        <w:t>Althought</w:t>
      </w:r>
      <w:proofErr w:type="spellEnd"/>
      <w:r>
        <w:t xml:space="preserve"> Cushing's disease patients had a significantly higher incidence of </w:t>
      </w:r>
      <w:proofErr w:type="gramStart"/>
      <w:r>
        <w:t>diabetes,</w:t>
      </w:r>
      <w:proofErr w:type="gramEnd"/>
      <w:r>
        <w:t xml:space="preserve"> adipose tissue </w:t>
      </w:r>
      <w:proofErr w:type="spellStart"/>
      <w:r>
        <w:t>ceramides</w:t>
      </w:r>
      <w:proofErr w:type="spellEnd"/>
      <w:r>
        <w:t xml:space="preserve"> were not different between the groups. The biopsies were subcutaneous adipose tissue and not visceral and our cohort is quite small and possibly underpowered to unequivocally refute the </w:t>
      </w:r>
      <w:proofErr w:type="spellStart"/>
      <w:r>
        <w:t>ceramide</w:t>
      </w:r>
      <w:proofErr w:type="spellEnd"/>
      <w:r>
        <w:t xml:space="preserve">-mediated glucocorticoid-induced insulin resistance hypothesis. Still, even taking into account these </w:t>
      </w:r>
      <w:proofErr w:type="spellStart"/>
      <w:r>
        <w:t>limitatins</w:t>
      </w:r>
      <w:proofErr w:type="spellEnd"/>
      <w:r>
        <w:t xml:space="preserve"> our results do not support the </w:t>
      </w:r>
      <w:proofErr w:type="spellStart"/>
      <w:r>
        <w:t>ceramide</w:t>
      </w:r>
      <w:proofErr w:type="spellEnd"/>
      <w:r>
        <w:t xml:space="preserve"> hypothesis.  </w:t>
      </w:r>
    </w:p>
    <w:p w14:paraId="436123BB" w14:textId="77777777"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bookmarkStart w:id="37" w:name="_GoBack"/>
      <w:bookmarkEnd w:id="37"/>
    </w:p>
    <w:p w14:paraId="5E8024D5" w14:textId="0300A081" w:rsidR="00B940A5" w:rsidRDefault="00B940A5" w:rsidP="00B940A5">
      <w:pPr>
        <w:pStyle w:val="Heading1"/>
      </w:pPr>
      <w:r>
        <w:t>Funding</w:t>
      </w:r>
    </w:p>
    <w:p w14:paraId="5E668786" w14:textId="77777777" w:rsidR="00B60B15" w:rsidRDefault="00B60B15" w:rsidP="00B60B15">
      <w:commentRangeStart w:id="38"/>
      <w:r>
        <w:t>This work was supported by Motor City Golf Classic (MCGC) Grant # G010640 and Le Bonheur Grant #</w:t>
      </w:r>
      <w:r w:rsidRPr="002C5C94">
        <w:t>650700</w:t>
      </w:r>
      <w:r>
        <w:t>.</w:t>
      </w:r>
      <w:commentRangeEnd w:id="38"/>
      <w:r>
        <w:rPr>
          <w:rStyle w:val="CommentReference"/>
        </w:rPr>
        <w:commentReference w:id="38"/>
      </w:r>
    </w:p>
    <w:p w14:paraId="5718684F" w14:textId="77777777" w:rsidR="00B60B15" w:rsidRPr="00B60B15" w:rsidRDefault="00B60B15" w:rsidP="00B60B15"/>
    <w:p w14:paraId="4A92F653" w14:textId="4A1A19E1" w:rsidR="00B940A5" w:rsidRDefault="00B940A5" w:rsidP="00B940A5">
      <w:pPr>
        <w:pStyle w:val="Heading1"/>
      </w:pPr>
      <w:r>
        <w:t>Author Contributions</w:t>
      </w:r>
    </w:p>
    <w:p w14:paraId="3593A939" w14:textId="71B0170C" w:rsidR="00B940A5" w:rsidRPr="00B940A5" w:rsidRDefault="00B940A5" w:rsidP="00B940A5">
      <w:commentRangeStart w:id="39"/>
      <w:r>
        <w:t xml:space="preserve">IH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B60B15">
        <w:t xml:space="preserve">  This was </w:t>
      </w:r>
      <w:proofErr w:type="spellStart"/>
      <w:r w:rsidR="00B60B15">
        <w:t>analysed</w:t>
      </w:r>
      <w:proofErr w:type="spellEnd"/>
      <w:r w:rsidR="00B60B15">
        <w:t xml:space="preserve"> by </w:t>
      </w:r>
      <w:proofErr w:type="spellStart"/>
      <w:r w:rsidR="00B60B15">
        <w:t>IHa</w:t>
      </w:r>
      <w:proofErr w:type="spellEnd"/>
      <w:r w:rsidR="00B60B15">
        <w:t>, DB and QT.  IH and DB wrote the manuscript.</w:t>
      </w:r>
      <w:commentRangeEnd w:id="39"/>
      <w:r w:rsidR="00B60B15">
        <w:rPr>
          <w:rStyle w:val="CommentReference"/>
        </w:rPr>
        <w:commentReference w:id="39"/>
      </w:r>
    </w:p>
    <w:p w14:paraId="4B643633" w14:textId="77777777" w:rsidR="00B940A5" w:rsidRDefault="00B940A5" w:rsidP="00F0643F">
      <w:pPr>
        <w:pStyle w:val="Heading1"/>
      </w:pPr>
    </w:p>
    <w:p w14:paraId="00A49DD2" w14:textId="77777777" w:rsidR="002025A3" w:rsidRDefault="002025A3" w:rsidP="00F0643F">
      <w:pPr>
        <w:pStyle w:val="Heading1"/>
      </w:pPr>
      <w:commentRangeStart w:id="40"/>
      <w:r>
        <w:t>Acknowledgements</w:t>
      </w:r>
    </w:p>
    <w:p w14:paraId="46472F72" w14:textId="77777777"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p>
    <w:commentRangeEnd w:id="40"/>
    <w:p w14:paraId="51DA0DBA" w14:textId="354D72A3" w:rsidR="00F72E09" w:rsidRDefault="008D20DD">
      <w:r>
        <w:rPr>
          <w:rStyle w:val="CommentReference"/>
        </w:rPr>
        <w:commentReference w:id="40"/>
      </w:r>
      <w:r w:rsidR="00F72E09">
        <w:br w:type="page"/>
      </w:r>
    </w:p>
    <w:p w14:paraId="7733976D" w14:textId="24827043" w:rsidR="00F72E09" w:rsidRDefault="00F72E09" w:rsidP="00F72E09">
      <w:pPr>
        <w:pStyle w:val="Heading1"/>
      </w:pPr>
      <w:r>
        <w:t>References</w:t>
      </w:r>
    </w:p>
    <w:p w14:paraId="751F0402" w14:textId="4BBD1687" w:rsidR="00AA2407" w:rsidRPr="00AA2407" w:rsidRDefault="00F72E09">
      <w:pPr>
        <w:pStyle w:val="NormalWeb"/>
        <w:ind w:left="480" w:hanging="480"/>
        <w:divId w:val="1841889813"/>
        <w:rPr>
          <w:rFonts w:ascii="Cambria" w:hAnsi="Cambria"/>
          <w:noProof/>
          <w:sz w:val="24"/>
        </w:rPr>
      </w:pPr>
      <w:r>
        <w:fldChar w:fldCharType="begin" w:fldLock="1"/>
      </w:r>
      <w:r>
        <w:instrText xml:space="preserve">ADDIN Mendeley Bibliography CSL_BIBLIOGRAPHY </w:instrText>
      </w:r>
      <w:r>
        <w:fldChar w:fldCharType="separate"/>
      </w:r>
      <w:r w:rsidR="00AA2407" w:rsidRPr="00AA2407">
        <w:rPr>
          <w:rFonts w:ascii="Cambria" w:hAnsi="Cambria"/>
          <w:noProof/>
          <w:sz w:val="24"/>
        </w:rPr>
        <w:t xml:space="preserve">Anders S, Pyl PT &amp; Huber W 2014 HTSeq - A Python framework to work with high-throughput sequencing data. </w:t>
      </w:r>
      <w:r w:rsidR="00AA2407" w:rsidRPr="00AA2407">
        <w:rPr>
          <w:rFonts w:ascii="Cambria" w:hAnsi="Cambria"/>
          <w:i/>
          <w:iCs/>
          <w:noProof/>
          <w:sz w:val="24"/>
        </w:rPr>
        <w:t>Bioinformatics</w:t>
      </w:r>
      <w:r w:rsidR="00AA2407" w:rsidRPr="00AA2407">
        <w:rPr>
          <w:rFonts w:ascii="Cambria" w:hAnsi="Cambria"/>
          <w:noProof/>
          <w:sz w:val="24"/>
        </w:rPr>
        <w:t xml:space="preserve"> 1–4. (doi:10.1093/bioinformatics/btu638)</w:t>
      </w:r>
    </w:p>
    <w:p w14:paraId="41E9BE3B"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Beaufrere B, Horber FF, Schwenk WF, Marsh HM, Matthews D, Gerich JE &amp; Haymond MW 1989 </w:t>
      </w:r>
      <w:r w:rsidRPr="00AA2407">
        <w:rPr>
          <w:rFonts w:ascii="Cambria" w:hAnsi="Cambria"/>
          <w:i/>
          <w:iCs/>
          <w:noProof/>
          <w:sz w:val="24"/>
        </w:rPr>
        <w:t>Glucocorticosteroids Increase Leucine Oxidation and Impair Leucine Balance in Humans.</w:t>
      </w:r>
      <w:r w:rsidRPr="00AA2407">
        <w:rPr>
          <w:rFonts w:ascii="Cambria" w:hAnsi="Cambria"/>
          <w:noProof/>
          <w:sz w:val="24"/>
        </w:rPr>
        <w:t xml:space="preserve"> In </w:t>
      </w:r>
      <w:r w:rsidRPr="00AA2407">
        <w:rPr>
          <w:rFonts w:ascii="Cambria" w:hAnsi="Cambria"/>
          <w:i/>
          <w:iCs/>
          <w:noProof/>
          <w:sz w:val="24"/>
        </w:rPr>
        <w:t>The American Journal of Physiology</w:t>
      </w:r>
      <w:r w:rsidRPr="00AA2407">
        <w:rPr>
          <w:rFonts w:ascii="Cambria" w:hAnsi="Cambria"/>
          <w:noProof/>
          <w:sz w:val="24"/>
        </w:rPr>
        <w:t>, pp E712–E721.</w:t>
      </w:r>
    </w:p>
    <w:p w14:paraId="3F33C0DD"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Benjamini Y &amp; Hochberg Y 1995 Controlling the False Discovery Rate: A Practical and Powerful Approach to Multiple Testing. </w:t>
      </w:r>
      <w:r w:rsidRPr="00AA2407">
        <w:rPr>
          <w:rFonts w:ascii="Cambria" w:hAnsi="Cambria"/>
          <w:i/>
          <w:iCs/>
          <w:noProof/>
          <w:sz w:val="24"/>
        </w:rPr>
        <w:t>Journal of the Royal Statistical Society. Series B</w:t>
      </w:r>
      <w:r w:rsidRPr="00AA2407">
        <w:rPr>
          <w:rFonts w:ascii="Cambria" w:hAnsi="Cambria"/>
          <w:noProof/>
          <w:sz w:val="24"/>
        </w:rPr>
        <w:t xml:space="preserve"> </w:t>
      </w:r>
      <w:r w:rsidRPr="00AA2407">
        <w:rPr>
          <w:rFonts w:ascii="Cambria" w:hAnsi="Cambria"/>
          <w:b/>
          <w:bCs/>
          <w:noProof/>
          <w:sz w:val="24"/>
        </w:rPr>
        <w:t>57</w:t>
      </w:r>
      <w:r w:rsidRPr="00AA2407">
        <w:rPr>
          <w:rFonts w:ascii="Cambria" w:hAnsi="Cambria"/>
          <w:noProof/>
          <w:sz w:val="24"/>
        </w:rPr>
        <w:t xml:space="preserve"> 289–300.</w:t>
      </w:r>
    </w:p>
    <w:p w14:paraId="3F7AB98C"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Clark NR &amp; Ma’ayan A 2011 Introduction to statistical methods for analyzing large data sets: gene-set enrichment analysis. </w:t>
      </w:r>
      <w:r w:rsidRPr="00AA2407">
        <w:rPr>
          <w:rFonts w:ascii="Cambria" w:hAnsi="Cambria"/>
          <w:i/>
          <w:iCs/>
          <w:noProof/>
          <w:sz w:val="24"/>
        </w:rPr>
        <w:t>Science Signaling</w:t>
      </w:r>
      <w:r w:rsidRPr="00AA2407">
        <w:rPr>
          <w:rFonts w:ascii="Cambria" w:hAnsi="Cambria"/>
          <w:noProof/>
          <w:sz w:val="24"/>
        </w:rPr>
        <w:t xml:space="preserve"> </w:t>
      </w:r>
      <w:r w:rsidRPr="00AA2407">
        <w:rPr>
          <w:rFonts w:ascii="Cambria" w:hAnsi="Cambria"/>
          <w:b/>
          <w:bCs/>
          <w:noProof/>
          <w:sz w:val="24"/>
        </w:rPr>
        <w:t>4</w:t>
      </w:r>
      <w:r w:rsidRPr="00AA2407">
        <w:rPr>
          <w:rFonts w:ascii="Cambria" w:hAnsi="Cambria"/>
          <w:noProof/>
          <w:sz w:val="24"/>
        </w:rPr>
        <w:t xml:space="preserve"> tr4. (doi:10.1126/scisignal.2001966)</w:t>
      </w:r>
    </w:p>
    <w:p w14:paraId="622D12D6"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Cushing H 1932 The basophil adenomas of the pituitary body and their clinical manifestations. </w:t>
      </w:r>
      <w:r w:rsidRPr="00AA2407">
        <w:rPr>
          <w:rFonts w:ascii="Cambria" w:hAnsi="Cambria"/>
          <w:i/>
          <w:iCs/>
          <w:noProof/>
          <w:sz w:val="24"/>
        </w:rPr>
        <w:t>Bulletin of the Johns Hopkins Hospital</w:t>
      </w:r>
      <w:r w:rsidRPr="00AA2407">
        <w:rPr>
          <w:rFonts w:ascii="Cambria" w:hAnsi="Cambria"/>
          <w:noProof/>
          <w:sz w:val="24"/>
        </w:rPr>
        <w:t xml:space="preserve"> </w:t>
      </w:r>
      <w:r w:rsidRPr="00AA2407">
        <w:rPr>
          <w:rFonts w:ascii="Cambria" w:hAnsi="Cambria"/>
          <w:b/>
          <w:bCs/>
          <w:noProof/>
          <w:sz w:val="24"/>
        </w:rPr>
        <w:t>50</w:t>
      </w:r>
      <w:r w:rsidRPr="00AA2407">
        <w:rPr>
          <w:rFonts w:ascii="Cambria" w:hAnsi="Cambria"/>
          <w:noProof/>
          <w:sz w:val="24"/>
        </w:rPr>
        <w:t xml:space="preserve"> 157–158.</w:t>
      </w:r>
    </w:p>
    <w:p w14:paraId="763899EB"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AA2407">
        <w:rPr>
          <w:rFonts w:ascii="Cambria" w:hAnsi="Cambria"/>
          <w:i/>
          <w:iCs/>
          <w:noProof/>
          <w:sz w:val="24"/>
        </w:rPr>
        <w:t>Journal of Clinical Investigation</w:t>
      </w:r>
      <w:r w:rsidRPr="00AA2407">
        <w:rPr>
          <w:rFonts w:ascii="Cambria" w:hAnsi="Cambria"/>
          <w:noProof/>
          <w:sz w:val="24"/>
        </w:rPr>
        <w:t xml:space="preserve"> </w:t>
      </w:r>
      <w:r w:rsidRPr="00AA2407">
        <w:rPr>
          <w:rFonts w:ascii="Cambria" w:hAnsi="Cambria"/>
          <w:b/>
          <w:bCs/>
          <w:noProof/>
          <w:sz w:val="24"/>
        </w:rPr>
        <w:t>96</w:t>
      </w:r>
      <w:r w:rsidRPr="00AA2407">
        <w:rPr>
          <w:rFonts w:ascii="Cambria" w:hAnsi="Cambria"/>
          <w:noProof/>
          <w:sz w:val="24"/>
        </w:rPr>
        <w:t xml:space="preserve"> 2113–2119. (doi:10.1172/JCI118264)</w:t>
      </w:r>
    </w:p>
    <w:p w14:paraId="7475C813"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AA2407">
        <w:rPr>
          <w:rFonts w:ascii="Cambria" w:hAnsi="Cambria"/>
          <w:i/>
          <w:iCs/>
          <w:noProof/>
          <w:sz w:val="24"/>
        </w:rPr>
        <w:t>Endocrinology</w:t>
      </w:r>
      <w:r w:rsidRPr="00AA2407">
        <w:rPr>
          <w:rFonts w:ascii="Cambria" w:hAnsi="Cambria"/>
          <w:noProof/>
          <w:sz w:val="24"/>
        </w:rPr>
        <w:t xml:space="preserve"> </w:t>
      </w:r>
      <w:r w:rsidRPr="00AA2407">
        <w:rPr>
          <w:rFonts w:ascii="Cambria" w:hAnsi="Cambria"/>
          <w:b/>
          <w:bCs/>
          <w:noProof/>
          <w:sz w:val="24"/>
        </w:rPr>
        <w:t>145</w:t>
      </w:r>
      <w:r w:rsidRPr="00AA2407">
        <w:rPr>
          <w:rFonts w:ascii="Cambria" w:hAnsi="Cambria"/>
          <w:noProof/>
          <w:sz w:val="24"/>
        </w:rPr>
        <w:t xml:space="preserve"> 5847–5861. (doi:10.1210/en.2004-0371)</w:t>
      </w:r>
    </w:p>
    <w:p w14:paraId="65897CE8"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Galton DJ &amp; Wilson JP 1972 Lipogenesis in adipose tissue of patients with obesity and Cushing’s disease. </w:t>
      </w:r>
      <w:r w:rsidRPr="00AA2407">
        <w:rPr>
          <w:rFonts w:ascii="Cambria" w:hAnsi="Cambria"/>
          <w:i/>
          <w:iCs/>
          <w:noProof/>
          <w:sz w:val="24"/>
        </w:rPr>
        <w:t>Clinical Science</w:t>
      </w:r>
      <w:r w:rsidRPr="00AA2407">
        <w:rPr>
          <w:rFonts w:ascii="Cambria" w:hAnsi="Cambria"/>
          <w:noProof/>
          <w:sz w:val="24"/>
        </w:rPr>
        <w:t xml:space="preserve"> </w:t>
      </w:r>
      <w:r w:rsidRPr="00AA2407">
        <w:rPr>
          <w:rFonts w:ascii="Cambria" w:hAnsi="Cambria"/>
          <w:b/>
          <w:bCs/>
          <w:noProof/>
          <w:sz w:val="24"/>
        </w:rPr>
        <w:t>43</w:t>
      </w:r>
      <w:r w:rsidRPr="00AA2407">
        <w:rPr>
          <w:rFonts w:ascii="Cambria" w:hAnsi="Cambria"/>
          <w:noProof/>
          <w:sz w:val="24"/>
        </w:rPr>
        <w:t xml:space="preserve"> 17P.</w:t>
      </w:r>
    </w:p>
    <w:p w14:paraId="6689C1CC"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Gathercole LL, Bujalska IJ, Stewart PM &amp; Tomlinson JW 2007 Glucocorticoid modulation of insulin signaling in human subcutaneous adipose tissue. </w:t>
      </w:r>
      <w:r w:rsidRPr="00AA2407">
        <w:rPr>
          <w:rFonts w:ascii="Cambria" w:hAnsi="Cambria"/>
          <w:i/>
          <w:iCs/>
          <w:noProof/>
          <w:sz w:val="24"/>
        </w:rPr>
        <w:t>The Journal of Clinical Endocrinology and Metabolism</w:t>
      </w:r>
      <w:r w:rsidRPr="00AA2407">
        <w:rPr>
          <w:rFonts w:ascii="Cambria" w:hAnsi="Cambria"/>
          <w:noProof/>
          <w:sz w:val="24"/>
        </w:rPr>
        <w:t xml:space="preserve"> </w:t>
      </w:r>
      <w:r w:rsidRPr="00AA2407">
        <w:rPr>
          <w:rFonts w:ascii="Cambria" w:hAnsi="Cambria"/>
          <w:b/>
          <w:bCs/>
          <w:noProof/>
          <w:sz w:val="24"/>
        </w:rPr>
        <w:t>92</w:t>
      </w:r>
      <w:r w:rsidRPr="00AA2407">
        <w:rPr>
          <w:rFonts w:ascii="Cambria" w:hAnsi="Cambria"/>
          <w:noProof/>
          <w:sz w:val="24"/>
        </w:rPr>
        <w:t xml:space="preserve"> 4332–4339. (doi:10.1210/jc.2007-1399)</w:t>
      </w:r>
    </w:p>
    <w:p w14:paraId="4DDC9011"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Geer EB, Islam J &amp; Buettner C 2014 Mechanisms of glucocorticoid-induced insulin resistance: Focus on adipose tissue function and lipid metabolism. </w:t>
      </w:r>
      <w:r w:rsidRPr="00AA2407">
        <w:rPr>
          <w:rFonts w:ascii="Cambria" w:hAnsi="Cambria"/>
          <w:i/>
          <w:iCs/>
          <w:noProof/>
          <w:sz w:val="24"/>
        </w:rPr>
        <w:t>Endocrinology and Metabolism Clinics of North America</w:t>
      </w:r>
      <w:r w:rsidRPr="00AA2407">
        <w:rPr>
          <w:rFonts w:ascii="Cambria" w:hAnsi="Cambria"/>
          <w:noProof/>
          <w:sz w:val="24"/>
        </w:rPr>
        <w:t xml:space="preserve"> </w:t>
      </w:r>
      <w:r w:rsidRPr="00AA2407">
        <w:rPr>
          <w:rFonts w:ascii="Cambria" w:hAnsi="Cambria"/>
          <w:b/>
          <w:bCs/>
          <w:noProof/>
          <w:sz w:val="24"/>
        </w:rPr>
        <w:t>43</w:t>
      </w:r>
      <w:r w:rsidRPr="00AA2407">
        <w:rPr>
          <w:rFonts w:ascii="Cambria" w:hAnsi="Cambria"/>
          <w:noProof/>
          <w:sz w:val="24"/>
        </w:rPr>
        <w:t xml:space="preserve"> 75–102. (doi:10.1016/j.ecl.2013.10.005)</w:t>
      </w:r>
    </w:p>
    <w:p w14:paraId="218FB7AA"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AA2407">
        <w:rPr>
          <w:rFonts w:ascii="Cambria" w:hAnsi="Cambria"/>
          <w:i/>
          <w:iCs/>
          <w:noProof/>
          <w:sz w:val="24"/>
        </w:rPr>
        <w:t>Journal of Clinical Endocrinology and Metabolism</w:t>
      </w:r>
      <w:r w:rsidRPr="00AA2407">
        <w:rPr>
          <w:rFonts w:ascii="Cambria" w:hAnsi="Cambria"/>
          <w:noProof/>
          <w:sz w:val="24"/>
        </w:rPr>
        <w:t xml:space="preserve"> </w:t>
      </w:r>
      <w:r w:rsidRPr="00AA2407">
        <w:rPr>
          <w:rFonts w:ascii="Cambria" w:hAnsi="Cambria"/>
          <w:b/>
          <w:bCs/>
          <w:noProof/>
          <w:sz w:val="24"/>
        </w:rPr>
        <w:t>83</w:t>
      </w:r>
      <w:r w:rsidRPr="00AA2407">
        <w:rPr>
          <w:rFonts w:ascii="Cambria" w:hAnsi="Cambria"/>
          <w:noProof/>
          <w:sz w:val="24"/>
        </w:rPr>
        <w:t xml:space="preserve"> 902–910. (doi:10.1210/jc.83.3.902)</w:t>
      </w:r>
    </w:p>
    <w:p w14:paraId="2185C648"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AA2407">
        <w:rPr>
          <w:rFonts w:ascii="Cambria" w:hAnsi="Cambria"/>
          <w:i/>
          <w:iCs/>
          <w:noProof/>
          <w:sz w:val="24"/>
        </w:rPr>
        <w:t>American Journal of Physiology. Endocrinology and Metabolism</w:t>
      </w:r>
      <w:r w:rsidRPr="00AA2407">
        <w:rPr>
          <w:rFonts w:ascii="Cambria" w:hAnsi="Cambria"/>
          <w:noProof/>
          <w:sz w:val="24"/>
        </w:rPr>
        <w:t xml:space="preserve"> </w:t>
      </w:r>
      <w:r w:rsidRPr="00AA2407">
        <w:rPr>
          <w:rFonts w:ascii="Cambria" w:hAnsi="Cambria"/>
          <w:b/>
          <w:bCs/>
          <w:noProof/>
          <w:sz w:val="24"/>
        </w:rPr>
        <w:t>304</w:t>
      </w:r>
      <w:r w:rsidRPr="00AA2407">
        <w:rPr>
          <w:rFonts w:ascii="Cambria" w:hAnsi="Cambria"/>
          <w:noProof/>
          <w:sz w:val="24"/>
        </w:rPr>
        <w:t xml:space="preserve"> E282–E293. (doi:10.1152/ajpendo.00154.2012)</w:t>
      </w:r>
    </w:p>
    <w:p w14:paraId="2414839C"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AA2407">
        <w:rPr>
          <w:rFonts w:ascii="Cambria" w:hAnsi="Cambria"/>
          <w:i/>
          <w:iCs/>
          <w:noProof/>
          <w:sz w:val="24"/>
        </w:rPr>
        <w:t>The Journal of Clinical Endocrinology and Metabolism</w:t>
      </w:r>
      <w:r w:rsidRPr="00AA2407">
        <w:rPr>
          <w:rFonts w:ascii="Cambria" w:hAnsi="Cambria"/>
          <w:noProof/>
          <w:sz w:val="24"/>
        </w:rPr>
        <w:t xml:space="preserve"> </w:t>
      </w:r>
      <w:r w:rsidRPr="00AA2407">
        <w:rPr>
          <w:rFonts w:ascii="Cambria" w:hAnsi="Cambria"/>
          <w:b/>
          <w:bCs/>
          <w:noProof/>
          <w:sz w:val="24"/>
        </w:rPr>
        <w:t>98</w:t>
      </w:r>
      <w:r w:rsidRPr="00AA2407">
        <w:rPr>
          <w:rFonts w:ascii="Cambria" w:hAnsi="Cambria"/>
          <w:noProof/>
          <w:sz w:val="24"/>
        </w:rPr>
        <w:t xml:space="preserve"> 1631–1640. (doi:10.1210/jc.2012-3523)</w:t>
      </w:r>
    </w:p>
    <w:p w14:paraId="4209CE24"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Kim D, Pertea G, Trapnell C, Pimentel H, Kelley R &amp; Salzberg SL 2013 TopHat2: accurate alignment of transcriptomes in the presence of insertions, deletions and gene fusions. </w:t>
      </w:r>
      <w:r w:rsidRPr="00AA2407">
        <w:rPr>
          <w:rFonts w:ascii="Cambria" w:hAnsi="Cambria"/>
          <w:i/>
          <w:iCs/>
          <w:noProof/>
          <w:sz w:val="24"/>
        </w:rPr>
        <w:t>Genome Biology</w:t>
      </w:r>
      <w:r w:rsidRPr="00AA2407">
        <w:rPr>
          <w:rFonts w:ascii="Cambria" w:hAnsi="Cambria"/>
          <w:noProof/>
          <w:sz w:val="24"/>
        </w:rPr>
        <w:t xml:space="preserve"> </w:t>
      </w:r>
      <w:r w:rsidRPr="00AA2407">
        <w:rPr>
          <w:rFonts w:ascii="Cambria" w:hAnsi="Cambria"/>
          <w:b/>
          <w:bCs/>
          <w:noProof/>
          <w:sz w:val="24"/>
        </w:rPr>
        <w:t>14</w:t>
      </w:r>
      <w:r w:rsidRPr="00AA2407">
        <w:rPr>
          <w:rFonts w:ascii="Cambria" w:hAnsi="Cambria"/>
          <w:noProof/>
          <w:sz w:val="24"/>
        </w:rPr>
        <w:t xml:space="preserve"> R36. (doi:10.1186/gb-2013-14-4-r36)</w:t>
      </w:r>
    </w:p>
    <w:p w14:paraId="0D360616"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Langmead B &amp; Salzberg S 2012 Fast gapped-read alignment with Bowtie 2. </w:t>
      </w:r>
      <w:r w:rsidRPr="00AA2407">
        <w:rPr>
          <w:rFonts w:ascii="Cambria" w:hAnsi="Cambria"/>
          <w:i/>
          <w:iCs/>
          <w:noProof/>
          <w:sz w:val="24"/>
        </w:rPr>
        <w:t>Nature Methods</w:t>
      </w:r>
      <w:r w:rsidRPr="00AA2407">
        <w:rPr>
          <w:rFonts w:ascii="Cambria" w:hAnsi="Cambria"/>
          <w:noProof/>
          <w:sz w:val="24"/>
        </w:rPr>
        <w:t xml:space="preserve"> </w:t>
      </w:r>
      <w:r w:rsidRPr="00AA2407">
        <w:rPr>
          <w:rFonts w:ascii="Cambria" w:hAnsi="Cambria"/>
          <w:b/>
          <w:bCs/>
          <w:noProof/>
          <w:sz w:val="24"/>
        </w:rPr>
        <w:t>9</w:t>
      </w:r>
      <w:r w:rsidRPr="00AA2407">
        <w:rPr>
          <w:rFonts w:ascii="Cambria" w:hAnsi="Cambria"/>
          <w:noProof/>
          <w:sz w:val="24"/>
        </w:rPr>
        <w:t xml:space="preserve"> 357–360. (doi:10.1038/nmeth.1923)</w:t>
      </w:r>
    </w:p>
    <w:p w14:paraId="6C9426A6"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Lindholm J, Juul S, Jørgensen JOL, Astrup J, Bjerre P, Feldt-Rasmussen U, Hagen C, Jørgensen J, Kosteljanetz M, Kristensen L </w:t>
      </w:r>
      <w:r w:rsidRPr="00AA2407">
        <w:rPr>
          <w:rFonts w:ascii="Cambria" w:hAnsi="Cambria"/>
          <w:i/>
          <w:iCs/>
          <w:noProof/>
          <w:sz w:val="24"/>
        </w:rPr>
        <w:t>et al.</w:t>
      </w:r>
      <w:r w:rsidRPr="00AA2407">
        <w:rPr>
          <w:rFonts w:ascii="Cambria" w:hAnsi="Cambria"/>
          <w:noProof/>
          <w:sz w:val="24"/>
        </w:rPr>
        <w:t xml:space="preserve"> 2001 Incidence and late prognosis of Cushing’s syndrome: A population-based study. </w:t>
      </w:r>
      <w:r w:rsidRPr="00AA2407">
        <w:rPr>
          <w:rFonts w:ascii="Cambria" w:hAnsi="Cambria"/>
          <w:i/>
          <w:iCs/>
          <w:noProof/>
          <w:sz w:val="24"/>
        </w:rPr>
        <w:t>Journal of Clinical Endocrinology and Metabolism</w:t>
      </w:r>
      <w:r w:rsidRPr="00AA2407">
        <w:rPr>
          <w:rFonts w:ascii="Cambria" w:hAnsi="Cambria"/>
          <w:noProof/>
          <w:sz w:val="24"/>
        </w:rPr>
        <w:t xml:space="preserve"> </w:t>
      </w:r>
      <w:r w:rsidRPr="00AA2407">
        <w:rPr>
          <w:rFonts w:ascii="Cambria" w:hAnsi="Cambria"/>
          <w:b/>
          <w:bCs/>
          <w:noProof/>
          <w:sz w:val="24"/>
        </w:rPr>
        <w:t>86</w:t>
      </w:r>
      <w:r w:rsidRPr="00AA2407">
        <w:rPr>
          <w:rFonts w:ascii="Cambria" w:hAnsi="Cambria"/>
          <w:noProof/>
          <w:sz w:val="24"/>
        </w:rPr>
        <w:t xml:space="preserve"> 117–123. (doi:10.1210/jc.86.1.117)</w:t>
      </w:r>
    </w:p>
    <w:p w14:paraId="0A9B920A"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Long W, Wei L &amp; Barrett EJ 2001 Dexamethasone inhibits the stimulation of muscle protein synthesis and PHAS-I and p70 S6-kinase phosphorylation. </w:t>
      </w:r>
      <w:r w:rsidRPr="00AA2407">
        <w:rPr>
          <w:rFonts w:ascii="Cambria" w:hAnsi="Cambria"/>
          <w:i/>
          <w:iCs/>
          <w:noProof/>
          <w:sz w:val="24"/>
        </w:rPr>
        <w:t>American Journal of Physiology. Endocrinology and Metabolism</w:t>
      </w:r>
      <w:r w:rsidRPr="00AA2407">
        <w:rPr>
          <w:rFonts w:ascii="Cambria" w:hAnsi="Cambria"/>
          <w:noProof/>
          <w:sz w:val="24"/>
        </w:rPr>
        <w:t xml:space="preserve"> </w:t>
      </w:r>
      <w:r w:rsidRPr="00AA2407">
        <w:rPr>
          <w:rFonts w:ascii="Cambria" w:hAnsi="Cambria"/>
          <w:b/>
          <w:bCs/>
          <w:noProof/>
          <w:sz w:val="24"/>
        </w:rPr>
        <w:t>280</w:t>
      </w:r>
      <w:r w:rsidRPr="00AA2407">
        <w:rPr>
          <w:rFonts w:ascii="Cambria" w:hAnsi="Cambria"/>
          <w:noProof/>
          <w:sz w:val="24"/>
        </w:rPr>
        <w:t xml:space="preserve"> E570–E575.</w:t>
      </w:r>
    </w:p>
    <w:p w14:paraId="0D3E341F"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Love MI, Huber W &amp; Anders S 2014 </w:t>
      </w:r>
      <w:r w:rsidRPr="00AA2407">
        <w:rPr>
          <w:rFonts w:ascii="Cambria" w:hAnsi="Cambria"/>
          <w:i/>
          <w:iCs/>
          <w:noProof/>
          <w:sz w:val="24"/>
        </w:rPr>
        <w:t>Moderated Estimation of Fold Change and Dispersion for RNA-Seq Data with DESeq2</w:t>
      </w:r>
      <w:r w:rsidRPr="00AA2407">
        <w:rPr>
          <w:rFonts w:ascii="Cambria" w:hAnsi="Cambria"/>
          <w:noProof/>
          <w:sz w:val="24"/>
        </w:rPr>
        <w:t>. (doi:10.1101/002832)</w:t>
      </w:r>
    </w:p>
    <w:p w14:paraId="26623C5D"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AA2407">
        <w:rPr>
          <w:rFonts w:ascii="Cambria" w:hAnsi="Cambria"/>
          <w:i/>
          <w:iCs/>
          <w:noProof/>
          <w:sz w:val="24"/>
        </w:rPr>
        <w:t>Radiology</w:t>
      </w:r>
      <w:r w:rsidRPr="00AA2407">
        <w:rPr>
          <w:rFonts w:ascii="Cambria" w:hAnsi="Cambria"/>
          <w:noProof/>
          <w:sz w:val="24"/>
        </w:rPr>
        <w:t xml:space="preserve"> </w:t>
      </w:r>
      <w:r w:rsidRPr="00AA2407">
        <w:rPr>
          <w:rFonts w:ascii="Cambria" w:hAnsi="Cambria"/>
          <w:b/>
          <w:bCs/>
          <w:noProof/>
          <w:sz w:val="24"/>
        </w:rPr>
        <w:t>170</w:t>
      </w:r>
      <w:r w:rsidRPr="00AA2407">
        <w:rPr>
          <w:rFonts w:ascii="Cambria" w:hAnsi="Cambria"/>
          <w:noProof/>
          <w:sz w:val="24"/>
        </w:rPr>
        <w:t xml:space="preserve"> 515–518.</w:t>
      </w:r>
    </w:p>
    <w:p w14:paraId="21B290FB"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Menconi M, Fareed M, O’Neal P, Poylin V, Wei W &amp; Hasselgren P-O 2007 Role of glucocorticoids in the molecular regulation of muscle wasting. </w:t>
      </w:r>
      <w:r w:rsidRPr="00AA2407">
        <w:rPr>
          <w:rFonts w:ascii="Cambria" w:hAnsi="Cambria"/>
          <w:i/>
          <w:iCs/>
          <w:noProof/>
          <w:sz w:val="24"/>
        </w:rPr>
        <w:t>Critical Care Medicine</w:t>
      </w:r>
      <w:r w:rsidRPr="00AA2407">
        <w:rPr>
          <w:rFonts w:ascii="Cambria" w:hAnsi="Cambria"/>
          <w:noProof/>
          <w:sz w:val="24"/>
        </w:rPr>
        <w:t xml:space="preserve"> </w:t>
      </w:r>
      <w:r w:rsidRPr="00AA2407">
        <w:rPr>
          <w:rFonts w:ascii="Cambria" w:hAnsi="Cambria"/>
          <w:b/>
          <w:bCs/>
          <w:noProof/>
          <w:sz w:val="24"/>
        </w:rPr>
        <w:t>35</w:t>
      </w:r>
      <w:r w:rsidRPr="00AA2407">
        <w:rPr>
          <w:rFonts w:ascii="Cambria" w:hAnsi="Cambria"/>
          <w:noProof/>
          <w:sz w:val="24"/>
        </w:rPr>
        <w:t xml:space="preserve"> S602–S608. (doi:10.1097/01.CCM.0000279194.11328.77)</w:t>
      </w:r>
    </w:p>
    <w:p w14:paraId="5A70B4D0"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Papaspyrou-Rao S, Schneider SH, Petersen RN &amp; Fried SK 1997 Dexamethasone increases leptin expression in humans in vivo. </w:t>
      </w:r>
      <w:r w:rsidRPr="00AA2407">
        <w:rPr>
          <w:rFonts w:ascii="Cambria" w:hAnsi="Cambria"/>
          <w:i/>
          <w:iCs/>
          <w:noProof/>
          <w:sz w:val="24"/>
        </w:rPr>
        <w:t>Journal of Clinical Endocrinology and Metabolism</w:t>
      </w:r>
      <w:r w:rsidRPr="00AA2407">
        <w:rPr>
          <w:rFonts w:ascii="Cambria" w:hAnsi="Cambria"/>
          <w:noProof/>
          <w:sz w:val="24"/>
        </w:rPr>
        <w:t xml:space="preserve"> </w:t>
      </w:r>
      <w:r w:rsidRPr="00AA2407">
        <w:rPr>
          <w:rFonts w:ascii="Cambria" w:hAnsi="Cambria"/>
          <w:b/>
          <w:bCs/>
          <w:noProof/>
          <w:sz w:val="24"/>
        </w:rPr>
        <w:t>82</w:t>
      </w:r>
      <w:r w:rsidRPr="00AA2407">
        <w:rPr>
          <w:rFonts w:ascii="Cambria" w:hAnsi="Cambria"/>
          <w:noProof/>
          <w:sz w:val="24"/>
        </w:rPr>
        <w:t xml:space="preserve"> 1635–1637.</w:t>
      </w:r>
    </w:p>
    <w:p w14:paraId="30D58247"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Price SR, England BK, Bailey JL, Van Vreede K &amp; Mitch WE 1994 Acidosis and glucocorticoids concomitantly increase ubiquitin and proteasome subunit mRNAs in rat muscle. </w:t>
      </w:r>
      <w:r w:rsidRPr="00AA2407">
        <w:rPr>
          <w:rFonts w:ascii="Cambria" w:hAnsi="Cambria"/>
          <w:i/>
          <w:iCs/>
          <w:noProof/>
          <w:sz w:val="24"/>
        </w:rPr>
        <w:t>The American Journal of Physiology</w:t>
      </w:r>
      <w:r w:rsidRPr="00AA2407">
        <w:rPr>
          <w:rFonts w:ascii="Cambria" w:hAnsi="Cambria"/>
          <w:noProof/>
          <w:sz w:val="24"/>
        </w:rPr>
        <w:t xml:space="preserve"> </w:t>
      </w:r>
      <w:r w:rsidRPr="00AA2407">
        <w:rPr>
          <w:rFonts w:ascii="Cambria" w:hAnsi="Cambria"/>
          <w:b/>
          <w:bCs/>
          <w:noProof/>
          <w:sz w:val="24"/>
        </w:rPr>
        <w:t>267</w:t>
      </w:r>
      <w:r w:rsidRPr="00AA2407">
        <w:rPr>
          <w:rFonts w:ascii="Cambria" w:hAnsi="Cambria"/>
          <w:noProof/>
          <w:sz w:val="24"/>
        </w:rPr>
        <w:t xml:space="preserve"> C955–C960.</w:t>
      </w:r>
    </w:p>
    <w:p w14:paraId="09F3BB28"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R Core Team 2013 R: A Language and Environment for Statistical Computing.</w:t>
      </w:r>
    </w:p>
    <w:p w14:paraId="665FAD71"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AA2407">
        <w:rPr>
          <w:rFonts w:ascii="Cambria" w:hAnsi="Cambria"/>
          <w:i/>
          <w:iCs/>
          <w:noProof/>
          <w:sz w:val="24"/>
        </w:rPr>
        <w:t>Endocrinology</w:t>
      </w:r>
      <w:r w:rsidRPr="00AA2407">
        <w:rPr>
          <w:rFonts w:ascii="Cambria" w:hAnsi="Cambria"/>
          <w:noProof/>
          <w:sz w:val="24"/>
        </w:rPr>
        <w:t xml:space="preserve"> </w:t>
      </w:r>
      <w:r w:rsidRPr="00AA2407">
        <w:rPr>
          <w:rFonts w:ascii="Cambria" w:hAnsi="Cambria"/>
          <w:b/>
          <w:bCs/>
          <w:noProof/>
          <w:sz w:val="24"/>
        </w:rPr>
        <w:t>154</w:t>
      </w:r>
      <w:r w:rsidRPr="00AA2407">
        <w:rPr>
          <w:rFonts w:ascii="Cambria" w:hAnsi="Cambria"/>
          <w:noProof/>
          <w:sz w:val="24"/>
        </w:rPr>
        <w:t xml:space="preserve"> 1528–1539. (doi:10.1210/en.2011-1047)</w:t>
      </w:r>
    </w:p>
    <w:p w14:paraId="7F8DC5ED"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Subramanian A, Tamayo P, Mootha VK, Mukherjee S, Ebert BL, Gillette MA, Paulovich A, Pomeroy SL, Golub TR, Lander ES </w:t>
      </w:r>
      <w:r w:rsidRPr="00AA2407">
        <w:rPr>
          <w:rFonts w:ascii="Cambria" w:hAnsi="Cambria"/>
          <w:i/>
          <w:iCs/>
          <w:noProof/>
          <w:sz w:val="24"/>
        </w:rPr>
        <w:t>et al.</w:t>
      </w:r>
      <w:r w:rsidRPr="00AA2407">
        <w:rPr>
          <w:rFonts w:ascii="Cambria" w:hAnsi="Cambria"/>
          <w:noProof/>
          <w:sz w:val="24"/>
        </w:rPr>
        <w:t xml:space="preserve"> 2005 Gene set enrichment analysis: a knowledge-based approach for interpreting genome-wide expression profiles. </w:t>
      </w:r>
      <w:r w:rsidRPr="00AA2407">
        <w:rPr>
          <w:rFonts w:ascii="Cambria" w:hAnsi="Cambria"/>
          <w:i/>
          <w:iCs/>
          <w:noProof/>
          <w:sz w:val="24"/>
        </w:rPr>
        <w:t>Proceedings of the National Academy of Sciences of the United States of America</w:t>
      </w:r>
      <w:r w:rsidRPr="00AA2407">
        <w:rPr>
          <w:rFonts w:ascii="Cambria" w:hAnsi="Cambria"/>
          <w:noProof/>
          <w:sz w:val="24"/>
        </w:rPr>
        <w:t xml:space="preserve"> </w:t>
      </w:r>
      <w:r w:rsidRPr="00AA2407">
        <w:rPr>
          <w:rFonts w:ascii="Cambria" w:hAnsi="Cambria"/>
          <w:b/>
          <w:bCs/>
          <w:noProof/>
          <w:sz w:val="24"/>
        </w:rPr>
        <w:t>102</w:t>
      </w:r>
      <w:r w:rsidRPr="00AA2407">
        <w:rPr>
          <w:rFonts w:ascii="Cambria" w:hAnsi="Cambria"/>
          <w:noProof/>
          <w:sz w:val="24"/>
        </w:rPr>
        <w:t xml:space="preserve"> 15545–15550. (doi:10.1073/pnas.0506580102)</w:t>
      </w:r>
    </w:p>
    <w:p w14:paraId="7CEF1B4A"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AA2407">
        <w:rPr>
          <w:rFonts w:ascii="Cambria" w:hAnsi="Cambria"/>
          <w:i/>
          <w:iCs/>
          <w:noProof/>
          <w:sz w:val="24"/>
        </w:rPr>
        <w:t>Molecular Endocrinology (Baltimore, Md.)</w:t>
      </w:r>
      <w:r w:rsidRPr="00AA2407">
        <w:rPr>
          <w:rFonts w:ascii="Cambria" w:hAnsi="Cambria"/>
          <w:noProof/>
          <w:sz w:val="24"/>
        </w:rPr>
        <w:t xml:space="preserve"> </w:t>
      </w:r>
      <w:r w:rsidRPr="00AA2407">
        <w:rPr>
          <w:rFonts w:ascii="Cambria" w:hAnsi="Cambria"/>
          <w:b/>
          <w:bCs/>
          <w:noProof/>
          <w:sz w:val="24"/>
        </w:rPr>
        <w:t>24</w:t>
      </w:r>
      <w:r w:rsidRPr="00AA2407">
        <w:rPr>
          <w:rFonts w:ascii="Cambria" w:hAnsi="Cambria"/>
          <w:noProof/>
          <w:sz w:val="24"/>
        </w:rPr>
        <w:t xml:space="preserve"> 104–113. (doi:10.1210/me.2009-0091)</w:t>
      </w:r>
    </w:p>
    <w:p w14:paraId="7BF6F25F"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Wing SS &amp; Goldberg AL 1993 Glucocorticoids activate the ATP-ubiquitin-dependent proteolytic system in skeletal muscle during fasting. </w:t>
      </w:r>
      <w:r w:rsidRPr="00AA2407">
        <w:rPr>
          <w:rFonts w:ascii="Cambria" w:hAnsi="Cambria"/>
          <w:i/>
          <w:iCs/>
          <w:noProof/>
          <w:sz w:val="24"/>
        </w:rPr>
        <w:t>The American Journal of Physiology</w:t>
      </w:r>
      <w:r w:rsidRPr="00AA2407">
        <w:rPr>
          <w:rFonts w:ascii="Cambria" w:hAnsi="Cambria"/>
          <w:noProof/>
          <w:sz w:val="24"/>
        </w:rPr>
        <w:t xml:space="preserve"> </w:t>
      </w:r>
      <w:r w:rsidRPr="00AA2407">
        <w:rPr>
          <w:rFonts w:ascii="Cambria" w:hAnsi="Cambria"/>
          <w:b/>
          <w:bCs/>
          <w:noProof/>
          <w:sz w:val="24"/>
        </w:rPr>
        <w:t>264</w:t>
      </w:r>
      <w:r w:rsidRPr="00AA2407">
        <w:rPr>
          <w:rFonts w:ascii="Cambria" w:hAnsi="Cambria"/>
          <w:noProof/>
          <w:sz w:val="24"/>
        </w:rPr>
        <w:t xml:space="preserve"> E668–E676.</w:t>
      </w:r>
    </w:p>
    <w:p w14:paraId="114523FE" w14:textId="0ECED1BA" w:rsidR="00F72E09" w:rsidRPr="00F72E09" w:rsidRDefault="00F72E09" w:rsidP="00AA2407">
      <w:pPr>
        <w:pStyle w:val="NormalWeb"/>
        <w:ind w:left="480" w:hanging="480"/>
        <w:divId w:val="427242284"/>
      </w:pPr>
      <w:r>
        <w:fldChar w:fldCharType="end"/>
      </w:r>
    </w:p>
    <w:p w14:paraId="33F3FE0F" w14:textId="77777777" w:rsidR="00F0643F" w:rsidRDefault="00F0643F">
      <w:r>
        <w:br w:type="page"/>
      </w:r>
    </w:p>
    <w:p w14:paraId="50D9DBE0" w14:textId="77777777" w:rsidR="002025A3" w:rsidRDefault="002025A3" w:rsidP="00F0643F">
      <w:pPr>
        <w:pStyle w:val="Heading1"/>
      </w:pPr>
      <w:r>
        <w:t>Figure Legends</w:t>
      </w:r>
    </w:p>
    <w:p w14:paraId="50D504A1" w14:textId="77777777" w:rsidR="002025A3" w:rsidRDefault="002025A3" w:rsidP="002025A3">
      <w:r>
        <w:t xml:space="preserve">Figure 1:  </w:t>
      </w:r>
    </w:p>
    <w:p w14:paraId="171F6FAE" w14:textId="77777777" w:rsidR="002025A3" w:rsidRDefault="002025A3" w:rsidP="002025A3"/>
    <w:p w14:paraId="2C0C1BDC" w14:textId="77777777" w:rsidR="002025A3" w:rsidRDefault="002025A3" w:rsidP="002025A3">
      <w:r>
        <w:t xml:space="preserve">  Differential expression of genes in </w:t>
      </w:r>
      <w:proofErr w:type="spellStart"/>
      <w:r>
        <w:t>subcutanous</w:t>
      </w:r>
      <w:proofErr w:type="spellEnd"/>
      <w:r>
        <w:t xml:space="preserve"> adipose tissue from subjects with Cushing's disease compared to controls.  </w:t>
      </w:r>
      <w:proofErr w:type="spellStart"/>
      <w:proofErr w:type="gramStart"/>
      <w:r>
        <w:t>Heatmap</w:t>
      </w:r>
      <w:proofErr w:type="spellEnd"/>
      <w:r>
        <w:t xml:space="preserve"> of the differentially expressed genes in white adipose tissue.</w:t>
      </w:r>
      <w:proofErr w:type="gramEnd"/>
      <w:r>
        <w:t xml:space="preserve">  In where several transcripts derived from a single were identified as differentially expressed, only the most significant was shown.  Individual values are colored as the log fold change for a particular gene in a particular subject compared to the average expression of that gene across all cohorts, with brown indicating less expression and green indicating more expression (designated in the key as Row Z-score).  The bar across the top indicates the subject’s diagnosis, red for Cushing's disease and blue for controls.</w:t>
      </w:r>
    </w:p>
    <w:p w14:paraId="723051EA" w14:textId="77777777" w:rsidR="002025A3" w:rsidRDefault="002025A3" w:rsidP="002025A3"/>
    <w:p w14:paraId="42C37D29" w14:textId="77777777" w:rsidR="002025A3" w:rsidRDefault="002025A3" w:rsidP="002025A3"/>
    <w:p w14:paraId="60A5712C" w14:textId="77777777" w:rsidR="002025A3" w:rsidRDefault="002025A3" w:rsidP="002025A3">
      <w:r>
        <w:t>Figure: Expression changes of selected genes</w:t>
      </w:r>
      <w:proofErr w:type="gramStart"/>
      <w:r>
        <w:t>,.</w:t>
      </w:r>
      <w:proofErr w:type="gramEnd"/>
      <w:r>
        <w:t xml:space="preserve">  </w:t>
      </w:r>
      <w:proofErr w:type="gramStart"/>
      <w:r>
        <w:t>mRNA</w:t>
      </w:r>
      <w:proofErr w:type="gramEnd"/>
      <w:r>
        <w:t xml:space="preserve"> Expression profile of genes involved </w:t>
      </w:r>
    </w:p>
    <w:p w14:paraId="45F398AC" w14:textId="77777777" w:rsidR="002025A3" w:rsidRDefault="002025A3" w:rsidP="002025A3"/>
    <w:p w14:paraId="2D34E9B5" w14:textId="77777777" w:rsidR="002025A3" w:rsidRDefault="002025A3" w:rsidP="002025A3"/>
    <w:p w14:paraId="61F69BD2" w14:textId="77777777" w:rsidR="002025A3" w:rsidRDefault="002025A3" w:rsidP="002025A3">
      <w:r>
        <w:t>Asterisks indicate p&lt;0.05.  Data indicates mean +/- standard error of the mean.</w:t>
      </w:r>
    </w:p>
    <w:p w14:paraId="4CC4A3AD" w14:textId="77777777" w:rsidR="002025A3" w:rsidRDefault="002025A3" w:rsidP="002025A3"/>
    <w:p w14:paraId="5D71D411" w14:textId="77777777" w:rsidR="00B940A5" w:rsidRDefault="00B940A5" w:rsidP="00B940A5">
      <w:pPr>
        <w:pStyle w:val="Heading1"/>
      </w:pPr>
      <w:r>
        <w:t>Table Legends:</w:t>
      </w:r>
    </w:p>
    <w:p w14:paraId="72E16A50" w14:textId="77777777" w:rsidR="00B940A5" w:rsidRDefault="00B940A5" w:rsidP="00B940A5"/>
    <w:p w14:paraId="4CB86C9B" w14:textId="77777777" w:rsidR="00B940A5" w:rsidRDefault="00B940A5" w:rsidP="00B940A5">
      <w:r>
        <w:t xml:space="preserve">Table 1:  Clinical characteristics.  Data represents mean +/- standard error.  </w:t>
      </w:r>
    </w:p>
    <w:p w14:paraId="5A2B65BA" w14:textId="77777777" w:rsidR="00B940A5" w:rsidRDefault="00B940A5" w:rsidP="00B940A5"/>
    <w:p w14:paraId="4DEA6E3B" w14:textId="77777777" w:rsidR="00B940A5" w:rsidRDefault="00B940A5" w:rsidP="00B940A5">
      <w:r>
        <w:t xml:space="preserve">Table 2: Summarized gene set enrichment analysis of KEGG pathways.  Size is the total size of the KEGG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  For a complete list see Supplementary Tables 2-5.</w:t>
      </w:r>
    </w:p>
    <w:p w14:paraId="7724E4FE" w14:textId="77777777" w:rsidR="00B940A5" w:rsidRDefault="00B940A5" w:rsidP="002025A3"/>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3E3BD024" w14:textId="113F1557" w:rsidR="002025A3" w:rsidRDefault="009A7B5D" w:rsidP="002025A3">
      <w:r>
        <w:t>Supplementary Table 2</w:t>
      </w:r>
      <w:r w:rsidR="002025A3">
        <w:t xml:space="preserve">: Gene set enrichment analysis of gene ontology 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17ACBC30" w14:textId="77777777" w:rsidR="002025A3" w:rsidRDefault="002025A3" w:rsidP="002025A3">
      <w:r>
        <w:t xml:space="preserve">Supplementary Table 2: Gene set enrichment analysis of transcription factor and </w:t>
      </w:r>
      <w:proofErr w:type="spellStart"/>
      <w:r>
        <w:t>miRNA</w:t>
      </w:r>
      <w:proofErr w:type="spellEnd"/>
      <w:r>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255F8B80" w14:textId="77777777" w:rsidR="002025A3" w:rsidRDefault="002025A3" w:rsidP="002025A3">
      <w:r>
        <w:t>Table *Patient characteristics</w:t>
      </w:r>
    </w:p>
    <w:p w14:paraId="5D77774E" w14:textId="77777777" w:rsidR="002025A3" w:rsidRDefault="002025A3" w:rsidP="002025A3"/>
    <w:p w14:paraId="4B28C1F4" w14:textId="77777777" w:rsidR="002025A3" w:rsidRDefault="002025A3" w:rsidP="002025A3">
      <w:proofErr w:type="gramStart"/>
      <w:r>
        <w:t>non</w:t>
      </w:r>
      <w:proofErr w:type="gramEnd"/>
      <w:r>
        <w:t xml:space="preserve"> functioning adenoma</w:t>
      </w:r>
      <w:r>
        <w:tab/>
        <w:t xml:space="preserve"> Cushing's disease</w:t>
      </w:r>
      <w:r>
        <w:tab/>
      </w:r>
    </w:p>
    <w:p w14:paraId="75A58694" w14:textId="77777777" w:rsidR="002025A3" w:rsidRDefault="002025A3" w:rsidP="002025A3">
      <w:r>
        <w:tab/>
      </w:r>
      <w:r>
        <w:tab/>
      </w:r>
    </w:p>
    <w:p w14:paraId="6A28CCE8" w14:textId="77777777" w:rsidR="002025A3" w:rsidRDefault="002025A3" w:rsidP="002025A3">
      <w:r>
        <w:tab/>
      </w:r>
      <w:r>
        <w:tab/>
      </w:r>
    </w:p>
    <w:p w14:paraId="3A49C4E9" w14:textId="77777777" w:rsidR="002025A3" w:rsidRDefault="002025A3" w:rsidP="002025A3">
      <w:r>
        <w:tab/>
      </w:r>
      <w:r>
        <w:tab/>
      </w:r>
    </w:p>
    <w:p w14:paraId="3B13F650" w14:textId="77777777" w:rsidR="002025A3" w:rsidRDefault="002025A3" w:rsidP="002025A3">
      <w:r>
        <w:tab/>
      </w:r>
      <w:r>
        <w:tab/>
      </w:r>
    </w:p>
    <w:p w14:paraId="07DD2279" w14:textId="77777777" w:rsidR="002025A3" w:rsidRDefault="002025A3" w:rsidP="002025A3">
      <w:r>
        <w:tab/>
      </w:r>
      <w:r>
        <w:tab/>
      </w:r>
    </w:p>
    <w:p w14:paraId="49803367" w14:textId="77777777" w:rsidR="002025A3" w:rsidRDefault="002025A3" w:rsidP="002025A3">
      <w:r>
        <w:tab/>
      </w:r>
      <w:r>
        <w:tab/>
      </w:r>
    </w:p>
    <w:p w14:paraId="5640E024" w14:textId="77777777" w:rsidR="002025A3" w:rsidRDefault="002025A3" w:rsidP="002025A3"/>
    <w:p w14:paraId="11E3AA3C" w14:textId="77777777" w:rsidR="002025A3" w:rsidRDefault="002025A3" w:rsidP="002025A3"/>
    <w:p w14:paraId="66067B83" w14:textId="77777777" w:rsidR="002025A3" w:rsidRDefault="002025A3" w:rsidP="002025A3"/>
    <w:p w14:paraId="21BD47E1" w14:textId="77777777" w:rsidR="002025A3" w:rsidRDefault="002025A3" w:rsidP="002025A3"/>
    <w:p w14:paraId="757B3CCE" w14:textId="77777777" w:rsidR="002025A3" w:rsidRDefault="002025A3" w:rsidP="002025A3"/>
    <w:p w14:paraId="13D8A246" w14:textId="77777777" w:rsidR="002025A3" w:rsidRDefault="002025A3" w:rsidP="002025A3">
      <w:r>
        <w:t xml:space="preserve">Table * </w:t>
      </w:r>
      <w:proofErr w:type="spellStart"/>
      <w:r>
        <w:t>Ceramides</w:t>
      </w:r>
      <w:proofErr w:type="spellEnd"/>
      <w:r>
        <w:t xml:space="preserve"> and </w:t>
      </w:r>
      <w:proofErr w:type="spellStart"/>
      <w:r>
        <w:t>glucosylceramide</w:t>
      </w:r>
      <w:proofErr w:type="spellEnd"/>
      <w:r>
        <w:t xml:space="preserve"> measurements</w:t>
      </w:r>
    </w:p>
    <w:p w14:paraId="78D61F95" w14:textId="77777777" w:rsidR="002025A3" w:rsidRDefault="002025A3" w:rsidP="002025A3">
      <w:proofErr w:type="gramStart"/>
      <w:r>
        <w:t>p</w:t>
      </w:r>
      <w:proofErr w:type="gramEnd"/>
      <w:r>
        <w:t xml:space="preserve"> value</w:t>
      </w:r>
      <w:r>
        <w:tab/>
        <w:t>non functioning adenoma</w:t>
      </w:r>
      <w:r>
        <w:tab/>
        <w:t>Cushing's disease</w:t>
      </w:r>
      <w:r>
        <w:tab/>
      </w:r>
    </w:p>
    <w:p w14:paraId="49869442" w14:textId="77777777" w:rsidR="002025A3" w:rsidRDefault="002025A3" w:rsidP="002025A3">
      <w:r>
        <w:t>0.44</w:t>
      </w:r>
      <w:r>
        <w:tab/>
        <w:t>0.30±0.009</w:t>
      </w:r>
      <w:r>
        <w:tab/>
        <w:t>0.32±0.024</w:t>
      </w:r>
      <w:r>
        <w:tab/>
      </w:r>
      <w:proofErr w:type="spellStart"/>
      <w:r>
        <w:t>Cer</w:t>
      </w:r>
      <w:proofErr w:type="spellEnd"/>
      <w:r>
        <w:t xml:space="preserve"> C14  (</w:t>
      </w:r>
      <w:proofErr w:type="spellStart"/>
      <w:r>
        <w:t>ng</w:t>
      </w:r>
      <w:proofErr w:type="spellEnd"/>
      <w:r>
        <w:t>/mg)</w:t>
      </w:r>
    </w:p>
    <w:p w14:paraId="4AF28F01" w14:textId="77777777" w:rsidR="002025A3" w:rsidRDefault="002025A3" w:rsidP="002025A3">
      <w:r>
        <w:t>0.56</w:t>
      </w:r>
      <w:r>
        <w:tab/>
        <w:t>0.70±0.032</w:t>
      </w:r>
      <w:r>
        <w:tab/>
        <w:t>0.65±0.064</w:t>
      </w:r>
      <w:r>
        <w:tab/>
      </w:r>
      <w:proofErr w:type="spellStart"/>
      <w:r>
        <w:t>Cer</w:t>
      </w:r>
      <w:proofErr w:type="spellEnd"/>
      <w:r>
        <w:t xml:space="preserve"> C18</w:t>
      </w:r>
      <w:proofErr w:type="gramStart"/>
      <w:r>
        <w:t>:1</w:t>
      </w:r>
      <w:proofErr w:type="gramEnd"/>
      <w:r>
        <w:t xml:space="preserve">   (</w:t>
      </w:r>
      <w:proofErr w:type="spellStart"/>
      <w:r>
        <w:t>ng</w:t>
      </w:r>
      <w:proofErr w:type="spellEnd"/>
      <w:r>
        <w:t>/mg)</w:t>
      </w:r>
    </w:p>
    <w:p w14:paraId="5664E9D6" w14:textId="77777777" w:rsidR="002025A3" w:rsidRDefault="002025A3" w:rsidP="002025A3">
      <w:r>
        <w:t>0.58</w:t>
      </w:r>
      <w:r>
        <w:tab/>
        <w:t>3.4±0.355</w:t>
      </w:r>
      <w:r>
        <w:tab/>
        <w:t>3.09±0.415</w:t>
      </w:r>
      <w:r>
        <w:tab/>
      </w:r>
      <w:proofErr w:type="spellStart"/>
      <w:r>
        <w:t>Cer</w:t>
      </w:r>
      <w:proofErr w:type="spellEnd"/>
      <w:r>
        <w:t xml:space="preserve"> C16  (</w:t>
      </w:r>
      <w:proofErr w:type="spellStart"/>
      <w:r>
        <w:t>ng</w:t>
      </w:r>
      <w:proofErr w:type="spellEnd"/>
      <w:r>
        <w:t>/mg)</w:t>
      </w:r>
    </w:p>
    <w:p w14:paraId="786B93BA" w14:textId="77777777" w:rsidR="002025A3" w:rsidRDefault="002025A3" w:rsidP="002025A3">
      <w:r>
        <w:t>0.36</w:t>
      </w:r>
      <w:r>
        <w:tab/>
        <w:t>0.43±0.012</w:t>
      </w:r>
      <w:r>
        <w:tab/>
        <w:t>0.47±0.043</w:t>
      </w:r>
      <w:r>
        <w:tab/>
      </w:r>
      <w:proofErr w:type="spellStart"/>
      <w:r>
        <w:t>Cer</w:t>
      </w:r>
      <w:proofErr w:type="spellEnd"/>
      <w:r>
        <w:t xml:space="preserve"> C18  (</w:t>
      </w:r>
      <w:proofErr w:type="spellStart"/>
      <w:r>
        <w:t>ng</w:t>
      </w:r>
      <w:proofErr w:type="spellEnd"/>
      <w:r>
        <w:t>/mg)</w:t>
      </w:r>
    </w:p>
    <w:p w14:paraId="520F305E" w14:textId="77777777" w:rsidR="002025A3" w:rsidRDefault="002025A3" w:rsidP="002025A3">
      <w:r>
        <w:t>0.78</w:t>
      </w:r>
      <w:r>
        <w:tab/>
        <w:t>0.57±0.032</w:t>
      </w:r>
      <w:r>
        <w:tab/>
        <w:t>0.56±0.011</w:t>
      </w:r>
      <w:r>
        <w:tab/>
      </w:r>
      <w:proofErr w:type="spellStart"/>
      <w:r>
        <w:t>Cer</w:t>
      </w:r>
      <w:proofErr w:type="spellEnd"/>
      <w:r>
        <w:t xml:space="preserve"> C20  (</w:t>
      </w:r>
      <w:proofErr w:type="spellStart"/>
      <w:r>
        <w:t>ng</w:t>
      </w:r>
      <w:proofErr w:type="spellEnd"/>
      <w:r>
        <w:t>/mg)</w:t>
      </w:r>
    </w:p>
    <w:p w14:paraId="2BBF7246" w14:textId="77777777" w:rsidR="002025A3" w:rsidRDefault="002025A3" w:rsidP="002025A3">
      <w:r>
        <w:t>0.96</w:t>
      </w:r>
      <w:r>
        <w:tab/>
        <w:t>7165±1260</w:t>
      </w:r>
      <w:r>
        <w:tab/>
        <w:t>7072±1274</w:t>
      </w:r>
      <w:r>
        <w:tab/>
      </w:r>
      <w:proofErr w:type="spellStart"/>
      <w:r>
        <w:t>Cer</w:t>
      </w:r>
      <w:proofErr w:type="spellEnd"/>
      <w:r>
        <w:t xml:space="preserve"> C22 (area)</w:t>
      </w:r>
    </w:p>
    <w:p w14:paraId="6A8F9F06" w14:textId="77777777" w:rsidR="002025A3" w:rsidRDefault="002025A3" w:rsidP="002025A3">
      <w:r>
        <w:t>0.30</w:t>
      </w:r>
      <w:r>
        <w:tab/>
        <w:t>7723±2073</w:t>
      </w:r>
      <w:r>
        <w:tab/>
        <w:t>5122±1277</w:t>
      </w:r>
      <w:r>
        <w:tab/>
      </w:r>
      <w:proofErr w:type="spellStart"/>
      <w:r>
        <w:t>Cer</w:t>
      </w:r>
      <w:proofErr w:type="spellEnd"/>
      <w:r>
        <w:t xml:space="preserve"> C24</w:t>
      </w:r>
      <w:proofErr w:type="gramStart"/>
      <w:r>
        <w:t>:1</w:t>
      </w:r>
      <w:proofErr w:type="gramEnd"/>
      <w:r>
        <w:t xml:space="preserve"> (area)</w:t>
      </w:r>
    </w:p>
    <w:p w14:paraId="22D4A0D8" w14:textId="77777777" w:rsidR="002025A3" w:rsidRDefault="002025A3" w:rsidP="002025A3">
      <w:r>
        <w:t>0.56</w:t>
      </w:r>
      <w:r>
        <w:tab/>
        <w:t>4.26±0.578</w:t>
      </w:r>
      <w:r>
        <w:tab/>
        <w:t>6.77±3.79</w:t>
      </w:r>
      <w:r>
        <w:tab/>
      </w:r>
      <w:proofErr w:type="spellStart"/>
      <w:r>
        <w:t>Cer</w:t>
      </w:r>
      <w:proofErr w:type="spellEnd"/>
      <w:r>
        <w:t xml:space="preserve"> C24  (</w:t>
      </w:r>
      <w:proofErr w:type="spellStart"/>
      <w:r>
        <w:t>ng</w:t>
      </w:r>
      <w:proofErr w:type="spellEnd"/>
      <w:r>
        <w:t>/mg)</w:t>
      </w:r>
    </w:p>
    <w:p w14:paraId="522B3504" w14:textId="77777777" w:rsidR="002025A3" w:rsidRDefault="002025A3" w:rsidP="002025A3">
      <w:r>
        <w:t>0.75</w:t>
      </w:r>
      <w:r>
        <w:tab/>
        <w:t>0.32±0.028</w:t>
      </w:r>
      <w:r>
        <w:tab/>
        <w:t>0.30±0.05</w:t>
      </w:r>
      <w:r>
        <w:tab/>
      </w:r>
      <w:proofErr w:type="spellStart"/>
      <w:r>
        <w:t>Glu-Cer</w:t>
      </w:r>
      <w:proofErr w:type="spellEnd"/>
      <w:r>
        <w:t xml:space="preserve"> C16  (</w:t>
      </w:r>
      <w:proofErr w:type="spellStart"/>
      <w:r>
        <w:t>ng</w:t>
      </w:r>
      <w:proofErr w:type="spellEnd"/>
      <w:r>
        <w:t>/mg)</w:t>
      </w:r>
    </w:p>
    <w:p w14:paraId="5E9DBD48" w14:textId="77777777" w:rsidR="002025A3" w:rsidRDefault="002025A3" w:rsidP="002025A3">
      <w:r>
        <w:t>0.49</w:t>
      </w:r>
      <w:r>
        <w:tab/>
        <w:t>0.38±0.013</w:t>
      </w:r>
      <w:r>
        <w:tab/>
        <w:t>0.36±0.014</w:t>
      </w:r>
      <w:r>
        <w:tab/>
      </w:r>
      <w:proofErr w:type="spellStart"/>
      <w:r>
        <w:t>Glu-Cer</w:t>
      </w:r>
      <w:proofErr w:type="spellEnd"/>
      <w:r>
        <w:t xml:space="preserve"> C18  (</w:t>
      </w:r>
      <w:proofErr w:type="spellStart"/>
      <w:r>
        <w:t>ng</w:t>
      </w:r>
      <w:proofErr w:type="spellEnd"/>
      <w:r>
        <w:t>/mg)</w:t>
      </w:r>
    </w:p>
    <w:p w14:paraId="64736366" w14:textId="77777777" w:rsidR="002025A3" w:rsidRDefault="002025A3" w:rsidP="002025A3">
      <w:r>
        <w:t>0.43</w:t>
      </w:r>
      <w:r>
        <w:tab/>
        <w:t>0.18±0.0042</w:t>
      </w:r>
      <w:r>
        <w:tab/>
        <w:t>0.19±0.0059</w:t>
      </w:r>
      <w:r>
        <w:tab/>
      </w:r>
      <w:proofErr w:type="spellStart"/>
      <w:r>
        <w:t>Glu-Cer</w:t>
      </w:r>
      <w:proofErr w:type="spellEnd"/>
      <w:r>
        <w:t xml:space="preserve"> C18</w:t>
      </w:r>
      <w:proofErr w:type="gramStart"/>
      <w:r>
        <w:t>:1</w:t>
      </w:r>
      <w:proofErr w:type="gramEnd"/>
      <w:r>
        <w:t xml:space="preserve">  (</w:t>
      </w:r>
      <w:proofErr w:type="spellStart"/>
      <w:r>
        <w:t>ng</w:t>
      </w:r>
      <w:proofErr w:type="spellEnd"/>
      <w:r>
        <w:t>/mg)</w:t>
      </w:r>
    </w:p>
    <w:p w14:paraId="39B91DA4" w14:textId="77777777" w:rsidR="002025A3" w:rsidRDefault="002025A3" w:rsidP="002025A3"/>
    <w:p w14:paraId="0DB2F166" w14:textId="77777777" w:rsidR="00B73856" w:rsidRDefault="00B73856"/>
    <w:sectPr w:rsidR="00B7385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24E3A136" w14:textId="77777777" w:rsidR="00B940A5" w:rsidRDefault="00B940A5">
      <w:pPr>
        <w:pStyle w:val="CommentText"/>
      </w:pPr>
      <w:r>
        <w:rPr>
          <w:rStyle w:val="CommentReference"/>
        </w:rPr>
        <w:annotationRef/>
      </w:r>
      <w:r>
        <w:t>This needs to be more direct</w:t>
      </w:r>
    </w:p>
  </w:comment>
  <w:comment w:id="1" w:author="Dave Bridges" w:date="2015-02-22T15:11:00Z" w:initials="DB">
    <w:p w14:paraId="4BAC4F36" w14:textId="77777777" w:rsidR="00B940A5" w:rsidRDefault="00B940A5">
      <w:pPr>
        <w:pStyle w:val="CommentText"/>
      </w:pPr>
      <w:r>
        <w:rPr>
          <w:rStyle w:val="CommentReference"/>
        </w:rPr>
        <w:annotationRef/>
      </w:r>
      <w:r>
        <w:t>Fill this in at the end</w:t>
      </w:r>
    </w:p>
  </w:comment>
  <w:comment w:id="2" w:author="Dave Bridges" w:date="2015-02-22T15:12:00Z" w:initials="DB">
    <w:p w14:paraId="2C67A61B" w14:textId="77777777" w:rsidR="00B940A5" w:rsidRDefault="00B940A5">
      <w:pPr>
        <w:pStyle w:val="CommentText"/>
      </w:pPr>
      <w:r>
        <w:rPr>
          <w:rStyle w:val="CommentReference"/>
        </w:rPr>
        <w:annotationRef/>
      </w:r>
      <w:r>
        <w:t>Need to rewrite</w:t>
      </w:r>
    </w:p>
  </w:comment>
  <w:comment w:id="3" w:author="Dave Bridges" w:date="2015-02-22T16:48:00Z" w:initials="DB">
    <w:p w14:paraId="2650D26A" w14:textId="21B8B224" w:rsidR="00B940A5" w:rsidRDefault="00B940A5">
      <w:pPr>
        <w:pStyle w:val="CommentText"/>
      </w:pPr>
      <w:r>
        <w:rPr>
          <w:rStyle w:val="CommentReference"/>
        </w:rPr>
        <w:annotationRef/>
      </w:r>
      <w:proofErr w:type="spellStart"/>
      <w:r>
        <w:t>Irit</w:t>
      </w:r>
      <w:proofErr w:type="spellEnd"/>
      <w:r>
        <w:t xml:space="preserve">, what condition are you talking about here, </w:t>
      </w:r>
    </w:p>
  </w:comment>
  <w:comment w:id="4" w:author="Dave Bridges" w:date="2015-02-22T16:47:00Z" w:initials="DB">
    <w:p w14:paraId="68B78DB4" w14:textId="06A54E66" w:rsidR="00B940A5" w:rsidRDefault="00B940A5">
      <w:pPr>
        <w:pStyle w:val="CommentText"/>
      </w:pPr>
      <w:r>
        <w:rPr>
          <w:rStyle w:val="CommentReference"/>
        </w:rPr>
        <w:annotationRef/>
      </w:r>
      <w:proofErr w:type="spellStart"/>
      <w:r>
        <w:t>Irit</w:t>
      </w:r>
      <w:proofErr w:type="spellEnd"/>
      <w:r>
        <w:t xml:space="preserve"> what are these re </w:t>
      </w:r>
      <w:proofErr w:type="spellStart"/>
      <w:r>
        <w:t>ferences</w:t>
      </w:r>
      <w:proofErr w:type="spellEnd"/>
    </w:p>
  </w:comment>
  <w:comment w:id="5" w:author="Dave Bridges" w:date="2015-02-22T16:49:00Z" w:initials="DB">
    <w:p w14:paraId="3A41E661" w14:textId="7B0BAB17" w:rsidR="00B940A5" w:rsidRDefault="00B940A5">
      <w:pPr>
        <w:pStyle w:val="CommentText"/>
      </w:pPr>
      <w:r>
        <w:rPr>
          <w:rStyle w:val="CommentReference"/>
        </w:rPr>
        <w:annotationRef/>
      </w:r>
      <w:r>
        <w:t>Need ref</w:t>
      </w:r>
    </w:p>
  </w:comment>
  <w:comment w:id="6" w:author="Dave Bridges" w:date="2015-02-22T16:49:00Z" w:initials="DB">
    <w:p w14:paraId="2EE3131C" w14:textId="595B2D74" w:rsidR="00B940A5" w:rsidRDefault="00B940A5">
      <w:pPr>
        <w:pStyle w:val="CommentText"/>
      </w:pPr>
      <w:r>
        <w:rPr>
          <w:rStyle w:val="CommentReference"/>
        </w:rPr>
        <w:annotationRef/>
      </w:r>
      <w:r>
        <w:t xml:space="preserve">Need </w:t>
      </w:r>
      <w:proofErr w:type="spellStart"/>
      <w:r>
        <w:t>fref</w:t>
      </w:r>
      <w:proofErr w:type="spellEnd"/>
    </w:p>
  </w:comment>
  <w:comment w:id="7" w:author="Dave Bridges" w:date="2015-02-24T11:00:00Z" w:initials="DB">
    <w:p w14:paraId="4D7E5385" w14:textId="5E6C08D2" w:rsidR="00B940A5" w:rsidRDefault="00B940A5">
      <w:pPr>
        <w:pStyle w:val="CommentText"/>
      </w:pPr>
      <w:r>
        <w:rPr>
          <w:rStyle w:val="CommentReference"/>
        </w:rPr>
        <w:annotationRef/>
      </w:r>
      <w:r>
        <w:t>Do you mean before insulin treatment?</w:t>
      </w:r>
    </w:p>
  </w:comment>
  <w:comment w:id="8" w:author="Dave Bridges" w:date="2015-02-22T15:27:00Z" w:initials="DB">
    <w:p w14:paraId="0112F31E" w14:textId="78B435B1" w:rsidR="00B940A5" w:rsidRDefault="00B940A5">
      <w:pPr>
        <w:pStyle w:val="CommentText"/>
      </w:pPr>
      <w:r>
        <w:rPr>
          <w:rStyle w:val="CommentReference"/>
        </w:rPr>
        <w:annotationRef/>
      </w:r>
      <w:r>
        <w:t>Innocence please write these sections.</w:t>
      </w:r>
    </w:p>
  </w:comment>
  <w:comment w:id="9" w:author="Dave Bridges" w:date="2015-02-22T16:59:00Z" w:initials="DB">
    <w:p w14:paraId="370CA950" w14:textId="6DD69926" w:rsidR="00B940A5" w:rsidRDefault="00B940A5">
      <w:pPr>
        <w:pStyle w:val="CommentText"/>
      </w:pPr>
      <w:r>
        <w:rPr>
          <w:rStyle w:val="CommentReference"/>
        </w:rPr>
        <w:annotationRef/>
      </w:r>
      <w:proofErr w:type="spellStart"/>
      <w:r>
        <w:t>Irit</w:t>
      </w:r>
      <w:proofErr w:type="spellEnd"/>
      <w:r>
        <w:t xml:space="preserve">, I need this reference </w:t>
      </w:r>
    </w:p>
  </w:comment>
  <w:comment w:id="10" w:author="Dave Bridges" w:date="2015-02-22T16:59:00Z" w:initials="DB">
    <w:p w14:paraId="5CBE2A02" w14:textId="4870E502" w:rsidR="00B940A5" w:rsidRDefault="00B940A5">
      <w:pPr>
        <w:pStyle w:val="CommentText"/>
      </w:pPr>
      <w:r>
        <w:rPr>
          <w:rStyle w:val="CommentReference"/>
        </w:rPr>
        <w:annotationRef/>
      </w:r>
      <w:r>
        <w:t>This one too</w:t>
      </w:r>
    </w:p>
  </w:comment>
  <w:comment w:id="11" w:author="Dave Bridges" w:date="2015-02-22T17:03:00Z" w:initials="DB">
    <w:p w14:paraId="76AB651C" w14:textId="0CDE832A" w:rsidR="00B940A5" w:rsidRDefault="00B940A5">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12" w:author="Dave Bridges" w:date="2015-02-22T16:57:00Z" w:initials="DB">
    <w:p w14:paraId="7B1B1780" w14:textId="0B458A0A" w:rsidR="00B940A5" w:rsidRDefault="00B940A5">
      <w:pPr>
        <w:pStyle w:val="CommentText"/>
      </w:pPr>
      <w:r>
        <w:rPr>
          <w:rStyle w:val="CommentReference"/>
        </w:rPr>
        <w:annotationRef/>
      </w:r>
      <w:proofErr w:type="spellStart"/>
      <w:r>
        <w:t>Quynh</w:t>
      </w:r>
      <w:proofErr w:type="spellEnd"/>
      <w:r>
        <w:t xml:space="preserve"> can you do this</w:t>
      </w:r>
    </w:p>
  </w:comment>
  <w:comment w:id="13" w:author="Dave Bridges" w:date="2015-02-22T16:58:00Z" w:initials="DB">
    <w:p w14:paraId="0C54B57B" w14:textId="2986E505" w:rsidR="00B940A5" w:rsidRDefault="00B940A5">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14" w:author="Dave Bridges" w:date="2015-02-22T15:27:00Z" w:initials="DB">
    <w:p w14:paraId="347CBB71" w14:textId="7702FE3A" w:rsidR="00B940A5" w:rsidRDefault="00B940A5">
      <w:pPr>
        <w:pStyle w:val="CommentText"/>
      </w:pPr>
      <w:r>
        <w:rPr>
          <w:rStyle w:val="CommentReference"/>
        </w:rPr>
        <w:annotationRef/>
      </w:r>
      <w:r>
        <w:t xml:space="preserve">What about </w:t>
      </w:r>
      <w:proofErr w:type="spellStart"/>
      <w:r>
        <w:t>homa</w:t>
      </w:r>
      <w:proofErr w:type="spellEnd"/>
      <w:r>
        <w:t xml:space="preserve"> score</w:t>
      </w:r>
    </w:p>
  </w:comment>
  <w:comment w:id="15" w:author="Dave Bridges" w:date="2015-02-22T15:24:00Z" w:initials="DB">
    <w:p w14:paraId="786F84B0" w14:textId="0ECE11A9" w:rsidR="00B940A5" w:rsidRDefault="00B940A5">
      <w:pPr>
        <w:pStyle w:val="CommentText"/>
      </w:pPr>
      <w:r>
        <w:rPr>
          <w:rStyle w:val="CommentReference"/>
        </w:rPr>
        <w:annotationRef/>
      </w:r>
      <w:r>
        <w:t>Innocence we need references for this statement</w:t>
      </w:r>
    </w:p>
  </w:comment>
  <w:comment w:id="16" w:author="Dave Bridges" w:date="2015-02-22T15:28:00Z" w:initials="DB">
    <w:p w14:paraId="27CDD131" w14:textId="690CB4E5" w:rsidR="00B940A5" w:rsidRDefault="00B940A5">
      <w:pPr>
        <w:pStyle w:val="CommentText"/>
      </w:pPr>
      <w:r>
        <w:rPr>
          <w:rStyle w:val="CommentReference"/>
        </w:rPr>
        <w:annotationRef/>
      </w:r>
      <w:r>
        <w:t>Innocence when was this?</w:t>
      </w:r>
    </w:p>
  </w:comment>
  <w:comment w:id="17" w:author="Dave Bridges" w:date="2015-02-22T16:17:00Z" w:initials="DB">
    <w:p w14:paraId="48056147" w14:textId="0B7A5598" w:rsidR="00B940A5" w:rsidRDefault="00B940A5">
      <w:pPr>
        <w:pStyle w:val="CommentText"/>
      </w:pPr>
      <w:r>
        <w:rPr>
          <w:rStyle w:val="CommentReference"/>
        </w:rPr>
        <w:annotationRef/>
      </w:r>
      <w:r>
        <w:t>We should compare these genes to known GR targets from Yu et al, TRANSFAC and the lung paper.</w:t>
      </w:r>
    </w:p>
  </w:comment>
  <w:comment w:id="18" w:author="Dave Bridges" w:date="2015-02-22T15:44:00Z" w:initials="DB">
    <w:p w14:paraId="64735411" w14:textId="6B39C712" w:rsidR="00B940A5" w:rsidRDefault="00B940A5">
      <w:pPr>
        <w:pStyle w:val="CommentText"/>
      </w:pPr>
      <w:r>
        <w:rPr>
          <w:rStyle w:val="CommentReference"/>
        </w:rPr>
        <w:annotationRef/>
      </w:r>
      <w:r>
        <w:t>Fold change needed</w:t>
      </w:r>
    </w:p>
  </w:comment>
  <w:comment w:id="19" w:author="Dave Bridges" w:date="2015-02-22T15:48:00Z" w:initials="DB">
    <w:p w14:paraId="305A620B" w14:textId="7B014E51" w:rsidR="00B940A5" w:rsidRDefault="00B940A5">
      <w:pPr>
        <w:pStyle w:val="CommentText"/>
      </w:pPr>
      <w:r>
        <w:rPr>
          <w:rStyle w:val="CommentReference"/>
        </w:rPr>
        <w:annotationRef/>
      </w:r>
      <w:r>
        <w:t>I may have these backwards</w:t>
      </w:r>
    </w:p>
  </w:comment>
  <w:comment w:id="20" w:author="Dave Bridges" w:date="2015-02-22T15:52:00Z" w:initials="DB">
    <w:p w14:paraId="2885D18F" w14:textId="1F3A5F1C" w:rsidR="00B940A5" w:rsidRDefault="00B940A5">
      <w:pPr>
        <w:pStyle w:val="CommentText"/>
      </w:pPr>
      <w:r>
        <w:rPr>
          <w:rStyle w:val="CommentReference"/>
        </w:rPr>
        <w:annotationRef/>
      </w:r>
      <w:r>
        <w:t>Innocence can you write this</w:t>
      </w:r>
    </w:p>
  </w:comment>
  <w:comment w:id="21" w:author="Dave Bridges" w:date="2015-02-22T17:08:00Z" w:initials="DB">
    <w:p w14:paraId="0A4CBC68" w14:textId="40707307" w:rsidR="00B940A5" w:rsidRDefault="00B940A5">
      <w:pPr>
        <w:pStyle w:val="CommentText"/>
      </w:pPr>
      <w:r>
        <w:rPr>
          <w:rStyle w:val="CommentReference"/>
        </w:rPr>
        <w:annotationRef/>
      </w:r>
      <w:r>
        <w:t>Something about negative feedback</w:t>
      </w:r>
    </w:p>
  </w:comment>
  <w:comment w:id="22" w:author="Dave Bridges" w:date="2015-02-22T16:02:00Z" w:initials="DB">
    <w:p w14:paraId="42FEE073" w14:textId="2BCE1B55" w:rsidR="00B940A5" w:rsidRDefault="00B940A5">
      <w:pPr>
        <w:pStyle w:val="CommentText"/>
      </w:pPr>
      <w:r>
        <w:rPr>
          <w:rStyle w:val="CommentReference"/>
        </w:rPr>
        <w:annotationRef/>
      </w:r>
      <w:r>
        <w:t xml:space="preserve">Innocence can you </w:t>
      </w:r>
      <w:proofErr w:type="spellStart"/>
      <w:r>
        <w:t>summarise</w:t>
      </w:r>
      <w:proofErr w:type="spellEnd"/>
      <w:r>
        <w:t xml:space="preserve"> this in context of the biochemical pathway</w:t>
      </w:r>
    </w:p>
  </w:comment>
  <w:comment w:id="23" w:author="Dave Bridges" w:date="2015-02-22T16:19:00Z" w:initials="DB">
    <w:p w14:paraId="6D4D4D39" w14:textId="6EC5CA8B" w:rsidR="00B940A5" w:rsidRDefault="00B940A5">
      <w:pPr>
        <w:pStyle w:val="CommentText"/>
      </w:pPr>
      <w:r>
        <w:rPr>
          <w:rStyle w:val="CommentReference"/>
        </w:rPr>
        <w:annotationRef/>
      </w:r>
      <w:r>
        <w:t xml:space="preserve"> Innocence can you write this bit.</w:t>
      </w:r>
    </w:p>
  </w:comment>
  <w:comment w:id="24" w:author="Dave Bridges" w:date="2015-02-22T16:17:00Z" w:initials="DB">
    <w:p w14:paraId="7AE60278" w14:textId="6115A88B" w:rsidR="00B940A5" w:rsidRDefault="00B940A5">
      <w:pPr>
        <w:pStyle w:val="CommentText"/>
      </w:pPr>
      <w:r>
        <w:rPr>
          <w:rStyle w:val="CommentReference"/>
        </w:rPr>
        <w:annotationRef/>
      </w:r>
      <w:proofErr w:type="spellStart"/>
      <w:r>
        <w:t>Irit</w:t>
      </w:r>
      <w:proofErr w:type="spellEnd"/>
      <w:r>
        <w:t xml:space="preserve">, I think this is the wrong reference, this was the adipose </w:t>
      </w:r>
      <w:proofErr w:type="spellStart"/>
      <w:r>
        <w:t>CHIPseq</w:t>
      </w:r>
      <w:proofErr w:type="spellEnd"/>
      <w:r>
        <w:t xml:space="preserve"> paper</w:t>
      </w:r>
    </w:p>
  </w:comment>
  <w:comment w:id="26" w:author="Dave Bridges" w:date="2015-02-22T16:19:00Z" w:initials="DB">
    <w:p w14:paraId="43E2CC56" w14:textId="77777777" w:rsidR="00B940A5" w:rsidRDefault="00B940A5" w:rsidP="00E318EB">
      <w:pPr>
        <w:pStyle w:val="CommentText"/>
      </w:pPr>
      <w:r>
        <w:rPr>
          <w:rStyle w:val="CommentReference"/>
        </w:rPr>
        <w:annotationRef/>
      </w:r>
      <w:r>
        <w:t xml:space="preserve">A lot of these look like beta oxidation genes, is that right and are these </w:t>
      </w:r>
      <w:proofErr w:type="spellStart"/>
      <w:r>
        <w:t>upreguated</w:t>
      </w:r>
      <w:proofErr w:type="spellEnd"/>
    </w:p>
  </w:comment>
  <w:comment w:id="25" w:author="Dave Bridges" w:date="2015-02-22T16:19:00Z" w:initials="DB">
    <w:p w14:paraId="7A1D19AC" w14:textId="17D52E22" w:rsidR="00B940A5" w:rsidRDefault="00B940A5">
      <w:pPr>
        <w:pStyle w:val="CommentText"/>
      </w:pPr>
      <w:r>
        <w:rPr>
          <w:rStyle w:val="CommentReference"/>
        </w:rPr>
        <w:annotationRef/>
      </w:r>
      <w:r>
        <w:t>Maybe write a section on lipid oxidation in adipose tissue</w:t>
      </w:r>
    </w:p>
  </w:comment>
  <w:comment w:id="27" w:author="Dave Bridges" w:date="2015-02-22T15:25:00Z" w:initials="DB">
    <w:p w14:paraId="0C3F1D7E" w14:textId="2EA06433" w:rsidR="00B940A5" w:rsidRDefault="00B940A5">
      <w:pPr>
        <w:pStyle w:val="CommentText"/>
      </w:pPr>
      <w:r>
        <w:rPr>
          <w:rStyle w:val="CommentReference"/>
        </w:rPr>
        <w:annotationRef/>
      </w:r>
      <w:r>
        <w:t>Refer to 1B</w:t>
      </w:r>
    </w:p>
  </w:comment>
  <w:comment w:id="28" w:author="Dave Bridges" w:date="2015-02-22T17:05:00Z" w:initials="DB">
    <w:p w14:paraId="231AAD46" w14:textId="34C48CBE" w:rsidR="00B940A5" w:rsidRDefault="00B940A5">
      <w:pPr>
        <w:pStyle w:val="CommentText"/>
      </w:pPr>
      <w:r>
        <w:rPr>
          <w:rStyle w:val="CommentReference"/>
        </w:rPr>
        <w:annotationRef/>
      </w:r>
      <w:r>
        <w:t>Maybe mention muscle weakness and elevations of some of these genes in muscle tissue.</w:t>
      </w:r>
    </w:p>
  </w:comment>
  <w:comment w:id="29" w:author="Dave Bridges" w:date="2015-02-22T16:23:00Z" w:initials="DB">
    <w:p w14:paraId="116D7287" w14:textId="622AC781" w:rsidR="00B940A5" w:rsidRDefault="00B940A5">
      <w:pPr>
        <w:pStyle w:val="CommentText"/>
      </w:pPr>
      <w:r>
        <w:rPr>
          <w:rStyle w:val="CommentReference"/>
        </w:rPr>
        <w:annotationRef/>
      </w:r>
      <w:r>
        <w:t>HOMA scores</w:t>
      </w:r>
    </w:p>
  </w:comment>
  <w:comment w:id="30" w:author="Dave Bridges" w:date="2015-02-22T16:23:00Z" w:initials="DB">
    <w:p w14:paraId="1E349B6C" w14:textId="0D702C5D" w:rsidR="00B940A5" w:rsidRDefault="00B940A5">
      <w:pPr>
        <w:pStyle w:val="CommentText"/>
      </w:pPr>
      <w:r>
        <w:rPr>
          <w:rStyle w:val="CommentReference"/>
        </w:rPr>
        <w:annotationRef/>
      </w:r>
      <w:r>
        <w:t>Mouse ITT</w:t>
      </w:r>
    </w:p>
  </w:comment>
  <w:comment w:id="31" w:author="Dave Bridges" w:date="2015-02-22T16:24:00Z" w:initials="DB">
    <w:p w14:paraId="6176F054" w14:textId="2C022104" w:rsidR="00B940A5" w:rsidRDefault="00B940A5">
      <w:pPr>
        <w:pStyle w:val="CommentText"/>
      </w:pPr>
      <w:r>
        <w:rPr>
          <w:rStyle w:val="CommentReference"/>
        </w:rPr>
        <w:annotationRef/>
      </w:r>
      <w:r>
        <w:t xml:space="preserve">Innocence or </w:t>
      </w:r>
      <w:proofErr w:type="spellStart"/>
      <w:r>
        <w:t>Irit</w:t>
      </w:r>
      <w:proofErr w:type="spellEnd"/>
      <w:r>
        <w:t xml:space="preserve"> can you write something about what is known about how GC cause insulin resistance.  We should check the obvious candidates (IR/IRS/</w:t>
      </w:r>
      <w:proofErr w:type="spellStart"/>
      <w:r>
        <w:t>Akt</w:t>
      </w:r>
      <w:proofErr w:type="spellEnd"/>
      <w:r>
        <w:t>) and whatever else folks have proposed in the human data.</w:t>
      </w:r>
    </w:p>
  </w:comment>
  <w:comment w:id="32" w:author="Dave Bridges" w:date="2015-02-24T10:58:00Z" w:initials="DB">
    <w:p w14:paraId="417C4324" w14:textId="5AC4CAE7" w:rsidR="00B940A5" w:rsidRDefault="00B940A5">
      <w:pPr>
        <w:pStyle w:val="CommentText"/>
      </w:pPr>
      <w:r>
        <w:rPr>
          <w:rStyle w:val="CommentReference"/>
        </w:rPr>
        <w:annotationRef/>
      </w:r>
      <w:r>
        <w:t>Need NES (KEGG)</w:t>
      </w:r>
    </w:p>
  </w:comment>
  <w:comment w:id="33" w:author="Dave Bridges" w:date="2015-02-24T10:57:00Z" w:initials="DB">
    <w:p w14:paraId="0CCF7CC2" w14:textId="564B2399" w:rsidR="00B940A5" w:rsidRDefault="00B940A5">
      <w:pPr>
        <w:pStyle w:val="CommentText"/>
      </w:pPr>
      <w:r>
        <w:rPr>
          <w:rStyle w:val="CommentReference"/>
        </w:rPr>
        <w:annotationRef/>
      </w:r>
      <w:proofErr w:type="spellStart"/>
      <w:r>
        <w:t>Irit</w:t>
      </w:r>
      <w:proofErr w:type="spellEnd"/>
      <w:r>
        <w:t>, I need refs</w:t>
      </w:r>
    </w:p>
  </w:comment>
  <w:comment w:id="34" w:author="Dave Bridges" w:date="2015-02-22T16:27:00Z" w:initials="DB">
    <w:p w14:paraId="170366E8" w14:textId="515BEDDF" w:rsidR="00B940A5" w:rsidRDefault="00B940A5">
      <w:pPr>
        <w:pStyle w:val="CommentText"/>
      </w:pPr>
      <w:r>
        <w:rPr>
          <w:rStyle w:val="CommentReference"/>
        </w:rPr>
        <w:annotationRef/>
      </w:r>
      <w:r>
        <w:t>Check and write this section</w:t>
      </w:r>
    </w:p>
  </w:comment>
  <w:comment w:id="35" w:author="Dave Bridges" w:date="2015-02-24T10:44:00Z" w:initials="DB">
    <w:p w14:paraId="61905D47" w14:textId="06F456E2" w:rsidR="00B940A5" w:rsidRDefault="00B940A5">
      <w:pPr>
        <w:pStyle w:val="CommentText"/>
      </w:pPr>
      <w:r>
        <w:rPr>
          <w:rStyle w:val="CommentReference"/>
        </w:rPr>
        <w:annotationRef/>
      </w:r>
      <w:r>
        <w:t>Did we observe this?</w:t>
      </w:r>
    </w:p>
  </w:comment>
  <w:comment w:id="36" w:author="Dave Bridges" w:date="2015-02-24T10:56:00Z" w:initials="DB">
    <w:p w14:paraId="11DFC2E1" w14:textId="42375CD5" w:rsidR="00B940A5" w:rsidRDefault="00B940A5">
      <w:pPr>
        <w:pStyle w:val="CommentText"/>
      </w:pPr>
      <w:r>
        <w:rPr>
          <w:rStyle w:val="CommentReference"/>
        </w:rPr>
        <w:annotationRef/>
      </w:r>
      <w:proofErr w:type="spellStart"/>
      <w:r>
        <w:t>Irit</w:t>
      </w:r>
      <w:proofErr w:type="spellEnd"/>
      <w:r>
        <w:t xml:space="preserve">, </w:t>
      </w:r>
      <w:proofErr w:type="spellStart"/>
      <w:r>
        <w:t>im</w:t>
      </w:r>
      <w:proofErr w:type="spellEnd"/>
      <w:r>
        <w:t xml:space="preserve"> not sure what you mean here?</w:t>
      </w:r>
    </w:p>
  </w:comment>
  <w:comment w:id="38" w:author="Dave Bridges" w:date="2015-02-24T11:24:00Z" w:initials="DB">
    <w:p w14:paraId="1E6A14F2" w14:textId="384F48E4" w:rsidR="00B60B15" w:rsidRDefault="00B60B15">
      <w:pPr>
        <w:pStyle w:val="CommentText"/>
      </w:pPr>
      <w:r>
        <w:rPr>
          <w:rStyle w:val="CommentReference"/>
        </w:rPr>
        <w:annotationRef/>
      </w:r>
      <w:proofErr w:type="spellStart"/>
      <w:r>
        <w:t>Irit</w:t>
      </w:r>
      <w:proofErr w:type="spellEnd"/>
      <w:r>
        <w:t>, it might be good to ask Alan what grant he would like to put down.</w:t>
      </w:r>
    </w:p>
  </w:comment>
  <w:comment w:id="39" w:author="Dave Bridges" w:date="2015-02-24T11:23:00Z" w:initials="DB">
    <w:p w14:paraId="0B712E75" w14:textId="0D6C3815" w:rsidR="00B60B15" w:rsidRDefault="00B60B15">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 w:id="40" w:author="Dave Bridges" w:date="2015-02-22T16:59:00Z" w:initials="DB">
    <w:p w14:paraId="2E0E6581" w14:textId="7B4067EA" w:rsidR="00B940A5" w:rsidRDefault="00B940A5">
      <w:pPr>
        <w:pStyle w:val="CommentText"/>
      </w:pPr>
      <w:r>
        <w:rPr>
          <w:rStyle w:val="CommentReference"/>
        </w:rPr>
        <w:annotationRef/>
      </w:r>
      <w:r>
        <w:t xml:space="preserve">Need a funding section, </w:t>
      </w:r>
      <w:proofErr w:type="gramStart"/>
      <w:r>
        <w:t>also  we</w:t>
      </w:r>
      <w:proofErr w:type="gramEnd"/>
      <w:r>
        <w:t xml:space="preserve"> need to thank the P-grant that the metabolomics core used, and the UTHSC MRC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258AF0" w14:textId="77777777" w:rsidR="00B940A5" w:rsidRDefault="00B940A5" w:rsidP="002025A3">
      <w:r>
        <w:separator/>
      </w:r>
    </w:p>
  </w:endnote>
  <w:endnote w:type="continuationSeparator" w:id="0">
    <w:p w14:paraId="40F0F9D6" w14:textId="77777777" w:rsidR="00B940A5" w:rsidRDefault="00B940A5" w:rsidP="0020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72755" w14:textId="77777777" w:rsidR="00B940A5" w:rsidRDefault="00B940A5" w:rsidP="002025A3">
      <w:r>
        <w:separator/>
      </w:r>
    </w:p>
  </w:footnote>
  <w:footnote w:type="continuationSeparator" w:id="0">
    <w:p w14:paraId="670F2755" w14:textId="77777777" w:rsidR="00B940A5" w:rsidRDefault="00B940A5" w:rsidP="00202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30F99"/>
    <w:rsid w:val="00155D0E"/>
    <w:rsid w:val="001C7894"/>
    <w:rsid w:val="002025A3"/>
    <w:rsid w:val="00261C5D"/>
    <w:rsid w:val="00270104"/>
    <w:rsid w:val="002C5C94"/>
    <w:rsid w:val="002D0814"/>
    <w:rsid w:val="00314020"/>
    <w:rsid w:val="003218D6"/>
    <w:rsid w:val="00324E99"/>
    <w:rsid w:val="003741B0"/>
    <w:rsid w:val="003A7A2D"/>
    <w:rsid w:val="003B269B"/>
    <w:rsid w:val="004276D8"/>
    <w:rsid w:val="00495873"/>
    <w:rsid w:val="00521A96"/>
    <w:rsid w:val="00547DEE"/>
    <w:rsid w:val="005A3933"/>
    <w:rsid w:val="00600CE6"/>
    <w:rsid w:val="006146F4"/>
    <w:rsid w:val="00711A42"/>
    <w:rsid w:val="00730E37"/>
    <w:rsid w:val="007908AD"/>
    <w:rsid w:val="007C2C1C"/>
    <w:rsid w:val="008B4941"/>
    <w:rsid w:val="008C0783"/>
    <w:rsid w:val="008D20DD"/>
    <w:rsid w:val="0092656E"/>
    <w:rsid w:val="00931FFA"/>
    <w:rsid w:val="00970A6B"/>
    <w:rsid w:val="009A7B5D"/>
    <w:rsid w:val="00A20F23"/>
    <w:rsid w:val="00A34EF3"/>
    <w:rsid w:val="00A74BCC"/>
    <w:rsid w:val="00AA2407"/>
    <w:rsid w:val="00B60B15"/>
    <w:rsid w:val="00B73856"/>
    <w:rsid w:val="00B8003A"/>
    <w:rsid w:val="00B940A5"/>
    <w:rsid w:val="00BD0693"/>
    <w:rsid w:val="00BF14C9"/>
    <w:rsid w:val="00C103F7"/>
    <w:rsid w:val="00CD160B"/>
    <w:rsid w:val="00D92207"/>
    <w:rsid w:val="00E318EB"/>
    <w:rsid w:val="00ED270F"/>
    <w:rsid w:val="00F0643F"/>
    <w:rsid w:val="00F37C5B"/>
    <w:rsid w:val="00F72E09"/>
    <w:rsid w:val="00FE7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15</Pages>
  <Words>15695</Words>
  <Characters>89465</Characters>
  <Application>Microsoft Macintosh Word</Application>
  <DocSecurity>0</DocSecurity>
  <Lines>745</Lines>
  <Paragraphs>209</Paragraphs>
  <ScaleCrop>false</ScaleCrop>
  <Company>UT-HSC</Company>
  <LinksUpToDate>false</LinksUpToDate>
  <CharactersWithSpaces>104951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24</cp:revision>
  <dcterms:created xsi:type="dcterms:W3CDTF">2015-02-22T21:10:00Z</dcterms:created>
  <dcterms:modified xsi:type="dcterms:W3CDTF">2015-02-24T17:25:00Z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