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66464" w14:textId="6C235122" w:rsidR="002025A3" w:rsidRDefault="00996FC9" w:rsidP="002025A3">
      <w:r>
        <w:rPr>
          <w:lang w:bidi="he-IL"/>
        </w:rPr>
        <w:softHyphen/>
      </w:r>
      <w:r w:rsidR="002025A3">
        <w:t xml:space="preserve">The  Cushing's disease adipose gene expression profile </w:t>
      </w:r>
      <w:r w:rsidR="002B66C0">
        <w:t xml:space="preserve">reveals </w:t>
      </w:r>
      <w:r w:rsidR="002039A2">
        <w:t xml:space="preserve">effects of </w:t>
      </w:r>
      <w:r w:rsidR="002B66C0">
        <w:t>long term glucocorticoid</w:t>
      </w:r>
      <w:r w:rsidR="00901CB0">
        <w:t>s</w:t>
      </w:r>
      <w:r w:rsidR="002B66C0">
        <w:t xml:space="preserve"> on adipose </w:t>
      </w:r>
      <w:r w:rsidR="002025A3">
        <w:t>tissue</w:t>
      </w:r>
      <w:r w:rsidR="004E3059">
        <w:t xml:space="preserve"> </w:t>
      </w:r>
      <w:r w:rsidR="003A33D0">
        <w:t xml:space="preserve">lipid, </w:t>
      </w:r>
      <w:r w:rsidR="00901CB0">
        <w:t xml:space="preserve">protein </w:t>
      </w:r>
      <w:r w:rsidR="003A33D0">
        <w:t>and glucose metabolism</w:t>
      </w:r>
    </w:p>
    <w:p w14:paraId="4B16387A" w14:textId="77777777" w:rsidR="002025A3" w:rsidRDefault="002025A3" w:rsidP="002025A3"/>
    <w:p w14:paraId="2E818C98" w14:textId="0A02EC50" w:rsidR="002025A3" w:rsidRDefault="00FE701E" w:rsidP="002025A3">
      <w:r>
        <w:t>Irit Hochberg</w:t>
      </w:r>
      <w:r w:rsidRPr="00FE701E">
        <w:rPr>
          <w:vertAlign w:val="superscript"/>
        </w:rPr>
        <w:t>1,2</w:t>
      </w:r>
      <w:r>
        <w:t>,</w:t>
      </w:r>
      <w:r w:rsidR="002025A3">
        <w:t xml:space="preserve"> </w:t>
      </w:r>
      <w:r>
        <w:t xml:space="preserve">Innocence </w:t>
      </w:r>
      <w:r w:rsidR="002025A3">
        <w:t>Harvey</w:t>
      </w:r>
      <w:r w:rsidRPr="00FE701E">
        <w:rPr>
          <w:vertAlign w:val="superscript"/>
        </w:rPr>
        <w:t>3</w:t>
      </w:r>
      <w:r w:rsidR="002025A3">
        <w:t xml:space="preserve">, Quynh </w:t>
      </w:r>
      <w:r w:rsidR="00D1301B">
        <w:t xml:space="preserve">T. </w:t>
      </w:r>
      <w:bookmarkStart w:id="0" w:name="_GoBack"/>
      <w:bookmarkEnd w:id="0"/>
      <w:r w:rsidR="002025A3">
        <w:t>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2025A3"/>
    <w:p w14:paraId="59EE7D2B" w14:textId="426076DC" w:rsidR="002025A3" w:rsidRDefault="002025A3" w:rsidP="002025A3">
      <w:r>
        <w:t xml:space="preserve">ABBREVIATED TITLE:  </w:t>
      </w:r>
      <w:r w:rsidR="002B66C0">
        <w:t>Transcriptomic a</w:t>
      </w:r>
      <w:r>
        <w:t>nalysis of Cushing Adipose Tissue</w:t>
      </w:r>
    </w:p>
    <w:p w14:paraId="2D44B848" w14:textId="77777777" w:rsidR="002025A3" w:rsidRDefault="002025A3" w:rsidP="002025A3"/>
    <w:p w14:paraId="405E7DF2" w14:textId="523697E5" w:rsidR="002025A3" w:rsidRDefault="002025A3" w:rsidP="002025A3">
      <w:r>
        <w:t>KEY TERMS: Cushing</w:t>
      </w:r>
      <w:r w:rsidR="00FE701E">
        <w:t>’s Syndrome</w:t>
      </w:r>
      <w:r>
        <w:t xml:space="preserve">, </w:t>
      </w:r>
      <w:r w:rsidR="00FE701E">
        <w:t>lipolysis, insulin resistance, g</w:t>
      </w:r>
      <w:r>
        <w:t xml:space="preserve">lucocorticoid, </w:t>
      </w:r>
      <w:r w:rsidR="00FE701E">
        <w:t>lipogenesis</w:t>
      </w:r>
      <w:r w:rsidR="002B66C0">
        <w:t>,</w:t>
      </w:r>
      <w:r w:rsidR="00FE701E">
        <w:t xml:space="preserve"> RNA sequencing, transcriptome</w:t>
      </w:r>
    </w:p>
    <w:p w14:paraId="041273F3" w14:textId="77777777" w:rsidR="002025A3" w:rsidRDefault="002025A3" w:rsidP="002025A3">
      <w:r>
        <w:t xml:space="preserve">WORD COUNT:  </w:t>
      </w:r>
      <w:commentRangeStart w:id="1"/>
      <w:r>
        <w:t>**</w:t>
      </w:r>
      <w:commentRangeEnd w:id="1"/>
      <w:r>
        <w:rPr>
          <w:rStyle w:val="CommentReference"/>
        </w:rPr>
        <w:commentReference w:id="1"/>
      </w:r>
    </w:p>
    <w:p w14:paraId="52F6EC3F" w14:textId="77777777" w:rsidR="002025A3" w:rsidRDefault="002025A3" w:rsidP="002025A3"/>
    <w:p w14:paraId="65D204DA" w14:textId="23F69771" w:rsidR="002025A3" w:rsidRDefault="002025A3" w:rsidP="002025A3">
      <w:r>
        <w:t>CORRESPONDING AUTHOR</w:t>
      </w:r>
      <w:r w:rsidR="003A7A2D">
        <w:t>S</w:t>
      </w:r>
      <w:r>
        <w:t xml:space="preserve">:  Irit Hochberg: Rambam Health Care Campus, 6 Ha'Aliya Street, POB 9602, Haifa 31096 Israel.  Phone: +972-4-8542828, Fax: +972-4-8542746, Email: </w:t>
      </w:r>
      <w:hyperlink r:id="rId9" w:history="1">
        <w:r w:rsidR="003A7A2D" w:rsidRPr="000161D8">
          <w:rPr>
            <w:rStyle w:val="Hyperlink"/>
          </w:rPr>
          <w:t>i_hochberg@rambam.health.gov.il</w:t>
        </w:r>
      </w:hyperlink>
      <w:r w:rsidR="003A7A2D">
        <w:t xml:space="preserve">; Dave Bridges: 894 Union Ave, Memphis, TN, USA.  Phone (901) 448-2007, Email: </w:t>
      </w:r>
      <w:hyperlink r:id="rId10" w:history="1">
        <w:r w:rsidR="003A7A2D" w:rsidRPr="000161D8">
          <w:rPr>
            <w:rStyle w:val="Hyperlink"/>
          </w:rPr>
          <w:t>dbridge9@uthsc.edu</w:t>
        </w:r>
      </w:hyperlink>
      <w:r w:rsidR="003A7A2D">
        <w:tab/>
      </w:r>
    </w:p>
    <w:p w14:paraId="4511027A" w14:textId="77777777" w:rsidR="002025A3" w:rsidRDefault="002025A3" w:rsidP="002025A3"/>
    <w:p w14:paraId="3898CFA6" w14:textId="3C11CC14" w:rsidR="002025A3" w:rsidRDefault="002025A3" w:rsidP="002025A3">
      <w:r>
        <w:t>REPRINT REQUESTS: Irit Hochberg, MD. Rambam Health Care Campus, 6 Ha'Aliya Street, POB 9602, Haifa 31096 Israel.  Phone: +972-4-8542828, Fax: +972-4-8542746, Email: i_hochberg@rambam.health.gov.il</w:t>
      </w:r>
    </w:p>
    <w:p w14:paraId="5962D82A" w14:textId="77777777" w:rsidR="002025A3" w:rsidRDefault="002025A3" w:rsidP="002025A3"/>
    <w:p w14:paraId="74680C8C" w14:textId="0224C14D" w:rsidR="002025A3" w:rsidRDefault="002025A3" w:rsidP="002025A3">
      <w:r>
        <w:t> </w:t>
      </w:r>
    </w:p>
    <w:p w14:paraId="56B63D96" w14:textId="77777777" w:rsidR="002025A3" w:rsidRDefault="002025A3" w:rsidP="002025A3"/>
    <w:p w14:paraId="28657E88" w14:textId="77777777" w:rsidR="002025A3" w:rsidRDefault="002025A3">
      <w:r>
        <w:br w:type="page"/>
      </w:r>
    </w:p>
    <w:p w14:paraId="58B3F57B" w14:textId="77777777" w:rsidR="002025A3" w:rsidRDefault="002025A3" w:rsidP="002025A3">
      <w:r w:rsidRPr="002025A3">
        <w:rPr>
          <w:rStyle w:val="Heading1Char"/>
        </w:rPr>
        <w:lastRenderedPageBreak/>
        <w:t>Abstract</w:t>
      </w:r>
      <w:r>
        <w:t>:</w:t>
      </w:r>
    </w:p>
    <w:p w14:paraId="17EB98C4" w14:textId="7D2A23DF" w:rsidR="007448C6" w:rsidRDefault="00BC1457" w:rsidP="00BC1457">
      <w:r>
        <w:t>Glucocorticoids have major effects on adipose tissue metabolism. To study tissue mRNA expression changes induced by chronic elevated</w:t>
      </w:r>
      <w:r w:rsidR="001E5037">
        <w:t xml:space="preserve"> endogenous glucocorticoids,</w:t>
      </w:r>
      <w:r>
        <w:t xml:space="preserve"> we performed RNA sequencing on </w:t>
      </w:r>
      <w:r w:rsidR="007B5760">
        <w:t xml:space="preserve">subcutaneous </w:t>
      </w:r>
      <w:r>
        <w:t>adipose tissue from patients with Cushing</w:t>
      </w:r>
      <w:r w:rsidR="007B5760">
        <w:t>’s</w:t>
      </w:r>
      <w:r>
        <w:t xml:space="preserve">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w:t>
      </w:r>
      <w:r w:rsidR="007B5760">
        <w:t xml:space="preserve"> and protein synthesis</w:t>
      </w:r>
      <w:r>
        <w:t>. To further study this</w:t>
      </w:r>
      <w:r w:rsidR="007B5760">
        <w:t xml:space="preserve"> in a model system</w:t>
      </w:r>
      <w:r>
        <w:t xml:space="preserve">, we subjected mice to dexamethasone treatment for 12 weeks and </w:t>
      </w:r>
      <w:r w:rsidR="007B5760">
        <w:t xml:space="preserve">analysed </w:t>
      </w:r>
      <w:r>
        <w:t xml:space="preserve">their </w:t>
      </w:r>
      <w:r w:rsidR="00356C7E">
        <w:t>inguinal (</w:t>
      </w:r>
      <w:r>
        <w:t>subcutaneous</w:t>
      </w:r>
      <w:r w:rsidR="00356C7E">
        <w:t>)</w:t>
      </w:r>
      <w:r>
        <w:t xml:space="preserve"> fat pads, which led to similar findings.  Additionally, mic</w:t>
      </w:r>
      <w:r w:rsidR="00787765">
        <w:t>e treated with dexamethasone showed</w:t>
      </w:r>
      <w:r>
        <w:t xml:space="preserve"> drastic decreases in lean body mass as well as increased fat mass</w:t>
      </w:r>
      <w:r w:rsidR="00787765">
        <w:t>, further supporting the human transcriptomic data.</w:t>
      </w:r>
      <w:r w:rsidR="007448C6" w:rsidRPr="007448C6">
        <w:t xml:space="preserve"> </w:t>
      </w:r>
      <w:r w:rsidR="007448C6">
        <w:t xml:space="preserve">These data provide insight to transcriptional changes that may be responsible for the co-morbidities associated with chronic elevations of glucocorticoids. </w:t>
      </w:r>
    </w:p>
    <w:p w14:paraId="1E065805" w14:textId="77777777" w:rsidR="002025A3" w:rsidRDefault="002025A3" w:rsidP="002025A3">
      <w:pPr>
        <w:pStyle w:val="Heading1"/>
      </w:pPr>
      <w:r>
        <w:t>Introduction</w:t>
      </w:r>
    </w:p>
    <w:p w14:paraId="36194E5E" w14:textId="436FA3B2" w:rsidR="00261C5D" w:rsidRDefault="002025A3" w:rsidP="002025A3">
      <w:r>
        <w:t xml:space="preserve">Cushing’s </w:t>
      </w:r>
      <w:r w:rsidR="000220D0">
        <w:t>d</w:t>
      </w:r>
      <w:r>
        <w:t xml:space="preserve">isease, </w:t>
      </w:r>
      <w:r w:rsidR="00F37C5B">
        <w:t xml:space="preserve">or </w:t>
      </w:r>
      <w:r>
        <w:t>persist</w:t>
      </w:r>
      <w:r w:rsidR="00F37C5B">
        <w:t xml:space="preserve">ently high </w:t>
      </w:r>
      <w:r>
        <w:t>circulating levels of cortisol secondary to a pituitary adenoma, leads to a significan</w:t>
      </w:r>
      <w:r w:rsidR="00261C5D">
        <w:t xml:space="preserve">t truncal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 xml:space="preserve">Cushing’s </w:t>
      </w:r>
      <w:r w:rsidR="000220D0">
        <w:t>disease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Disease is very rare </w:t>
      </w:r>
      <w:r w:rsidR="000220D0">
        <w:t xml:space="preserve">with an </w:t>
      </w:r>
      <w:r>
        <w:t xml:space="preserve">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ng's syndrome, caused by chroni</w:t>
      </w:r>
      <w:r>
        <w:t xml:space="preserve">c glucocorticoid treatment  is very common and leads to similar clinical </w:t>
      </w:r>
      <w:r w:rsidR="00F37C5B">
        <w:t>manifestations</w:t>
      </w:r>
      <w:r>
        <w:t xml:space="preserve">. </w:t>
      </w:r>
    </w:p>
    <w:p w14:paraId="4CCA5984" w14:textId="77777777" w:rsidR="00261C5D" w:rsidRDefault="00261C5D" w:rsidP="002025A3"/>
    <w:p w14:paraId="5AF9ABA5" w14:textId="725030B1" w:rsidR="002025A3" w:rsidRDefault="002025A3" w:rsidP="00FB0AA3">
      <w:pPr>
        <w:shd w:val="clear" w:color="auto" w:fill="FFFFFF"/>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r w:rsidRPr="00FB0AA3">
        <w:t>lipogenesis</w:t>
      </w:r>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2025A3"/>
    <w:p w14:paraId="64EBD1AB" w14:textId="005A94C4" w:rsidR="002025A3" w:rsidRDefault="002025A3" w:rsidP="002025A3">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animal models and in humans.  These include</w:t>
      </w:r>
      <w:r>
        <w:t xml:space="preserve"> enhanced </w:t>
      </w:r>
      <w:r w:rsidR="00261C5D">
        <w:t xml:space="preserve">fatty acid and </w:t>
      </w:r>
      <w:r>
        <w:t xml:space="preserve">triglyceride biosynthesis; </w:t>
      </w:r>
      <w:r w:rsidR="00261C5D">
        <w:t>protein degradation, activation of glycolysis and reductions in immune responses.</w:t>
      </w:r>
    </w:p>
    <w:p w14:paraId="74BAEFD8" w14:textId="77777777" w:rsidR="002025A3" w:rsidRDefault="002025A3" w:rsidP="00F0643F">
      <w:pPr>
        <w:pStyle w:val="Heading1"/>
      </w:pPr>
      <w:r>
        <w:lastRenderedPageBreak/>
        <w:t>Materials and Methods</w:t>
      </w:r>
    </w:p>
    <w:p w14:paraId="429032DF" w14:textId="77777777" w:rsidR="002025A3" w:rsidRDefault="002025A3" w:rsidP="00F0643F">
      <w:pPr>
        <w:pStyle w:val="Heading2"/>
      </w:pPr>
      <w:r>
        <w:t>Patient recruitment</w:t>
      </w:r>
    </w:p>
    <w:p w14:paraId="30FC632A" w14:textId="11CEFA6D" w:rsidR="002025A3" w:rsidRDefault="002025A3" w:rsidP="002025A3">
      <w:r>
        <w:t>The study was approved by the institutional review board of the University of Michigan Medical System. Written informed consent was obtained from all patients. Patients were recruited consecutively from those undergoing transsphenoidal adenomectomy at the University of Michigan for Cushing's disease or non-functioning pituitary adenoma over a 12 month period.</w:t>
      </w:r>
      <w:r w:rsidR="006146F4">
        <w:t xml:space="preserve">  </w:t>
      </w:r>
      <w:r>
        <w:t>Exclusion criteria were age &lt;18, current hormone treatment including glucocorticoids, malignancy, inflammatory disease, diabetes type 1 and established pituitary hormone deficiencies. For each patient, a data sheet was completed including, age, sex, anthropometric measurements, diagnosis of hypertension, diabetes, results of blood tests and medications. Fasting blood samples were assayed for glucose (Siemens Advia 1800) and insulin (Life Technologies) as instructed by the manufacturers.</w:t>
      </w:r>
    </w:p>
    <w:p w14:paraId="5D75070A" w14:textId="77777777" w:rsidR="002025A3" w:rsidRDefault="002025A3" w:rsidP="00F0643F">
      <w:pPr>
        <w:pStyle w:val="Heading2"/>
      </w:pPr>
      <w:r>
        <w:t>Subcutaneous fat biopsy</w:t>
      </w:r>
    </w:p>
    <w:p w14:paraId="4381D0DE" w14:textId="6FD42B19" w:rsidR="00931FFA" w:rsidRDefault="002025A3" w:rsidP="002025A3">
      <w:r>
        <w:t xml:space="preserve">During the course of pituitary surgery a routine subcutaneous fat graft for sealing the surgical field is taken immediately after </w:t>
      </w:r>
      <w:r w:rsidR="000220D0">
        <w:t>anesthesia</w:t>
      </w:r>
      <w:r>
        <w:t xml:space="preserve">, before glucocorticoid treatment. ~500 mg of this fat graft was used for the study.  ~100 mg were utilized for ex vivo lipolysis assay, ~200 mg was snap frozen in liquid nitrogen and stored at -80 degrees for RNA preparation and ceramide analysis. </w:t>
      </w:r>
    </w:p>
    <w:p w14:paraId="66369C81" w14:textId="33D59043" w:rsidR="00931FFA" w:rsidRDefault="00931FFA" w:rsidP="00931FFA">
      <w:pPr>
        <w:pStyle w:val="Heading2"/>
      </w:pPr>
      <w:r>
        <w:t>Treatment of Animals with Dexamethasone</w:t>
      </w:r>
    </w:p>
    <w:p w14:paraId="581EE21E" w14:textId="50FC13EE" w:rsidR="00931FFA" w:rsidRDefault="00C81680" w:rsidP="00845D55">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r w:rsidR="00FB0AA3">
        <w:t xml:space="preserve">All animal procedures were approved by the University of </w:t>
      </w:r>
      <w:r w:rsidR="000220D0">
        <w:t>Tennessee</w:t>
      </w:r>
      <w:r w:rsidR="00FB0AA3">
        <w:t xml:space="preserve"> Health Science Center I</w:t>
      </w:r>
      <w:r w:rsidR="00371B43">
        <w:t>nstitutional Animal Care and Use Committee.  Animals were weighed weekly, with body composition determined using an echoMRI 2100.  Food was weighed weekly, with food intake determined as the decrease in food weight per mouse per week per cage.</w:t>
      </w:r>
      <w:r w:rsidR="003C77EE">
        <w:t xml:space="preserve"> All mice were </w:t>
      </w:r>
      <w:r w:rsidR="0028386E">
        <w:t xml:space="preserve">maintained </w:t>
      </w:r>
      <w:r w:rsidR="003C77EE">
        <w:t xml:space="preserve">on a </w:t>
      </w:r>
      <w:r w:rsidR="0028386E">
        <w:t>standard rodent</w:t>
      </w:r>
      <w:r w:rsidR="003C77EE">
        <w:t xml:space="preserve"> diet</w:t>
      </w:r>
      <w:r w:rsidR="0028386E">
        <w:t xml:space="preserve"> throughout the study</w:t>
      </w:r>
      <w:r w:rsidR="003C77EE">
        <w:t>.</w:t>
      </w:r>
    </w:p>
    <w:p w14:paraId="230C1B61" w14:textId="746C7D61" w:rsidR="00931FFA" w:rsidRDefault="00931FFA" w:rsidP="00931FFA">
      <w:pPr>
        <w:pStyle w:val="Heading2"/>
      </w:pPr>
      <w:r>
        <w:t>Insulin Tolerance Test</w:t>
      </w:r>
    </w:p>
    <w:p w14:paraId="75A12748" w14:textId="0FF1103B" w:rsidR="000D7EE2" w:rsidRPr="000D7EE2" w:rsidRDefault="009A4167" w:rsidP="000D7EE2">
      <w:r>
        <w:t xml:space="preserve">Insulin tolerance was measured </w:t>
      </w:r>
      <w:r w:rsidR="00E914BC">
        <w:t>a</w:t>
      </w:r>
      <w:r w:rsidR="00371B43">
        <w:t>t</w:t>
      </w:r>
      <w:r>
        <w:t xml:space="preserve"> 11 weeks of </w:t>
      </w:r>
      <w:r w:rsidR="00371B43">
        <w:t xml:space="preserve">dexamethasone </w:t>
      </w:r>
      <w:r>
        <w:t xml:space="preserve">treatment (21 weeks of age). Following a six-hour fast, mice were given </w:t>
      </w:r>
      <w:r w:rsidR="00371B43">
        <w:t>intraperitoneal</w:t>
      </w:r>
      <w:r>
        <w:t xml:space="preserve"> injections of insulin (Humulin</w:t>
      </w:r>
      <w:r w:rsidR="00371B43">
        <w:t xml:space="preserve"> R, Lily</w:t>
      </w:r>
      <w:r>
        <w:t xml:space="preserve">) at a concentration of 1 </w:t>
      </w:r>
      <w:r w:rsidR="00371B43">
        <w:t>mU/g.</w:t>
      </w:r>
      <w:r>
        <w:t xml:space="preserve"> </w:t>
      </w:r>
      <w:r w:rsidR="00E914BC">
        <w:t xml:space="preserve">Blood glucose was </w:t>
      </w:r>
      <w:r w:rsidR="00371B43">
        <w:t>determined</w:t>
      </w:r>
      <w:r w:rsidR="00E914BC">
        <w:t xml:space="preserve"> with a </w:t>
      </w:r>
      <w:r w:rsidR="00845D55">
        <w:t>One Touch Ultra Glucometer (Lifescan</w:t>
      </w:r>
      <w:r w:rsidR="00E914BC">
        <w:t>).</w:t>
      </w:r>
    </w:p>
    <w:p w14:paraId="6A3536A7" w14:textId="167E8A20" w:rsidR="00CF1A2D" w:rsidRDefault="00CF1A2D" w:rsidP="00F0643F">
      <w:pPr>
        <w:pStyle w:val="Heading2"/>
      </w:pPr>
      <w:r>
        <w:t>Grip Test</w:t>
      </w:r>
    </w:p>
    <w:p w14:paraId="22F90A93" w14:textId="719583E0" w:rsidR="00371B43" w:rsidRDefault="00C414DC" w:rsidP="00845D55">
      <w:r>
        <w:t xml:space="preserve">Grip strength was </w:t>
      </w:r>
      <w:r w:rsidR="004D4287">
        <w:t>measured at baseline, 4, 8 and 12 weeks following treatment</w:t>
      </w:r>
      <w:r>
        <w:t xml:space="preserve"> using a Chatillon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t>M</w:t>
      </w:r>
      <w:r w:rsidR="006B66B9">
        <w:t>ice were given five</w:t>
      </w:r>
      <w:r w:rsidR="004D4287">
        <w:t xml:space="preserve"> trials with</w:t>
      </w:r>
      <w:r w:rsidR="003C6F69">
        <w:t xml:space="preserve"> about 10 seconds rest in between trials. Strength was measured by </w:t>
      </w:r>
      <w:r w:rsidR="00845D55">
        <w:t xml:space="preserve">the average </w:t>
      </w:r>
      <w:r w:rsidR="003C6F69">
        <w:t>peak torque (N)</w:t>
      </w:r>
      <w:r w:rsidR="00845D55">
        <w:t xml:space="preserve"> over the five trials</w:t>
      </w:r>
      <w:r w:rsidR="003C6F69">
        <w:t xml:space="preserve">. </w:t>
      </w:r>
    </w:p>
    <w:p w14:paraId="471773F5" w14:textId="69C84D93" w:rsidR="00371B43" w:rsidRDefault="00371B43" w:rsidP="00371B43">
      <w:pPr>
        <w:pStyle w:val="Heading2"/>
      </w:pPr>
      <w:r>
        <w:lastRenderedPageBreak/>
        <w:t>Quantitative Real-Time PCR</w:t>
      </w:r>
    </w:p>
    <w:p w14:paraId="25901308" w14:textId="688EF922" w:rsidR="00270A3F" w:rsidRDefault="00270A3F" w:rsidP="00270A3F">
      <w:r w:rsidRPr="00270A3F">
        <w:t xml:space="preserve">RNA was extracted with the PureLink RNA mini kit (Life Technologies). </w:t>
      </w:r>
      <w:r>
        <w:t xml:space="preserve">Synthesis of cDNA from 1 ug of RNA was performed using </w:t>
      </w:r>
      <w:r w:rsidRPr="00270A3F">
        <w:t>the High Capacity Reverse Transcription K</w:t>
      </w:r>
      <w:r>
        <w:t>it (Life Technologies). cDNA and primers were</w:t>
      </w:r>
      <w:r w:rsidRPr="00270A3F">
        <w:t xml:space="preserve"> added to </w:t>
      </w:r>
      <w:r w:rsidRPr="007B5760">
        <w:t>Power</w:t>
      </w:r>
      <w:r w:rsidRPr="00270A3F">
        <w:t xml:space="preserve"> SYBR Green PCR Master Mix in accordance with the manufacturer’s guidelines (Life Technologies) and </w:t>
      </w:r>
      <w:r w:rsidRPr="00270A3F">
        <w:rPr>
          <w:rFonts w:cs="Helvetica"/>
        </w:rPr>
        <w:t xml:space="preserve">subjected to quantitative real-time PCR as described (Lu et al., 2014). </w:t>
      </w:r>
      <w:r w:rsidRPr="00270A3F">
        <w:t>Primer</w:t>
      </w:r>
      <w:r w:rsidR="007B5760">
        <w:t xml:space="preserve"> sequences used</w:t>
      </w:r>
      <w:r w:rsidRPr="00270A3F">
        <w:t xml:space="preserve"> are listed in Table 1.  mRNA expression levels of all genes were normalized to </w:t>
      </w:r>
      <w:r>
        <w:rPr>
          <w:i/>
        </w:rPr>
        <w:t>Actb</w:t>
      </w:r>
      <w:r w:rsidR="007B5760">
        <w:rPr>
          <w:i/>
        </w:rPr>
        <w:t xml:space="preserve"> </w:t>
      </w:r>
      <w:r w:rsidR="00AE2090">
        <w:t xml:space="preserve">for adipose tissue and </w:t>
      </w:r>
      <w:r w:rsidR="00AE2090">
        <w:rPr>
          <w:i/>
        </w:rPr>
        <w:t xml:space="preserve">Gapdh </w:t>
      </w:r>
      <w:r w:rsidR="00AE2090">
        <w:t xml:space="preserve">for muscle tissue </w:t>
      </w:r>
      <w:r w:rsidR="007B5760">
        <w:t xml:space="preserve">after confirming that </w:t>
      </w:r>
      <w:r w:rsidR="00AE2090">
        <w:t>these</w:t>
      </w:r>
      <w:r w:rsidR="007B5760">
        <w:t xml:space="preserve"> mRNA</w:t>
      </w:r>
      <w:r w:rsidR="00AE2090">
        <w:t>s</w:t>
      </w:r>
      <w:r w:rsidR="007B5760">
        <w:t xml:space="preserve"> </w:t>
      </w:r>
      <w:r w:rsidR="00AE2090">
        <w:t>are</w:t>
      </w:r>
      <w:r w:rsidR="007B5760">
        <w:t xml:space="preserve"> unaffected by dexamethasone </w:t>
      </w:r>
      <w:r w:rsidR="00AE2090">
        <w:t>treatment.</w:t>
      </w:r>
    </w:p>
    <w:p w14:paraId="03682808" w14:textId="77777777" w:rsidR="00845D55" w:rsidRPr="00845D55" w:rsidRDefault="00845D55" w:rsidP="00845D55"/>
    <w:p w14:paraId="14E2D63B" w14:textId="77777777" w:rsidR="002025A3" w:rsidRDefault="002025A3" w:rsidP="00F0643F">
      <w:pPr>
        <w:pStyle w:val="Heading2"/>
      </w:pPr>
      <w:r>
        <w:t>Ceramide determination</w:t>
      </w:r>
    </w:p>
    <w:p w14:paraId="5D41471C" w14:textId="4950D081" w:rsidR="002025A3" w:rsidRDefault="002025A3" w:rsidP="00813D1F">
      <w:pPr>
        <w:shd w:val="clear" w:color="auto" w:fill="FFFFFF"/>
        <w:ind w:right="230"/>
      </w:pPr>
      <w:r>
        <w:t>Ceramide analysis of tissue samples was performed by liquid chromatography-triple q</w:t>
      </w:r>
      <w:r w:rsidR="006146F4">
        <w:t>uadrupole mass spectrometry</w:t>
      </w:r>
      <w:r>
        <w:t xml:space="preserve"> according to a modified version of the protocol </w:t>
      </w:r>
      <w:r w:rsidRPr="001E5037">
        <w:t>reported in</w:t>
      </w:r>
      <w:r w:rsidR="00FB7900" w:rsidRPr="001E5037">
        <w:rPr>
          <w:rFonts w:cs="Arial"/>
        </w:rPr>
        <w:t xml:space="preserve"> </w:t>
      </w:r>
      <w:r w:rsidR="001E5037" w:rsidRPr="001E5037">
        <w:rPr>
          <w:rFonts w:cs="Arial"/>
        </w:rPr>
        <w:fldChar w:fldCharType="begin" w:fldLock="1"/>
      </w:r>
      <w:r w:rsidR="001E5037" w:rsidRPr="001E5037">
        <w:rPr>
          <w:rFonts w:cs="Arial"/>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"formattedCitation" : "(Kasumov &lt;i&gt;et al.&lt;/i&gt; 2010)", "plainTextFormattedCitation" : "(Kasumov et al. 2010)" }, "properties" : { "noteIndex" : 0 }, "schema" : "https://github.com/citation-style-language/schema/raw/master/csl-citation.json" }</w:instrText>
      </w:r>
      <w:r w:rsidR="001E5037" w:rsidRPr="001E5037">
        <w:rPr>
          <w:rFonts w:cs="Arial"/>
        </w:rPr>
        <w:fldChar w:fldCharType="separate"/>
      </w:r>
      <w:r w:rsidR="001E5037" w:rsidRPr="001E5037">
        <w:rPr>
          <w:rFonts w:cs="Arial"/>
          <w:noProof/>
        </w:rPr>
        <w:t xml:space="preserve">(Kasumov </w:t>
      </w:r>
      <w:r w:rsidR="001E5037" w:rsidRPr="001E5037">
        <w:rPr>
          <w:rFonts w:cs="Arial"/>
          <w:i/>
          <w:noProof/>
        </w:rPr>
        <w:t>et al.</w:t>
      </w:r>
      <w:r w:rsidR="001E5037" w:rsidRPr="001E5037">
        <w:rPr>
          <w:rFonts w:cs="Arial"/>
          <w:noProof/>
        </w:rPr>
        <w:t xml:space="preserve"> 2010)</w:t>
      </w:r>
      <w:r w:rsidR="001E5037" w:rsidRPr="001E5037">
        <w:rPr>
          <w:rFonts w:cs="Arial"/>
        </w:rPr>
        <w:fldChar w:fldCharType="end"/>
      </w:r>
      <w:r w:rsidRPr="001E5037">
        <w:t>.  Briefly</w:t>
      </w:r>
      <w:r>
        <w:t>, frozen tissue samples were pulverized under liquid nitrogen, then 20 mg portions were extracted using 1.6 mL of a 2:1:0.8 mixture of chloroform:methanol:water containing internal standards (50 ng each of C17 and C25 ceramide and C12 glucosylceramide per sample)</w:t>
      </w:r>
      <w:r w:rsidR="00250B75">
        <w:t>.</w:t>
      </w:r>
      <w:r>
        <w:t xml:space="preserve"> The organic layer of the extract was dried under nitrogen gas and reconstituted in 100 uL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The re-constituted extract was analyzed by electrospray ionization LC-MS/MS on an Agilent (Santa Clara, CA) 6410 triple quadrupole instrument operating in positive ion multiple reaction monitoring mode. The LC column used was a Waters (Milford, MA) Xbridge C18 2.5 µ, 50 mm x 2.1 mm i.d.  Mobile phase A was 5mM ammonium acetate, adjusted to pH 9.9 with ammonium hydroxide; mobile phase B was 60:40 acetonitrile:isopropanol. The gradient consisted of a linear ramp from 50 to 100%B over 5 minutes, a 20 minute hold at 100%B, and re-equilibration at 50%B for 10 minutes.  Injection volume was 25 µL.  Ceramides and glucosylceramides were identified by retention time and by MS/MS fragmentation parameters, and were quantitated by peak area relative to the closest-matching internal standard using Agilent MassHunter Quantitative Analysis software.</w:t>
      </w:r>
    </w:p>
    <w:p w14:paraId="2C51E76C" w14:textId="77777777" w:rsidR="002025A3" w:rsidRDefault="002025A3" w:rsidP="00F0643F">
      <w:pPr>
        <w:pStyle w:val="Heading2"/>
      </w:pPr>
      <w:r>
        <w:t>Transcriptomic Analysis</w:t>
      </w:r>
    </w:p>
    <w:p w14:paraId="5D27E370" w14:textId="3C5BCC31" w:rsidR="002025A3" w:rsidRDefault="002025A3" w:rsidP="002025A3">
      <w:r>
        <w:t xml:space="preserve">Total RNA was extracted from adipose tissue using the RNEasy kit (Qiagen) and its quality was verified using the Agilent 2100 Bioanalyzer (Agilent Technologies).  At the University of Michigan DNA Sequencing Core, cDNA libraries from polyA mRNA were prepared using TruSeq cDNA synthesis kit and sequenced using a HiSeq 2000 (Illumina). Samples were run on 2 lanes of a HiSeq 2000 (Illumina) generating  8 612 682 to 16 469 501 single-ended 50 bp reads per sample.  These were aligned to the human genome (Enembl GRCh37.74, Genbank Assembly ID GCA_000001405.14) </w:t>
      </w:r>
      <w:r w:rsidR="007908AD">
        <w:t xml:space="preserve">using TopHat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Samtools version 0.1.18 .  Reads were mapped</w:t>
      </w:r>
      <w:r w:rsidR="007908AD">
        <w:t xml:space="preserve"> to known genes using HTseq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w:t>
      </w:r>
      <w:r>
        <w:lastRenderedPageBreak/>
        <w:t xml:space="preserve">described in Table </w:t>
      </w:r>
      <w:r w:rsidR="00FD6522">
        <w:t>2</w:t>
      </w:r>
      <w:r>
        <w:t>, with the exception of subjects 29 and 31 (both Cushing's disease patients), which had clinical data but no RNAseq data.</w:t>
      </w:r>
    </w:p>
    <w:p w14:paraId="5E4D2B48" w14:textId="77777777" w:rsidR="002025A3" w:rsidRDefault="002025A3" w:rsidP="00F0643F">
      <w:pPr>
        <w:pStyle w:val="Heading2"/>
      </w:pPr>
      <w:r>
        <w:t>Statistics</w:t>
      </w:r>
    </w:p>
    <w:p w14:paraId="51826310" w14:textId="63EDFFF9" w:rsidR="002025A3" w:rsidRDefault="002025A3" w:rsidP="002025A3">
      <w:r>
        <w:t xml:space="preserve">Descriptive statistics such as means and standard deviations were determined for clinical measurements. Student’s t-test was used to test the difference in means of these measurements between control and Cushing's disease patients. Normality assumption was checked </w:t>
      </w:r>
      <w:r w:rsidR="007908AD">
        <w:t>via</w:t>
      </w:r>
      <w:r>
        <w:t xml:space="preserve"> Shapiro-Wi</w:t>
      </w:r>
      <w:r w:rsidR="007908AD">
        <w:t xml:space="preserve">lk test. Wilcoxon rank sum tests were </w:t>
      </w:r>
      <w:r>
        <w:t>performed for HOMA-IR score, insulin levels and the 14:0, 16:0, 20:0 ceramides and the C16:0 glucosylceramide species as these data were not normally distributed.</w:t>
      </w:r>
    </w:p>
    <w:p w14:paraId="121F4AF6" w14:textId="4B76A085" w:rsidR="002025A3" w:rsidRDefault="002025A3" w:rsidP="002025A3">
      <w:r>
        <w:t xml:space="preserve">Welch’s t-test was used for basal lipolysis since the equal variance assumption was rejected by Levene's test (car package version </w:t>
      </w:r>
      <w:r w:rsidR="007908AD">
        <w:t>2.0-19</w:t>
      </w:r>
      <w:r>
        <w:t>). Correlation coefficients were calculated by Pearson's product-moment.  Statistical significance in this study was defined as a p</w:t>
      </w:r>
      <w:r w:rsidR="003218D6">
        <w:t>/q</w:t>
      </w:r>
      <w:r>
        <w:t>-value of less than 0.05.  All statistical tests were performed using t</w:t>
      </w:r>
      <w:r w:rsidR="007908AD">
        <w:t>he R package (version 3.0.2,</w:t>
      </w:r>
      <w:r w:rsidR="007908AD">
        <w:fldChar w:fldCharType="begin" w:fldLock="1"/>
      </w:r>
      <w:r w:rsidR="007908AD">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7908AD">
        <w:fldChar w:fldCharType="separate"/>
      </w:r>
      <w:r w:rsidR="007908AD" w:rsidRPr="007908AD">
        <w:rPr>
          <w:noProof/>
        </w:rPr>
        <w:t>(R Core Team 2013)</w:t>
      </w:r>
      <w:r w:rsidR="007908AD">
        <w:fldChar w:fldCharType="end"/>
      </w:r>
      <w:r>
        <w:t>). To correct</w:t>
      </w:r>
      <w:r w:rsidR="003218D6">
        <w:t xml:space="preserve"> for multiple hypotheses</w:t>
      </w:r>
      <w:r>
        <w:t xml:space="preserve">, p-values were adjusted </w:t>
      </w:r>
      <w:r w:rsidR="001E5037">
        <w:t xml:space="preserve">to q-values </w:t>
      </w:r>
      <w:r>
        <w:t>by the metho</w:t>
      </w:r>
      <w:r w:rsidR="007908AD">
        <w:t xml:space="preserve">d of Benjamini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All data are presented as mean +/- standard error of the mean.</w:t>
      </w:r>
    </w:p>
    <w:p w14:paraId="558B734B" w14:textId="77777777" w:rsidR="00F0643F" w:rsidRDefault="00F0643F" w:rsidP="002025A3"/>
    <w:p w14:paraId="68B72C1A" w14:textId="5896BCCE" w:rsidR="007908AD" w:rsidRDefault="002025A3" w:rsidP="002025A3">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microRNA target gene sets</w:t>
      </w:r>
      <w:r w:rsidR="001E5037">
        <w:t xml:space="preserve"> (MSigDB version 4.0)</w:t>
      </w:r>
      <w:r>
        <w:t xml:space="preserve">. The gene list was ranked based on </w:t>
      </w:r>
      <w:r w:rsidRPr="001E5037">
        <w:rPr>
          <w:i/>
        </w:rPr>
        <w:t>t</w:t>
      </w:r>
      <w:r>
        <w:t xml:space="preserve">-statistics and the statistical significance of the enrichment score was determined by performing 1000 phenotype permutation. Other settings for GSEA were left </w:t>
      </w:r>
      <w:r w:rsidR="007908AD">
        <w:t xml:space="preserve">to the software defaults.  </w:t>
      </w:r>
      <w:r w:rsidR="00EB71E1">
        <w:t xml:space="preserve">All GSEA results are in Supplementary Tables 2-3 and summarized in Table 3.  </w:t>
      </w:r>
      <w:r w:rsidR="007908AD">
        <w:t xml:space="preserve">All code and raw data from this study are available through the Gene Expression Omnibus and at </w:t>
      </w:r>
      <w:r w:rsidR="008D20DD" w:rsidRPr="008D20DD">
        <w:t>http://bridgeslab.github.io/CushingAcromegalyStudy/</w:t>
      </w:r>
    </w:p>
    <w:p w14:paraId="11073828" w14:textId="77777777" w:rsidR="002025A3" w:rsidRDefault="002025A3" w:rsidP="00F0643F">
      <w:pPr>
        <w:pStyle w:val="Heading1"/>
      </w:pPr>
      <w:r>
        <w:t xml:space="preserve">Results </w:t>
      </w:r>
    </w:p>
    <w:p w14:paraId="5D02140C" w14:textId="77777777" w:rsidR="002025A3" w:rsidRDefault="002025A3" w:rsidP="00F0643F">
      <w:pPr>
        <w:pStyle w:val="Heading2"/>
      </w:pPr>
      <w:r>
        <w:t>Patient characteristics</w:t>
      </w:r>
    </w:p>
    <w:p w14:paraId="72471281" w14:textId="29D603A1" w:rsidR="00920456" w:rsidRDefault="002025A3" w:rsidP="00920456">
      <w:pPr>
        <w:shd w:val="clear" w:color="auto" w:fill="FFFFFF"/>
      </w:pPr>
      <w:r w:rsidRPr="00920456">
        <w:t>Clinical and metabolic measurements were obtained for 5 Cushing's disease patients and 11 controls</w:t>
      </w:r>
      <w:r w:rsidR="0092656E" w:rsidRPr="00920456">
        <w:t>, who were admitted with non-secreting adenomas</w:t>
      </w:r>
      <w:r w:rsidRPr="00920456">
        <w:t xml:space="preserve">. Patient characteristics are shown in Table </w:t>
      </w:r>
      <w:r w:rsidR="00FD6522">
        <w:t>2</w:t>
      </w:r>
      <w:r w:rsidRPr="00920456">
        <w:t xml:space="preserve">. </w:t>
      </w:r>
      <w:r w:rsidR="00DC3261" w:rsidRPr="00A97E6D">
        <w:t>Our Cushing’s patients were in general younger and had smaller tumors than the patients with non-secreting adenomas.  In our cohort there</w:t>
      </w:r>
      <w:r w:rsidRPr="00294685">
        <w:t xml:space="preserve"> was a trend </w:t>
      </w:r>
      <w:r w:rsidR="00DC3261" w:rsidRPr="00294685">
        <w:t>towards elevated</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patients having elevated fat </w:t>
      </w:r>
      <w:r w:rsidR="006259A6" w:rsidRPr="00920456">
        <w:t>mass</w:t>
      </w:r>
      <w:r w:rsidR="006C087D" w:rsidRPr="00920456">
        <w:t xml:space="preserve"> and truncal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920456">
      <w:pPr>
        <w:shd w:val="clear" w:color="auto" w:fill="FFFFFF"/>
        <w:rPr>
          <w:rFonts w:eastAsia="Times New Roman" w:cs="Arial"/>
          <w:lang w:bidi="he-IL"/>
        </w:rPr>
      </w:pPr>
    </w:p>
    <w:p w14:paraId="33C7EF12" w14:textId="422152D4" w:rsidR="002025A3" w:rsidRDefault="006259A6" w:rsidP="00920456">
      <w:pPr>
        <w:shd w:val="clear" w:color="auto" w:fill="FFFFFF"/>
      </w:pPr>
      <w:r>
        <w:t xml:space="preserve">We also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5 Cushing's disease patients had diabetes while </w:t>
      </w:r>
      <w:r w:rsidR="002B30A6">
        <w:t xml:space="preserve">only </w:t>
      </w:r>
      <w:r w:rsidR="002025A3">
        <w:t>1 of</w:t>
      </w:r>
      <w:r>
        <w:t xml:space="preserve"> </w:t>
      </w:r>
      <w:r>
        <w:lastRenderedPageBreak/>
        <w:t>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elevations in both ALT and AST in serum from Cushing’s 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rates of non-alcoholic fatty liver disease in Cushing’s 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2025A3"/>
    <w:p w14:paraId="50A0F8CF" w14:textId="1255F455" w:rsidR="00F0643F" w:rsidRDefault="00F0643F" w:rsidP="00F0643F">
      <w:pPr>
        <w:pStyle w:val="Heading2"/>
      </w:pPr>
      <w:r>
        <w:t xml:space="preserve">Dexamethasone Treatment of Mice </w:t>
      </w:r>
      <w:r w:rsidR="000220D0">
        <w:t>as</w:t>
      </w:r>
      <w:r>
        <w:t xml:space="preserve"> a Model of Cushing’s Syndrome</w:t>
      </w:r>
    </w:p>
    <w:p w14:paraId="4A7603C7" w14:textId="34448AFB" w:rsidR="002025A3" w:rsidRDefault="00A74BCC" w:rsidP="002025A3">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rily in lean body mass (Figure 2</w:t>
      </w:r>
      <w:r>
        <w:t xml:space="preserve">B).  This is consistent with the effects of </w:t>
      </w:r>
      <w:r w:rsidR="000220D0">
        <w:t>glucocorticoids</w:t>
      </w:r>
      <w:r>
        <w:t xml:space="preserve"> on muscle atrophy that ha</w:t>
      </w:r>
      <w:r w:rsidR="004B24DB">
        <w:t>s</w:t>
      </w:r>
      <w:r>
        <w:t xml:space="preserve"> been previously </w:t>
      </w:r>
      <w:r w:rsidRPr="004B24DB">
        <w:t>reported</w:t>
      </w:r>
      <w:r w:rsidR="004B24DB" w:rsidRPr="004B24DB">
        <w:rPr>
          <w:rFonts w:cs="Trebuchet MS"/>
          <w:color w:val="0A0A06"/>
        </w:rPr>
        <w:t xml:space="preserve"> </w:t>
      </w:r>
      <w:r w:rsidR="004B24DB" w:rsidRPr="004B24DB">
        <w:rPr>
          <w:rFonts w:cs="Trebuchet MS"/>
          <w:color w:val="0A0A06"/>
        </w:rPr>
        <w:fldChar w:fldCharType="begin" w:fldLock="1"/>
      </w:r>
      <w:r w:rsidR="001E5037">
        <w:rPr>
          <w:rFonts w:cs="Trebuchet MS"/>
          <w:color w:val="0A0A06"/>
        </w:rPr>
        <w:instrText>ADDIN CSL_CITATION { "citationItems" : [ { "id" : "ITEM-1", "itemData" : { "DOI" : "10.1001/archneur.1970.00480200024002", "ISBN" : "0003-9942 (Print) 0003-9942 (Linking)", "ISSN" : "0003-9942", "PMID" : "4243379", "author" : [ { "dropping-particle" : "", "family" : "Pleasure", "given" : "D E", "non-dropping-particle" : "", "parse-names" : false, "suffix" : "" }, { "dropping-particle" : "", "family" : "Walsh", "given" : "G O", "non-dropping-particle" : "", "parse-names" : false, "suffix" : "" }, { "dropping-particle" : "", "family" : "Engel", "given" : "W K", "non-dropping-particle" : "", "parse-names" : false, "suffix" : "" } ], "container-title" : "Archives of neurology", "id" : "ITEM-1", "issued" : { "date-parts" : [ [ "1970" ] ] }, "page" : "118-125", "title" : "Atrophy of skeletal muscle in patients with Cushing's syndrome.", "type" : "article-journal", "volume" : "22" }, "uris" : [ "http://www.mendeley.com/documents/?uuid=30fdb635-7469-4b22-ba5f-fa7d59ce2184" ] } ], "mendeley" : { "formattedCitation" : "(Pleasure &lt;i&gt;et al.&lt;/i&gt; 1970)", "plainTextFormattedCitation" : "(Pleasure et al. 1970)", "previouslyFormattedCitation" : "(Pleasure &lt;i&gt;et al.&lt;/i&gt; 1970)" }, "properties" : { "noteIndex" : 0 }, "schema" : "https://github.com/citation-style-language/schema/raw/master/csl-citation.json" }</w:instrText>
      </w:r>
      <w:r w:rsidR="004B24DB" w:rsidRPr="004B24DB">
        <w:rPr>
          <w:rFonts w:cs="Trebuchet MS"/>
          <w:color w:val="0A0A06"/>
        </w:rPr>
        <w:fldChar w:fldCharType="separate"/>
      </w:r>
      <w:r w:rsidR="004B24DB" w:rsidRPr="004B24DB">
        <w:rPr>
          <w:rFonts w:cs="Trebuchet MS"/>
          <w:noProof/>
          <w:color w:val="0A0A06"/>
        </w:rPr>
        <w:t xml:space="preserve">(Pleasure </w:t>
      </w:r>
      <w:r w:rsidR="004B24DB" w:rsidRPr="004B24DB">
        <w:rPr>
          <w:rFonts w:cs="Trebuchet MS"/>
          <w:i/>
          <w:noProof/>
          <w:color w:val="0A0A06"/>
        </w:rPr>
        <w:t>et al.</w:t>
      </w:r>
      <w:r w:rsidR="004B24DB" w:rsidRPr="004B24DB">
        <w:rPr>
          <w:rFonts w:cs="Trebuchet MS"/>
          <w:noProof/>
          <w:color w:val="0A0A06"/>
        </w:rPr>
        <w:t xml:space="preserve"> 1970)</w:t>
      </w:r>
      <w:r w:rsidR="004B24DB" w:rsidRPr="004B24DB">
        <w:rPr>
          <w:rFonts w:cs="Trebuchet MS"/>
          <w:color w:val="0A0A06"/>
        </w:rPr>
        <w:fldChar w:fldCharType="end"/>
      </w:r>
      <w:r w:rsidRPr="004B24DB">
        <w:t>.</w:t>
      </w:r>
      <w:r w:rsidR="00F36835" w:rsidRPr="004B24DB">
        <w:t xml:space="preserve">  After </w:t>
      </w:r>
      <w:r w:rsidR="00F36835">
        <w:t>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Throughout the study, we did not detect any differences in</w:t>
      </w:r>
      <w:r w:rsidR="00931FFA">
        <w:t xml:space="preserve"> food int</w:t>
      </w:r>
      <w:r w:rsidR="006E37CB">
        <w:t>ake between the groups (Figure 2</w:t>
      </w:r>
      <w:r w:rsidR="00C93467">
        <w:t>E</w:t>
      </w:r>
      <w:r w:rsidR="00931FFA">
        <w:t xml:space="preserve">).  To evaluate insulin sensitivity, we performed insulin tolerance tests on these mice at </w:t>
      </w:r>
      <w:r w:rsidR="003E29F9">
        <w:t>21</w:t>
      </w:r>
      <w:r w:rsidR="00931FFA">
        <w:t xml:space="preserve"> weeks of age,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F, we observed elevated subcutaneous fat mass in these animals.</w:t>
      </w:r>
      <w:r w:rsidR="00600CE6">
        <w:t xml:space="preserve"> </w:t>
      </w:r>
    </w:p>
    <w:p w14:paraId="7128C4A9" w14:textId="77777777" w:rsidR="00A74BCC" w:rsidRDefault="00A74BCC" w:rsidP="002025A3"/>
    <w:p w14:paraId="2C7BB652" w14:textId="5A24340C" w:rsidR="002025A3" w:rsidRDefault="00600CE6" w:rsidP="00F0643F">
      <w:pPr>
        <w:pStyle w:val="Heading2"/>
      </w:pPr>
      <w:r>
        <w:t>Transcriptomic a</w:t>
      </w:r>
      <w:r w:rsidR="002025A3">
        <w:t>nalysis</w:t>
      </w:r>
      <w:r>
        <w:t xml:space="preserve"> of human adipose tissue from Cushing’s patients</w:t>
      </w:r>
    </w:p>
    <w:p w14:paraId="210E3724" w14:textId="0FA61C0F" w:rsidR="002025A3" w:rsidRDefault="002025A3" w:rsidP="002025A3">
      <w:r>
        <w:t>To determine which genes and pathways are altered in</w:t>
      </w:r>
      <w:r w:rsidR="0092656E">
        <w:t xml:space="preserve"> </w:t>
      </w:r>
      <w:r>
        <w:t>adipose tissue in</w:t>
      </w:r>
      <w:r w:rsidR="00A74BCC">
        <w:t xml:space="preserve"> the human</w:t>
      </w:r>
      <w:r>
        <w:t xml:space="preserve"> Cushing's disease subjects, we </w:t>
      </w:r>
      <w:r w:rsidR="0092656E">
        <w:t>analyzed the transcriptome from</w:t>
      </w:r>
      <w:r>
        <w:t xml:space="preserve"> subcutane</w:t>
      </w:r>
      <w:r w:rsidR="001E5037">
        <w:t>ous adipose tissue mRNA from</w:t>
      </w:r>
      <w:r w:rsidR="0092656E">
        <w:t xml:space="preserve"> the </w:t>
      </w:r>
      <w:r>
        <w:t xml:space="preserve">5 Cushing's disease patients </w:t>
      </w:r>
      <w:r w:rsidR="00521A96">
        <w:t xml:space="preserve">and 11 controls.  We identified 473 </w:t>
      </w:r>
      <w:r>
        <w:t>genes that had significantly different expression in</w:t>
      </w:r>
      <w:r w:rsidR="00C93467">
        <w:t xml:space="preserve"> Cushing's 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2025A3"/>
    <w:p w14:paraId="39662144" w14:textId="728F267D" w:rsidR="002025A3" w:rsidRDefault="00A20F23" w:rsidP="002025A3">
      <w:r>
        <w:t>To identify conserved pathways underlying these changes, gene</w:t>
      </w:r>
      <w:r w:rsidR="002025A3">
        <w:t xml:space="preserve"> set enrichment analysis </w:t>
      </w:r>
      <w:r w:rsidR="001C7894">
        <w:t xml:space="preserve">was performed on these data.  As summarized in Table </w:t>
      </w:r>
      <w:r w:rsidR="00FD6522">
        <w:t>3</w:t>
      </w:r>
      <w:r w:rsidR="001C7894">
        <w:t xml:space="preserve">,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w:t>
      </w:r>
      <w:r w:rsidR="00F22BAB">
        <w:t>,</w:t>
      </w:r>
      <w:r w:rsidR="001C7894">
        <w:t xml:space="preserve"> protein degradation</w:t>
      </w:r>
      <w:r w:rsidR="00495D82">
        <w:t>,</w:t>
      </w:r>
      <w:r w:rsidR="001C7894">
        <w:t xml:space="preserve"> and reductions in protein 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below.</w:t>
      </w:r>
    </w:p>
    <w:p w14:paraId="1E170898" w14:textId="77777777" w:rsidR="002025A3" w:rsidRDefault="002025A3" w:rsidP="002025A3"/>
    <w:p w14:paraId="5609E27B" w14:textId="78C48EB4" w:rsidR="002025A3" w:rsidRDefault="00CD160B" w:rsidP="002025A3">
      <w:r>
        <w:t>We next evaluated the levels of the glucocorticoid receptor (</w:t>
      </w:r>
      <w:r>
        <w:rPr>
          <w:i/>
        </w:rPr>
        <w:t>NR3C1</w:t>
      </w:r>
      <w:r>
        <w:t xml:space="preserve">) and the </w:t>
      </w:r>
      <w:r w:rsidR="000220D0">
        <w:t>mineralocorticoid</w:t>
      </w:r>
      <w:r>
        <w:t xml:space="preserve"> receptor (</w:t>
      </w:r>
      <w:r w:rsidRPr="00CD160B">
        <w:rPr>
          <w:i/>
        </w:rPr>
        <w:t>NR3C2</w:t>
      </w:r>
      <w:r>
        <w:t>) and observed no significant downregulation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-HSD1/2 which control the local concentrations of cortisol in adipose tissues</w:t>
      </w:r>
      <w:r w:rsidR="00F445F4">
        <w:t xml:space="preserve">.  We observed a </w:t>
      </w:r>
      <w:r w:rsidR="001B369A">
        <w:t xml:space="preserve">trend </w:t>
      </w:r>
      <w:r w:rsidR="006263FB">
        <w:t>towards</w:t>
      </w:r>
      <w:r w:rsidR="00F445F4">
        <w:t xml:space="preserve"> reduction</w:t>
      </w:r>
      <w:r w:rsidR="006263FB">
        <w:t>s</w:t>
      </w:r>
      <w:r w:rsidR="00F445F4">
        <w:t xml:space="preserve">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leptin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Leptin (</w:t>
      </w:r>
      <w:r w:rsidR="001265D3" w:rsidRPr="00521A96">
        <w:rPr>
          <w:i/>
        </w:rPr>
        <w:t>LEP</w:t>
      </w:r>
      <w:r w:rsidR="001265D3">
        <w:t>)</w:t>
      </w:r>
      <w:r w:rsidR="001B369A">
        <w:t xml:space="preserve"> expression, a</w:t>
      </w:r>
      <w:r w:rsidR="006263FB">
        <w:t>nd a</w:t>
      </w:r>
      <w:r w:rsidR="001B369A">
        <w:t xml:space="preserve"> trend </w:t>
      </w:r>
      <w:r w:rsidR="006263FB">
        <w:t>towards</w:t>
      </w:r>
      <w:r w:rsidR="001B369A">
        <w:t xml:space="preserve"> higher resistin (</w:t>
      </w:r>
      <w:r w:rsidR="001B369A">
        <w:rPr>
          <w:i/>
        </w:rPr>
        <w:t>RETN)</w:t>
      </w:r>
      <w:r w:rsidR="001B369A">
        <w:t xml:space="preserve"> expression</w:t>
      </w:r>
      <w:r w:rsidR="006263FB">
        <w:t xml:space="preserve"> </w:t>
      </w:r>
      <w:r w:rsidR="001265D3">
        <w:t>but no significant changes in  adiponectin mRNA levels (</w:t>
      </w:r>
      <w:r w:rsidR="001265D3" w:rsidRPr="00521A96">
        <w:rPr>
          <w:i/>
        </w:rPr>
        <w:t>ADIPOQ</w:t>
      </w:r>
      <w:r w:rsidR="001265D3">
        <w:t xml:space="preserve">, q=0.94; Figure 3C).  </w:t>
      </w:r>
    </w:p>
    <w:p w14:paraId="54425C3A" w14:textId="77777777" w:rsidR="002025A3" w:rsidRDefault="002025A3" w:rsidP="002025A3">
      <w:r>
        <w:t xml:space="preserve"> </w:t>
      </w:r>
    </w:p>
    <w:p w14:paraId="10D90B38" w14:textId="499782A7" w:rsidR="002025A3" w:rsidRDefault="00F0643F" w:rsidP="00F0643F">
      <w:pPr>
        <w:pStyle w:val="Heading2"/>
      </w:pPr>
      <w:r>
        <w:t>Lipogene</w:t>
      </w:r>
      <w:r w:rsidR="000220D0">
        <w:t>s</w:t>
      </w:r>
      <w:r>
        <w:t>i</w:t>
      </w:r>
      <w:r w:rsidR="000220D0">
        <w:t>s</w:t>
      </w:r>
      <w:r>
        <w:t xml:space="preserve"> Genes are Upregulated in Response to Elevated Glucocorticoids</w:t>
      </w:r>
    </w:p>
    <w:p w14:paraId="7CAB8786" w14:textId="2B2B9490" w:rsidR="005A3933" w:rsidRDefault="003B269B" w:rsidP="005A3933">
      <w:r>
        <w:t xml:space="preserve">Increased subcutaneous fat mass is a hallmark of Cushing’s syndrome, and could potentially be mediated through activation of adipogenesis or lipogenesis.  Our transcriptomic data support the hypothesis that lipogenesis is activated in these tissues via transcriptional activation of fatty acid synthesis and triglyceride synthesis.  </w:t>
      </w:r>
      <w:r w:rsidR="00523615">
        <w:t>All the major</w:t>
      </w:r>
      <w:r>
        <w:t xml:space="preserve"> g</w:t>
      </w:r>
      <w:r w:rsidR="002025A3">
        <w:t xml:space="preserve">enes involved in </w:t>
      </w:r>
      <w:r w:rsidR="001E5037">
        <w:t xml:space="preserve">the synthesis of </w:t>
      </w:r>
      <w:r w:rsidR="002025A3">
        <w:t xml:space="preserve">fatty acids were expressed at higher levels </w:t>
      </w:r>
      <w:r>
        <w:t xml:space="preserve">including </w:t>
      </w:r>
      <w:r w:rsidR="00323F22">
        <w:rPr>
          <w:i/>
        </w:rPr>
        <w:t>ACACA,</w:t>
      </w:r>
      <w:r w:rsidR="00C72C44">
        <w:rPr>
          <w:i/>
        </w:rPr>
        <w:t xml:space="preserve"> </w:t>
      </w:r>
      <w:r w:rsidR="00BD0693" w:rsidRPr="00BD0693">
        <w:rPr>
          <w:i/>
        </w:rPr>
        <w:t>FASN, AACSL4/5,ACSL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00523615">
        <w:t>all fatty acid desaturases</w:t>
      </w:r>
      <w:r w:rsidR="00BD0693">
        <w:t xml:space="preserve">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DGAT2</w:t>
      </w:r>
      <w:r w:rsidR="005A3933">
        <w:t xml:space="preserve">, </w:t>
      </w:r>
      <w:r w:rsidR="005A3933" w:rsidRPr="00B8003A">
        <w:rPr>
          <w:i/>
        </w:rPr>
        <w:t>DGAT1</w:t>
      </w:r>
      <w:r w:rsidR="002025A3">
        <w:t>,</w:t>
      </w:r>
      <w:r w:rsidR="005812FE">
        <w:t xml:space="preserve"> </w:t>
      </w:r>
      <w:r w:rsidR="002025A3" w:rsidRPr="00B8003A">
        <w:rPr>
          <w:i/>
        </w:rPr>
        <w:t>AGPAT2</w:t>
      </w:r>
      <w:r w:rsidR="005A3933" w:rsidRPr="00B8003A">
        <w:rPr>
          <w:i/>
        </w:rPr>
        <w:t xml:space="preserve">/3 ,GPD1, </w:t>
      </w:r>
      <w:r w:rsidR="00B8003A">
        <w:t xml:space="preserve">and </w:t>
      </w:r>
      <w:r w:rsidR="002025A3" w:rsidRPr="00B8003A">
        <w:rPr>
          <w:i/>
        </w:rPr>
        <w:t>LPIN1</w:t>
      </w:r>
      <w:r w:rsidR="00B8003A">
        <w:t xml:space="preserve"> </w:t>
      </w:r>
      <w:r w:rsidR="002025A3">
        <w:t>,</w:t>
      </w:r>
      <w:r w:rsidR="005A3933">
        <w:t xml:space="preserve"> were </w:t>
      </w:r>
      <w:r w:rsidR="002F21DB">
        <w:t xml:space="preserve">also </w:t>
      </w:r>
      <w:r w:rsidR="005A3933">
        <w:t xml:space="preserve">all upregulated in </w:t>
      </w:r>
      <w:r w:rsidR="002F21DB">
        <w:t xml:space="preserve">subcutaneous </w:t>
      </w:r>
      <w:r w:rsidR="005A3933">
        <w:t>adipose tissue from Cus</w:t>
      </w:r>
      <w:r w:rsidR="004276D8">
        <w:t>hing’</w:t>
      </w:r>
      <w:r w:rsidR="005A3933">
        <w:t>s patients</w:t>
      </w:r>
      <w:r w:rsidR="004276D8">
        <w:t xml:space="preserve"> (Figure </w:t>
      </w:r>
      <w:r w:rsidR="00323F22">
        <w:t>4C</w:t>
      </w:r>
      <w:r w:rsidR="004276D8">
        <w:t>)</w:t>
      </w:r>
      <w:r w:rsidR="005A3933">
        <w:t xml:space="preserve">.  </w:t>
      </w:r>
    </w:p>
    <w:p w14:paraId="57A4DEDB" w14:textId="77777777" w:rsidR="002025A3" w:rsidRDefault="002025A3" w:rsidP="002025A3"/>
    <w:p w14:paraId="3C5E583D" w14:textId="74934D18" w:rsidR="00270104" w:rsidRDefault="004276D8" w:rsidP="00154286">
      <w:r>
        <w:t>In spite of increased lipid deposition and elevations of lipogen</w:t>
      </w:r>
      <w:r w:rsidR="000220D0">
        <w:t xml:space="preserve">esis </w:t>
      </w:r>
      <w:r>
        <w:t>genes in Cushing’s patients</w:t>
      </w:r>
      <w:r w:rsidR="00523615">
        <w:t>'</w:t>
      </w:r>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2025A3">
        <w:t>Lipoprotein lipase (</w:t>
      </w:r>
      <w:r w:rsidR="002025A3" w:rsidRPr="004276D8">
        <w:rPr>
          <w:i/>
        </w:rPr>
        <w:t>LPL</w:t>
      </w:r>
      <w:r w:rsidR="002025A3">
        <w:t>) w</w:t>
      </w:r>
      <w:r>
        <w:t>as induced 1.45 fold (q=0.055) 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in subcutaneous adipose tissue from Cushing’s patients (Figure </w:t>
      </w:r>
      <w:r w:rsidR="002B3E82">
        <w:t>4D</w:t>
      </w:r>
      <w:r w:rsidR="00270104">
        <w:t xml:space="preserve">).  It is possible that insulin resistance due to glucocorticoids caused decreased repression of lipolysis leading to its upregulation, but our data supports an insulin-independent activation as well, since in our explants insulin was not present.  We </w:t>
      </w:r>
      <w:r w:rsidR="00F1025D">
        <w:t>detected</w:t>
      </w:r>
      <w:r w:rsidR="00270104">
        <w:t xml:space="preserve"> an elevation of Perilipin 4 (</w:t>
      </w:r>
      <w:r w:rsidR="00270104" w:rsidRPr="00270104">
        <w:rPr>
          <w:i/>
        </w:rPr>
        <w:t>PLIN4</w:t>
      </w:r>
      <w:r w:rsidR="00270104">
        <w:t>) which is one of the proteins that coat intrac</w:t>
      </w:r>
      <w:r w:rsidR="00AA7698">
        <w:t xml:space="preserve">ellular lipid storage droplets (induced 1.45 fold, </w:t>
      </w:r>
      <w:r w:rsidR="00270104">
        <w:t>q=0.05</w:t>
      </w:r>
      <w:r w:rsidR="00F25628">
        <w:t>6</w:t>
      </w:r>
      <w:r w:rsidR="00270104">
        <w:t xml:space="preserve">). </w:t>
      </w:r>
    </w:p>
    <w:p w14:paraId="34F82564" w14:textId="77777777" w:rsidR="00E318EB" w:rsidRDefault="00E318EB" w:rsidP="00270104"/>
    <w:p w14:paraId="336D6AB1" w14:textId="068AC726" w:rsidR="00F1025D" w:rsidRDefault="00F1025D" w:rsidP="00F1025D">
      <w:r w:rsidRPr="00F1025D">
        <w:t xml:space="preserve"> </w:t>
      </w:r>
      <w:r>
        <w:t xml:space="preserve">We also observed elevations in several genes that </w:t>
      </w:r>
      <w:r w:rsidR="00725D79">
        <w:t xml:space="preserve">regulate steroid biogenesis, </w:t>
      </w:r>
      <w:r w:rsidR="00E10D57">
        <w:t xml:space="preserve">described in Figure 4E, </w:t>
      </w:r>
      <w:r w:rsidR="001E43B2">
        <w:t>including several cytochrome P450 family members, steroid reductases (</w:t>
      </w:r>
      <w:r w:rsidR="001E43B2" w:rsidRPr="001E43B2">
        <w:rPr>
          <w:i/>
        </w:rPr>
        <w:t>SRD5A1</w:t>
      </w:r>
      <w:r w:rsidR="001E43B2">
        <w:t xml:space="preserve">, </w:t>
      </w:r>
      <w:r w:rsidR="001E43B2" w:rsidRPr="001E43B2">
        <w:rPr>
          <w:i/>
        </w:rPr>
        <w:t>SRD5A3</w:t>
      </w:r>
      <w:r w:rsidR="001E43B2">
        <w:t>)</w:t>
      </w:r>
      <w:r w:rsidR="00725D79">
        <w:t xml:space="preserve"> </w:t>
      </w:r>
      <w:r w:rsidR="001E43B2">
        <w:t>, Aldo-keto reductase family 1 member C1 (</w:t>
      </w:r>
      <w:r w:rsidR="001E43B2" w:rsidRPr="001E43B2">
        <w:rPr>
          <w:i/>
        </w:rPr>
        <w:t>AKR1C1</w:t>
      </w:r>
      <w:r w:rsidR="001E43B2">
        <w:t>), steroid sulfatase (STS) , 7-dehydrocholesterol reductase (DHCR7)</w:t>
      </w:r>
      <w:r w:rsidR="00DC1A40">
        <w:t>, NAD(P) dependent steroid dehydrogenase-like (NSDHL) and HMG-CoA synthase (HMGCS1)</w:t>
      </w:r>
      <w:r w:rsidR="00E10D57">
        <w:t>.</w:t>
      </w:r>
      <w:r w:rsidR="002F7649">
        <w:t xml:space="preserve"> </w:t>
      </w:r>
    </w:p>
    <w:p w14:paraId="4FCBDDEF" w14:textId="77777777" w:rsidR="00F1025D" w:rsidRDefault="00F1025D" w:rsidP="00F1025D"/>
    <w:p w14:paraId="1838A2D7" w14:textId="219E189B" w:rsidR="00F1025D" w:rsidRPr="00352180" w:rsidRDefault="00352180" w:rsidP="00F1025D">
      <w:r>
        <w:t xml:space="preserve">To examine </w:t>
      </w:r>
      <w:r w:rsidR="00DC1A40">
        <w:t>whether lipogen</w:t>
      </w:r>
      <w:r w:rsidR="000220D0">
        <w:t>esis</w:t>
      </w:r>
      <w:r w:rsidR="00DC1A40">
        <w:t xml:space="preserve"> genes are activated</w:t>
      </w:r>
      <w:r>
        <w:t xml:space="preserve"> in mice, we</w:t>
      </w:r>
      <w:r w:rsidR="00F1025D">
        <w:t xml:space="preserve"> </w:t>
      </w:r>
      <w:r>
        <w:t>tested</w:t>
      </w:r>
      <w:r w:rsidR="00F1025D">
        <w:t xml:space="preserve"> several of these genes in subcutaneous adipose tissue from dexamethasone treated mice, and observed elevations in </w:t>
      </w:r>
      <w:r w:rsidR="00F1025D">
        <w:rPr>
          <w:i/>
        </w:rPr>
        <w:t xml:space="preserve">Fasn, Gpam, Gpd1, </w:t>
      </w:r>
      <w:r w:rsidR="00E10D57">
        <w:rPr>
          <w:i/>
        </w:rPr>
        <w:t xml:space="preserve">Acss2, </w:t>
      </w:r>
      <w:r w:rsidR="00F1025D">
        <w:rPr>
          <w:i/>
        </w:rPr>
        <w:t>Acs1, Dgat, Agpat2</w:t>
      </w:r>
      <w:r w:rsidR="00E10D57">
        <w:rPr>
          <w:i/>
        </w:rPr>
        <w:t>, Dhcr7/24</w:t>
      </w:r>
      <w:r w:rsidR="00F1025D">
        <w:rPr>
          <w:i/>
        </w:rPr>
        <w:t xml:space="preserve"> </w:t>
      </w:r>
      <w:r w:rsidR="00F1025D">
        <w:t xml:space="preserve">and </w:t>
      </w:r>
      <w:r w:rsidR="00F1025D">
        <w:rPr>
          <w:i/>
        </w:rPr>
        <w:t>Acaca1</w:t>
      </w:r>
      <w:r w:rsidR="00F637BB">
        <w:t xml:space="preserve">. (Figure </w:t>
      </w:r>
      <w:r w:rsidR="002B3E82">
        <w:t>4F</w:t>
      </w:r>
      <w:r w:rsidR="00F1025D">
        <w:t>)</w:t>
      </w:r>
      <w:r>
        <w:t xml:space="preserve">.  Interestingly, we did not observe an elevation in the mouse isoform of </w:t>
      </w:r>
      <w:r>
        <w:rPr>
          <w:i/>
        </w:rPr>
        <w:t>SCD</w:t>
      </w:r>
      <w:r>
        <w:t xml:space="preserve">, but saw instead a reduction in </w:t>
      </w:r>
      <w:r>
        <w:rPr>
          <w:i/>
        </w:rPr>
        <w:t>Scd1</w:t>
      </w:r>
      <w:r>
        <w:t xml:space="preserve"> mRNA.</w:t>
      </w:r>
    </w:p>
    <w:p w14:paraId="311DA17C" w14:textId="099C2586" w:rsidR="002025A3" w:rsidRDefault="002025A3" w:rsidP="00E318EB">
      <w:pPr>
        <w:pStyle w:val="Heading2"/>
      </w:pPr>
      <w:r>
        <w:t xml:space="preserve">Genes </w:t>
      </w:r>
      <w:r w:rsidR="003218D6">
        <w:t>controlling</w:t>
      </w:r>
      <w:r>
        <w:t xml:space="preserve"> </w:t>
      </w:r>
      <w:r w:rsidR="007574EE">
        <w:t>glucose oxidation are elevated</w:t>
      </w:r>
      <w:r w:rsidR="002B3E82">
        <w:t xml:space="preserve"> in Cushing's patients</w:t>
      </w:r>
    </w:p>
    <w:p w14:paraId="6AAB2DDB" w14:textId="6CDA0A29" w:rsidR="00E318EB" w:rsidRPr="00E10D57" w:rsidRDefault="002025A3" w:rsidP="00F637BB">
      <w:pPr>
        <w:rPr>
          <w:i/>
        </w:rPr>
      </w:pPr>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HK3, FBP1, ALDOC, ENO1, IDH1, ME1 AND DLAT</w:t>
      </w:r>
      <w:r w:rsidR="00A631D1">
        <w:rPr>
          <w:i/>
        </w:rPr>
        <w:t xml:space="preserve">. </w:t>
      </w:r>
      <w:r w:rsidR="00A631D1" w:rsidRPr="00A631D1">
        <w:t xml:space="preserve">Upregulations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Aco1, Ldhb</w:t>
      </w:r>
      <w:r w:rsidR="00A631D1">
        <w:t xml:space="preserve"> and </w:t>
      </w:r>
      <w:r w:rsidR="00A631D1" w:rsidRPr="00E10D57">
        <w:rPr>
          <w:i/>
        </w:rPr>
        <w:t>Mdh1</w:t>
      </w:r>
      <w:r w:rsidR="00A631D1">
        <w:t xml:space="preserve">  (Figure 5B).</w:t>
      </w:r>
    </w:p>
    <w:p w14:paraId="465F032B" w14:textId="77777777" w:rsidR="002025A3" w:rsidRDefault="002025A3" w:rsidP="002025A3"/>
    <w:p w14:paraId="1CE7668B" w14:textId="2D76C66E" w:rsidR="002025A3" w:rsidRDefault="002B3E82" w:rsidP="002025A3">
      <w:r>
        <w:t>The major glycogen synthesis transcripts were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w:t>
      </w:r>
      <w:r w:rsidR="00523615">
        <w:t xml:space="preserve">and adipose tissue </w:t>
      </w:r>
      <w:r w:rsidR="00260B2D">
        <w:t xml:space="preserve">glycogenesis </w:t>
      </w:r>
      <w:r w:rsidR="0098461E">
        <w:fldChar w:fldCharType="begin" w:fldLock="1"/>
      </w:r>
      <w:r w:rsidR="001E5037">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"http://www.mendeley.com/documents/?uuid=aa97f7a9-2899-43a7-9b5a-bd2a63e7890c"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"previouslyFormattedCitation" : "(Engel &amp; Scott 1951; Segal &amp; Gonzalez Lopez 1963; Baqu\u00e9 &lt;i&gt;et al.&lt;/i&gt; 1996)" }, "properties" : { "noteIndex" : 0 }, "schema" : "https://github.com/citation-style-language/schema/raw/master/csl-citation.json" }</w:instrText>
      </w:r>
      <w:r w:rsidR="0098461E">
        <w:fldChar w:fldCharType="separate"/>
      </w:r>
      <w:r w:rsidR="0098461E" w:rsidRPr="0098461E">
        <w:rPr>
          <w:noProof/>
        </w:rPr>
        <w:t xml:space="preserve">(Engel &amp; Scott 1951; 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r>
        <w:t>The major glycogen synthesis transcripts were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glycogenesis </w:t>
      </w:r>
      <w:r w:rsidR="0098461E">
        <w:fldChar w:fldCharType="begin" w:fldLock="1"/>
      </w:r>
      <w:r w:rsidR="004B24DB">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"http://www.mendeley.com/documents/?uuid=aa97f7a9-2899-43a7-9b5a-bd2a63e7890c"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"previouslyFormattedCitation" : "(Engel &amp; Scott 1951; Segal &amp; Gonzalez Lopez 1963; Baqu\u00e9 &lt;i&gt;et al.&lt;/i&gt; 1996)" }, "properties" : { "noteIndex" : 0 }, "schema" : "https://github.com/citation-style-language/schema/raw/master/csl-citation.json" }</w:instrText>
      </w:r>
      <w:r w:rsidR="0098461E">
        <w:fldChar w:fldCharType="separate"/>
      </w:r>
      <w:r w:rsidR="0098461E" w:rsidRPr="0098461E">
        <w:rPr>
          <w:noProof/>
        </w:rPr>
        <w:t xml:space="preserve">(Engel &amp; Scott 1951; 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p>
    <w:p w14:paraId="7455B13E" w14:textId="77777777" w:rsidR="002025A3" w:rsidRDefault="002025A3" w:rsidP="002025A3"/>
    <w:p w14:paraId="2D6B54FF" w14:textId="77777777" w:rsidR="002025A3" w:rsidRDefault="00F0643F" w:rsidP="00F0643F">
      <w:pPr>
        <w:pStyle w:val="Heading2"/>
      </w:pPr>
      <w:r>
        <w:t>Genes that regulate protein ca</w:t>
      </w:r>
      <w:r w:rsidR="002025A3">
        <w:t>tabolism</w:t>
      </w:r>
      <w:r>
        <w:t xml:space="preserve"> are upregulated in adipose tissue.</w:t>
      </w:r>
    </w:p>
    <w:p w14:paraId="7D6AFCC9" w14:textId="11E9E5BC" w:rsidR="00F637BB" w:rsidRDefault="00F637BB" w:rsidP="002025A3">
      <w:r>
        <w:t>We found two major pathways of protein homeostasis in response to glucocorticoids.  In concert with reductions in lean body (including muscle) mass (Figure 2B), we observed substantial muscle weakness in mice treated with dexamethaso</w:t>
      </w:r>
      <w:r w:rsidR="00E914B3">
        <w:t xml:space="preserve">ne (Figure 6A).  </w:t>
      </w:r>
      <w:r w:rsidR="00161D64">
        <w:t xml:space="preserve">In a separate cohort, after one week of dexamethasone treatment </w:t>
      </w:r>
      <w:r w:rsidR="00E914B3">
        <w:t>skeletal muscle, mRNA levels of the E3 ligases (Atrogin-1 and MuRF1 were induced) as were the prote</w:t>
      </w:r>
      <w:r w:rsidR="0098461E">
        <w:t>a</w:t>
      </w:r>
      <w:r w:rsidR="00E914B3">
        <w:t xml:space="preserve">somal genes </w:t>
      </w:r>
      <w:r w:rsidR="00E914B3">
        <w:rPr>
          <w:i/>
        </w:rPr>
        <w:t xml:space="preserve">Psmd1 </w:t>
      </w:r>
      <w:r w:rsidR="00E914B3" w:rsidRPr="00E914B3">
        <w:t>and</w:t>
      </w:r>
      <w:r w:rsidR="00E914B3">
        <w:rPr>
          <w:i/>
        </w:rPr>
        <w:t xml:space="preserve"> 8</w:t>
      </w:r>
      <w:r w:rsidR="00E914B3">
        <w:t xml:space="preserve"> (Figure 6B).  Similar inductions of the prote</w:t>
      </w:r>
      <w:r w:rsidR="0098461E">
        <w:t>a</w:t>
      </w:r>
      <w:r w:rsidR="00E914B3">
        <w:t xml:space="preserve">somal genes were observed in subcutaneous adipose tissue </w:t>
      </w:r>
      <w:r w:rsidR="00161D64">
        <w:t xml:space="preserve">from mice treated with </w:t>
      </w:r>
      <w:r w:rsidR="00E914B3">
        <w:t xml:space="preserve">dexamethasone </w:t>
      </w:r>
      <w:r w:rsidR="00161D64">
        <w:t>for 12 weeks</w:t>
      </w:r>
      <w:r w:rsidR="00E914B3">
        <w:t xml:space="preserve"> (Figure 6C).</w:t>
      </w:r>
    </w:p>
    <w:p w14:paraId="77CAB67E" w14:textId="77777777" w:rsidR="00E914B3" w:rsidRDefault="00E914B3" w:rsidP="002025A3"/>
    <w:p w14:paraId="6A7214BA" w14:textId="3EB582BD" w:rsidR="002025A3" w:rsidRDefault="00E914B3" w:rsidP="002025A3">
      <w:r>
        <w:t>In adipose tissue from Cushing’s patients, we observed inductions of both the prote</w:t>
      </w:r>
      <w:r w:rsidR="0098461E">
        <w:t>a</w:t>
      </w:r>
      <w:r>
        <w:t>somal pathways (</w:t>
      </w:r>
      <w:r w:rsidR="0098461E">
        <w:t xml:space="preserve">via </w:t>
      </w:r>
      <w:r>
        <w:t xml:space="preserve">KEGG, </w:t>
      </w:r>
      <w:r w:rsidR="0098461E">
        <w:t xml:space="preserve">net enrichment score 1.76, </w:t>
      </w:r>
      <w:r>
        <w:t>q=</w:t>
      </w:r>
      <w:r w:rsidR="0098461E">
        <w:t>0.01</w:t>
      </w:r>
      <w:r w:rsidR="007019BD">
        <w:t>; Figure 6D</w:t>
      </w:r>
      <w:r>
        <w:t xml:space="preserve">), but also an induction of genes involved </w:t>
      </w:r>
      <w:r w:rsidR="007019BD">
        <w:t xml:space="preserve">in </w:t>
      </w:r>
      <w:r w:rsidR="00A12B51">
        <w:t>amino acid</w:t>
      </w:r>
      <w:r w:rsidR="007019BD">
        <w:t xml:space="preserve"> catabolism (Figure 6E</w:t>
      </w:r>
      <w:r>
        <w:t xml:space="preserve">) and a </w:t>
      </w:r>
      <w:r w:rsidR="0098461E">
        <w:t xml:space="preserve">general </w:t>
      </w:r>
      <w:r>
        <w:t>downregulati</w:t>
      </w:r>
      <w:r w:rsidR="007019BD">
        <w:t>on of ribosomal genes (Figure 6F</w:t>
      </w:r>
      <w:r>
        <w:t>).  Together these data support the hypothesis that protein catabolism and reductions of protein synthesis also occur in adipose tissue in response to glucocorticoid exposure.</w:t>
      </w:r>
      <w:r w:rsidR="00A12B51">
        <w:t xml:space="preserve"> </w:t>
      </w:r>
    </w:p>
    <w:p w14:paraId="359214CA" w14:textId="27358BC8" w:rsidR="002025A3" w:rsidRDefault="00F0643F" w:rsidP="00F0643F">
      <w:pPr>
        <w:pStyle w:val="Heading2"/>
      </w:pPr>
      <w:r>
        <w:t>Genes involved in proximal insulin signaling are u</w:t>
      </w:r>
      <w:r w:rsidR="00E318EB">
        <w:t>nchanged in adipose tissue from</w:t>
      </w:r>
      <w:r>
        <w:t xml:space="preserve"> Cushing’s Patients.</w:t>
      </w:r>
    </w:p>
    <w:p w14:paraId="3FD45D0B" w14:textId="4A791C28" w:rsidR="00547DEE" w:rsidRPr="00547DEE" w:rsidRDefault="00E318EB" w:rsidP="00547DEE">
      <w:r>
        <w:t xml:space="preserve">As described in Figures </w:t>
      </w:r>
      <w:r w:rsidR="00651227">
        <w:t>1B an</w:t>
      </w:r>
      <w:r>
        <w:t xml:space="preserve">d </w:t>
      </w:r>
      <w:r w:rsidR="00651227">
        <w:t xml:space="preserve">2F, </w:t>
      </w:r>
      <w:r>
        <w:t xml:space="preserve">we observed insulin resistance in concert with elevated glucocorticoid levels in both mice and humans.  Several mechanisms have been proposed to link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547DEE" w:rsidRPr="00547DEE">
        <w:t xml:space="preserve">. </w:t>
      </w:r>
      <w:r w:rsidR="00C103F7">
        <w:t>The</w:t>
      </w:r>
      <w:r w:rsidR="00547DEE" w:rsidRPr="00547DEE">
        <w:t xml:space="preserve"> insulin pathway was </w:t>
      </w:r>
      <w:r w:rsidR="00BD4A3A">
        <w:t xml:space="preserve">generally </w:t>
      </w:r>
      <w:r w:rsidR="00547DEE" w:rsidRPr="00547DEE">
        <w:t>expressed at significantly higher levels in the Cushing's disease patients compared to controls (</w:t>
      </w:r>
      <w:r w:rsidR="0098461E">
        <w:t xml:space="preserve">KEGG pathway, net enrichment score 1.84, </w:t>
      </w:r>
      <w:r w:rsidR="00547DEE" w:rsidRPr="00547DEE">
        <w:t>q=0.0</w:t>
      </w:r>
      <w:r w:rsidR="0098461E">
        <w:t>0</w:t>
      </w:r>
      <w:r w:rsidR="00547DEE" w:rsidRPr="00547DEE">
        <w:t>6).</w:t>
      </w:r>
      <w:r w:rsidR="00324E99">
        <w:t xml:space="preserve">  These data do not support transcriptional downregulation of proximal insulin signaling genes as mediating insulin resistance</w:t>
      </w:r>
      <w:r w:rsidR="00A71BB7">
        <w:t xml:space="preserve"> in subcutaneous adipose tissue</w:t>
      </w:r>
      <w:r w:rsidR="00324E99">
        <w:t>.</w:t>
      </w:r>
    </w:p>
    <w:p w14:paraId="65E21C59" w14:textId="77777777" w:rsidR="00261C5D" w:rsidRDefault="00261C5D" w:rsidP="002025A3"/>
    <w:p w14:paraId="40344E78" w14:textId="2770B32E" w:rsidR="002025A3" w:rsidRDefault="00261C5D" w:rsidP="00447DB4">
      <w:pPr>
        <w:shd w:val="clear" w:color="auto" w:fill="FFFFFF"/>
      </w:pPr>
      <w:r>
        <w:t xml:space="preserve">Changes in cell ceramide and glucosylceramide have been </w:t>
      </w:r>
      <w:r w:rsidR="00447DB4">
        <w:t>suggested</w:t>
      </w:r>
      <w:r>
        <w:t xml:space="preserve"> to be important </w:t>
      </w:r>
      <w:r w:rsidRPr="00122DD7">
        <w:rPr>
          <w:i/>
        </w:rPr>
        <w:t>in vitro</w:t>
      </w:r>
      <w:r>
        <w:t xml:space="preserve"> and in obesity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To test biochemically whether ceramides may play a role in the Cushing's disease associated insulin resistance</w:t>
      </w:r>
      <w:r w:rsidR="00447DB4">
        <w:t xml:space="preserve"> in adipose tissue</w:t>
      </w:r>
      <w:r>
        <w:t>, we took</w:t>
      </w:r>
      <w:r w:rsidR="009A7B5D">
        <w:t xml:space="preserve"> a lipidomics approach to analyz</w:t>
      </w:r>
      <w:r>
        <w:t xml:space="preserve">e ceramide species from the adipose tissue explants of the same patients. </w:t>
      </w:r>
      <w:r w:rsidR="002025A3">
        <w:t>We observed no statistically significant changes in any cera</w:t>
      </w:r>
      <w:r w:rsidR="00E318EB">
        <w:t>mide species (</w:t>
      </w:r>
      <w:r w:rsidR="00711A42">
        <w:t xml:space="preserve">Figure </w:t>
      </w:r>
      <w:r w:rsidR="00D83BEB">
        <w:t>7B</w:t>
      </w:r>
      <w:r w:rsidR="00E318EB">
        <w:t>, q</w:t>
      </w:r>
      <w:r w:rsidR="002025A3">
        <w:t xml:space="preserve">&gt;0.25).  </w:t>
      </w:r>
    </w:p>
    <w:p w14:paraId="3EE176DC" w14:textId="77777777" w:rsidR="00711A42" w:rsidRDefault="00711A42" w:rsidP="002025A3"/>
    <w:p w14:paraId="6A99B514" w14:textId="25C4B455" w:rsidR="00711A42" w:rsidRDefault="00711A42" w:rsidP="00711A42">
      <w:pPr>
        <w:pStyle w:val="Heading2"/>
      </w:pPr>
      <w:r>
        <w:t>Inflammation</w:t>
      </w:r>
    </w:p>
    <w:p w14:paraId="31B31734" w14:textId="20B56642" w:rsidR="002025A3" w:rsidRDefault="009024ED" w:rsidP="002025A3">
      <w:r>
        <w:t>Several pathways involved in immune function were downregulated in adipose tissue from Cushing’s 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rmally present 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downregulation in transcripts that are interferon gamma dependent. Together these data support the hypothesis that the decreased T-cell activation observed with cortisol signaling also impacts adipose tissue.</w:t>
      </w:r>
    </w:p>
    <w:p w14:paraId="52767B70" w14:textId="266A5965" w:rsidR="00314020" w:rsidRDefault="00314020" w:rsidP="00314020">
      <w:pPr>
        <w:pStyle w:val="Heading2"/>
      </w:pPr>
      <w:r>
        <w:t>Modifying Effect of Obesity on Glucocorticoid Responsiveness</w:t>
      </w:r>
    </w:p>
    <w:p w14:paraId="51E0D0D5" w14:textId="7E4A0A79" w:rsidR="00C54DB8" w:rsidRPr="00C54DB8" w:rsidRDefault="00C54DB8" w:rsidP="00C54DB8">
      <w:r>
        <w:t xml:space="preserve">In our small cohort of Cushing’s subjects, we examined whether some of the dramatic transcriptional changes we observed were modified by the obesity status of the patients.  </w:t>
      </w:r>
      <w:r w:rsidR="00000A0F">
        <w:t xml:space="preserve">We were surprised to note that many genes </w:t>
      </w:r>
      <w:r w:rsidR="0098461E">
        <w:t xml:space="preserve">that </w:t>
      </w:r>
      <w:r w:rsidR="00000A0F">
        <w:t>had strongly elevated transcripts in non-obese Cushing’s patients had largely blunted effe</w:t>
      </w:r>
      <w:r w:rsidR="009A2A7F">
        <w:t xml:space="preserve">cts in obese Cushing’s 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genes are involved in lysosomal function, including the cathepsins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observations quite 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F0643F">
      <w:pPr>
        <w:pStyle w:val="Heading1"/>
      </w:pPr>
      <w:r>
        <w:t>Discussion</w:t>
      </w:r>
    </w:p>
    <w:p w14:paraId="671FEB8C" w14:textId="407F46F5" w:rsidR="002025A3" w:rsidRDefault="002025A3" w:rsidP="002025A3">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significantly changed in response to chronic glucocorticoid exposure.</w:t>
      </w:r>
      <w:r w:rsidR="00DB2ED9">
        <w:t xml:space="preserve">  Broadly these changes reflect a shift towards more rapid conversion of glucose through glycolysis and the TCA cycle and shifting of glucose and protein metabolites towards lipogenic pathways in adipose tissue.</w:t>
      </w:r>
    </w:p>
    <w:p w14:paraId="789D6EE3" w14:textId="77777777" w:rsidR="00711A42" w:rsidRDefault="00711A42" w:rsidP="002025A3"/>
    <w:p w14:paraId="067C017D" w14:textId="52F7F1A4" w:rsidR="006C726C" w:rsidRPr="00513D78" w:rsidRDefault="002025A3" w:rsidP="00DB2ED9">
      <w:pPr>
        <w:rPr>
          <w:rFonts w:ascii="Arial" w:eastAsia="Times New Roman" w:hAnsi="Arial" w:cs="Arial"/>
          <w:sz w:val="20"/>
          <w:szCs w:val="20"/>
          <w:lang w:bidi="he-IL"/>
        </w:rPr>
      </w:pPr>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and higher lipogen</w:t>
      </w:r>
      <w:r w:rsidR="000220D0">
        <w:t>e</w:t>
      </w:r>
      <w:r>
        <w:t xml:space="preserve">sis, as measured by conversion of glucose to neutral lipid  in </w:t>
      </w:r>
      <w:r w:rsidRPr="00C103F7">
        <w:rPr>
          <w:i/>
        </w:rPr>
        <w:t xml:space="preserve">ex vivo </w:t>
      </w:r>
      <w:r>
        <w:t>subcutaneous adipose tissue from Cushing's 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consistent with our observed elevations of lipogen</w:t>
      </w:r>
      <w:r w:rsidR="000220D0">
        <w:t>esis</w:t>
      </w:r>
      <w:r w:rsidR="00711A42">
        <w:t xml:space="preserve"> genes in human and mouse subcutaneous adipose tissue.</w:t>
      </w:r>
      <w:r w:rsidR="00DB2ED9">
        <w:t xml:space="preserve">  In addition to a shift towards lipid storage, we also observed elevated</w:t>
      </w:r>
      <w:r w:rsidR="006C726C">
        <w:t xml:space="preserve"> expression of glycogen synthesis genes in the Cushing's disease patients</w:t>
      </w:r>
      <w:r w:rsidR="00DB2ED9">
        <w:t>.</w:t>
      </w:r>
    </w:p>
    <w:p w14:paraId="19C4BD62" w14:textId="77777777" w:rsidR="006C726C" w:rsidRDefault="006C726C" w:rsidP="002025A3"/>
    <w:p w14:paraId="4E64CC62" w14:textId="66976316" w:rsidR="002025A3" w:rsidRDefault="002025A3" w:rsidP="002025A3">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 xml:space="preserve">le ubiquitin-proteosome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730E37">
        <w:t xml:space="preserve"> </w:t>
      </w:r>
      <w:r>
        <w:t xml:space="preserve">and increased muscle expression of </w:t>
      </w:r>
      <w:r w:rsidR="00730E37">
        <w:t>proteases</w:t>
      </w:r>
      <w:r>
        <w:t xml:space="preserve"> (cathepsins B and D, calpain) 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 increases leucine oxidation </w:t>
      </w:r>
      <w:r w:rsidR="00730E37">
        <w:t xml:space="preserve">supporting our observation of </w:t>
      </w:r>
      <w:r w:rsidR="00F37C5B">
        <w:t xml:space="preserve">elevated amino acid catabolic genes </w:t>
      </w:r>
      <w:r w:rsidR="00F37C5B">
        <w:fldChar w:fldCharType="begin" w:fldLock="1"/>
      </w:r>
      <w:r w:rsidR="00F37C5B">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"page"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We found a significant higher expression of both prote</w:t>
      </w:r>
      <w:r w:rsidR="00DB2ED9">
        <w:t>a</w:t>
      </w:r>
      <w:r>
        <w:t>som</w:t>
      </w:r>
      <w:r w:rsidR="00813D1F">
        <w:t>al</w:t>
      </w:r>
      <w:r>
        <w:t xml:space="preserve"> and the </w:t>
      </w:r>
      <w:r w:rsidR="002D0814">
        <w:t>amino acid degradation</w:t>
      </w:r>
      <w:r>
        <w:t xml:space="preserve"> pathways</w:t>
      </w:r>
      <w:r w:rsidR="00F37C5B">
        <w:t xml:space="preserve"> in adipose tissue</w:t>
      </w:r>
      <w:r>
        <w:t>, suggesting that a similar induction occurs in adipose tissue in Cushi</w:t>
      </w:r>
      <w:r w:rsidR="002D0814">
        <w:t xml:space="preserve">ng's disease.  </w:t>
      </w:r>
      <w:r w:rsidR="00813D1F">
        <w:t xml:space="preserve">We also observe elevations in lysosomal genes, though these </w:t>
      </w:r>
      <w:r w:rsidR="00351AD0">
        <w:t xml:space="preserve">changes </w:t>
      </w:r>
      <w:r w:rsidR="00813D1F">
        <w:t xml:space="preserve">appear to be restricted to obese Cushing’s 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2025A3"/>
    <w:p w14:paraId="34FB5FD2" w14:textId="0A464AE8" w:rsidR="002025A3" w:rsidRDefault="00F94399" w:rsidP="002025A3">
      <w:r>
        <w:t xml:space="preserve">There are several limitations to our evaluation of insulin sensitivity in this study.  One aspect is that </w:t>
      </w:r>
      <w:r w:rsidR="006D1B50">
        <w:t xml:space="preserve">two of the three </w:t>
      </w:r>
      <w:r>
        <w:t xml:space="preserve">patients with Cushing’s syndrome </w:t>
      </w:r>
      <w:r w:rsidR="006D1B50">
        <w:t>and diabetes were treated with antidiabetic medications.</w:t>
      </w:r>
      <w:r>
        <w:t xml:space="preserve">   Secondly, it is possible that insulin resistance in these </w:t>
      </w:r>
      <w:r w:rsidR="00DB2ED9">
        <w:t>subjects</w:t>
      </w:r>
      <w:r>
        <w:t xml:space="preserve">/mice are mainly due to muscle or liver insulin resistance and that adipose tissue may respond to insulin in a relatively normal 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Results from a recent study suggest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r w:rsidR="00BD4A3A">
        <w:t>a lack of changes in</w:t>
      </w:r>
      <w:r w:rsidR="00AA2407">
        <w:t xml:space="preserve"> proximal insulin signalin</w:t>
      </w:r>
      <w:r w:rsidR="005E4873">
        <w:t>g transcripts in adipose tissues (Figure 7A) and a lack of elevated ceramides in our subcutaneous adipose tissue lysates (Figure 7B).</w:t>
      </w:r>
      <w:r w:rsidR="005D7786">
        <w:t xml:space="preserve"> </w:t>
      </w:r>
    </w:p>
    <w:p w14:paraId="1E75400C" w14:textId="4006280D" w:rsidR="0001045F" w:rsidRDefault="0001045F" w:rsidP="002025A3"/>
    <w:p w14:paraId="50CC2C57" w14:textId="77777777" w:rsidR="001A282B" w:rsidRDefault="001A282B" w:rsidP="002025A3"/>
    <w:p w14:paraId="436123BB" w14:textId="473B5383" w:rsidR="002025A3" w:rsidRDefault="002025A3" w:rsidP="002025A3">
      <w:r>
        <w:t>These data provide a variety of novel transcriptional changes that may be causative of the co-morbidities associated with Cushing's disease.  Further studies in animals and cells using knockout or overexpression of specific transcripts may verify which of the changes is crucial in metabolic effects of glucocorticoids in adipose tissue.</w:t>
      </w:r>
    </w:p>
    <w:p w14:paraId="2D91BF4A" w14:textId="7511E534" w:rsidR="00B940A5" w:rsidRDefault="00B940A5" w:rsidP="00B940A5">
      <w:pPr>
        <w:pStyle w:val="Heading1"/>
      </w:pPr>
      <w:r>
        <w:t>Declaration of interest</w:t>
      </w:r>
    </w:p>
    <w:p w14:paraId="54AC2EC4" w14:textId="31B978B2" w:rsidR="00B60B15" w:rsidRPr="00B60B15" w:rsidRDefault="00B60B15" w:rsidP="00B60B15">
      <w:r>
        <w:t>The authors have no conflict of interest.</w:t>
      </w:r>
    </w:p>
    <w:p w14:paraId="5E8024D5" w14:textId="0300A081" w:rsidR="00B940A5" w:rsidRDefault="00B940A5" w:rsidP="00B940A5">
      <w:pPr>
        <w:pStyle w:val="Heading1"/>
      </w:pPr>
      <w:r>
        <w:t>Funding</w:t>
      </w:r>
    </w:p>
    <w:p w14:paraId="5718684F" w14:textId="0CFE0B0E" w:rsidR="00B60B15" w:rsidRPr="00EE0FAB" w:rsidRDefault="00B60B15" w:rsidP="00B60B15">
      <w:pPr>
        <w:rPr>
          <w:b/>
        </w:rPr>
      </w:pPr>
      <w:r>
        <w:t>This work was supported by Motor City Golf Classic (MCGC) Grant # G010640 and Le Bonheur Grant #</w:t>
      </w:r>
      <w:r w:rsidRPr="002C5C94">
        <w:t>650700</w:t>
      </w:r>
      <w:r>
        <w:t>.</w:t>
      </w:r>
      <w:r w:rsidR="00793E93">
        <w:t xml:space="preserve">  </w:t>
      </w:r>
      <w:r w:rsidR="00793E93" w:rsidRPr="00EE0FAB">
        <w:rPr>
          <w:rFonts w:ascii="Times New Roman" w:hAnsi="Times New Roman"/>
        </w:rPr>
        <w:t xml:space="preserve">This work utilized Metabolomics Core Services supported by grant U24 DK097153 of </w:t>
      </w:r>
      <w:r w:rsidR="00793E93" w:rsidRPr="00793E93">
        <w:rPr>
          <w:bCs/>
        </w:rPr>
        <w:t xml:space="preserve">the </w:t>
      </w:r>
      <w:r w:rsidR="00793E93" w:rsidRPr="00EE0FAB">
        <w:rPr>
          <w:rFonts w:ascii="Times New Roman" w:hAnsi="Times New Roman"/>
        </w:rPr>
        <w:t xml:space="preserve">NIH Common Fund to the University of Michigan.  </w:t>
      </w:r>
    </w:p>
    <w:p w14:paraId="4A92F653" w14:textId="4A1A19E1" w:rsidR="00B940A5" w:rsidRDefault="00B940A5" w:rsidP="00B940A5">
      <w:pPr>
        <w:pStyle w:val="Heading1"/>
      </w:pPr>
      <w:r>
        <w:t>Author Contributions</w:t>
      </w:r>
    </w:p>
    <w:p w14:paraId="3593A939" w14:textId="35C990F9" w:rsidR="00B940A5" w:rsidRPr="00B940A5" w:rsidRDefault="00B940A5" w:rsidP="00B940A5">
      <w:r>
        <w:t>IH</w:t>
      </w:r>
      <w:r w:rsidR="00102B1C">
        <w:t>o</w:t>
      </w:r>
      <w:r>
        <w:t xml:space="preserve"> conceived of the study, and DB</w:t>
      </w:r>
      <w:r w:rsidR="00FB7900">
        <w:t>, ARS</w:t>
      </w:r>
      <w:r>
        <w:t xml:space="preserve"> and IHo provided funding.  </w:t>
      </w:r>
      <w:r w:rsidR="00FB7900">
        <w:t xml:space="preserve">WFC and ALB recruited the patients and obtained clinical data. WFC supplied the biopsies and serum samples. IHo assayed the tissues for lipolysis and performed the serum measurements. </w:t>
      </w:r>
      <w:r>
        <w:t xml:space="preserve">QT, DB, IHa and IHo </w:t>
      </w:r>
      <w:r w:rsidR="00FB7900">
        <w:t>analyzed</w:t>
      </w:r>
      <w:r>
        <w:t xml:space="preserve"> the RNAseq data.  IHa generated the mouse data with assistance from EJS.  </w:t>
      </w:r>
      <w:r w:rsidR="00793E93">
        <w:t xml:space="preserve">  This was analyz</w:t>
      </w:r>
      <w:r w:rsidR="00B60B15">
        <w:t>ed by IHa, DB and QT.  IH</w:t>
      </w:r>
      <w:r w:rsidR="00102B1C">
        <w:t>o</w:t>
      </w:r>
      <w:r w:rsidR="00B60B15">
        <w:t xml:space="preserve"> and DB wrote the manuscript</w:t>
      </w:r>
    </w:p>
    <w:p w14:paraId="4449270A" w14:textId="23346B5C" w:rsidR="00FB7900" w:rsidRDefault="00FB7900" w:rsidP="00B940A5"/>
    <w:p w14:paraId="4B643633" w14:textId="77777777" w:rsidR="00B940A5" w:rsidRDefault="00B940A5" w:rsidP="00F0643F">
      <w:pPr>
        <w:pStyle w:val="Heading1"/>
      </w:pPr>
    </w:p>
    <w:p w14:paraId="00A49DD2" w14:textId="77777777" w:rsidR="002025A3" w:rsidRDefault="002025A3" w:rsidP="00F0643F">
      <w:pPr>
        <w:pStyle w:val="Heading1"/>
      </w:pPr>
      <w:r>
        <w:t>Acknowledgements</w:t>
      </w:r>
    </w:p>
    <w:p w14:paraId="46472F72" w14:textId="61B105FC" w:rsidR="00F0643F" w:rsidRDefault="002025A3" w:rsidP="002025A3">
      <w:r>
        <w:t xml:space="preserve">We thank Charlotte Gunden, Elizabeth Walkowiak and Eric Vasbinder for their valuable help in the study.  </w:t>
      </w:r>
      <w:r w:rsidR="00793E93">
        <w:t xml:space="preserve"> We would also like to thank the Molecular Resource Center at the University of Tennessee Health Science Center for qPCR facilities.</w:t>
      </w:r>
    </w:p>
    <w:p w14:paraId="51DA0DBA" w14:textId="354D72A3" w:rsidR="00F72E09" w:rsidRDefault="00F72E09">
      <w:r>
        <w:br w:type="page"/>
      </w:r>
    </w:p>
    <w:p w14:paraId="7733976D" w14:textId="24827043" w:rsidR="00F72E09" w:rsidRDefault="00F72E09" w:rsidP="00F72E09">
      <w:pPr>
        <w:pStyle w:val="Heading1"/>
      </w:pPr>
      <w:r>
        <w:t>References</w:t>
      </w:r>
    </w:p>
    <w:p w14:paraId="219DB993" w14:textId="0ABB5D9F" w:rsidR="001E5037" w:rsidRPr="001E5037" w:rsidRDefault="00F72E09">
      <w:pPr>
        <w:pStyle w:val="NormalWeb"/>
        <w:ind w:left="480" w:hanging="480"/>
        <w:divId w:val="1084647847"/>
        <w:rPr>
          <w:rFonts w:ascii="Cambria" w:hAnsi="Cambria"/>
          <w:noProof/>
          <w:sz w:val="24"/>
        </w:rPr>
      </w:pPr>
      <w:r>
        <w:fldChar w:fldCharType="begin" w:fldLock="1"/>
      </w:r>
      <w:r>
        <w:instrText xml:space="preserve">ADDIN Mendeley Bibliography CSL_BIBLIOGRAPHY </w:instrText>
      </w:r>
      <w:r>
        <w:fldChar w:fldCharType="separate"/>
      </w:r>
      <w:r w:rsidR="001E5037" w:rsidRPr="001E5037">
        <w:rPr>
          <w:rFonts w:ascii="Cambria" w:hAnsi="Cambria"/>
          <w:noProof/>
          <w:sz w:val="24"/>
        </w:rPr>
        <w:t xml:space="preserve">Adams JM, Pratipanawatr T, Berria R, Wang E, DeFronzo RA, Sullards MC &amp; Mandarino LJ 2004 Ceramide content is increased in skeletal muscle from obese insulin-resistant humans. </w:t>
      </w:r>
      <w:r w:rsidR="001E5037" w:rsidRPr="001E5037">
        <w:rPr>
          <w:rFonts w:ascii="Cambria" w:hAnsi="Cambria"/>
          <w:i/>
          <w:iCs/>
          <w:noProof/>
          <w:sz w:val="24"/>
        </w:rPr>
        <w:t>Diabetes</w:t>
      </w:r>
      <w:r w:rsidR="001E5037" w:rsidRPr="001E5037">
        <w:rPr>
          <w:rFonts w:ascii="Cambria" w:hAnsi="Cambria"/>
          <w:noProof/>
          <w:sz w:val="24"/>
        </w:rPr>
        <w:t xml:space="preserve"> </w:t>
      </w:r>
      <w:r w:rsidR="001E5037" w:rsidRPr="001E5037">
        <w:rPr>
          <w:rFonts w:ascii="Cambria" w:hAnsi="Cambria"/>
          <w:b/>
          <w:bCs/>
          <w:noProof/>
          <w:sz w:val="24"/>
        </w:rPr>
        <w:t>53</w:t>
      </w:r>
      <w:r w:rsidR="001E5037" w:rsidRPr="001E5037">
        <w:rPr>
          <w:rFonts w:ascii="Cambria" w:hAnsi="Cambria"/>
          <w:noProof/>
          <w:sz w:val="24"/>
        </w:rPr>
        <w:t xml:space="preserve"> 25–31.</w:t>
      </w:r>
    </w:p>
    <w:p w14:paraId="3AE50C0D"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Aerts JM, Ottenhoff R, Powlson AS, Grefhorst A, van Eijk M, Dubbelhuis PF, Aten J, Kuipers F, Serlie MJ, Wennekes T </w:t>
      </w:r>
      <w:r w:rsidRPr="001E5037">
        <w:rPr>
          <w:rFonts w:ascii="Cambria" w:hAnsi="Cambria"/>
          <w:i/>
          <w:iCs/>
          <w:noProof/>
          <w:sz w:val="24"/>
        </w:rPr>
        <w:t>et al.</w:t>
      </w:r>
      <w:r w:rsidRPr="001E5037">
        <w:rPr>
          <w:rFonts w:ascii="Cambria" w:hAnsi="Cambria"/>
          <w:noProof/>
          <w:sz w:val="24"/>
        </w:rPr>
        <w:t xml:space="preserve"> 2007 Pharmacological inhibition of glucosylceramide synthase enhances insulin sensitivity. </w:t>
      </w:r>
      <w:r w:rsidRPr="001E5037">
        <w:rPr>
          <w:rFonts w:ascii="Cambria" w:hAnsi="Cambria"/>
          <w:i/>
          <w:iCs/>
          <w:noProof/>
          <w:sz w:val="24"/>
        </w:rPr>
        <w:t>Diabetes</w:t>
      </w:r>
      <w:r w:rsidRPr="001E5037">
        <w:rPr>
          <w:rFonts w:ascii="Cambria" w:hAnsi="Cambria"/>
          <w:noProof/>
          <w:sz w:val="24"/>
        </w:rPr>
        <w:t xml:space="preserve"> </w:t>
      </w:r>
      <w:r w:rsidRPr="001E5037">
        <w:rPr>
          <w:rFonts w:ascii="Cambria" w:hAnsi="Cambria"/>
          <w:b/>
          <w:bCs/>
          <w:noProof/>
          <w:sz w:val="24"/>
        </w:rPr>
        <w:t>56</w:t>
      </w:r>
      <w:r w:rsidRPr="001E5037">
        <w:rPr>
          <w:rFonts w:ascii="Cambria" w:hAnsi="Cambria"/>
          <w:noProof/>
          <w:sz w:val="24"/>
        </w:rPr>
        <w:t xml:space="preserve"> 1341–1349. (doi:10.2337/db06-1619)</w:t>
      </w:r>
    </w:p>
    <w:p w14:paraId="000C2BCA"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Anders S, Pyl PT &amp; Huber W 2014 HTSeq - A Python framework to work with high-throughput sequencing data. </w:t>
      </w:r>
      <w:r w:rsidRPr="001E5037">
        <w:rPr>
          <w:rFonts w:ascii="Cambria" w:hAnsi="Cambria"/>
          <w:i/>
          <w:iCs/>
          <w:noProof/>
          <w:sz w:val="24"/>
        </w:rPr>
        <w:t>Bioinformatics</w:t>
      </w:r>
      <w:r w:rsidRPr="001E5037">
        <w:rPr>
          <w:rFonts w:ascii="Cambria" w:hAnsi="Cambria"/>
          <w:noProof/>
          <w:sz w:val="24"/>
        </w:rPr>
        <w:t xml:space="preserve"> 1–4. (doi:10.1093/bioinformatics/btu638)</w:t>
      </w:r>
    </w:p>
    <w:p w14:paraId="6DF8886C"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Baqué S, Roca a, Guinovart JJ &amp; Gómez-Foix a M 1996 Direct activating effects of dexamethasone on glycogen metabolizing enzymes in primary cultured rat hepatocytes. </w:t>
      </w:r>
      <w:r w:rsidRPr="001E5037">
        <w:rPr>
          <w:rFonts w:ascii="Cambria" w:hAnsi="Cambria"/>
          <w:i/>
          <w:iCs/>
          <w:noProof/>
          <w:sz w:val="24"/>
        </w:rPr>
        <w:t>European Journal of Biochemistry</w:t>
      </w:r>
      <w:r w:rsidRPr="001E5037">
        <w:rPr>
          <w:rFonts w:ascii="Cambria" w:hAnsi="Cambria"/>
          <w:noProof/>
          <w:sz w:val="24"/>
        </w:rPr>
        <w:t xml:space="preserve"> </w:t>
      </w:r>
      <w:r w:rsidRPr="001E5037">
        <w:rPr>
          <w:rFonts w:ascii="Cambria" w:hAnsi="Cambria"/>
          <w:b/>
          <w:bCs/>
          <w:noProof/>
          <w:sz w:val="24"/>
        </w:rPr>
        <w:t>236</w:t>
      </w:r>
      <w:r w:rsidRPr="001E5037">
        <w:rPr>
          <w:rFonts w:ascii="Cambria" w:hAnsi="Cambria"/>
          <w:noProof/>
          <w:sz w:val="24"/>
        </w:rPr>
        <w:t xml:space="preserve"> 772–777.</w:t>
      </w:r>
    </w:p>
    <w:p w14:paraId="72967F3C"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Beaufrere B, Horber FF, Schwenk WF, Marsh HM, Matthews D, Gerich JE &amp; Haymond MW 1989 </w:t>
      </w:r>
      <w:r w:rsidRPr="001E5037">
        <w:rPr>
          <w:rFonts w:ascii="Cambria" w:hAnsi="Cambria"/>
          <w:i/>
          <w:iCs/>
          <w:noProof/>
          <w:sz w:val="24"/>
        </w:rPr>
        <w:t>Glucocorticosteroids Increase Leucine Oxidation and Impair Leucine Balance in Humans.</w:t>
      </w:r>
      <w:r w:rsidRPr="001E5037">
        <w:rPr>
          <w:rFonts w:ascii="Cambria" w:hAnsi="Cambria"/>
          <w:noProof/>
          <w:sz w:val="24"/>
        </w:rPr>
        <w:t xml:space="preserve"> In </w:t>
      </w:r>
      <w:r w:rsidRPr="001E5037">
        <w:rPr>
          <w:rFonts w:ascii="Cambria" w:hAnsi="Cambria"/>
          <w:i/>
          <w:iCs/>
          <w:noProof/>
          <w:sz w:val="24"/>
        </w:rPr>
        <w:t>The American Journal of Physiology</w:t>
      </w:r>
      <w:r w:rsidRPr="001E5037">
        <w:rPr>
          <w:rFonts w:ascii="Cambria" w:hAnsi="Cambria"/>
          <w:noProof/>
          <w:sz w:val="24"/>
        </w:rPr>
        <w:t>, pp E712–E721.</w:t>
      </w:r>
    </w:p>
    <w:p w14:paraId="129C0CEC"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Benjamini Y &amp; Hochberg Y 1995 Controlling the False Discovery Rate: A Practical and Powerful Approach to Multiple Testing. </w:t>
      </w:r>
      <w:r w:rsidRPr="001E5037">
        <w:rPr>
          <w:rFonts w:ascii="Cambria" w:hAnsi="Cambria"/>
          <w:i/>
          <w:iCs/>
          <w:noProof/>
          <w:sz w:val="24"/>
        </w:rPr>
        <w:t>Journal of the Royal Statistical Society. Series B</w:t>
      </w:r>
      <w:r w:rsidRPr="001E5037">
        <w:rPr>
          <w:rFonts w:ascii="Cambria" w:hAnsi="Cambria"/>
          <w:noProof/>
          <w:sz w:val="24"/>
        </w:rPr>
        <w:t xml:space="preserve"> </w:t>
      </w:r>
      <w:r w:rsidRPr="001E5037">
        <w:rPr>
          <w:rFonts w:ascii="Cambria" w:hAnsi="Cambria"/>
          <w:b/>
          <w:bCs/>
          <w:noProof/>
          <w:sz w:val="24"/>
        </w:rPr>
        <w:t>57</w:t>
      </w:r>
      <w:r w:rsidRPr="001E5037">
        <w:rPr>
          <w:rFonts w:ascii="Cambria" w:hAnsi="Cambria"/>
          <w:noProof/>
          <w:sz w:val="24"/>
        </w:rPr>
        <w:t xml:space="preserve"> 289–300.</w:t>
      </w:r>
    </w:p>
    <w:p w14:paraId="07A87169"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Bligh EG &amp; Dyer WJ 1959 A rapid method of total lipid extraction and purification. </w:t>
      </w:r>
      <w:r w:rsidRPr="001E5037">
        <w:rPr>
          <w:rFonts w:ascii="Cambria" w:hAnsi="Cambria"/>
          <w:i/>
          <w:iCs/>
          <w:noProof/>
          <w:sz w:val="24"/>
        </w:rPr>
        <w:t>Canadian Journal of Biochemistry and Physiology</w:t>
      </w:r>
      <w:r w:rsidRPr="001E5037">
        <w:rPr>
          <w:rFonts w:ascii="Cambria" w:hAnsi="Cambria"/>
          <w:noProof/>
          <w:sz w:val="24"/>
        </w:rPr>
        <w:t xml:space="preserve"> </w:t>
      </w:r>
      <w:r w:rsidRPr="001E5037">
        <w:rPr>
          <w:rFonts w:ascii="Cambria" w:hAnsi="Cambria"/>
          <w:b/>
          <w:bCs/>
          <w:noProof/>
          <w:sz w:val="24"/>
        </w:rPr>
        <w:t>37</w:t>
      </w:r>
      <w:r w:rsidRPr="001E5037">
        <w:rPr>
          <w:rFonts w:ascii="Cambria" w:hAnsi="Cambria"/>
          <w:noProof/>
          <w:sz w:val="24"/>
        </w:rPr>
        <w:t xml:space="preserve"> 911–917.</w:t>
      </w:r>
    </w:p>
    <w:p w14:paraId="64137B0B"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Campbell JE, Peckett AJ, D’souza AM, Hawke TJ &amp; Riddell MC 2011 Adipogenic and lipolytic effects of chronic glucocorticoid exposure. </w:t>
      </w:r>
      <w:r w:rsidRPr="001E5037">
        <w:rPr>
          <w:rFonts w:ascii="Cambria" w:hAnsi="Cambria"/>
          <w:i/>
          <w:iCs/>
          <w:noProof/>
          <w:sz w:val="24"/>
        </w:rPr>
        <w:t>American Journal of Physiology. Cell Physiology</w:t>
      </w:r>
      <w:r w:rsidRPr="001E5037">
        <w:rPr>
          <w:rFonts w:ascii="Cambria" w:hAnsi="Cambria"/>
          <w:noProof/>
          <w:sz w:val="24"/>
        </w:rPr>
        <w:t xml:space="preserve"> </w:t>
      </w:r>
      <w:r w:rsidRPr="001E5037">
        <w:rPr>
          <w:rFonts w:ascii="Cambria" w:hAnsi="Cambria"/>
          <w:b/>
          <w:bCs/>
          <w:noProof/>
          <w:sz w:val="24"/>
        </w:rPr>
        <w:t>300</w:t>
      </w:r>
      <w:r w:rsidRPr="001E5037">
        <w:rPr>
          <w:rFonts w:ascii="Cambria" w:hAnsi="Cambria"/>
          <w:noProof/>
          <w:sz w:val="24"/>
        </w:rPr>
        <w:t xml:space="preserve"> C198–C209. (doi:10.1152/ajpcell.00045.2010)</w:t>
      </w:r>
    </w:p>
    <w:p w14:paraId="5A645426"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Clark NR &amp; Ma’ayan A 2011 Introduction to statistical methods for analyzing large data sets: gene-set enrichment analysis. </w:t>
      </w:r>
      <w:r w:rsidRPr="001E5037">
        <w:rPr>
          <w:rFonts w:ascii="Cambria" w:hAnsi="Cambria"/>
          <w:i/>
          <w:iCs/>
          <w:noProof/>
          <w:sz w:val="24"/>
        </w:rPr>
        <w:t>Science Signaling</w:t>
      </w:r>
      <w:r w:rsidRPr="001E5037">
        <w:rPr>
          <w:rFonts w:ascii="Cambria" w:hAnsi="Cambria"/>
          <w:noProof/>
          <w:sz w:val="24"/>
        </w:rPr>
        <w:t xml:space="preserve"> </w:t>
      </w:r>
      <w:r w:rsidRPr="001E5037">
        <w:rPr>
          <w:rFonts w:ascii="Cambria" w:hAnsi="Cambria"/>
          <w:b/>
          <w:bCs/>
          <w:noProof/>
          <w:sz w:val="24"/>
        </w:rPr>
        <w:t>4</w:t>
      </w:r>
      <w:r w:rsidRPr="001E5037">
        <w:rPr>
          <w:rFonts w:ascii="Cambria" w:hAnsi="Cambria"/>
          <w:noProof/>
          <w:sz w:val="24"/>
        </w:rPr>
        <w:t xml:space="preserve"> tr4. (doi:10.1126/scisignal.2001966)</w:t>
      </w:r>
    </w:p>
    <w:p w14:paraId="55FD1902"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Cushing H 1932 The basophil adenomas of the pituitary body and their clinical manifestations. </w:t>
      </w:r>
      <w:r w:rsidRPr="001E5037">
        <w:rPr>
          <w:rFonts w:ascii="Cambria" w:hAnsi="Cambria"/>
          <w:i/>
          <w:iCs/>
          <w:noProof/>
          <w:sz w:val="24"/>
        </w:rPr>
        <w:t>Bulletin of the Johns Hopkins Hospital</w:t>
      </w:r>
      <w:r w:rsidRPr="001E5037">
        <w:rPr>
          <w:rFonts w:ascii="Cambria" w:hAnsi="Cambria"/>
          <w:noProof/>
          <w:sz w:val="24"/>
        </w:rPr>
        <w:t xml:space="preserve"> </w:t>
      </w:r>
      <w:r w:rsidRPr="001E5037">
        <w:rPr>
          <w:rFonts w:ascii="Cambria" w:hAnsi="Cambria"/>
          <w:b/>
          <w:bCs/>
          <w:noProof/>
          <w:sz w:val="24"/>
        </w:rPr>
        <w:t>50</w:t>
      </w:r>
      <w:r w:rsidRPr="001E5037">
        <w:rPr>
          <w:rFonts w:ascii="Cambria" w:hAnsi="Cambria"/>
          <w:noProof/>
          <w:sz w:val="24"/>
        </w:rPr>
        <w:t xml:space="preserve"> 157–158.</w:t>
      </w:r>
    </w:p>
    <w:p w14:paraId="69B54E72"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1E5037">
        <w:rPr>
          <w:rFonts w:ascii="Cambria" w:hAnsi="Cambria"/>
          <w:i/>
          <w:iCs/>
          <w:noProof/>
          <w:sz w:val="24"/>
        </w:rPr>
        <w:t>Journal of Clinical Investigation</w:t>
      </w:r>
      <w:r w:rsidRPr="001E5037">
        <w:rPr>
          <w:rFonts w:ascii="Cambria" w:hAnsi="Cambria"/>
          <w:noProof/>
          <w:sz w:val="24"/>
        </w:rPr>
        <w:t xml:space="preserve"> </w:t>
      </w:r>
      <w:r w:rsidRPr="001E5037">
        <w:rPr>
          <w:rFonts w:ascii="Cambria" w:hAnsi="Cambria"/>
          <w:b/>
          <w:bCs/>
          <w:noProof/>
          <w:sz w:val="24"/>
        </w:rPr>
        <w:t>96</w:t>
      </w:r>
      <w:r w:rsidRPr="001E5037">
        <w:rPr>
          <w:rFonts w:ascii="Cambria" w:hAnsi="Cambria"/>
          <w:noProof/>
          <w:sz w:val="24"/>
        </w:rPr>
        <w:t xml:space="preserve"> 2113–2119. (doi:10.1172/JCI118264)</w:t>
      </w:r>
    </w:p>
    <w:p w14:paraId="6B8F5AC1"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1E5037">
        <w:rPr>
          <w:rFonts w:ascii="Cambria" w:hAnsi="Cambria"/>
          <w:i/>
          <w:iCs/>
          <w:noProof/>
          <w:sz w:val="24"/>
        </w:rPr>
        <w:t>Endocrinology</w:t>
      </w:r>
      <w:r w:rsidRPr="001E5037">
        <w:rPr>
          <w:rFonts w:ascii="Cambria" w:hAnsi="Cambria"/>
          <w:noProof/>
          <w:sz w:val="24"/>
        </w:rPr>
        <w:t xml:space="preserve"> </w:t>
      </w:r>
      <w:r w:rsidRPr="001E5037">
        <w:rPr>
          <w:rFonts w:ascii="Cambria" w:hAnsi="Cambria"/>
          <w:b/>
          <w:bCs/>
          <w:noProof/>
          <w:sz w:val="24"/>
        </w:rPr>
        <w:t>145</w:t>
      </w:r>
      <w:r w:rsidRPr="001E5037">
        <w:rPr>
          <w:rFonts w:ascii="Cambria" w:hAnsi="Cambria"/>
          <w:noProof/>
          <w:sz w:val="24"/>
        </w:rPr>
        <w:t xml:space="preserve"> 5847–5861. (doi:10.1210/en.2004-0371)</w:t>
      </w:r>
    </w:p>
    <w:p w14:paraId="75999B2A"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Dinarello C a &amp; Kim S-H 2006 IL-32, a novel cytokine with a possible role in disease. </w:t>
      </w:r>
      <w:r w:rsidRPr="001E5037">
        <w:rPr>
          <w:rFonts w:ascii="Cambria" w:hAnsi="Cambria"/>
          <w:i/>
          <w:iCs/>
          <w:noProof/>
          <w:sz w:val="24"/>
        </w:rPr>
        <w:t>Annals of the Rheumatic Diseases</w:t>
      </w:r>
      <w:r w:rsidRPr="001E5037">
        <w:rPr>
          <w:rFonts w:ascii="Cambria" w:hAnsi="Cambria"/>
          <w:noProof/>
          <w:sz w:val="24"/>
        </w:rPr>
        <w:t xml:space="preserve"> </w:t>
      </w:r>
      <w:r w:rsidRPr="001E5037">
        <w:rPr>
          <w:rFonts w:ascii="Cambria" w:hAnsi="Cambria"/>
          <w:b/>
          <w:bCs/>
          <w:noProof/>
          <w:sz w:val="24"/>
        </w:rPr>
        <w:t>65 Suppl 3</w:t>
      </w:r>
      <w:r w:rsidRPr="001E5037">
        <w:rPr>
          <w:rFonts w:ascii="Cambria" w:hAnsi="Cambria"/>
          <w:noProof/>
          <w:sz w:val="24"/>
        </w:rPr>
        <w:t xml:space="preserve"> iii61–i64. (doi:10.1136/ard.2006.058511)</w:t>
      </w:r>
    </w:p>
    <w:p w14:paraId="20E2A09B"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Divertie GD, Jensen MD &amp; Miles JM 1991 Stimulation of lipolysis in humans by physiological hypercortisolemia. </w:t>
      </w:r>
      <w:r w:rsidRPr="001E5037">
        <w:rPr>
          <w:rFonts w:ascii="Cambria" w:hAnsi="Cambria"/>
          <w:i/>
          <w:iCs/>
          <w:noProof/>
          <w:sz w:val="24"/>
        </w:rPr>
        <w:t>Diabetes</w:t>
      </w:r>
      <w:r w:rsidRPr="001E5037">
        <w:rPr>
          <w:rFonts w:ascii="Cambria" w:hAnsi="Cambria"/>
          <w:noProof/>
          <w:sz w:val="24"/>
        </w:rPr>
        <w:t xml:space="preserve"> </w:t>
      </w:r>
      <w:r w:rsidRPr="001E5037">
        <w:rPr>
          <w:rFonts w:ascii="Cambria" w:hAnsi="Cambria"/>
          <w:b/>
          <w:bCs/>
          <w:noProof/>
          <w:sz w:val="24"/>
        </w:rPr>
        <w:t>40</w:t>
      </w:r>
      <w:r w:rsidRPr="001E5037">
        <w:rPr>
          <w:rFonts w:ascii="Cambria" w:hAnsi="Cambria"/>
          <w:noProof/>
          <w:sz w:val="24"/>
        </w:rPr>
        <w:t xml:space="preserve"> 1228–1232. (doi:10.2337/diabetes.40.10.1228)</w:t>
      </w:r>
    </w:p>
    <w:p w14:paraId="31382803"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Engel FL &amp; Scott JL 1951 The role of hormones in adipose tissue glycogen synthesis in the rat; the adrenal cortex. </w:t>
      </w:r>
      <w:r w:rsidRPr="001E5037">
        <w:rPr>
          <w:rFonts w:ascii="Cambria" w:hAnsi="Cambria"/>
          <w:i/>
          <w:iCs/>
          <w:noProof/>
          <w:sz w:val="24"/>
        </w:rPr>
        <w:t>Endocrinology</w:t>
      </w:r>
      <w:r w:rsidRPr="001E5037">
        <w:rPr>
          <w:rFonts w:ascii="Cambria" w:hAnsi="Cambria"/>
          <w:noProof/>
          <w:sz w:val="24"/>
        </w:rPr>
        <w:t xml:space="preserve"> </w:t>
      </w:r>
      <w:r w:rsidRPr="001E5037">
        <w:rPr>
          <w:rFonts w:ascii="Cambria" w:hAnsi="Cambria"/>
          <w:b/>
          <w:bCs/>
          <w:noProof/>
          <w:sz w:val="24"/>
        </w:rPr>
        <w:t>48</w:t>
      </w:r>
      <w:r w:rsidRPr="001E5037">
        <w:rPr>
          <w:rFonts w:ascii="Cambria" w:hAnsi="Cambria"/>
          <w:noProof/>
          <w:sz w:val="24"/>
        </w:rPr>
        <w:t xml:space="preserve"> 56–69.</w:t>
      </w:r>
    </w:p>
    <w:p w14:paraId="5263BC6D"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Galton DJ &amp; Wilson JP 1972 Lipogenesis in adipose tissue of patients with obesity and Cushing’s disease. </w:t>
      </w:r>
      <w:r w:rsidRPr="001E5037">
        <w:rPr>
          <w:rFonts w:ascii="Cambria" w:hAnsi="Cambria"/>
          <w:i/>
          <w:iCs/>
          <w:noProof/>
          <w:sz w:val="24"/>
        </w:rPr>
        <w:t>Clinical Science</w:t>
      </w:r>
      <w:r w:rsidRPr="001E5037">
        <w:rPr>
          <w:rFonts w:ascii="Cambria" w:hAnsi="Cambria"/>
          <w:noProof/>
          <w:sz w:val="24"/>
        </w:rPr>
        <w:t xml:space="preserve"> </w:t>
      </w:r>
      <w:r w:rsidRPr="001E5037">
        <w:rPr>
          <w:rFonts w:ascii="Cambria" w:hAnsi="Cambria"/>
          <w:b/>
          <w:bCs/>
          <w:noProof/>
          <w:sz w:val="24"/>
        </w:rPr>
        <w:t>43</w:t>
      </w:r>
      <w:r w:rsidRPr="001E5037">
        <w:rPr>
          <w:rFonts w:ascii="Cambria" w:hAnsi="Cambria"/>
          <w:noProof/>
          <w:sz w:val="24"/>
        </w:rPr>
        <w:t xml:space="preserve"> 17P.</w:t>
      </w:r>
    </w:p>
    <w:p w14:paraId="57408A6C"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Gathercole LL, Bujalska IJ, Stewart PM &amp; Tomlinson JW 2007 Glucocorticoid modulation of insulin signaling in human subcutaneous adipose tissue. </w:t>
      </w:r>
      <w:r w:rsidRPr="001E5037">
        <w:rPr>
          <w:rFonts w:ascii="Cambria" w:hAnsi="Cambria"/>
          <w:i/>
          <w:iCs/>
          <w:noProof/>
          <w:sz w:val="24"/>
        </w:rPr>
        <w:t>The Journal of Clinical Endocrinology and Metabolism</w:t>
      </w:r>
      <w:r w:rsidRPr="001E5037">
        <w:rPr>
          <w:rFonts w:ascii="Cambria" w:hAnsi="Cambria"/>
          <w:noProof/>
          <w:sz w:val="24"/>
        </w:rPr>
        <w:t xml:space="preserve"> </w:t>
      </w:r>
      <w:r w:rsidRPr="001E5037">
        <w:rPr>
          <w:rFonts w:ascii="Cambria" w:hAnsi="Cambria"/>
          <w:b/>
          <w:bCs/>
          <w:noProof/>
          <w:sz w:val="24"/>
        </w:rPr>
        <w:t>92</w:t>
      </w:r>
      <w:r w:rsidRPr="001E5037">
        <w:rPr>
          <w:rFonts w:ascii="Cambria" w:hAnsi="Cambria"/>
          <w:noProof/>
          <w:sz w:val="24"/>
        </w:rPr>
        <w:t xml:space="preserve"> 4332–4339. (doi:10.1210/jc.2007-1399)</w:t>
      </w:r>
    </w:p>
    <w:p w14:paraId="620B2F7E"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Geer EB, Islam J &amp; Buettner C 2014 Mechanisms of glucocorticoid-induced insulin resistance: Focus on adipose tissue function and lipid metabolism. </w:t>
      </w:r>
      <w:r w:rsidRPr="001E5037">
        <w:rPr>
          <w:rFonts w:ascii="Cambria" w:hAnsi="Cambria"/>
          <w:i/>
          <w:iCs/>
          <w:noProof/>
          <w:sz w:val="24"/>
        </w:rPr>
        <w:t>Endocrinology and Metabolism Clinics of North America</w:t>
      </w:r>
      <w:r w:rsidRPr="001E5037">
        <w:rPr>
          <w:rFonts w:ascii="Cambria" w:hAnsi="Cambria"/>
          <w:noProof/>
          <w:sz w:val="24"/>
        </w:rPr>
        <w:t xml:space="preserve"> </w:t>
      </w:r>
      <w:r w:rsidRPr="001E5037">
        <w:rPr>
          <w:rFonts w:ascii="Cambria" w:hAnsi="Cambria"/>
          <w:b/>
          <w:bCs/>
          <w:noProof/>
          <w:sz w:val="24"/>
        </w:rPr>
        <w:t>43</w:t>
      </w:r>
      <w:r w:rsidRPr="001E5037">
        <w:rPr>
          <w:rFonts w:ascii="Cambria" w:hAnsi="Cambria"/>
          <w:noProof/>
          <w:sz w:val="24"/>
        </w:rPr>
        <w:t xml:space="preserve"> 75–102. (doi:10.1016/j.ecl.2013.10.005)</w:t>
      </w:r>
    </w:p>
    <w:p w14:paraId="6229E1F1"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1E5037">
        <w:rPr>
          <w:rFonts w:ascii="Cambria" w:hAnsi="Cambria"/>
          <w:i/>
          <w:iCs/>
          <w:noProof/>
          <w:sz w:val="24"/>
        </w:rPr>
        <w:t>Journal of Clinical Endocrinology and Metabolism</w:t>
      </w:r>
      <w:r w:rsidRPr="001E5037">
        <w:rPr>
          <w:rFonts w:ascii="Cambria" w:hAnsi="Cambria"/>
          <w:noProof/>
          <w:sz w:val="24"/>
        </w:rPr>
        <w:t xml:space="preserve"> </w:t>
      </w:r>
      <w:r w:rsidRPr="001E5037">
        <w:rPr>
          <w:rFonts w:ascii="Cambria" w:hAnsi="Cambria"/>
          <w:b/>
          <w:bCs/>
          <w:noProof/>
          <w:sz w:val="24"/>
        </w:rPr>
        <w:t>83</w:t>
      </w:r>
      <w:r w:rsidRPr="001E5037">
        <w:rPr>
          <w:rFonts w:ascii="Cambria" w:hAnsi="Cambria"/>
          <w:noProof/>
          <w:sz w:val="24"/>
        </w:rPr>
        <w:t xml:space="preserve"> 902–910. (doi:10.1210/jc.83.3.902)</w:t>
      </w:r>
    </w:p>
    <w:p w14:paraId="7BCDCD56"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1E5037">
        <w:rPr>
          <w:rFonts w:ascii="Cambria" w:hAnsi="Cambria"/>
          <w:i/>
          <w:iCs/>
          <w:noProof/>
          <w:sz w:val="24"/>
        </w:rPr>
        <w:t>American Journal of Physiology. Endocrinology and Metabolism</w:t>
      </w:r>
      <w:r w:rsidRPr="001E5037">
        <w:rPr>
          <w:rFonts w:ascii="Cambria" w:hAnsi="Cambria"/>
          <w:noProof/>
          <w:sz w:val="24"/>
        </w:rPr>
        <w:t xml:space="preserve"> </w:t>
      </w:r>
      <w:r w:rsidRPr="001E5037">
        <w:rPr>
          <w:rFonts w:ascii="Cambria" w:hAnsi="Cambria"/>
          <w:b/>
          <w:bCs/>
          <w:noProof/>
          <w:sz w:val="24"/>
        </w:rPr>
        <w:t>304</w:t>
      </w:r>
      <w:r w:rsidRPr="001E5037">
        <w:rPr>
          <w:rFonts w:ascii="Cambria" w:hAnsi="Cambria"/>
          <w:noProof/>
          <w:sz w:val="24"/>
        </w:rPr>
        <w:t xml:space="preserve"> E282–E293. (doi:10.1152/ajpendo.00154.2012)</w:t>
      </w:r>
    </w:p>
    <w:p w14:paraId="214B66F0"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Hauner H, Schmid P &amp; Pfeiffer EF 1987 Glucocorticoids and insulin promote the differentiation of human adipocyte precursor cells into fat cells. </w:t>
      </w:r>
      <w:r w:rsidRPr="001E5037">
        <w:rPr>
          <w:rFonts w:ascii="Cambria" w:hAnsi="Cambria"/>
          <w:i/>
          <w:iCs/>
          <w:noProof/>
          <w:sz w:val="24"/>
        </w:rPr>
        <w:t>Journal of Clinical Endocrinology and Metabolism</w:t>
      </w:r>
      <w:r w:rsidRPr="001E5037">
        <w:rPr>
          <w:rFonts w:ascii="Cambria" w:hAnsi="Cambria"/>
          <w:noProof/>
          <w:sz w:val="24"/>
        </w:rPr>
        <w:t xml:space="preserve"> </w:t>
      </w:r>
      <w:r w:rsidRPr="001E5037">
        <w:rPr>
          <w:rFonts w:ascii="Cambria" w:hAnsi="Cambria"/>
          <w:b/>
          <w:bCs/>
          <w:noProof/>
          <w:sz w:val="24"/>
        </w:rPr>
        <w:t>64</w:t>
      </w:r>
      <w:r w:rsidRPr="001E5037">
        <w:rPr>
          <w:rFonts w:ascii="Cambria" w:hAnsi="Cambria"/>
          <w:noProof/>
          <w:sz w:val="24"/>
        </w:rPr>
        <w:t xml:space="preserve"> 832–835. (doi:10.1210/jcem-64-4-832)</w:t>
      </w:r>
    </w:p>
    <w:p w14:paraId="64B8C10E"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1E5037">
        <w:rPr>
          <w:rFonts w:ascii="Cambria" w:hAnsi="Cambria"/>
          <w:i/>
          <w:iCs/>
          <w:noProof/>
          <w:sz w:val="24"/>
        </w:rPr>
        <w:t>The Journal of Clinical Endocrinology and Metabolism</w:t>
      </w:r>
      <w:r w:rsidRPr="001E5037">
        <w:rPr>
          <w:rFonts w:ascii="Cambria" w:hAnsi="Cambria"/>
          <w:noProof/>
          <w:sz w:val="24"/>
        </w:rPr>
        <w:t xml:space="preserve"> </w:t>
      </w:r>
      <w:r w:rsidRPr="001E5037">
        <w:rPr>
          <w:rFonts w:ascii="Cambria" w:hAnsi="Cambria"/>
          <w:b/>
          <w:bCs/>
          <w:noProof/>
          <w:sz w:val="24"/>
        </w:rPr>
        <w:t>98</w:t>
      </w:r>
      <w:r w:rsidRPr="001E5037">
        <w:rPr>
          <w:rFonts w:ascii="Cambria" w:hAnsi="Cambria"/>
          <w:noProof/>
          <w:sz w:val="24"/>
        </w:rPr>
        <w:t xml:space="preserve"> 1631–1640. (doi:10.1210/jc.2012-3523)</w:t>
      </w:r>
    </w:p>
    <w:p w14:paraId="1ED314F3"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Holland WL, Brozinick JT, Wang L-PP, Hawkins ED, Sargent KM, Liu Y, Narra K, Hoehn KL, Knotts T a., Siesky A </w:t>
      </w:r>
      <w:r w:rsidRPr="001E5037">
        <w:rPr>
          <w:rFonts w:ascii="Cambria" w:hAnsi="Cambria"/>
          <w:i/>
          <w:iCs/>
          <w:noProof/>
          <w:sz w:val="24"/>
        </w:rPr>
        <w:t>et al.</w:t>
      </w:r>
      <w:r w:rsidRPr="001E5037">
        <w:rPr>
          <w:rFonts w:ascii="Cambria" w:hAnsi="Cambria"/>
          <w:noProof/>
          <w:sz w:val="24"/>
        </w:rPr>
        <w:t xml:space="preserve"> 2007 Inhibition of ceramide synthesis ameliorates glucocorticoid-, saturated-fat-, and obesity-induced insulin resistance. </w:t>
      </w:r>
      <w:r w:rsidRPr="001E5037">
        <w:rPr>
          <w:rFonts w:ascii="Cambria" w:hAnsi="Cambria"/>
          <w:i/>
          <w:iCs/>
          <w:noProof/>
          <w:sz w:val="24"/>
        </w:rPr>
        <w:t>Cell Metabolism</w:t>
      </w:r>
      <w:r w:rsidRPr="001E5037">
        <w:rPr>
          <w:rFonts w:ascii="Cambria" w:hAnsi="Cambria"/>
          <w:noProof/>
          <w:sz w:val="24"/>
        </w:rPr>
        <w:t xml:space="preserve"> </w:t>
      </w:r>
      <w:r w:rsidRPr="001E5037">
        <w:rPr>
          <w:rFonts w:ascii="Cambria" w:hAnsi="Cambria"/>
          <w:b/>
          <w:bCs/>
          <w:noProof/>
          <w:sz w:val="24"/>
        </w:rPr>
        <w:t>5</w:t>
      </w:r>
      <w:r w:rsidRPr="001E5037">
        <w:rPr>
          <w:rFonts w:ascii="Cambria" w:hAnsi="Cambria"/>
          <w:noProof/>
          <w:sz w:val="24"/>
        </w:rPr>
        <w:t xml:space="preserve"> 167–179. (doi:10.1016/j.cmet.2007.01.002)</w:t>
      </w:r>
    </w:p>
    <w:p w14:paraId="22D7601B"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Kasumov T, Huang H, Chung Y-M, Zhang R, McCullough AJ &amp; Kirwan JP 2010 Quantification of ceramide species in biological samples by liquid chromatography electrospray ionization tandem mass spectrometry. </w:t>
      </w:r>
      <w:r w:rsidRPr="001E5037">
        <w:rPr>
          <w:rFonts w:ascii="Cambria" w:hAnsi="Cambria"/>
          <w:i/>
          <w:iCs/>
          <w:noProof/>
          <w:sz w:val="24"/>
        </w:rPr>
        <w:t>Analytical Biochemistry</w:t>
      </w:r>
      <w:r w:rsidRPr="001E5037">
        <w:rPr>
          <w:rFonts w:ascii="Cambria" w:hAnsi="Cambria"/>
          <w:noProof/>
          <w:sz w:val="24"/>
        </w:rPr>
        <w:t xml:space="preserve"> </w:t>
      </w:r>
      <w:r w:rsidRPr="001E5037">
        <w:rPr>
          <w:rFonts w:ascii="Cambria" w:hAnsi="Cambria"/>
          <w:b/>
          <w:bCs/>
          <w:noProof/>
          <w:sz w:val="24"/>
        </w:rPr>
        <w:t>401</w:t>
      </w:r>
      <w:r w:rsidRPr="001E5037">
        <w:rPr>
          <w:rFonts w:ascii="Cambria" w:hAnsi="Cambria"/>
          <w:noProof/>
          <w:sz w:val="24"/>
        </w:rPr>
        <w:t xml:space="preserve"> 154–161. (doi:10.1016/j.ab.2010.02.023)</w:t>
      </w:r>
    </w:p>
    <w:p w14:paraId="3B8EBDA2"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Kim D, Pertea G, Trapnell C, Pimentel H, Kelley R &amp; Salzberg SL 2013 TopHat2: accurate alignment of transcriptomes in the presence of insertions, deletions and gene fusions. </w:t>
      </w:r>
      <w:r w:rsidRPr="001E5037">
        <w:rPr>
          <w:rFonts w:ascii="Cambria" w:hAnsi="Cambria"/>
          <w:i/>
          <w:iCs/>
          <w:noProof/>
          <w:sz w:val="24"/>
        </w:rPr>
        <w:t>Genome Biology</w:t>
      </w:r>
      <w:r w:rsidRPr="001E5037">
        <w:rPr>
          <w:rFonts w:ascii="Cambria" w:hAnsi="Cambria"/>
          <w:noProof/>
          <w:sz w:val="24"/>
        </w:rPr>
        <w:t xml:space="preserve"> </w:t>
      </w:r>
      <w:r w:rsidRPr="001E5037">
        <w:rPr>
          <w:rFonts w:ascii="Cambria" w:hAnsi="Cambria"/>
          <w:b/>
          <w:bCs/>
          <w:noProof/>
          <w:sz w:val="24"/>
        </w:rPr>
        <w:t>14</w:t>
      </w:r>
      <w:r w:rsidRPr="001E5037">
        <w:rPr>
          <w:rFonts w:ascii="Cambria" w:hAnsi="Cambria"/>
          <w:noProof/>
          <w:sz w:val="24"/>
        </w:rPr>
        <w:t xml:space="preserve"> R36. (doi:10.1186/gb-2013-14-4-r36)</w:t>
      </w:r>
    </w:p>
    <w:p w14:paraId="6E0DB0D0"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1E5037">
        <w:rPr>
          <w:rFonts w:ascii="Cambria" w:hAnsi="Cambria"/>
          <w:i/>
          <w:iCs/>
          <w:noProof/>
          <w:sz w:val="24"/>
        </w:rPr>
        <w:t>Physiological Research</w:t>
      </w:r>
      <w:r w:rsidRPr="001E5037">
        <w:rPr>
          <w:rFonts w:ascii="Cambria" w:hAnsi="Cambria"/>
          <w:noProof/>
          <w:sz w:val="24"/>
        </w:rPr>
        <w:t xml:space="preserve"> </w:t>
      </w:r>
      <w:r w:rsidRPr="001E5037">
        <w:rPr>
          <w:rFonts w:ascii="Cambria" w:hAnsi="Cambria"/>
          <w:b/>
          <w:bCs/>
          <w:noProof/>
          <w:sz w:val="24"/>
        </w:rPr>
        <w:t>55</w:t>
      </w:r>
      <w:r w:rsidRPr="001E5037">
        <w:rPr>
          <w:rFonts w:ascii="Cambria" w:hAnsi="Cambria"/>
          <w:noProof/>
          <w:sz w:val="24"/>
        </w:rPr>
        <w:t xml:space="preserve"> 421–428.</w:t>
      </w:r>
    </w:p>
    <w:p w14:paraId="1E4507E9"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Lamberts SW &amp; Birkenhäger JC 1976 Body composition in Cushing’s disease. </w:t>
      </w:r>
      <w:r w:rsidRPr="001E5037">
        <w:rPr>
          <w:rFonts w:ascii="Cambria" w:hAnsi="Cambria"/>
          <w:i/>
          <w:iCs/>
          <w:noProof/>
          <w:sz w:val="24"/>
        </w:rPr>
        <w:t>The Journal of Clinical Endocrinology and Metabolism</w:t>
      </w:r>
      <w:r w:rsidRPr="001E5037">
        <w:rPr>
          <w:rFonts w:ascii="Cambria" w:hAnsi="Cambria"/>
          <w:noProof/>
          <w:sz w:val="24"/>
        </w:rPr>
        <w:t xml:space="preserve"> </w:t>
      </w:r>
      <w:r w:rsidRPr="001E5037">
        <w:rPr>
          <w:rFonts w:ascii="Cambria" w:hAnsi="Cambria"/>
          <w:b/>
          <w:bCs/>
          <w:noProof/>
          <w:sz w:val="24"/>
        </w:rPr>
        <w:t>42</w:t>
      </w:r>
      <w:r w:rsidRPr="001E5037">
        <w:rPr>
          <w:rFonts w:ascii="Cambria" w:hAnsi="Cambria"/>
          <w:noProof/>
          <w:sz w:val="24"/>
        </w:rPr>
        <w:t xml:space="preserve"> 864–868.</w:t>
      </w:r>
    </w:p>
    <w:p w14:paraId="594D424C"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Langmead B &amp; Salzberg S 2012 Fast gapped-read alignment with Bowtie 2. </w:t>
      </w:r>
      <w:r w:rsidRPr="001E5037">
        <w:rPr>
          <w:rFonts w:ascii="Cambria" w:hAnsi="Cambria"/>
          <w:i/>
          <w:iCs/>
          <w:noProof/>
          <w:sz w:val="24"/>
        </w:rPr>
        <w:t>Nature Methods</w:t>
      </w:r>
      <w:r w:rsidRPr="001E5037">
        <w:rPr>
          <w:rFonts w:ascii="Cambria" w:hAnsi="Cambria"/>
          <w:noProof/>
          <w:sz w:val="24"/>
        </w:rPr>
        <w:t xml:space="preserve"> </w:t>
      </w:r>
      <w:r w:rsidRPr="001E5037">
        <w:rPr>
          <w:rFonts w:ascii="Cambria" w:hAnsi="Cambria"/>
          <w:b/>
          <w:bCs/>
          <w:noProof/>
          <w:sz w:val="24"/>
        </w:rPr>
        <w:t>9</w:t>
      </w:r>
      <w:r w:rsidRPr="001E5037">
        <w:rPr>
          <w:rFonts w:ascii="Cambria" w:hAnsi="Cambria"/>
          <w:noProof/>
          <w:sz w:val="24"/>
        </w:rPr>
        <w:t xml:space="preserve"> 357–360. (doi:10.1038/nmeth.1923)</w:t>
      </w:r>
    </w:p>
    <w:p w14:paraId="03F5307C"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Lindholm J, Juul S, Jørgensen JOL, Astrup J, Bjerre P, Feldt-Rasmussen U, Hagen C, Jørgensen J, Kosteljanetz M, Kristensen L </w:t>
      </w:r>
      <w:r w:rsidRPr="001E5037">
        <w:rPr>
          <w:rFonts w:ascii="Cambria" w:hAnsi="Cambria"/>
          <w:i/>
          <w:iCs/>
          <w:noProof/>
          <w:sz w:val="24"/>
        </w:rPr>
        <w:t>et al.</w:t>
      </w:r>
      <w:r w:rsidRPr="001E5037">
        <w:rPr>
          <w:rFonts w:ascii="Cambria" w:hAnsi="Cambria"/>
          <w:noProof/>
          <w:sz w:val="24"/>
        </w:rPr>
        <w:t xml:space="preserve"> 2001 Incidence and late prognosis of Cushing’s syndrome: A population-based study. </w:t>
      </w:r>
      <w:r w:rsidRPr="001E5037">
        <w:rPr>
          <w:rFonts w:ascii="Cambria" w:hAnsi="Cambria"/>
          <w:i/>
          <w:iCs/>
          <w:noProof/>
          <w:sz w:val="24"/>
        </w:rPr>
        <w:t>Journal of Clinical Endocrinology and Metabolism</w:t>
      </w:r>
      <w:r w:rsidRPr="001E5037">
        <w:rPr>
          <w:rFonts w:ascii="Cambria" w:hAnsi="Cambria"/>
          <w:noProof/>
          <w:sz w:val="24"/>
        </w:rPr>
        <w:t xml:space="preserve"> </w:t>
      </w:r>
      <w:r w:rsidRPr="001E5037">
        <w:rPr>
          <w:rFonts w:ascii="Cambria" w:hAnsi="Cambria"/>
          <w:b/>
          <w:bCs/>
          <w:noProof/>
          <w:sz w:val="24"/>
        </w:rPr>
        <w:t>86</w:t>
      </w:r>
      <w:r w:rsidRPr="001E5037">
        <w:rPr>
          <w:rFonts w:ascii="Cambria" w:hAnsi="Cambria"/>
          <w:noProof/>
          <w:sz w:val="24"/>
        </w:rPr>
        <w:t xml:space="preserve"> 117–123. (doi:10.1210/jc.86.1.117)</w:t>
      </w:r>
    </w:p>
    <w:p w14:paraId="7051B479"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Long W, Wei L &amp; Barrett EJ 2001 Dexamethasone inhibits the stimulation of muscle protein synthesis and PHAS-I and p70 S6-kinase phosphorylation. </w:t>
      </w:r>
      <w:r w:rsidRPr="001E5037">
        <w:rPr>
          <w:rFonts w:ascii="Cambria" w:hAnsi="Cambria"/>
          <w:i/>
          <w:iCs/>
          <w:noProof/>
          <w:sz w:val="24"/>
        </w:rPr>
        <w:t>American Journal of Physiology. Endocrinology and Metabolism</w:t>
      </w:r>
      <w:r w:rsidRPr="001E5037">
        <w:rPr>
          <w:rFonts w:ascii="Cambria" w:hAnsi="Cambria"/>
          <w:noProof/>
          <w:sz w:val="24"/>
        </w:rPr>
        <w:t xml:space="preserve"> </w:t>
      </w:r>
      <w:r w:rsidRPr="001E5037">
        <w:rPr>
          <w:rFonts w:ascii="Cambria" w:hAnsi="Cambria"/>
          <w:b/>
          <w:bCs/>
          <w:noProof/>
          <w:sz w:val="24"/>
        </w:rPr>
        <w:t>280</w:t>
      </w:r>
      <w:r w:rsidRPr="001E5037">
        <w:rPr>
          <w:rFonts w:ascii="Cambria" w:hAnsi="Cambria"/>
          <w:noProof/>
          <w:sz w:val="24"/>
        </w:rPr>
        <w:t xml:space="preserve"> E570–E575.</w:t>
      </w:r>
    </w:p>
    <w:p w14:paraId="09858557"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Love MI, Huber W &amp; Anders S 2014 </w:t>
      </w:r>
      <w:r w:rsidRPr="001E5037">
        <w:rPr>
          <w:rFonts w:ascii="Cambria" w:hAnsi="Cambria"/>
          <w:i/>
          <w:iCs/>
          <w:noProof/>
          <w:sz w:val="24"/>
        </w:rPr>
        <w:t>Moderated Estimation of Fold Change and Dispersion for RNA-Seq Data with DESeq2</w:t>
      </w:r>
      <w:r w:rsidRPr="001E5037">
        <w:rPr>
          <w:rFonts w:ascii="Cambria" w:hAnsi="Cambria"/>
          <w:noProof/>
          <w:sz w:val="24"/>
        </w:rPr>
        <w:t>. (doi:10.1101/002832)</w:t>
      </w:r>
    </w:p>
    <w:p w14:paraId="625905FD"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Lumeng CN &amp; Saltiel AR 2011 Inflammatory links between obesity and metabolic disease. </w:t>
      </w:r>
      <w:r w:rsidRPr="001E5037">
        <w:rPr>
          <w:rFonts w:ascii="Cambria" w:hAnsi="Cambria"/>
          <w:i/>
          <w:iCs/>
          <w:noProof/>
          <w:sz w:val="24"/>
        </w:rPr>
        <w:t>The Journal of Clinical Investigation</w:t>
      </w:r>
      <w:r w:rsidRPr="001E5037">
        <w:rPr>
          <w:rFonts w:ascii="Cambria" w:hAnsi="Cambria"/>
          <w:noProof/>
          <w:sz w:val="24"/>
        </w:rPr>
        <w:t xml:space="preserve"> </w:t>
      </w:r>
      <w:r w:rsidRPr="001E5037">
        <w:rPr>
          <w:rFonts w:ascii="Cambria" w:hAnsi="Cambria"/>
          <w:b/>
          <w:bCs/>
          <w:noProof/>
          <w:sz w:val="24"/>
        </w:rPr>
        <w:t>121</w:t>
      </w:r>
      <w:r w:rsidRPr="001E5037">
        <w:rPr>
          <w:rFonts w:ascii="Cambria" w:hAnsi="Cambria"/>
          <w:noProof/>
          <w:sz w:val="24"/>
        </w:rPr>
        <w:t xml:space="preserve"> 2111–2117. (doi:10.1172/JCI57132)</w:t>
      </w:r>
    </w:p>
    <w:p w14:paraId="0C479B45"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1E5037">
        <w:rPr>
          <w:rFonts w:ascii="Cambria" w:hAnsi="Cambria"/>
          <w:i/>
          <w:iCs/>
          <w:noProof/>
          <w:sz w:val="24"/>
        </w:rPr>
        <w:t>Radiology</w:t>
      </w:r>
      <w:r w:rsidRPr="001E5037">
        <w:rPr>
          <w:rFonts w:ascii="Cambria" w:hAnsi="Cambria"/>
          <w:noProof/>
          <w:sz w:val="24"/>
        </w:rPr>
        <w:t xml:space="preserve"> </w:t>
      </w:r>
      <w:r w:rsidRPr="001E5037">
        <w:rPr>
          <w:rFonts w:ascii="Cambria" w:hAnsi="Cambria"/>
          <w:b/>
          <w:bCs/>
          <w:noProof/>
          <w:sz w:val="24"/>
        </w:rPr>
        <w:t>170</w:t>
      </w:r>
      <w:r w:rsidRPr="001E5037">
        <w:rPr>
          <w:rFonts w:ascii="Cambria" w:hAnsi="Cambria"/>
          <w:noProof/>
          <w:sz w:val="24"/>
        </w:rPr>
        <w:t xml:space="preserve"> 515–518.</w:t>
      </w:r>
    </w:p>
    <w:p w14:paraId="321C702C"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Menconi M, Fareed M, O’Neal P, Poylin V, Wei W &amp; Hasselgren P-O 2007 Role of glucocorticoids in the molecular regulation of muscle wasting. </w:t>
      </w:r>
      <w:r w:rsidRPr="001E5037">
        <w:rPr>
          <w:rFonts w:ascii="Cambria" w:hAnsi="Cambria"/>
          <w:i/>
          <w:iCs/>
          <w:noProof/>
          <w:sz w:val="24"/>
        </w:rPr>
        <w:t>Critical Care Medicine</w:t>
      </w:r>
      <w:r w:rsidRPr="001E5037">
        <w:rPr>
          <w:rFonts w:ascii="Cambria" w:hAnsi="Cambria"/>
          <w:noProof/>
          <w:sz w:val="24"/>
        </w:rPr>
        <w:t xml:space="preserve"> </w:t>
      </w:r>
      <w:r w:rsidRPr="001E5037">
        <w:rPr>
          <w:rFonts w:ascii="Cambria" w:hAnsi="Cambria"/>
          <w:b/>
          <w:bCs/>
          <w:noProof/>
          <w:sz w:val="24"/>
        </w:rPr>
        <w:t>35</w:t>
      </w:r>
      <w:r w:rsidRPr="001E5037">
        <w:rPr>
          <w:rFonts w:ascii="Cambria" w:hAnsi="Cambria"/>
          <w:noProof/>
          <w:sz w:val="24"/>
        </w:rPr>
        <w:t xml:space="preserve"> S602–S608. (doi:10.1097/01.CCM.0000279194.11328.77)</w:t>
      </w:r>
    </w:p>
    <w:p w14:paraId="0808141E"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Ntali G, Grossman A &amp; Karavitaki N 2015 Clinical and biochemical manifestations of Cushing’s. </w:t>
      </w:r>
      <w:r w:rsidRPr="001E5037">
        <w:rPr>
          <w:rFonts w:ascii="Cambria" w:hAnsi="Cambria"/>
          <w:i/>
          <w:iCs/>
          <w:noProof/>
          <w:sz w:val="24"/>
        </w:rPr>
        <w:t>Pituitary</w:t>
      </w:r>
      <w:r w:rsidRPr="001E5037">
        <w:rPr>
          <w:rFonts w:ascii="Cambria" w:hAnsi="Cambria"/>
          <w:noProof/>
          <w:sz w:val="24"/>
        </w:rPr>
        <w:t>. (doi:10.1007/s11102-014-0631-4)</w:t>
      </w:r>
    </w:p>
    <w:p w14:paraId="38F864FE"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Papaspyrou-Rao S, Schneider SH, Petersen RN &amp; Fried SK 1997 Dexamethasone increases leptin expression in humans in vivo. </w:t>
      </w:r>
      <w:r w:rsidRPr="001E5037">
        <w:rPr>
          <w:rFonts w:ascii="Cambria" w:hAnsi="Cambria"/>
          <w:i/>
          <w:iCs/>
          <w:noProof/>
          <w:sz w:val="24"/>
        </w:rPr>
        <w:t>Journal of Clinical Endocrinology and Metabolism</w:t>
      </w:r>
      <w:r w:rsidRPr="001E5037">
        <w:rPr>
          <w:rFonts w:ascii="Cambria" w:hAnsi="Cambria"/>
          <w:noProof/>
          <w:sz w:val="24"/>
        </w:rPr>
        <w:t xml:space="preserve"> </w:t>
      </w:r>
      <w:r w:rsidRPr="001E5037">
        <w:rPr>
          <w:rFonts w:ascii="Cambria" w:hAnsi="Cambria"/>
          <w:b/>
          <w:bCs/>
          <w:noProof/>
          <w:sz w:val="24"/>
        </w:rPr>
        <w:t>82</w:t>
      </w:r>
      <w:r w:rsidRPr="001E5037">
        <w:rPr>
          <w:rFonts w:ascii="Cambria" w:hAnsi="Cambria"/>
          <w:noProof/>
          <w:sz w:val="24"/>
        </w:rPr>
        <w:t xml:space="preserve"> 1635–1637.</w:t>
      </w:r>
    </w:p>
    <w:p w14:paraId="2C47308D"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Pleasure DE, Walsh GO &amp; Engel WK 1970 Atrophy of skeletal muscle in patients with Cushing’s syndrome. </w:t>
      </w:r>
      <w:r w:rsidRPr="001E5037">
        <w:rPr>
          <w:rFonts w:ascii="Cambria" w:hAnsi="Cambria"/>
          <w:i/>
          <w:iCs/>
          <w:noProof/>
          <w:sz w:val="24"/>
        </w:rPr>
        <w:t>Archives of Neurology</w:t>
      </w:r>
      <w:r w:rsidRPr="001E5037">
        <w:rPr>
          <w:rFonts w:ascii="Cambria" w:hAnsi="Cambria"/>
          <w:noProof/>
          <w:sz w:val="24"/>
        </w:rPr>
        <w:t xml:space="preserve"> </w:t>
      </w:r>
      <w:r w:rsidRPr="001E5037">
        <w:rPr>
          <w:rFonts w:ascii="Cambria" w:hAnsi="Cambria"/>
          <w:b/>
          <w:bCs/>
          <w:noProof/>
          <w:sz w:val="24"/>
        </w:rPr>
        <w:t>22</w:t>
      </w:r>
      <w:r w:rsidRPr="001E5037">
        <w:rPr>
          <w:rFonts w:ascii="Cambria" w:hAnsi="Cambria"/>
          <w:noProof/>
          <w:sz w:val="24"/>
        </w:rPr>
        <w:t xml:space="preserve"> 118–125. (doi:10.1001/archneur.1970.00480200024002)</w:t>
      </w:r>
    </w:p>
    <w:p w14:paraId="421E679D"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Price SR, England BK, Bailey JL, Van Vreede K &amp; Mitch WE 1994 Acidosis and glucocorticoids concomitantly increase ubiquitin and proteasome subunit mRNAs in rat muscle. </w:t>
      </w:r>
      <w:r w:rsidRPr="001E5037">
        <w:rPr>
          <w:rFonts w:ascii="Cambria" w:hAnsi="Cambria"/>
          <w:i/>
          <w:iCs/>
          <w:noProof/>
          <w:sz w:val="24"/>
        </w:rPr>
        <w:t>The American Journal of Physiology</w:t>
      </w:r>
      <w:r w:rsidRPr="001E5037">
        <w:rPr>
          <w:rFonts w:ascii="Cambria" w:hAnsi="Cambria"/>
          <w:noProof/>
          <w:sz w:val="24"/>
        </w:rPr>
        <w:t xml:space="preserve"> </w:t>
      </w:r>
      <w:r w:rsidRPr="001E5037">
        <w:rPr>
          <w:rFonts w:ascii="Cambria" w:hAnsi="Cambria"/>
          <w:b/>
          <w:bCs/>
          <w:noProof/>
          <w:sz w:val="24"/>
        </w:rPr>
        <w:t>267</w:t>
      </w:r>
      <w:r w:rsidRPr="001E5037">
        <w:rPr>
          <w:rFonts w:ascii="Cambria" w:hAnsi="Cambria"/>
          <w:noProof/>
          <w:sz w:val="24"/>
        </w:rPr>
        <w:t xml:space="preserve"> C955–C960.</w:t>
      </w:r>
    </w:p>
    <w:p w14:paraId="2379DC6F"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R Core Team 2013 R: A Language and Environment for Statistical Computing.</w:t>
      </w:r>
    </w:p>
    <w:p w14:paraId="150A6578"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Rockall a., Sohaib S, Evans D, Kaltsas G, Isidori a., Monson J, Besser G, Grossman a. &amp; Reznek R 2003 Hepatic steatosis in Cushing’s syndrome: a radiological assessment using computed tomography. </w:t>
      </w:r>
      <w:r w:rsidRPr="001E5037">
        <w:rPr>
          <w:rFonts w:ascii="Cambria" w:hAnsi="Cambria"/>
          <w:i/>
          <w:iCs/>
          <w:noProof/>
          <w:sz w:val="24"/>
        </w:rPr>
        <w:t>European Journal of Endocrinology</w:t>
      </w:r>
      <w:r w:rsidRPr="001E5037">
        <w:rPr>
          <w:rFonts w:ascii="Cambria" w:hAnsi="Cambria"/>
          <w:noProof/>
          <w:sz w:val="24"/>
        </w:rPr>
        <w:t xml:space="preserve"> </w:t>
      </w:r>
      <w:r w:rsidRPr="001E5037">
        <w:rPr>
          <w:rFonts w:ascii="Cambria" w:hAnsi="Cambria"/>
          <w:b/>
          <w:bCs/>
          <w:noProof/>
          <w:sz w:val="24"/>
        </w:rPr>
        <w:t>149</w:t>
      </w:r>
      <w:r w:rsidRPr="001E5037">
        <w:rPr>
          <w:rFonts w:ascii="Cambria" w:hAnsi="Cambria"/>
          <w:noProof/>
          <w:sz w:val="24"/>
        </w:rPr>
        <w:t xml:space="preserve"> 543–548. (doi:10.1530/eje.0.1490543)</w:t>
      </w:r>
    </w:p>
    <w:p w14:paraId="4AE36996"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1E5037">
        <w:rPr>
          <w:rFonts w:ascii="Cambria" w:hAnsi="Cambria"/>
          <w:i/>
          <w:iCs/>
          <w:noProof/>
          <w:sz w:val="24"/>
        </w:rPr>
        <w:t>Endocrinology</w:t>
      </w:r>
      <w:r w:rsidRPr="001E5037">
        <w:rPr>
          <w:rFonts w:ascii="Cambria" w:hAnsi="Cambria"/>
          <w:noProof/>
          <w:sz w:val="24"/>
        </w:rPr>
        <w:t xml:space="preserve"> </w:t>
      </w:r>
      <w:r w:rsidRPr="001E5037">
        <w:rPr>
          <w:rFonts w:ascii="Cambria" w:hAnsi="Cambria"/>
          <w:b/>
          <w:bCs/>
          <w:noProof/>
          <w:sz w:val="24"/>
        </w:rPr>
        <w:t>154</w:t>
      </w:r>
      <w:r w:rsidRPr="001E5037">
        <w:rPr>
          <w:rFonts w:ascii="Cambria" w:hAnsi="Cambria"/>
          <w:noProof/>
          <w:sz w:val="24"/>
        </w:rPr>
        <w:t xml:space="preserve"> 1528–1539. (doi:10.1210/en.2011-1047)</w:t>
      </w:r>
    </w:p>
    <w:p w14:paraId="115673CA"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1E5037">
        <w:rPr>
          <w:rFonts w:ascii="Cambria" w:hAnsi="Cambria"/>
          <w:i/>
          <w:iCs/>
          <w:noProof/>
          <w:sz w:val="24"/>
        </w:rPr>
        <w:t>Journal of Clinical Endocrinology and Metabolism</w:t>
      </w:r>
      <w:r w:rsidRPr="001E5037">
        <w:rPr>
          <w:rFonts w:ascii="Cambria" w:hAnsi="Cambria"/>
          <w:noProof/>
          <w:sz w:val="24"/>
        </w:rPr>
        <w:t xml:space="preserve"> </w:t>
      </w:r>
      <w:r w:rsidRPr="001E5037">
        <w:rPr>
          <w:rFonts w:ascii="Cambria" w:hAnsi="Cambria"/>
          <w:b/>
          <w:bCs/>
          <w:noProof/>
          <w:sz w:val="24"/>
        </w:rPr>
        <w:t>83</w:t>
      </w:r>
      <w:r w:rsidRPr="001E5037">
        <w:rPr>
          <w:rFonts w:ascii="Cambria" w:hAnsi="Cambria"/>
          <w:noProof/>
          <w:sz w:val="24"/>
        </w:rPr>
        <w:t xml:space="preserve"> 626–631. (doi:10.1210/jc.83.2.626)</w:t>
      </w:r>
    </w:p>
    <w:p w14:paraId="3CA4CD1F"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Segal HL &amp; Gonzalez Lopez C 1963 Early Effects of Glucocorticoids on Precursor Incorporation into Glycogen. </w:t>
      </w:r>
      <w:r w:rsidRPr="001E5037">
        <w:rPr>
          <w:rFonts w:ascii="Cambria" w:hAnsi="Cambria"/>
          <w:i/>
          <w:iCs/>
          <w:noProof/>
          <w:sz w:val="24"/>
        </w:rPr>
        <w:t>Nature</w:t>
      </w:r>
      <w:r w:rsidRPr="001E5037">
        <w:rPr>
          <w:rFonts w:ascii="Cambria" w:hAnsi="Cambria"/>
          <w:noProof/>
          <w:sz w:val="24"/>
        </w:rPr>
        <w:t xml:space="preserve"> </w:t>
      </w:r>
      <w:r w:rsidRPr="001E5037">
        <w:rPr>
          <w:rFonts w:ascii="Cambria" w:hAnsi="Cambria"/>
          <w:b/>
          <w:bCs/>
          <w:noProof/>
          <w:sz w:val="24"/>
        </w:rPr>
        <w:t>200</w:t>
      </w:r>
      <w:r w:rsidRPr="001E5037">
        <w:rPr>
          <w:rFonts w:ascii="Cambria" w:hAnsi="Cambria"/>
          <w:noProof/>
          <w:sz w:val="24"/>
        </w:rPr>
        <w:t xml:space="preserve"> 143–144. (doi:10.1038/200143a0)</w:t>
      </w:r>
    </w:p>
    <w:p w14:paraId="195DF5B5"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Subramanian A, Tamayo P, Mootha VK, Mukherjee S, Ebert BL, Gillette MA, Paulovich A, Pomeroy SL, Golub TR, Lander ES </w:t>
      </w:r>
      <w:r w:rsidRPr="001E5037">
        <w:rPr>
          <w:rFonts w:ascii="Cambria" w:hAnsi="Cambria"/>
          <w:i/>
          <w:iCs/>
          <w:noProof/>
          <w:sz w:val="24"/>
        </w:rPr>
        <w:t>et al.</w:t>
      </w:r>
      <w:r w:rsidRPr="001E5037">
        <w:rPr>
          <w:rFonts w:ascii="Cambria" w:hAnsi="Cambria"/>
          <w:noProof/>
          <w:sz w:val="24"/>
        </w:rPr>
        <w:t xml:space="preserve"> 2005 Gene set enrichment analysis: a knowledge-based approach for interpreting genome-wide expression profiles. </w:t>
      </w:r>
      <w:r w:rsidRPr="001E5037">
        <w:rPr>
          <w:rFonts w:ascii="Cambria" w:hAnsi="Cambria"/>
          <w:i/>
          <w:iCs/>
          <w:noProof/>
          <w:sz w:val="24"/>
        </w:rPr>
        <w:t>Proceedings of the National Academy of Sciences of the United States of America</w:t>
      </w:r>
      <w:r w:rsidRPr="001E5037">
        <w:rPr>
          <w:rFonts w:ascii="Cambria" w:hAnsi="Cambria"/>
          <w:noProof/>
          <w:sz w:val="24"/>
        </w:rPr>
        <w:t xml:space="preserve"> </w:t>
      </w:r>
      <w:r w:rsidRPr="001E5037">
        <w:rPr>
          <w:rFonts w:ascii="Cambria" w:hAnsi="Cambria"/>
          <w:b/>
          <w:bCs/>
          <w:noProof/>
          <w:sz w:val="24"/>
        </w:rPr>
        <w:t>102</w:t>
      </w:r>
      <w:r w:rsidRPr="001E5037">
        <w:rPr>
          <w:rFonts w:ascii="Cambria" w:hAnsi="Cambria"/>
          <w:noProof/>
          <w:sz w:val="24"/>
        </w:rPr>
        <w:t xml:space="preserve"> 15545–15550. (doi:10.1073/pnas.0506580102)</w:t>
      </w:r>
    </w:p>
    <w:p w14:paraId="44A7D341"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1E5037">
        <w:rPr>
          <w:rFonts w:ascii="Cambria" w:hAnsi="Cambria"/>
          <w:i/>
          <w:iCs/>
          <w:noProof/>
          <w:sz w:val="24"/>
        </w:rPr>
        <w:t>Molecular Endocrinology (Baltimore, Md.)</w:t>
      </w:r>
      <w:r w:rsidRPr="001E5037">
        <w:rPr>
          <w:rFonts w:ascii="Cambria" w:hAnsi="Cambria"/>
          <w:noProof/>
          <w:sz w:val="24"/>
        </w:rPr>
        <w:t xml:space="preserve"> </w:t>
      </w:r>
      <w:r w:rsidRPr="001E5037">
        <w:rPr>
          <w:rFonts w:ascii="Cambria" w:hAnsi="Cambria"/>
          <w:b/>
          <w:bCs/>
          <w:noProof/>
          <w:sz w:val="24"/>
        </w:rPr>
        <w:t>24</w:t>
      </w:r>
      <w:r w:rsidRPr="001E5037">
        <w:rPr>
          <w:rFonts w:ascii="Cambria" w:hAnsi="Cambria"/>
          <w:noProof/>
          <w:sz w:val="24"/>
        </w:rPr>
        <w:t xml:space="preserve"> 104–113. (doi:10.1210/me.2009-0091)</w:t>
      </w:r>
    </w:p>
    <w:p w14:paraId="75604EC9"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Wing SS &amp; Goldberg AL 1993 Glucocorticoids activate the ATP-ubiquitin-dependent proteolytic system in skeletal muscle during fasting. </w:t>
      </w:r>
      <w:r w:rsidRPr="001E5037">
        <w:rPr>
          <w:rFonts w:ascii="Cambria" w:hAnsi="Cambria"/>
          <w:i/>
          <w:iCs/>
          <w:noProof/>
          <w:sz w:val="24"/>
        </w:rPr>
        <w:t>The American Journal of Physiology</w:t>
      </w:r>
      <w:r w:rsidRPr="001E5037">
        <w:rPr>
          <w:rFonts w:ascii="Cambria" w:hAnsi="Cambria"/>
          <w:noProof/>
          <w:sz w:val="24"/>
        </w:rPr>
        <w:t xml:space="preserve"> </w:t>
      </w:r>
      <w:r w:rsidRPr="001E5037">
        <w:rPr>
          <w:rFonts w:ascii="Cambria" w:hAnsi="Cambria"/>
          <w:b/>
          <w:bCs/>
          <w:noProof/>
          <w:sz w:val="24"/>
        </w:rPr>
        <w:t>264</w:t>
      </w:r>
      <w:r w:rsidRPr="001E5037">
        <w:rPr>
          <w:rFonts w:ascii="Cambria" w:hAnsi="Cambria"/>
          <w:noProof/>
          <w:sz w:val="24"/>
        </w:rPr>
        <w:t xml:space="preserve"> E668–E676.</w:t>
      </w:r>
    </w:p>
    <w:p w14:paraId="114523FE" w14:textId="375AAE75" w:rsidR="00F72E09" w:rsidRPr="00F72E09" w:rsidRDefault="00F72E09" w:rsidP="001E5037">
      <w:pPr>
        <w:pStyle w:val="NormalWeb"/>
        <w:ind w:left="480" w:hanging="480"/>
        <w:divId w:val="362634453"/>
      </w:pPr>
      <w:r>
        <w:fldChar w:fldCharType="end"/>
      </w:r>
    </w:p>
    <w:p w14:paraId="33F3FE0F" w14:textId="77777777" w:rsidR="00F0643F" w:rsidRDefault="00F0643F">
      <w:r>
        <w:br w:type="page"/>
      </w:r>
    </w:p>
    <w:p w14:paraId="50D9DBE0" w14:textId="77777777" w:rsidR="002025A3" w:rsidRDefault="002025A3" w:rsidP="00F0643F">
      <w:pPr>
        <w:pStyle w:val="Heading1"/>
      </w:pPr>
      <w:r>
        <w:t>Figure Legends</w:t>
      </w:r>
    </w:p>
    <w:p w14:paraId="50D504A1" w14:textId="3BA14C35" w:rsidR="002025A3" w:rsidRDefault="002025A3" w:rsidP="002025A3">
      <w:r w:rsidRPr="00625692">
        <w:rPr>
          <w:b/>
        </w:rPr>
        <w:t xml:space="preserve">Figure 1:  </w:t>
      </w:r>
      <w:r w:rsidR="003462ED" w:rsidRPr="00625692">
        <w:rPr>
          <w:b/>
        </w:rPr>
        <w:t>Metabolic characteristics of Cushing’s patients in our study.</w:t>
      </w:r>
      <w:r w:rsidR="003462ED">
        <w:t xml:space="preserve">  A) Morphometric data from control (non-secreting adeoma) and Cushing’s subjects.  B)  HOMA-IR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2025A3"/>
    <w:p w14:paraId="734C7816" w14:textId="53924A65" w:rsidR="00F21DE7" w:rsidRPr="00F21DE7" w:rsidRDefault="009D5AE7" w:rsidP="00F21DE7">
      <w:r w:rsidRPr="004B24DB">
        <w:rPr>
          <w:b/>
        </w:rPr>
        <w:t>Figure 2:</w:t>
      </w:r>
      <w:r w:rsidR="00F21DE7">
        <w:t xml:space="preserve">  </w:t>
      </w:r>
      <w:r w:rsidR="00E00A96">
        <w:rPr>
          <w:b/>
        </w:rPr>
        <w:t>Dexamethasone treatment results in decreased lean mass and increased fat mass in mice</w:t>
      </w:r>
      <w:r w:rsidR="00F21DE7" w:rsidRPr="004B24DB">
        <w:rPr>
          <w:b/>
        </w:rPr>
        <w:t>.</w:t>
      </w:r>
      <w:r w:rsidR="00F21DE7">
        <w:rPr>
          <w:b/>
        </w:rPr>
        <w:t xml:space="preserve"> </w:t>
      </w:r>
      <w:r w:rsidR="004A026A">
        <w:t>Weekly b</w:t>
      </w:r>
      <w:r w:rsidR="003C77EE">
        <w:t>ody weight</w:t>
      </w:r>
      <w:r w:rsidR="00F21DE7">
        <w:t xml:space="preserve"> (</w:t>
      </w:r>
      <w:r w:rsidR="003C77EE">
        <w:t>A), lean mass (B), fat mass (C) and</w:t>
      </w:r>
      <w:r w:rsidR="00F21DE7">
        <w:t xml:space="preserve"> percent</w:t>
      </w:r>
      <w:r w:rsidR="003C77EE">
        <w:t xml:space="preserve"> fat (D) </w:t>
      </w:r>
      <w:r w:rsidR="00F21DE7">
        <w:t>from control</w:t>
      </w:r>
      <w:r w:rsidR="003C77EE">
        <w:t xml:space="preserve"> (black)</w:t>
      </w:r>
      <w:r w:rsidR="00F21DE7">
        <w:t xml:space="preserve"> and dexamethasone</w:t>
      </w:r>
      <w:r w:rsidR="003C77EE">
        <w:t xml:space="preserve"> (red)</w:t>
      </w:r>
      <w:r w:rsidR="00F21DE7">
        <w:t xml:space="preserve"> treated mice. </w:t>
      </w:r>
      <w:r w:rsidR="003C77EE">
        <w:t xml:space="preserve">E) Average food consumption per mouse per day. F) Insulin tolerance test. Following a 6 hour fast, insulin </w:t>
      </w:r>
      <w:r w:rsidR="00D7626E">
        <w:t xml:space="preserve">(1 mU/g) </w:t>
      </w:r>
      <w:r w:rsidR="003C77EE">
        <w:t xml:space="preserve">was administered via IP injection and blood glucose was measured at baseline, </w:t>
      </w:r>
      <w:r w:rsidR="00D7626E">
        <w:t>and the indicated minutes</w:t>
      </w:r>
      <w:r w:rsidR="003C77EE">
        <w:t xml:space="preserve"> post injection. </w:t>
      </w:r>
      <w:r w:rsidR="004A026A">
        <w:t>G) Fat pad weights following 12 weeks of treatment.</w:t>
      </w:r>
    </w:p>
    <w:p w14:paraId="1C99DB91" w14:textId="5F8458B8" w:rsidR="009D5AE7" w:rsidRDefault="009D5AE7" w:rsidP="002025A3"/>
    <w:p w14:paraId="5588FCB3" w14:textId="77777777" w:rsidR="009D5AE7" w:rsidRDefault="009D5AE7" w:rsidP="002025A3"/>
    <w:p w14:paraId="2EBBA027" w14:textId="220BECE5" w:rsidR="009D5AE7" w:rsidRDefault="009D5AE7" w:rsidP="002025A3">
      <w:r w:rsidRPr="00A06FA4">
        <w:rPr>
          <w:b/>
        </w:rPr>
        <w:t xml:space="preserve">Figure 3: </w:t>
      </w:r>
      <w:r w:rsidR="00A06FA4" w:rsidRPr="00A06FA4">
        <w:rPr>
          <w:b/>
        </w:rPr>
        <w:t>Differentially expressed transcripts in subcutaneous adipose tissue from Cushing’s subjects.</w:t>
      </w:r>
      <w:r w:rsidR="00CA0833">
        <w:t xml:space="preserve">  </w:t>
      </w:r>
      <w:r w:rsidR="00DD07FE">
        <w:t xml:space="preserve">A) </w:t>
      </w:r>
      <w:r w:rsidR="00A06FA4">
        <w:t>Heatmap of genes with significant differential expression.  The bar on the top indicates control subjects (non-secreting adenoma; black) and Cushing’s subjects (red).</w:t>
      </w:r>
      <w:r w:rsidR="00AC463C">
        <w:t xml:space="preserve"> B) Genes involved in cortisol signaling.  C</w:t>
      </w:r>
      <w:r w:rsidR="00DD07FE">
        <w:t>) Lept</w:t>
      </w:r>
      <w:r w:rsidR="00AC463C">
        <w:t xml:space="preserve">in and Adiponectin mRNA levels. </w:t>
      </w:r>
      <w:r w:rsidR="00DD07FE">
        <w:t>Asterisks indicate q&lt;0.05.</w:t>
      </w:r>
    </w:p>
    <w:p w14:paraId="60297191" w14:textId="77777777" w:rsidR="00967496" w:rsidRDefault="00967496" w:rsidP="002025A3"/>
    <w:p w14:paraId="30F6A869" w14:textId="54AF0DC2" w:rsidR="00967496" w:rsidRDefault="00967496" w:rsidP="002025A3">
      <w:r w:rsidRPr="00967496">
        <w:rPr>
          <w:b/>
        </w:rPr>
        <w:t>Figure 4: Elevated glucocorticoids result in elevated fatty acid and tr</w:t>
      </w:r>
      <w:r w:rsidR="005D09A1">
        <w:rPr>
          <w:b/>
        </w:rPr>
        <w:t>i</w:t>
      </w:r>
      <w:r w:rsidRPr="00967496">
        <w:rPr>
          <w:b/>
        </w:rPr>
        <w:t>glyceride synthesis genes.</w:t>
      </w:r>
      <w:r>
        <w:t xml:space="preserve">  A) Fatty acid synthesis genes in Cushing’s and control patients. B) Fatty acid desaturases in Cushing’s patients.</w:t>
      </w:r>
      <w:r w:rsidR="00335A4C">
        <w:t xml:space="preserve"> C) Triglyceride synthesis genes.</w:t>
      </w:r>
      <w:r w:rsidR="00B52B45">
        <w:t xml:space="preserve"> </w:t>
      </w:r>
      <w:r w:rsidR="008E7DAD">
        <w:t xml:space="preserve">D) Lipolysis genes. E) Steroid biogenesis genes.  </w:t>
      </w:r>
      <w:r w:rsidR="00B52B45">
        <w:t>D)  Evaluation of lipogenic genes in mouse subcutaneous adipose tissue.</w:t>
      </w:r>
      <w:r w:rsidR="00BF3DF7">
        <w:t xml:space="preserve">  Asterisks indicate q&lt;0.05.</w:t>
      </w:r>
    </w:p>
    <w:p w14:paraId="6CC9EDA4" w14:textId="77777777" w:rsidR="00BF3DF7" w:rsidRDefault="00BF3DF7" w:rsidP="002025A3"/>
    <w:p w14:paraId="19AEA836" w14:textId="2E3CFA08" w:rsidR="00BF3DF7" w:rsidRDefault="00BF3DF7" w:rsidP="002025A3">
      <w:r>
        <w:rPr>
          <w:b/>
        </w:rPr>
        <w:t>Figure 5:  Glycolysis and glucose oxidation genes are upregulated with ele</w:t>
      </w:r>
      <w:r w:rsidR="005D09A1">
        <w:rPr>
          <w:b/>
        </w:rPr>
        <w:t>v</w:t>
      </w:r>
      <w:r>
        <w:rPr>
          <w:b/>
        </w:rPr>
        <w:t>ated glucocorticoids.</w:t>
      </w:r>
      <w:r w:rsidR="00D91A97">
        <w:t xml:space="preserve">  </w:t>
      </w:r>
      <w:r>
        <w:t xml:space="preserve">Schematic of </w:t>
      </w:r>
      <w:r w:rsidR="00D91A97">
        <w:t xml:space="preserve">A) </w:t>
      </w:r>
      <w:r>
        <w:t xml:space="preserve">glycolysis and </w:t>
      </w:r>
      <w:r w:rsidR="00D91A97">
        <w:t xml:space="preserve">B) </w:t>
      </w:r>
      <w:r>
        <w:t>th</w:t>
      </w:r>
      <w:r w:rsidR="00D91A97">
        <w:t xml:space="preserve">e </w:t>
      </w:r>
      <w:r>
        <w:t>TCA cycle, colored by gene expression changes in subcutaneous adipose tissue from Cushing’s subjects.  B) qPCR analysis of selected glucose oxidation genes from mouse subcutaneous adipose tissue after 12 weeks of dexamethasone treatment.  Asterisks indicate q&lt;0.05.</w:t>
      </w:r>
    </w:p>
    <w:p w14:paraId="166F5153" w14:textId="77777777" w:rsidR="009A300F" w:rsidRDefault="009A300F" w:rsidP="002025A3"/>
    <w:p w14:paraId="478F8A42" w14:textId="7450C99D" w:rsidR="009A300F" w:rsidRPr="0015033F" w:rsidRDefault="009A300F" w:rsidP="002025A3">
      <w:r w:rsidRPr="004B24DB">
        <w:rPr>
          <w:b/>
        </w:rPr>
        <w:t>Figure 6:</w:t>
      </w:r>
      <w:r w:rsidR="0015033F">
        <w:t xml:space="preserve"> </w:t>
      </w:r>
      <w:r w:rsidR="00E455CE">
        <w:rPr>
          <w:b/>
        </w:rPr>
        <w:t>Increased glucocorticoids are associated with increased protein degradation and decreased strength</w:t>
      </w:r>
      <w:r w:rsidR="0015033F">
        <w:rPr>
          <w:b/>
        </w:rPr>
        <w:t xml:space="preserve">. </w:t>
      </w:r>
      <w:r w:rsidR="0015033F">
        <w:t xml:space="preserve">A) Mouse grip strength (N) assessed at baseline, 4, 8 and 12 weeks of </w:t>
      </w:r>
      <w:r w:rsidR="00425280">
        <w:t xml:space="preserve">dexamethasone </w:t>
      </w:r>
      <w:r w:rsidR="0015033F">
        <w:t xml:space="preserve">treatment. </w:t>
      </w:r>
      <w:r w:rsidR="00425280">
        <w:t xml:space="preserve">Muscle atrogene (B) and proteasomal transcript expression changes in </w:t>
      </w:r>
      <w:r w:rsidR="0054695A">
        <w:t xml:space="preserve">gastrocnemius muscles from </w:t>
      </w:r>
      <w:r w:rsidR="00425280">
        <w:t xml:space="preserve">mice following 1 week of dexamethasone treatment. </w:t>
      </w:r>
      <w:r w:rsidR="0054695A">
        <w:t xml:space="preserve">C) Proteosomal mRNA levels from subcutaneous adipose tissue of mice treated with dexamethasone for 12 weeks.  </w:t>
      </w:r>
      <w:r w:rsidR="00425280">
        <w:t>Proteasomal</w:t>
      </w:r>
      <w:r w:rsidR="005937AF">
        <w:t xml:space="preserve"> </w:t>
      </w:r>
      <w:r w:rsidR="00AA04D3">
        <w:t>(</w:t>
      </w:r>
      <w:r w:rsidR="005937AF">
        <w:t xml:space="preserve">D) and protein catabolism </w:t>
      </w:r>
      <w:r w:rsidR="00AA04D3">
        <w:t>(</w:t>
      </w:r>
      <w:r w:rsidR="005937AF">
        <w:t>E)</w:t>
      </w:r>
      <w:r w:rsidR="00425280">
        <w:t xml:space="preserve"> transcript expression changes in </w:t>
      </w:r>
      <w:r w:rsidR="0054695A">
        <w:t xml:space="preserve">subcutaneous </w:t>
      </w:r>
      <w:r w:rsidR="00425280">
        <w:t>adipose tissue fro</w:t>
      </w:r>
      <w:r w:rsidR="006827BB">
        <w:t>m Cushing’s and control subjects</w:t>
      </w:r>
      <w:r w:rsidR="00425280">
        <w:t xml:space="preserve">. </w:t>
      </w:r>
      <w:r w:rsidR="005937AF">
        <w:t>F) Heatmap of differentially expressed ribosomal transcripts</w:t>
      </w:r>
      <w:r w:rsidR="006827BB">
        <w:t xml:space="preserve"> in Cushing’s and control subjects</w:t>
      </w:r>
      <w:r w:rsidR="005937AF">
        <w:t>.</w:t>
      </w:r>
    </w:p>
    <w:p w14:paraId="68B7ED27" w14:textId="77777777" w:rsidR="009A300F" w:rsidRDefault="009A300F" w:rsidP="002025A3"/>
    <w:p w14:paraId="0D553583" w14:textId="5A537B87" w:rsidR="009A300F" w:rsidRPr="007838C3" w:rsidRDefault="009A300F" w:rsidP="002025A3">
      <w:r w:rsidRPr="004B24DB">
        <w:rPr>
          <w:b/>
        </w:rPr>
        <w:t>Figure 7:</w:t>
      </w:r>
      <w:r w:rsidR="007838C3">
        <w:rPr>
          <w:b/>
        </w:rPr>
        <w:t xml:space="preserve"> </w:t>
      </w:r>
      <w:r w:rsidR="00E455CE">
        <w:rPr>
          <w:b/>
        </w:rPr>
        <w:t xml:space="preserve">Expression </w:t>
      </w:r>
      <w:r w:rsidR="007838C3">
        <w:rPr>
          <w:b/>
        </w:rPr>
        <w:t xml:space="preserve">of insulin signaling transcripts, ceramides and inflammatory transcripts in </w:t>
      </w:r>
      <w:r w:rsidR="00E455CE">
        <w:rPr>
          <w:b/>
        </w:rPr>
        <w:t>control vs. Cushing’s subjects</w:t>
      </w:r>
      <w:r w:rsidR="007838C3">
        <w:rPr>
          <w:b/>
        </w:rPr>
        <w:t xml:space="preserve">. </w:t>
      </w:r>
      <w:r w:rsidR="007838C3">
        <w:t xml:space="preserve">A) Insulin signaling transcript expression levels. B) Ceramide levels. C) </w:t>
      </w:r>
      <w:r w:rsidR="0054695A">
        <w:t>MHC complex</w:t>
      </w:r>
      <w:r w:rsidR="007838C3">
        <w:t xml:space="preserve"> transcript expression levels.</w:t>
      </w:r>
    </w:p>
    <w:p w14:paraId="18F2A6DA" w14:textId="77777777" w:rsidR="009A300F" w:rsidRDefault="009A300F" w:rsidP="002025A3"/>
    <w:p w14:paraId="4E6294BB" w14:textId="4FB6CEAC" w:rsidR="009A300F" w:rsidRPr="00AA04D3" w:rsidRDefault="009A300F" w:rsidP="002025A3">
      <w:r w:rsidRPr="004B24DB">
        <w:rPr>
          <w:b/>
        </w:rPr>
        <w:t>Figure 8:</w:t>
      </w:r>
      <w:r w:rsidR="006D59C3">
        <w:rPr>
          <w:b/>
        </w:rPr>
        <w:t xml:space="preserve">  </w:t>
      </w:r>
      <w:r w:rsidR="00E455CE">
        <w:rPr>
          <w:b/>
        </w:rPr>
        <w:t>Transcript expression changes in</w:t>
      </w:r>
      <w:r w:rsidR="00AA04D3">
        <w:rPr>
          <w:b/>
        </w:rPr>
        <w:t xml:space="preserve"> Cushing’s</w:t>
      </w:r>
      <w:r w:rsidR="00E455CE">
        <w:rPr>
          <w:b/>
        </w:rPr>
        <w:t xml:space="preserve"> are less robust</w:t>
      </w:r>
      <w:r w:rsidR="00AA04D3">
        <w:rPr>
          <w:b/>
        </w:rPr>
        <w:t xml:space="preserve"> after adjusting for obesity. </w:t>
      </w:r>
      <w:r w:rsidR="00AA04D3">
        <w:t xml:space="preserve">Differentially expressed </w:t>
      </w:r>
      <w:r w:rsidR="00AA04D3" w:rsidRPr="004B24DB">
        <w:rPr>
          <w:i/>
        </w:rPr>
        <w:t>FASN</w:t>
      </w:r>
      <w:r w:rsidR="00AA04D3">
        <w:t xml:space="preserve"> (A), </w:t>
      </w:r>
      <w:r w:rsidR="00AA04D3" w:rsidRPr="004B24DB">
        <w:rPr>
          <w:i/>
        </w:rPr>
        <w:t>PSMD8</w:t>
      </w:r>
      <w:r w:rsidR="00AA04D3">
        <w:t xml:space="preserve"> (B), </w:t>
      </w:r>
      <w:r w:rsidR="00AA04D3" w:rsidRPr="004B24DB">
        <w:rPr>
          <w:i/>
        </w:rPr>
        <w:t>IDH1</w:t>
      </w:r>
      <w:r w:rsidR="00AA04D3">
        <w:t xml:space="preserve"> (C), and lysosomal (D) transcripts in non-obese and obese Cushing’s subjects.</w:t>
      </w:r>
    </w:p>
    <w:p w14:paraId="36F09F5A" w14:textId="77777777" w:rsidR="009A300F" w:rsidRPr="00BF3DF7" w:rsidRDefault="009A300F" w:rsidP="002025A3"/>
    <w:p w14:paraId="45F398AC" w14:textId="4C750904" w:rsidR="00793E93" w:rsidRDefault="00793E93">
      <w:r>
        <w:br w:type="page"/>
      </w:r>
    </w:p>
    <w:p w14:paraId="3ED03396" w14:textId="2186565B" w:rsidR="007075E6" w:rsidRPr="004B24DB" w:rsidRDefault="00EF2587">
      <w:pPr>
        <w:rPr>
          <w:b/>
        </w:rPr>
      </w:pPr>
      <w:r w:rsidRPr="00447090">
        <w:rPr>
          <w:b/>
        </w:rPr>
        <w:t xml:space="preserve">Table 1: </w:t>
      </w:r>
      <w:r w:rsidRPr="004B24DB">
        <w:rPr>
          <w:b/>
        </w:rPr>
        <w:t>Primer sequences used for qPCR</w:t>
      </w:r>
      <w:r w:rsidR="004B24DB" w:rsidRPr="004B24DB">
        <w:rPr>
          <w:b/>
        </w:rPr>
        <w:t xml:space="preserve"> analyses.</w:t>
      </w:r>
    </w:p>
    <w:tbl>
      <w:tblPr>
        <w:tblStyle w:val="TableGrid"/>
        <w:tblW w:w="0" w:type="auto"/>
        <w:tblLayout w:type="fixed"/>
        <w:tblLook w:val="04A0" w:firstRow="1" w:lastRow="0" w:firstColumn="1" w:lastColumn="0" w:noHBand="0" w:noVBand="1"/>
      </w:tblPr>
      <w:tblGrid>
        <w:gridCol w:w="1030"/>
        <w:gridCol w:w="3668"/>
        <w:gridCol w:w="3780"/>
      </w:tblGrid>
      <w:tr w:rsidR="008654AE" w:rsidRPr="005E3695" w14:paraId="09510782" w14:textId="77777777" w:rsidTr="008654AE">
        <w:trPr>
          <w:trHeight w:val="144"/>
        </w:trPr>
        <w:tc>
          <w:tcPr>
            <w:tcW w:w="1030" w:type="dxa"/>
          </w:tcPr>
          <w:p w14:paraId="4849EBC7" w14:textId="77777777" w:rsidR="007075E6" w:rsidRPr="005E3695" w:rsidRDefault="007075E6" w:rsidP="00FD6522">
            <w:pPr>
              <w:rPr>
                <w:rFonts w:ascii="Times" w:hAnsi="Times"/>
                <w:b/>
              </w:rPr>
            </w:pPr>
            <w:r w:rsidRPr="005E3695">
              <w:rPr>
                <w:rFonts w:ascii="Times" w:hAnsi="Times"/>
                <w:b/>
              </w:rPr>
              <w:t>Gene</w:t>
            </w:r>
          </w:p>
        </w:tc>
        <w:tc>
          <w:tcPr>
            <w:tcW w:w="3668" w:type="dxa"/>
          </w:tcPr>
          <w:p w14:paraId="56E703A3" w14:textId="77777777" w:rsidR="007075E6" w:rsidRPr="005E3695" w:rsidRDefault="007075E6" w:rsidP="00FD6522">
            <w:pPr>
              <w:rPr>
                <w:rFonts w:ascii="Times" w:hAnsi="Times"/>
                <w:b/>
              </w:rPr>
            </w:pPr>
            <w:r w:rsidRPr="005E3695">
              <w:rPr>
                <w:rFonts w:ascii="Times" w:hAnsi="Times"/>
                <w:b/>
              </w:rPr>
              <w:t xml:space="preserve">Forward Sequence </w:t>
            </w:r>
          </w:p>
        </w:tc>
        <w:tc>
          <w:tcPr>
            <w:tcW w:w="3780" w:type="dxa"/>
          </w:tcPr>
          <w:p w14:paraId="778375F4" w14:textId="77777777" w:rsidR="007075E6" w:rsidRPr="005E3695" w:rsidRDefault="007075E6" w:rsidP="00FD6522">
            <w:pPr>
              <w:rPr>
                <w:rFonts w:ascii="Times" w:hAnsi="Times"/>
                <w:b/>
              </w:rPr>
            </w:pPr>
            <w:r w:rsidRPr="005E3695">
              <w:rPr>
                <w:rFonts w:ascii="Times" w:hAnsi="Times"/>
                <w:b/>
              </w:rPr>
              <w:t xml:space="preserve">Reverse Sequence </w:t>
            </w:r>
          </w:p>
        </w:tc>
      </w:tr>
      <w:tr w:rsidR="008654AE" w:rsidRPr="005E3695" w14:paraId="3149FF53" w14:textId="77777777" w:rsidTr="008654AE">
        <w:trPr>
          <w:trHeight w:hRule="exact" w:val="288"/>
        </w:trPr>
        <w:tc>
          <w:tcPr>
            <w:tcW w:w="1030" w:type="dxa"/>
          </w:tcPr>
          <w:p w14:paraId="0499AF11" w14:textId="77777777" w:rsidR="007075E6" w:rsidRPr="005E3695" w:rsidRDefault="007075E6" w:rsidP="008654AE">
            <w:pPr>
              <w:rPr>
                <w:rFonts w:ascii="Times" w:hAnsi="Times"/>
                <w:i/>
              </w:rPr>
            </w:pPr>
            <w:r w:rsidRPr="005E3695">
              <w:rPr>
                <w:rFonts w:ascii="Times" w:hAnsi="Times"/>
                <w:i/>
              </w:rPr>
              <w:t>Acaca</w:t>
            </w:r>
          </w:p>
        </w:tc>
        <w:tc>
          <w:tcPr>
            <w:tcW w:w="3668" w:type="dxa"/>
          </w:tcPr>
          <w:p w14:paraId="16DDD26E" w14:textId="2CAD77F4" w:rsidR="007075E6" w:rsidRPr="005E3695" w:rsidRDefault="00B4059E" w:rsidP="008654AE">
            <w:pPr>
              <w:rPr>
                <w:rFonts w:ascii="Times" w:hAnsi="Times"/>
              </w:rPr>
            </w:pPr>
            <w:r>
              <w:rPr>
                <w:rFonts w:ascii="Times" w:hAnsi="Times"/>
              </w:rPr>
              <w:t>GCTAAACCAGCACTCCCGAT</w:t>
            </w:r>
          </w:p>
        </w:tc>
        <w:tc>
          <w:tcPr>
            <w:tcW w:w="3780" w:type="dxa"/>
          </w:tcPr>
          <w:p w14:paraId="56DE82BA" w14:textId="7289D496" w:rsidR="007075E6" w:rsidRPr="005E3695" w:rsidRDefault="00B4059E" w:rsidP="008654AE">
            <w:pPr>
              <w:rPr>
                <w:rFonts w:ascii="Times" w:hAnsi="Times"/>
              </w:rPr>
            </w:pPr>
            <w:r>
              <w:rPr>
                <w:rFonts w:ascii="Times" w:hAnsi="Times"/>
              </w:rPr>
              <w:t>GTATCTGAGCTGACGGAGGC</w:t>
            </w:r>
          </w:p>
        </w:tc>
      </w:tr>
      <w:tr w:rsidR="008654AE" w:rsidRPr="005E3695" w14:paraId="36290A17" w14:textId="77777777" w:rsidTr="008654AE">
        <w:trPr>
          <w:trHeight w:hRule="exact" w:val="288"/>
        </w:trPr>
        <w:tc>
          <w:tcPr>
            <w:tcW w:w="1030" w:type="dxa"/>
          </w:tcPr>
          <w:p w14:paraId="7ED4E040" w14:textId="77777777" w:rsidR="007075E6" w:rsidRPr="005E3695" w:rsidRDefault="007075E6" w:rsidP="008654AE">
            <w:pPr>
              <w:rPr>
                <w:rFonts w:ascii="Times" w:hAnsi="Times"/>
                <w:i/>
              </w:rPr>
            </w:pPr>
            <w:r w:rsidRPr="005E3695">
              <w:rPr>
                <w:rFonts w:ascii="Times" w:hAnsi="Times"/>
                <w:i/>
              </w:rPr>
              <w:t>Aco1</w:t>
            </w:r>
          </w:p>
        </w:tc>
        <w:tc>
          <w:tcPr>
            <w:tcW w:w="3668" w:type="dxa"/>
          </w:tcPr>
          <w:p w14:paraId="47ABF3EE" w14:textId="77777777" w:rsidR="007075E6" w:rsidRPr="005E3695" w:rsidRDefault="007075E6" w:rsidP="008654AE">
            <w:pPr>
              <w:rPr>
                <w:rFonts w:ascii="Times" w:eastAsia="Times New Roman" w:hAnsi="Times" w:cs="Times New Roman"/>
                <w:color w:val="000000"/>
              </w:rPr>
            </w:pPr>
            <w:r w:rsidRPr="005E3695">
              <w:rPr>
                <w:rFonts w:ascii="Times" w:eastAsia="Times New Roman" w:hAnsi="Times" w:cs="Times New Roman"/>
                <w:color w:val="000000"/>
              </w:rPr>
              <w:t>AACACCAGCAATCCATCCGT</w:t>
            </w:r>
          </w:p>
        </w:tc>
        <w:tc>
          <w:tcPr>
            <w:tcW w:w="3780" w:type="dxa"/>
          </w:tcPr>
          <w:p w14:paraId="2AB9D4E4" w14:textId="77777777" w:rsidR="007075E6" w:rsidRPr="005E3695" w:rsidRDefault="007075E6" w:rsidP="008654AE">
            <w:pPr>
              <w:rPr>
                <w:rFonts w:ascii="Times" w:eastAsia="Times New Roman" w:hAnsi="Times" w:cs="Times New Roman"/>
                <w:color w:val="000000"/>
              </w:rPr>
            </w:pPr>
            <w:r w:rsidRPr="005E3695">
              <w:rPr>
                <w:rFonts w:ascii="Times" w:eastAsia="Times New Roman" w:hAnsi="Times" w:cs="Times New Roman"/>
                <w:color w:val="000000"/>
              </w:rPr>
              <w:t>GGTGACCACTCCACTTCCAG</w:t>
            </w:r>
          </w:p>
        </w:tc>
      </w:tr>
      <w:tr w:rsidR="008654AE" w:rsidRPr="005E3695" w14:paraId="4B212B50" w14:textId="77777777" w:rsidTr="008654AE">
        <w:trPr>
          <w:trHeight w:hRule="exact" w:val="288"/>
        </w:trPr>
        <w:tc>
          <w:tcPr>
            <w:tcW w:w="1030" w:type="dxa"/>
          </w:tcPr>
          <w:p w14:paraId="5F74F756" w14:textId="77777777" w:rsidR="007075E6" w:rsidRPr="005E3695" w:rsidRDefault="007075E6" w:rsidP="008654AE">
            <w:pPr>
              <w:rPr>
                <w:rFonts w:ascii="Times" w:hAnsi="Times"/>
                <w:i/>
              </w:rPr>
            </w:pPr>
            <w:r w:rsidRPr="005E3695">
              <w:rPr>
                <w:rFonts w:ascii="Times" w:hAnsi="Times"/>
                <w:i/>
              </w:rPr>
              <w:t>Acsl1</w:t>
            </w:r>
          </w:p>
        </w:tc>
        <w:tc>
          <w:tcPr>
            <w:tcW w:w="3668" w:type="dxa"/>
          </w:tcPr>
          <w:p w14:paraId="2541760F" w14:textId="77777777" w:rsidR="007075E6" w:rsidRPr="005E3695" w:rsidRDefault="007075E6" w:rsidP="008654AE">
            <w:pPr>
              <w:rPr>
                <w:rFonts w:ascii="Times" w:hAnsi="Times"/>
              </w:rPr>
            </w:pPr>
            <w:r w:rsidRPr="005E3695">
              <w:rPr>
                <w:rFonts w:ascii="Times" w:hAnsi="Times" w:cs="Helvetica Neue"/>
              </w:rPr>
              <w:t>GCCTCACTGCCCTTTTCTGA</w:t>
            </w:r>
          </w:p>
        </w:tc>
        <w:tc>
          <w:tcPr>
            <w:tcW w:w="3780" w:type="dxa"/>
          </w:tcPr>
          <w:p w14:paraId="5B5AF2CB" w14:textId="77777777" w:rsidR="007075E6" w:rsidRPr="005E3695" w:rsidRDefault="007075E6" w:rsidP="008654AE">
            <w:pPr>
              <w:rPr>
                <w:rFonts w:ascii="Times" w:hAnsi="Times"/>
              </w:rPr>
            </w:pPr>
            <w:r w:rsidRPr="005E3695">
              <w:rPr>
                <w:rFonts w:ascii="Times" w:hAnsi="Times" w:cs="Helvetica Neue"/>
              </w:rPr>
              <w:t>GCAGAATTCATCTGTGCCATCC</w:t>
            </w:r>
          </w:p>
        </w:tc>
      </w:tr>
      <w:tr w:rsidR="008654AE" w:rsidRPr="005E3695" w14:paraId="24818E21" w14:textId="77777777" w:rsidTr="008654AE">
        <w:trPr>
          <w:trHeight w:hRule="exact" w:val="288"/>
        </w:trPr>
        <w:tc>
          <w:tcPr>
            <w:tcW w:w="1030" w:type="dxa"/>
          </w:tcPr>
          <w:p w14:paraId="52878689" w14:textId="77777777" w:rsidR="007075E6" w:rsidRPr="005E3695" w:rsidRDefault="007075E6" w:rsidP="008654AE">
            <w:pPr>
              <w:rPr>
                <w:rFonts w:ascii="Times" w:hAnsi="Times"/>
                <w:i/>
              </w:rPr>
            </w:pPr>
            <w:r w:rsidRPr="005E3695">
              <w:rPr>
                <w:rFonts w:ascii="Times" w:hAnsi="Times"/>
                <w:i/>
              </w:rPr>
              <w:t>Acss2</w:t>
            </w:r>
          </w:p>
        </w:tc>
        <w:tc>
          <w:tcPr>
            <w:tcW w:w="3668" w:type="dxa"/>
          </w:tcPr>
          <w:p w14:paraId="344113E1" w14:textId="77777777" w:rsidR="007075E6" w:rsidRPr="005E3695" w:rsidRDefault="007075E6" w:rsidP="008654AE">
            <w:pPr>
              <w:rPr>
                <w:rFonts w:ascii="Times" w:eastAsia="Times New Roman" w:hAnsi="Times" w:cs="Times New Roman"/>
                <w:color w:val="000000"/>
              </w:rPr>
            </w:pPr>
            <w:r w:rsidRPr="005E3695">
              <w:rPr>
                <w:rFonts w:ascii="Times" w:eastAsia="Times New Roman" w:hAnsi="Times" w:cs="Times New Roman"/>
                <w:color w:val="000000"/>
              </w:rPr>
              <w:t>CGTTCTGTGGAGGAGCCAC</w:t>
            </w:r>
          </w:p>
        </w:tc>
        <w:tc>
          <w:tcPr>
            <w:tcW w:w="3780" w:type="dxa"/>
          </w:tcPr>
          <w:p w14:paraId="3FA47DF9" w14:textId="77777777" w:rsidR="007075E6" w:rsidRPr="005E3695" w:rsidRDefault="007075E6" w:rsidP="008654AE">
            <w:pPr>
              <w:rPr>
                <w:rFonts w:ascii="Times" w:eastAsia="Times New Roman" w:hAnsi="Times" w:cs="Times New Roman"/>
                <w:color w:val="000000"/>
              </w:rPr>
            </w:pPr>
            <w:r w:rsidRPr="005E3695">
              <w:rPr>
                <w:rFonts w:ascii="Times" w:eastAsia="Times New Roman" w:hAnsi="Times" w:cs="Times New Roman"/>
                <w:color w:val="000000"/>
              </w:rPr>
              <w:t>GGCATGCGGTTTTCCAGTAA</w:t>
            </w:r>
          </w:p>
        </w:tc>
      </w:tr>
      <w:tr w:rsidR="008654AE" w:rsidRPr="005E3695" w14:paraId="76871748" w14:textId="77777777" w:rsidTr="008654AE">
        <w:trPr>
          <w:trHeight w:hRule="exact" w:val="288"/>
        </w:trPr>
        <w:tc>
          <w:tcPr>
            <w:tcW w:w="1030" w:type="dxa"/>
          </w:tcPr>
          <w:p w14:paraId="19364535" w14:textId="77777777" w:rsidR="007075E6" w:rsidRPr="005E3695" w:rsidRDefault="007075E6" w:rsidP="008654AE">
            <w:pPr>
              <w:rPr>
                <w:rFonts w:ascii="Times" w:hAnsi="Times"/>
                <w:i/>
              </w:rPr>
            </w:pPr>
            <w:r w:rsidRPr="005E3695">
              <w:rPr>
                <w:rFonts w:ascii="Times" w:hAnsi="Times"/>
                <w:i/>
              </w:rPr>
              <w:t>Actb</w:t>
            </w:r>
          </w:p>
        </w:tc>
        <w:tc>
          <w:tcPr>
            <w:tcW w:w="3668" w:type="dxa"/>
          </w:tcPr>
          <w:p w14:paraId="5209C517" w14:textId="77777777" w:rsidR="007075E6" w:rsidRPr="005E3695" w:rsidRDefault="007075E6" w:rsidP="008654AE">
            <w:pPr>
              <w:rPr>
                <w:rFonts w:ascii="Times" w:hAnsi="Times"/>
              </w:rPr>
            </w:pPr>
            <w:r w:rsidRPr="005E3695">
              <w:rPr>
                <w:rFonts w:ascii="Times" w:hAnsi="Times" w:cs="Helvetica Neue"/>
              </w:rPr>
              <w:t>ATGTGGATCAGCAAGCAGGA</w:t>
            </w:r>
          </w:p>
        </w:tc>
        <w:tc>
          <w:tcPr>
            <w:tcW w:w="3780" w:type="dxa"/>
          </w:tcPr>
          <w:p w14:paraId="5BDADE18" w14:textId="77777777" w:rsidR="007075E6" w:rsidRPr="005E3695" w:rsidRDefault="007075E6" w:rsidP="008654AE">
            <w:pPr>
              <w:rPr>
                <w:rFonts w:ascii="Times" w:hAnsi="Times"/>
              </w:rPr>
            </w:pPr>
            <w:r w:rsidRPr="005E3695">
              <w:rPr>
                <w:rFonts w:ascii="Times" w:hAnsi="Times" w:cs="Helvetica Neue"/>
              </w:rPr>
              <w:t>AAGGGTGTAAAACGCAGCTCA</w:t>
            </w:r>
          </w:p>
        </w:tc>
      </w:tr>
      <w:tr w:rsidR="008654AE" w:rsidRPr="005E3695" w14:paraId="7E79010F" w14:textId="77777777" w:rsidTr="008654AE">
        <w:trPr>
          <w:trHeight w:hRule="exact" w:val="288"/>
        </w:trPr>
        <w:tc>
          <w:tcPr>
            <w:tcW w:w="1030" w:type="dxa"/>
          </w:tcPr>
          <w:p w14:paraId="379519D2" w14:textId="77777777" w:rsidR="007075E6" w:rsidRPr="005E3695" w:rsidRDefault="007075E6" w:rsidP="008654AE">
            <w:pPr>
              <w:rPr>
                <w:rFonts w:ascii="Times" w:hAnsi="Times"/>
                <w:i/>
              </w:rPr>
            </w:pPr>
            <w:r w:rsidRPr="005E3695">
              <w:rPr>
                <w:rFonts w:ascii="Times" w:hAnsi="Times"/>
                <w:i/>
              </w:rPr>
              <w:t>Agpat2</w:t>
            </w:r>
          </w:p>
        </w:tc>
        <w:tc>
          <w:tcPr>
            <w:tcW w:w="3668" w:type="dxa"/>
          </w:tcPr>
          <w:p w14:paraId="6E0C6015" w14:textId="77777777" w:rsidR="007075E6" w:rsidRPr="005E3695" w:rsidRDefault="007075E6" w:rsidP="008654AE">
            <w:pPr>
              <w:rPr>
                <w:rFonts w:ascii="Times" w:hAnsi="Times"/>
              </w:rPr>
            </w:pPr>
            <w:r w:rsidRPr="005E3695">
              <w:rPr>
                <w:rFonts w:ascii="Times" w:hAnsi="Times" w:cs="Helvetica Neue"/>
              </w:rPr>
              <w:t>CGTGTATGGCCTTCGCTTTG</w:t>
            </w:r>
          </w:p>
        </w:tc>
        <w:tc>
          <w:tcPr>
            <w:tcW w:w="3780" w:type="dxa"/>
          </w:tcPr>
          <w:p w14:paraId="6BCEFAD0" w14:textId="77777777" w:rsidR="007075E6" w:rsidRPr="005E3695" w:rsidRDefault="007075E6" w:rsidP="008654AE">
            <w:pPr>
              <w:rPr>
                <w:rFonts w:ascii="Times" w:hAnsi="Times"/>
              </w:rPr>
            </w:pPr>
            <w:r w:rsidRPr="005E3695">
              <w:rPr>
                <w:rFonts w:ascii="Times" w:hAnsi="Times" w:cs="Helvetica Neue"/>
              </w:rPr>
              <w:t>TCCATGAGACCCATCATGTCC</w:t>
            </w:r>
          </w:p>
        </w:tc>
      </w:tr>
      <w:tr w:rsidR="008654AE" w:rsidRPr="005E3695" w14:paraId="1EED2D0C" w14:textId="77777777" w:rsidTr="008654AE">
        <w:trPr>
          <w:trHeight w:hRule="exact" w:val="288"/>
        </w:trPr>
        <w:tc>
          <w:tcPr>
            <w:tcW w:w="1030" w:type="dxa"/>
          </w:tcPr>
          <w:p w14:paraId="032A9443" w14:textId="77777777" w:rsidR="007075E6" w:rsidRPr="005E3695" w:rsidRDefault="007075E6" w:rsidP="008654AE">
            <w:pPr>
              <w:rPr>
                <w:rFonts w:ascii="Times" w:hAnsi="Times"/>
                <w:i/>
              </w:rPr>
            </w:pPr>
            <w:r w:rsidRPr="005E3695">
              <w:rPr>
                <w:rFonts w:ascii="Times" w:hAnsi="Times"/>
                <w:i/>
              </w:rPr>
              <w:t>Dgat2</w:t>
            </w:r>
          </w:p>
        </w:tc>
        <w:tc>
          <w:tcPr>
            <w:tcW w:w="3668" w:type="dxa"/>
          </w:tcPr>
          <w:p w14:paraId="138692E7" w14:textId="77777777" w:rsidR="007075E6" w:rsidRPr="005E3695" w:rsidRDefault="007075E6" w:rsidP="008654AE">
            <w:pPr>
              <w:rPr>
                <w:rFonts w:ascii="Times" w:hAnsi="Times"/>
              </w:rPr>
            </w:pPr>
            <w:r w:rsidRPr="005E3695">
              <w:rPr>
                <w:rFonts w:ascii="Times" w:hAnsi="Times" w:cs="Helvetica Neue"/>
              </w:rPr>
              <w:t>AACACGCCCAAGAAAGGTGG</w:t>
            </w:r>
          </w:p>
        </w:tc>
        <w:tc>
          <w:tcPr>
            <w:tcW w:w="3780" w:type="dxa"/>
          </w:tcPr>
          <w:p w14:paraId="2CBE631D" w14:textId="77777777" w:rsidR="007075E6" w:rsidRPr="005E3695" w:rsidRDefault="007075E6" w:rsidP="008654AE">
            <w:pPr>
              <w:rPr>
                <w:rFonts w:ascii="Times" w:hAnsi="Times"/>
              </w:rPr>
            </w:pPr>
            <w:r w:rsidRPr="005E3695">
              <w:rPr>
                <w:rFonts w:ascii="Times" w:hAnsi="Times" w:cs="Helvetica Neue"/>
              </w:rPr>
              <w:t>GTAGTCTCGGAAGTAGCGCC</w:t>
            </w:r>
          </w:p>
        </w:tc>
      </w:tr>
      <w:tr w:rsidR="008654AE" w:rsidRPr="005E3695" w14:paraId="6C61EF27" w14:textId="77777777" w:rsidTr="008654AE">
        <w:trPr>
          <w:trHeight w:hRule="exact" w:val="288"/>
        </w:trPr>
        <w:tc>
          <w:tcPr>
            <w:tcW w:w="1030" w:type="dxa"/>
          </w:tcPr>
          <w:p w14:paraId="0BE5F337" w14:textId="77777777" w:rsidR="007075E6" w:rsidRPr="005E3695" w:rsidRDefault="007075E6" w:rsidP="008654AE">
            <w:pPr>
              <w:rPr>
                <w:rFonts w:ascii="Times" w:hAnsi="Times"/>
                <w:i/>
              </w:rPr>
            </w:pPr>
            <w:r w:rsidRPr="005E3695">
              <w:rPr>
                <w:rFonts w:ascii="Times" w:hAnsi="Times"/>
                <w:i/>
              </w:rPr>
              <w:t>Dhcr7</w:t>
            </w:r>
          </w:p>
        </w:tc>
        <w:tc>
          <w:tcPr>
            <w:tcW w:w="3668" w:type="dxa"/>
          </w:tcPr>
          <w:p w14:paraId="0FB02DE5" w14:textId="77777777" w:rsidR="007075E6" w:rsidRPr="005E3695" w:rsidRDefault="007075E6" w:rsidP="008654AE">
            <w:pPr>
              <w:widowControl w:val="0"/>
              <w:autoSpaceDE w:val="0"/>
              <w:autoSpaceDN w:val="0"/>
              <w:adjustRightInd w:val="0"/>
              <w:spacing w:after="240"/>
              <w:rPr>
                <w:rFonts w:ascii="Times" w:hAnsi="Times" w:cs="Times"/>
              </w:rPr>
            </w:pPr>
            <w:r w:rsidRPr="005E3695">
              <w:rPr>
                <w:rFonts w:ascii="Times" w:hAnsi="Times" w:cs="Arial"/>
              </w:rPr>
              <w:t>ATGGCTTCGAAATCCCAGCA</w:t>
            </w:r>
          </w:p>
        </w:tc>
        <w:tc>
          <w:tcPr>
            <w:tcW w:w="3780" w:type="dxa"/>
          </w:tcPr>
          <w:p w14:paraId="74DD6468" w14:textId="77777777" w:rsidR="007075E6" w:rsidRPr="005E3695" w:rsidRDefault="007075E6" w:rsidP="008654AE">
            <w:pPr>
              <w:widowControl w:val="0"/>
              <w:autoSpaceDE w:val="0"/>
              <w:autoSpaceDN w:val="0"/>
              <w:adjustRightInd w:val="0"/>
              <w:spacing w:after="240"/>
              <w:rPr>
                <w:rFonts w:ascii="Times" w:hAnsi="Times" w:cs="Times"/>
              </w:rPr>
            </w:pPr>
            <w:r w:rsidRPr="005E3695">
              <w:rPr>
                <w:rFonts w:ascii="Times" w:hAnsi="Times" w:cs="Arial"/>
              </w:rPr>
              <w:t>GAACCAGTCCACTTCCCAGG</w:t>
            </w:r>
          </w:p>
        </w:tc>
      </w:tr>
      <w:tr w:rsidR="008654AE" w:rsidRPr="005E3695" w14:paraId="16892FF0" w14:textId="77777777" w:rsidTr="008654AE">
        <w:trPr>
          <w:trHeight w:hRule="exact" w:val="288"/>
        </w:trPr>
        <w:tc>
          <w:tcPr>
            <w:tcW w:w="1030" w:type="dxa"/>
          </w:tcPr>
          <w:p w14:paraId="0420914D" w14:textId="77777777" w:rsidR="007075E6" w:rsidRPr="005E3695" w:rsidRDefault="007075E6" w:rsidP="008654AE">
            <w:pPr>
              <w:rPr>
                <w:rFonts w:ascii="Times" w:hAnsi="Times"/>
                <w:i/>
              </w:rPr>
            </w:pPr>
            <w:r w:rsidRPr="005E3695">
              <w:rPr>
                <w:rFonts w:ascii="Times" w:hAnsi="Times"/>
                <w:i/>
              </w:rPr>
              <w:t>Dhcr24</w:t>
            </w:r>
          </w:p>
        </w:tc>
        <w:tc>
          <w:tcPr>
            <w:tcW w:w="3668" w:type="dxa"/>
          </w:tcPr>
          <w:p w14:paraId="7072DA43" w14:textId="77777777" w:rsidR="007075E6" w:rsidRPr="005E3695" w:rsidRDefault="007075E6" w:rsidP="008654AE">
            <w:pPr>
              <w:widowControl w:val="0"/>
              <w:autoSpaceDE w:val="0"/>
              <w:autoSpaceDN w:val="0"/>
              <w:adjustRightInd w:val="0"/>
              <w:spacing w:after="240"/>
              <w:rPr>
                <w:rFonts w:ascii="Times" w:hAnsi="Times" w:cs="Times"/>
              </w:rPr>
            </w:pPr>
            <w:r w:rsidRPr="005E3695">
              <w:rPr>
                <w:rFonts w:ascii="Times" w:hAnsi="Times" w:cs="Arial"/>
              </w:rPr>
              <w:t>AGCTCCAGGACATCATCCCT</w:t>
            </w:r>
          </w:p>
        </w:tc>
        <w:tc>
          <w:tcPr>
            <w:tcW w:w="3780" w:type="dxa"/>
          </w:tcPr>
          <w:p w14:paraId="012C2B63" w14:textId="77777777" w:rsidR="007075E6" w:rsidRPr="005E3695" w:rsidRDefault="007075E6" w:rsidP="008654AE">
            <w:pPr>
              <w:widowControl w:val="0"/>
              <w:autoSpaceDE w:val="0"/>
              <w:autoSpaceDN w:val="0"/>
              <w:adjustRightInd w:val="0"/>
              <w:spacing w:after="240"/>
              <w:rPr>
                <w:rFonts w:ascii="Times" w:hAnsi="Times" w:cs="Times"/>
              </w:rPr>
            </w:pPr>
            <w:r w:rsidRPr="005E3695">
              <w:rPr>
                <w:rFonts w:ascii="Times" w:hAnsi="Times" w:cs="Arial"/>
              </w:rPr>
              <w:t>TACAGCTTGCGTAGCGTCTC</w:t>
            </w:r>
          </w:p>
        </w:tc>
      </w:tr>
      <w:tr w:rsidR="008654AE" w:rsidRPr="005E3695" w14:paraId="4A406908" w14:textId="77777777" w:rsidTr="008654AE">
        <w:trPr>
          <w:trHeight w:hRule="exact" w:val="288"/>
        </w:trPr>
        <w:tc>
          <w:tcPr>
            <w:tcW w:w="1030" w:type="dxa"/>
          </w:tcPr>
          <w:p w14:paraId="2800BBCB" w14:textId="77777777" w:rsidR="007075E6" w:rsidRPr="005E3695" w:rsidRDefault="007075E6" w:rsidP="008654AE">
            <w:pPr>
              <w:rPr>
                <w:rFonts w:ascii="Times" w:hAnsi="Times"/>
                <w:i/>
              </w:rPr>
            </w:pPr>
            <w:r w:rsidRPr="005E3695">
              <w:rPr>
                <w:rFonts w:ascii="Times" w:hAnsi="Times"/>
                <w:i/>
              </w:rPr>
              <w:t>Fasn</w:t>
            </w:r>
          </w:p>
        </w:tc>
        <w:tc>
          <w:tcPr>
            <w:tcW w:w="3668" w:type="dxa"/>
          </w:tcPr>
          <w:p w14:paraId="3F31232A" w14:textId="77777777" w:rsidR="007075E6" w:rsidRPr="005E3695" w:rsidRDefault="007075E6" w:rsidP="008654AE">
            <w:pPr>
              <w:rPr>
                <w:rFonts w:ascii="Times" w:hAnsi="Times"/>
              </w:rPr>
            </w:pPr>
            <w:r w:rsidRPr="005E3695">
              <w:rPr>
                <w:rFonts w:ascii="Times" w:hAnsi="Times" w:cs="Helvetica Neue"/>
              </w:rPr>
              <w:t>GGAGGTGGTGATAGCCGGTAT</w:t>
            </w:r>
          </w:p>
        </w:tc>
        <w:tc>
          <w:tcPr>
            <w:tcW w:w="3780" w:type="dxa"/>
          </w:tcPr>
          <w:p w14:paraId="5B1EDE3B" w14:textId="77777777" w:rsidR="007075E6" w:rsidRPr="005E3695" w:rsidRDefault="007075E6" w:rsidP="008654AE">
            <w:pPr>
              <w:rPr>
                <w:rFonts w:ascii="Times" w:hAnsi="Times"/>
              </w:rPr>
            </w:pPr>
            <w:r w:rsidRPr="005E3695">
              <w:rPr>
                <w:rFonts w:ascii="Times" w:hAnsi="Times" w:cs="Helvetica Neue"/>
              </w:rPr>
              <w:t>TGGGTAATCCATAGAGCCCAG</w:t>
            </w:r>
          </w:p>
        </w:tc>
      </w:tr>
      <w:tr w:rsidR="008654AE" w:rsidRPr="005E3695" w14:paraId="60A01B4C" w14:textId="77777777" w:rsidTr="008654AE">
        <w:trPr>
          <w:trHeight w:hRule="exact" w:val="288"/>
        </w:trPr>
        <w:tc>
          <w:tcPr>
            <w:tcW w:w="1030" w:type="dxa"/>
          </w:tcPr>
          <w:p w14:paraId="240A2B74" w14:textId="77777777" w:rsidR="007075E6" w:rsidRPr="005E3695" w:rsidRDefault="007075E6" w:rsidP="008654AE">
            <w:pPr>
              <w:rPr>
                <w:rFonts w:ascii="Times" w:hAnsi="Times"/>
                <w:i/>
              </w:rPr>
            </w:pPr>
            <w:r w:rsidRPr="005E3695">
              <w:rPr>
                <w:rFonts w:ascii="Times" w:hAnsi="Times"/>
                <w:i/>
              </w:rPr>
              <w:t>Fbxo32</w:t>
            </w:r>
          </w:p>
        </w:tc>
        <w:tc>
          <w:tcPr>
            <w:tcW w:w="3668" w:type="dxa"/>
          </w:tcPr>
          <w:p w14:paraId="3531C8EC" w14:textId="77777777" w:rsidR="007075E6" w:rsidRPr="005E3695" w:rsidRDefault="007075E6" w:rsidP="008654AE">
            <w:pPr>
              <w:rPr>
                <w:rFonts w:ascii="Times" w:hAnsi="Times"/>
              </w:rPr>
            </w:pPr>
            <w:r w:rsidRPr="005E3695">
              <w:rPr>
                <w:rFonts w:ascii="Times" w:hAnsi="Times" w:cs="Helvetica Neue"/>
              </w:rPr>
              <w:t>CTTCTCGACTGCCATCCTGG</w:t>
            </w:r>
          </w:p>
        </w:tc>
        <w:tc>
          <w:tcPr>
            <w:tcW w:w="3780" w:type="dxa"/>
          </w:tcPr>
          <w:p w14:paraId="51F5E006" w14:textId="77777777" w:rsidR="007075E6" w:rsidRPr="005E3695" w:rsidRDefault="007075E6" w:rsidP="008654AE">
            <w:pPr>
              <w:rPr>
                <w:rFonts w:ascii="Times" w:hAnsi="Times"/>
              </w:rPr>
            </w:pPr>
            <w:r w:rsidRPr="005E3695">
              <w:rPr>
                <w:rFonts w:ascii="Times" w:hAnsi="Times" w:cs="Helvetica Neue"/>
              </w:rPr>
              <w:t>GTTCTTTTGGGCGATGCCAC</w:t>
            </w:r>
          </w:p>
        </w:tc>
      </w:tr>
      <w:tr w:rsidR="008654AE" w:rsidRPr="005E3695" w14:paraId="49813546" w14:textId="77777777" w:rsidTr="008654AE">
        <w:trPr>
          <w:trHeight w:hRule="exact" w:val="288"/>
        </w:trPr>
        <w:tc>
          <w:tcPr>
            <w:tcW w:w="1030" w:type="dxa"/>
          </w:tcPr>
          <w:p w14:paraId="794419A2" w14:textId="77777777" w:rsidR="007075E6" w:rsidRPr="005E3695" w:rsidRDefault="007075E6" w:rsidP="008654AE">
            <w:pPr>
              <w:rPr>
                <w:rFonts w:ascii="Times" w:hAnsi="Times"/>
                <w:i/>
              </w:rPr>
            </w:pPr>
            <w:commentRangeStart w:id="2"/>
            <w:r w:rsidRPr="005E3695">
              <w:rPr>
                <w:rFonts w:ascii="Times" w:hAnsi="Times"/>
                <w:i/>
              </w:rPr>
              <w:t>Gpam</w:t>
            </w:r>
          </w:p>
        </w:tc>
        <w:tc>
          <w:tcPr>
            <w:tcW w:w="3668" w:type="dxa"/>
          </w:tcPr>
          <w:p w14:paraId="449852B0" w14:textId="77777777" w:rsidR="007075E6" w:rsidRPr="005E3695" w:rsidRDefault="007075E6" w:rsidP="008654AE">
            <w:pPr>
              <w:rPr>
                <w:rFonts w:ascii="Times" w:hAnsi="Times"/>
              </w:rPr>
            </w:pPr>
          </w:p>
        </w:tc>
        <w:commentRangeEnd w:id="2"/>
        <w:tc>
          <w:tcPr>
            <w:tcW w:w="3780" w:type="dxa"/>
          </w:tcPr>
          <w:p w14:paraId="22A90713" w14:textId="77777777" w:rsidR="007075E6" w:rsidRPr="005E3695" w:rsidRDefault="008654AE" w:rsidP="008654AE">
            <w:pPr>
              <w:rPr>
                <w:rFonts w:ascii="Times" w:hAnsi="Times"/>
              </w:rPr>
            </w:pPr>
            <w:r>
              <w:rPr>
                <w:rStyle w:val="CommentReference"/>
              </w:rPr>
              <w:commentReference w:id="2"/>
            </w:r>
          </w:p>
        </w:tc>
      </w:tr>
      <w:tr w:rsidR="008654AE" w:rsidRPr="005E3695" w14:paraId="03299E5A" w14:textId="77777777" w:rsidTr="008654AE">
        <w:trPr>
          <w:trHeight w:hRule="exact" w:val="288"/>
        </w:trPr>
        <w:tc>
          <w:tcPr>
            <w:tcW w:w="1030" w:type="dxa"/>
          </w:tcPr>
          <w:p w14:paraId="7CE5A24E" w14:textId="77777777" w:rsidR="007075E6" w:rsidRPr="005E3695" w:rsidRDefault="007075E6" w:rsidP="008654AE">
            <w:pPr>
              <w:rPr>
                <w:rFonts w:ascii="Times" w:hAnsi="Times"/>
                <w:i/>
              </w:rPr>
            </w:pPr>
            <w:r w:rsidRPr="005E3695">
              <w:rPr>
                <w:rFonts w:ascii="Times" w:hAnsi="Times"/>
                <w:i/>
              </w:rPr>
              <w:t>Gpd1</w:t>
            </w:r>
          </w:p>
        </w:tc>
        <w:tc>
          <w:tcPr>
            <w:tcW w:w="3668" w:type="dxa"/>
          </w:tcPr>
          <w:p w14:paraId="14DA7967" w14:textId="3E149267" w:rsidR="007075E6" w:rsidRPr="008654AE" w:rsidRDefault="007075E6" w:rsidP="008654AE">
            <w:pPr>
              <w:widowControl w:val="0"/>
              <w:autoSpaceDE w:val="0"/>
              <w:autoSpaceDN w:val="0"/>
              <w:adjustRightInd w:val="0"/>
              <w:spacing w:after="240"/>
              <w:rPr>
                <w:rFonts w:ascii="Times" w:hAnsi="Times" w:cs="Times"/>
              </w:rPr>
            </w:pPr>
            <w:r w:rsidRPr="005E3695">
              <w:rPr>
                <w:rFonts w:ascii="Times" w:hAnsi="Times" w:cs="Arial"/>
              </w:rPr>
              <w:t>GTGAGACGACCATCGGCTG</w:t>
            </w:r>
          </w:p>
        </w:tc>
        <w:tc>
          <w:tcPr>
            <w:tcW w:w="3780" w:type="dxa"/>
          </w:tcPr>
          <w:p w14:paraId="135A1D7A" w14:textId="311EB9F5" w:rsidR="007075E6" w:rsidRPr="008654AE" w:rsidRDefault="008654AE" w:rsidP="008654AE">
            <w:pPr>
              <w:widowControl w:val="0"/>
              <w:autoSpaceDE w:val="0"/>
              <w:autoSpaceDN w:val="0"/>
              <w:adjustRightInd w:val="0"/>
              <w:spacing w:after="240"/>
              <w:rPr>
                <w:rFonts w:ascii="Times" w:hAnsi="Times" w:cs="Times"/>
              </w:rPr>
            </w:pPr>
            <w:r>
              <w:rPr>
                <w:rFonts w:ascii="Times" w:hAnsi="Times" w:cs="Arial"/>
              </w:rPr>
              <w:t>TTGGGTGTCTGCATCAGGT</w:t>
            </w:r>
          </w:p>
        </w:tc>
      </w:tr>
      <w:tr w:rsidR="008654AE" w:rsidRPr="005E3695" w14:paraId="60DC0650" w14:textId="77777777" w:rsidTr="008654AE">
        <w:trPr>
          <w:trHeight w:hRule="exact" w:val="288"/>
        </w:trPr>
        <w:tc>
          <w:tcPr>
            <w:tcW w:w="1030" w:type="dxa"/>
          </w:tcPr>
          <w:p w14:paraId="6EAC8BAE" w14:textId="77777777" w:rsidR="007075E6" w:rsidRPr="005E3695" w:rsidRDefault="007075E6" w:rsidP="008654AE">
            <w:pPr>
              <w:rPr>
                <w:rFonts w:ascii="Times" w:hAnsi="Times"/>
                <w:i/>
              </w:rPr>
            </w:pPr>
            <w:r w:rsidRPr="005E3695">
              <w:rPr>
                <w:rFonts w:ascii="Times" w:hAnsi="Times"/>
                <w:i/>
              </w:rPr>
              <w:t>Idh1</w:t>
            </w:r>
          </w:p>
        </w:tc>
        <w:tc>
          <w:tcPr>
            <w:tcW w:w="3668" w:type="dxa"/>
          </w:tcPr>
          <w:p w14:paraId="6C7779C3" w14:textId="77777777" w:rsidR="007075E6" w:rsidRPr="005E3695" w:rsidRDefault="007075E6" w:rsidP="008654AE">
            <w:pPr>
              <w:rPr>
                <w:rFonts w:ascii="Times" w:eastAsia="Times New Roman" w:hAnsi="Times" w:cs="Times New Roman"/>
                <w:color w:val="000000"/>
              </w:rPr>
            </w:pPr>
            <w:r w:rsidRPr="005E3695">
              <w:rPr>
                <w:rFonts w:ascii="Times" w:eastAsia="Times New Roman" w:hAnsi="Times" w:cs="Times New Roman"/>
                <w:color w:val="000000"/>
              </w:rPr>
              <w:t>CTCAGAGCTCTCTTGGACCGA</w:t>
            </w:r>
          </w:p>
        </w:tc>
        <w:tc>
          <w:tcPr>
            <w:tcW w:w="3780" w:type="dxa"/>
          </w:tcPr>
          <w:p w14:paraId="3E871FCE" w14:textId="77777777" w:rsidR="007075E6" w:rsidRPr="005E3695" w:rsidRDefault="007075E6" w:rsidP="008654AE">
            <w:pPr>
              <w:jc w:val="center"/>
              <w:rPr>
                <w:rFonts w:ascii="Times" w:eastAsia="Times New Roman" w:hAnsi="Times" w:cs="Times New Roman"/>
                <w:color w:val="000000"/>
              </w:rPr>
            </w:pPr>
            <w:r w:rsidRPr="005E3695">
              <w:rPr>
                <w:rFonts w:ascii="Times" w:eastAsia="Times New Roman" w:hAnsi="Times" w:cs="Times New Roman"/>
                <w:color w:val="000000"/>
              </w:rPr>
              <w:t>CATCTCCTTGCATCTCCACCA</w:t>
            </w:r>
          </w:p>
        </w:tc>
      </w:tr>
      <w:tr w:rsidR="008654AE" w:rsidRPr="005E3695" w14:paraId="4380D204" w14:textId="77777777" w:rsidTr="008654AE">
        <w:trPr>
          <w:trHeight w:hRule="exact" w:val="288"/>
        </w:trPr>
        <w:tc>
          <w:tcPr>
            <w:tcW w:w="1030" w:type="dxa"/>
          </w:tcPr>
          <w:p w14:paraId="73EB1B27" w14:textId="77777777" w:rsidR="007075E6" w:rsidRPr="005E3695" w:rsidRDefault="007075E6" w:rsidP="008654AE">
            <w:pPr>
              <w:rPr>
                <w:rFonts w:ascii="Times" w:hAnsi="Times"/>
                <w:i/>
              </w:rPr>
            </w:pPr>
            <w:r w:rsidRPr="005E3695">
              <w:rPr>
                <w:rFonts w:ascii="Times" w:hAnsi="Times"/>
                <w:i/>
              </w:rPr>
              <w:t>Ldhb</w:t>
            </w:r>
          </w:p>
        </w:tc>
        <w:tc>
          <w:tcPr>
            <w:tcW w:w="3668" w:type="dxa"/>
          </w:tcPr>
          <w:p w14:paraId="7703CAD8" w14:textId="02D0AAB9" w:rsidR="007075E6" w:rsidRPr="008654AE" w:rsidRDefault="007075E6" w:rsidP="008654AE">
            <w:pPr>
              <w:widowControl w:val="0"/>
              <w:autoSpaceDE w:val="0"/>
              <w:autoSpaceDN w:val="0"/>
              <w:adjustRightInd w:val="0"/>
              <w:spacing w:after="240"/>
              <w:rPr>
                <w:rFonts w:ascii="Times" w:hAnsi="Times" w:cs="Times"/>
              </w:rPr>
            </w:pPr>
            <w:r w:rsidRPr="005E3695">
              <w:rPr>
                <w:rFonts w:ascii="Times" w:hAnsi="Times" w:cs="Arial"/>
              </w:rPr>
              <w:t>AAAGGCTACACCAACTGGGC</w:t>
            </w:r>
          </w:p>
        </w:tc>
        <w:tc>
          <w:tcPr>
            <w:tcW w:w="3780" w:type="dxa"/>
          </w:tcPr>
          <w:p w14:paraId="296C86EC" w14:textId="1A323B76" w:rsidR="007075E6" w:rsidRPr="008654AE" w:rsidRDefault="007075E6" w:rsidP="008654AE">
            <w:pPr>
              <w:widowControl w:val="0"/>
              <w:autoSpaceDE w:val="0"/>
              <w:autoSpaceDN w:val="0"/>
              <w:adjustRightInd w:val="0"/>
              <w:spacing w:after="240"/>
              <w:rPr>
                <w:rFonts w:ascii="Times" w:hAnsi="Times" w:cs="Times"/>
              </w:rPr>
            </w:pPr>
            <w:r w:rsidRPr="005E3695">
              <w:rPr>
                <w:rFonts w:ascii="Times" w:hAnsi="Times" w:cs="Arial"/>
              </w:rPr>
              <w:t>GCCGTACATTCCCTTCACCA</w:t>
            </w:r>
          </w:p>
        </w:tc>
      </w:tr>
      <w:tr w:rsidR="008654AE" w:rsidRPr="005E3695" w14:paraId="6B27FB49" w14:textId="77777777" w:rsidTr="008654AE">
        <w:trPr>
          <w:trHeight w:hRule="exact" w:val="288"/>
        </w:trPr>
        <w:tc>
          <w:tcPr>
            <w:tcW w:w="1030" w:type="dxa"/>
          </w:tcPr>
          <w:p w14:paraId="4005CBD4" w14:textId="77777777" w:rsidR="007075E6" w:rsidRPr="005E3695" w:rsidRDefault="007075E6" w:rsidP="008654AE">
            <w:pPr>
              <w:rPr>
                <w:rFonts w:ascii="Times" w:hAnsi="Times"/>
                <w:i/>
              </w:rPr>
            </w:pPr>
            <w:r w:rsidRPr="005E3695">
              <w:rPr>
                <w:rFonts w:ascii="Times" w:hAnsi="Times"/>
                <w:i/>
              </w:rPr>
              <w:t>Mdh1</w:t>
            </w:r>
          </w:p>
        </w:tc>
        <w:tc>
          <w:tcPr>
            <w:tcW w:w="3668" w:type="dxa"/>
          </w:tcPr>
          <w:p w14:paraId="1A67CA8D" w14:textId="279109F7" w:rsidR="007075E6" w:rsidRPr="008654AE" w:rsidRDefault="007075E6" w:rsidP="008654AE">
            <w:pPr>
              <w:widowControl w:val="0"/>
              <w:autoSpaceDE w:val="0"/>
              <w:autoSpaceDN w:val="0"/>
              <w:adjustRightInd w:val="0"/>
              <w:spacing w:after="240"/>
              <w:rPr>
                <w:rFonts w:ascii="Times" w:hAnsi="Times" w:cs="Times"/>
              </w:rPr>
            </w:pPr>
            <w:r w:rsidRPr="005E3695">
              <w:rPr>
                <w:rFonts w:ascii="Times" w:hAnsi="Times" w:cs="Arial"/>
              </w:rPr>
              <w:t>GGAACCCCAGAGGGAGAGTT</w:t>
            </w:r>
          </w:p>
        </w:tc>
        <w:tc>
          <w:tcPr>
            <w:tcW w:w="3780" w:type="dxa"/>
          </w:tcPr>
          <w:p w14:paraId="10F03B84" w14:textId="02381F47" w:rsidR="007075E6" w:rsidRPr="008654AE" w:rsidRDefault="007075E6" w:rsidP="008654AE">
            <w:pPr>
              <w:widowControl w:val="0"/>
              <w:autoSpaceDE w:val="0"/>
              <w:autoSpaceDN w:val="0"/>
              <w:adjustRightInd w:val="0"/>
              <w:spacing w:after="240"/>
              <w:rPr>
                <w:rFonts w:ascii="Times" w:hAnsi="Times" w:cs="Times"/>
              </w:rPr>
            </w:pPr>
            <w:r w:rsidRPr="005E3695">
              <w:rPr>
                <w:rFonts w:ascii="Times" w:hAnsi="Times" w:cs="Arial"/>
              </w:rPr>
              <w:t>TGGGGAGGCCTTCAACAAAC</w:t>
            </w:r>
          </w:p>
        </w:tc>
      </w:tr>
      <w:tr w:rsidR="008654AE" w:rsidRPr="005E3695" w14:paraId="41A3884A" w14:textId="77777777" w:rsidTr="008654AE">
        <w:trPr>
          <w:trHeight w:hRule="exact" w:val="288"/>
        </w:trPr>
        <w:tc>
          <w:tcPr>
            <w:tcW w:w="1030" w:type="dxa"/>
          </w:tcPr>
          <w:p w14:paraId="77E01288" w14:textId="77777777" w:rsidR="007075E6" w:rsidRPr="005E3695" w:rsidRDefault="007075E6" w:rsidP="008654AE">
            <w:pPr>
              <w:rPr>
                <w:rFonts w:ascii="Times" w:hAnsi="Times"/>
                <w:i/>
              </w:rPr>
            </w:pPr>
            <w:r w:rsidRPr="005E3695">
              <w:rPr>
                <w:rFonts w:ascii="Times" w:hAnsi="Times"/>
                <w:i/>
              </w:rPr>
              <w:t>Me1</w:t>
            </w:r>
          </w:p>
        </w:tc>
        <w:tc>
          <w:tcPr>
            <w:tcW w:w="3668" w:type="dxa"/>
          </w:tcPr>
          <w:p w14:paraId="6A33E4B7" w14:textId="04AE4996" w:rsidR="007075E6" w:rsidRPr="005E3695" w:rsidRDefault="00B375F2" w:rsidP="008654AE">
            <w:pPr>
              <w:rPr>
                <w:rFonts w:ascii="Times" w:hAnsi="Times"/>
              </w:rPr>
            </w:pPr>
            <w:r>
              <w:rPr>
                <w:rFonts w:ascii="Times" w:hAnsi="Times"/>
              </w:rPr>
              <w:t>GGACCCGCATCTCAACAAG</w:t>
            </w:r>
          </w:p>
        </w:tc>
        <w:tc>
          <w:tcPr>
            <w:tcW w:w="3780" w:type="dxa"/>
          </w:tcPr>
          <w:p w14:paraId="63DA1D51" w14:textId="2D49BCB6" w:rsidR="007075E6" w:rsidRPr="005E3695" w:rsidRDefault="00B375F2" w:rsidP="008654AE">
            <w:pPr>
              <w:rPr>
                <w:rFonts w:ascii="Times" w:hAnsi="Times"/>
              </w:rPr>
            </w:pPr>
            <w:r>
              <w:rPr>
                <w:rFonts w:ascii="Times" w:hAnsi="Times"/>
              </w:rPr>
              <w:t>TCGAAGTCAGAGTTCAGTCGTT</w:t>
            </w:r>
          </w:p>
        </w:tc>
      </w:tr>
      <w:tr w:rsidR="008654AE" w:rsidRPr="005E3695" w14:paraId="5E66A921" w14:textId="77777777" w:rsidTr="008654AE">
        <w:trPr>
          <w:trHeight w:hRule="exact" w:val="288"/>
        </w:trPr>
        <w:tc>
          <w:tcPr>
            <w:tcW w:w="1030" w:type="dxa"/>
          </w:tcPr>
          <w:p w14:paraId="39B04CE2" w14:textId="77777777" w:rsidR="007075E6" w:rsidRPr="005E3695" w:rsidRDefault="007075E6" w:rsidP="008654AE">
            <w:pPr>
              <w:rPr>
                <w:rFonts w:ascii="Times" w:hAnsi="Times"/>
                <w:i/>
              </w:rPr>
            </w:pPr>
            <w:r w:rsidRPr="005E3695">
              <w:rPr>
                <w:rFonts w:ascii="Times" w:hAnsi="Times"/>
                <w:i/>
              </w:rPr>
              <w:t>Psmd1</w:t>
            </w:r>
          </w:p>
        </w:tc>
        <w:tc>
          <w:tcPr>
            <w:tcW w:w="3668" w:type="dxa"/>
          </w:tcPr>
          <w:p w14:paraId="125C7068" w14:textId="141FDB34" w:rsidR="007075E6" w:rsidRPr="005E3695" w:rsidRDefault="007075E6" w:rsidP="008654AE">
            <w:pPr>
              <w:rPr>
                <w:rFonts w:ascii="Times" w:hAnsi="Times"/>
              </w:rPr>
            </w:pPr>
            <w:r w:rsidRPr="005E3695">
              <w:rPr>
                <w:rFonts w:ascii="Times" w:eastAsia="Times New Roman" w:hAnsi="Times" w:cs="Times New Roman"/>
                <w:color w:val="000000"/>
              </w:rPr>
              <w:t>TGCCAATCATGGTGGTGACA</w:t>
            </w:r>
          </w:p>
        </w:tc>
        <w:tc>
          <w:tcPr>
            <w:tcW w:w="3780" w:type="dxa"/>
          </w:tcPr>
          <w:p w14:paraId="615A406E" w14:textId="252904A4" w:rsidR="007075E6" w:rsidRPr="005E3695" w:rsidRDefault="007075E6" w:rsidP="008654AE">
            <w:pPr>
              <w:rPr>
                <w:rFonts w:ascii="Times" w:hAnsi="Times"/>
              </w:rPr>
            </w:pPr>
            <w:r w:rsidRPr="005E3695">
              <w:rPr>
                <w:rFonts w:ascii="Times" w:eastAsia="Times New Roman" w:hAnsi="Times" w:cs="Times New Roman"/>
                <w:color w:val="000000"/>
              </w:rPr>
              <w:t>ACACATCCTGACGTGCAGTT</w:t>
            </w:r>
          </w:p>
        </w:tc>
      </w:tr>
      <w:tr w:rsidR="008654AE" w:rsidRPr="005E3695" w14:paraId="77F8E11D" w14:textId="77777777" w:rsidTr="008654AE">
        <w:trPr>
          <w:trHeight w:hRule="exact" w:val="288"/>
        </w:trPr>
        <w:tc>
          <w:tcPr>
            <w:tcW w:w="1030" w:type="dxa"/>
          </w:tcPr>
          <w:p w14:paraId="237349C8" w14:textId="77777777" w:rsidR="007075E6" w:rsidRPr="005E3695" w:rsidRDefault="007075E6" w:rsidP="008654AE">
            <w:pPr>
              <w:rPr>
                <w:rFonts w:ascii="Times" w:hAnsi="Times"/>
                <w:i/>
              </w:rPr>
            </w:pPr>
            <w:r w:rsidRPr="005E3695">
              <w:rPr>
                <w:rFonts w:ascii="Times" w:hAnsi="Times"/>
                <w:i/>
              </w:rPr>
              <w:t>Psmd8</w:t>
            </w:r>
          </w:p>
        </w:tc>
        <w:tc>
          <w:tcPr>
            <w:tcW w:w="3668" w:type="dxa"/>
          </w:tcPr>
          <w:p w14:paraId="3A1624EB" w14:textId="7205416A" w:rsidR="007075E6" w:rsidRPr="005E3695" w:rsidRDefault="007075E6" w:rsidP="008654AE">
            <w:pPr>
              <w:rPr>
                <w:rFonts w:ascii="Times" w:hAnsi="Times"/>
              </w:rPr>
            </w:pPr>
            <w:r w:rsidRPr="005E3695">
              <w:rPr>
                <w:rFonts w:ascii="Times" w:eastAsia="Times New Roman" w:hAnsi="Times" w:cs="Times New Roman"/>
                <w:color w:val="000000"/>
              </w:rPr>
              <w:t>ACGAGTGGAACCGGAAGAAC</w:t>
            </w:r>
          </w:p>
        </w:tc>
        <w:tc>
          <w:tcPr>
            <w:tcW w:w="3780" w:type="dxa"/>
          </w:tcPr>
          <w:p w14:paraId="6DBC9DA6" w14:textId="31A3BFE3" w:rsidR="007075E6" w:rsidRPr="005E3695" w:rsidRDefault="007075E6" w:rsidP="008654AE">
            <w:pPr>
              <w:rPr>
                <w:rFonts w:ascii="Times" w:hAnsi="Times"/>
              </w:rPr>
            </w:pPr>
            <w:r w:rsidRPr="005E3695">
              <w:rPr>
                <w:rFonts w:ascii="Times" w:eastAsia="Times New Roman" w:hAnsi="Times" w:cs="Times New Roman"/>
                <w:color w:val="000000"/>
              </w:rPr>
              <w:t>CCGTGGTTGGCAGGAAATTG</w:t>
            </w:r>
          </w:p>
        </w:tc>
      </w:tr>
      <w:tr w:rsidR="008654AE" w:rsidRPr="005E3695" w14:paraId="64F2C098" w14:textId="77777777" w:rsidTr="008654AE">
        <w:trPr>
          <w:trHeight w:hRule="exact" w:val="288"/>
        </w:trPr>
        <w:tc>
          <w:tcPr>
            <w:tcW w:w="1030" w:type="dxa"/>
          </w:tcPr>
          <w:p w14:paraId="21E10076" w14:textId="77777777" w:rsidR="007075E6" w:rsidRPr="005E3695" w:rsidRDefault="007075E6" w:rsidP="008654AE">
            <w:pPr>
              <w:rPr>
                <w:rFonts w:ascii="Times" w:hAnsi="Times"/>
                <w:i/>
              </w:rPr>
            </w:pPr>
            <w:r w:rsidRPr="005E3695">
              <w:rPr>
                <w:rFonts w:ascii="Times" w:hAnsi="Times"/>
                <w:i/>
              </w:rPr>
              <w:t>Rplp0</w:t>
            </w:r>
          </w:p>
        </w:tc>
        <w:tc>
          <w:tcPr>
            <w:tcW w:w="3668" w:type="dxa"/>
          </w:tcPr>
          <w:p w14:paraId="4FDB6A23" w14:textId="77777777" w:rsidR="007075E6" w:rsidRPr="005E3695" w:rsidRDefault="007075E6" w:rsidP="008654AE">
            <w:pPr>
              <w:rPr>
                <w:rFonts w:ascii="Times" w:hAnsi="Times"/>
              </w:rPr>
            </w:pPr>
            <w:r w:rsidRPr="005E3695">
              <w:rPr>
                <w:rFonts w:ascii="Times" w:hAnsi="Times" w:cs="Helvetica Neue"/>
              </w:rPr>
              <w:t>GAAACTGCTGCCTCACATCCG</w:t>
            </w:r>
          </w:p>
        </w:tc>
        <w:tc>
          <w:tcPr>
            <w:tcW w:w="3780" w:type="dxa"/>
          </w:tcPr>
          <w:p w14:paraId="2F838E31" w14:textId="77777777" w:rsidR="007075E6" w:rsidRPr="005E3695" w:rsidRDefault="007075E6" w:rsidP="008654AE">
            <w:pPr>
              <w:rPr>
                <w:rFonts w:ascii="Times" w:hAnsi="Times"/>
              </w:rPr>
            </w:pPr>
            <w:r w:rsidRPr="005E3695">
              <w:rPr>
                <w:rFonts w:ascii="Times" w:hAnsi="Times" w:cs="Helvetica Neue"/>
              </w:rPr>
              <w:t>GCTGGCACAGTGACCTCACACG</w:t>
            </w:r>
          </w:p>
        </w:tc>
      </w:tr>
      <w:tr w:rsidR="008654AE" w:rsidRPr="005E3695" w14:paraId="704D330D" w14:textId="77777777" w:rsidTr="008654AE">
        <w:trPr>
          <w:trHeight w:hRule="exact" w:val="288"/>
        </w:trPr>
        <w:tc>
          <w:tcPr>
            <w:tcW w:w="1030" w:type="dxa"/>
          </w:tcPr>
          <w:p w14:paraId="4FD37C68" w14:textId="77777777" w:rsidR="007075E6" w:rsidRPr="005E3695" w:rsidRDefault="007075E6" w:rsidP="008654AE">
            <w:pPr>
              <w:rPr>
                <w:rFonts w:ascii="Times" w:hAnsi="Times"/>
                <w:i/>
              </w:rPr>
            </w:pPr>
            <w:r w:rsidRPr="005E3695">
              <w:rPr>
                <w:rFonts w:ascii="Times" w:hAnsi="Times"/>
                <w:i/>
              </w:rPr>
              <w:t>Rplp13a</w:t>
            </w:r>
          </w:p>
        </w:tc>
        <w:tc>
          <w:tcPr>
            <w:tcW w:w="3668" w:type="dxa"/>
          </w:tcPr>
          <w:p w14:paraId="7F587EEA" w14:textId="77777777" w:rsidR="007075E6" w:rsidRPr="005E3695" w:rsidRDefault="007075E6" w:rsidP="008654AE">
            <w:pPr>
              <w:rPr>
                <w:rFonts w:ascii="Times" w:hAnsi="Times"/>
              </w:rPr>
            </w:pPr>
            <w:r w:rsidRPr="005E3695">
              <w:rPr>
                <w:rFonts w:ascii="Times" w:hAnsi="Times" w:cs="Helvetica Neue"/>
              </w:rPr>
              <w:t>GCGGATGAATACCAACCCCT</w:t>
            </w:r>
          </w:p>
        </w:tc>
        <w:tc>
          <w:tcPr>
            <w:tcW w:w="3780" w:type="dxa"/>
          </w:tcPr>
          <w:p w14:paraId="0109CEBF" w14:textId="77777777" w:rsidR="007075E6" w:rsidRPr="005E3695" w:rsidRDefault="007075E6" w:rsidP="008654AE">
            <w:pPr>
              <w:rPr>
                <w:rFonts w:ascii="Times" w:hAnsi="Times"/>
              </w:rPr>
            </w:pPr>
            <w:r w:rsidRPr="005E3695">
              <w:rPr>
                <w:rFonts w:ascii="Times" w:hAnsi="Times" w:cs="Helvetica Neue"/>
              </w:rPr>
              <w:t>CCTGGCCTCTCTTGGTCTTG</w:t>
            </w:r>
          </w:p>
        </w:tc>
      </w:tr>
      <w:tr w:rsidR="008654AE" w:rsidRPr="005E3695" w14:paraId="78B1B377" w14:textId="77777777" w:rsidTr="008654AE">
        <w:trPr>
          <w:trHeight w:hRule="exact" w:val="288"/>
        </w:trPr>
        <w:tc>
          <w:tcPr>
            <w:tcW w:w="1030" w:type="dxa"/>
          </w:tcPr>
          <w:p w14:paraId="5CAC665E" w14:textId="77777777" w:rsidR="007075E6" w:rsidRPr="005E3695" w:rsidRDefault="007075E6" w:rsidP="008654AE">
            <w:pPr>
              <w:rPr>
                <w:rFonts w:ascii="Times" w:hAnsi="Times"/>
                <w:i/>
              </w:rPr>
            </w:pPr>
            <w:r w:rsidRPr="005E3695">
              <w:rPr>
                <w:rFonts w:ascii="Times" w:hAnsi="Times"/>
                <w:i/>
              </w:rPr>
              <w:t>Scd1</w:t>
            </w:r>
          </w:p>
        </w:tc>
        <w:tc>
          <w:tcPr>
            <w:tcW w:w="3668" w:type="dxa"/>
          </w:tcPr>
          <w:p w14:paraId="5CE01810" w14:textId="77777777" w:rsidR="007075E6" w:rsidRPr="005E3695" w:rsidRDefault="007075E6" w:rsidP="008654AE">
            <w:pPr>
              <w:widowControl w:val="0"/>
              <w:autoSpaceDE w:val="0"/>
              <w:autoSpaceDN w:val="0"/>
              <w:adjustRightInd w:val="0"/>
              <w:spacing w:after="240"/>
              <w:rPr>
                <w:rFonts w:ascii="Times" w:hAnsi="Times" w:cs="Times"/>
              </w:rPr>
            </w:pPr>
            <w:r w:rsidRPr="005E3695">
              <w:rPr>
                <w:rFonts w:ascii="Times" w:hAnsi="Times" w:cs="Arial"/>
              </w:rPr>
              <w:t>CACTCGCCTACACCAACGG</w:t>
            </w:r>
          </w:p>
        </w:tc>
        <w:tc>
          <w:tcPr>
            <w:tcW w:w="3780" w:type="dxa"/>
          </w:tcPr>
          <w:p w14:paraId="1C07F794" w14:textId="77777777" w:rsidR="007075E6" w:rsidRPr="005E3695" w:rsidRDefault="007075E6" w:rsidP="008654AE">
            <w:pPr>
              <w:widowControl w:val="0"/>
              <w:autoSpaceDE w:val="0"/>
              <w:autoSpaceDN w:val="0"/>
              <w:adjustRightInd w:val="0"/>
              <w:spacing w:after="240"/>
              <w:rPr>
                <w:rFonts w:ascii="Times" w:hAnsi="Times" w:cs="Times"/>
              </w:rPr>
            </w:pPr>
            <w:r w:rsidRPr="005E3695">
              <w:rPr>
                <w:rFonts w:ascii="Times" w:hAnsi="Times" w:cs="Arial"/>
              </w:rPr>
              <w:t>GAACTGGAGATCTCTTGGAGCA</w:t>
            </w:r>
          </w:p>
        </w:tc>
      </w:tr>
      <w:tr w:rsidR="008654AE" w:rsidRPr="005E3695" w14:paraId="1CB69BB5" w14:textId="77777777" w:rsidTr="008654AE">
        <w:trPr>
          <w:trHeight w:hRule="exact" w:val="288"/>
        </w:trPr>
        <w:tc>
          <w:tcPr>
            <w:tcW w:w="1030" w:type="dxa"/>
          </w:tcPr>
          <w:p w14:paraId="543EE01A" w14:textId="77777777" w:rsidR="007075E6" w:rsidRPr="005E3695" w:rsidRDefault="007075E6" w:rsidP="008654AE">
            <w:pPr>
              <w:rPr>
                <w:rFonts w:ascii="Times" w:hAnsi="Times"/>
                <w:i/>
              </w:rPr>
            </w:pPr>
            <w:r w:rsidRPr="005E3695">
              <w:rPr>
                <w:rFonts w:ascii="Times" w:hAnsi="Times"/>
                <w:i/>
              </w:rPr>
              <w:t>Trim63</w:t>
            </w:r>
          </w:p>
        </w:tc>
        <w:tc>
          <w:tcPr>
            <w:tcW w:w="3668" w:type="dxa"/>
          </w:tcPr>
          <w:p w14:paraId="0B2839AA" w14:textId="77777777" w:rsidR="007075E6" w:rsidRPr="005E3695" w:rsidRDefault="007075E6" w:rsidP="008654AE">
            <w:pPr>
              <w:rPr>
                <w:rFonts w:ascii="Times" w:hAnsi="Times"/>
              </w:rPr>
            </w:pPr>
            <w:r w:rsidRPr="005E3695">
              <w:rPr>
                <w:rFonts w:ascii="Times" w:hAnsi="Times" w:cs="Helvetica Neue"/>
              </w:rPr>
              <w:t>GAGGGCCATTGACTTTGGGA</w:t>
            </w:r>
          </w:p>
        </w:tc>
        <w:tc>
          <w:tcPr>
            <w:tcW w:w="3780" w:type="dxa"/>
          </w:tcPr>
          <w:p w14:paraId="2138D7AC" w14:textId="77777777" w:rsidR="007075E6" w:rsidRPr="005E3695" w:rsidRDefault="007075E6" w:rsidP="008654AE">
            <w:pPr>
              <w:rPr>
                <w:rFonts w:ascii="Times" w:hAnsi="Times"/>
              </w:rPr>
            </w:pPr>
            <w:r w:rsidRPr="005E3695">
              <w:rPr>
                <w:rFonts w:ascii="Times" w:hAnsi="Times" w:cs="Helvetica Neue"/>
              </w:rPr>
              <w:t>TTTACCCTCTGTGGTCACGC</w:t>
            </w:r>
          </w:p>
        </w:tc>
      </w:tr>
    </w:tbl>
    <w:p w14:paraId="40ECCAD6" w14:textId="77777777" w:rsidR="00EF2587" w:rsidRDefault="00EF2587">
      <w:pPr>
        <w:rPr>
          <w:b/>
        </w:rPr>
      </w:pPr>
      <w:r>
        <w:rPr>
          <w:b/>
        </w:rPr>
        <w:br w:type="page"/>
      </w:r>
    </w:p>
    <w:p w14:paraId="4CB86C9B" w14:textId="13FABC37" w:rsidR="00B940A5" w:rsidRPr="00447090" w:rsidRDefault="00B940A5" w:rsidP="00B940A5">
      <w:pPr>
        <w:rPr>
          <w:b/>
        </w:rPr>
      </w:pPr>
      <w:r w:rsidRPr="00793E93">
        <w:rPr>
          <w:b/>
        </w:rPr>
        <w:t xml:space="preserve">Table </w:t>
      </w:r>
      <w:r w:rsidR="00EF2587">
        <w:rPr>
          <w:b/>
        </w:rPr>
        <w:t>2</w:t>
      </w:r>
      <w:r w:rsidRPr="00793E93">
        <w:rPr>
          <w:b/>
        </w:rPr>
        <w:t xml:space="preserve">: </w:t>
      </w:r>
      <w:r w:rsidRPr="00447090">
        <w:rPr>
          <w:b/>
        </w:rPr>
        <w:t xml:space="preserve"> Clinical characteristics</w:t>
      </w:r>
      <w:r w:rsidR="007B5760">
        <w:rPr>
          <w:b/>
        </w:rPr>
        <w:t xml:space="preserve"> of Cushing’s and Control patients</w:t>
      </w:r>
      <w:r w:rsidRPr="00793E93">
        <w:rPr>
          <w:b/>
        </w:rPr>
        <w:t>.</w:t>
      </w:r>
      <w:r w:rsidRPr="00447090">
        <w:rPr>
          <w:b/>
        </w:rPr>
        <w:t xml:space="preserve">  </w:t>
      </w:r>
      <w:r w:rsidRPr="007B5760">
        <w:t>Data represents mean +/- standard error.</w:t>
      </w:r>
      <w:r w:rsidRPr="00447090">
        <w:rPr>
          <w:b/>
        </w:rPr>
        <w:t xml:space="preserve">  </w:t>
      </w:r>
    </w:p>
    <w:tbl>
      <w:tblPr>
        <w:tblW w:w="864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5"/>
        <w:gridCol w:w="1961"/>
        <w:gridCol w:w="1843"/>
        <w:gridCol w:w="1218"/>
      </w:tblGrid>
      <w:tr w:rsidR="00EF2587" w:rsidRPr="00041035" w14:paraId="49BE0C67" w14:textId="77777777" w:rsidTr="00636EEB">
        <w:trPr>
          <w:trHeight w:val="285"/>
        </w:trPr>
        <w:tc>
          <w:tcPr>
            <w:tcW w:w="3625" w:type="dxa"/>
            <w:shd w:val="clear" w:color="auto" w:fill="auto"/>
            <w:noWrap/>
            <w:vAlign w:val="bottom"/>
            <w:hideMark/>
          </w:tcPr>
          <w:p w14:paraId="0B7BA056" w14:textId="77777777" w:rsidR="00EF2587" w:rsidRPr="00636EEB" w:rsidRDefault="00EF2587" w:rsidP="0054695A">
            <w:pPr>
              <w:jc w:val="center"/>
              <w:rPr>
                <w:rFonts w:eastAsia="Times New Roman" w:cs="Arial"/>
                <w:color w:val="000000"/>
              </w:rPr>
            </w:pPr>
          </w:p>
        </w:tc>
        <w:tc>
          <w:tcPr>
            <w:tcW w:w="1961" w:type="dxa"/>
            <w:shd w:val="clear" w:color="auto" w:fill="auto"/>
            <w:noWrap/>
            <w:vAlign w:val="bottom"/>
            <w:hideMark/>
          </w:tcPr>
          <w:p w14:paraId="20C2BC57" w14:textId="77777777" w:rsidR="00EF2587" w:rsidRPr="00636EEB" w:rsidRDefault="00EF2587" w:rsidP="0054695A">
            <w:pPr>
              <w:jc w:val="center"/>
              <w:rPr>
                <w:rFonts w:eastAsia="Times New Roman" w:cs="Arial"/>
                <w:color w:val="000000"/>
              </w:rPr>
            </w:pPr>
            <w:r w:rsidRPr="00636EEB">
              <w:rPr>
                <w:rFonts w:eastAsia="Times New Roman" w:cs="Arial"/>
                <w:color w:val="000000"/>
              </w:rPr>
              <w:t>Cushing's disease (n=5)</w:t>
            </w:r>
          </w:p>
        </w:tc>
        <w:tc>
          <w:tcPr>
            <w:tcW w:w="1843" w:type="dxa"/>
            <w:shd w:val="clear" w:color="auto" w:fill="auto"/>
            <w:noWrap/>
            <w:vAlign w:val="bottom"/>
            <w:hideMark/>
          </w:tcPr>
          <w:p w14:paraId="69C018D0" w14:textId="77777777" w:rsidR="00EF2587" w:rsidRPr="00636EEB" w:rsidRDefault="00EF2587" w:rsidP="0054695A">
            <w:pPr>
              <w:jc w:val="center"/>
              <w:rPr>
                <w:rFonts w:eastAsia="Times New Roman" w:cs="Arial"/>
                <w:color w:val="000000"/>
              </w:rPr>
            </w:pPr>
            <w:r w:rsidRPr="00636EEB">
              <w:rPr>
                <w:rFonts w:eastAsia="Times New Roman" w:cs="Arial"/>
                <w:color w:val="000000"/>
              </w:rPr>
              <w:t>Controls (n=11)</w:t>
            </w:r>
          </w:p>
        </w:tc>
        <w:tc>
          <w:tcPr>
            <w:tcW w:w="1218" w:type="dxa"/>
            <w:shd w:val="clear" w:color="auto" w:fill="auto"/>
            <w:noWrap/>
            <w:vAlign w:val="bottom"/>
            <w:hideMark/>
          </w:tcPr>
          <w:p w14:paraId="0984E125" w14:textId="56716474" w:rsidR="00EF2587" w:rsidRPr="00636EEB" w:rsidRDefault="007B5760" w:rsidP="0054695A">
            <w:pPr>
              <w:jc w:val="center"/>
              <w:rPr>
                <w:rFonts w:eastAsia="Times New Roman" w:cs="Arial"/>
                <w:color w:val="000000"/>
              </w:rPr>
            </w:pPr>
            <w:r>
              <w:rPr>
                <w:rFonts w:eastAsia="Times New Roman" w:cs="Arial"/>
                <w:color w:val="000000"/>
              </w:rPr>
              <w:t>p-</w:t>
            </w:r>
            <w:r w:rsidR="00EF2587" w:rsidRPr="00636EEB">
              <w:rPr>
                <w:rFonts w:eastAsia="Times New Roman" w:cs="Arial"/>
                <w:color w:val="000000"/>
              </w:rPr>
              <w:t>value</w:t>
            </w:r>
          </w:p>
        </w:tc>
      </w:tr>
      <w:tr w:rsidR="00EF2587" w:rsidRPr="00041035" w14:paraId="43DA40FB" w14:textId="77777777" w:rsidTr="00636EEB">
        <w:trPr>
          <w:trHeight w:val="285"/>
        </w:trPr>
        <w:tc>
          <w:tcPr>
            <w:tcW w:w="3625" w:type="dxa"/>
            <w:shd w:val="clear" w:color="auto" w:fill="auto"/>
            <w:noWrap/>
            <w:vAlign w:val="bottom"/>
            <w:hideMark/>
          </w:tcPr>
          <w:p w14:paraId="1AEE9B98" w14:textId="34F8CEB5" w:rsidR="00EF2587" w:rsidRPr="00636EEB" w:rsidRDefault="00EF2587" w:rsidP="0054695A">
            <w:pPr>
              <w:jc w:val="center"/>
              <w:rPr>
                <w:rFonts w:eastAsia="Times New Roman" w:cs="Arial"/>
                <w:color w:val="000000"/>
              </w:rPr>
            </w:pPr>
            <w:r w:rsidRPr="00636EEB">
              <w:rPr>
                <w:rFonts w:eastAsia="Times New Roman" w:cs="Arial"/>
                <w:color w:val="000000"/>
              </w:rPr>
              <w:t>Height (cm)</w:t>
            </w:r>
          </w:p>
        </w:tc>
        <w:tc>
          <w:tcPr>
            <w:tcW w:w="1961" w:type="dxa"/>
            <w:shd w:val="clear" w:color="auto" w:fill="auto"/>
            <w:noWrap/>
            <w:vAlign w:val="bottom"/>
            <w:hideMark/>
          </w:tcPr>
          <w:p w14:paraId="4ED3D755" w14:textId="05A5F135" w:rsidR="00EF2587" w:rsidRPr="00636EEB" w:rsidRDefault="00EF2587" w:rsidP="0054695A">
            <w:pPr>
              <w:jc w:val="center"/>
              <w:rPr>
                <w:rFonts w:eastAsia="Times New Roman" w:cs="Arial"/>
                <w:color w:val="000000"/>
              </w:rPr>
            </w:pPr>
            <w:r w:rsidRPr="00636EEB">
              <w:rPr>
                <w:rFonts w:eastAsia="Times New Roman" w:cs="Arial"/>
                <w:color w:val="000000"/>
              </w:rPr>
              <w:t>166</w:t>
            </w:r>
          </w:p>
        </w:tc>
        <w:tc>
          <w:tcPr>
            <w:tcW w:w="1843" w:type="dxa"/>
            <w:shd w:val="clear" w:color="auto" w:fill="auto"/>
            <w:noWrap/>
            <w:vAlign w:val="bottom"/>
            <w:hideMark/>
          </w:tcPr>
          <w:p w14:paraId="2FF8ABCD" w14:textId="3915919E" w:rsidR="00EF2587" w:rsidRPr="00636EEB" w:rsidRDefault="00EF2587" w:rsidP="0054695A">
            <w:pPr>
              <w:jc w:val="center"/>
              <w:rPr>
                <w:rFonts w:eastAsia="Times New Roman" w:cs="Arial"/>
                <w:color w:val="000000"/>
              </w:rPr>
            </w:pPr>
            <w:r w:rsidRPr="00636EEB">
              <w:rPr>
                <w:rFonts w:eastAsia="Times New Roman" w:cs="Arial"/>
                <w:color w:val="000000"/>
              </w:rPr>
              <w:t>169</w:t>
            </w:r>
          </w:p>
        </w:tc>
        <w:tc>
          <w:tcPr>
            <w:tcW w:w="1218" w:type="dxa"/>
            <w:shd w:val="clear" w:color="auto" w:fill="auto"/>
            <w:noWrap/>
            <w:vAlign w:val="bottom"/>
            <w:hideMark/>
          </w:tcPr>
          <w:p w14:paraId="71E39BBB" w14:textId="0B803FEE" w:rsidR="00EF2587" w:rsidRPr="00636EEB" w:rsidRDefault="00EF2587" w:rsidP="00EF2587">
            <w:pPr>
              <w:jc w:val="center"/>
              <w:rPr>
                <w:rFonts w:eastAsia="Times New Roman" w:cs="Arial"/>
                <w:color w:val="000000"/>
              </w:rPr>
            </w:pPr>
            <w:r w:rsidRPr="00636EEB">
              <w:rPr>
                <w:rFonts w:eastAsia="Times New Roman" w:cs="Arial"/>
                <w:color w:val="000000"/>
              </w:rPr>
              <w:t>0.47</w:t>
            </w:r>
          </w:p>
        </w:tc>
      </w:tr>
      <w:tr w:rsidR="00EF2587" w:rsidRPr="00041035" w14:paraId="3F99DB50" w14:textId="77777777" w:rsidTr="00636EEB">
        <w:trPr>
          <w:trHeight w:val="285"/>
        </w:trPr>
        <w:tc>
          <w:tcPr>
            <w:tcW w:w="3625" w:type="dxa"/>
            <w:shd w:val="clear" w:color="auto" w:fill="auto"/>
            <w:noWrap/>
            <w:vAlign w:val="bottom"/>
            <w:hideMark/>
          </w:tcPr>
          <w:p w14:paraId="26FBB454" w14:textId="56E13D6A" w:rsidR="00EF2587" w:rsidRPr="00636EEB" w:rsidRDefault="00EF2587" w:rsidP="0054695A">
            <w:pPr>
              <w:jc w:val="center"/>
              <w:rPr>
                <w:rFonts w:eastAsia="Times New Roman" w:cs="Arial"/>
                <w:color w:val="000000"/>
              </w:rPr>
            </w:pPr>
            <w:r w:rsidRPr="00636EEB">
              <w:rPr>
                <w:rFonts w:eastAsia="Times New Roman" w:cs="Arial"/>
                <w:color w:val="000000"/>
              </w:rPr>
              <w:t>Weight (kg)</w:t>
            </w:r>
          </w:p>
        </w:tc>
        <w:tc>
          <w:tcPr>
            <w:tcW w:w="1961" w:type="dxa"/>
            <w:shd w:val="clear" w:color="auto" w:fill="auto"/>
            <w:noWrap/>
            <w:vAlign w:val="bottom"/>
            <w:hideMark/>
          </w:tcPr>
          <w:p w14:paraId="2141B782" w14:textId="77777777" w:rsidR="00EF2587" w:rsidRPr="00636EEB" w:rsidRDefault="00EF2587" w:rsidP="0054695A">
            <w:pPr>
              <w:jc w:val="center"/>
              <w:rPr>
                <w:rFonts w:eastAsia="Times New Roman" w:cs="Arial"/>
                <w:color w:val="000000"/>
              </w:rPr>
            </w:pPr>
            <w:r w:rsidRPr="00636EEB">
              <w:rPr>
                <w:rFonts w:eastAsia="Times New Roman" w:cs="Arial"/>
                <w:color w:val="000000"/>
              </w:rPr>
              <w:t>91</w:t>
            </w:r>
          </w:p>
        </w:tc>
        <w:tc>
          <w:tcPr>
            <w:tcW w:w="1843" w:type="dxa"/>
            <w:shd w:val="clear" w:color="auto" w:fill="auto"/>
            <w:noWrap/>
            <w:vAlign w:val="bottom"/>
            <w:hideMark/>
          </w:tcPr>
          <w:p w14:paraId="7129CA85" w14:textId="44B242AA" w:rsidR="00EF2587" w:rsidRPr="00636EEB" w:rsidRDefault="00EF2587" w:rsidP="0054695A">
            <w:pPr>
              <w:jc w:val="center"/>
              <w:rPr>
                <w:rFonts w:eastAsia="Times New Roman" w:cs="Arial"/>
                <w:color w:val="000000"/>
              </w:rPr>
            </w:pPr>
            <w:r w:rsidRPr="00636EEB">
              <w:rPr>
                <w:rFonts w:eastAsia="Times New Roman" w:cs="Arial"/>
                <w:color w:val="000000"/>
              </w:rPr>
              <w:t>89</w:t>
            </w:r>
          </w:p>
        </w:tc>
        <w:tc>
          <w:tcPr>
            <w:tcW w:w="1218" w:type="dxa"/>
            <w:shd w:val="clear" w:color="auto" w:fill="auto"/>
            <w:noWrap/>
            <w:vAlign w:val="bottom"/>
            <w:hideMark/>
          </w:tcPr>
          <w:p w14:paraId="6B4B376A" w14:textId="522145A8" w:rsidR="00EF2587" w:rsidRPr="00636EEB" w:rsidRDefault="00EF2587" w:rsidP="00EF2587">
            <w:pPr>
              <w:jc w:val="center"/>
              <w:rPr>
                <w:rFonts w:eastAsia="Times New Roman" w:cs="Arial"/>
                <w:color w:val="000000"/>
              </w:rPr>
            </w:pPr>
            <w:r w:rsidRPr="00636EEB">
              <w:rPr>
                <w:rFonts w:eastAsia="Times New Roman" w:cs="Arial"/>
                <w:color w:val="000000"/>
              </w:rPr>
              <w:t>0.89</w:t>
            </w:r>
          </w:p>
        </w:tc>
      </w:tr>
      <w:tr w:rsidR="00EF2587" w:rsidRPr="00041035" w14:paraId="1F2C58DD" w14:textId="77777777" w:rsidTr="00636EEB">
        <w:trPr>
          <w:trHeight w:val="285"/>
        </w:trPr>
        <w:tc>
          <w:tcPr>
            <w:tcW w:w="3625" w:type="dxa"/>
            <w:shd w:val="clear" w:color="auto" w:fill="auto"/>
            <w:noWrap/>
            <w:vAlign w:val="bottom"/>
            <w:hideMark/>
          </w:tcPr>
          <w:p w14:paraId="0C7F6501" w14:textId="77777777" w:rsidR="00EF2587" w:rsidRPr="00636EEB" w:rsidRDefault="00EF2587" w:rsidP="0054695A">
            <w:pPr>
              <w:jc w:val="center"/>
              <w:rPr>
                <w:rFonts w:eastAsia="Times New Roman" w:cs="Arial"/>
                <w:color w:val="000000"/>
              </w:rPr>
            </w:pPr>
            <w:r w:rsidRPr="00636EEB">
              <w:rPr>
                <w:rFonts w:eastAsia="Times New Roman" w:cs="Arial"/>
                <w:color w:val="000000"/>
              </w:rPr>
              <w:t>BMI</w:t>
            </w:r>
          </w:p>
        </w:tc>
        <w:tc>
          <w:tcPr>
            <w:tcW w:w="1961" w:type="dxa"/>
            <w:shd w:val="clear" w:color="auto" w:fill="auto"/>
            <w:noWrap/>
            <w:vAlign w:val="bottom"/>
            <w:hideMark/>
          </w:tcPr>
          <w:p w14:paraId="0E52A225" w14:textId="351449AB" w:rsidR="00EF2587" w:rsidRPr="00636EEB" w:rsidRDefault="00EF2587" w:rsidP="0054695A">
            <w:pPr>
              <w:jc w:val="center"/>
              <w:rPr>
                <w:rFonts w:eastAsia="Times New Roman" w:cs="Arial"/>
                <w:color w:val="000000"/>
              </w:rPr>
            </w:pPr>
            <w:r w:rsidRPr="00636EEB">
              <w:rPr>
                <w:rFonts w:eastAsia="Times New Roman" w:cs="Arial"/>
                <w:color w:val="000000"/>
              </w:rPr>
              <w:t>33</w:t>
            </w:r>
          </w:p>
        </w:tc>
        <w:tc>
          <w:tcPr>
            <w:tcW w:w="1843" w:type="dxa"/>
            <w:shd w:val="clear" w:color="auto" w:fill="auto"/>
            <w:noWrap/>
            <w:vAlign w:val="bottom"/>
            <w:hideMark/>
          </w:tcPr>
          <w:p w14:paraId="1323238F" w14:textId="41B44EF5" w:rsidR="00EF2587" w:rsidRPr="00636EEB" w:rsidRDefault="00EF2587" w:rsidP="0054695A">
            <w:pPr>
              <w:jc w:val="center"/>
              <w:rPr>
                <w:rFonts w:eastAsia="Times New Roman" w:cs="Arial"/>
                <w:color w:val="000000"/>
              </w:rPr>
            </w:pPr>
            <w:r w:rsidRPr="00636EEB">
              <w:rPr>
                <w:rFonts w:eastAsia="Times New Roman" w:cs="Arial"/>
                <w:color w:val="000000"/>
              </w:rPr>
              <w:t>30</w:t>
            </w:r>
          </w:p>
        </w:tc>
        <w:tc>
          <w:tcPr>
            <w:tcW w:w="1218" w:type="dxa"/>
            <w:shd w:val="clear" w:color="auto" w:fill="auto"/>
            <w:noWrap/>
            <w:vAlign w:val="bottom"/>
            <w:hideMark/>
          </w:tcPr>
          <w:p w14:paraId="4617EEAE" w14:textId="2545C86D" w:rsidR="00EF2587" w:rsidRPr="00636EEB" w:rsidRDefault="00EF2587" w:rsidP="00EF2587">
            <w:pPr>
              <w:jc w:val="center"/>
              <w:rPr>
                <w:rFonts w:eastAsia="Times New Roman" w:cs="Arial"/>
                <w:color w:val="000000"/>
              </w:rPr>
            </w:pPr>
            <w:r w:rsidRPr="00636EEB">
              <w:rPr>
                <w:rFonts w:eastAsia="Times New Roman" w:cs="Arial"/>
                <w:color w:val="000000"/>
              </w:rPr>
              <w:t>0.52</w:t>
            </w:r>
          </w:p>
        </w:tc>
      </w:tr>
      <w:tr w:rsidR="00EF2587" w:rsidRPr="00041035" w14:paraId="7BB3A8C3" w14:textId="77777777" w:rsidTr="00636EEB">
        <w:trPr>
          <w:trHeight w:val="285"/>
        </w:trPr>
        <w:tc>
          <w:tcPr>
            <w:tcW w:w="3625" w:type="dxa"/>
            <w:shd w:val="clear" w:color="auto" w:fill="auto"/>
            <w:noWrap/>
            <w:vAlign w:val="bottom"/>
            <w:hideMark/>
          </w:tcPr>
          <w:p w14:paraId="0359CCFD" w14:textId="7C3DFAAF" w:rsidR="00EF2587" w:rsidRPr="00636EEB" w:rsidRDefault="00EF2587" w:rsidP="0054695A">
            <w:pPr>
              <w:jc w:val="center"/>
              <w:rPr>
                <w:rFonts w:eastAsia="Times New Roman" w:cs="Arial"/>
                <w:color w:val="000000"/>
              </w:rPr>
            </w:pPr>
            <w:r w:rsidRPr="00636EEB">
              <w:rPr>
                <w:rFonts w:eastAsia="Times New Roman" w:cs="Arial"/>
                <w:color w:val="000000"/>
              </w:rPr>
              <w:t>Abdominal circumference (cm)</w:t>
            </w:r>
          </w:p>
        </w:tc>
        <w:tc>
          <w:tcPr>
            <w:tcW w:w="1961" w:type="dxa"/>
            <w:shd w:val="clear" w:color="auto" w:fill="auto"/>
            <w:noWrap/>
            <w:vAlign w:val="bottom"/>
            <w:hideMark/>
          </w:tcPr>
          <w:p w14:paraId="2719A9F4" w14:textId="77777777" w:rsidR="00EF2587" w:rsidRPr="00636EEB" w:rsidRDefault="00EF2587" w:rsidP="0054695A">
            <w:pPr>
              <w:jc w:val="center"/>
              <w:rPr>
                <w:rFonts w:eastAsia="Times New Roman" w:cs="Arial"/>
                <w:color w:val="000000"/>
              </w:rPr>
            </w:pPr>
            <w:r w:rsidRPr="00636EEB">
              <w:rPr>
                <w:rFonts w:eastAsia="Times New Roman" w:cs="Arial"/>
                <w:color w:val="000000"/>
              </w:rPr>
              <w:t>112.4</w:t>
            </w:r>
          </w:p>
        </w:tc>
        <w:tc>
          <w:tcPr>
            <w:tcW w:w="1843" w:type="dxa"/>
            <w:shd w:val="clear" w:color="auto" w:fill="auto"/>
            <w:noWrap/>
            <w:vAlign w:val="bottom"/>
            <w:hideMark/>
          </w:tcPr>
          <w:p w14:paraId="1E99B748" w14:textId="77777777" w:rsidR="00EF2587" w:rsidRPr="00636EEB" w:rsidRDefault="00EF2587" w:rsidP="0054695A">
            <w:pPr>
              <w:jc w:val="center"/>
              <w:rPr>
                <w:rFonts w:eastAsia="Times New Roman" w:cs="Arial"/>
                <w:color w:val="000000"/>
              </w:rPr>
            </w:pPr>
            <w:r w:rsidRPr="00636EEB">
              <w:rPr>
                <w:rFonts w:eastAsia="Times New Roman" w:cs="Arial"/>
                <w:color w:val="000000"/>
              </w:rPr>
              <w:t>100.65</w:t>
            </w:r>
          </w:p>
        </w:tc>
        <w:tc>
          <w:tcPr>
            <w:tcW w:w="1218" w:type="dxa"/>
            <w:shd w:val="clear" w:color="auto" w:fill="auto"/>
            <w:noWrap/>
            <w:vAlign w:val="bottom"/>
            <w:hideMark/>
          </w:tcPr>
          <w:p w14:paraId="0A18FD22" w14:textId="0126BD11" w:rsidR="00EF2587" w:rsidRPr="00636EEB" w:rsidRDefault="00EF2587" w:rsidP="00EF2587">
            <w:pPr>
              <w:jc w:val="center"/>
              <w:rPr>
                <w:rFonts w:eastAsia="Times New Roman" w:cs="Arial"/>
                <w:color w:val="000000"/>
              </w:rPr>
            </w:pPr>
            <w:r w:rsidRPr="00636EEB">
              <w:rPr>
                <w:rFonts w:eastAsia="Times New Roman" w:cs="Arial"/>
                <w:color w:val="000000"/>
              </w:rPr>
              <w:t>0.16</w:t>
            </w:r>
          </w:p>
        </w:tc>
      </w:tr>
      <w:tr w:rsidR="00EF2587" w:rsidRPr="00041035" w14:paraId="129A498A" w14:textId="77777777" w:rsidTr="00636EEB">
        <w:trPr>
          <w:trHeight w:val="285"/>
        </w:trPr>
        <w:tc>
          <w:tcPr>
            <w:tcW w:w="3625" w:type="dxa"/>
            <w:shd w:val="clear" w:color="auto" w:fill="auto"/>
            <w:noWrap/>
            <w:vAlign w:val="bottom"/>
            <w:hideMark/>
          </w:tcPr>
          <w:p w14:paraId="365E2F83" w14:textId="211B4C06" w:rsidR="00EF2587" w:rsidRPr="00636EEB" w:rsidRDefault="00EF2587" w:rsidP="0054695A">
            <w:pPr>
              <w:jc w:val="center"/>
              <w:rPr>
                <w:rFonts w:eastAsia="Times New Roman" w:cs="Arial"/>
                <w:color w:val="000000"/>
              </w:rPr>
            </w:pPr>
            <w:r w:rsidRPr="00636EEB">
              <w:rPr>
                <w:rFonts w:eastAsia="Times New Roman" w:cs="Arial"/>
                <w:color w:val="000000"/>
              </w:rPr>
              <w:t>Tumor size (mm)</w:t>
            </w:r>
          </w:p>
        </w:tc>
        <w:tc>
          <w:tcPr>
            <w:tcW w:w="1961" w:type="dxa"/>
            <w:shd w:val="clear" w:color="auto" w:fill="auto"/>
            <w:noWrap/>
            <w:vAlign w:val="bottom"/>
            <w:hideMark/>
          </w:tcPr>
          <w:p w14:paraId="56517301" w14:textId="77777777" w:rsidR="00EF2587" w:rsidRPr="00636EEB" w:rsidRDefault="00EF2587" w:rsidP="0054695A">
            <w:pPr>
              <w:jc w:val="center"/>
              <w:rPr>
                <w:rFonts w:eastAsia="Times New Roman" w:cs="Arial"/>
                <w:color w:val="000000"/>
              </w:rPr>
            </w:pPr>
            <w:r w:rsidRPr="00636EEB">
              <w:rPr>
                <w:rFonts w:eastAsia="Times New Roman" w:cs="Arial"/>
                <w:color w:val="000000"/>
              </w:rPr>
              <w:t>0.95</w:t>
            </w:r>
          </w:p>
        </w:tc>
        <w:tc>
          <w:tcPr>
            <w:tcW w:w="1843" w:type="dxa"/>
            <w:shd w:val="clear" w:color="auto" w:fill="auto"/>
            <w:noWrap/>
            <w:vAlign w:val="bottom"/>
            <w:hideMark/>
          </w:tcPr>
          <w:p w14:paraId="0DB5D2F8" w14:textId="3861A5F5" w:rsidR="00EF2587" w:rsidRPr="00636EEB" w:rsidRDefault="00636EEB" w:rsidP="0054695A">
            <w:pPr>
              <w:jc w:val="center"/>
              <w:rPr>
                <w:rFonts w:eastAsia="Times New Roman" w:cs="Arial"/>
                <w:color w:val="000000"/>
              </w:rPr>
            </w:pPr>
            <w:r>
              <w:rPr>
                <w:rFonts w:eastAsia="Times New Roman" w:cs="Arial"/>
                <w:color w:val="000000"/>
              </w:rPr>
              <w:t>1.96</w:t>
            </w:r>
          </w:p>
        </w:tc>
        <w:tc>
          <w:tcPr>
            <w:tcW w:w="1218" w:type="dxa"/>
            <w:shd w:val="clear" w:color="auto" w:fill="auto"/>
            <w:noWrap/>
            <w:vAlign w:val="bottom"/>
            <w:hideMark/>
          </w:tcPr>
          <w:p w14:paraId="136B3343" w14:textId="77777777" w:rsidR="00EF2587" w:rsidRPr="00636EEB" w:rsidRDefault="00EF2587" w:rsidP="0054695A">
            <w:pPr>
              <w:jc w:val="center"/>
              <w:rPr>
                <w:rFonts w:eastAsia="Times New Roman" w:cs="Arial"/>
                <w:color w:val="000000"/>
              </w:rPr>
            </w:pPr>
            <w:r w:rsidRPr="00636EEB">
              <w:rPr>
                <w:rFonts w:eastAsia="Times New Roman" w:cs="Arial"/>
                <w:color w:val="000000"/>
              </w:rPr>
              <w:t>0.01</w:t>
            </w:r>
          </w:p>
        </w:tc>
      </w:tr>
      <w:tr w:rsidR="00EF2587" w:rsidRPr="00041035" w14:paraId="08EF9D9A" w14:textId="77777777" w:rsidTr="00636EEB">
        <w:trPr>
          <w:trHeight w:val="285"/>
        </w:trPr>
        <w:tc>
          <w:tcPr>
            <w:tcW w:w="3625" w:type="dxa"/>
            <w:shd w:val="clear" w:color="auto" w:fill="auto"/>
            <w:noWrap/>
            <w:vAlign w:val="bottom"/>
            <w:hideMark/>
          </w:tcPr>
          <w:p w14:paraId="4403EF73" w14:textId="69AFAA1C" w:rsidR="00EF2587" w:rsidRPr="00636EEB" w:rsidRDefault="00EF2587" w:rsidP="0054695A">
            <w:pPr>
              <w:jc w:val="center"/>
              <w:rPr>
                <w:rFonts w:eastAsia="Times New Roman" w:cs="Arial"/>
                <w:color w:val="000000"/>
              </w:rPr>
            </w:pPr>
            <w:r w:rsidRPr="00636EEB">
              <w:rPr>
                <w:rFonts w:eastAsia="Times New Roman" w:cs="Arial"/>
                <w:color w:val="000000"/>
              </w:rPr>
              <w:t>Age (years)</w:t>
            </w:r>
          </w:p>
        </w:tc>
        <w:tc>
          <w:tcPr>
            <w:tcW w:w="1961" w:type="dxa"/>
            <w:shd w:val="clear" w:color="auto" w:fill="auto"/>
            <w:noWrap/>
            <w:vAlign w:val="bottom"/>
            <w:hideMark/>
          </w:tcPr>
          <w:p w14:paraId="6605F115" w14:textId="77777777" w:rsidR="00EF2587" w:rsidRPr="00636EEB" w:rsidRDefault="00EF2587" w:rsidP="0054695A">
            <w:pPr>
              <w:jc w:val="center"/>
              <w:rPr>
                <w:rFonts w:eastAsia="Times New Roman" w:cs="Arial"/>
                <w:color w:val="000000"/>
              </w:rPr>
            </w:pPr>
            <w:r w:rsidRPr="00636EEB">
              <w:rPr>
                <w:rFonts w:eastAsia="Times New Roman" w:cs="Arial"/>
                <w:color w:val="000000"/>
              </w:rPr>
              <w:t>39.8</w:t>
            </w:r>
          </w:p>
        </w:tc>
        <w:tc>
          <w:tcPr>
            <w:tcW w:w="1843" w:type="dxa"/>
            <w:shd w:val="clear" w:color="auto" w:fill="auto"/>
            <w:noWrap/>
            <w:vAlign w:val="bottom"/>
            <w:hideMark/>
          </w:tcPr>
          <w:p w14:paraId="0CFE9876" w14:textId="57CC99C1" w:rsidR="00EF2587" w:rsidRPr="00636EEB" w:rsidRDefault="00636EEB" w:rsidP="0054695A">
            <w:pPr>
              <w:jc w:val="center"/>
              <w:rPr>
                <w:rFonts w:eastAsia="Times New Roman" w:cs="Arial"/>
                <w:color w:val="000000"/>
              </w:rPr>
            </w:pPr>
            <w:r>
              <w:rPr>
                <w:rFonts w:eastAsia="Times New Roman" w:cs="Arial"/>
                <w:color w:val="000000"/>
              </w:rPr>
              <w:t>63.4</w:t>
            </w:r>
          </w:p>
        </w:tc>
        <w:tc>
          <w:tcPr>
            <w:tcW w:w="1218" w:type="dxa"/>
            <w:shd w:val="clear" w:color="auto" w:fill="auto"/>
            <w:noWrap/>
            <w:vAlign w:val="bottom"/>
            <w:hideMark/>
          </w:tcPr>
          <w:p w14:paraId="1E2B9493" w14:textId="77777777" w:rsidR="00EF2587" w:rsidRPr="00636EEB" w:rsidRDefault="00EF2587" w:rsidP="0054695A">
            <w:pPr>
              <w:jc w:val="center"/>
              <w:rPr>
                <w:rFonts w:eastAsia="Times New Roman" w:cs="Arial"/>
                <w:color w:val="000000"/>
              </w:rPr>
            </w:pPr>
            <w:r w:rsidRPr="00636EEB">
              <w:rPr>
                <w:rFonts w:eastAsia="Times New Roman" w:cs="Arial"/>
                <w:color w:val="000000"/>
              </w:rPr>
              <w:t>0.0003</w:t>
            </w:r>
          </w:p>
        </w:tc>
      </w:tr>
    </w:tbl>
    <w:p w14:paraId="5A2B65BA" w14:textId="77777777" w:rsidR="00B940A5" w:rsidRDefault="00B940A5" w:rsidP="00B940A5"/>
    <w:p w14:paraId="5041E85A" w14:textId="77777777" w:rsidR="00EF2587" w:rsidRDefault="00EF2587" w:rsidP="00B940A5"/>
    <w:p w14:paraId="1E8449C3" w14:textId="77777777" w:rsidR="0054695A" w:rsidRDefault="0054695A">
      <w:pPr>
        <w:rPr>
          <w:b/>
        </w:rPr>
      </w:pPr>
      <w:r>
        <w:rPr>
          <w:b/>
        </w:rPr>
        <w:br w:type="page"/>
      </w:r>
    </w:p>
    <w:p w14:paraId="4DEA6E3B" w14:textId="739B3990" w:rsidR="00B940A5" w:rsidRDefault="00B940A5" w:rsidP="00B940A5">
      <w:r w:rsidRPr="00447090">
        <w:rPr>
          <w:b/>
        </w:rPr>
        <w:t xml:space="preserve">Table </w:t>
      </w:r>
      <w:r w:rsidR="00EF2587">
        <w:rPr>
          <w:b/>
        </w:rPr>
        <w:t>3</w:t>
      </w:r>
      <w:r w:rsidRPr="00447090">
        <w:rPr>
          <w:b/>
        </w:rPr>
        <w:t>: Summarized gene set enrichment analysis of pathways.</w:t>
      </w:r>
      <w:r>
        <w:t xml:space="preserve">  </w:t>
      </w:r>
      <w:r w:rsidR="00636EEB">
        <w:t>Selected pathway enriched in subcutaneous adipose tissue from Cushing’s patients via GSEA analysis.  NES is the net enrichment score, asterisk indicates q&lt;0.25.</w:t>
      </w:r>
      <w:r>
        <w:t xml:space="preserve"> For a complete l</w:t>
      </w:r>
      <w:r w:rsidR="00636EEB">
        <w:t>ist see Supplementary Tables 2-3</w:t>
      </w:r>
      <w:r>
        <w:t>.</w:t>
      </w:r>
    </w:p>
    <w:p w14:paraId="3C73627B" w14:textId="77777777" w:rsidR="00636EEB" w:rsidRDefault="00636EEB" w:rsidP="00B940A5"/>
    <w:tbl>
      <w:tblPr>
        <w:tblStyle w:val="TableGrid"/>
        <w:tblW w:w="7938" w:type="dxa"/>
        <w:tblLayout w:type="fixed"/>
        <w:tblLook w:val="04A0" w:firstRow="1" w:lastRow="0" w:firstColumn="1" w:lastColumn="0" w:noHBand="0" w:noVBand="1"/>
      </w:tblPr>
      <w:tblGrid>
        <w:gridCol w:w="4968"/>
        <w:gridCol w:w="1800"/>
        <w:gridCol w:w="1170"/>
      </w:tblGrid>
      <w:tr w:rsidR="00636EEB" w:rsidRPr="00636EEB" w14:paraId="18938A38" w14:textId="77777777" w:rsidTr="008654AE">
        <w:trPr>
          <w:trHeight w:val="300"/>
        </w:trPr>
        <w:tc>
          <w:tcPr>
            <w:tcW w:w="4968" w:type="dxa"/>
            <w:noWrap/>
            <w:hideMark/>
          </w:tcPr>
          <w:p w14:paraId="12277FCE"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Pathway</w:t>
            </w:r>
          </w:p>
        </w:tc>
        <w:tc>
          <w:tcPr>
            <w:tcW w:w="1800" w:type="dxa"/>
            <w:noWrap/>
            <w:hideMark/>
          </w:tcPr>
          <w:p w14:paraId="105EB6D0"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Dataset</w:t>
            </w:r>
          </w:p>
        </w:tc>
        <w:tc>
          <w:tcPr>
            <w:tcW w:w="1170" w:type="dxa"/>
            <w:noWrap/>
            <w:hideMark/>
          </w:tcPr>
          <w:p w14:paraId="103D3E81"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NES</w:t>
            </w:r>
          </w:p>
        </w:tc>
      </w:tr>
      <w:tr w:rsidR="00636EEB" w:rsidRPr="00636EEB" w14:paraId="1F35137A" w14:textId="77777777" w:rsidTr="008654AE">
        <w:trPr>
          <w:trHeight w:val="300"/>
        </w:trPr>
        <w:tc>
          <w:tcPr>
            <w:tcW w:w="4968" w:type="dxa"/>
            <w:noWrap/>
            <w:hideMark/>
          </w:tcPr>
          <w:p w14:paraId="6F2A5863"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M_PHASE_OF_MITOTIC_CELL_CYCLE</w:t>
            </w:r>
          </w:p>
        </w:tc>
        <w:tc>
          <w:tcPr>
            <w:tcW w:w="1800" w:type="dxa"/>
            <w:noWrap/>
            <w:hideMark/>
          </w:tcPr>
          <w:p w14:paraId="468DCA32"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Gene Ontology</w:t>
            </w:r>
          </w:p>
        </w:tc>
        <w:tc>
          <w:tcPr>
            <w:tcW w:w="1170" w:type="dxa"/>
            <w:noWrap/>
            <w:hideMark/>
          </w:tcPr>
          <w:p w14:paraId="40E7FF2C"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 xml:space="preserve">  2.60*</w:t>
            </w:r>
          </w:p>
        </w:tc>
      </w:tr>
      <w:tr w:rsidR="00636EEB" w:rsidRPr="00636EEB" w14:paraId="600A3BC5" w14:textId="77777777" w:rsidTr="008654AE">
        <w:trPr>
          <w:trHeight w:val="300"/>
        </w:trPr>
        <w:tc>
          <w:tcPr>
            <w:tcW w:w="4968" w:type="dxa"/>
            <w:noWrap/>
            <w:hideMark/>
          </w:tcPr>
          <w:p w14:paraId="5238F6A7"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KEGG_CITRATE_CYCLE_TCA_CYCLE</w:t>
            </w:r>
          </w:p>
        </w:tc>
        <w:tc>
          <w:tcPr>
            <w:tcW w:w="1800" w:type="dxa"/>
            <w:noWrap/>
            <w:hideMark/>
          </w:tcPr>
          <w:p w14:paraId="6E5B3B82"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w:t>
            </w:r>
          </w:p>
        </w:tc>
        <w:tc>
          <w:tcPr>
            <w:tcW w:w="1170" w:type="dxa"/>
            <w:noWrap/>
            <w:hideMark/>
          </w:tcPr>
          <w:p w14:paraId="4A9C0F78"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 xml:space="preserve">  2.41*</w:t>
            </w:r>
          </w:p>
        </w:tc>
      </w:tr>
      <w:tr w:rsidR="00636EEB" w:rsidRPr="00636EEB" w14:paraId="73025CBA" w14:textId="77777777" w:rsidTr="008654AE">
        <w:trPr>
          <w:trHeight w:val="300"/>
        </w:trPr>
        <w:tc>
          <w:tcPr>
            <w:tcW w:w="4968" w:type="dxa"/>
            <w:noWrap/>
            <w:hideMark/>
          </w:tcPr>
          <w:p w14:paraId="03A3D1DB"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KEGG_BIOSYNTHESIS_OF_UNSATURATED_FATTY_ACIDS</w:t>
            </w:r>
          </w:p>
        </w:tc>
        <w:tc>
          <w:tcPr>
            <w:tcW w:w="1800" w:type="dxa"/>
            <w:noWrap/>
            <w:hideMark/>
          </w:tcPr>
          <w:p w14:paraId="3EB67781"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w:t>
            </w:r>
          </w:p>
        </w:tc>
        <w:tc>
          <w:tcPr>
            <w:tcW w:w="1170" w:type="dxa"/>
            <w:noWrap/>
            <w:hideMark/>
          </w:tcPr>
          <w:p w14:paraId="790FECF5"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 xml:space="preserve">  2.41*</w:t>
            </w:r>
          </w:p>
        </w:tc>
      </w:tr>
      <w:tr w:rsidR="00636EEB" w:rsidRPr="00636EEB" w14:paraId="185848B7" w14:textId="77777777" w:rsidTr="008654AE">
        <w:trPr>
          <w:trHeight w:val="300"/>
        </w:trPr>
        <w:tc>
          <w:tcPr>
            <w:tcW w:w="4968" w:type="dxa"/>
            <w:noWrap/>
            <w:hideMark/>
          </w:tcPr>
          <w:p w14:paraId="3CAC30CD"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REACTOME_TRIGLYCERIDE_BIOSYNTHESIS</w:t>
            </w:r>
          </w:p>
        </w:tc>
        <w:tc>
          <w:tcPr>
            <w:tcW w:w="1800" w:type="dxa"/>
            <w:noWrap/>
            <w:hideMark/>
          </w:tcPr>
          <w:p w14:paraId="34D8EB3C"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Reactome</w:t>
            </w:r>
          </w:p>
        </w:tc>
        <w:tc>
          <w:tcPr>
            <w:tcW w:w="1170" w:type="dxa"/>
            <w:noWrap/>
            <w:hideMark/>
          </w:tcPr>
          <w:p w14:paraId="27E5075D"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 xml:space="preserve">  2.24*</w:t>
            </w:r>
          </w:p>
        </w:tc>
      </w:tr>
      <w:tr w:rsidR="00636EEB" w:rsidRPr="00636EEB" w14:paraId="6BF9B1F3" w14:textId="77777777" w:rsidTr="008654AE">
        <w:trPr>
          <w:trHeight w:val="300"/>
        </w:trPr>
        <w:tc>
          <w:tcPr>
            <w:tcW w:w="4968" w:type="dxa"/>
            <w:noWrap/>
            <w:hideMark/>
          </w:tcPr>
          <w:p w14:paraId="0DEA4FDD"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PYRUVATE_METABOLISM</w:t>
            </w:r>
          </w:p>
        </w:tc>
        <w:tc>
          <w:tcPr>
            <w:tcW w:w="1800" w:type="dxa"/>
            <w:noWrap/>
            <w:hideMark/>
          </w:tcPr>
          <w:p w14:paraId="71069607"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Gene Ontology</w:t>
            </w:r>
          </w:p>
        </w:tc>
        <w:tc>
          <w:tcPr>
            <w:tcW w:w="1170" w:type="dxa"/>
            <w:noWrap/>
            <w:hideMark/>
          </w:tcPr>
          <w:p w14:paraId="0ADA18E5"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 xml:space="preserve">  2.24*</w:t>
            </w:r>
          </w:p>
        </w:tc>
      </w:tr>
      <w:tr w:rsidR="00636EEB" w:rsidRPr="00636EEB" w14:paraId="7389E3A2" w14:textId="77777777" w:rsidTr="008654AE">
        <w:trPr>
          <w:trHeight w:val="300"/>
        </w:trPr>
        <w:tc>
          <w:tcPr>
            <w:tcW w:w="4968" w:type="dxa"/>
            <w:noWrap/>
            <w:hideMark/>
          </w:tcPr>
          <w:p w14:paraId="652CB049"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KEGG_VALINE_LEUCONE_AND_ISOLEUCINE_DEGRADATION</w:t>
            </w:r>
          </w:p>
        </w:tc>
        <w:tc>
          <w:tcPr>
            <w:tcW w:w="1800" w:type="dxa"/>
            <w:noWrap/>
            <w:hideMark/>
          </w:tcPr>
          <w:p w14:paraId="7E73C7D8"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w:t>
            </w:r>
          </w:p>
        </w:tc>
        <w:tc>
          <w:tcPr>
            <w:tcW w:w="1170" w:type="dxa"/>
            <w:noWrap/>
            <w:hideMark/>
          </w:tcPr>
          <w:p w14:paraId="6F6E3F93"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 xml:space="preserve">  2.16*</w:t>
            </w:r>
          </w:p>
        </w:tc>
      </w:tr>
      <w:tr w:rsidR="00636EEB" w:rsidRPr="00636EEB" w14:paraId="3015AB25" w14:textId="77777777" w:rsidTr="008654AE">
        <w:trPr>
          <w:trHeight w:val="300"/>
        </w:trPr>
        <w:tc>
          <w:tcPr>
            <w:tcW w:w="4968" w:type="dxa"/>
            <w:noWrap/>
            <w:hideMark/>
          </w:tcPr>
          <w:p w14:paraId="0BEEBA29"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STEROID_BIOSYNTHETIC_PROCESS</w:t>
            </w:r>
          </w:p>
        </w:tc>
        <w:tc>
          <w:tcPr>
            <w:tcW w:w="1800" w:type="dxa"/>
            <w:noWrap/>
            <w:hideMark/>
          </w:tcPr>
          <w:p w14:paraId="6068778E"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Gene Ontology</w:t>
            </w:r>
          </w:p>
        </w:tc>
        <w:tc>
          <w:tcPr>
            <w:tcW w:w="1170" w:type="dxa"/>
            <w:noWrap/>
            <w:hideMark/>
          </w:tcPr>
          <w:p w14:paraId="26A20139"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 xml:space="preserve">  2.11*</w:t>
            </w:r>
          </w:p>
        </w:tc>
      </w:tr>
      <w:tr w:rsidR="00636EEB" w:rsidRPr="00636EEB" w14:paraId="655DAE76" w14:textId="77777777" w:rsidTr="008654AE">
        <w:trPr>
          <w:trHeight w:val="300"/>
        </w:trPr>
        <w:tc>
          <w:tcPr>
            <w:tcW w:w="4968" w:type="dxa"/>
            <w:noWrap/>
            <w:hideMark/>
          </w:tcPr>
          <w:p w14:paraId="4A537033"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KEGG_STARCH_AND_SUCROSE_METABOLISM</w:t>
            </w:r>
          </w:p>
        </w:tc>
        <w:tc>
          <w:tcPr>
            <w:tcW w:w="1800" w:type="dxa"/>
            <w:noWrap/>
            <w:hideMark/>
          </w:tcPr>
          <w:p w14:paraId="7E04327C"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w:t>
            </w:r>
          </w:p>
        </w:tc>
        <w:tc>
          <w:tcPr>
            <w:tcW w:w="1170" w:type="dxa"/>
            <w:noWrap/>
            <w:hideMark/>
          </w:tcPr>
          <w:p w14:paraId="7C9B1ABD"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 xml:space="preserve">  2.08*</w:t>
            </w:r>
          </w:p>
        </w:tc>
      </w:tr>
      <w:tr w:rsidR="00636EEB" w:rsidRPr="00636EEB" w14:paraId="67067A3A" w14:textId="77777777" w:rsidTr="008654AE">
        <w:trPr>
          <w:trHeight w:val="300"/>
        </w:trPr>
        <w:tc>
          <w:tcPr>
            <w:tcW w:w="4968" w:type="dxa"/>
            <w:noWrap/>
            <w:hideMark/>
          </w:tcPr>
          <w:p w14:paraId="55FAC1B4"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PROTEASOME_COMPLEX</w:t>
            </w:r>
          </w:p>
        </w:tc>
        <w:tc>
          <w:tcPr>
            <w:tcW w:w="1800" w:type="dxa"/>
            <w:noWrap/>
            <w:hideMark/>
          </w:tcPr>
          <w:p w14:paraId="0FE5F242"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Gene Ontology</w:t>
            </w:r>
          </w:p>
        </w:tc>
        <w:tc>
          <w:tcPr>
            <w:tcW w:w="1170" w:type="dxa"/>
            <w:noWrap/>
            <w:hideMark/>
          </w:tcPr>
          <w:p w14:paraId="182BE540"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 xml:space="preserve">  1.78*</w:t>
            </w:r>
          </w:p>
        </w:tc>
      </w:tr>
      <w:tr w:rsidR="00636EEB" w:rsidRPr="00636EEB" w14:paraId="19EE47F7" w14:textId="77777777" w:rsidTr="008654AE">
        <w:trPr>
          <w:trHeight w:val="300"/>
        </w:trPr>
        <w:tc>
          <w:tcPr>
            <w:tcW w:w="4968" w:type="dxa"/>
            <w:noWrap/>
            <w:hideMark/>
          </w:tcPr>
          <w:p w14:paraId="7E8BE2D3"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KEGG_ALLOGRAFT_REJECTION</w:t>
            </w:r>
          </w:p>
        </w:tc>
        <w:tc>
          <w:tcPr>
            <w:tcW w:w="1800" w:type="dxa"/>
            <w:noWrap/>
            <w:hideMark/>
          </w:tcPr>
          <w:p w14:paraId="5789BE19"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w:t>
            </w:r>
          </w:p>
        </w:tc>
        <w:tc>
          <w:tcPr>
            <w:tcW w:w="1170" w:type="dxa"/>
            <w:noWrap/>
            <w:hideMark/>
          </w:tcPr>
          <w:p w14:paraId="1819340B" w14:textId="77777777" w:rsidR="00636EEB" w:rsidRPr="00636EEB" w:rsidRDefault="00636EEB" w:rsidP="00636EEB">
            <w:pPr>
              <w:rPr>
                <w:rFonts w:eastAsia="Times New Roman" w:cs="Times New Roman"/>
                <w:color w:val="FF0000"/>
              </w:rPr>
            </w:pPr>
            <w:r w:rsidRPr="00636EEB">
              <w:rPr>
                <w:rFonts w:eastAsia="Times New Roman" w:cs="Times New Roman"/>
                <w:color w:val="FF0000"/>
              </w:rPr>
              <w:t>-1.87*</w:t>
            </w:r>
          </w:p>
        </w:tc>
      </w:tr>
      <w:tr w:rsidR="00636EEB" w:rsidRPr="00636EEB" w14:paraId="6D3A50EC" w14:textId="77777777" w:rsidTr="008654AE">
        <w:trPr>
          <w:trHeight w:val="300"/>
        </w:trPr>
        <w:tc>
          <w:tcPr>
            <w:tcW w:w="4968" w:type="dxa"/>
            <w:noWrap/>
            <w:hideMark/>
          </w:tcPr>
          <w:p w14:paraId="654B8A85"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KEGG_BASAL_CELL_CARCINOMA</w:t>
            </w:r>
          </w:p>
        </w:tc>
        <w:tc>
          <w:tcPr>
            <w:tcW w:w="1800" w:type="dxa"/>
            <w:noWrap/>
            <w:hideMark/>
          </w:tcPr>
          <w:p w14:paraId="1E0E0E93"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w:t>
            </w:r>
          </w:p>
        </w:tc>
        <w:tc>
          <w:tcPr>
            <w:tcW w:w="1170" w:type="dxa"/>
            <w:noWrap/>
            <w:hideMark/>
          </w:tcPr>
          <w:p w14:paraId="0A25F525" w14:textId="77777777" w:rsidR="00636EEB" w:rsidRPr="00636EEB" w:rsidRDefault="00636EEB" w:rsidP="00636EEB">
            <w:pPr>
              <w:rPr>
                <w:rFonts w:eastAsia="Times New Roman" w:cs="Times New Roman"/>
                <w:color w:val="FF0000"/>
              </w:rPr>
            </w:pPr>
            <w:r w:rsidRPr="00636EEB">
              <w:rPr>
                <w:rFonts w:eastAsia="Times New Roman" w:cs="Times New Roman"/>
                <w:color w:val="FF0000"/>
              </w:rPr>
              <w:t>-1.86*</w:t>
            </w:r>
          </w:p>
        </w:tc>
      </w:tr>
      <w:tr w:rsidR="00636EEB" w:rsidRPr="00636EEB" w14:paraId="0433C36C" w14:textId="77777777" w:rsidTr="008654AE">
        <w:trPr>
          <w:trHeight w:val="300"/>
        </w:trPr>
        <w:tc>
          <w:tcPr>
            <w:tcW w:w="4968" w:type="dxa"/>
            <w:noWrap/>
            <w:hideMark/>
          </w:tcPr>
          <w:p w14:paraId="713F6EAF"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KEGG_RIBOSOME</w:t>
            </w:r>
          </w:p>
        </w:tc>
        <w:tc>
          <w:tcPr>
            <w:tcW w:w="1800" w:type="dxa"/>
            <w:noWrap/>
            <w:hideMark/>
          </w:tcPr>
          <w:p w14:paraId="298620A5"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w:t>
            </w:r>
          </w:p>
        </w:tc>
        <w:tc>
          <w:tcPr>
            <w:tcW w:w="1170" w:type="dxa"/>
            <w:noWrap/>
            <w:hideMark/>
          </w:tcPr>
          <w:p w14:paraId="06624D15" w14:textId="77777777" w:rsidR="00636EEB" w:rsidRPr="00636EEB" w:rsidRDefault="00636EEB" w:rsidP="00636EEB">
            <w:pPr>
              <w:rPr>
                <w:rFonts w:eastAsia="Times New Roman" w:cs="Times New Roman"/>
                <w:color w:val="FF0000"/>
              </w:rPr>
            </w:pPr>
            <w:r w:rsidRPr="00636EEB">
              <w:rPr>
                <w:rFonts w:eastAsia="Times New Roman" w:cs="Times New Roman"/>
                <w:color w:val="FF0000"/>
              </w:rPr>
              <w:t>-2.33*</w:t>
            </w:r>
          </w:p>
        </w:tc>
      </w:tr>
    </w:tbl>
    <w:p w14:paraId="3195E17A" w14:textId="77777777" w:rsidR="00636EEB" w:rsidRDefault="00636EEB" w:rsidP="00B940A5"/>
    <w:p w14:paraId="7724E4FE" w14:textId="15A41AC4" w:rsidR="00793E93" w:rsidRDefault="00793E93">
      <w:r>
        <w:br w:type="page"/>
      </w:r>
    </w:p>
    <w:p w14:paraId="2EC7FC44" w14:textId="77777777" w:rsidR="002025A3" w:rsidRDefault="002025A3" w:rsidP="00F0643F">
      <w:pPr>
        <w:pStyle w:val="Heading1"/>
      </w:pPr>
      <w:r>
        <w:t>Supplementary Data</w:t>
      </w:r>
    </w:p>
    <w:p w14:paraId="49257D11" w14:textId="77777777" w:rsidR="002025A3" w:rsidRDefault="002025A3" w:rsidP="002025A3">
      <w:r w:rsidRPr="00447090">
        <w:rPr>
          <w:b/>
        </w:rPr>
        <w:t>Supplementary Table 1: Expression changes between control and Cushing's disease subjects.</w:t>
      </w:r>
      <w:r>
        <w:t xml:space="preserve">  Calculated expression, and expression changes for each gene are shown along with raw, and adjusted p-values and the fold change.</w:t>
      </w:r>
    </w:p>
    <w:p w14:paraId="6A0A69AA" w14:textId="77777777" w:rsidR="00D91A97" w:rsidRDefault="00D91A97" w:rsidP="002025A3"/>
    <w:p w14:paraId="3E3BD024" w14:textId="13E67BB3" w:rsidR="002025A3" w:rsidRDefault="009A7B5D" w:rsidP="002025A3">
      <w:r w:rsidRPr="00447090">
        <w:rPr>
          <w:b/>
        </w:rPr>
        <w:t>Supplementary Table 2</w:t>
      </w:r>
      <w:r w:rsidR="002025A3" w:rsidRPr="00447090">
        <w:rPr>
          <w:b/>
        </w:rPr>
        <w:t xml:space="preserve">: Gene set enrichment analysis of gene ontology </w:t>
      </w:r>
      <w:r w:rsidR="00D91A97" w:rsidRPr="00447090">
        <w:rPr>
          <w:b/>
        </w:rPr>
        <w:t xml:space="preserve">and KEGG </w:t>
      </w:r>
      <w:r w:rsidR="002025A3" w:rsidRPr="00447090">
        <w:rPr>
          <w:b/>
        </w:rPr>
        <w:t>enrichment categories.</w:t>
      </w:r>
      <w:r w:rsidR="002025A3">
        <w:t xml:space="preserve">  Size is the total size of the GO category, NES is the normalized enrichment score, NOM p-value is the raw p-value and FDR q-value is corrected for multiple observations.  Gene details lists the specific genes which led to the enrichment of this category in our data.  A negative enrichment score indicates down-regulation of the category in Cushing's disease.</w:t>
      </w:r>
    </w:p>
    <w:p w14:paraId="7E99F15B" w14:textId="77777777" w:rsidR="00D91A97" w:rsidRDefault="00D91A97" w:rsidP="002025A3"/>
    <w:p w14:paraId="17ACBC30" w14:textId="418B3113" w:rsidR="002025A3" w:rsidRDefault="00D91A97" w:rsidP="002025A3">
      <w:r w:rsidRPr="00447090">
        <w:rPr>
          <w:b/>
        </w:rPr>
        <w:t>Supplementary Table 3</w:t>
      </w:r>
      <w:r w:rsidR="002025A3" w:rsidRPr="00447090">
        <w:rPr>
          <w:b/>
        </w:rPr>
        <w:t>: Gene set enrichment analysis of transcription factor and miRNA pathways.</w:t>
      </w:r>
      <w:r w:rsidR="002025A3">
        <w:t xml:space="preserve">  These categories indicate that target genes regulated by these factors are altered in Cushing's disease white adipose tissue.  Size is the total size of the category, NES is the normalized enrichment score, NOM p-value is the raw p-value and FDR q-value is corrected for multiple observations.  Gene details lists the specific genes which led to the enrichment of this category in our data.  A negative enrichment score indicates down-regulation of the category in Cushing's disease.</w:t>
      </w:r>
    </w:p>
    <w:p w14:paraId="58BC3F60" w14:textId="77777777" w:rsidR="002025A3" w:rsidRDefault="002025A3" w:rsidP="002025A3"/>
    <w:p w14:paraId="48D819B8" w14:textId="77777777" w:rsidR="002025A3" w:rsidRDefault="002025A3" w:rsidP="002025A3"/>
    <w:p w14:paraId="0DB2F166" w14:textId="77777777" w:rsidR="00B73856" w:rsidRDefault="00B73856"/>
    <w:sectPr w:rsidR="00B73856" w:rsidSect="00A34EF3">
      <w:headerReference w:type="default" r:id="rId11"/>
      <w:footerReference w:type="default" r:id="rId1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ve Bridges" w:date="2015-02-22T15:11:00Z" w:initials="DB">
    <w:p w14:paraId="4BAC4F36" w14:textId="77777777" w:rsidR="00447090" w:rsidRDefault="00447090">
      <w:pPr>
        <w:pStyle w:val="CommentText"/>
      </w:pPr>
      <w:r>
        <w:rPr>
          <w:rStyle w:val="CommentReference"/>
        </w:rPr>
        <w:annotationRef/>
      </w:r>
      <w:r>
        <w:t>Fill this in at the end</w:t>
      </w:r>
    </w:p>
  </w:comment>
  <w:comment w:id="2" w:author="Dave Bridges" w:date="2015-02-27T08:24:00Z" w:initials="DB">
    <w:p w14:paraId="38BD0221" w14:textId="2644AE9E" w:rsidR="00447090" w:rsidRDefault="00447090">
      <w:pPr>
        <w:pStyle w:val="CommentText"/>
      </w:pPr>
      <w:r>
        <w:rPr>
          <w:rStyle w:val="CommentReference"/>
        </w:rPr>
        <w:annotationRef/>
      </w:r>
      <w:r>
        <w:t>Erin we need this primer sequence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CD449C" w14:textId="77777777" w:rsidR="00447090" w:rsidRDefault="00447090" w:rsidP="002025A3">
      <w:r>
        <w:separator/>
      </w:r>
    </w:p>
  </w:endnote>
  <w:endnote w:type="continuationSeparator" w:id="0">
    <w:p w14:paraId="7FA85939" w14:textId="77777777" w:rsidR="00447090" w:rsidRDefault="00447090" w:rsidP="002025A3">
      <w:r>
        <w:continuationSeparator/>
      </w:r>
    </w:p>
  </w:endnote>
  <w:endnote w:type="continuationNotice" w:id="1">
    <w:p w14:paraId="0E791561" w14:textId="77777777" w:rsidR="00447090" w:rsidRDefault="004470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801B7" w14:textId="77777777" w:rsidR="00447090" w:rsidRDefault="0044709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7ED09E" w14:textId="77777777" w:rsidR="00447090" w:rsidRDefault="00447090" w:rsidP="002025A3">
      <w:r>
        <w:separator/>
      </w:r>
    </w:p>
  </w:footnote>
  <w:footnote w:type="continuationSeparator" w:id="0">
    <w:p w14:paraId="5469BDA2" w14:textId="77777777" w:rsidR="00447090" w:rsidRDefault="00447090" w:rsidP="002025A3">
      <w:r>
        <w:continuationSeparator/>
      </w:r>
    </w:p>
  </w:footnote>
  <w:footnote w:type="continuationNotice" w:id="1">
    <w:p w14:paraId="588753B7" w14:textId="77777777" w:rsidR="00447090" w:rsidRDefault="0044709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BA54B" w14:textId="77777777" w:rsidR="00447090" w:rsidRDefault="0044709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220D0"/>
    <w:rsid w:val="0003020D"/>
    <w:rsid w:val="00030F99"/>
    <w:rsid w:val="000317EB"/>
    <w:rsid w:val="00035B50"/>
    <w:rsid w:val="0003601C"/>
    <w:rsid w:val="00044176"/>
    <w:rsid w:val="000D7EE2"/>
    <w:rsid w:val="000F1BFF"/>
    <w:rsid w:val="0010215F"/>
    <w:rsid w:val="00102B1C"/>
    <w:rsid w:val="00122DD7"/>
    <w:rsid w:val="001265D3"/>
    <w:rsid w:val="0015033F"/>
    <w:rsid w:val="00154286"/>
    <w:rsid w:val="00155D0E"/>
    <w:rsid w:val="00161D64"/>
    <w:rsid w:val="001A282B"/>
    <w:rsid w:val="001A4B5B"/>
    <w:rsid w:val="001A4F2F"/>
    <w:rsid w:val="001B369A"/>
    <w:rsid w:val="001C7894"/>
    <w:rsid w:val="001E43B2"/>
    <w:rsid w:val="001E5037"/>
    <w:rsid w:val="0020142E"/>
    <w:rsid w:val="002025A3"/>
    <w:rsid w:val="002039A2"/>
    <w:rsid w:val="00224A1A"/>
    <w:rsid w:val="00230A0D"/>
    <w:rsid w:val="00250B75"/>
    <w:rsid w:val="00260B2D"/>
    <w:rsid w:val="00261C5D"/>
    <w:rsid w:val="00270104"/>
    <w:rsid w:val="00270A3F"/>
    <w:rsid w:val="0028386E"/>
    <w:rsid w:val="00294685"/>
    <w:rsid w:val="002B30A6"/>
    <w:rsid w:val="002B3E82"/>
    <w:rsid w:val="002B66C0"/>
    <w:rsid w:val="002C4EEE"/>
    <w:rsid w:val="002C5C94"/>
    <w:rsid w:val="002D0814"/>
    <w:rsid w:val="002D4A05"/>
    <w:rsid w:val="002E52B6"/>
    <w:rsid w:val="002F21DB"/>
    <w:rsid w:val="002F7649"/>
    <w:rsid w:val="00314020"/>
    <w:rsid w:val="003218D6"/>
    <w:rsid w:val="00323F22"/>
    <w:rsid w:val="00324E99"/>
    <w:rsid w:val="0033440B"/>
    <w:rsid w:val="00335A4C"/>
    <w:rsid w:val="003462ED"/>
    <w:rsid w:val="00351AD0"/>
    <w:rsid w:val="00352180"/>
    <w:rsid w:val="00356B34"/>
    <w:rsid w:val="00356C7E"/>
    <w:rsid w:val="00371B43"/>
    <w:rsid w:val="003741B0"/>
    <w:rsid w:val="003A33D0"/>
    <w:rsid w:val="003A7A2D"/>
    <w:rsid w:val="003B269B"/>
    <w:rsid w:val="003C6F69"/>
    <w:rsid w:val="003C77EE"/>
    <w:rsid w:val="003D4413"/>
    <w:rsid w:val="003E29F9"/>
    <w:rsid w:val="00425280"/>
    <w:rsid w:val="004276D8"/>
    <w:rsid w:val="00447090"/>
    <w:rsid w:val="00447DB4"/>
    <w:rsid w:val="00495873"/>
    <w:rsid w:val="00495D82"/>
    <w:rsid w:val="00497152"/>
    <w:rsid w:val="004A026A"/>
    <w:rsid w:val="004B24DB"/>
    <w:rsid w:val="004D4287"/>
    <w:rsid w:val="004E3059"/>
    <w:rsid w:val="004F16EA"/>
    <w:rsid w:val="00521A96"/>
    <w:rsid w:val="00523615"/>
    <w:rsid w:val="0054695A"/>
    <w:rsid w:val="00547DEE"/>
    <w:rsid w:val="005812FE"/>
    <w:rsid w:val="005937AF"/>
    <w:rsid w:val="005A3933"/>
    <w:rsid w:val="005D09A1"/>
    <w:rsid w:val="005D7786"/>
    <w:rsid w:val="005E4873"/>
    <w:rsid w:val="005F06E6"/>
    <w:rsid w:val="00600CE6"/>
    <w:rsid w:val="006146F4"/>
    <w:rsid w:val="00625692"/>
    <w:rsid w:val="006259A6"/>
    <w:rsid w:val="006263FB"/>
    <w:rsid w:val="00636EEB"/>
    <w:rsid w:val="00646C8E"/>
    <w:rsid w:val="00651227"/>
    <w:rsid w:val="006647D3"/>
    <w:rsid w:val="006827BB"/>
    <w:rsid w:val="0069268D"/>
    <w:rsid w:val="006A2D5D"/>
    <w:rsid w:val="006B39C6"/>
    <w:rsid w:val="006B66B9"/>
    <w:rsid w:val="006C087D"/>
    <w:rsid w:val="006C726C"/>
    <w:rsid w:val="006D1B50"/>
    <w:rsid w:val="006D59C3"/>
    <w:rsid w:val="006E37CB"/>
    <w:rsid w:val="007019BD"/>
    <w:rsid w:val="00704B2A"/>
    <w:rsid w:val="007075E6"/>
    <w:rsid w:val="00711A42"/>
    <w:rsid w:val="00715ADE"/>
    <w:rsid w:val="00725D79"/>
    <w:rsid w:val="00730E37"/>
    <w:rsid w:val="00736B6F"/>
    <w:rsid w:val="007447ED"/>
    <w:rsid w:val="007448C6"/>
    <w:rsid w:val="00754FE6"/>
    <w:rsid w:val="007574EE"/>
    <w:rsid w:val="007838C3"/>
    <w:rsid w:val="00787765"/>
    <w:rsid w:val="007908AD"/>
    <w:rsid w:val="00793E93"/>
    <w:rsid w:val="007A0910"/>
    <w:rsid w:val="007B5760"/>
    <w:rsid w:val="007C2C1C"/>
    <w:rsid w:val="007D5F8A"/>
    <w:rsid w:val="00813D1F"/>
    <w:rsid w:val="008445E4"/>
    <w:rsid w:val="00845D55"/>
    <w:rsid w:val="008654AE"/>
    <w:rsid w:val="0089101A"/>
    <w:rsid w:val="008B4941"/>
    <w:rsid w:val="008B7184"/>
    <w:rsid w:val="008C0783"/>
    <w:rsid w:val="008D20DD"/>
    <w:rsid w:val="008E7DAD"/>
    <w:rsid w:val="00900C37"/>
    <w:rsid w:val="00901CB0"/>
    <w:rsid w:val="009024ED"/>
    <w:rsid w:val="00920456"/>
    <w:rsid w:val="00921294"/>
    <w:rsid w:val="0092656E"/>
    <w:rsid w:val="00931FFA"/>
    <w:rsid w:val="0093335B"/>
    <w:rsid w:val="009647EA"/>
    <w:rsid w:val="00967496"/>
    <w:rsid w:val="00970A6B"/>
    <w:rsid w:val="0097392E"/>
    <w:rsid w:val="0098461E"/>
    <w:rsid w:val="00996FC9"/>
    <w:rsid w:val="009A2A7F"/>
    <w:rsid w:val="009A300F"/>
    <w:rsid w:val="009A4167"/>
    <w:rsid w:val="009A7741"/>
    <w:rsid w:val="009A7B5D"/>
    <w:rsid w:val="009B1D1A"/>
    <w:rsid w:val="009C3DD9"/>
    <w:rsid w:val="009D5AE7"/>
    <w:rsid w:val="00A0255B"/>
    <w:rsid w:val="00A06FA4"/>
    <w:rsid w:val="00A12B51"/>
    <w:rsid w:val="00A20F23"/>
    <w:rsid w:val="00A34EF3"/>
    <w:rsid w:val="00A57789"/>
    <w:rsid w:val="00A631D1"/>
    <w:rsid w:val="00A71BB7"/>
    <w:rsid w:val="00A72B85"/>
    <w:rsid w:val="00A74BCC"/>
    <w:rsid w:val="00A74C08"/>
    <w:rsid w:val="00A97E6D"/>
    <w:rsid w:val="00AA04D3"/>
    <w:rsid w:val="00AA2407"/>
    <w:rsid w:val="00AA53F9"/>
    <w:rsid w:val="00AA7698"/>
    <w:rsid w:val="00AB465A"/>
    <w:rsid w:val="00AC463C"/>
    <w:rsid w:val="00AE2090"/>
    <w:rsid w:val="00B375F2"/>
    <w:rsid w:val="00B4059E"/>
    <w:rsid w:val="00B52B45"/>
    <w:rsid w:val="00B60B15"/>
    <w:rsid w:val="00B63E9D"/>
    <w:rsid w:val="00B73856"/>
    <w:rsid w:val="00B738C3"/>
    <w:rsid w:val="00B8003A"/>
    <w:rsid w:val="00B8018E"/>
    <w:rsid w:val="00B940A5"/>
    <w:rsid w:val="00B96FD0"/>
    <w:rsid w:val="00BA1FD0"/>
    <w:rsid w:val="00BC1457"/>
    <w:rsid w:val="00BC4151"/>
    <w:rsid w:val="00BD0693"/>
    <w:rsid w:val="00BD18D5"/>
    <w:rsid w:val="00BD4A3A"/>
    <w:rsid w:val="00BF14C9"/>
    <w:rsid w:val="00BF3DF7"/>
    <w:rsid w:val="00C103F7"/>
    <w:rsid w:val="00C414DC"/>
    <w:rsid w:val="00C441CE"/>
    <w:rsid w:val="00C50DF5"/>
    <w:rsid w:val="00C54DB8"/>
    <w:rsid w:val="00C72C44"/>
    <w:rsid w:val="00C81680"/>
    <w:rsid w:val="00C93467"/>
    <w:rsid w:val="00CA0833"/>
    <w:rsid w:val="00CD160B"/>
    <w:rsid w:val="00CF1A2D"/>
    <w:rsid w:val="00CF4895"/>
    <w:rsid w:val="00D07D33"/>
    <w:rsid w:val="00D12603"/>
    <w:rsid w:val="00D1301B"/>
    <w:rsid w:val="00D534A4"/>
    <w:rsid w:val="00D7626E"/>
    <w:rsid w:val="00D83BEB"/>
    <w:rsid w:val="00D91A97"/>
    <w:rsid w:val="00D92207"/>
    <w:rsid w:val="00D9724C"/>
    <w:rsid w:val="00DB2ED9"/>
    <w:rsid w:val="00DC1A40"/>
    <w:rsid w:val="00DC3261"/>
    <w:rsid w:val="00DD07FE"/>
    <w:rsid w:val="00DD6F31"/>
    <w:rsid w:val="00E00A96"/>
    <w:rsid w:val="00E05CF2"/>
    <w:rsid w:val="00E10D57"/>
    <w:rsid w:val="00E21175"/>
    <w:rsid w:val="00E318EB"/>
    <w:rsid w:val="00E4429E"/>
    <w:rsid w:val="00E455CE"/>
    <w:rsid w:val="00E57DA4"/>
    <w:rsid w:val="00E61546"/>
    <w:rsid w:val="00E723DD"/>
    <w:rsid w:val="00E83CAE"/>
    <w:rsid w:val="00E914B3"/>
    <w:rsid w:val="00E914BC"/>
    <w:rsid w:val="00E93A54"/>
    <w:rsid w:val="00EB71E1"/>
    <w:rsid w:val="00ED270F"/>
    <w:rsid w:val="00EE0FAB"/>
    <w:rsid w:val="00EE519A"/>
    <w:rsid w:val="00EF2587"/>
    <w:rsid w:val="00F0643F"/>
    <w:rsid w:val="00F1025D"/>
    <w:rsid w:val="00F1608E"/>
    <w:rsid w:val="00F21DE7"/>
    <w:rsid w:val="00F21FA7"/>
    <w:rsid w:val="00F22BAB"/>
    <w:rsid w:val="00F25628"/>
    <w:rsid w:val="00F36835"/>
    <w:rsid w:val="00F37380"/>
    <w:rsid w:val="00F3793D"/>
    <w:rsid w:val="00F37C5B"/>
    <w:rsid w:val="00F41AC1"/>
    <w:rsid w:val="00F445F4"/>
    <w:rsid w:val="00F530D8"/>
    <w:rsid w:val="00F637BB"/>
    <w:rsid w:val="00F63D9D"/>
    <w:rsid w:val="00F72E09"/>
    <w:rsid w:val="00F94399"/>
    <w:rsid w:val="00F9502E"/>
    <w:rsid w:val="00FB0AA3"/>
    <w:rsid w:val="00FB7900"/>
    <w:rsid w:val="00FD6522"/>
    <w:rsid w:val="00FE701E"/>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sChild>
                                                                                                                                                    <w:div w:id="362634453">
                                                                                                                                                      <w:marLeft w:val="0"/>
                                                                                                                                                      <w:marRight w:val="0"/>
                                                                                                                                                      <w:marTop w:val="0"/>
                                                                                                                                                      <w:marBottom w:val="0"/>
                                                                                                                                                      <w:divBdr>
                                                                                                                                                        <w:top w:val="none" w:sz="0" w:space="0" w:color="auto"/>
                                                                                                                                                        <w:left w:val="none" w:sz="0" w:space="0" w:color="auto"/>
                                                                                                                                                        <w:bottom w:val="none" w:sz="0" w:space="0" w:color="auto"/>
                                                                                                                                                        <w:right w:val="none" w:sz="0" w:space="0" w:color="auto"/>
                                                                                                                                                      </w:divBdr>
                                                                                                                                                      <w:divsChild>
                                                                                                                                                        <w:div w:id="108464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8893206">
      <w:bodyDiv w:val="1"/>
      <w:marLeft w:val="0"/>
      <w:marRight w:val="0"/>
      <w:marTop w:val="0"/>
      <w:marBottom w:val="0"/>
      <w:divBdr>
        <w:top w:val="none" w:sz="0" w:space="0" w:color="auto"/>
        <w:left w:val="none" w:sz="0" w:space="0" w:color="auto"/>
        <w:bottom w:val="none" w:sz="0" w:space="0" w:color="auto"/>
        <w:right w:val="none" w:sz="0" w:space="0" w:color="auto"/>
      </w:divBdr>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mailto:i_hochberg@rambam.health.gov.il" TargetMode="External"/><Relationship Id="rId10" Type="http://schemas.openxmlformats.org/officeDocument/2006/relationships/hyperlink" Target="mailto:dbridge9@ut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B9D48-A329-694F-A29B-B3E676706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25684</Words>
  <Characters>146404</Characters>
  <Application>Microsoft Macintosh Word</Application>
  <DocSecurity>0</DocSecurity>
  <Lines>1220</Lines>
  <Paragraphs>343</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171745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Dave Bridges</cp:lastModifiedBy>
  <cp:revision>3</cp:revision>
  <cp:lastPrinted>2015-02-27T17:07:00Z</cp:lastPrinted>
  <dcterms:created xsi:type="dcterms:W3CDTF">2015-02-27T17:22:00Z</dcterms:created>
  <dcterms:modified xsi:type="dcterms:W3CDTF">2015-02-27T17:37:00Z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