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5B14023E"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w:t>
      </w:r>
      <w:proofErr w:type="gramStart"/>
      <w:r w:rsidR="00371B43">
        <w:t>food  weight</w:t>
      </w:r>
      <w:proofErr w:type="gramEnd"/>
      <w:r w:rsidR="00371B43">
        <w:t xml:space="preserve"> per mouse per week per cage.</w:t>
      </w:r>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2"/>
      <w:r>
        <w:t>Quantitative Real-Time PCR</w:t>
      </w:r>
      <w:commentRangeEnd w:id="2"/>
      <w:r w:rsidR="00224A1A">
        <w:rPr>
          <w:rStyle w:val="CommentReference"/>
          <w:rFonts w:asciiTheme="minorHAnsi" w:eastAsiaTheme="minorEastAsia" w:hAnsiTheme="minorHAnsi" w:cstheme="minorBidi"/>
          <w:b w:val="0"/>
          <w:bCs w:val="0"/>
          <w:color w:val="auto"/>
        </w:rPr>
        <w:commentReference w:id="2"/>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w:t>
      </w:r>
      <w:r>
        <w:lastRenderedPageBreak/>
        <w:t xml:space="preserve">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3"/>
      <w:r>
        <w:t xml:space="preserve">microRNA target gene sets. </w:t>
      </w:r>
      <w:commentRangeEnd w:id="3"/>
      <w:r w:rsidR="003218D6">
        <w:rPr>
          <w:rStyle w:val="CommentReference"/>
        </w:rPr>
        <w:commentReference w:id="3"/>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4"/>
      <w:r w:rsidR="007908AD">
        <w:t>GSEXXXXX</w:t>
      </w:r>
      <w:commentRangeEnd w:id="4"/>
      <w:r w:rsidR="007908AD">
        <w:rPr>
          <w:rStyle w:val="CommentReference"/>
        </w:rPr>
        <w:commentReference w:id="4"/>
      </w:r>
      <w:r w:rsidR="007908AD">
        <w:t xml:space="preserve">) and at </w:t>
      </w:r>
      <w:commentRangeStart w:id="5"/>
      <w:r w:rsidR="008D20DD" w:rsidRPr="008D20DD">
        <w:t>http://bridgeslab.github.io/CushingAcromegalyStudy/</w:t>
      </w:r>
      <w:commentRangeEnd w:id="5"/>
      <w:r w:rsidR="008D20DD">
        <w:rPr>
          <w:rStyle w:val="CommentReference"/>
        </w:rPr>
        <w:commentReference w:id="5"/>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 xml:space="preserve">A), an effect that was </w:t>
      </w:r>
      <w:proofErr w:type="gramStart"/>
      <w:r>
        <w:t>prima</w:t>
      </w:r>
      <w:r w:rsidR="006E37CB">
        <w:t>rily</w:t>
      </w:r>
      <w:proofErr w:type="gramEnd"/>
      <w:r w:rsidR="006E37CB">
        <w:t xml:space="preserve">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6"/>
      <w:r>
        <w:t>reported</w:t>
      </w:r>
      <w:commentRangeEnd w:id="6"/>
      <w:r>
        <w:rPr>
          <w:rStyle w:val="CommentReference"/>
        </w:rPr>
        <w:commentReference w:id="6"/>
      </w:r>
      <w:r>
        <w:t>.</w:t>
      </w:r>
      <w:r w:rsidR="00F36835">
        <w:t xml:space="preserve">  After </w:t>
      </w:r>
      <w:r w:rsidR="00F36835">
        <w:lastRenderedPageBreak/>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7"/>
      <w:r w:rsidR="00521A96">
        <w:t xml:space="preserve">473 </w:t>
      </w:r>
      <w:r>
        <w:t xml:space="preserve">genes </w:t>
      </w:r>
      <w:commentRangeEnd w:id="7"/>
      <w:r w:rsidR="00270104">
        <w:rPr>
          <w:rStyle w:val="CommentReference"/>
        </w:rPr>
        <w:commentReference w:id="7"/>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8"/>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8"/>
    <w:p w14:paraId="7455B13E" w14:textId="77777777" w:rsidR="002025A3" w:rsidRDefault="00260B2D" w:rsidP="002025A3">
      <w:r>
        <w:rPr>
          <w:rStyle w:val="CommentReference"/>
        </w:rPr>
        <w:commentReference w:id="8"/>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t>
      </w:r>
      <w:r w:rsidR="00711A42">
        <w:lastRenderedPageBreak/>
        <w:t xml:space="preserve">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9"/>
      <w:proofErr w:type="spellStart"/>
      <w:r w:rsidR="005E4873">
        <w:t>ceramides</w:t>
      </w:r>
      <w:proofErr w:type="spellEnd"/>
      <w:r w:rsidR="005E4873">
        <w:t xml:space="preserve"> </w:t>
      </w:r>
      <w:commentRangeEnd w:id="9"/>
      <w:r w:rsidR="00DB2ED9">
        <w:rPr>
          <w:rStyle w:val="CommentReference"/>
        </w:rPr>
        <w:commentReference w:id="9"/>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10"/>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10"/>
      <w:r w:rsidR="00B60B15">
        <w:rPr>
          <w:rStyle w:val="CommentReference"/>
        </w:rPr>
        <w:commentReference w:id="10"/>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1"/>
      <w:r>
        <w:t>Figure 2:</w:t>
      </w:r>
      <w:commentRangeEnd w:id="11"/>
      <w:r w:rsidR="001265D3">
        <w:rPr>
          <w:rStyle w:val="CommentReference"/>
        </w:rPr>
        <w:commentReference w:id="11"/>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34755976" w:rsidR="00BF3DF7" w:rsidRDefault="00BF3DF7" w:rsidP="002025A3">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7311CF93" w:rsidR="009A300F" w:rsidRDefault="009A300F" w:rsidP="002025A3">
      <w:commentRangeStart w:id="12"/>
      <w:r>
        <w:t>Figure 6:</w:t>
      </w:r>
    </w:p>
    <w:p w14:paraId="68B7ED27" w14:textId="77777777" w:rsidR="009A300F" w:rsidRDefault="009A300F" w:rsidP="002025A3"/>
    <w:p w14:paraId="0D553583" w14:textId="2FF7BEE1" w:rsidR="009A300F" w:rsidRDefault="009A300F" w:rsidP="002025A3">
      <w:r>
        <w:t>Figure 7:</w:t>
      </w:r>
    </w:p>
    <w:p w14:paraId="18F2A6DA" w14:textId="77777777" w:rsidR="009A300F" w:rsidRDefault="009A300F" w:rsidP="002025A3"/>
    <w:p w14:paraId="4E6294BB" w14:textId="481E1C3B" w:rsidR="009A300F" w:rsidRDefault="009A300F" w:rsidP="002025A3">
      <w:r>
        <w:t>Figure 8:</w:t>
      </w:r>
    </w:p>
    <w:commentRangeEnd w:id="12"/>
    <w:p w14:paraId="36F09F5A" w14:textId="77777777" w:rsidR="009A300F" w:rsidRPr="00BF3DF7" w:rsidRDefault="009A300F" w:rsidP="002025A3">
      <w:r>
        <w:rPr>
          <w:rStyle w:val="CommentReference"/>
        </w:rPr>
        <w:commentReference w:id="12"/>
      </w:r>
    </w:p>
    <w:p w14:paraId="45F398AC" w14:textId="4C750904" w:rsidR="00793E93" w:rsidRDefault="00793E93">
      <w:r>
        <w:br w:type="page"/>
      </w:r>
      <w:bookmarkStart w:id="13" w:name="_GoBack"/>
      <w:bookmarkEnd w:id="13"/>
    </w:p>
    <w:p w14:paraId="5D71D411" w14:textId="0E3ABE0F" w:rsidR="00B940A5" w:rsidRDefault="00B940A5" w:rsidP="00B940A5">
      <w:pPr>
        <w:pStyle w:val="Heading1"/>
      </w:pPr>
      <w:r>
        <w:t>Table</w:t>
      </w:r>
      <w:r w:rsidR="00D91A97">
        <w:t>s</w:t>
      </w:r>
    </w:p>
    <w:p w14:paraId="72E16A50" w14:textId="77777777" w:rsidR="00B940A5" w:rsidRDefault="00B940A5" w:rsidP="00B940A5"/>
    <w:p w14:paraId="4CB86C9B" w14:textId="77777777" w:rsidR="00B940A5" w:rsidRPr="00793E93" w:rsidRDefault="00B940A5" w:rsidP="00B940A5">
      <w:pPr>
        <w:rPr>
          <w:b/>
        </w:rPr>
      </w:pPr>
      <w:r w:rsidRPr="00793E93">
        <w:rPr>
          <w:b/>
        </w:rPr>
        <w:t xml:space="preserve">Table 1:  Clinical characteristics.  Data represents mean +/- standard error.  </w:t>
      </w:r>
    </w:p>
    <w:p w14:paraId="5A2B65BA" w14:textId="77777777" w:rsidR="00B940A5" w:rsidRDefault="00B940A5" w:rsidP="00B940A5"/>
    <w:p w14:paraId="4DEA6E3B" w14:textId="4BC67C08" w:rsidR="00B940A5" w:rsidRDefault="00B940A5" w:rsidP="00B940A5">
      <w:r w:rsidRPr="00793E93">
        <w:rPr>
          <w:b/>
        </w:rPr>
        <w:t>Table 2: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793E93" w:rsidRDefault="00793E93">
      <w:pPr>
        <w:pStyle w:val="CommentText"/>
      </w:pPr>
      <w:r>
        <w:rPr>
          <w:rStyle w:val="CommentReference"/>
        </w:rPr>
        <w:annotationRef/>
      </w:r>
      <w:r>
        <w:t>Fill this in at the end</w:t>
      </w:r>
    </w:p>
  </w:comment>
  <w:comment w:id="1" w:author="Dave Bridges" w:date="2015-02-22T15:12:00Z" w:initials="DB">
    <w:p w14:paraId="2C67A61B" w14:textId="77777777" w:rsidR="00793E93" w:rsidRDefault="00793E93">
      <w:pPr>
        <w:pStyle w:val="CommentText"/>
      </w:pPr>
      <w:r>
        <w:rPr>
          <w:rStyle w:val="CommentReference"/>
        </w:rPr>
        <w:annotationRef/>
      </w:r>
      <w:r>
        <w:t>Need to rewrite</w:t>
      </w:r>
    </w:p>
  </w:comment>
  <w:comment w:id="2" w:author="Dave Bridges" w:date="2015-02-26T08:31:00Z" w:initials="DB">
    <w:p w14:paraId="1AEDBF3A" w14:textId="4CF3DA6F" w:rsidR="00793E93" w:rsidRDefault="00793E93">
      <w:pPr>
        <w:pStyle w:val="CommentText"/>
      </w:pPr>
      <w:r>
        <w:rPr>
          <w:rStyle w:val="CommentReference"/>
        </w:rPr>
        <w:annotationRef/>
      </w:r>
      <w:r>
        <w:t>Innocence we need to write this section</w:t>
      </w:r>
    </w:p>
  </w:comment>
  <w:comment w:id="3" w:author="Dave Bridges" w:date="2015-02-22T17:03:00Z" w:initials="DB">
    <w:p w14:paraId="76AB651C" w14:textId="0CDE832A" w:rsidR="00793E93" w:rsidRDefault="00793E93">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4" w:author="Dave Bridges" w:date="2015-02-22T16:57:00Z" w:initials="DB">
    <w:p w14:paraId="7B1B1780" w14:textId="0B458A0A" w:rsidR="00793E93" w:rsidRDefault="00793E93">
      <w:pPr>
        <w:pStyle w:val="CommentText"/>
      </w:pPr>
      <w:r>
        <w:rPr>
          <w:rStyle w:val="CommentReference"/>
        </w:rPr>
        <w:annotationRef/>
      </w:r>
      <w:proofErr w:type="spellStart"/>
      <w:r>
        <w:t>Quynh</w:t>
      </w:r>
      <w:proofErr w:type="spellEnd"/>
      <w:r>
        <w:t xml:space="preserve"> can you do this</w:t>
      </w:r>
    </w:p>
  </w:comment>
  <w:comment w:id="5" w:author="Dave Bridges" w:date="2015-02-22T16:58:00Z" w:initials="DB">
    <w:p w14:paraId="0C54B57B" w14:textId="2986E505" w:rsidR="00793E93" w:rsidRDefault="00793E93">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6" w:author="Dave Bridges" w:date="2015-02-22T15:24:00Z" w:initials="DB">
    <w:p w14:paraId="786F84B0" w14:textId="0ECE11A9" w:rsidR="00793E93" w:rsidRDefault="00793E93">
      <w:pPr>
        <w:pStyle w:val="CommentText"/>
      </w:pPr>
      <w:r>
        <w:rPr>
          <w:rStyle w:val="CommentReference"/>
        </w:rPr>
        <w:annotationRef/>
      </w:r>
      <w:r>
        <w:t>Innocence we need references for this statement</w:t>
      </w:r>
    </w:p>
  </w:comment>
  <w:comment w:id="7" w:author="Dave Bridges" w:date="2015-02-25T18:18:00Z" w:initials="DB">
    <w:p w14:paraId="48056147" w14:textId="5D82CB7B" w:rsidR="00793E93" w:rsidRDefault="00793E93">
      <w:pPr>
        <w:pStyle w:val="CommentText"/>
      </w:pPr>
      <w:r>
        <w:rPr>
          <w:rStyle w:val="CommentReference"/>
        </w:rPr>
        <w:annotationRef/>
      </w:r>
      <w:r>
        <w:t>Dave, we should compare these genes to known GR targets from Yu et al, TRANSFAC and the lung paper.</w:t>
      </w:r>
    </w:p>
  </w:comment>
  <w:comment w:id="8" w:author="Dave Bridges" w:date="2015-02-26T12:06:00Z" w:initials="DB">
    <w:p w14:paraId="45222749" w14:textId="1BBA8E82" w:rsidR="00793E93" w:rsidRDefault="00793E93">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9" w:author="Dave Bridges" w:date="2015-02-26T12:38:00Z" w:initials="DB">
    <w:p w14:paraId="7F9E089B" w14:textId="71D7199F" w:rsidR="00793E93" w:rsidRDefault="00793E93">
      <w:pPr>
        <w:pStyle w:val="CommentText"/>
      </w:pPr>
      <w:r>
        <w:rPr>
          <w:rStyle w:val="CommentReference"/>
        </w:rPr>
        <w:annotationRef/>
      </w:r>
      <w:r>
        <w:t>Not really, its negative data, and seems like a waste of space where we can really only piss people off.</w:t>
      </w:r>
    </w:p>
  </w:comment>
  <w:comment w:id="10" w:author="Dave Bridges" w:date="2015-02-24T11:23:00Z" w:initials="DB">
    <w:p w14:paraId="0B712E75" w14:textId="0D6C3815" w:rsidR="00793E93" w:rsidRDefault="00793E93">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1" w:author="Dave Bridges" w:date="2015-02-24T15:04:00Z" w:initials="DB">
    <w:p w14:paraId="178CEAA8" w14:textId="41B21C63" w:rsidR="00793E93" w:rsidRDefault="00793E93">
      <w:pPr>
        <w:pStyle w:val="CommentText"/>
      </w:pPr>
      <w:r>
        <w:rPr>
          <w:rStyle w:val="CommentReference"/>
        </w:rPr>
        <w:annotationRef/>
      </w:r>
      <w:r>
        <w:t>Innocence please write this section.</w:t>
      </w:r>
    </w:p>
  </w:comment>
  <w:comment w:id="12" w:author="Dave Bridges" w:date="2015-02-25T18:23:00Z" w:initials="DB">
    <w:p w14:paraId="6BE8B153" w14:textId="4D4E0E38" w:rsidR="00793E93" w:rsidRDefault="00793E93">
      <w:pPr>
        <w:pStyle w:val="CommentText"/>
      </w:pPr>
      <w:r>
        <w:rPr>
          <w:rStyle w:val="CommentReference"/>
        </w:rPr>
        <w:annotationRef/>
      </w:r>
      <w:r>
        <w:t>Innocence please write these figure legends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793E93" w:rsidRDefault="00793E93" w:rsidP="002025A3">
      <w:r>
        <w:separator/>
      </w:r>
    </w:p>
  </w:endnote>
  <w:endnote w:type="continuationSeparator" w:id="0">
    <w:p w14:paraId="4AB5C474" w14:textId="77777777" w:rsidR="00793E93" w:rsidRDefault="00793E93" w:rsidP="002025A3">
      <w:r>
        <w:continuationSeparator/>
      </w:r>
    </w:p>
  </w:endnote>
  <w:endnote w:type="continuationNotice" w:id="1">
    <w:p w14:paraId="1B1DC658" w14:textId="77777777" w:rsidR="00793E93" w:rsidRDefault="00793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793E93" w:rsidRDefault="00793E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793E93" w:rsidRDefault="00793E93" w:rsidP="002025A3">
      <w:r>
        <w:separator/>
      </w:r>
    </w:p>
  </w:footnote>
  <w:footnote w:type="continuationSeparator" w:id="0">
    <w:p w14:paraId="611B3DC9" w14:textId="77777777" w:rsidR="00793E93" w:rsidRDefault="00793E93" w:rsidP="002025A3">
      <w:r>
        <w:continuationSeparator/>
      </w:r>
    </w:p>
  </w:footnote>
  <w:footnote w:type="continuationNotice" w:id="1">
    <w:p w14:paraId="282709B9" w14:textId="77777777" w:rsidR="00793E93" w:rsidRDefault="00793E9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793E93" w:rsidRDefault="00793E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94685"/>
    <w:rsid w:val="002B30A6"/>
    <w:rsid w:val="002B3E82"/>
    <w:rsid w:val="002B66C0"/>
    <w:rsid w:val="002C4EEE"/>
    <w:rsid w:val="002C5C94"/>
    <w:rsid w:val="002D0814"/>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D4413"/>
    <w:rsid w:val="003E29F9"/>
    <w:rsid w:val="004276D8"/>
    <w:rsid w:val="00447DB4"/>
    <w:rsid w:val="00495873"/>
    <w:rsid w:val="00495D82"/>
    <w:rsid w:val="00497152"/>
    <w:rsid w:val="004D4287"/>
    <w:rsid w:val="004E3059"/>
    <w:rsid w:val="00521A96"/>
    <w:rsid w:val="00547DEE"/>
    <w:rsid w:val="005812FE"/>
    <w:rsid w:val="005A3933"/>
    <w:rsid w:val="005D7786"/>
    <w:rsid w:val="005E4873"/>
    <w:rsid w:val="005F06E6"/>
    <w:rsid w:val="00600CE6"/>
    <w:rsid w:val="006146F4"/>
    <w:rsid w:val="00625692"/>
    <w:rsid w:val="006259A6"/>
    <w:rsid w:val="006263FB"/>
    <w:rsid w:val="00646C8E"/>
    <w:rsid w:val="00651227"/>
    <w:rsid w:val="006647D3"/>
    <w:rsid w:val="0069268D"/>
    <w:rsid w:val="006A2D5D"/>
    <w:rsid w:val="006B39C6"/>
    <w:rsid w:val="006B66B9"/>
    <w:rsid w:val="006C087D"/>
    <w:rsid w:val="006C726C"/>
    <w:rsid w:val="006D1B50"/>
    <w:rsid w:val="006E37CB"/>
    <w:rsid w:val="007019BD"/>
    <w:rsid w:val="00704B2A"/>
    <w:rsid w:val="00711A42"/>
    <w:rsid w:val="00715ADE"/>
    <w:rsid w:val="00725D79"/>
    <w:rsid w:val="00730E37"/>
    <w:rsid w:val="007447ED"/>
    <w:rsid w:val="00754FE6"/>
    <w:rsid w:val="007574EE"/>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83BEB"/>
    <w:rsid w:val="00D91A97"/>
    <w:rsid w:val="00D92207"/>
    <w:rsid w:val="00D9724C"/>
    <w:rsid w:val="00DB2ED9"/>
    <w:rsid w:val="00DC1A40"/>
    <w:rsid w:val="00DC3261"/>
    <w:rsid w:val="00DD07FE"/>
    <w:rsid w:val="00DD6F31"/>
    <w:rsid w:val="00E05CF2"/>
    <w:rsid w:val="00E10D57"/>
    <w:rsid w:val="00E21175"/>
    <w:rsid w:val="00E318EB"/>
    <w:rsid w:val="00E4429E"/>
    <w:rsid w:val="00E61546"/>
    <w:rsid w:val="00E83CAE"/>
    <w:rsid w:val="00E914B3"/>
    <w:rsid w:val="00E914BC"/>
    <w:rsid w:val="00E93A54"/>
    <w:rsid w:val="00ED270F"/>
    <w:rsid w:val="00EE519A"/>
    <w:rsid w:val="00F0643F"/>
    <w:rsid w:val="00F1025D"/>
    <w:rsid w:val="00F1608E"/>
    <w:rsid w:val="00F21FA7"/>
    <w:rsid w:val="00F22BAB"/>
    <w:rsid w:val="00F25628"/>
    <w:rsid w:val="00F36835"/>
    <w:rsid w:val="00F37380"/>
    <w:rsid w:val="00F3793D"/>
    <w:rsid w:val="00F37C5B"/>
    <w:rsid w:val="00F41AC1"/>
    <w:rsid w:val="00F445F4"/>
    <w:rsid w:val="00F530D8"/>
    <w:rsid w:val="00F637BB"/>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CF0DD-3471-1648-9075-FE9DF3D1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19</Pages>
  <Words>23487</Words>
  <Characters>133876</Characters>
  <Application>Microsoft Macintosh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9</cp:revision>
  <dcterms:created xsi:type="dcterms:W3CDTF">2015-02-25T15:36:00Z</dcterms:created>
  <dcterms:modified xsi:type="dcterms:W3CDTF">2015-02-26T19:29:00Z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